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2AF4F" w14:textId="7678D851" w:rsidR="00820677" w:rsidRPr="003F4EAC" w:rsidRDefault="00820677" w:rsidP="003F4EAC">
      <w:pPr>
        <w:pStyle w:val="Heading1"/>
        <w:rPr>
          <w:rFonts w:cs="Arial"/>
          <w:lang w:val="en-US"/>
        </w:rPr>
      </w:pPr>
    </w:p>
    <w:p w14:paraId="2B03AFB1" w14:textId="01C99ED1" w:rsidR="00E84C74" w:rsidRDefault="00E84C74" w:rsidP="00E84C74">
      <w:pPr>
        <w:spacing w:line="276" w:lineRule="auto"/>
        <w:jc w:val="center"/>
        <w:rPr>
          <w:rFonts w:cs="Arial"/>
          <w:b/>
          <w:sz w:val="56"/>
          <w:lang w:val="en-IN"/>
        </w:rPr>
      </w:pPr>
      <w:r w:rsidRPr="003F4EAC">
        <w:rPr>
          <w:rFonts w:cs="Arial"/>
          <w:b/>
          <w:sz w:val="56"/>
          <w:lang w:val="en-IN"/>
        </w:rPr>
        <w:t>Change makers: Creativity and Value Creation</w:t>
      </w:r>
    </w:p>
    <w:p w14:paraId="6B764918" w14:textId="24AB3666" w:rsidR="0023138F" w:rsidRDefault="0023138F" w:rsidP="00E84C74">
      <w:pPr>
        <w:spacing w:line="276" w:lineRule="auto"/>
        <w:jc w:val="center"/>
        <w:rPr>
          <w:rFonts w:cs="Arial"/>
          <w:b/>
          <w:sz w:val="56"/>
          <w:lang w:val="en-IN"/>
        </w:rPr>
      </w:pPr>
      <w:r>
        <w:rPr>
          <w:rFonts w:cs="Arial"/>
          <w:b/>
          <w:sz w:val="56"/>
          <w:lang w:val="en-IN"/>
        </w:rPr>
        <w:t xml:space="preserve">Student Name: Valentina Micu </w:t>
      </w:r>
    </w:p>
    <w:p w14:paraId="1A5D7E48" w14:textId="77CA868A" w:rsidR="0023138F" w:rsidRPr="003F4EAC" w:rsidRDefault="0023138F" w:rsidP="00E84C74">
      <w:pPr>
        <w:spacing w:line="276" w:lineRule="auto"/>
        <w:jc w:val="center"/>
        <w:rPr>
          <w:rFonts w:cs="Arial"/>
          <w:b/>
          <w:sz w:val="56"/>
          <w:lang w:val="en-IN"/>
        </w:rPr>
      </w:pPr>
      <w:r>
        <w:rPr>
          <w:rFonts w:cs="Arial"/>
          <w:b/>
          <w:sz w:val="56"/>
          <w:lang w:val="en-IN"/>
        </w:rPr>
        <w:t>Student ID: 2232370</w:t>
      </w:r>
    </w:p>
    <w:p w14:paraId="09ECBFB5" w14:textId="77777777" w:rsidR="00A72083" w:rsidRPr="003F4EAC" w:rsidRDefault="00A72083" w:rsidP="00E84C74">
      <w:pPr>
        <w:spacing w:line="276" w:lineRule="auto"/>
        <w:jc w:val="center"/>
        <w:rPr>
          <w:rFonts w:cs="Arial"/>
          <w:b/>
          <w:lang w:val="en-IN"/>
        </w:rPr>
      </w:pPr>
    </w:p>
    <w:p w14:paraId="150F8514" w14:textId="55A6AA60" w:rsidR="00820677" w:rsidRPr="003F4EAC" w:rsidRDefault="0055028B">
      <w:pPr>
        <w:spacing w:line="276" w:lineRule="auto"/>
        <w:jc w:val="left"/>
        <w:rPr>
          <w:rFonts w:cs="Arial"/>
          <w:b/>
          <w:lang w:val="en-IN"/>
        </w:rPr>
      </w:pPr>
      <w:r w:rsidRPr="003F4EAC">
        <w:rPr>
          <w:rFonts w:cs="Arial"/>
          <w:b/>
          <w:lang w:val="en-IN"/>
        </w:rPr>
        <w:br w:type="page"/>
      </w:r>
    </w:p>
    <w:sdt>
      <w:sdtPr>
        <w:rPr>
          <w:rFonts w:ascii="Arial" w:eastAsiaTheme="minorHAnsi" w:hAnsi="Arial" w:cs="Arial"/>
          <w:b w:val="0"/>
          <w:bCs w:val="0"/>
          <w:color w:val="auto"/>
          <w:sz w:val="24"/>
          <w:szCs w:val="22"/>
          <w:lang w:val="en-GB"/>
        </w:rPr>
        <w:id w:val="-146903995"/>
        <w:docPartObj>
          <w:docPartGallery w:val="Table of Contents"/>
          <w:docPartUnique/>
        </w:docPartObj>
      </w:sdtPr>
      <w:sdtEndPr>
        <w:rPr>
          <w:noProof/>
          <w:sz w:val="22"/>
        </w:rPr>
      </w:sdtEndPr>
      <w:sdtContent>
        <w:p w14:paraId="781D88D0" w14:textId="697654C9" w:rsidR="00820677" w:rsidRPr="003F4EAC" w:rsidRDefault="00820677" w:rsidP="00820677">
          <w:pPr>
            <w:pStyle w:val="TOCHeading"/>
            <w:jc w:val="center"/>
            <w:rPr>
              <w:rFonts w:ascii="Arial" w:hAnsi="Arial" w:cs="Arial"/>
              <w:color w:val="000000" w:themeColor="text1"/>
              <w:sz w:val="24"/>
              <w:szCs w:val="22"/>
            </w:rPr>
          </w:pPr>
          <w:r w:rsidRPr="003F4EAC">
            <w:rPr>
              <w:rFonts w:ascii="Arial" w:hAnsi="Arial" w:cs="Arial"/>
              <w:color w:val="000000" w:themeColor="text1"/>
              <w:sz w:val="24"/>
              <w:szCs w:val="22"/>
            </w:rPr>
            <w:t>Table of Contents</w:t>
          </w:r>
        </w:p>
        <w:p w14:paraId="2D9A7C67" w14:textId="77777777" w:rsidR="002E1581" w:rsidRPr="003F4EAC" w:rsidRDefault="00820677">
          <w:pPr>
            <w:pStyle w:val="TOC1"/>
            <w:tabs>
              <w:tab w:val="right" w:leader="dot" w:pos="9350"/>
            </w:tabs>
            <w:rPr>
              <w:rFonts w:eastAsiaTheme="minorEastAsia" w:cs="Arial"/>
              <w:noProof/>
              <w:lang w:eastAsia="en-GB"/>
            </w:rPr>
          </w:pPr>
          <w:r w:rsidRPr="003F4EAC">
            <w:rPr>
              <w:rFonts w:cs="Arial"/>
              <w:b/>
              <w:bCs/>
              <w:noProof/>
            </w:rPr>
            <w:fldChar w:fldCharType="begin"/>
          </w:r>
          <w:r w:rsidRPr="003F4EAC">
            <w:rPr>
              <w:rFonts w:cs="Arial"/>
              <w:b/>
              <w:bCs/>
              <w:noProof/>
            </w:rPr>
            <w:instrText xml:space="preserve"> TOC \o "1-3" \h \z \u </w:instrText>
          </w:r>
          <w:r w:rsidRPr="003F4EAC">
            <w:rPr>
              <w:rFonts w:cs="Arial"/>
              <w:b/>
              <w:bCs/>
              <w:noProof/>
            </w:rPr>
            <w:fldChar w:fldCharType="separate"/>
          </w:r>
          <w:hyperlink w:anchor="_Toc224908268" w:history="1">
            <w:r w:rsidR="002E1581" w:rsidRPr="003F4EAC">
              <w:rPr>
                <w:rStyle w:val="Hyperlink"/>
                <w:rFonts w:cs="Arial"/>
                <w:noProof/>
                <w:lang w:val="en-US"/>
              </w:rPr>
              <w:t>Introduction</w:t>
            </w:r>
            <w:r w:rsidR="002E1581" w:rsidRPr="003F4EAC">
              <w:rPr>
                <w:rFonts w:cs="Arial"/>
                <w:noProof/>
                <w:webHidden/>
              </w:rPr>
              <w:tab/>
            </w:r>
            <w:r w:rsidR="002E1581" w:rsidRPr="003F4EAC">
              <w:rPr>
                <w:rFonts w:cs="Arial"/>
                <w:noProof/>
                <w:webHidden/>
              </w:rPr>
              <w:fldChar w:fldCharType="begin"/>
            </w:r>
            <w:r w:rsidR="002E1581" w:rsidRPr="003F4EAC">
              <w:rPr>
                <w:rFonts w:cs="Arial"/>
                <w:noProof/>
                <w:webHidden/>
              </w:rPr>
              <w:instrText xml:space="preserve"> PAGEREF _Toc224908268 \h </w:instrText>
            </w:r>
            <w:r w:rsidR="002E1581" w:rsidRPr="003F4EAC">
              <w:rPr>
                <w:rFonts w:cs="Arial"/>
                <w:noProof/>
                <w:webHidden/>
              </w:rPr>
            </w:r>
            <w:r w:rsidR="002E1581" w:rsidRPr="003F4EAC">
              <w:rPr>
                <w:rFonts w:cs="Arial"/>
                <w:noProof/>
                <w:webHidden/>
              </w:rPr>
              <w:fldChar w:fldCharType="separate"/>
            </w:r>
            <w:r w:rsidR="002E1581" w:rsidRPr="003F4EAC">
              <w:rPr>
                <w:rFonts w:cs="Arial"/>
                <w:noProof/>
                <w:webHidden/>
              </w:rPr>
              <w:t>3</w:t>
            </w:r>
            <w:r w:rsidR="002E1581" w:rsidRPr="003F4EAC">
              <w:rPr>
                <w:rFonts w:cs="Arial"/>
                <w:noProof/>
                <w:webHidden/>
              </w:rPr>
              <w:fldChar w:fldCharType="end"/>
            </w:r>
          </w:hyperlink>
        </w:p>
        <w:p w14:paraId="1AA34945" w14:textId="77777777" w:rsidR="002E1581" w:rsidRPr="003F4EAC" w:rsidRDefault="002E1581">
          <w:pPr>
            <w:pStyle w:val="TOC1"/>
            <w:tabs>
              <w:tab w:val="right" w:leader="dot" w:pos="9350"/>
            </w:tabs>
            <w:rPr>
              <w:rFonts w:eastAsiaTheme="minorEastAsia" w:cs="Arial"/>
              <w:noProof/>
              <w:lang w:eastAsia="en-GB"/>
            </w:rPr>
          </w:pPr>
          <w:hyperlink w:anchor="_Toc224908269" w:history="1">
            <w:r w:rsidRPr="003F4EAC">
              <w:rPr>
                <w:rStyle w:val="Hyperlink"/>
                <w:rFonts w:cs="Arial"/>
                <w:noProof/>
                <w:lang w:val="en-US"/>
              </w:rPr>
              <w:t>Creativity in Health and Social Care</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_Toc224908269 \h </w:instrText>
            </w:r>
            <w:r w:rsidRPr="003F4EAC">
              <w:rPr>
                <w:rFonts w:cs="Arial"/>
                <w:noProof/>
                <w:webHidden/>
              </w:rPr>
            </w:r>
            <w:r w:rsidRPr="003F4EAC">
              <w:rPr>
                <w:rFonts w:cs="Arial"/>
                <w:noProof/>
                <w:webHidden/>
              </w:rPr>
              <w:fldChar w:fldCharType="separate"/>
            </w:r>
            <w:r w:rsidRPr="003F4EAC">
              <w:rPr>
                <w:rFonts w:cs="Arial"/>
                <w:noProof/>
                <w:webHidden/>
              </w:rPr>
              <w:t>3</w:t>
            </w:r>
            <w:r w:rsidRPr="003F4EAC">
              <w:rPr>
                <w:rFonts w:cs="Arial"/>
                <w:noProof/>
                <w:webHidden/>
              </w:rPr>
              <w:fldChar w:fldCharType="end"/>
            </w:r>
          </w:hyperlink>
        </w:p>
        <w:p w14:paraId="053EAB58" w14:textId="77777777" w:rsidR="002E1581" w:rsidRPr="003F4EAC" w:rsidRDefault="002E1581">
          <w:pPr>
            <w:pStyle w:val="TOC2"/>
            <w:tabs>
              <w:tab w:val="right" w:leader="dot" w:pos="9350"/>
            </w:tabs>
            <w:rPr>
              <w:rFonts w:eastAsiaTheme="minorEastAsia" w:cs="Arial"/>
              <w:noProof/>
              <w:lang w:eastAsia="en-GB"/>
            </w:rPr>
          </w:pPr>
          <w:hyperlink w:anchor="_Toc224908270" w:history="1">
            <w:r w:rsidRPr="003F4EAC">
              <w:rPr>
                <w:rStyle w:val="Hyperlink"/>
                <w:rFonts w:cs="Arial"/>
                <w:noProof/>
                <w:lang w:val="en-US"/>
              </w:rPr>
              <w:t>Theoretical Foundations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_Toc224908270 \h </w:instrText>
            </w:r>
            <w:r w:rsidRPr="003F4EAC">
              <w:rPr>
                <w:rFonts w:cs="Arial"/>
                <w:noProof/>
                <w:webHidden/>
              </w:rPr>
            </w:r>
            <w:r w:rsidRPr="003F4EAC">
              <w:rPr>
                <w:rFonts w:cs="Arial"/>
                <w:noProof/>
                <w:webHidden/>
              </w:rPr>
              <w:fldChar w:fldCharType="separate"/>
            </w:r>
            <w:r w:rsidRPr="003F4EAC">
              <w:rPr>
                <w:rFonts w:cs="Arial"/>
                <w:noProof/>
                <w:webHidden/>
              </w:rPr>
              <w:t>3</w:t>
            </w:r>
            <w:r w:rsidRPr="003F4EAC">
              <w:rPr>
                <w:rFonts w:cs="Arial"/>
                <w:noProof/>
                <w:webHidden/>
              </w:rPr>
              <w:fldChar w:fldCharType="end"/>
            </w:r>
          </w:hyperlink>
        </w:p>
        <w:p w14:paraId="50400930" w14:textId="77777777" w:rsidR="002E1581" w:rsidRPr="003F4EAC" w:rsidRDefault="002E1581">
          <w:pPr>
            <w:pStyle w:val="TOC2"/>
            <w:tabs>
              <w:tab w:val="right" w:leader="dot" w:pos="9350"/>
            </w:tabs>
            <w:rPr>
              <w:rFonts w:eastAsiaTheme="minorEastAsia" w:cs="Arial"/>
              <w:noProof/>
              <w:lang w:eastAsia="en-GB"/>
            </w:rPr>
          </w:pPr>
          <w:hyperlink w:anchor="_Toc224908271" w:history="1">
            <w:r w:rsidRPr="003F4EAC">
              <w:rPr>
                <w:rStyle w:val="Hyperlink"/>
                <w:rFonts w:cs="Arial"/>
                <w:noProof/>
                <w:lang w:val="en-US"/>
              </w:rPr>
              <w:t>Identification of challenges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_Toc224908271 \h </w:instrText>
            </w:r>
            <w:r w:rsidRPr="003F4EAC">
              <w:rPr>
                <w:rFonts w:cs="Arial"/>
                <w:noProof/>
                <w:webHidden/>
              </w:rPr>
            </w:r>
            <w:r w:rsidRPr="003F4EAC">
              <w:rPr>
                <w:rFonts w:cs="Arial"/>
                <w:noProof/>
                <w:webHidden/>
              </w:rPr>
              <w:fldChar w:fldCharType="separate"/>
            </w:r>
            <w:r w:rsidRPr="003F4EAC">
              <w:rPr>
                <w:rFonts w:cs="Arial"/>
                <w:noProof/>
                <w:webHidden/>
              </w:rPr>
              <w:t>3</w:t>
            </w:r>
            <w:r w:rsidRPr="003F4EAC">
              <w:rPr>
                <w:rFonts w:cs="Arial"/>
                <w:noProof/>
                <w:webHidden/>
              </w:rPr>
              <w:fldChar w:fldCharType="end"/>
            </w:r>
          </w:hyperlink>
        </w:p>
        <w:p w14:paraId="43AD5572" w14:textId="77777777" w:rsidR="002E1581" w:rsidRPr="003F4EAC" w:rsidRDefault="002E1581">
          <w:pPr>
            <w:pStyle w:val="TOC2"/>
            <w:tabs>
              <w:tab w:val="right" w:leader="dot" w:pos="9350"/>
            </w:tabs>
            <w:rPr>
              <w:rFonts w:eastAsiaTheme="minorEastAsia" w:cs="Arial"/>
              <w:noProof/>
              <w:lang w:eastAsia="en-GB"/>
            </w:rPr>
          </w:pPr>
          <w:hyperlink w:anchor="_Toc224908272" w:history="1">
            <w:r w:rsidRPr="003F4EAC">
              <w:rPr>
                <w:rStyle w:val="Hyperlink"/>
                <w:rFonts w:cs="Arial"/>
                <w:noProof/>
                <w:lang w:val="en-US"/>
              </w:rPr>
              <w:t>Innovative solutions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_Toc224908272 \h </w:instrText>
            </w:r>
            <w:r w:rsidRPr="003F4EAC">
              <w:rPr>
                <w:rFonts w:cs="Arial"/>
                <w:noProof/>
                <w:webHidden/>
              </w:rPr>
            </w:r>
            <w:r w:rsidRPr="003F4EAC">
              <w:rPr>
                <w:rFonts w:cs="Arial"/>
                <w:noProof/>
                <w:webHidden/>
              </w:rPr>
              <w:fldChar w:fldCharType="separate"/>
            </w:r>
            <w:r w:rsidRPr="003F4EAC">
              <w:rPr>
                <w:rFonts w:cs="Arial"/>
                <w:noProof/>
                <w:webHidden/>
              </w:rPr>
              <w:t>4</w:t>
            </w:r>
            <w:r w:rsidRPr="003F4EAC">
              <w:rPr>
                <w:rFonts w:cs="Arial"/>
                <w:noProof/>
                <w:webHidden/>
              </w:rPr>
              <w:fldChar w:fldCharType="end"/>
            </w:r>
          </w:hyperlink>
        </w:p>
        <w:p w14:paraId="6BB3DC8A" w14:textId="77777777" w:rsidR="002E1581" w:rsidRPr="003F4EAC" w:rsidRDefault="002E1581">
          <w:pPr>
            <w:pStyle w:val="TOC2"/>
            <w:tabs>
              <w:tab w:val="right" w:leader="dot" w:pos="9350"/>
            </w:tabs>
            <w:rPr>
              <w:rFonts w:eastAsiaTheme="minorEastAsia" w:cs="Arial"/>
              <w:noProof/>
              <w:lang w:eastAsia="en-GB"/>
            </w:rPr>
          </w:pPr>
          <w:hyperlink w:anchor="_Toc224908273" w:history="1">
            <w:r w:rsidRPr="003F4EAC">
              <w:rPr>
                <w:rStyle w:val="Hyperlink"/>
                <w:rFonts w:cs="Arial"/>
                <w:noProof/>
                <w:lang w:val="en-US"/>
              </w:rPr>
              <w:t>Reflection</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_Toc224908273 \h </w:instrText>
            </w:r>
            <w:r w:rsidRPr="003F4EAC">
              <w:rPr>
                <w:rFonts w:cs="Arial"/>
                <w:noProof/>
                <w:webHidden/>
              </w:rPr>
            </w:r>
            <w:r w:rsidRPr="003F4EAC">
              <w:rPr>
                <w:rFonts w:cs="Arial"/>
                <w:noProof/>
                <w:webHidden/>
              </w:rPr>
              <w:fldChar w:fldCharType="separate"/>
            </w:r>
            <w:r w:rsidRPr="003F4EAC">
              <w:rPr>
                <w:rFonts w:cs="Arial"/>
                <w:noProof/>
                <w:webHidden/>
              </w:rPr>
              <w:t>4</w:t>
            </w:r>
            <w:r w:rsidRPr="003F4EAC">
              <w:rPr>
                <w:rFonts w:cs="Arial"/>
                <w:noProof/>
                <w:webHidden/>
              </w:rPr>
              <w:fldChar w:fldCharType="end"/>
            </w:r>
          </w:hyperlink>
        </w:p>
        <w:p w14:paraId="6E208A13" w14:textId="77777777" w:rsidR="002E1581" w:rsidRPr="003F4EAC" w:rsidRDefault="002E1581">
          <w:pPr>
            <w:pStyle w:val="TOC1"/>
            <w:tabs>
              <w:tab w:val="right" w:leader="dot" w:pos="9350"/>
            </w:tabs>
            <w:rPr>
              <w:rFonts w:eastAsiaTheme="minorEastAsia" w:cs="Arial"/>
              <w:noProof/>
              <w:lang w:eastAsia="en-GB"/>
            </w:rPr>
          </w:pPr>
          <w:hyperlink w:anchor="_Toc224908274" w:history="1">
            <w:r w:rsidRPr="003F4EAC">
              <w:rPr>
                <w:rStyle w:val="Hyperlink"/>
                <w:rFonts w:cs="Arial"/>
                <w:noProof/>
                <w:lang w:val="en-US"/>
              </w:rPr>
              <w:t>Leadership and Collaborative practices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_Toc224908274 \h </w:instrText>
            </w:r>
            <w:r w:rsidRPr="003F4EAC">
              <w:rPr>
                <w:rFonts w:cs="Arial"/>
                <w:noProof/>
                <w:webHidden/>
              </w:rPr>
            </w:r>
            <w:r w:rsidRPr="003F4EAC">
              <w:rPr>
                <w:rFonts w:cs="Arial"/>
                <w:noProof/>
                <w:webHidden/>
              </w:rPr>
              <w:fldChar w:fldCharType="separate"/>
            </w:r>
            <w:r w:rsidRPr="003F4EAC">
              <w:rPr>
                <w:rFonts w:cs="Arial"/>
                <w:noProof/>
                <w:webHidden/>
              </w:rPr>
              <w:t>4</w:t>
            </w:r>
            <w:r w:rsidRPr="003F4EAC">
              <w:rPr>
                <w:rFonts w:cs="Arial"/>
                <w:noProof/>
                <w:webHidden/>
              </w:rPr>
              <w:fldChar w:fldCharType="end"/>
            </w:r>
          </w:hyperlink>
        </w:p>
        <w:p w14:paraId="715DE320" w14:textId="77777777" w:rsidR="002E1581" w:rsidRPr="003F4EAC" w:rsidRDefault="002E1581">
          <w:pPr>
            <w:pStyle w:val="TOC2"/>
            <w:tabs>
              <w:tab w:val="right" w:leader="dot" w:pos="9350"/>
            </w:tabs>
            <w:rPr>
              <w:rFonts w:eastAsiaTheme="minorEastAsia" w:cs="Arial"/>
              <w:noProof/>
              <w:lang w:eastAsia="en-GB"/>
            </w:rPr>
          </w:pPr>
          <w:hyperlink w:anchor="_Toc224908275" w:history="1">
            <w:r w:rsidRPr="003F4EAC">
              <w:rPr>
                <w:rStyle w:val="Hyperlink"/>
                <w:rFonts w:cs="Arial"/>
                <w:noProof/>
                <w:lang w:val="en-US"/>
              </w:rPr>
              <w:t>Leadership styles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_Toc224908275 \h </w:instrText>
            </w:r>
            <w:r w:rsidRPr="003F4EAC">
              <w:rPr>
                <w:rFonts w:cs="Arial"/>
                <w:noProof/>
                <w:webHidden/>
              </w:rPr>
            </w:r>
            <w:r w:rsidRPr="003F4EAC">
              <w:rPr>
                <w:rFonts w:cs="Arial"/>
                <w:noProof/>
                <w:webHidden/>
              </w:rPr>
              <w:fldChar w:fldCharType="separate"/>
            </w:r>
            <w:r w:rsidRPr="003F4EAC">
              <w:rPr>
                <w:rFonts w:cs="Arial"/>
                <w:noProof/>
                <w:webHidden/>
              </w:rPr>
              <w:t>4</w:t>
            </w:r>
            <w:r w:rsidRPr="003F4EAC">
              <w:rPr>
                <w:rFonts w:cs="Arial"/>
                <w:noProof/>
                <w:webHidden/>
              </w:rPr>
              <w:fldChar w:fldCharType="end"/>
            </w:r>
          </w:hyperlink>
        </w:p>
        <w:p w14:paraId="39DF35F1" w14:textId="77777777" w:rsidR="002E1581" w:rsidRPr="003F4EAC" w:rsidRDefault="002E1581">
          <w:pPr>
            <w:pStyle w:val="TOC2"/>
            <w:tabs>
              <w:tab w:val="right" w:leader="dot" w:pos="9350"/>
            </w:tabs>
            <w:rPr>
              <w:rFonts w:eastAsiaTheme="minorEastAsia" w:cs="Arial"/>
              <w:noProof/>
              <w:lang w:eastAsia="en-GB"/>
            </w:rPr>
          </w:pPr>
          <w:hyperlink w:anchor="_Toc224908276" w:history="1">
            <w:r w:rsidRPr="003F4EAC">
              <w:rPr>
                <w:rStyle w:val="Hyperlink"/>
                <w:rFonts w:cs="Arial"/>
                <w:noProof/>
                <w:lang w:val="en-US"/>
              </w:rPr>
              <w:t>Leading change</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_Toc224908276 \h </w:instrText>
            </w:r>
            <w:r w:rsidRPr="003F4EAC">
              <w:rPr>
                <w:rFonts w:cs="Arial"/>
                <w:noProof/>
                <w:webHidden/>
              </w:rPr>
            </w:r>
            <w:r w:rsidRPr="003F4EAC">
              <w:rPr>
                <w:rFonts w:cs="Arial"/>
                <w:noProof/>
                <w:webHidden/>
              </w:rPr>
              <w:fldChar w:fldCharType="separate"/>
            </w:r>
            <w:r w:rsidRPr="003F4EAC">
              <w:rPr>
                <w:rFonts w:cs="Arial"/>
                <w:noProof/>
                <w:webHidden/>
              </w:rPr>
              <w:t>5</w:t>
            </w:r>
            <w:r w:rsidRPr="003F4EAC">
              <w:rPr>
                <w:rFonts w:cs="Arial"/>
                <w:noProof/>
                <w:webHidden/>
              </w:rPr>
              <w:fldChar w:fldCharType="end"/>
            </w:r>
          </w:hyperlink>
        </w:p>
        <w:p w14:paraId="43252702" w14:textId="77777777" w:rsidR="002E1581" w:rsidRPr="003F4EAC" w:rsidRDefault="002E1581">
          <w:pPr>
            <w:pStyle w:val="TOC2"/>
            <w:tabs>
              <w:tab w:val="right" w:leader="dot" w:pos="9350"/>
            </w:tabs>
            <w:rPr>
              <w:rFonts w:eastAsiaTheme="minorEastAsia" w:cs="Arial"/>
              <w:noProof/>
              <w:lang w:eastAsia="en-GB"/>
            </w:rPr>
          </w:pPr>
          <w:hyperlink w:anchor="_Toc224908277" w:history="1">
            <w:r w:rsidRPr="003F4EAC">
              <w:rPr>
                <w:rStyle w:val="Hyperlink"/>
                <w:rFonts w:cs="Arial"/>
                <w:noProof/>
                <w:lang w:val="en-US"/>
              </w:rPr>
              <w:t>Overcoming resistance</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_Toc224908277 \h </w:instrText>
            </w:r>
            <w:r w:rsidRPr="003F4EAC">
              <w:rPr>
                <w:rFonts w:cs="Arial"/>
                <w:noProof/>
                <w:webHidden/>
              </w:rPr>
            </w:r>
            <w:r w:rsidRPr="003F4EAC">
              <w:rPr>
                <w:rFonts w:cs="Arial"/>
                <w:noProof/>
                <w:webHidden/>
              </w:rPr>
              <w:fldChar w:fldCharType="separate"/>
            </w:r>
            <w:r w:rsidRPr="003F4EAC">
              <w:rPr>
                <w:rFonts w:cs="Arial"/>
                <w:noProof/>
                <w:webHidden/>
              </w:rPr>
              <w:t>5</w:t>
            </w:r>
            <w:r w:rsidRPr="003F4EAC">
              <w:rPr>
                <w:rFonts w:cs="Arial"/>
                <w:noProof/>
                <w:webHidden/>
              </w:rPr>
              <w:fldChar w:fldCharType="end"/>
            </w:r>
          </w:hyperlink>
        </w:p>
        <w:p w14:paraId="03564402" w14:textId="77777777" w:rsidR="002E1581" w:rsidRPr="003F4EAC" w:rsidRDefault="002E1581">
          <w:pPr>
            <w:pStyle w:val="TOC1"/>
            <w:tabs>
              <w:tab w:val="right" w:leader="dot" w:pos="9350"/>
            </w:tabs>
            <w:rPr>
              <w:rFonts w:eastAsiaTheme="minorEastAsia" w:cs="Arial"/>
              <w:noProof/>
              <w:lang w:eastAsia="en-GB"/>
            </w:rPr>
          </w:pPr>
          <w:hyperlink w:anchor="_Toc224908278" w:history="1">
            <w:r w:rsidRPr="003F4EAC">
              <w:rPr>
                <w:rStyle w:val="Hyperlink"/>
                <w:rFonts w:cs="Arial"/>
                <w:noProof/>
              </w:rPr>
              <w:t>Value Creation and Stakeholder Impact</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_Toc224908278 \h </w:instrText>
            </w:r>
            <w:r w:rsidRPr="003F4EAC">
              <w:rPr>
                <w:rFonts w:cs="Arial"/>
                <w:noProof/>
                <w:webHidden/>
              </w:rPr>
            </w:r>
            <w:r w:rsidRPr="003F4EAC">
              <w:rPr>
                <w:rFonts w:cs="Arial"/>
                <w:noProof/>
                <w:webHidden/>
              </w:rPr>
              <w:fldChar w:fldCharType="separate"/>
            </w:r>
            <w:r w:rsidRPr="003F4EAC">
              <w:rPr>
                <w:rFonts w:cs="Arial"/>
                <w:noProof/>
                <w:webHidden/>
              </w:rPr>
              <w:t>5</w:t>
            </w:r>
            <w:r w:rsidRPr="003F4EAC">
              <w:rPr>
                <w:rFonts w:cs="Arial"/>
                <w:noProof/>
                <w:webHidden/>
              </w:rPr>
              <w:fldChar w:fldCharType="end"/>
            </w:r>
          </w:hyperlink>
        </w:p>
        <w:p w14:paraId="1F7BB0C2" w14:textId="77777777" w:rsidR="002E1581" w:rsidRPr="003F4EAC" w:rsidRDefault="002E1581">
          <w:pPr>
            <w:pStyle w:val="TOC2"/>
            <w:tabs>
              <w:tab w:val="right" w:leader="dot" w:pos="9350"/>
            </w:tabs>
            <w:rPr>
              <w:rFonts w:eastAsiaTheme="minorEastAsia" w:cs="Arial"/>
              <w:noProof/>
              <w:lang w:eastAsia="en-GB"/>
            </w:rPr>
          </w:pPr>
          <w:hyperlink w:anchor="_Toc224908279" w:history="1">
            <w:r w:rsidRPr="003F4EAC">
              <w:rPr>
                <w:rStyle w:val="Hyperlink"/>
                <w:rFonts w:cs="Arial"/>
                <w:noProof/>
              </w:rPr>
              <w:t>Defining Value</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_Toc224908279 \h </w:instrText>
            </w:r>
            <w:r w:rsidRPr="003F4EAC">
              <w:rPr>
                <w:rFonts w:cs="Arial"/>
                <w:noProof/>
                <w:webHidden/>
              </w:rPr>
            </w:r>
            <w:r w:rsidRPr="003F4EAC">
              <w:rPr>
                <w:rFonts w:cs="Arial"/>
                <w:noProof/>
                <w:webHidden/>
              </w:rPr>
              <w:fldChar w:fldCharType="separate"/>
            </w:r>
            <w:r w:rsidRPr="003F4EAC">
              <w:rPr>
                <w:rFonts w:cs="Arial"/>
                <w:noProof/>
                <w:webHidden/>
              </w:rPr>
              <w:t>5</w:t>
            </w:r>
            <w:r w:rsidRPr="003F4EAC">
              <w:rPr>
                <w:rFonts w:cs="Arial"/>
                <w:noProof/>
                <w:webHidden/>
              </w:rPr>
              <w:fldChar w:fldCharType="end"/>
            </w:r>
          </w:hyperlink>
        </w:p>
        <w:p w14:paraId="6738C682" w14:textId="77777777" w:rsidR="002E1581" w:rsidRPr="003F4EAC" w:rsidRDefault="002E1581">
          <w:pPr>
            <w:pStyle w:val="TOC2"/>
            <w:tabs>
              <w:tab w:val="right" w:leader="dot" w:pos="9350"/>
            </w:tabs>
            <w:rPr>
              <w:rFonts w:eastAsiaTheme="minorEastAsia" w:cs="Arial"/>
              <w:noProof/>
              <w:lang w:eastAsia="en-GB"/>
            </w:rPr>
          </w:pPr>
          <w:hyperlink w:anchor="_Toc224908280" w:history="1">
            <w:r w:rsidRPr="003F4EAC">
              <w:rPr>
                <w:rStyle w:val="Hyperlink"/>
                <w:rFonts w:cs="Arial"/>
                <w:noProof/>
              </w:rPr>
              <w:t>Co-production</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_Toc224908280 \h </w:instrText>
            </w:r>
            <w:r w:rsidRPr="003F4EAC">
              <w:rPr>
                <w:rFonts w:cs="Arial"/>
                <w:noProof/>
                <w:webHidden/>
              </w:rPr>
            </w:r>
            <w:r w:rsidRPr="003F4EAC">
              <w:rPr>
                <w:rFonts w:cs="Arial"/>
                <w:noProof/>
                <w:webHidden/>
              </w:rPr>
              <w:fldChar w:fldCharType="separate"/>
            </w:r>
            <w:r w:rsidRPr="003F4EAC">
              <w:rPr>
                <w:rFonts w:cs="Arial"/>
                <w:noProof/>
                <w:webHidden/>
              </w:rPr>
              <w:t>6</w:t>
            </w:r>
            <w:r w:rsidRPr="003F4EAC">
              <w:rPr>
                <w:rFonts w:cs="Arial"/>
                <w:noProof/>
                <w:webHidden/>
              </w:rPr>
              <w:fldChar w:fldCharType="end"/>
            </w:r>
          </w:hyperlink>
        </w:p>
        <w:p w14:paraId="082466BC" w14:textId="77777777" w:rsidR="002E1581" w:rsidRPr="003F4EAC" w:rsidRDefault="002E1581">
          <w:pPr>
            <w:pStyle w:val="TOC2"/>
            <w:tabs>
              <w:tab w:val="right" w:leader="dot" w:pos="9350"/>
            </w:tabs>
            <w:rPr>
              <w:rFonts w:eastAsiaTheme="minorEastAsia" w:cs="Arial"/>
              <w:noProof/>
              <w:lang w:eastAsia="en-GB"/>
            </w:rPr>
          </w:pPr>
          <w:hyperlink w:anchor="_Toc224908281" w:history="1">
            <w:r w:rsidRPr="003F4EAC">
              <w:rPr>
                <w:rStyle w:val="Hyperlink"/>
                <w:rFonts w:cs="Arial"/>
                <w:noProof/>
              </w:rPr>
              <w:t>Measuring Success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_Toc224908281 \h </w:instrText>
            </w:r>
            <w:r w:rsidRPr="003F4EAC">
              <w:rPr>
                <w:rFonts w:cs="Arial"/>
                <w:noProof/>
                <w:webHidden/>
              </w:rPr>
            </w:r>
            <w:r w:rsidRPr="003F4EAC">
              <w:rPr>
                <w:rFonts w:cs="Arial"/>
                <w:noProof/>
                <w:webHidden/>
              </w:rPr>
              <w:fldChar w:fldCharType="separate"/>
            </w:r>
            <w:r w:rsidRPr="003F4EAC">
              <w:rPr>
                <w:rFonts w:cs="Arial"/>
                <w:noProof/>
                <w:webHidden/>
              </w:rPr>
              <w:t>6</w:t>
            </w:r>
            <w:r w:rsidRPr="003F4EAC">
              <w:rPr>
                <w:rFonts w:cs="Arial"/>
                <w:noProof/>
                <w:webHidden/>
              </w:rPr>
              <w:fldChar w:fldCharType="end"/>
            </w:r>
          </w:hyperlink>
        </w:p>
        <w:p w14:paraId="7785F749" w14:textId="77777777" w:rsidR="002E1581" w:rsidRPr="003F4EAC" w:rsidRDefault="002E1581">
          <w:pPr>
            <w:pStyle w:val="TOC1"/>
            <w:tabs>
              <w:tab w:val="right" w:leader="dot" w:pos="9350"/>
            </w:tabs>
            <w:rPr>
              <w:rFonts w:eastAsiaTheme="minorEastAsia" w:cs="Arial"/>
              <w:noProof/>
              <w:lang w:eastAsia="en-GB"/>
            </w:rPr>
          </w:pPr>
          <w:hyperlink w:anchor="_Toc224908282" w:history="1">
            <w:r w:rsidRPr="003F4EAC">
              <w:rPr>
                <w:rStyle w:val="Hyperlink"/>
                <w:rFonts w:cs="Arial"/>
                <w:noProof/>
              </w:rPr>
              <w:t>Contemporary Technology and Future Trends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_Toc224908282 \h </w:instrText>
            </w:r>
            <w:r w:rsidRPr="003F4EAC">
              <w:rPr>
                <w:rFonts w:cs="Arial"/>
                <w:noProof/>
                <w:webHidden/>
              </w:rPr>
            </w:r>
            <w:r w:rsidRPr="003F4EAC">
              <w:rPr>
                <w:rFonts w:cs="Arial"/>
                <w:noProof/>
                <w:webHidden/>
              </w:rPr>
              <w:fldChar w:fldCharType="separate"/>
            </w:r>
            <w:r w:rsidRPr="003F4EAC">
              <w:rPr>
                <w:rFonts w:cs="Arial"/>
                <w:noProof/>
                <w:webHidden/>
              </w:rPr>
              <w:t>6</w:t>
            </w:r>
            <w:r w:rsidRPr="003F4EAC">
              <w:rPr>
                <w:rFonts w:cs="Arial"/>
                <w:noProof/>
                <w:webHidden/>
              </w:rPr>
              <w:fldChar w:fldCharType="end"/>
            </w:r>
          </w:hyperlink>
        </w:p>
        <w:p w14:paraId="696CA62D" w14:textId="77777777" w:rsidR="002E1581" w:rsidRPr="003F4EAC" w:rsidRDefault="002E1581">
          <w:pPr>
            <w:pStyle w:val="TOC2"/>
            <w:tabs>
              <w:tab w:val="right" w:leader="dot" w:pos="9350"/>
            </w:tabs>
            <w:rPr>
              <w:rFonts w:eastAsiaTheme="minorEastAsia" w:cs="Arial"/>
              <w:noProof/>
              <w:lang w:eastAsia="en-GB"/>
            </w:rPr>
          </w:pPr>
          <w:hyperlink w:anchor="_Toc224908283" w:history="1">
            <w:r w:rsidRPr="003F4EAC">
              <w:rPr>
                <w:rStyle w:val="Hyperlink"/>
                <w:rFonts w:cs="Arial"/>
                <w:noProof/>
              </w:rPr>
              <w:t>Tech Integration</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_Toc224908283 \h </w:instrText>
            </w:r>
            <w:r w:rsidRPr="003F4EAC">
              <w:rPr>
                <w:rFonts w:cs="Arial"/>
                <w:noProof/>
                <w:webHidden/>
              </w:rPr>
            </w:r>
            <w:r w:rsidRPr="003F4EAC">
              <w:rPr>
                <w:rFonts w:cs="Arial"/>
                <w:noProof/>
                <w:webHidden/>
              </w:rPr>
              <w:fldChar w:fldCharType="separate"/>
            </w:r>
            <w:r w:rsidRPr="003F4EAC">
              <w:rPr>
                <w:rFonts w:cs="Arial"/>
                <w:noProof/>
                <w:webHidden/>
              </w:rPr>
              <w:t>6</w:t>
            </w:r>
            <w:r w:rsidRPr="003F4EAC">
              <w:rPr>
                <w:rFonts w:cs="Arial"/>
                <w:noProof/>
                <w:webHidden/>
              </w:rPr>
              <w:fldChar w:fldCharType="end"/>
            </w:r>
          </w:hyperlink>
        </w:p>
        <w:p w14:paraId="082FF387" w14:textId="77777777" w:rsidR="002E1581" w:rsidRPr="003F4EAC" w:rsidRDefault="002E1581">
          <w:pPr>
            <w:pStyle w:val="TOC2"/>
            <w:tabs>
              <w:tab w:val="right" w:leader="dot" w:pos="9350"/>
            </w:tabs>
            <w:rPr>
              <w:rFonts w:eastAsiaTheme="minorEastAsia" w:cs="Arial"/>
              <w:noProof/>
              <w:lang w:eastAsia="en-GB"/>
            </w:rPr>
          </w:pPr>
          <w:hyperlink w:anchor="_Toc224908284" w:history="1">
            <w:r w:rsidRPr="003F4EAC">
              <w:rPr>
                <w:rStyle w:val="Hyperlink"/>
                <w:rFonts w:cs="Arial"/>
                <w:noProof/>
              </w:rPr>
              <w:t>Ethical Considerations: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_Toc224908284 \h </w:instrText>
            </w:r>
            <w:r w:rsidRPr="003F4EAC">
              <w:rPr>
                <w:rFonts w:cs="Arial"/>
                <w:noProof/>
                <w:webHidden/>
              </w:rPr>
            </w:r>
            <w:r w:rsidRPr="003F4EAC">
              <w:rPr>
                <w:rFonts w:cs="Arial"/>
                <w:noProof/>
                <w:webHidden/>
              </w:rPr>
              <w:fldChar w:fldCharType="separate"/>
            </w:r>
            <w:r w:rsidRPr="003F4EAC">
              <w:rPr>
                <w:rFonts w:cs="Arial"/>
                <w:noProof/>
                <w:webHidden/>
              </w:rPr>
              <w:t>7</w:t>
            </w:r>
            <w:r w:rsidRPr="003F4EAC">
              <w:rPr>
                <w:rFonts w:cs="Arial"/>
                <w:noProof/>
                <w:webHidden/>
              </w:rPr>
              <w:fldChar w:fldCharType="end"/>
            </w:r>
          </w:hyperlink>
        </w:p>
        <w:p w14:paraId="329E3A17" w14:textId="77777777" w:rsidR="002E1581" w:rsidRPr="003F4EAC" w:rsidRDefault="002E1581">
          <w:pPr>
            <w:pStyle w:val="TOC2"/>
            <w:tabs>
              <w:tab w:val="right" w:leader="dot" w:pos="9350"/>
            </w:tabs>
            <w:rPr>
              <w:rFonts w:eastAsiaTheme="minorEastAsia" w:cs="Arial"/>
              <w:noProof/>
              <w:lang w:eastAsia="en-GB"/>
            </w:rPr>
          </w:pPr>
          <w:hyperlink w:anchor="_Toc224908285" w:history="1">
            <w:r w:rsidRPr="003F4EAC">
              <w:rPr>
                <w:rStyle w:val="Hyperlink"/>
                <w:rFonts w:cs="Arial"/>
                <w:noProof/>
              </w:rPr>
              <w:t>Practical Application</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_Toc224908285 \h </w:instrText>
            </w:r>
            <w:r w:rsidRPr="003F4EAC">
              <w:rPr>
                <w:rFonts w:cs="Arial"/>
                <w:noProof/>
                <w:webHidden/>
              </w:rPr>
            </w:r>
            <w:r w:rsidRPr="003F4EAC">
              <w:rPr>
                <w:rFonts w:cs="Arial"/>
                <w:noProof/>
                <w:webHidden/>
              </w:rPr>
              <w:fldChar w:fldCharType="separate"/>
            </w:r>
            <w:r w:rsidRPr="003F4EAC">
              <w:rPr>
                <w:rFonts w:cs="Arial"/>
                <w:noProof/>
                <w:webHidden/>
              </w:rPr>
              <w:t>7</w:t>
            </w:r>
            <w:r w:rsidRPr="003F4EAC">
              <w:rPr>
                <w:rFonts w:cs="Arial"/>
                <w:noProof/>
                <w:webHidden/>
              </w:rPr>
              <w:fldChar w:fldCharType="end"/>
            </w:r>
          </w:hyperlink>
        </w:p>
        <w:p w14:paraId="7B275919" w14:textId="77777777" w:rsidR="002E1581" w:rsidRPr="003F4EAC" w:rsidRDefault="002E1581">
          <w:pPr>
            <w:pStyle w:val="TOC1"/>
            <w:tabs>
              <w:tab w:val="right" w:leader="dot" w:pos="9350"/>
            </w:tabs>
            <w:rPr>
              <w:rFonts w:eastAsiaTheme="minorEastAsia" w:cs="Arial"/>
              <w:noProof/>
              <w:lang w:eastAsia="en-GB"/>
            </w:rPr>
          </w:pPr>
          <w:hyperlink w:anchor="_Toc224908286" w:history="1">
            <w:r w:rsidRPr="003F4EAC">
              <w:rPr>
                <w:rStyle w:val="Hyperlink"/>
                <w:rFonts w:cs="Arial"/>
                <w:noProof/>
              </w:rPr>
              <w:t>Conclusion and Reflective Summary</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_Toc224908286 \h </w:instrText>
            </w:r>
            <w:r w:rsidRPr="003F4EAC">
              <w:rPr>
                <w:rFonts w:cs="Arial"/>
                <w:noProof/>
                <w:webHidden/>
              </w:rPr>
            </w:r>
            <w:r w:rsidRPr="003F4EAC">
              <w:rPr>
                <w:rFonts w:cs="Arial"/>
                <w:noProof/>
                <w:webHidden/>
              </w:rPr>
              <w:fldChar w:fldCharType="separate"/>
            </w:r>
            <w:r w:rsidRPr="003F4EAC">
              <w:rPr>
                <w:rFonts w:cs="Arial"/>
                <w:noProof/>
                <w:webHidden/>
              </w:rPr>
              <w:t>7</w:t>
            </w:r>
            <w:r w:rsidRPr="003F4EAC">
              <w:rPr>
                <w:rFonts w:cs="Arial"/>
                <w:noProof/>
                <w:webHidden/>
              </w:rPr>
              <w:fldChar w:fldCharType="end"/>
            </w:r>
          </w:hyperlink>
        </w:p>
        <w:p w14:paraId="2F91FEA2" w14:textId="77777777" w:rsidR="002E1581" w:rsidRPr="003F4EAC" w:rsidRDefault="002E1581">
          <w:pPr>
            <w:pStyle w:val="TOC2"/>
            <w:tabs>
              <w:tab w:val="right" w:leader="dot" w:pos="9350"/>
            </w:tabs>
            <w:rPr>
              <w:rFonts w:eastAsiaTheme="minorEastAsia" w:cs="Arial"/>
              <w:noProof/>
              <w:lang w:eastAsia="en-GB"/>
            </w:rPr>
          </w:pPr>
          <w:hyperlink w:anchor="_Toc224908287" w:history="1">
            <w:r w:rsidRPr="003F4EAC">
              <w:rPr>
                <w:rStyle w:val="Hyperlink"/>
                <w:rFonts w:cs="Arial"/>
                <w:noProof/>
              </w:rPr>
              <w:t>Synthesis of Learning</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_Toc224908287 \h </w:instrText>
            </w:r>
            <w:r w:rsidRPr="003F4EAC">
              <w:rPr>
                <w:rFonts w:cs="Arial"/>
                <w:noProof/>
                <w:webHidden/>
              </w:rPr>
            </w:r>
            <w:r w:rsidRPr="003F4EAC">
              <w:rPr>
                <w:rFonts w:cs="Arial"/>
                <w:noProof/>
                <w:webHidden/>
              </w:rPr>
              <w:fldChar w:fldCharType="separate"/>
            </w:r>
            <w:r w:rsidRPr="003F4EAC">
              <w:rPr>
                <w:rFonts w:cs="Arial"/>
                <w:noProof/>
                <w:webHidden/>
              </w:rPr>
              <w:t>7</w:t>
            </w:r>
            <w:r w:rsidRPr="003F4EAC">
              <w:rPr>
                <w:rFonts w:cs="Arial"/>
                <w:noProof/>
                <w:webHidden/>
              </w:rPr>
              <w:fldChar w:fldCharType="end"/>
            </w:r>
          </w:hyperlink>
        </w:p>
        <w:p w14:paraId="0EE24BB8" w14:textId="77777777" w:rsidR="002E1581" w:rsidRPr="003F4EAC" w:rsidRDefault="002E1581">
          <w:pPr>
            <w:pStyle w:val="TOC2"/>
            <w:tabs>
              <w:tab w:val="right" w:leader="dot" w:pos="9350"/>
            </w:tabs>
            <w:rPr>
              <w:rFonts w:eastAsiaTheme="minorEastAsia" w:cs="Arial"/>
              <w:noProof/>
              <w:lang w:eastAsia="en-GB"/>
            </w:rPr>
          </w:pPr>
          <w:hyperlink w:anchor="_Toc224908288" w:history="1">
            <w:r w:rsidRPr="003F4EAC">
              <w:rPr>
                <w:rStyle w:val="Hyperlink"/>
                <w:rFonts w:cs="Arial"/>
                <w:noProof/>
              </w:rPr>
              <w:t>Future Practice</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_Toc224908288 \h </w:instrText>
            </w:r>
            <w:r w:rsidRPr="003F4EAC">
              <w:rPr>
                <w:rFonts w:cs="Arial"/>
                <w:noProof/>
                <w:webHidden/>
              </w:rPr>
            </w:r>
            <w:r w:rsidRPr="003F4EAC">
              <w:rPr>
                <w:rFonts w:cs="Arial"/>
                <w:noProof/>
                <w:webHidden/>
              </w:rPr>
              <w:fldChar w:fldCharType="separate"/>
            </w:r>
            <w:r w:rsidRPr="003F4EAC">
              <w:rPr>
                <w:rFonts w:cs="Arial"/>
                <w:noProof/>
                <w:webHidden/>
              </w:rPr>
              <w:t>8</w:t>
            </w:r>
            <w:r w:rsidRPr="003F4EAC">
              <w:rPr>
                <w:rFonts w:cs="Arial"/>
                <w:noProof/>
                <w:webHidden/>
              </w:rPr>
              <w:fldChar w:fldCharType="end"/>
            </w:r>
          </w:hyperlink>
        </w:p>
        <w:p w14:paraId="1A7F9488" w14:textId="77777777" w:rsidR="002E1581" w:rsidRPr="003F4EAC" w:rsidRDefault="002E1581">
          <w:pPr>
            <w:pStyle w:val="TOC1"/>
            <w:tabs>
              <w:tab w:val="right" w:leader="dot" w:pos="9350"/>
            </w:tabs>
            <w:rPr>
              <w:rFonts w:eastAsiaTheme="minorEastAsia" w:cs="Arial"/>
              <w:noProof/>
              <w:lang w:eastAsia="en-GB"/>
            </w:rPr>
          </w:pPr>
          <w:hyperlink w:anchor="_Toc224908289" w:history="1">
            <w:r w:rsidRPr="003F4EAC">
              <w:rPr>
                <w:rStyle w:val="Hyperlink"/>
                <w:rFonts w:cs="Arial"/>
                <w:noProof/>
                <w:lang w:val="en-US"/>
              </w:rPr>
              <w:t>References</w:t>
            </w:r>
            <w:r w:rsidRPr="003F4EAC">
              <w:rPr>
                <w:rFonts w:cs="Arial"/>
                <w:noProof/>
                <w:webHidden/>
              </w:rPr>
              <w:tab/>
            </w:r>
            <w:r w:rsidRPr="003F4EAC">
              <w:rPr>
                <w:rFonts w:cs="Arial"/>
                <w:noProof/>
                <w:webHidden/>
              </w:rPr>
              <w:fldChar w:fldCharType="begin"/>
            </w:r>
            <w:r w:rsidRPr="003F4EAC">
              <w:rPr>
                <w:rFonts w:cs="Arial"/>
                <w:noProof/>
                <w:webHidden/>
              </w:rPr>
              <w:instrText xml:space="preserve"> PAGEREF _Toc224908289 \h </w:instrText>
            </w:r>
            <w:r w:rsidRPr="003F4EAC">
              <w:rPr>
                <w:rFonts w:cs="Arial"/>
                <w:noProof/>
                <w:webHidden/>
              </w:rPr>
            </w:r>
            <w:r w:rsidRPr="003F4EAC">
              <w:rPr>
                <w:rFonts w:cs="Arial"/>
                <w:noProof/>
                <w:webHidden/>
              </w:rPr>
              <w:fldChar w:fldCharType="separate"/>
            </w:r>
            <w:r w:rsidRPr="003F4EAC">
              <w:rPr>
                <w:rFonts w:cs="Arial"/>
                <w:noProof/>
                <w:webHidden/>
              </w:rPr>
              <w:t>9</w:t>
            </w:r>
            <w:r w:rsidRPr="003F4EAC">
              <w:rPr>
                <w:rFonts w:cs="Arial"/>
                <w:noProof/>
                <w:webHidden/>
              </w:rPr>
              <w:fldChar w:fldCharType="end"/>
            </w:r>
          </w:hyperlink>
        </w:p>
        <w:p w14:paraId="2016848E" w14:textId="458DBC1C" w:rsidR="00820677" w:rsidRPr="003F4EAC" w:rsidRDefault="00820677">
          <w:pPr>
            <w:rPr>
              <w:rFonts w:cs="Arial"/>
            </w:rPr>
          </w:pPr>
          <w:r w:rsidRPr="003F4EAC">
            <w:rPr>
              <w:rFonts w:cs="Arial"/>
              <w:b/>
              <w:bCs/>
              <w:noProof/>
            </w:rPr>
            <w:fldChar w:fldCharType="end"/>
          </w:r>
        </w:p>
      </w:sdtContent>
    </w:sdt>
    <w:p w14:paraId="462B03DC" w14:textId="6E724F3F" w:rsidR="00224774" w:rsidRPr="003F4EAC" w:rsidRDefault="00224774" w:rsidP="0055028B">
      <w:pPr>
        <w:pStyle w:val="Heading1"/>
        <w:rPr>
          <w:rFonts w:cs="Arial"/>
          <w:szCs w:val="24"/>
          <w:lang w:val="en-US"/>
        </w:rPr>
      </w:pPr>
      <w:bookmarkStart w:id="0" w:name="_Toc224908268"/>
      <w:r w:rsidRPr="003F4EAC">
        <w:rPr>
          <w:rFonts w:cs="Arial"/>
          <w:szCs w:val="24"/>
          <w:lang w:val="en-US"/>
        </w:rPr>
        <w:lastRenderedPageBreak/>
        <w:t>Introduction</w:t>
      </w:r>
      <w:bookmarkEnd w:id="0"/>
      <w:r w:rsidRPr="003F4EAC">
        <w:rPr>
          <w:rFonts w:cs="Arial"/>
          <w:szCs w:val="24"/>
          <w:lang w:val="en-US"/>
        </w:rPr>
        <w:t xml:space="preserve"> </w:t>
      </w:r>
    </w:p>
    <w:p w14:paraId="26A0E3C0" w14:textId="0FD7CD12" w:rsidR="00EF5656" w:rsidRPr="003F4EAC" w:rsidRDefault="00206836" w:rsidP="00A36113">
      <w:pPr>
        <w:rPr>
          <w:rFonts w:cs="Arial"/>
          <w:szCs w:val="24"/>
          <w:lang w:val="en-US"/>
        </w:rPr>
      </w:pPr>
      <w:r w:rsidRPr="003F4EAC">
        <w:rPr>
          <w:rFonts w:cs="Arial"/>
          <w:szCs w:val="24"/>
          <w:lang w:val="en-US"/>
        </w:rPr>
        <w:t>Change-makers drive the value creation via using creativity, em</w:t>
      </w:r>
      <w:r w:rsidR="00B22A9E" w:rsidRPr="003F4EAC">
        <w:rPr>
          <w:rFonts w:cs="Arial"/>
          <w:szCs w:val="24"/>
          <w:lang w:val="en-US"/>
        </w:rPr>
        <w:t>pathy, as well as collaborative leadership for solving complex social complex problems</w:t>
      </w:r>
      <w:r w:rsidR="00A02FA5" w:rsidRPr="003F4EAC">
        <w:rPr>
          <w:rFonts w:cs="Arial"/>
          <w:szCs w:val="24"/>
          <w:lang w:val="en-US"/>
        </w:rPr>
        <w:t xml:space="preserve"> (</w:t>
      </w:r>
      <w:proofErr w:type="spellStart"/>
      <w:r w:rsidR="00A02FA5" w:rsidRPr="003F4EAC">
        <w:rPr>
          <w:rFonts w:cs="Arial"/>
          <w:szCs w:val="24"/>
        </w:rPr>
        <w:t>Budinich</w:t>
      </w:r>
      <w:proofErr w:type="spellEnd"/>
      <w:r w:rsidR="00A02FA5" w:rsidRPr="003F4EAC">
        <w:rPr>
          <w:rFonts w:cs="Arial"/>
          <w:szCs w:val="24"/>
        </w:rPr>
        <w:t>, Raine, and Wells, 2022)</w:t>
      </w:r>
      <w:r w:rsidR="00B22A9E" w:rsidRPr="003F4EAC">
        <w:rPr>
          <w:rFonts w:cs="Arial"/>
          <w:szCs w:val="24"/>
          <w:lang w:val="en-US"/>
        </w:rPr>
        <w:t xml:space="preserve">. </w:t>
      </w:r>
      <w:r w:rsidR="000A4929" w:rsidRPr="003F4EAC">
        <w:rPr>
          <w:rFonts w:cs="Arial"/>
          <w:szCs w:val="24"/>
          <w:lang w:val="en-US"/>
        </w:rPr>
        <w:t xml:space="preserve">They transform </w:t>
      </w:r>
      <w:r w:rsidR="00243C1E" w:rsidRPr="003F4EAC">
        <w:rPr>
          <w:rFonts w:cs="Arial"/>
          <w:szCs w:val="24"/>
          <w:lang w:val="en-US"/>
        </w:rPr>
        <w:t>the ideas into the impactful actions, enhancing the sustainability along with creati</w:t>
      </w:r>
      <w:r w:rsidR="00CC12D5" w:rsidRPr="003F4EAC">
        <w:rPr>
          <w:rFonts w:cs="Arial"/>
          <w:szCs w:val="24"/>
          <w:lang w:val="en-US"/>
        </w:rPr>
        <w:t>ng shared value for con</w:t>
      </w:r>
      <w:r w:rsidR="00014F4D" w:rsidRPr="003F4EAC">
        <w:rPr>
          <w:rFonts w:cs="Arial"/>
          <w:szCs w:val="24"/>
          <w:lang w:val="en-US"/>
        </w:rPr>
        <w:t>sumers and stakeholders. This process is often comprising innovation and reso</w:t>
      </w:r>
      <w:r w:rsidR="007A317B" w:rsidRPr="003F4EAC">
        <w:rPr>
          <w:rFonts w:cs="Arial"/>
          <w:szCs w:val="24"/>
          <w:lang w:val="en-US"/>
        </w:rPr>
        <w:t>urcefulness, develops the optimistic change by reconfiguring systems and fostering community-based</w:t>
      </w:r>
      <w:r w:rsidR="00EF5656" w:rsidRPr="003F4EAC">
        <w:rPr>
          <w:rFonts w:cs="Arial"/>
          <w:szCs w:val="24"/>
          <w:lang w:val="en-US"/>
        </w:rPr>
        <w:t xml:space="preserve"> solutions. </w:t>
      </w:r>
    </w:p>
    <w:p w14:paraId="0C0C2435" w14:textId="77777777" w:rsidR="002401AA" w:rsidRPr="003F4EAC" w:rsidRDefault="00EF5656" w:rsidP="00A36113">
      <w:pPr>
        <w:rPr>
          <w:rFonts w:cs="Arial"/>
          <w:szCs w:val="24"/>
          <w:lang w:val="en-US"/>
        </w:rPr>
      </w:pPr>
      <w:r w:rsidRPr="003F4EAC">
        <w:rPr>
          <w:rFonts w:cs="Arial"/>
          <w:szCs w:val="24"/>
          <w:lang w:val="en-US"/>
        </w:rPr>
        <w:t>This portfolio will critically reflect on the application of creativ</w:t>
      </w:r>
      <w:r w:rsidR="007362E4" w:rsidRPr="003F4EAC">
        <w:rPr>
          <w:rFonts w:cs="Arial"/>
          <w:szCs w:val="24"/>
          <w:lang w:val="en-US"/>
        </w:rPr>
        <w:t>ity and leadership within health and social care setti</w:t>
      </w:r>
      <w:r w:rsidR="005A7675" w:rsidRPr="003F4EAC">
        <w:rPr>
          <w:rFonts w:cs="Arial"/>
          <w:szCs w:val="24"/>
          <w:lang w:val="en-US"/>
        </w:rPr>
        <w:t>ngs. This aspect aims to move beyond the traditional, task-</w:t>
      </w:r>
      <w:r w:rsidR="00C25594" w:rsidRPr="003F4EAC">
        <w:rPr>
          <w:rFonts w:cs="Arial"/>
          <w:szCs w:val="24"/>
          <w:lang w:val="en-US"/>
        </w:rPr>
        <w:t xml:space="preserve">oriented approaches to care and explore about novel, </w:t>
      </w:r>
      <w:r w:rsidR="00A1344F" w:rsidRPr="003F4EAC">
        <w:rPr>
          <w:rFonts w:cs="Arial"/>
          <w:szCs w:val="24"/>
          <w:lang w:val="en-US"/>
        </w:rPr>
        <w:t>divergent thinking can improvise the quality of life for the service</w:t>
      </w:r>
      <w:r w:rsidR="00F85045" w:rsidRPr="003F4EAC">
        <w:rPr>
          <w:rFonts w:cs="Arial"/>
          <w:szCs w:val="24"/>
          <w:lang w:val="en-US"/>
        </w:rPr>
        <w:t xml:space="preserve"> users. The portfolio </w:t>
      </w:r>
      <w:r w:rsidR="00CD1AAB" w:rsidRPr="003F4EAC">
        <w:rPr>
          <w:rFonts w:cs="Arial"/>
          <w:szCs w:val="24"/>
          <w:lang w:val="en-US"/>
        </w:rPr>
        <w:t xml:space="preserve">will document the developmental process regarding </w:t>
      </w:r>
      <w:r w:rsidR="00563E4F" w:rsidRPr="003F4EAC">
        <w:rPr>
          <w:rFonts w:cs="Arial"/>
          <w:szCs w:val="24"/>
          <w:lang w:val="en-US"/>
        </w:rPr>
        <w:t xml:space="preserve">identification of entrenched challenges, </w:t>
      </w:r>
      <w:r w:rsidR="00926065" w:rsidRPr="003F4EAC">
        <w:rPr>
          <w:rFonts w:cs="Arial"/>
          <w:szCs w:val="24"/>
          <w:lang w:val="en-US"/>
        </w:rPr>
        <w:t>development of creative solutions, along with the adoption of supportive environment that encourage th</w:t>
      </w:r>
      <w:r w:rsidR="006C1524" w:rsidRPr="003F4EAC">
        <w:rPr>
          <w:rFonts w:cs="Arial"/>
          <w:szCs w:val="24"/>
          <w:lang w:val="en-US"/>
        </w:rPr>
        <w:t xml:space="preserve">e innovation among team members. </w:t>
      </w:r>
      <w:r w:rsidR="00C26FF4" w:rsidRPr="003F4EAC">
        <w:rPr>
          <w:rFonts w:cs="Arial"/>
          <w:szCs w:val="24"/>
          <w:lang w:val="en-US"/>
        </w:rPr>
        <w:t xml:space="preserve">Regarding the creativity and leadership, the personal learning goals emphasis on the adoption of dynamic, supportive and person-centered environment. </w:t>
      </w:r>
      <w:r w:rsidR="00CF667C" w:rsidRPr="003F4EAC">
        <w:rPr>
          <w:rFonts w:cs="Arial"/>
          <w:szCs w:val="24"/>
          <w:lang w:val="en-US"/>
        </w:rPr>
        <w:t xml:space="preserve">It will develop divergent thinking skills to improvise my ability to generate multiple, unconventional solutions towards comprehensive, messy problems in clinical or </w:t>
      </w:r>
      <w:r w:rsidR="00B64876" w:rsidRPr="003F4EAC">
        <w:rPr>
          <w:rFonts w:cs="Arial"/>
          <w:szCs w:val="24"/>
          <w:lang w:val="en-US"/>
        </w:rPr>
        <w:t>community settings. Further, it will apply creative leadership b</w:t>
      </w:r>
      <w:r w:rsidR="00C402E5" w:rsidRPr="003F4EAC">
        <w:rPr>
          <w:rFonts w:cs="Arial"/>
          <w:szCs w:val="24"/>
          <w:lang w:val="en-US"/>
        </w:rPr>
        <w:t>y cultivating a psychologically safe atmosphere where staff feel secure to propose new ideas without fear of urgent criti</w:t>
      </w:r>
      <w:r w:rsidR="00A00469" w:rsidRPr="003F4EAC">
        <w:rPr>
          <w:rFonts w:cs="Arial"/>
          <w:szCs w:val="24"/>
          <w:lang w:val="en-US"/>
        </w:rPr>
        <w:t>ci</w:t>
      </w:r>
      <w:r w:rsidR="00C402E5" w:rsidRPr="003F4EAC">
        <w:rPr>
          <w:rFonts w:cs="Arial"/>
          <w:szCs w:val="24"/>
          <w:lang w:val="en-US"/>
        </w:rPr>
        <w:t xml:space="preserve">sm, thereby </w:t>
      </w:r>
      <w:r w:rsidR="00A00469" w:rsidRPr="003F4EAC">
        <w:rPr>
          <w:rFonts w:cs="Arial"/>
          <w:szCs w:val="24"/>
          <w:lang w:val="en-US"/>
        </w:rPr>
        <w:t>improvising the team engagement.</w:t>
      </w:r>
    </w:p>
    <w:p w14:paraId="0BD95162" w14:textId="77777777" w:rsidR="00B902FE" w:rsidRPr="003F4EAC" w:rsidRDefault="002A43A5" w:rsidP="002A43A5">
      <w:pPr>
        <w:pStyle w:val="Heading1"/>
        <w:rPr>
          <w:rFonts w:cs="Arial"/>
          <w:szCs w:val="24"/>
          <w:lang w:val="en-US"/>
        </w:rPr>
      </w:pPr>
      <w:bookmarkStart w:id="1" w:name="_Toc224908269"/>
      <w:r w:rsidRPr="003F4EAC">
        <w:rPr>
          <w:rFonts w:cs="Arial"/>
          <w:szCs w:val="24"/>
          <w:lang w:val="en-US"/>
        </w:rPr>
        <w:t>Creativity in Health and Social Care</w:t>
      </w:r>
      <w:bookmarkEnd w:id="1"/>
    </w:p>
    <w:p w14:paraId="0B98E0C5" w14:textId="77777777" w:rsidR="00010EC7" w:rsidRPr="003F4EAC" w:rsidRDefault="00B902FE" w:rsidP="00010EC7">
      <w:pPr>
        <w:pStyle w:val="Heading2"/>
        <w:rPr>
          <w:rFonts w:cs="Arial"/>
          <w:szCs w:val="24"/>
          <w:lang w:val="en-US"/>
        </w:rPr>
      </w:pPr>
      <w:bookmarkStart w:id="2" w:name="_Toc224908270"/>
      <w:r w:rsidRPr="003F4EAC">
        <w:rPr>
          <w:rFonts w:cs="Arial"/>
          <w:szCs w:val="24"/>
          <w:lang w:val="en-US"/>
        </w:rPr>
        <w:t>Theoretical Foundations</w:t>
      </w:r>
      <w:bookmarkEnd w:id="2"/>
      <w:r w:rsidRPr="003F4EAC">
        <w:rPr>
          <w:rFonts w:cs="Arial"/>
          <w:szCs w:val="24"/>
          <w:lang w:val="en-US"/>
        </w:rPr>
        <w:t xml:space="preserve"> </w:t>
      </w:r>
    </w:p>
    <w:p w14:paraId="227DFFF7" w14:textId="7D0E5DFF" w:rsidR="00D56A93" w:rsidRPr="003F4EAC" w:rsidRDefault="00010EC7" w:rsidP="00010EC7">
      <w:pPr>
        <w:rPr>
          <w:rFonts w:cs="Arial"/>
          <w:szCs w:val="24"/>
          <w:lang w:val="en-US"/>
        </w:rPr>
      </w:pPr>
      <w:r w:rsidRPr="003F4EAC">
        <w:rPr>
          <w:rFonts w:cs="Arial"/>
          <w:szCs w:val="24"/>
          <w:lang w:val="en-US"/>
        </w:rPr>
        <w:t xml:space="preserve">Creativity in healthcare </w:t>
      </w:r>
      <w:r w:rsidR="0075205A" w:rsidRPr="003F4EAC">
        <w:rPr>
          <w:rFonts w:cs="Arial"/>
          <w:szCs w:val="24"/>
          <w:lang w:val="en-US"/>
        </w:rPr>
        <w:t xml:space="preserve">is not just considered as the art therapy, it is the cognitive procedure which involves divergent thinking, and it is the ability to develop diversified ideas via connecting </w:t>
      </w:r>
      <w:r w:rsidR="00D23842" w:rsidRPr="003F4EAC">
        <w:rPr>
          <w:rFonts w:cs="Arial"/>
          <w:szCs w:val="24"/>
          <w:lang w:val="en-US"/>
        </w:rPr>
        <w:t>the disparate information in different ways</w:t>
      </w:r>
      <w:r w:rsidR="003E19EA" w:rsidRPr="003F4EAC">
        <w:rPr>
          <w:rFonts w:cs="Arial"/>
          <w:szCs w:val="24"/>
          <w:lang w:val="en-US"/>
        </w:rPr>
        <w:t xml:space="preserve"> (</w:t>
      </w:r>
      <w:r w:rsidR="003E19EA" w:rsidRPr="003F4EAC">
        <w:rPr>
          <w:rFonts w:cs="Arial"/>
          <w:szCs w:val="24"/>
        </w:rPr>
        <w:t xml:space="preserve">Khalil, and </w:t>
      </w:r>
      <w:proofErr w:type="spellStart"/>
      <w:r w:rsidR="003E19EA" w:rsidRPr="003F4EAC">
        <w:rPr>
          <w:rFonts w:cs="Arial"/>
          <w:szCs w:val="24"/>
        </w:rPr>
        <w:t>Demarin</w:t>
      </w:r>
      <w:proofErr w:type="spellEnd"/>
      <w:r w:rsidR="003E19EA" w:rsidRPr="003F4EAC">
        <w:rPr>
          <w:rFonts w:cs="Arial"/>
          <w:szCs w:val="24"/>
        </w:rPr>
        <w:t>, 2024)</w:t>
      </w:r>
      <w:r w:rsidR="00D23842" w:rsidRPr="003F4EAC">
        <w:rPr>
          <w:rFonts w:cs="Arial"/>
          <w:szCs w:val="24"/>
          <w:lang w:val="en-US"/>
        </w:rPr>
        <w:t xml:space="preserve">. </w:t>
      </w:r>
      <w:r w:rsidR="001D1D5F" w:rsidRPr="003F4EAC">
        <w:rPr>
          <w:rFonts w:cs="Arial"/>
          <w:szCs w:val="24"/>
          <w:lang w:val="en-US"/>
        </w:rPr>
        <w:t xml:space="preserve">Unlike convergent thinking, which filters ideas for the correct answer, divergent thinking motivates the quantity over quality </w:t>
      </w:r>
      <w:r w:rsidR="00E21E35" w:rsidRPr="003F4EAC">
        <w:rPr>
          <w:rFonts w:cs="Arial"/>
          <w:szCs w:val="24"/>
          <w:lang w:val="en-US"/>
        </w:rPr>
        <w:t>initially, which allows the original solutions. The main principles of the creative leadership comprise</w:t>
      </w:r>
      <w:r w:rsidR="0029795E" w:rsidRPr="003F4EAC">
        <w:rPr>
          <w:rFonts w:cs="Arial"/>
          <w:szCs w:val="24"/>
          <w:lang w:val="en-US"/>
        </w:rPr>
        <w:t xml:space="preserve"> creating the</w:t>
      </w:r>
      <w:r w:rsidR="00295A15" w:rsidRPr="003F4EAC">
        <w:rPr>
          <w:rFonts w:cs="Arial"/>
          <w:szCs w:val="24"/>
          <w:lang w:val="en-US"/>
        </w:rPr>
        <w:t xml:space="preserve"> safe psychological environment, adopting the supportive team climate, along with the encouragement of employees to take</w:t>
      </w:r>
      <w:r w:rsidR="00D56A93" w:rsidRPr="003F4EAC">
        <w:rPr>
          <w:rFonts w:cs="Arial"/>
          <w:szCs w:val="24"/>
          <w:lang w:val="en-US"/>
        </w:rPr>
        <w:t xml:space="preserve"> risk for improvisation of care.</w:t>
      </w:r>
    </w:p>
    <w:p w14:paraId="771CE7B8" w14:textId="2D11B375" w:rsidR="007F2B95" w:rsidRPr="003F4EAC" w:rsidRDefault="007F2B95" w:rsidP="00D56A93">
      <w:pPr>
        <w:pStyle w:val="Heading2"/>
        <w:rPr>
          <w:rFonts w:cs="Arial"/>
          <w:szCs w:val="24"/>
          <w:lang w:val="en-US"/>
        </w:rPr>
      </w:pPr>
      <w:bookmarkStart w:id="3" w:name="_Toc224908271"/>
      <w:r w:rsidRPr="003F4EAC">
        <w:rPr>
          <w:rFonts w:cs="Arial"/>
          <w:szCs w:val="24"/>
          <w:lang w:val="en-US"/>
        </w:rPr>
        <w:lastRenderedPageBreak/>
        <w:t>Identification of challenges</w:t>
      </w:r>
      <w:bookmarkEnd w:id="3"/>
    </w:p>
    <w:p w14:paraId="79959E78" w14:textId="2A448112" w:rsidR="00847843" w:rsidRPr="003F4EAC" w:rsidRDefault="00E81EA6" w:rsidP="00E81EA6">
      <w:pPr>
        <w:rPr>
          <w:rFonts w:cs="Arial"/>
          <w:szCs w:val="24"/>
          <w:lang w:val="en-US"/>
        </w:rPr>
      </w:pPr>
      <w:r w:rsidRPr="003F4EAC">
        <w:rPr>
          <w:rFonts w:cs="Arial"/>
          <w:szCs w:val="24"/>
          <w:lang w:val="en-US"/>
        </w:rPr>
        <w:t xml:space="preserve">The major </w:t>
      </w:r>
      <w:r w:rsidR="0046658F" w:rsidRPr="003F4EAC">
        <w:rPr>
          <w:rFonts w:cs="Arial"/>
          <w:szCs w:val="24"/>
          <w:lang w:val="en-US"/>
        </w:rPr>
        <w:t xml:space="preserve">real-world challenge elderly isolation. With the upsurge of nuclear families and </w:t>
      </w:r>
      <w:r w:rsidR="0023138F" w:rsidRPr="003F4EAC">
        <w:rPr>
          <w:rFonts w:cs="Arial"/>
          <w:szCs w:val="24"/>
          <w:lang w:val="en-US"/>
        </w:rPr>
        <w:t>urbanization</w:t>
      </w:r>
      <w:r w:rsidR="0046658F" w:rsidRPr="003F4EAC">
        <w:rPr>
          <w:rFonts w:cs="Arial"/>
          <w:szCs w:val="24"/>
          <w:lang w:val="en-US"/>
        </w:rPr>
        <w:t>, while a lot of elder’s experience the loneliness, which is the risk factor for both the physical as well as</w:t>
      </w:r>
      <w:r w:rsidR="007F4B4F" w:rsidRPr="003F4EAC">
        <w:rPr>
          <w:rFonts w:cs="Arial"/>
          <w:szCs w:val="24"/>
          <w:lang w:val="en-US"/>
        </w:rPr>
        <w:t xml:space="preserve"> mental decline</w:t>
      </w:r>
      <w:r w:rsidR="00A53980" w:rsidRPr="003F4EAC">
        <w:rPr>
          <w:rFonts w:cs="Arial"/>
          <w:szCs w:val="24"/>
          <w:lang w:val="en-US"/>
        </w:rPr>
        <w:t xml:space="preserve"> (</w:t>
      </w:r>
      <w:r w:rsidR="00A53980" w:rsidRPr="003F4EAC">
        <w:rPr>
          <w:rFonts w:cs="Arial"/>
          <w:szCs w:val="24"/>
        </w:rPr>
        <w:t>Sultana, 2025)</w:t>
      </w:r>
      <w:r w:rsidR="007F4B4F" w:rsidRPr="003F4EAC">
        <w:rPr>
          <w:rFonts w:cs="Arial"/>
          <w:szCs w:val="24"/>
          <w:lang w:val="en-US"/>
        </w:rPr>
        <w:t xml:space="preserve">. It is comparable to chronic health conditions </w:t>
      </w:r>
      <w:r w:rsidR="00647468" w:rsidRPr="003F4EAC">
        <w:rPr>
          <w:rFonts w:cs="Arial"/>
          <w:szCs w:val="24"/>
          <w:lang w:val="en-US"/>
        </w:rPr>
        <w:t xml:space="preserve">such as obesity. The conventional care which mostly emphasis on physical requirements like medication and nutrition. While neglecting the social and the emotional loneliness which led towards depression, reduced cognitive function, </w:t>
      </w:r>
      <w:r w:rsidR="009B78BE" w:rsidRPr="003F4EAC">
        <w:rPr>
          <w:rFonts w:cs="Arial"/>
          <w:szCs w:val="24"/>
          <w:lang w:val="en-US"/>
        </w:rPr>
        <w:t xml:space="preserve">and the increased </w:t>
      </w:r>
      <w:r w:rsidR="00847843" w:rsidRPr="003F4EAC">
        <w:rPr>
          <w:rFonts w:cs="Arial"/>
          <w:szCs w:val="24"/>
          <w:lang w:val="en-US"/>
        </w:rPr>
        <w:t xml:space="preserve">caregiver burden. </w:t>
      </w:r>
    </w:p>
    <w:p w14:paraId="274598C3" w14:textId="3684F095" w:rsidR="00AC7408" w:rsidRPr="003F4EAC" w:rsidRDefault="00B26996" w:rsidP="00AC7408">
      <w:pPr>
        <w:pStyle w:val="Heading2"/>
        <w:rPr>
          <w:rFonts w:cs="Arial"/>
          <w:szCs w:val="24"/>
          <w:lang w:val="en-US"/>
        </w:rPr>
      </w:pPr>
      <w:bookmarkStart w:id="4" w:name="_Toc224908272"/>
      <w:r w:rsidRPr="003F4EAC">
        <w:rPr>
          <w:rFonts w:cs="Arial"/>
          <w:szCs w:val="24"/>
          <w:lang w:val="en-US"/>
        </w:rPr>
        <w:t>Innovative solutions</w:t>
      </w:r>
      <w:bookmarkEnd w:id="4"/>
    </w:p>
    <w:p w14:paraId="1BE4BD3E" w14:textId="29617D33" w:rsidR="00F859B4" w:rsidRPr="003F4EAC" w:rsidRDefault="00B26996" w:rsidP="00AC7408">
      <w:pPr>
        <w:rPr>
          <w:rFonts w:cs="Arial"/>
          <w:szCs w:val="24"/>
          <w:lang w:val="en-US"/>
        </w:rPr>
      </w:pPr>
      <w:r w:rsidRPr="003F4EAC">
        <w:rPr>
          <w:rFonts w:cs="Arial"/>
          <w:szCs w:val="24"/>
          <w:lang w:val="en-US"/>
        </w:rPr>
        <w:t>To address such aspect, the introduction of intergenerational storytelling pods can be useful. Its idea, suggests partnering with the local childcare facilities with the elderly homes for the development of virtual or physical space where the seniors interview the children regarding their dreams, along with asking seniors about their past, which tends to be recorded in the book</w:t>
      </w:r>
      <w:r w:rsidR="00D62539" w:rsidRPr="003F4EAC">
        <w:rPr>
          <w:rFonts w:cs="Arial"/>
          <w:szCs w:val="24"/>
          <w:lang w:val="en-US"/>
        </w:rPr>
        <w:t xml:space="preserve"> (</w:t>
      </w:r>
      <w:r w:rsidR="00D62539" w:rsidRPr="003F4EAC">
        <w:rPr>
          <w:rFonts w:cs="Arial"/>
          <w:szCs w:val="24"/>
        </w:rPr>
        <w:t>Silver, and Lee, 2023)</w:t>
      </w:r>
      <w:r w:rsidRPr="003F4EAC">
        <w:rPr>
          <w:rFonts w:cs="Arial"/>
          <w:szCs w:val="24"/>
          <w:lang w:val="en-US"/>
        </w:rPr>
        <w:t xml:space="preserve">. The creative technique implicates about the </w:t>
      </w:r>
      <w:r w:rsidR="0023138F" w:rsidRPr="003F4EAC">
        <w:rPr>
          <w:rFonts w:cs="Arial"/>
          <w:szCs w:val="24"/>
          <w:lang w:val="en-US"/>
        </w:rPr>
        <w:t>utilization</w:t>
      </w:r>
      <w:r w:rsidR="00700A60" w:rsidRPr="003F4EAC">
        <w:rPr>
          <w:rFonts w:cs="Arial"/>
          <w:szCs w:val="24"/>
          <w:lang w:val="en-US"/>
        </w:rPr>
        <w:t xml:space="preserve"> of reversal and not just the staff entertaining the residents, the resident attain the purpose via acting as the community elders for the younger people. This solution will be useful in delivering the social interaction, which can be useful in combating isolation, it instructs the sense of </w:t>
      </w:r>
      <w:r w:rsidR="00F859B4" w:rsidRPr="003F4EAC">
        <w:rPr>
          <w:rFonts w:cs="Arial"/>
          <w:szCs w:val="24"/>
          <w:lang w:val="en-US"/>
        </w:rPr>
        <w:t xml:space="preserve">purpose to the elderly, and use the technology, in the meaningful and non-threatening way. </w:t>
      </w:r>
    </w:p>
    <w:p w14:paraId="7502FC30" w14:textId="77777777" w:rsidR="00634AF0" w:rsidRPr="003F4EAC" w:rsidRDefault="00634AF0" w:rsidP="00634AF0">
      <w:pPr>
        <w:pStyle w:val="Heading2"/>
        <w:rPr>
          <w:rFonts w:cs="Arial"/>
          <w:szCs w:val="24"/>
          <w:lang w:val="en-US"/>
        </w:rPr>
      </w:pPr>
      <w:bookmarkStart w:id="5" w:name="_Toc224908273"/>
      <w:r w:rsidRPr="003F4EAC">
        <w:rPr>
          <w:rFonts w:cs="Arial"/>
          <w:szCs w:val="24"/>
          <w:lang w:val="en-US"/>
        </w:rPr>
        <w:t>Reflection</w:t>
      </w:r>
      <w:bookmarkEnd w:id="5"/>
    </w:p>
    <w:p w14:paraId="14D89D7D" w14:textId="336E7158" w:rsidR="002E1581" w:rsidRPr="003F4EAC" w:rsidRDefault="00634AF0" w:rsidP="002E1581">
      <w:pPr>
        <w:rPr>
          <w:rFonts w:cs="Arial"/>
          <w:szCs w:val="24"/>
          <w:lang w:val="en-US"/>
        </w:rPr>
      </w:pPr>
      <w:r w:rsidRPr="003F4EAC">
        <w:rPr>
          <w:rFonts w:cs="Arial"/>
          <w:szCs w:val="24"/>
          <w:lang w:val="en-US"/>
        </w:rPr>
        <w:t>The creativity changes status quo via challenging the routine, and the mentality in clinical settings. With the help of</w:t>
      </w:r>
      <w:r w:rsidR="00FF074E" w:rsidRPr="003F4EAC">
        <w:rPr>
          <w:rFonts w:cs="Arial"/>
          <w:szCs w:val="24"/>
          <w:lang w:val="en-US"/>
        </w:rPr>
        <w:t xml:space="preserve"> attainment of transformation from purely technical model of care towards the creative, person-centered approach, we move from just management symptoms towards supporting well-being. In my experience</w:t>
      </w:r>
      <w:r w:rsidR="00A7379B" w:rsidRPr="003F4EAC">
        <w:rPr>
          <w:rFonts w:cs="Arial"/>
          <w:szCs w:val="24"/>
          <w:lang w:val="en-US"/>
        </w:rPr>
        <w:t xml:space="preserve">, applying creativity needs the shift </w:t>
      </w:r>
      <w:r w:rsidR="00461A8B" w:rsidRPr="003F4EAC">
        <w:rPr>
          <w:rFonts w:cs="Arial"/>
          <w:szCs w:val="24"/>
          <w:lang w:val="en-US"/>
        </w:rPr>
        <w:t xml:space="preserve">in leadership, </w:t>
      </w:r>
      <w:r w:rsidR="00627D42" w:rsidRPr="003F4EAC">
        <w:rPr>
          <w:rFonts w:cs="Arial"/>
          <w:szCs w:val="24"/>
          <w:lang w:val="en-US"/>
        </w:rPr>
        <w:t>where the goal is to facilitate the fluidity of mind in the team</w:t>
      </w:r>
      <w:r w:rsidR="00461A8B" w:rsidRPr="003F4EAC">
        <w:rPr>
          <w:rFonts w:cs="Arial"/>
          <w:szCs w:val="24"/>
          <w:lang w:val="en-US"/>
        </w:rPr>
        <w:t>, which</w:t>
      </w:r>
      <w:r w:rsidR="00FF074E" w:rsidRPr="003F4EAC">
        <w:rPr>
          <w:rFonts w:cs="Arial"/>
          <w:szCs w:val="24"/>
          <w:lang w:val="en-US"/>
        </w:rPr>
        <w:t xml:space="preserve"> </w:t>
      </w:r>
      <w:r w:rsidR="002240F5" w:rsidRPr="003F4EAC">
        <w:rPr>
          <w:rFonts w:cs="Arial"/>
          <w:szCs w:val="24"/>
          <w:lang w:val="en-US"/>
        </w:rPr>
        <w:t xml:space="preserve">identify that the innovative ideas came from unexpected places. This changes promote </w:t>
      </w:r>
      <w:r w:rsidR="00927D3D" w:rsidRPr="003F4EAC">
        <w:rPr>
          <w:rFonts w:cs="Arial"/>
          <w:szCs w:val="24"/>
          <w:lang w:val="en-US"/>
        </w:rPr>
        <w:t xml:space="preserve">a transformation from the problem-focused approach to the potential-focused strategy, which ultimately enhancing </w:t>
      </w:r>
      <w:r w:rsidR="0023138F" w:rsidRPr="003F4EAC">
        <w:rPr>
          <w:rFonts w:cs="Arial"/>
          <w:szCs w:val="24"/>
          <w:lang w:val="en-US"/>
        </w:rPr>
        <w:t>organizational</w:t>
      </w:r>
      <w:r w:rsidR="00033F27" w:rsidRPr="003F4EAC">
        <w:rPr>
          <w:rFonts w:cs="Arial"/>
          <w:szCs w:val="24"/>
          <w:lang w:val="en-US"/>
        </w:rPr>
        <w:t xml:space="preserve"> efficiency and care-quality. </w:t>
      </w:r>
    </w:p>
    <w:p w14:paraId="3EEC7CCA" w14:textId="551E80CD" w:rsidR="00831D20" w:rsidRPr="003F4EAC" w:rsidRDefault="00831D20" w:rsidP="002E1581">
      <w:pPr>
        <w:pStyle w:val="Heading1"/>
        <w:rPr>
          <w:rFonts w:cs="Arial"/>
          <w:szCs w:val="24"/>
          <w:lang w:val="en-US"/>
        </w:rPr>
      </w:pPr>
      <w:bookmarkStart w:id="6" w:name="_Toc224908274"/>
      <w:r w:rsidRPr="003F4EAC">
        <w:rPr>
          <w:rFonts w:cs="Arial"/>
          <w:szCs w:val="24"/>
          <w:lang w:val="en-US"/>
        </w:rPr>
        <w:lastRenderedPageBreak/>
        <w:t>Leadership and Collaborative practices</w:t>
      </w:r>
      <w:bookmarkEnd w:id="6"/>
      <w:r w:rsidRPr="003F4EAC">
        <w:rPr>
          <w:rFonts w:cs="Arial"/>
          <w:szCs w:val="24"/>
          <w:lang w:val="en-US"/>
        </w:rPr>
        <w:t xml:space="preserve"> </w:t>
      </w:r>
    </w:p>
    <w:p w14:paraId="192DB783" w14:textId="77777777" w:rsidR="00836F08" w:rsidRPr="003F4EAC" w:rsidRDefault="00831D20" w:rsidP="00831D20">
      <w:pPr>
        <w:pStyle w:val="Heading2"/>
        <w:rPr>
          <w:rFonts w:cs="Arial"/>
          <w:szCs w:val="24"/>
          <w:lang w:val="en-US"/>
        </w:rPr>
      </w:pPr>
      <w:bookmarkStart w:id="7" w:name="_Toc224908275"/>
      <w:r w:rsidRPr="003F4EAC">
        <w:rPr>
          <w:rFonts w:cs="Arial"/>
          <w:szCs w:val="24"/>
          <w:lang w:val="en-US"/>
        </w:rPr>
        <w:t>Leadership styles</w:t>
      </w:r>
      <w:bookmarkEnd w:id="7"/>
    </w:p>
    <w:p w14:paraId="0634302C" w14:textId="2597124E" w:rsidR="00836F08" w:rsidRPr="003F4EAC" w:rsidRDefault="00836F08" w:rsidP="00836F08">
      <w:pPr>
        <w:rPr>
          <w:rFonts w:cs="Arial"/>
          <w:szCs w:val="24"/>
          <w:lang w:val="en-US"/>
        </w:rPr>
      </w:pPr>
      <w:r w:rsidRPr="003F4EAC">
        <w:rPr>
          <w:rFonts w:cs="Arial"/>
          <w:szCs w:val="24"/>
          <w:lang w:val="en-US"/>
        </w:rPr>
        <w:t xml:space="preserve">For the promotion of innovation and overcoming the stagnation within the care settings, both the transformational and servant leadership styles offer the robust framework, often attaining the best results when combined. </w:t>
      </w:r>
    </w:p>
    <w:p w14:paraId="2F726D8F" w14:textId="7D4D9EB8" w:rsidR="00836F08" w:rsidRPr="003F4EAC" w:rsidRDefault="00836F08" w:rsidP="00836F08">
      <w:pPr>
        <w:rPr>
          <w:rFonts w:cs="Arial"/>
          <w:b/>
          <w:szCs w:val="24"/>
          <w:lang w:val="en-US"/>
        </w:rPr>
      </w:pPr>
      <w:r w:rsidRPr="003F4EAC">
        <w:rPr>
          <w:rFonts w:cs="Arial"/>
          <w:b/>
          <w:szCs w:val="24"/>
          <w:lang w:val="en-US"/>
        </w:rPr>
        <w:t xml:space="preserve">Transformational leadership: </w:t>
      </w:r>
      <w:r w:rsidRPr="003F4EAC">
        <w:rPr>
          <w:rFonts w:cs="Arial"/>
          <w:szCs w:val="24"/>
          <w:lang w:val="en-US"/>
        </w:rPr>
        <w:t>This emphases on developing the shared, visionary future, engaging the workforce, and adopting the culture of innovation</w:t>
      </w:r>
      <w:r w:rsidR="00D62539" w:rsidRPr="003F4EAC">
        <w:rPr>
          <w:rFonts w:cs="Arial"/>
          <w:szCs w:val="24"/>
          <w:lang w:val="en-US"/>
        </w:rPr>
        <w:t xml:space="preserve"> (</w:t>
      </w:r>
      <w:proofErr w:type="spellStart"/>
      <w:r w:rsidR="00D62539" w:rsidRPr="003F4EAC">
        <w:rPr>
          <w:rFonts w:cs="Arial"/>
          <w:szCs w:val="24"/>
        </w:rPr>
        <w:t>Vijai</w:t>
      </w:r>
      <w:proofErr w:type="spellEnd"/>
      <w:r w:rsidR="00D62539" w:rsidRPr="003F4EAC">
        <w:rPr>
          <w:rFonts w:cs="Arial"/>
          <w:szCs w:val="24"/>
        </w:rPr>
        <w:t>, 2025)</w:t>
      </w:r>
      <w:r w:rsidRPr="003F4EAC">
        <w:rPr>
          <w:rFonts w:cs="Arial"/>
          <w:szCs w:val="24"/>
          <w:lang w:val="en-US"/>
        </w:rPr>
        <w:t xml:space="preserve">. The transformational leaders are the visionaries, which mostly aligns with </w:t>
      </w:r>
      <w:r w:rsidR="008A4100" w:rsidRPr="003F4EAC">
        <w:rPr>
          <w:rFonts w:cs="Arial"/>
          <w:szCs w:val="24"/>
          <w:lang w:val="en-US"/>
        </w:rPr>
        <w:t>organizational</w:t>
      </w:r>
      <w:r w:rsidRPr="003F4EAC">
        <w:rPr>
          <w:rFonts w:cs="Arial"/>
          <w:szCs w:val="24"/>
          <w:lang w:val="en-US"/>
        </w:rPr>
        <w:t xml:space="preserve"> mission with the personal values of their staff, which decreases the burnout and enhancement of the job satisfaction. They </w:t>
      </w:r>
      <w:r w:rsidR="008A4100" w:rsidRPr="003F4EAC">
        <w:rPr>
          <w:rFonts w:cs="Arial"/>
          <w:szCs w:val="24"/>
          <w:lang w:val="en-US"/>
        </w:rPr>
        <w:t>utilize</w:t>
      </w:r>
      <w:r w:rsidRPr="003F4EAC">
        <w:rPr>
          <w:rFonts w:cs="Arial"/>
          <w:szCs w:val="24"/>
          <w:lang w:val="en-US"/>
        </w:rPr>
        <w:t xml:space="preserve"> the intellectual stimulation towards motivating the staff to challenge the status quo along with proposition of unconventional challenges towards complex care problems. </w:t>
      </w:r>
    </w:p>
    <w:p w14:paraId="0F89693B" w14:textId="0D8611F2" w:rsidR="00836F08" w:rsidRPr="003F4EAC" w:rsidRDefault="00836F08" w:rsidP="00836F08">
      <w:pPr>
        <w:rPr>
          <w:rFonts w:cs="Arial"/>
          <w:b/>
          <w:szCs w:val="24"/>
          <w:lang w:val="en-US"/>
        </w:rPr>
      </w:pPr>
      <w:r w:rsidRPr="003F4EAC">
        <w:rPr>
          <w:rFonts w:cs="Arial"/>
          <w:b/>
          <w:szCs w:val="24"/>
          <w:lang w:val="en-US"/>
        </w:rPr>
        <w:t xml:space="preserve">Servant leadership: </w:t>
      </w:r>
      <w:r w:rsidR="00CD7900" w:rsidRPr="003F4EAC">
        <w:rPr>
          <w:rFonts w:cs="Arial"/>
          <w:szCs w:val="24"/>
          <w:lang w:val="en-US"/>
        </w:rPr>
        <w:t xml:space="preserve">This approach emphases on the leading from behind, </w:t>
      </w:r>
      <w:r w:rsidR="008A4100" w:rsidRPr="003F4EAC">
        <w:rPr>
          <w:rFonts w:cs="Arial"/>
          <w:szCs w:val="24"/>
          <w:lang w:val="en-US"/>
        </w:rPr>
        <w:t>prioritizing</w:t>
      </w:r>
      <w:r w:rsidR="00CD7900" w:rsidRPr="003F4EAC">
        <w:rPr>
          <w:rFonts w:cs="Arial"/>
          <w:szCs w:val="24"/>
          <w:lang w:val="en-US"/>
        </w:rPr>
        <w:t xml:space="preserve"> the growth and well-being of the team, which empowers the staff in the attainment of their potential</w:t>
      </w:r>
      <w:r w:rsidR="00D62539" w:rsidRPr="003F4EAC">
        <w:rPr>
          <w:rFonts w:cs="Arial"/>
          <w:szCs w:val="24"/>
          <w:lang w:val="en-US"/>
        </w:rPr>
        <w:t xml:space="preserve"> (</w:t>
      </w:r>
      <w:proofErr w:type="spellStart"/>
      <w:r w:rsidR="00D62539" w:rsidRPr="003F4EAC">
        <w:rPr>
          <w:rFonts w:cs="Arial"/>
          <w:szCs w:val="24"/>
        </w:rPr>
        <w:t>Sohail</w:t>
      </w:r>
      <w:proofErr w:type="spellEnd"/>
      <w:r w:rsidR="00D62539" w:rsidRPr="003F4EAC">
        <w:rPr>
          <w:rFonts w:cs="Arial"/>
          <w:szCs w:val="24"/>
        </w:rPr>
        <w:t>, 2025)</w:t>
      </w:r>
      <w:r w:rsidR="00CD7900" w:rsidRPr="003F4EAC">
        <w:rPr>
          <w:rFonts w:cs="Arial"/>
          <w:szCs w:val="24"/>
          <w:lang w:val="en-US"/>
        </w:rPr>
        <w:t>. The servant leaders give the priority to empathy, active listening as well as the personal development of their workforce.</w:t>
      </w:r>
      <w:r w:rsidR="00CD7900" w:rsidRPr="003F4EAC">
        <w:rPr>
          <w:rFonts w:cs="Arial"/>
          <w:b/>
          <w:szCs w:val="24"/>
          <w:lang w:val="en-US"/>
        </w:rPr>
        <w:t xml:space="preserve"> </w:t>
      </w:r>
    </w:p>
    <w:p w14:paraId="24C04C45" w14:textId="58BFBA9C" w:rsidR="00D8708D" w:rsidRPr="003F4EAC" w:rsidRDefault="00D8708D" w:rsidP="00D8708D">
      <w:pPr>
        <w:pStyle w:val="Heading2"/>
        <w:rPr>
          <w:rFonts w:cs="Arial"/>
          <w:szCs w:val="24"/>
          <w:lang w:val="en-US"/>
        </w:rPr>
      </w:pPr>
      <w:bookmarkStart w:id="8" w:name="_Toc224908276"/>
      <w:r w:rsidRPr="003F4EAC">
        <w:rPr>
          <w:rFonts w:cs="Arial"/>
          <w:szCs w:val="24"/>
          <w:lang w:val="en-US"/>
        </w:rPr>
        <w:t>Leading change</w:t>
      </w:r>
      <w:bookmarkEnd w:id="8"/>
    </w:p>
    <w:p w14:paraId="0F681823" w14:textId="22961222" w:rsidR="00D8708D" w:rsidRPr="003F4EAC" w:rsidRDefault="00D8708D" w:rsidP="00836F08">
      <w:pPr>
        <w:rPr>
          <w:rFonts w:cs="Arial"/>
          <w:szCs w:val="24"/>
          <w:lang w:val="en-US"/>
        </w:rPr>
      </w:pPr>
      <w:r w:rsidRPr="003F4EAC">
        <w:rPr>
          <w:rFonts w:cs="Arial"/>
          <w:szCs w:val="24"/>
          <w:lang w:val="en-US"/>
        </w:rPr>
        <w:t>The leading change in the health and social care needs moving from the problem-focused aspect towards the potential focused aspect, which entails the active, strategic management</w:t>
      </w:r>
      <w:r w:rsidR="00D62539" w:rsidRPr="003F4EAC">
        <w:rPr>
          <w:rFonts w:cs="Arial"/>
          <w:szCs w:val="24"/>
          <w:lang w:val="en-US"/>
        </w:rPr>
        <w:t xml:space="preserve"> (</w:t>
      </w:r>
      <w:proofErr w:type="spellStart"/>
      <w:r w:rsidR="00D62539" w:rsidRPr="003F4EAC">
        <w:rPr>
          <w:rFonts w:cs="Arial"/>
          <w:szCs w:val="24"/>
        </w:rPr>
        <w:t>Hawsawi</w:t>
      </w:r>
      <w:proofErr w:type="spellEnd"/>
      <w:r w:rsidR="00D62539" w:rsidRPr="003F4EAC">
        <w:rPr>
          <w:rFonts w:cs="Arial"/>
          <w:szCs w:val="24"/>
        </w:rPr>
        <w:t>, Nixon, and Nixon, 2025)</w:t>
      </w:r>
      <w:r w:rsidRPr="003F4EAC">
        <w:rPr>
          <w:rFonts w:cs="Arial"/>
          <w:szCs w:val="24"/>
          <w:lang w:val="en-US"/>
        </w:rPr>
        <w:t xml:space="preserve">. </w:t>
      </w:r>
      <w:r w:rsidR="005863C7" w:rsidRPr="003F4EAC">
        <w:rPr>
          <w:rFonts w:cs="Arial"/>
          <w:szCs w:val="24"/>
          <w:lang w:val="en-US"/>
        </w:rPr>
        <w:t xml:space="preserve">It focuses on developing the urgency via storytelling, which do not rely on just data, but share the compelling stories which illustrate the profound impact of loneliness or the poor care quality on the resident’s life. This appeals to the heart and minds of the team, which focuses on why the change is necessary, and not just about what the change is. </w:t>
      </w:r>
      <w:r w:rsidR="00BB7D03" w:rsidRPr="003F4EAC">
        <w:rPr>
          <w:rFonts w:cs="Arial"/>
          <w:szCs w:val="24"/>
          <w:lang w:val="en-US"/>
        </w:rPr>
        <w:t>The formation of guiding coalition foster the initiatives like intergenerational storytelling pod which assemble a diverse change team which c</w:t>
      </w:r>
      <w:r w:rsidR="00A0530C" w:rsidRPr="003F4EAC">
        <w:rPr>
          <w:rFonts w:cs="Arial"/>
          <w:szCs w:val="24"/>
          <w:lang w:val="en-US"/>
        </w:rPr>
        <w:t xml:space="preserve">omprise both the early adopters and skeptics. This diversified group helps in the identification of possible bottlenecks like technological challenges or staff shortages in initial process. </w:t>
      </w:r>
    </w:p>
    <w:p w14:paraId="332E431E" w14:textId="5638E3E0" w:rsidR="0042223A" w:rsidRPr="003F4EAC" w:rsidRDefault="0042223A" w:rsidP="0042223A">
      <w:pPr>
        <w:pStyle w:val="Heading2"/>
        <w:rPr>
          <w:rFonts w:cs="Arial"/>
          <w:szCs w:val="24"/>
          <w:lang w:val="en-US"/>
        </w:rPr>
      </w:pPr>
      <w:bookmarkStart w:id="9" w:name="_Toc224908277"/>
      <w:r w:rsidRPr="003F4EAC">
        <w:rPr>
          <w:rFonts w:cs="Arial"/>
          <w:szCs w:val="24"/>
          <w:lang w:val="en-US"/>
        </w:rPr>
        <w:t>Overcoming resistance</w:t>
      </w:r>
      <w:bookmarkEnd w:id="9"/>
    </w:p>
    <w:p w14:paraId="6D411933" w14:textId="51FC16F0" w:rsidR="0042223A" w:rsidRPr="003F4EAC" w:rsidRDefault="0042223A" w:rsidP="000C7AC9">
      <w:pPr>
        <w:rPr>
          <w:rFonts w:cs="Arial"/>
          <w:szCs w:val="24"/>
          <w:lang w:val="en-US"/>
        </w:rPr>
      </w:pPr>
      <w:r w:rsidRPr="003F4EAC">
        <w:rPr>
          <w:rFonts w:cs="Arial"/>
          <w:szCs w:val="24"/>
          <w:lang w:val="en-US"/>
        </w:rPr>
        <w:t>The resistance to change usually came from the fear of failure or the comforting routine of the status quo</w:t>
      </w:r>
      <w:r w:rsidR="000C7AC9" w:rsidRPr="003F4EAC">
        <w:rPr>
          <w:rFonts w:cs="Arial"/>
          <w:szCs w:val="24"/>
          <w:lang w:val="en-US"/>
        </w:rPr>
        <w:t xml:space="preserve"> (</w:t>
      </w:r>
      <w:proofErr w:type="spellStart"/>
      <w:r w:rsidR="000C7AC9" w:rsidRPr="003F4EAC">
        <w:rPr>
          <w:rFonts w:cs="Arial"/>
          <w:szCs w:val="24"/>
        </w:rPr>
        <w:t>Almatrodi</w:t>
      </w:r>
      <w:proofErr w:type="spellEnd"/>
      <w:r w:rsidR="000C7AC9" w:rsidRPr="003F4EAC">
        <w:rPr>
          <w:rFonts w:cs="Arial"/>
          <w:szCs w:val="24"/>
        </w:rPr>
        <w:t xml:space="preserve">, and </w:t>
      </w:r>
      <w:proofErr w:type="spellStart"/>
      <w:r w:rsidR="000C7AC9" w:rsidRPr="003F4EAC">
        <w:rPr>
          <w:rFonts w:cs="Arial"/>
          <w:szCs w:val="24"/>
        </w:rPr>
        <w:t>Alojail</w:t>
      </w:r>
      <w:proofErr w:type="spellEnd"/>
      <w:r w:rsidR="000C7AC9" w:rsidRPr="003F4EAC">
        <w:rPr>
          <w:rFonts w:cs="Arial"/>
          <w:szCs w:val="24"/>
        </w:rPr>
        <w:t>, 2023)</w:t>
      </w:r>
      <w:r w:rsidRPr="003F4EAC">
        <w:rPr>
          <w:rFonts w:cs="Arial"/>
          <w:szCs w:val="24"/>
          <w:lang w:val="en-US"/>
        </w:rPr>
        <w:t xml:space="preserve">. The active listening and education is needed as it seeing the concerns as valuable feedback not just the obstacles. </w:t>
      </w:r>
      <w:r w:rsidR="00723376" w:rsidRPr="003F4EAC">
        <w:rPr>
          <w:rFonts w:cs="Arial"/>
          <w:szCs w:val="24"/>
          <w:lang w:val="en-US"/>
        </w:rPr>
        <w:t xml:space="preserve">It actively looks out for the skeptics to </w:t>
      </w:r>
      <w:r w:rsidR="00723376" w:rsidRPr="003F4EAC">
        <w:rPr>
          <w:rFonts w:cs="Arial"/>
          <w:szCs w:val="24"/>
          <w:lang w:val="en-US"/>
        </w:rPr>
        <w:lastRenderedPageBreak/>
        <w:t xml:space="preserve">attain understanding about their fears which often centered towards enhanced workload, to address them with the data and the support. The resources and training is necessary </w:t>
      </w:r>
      <w:r w:rsidR="00A02FA5" w:rsidRPr="003F4EAC">
        <w:rPr>
          <w:rFonts w:cs="Arial"/>
          <w:szCs w:val="24"/>
          <w:lang w:val="en-US"/>
        </w:rPr>
        <w:t xml:space="preserve">to enhance the confidence and ensure that the staff is capable to foster new practices. </w:t>
      </w:r>
    </w:p>
    <w:p w14:paraId="79619BBD" w14:textId="667028F6" w:rsidR="005B15E7" w:rsidRPr="003F4EAC" w:rsidRDefault="002E1581" w:rsidP="005B15E7">
      <w:pPr>
        <w:pStyle w:val="Heading1"/>
        <w:rPr>
          <w:rFonts w:cs="Arial"/>
          <w:szCs w:val="24"/>
        </w:rPr>
      </w:pPr>
      <w:bookmarkStart w:id="10" w:name="_Toc224908278"/>
      <w:r w:rsidRPr="003F4EAC">
        <w:rPr>
          <w:rFonts w:cs="Arial"/>
          <w:szCs w:val="24"/>
        </w:rPr>
        <w:t>Value Creation and</w:t>
      </w:r>
      <w:r w:rsidR="005B15E7" w:rsidRPr="003F4EAC">
        <w:rPr>
          <w:rFonts w:cs="Arial"/>
          <w:szCs w:val="24"/>
        </w:rPr>
        <w:t xml:space="preserve"> Stakeholder Impact</w:t>
      </w:r>
      <w:bookmarkEnd w:id="10"/>
      <w:r w:rsidR="005B15E7" w:rsidRPr="003F4EAC">
        <w:rPr>
          <w:rFonts w:cs="Arial"/>
          <w:szCs w:val="24"/>
        </w:rPr>
        <w:t xml:space="preserve"> </w:t>
      </w:r>
    </w:p>
    <w:p w14:paraId="30A08BC3" w14:textId="77777777" w:rsidR="005B15E7" w:rsidRPr="003F4EAC" w:rsidRDefault="005B15E7" w:rsidP="005B15E7">
      <w:pPr>
        <w:pStyle w:val="Heading2"/>
        <w:rPr>
          <w:rFonts w:cs="Arial"/>
          <w:szCs w:val="24"/>
        </w:rPr>
      </w:pPr>
      <w:bookmarkStart w:id="11" w:name="_Toc224908279"/>
      <w:r w:rsidRPr="003F4EAC">
        <w:rPr>
          <w:rFonts w:cs="Arial"/>
          <w:szCs w:val="24"/>
        </w:rPr>
        <w:t>Defining Value</w:t>
      </w:r>
      <w:bookmarkEnd w:id="11"/>
    </w:p>
    <w:p w14:paraId="1A1E731C" w14:textId="7B445359" w:rsidR="005B15E7" w:rsidRPr="003F4EAC" w:rsidRDefault="005B15E7" w:rsidP="005B15E7">
      <w:pPr>
        <w:rPr>
          <w:rFonts w:cs="Arial"/>
          <w:szCs w:val="24"/>
        </w:rPr>
      </w:pPr>
      <w:r w:rsidRPr="003F4EAC">
        <w:rPr>
          <w:rFonts w:cs="Arial"/>
          <w:szCs w:val="24"/>
        </w:rPr>
        <w:t>As per the things learned in module it can be evaluated that healthcare value is no longer defined merely by cost containment but the ratio of patients that is achieved to the cost of delivering the outcomes. Also moving beyond the cost to quality of life is great approach as helps organisation move from volume driven fee for service model to value based care approach</w:t>
      </w:r>
      <w:r w:rsidR="009E5631" w:rsidRPr="003F4EAC">
        <w:rPr>
          <w:rFonts w:cs="Arial"/>
          <w:szCs w:val="24"/>
        </w:rPr>
        <w:t xml:space="preserve"> (</w:t>
      </w:r>
      <w:proofErr w:type="spellStart"/>
      <w:r w:rsidR="009E5631" w:rsidRPr="003F4EAC">
        <w:rPr>
          <w:rFonts w:cs="Arial"/>
          <w:szCs w:val="24"/>
        </w:rPr>
        <w:t>Laurisz</w:t>
      </w:r>
      <w:proofErr w:type="spellEnd"/>
      <w:r w:rsidR="009E5631" w:rsidRPr="003F4EAC">
        <w:rPr>
          <w:rFonts w:cs="Arial"/>
          <w:szCs w:val="24"/>
        </w:rPr>
        <w:t xml:space="preserve">, and </w:t>
      </w:r>
      <w:proofErr w:type="spellStart"/>
      <w:r w:rsidR="009E5631" w:rsidRPr="003F4EAC">
        <w:rPr>
          <w:rFonts w:cs="Arial"/>
          <w:szCs w:val="24"/>
        </w:rPr>
        <w:t>Magliocca</w:t>
      </w:r>
      <w:proofErr w:type="spellEnd"/>
      <w:r w:rsidR="009E5631" w:rsidRPr="003F4EAC">
        <w:rPr>
          <w:rFonts w:cs="Arial"/>
          <w:szCs w:val="24"/>
        </w:rPr>
        <w:t>, 2023)</w:t>
      </w:r>
      <w:r w:rsidRPr="003F4EAC">
        <w:rPr>
          <w:rFonts w:cs="Arial"/>
          <w:szCs w:val="24"/>
        </w:rPr>
        <w:t>. The result of this approach is that there is much larger impact on the patient reported outcome measure such as reduced pain, improved mobility and enhanced quality of life and no just focusing on the number of visit and or test conducted. The value in this approach is that it shift help in aligning financial incentive with the long term well-being and preventive care. Also by focusing on the holistic patient experience helps organisation to achieve sustainability and reduce long term treatment cost</w:t>
      </w:r>
      <w:r w:rsidR="009E5631" w:rsidRPr="003F4EAC">
        <w:rPr>
          <w:rFonts w:cs="Arial"/>
          <w:szCs w:val="24"/>
        </w:rPr>
        <w:t xml:space="preserve"> (</w:t>
      </w:r>
      <w:proofErr w:type="spellStart"/>
      <w:r w:rsidR="009E5631" w:rsidRPr="003F4EAC">
        <w:rPr>
          <w:rFonts w:cs="Arial"/>
          <w:szCs w:val="24"/>
        </w:rPr>
        <w:t>Tampio</w:t>
      </w:r>
      <w:proofErr w:type="spellEnd"/>
      <w:r w:rsidR="009E5631" w:rsidRPr="003F4EAC">
        <w:rPr>
          <w:rFonts w:cs="Arial"/>
          <w:szCs w:val="24"/>
        </w:rPr>
        <w:t xml:space="preserve">, </w:t>
      </w:r>
      <w:proofErr w:type="spellStart"/>
      <w:r w:rsidR="009E5631" w:rsidRPr="003F4EAC">
        <w:rPr>
          <w:rFonts w:cs="Arial"/>
          <w:szCs w:val="24"/>
        </w:rPr>
        <w:t>Haapasalo</w:t>
      </w:r>
      <w:proofErr w:type="spellEnd"/>
      <w:r w:rsidR="009E5631" w:rsidRPr="003F4EAC">
        <w:rPr>
          <w:rFonts w:cs="Arial"/>
          <w:szCs w:val="24"/>
        </w:rPr>
        <w:t xml:space="preserve"> and Ali, 2022)</w:t>
      </w:r>
      <w:r w:rsidRPr="003F4EAC">
        <w:rPr>
          <w:rFonts w:cs="Arial"/>
          <w:szCs w:val="24"/>
        </w:rPr>
        <w:t>.</w:t>
      </w:r>
    </w:p>
    <w:p w14:paraId="1D32C6A6" w14:textId="77777777" w:rsidR="005B15E7" w:rsidRPr="003F4EAC" w:rsidRDefault="005B15E7" w:rsidP="005B15E7">
      <w:pPr>
        <w:pStyle w:val="Heading2"/>
        <w:rPr>
          <w:rFonts w:cs="Arial"/>
          <w:szCs w:val="24"/>
        </w:rPr>
      </w:pPr>
      <w:bookmarkStart w:id="12" w:name="_Toc224908280"/>
      <w:r w:rsidRPr="003F4EAC">
        <w:rPr>
          <w:rFonts w:cs="Arial"/>
          <w:szCs w:val="24"/>
        </w:rPr>
        <w:t>Co-production</w:t>
      </w:r>
      <w:bookmarkEnd w:id="12"/>
    </w:p>
    <w:p w14:paraId="3FFBA11A" w14:textId="77EEDB0B" w:rsidR="005B15E7" w:rsidRPr="003F4EAC" w:rsidRDefault="005B15E7" w:rsidP="005B15E7">
      <w:pPr>
        <w:rPr>
          <w:rFonts w:cs="Arial"/>
          <w:szCs w:val="24"/>
        </w:rPr>
      </w:pPr>
      <w:r w:rsidRPr="003F4EAC">
        <w:rPr>
          <w:rFonts w:cs="Arial"/>
          <w:szCs w:val="24"/>
        </w:rPr>
        <w:t>The process in where the professionals and service user’s act as equal partners for designing, implementing and evaluating the services and ensuring solutions are tailored to real needs is referred to as the co-production. The approach requires transfer of power and recognising user as the expert of their own experience</w:t>
      </w:r>
      <w:r w:rsidR="009E5631" w:rsidRPr="003F4EAC">
        <w:rPr>
          <w:rFonts w:cs="Arial"/>
          <w:szCs w:val="24"/>
        </w:rPr>
        <w:t xml:space="preserve"> (Schiavone, Mancini, and </w:t>
      </w:r>
      <w:proofErr w:type="spellStart"/>
      <w:r w:rsidR="009E5631" w:rsidRPr="003F4EAC">
        <w:rPr>
          <w:rFonts w:cs="Arial"/>
          <w:szCs w:val="24"/>
        </w:rPr>
        <w:t>Lavorato</w:t>
      </w:r>
      <w:proofErr w:type="spellEnd"/>
      <w:r w:rsidR="009E5631" w:rsidRPr="003F4EAC">
        <w:rPr>
          <w:rFonts w:cs="Arial"/>
          <w:szCs w:val="24"/>
        </w:rPr>
        <w:t>, 2021)</w:t>
      </w:r>
      <w:r w:rsidRPr="003F4EAC">
        <w:rPr>
          <w:rFonts w:cs="Arial"/>
          <w:szCs w:val="24"/>
        </w:rPr>
        <w:t xml:space="preserve">. Also by involving the users from the start the service need for people to design with them. The successful co-production enhances the ownership and ensure better acceptance of new care model particularly in mental health and community. </w:t>
      </w:r>
    </w:p>
    <w:p w14:paraId="33603145" w14:textId="77777777" w:rsidR="005B15E7" w:rsidRPr="003F4EAC" w:rsidRDefault="005B15E7" w:rsidP="005B15E7">
      <w:pPr>
        <w:pStyle w:val="Heading2"/>
        <w:rPr>
          <w:rFonts w:cs="Arial"/>
          <w:szCs w:val="24"/>
        </w:rPr>
      </w:pPr>
      <w:bookmarkStart w:id="13" w:name="_Toc224908281"/>
      <w:r w:rsidRPr="003F4EAC">
        <w:rPr>
          <w:rFonts w:cs="Arial"/>
          <w:szCs w:val="24"/>
        </w:rPr>
        <w:t>Measuring Success</w:t>
      </w:r>
      <w:bookmarkEnd w:id="13"/>
    </w:p>
    <w:p w14:paraId="0C4F0135" w14:textId="77777777" w:rsidR="005B15E7" w:rsidRPr="003F4EAC" w:rsidRDefault="005B15E7" w:rsidP="005B15E7">
      <w:pPr>
        <w:rPr>
          <w:rFonts w:cs="Arial"/>
          <w:szCs w:val="24"/>
        </w:rPr>
      </w:pPr>
      <w:r w:rsidRPr="003F4EAC">
        <w:rPr>
          <w:rFonts w:cs="Arial"/>
          <w:szCs w:val="24"/>
        </w:rPr>
        <w:t xml:space="preserve">The method of measuring success is based on the outcome based metrics and not on the vanity metrics. The key indicators that will help in measuring success will include the clinical outcomes which includes survival rate and reduction in re-admissions. The other factor that can be measured include patient reported experience measures and cost per outcome which will help in care and especially in the elderly care. The success need to be leveraged on the roadmap which will help in providing right path. Also proving success meaning aligning technology with the </w:t>
      </w:r>
      <w:r w:rsidRPr="003F4EAC">
        <w:rPr>
          <w:rFonts w:cs="Arial"/>
          <w:szCs w:val="24"/>
        </w:rPr>
        <w:lastRenderedPageBreak/>
        <w:t xml:space="preserve">workflow efficiency and demonstrates how a tool reduces the documentation time and protects staff capacity which improves compliance rather than just showing technical novelty. </w:t>
      </w:r>
    </w:p>
    <w:p w14:paraId="4DEDF943" w14:textId="46D5CA12" w:rsidR="005B15E7" w:rsidRPr="003F4EAC" w:rsidRDefault="005B15E7" w:rsidP="005B15E7">
      <w:pPr>
        <w:pStyle w:val="Heading1"/>
        <w:rPr>
          <w:rFonts w:cs="Arial"/>
          <w:sz w:val="24"/>
          <w:szCs w:val="24"/>
        </w:rPr>
      </w:pPr>
      <w:bookmarkStart w:id="14" w:name="_Toc224908282"/>
      <w:r w:rsidRPr="003F4EAC">
        <w:rPr>
          <w:rFonts w:cs="Arial"/>
          <w:sz w:val="24"/>
          <w:szCs w:val="24"/>
        </w:rPr>
        <w:t>Contempor</w:t>
      </w:r>
      <w:r w:rsidR="002E1581" w:rsidRPr="003F4EAC">
        <w:rPr>
          <w:rFonts w:cs="Arial"/>
          <w:sz w:val="24"/>
          <w:szCs w:val="24"/>
        </w:rPr>
        <w:t>ary Technology and</w:t>
      </w:r>
      <w:r w:rsidRPr="003F4EAC">
        <w:rPr>
          <w:rFonts w:cs="Arial"/>
          <w:sz w:val="24"/>
          <w:szCs w:val="24"/>
        </w:rPr>
        <w:t xml:space="preserve"> Future Trends</w:t>
      </w:r>
      <w:bookmarkEnd w:id="14"/>
    </w:p>
    <w:p w14:paraId="3D806338" w14:textId="77777777" w:rsidR="005B15E7" w:rsidRPr="003F4EAC" w:rsidRDefault="005B15E7" w:rsidP="005B15E7">
      <w:pPr>
        <w:pStyle w:val="Heading2"/>
        <w:rPr>
          <w:rFonts w:cs="Arial"/>
          <w:szCs w:val="24"/>
        </w:rPr>
      </w:pPr>
      <w:bookmarkStart w:id="15" w:name="_Toc224908283"/>
      <w:r w:rsidRPr="003F4EAC">
        <w:rPr>
          <w:rFonts w:cs="Arial"/>
          <w:szCs w:val="24"/>
        </w:rPr>
        <w:t>Tech Integration</w:t>
      </w:r>
      <w:bookmarkEnd w:id="15"/>
    </w:p>
    <w:p w14:paraId="016B3A0F" w14:textId="066E9861" w:rsidR="005B15E7" w:rsidRPr="003F4EAC" w:rsidRDefault="005B15E7" w:rsidP="005B15E7">
      <w:pPr>
        <w:rPr>
          <w:rFonts w:cs="Arial"/>
          <w:szCs w:val="24"/>
        </w:rPr>
      </w:pPr>
      <w:r w:rsidRPr="003F4EAC">
        <w:rPr>
          <w:rFonts w:cs="Arial"/>
          <w:szCs w:val="24"/>
        </w:rPr>
        <w:t xml:space="preserve">The role of technology in healthcare has transformed on how it is operated and it have shifted from a reactive and hospital centric model to a proactive, patient centred, and </w:t>
      </w:r>
      <w:proofErr w:type="spellStart"/>
      <w:r w:rsidRPr="003F4EAC">
        <w:rPr>
          <w:rFonts w:cs="Arial"/>
          <w:szCs w:val="24"/>
        </w:rPr>
        <w:t>personalized</w:t>
      </w:r>
      <w:proofErr w:type="spellEnd"/>
      <w:r w:rsidRPr="003F4EAC">
        <w:rPr>
          <w:rFonts w:cs="Arial"/>
          <w:szCs w:val="24"/>
        </w:rPr>
        <w:t xml:space="preserve"> system. The convergence of Artificial Intelligence (AI), Telehealth, and Assistive Technology (AT) is reshaping care by </w:t>
      </w:r>
      <w:r w:rsidR="008A4100" w:rsidRPr="003F4EAC">
        <w:rPr>
          <w:rFonts w:cs="Arial"/>
          <w:szCs w:val="24"/>
        </w:rPr>
        <w:t>optimising</w:t>
      </w:r>
      <w:r w:rsidRPr="003F4EAC">
        <w:rPr>
          <w:rFonts w:cs="Arial"/>
          <w:szCs w:val="24"/>
        </w:rPr>
        <w:t xml:space="preserve"> operations, enhancing diagnostic accuracy, and enabling continuous remote patient monitoring. Also AI and telepathy are very closely related when used in the daily care planning. This new use of technology have shifted the approach from experimental pilot projects to foundational operational partners. The use of generative AI as assistants has been widely used in the administrative task like transcribing doctor patient conversations into structured notes, freeing clinicians to focus on patient interaction</w:t>
      </w:r>
      <w:r w:rsidR="0055028B" w:rsidRPr="003F4EAC">
        <w:rPr>
          <w:rFonts w:cs="Arial"/>
          <w:szCs w:val="24"/>
        </w:rPr>
        <w:t xml:space="preserve"> (</w:t>
      </w:r>
      <w:proofErr w:type="spellStart"/>
      <w:r w:rsidR="0055028B" w:rsidRPr="003F4EAC">
        <w:rPr>
          <w:rFonts w:cs="Arial"/>
          <w:szCs w:val="24"/>
        </w:rPr>
        <w:t>Alzubaidi</w:t>
      </w:r>
      <w:proofErr w:type="spellEnd"/>
      <w:r w:rsidR="0055028B" w:rsidRPr="003F4EAC">
        <w:rPr>
          <w:rFonts w:cs="Arial"/>
          <w:szCs w:val="24"/>
        </w:rPr>
        <w:t xml:space="preserve">, and </w:t>
      </w:r>
      <w:proofErr w:type="spellStart"/>
      <w:r w:rsidR="0055028B" w:rsidRPr="003F4EAC">
        <w:rPr>
          <w:rFonts w:cs="Arial"/>
          <w:szCs w:val="24"/>
        </w:rPr>
        <w:t>Ravikanth</w:t>
      </w:r>
      <w:proofErr w:type="spellEnd"/>
      <w:r w:rsidR="0055028B" w:rsidRPr="003F4EAC">
        <w:rPr>
          <w:rFonts w:cs="Arial"/>
          <w:szCs w:val="24"/>
        </w:rPr>
        <w:t>, 2025)</w:t>
      </w:r>
      <w:r w:rsidRPr="003F4EAC">
        <w:rPr>
          <w:rFonts w:cs="Arial"/>
          <w:szCs w:val="24"/>
        </w:rPr>
        <w:t>. Remote Patient Monitoring (RPM) and IoMT (Internet of Medical Things) wearable devices provide real-time tracking of chronic conditions, allowing proactive intervention. These tech tools help maintain safe care despite ongoing workforce shortages</w:t>
      </w:r>
    </w:p>
    <w:p w14:paraId="099EF558" w14:textId="77777777" w:rsidR="005B15E7" w:rsidRPr="003F4EAC" w:rsidRDefault="005B15E7" w:rsidP="005B15E7">
      <w:pPr>
        <w:pStyle w:val="Heading2"/>
        <w:rPr>
          <w:rFonts w:cs="Arial"/>
          <w:szCs w:val="24"/>
        </w:rPr>
      </w:pPr>
      <w:bookmarkStart w:id="16" w:name="_Toc224908284"/>
      <w:r w:rsidRPr="003F4EAC">
        <w:rPr>
          <w:rFonts w:cs="Arial"/>
          <w:szCs w:val="24"/>
        </w:rPr>
        <w:t>Ethical Considerations:</w:t>
      </w:r>
      <w:bookmarkEnd w:id="16"/>
      <w:r w:rsidRPr="003F4EAC">
        <w:rPr>
          <w:rFonts w:cs="Arial"/>
          <w:szCs w:val="24"/>
        </w:rPr>
        <w:t xml:space="preserve"> </w:t>
      </w:r>
    </w:p>
    <w:p w14:paraId="3236E4AC" w14:textId="261EED66" w:rsidR="005B15E7" w:rsidRPr="003F4EAC" w:rsidRDefault="005B15E7" w:rsidP="005B15E7">
      <w:pPr>
        <w:rPr>
          <w:rFonts w:cs="Arial"/>
          <w:szCs w:val="24"/>
        </w:rPr>
      </w:pPr>
      <w:r w:rsidRPr="003F4EAC">
        <w:rPr>
          <w:rFonts w:cs="Arial"/>
          <w:szCs w:val="24"/>
        </w:rPr>
        <w:t>The ethical considerations also need to be followed at integration of technology will bring many challenges and issues that may not have been handled in the past. Also it is important because the organisation have very sensitive information about the patients which needs appropriate attention. The main challenges are in data governance and equity. Also the digital divide remains the major barrier where rural or elderly populations that may lack the reliable internet and technical literacy which is about risking the inequitable care access</w:t>
      </w:r>
      <w:r w:rsidR="0055028B" w:rsidRPr="003F4EAC">
        <w:rPr>
          <w:rFonts w:cs="Arial"/>
          <w:szCs w:val="24"/>
        </w:rPr>
        <w:t xml:space="preserve"> (</w:t>
      </w:r>
      <w:proofErr w:type="spellStart"/>
      <w:r w:rsidR="0055028B" w:rsidRPr="003F4EAC">
        <w:rPr>
          <w:rFonts w:cs="Arial"/>
          <w:szCs w:val="24"/>
        </w:rPr>
        <w:t>Tuli</w:t>
      </w:r>
      <w:proofErr w:type="spellEnd"/>
      <w:r w:rsidR="0055028B" w:rsidRPr="003F4EAC">
        <w:rPr>
          <w:rFonts w:cs="Arial"/>
          <w:szCs w:val="24"/>
        </w:rPr>
        <w:t>, and Rana, 2021)</w:t>
      </w:r>
      <w:r w:rsidRPr="003F4EAC">
        <w:rPr>
          <w:rFonts w:cs="Arial"/>
          <w:szCs w:val="24"/>
        </w:rPr>
        <w:t>. Also the data privacy is must in the field of healthcare as it require frameworks that are robust for ensuring the data security. Lastly the ethical use if AI needs to mentioned before it is replaces the human oversight and compliant with privacy regulation for avoiding the inequalities that are amplifying.</w:t>
      </w:r>
    </w:p>
    <w:p w14:paraId="7EEF6632" w14:textId="77777777" w:rsidR="005B15E7" w:rsidRPr="003F4EAC" w:rsidRDefault="005B15E7" w:rsidP="005B15E7">
      <w:pPr>
        <w:pStyle w:val="Heading2"/>
        <w:rPr>
          <w:rFonts w:cs="Arial"/>
          <w:szCs w:val="24"/>
        </w:rPr>
      </w:pPr>
      <w:bookmarkStart w:id="17" w:name="_Toc224908285"/>
      <w:r w:rsidRPr="003F4EAC">
        <w:rPr>
          <w:rFonts w:cs="Arial"/>
          <w:szCs w:val="24"/>
        </w:rPr>
        <w:t>Practical Application</w:t>
      </w:r>
      <w:bookmarkEnd w:id="17"/>
    </w:p>
    <w:p w14:paraId="41308E34" w14:textId="262AC3FB" w:rsidR="005B15E7" w:rsidRPr="003F4EAC" w:rsidRDefault="005B15E7" w:rsidP="005B15E7">
      <w:pPr>
        <w:rPr>
          <w:rFonts w:cs="Arial"/>
          <w:szCs w:val="24"/>
        </w:rPr>
      </w:pPr>
      <w:r w:rsidRPr="003F4EAC">
        <w:rPr>
          <w:rFonts w:cs="Arial"/>
          <w:szCs w:val="24"/>
        </w:rPr>
        <w:t xml:space="preserve">The practical challenge that for the elderly isolation for chronic disease management and readmission rates is to integrated IoMT remote patient monitoring system that is linked to a predictive analytics cell. For example the elderly patients that are suffering from the heart failures </w:t>
      </w:r>
      <w:r w:rsidRPr="003F4EAC">
        <w:rPr>
          <w:rFonts w:cs="Arial"/>
          <w:szCs w:val="24"/>
        </w:rPr>
        <w:lastRenderedPageBreak/>
        <w:t>receives the smart scale and blood pressure cuff</w:t>
      </w:r>
      <w:r w:rsidR="0055028B" w:rsidRPr="003F4EAC">
        <w:rPr>
          <w:rFonts w:cs="Arial"/>
          <w:szCs w:val="24"/>
        </w:rPr>
        <w:t xml:space="preserve"> (</w:t>
      </w:r>
      <w:proofErr w:type="spellStart"/>
      <w:r w:rsidR="0055028B" w:rsidRPr="003F4EAC">
        <w:rPr>
          <w:rFonts w:cs="Arial"/>
          <w:szCs w:val="24"/>
        </w:rPr>
        <w:t>Tortorella</w:t>
      </w:r>
      <w:proofErr w:type="spellEnd"/>
      <w:r w:rsidR="0055028B" w:rsidRPr="003F4EAC">
        <w:rPr>
          <w:rFonts w:cs="Arial"/>
          <w:szCs w:val="24"/>
        </w:rPr>
        <w:t xml:space="preserve"> and </w:t>
      </w:r>
      <w:proofErr w:type="spellStart"/>
      <w:r w:rsidR="0055028B" w:rsidRPr="003F4EAC">
        <w:rPr>
          <w:rFonts w:cs="Arial"/>
          <w:szCs w:val="24"/>
        </w:rPr>
        <w:t>Sawhney</w:t>
      </w:r>
      <w:proofErr w:type="spellEnd"/>
      <w:r w:rsidR="0055028B" w:rsidRPr="003F4EAC">
        <w:rPr>
          <w:rFonts w:cs="Arial"/>
          <w:szCs w:val="24"/>
        </w:rPr>
        <w:t>, 2021)</w:t>
      </w:r>
      <w:r w:rsidRPr="003F4EAC">
        <w:rPr>
          <w:rFonts w:cs="Arial"/>
          <w:szCs w:val="24"/>
        </w:rPr>
        <w:t>. The solution is automatically ingested into the EHR where AI algorithms help in identifying the subtle trend such as rapid weight fain and triggering alerts to a care manager before it becomes a big issue. The tool also turns the reactive sick care into the predictive wellness that provides tangible ROI through avoided re-admission.</w:t>
      </w:r>
    </w:p>
    <w:p w14:paraId="7ECC30B0" w14:textId="2F05E351" w:rsidR="005B15E7" w:rsidRPr="003F4EAC" w:rsidRDefault="002E1581" w:rsidP="005B15E7">
      <w:pPr>
        <w:pStyle w:val="Heading1"/>
        <w:rPr>
          <w:rFonts w:cs="Arial"/>
          <w:sz w:val="24"/>
          <w:szCs w:val="24"/>
        </w:rPr>
      </w:pPr>
      <w:bookmarkStart w:id="18" w:name="_Toc224908286"/>
      <w:r w:rsidRPr="003F4EAC">
        <w:rPr>
          <w:rFonts w:cs="Arial"/>
          <w:sz w:val="24"/>
          <w:szCs w:val="24"/>
        </w:rPr>
        <w:t>Conclusion and</w:t>
      </w:r>
      <w:r w:rsidR="005B15E7" w:rsidRPr="003F4EAC">
        <w:rPr>
          <w:rFonts w:cs="Arial"/>
          <w:sz w:val="24"/>
          <w:szCs w:val="24"/>
        </w:rPr>
        <w:t xml:space="preserve"> Reflective Summary</w:t>
      </w:r>
      <w:bookmarkEnd w:id="18"/>
      <w:r w:rsidR="005B15E7" w:rsidRPr="003F4EAC">
        <w:rPr>
          <w:rFonts w:cs="Arial"/>
          <w:sz w:val="24"/>
          <w:szCs w:val="24"/>
        </w:rPr>
        <w:t xml:space="preserve"> </w:t>
      </w:r>
    </w:p>
    <w:p w14:paraId="7A74BAEF" w14:textId="77777777" w:rsidR="005B15E7" w:rsidRPr="003F4EAC" w:rsidRDefault="005B15E7" w:rsidP="005B15E7">
      <w:pPr>
        <w:pStyle w:val="Heading2"/>
        <w:rPr>
          <w:rFonts w:cs="Arial"/>
          <w:szCs w:val="24"/>
        </w:rPr>
      </w:pPr>
      <w:bookmarkStart w:id="19" w:name="_Toc224908287"/>
      <w:r w:rsidRPr="003F4EAC">
        <w:rPr>
          <w:rFonts w:cs="Arial"/>
          <w:szCs w:val="24"/>
        </w:rPr>
        <w:t>Synthesis of Learning</w:t>
      </w:r>
      <w:bookmarkEnd w:id="19"/>
    </w:p>
    <w:p w14:paraId="72BCDDCD" w14:textId="178FBE59" w:rsidR="005B15E7" w:rsidRPr="003F4EAC" w:rsidRDefault="005B15E7" w:rsidP="005B15E7">
      <w:pPr>
        <w:rPr>
          <w:rFonts w:cs="Arial"/>
          <w:szCs w:val="24"/>
        </w:rPr>
      </w:pPr>
      <w:r w:rsidRPr="003F4EAC">
        <w:rPr>
          <w:rFonts w:cs="Arial"/>
          <w:szCs w:val="24"/>
        </w:rPr>
        <w:t xml:space="preserve">To conclude, the portfolio demonstrates that the true innovation in health care </w:t>
      </w:r>
      <w:r w:rsidR="009A4A67" w:rsidRPr="003F4EAC">
        <w:rPr>
          <w:rFonts w:cs="Arial"/>
          <w:szCs w:val="24"/>
        </w:rPr>
        <w:t xml:space="preserve">is </w:t>
      </w:r>
      <w:r w:rsidR="00FF1963" w:rsidRPr="003F4EAC">
        <w:rPr>
          <w:rFonts w:cs="Arial"/>
          <w:szCs w:val="24"/>
        </w:rPr>
        <w:t>intersection</w:t>
      </w:r>
      <w:r w:rsidR="009A4A67" w:rsidRPr="003F4EAC">
        <w:rPr>
          <w:rFonts w:cs="Arial"/>
          <w:szCs w:val="24"/>
        </w:rPr>
        <w:t xml:space="preserve"> </w:t>
      </w:r>
      <w:r w:rsidR="00FF1963" w:rsidRPr="003F4EAC">
        <w:rPr>
          <w:rFonts w:cs="Arial"/>
          <w:szCs w:val="24"/>
        </w:rPr>
        <w:t>of four</w:t>
      </w:r>
      <w:r w:rsidR="009A4A67" w:rsidRPr="003F4EAC">
        <w:rPr>
          <w:rFonts w:cs="Arial"/>
          <w:szCs w:val="24"/>
        </w:rPr>
        <w:t xml:space="preserve"> pillars</w:t>
      </w:r>
      <w:r w:rsidR="00FF1963" w:rsidRPr="003F4EAC">
        <w:rPr>
          <w:rFonts w:cs="Arial"/>
          <w:szCs w:val="24"/>
        </w:rPr>
        <w:t xml:space="preserve"> creativity, leadership, value creation,</w:t>
      </w:r>
      <w:r w:rsidR="00FF1963" w:rsidRPr="003F4EAC">
        <w:rPr>
          <w:rFonts w:cs="Arial"/>
          <w:spacing w:val="-16"/>
          <w:szCs w:val="24"/>
        </w:rPr>
        <w:t xml:space="preserve"> </w:t>
      </w:r>
      <w:r w:rsidR="00FF1963" w:rsidRPr="003F4EAC">
        <w:rPr>
          <w:rFonts w:cs="Arial"/>
          <w:szCs w:val="24"/>
        </w:rPr>
        <w:t>and</w:t>
      </w:r>
      <w:r w:rsidR="00FF1963" w:rsidRPr="003F4EAC">
        <w:rPr>
          <w:rFonts w:cs="Arial"/>
          <w:spacing w:val="-16"/>
          <w:szCs w:val="24"/>
        </w:rPr>
        <w:t xml:space="preserve"> </w:t>
      </w:r>
      <w:r w:rsidR="00FF1963" w:rsidRPr="003F4EAC">
        <w:rPr>
          <w:rFonts w:cs="Arial"/>
          <w:szCs w:val="24"/>
        </w:rPr>
        <w:t>contemporary</w:t>
      </w:r>
      <w:r w:rsidR="00FF1963" w:rsidRPr="003F4EAC">
        <w:rPr>
          <w:rFonts w:cs="Arial"/>
          <w:spacing w:val="-16"/>
          <w:szCs w:val="24"/>
        </w:rPr>
        <w:t xml:space="preserve"> </w:t>
      </w:r>
      <w:r w:rsidR="00FF1963" w:rsidRPr="003F4EAC">
        <w:rPr>
          <w:rFonts w:cs="Arial"/>
          <w:szCs w:val="24"/>
        </w:rPr>
        <w:t xml:space="preserve">technology. The creativity is needed for reimagining the patient journey and it need to </w:t>
      </w:r>
      <w:r w:rsidR="00911071" w:rsidRPr="003F4EAC">
        <w:rPr>
          <w:rFonts w:cs="Arial"/>
          <w:szCs w:val="24"/>
        </w:rPr>
        <w:t>lead</w:t>
      </w:r>
      <w:r w:rsidR="00FF1963" w:rsidRPr="003F4EAC">
        <w:rPr>
          <w:rFonts w:cs="Arial"/>
          <w:szCs w:val="24"/>
        </w:rPr>
        <w:t xml:space="preserve"> by a leadership that fosters collaboration and co-production.</w:t>
      </w:r>
      <w:r w:rsidR="00561F2B" w:rsidRPr="003F4EAC">
        <w:rPr>
          <w:rFonts w:cs="Arial"/>
          <w:szCs w:val="24"/>
        </w:rPr>
        <w:t xml:space="preserve"> Value creation is acting like a compass which provides pathway for creativity and utilisation of </w:t>
      </w:r>
      <w:r w:rsidR="00911071" w:rsidRPr="003F4EAC">
        <w:rPr>
          <w:rFonts w:cs="Arial"/>
          <w:szCs w:val="24"/>
        </w:rPr>
        <w:t>technological tools that is used for measuring patient’s outcomes rather than just technological novelty. The sustainable leadership in last uses the technology for amplifying the human capability and making value based care a practical reality rather than just a conceptual aspiration.</w:t>
      </w:r>
      <w:r w:rsidR="0053471D" w:rsidRPr="003F4EAC">
        <w:rPr>
          <w:rFonts w:cs="Arial"/>
          <w:szCs w:val="24"/>
        </w:rPr>
        <w:t xml:space="preserve"> The challenge that has been discussed is </w:t>
      </w:r>
      <w:r w:rsidR="0053471D" w:rsidRPr="003F4EAC">
        <w:rPr>
          <w:rFonts w:cs="Arial"/>
          <w:szCs w:val="24"/>
          <w:lang w:val="en-US"/>
        </w:rPr>
        <w:t xml:space="preserve">elderly isolation. With the upsurge of nuclear families and </w:t>
      </w:r>
      <w:r w:rsidR="008A4100" w:rsidRPr="003F4EAC">
        <w:rPr>
          <w:rFonts w:cs="Arial"/>
          <w:szCs w:val="24"/>
          <w:lang w:val="en-US"/>
        </w:rPr>
        <w:t>urbanization</w:t>
      </w:r>
      <w:r w:rsidR="0053471D" w:rsidRPr="003F4EAC">
        <w:rPr>
          <w:rFonts w:cs="Arial"/>
          <w:szCs w:val="24"/>
          <w:lang w:val="en-US"/>
        </w:rPr>
        <w:t>, while a lot of elder’s experience the loneliness, which is the risk factor for both the physical as well as mental decline and innovative solution is the introduction of intergenerational storytelling pods can be useful</w:t>
      </w:r>
    </w:p>
    <w:p w14:paraId="503B7E28" w14:textId="11458499" w:rsidR="005B15E7" w:rsidRPr="003F4EAC" w:rsidRDefault="00911071" w:rsidP="005B15E7">
      <w:pPr>
        <w:pStyle w:val="Heading2"/>
        <w:rPr>
          <w:rFonts w:cs="Arial"/>
          <w:szCs w:val="24"/>
        </w:rPr>
      </w:pPr>
      <w:bookmarkStart w:id="20" w:name="_Toc224908288"/>
      <w:r w:rsidRPr="003F4EAC">
        <w:rPr>
          <w:rFonts w:cs="Arial"/>
          <w:szCs w:val="24"/>
        </w:rPr>
        <w:t>Future Practice</w:t>
      </w:r>
      <w:bookmarkEnd w:id="20"/>
    </w:p>
    <w:p w14:paraId="1B25B961" w14:textId="2BEBB898" w:rsidR="00911071" w:rsidRPr="003F4EAC" w:rsidRDefault="0053471D" w:rsidP="00911071">
      <w:pPr>
        <w:rPr>
          <w:rFonts w:cs="Arial"/>
          <w:szCs w:val="24"/>
        </w:rPr>
      </w:pPr>
      <w:r w:rsidRPr="003F4EAC">
        <w:rPr>
          <w:rFonts w:cs="Arial"/>
          <w:szCs w:val="24"/>
        </w:rPr>
        <w:t xml:space="preserve">The portfolio has been very insightful for me and has cemented my approach as </w:t>
      </w:r>
      <w:r w:rsidR="008A4100" w:rsidRPr="003F4EAC">
        <w:rPr>
          <w:rFonts w:cs="Arial"/>
          <w:szCs w:val="24"/>
        </w:rPr>
        <w:t>practitioners</w:t>
      </w:r>
      <w:r w:rsidRPr="003F4EAC">
        <w:rPr>
          <w:rFonts w:cs="Arial"/>
          <w:szCs w:val="24"/>
        </w:rPr>
        <w:t xml:space="preserve"> innovator. Also working on this portfolio has shifted my focus from merely delivering service to actively engaging in co-production with patient. </w:t>
      </w:r>
      <w:r w:rsidR="00D91D01" w:rsidRPr="003F4EAC">
        <w:rPr>
          <w:rFonts w:cs="Arial"/>
          <w:szCs w:val="24"/>
        </w:rPr>
        <w:t xml:space="preserve">For my future I will try to prioritise the value </w:t>
      </w:r>
      <w:r w:rsidR="008A4100" w:rsidRPr="003F4EAC">
        <w:rPr>
          <w:rFonts w:cs="Arial"/>
          <w:szCs w:val="24"/>
        </w:rPr>
        <w:t>first</w:t>
      </w:r>
      <w:r w:rsidR="00D91D01" w:rsidRPr="003F4EAC">
        <w:rPr>
          <w:rFonts w:cs="Arial"/>
          <w:szCs w:val="24"/>
        </w:rPr>
        <w:t xml:space="preserve"> and technology second approach and will use the technology for reducing the administrative friction and enhance </w:t>
      </w:r>
      <w:r w:rsidR="0055028B" w:rsidRPr="003F4EAC">
        <w:rPr>
          <w:rFonts w:cs="Arial"/>
          <w:szCs w:val="24"/>
        </w:rPr>
        <w:t>patient’s</w:t>
      </w:r>
      <w:r w:rsidR="00D91D01" w:rsidRPr="003F4EAC">
        <w:rPr>
          <w:rFonts w:cs="Arial"/>
          <w:szCs w:val="24"/>
        </w:rPr>
        <w:t xml:space="preserve"> outcomes.</w:t>
      </w:r>
    </w:p>
    <w:p w14:paraId="370FEF71" w14:textId="77777777" w:rsidR="005B15E7" w:rsidRPr="003F4EAC" w:rsidRDefault="005B15E7" w:rsidP="000C7AC9">
      <w:pPr>
        <w:rPr>
          <w:rFonts w:cs="Arial"/>
          <w:szCs w:val="24"/>
          <w:lang w:val="en-US"/>
        </w:rPr>
      </w:pPr>
    </w:p>
    <w:p w14:paraId="4F08DCAA" w14:textId="77777777" w:rsidR="000C7AC9" w:rsidRPr="003F4EAC" w:rsidRDefault="000C7AC9" w:rsidP="000C7AC9">
      <w:pPr>
        <w:rPr>
          <w:rFonts w:cs="Arial"/>
          <w:szCs w:val="24"/>
          <w:lang w:val="en-US"/>
        </w:rPr>
      </w:pPr>
    </w:p>
    <w:p w14:paraId="220639AE" w14:textId="77777777" w:rsidR="000C7AC9" w:rsidRPr="003F4EAC" w:rsidRDefault="000C7AC9" w:rsidP="000C7AC9">
      <w:pPr>
        <w:rPr>
          <w:rFonts w:cs="Arial"/>
          <w:szCs w:val="24"/>
          <w:lang w:val="en-US"/>
        </w:rPr>
      </w:pPr>
    </w:p>
    <w:p w14:paraId="63DF8C78" w14:textId="77777777" w:rsidR="000C7AC9" w:rsidRPr="003F4EAC" w:rsidRDefault="000C7AC9" w:rsidP="000C7AC9">
      <w:pPr>
        <w:rPr>
          <w:rFonts w:cs="Arial"/>
          <w:szCs w:val="24"/>
          <w:lang w:val="en-US"/>
        </w:rPr>
      </w:pPr>
    </w:p>
    <w:p w14:paraId="121CC3A5" w14:textId="77777777" w:rsidR="000C7AC9" w:rsidRPr="003F4EAC" w:rsidRDefault="000C7AC9" w:rsidP="000C7AC9">
      <w:pPr>
        <w:rPr>
          <w:rFonts w:cs="Arial"/>
          <w:szCs w:val="24"/>
          <w:lang w:val="en-US"/>
        </w:rPr>
      </w:pPr>
    </w:p>
    <w:p w14:paraId="748A4191" w14:textId="77777777" w:rsidR="000C7AC9" w:rsidRPr="003F4EAC" w:rsidRDefault="000C7AC9" w:rsidP="000C7AC9">
      <w:pPr>
        <w:rPr>
          <w:rFonts w:cs="Arial"/>
          <w:szCs w:val="24"/>
          <w:lang w:val="en-US"/>
        </w:rPr>
      </w:pPr>
    </w:p>
    <w:p w14:paraId="74A4A8F9" w14:textId="77777777" w:rsidR="00C4697B" w:rsidRPr="003F4EAC" w:rsidRDefault="00C4697B">
      <w:pPr>
        <w:spacing w:line="276" w:lineRule="auto"/>
        <w:jc w:val="left"/>
        <w:rPr>
          <w:rFonts w:eastAsiaTheme="majorEastAsia" w:cs="Arial"/>
          <w:b/>
          <w:bCs/>
          <w:szCs w:val="24"/>
          <w:lang w:val="en-US"/>
        </w:rPr>
      </w:pPr>
      <w:bookmarkStart w:id="21" w:name="_Toc224908289"/>
      <w:r w:rsidRPr="003F4EAC">
        <w:rPr>
          <w:rFonts w:cs="Arial"/>
          <w:szCs w:val="24"/>
          <w:lang w:val="en-US"/>
        </w:rPr>
        <w:br w:type="page"/>
      </w:r>
    </w:p>
    <w:p w14:paraId="6657E0A4" w14:textId="0BB9DECA" w:rsidR="001D0ECC" w:rsidRPr="003F4EAC" w:rsidRDefault="00895B87" w:rsidP="006D3431">
      <w:pPr>
        <w:pStyle w:val="Heading1"/>
        <w:rPr>
          <w:rFonts w:cs="Arial"/>
          <w:sz w:val="24"/>
          <w:szCs w:val="24"/>
          <w:lang w:val="en-US"/>
        </w:rPr>
      </w:pPr>
      <w:r w:rsidRPr="003F4EAC">
        <w:rPr>
          <w:rFonts w:cs="Arial"/>
          <w:sz w:val="24"/>
          <w:szCs w:val="24"/>
          <w:lang w:val="en-US"/>
        </w:rPr>
        <w:t>References</w:t>
      </w:r>
      <w:bookmarkEnd w:id="21"/>
    </w:p>
    <w:p w14:paraId="50450D32" w14:textId="6F634CA5" w:rsidR="00A55CEC" w:rsidRPr="003F4EAC" w:rsidRDefault="006D3431">
      <w:pPr>
        <w:rPr>
          <w:rFonts w:cs="Arial"/>
          <w:szCs w:val="24"/>
          <w:u w:val="single"/>
          <w:lang w:val="en-US"/>
        </w:rPr>
      </w:pPr>
      <w:r w:rsidRPr="003F4EAC">
        <w:rPr>
          <w:rFonts w:cs="Arial"/>
          <w:szCs w:val="24"/>
          <w:u w:val="single"/>
          <w:lang w:val="en-US"/>
        </w:rPr>
        <w:t>Books and Journals</w:t>
      </w:r>
    </w:p>
    <w:p w14:paraId="55CDBF35" w14:textId="77777777" w:rsidR="0055028B" w:rsidRPr="003F4EAC" w:rsidRDefault="0055028B">
      <w:pPr>
        <w:rPr>
          <w:rFonts w:cs="Arial"/>
          <w:szCs w:val="24"/>
          <w:lang w:val="en-US"/>
        </w:rPr>
      </w:pPr>
      <w:proofErr w:type="spellStart"/>
      <w:r w:rsidRPr="003F4EAC">
        <w:rPr>
          <w:rFonts w:cs="Arial"/>
          <w:szCs w:val="24"/>
        </w:rPr>
        <w:t>Almatrodi</w:t>
      </w:r>
      <w:proofErr w:type="spellEnd"/>
      <w:r w:rsidRPr="003F4EAC">
        <w:rPr>
          <w:rFonts w:cs="Arial"/>
          <w:szCs w:val="24"/>
        </w:rPr>
        <w:t xml:space="preserve">, I., Li, F. and </w:t>
      </w:r>
      <w:proofErr w:type="spellStart"/>
      <w:r w:rsidRPr="003F4EAC">
        <w:rPr>
          <w:rFonts w:cs="Arial"/>
          <w:szCs w:val="24"/>
        </w:rPr>
        <w:t>Alojail</w:t>
      </w:r>
      <w:proofErr w:type="spellEnd"/>
      <w:r w:rsidRPr="003F4EAC">
        <w:rPr>
          <w:rFonts w:cs="Arial"/>
          <w:szCs w:val="24"/>
        </w:rPr>
        <w:t xml:space="preserve">, M., (2023). </w:t>
      </w:r>
      <w:proofErr w:type="spellStart"/>
      <w:r w:rsidRPr="003F4EAC">
        <w:rPr>
          <w:rFonts w:cs="Arial"/>
          <w:szCs w:val="24"/>
        </w:rPr>
        <w:t>Organizational</w:t>
      </w:r>
      <w:proofErr w:type="spellEnd"/>
      <w:r w:rsidRPr="003F4EAC">
        <w:rPr>
          <w:rFonts w:cs="Arial"/>
          <w:szCs w:val="24"/>
        </w:rPr>
        <w:t xml:space="preserve"> resistance to automation success: how status quo bias influences </w:t>
      </w:r>
      <w:proofErr w:type="spellStart"/>
      <w:r w:rsidRPr="003F4EAC">
        <w:rPr>
          <w:rFonts w:cs="Arial"/>
          <w:szCs w:val="24"/>
        </w:rPr>
        <w:t>organizational</w:t>
      </w:r>
      <w:proofErr w:type="spellEnd"/>
      <w:r w:rsidRPr="003F4EAC">
        <w:rPr>
          <w:rFonts w:cs="Arial"/>
          <w:szCs w:val="24"/>
        </w:rPr>
        <w:t xml:space="preserve"> resistance to an automated workflow system in a public </w:t>
      </w:r>
      <w:proofErr w:type="spellStart"/>
      <w:r w:rsidRPr="003F4EAC">
        <w:rPr>
          <w:rFonts w:cs="Arial"/>
          <w:szCs w:val="24"/>
        </w:rPr>
        <w:t>organization</w:t>
      </w:r>
      <w:proofErr w:type="spellEnd"/>
      <w:r w:rsidRPr="003F4EAC">
        <w:rPr>
          <w:rFonts w:cs="Arial"/>
          <w:szCs w:val="24"/>
        </w:rPr>
        <w:t>. </w:t>
      </w:r>
      <w:r w:rsidRPr="003F4EAC">
        <w:rPr>
          <w:rFonts w:cs="Arial"/>
          <w:i/>
          <w:iCs/>
          <w:szCs w:val="24"/>
        </w:rPr>
        <w:t>Systems</w:t>
      </w:r>
      <w:r w:rsidRPr="003F4EAC">
        <w:rPr>
          <w:rFonts w:cs="Arial"/>
          <w:szCs w:val="24"/>
        </w:rPr>
        <w:t>, </w:t>
      </w:r>
      <w:r w:rsidRPr="003F4EAC">
        <w:rPr>
          <w:rFonts w:cs="Arial"/>
          <w:i/>
          <w:iCs/>
          <w:szCs w:val="24"/>
        </w:rPr>
        <w:t>11</w:t>
      </w:r>
      <w:r w:rsidRPr="003F4EAC">
        <w:rPr>
          <w:rFonts w:cs="Arial"/>
          <w:szCs w:val="24"/>
        </w:rPr>
        <w:t>(4), p.191.</w:t>
      </w:r>
    </w:p>
    <w:p w14:paraId="512D41E0" w14:textId="77777777" w:rsidR="0055028B" w:rsidRPr="003F4EAC" w:rsidRDefault="0055028B">
      <w:pPr>
        <w:rPr>
          <w:rFonts w:cs="Arial"/>
          <w:szCs w:val="24"/>
        </w:rPr>
      </w:pPr>
      <w:proofErr w:type="spellStart"/>
      <w:r w:rsidRPr="003F4EAC">
        <w:rPr>
          <w:rFonts w:cs="Arial"/>
          <w:szCs w:val="24"/>
        </w:rPr>
        <w:t>Alzubaidi</w:t>
      </w:r>
      <w:proofErr w:type="spellEnd"/>
      <w:r w:rsidRPr="003F4EAC">
        <w:rPr>
          <w:rFonts w:cs="Arial"/>
          <w:szCs w:val="24"/>
        </w:rPr>
        <w:t xml:space="preserve">, L.H. and </w:t>
      </w:r>
      <w:proofErr w:type="spellStart"/>
      <w:r w:rsidRPr="003F4EAC">
        <w:rPr>
          <w:rFonts w:cs="Arial"/>
          <w:szCs w:val="24"/>
        </w:rPr>
        <w:t>Ravikanth</w:t>
      </w:r>
      <w:proofErr w:type="spellEnd"/>
      <w:r w:rsidRPr="003F4EAC">
        <w:rPr>
          <w:rFonts w:cs="Arial"/>
          <w:szCs w:val="24"/>
        </w:rPr>
        <w:t>, P., (2025). The Future of Healthcare: Emerging Technologies and Trends. Advances in Sports Science and Technology, pp.49-54.</w:t>
      </w:r>
    </w:p>
    <w:p w14:paraId="5044FE3F" w14:textId="77777777" w:rsidR="0055028B" w:rsidRPr="003F4EAC" w:rsidRDefault="0055028B">
      <w:pPr>
        <w:rPr>
          <w:rFonts w:cs="Arial"/>
          <w:szCs w:val="24"/>
        </w:rPr>
      </w:pPr>
      <w:proofErr w:type="spellStart"/>
      <w:r w:rsidRPr="003F4EAC">
        <w:rPr>
          <w:rFonts w:cs="Arial"/>
          <w:szCs w:val="24"/>
        </w:rPr>
        <w:t>Budinich</w:t>
      </w:r>
      <w:proofErr w:type="spellEnd"/>
      <w:r w:rsidRPr="003F4EAC">
        <w:rPr>
          <w:rFonts w:cs="Arial"/>
          <w:szCs w:val="24"/>
        </w:rPr>
        <w:t>, V., Raine, F. and Wells, D., (2022). System changers-for a new era of value creation. In </w:t>
      </w:r>
      <w:r w:rsidRPr="003F4EAC">
        <w:rPr>
          <w:rFonts w:cs="Arial"/>
          <w:i/>
          <w:iCs/>
          <w:szCs w:val="24"/>
        </w:rPr>
        <w:t>The Future of Business Schools</w:t>
      </w:r>
      <w:r w:rsidRPr="003F4EAC">
        <w:rPr>
          <w:rFonts w:cs="Arial"/>
          <w:szCs w:val="24"/>
        </w:rPr>
        <w:t> (pp. 148-167). Edward Elgar Publishing.</w:t>
      </w:r>
    </w:p>
    <w:p w14:paraId="01DAA8DB" w14:textId="77777777" w:rsidR="0055028B" w:rsidRPr="003F4EAC" w:rsidRDefault="0055028B">
      <w:pPr>
        <w:rPr>
          <w:rFonts w:cs="Arial"/>
          <w:szCs w:val="24"/>
        </w:rPr>
      </w:pPr>
      <w:proofErr w:type="spellStart"/>
      <w:r w:rsidRPr="003F4EAC">
        <w:rPr>
          <w:rFonts w:cs="Arial"/>
          <w:szCs w:val="24"/>
        </w:rPr>
        <w:t>Hawsawi</w:t>
      </w:r>
      <w:proofErr w:type="spellEnd"/>
      <w:r w:rsidRPr="003F4EAC">
        <w:rPr>
          <w:rFonts w:cs="Arial"/>
          <w:szCs w:val="24"/>
        </w:rPr>
        <w:t>, A.A., Nixon, N. and Nixon, E., (2025). Navigating the medical journey: Insights into medical students’ psychological wellbeing, coping, and personality. </w:t>
      </w:r>
      <w:proofErr w:type="spellStart"/>
      <w:r w:rsidRPr="003F4EAC">
        <w:rPr>
          <w:rFonts w:cs="Arial"/>
          <w:i/>
          <w:iCs/>
          <w:szCs w:val="24"/>
        </w:rPr>
        <w:t>PloS</w:t>
      </w:r>
      <w:proofErr w:type="spellEnd"/>
      <w:r w:rsidRPr="003F4EAC">
        <w:rPr>
          <w:rFonts w:cs="Arial"/>
          <w:i/>
          <w:iCs/>
          <w:szCs w:val="24"/>
        </w:rPr>
        <w:t xml:space="preserve"> one</w:t>
      </w:r>
      <w:r w:rsidRPr="003F4EAC">
        <w:rPr>
          <w:rFonts w:cs="Arial"/>
          <w:szCs w:val="24"/>
        </w:rPr>
        <w:t>, </w:t>
      </w:r>
      <w:r w:rsidRPr="003F4EAC">
        <w:rPr>
          <w:rFonts w:cs="Arial"/>
          <w:i/>
          <w:iCs/>
          <w:szCs w:val="24"/>
        </w:rPr>
        <w:t>20</w:t>
      </w:r>
      <w:r w:rsidRPr="003F4EAC">
        <w:rPr>
          <w:rFonts w:cs="Arial"/>
          <w:szCs w:val="24"/>
        </w:rPr>
        <w:t>(2), p.e0318399.</w:t>
      </w:r>
    </w:p>
    <w:p w14:paraId="3C8C979A" w14:textId="77777777" w:rsidR="0055028B" w:rsidRPr="003F4EAC" w:rsidRDefault="0055028B">
      <w:pPr>
        <w:rPr>
          <w:rFonts w:cs="Arial"/>
          <w:szCs w:val="24"/>
        </w:rPr>
      </w:pPr>
      <w:r w:rsidRPr="003F4EAC">
        <w:rPr>
          <w:rFonts w:cs="Arial"/>
          <w:szCs w:val="24"/>
        </w:rPr>
        <w:t xml:space="preserve">Khalil, R. and </w:t>
      </w:r>
      <w:proofErr w:type="spellStart"/>
      <w:r w:rsidRPr="003F4EAC">
        <w:rPr>
          <w:rFonts w:cs="Arial"/>
          <w:szCs w:val="24"/>
        </w:rPr>
        <w:t>Demarin</w:t>
      </w:r>
      <w:proofErr w:type="spellEnd"/>
      <w:r w:rsidRPr="003F4EAC">
        <w:rPr>
          <w:rFonts w:cs="Arial"/>
          <w:szCs w:val="24"/>
        </w:rPr>
        <w:t>, V., (2024). Creative therapy in health and disease: Inner vision. </w:t>
      </w:r>
      <w:r w:rsidRPr="003F4EAC">
        <w:rPr>
          <w:rFonts w:cs="Arial"/>
          <w:i/>
          <w:iCs/>
          <w:szCs w:val="24"/>
        </w:rPr>
        <w:t>CNS Neuroscience &amp; Therapeutics</w:t>
      </w:r>
      <w:r w:rsidRPr="003F4EAC">
        <w:rPr>
          <w:rFonts w:cs="Arial"/>
          <w:szCs w:val="24"/>
        </w:rPr>
        <w:t>, </w:t>
      </w:r>
      <w:r w:rsidRPr="003F4EAC">
        <w:rPr>
          <w:rFonts w:cs="Arial"/>
          <w:i/>
          <w:iCs/>
          <w:szCs w:val="24"/>
        </w:rPr>
        <w:t>30</w:t>
      </w:r>
      <w:r w:rsidRPr="003F4EAC">
        <w:rPr>
          <w:rFonts w:cs="Arial"/>
          <w:szCs w:val="24"/>
        </w:rPr>
        <w:t>(3), p.e14266.</w:t>
      </w:r>
    </w:p>
    <w:p w14:paraId="78A0B1B5" w14:textId="77777777" w:rsidR="0055028B" w:rsidRPr="003F4EAC" w:rsidRDefault="0055028B">
      <w:pPr>
        <w:rPr>
          <w:rFonts w:cs="Arial"/>
          <w:szCs w:val="24"/>
        </w:rPr>
      </w:pPr>
      <w:proofErr w:type="spellStart"/>
      <w:r w:rsidRPr="003F4EAC">
        <w:rPr>
          <w:rFonts w:cs="Arial"/>
          <w:szCs w:val="24"/>
        </w:rPr>
        <w:t>Laurisz</w:t>
      </w:r>
      <w:proofErr w:type="spellEnd"/>
      <w:r w:rsidRPr="003F4EAC">
        <w:rPr>
          <w:rFonts w:cs="Arial"/>
          <w:szCs w:val="24"/>
        </w:rPr>
        <w:t xml:space="preserve">, N., and </w:t>
      </w:r>
      <w:proofErr w:type="spellStart"/>
      <w:r w:rsidRPr="003F4EAC">
        <w:rPr>
          <w:rFonts w:cs="Arial"/>
          <w:szCs w:val="24"/>
        </w:rPr>
        <w:t>Magliocca</w:t>
      </w:r>
      <w:proofErr w:type="spellEnd"/>
      <w:r w:rsidRPr="003F4EAC">
        <w:rPr>
          <w:rFonts w:cs="Arial"/>
          <w:szCs w:val="24"/>
        </w:rPr>
        <w:t>, P., (2023). The stakeholders’ involvement in healthcare 4.0 services provision: The perspective of co-creation. International Journal of Environmental Research and Public Health, 20(3), p.2416.</w:t>
      </w:r>
    </w:p>
    <w:p w14:paraId="47CE5787" w14:textId="77777777" w:rsidR="0055028B" w:rsidRPr="003F4EAC" w:rsidRDefault="0055028B">
      <w:pPr>
        <w:rPr>
          <w:rFonts w:cs="Arial"/>
          <w:szCs w:val="24"/>
        </w:rPr>
      </w:pPr>
      <w:r w:rsidRPr="003F4EAC">
        <w:rPr>
          <w:rFonts w:cs="Arial"/>
          <w:szCs w:val="24"/>
        </w:rPr>
        <w:t xml:space="preserve">Schiavone, F., Mancini, D., and </w:t>
      </w:r>
      <w:proofErr w:type="spellStart"/>
      <w:r w:rsidRPr="003F4EAC">
        <w:rPr>
          <w:rFonts w:cs="Arial"/>
          <w:szCs w:val="24"/>
        </w:rPr>
        <w:t>Lavorato</w:t>
      </w:r>
      <w:proofErr w:type="spellEnd"/>
      <w:r w:rsidRPr="003F4EAC">
        <w:rPr>
          <w:rFonts w:cs="Arial"/>
          <w:szCs w:val="24"/>
        </w:rPr>
        <w:t xml:space="preserve">, D., (2021). Digital business models and </w:t>
      </w:r>
      <w:proofErr w:type="spellStart"/>
      <w:r w:rsidRPr="003F4EAC">
        <w:rPr>
          <w:rFonts w:cs="Arial"/>
          <w:szCs w:val="24"/>
        </w:rPr>
        <w:t>ridesharing</w:t>
      </w:r>
      <w:proofErr w:type="spellEnd"/>
      <w:r w:rsidRPr="003F4EAC">
        <w:rPr>
          <w:rFonts w:cs="Arial"/>
          <w:szCs w:val="24"/>
        </w:rPr>
        <w:t xml:space="preserve"> for value co-creation in healthcare: A multi-stakeholder ecosystem analysis. Technological forecasting and social change, 166, p.120647.</w:t>
      </w:r>
    </w:p>
    <w:p w14:paraId="5200A9BD" w14:textId="77777777" w:rsidR="0055028B" w:rsidRPr="003F4EAC" w:rsidRDefault="0055028B">
      <w:pPr>
        <w:rPr>
          <w:rFonts w:cs="Arial"/>
          <w:szCs w:val="24"/>
        </w:rPr>
      </w:pPr>
      <w:r w:rsidRPr="003F4EAC">
        <w:rPr>
          <w:rFonts w:cs="Arial"/>
          <w:szCs w:val="24"/>
        </w:rPr>
        <w:t>Silver, M. and Lee, L.Z.Y., (2023). Reflections on the impact of an intergenerational digital Storytelling program on changing attitudes and fostering dialogue and understanding across the generations. </w:t>
      </w:r>
      <w:r w:rsidRPr="003F4EAC">
        <w:rPr>
          <w:rFonts w:cs="Arial"/>
          <w:i/>
          <w:iCs/>
          <w:szCs w:val="24"/>
        </w:rPr>
        <w:t>Social Sciences</w:t>
      </w:r>
      <w:r w:rsidRPr="003F4EAC">
        <w:rPr>
          <w:rFonts w:cs="Arial"/>
          <w:szCs w:val="24"/>
        </w:rPr>
        <w:t>, </w:t>
      </w:r>
      <w:r w:rsidRPr="003F4EAC">
        <w:rPr>
          <w:rFonts w:cs="Arial"/>
          <w:i/>
          <w:iCs/>
          <w:szCs w:val="24"/>
        </w:rPr>
        <w:t>12</w:t>
      </w:r>
      <w:r w:rsidRPr="003F4EAC">
        <w:rPr>
          <w:rFonts w:cs="Arial"/>
          <w:szCs w:val="24"/>
        </w:rPr>
        <w:t>(11), p.606.</w:t>
      </w:r>
    </w:p>
    <w:p w14:paraId="7E7C8D60" w14:textId="77777777" w:rsidR="0055028B" w:rsidRPr="003F4EAC" w:rsidRDefault="0055028B">
      <w:pPr>
        <w:rPr>
          <w:rFonts w:cs="Arial"/>
          <w:szCs w:val="24"/>
        </w:rPr>
      </w:pPr>
      <w:proofErr w:type="spellStart"/>
      <w:r w:rsidRPr="003F4EAC">
        <w:rPr>
          <w:rFonts w:cs="Arial"/>
          <w:szCs w:val="24"/>
        </w:rPr>
        <w:t>Sohail</w:t>
      </w:r>
      <w:proofErr w:type="spellEnd"/>
      <w:r w:rsidRPr="003F4EAC">
        <w:rPr>
          <w:rFonts w:cs="Arial"/>
          <w:szCs w:val="24"/>
        </w:rPr>
        <w:t xml:space="preserve">, R.A.O., (2025). Servant Leadership: A Pathway to Ethical and Effective </w:t>
      </w:r>
      <w:proofErr w:type="spellStart"/>
      <w:r w:rsidRPr="003F4EAC">
        <w:rPr>
          <w:rFonts w:cs="Arial"/>
          <w:szCs w:val="24"/>
        </w:rPr>
        <w:t>Organizational</w:t>
      </w:r>
      <w:proofErr w:type="spellEnd"/>
      <w:r w:rsidRPr="003F4EAC">
        <w:rPr>
          <w:rFonts w:cs="Arial"/>
          <w:szCs w:val="24"/>
        </w:rPr>
        <w:t xml:space="preserve"> Leadership. </w:t>
      </w:r>
      <w:proofErr w:type="spellStart"/>
      <w:r w:rsidRPr="003F4EAC">
        <w:rPr>
          <w:rFonts w:cs="Arial"/>
          <w:i/>
          <w:iCs/>
          <w:szCs w:val="24"/>
        </w:rPr>
        <w:t>INNOVAPATH</w:t>
      </w:r>
      <w:proofErr w:type="spellEnd"/>
      <w:r w:rsidRPr="003F4EAC">
        <w:rPr>
          <w:rFonts w:cs="Arial"/>
          <w:szCs w:val="24"/>
        </w:rPr>
        <w:t>, </w:t>
      </w:r>
      <w:r w:rsidRPr="003F4EAC">
        <w:rPr>
          <w:rFonts w:cs="Arial"/>
          <w:i/>
          <w:iCs/>
          <w:szCs w:val="24"/>
        </w:rPr>
        <w:t>1</w:t>
      </w:r>
      <w:r w:rsidRPr="003F4EAC">
        <w:rPr>
          <w:rFonts w:cs="Arial"/>
          <w:szCs w:val="24"/>
        </w:rPr>
        <w:t>(3), pp.5-5.</w:t>
      </w:r>
    </w:p>
    <w:p w14:paraId="0B48944A" w14:textId="77777777" w:rsidR="0055028B" w:rsidRPr="003F4EAC" w:rsidRDefault="0055028B">
      <w:pPr>
        <w:rPr>
          <w:rFonts w:cs="Arial"/>
          <w:szCs w:val="24"/>
        </w:rPr>
      </w:pPr>
      <w:r w:rsidRPr="003F4EAC">
        <w:rPr>
          <w:rFonts w:cs="Arial"/>
          <w:szCs w:val="24"/>
        </w:rPr>
        <w:t>Sultana, F., (2025). </w:t>
      </w:r>
      <w:r w:rsidRPr="003F4EAC">
        <w:rPr>
          <w:rFonts w:cs="Arial"/>
          <w:i/>
          <w:iCs/>
          <w:szCs w:val="24"/>
        </w:rPr>
        <w:t>Physical and psycho social problems of old people living in urban and rural area</w:t>
      </w:r>
      <w:r w:rsidRPr="003F4EAC">
        <w:rPr>
          <w:rFonts w:cs="Arial"/>
          <w:szCs w:val="24"/>
        </w:rPr>
        <w:t> </w:t>
      </w:r>
    </w:p>
    <w:p w14:paraId="7A6D8A76" w14:textId="77777777" w:rsidR="0055028B" w:rsidRPr="003F4EAC" w:rsidRDefault="0055028B">
      <w:pPr>
        <w:rPr>
          <w:rFonts w:cs="Arial"/>
          <w:szCs w:val="24"/>
        </w:rPr>
      </w:pPr>
      <w:proofErr w:type="spellStart"/>
      <w:r w:rsidRPr="003F4EAC">
        <w:rPr>
          <w:rFonts w:cs="Arial"/>
          <w:szCs w:val="24"/>
        </w:rPr>
        <w:t>Tampio</w:t>
      </w:r>
      <w:proofErr w:type="spellEnd"/>
      <w:r w:rsidRPr="003F4EAC">
        <w:rPr>
          <w:rFonts w:cs="Arial"/>
          <w:szCs w:val="24"/>
        </w:rPr>
        <w:t xml:space="preserve">, K.P., </w:t>
      </w:r>
      <w:proofErr w:type="spellStart"/>
      <w:r w:rsidRPr="003F4EAC">
        <w:rPr>
          <w:rFonts w:cs="Arial"/>
          <w:szCs w:val="24"/>
        </w:rPr>
        <w:t>Haapasalo</w:t>
      </w:r>
      <w:proofErr w:type="spellEnd"/>
      <w:r w:rsidRPr="003F4EAC">
        <w:rPr>
          <w:rFonts w:cs="Arial"/>
          <w:szCs w:val="24"/>
        </w:rPr>
        <w:t>, H. and Ali, F., (2022). Stakeholder analysis and landscape in a hospital project–elements and implications for value creation. International Journal of Managing Projects in Business, 15(8), pp.48-76.</w:t>
      </w:r>
    </w:p>
    <w:p w14:paraId="5765B7D1" w14:textId="77777777" w:rsidR="0055028B" w:rsidRPr="003F4EAC" w:rsidRDefault="0055028B">
      <w:pPr>
        <w:rPr>
          <w:rFonts w:cs="Arial"/>
          <w:szCs w:val="24"/>
        </w:rPr>
      </w:pPr>
      <w:proofErr w:type="spellStart"/>
      <w:r w:rsidRPr="003F4EAC">
        <w:rPr>
          <w:rFonts w:cs="Arial"/>
          <w:szCs w:val="24"/>
        </w:rPr>
        <w:t>Tortorella</w:t>
      </w:r>
      <w:proofErr w:type="spellEnd"/>
      <w:r w:rsidRPr="003F4EAC">
        <w:rPr>
          <w:rFonts w:cs="Arial"/>
          <w:szCs w:val="24"/>
        </w:rPr>
        <w:t xml:space="preserve">, G.L., and </w:t>
      </w:r>
      <w:proofErr w:type="spellStart"/>
      <w:r w:rsidRPr="003F4EAC">
        <w:rPr>
          <w:rFonts w:cs="Arial"/>
          <w:szCs w:val="24"/>
        </w:rPr>
        <w:t>Sawhney</w:t>
      </w:r>
      <w:proofErr w:type="spellEnd"/>
      <w:r w:rsidRPr="003F4EAC">
        <w:rPr>
          <w:rFonts w:cs="Arial"/>
          <w:szCs w:val="24"/>
        </w:rPr>
        <w:t>, R., (2021). Healthcare 4.0: trends, challenges and research directions. Production Planning &amp; Control, 31(15), pp.1245-1260.</w:t>
      </w:r>
    </w:p>
    <w:p w14:paraId="7449BCF1" w14:textId="77777777" w:rsidR="0055028B" w:rsidRPr="003F4EAC" w:rsidRDefault="0055028B">
      <w:pPr>
        <w:rPr>
          <w:rFonts w:cs="Arial"/>
          <w:szCs w:val="24"/>
        </w:rPr>
      </w:pPr>
      <w:proofErr w:type="spellStart"/>
      <w:r w:rsidRPr="003F4EAC">
        <w:rPr>
          <w:rFonts w:cs="Arial"/>
          <w:szCs w:val="24"/>
        </w:rPr>
        <w:t>Tuli</w:t>
      </w:r>
      <w:proofErr w:type="spellEnd"/>
      <w:r w:rsidRPr="003F4EAC">
        <w:rPr>
          <w:rFonts w:cs="Arial"/>
          <w:szCs w:val="24"/>
        </w:rPr>
        <w:t>, S., and Rana, O., (2021). Next generation technologies for smart healthcare: challenges, vision, model, trends and future directions. Internet technology letters, 3(2), p.e145.</w:t>
      </w:r>
    </w:p>
    <w:p w14:paraId="4BE25898" w14:textId="77777777" w:rsidR="0055028B" w:rsidRPr="003F4EAC" w:rsidRDefault="0055028B">
      <w:pPr>
        <w:rPr>
          <w:rFonts w:cs="Arial"/>
          <w:szCs w:val="24"/>
        </w:rPr>
      </w:pPr>
      <w:proofErr w:type="spellStart"/>
      <w:r w:rsidRPr="003F4EAC">
        <w:rPr>
          <w:rFonts w:cs="Arial"/>
          <w:szCs w:val="24"/>
        </w:rPr>
        <w:t>Vijai</w:t>
      </w:r>
      <w:proofErr w:type="spellEnd"/>
      <w:r w:rsidRPr="003F4EAC">
        <w:rPr>
          <w:rFonts w:cs="Arial"/>
          <w:szCs w:val="24"/>
        </w:rPr>
        <w:t xml:space="preserve">, C., (2025). The Relationship between Emotional Intelligence, Transformational Leadership, and </w:t>
      </w:r>
      <w:proofErr w:type="spellStart"/>
      <w:r w:rsidRPr="003F4EAC">
        <w:rPr>
          <w:rFonts w:cs="Arial"/>
          <w:szCs w:val="24"/>
        </w:rPr>
        <w:t>Organizational</w:t>
      </w:r>
      <w:proofErr w:type="spellEnd"/>
      <w:r w:rsidRPr="003F4EAC">
        <w:rPr>
          <w:rFonts w:cs="Arial"/>
          <w:szCs w:val="24"/>
        </w:rPr>
        <w:t xml:space="preserve"> Culture. In </w:t>
      </w:r>
      <w:r w:rsidRPr="003F4EAC">
        <w:rPr>
          <w:rFonts w:cs="Arial"/>
          <w:i/>
          <w:iCs/>
          <w:szCs w:val="24"/>
        </w:rPr>
        <w:t>Emotional Intelligence in the Digital Era</w:t>
      </w:r>
      <w:r w:rsidRPr="003F4EAC">
        <w:rPr>
          <w:rFonts w:cs="Arial"/>
          <w:szCs w:val="24"/>
        </w:rPr>
        <w:t> (pp. 212-237). Auerbach Publications.</w:t>
      </w:r>
    </w:p>
    <w:p w14:paraId="2B71F236" w14:textId="77777777" w:rsidR="002E1581" w:rsidRPr="003F4EAC" w:rsidRDefault="002E1581">
      <w:pPr>
        <w:rPr>
          <w:rFonts w:cs="Arial"/>
          <w:szCs w:val="24"/>
        </w:rPr>
      </w:pPr>
    </w:p>
    <w:sectPr w:rsidR="002E1581" w:rsidRPr="003F4EAC"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51665" w14:textId="77777777" w:rsidR="009A120E" w:rsidRDefault="009A120E" w:rsidP="007E5AB2">
      <w:pPr>
        <w:spacing w:after="0" w:line="240" w:lineRule="auto"/>
      </w:pPr>
      <w:r>
        <w:separator/>
      </w:r>
    </w:p>
  </w:endnote>
  <w:endnote w:type="continuationSeparator" w:id="0">
    <w:p w14:paraId="75C42A52" w14:textId="77777777" w:rsidR="009A120E" w:rsidRDefault="009A120E"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1"/>
    <w:family w:val="roman"/>
    <w:notTrueType/>
    <w:pitch w:val="variable"/>
    <w:sig w:usb0="0000A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65CEB" w14:textId="77777777" w:rsidR="009A120E" w:rsidRDefault="009A120E" w:rsidP="007E5AB2">
      <w:pPr>
        <w:spacing w:after="0" w:line="240" w:lineRule="auto"/>
      </w:pPr>
      <w:r>
        <w:separator/>
      </w:r>
    </w:p>
  </w:footnote>
  <w:footnote w:type="continuationSeparator" w:id="0">
    <w:p w14:paraId="0ECA0284" w14:textId="77777777" w:rsidR="009A120E" w:rsidRDefault="009A120E"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31C55E4"/>
    <w:multiLevelType w:val="hybridMultilevel"/>
    <w:tmpl w:val="ADCE3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D4CC7"/>
    <w:multiLevelType w:val="hybridMultilevel"/>
    <w:tmpl w:val="32C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400F2"/>
    <w:multiLevelType w:val="hybridMultilevel"/>
    <w:tmpl w:val="ED7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F2739"/>
    <w:multiLevelType w:val="hybridMultilevel"/>
    <w:tmpl w:val="DBF86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F092D"/>
    <w:multiLevelType w:val="hybridMultilevel"/>
    <w:tmpl w:val="472E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65358"/>
    <w:multiLevelType w:val="hybridMultilevel"/>
    <w:tmpl w:val="482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155E8"/>
    <w:multiLevelType w:val="hybridMultilevel"/>
    <w:tmpl w:val="FC4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B199D"/>
    <w:multiLevelType w:val="hybridMultilevel"/>
    <w:tmpl w:val="8BB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C379E"/>
    <w:multiLevelType w:val="hybridMultilevel"/>
    <w:tmpl w:val="A890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8569E0"/>
    <w:multiLevelType w:val="hybridMultilevel"/>
    <w:tmpl w:val="64BA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E7F4A"/>
    <w:multiLevelType w:val="hybridMultilevel"/>
    <w:tmpl w:val="287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42390"/>
    <w:multiLevelType w:val="hybridMultilevel"/>
    <w:tmpl w:val="EBB2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54DA1"/>
    <w:multiLevelType w:val="hybridMultilevel"/>
    <w:tmpl w:val="B970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117C4"/>
    <w:multiLevelType w:val="hybridMultilevel"/>
    <w:tmpl w:val="EE4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1470A9"/>
    <w:multiLevelType w:val="hybridMultilevel"/>
    <w:tmpl w:val="8BB0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D11DF2"/>
    <w:multiLevelType w:val="hybridMultilevel"/>
    <w:tmpl w:val="0FE4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3458E"/>
    <w:multiLevelType w:val="hybridMultilevel"/>
    <w:tmpl w:val="14F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3144D"/>
    <w:multiLevelType w:val="hybridMultilevel"/>
    <w:tmpl w:val="E94E0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0378E2"/>
    <w:multiLevelType w:val="hybridMultilevel"/>
    <w:tmpl w:val="850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621A0"/>
    <w:multiLevelType w:val="hybridMultilevel"/>
    <w:tmpl w:val="5270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B542E7"/>
    <w:multiLevelType w:val="hybridMultilevel"/>
    <w:tmpl w:val="BC52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178110">
    <w:abstractNumId w:val="0"/>
  </w:num>
  <w:num w:numId="2" w16cid:durableId="2112772462">
    <w:abstractNumId w:val="21"/>
  </w:num>
  <w:num w:numId="3" w16cid:durableId="215699127">
    <w:abstractNumId w:val="18"/>
  </w:num>
  <w:num w:numId="4" w16cid:durableId="1410034053">
    <w:abstractNumId w:val="8"/>
  </w:num>
  <w:num w:numId="5" w16cid:durableId="205143583">
    <w:abstractNumId w:val="1"/>
  </w:num>
  <w:num w:numId="6" w16cid:durableId="383069403">
    <w:abstractNumId w:val="11"/>
  </w:num>
  <w:num w:numId="7" w16cid:durableId="1333214943">
    <w:abstractNumId w:val="9"/>
  </w:num>
  <w:num w:numId="8" w16cid:durableId="122237660">
    <w:abstractNumId w:val="2"/>
  </w:num>
  <w:num w:numId="9" w16cid:durableId="1162040409">
    <w:abstractNumId w:val="3"/>
  </w:num>
  <w:num w:numId="10" w16cid:durableId="1612123312">
    <w:abstractNumId w:val="16"/>
  </w:num>
  <w:num w:numId="11" w16cid:durableId="768086939">
    <w:abstractNumId w:val="6"/>
  </w:num>
  <w:num w:numId="12" w16cid:durableId="1443257802">
    <w:abstractNumId w:val="5"/>
  </w:num>
  <w:num w:numId="13" w16cid:durableId="1870987901">
    <w:abstractNumId w:val="20"/>
  </w:num>
  <w:num w:numId="14" w16cid:durableId="364015964">
    <w:abstractNumId w:val="19"/>
  </w:num>
  <w:num w:numId="15" w16cid:durableId="638732119">
    <w:abstractNumId w:val="7"/>
  </w:num>
  <w:num w:numId="16" w16cid:durableId="775446027">
    <w:abstractNumId w:val="14"/>
  </w:num>
  <w:num w:numId="17" w16cid:durableId="1587693839">
    <w:abstractNumId w:val="15"/>
  </w:num>
  <w:num w:numId="18" w16cid:durableId="1636527908">
    <w:abstractNumId w:val="4"/>
  </w:num>
  <w:num w:numId="19" w16cid:durableId="943340053">
    <w:abstractNumId w:val="17"/>
  </w:num>
  <w:num w:numId="20" w16cid:durableId="25914824">
    <w:abstractNumId w:val="10"/>
  </w:num>
  <w:num w:numId="21" w16cid:durableId="774179165">
    <w:abstractNumId w:val="12"/>
  </w:num>
  <w:num w:numId="22" w16cid:durableId="2054960556">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CAA"/>
    <w:rsid w:val="00003CDA"/>
    <w:rsid w:val="00003DCB"/>
    <w:rsid w:val="00004158"/>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0EC7"/>
    <w:rsid w:val="00011489"/>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4F4D"/>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27"/>
    <w:rsid w:val="00033F8E"/>
    <w:rsid w:val="00033F94"/>
    <w:rsid w:val="00034070"/>
    <w:rsid w:val="000340C5"/>
    <w:rsid w:val="00034194"/>
    <w:rsid w:val="0003442D"/>
    <w:rsid w:val="00034743"/>
    <w:rsid w:val="00034C4D"/>
    <w:rsid w:val="00035076"/>
    <w:rsid w:val="000350ED"/>
    <w:rsid w:val="00035193"/>
    <w:rsid w:val="0003596F"/>
    <w:rsid w:val="00035E20"/>
    <w:rsid w:val="00035EF4"/>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49E"/>
    <w:rsid w:val="0006176D"/>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416E"/>
    <w:rsid w:val="0006424A"/>
    <w:rsid w:val="0006434E"/>
    <w:rsid w:val="00064386"/>
    <w:rsid w:val="00064993"/>
    <w:rsid w:val="00064A44"/>
    <w:rsid w:val="00064DDF"/>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29"/>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2BB"/>
    <w:rsid w:val="000C0341"/>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C7AC9"/>
    <w:rsid w:val="000D00D5"/>
    <w:rsid w:val="000D0132"/>
    <w:rsid w:val="000D0143"/>
    <w:rsid w:val="000D01B3"/>
    <w:rsid w:val="000D020E"/>
    <w:rsid w:val="000D025A"/>
    <w:rsid w:val="000D02AF"/>
    <w:rsid w:val="000D0454"/>
    <w:rsid w:val="000D04B8"/>
    <w:rsid w:val="000D04C6"/>
    <w:rsid w:val="000D0568"/>
    <w:rsid w:val="000D0A81"/>
    <w:rsid w:val="000D0C7F"/>
    <w:rsid w:val="000D0DBB"/>
    <w:rsid w:val="000D0EC6"/>
    <w:rsid w:val="000D1310"/>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22"/>
    <w:rsid w:val="000D6291"/>
    <w:rsid w:val="000D64C5"/>
    <w:rsid w:val="000D68D9"/>
    <w:rsid w:val="000D6A7D"/>
    <w:rsid w:val="000D6AD3"/>
    <w:rsid w:val="000D7326"/>
    <w:rsid w:val="000D736E"/>
    <w:rsid w:val="000D74EF"/>
    <w:rsid w:val="000D763D"/>
    <w:rsid w:val="000D7693"/>
    <w:rsid w:val="000D78BB"/>
    <w:rsid w:val="000D7A61"/>
    <w:rsid w:val="000D7C02"/>
    <w:rsid w:val="000D7C9C"/>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95A"/>
    <w:rsid w:val="00112A68"/>
    <w:rsid w:val="00112C0D"/>
    <w:rsid w:val="00112E0C"/>
    <w:rsid w:val="0011325E"/>
    <w:rsid w:val="0011333A"/>
    <w:rsid w:val="00113392"/>
    <w:rsid w:val="001133F3"/>
    <w:rsid w:val="0011378F"/>
    <w:rsid w:val="0011384F"/>
    <w:rsid w:val="0011397E"/>
    <w:rsid w:val="00113BBD"/>
    <w:rsid w:val="00113D97"/>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305"/>
    <w:rsid w:val="001174B4"/>
    <w:rsid w:val="0011773D"/>
    <w:rsid w:val="00117774"/>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A66"/>
    <w:rsid w:val="00134E1B"/>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E49"/>
    <w:rsid w:val="00156F5D"/>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713"/>
    <w:rsid w:val="00172A75"/>
    <w:rsid w:val="00172F9E"/>
    <w:rsid w:val="0017314C"/>
    <w:rsid w:val="0017348B"/>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8E9"/>
    <w:rsid w:val="00175C4C"/>
    <w:rsid w:val="00175FC8"/>
    <w:rsid w:val="001760B0"/>
    <w:rsid w:val="001760C4"/>
    <w:rsid w:val="00176413"/>
    <w:rsid w:val="001766E0"/>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685"/>
    <w:rsid w:val="0019589C"/>
    <w:rsid w:val="001958E9"/>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60E"/>
    <w:rsid w:val="001A264D"/>
    <w:rsid w:val="001A284A"/>
    <w:rsid w:val="001A2BFA"/>
    <w:rsid w:val="001A2CD0"/>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3C6"/>
    <w:rsid w:val="001C03CB"/>
    <w:rsid w:val="001C051F"/>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621"/>
    <w:rsid w:val="001D165D"/>
    <w:rsid w:val="001D18C4"/>
    <w:rsid w:val="001D19AC"/>
    <w:rsid w:val="001D1ACF"/>
    <w:rsid w:val="001D1B31"/>
    <w:rsid w:val="001D1BA0"/>
    <w:rsid w:val="001D1C14"/>
    <w:rsid w:val="001D1D5F"/>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3C2"/>
    <w:rsid w:val="001F744C"/>
    <w:rsid w:val="001F7582"/>
    <w:rsid w:val="001F7F4A"/>
    <w:rsid w:val="001F7FC2"/>
    <w:rsid w:val="00200035"/>
    <w:rsid w:val="002001FB"/>
    <w:rsid w:val="00200260"/>
    <w:rsid w:val="00200517"/>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A88"/>
    <w:rsid w:val="00204B92"/>
    <w:rsid w:val="00204BC1"/>
    <w:rsid w:val="00204F78"/>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836"/>
    <w:rsid w:val="00206839"/>
    <w:rsid w:val="00206A79"/>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0F5"/>
    <w:rsid w:val="0022436B"/>
    <w:rsid w:val="002243D2"/>
    <w:rsid w:val="002245B8"/>
    <w:rsid w:val="002245C1"/>
    <w:rsid w:val="00224660"/>
    <w:rsid w:val="002246E9"/>
    <w:rsid w:val="00224774"/>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8F"/>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1AA"/>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C1E"/>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8FC"/>
    <w:rsid w:val="0026499B"/>
    <w:rsid w:val="002649BE"/>
    <w:rsid w:val="00264BCC"/>
    <w:rsid w:val="00264BEE"/>
    <w:rsid w:val="00264DD1"/>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C3D"/>
    <w:rsid w:val="0027333B"/>
    <w:rsid w:val="0027338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ED2"/>
    <w:rsid w:val="0027736C"/>
    <w:rsid w:val="00277372"/>
    <w:rsid w:val="00277523"/>
    <w:rsid w:val="0027767E"/>
    <w:rsid w:val="002776B7"/>
    <w:rsid w:val="00277872"/>
    <w:rsid w:val="00277B50"/>
    <w:rsid w:val="00277D03"/>
    <w:rsid w:val="0028002F"/>
    <w:rsid w:val="0028016F"/>
    <w:rsid w:val="0028019D"/>
    <w:rsid w:val="00280214"/>
    <w:rsid w:val="0028029A"/>
    <w:rsid w:val="002803A1"/>
    <w:rsid w:val="002805DC"/>
    <w:rsid w:val="00280A52"/>
    <w:rsid w:val="00280BE5"/>
    <w:rsid w:val="00280DB4"/>
    <w:rsid w:val="0028119D"/>
    <w:rsid w:val="002811FF"/>
    <w:rsid w:val="0028152F"/>
    <w:rsid w:val="002815B5"/>
    <w:rsid w:val="00281711"/>
    <w:rsid w:val="002818D0"/>
    <w:rsid w:val="0028194E"/>
    <w:rsid w:val="00281CE1"/>
    <w:rsid w:val="0028213D"/>
    <w:rsid w:val="0028272D"/>
    <w:rsid w:val="00282ABC"/>
    <w:rsid w:val="00282DFE"/>
    <w:rsid w:val="00282E29"/>
    <w:rsid w:val="00283018"/>
    <w:rsid w:val="002835B7"/>
    <w:rsid w:val="00283A71"/>
    <w:rsid w:val="00283BCF"/>
    <w:rsid w:val="00283C6C"/>
    <w:rsid w:val="00283D39"/>
    <w:rsid w:val="00283F47"/>
    <w:rsid w:val="0028402A"/>
    <w:rsid w:val="002843FC"/>
    <w:rsid w:val="002845BF"/>
    <w:rsid w:val="00284715"/>
    <w:rsid w:val="0028475C"/>
    <w:rsid w:val="002847D0"/>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A15"/>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95E"/>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19C"/>
    <w:rsid w:val="002A32B0"/>
    <w:rsid w:val="002A34AF"/>
    <w:rsid w:val="002A36D7"/>
    <w:rsid w:val="002A3896"/>
    <w:rsid w:val="002A3999"/>
    <w:rsid w:val="002A3CA4"/>
    <w:rsid w:val="002A426D"/>
    <w:rsid w:val="002A43A5"/>
    <w:rsid w:val="002A4626"/>
    <w:rsid w:val="002A472D"/>
    <w:rsid w:val="002A478A"/>
    <w:rsid w:val="002A4B5B"/>
    <w:rsid w:val="002A4D39"/>
    <w:rsid w:val="002A4E60"/>
    <w:rsid w:val="002A4F51"/>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73"/>
    <w:rsid w:val="002C3401"/>
    <w:rsid w:val="002C37BD"/>
    <w:rsid w:val="002C399E"/>
    <w:rsid w:val="002C3A32"/>
    <w:rsid w:val="002C3A41"/>
    <w:rsid w:val="002C3A73"/>
    <w:rsid w:val="002C3ACD"/>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581"/>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397"/>
    <w:rsid w:val="002E54EA"/>
    <w:rsid w:val="002E57DE"/>
    <w:rsid w:val="002E593E"/>
    <w:rsid w:val="002E5953"/>
    <w:rsid w:val="002E5C68"/>
    <w:rsid w:val="002E5C7A"/>
    <w:rsid w:val="002E5CD3"/>
    <w:rsid w:val="002E5ED7"/>
    <w:rsid w:val="002E60E6"/>
    <w:rsid w:val="002E6222"/>
    <w:rsid w:val="002E62D4"/>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9B"/>
    <w:rsid w:val="00301286"/>
    <w:rsid w:val="00301365"/>
    <w:rsid w:val="0030156B"/>
    <w:rsid w:val="00301760"/>
    <w:rsid w:val="003017ED"/>
    <w:rsid w:val="00301913"/>
    <w:rsid w:val="00301AC6"/>
    <w:rsid w:val="00301DC1"/>
    <w:rsid w:val="00301F38"/>
    <w:rsid w:val="003020D8"/>
    <w:rsid w:val="00302166"/>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F12"/>
    <w:rsid w:val="00340236"/>
    <w:rsid w:val="003402D1"/>
    <w:rsid w:val="00340792"/>
    <w:rsid w:val="003409D8"/>
    <w:rsid w:val="00340B14"/>
    <w:rsid w:val="00340DC3"/>
    <w:rsid w:val="00340DCE"/>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BF1"/>
    <w:rsid w:val="00346C22"/>
    <w:rsid w:val="00346CA4"/>
    <w:rsid w:val="003470C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83E"/>
    <w:rsid w:val="003A38F2"/>
    <w:rsid w:val="003A39E2"/>
    <w:rsid w:val="003A3C73"/>
    <w:rsid w:val="003A3D24"/>
    <w:rsid w:val="003A453D"/>
    <w:rsid w:val="003A4625"/>
    <w:rsid w:val="003A46EB"/>
    <w:rsid w:val="003A4CC2"/>
    <w:rsid w:val="003A4DA1"/>
    <w:rsid w:val="003A4DAE"/>
    <w:rsid w:val="003A4E75"/>
    <w:rsid w:val="003A4F26"/>
    <w:rsid w:val="003A5281"/>
    <w:rsid w:val="003A537A"/>
    <w:rsid w:val="003A553B"/>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5EA"/>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91"/>
    <w:rsid w:val="003B6612"/>
    <w:rsid w:val="003B6699"/>
    <w:rsid w:val="003B66F1"/>
    <w:rsid w:val="003B67CF"/>
    <w:rsid w:val="003B6898"/>
    <w:rsid w:val="003B6A96"/>
    <w:rsid w:val="003B6C90"/>
    <w:rsid w:val="003B7087"/>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93C"/>
    <w:rsid w:val="003E19EA"/>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43"/>
    <w:rsid w:val="003F09E5"/>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4EAC"/>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3A"/>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7AC"/>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EC"/>
    <w:rsid w:val="0046030D"/>
    <w:rsid w:val="00460328"/>
    <w:rsid w:val="0046034D"/>
    <w:rsid w:val="004604B8"/>
    <w:rsid w:val="00460A3D"/>
    <w:rsid w:val="00460B00"/>
    <w:rsid w:val="00460B97"/>
    <w:rsid w:val="00460D92"/>
    <w:rsid w:val="00460E2D"/>
    <w:rsid w:val="00461006"/>
    <w:rsid w:val="004610A7"/>
    <w:rsid w:val="004613CA"/>
    <w:rsid w:val="0046169A"/>
    <w:rsid w:val="0046169D"/>
    <w:rsid w:val="00461A8B"/>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8F"/>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D84"/>
    <w:rsid w:val="00482DC1"/>
    <w:rsid w:val="00482EF7"/>
    <w:rsid w:val="00483169"/>
    <w:rsid w:val="004833DA"/>
    <w:rsid w:val="00483456"/>
    <w:rsid w:val="00483585"/>
    <w:rsid w:val="004835CB"/>
    <w:rsid w:val="00483A6C"/>
    <w:rsid w:val="00483D49"/>
    <w:rsid w:val="00483F46"/>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EBB"/>
    <w:rsid w:val="00487458"/>
    <w:rsid w:val="004878E9"/>
    <w:rsid w:val="00487AF7"/>
    <w:rsid w:val="0049014E"/>
    <w:rsid w:val="00490BB9"/>
    <w:rsid w:val="00490BD0"/>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5CA"/>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A80"/>
    <w:rsid w:val="004C2BEC"/>
    <w:rsid w:val="004C3049"/>
    <w:rsid w:val="004C30D5"/>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280"/>
    <w:rsid w:val="004D4594"/>
    <w:rsid w:val="004D4786"/>
    <w:rsid w:val="004D4B08"/>
    <w:rsid w:val="004D4CB3"/>
    <w:rsid w:val="004D4D98"/>
    <w:rsid w:val="004D4EFD"/>
    <w:rsid w:val="004D5001"/>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2A1"/>
    <w:rsid w:val="004E3339"/>
    <w:rsid w:val="004E3576"/>
    <w:rsid w:val="004E3613"/>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FB"/>
    <w:rsid w:val="004F4DB7"/>
    <w:rsid w:val="004F5877"/>
    <w:rsid w:val="004F5B42"/>
    <w:rsid w:val="004F5D14"/>
    <w:rsid w:val="004F5DBD"/>
    <w:rsid w:val="004F5F0B"/>
    <w:rsid w:val="004F6177"/>
    <w:rsid w:val="004F619E"/>
    <w:rsid w:val="004F66F9"/>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608"/>
    <w:rsid w:val="005006B5"/>
    <w:rsid w:val="005006DD"/>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4090"/>
    <w:rsid w:val="0051414F"/>
    <w:rsid w:val="00514207"/>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1D"/>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BA6"/>
    <w:rsid w:val="00540CCE"/>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28B"/>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E26"/>
    <w:rsid w:val="00551EB3"/>
    <w:rsid w:val="00551ED8"/>
    <w:rsid w:val="005524AE"/>
    <w:rsid w:val="005525A0"/>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1F2B"/>
    <w:rsid w:val="00562101"/>
    <w:rsid w:val="005623FA"/>
    <w:rsid w:val="0056270C"/>
    <w:rsid w:val="005628B0"/>
    <w:rsid w:val="005628F5"/>
    <w:rsid w:val="005629B5"/>
    <w:rsid w:val="00562A98"/>
    <w:rsid w:val="00562E90"/>
    <w:rsid w:val="005630C1"/>
    <w:rsid w:val="005635F0"/>
    <w:rsid w:val="00563A75"/>
    <w:rsid w:val="00563BFB"/>
    <w:rsid w:val="00563CDB"/>
    <w:rsid w:val="00563E4F"/>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3076"/>
    <w:rsid w:val="00573273"/>
    <w:rsid w:val="0057330A"/>
    <w:rsid w:val="0057353E"/>
    <w:rsid w:val="0057383C"/>
    <w:rsid w:val="005739DB"/>
    <w:rsid w:val="00573BF6"/>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5"/>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FD"/>
    <w:rsid w:val="00581C12"/>
    <w:rsid w:val="00581E27"/>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C7"/>
    <w:rsid w:val="005863EC"/>
    <w:rsid w:val="0058647E"/>
    <w:rsid w:val="0058677E"/>
    <w:rsid w:val="005868D0"/>
    <w:rsid w:val="00586974"/>
    <w:rsid w:val="00586A18"/>
    <w:rsid w:val="00586ACC"/>
    <w:rsid w:val="00586B30"/>
    <w:rsid w:val="00587099"/>
    <w:rsid w:val="00587209"/>
    <w:rsid w:val="00587303"/>
    <w:rsid w:val="00587649"/>
    <w:rsid w:val="005876AC"/>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C0E"/>
    <w:rsid w:val="005A6E4F"/>
    <w:rsid w:val="005A6F61"/>
    <w:rsid w:val="005A71C1"/>
    <w:rsid w:val="005A71CA"/>
    <w:rsid w:val="005A7675"/>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5E7"/>
    <w:rsid w:val="005B170D"/>
    <w:rsid w:val="005B1754"/>
    <w:rsid w:val="005B1AEC"/>
    <w:rsid w:val="005B1C1A"/>
    <w:rsid w:val="005B1C76"/>
    <w:rsid w:val="005B1E4C"/>
    <w:rsid w:val="005B1E67"/>
    <w:rsid w:val="005B1F62"/>
    <w:rsid w:val="005B2280"/>
    <w:rsid w:val="005B2281"/>
    <w:rsid w:val="005B22E9"/>
    <w:rsid w:val="005B23C0"/>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3F2"/>
    <w:rsid w:val="005B65A4"/>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D13"/>
    <w:rsid w:val="005F4F99"/>
    <w:rsid w:val="005F51BD"/>
    <w:rsid w:val="005F51D1"/>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D76"/>
    <w:rsid w:val="006012A6"/>
    <w:rsid w:val="00601669"/>
    <w:rsid w:val="0060168A"/>
    <w:rsid w:val="0060176A"/>
    <w:rsid w:val="00601779"/>
    <w:rsid w:val="00601942"/>
    <w:rsid w:val="006019D6"/>
    <w:rsid w:val="00601BD8"/>
    <w:rsid w:val="00601BEC"/>
    <w:rsid w:val="00601CB1"/>
    <w:rsid w:val="00601E62"/>
    <w:rsid w:val="006020B6"/>
    <w:rsid w:val="006021C0"/>
    <w:rsid w:val="006022F4"/>
    <w:rsid w:val="0060231E"/>
    <w:rsid w:val="00602573"/>
    <w:rsid w:val="0060277C"/>
    <w:rsid w:val="0060294D"/>
    <w:rsid w:val="00602AE0"/>
    <w:rsid w:val="00602D9C"/>
    <w:rsid w:val="00602EB9"/>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5C2"/>
    <w:rsid w:val="00612616"/>
    <w:rsid w:val="0061262D"/>
    <w:rsid w:val="00612658"/>
    <w:rsid w:val="006127E9"/>
    <w:rsid w:val="00612A63"/>
    <w:rsid w:val="00612C4E"/>
    <w:rsid w:val="00612E35"/>
    <w:rsid w:val="00612F29"/>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42"/>
    <w:rsid w:val="00627D9D"/>
    <w:rsid w:val="00627E4E"/>
    <w:rsid w:val="00627F95"/>
    <w:rsid w:val="006300B0"/>
    <w:rsid w:val="0063024A"/>
    <w:rsid w:val="006302CD"/>
    <w:rsid w:val="00630B46"/>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AF0"/>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C10"/>
    <w:rsid w:val="0064512F"/>
    <w:rsid w:val="006451EB"/>
    <w:rsid w:val="006452E3"/>
    <w:rsid w:val="00645302"/>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468"/>
    <w:rsid w:val="00647622"/>
    <w:rsid w:val="0064766D"/>
    <w:rsid w:val="006479B6"/>
    <w:rsid w:val="00647A3F"/>
    <w:rsid w:val="00647C39"/>
    <w:rsid w:val="00647DEC"/>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DF"/>
    <w:rsid w:val="00662EE5"/>
    <w:rsid w:val="00663004"/>
    <w:rsid w:val="0066308A"/>
    <w:rsid w:val="00663384"/>
    <w:rsid w:val="006635DC"/>
    <w:rsid w:val="00663677"/>
    <w:rsid w:val="00663922"/>
    <w:rsid w:val="00663A6B"/>
    <w:rsid w:val="00663D32"/>
    <w:rsid w:val="00663D48"/>
    <w:rsid w:val="00663E64"/>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678"/>
    <w:rsid w:val="0069570E"/>
    <w:rsid w:val="00695720"/>
    <w:rsid w:val="0069576C"/>
    <w:rsid w:val="006957B2"/>
    <w:rsid w:val="0069594F"/>
    <w:rsid w:val="006959FD"/>
    <w:rsid w:val="00695AB2"/>
    <w:rsid w:val="00695D03"/>
    <w:rsid w:val="006960F5"/>
    <w:rsid w:val="006966CD"/>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74A"/>
    <w:rsid w:val="006A4756"/>
    <w:rsid w:val="006A4896"/>
    <w:rsid w:val="006A4B32"/>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D60"/>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524"/>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47C"/>
    <w:rsid w:val="006C673C"/>
    <w:rsid w:val="006C67F8"/>
    <w:rsid w:val="006C6959"/>
    <w:rsid w:val="006C6CCB"/>
    <w:rsid w:val="006C6D35"/>
    <w:rsid w:val="006C715F"/>
    <w:rsid w:val="006C7196"/>
    <w:rsid w:val="006C72D0"/>
    <w:rsid w:val="006C7441"/>
    <w:rsid w:val="006C74D4"/>
    <w:rsid w:val="006C79BD"/>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857"/>
    <w:rsid w:val="006E2955"/>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A60"/>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50C9"/>
    <w:rsid w:val="007052DF"/>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C44"/>
    <w:rsid w:val="00716F5D"/>
    <w:rsid w:val="007172DC"/>
    <w:rsid w:val="007174DF"/>
    <w:rsid w:val="00717760"/>
    <w:rsid w:val="0071785E"/>
    <w:rsid w:val="00717907"/>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32A"/>
    <w:rsid w:val="007224D2"/>
    <w:rsid w:val="00722621"/>
    <w:rsid w:val="00722636"/>
    <w:rsid w:val="007227AE"/>
    <w:rsid w:val="007229D0"/>
    <w:rsid w:val="00722DDE"/>
    <w:rsid w:val="0072310D"/>
    <w:rsid w:val="007231C7"/>
    <w:rsid w:val="00723376"/>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2E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704"/>
    <w:rsid w:val="007519DB"/>
    <w:rsid w:val="00751BE4"/>
    <w:rsid w:val="0075205A"/>
    <w:rsid w:val="0075206F"/>
    <w:rsid w:val="00752135"/>
    <w:rsid w:val="0075218B"/>
    <w:rsid w:val="007522A4"/>
    <w:rsid w:val="007522C9"/>
    <w:rsid w:val="007525A1"/>
    <w:rsid w:val="0075264F"/>
    <w:rsid w:val="00752658"/>
    <w:rsid w:val="007527EA"/>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A92"/>
    <w:rsid w:val="00756F2D"/>
    <w:rsid w:val="00757003"/>
    <w:rsid w:val="0075734E"/>
    <w:rsid w:val="007573B8"/>
    <w:rsid w:val="007575B0"/>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1E"/>
    <w:rsid w:val="00767E82"/>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159"/>
    <w:rsid w:val="007A317B"/>
    <w:rsid w:val="007A32BE"/>
    <w:rsid w:val="007A350A"/>
    <w:rsid w:val="007A35C8"/>
    <w:rsid w:val="007A36BE"/>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6D"/>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D93"/>
    <w:rsid w:val="007D0E9C"/>
    <w:rsid w:val="007D107E"/>
    <w:rsid w:val="007D1637"/>
    <w:rsid w:val="007D1658"/>
    <w:rsid w:val="007D1691"/>
    <w:rsid w:val="007D16CD"/>
    <w:rsid w:val="007D1808"/>
    <w:rsid w:val="007D195F"/>
    <w:rsid w:val="007D1EF1"/>
    <w:rsid w:val="007D20E1"/>
    <w:rsid w:val="007D217A"/>
    <w:rsid w:val="007D2344"/>
    <w:rsid w:val="007D2354"/>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2F8"/>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B95"/>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B4F"/>
    <w:rsid w:val="007F4CF5"/>
    <w:rsid w:val="007F4D92"/>
    <w:rsid w:val="007F4EBF"/>
    <w:rsid w:val="007F4EFA"/>
    <w:rsid w:val="007F502B"/>
    <w:rsid w:val="007F5373"/>
    <w:rsid w:val="007F5584"/>
    <w:rsid w:val="007F5BDE"/>
    <w:rsid w:val="007F5D1D"/>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D76"/>
    <w:rsid w:val="00802D7B"/>
    <w:rsid w:val="00802FA8"/>
    <w:rsid w:val="00803025"/>
    <w:rsid w:val="00803039"/>
    <w:rsid w:val="008032C6"/>
    <w:rsid w:val="00803468"/>
    <w:rsid w:val="00803532"/>
    <w:rsid w:val="00803618"/>
    <w:rsid w:val="00803B71"/>
    <w:rsid w:val="0080427C"/>
    <w:rsid w:val="00804452"/>
    <w:rsid w:val="008044C6"/>
    <w:rsid w:val="00804636"/>
    <w:rsid w:val="008048AF"/>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764"/>
    <w:rsid w:val="00830A24"/>
    <w:rsid w:val="00830A9B"/>
    <w:rsid w:val="00830BAE"/>
    <w:rsid w:val="00830E14"/>
    <w:rsid w:val="00830E6B"/>
    <w:rsid w:val="00830EBC"/>
    <w:rsid w:val="008312C1"/>
    <w:rsid w:val="0083146B"/>
    <w:rsid w:val="00831865"/>
    <w:rsid w:val="00831D20"/>
    <w:rsid w:val="00831DB3"/>
    <w:rsid w:val="008322B3"/>
    <w:rsid w:val="008324A6"/>
    <w:rsid w:val="008326AC"/>
    <w:rsid w:val="008326C6"/>
    <w:rsid w:val="0083279B"/>
    <w:rsid w:val="00832C93"/>
    <w:rsid w:val="00832FC9"/>
    <w:rsid w:val="00832FF6"/>
    <w:rsid w:val="00833259"/>
    <w:rsid w:val="0083372D"/>
    <w:rsid w:val="00833A2B"/>
    <w:rsid w:val="00833E6C"/>
    <w:rsid w:val="00833F3A"/>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08"/>
    <w:rsid w:val="00836F9A"/>
    <w:rsid w:val="0083700C"/>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6CB"/>
    <w:rsid w:val="008406F1"/>
    <w:rsid w:val="00840A52"/>
    <w:rsid w:val="00840EE3"/>
    <w:rsid w:val="0084140B"/>
    <w:rsid w:val="00841892"/>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D2"/>
    <w:rsid w:val="00846577"/>
    <w:rsid w:val="008467A3"/>
    <w:rsid w:val="00846970"/>
    <w:rsid w:val="00846B22"/>
    <w:rsid w:val="0084739C"/>
    <w:rsid w:val="00847600"/>
    <w:rsid w:val="008476C3"/>
    <w:rsid w:val="00847843"/>
    <w:rsid w:val="00847926"/>
    <w:rsid w:val="008479DD"/>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A3"/>
    <w:rsid w:val="00867EBD"/>
    <w:rsid w:val="00867F11"/>
    <w:rsid w:val="00870024"/>
    <w:rsid w:val="0087020A"/>
    <w:rsid w:val="008702C6"/>
    <w:rsid w:val="00870531"/>
    <w:rsid w:val="0087086B"/>
    <w:rsid w:val="00870C35"/>
    <w:rsid w:val="00870C78"/>
    <w:rsid w:val="00870D68"/>
    <w:rsid w:val="00871053"/>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100"/>
    <w:rsid w:val="008A4464"/>
    <w:rsid w:val="008A454A"/>
    <w:rsid w:val="008A45DE"/>
    <w:rsid w:val="008A4782"/>
    <w:rsid w:val="008A4AAF"/>
    <w:rsid w:val="008A4AC0"/>
    <w:rsid w:val="008A4B1C"/>
    <w:rsid w:val="008A4F4E"/>
    <w:rsid w:val="008A5013"/>
    <w:rsid w:val="008A50EC"/>
    <w:rsid w:val="008A522F"/>
    <w:rsid w:val="008A597A"/>
    <w:rsid w:val="008A5B0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214"/>
    <w:rsid w:val="008B422C"/>
    <w:rsid w:val="008B45DA"/>
    <w:rsid w:val="008B45DB"/>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24"/>
    <w:rsid w:val="008C5D6C"/>
    <w:rsid w:val="008C5EC6"/>
    <w:rsid w:val="008C681A"/>
    <w:rsid w:val="008C68D9"/>
    <w:rsid w:val="008C69E5"/>
    <w:rsid w:val="008C6A16"/>
    <w:rsid w:val="008C6A3E"/>
    <w:rsid w:val="008C6A72"/>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78"/>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B29"/>
    <w:rsid w:val="00902B74"/>
    <w:rsid w:val="009030A6"/>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39C"/>
    <w:rsid w:val="00910773"/>
    <w:rsid w:val="00910804"/>
    <w:rsid w:val="00910874"/>
    <w:rsid w:val="00911071"/>
    <w:rsid w:val="00911285"/>
    <w:rsid w:val="00911344"/>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65"/>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3D"/>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3018"/>
    <w:rsid w:val="009330DC"/>
    <w:rsid w:val="0093321A"/>
    <w:rsid w:val="00933986"/>
    <w:rsid w:val="00933C97"/>
    <w:rsid w:val="00933D57"/>
    <w:rsid w:val="00933FA9"/>
    <w:rsid w:val="00934046"/>
    <w:rsid w:val="0093405A"/>
    <w:rsid w:val="0093415E"/>
    <w:rsid w:val="00934322"/>
    <w:rsid w:val="009345A9"/>
    <w:rsid w:val="009346B5"/>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EA"/>
    <w:rsid w:val="00936C7B"/>
    <w:rsid w:val="00936D24"/>
    <w:rsid w:val="009374D9"/>
    <w:rsid w:val="00937725"/>
    <w:rsid w:val="009377AE"/>
    <w:rsid w:val="00937B22"/>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F5"/>
    <w:rsid w:val="009562C4"/>
    <w:rsid w:val="0095647D"/>
    <w:rsid w:val="009564C6"/>
    <w:rsid w:val="009567F2"/>
    <w:rsid w:val="00956829"/>
    <w:rsid w:val="00956A05"/>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C"/>
    <w:rsid w:val="00962CFF"/>
    <w:rsid w:val="00962E6A"/>
    <w:rsid w:val="00963025"/>
    <w:rsid w:val="00963244"/>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CA"/>
    <w:rsid w:val="009A068D"/>
    <w:rsid w:val="009A079A"/>
    <w:rsid w:val="009A0D4E"/>
    <w:rsid w:val="009A120E"/>
    <w:rsid w:val="009A142F"/>
    <w:rsid w:val="009A15F0"/>
    <w:rsid w:val="009A1633"/>
    <w:rsid w:val="009A16CE"/>
    <w:rsid w:val="009A188B"/>
    <w:rsid w:val="009A19AC"/>
    <w:rsid w:val="009A1A59"/>
    <w:rsid w:val="009A1C34"/>
    <w:rsid w:val="009A1D0A"/>
    <w:rsid w:val="009A1EE9"/>
    <w:rsid w:val="009A203B"/>
    <w:rsid w:val="009A2163"/>
    <w:rsid w:val="009A2587"/>
    <w:rsid w:val="009A2632"/>
    <w:rsid w:val="009A2648"/>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A67"/>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8BE"/>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7D3"/>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631"/>
    <w:rsid w:val="009E579A"/>
    <w:rsid w:val="009E5F3D"/>
    <w:rsid w:val="009E6010"/>
    <w:rsid w:val="009E6047"/>
    <w:rsid w:val="009E6255"/>
    <w:rsid w:val="009E6317"/>
    <w:rsid w:val="009E63B0"/>
    <w:rsid w:val="009E63BC"/>
    <w:rsid w:val="009E6420"/>
    <w:rsid w:val="009E6A82"/>
    <w:rsid w:val="009E6CFD"/>
    <w:rsid w:val="009E6F99"/>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469"/>
    <w:rsid w:val="00A00773"/>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2FA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C8"/>
    <w:rsid w:val="00A051D3"/>
    <w:rsid w:val="00A05236"/>
    <w:rsid w:val="00A0530C"/>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F37"/>
    <w:rsid w:val="00A1341B"/>
    <w:rsid w:val="00A1344F"/>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D4"/>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113"/>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B54"/>
    <w:rsid w:val="00A52CE5"/>
    <w:rsid w:val="00A52F3E"/>
    <w:rsid w:val="00A53172"/>
    <w:rsid w:val="00A531EB"/>
    <w:rsid w:val="00A531F5"/>
    <w:rsid w:val="00A532AF"/>
    <w:rsid w:val="00A5330D"/>
    <w:rsid w:val="00A535A5"/>
    <w:rsid w:val="00A53910"/>
    <w:rsid w:val="00A5395E"/>
    <w:rsid w:val="00A53980"/>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F46"/>
    <w:rsid w:val="00A550B2"/>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69F"/>
    <w:rsid w:val="00A608BB"/>
    <w:rsid w:val="00A60994"/>
    <w:rsid w:val="00A60A0E"/>
    <w:rsid w:val="00A60EEB"/>
    <w:rsid w:val="00A61190"/>
    <w:rsid w:val="00A61440"/>
    <w:rsid w:val="00A61509"/>
    <w:rsid w:val="00A61577"/>
    <w:rsid w:val="00A616F1"/>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6076"/>
    <w:rsid w:val="00A66319"/>
    <w:rsid w:val="00A663D4"/>
    <w:rsid w:val="00A6666B"/>
    <w:rsid w:val="00A6674C"/>
    <w:rsid w:val="00A66792"/>
    <w:rsid w:val="00A66861"/>
    <w:rsid w:val="00A66B59"/>
    <w:rsid w:val="00A66BFF"/>
    <w:rsid w:val="00A66CED"/>
    <w:rsid w:val="00A66CFF"/>
    <w:rsid w:val="00A66FF0"/>
    <w:rsid w:val="00A670C6"/>
    <w:rsid w:val="00A674B2"/>
    <w:rsid w:val="00A67694"/>
    <w:rsid w:val="00A67BE6"/>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083"/>
    <w:rsid w:val="00A7268E"/>
    <w:rsid w:val="00A728EE"/>
    <w:rsid w:val="00A72BE4"/>
    <w:rsid w:val="00A72DD2"/>
    <w:rsid w:val="00A7307A"/>
    <w:rsid w:val="00A73081"/>
    <w:rsid w:val="00A730F6"/>
    <w:rsid w:val="00A73593"/>
    <w:rsid w:val="00A735D3"/>
    <w:rsid w:val="00A7379B"/>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B42"/>
    <w:rsid w:val="00A90B92"/>
    <w:rsid w:val="00A90BD1"/>
    <w:rsid w:val="00A9108B"/>
    <w:rsid w:val="00A91106"/>
    <w:rsid w:val="00A913FB"/>
    <w:rsid w:val="00A91BB8"/>
    <w:rsid w:val="00A91CCA"/>
    <w:rsid w:val="00A91F82"/>
    <w:rsid w:val="00A92088"/>
    <w:rsid w:val="00A9254F"/>
    <w:rsid w:val="00A925E0"/>
    <w:rsid w:val="00A9268F"/>
    <w:rsid w:val="00A92ADE"/>
    <w:rsid w:val="00A92BAD"/>
    <w:rsid w:val="00A92C01"/>
    <w:rsid w:val="00A92FC3"/>
    <w:rsid w:val="00A92FE1"/>
    <w:rsid w:val="00A9303B"/>
    <w:rsid w:val="00A9304B"/>
    <w:rsid w:val="00A933A6"/>
    <w:rsid w:val="00A93986"/>
    <w:rsid w:val="00A93CF3"/>
    <w:rsid w:val="00A9401D"/>
    <w:rsid w:val="00A94050"/>
    <w:rsid w:val="00A941C6"/>
    <w:rsid w:val="00A94887"/>
    <w:rsid w:val="00A9493F"/>
    <w:rsid w:val="00A94A12"/>
    <w:rsid w:val="00A94B2A"/>
    <w:rsid w:val="00A94C3C"/>
    <w:rsid w:val="00A954E2"/>
    <w:rsid w:val="00A957E9"/>
    <w:rsid w:val="00A958F0"/>
    <w:rsid w:val="00A9590C"/>
    <w:rsid w:val="00A95B88"/>
    <w:rsid w:val="00A95BD5"/>
    <w:rsid w:val="00A95CAB"/>
    <w:rsid w:val="00A95DBF"/>
    <w:rsid w:val="00A95FBA"/>
    <w:rsid w:val="00A960A1"/>
    <w:rsid w:val="00A9627C"/>
    <w:rsid w:val="00A96464"/>
    <w:rsid w:val="00A966DA"/>
    <w:rsid w:val="00A9671F"/>
    <w:rsid w:val="00A9677A"/>
    <w:rsid w:val="00A967D0"/>
    <w:rsid w:val="00A968DA"/>
    <w:rsid w:val="00A96BCB"/>
    <w:rsid w:val="00A96DD9"/>
    <w:rsid w:val="00A96EE4"/>
    <w:rsid w:val="00A96F06"/>
    <w:rsid w:val="00A970AE"/>
    <w:rsid w:val="00A970B1"/>
    <w:rsid w:val="00A970D0"/>
    <w:rsid w:val="00A971FC"/>
    <w:rsid w:val="00A97285"/>
    <w:rsid w:val="00A9729C"/>
    <w:rsid w:val="00A9734D"/>
    <w:rsid w:val="00A973C4"/>
    <w:rsid w:val="00A97834"/>
    <w:rsid w:val="00A97CB9"/>
    <w:rsid w:val="00AA0141"/>
    <w:rsid w:val="00AA01EE"/>
    <w:rsid w:val="00AA0248"/>
    <w:rsid w:val="00AA076D"/>
    <w:rsid w:val="00AA080F"/>
    <w:rsid w:val="00AA088B"/>
    <w:rsid w:val="00AA0D45"/>
    <w:rsid w:val="00AA0F0C"/>
    <w:rsid w:val="00AA12E3"/>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A96"/>
    <w:rsid w:val="00AB2CF1"/>
    <w:rsid w:val="00AB31FC"/>
    <w:rsid w:val="00AB32B2"/>
    <w:rsid w:val="00AB3368"/>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A0B"/>
    <w:rsid w:val="00AC0A0C"/>
    <w:rsid w:val="00AC1042"/>
    <w:rsid w:val="00AC11E6"/>
    <w:rsid w:val="00AC15C7"/>
    <w:rsid w:val="00AC1773"/>
    <w:rsid w:val="00AC19D5"/>
    <w:rsid w:val="00AC1B9A"/>
    <w:rsid w:val="00AC1FEE"/>
    <w:rsid w:val="00AC20CB"/>
    <w:rsid w:val="00AC21E2"/>
    <w:rsid w:val="00AC2361"/>
    <w:rsid w:val="00AC244D"/>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40E5"/>
    <w:rsid w:val="00AC40FD"/>
    <w:rsid w:val="00AC41AD"/>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408"/>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8EC"/>
    <w:rsid w:val="00B131EE"/>
    <w:rsid w:val="00B13792"/>
    <w:rsid w:val="00B13B1A"/>
    <w:rsid w:val="00B13BFA"/>
    <w:rsid w:val="00B14591"/>
    <w:rsid w:val="00B145C6"/>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9E"/>
    <w:rsid w:val="00B22AC7"/>
    <w:rsid w:val="00B22CAD"/>
    <w:rsid w:val="00B22FE6"/>
    <w:rsid w:val="00B232BE"/>
    <w:rsid w:val="00B23452"/>
    <w:rsid w:val="00B2350A"/>
    <w:rsid w:val="00B239BF"/>
    <w:rsid w:val="00B23AAD"/>
    <w:rsid w:val="00B23B04"/>
    <w:rsid w:val="00B23DDE"/>
    <w:rsid w:val="00B243BD"/>
    <w:rsid w:val="00B2441C"/>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996"/>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25"/>
    <w:rsid w:val="00B37E92"/>
    <w:rsid w:val="00B402B0"/>
    <w:rsid w:val="00B403DF"/>
    <w:rsid w:val="00B4052E"/>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876"/>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2FE"/>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524"/>
    <w:rsid w:val="00BA7554"/>
    <w:rsid w:val="00BA7697"/>
    <w:rsid w:val="00BA77F4"/>
    <w:rsid w:val="00BA78CE"/>
    <w:rsid w:val="00BA79B6"/>
    <w:rsid w:val="00BA79CD"/>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207"/>
    <w:rsid w:val="00BB64FB"/>
    <w:rsid w:val="00BB6655"/>
    <w:rsid w:val="00BB66C1"/>
    <w:rsid w:val="00BB6B9E"/>
    <w:rsid w:val="00BB6F23"/>
    <w:rsid w:val="00BB7282"/>
    <w:rsid w:val="00BB7339"/>
    <w:rsid w:val="00BB7506"/>
    <w:rsid w:val="00BB76EF"/>
    <w:rsid w:val="00BB7D03"/>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C3F"/>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26"/>
    <w:rsid w:val="00BD7131"/>
    <w:rsid w:val="00BD713B"/>
    <w:rsid w:val="00BD717E"/>
    <w:rsid w:val="00BD7264"/>
    <w:rsid w:val="00BD72F6"/>
    <w:rsid w:val="00BD7383"/>
    <w:rsid w:val="00BD74EE"/>
    <w:rsid w:val="00BD75E3"/>
    <w:rsid w:val="00BD764E"/>
    <w:rsid w:val="00BD780A"/>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137"/>
    <w:rsid w:val="00BF01D7"/>
    <w:rsid w:val="00BF0701"/>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3169"/>
    <w:rsid w:val="00C036A9"/>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59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6FF4"/>
    <w:rsid w:val="00C27241"/>
    <w:rsid w:val="00C273D7"/>
    <w:rsid w:val="00C274C3"/>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2E5"/>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97B"/>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68E"/>
    <w:rsid w:val="00C516E8"/>
    <w:rsid w:val="00C51A8E"/>
    <w:rsid w:val="00C51E6D"/>
    <w:rsid w:val="00C51E93"/>
    <w:rsid w:val="00C5206A"/>
    <w:rsid w:val="00C5243A"/>
    <w:rsid w:val="00C525CF"/>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9A8"/>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DEC"/>
    <w:rsid w:val="00CB6E75"/>
    <w:rsid w:val="00CB6FBA"/>
    <w:rsid w:val="00CB7097"/>
    <w:rsid w:val="00CB74D6"/>
    <w:rsid w:val="00CB7646"/>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2D5"/>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40A9"/>
    <w:rsid w:val="00CC42D4"/>
    <w:rsid w:val="00CC4311"/>
    <w:rsid w:val="00CC4331"/>
    <w:rsid w:val="00CC4366"/>
    <w:rsid w:val="00CC455E"/>
    <w:rsid w:val="00CC4716"/>
    <w:rsid w:val="00CC48A8"/>
    <w:rsid w:val="00CC50ED"/>
    <w:rsid w:val="00CC516C"/>
    <w:rsid w:val="00CC520C"/>
    <w:rsid w:val="00CC530F"/>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AA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AA"/>
    <w:rsid w:val="00CD7026"/>
    <w:rsid w:val="00CD75A0"/>
    <w:rsid w:val="00CD76B0"/>
    <w:rsid w:val="00CD76B3"/>
    <w:rsid w:val="00CD7900"/>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1D9"/>
    <w:rsid w:val="00CF14BB"/>
    <w:rsid w:val="00CF14C7"/>
    <w:rsid w:val="00CF1797"/>
    <w:rsid w:val="00CF18D1"/>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7C"/>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842"/>
    <w:rsid w:val="00D239E3"/>
    <w:rsid w:val="00D23F28"/>
    <w:rsid w:val="00D24174"/>
    <w:rsid w:val="00D242D4"/>
    <w:rsid w:val="00D24679"/>
    <w:rsid w:val="00D24862"/>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A93"/>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39"/>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3281"/>
    <w:rsid w:val="00D732F8"/>
    <w:rsid w:val="00D733A2"/>
    <w:rsid w:val="00D733E7"/>
    <w:rsid w:val="00D73597"/>
    <w:rsid w:val="00D73815"/>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6E0"/>
    <w:rsid w:val="00D7580C"/>
    <w:rsid w:val="00D75CE4"/>
    <w:rsid w:val="00D75DDD"/>
    <w:rsid w:val="00D7603A"/>
    <w:rsid w:val="00D760E6"/>
    <w:rsid w:val="00D76649"/>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FB"/>
    <w:rsid w:val="00D8601D"/>
    <w:rsid w:val="00D86108"/>
    <w:rsid w:val="00D86327"/>
    <w:rsid w:val="00D864DD"/>
    <w:rsid w:val="00D8691C"/>
    <w:rsid w:val="00D86C1F"/>
    <w:rsid w:val="00D86DC8"/>
    <w:rsid w:val="00D8708D"/>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D01"/>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9B"/>
    <w:rsid w:val="00DB06FD"/>
    <w:rsid w:val="00DB09AF"/>
    <w:rsid w:val="00DB0D2B"/>
    <w:rsid w:val="00DB0D4F"/>
    <w:rsid w:val="00DB0DE5"/>
    <w:rsid w:val="00DB1042"/>
    <w:rsid w:val="00DB149C"/>
    <w:rsid w:val="00DB1690"/>
    <w:rsid w:val="00DB18C1"/>
    <w:rsid w:val="00DB1D31"/>
    <w:rsid w:val="00DB2196"/>
    <w:rsid w:val="00DB21A4"/>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918"/>
    <w:rsid w:val="00DE39B2"/>
    <w:rsid w:val="00DE3B1A"/>
    <w:rsid w:val="00DE3BA4"/>
    <w:rsid w:val="00DE3BC5"/>
    <w:rsid w:val="00DE3BDD"/>
    <w:rsid w:val="00DE3E89"/>
    <w:rsid w:val="00DE3FBD"/>
    <w:rsid w:val="00DE4380"/>
    <w:rsid w:val="00DE4585"/>
    <w:rsid w:val="00DE4606"/>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158"/>
    <w:rsid w:val="00DF42FF"/>
    <w:rsid w:val="00DF4806"/>
    <w:rsid w:val="00DF484B"/>
    <w:rsid w:val="00DF4992"/>
    <w:rsid w:val="00DF4A1A"/>
    <w:rsid w:val="00DF4EDA"/>
    <w:rsid w:val="00DF4EEB"/>
    <w:rsid w:val="00DF50DF"/>
    <w:rsid w:val="00DF54AA"/>
    <w:rsid w:val="00DF55E3"/>
    <w:rsid w:val="00DF5930"/>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6EA"/>
    <w:rsid w:val="00E12941"/>
    <w:rsid w:val="00E12B2C"/>
    <w:rsid w:val="00E12D15"/>
    <w:rsid w:val="00E12F6A"/>
    <w:rsid w:val="00E132F5"/>
    <w:rsid w:val="00E132F7"/>
    <w:rsid w:val="00E13880"/>
    <w:rsid w:val="00E1396B"/>
    <w:rsid w:val="00E13AFD"/>
    <w:rsid w:val="00E13BCA"/>
    <w:rsid w:val="00E13C54"/>
    <w:rsid w:val="00E13EFA"/>
    <w:rsid w:val="00E13F19"/>
    <w:rsid w:val="00E13F95"/>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E09"/>
    <w:rsid w:val="00E21E22"/>
    <w:rsid w:val="00E21E35"/>
    <w:rsid w:val="00E22683"/>
    <w:rsid w:val="00E22719"/>
    <w:rsid w:val="00E227ED"/>
    <w:rsid w:val="00E22C02"/>
    <w:rsid w:val="00E23007"/>
    <w:rsid w:val="00E231FA"/>
    <w:rsid w:val="00E233A9"/>
    <w:rsid w:val="00E23479"/>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CBC"/>
    <w:rsid w:val="00E37D2B"/>
    <w:rsid w:val="00E4014D"/>
    <w:rsid w:val="00E40544"/>
    <w:rsid w:val="00E40BED"/>
    <w:rsid w:val="00E40DC2"/>
    <w:rsid w:val="00E41079"/>
    <w:rsid w:val="00E410F6"/>
    <w:rsid w:val="00E41512"/>
    <w:rsid w:val="00E416C7"/>
    <w:rsid w:val="00E41798"/>
    <w:rsid w:val="00E41B65"/>
    <w:rsid w:val="00E41C54"/>
    <w:rsid w:val="00E41EB5"/>
    <w:rsid w:val="00E41EDB"/>
    <w:rsid w:val="00E42D7A"/>
    <w:rsid w:val="00E42D89"/>
    <w:rsid w:val="00E42DBB"/>
    <w:rsid w:val="00E42DE0"/>
    <w:rsid w:val="00E42E32"/>
    <w:rsid w:val="00E42EE7"/>
    <w:rsid w:val="00E431D8"/>
    <w:rsid w:val="00E43422"/>
    <w:rsid w:val="00E43766"/>
    <w:rsid w:val="00E4384B"/>
    <w:rsid w:val="00E43923"/>
    <w:rsid w:val="00E43EBB"/>
    <w:rsid w:val="00E43F8F"/>
    <w:rsid w:val="00E443D6"/>
    <w:rsid w:val="00E444C2"/>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F58"/>
    <w:rsid w:val="00E62131"/>
    <w:rsid w:val="00E6241C"/>
    <w:rsid w:val="00E626A6"/>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D2"/>
    <w:rsid w:val="00E7757F"/>
    <w:rsid w:val="00E777E3"/>
    <w:rsid w:val="00E77A0D"/>
    <w:rsid w:val="00E77C32"/>
    <w:rsid w:val="00E77D15"/>
    <w:rsid w:val="00E77DB4"/>
    <w:rsid w:val="00E77F1C"/>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1EA6"/>
    <w:rsid w:val="00E8204E"/>
    <w:rsid w:val="00E82083"/>
    <w:rsid w:val="00E8223A"/>
    <w:rsid w:val="00E822BE"/>
    <w:rsid w:val="00E8235F"/>
    <w:rsid w:val="00E8254C"/>
    <w:rsid w:val="00E8257D"/>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74"/>
    <w:rsid w:val="00E84C9E"/>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ADC"/>
    <w:rsid w:val="00EC304B"/>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61D1"/>
    <w:rsid w:val="00ED627B"/>
    <w:rsid w:val="00ED6599"/>
    <w:rsid w:val="00ED65CD"/>
    <w:rsid w:val="00ED672D"/>
    <w:rsid w:val="00ED68BE"/>
    <w:rsid w:val="00ED68F1"/>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656"/>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6097"/>
    <w:rsid w:val="00F66141"/>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35A"/>
    <w:rsid w:val="00F73418"/>
    <w:rsid w:val="00F7343D"/>
    <w:rsid w:val="00F736BC"/>
    <w:rsid w:val="00F738DE"/>
    <w:rsid w:val="00F73AD1"/>
    <w:rsid w:val="00F73B97"/>
    <w:rsid w:val="00F73D27"/>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045"/>
    <w:rsid w:val="00F8530F"/>
    <w:rsid w:val="00F853BA"/>
    <w:rsid w:val="00F854E0"/>
    <w:rsid w:val="00F855A2"/>
    <w:rsid w:val="00F855E9"/>
    <w:rsid w:val="00F8581B"/>
    <w:rsid w:val="00F85880"/>
    <w:rsid w:val="00F859B4"/>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81"/>
    <w:rsid w:val="00FB4F79"/>
    <w:rsid w:val="00FB5168"/>
    <w:rsid w:val="00FB58AF"/>
    <w:rsid w:val="00FB5AB9"/>
    <w:rsid w:val="00FB5E0D"/>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C"/>
    <w:rsid w:val="00FC28E0"/>
    <w:rsid w:val="00FC28F1"/>
    <w:rsid w:val="00FC2A08"/>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EA4"/>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405"/>
    <w:rsid w:val="00FD4594"/>
    <w:rsid w:val="00FD48AA"/>
    <w:rsid w:val="00FD49CA"/>
    <w:rsid w:val="00FD4BF1"/>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25D"/>
    <w:rsid w:val="00FF070B"/>
    <w:rsid w:val="00FF074E"/>
    <w:rsid w:val="00FF0806"/>
    <w:rsid w:val="00FF09BB"/>
    <w:rsid w:val="00FF0BC4"/>
    <w:rsid w:val="00FF0C6D"/>
    <w:rsid w:val="00FF0DC5"/>
    <w:rsid w:val="00FF112B"/>
    <w:rsid w:val="00FF126E"/>
    <w:rsid w:val="00FF14C7"/>
    <w:rsid w:val="00FF1963"/>
    <w:rsid w:val="00FF1A71"/>
    <w:rsid w:val="00FF1BE7"/>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EAC"/>
    <w:pPr>
      <w:spacing w:line="360" w:lineRule="auto"/>
      <w:jc w:val="both"/>
    </w:pPr>
    <w:rPr>
      <w:rFonts w:ascii="Arial" w:hAnsi="Arial"/>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eastAsia="Calibri"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eastAsia="Calibri"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3267818">
      <w:bodyDiv w:val="1"/>
      <w:marLeft w:val="0"/>
      <w:marRight w:val="0"/>
      <w:marTop w:val="0"/>
      <w:marBottom w:val="0"/>
      <w:divBdr>
        <w:top w:val="none" w:sz="0" w:space="0" w:color="auto"/>
        <w:left w:val="none" w:sz="0" w:space="0" w:color="auto"/>
        <w:bottom w:val="none" w:sz="0" w:space="0" w:color="auto"/>
        <w:right w:val="none" w:sz="0" w:space="0" w:color="auto"/>
      </w:divBdr>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A43264-B00E-4855-A645-8BE3FE3343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2766</Words>
  <Characters>15771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7</cp:revision>
  <cp:lastPrinted>2026-01-16T09:59:00Z</cp:lastPrinted>
  <dcterms:created xsi:type="dcterms:W3CDTF">2026-03-20T08:47:00Z</dcterms:created>
  <dcterms:modified xsi:type="dcterms:W3CDTF">2026-03-24T21:09:00Z</dcterms:modified>
</cp:coreProperties>
</file>