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82BA7B" w14:textId="4F41FE8F" w:rsidR="000F494D" w:rsidRPr="00746015" w:rsidRDefault="000F494D" w:rsidP="00251AB6">
      <w:pPr>
        <w:spacing w:line="360" w:lineRule="auto"/>
        <w:jc w:val="center"/>
        <w:rPr>
          <w:rFonts w:asciiTheme="majorBidi" w:hAnsiTheme="majorBidi" w:cstheme="majorBidi"/>
          <w:b/>
          <w:bCs/>
        </w:rPr>
      </w:pPr>
      <w:r w:rsidRPr="00746015">
        <w:rPr>
          <w:rFonts w:asciiTheme="majorBidi" w:hAnsiTheme="majorBidi" w:cstheme="majorBidi"/>
          <w:b/>
          <w:bCs/>
        </w:rPr>
        <w:t>Assessment in PE</w:t>
      </w:r>
      <w:r w:rsidR="008A5FFA" w:rsidRPr="00746015">
        <w:rPr>
          <w:rFonts w:asciiTheme="majorBidi" w:hAnsiTheme="majorBidi" w:cstheme="majorBidi"/>
          <w:b/>
          <w:bCs/>
        </w:rPr>
        <w:t xml:space="preserve"> </w:t>
      </w:r>
      <w:r w:rsidR="008A5FFA" w:rsidRPr="00746015">
        <w:rPr>
          <w:rFonts w:asciiTheme="majorBidi" w:hAnsiTheme="majorBidi" w:cstheme="majorBidi"/>
          <w:b/>
          <w:bCs/>
        </w:rPr>
        <w:t>Portfolio</w:t>
      </w:r>
    </w:p>
    <w:p w14:paraId="0214F4D8" w14:textId="56F85512" w:rsidR="008A5FFA" w:rsidRPr="00746015" w:rsidRDefault="008A5FFA" w:rsidP="00251AB6">
      <w:pPr>
        <w:spacing w:line="360" w:lineRule="auto"/>
        <w:jc w:val="center"/>
        <w:rPr>
          <w:rFonts w:asciiTheme="majorBidi" w:hAnsiTheme="majorBidi" w:cstheme="majorBidi"/>
          <w:b/>
          <w:bCs/>
        </w:rPr>
      </w:pPr>
      <w:r w:rsidRPr="00746015">
        <w:rPr>
          <w:rFonts w:asciiTheme="majorBidi" w:hAnsiTheme="majorBidi" w:cstheme="majorBidi"/>
          <w:b/>
          <w:bCs/>
        </w:rPr>
        <w:t>Rubric</w:t>
      </w:r>
    </w:p>
    <w:p w14:paraId="7968A91F" w14:textId="77777777" w:rsidR="000F494D" w:rsidRPr="00746015" w:rsidRDefault="000F494D" w:rsidP="00251AB6">
      <w:pPr>
        <w:spacing w:line="360" w:lineRule="auto"/>
        <w:rPr>
          <w:rFonts w:asciiTheme="majorBidi" w:hAnsiTheme="majorBidi" w:cstheme="majorBidi"/>
          <w:b/>
          <w:bCs/>
        </w:rPr>
      </w:pPr>
    </w:p>
    <w:p w14:paraId="3BC6C21F" w14:textId="684A17C5" w:rsidR="000F494D" w:rsidRPr="00746015" w:rsidRDefault="000F494D" w:rsidP="00251AB6">
      <w:pPr>
        <w:spacing w:line="360" w:lineRule="auto"/>
        <w:rPr>
          <w:rFonts w:asciiTheme="majorBidi" w:hAnsiTheme="majorBidi" w:cstheme="majorBidi"/>
          <w:b/>
          <w:bCs/>
        </w:rPr>
      </w:pPr>
      <w:r w:rsidRPr="00746015">
        <w:rPr>
          <w:rFonts w:asciiTheme="majorBidi" w:hAnsiTheme="majorBidi" w:cstheme="majorBidi"/>
          <w:b/>
          <w:bCs/>
        </w:rPr>
        <w:t>Introduction</w:t>
      </w:r>
    </w:p>
    <w:p w14:paraId="3F61C41B" w14:textId="3512FABD" w:rsidR="00F167D2" w:rsidRPr="00746015" w:rsidRDefault="007A5369" w:rsidP="00251AB6">
      <w:pPr>
        <w:spacing w:line="360" w:lineRule="auto"/>
        <w:rPr>
          <w:rFonts w:asciiTheme="majorBidi" w:hAnsiTheme="majorBidi" w:cstheme="majorBidi"/>
        </w:rPr>
      </w:pPr>
      <w:r w:rsidRPr="00746015">
        <w:rPr>
          <w:rFonts w:asciiTheme="majorBidi" w:hAnsiTheme="majorBidi" w:cstheme="majorBidi"/>
        </w:rPr>
        <w:t>Assessment</w:t>
      </w:r>
      <w:r w:rsidR="000F494D" w:rsidRPr="00746015">
        <w:rPr>
          <w:rFonts w:asciiTheme="majorBidi" w:hAnsiTheme="majorBidi" w:cstheme="majorBidi"/>
        </w:rPr>
        <w:t xml:space="preserve"> in Physical education is a fundamental component of effective teaching and learning, that allows educators to monitor progress, inform instruction and support the development of students across different domains. </w:t>
      </w:r>
      <w:r w:rsidRPr="00746015">
        <w:rPr>
          <w:rFonts w:asciiTheme="majorBidi" w:hAnsiTheme="majorBidi" w:cstheme="majorBidi"/>
        </w:rPr>
        <w:t xml:space="preserve">Normally, PE assessment has mainly focused on physical performance, however, </w:t>
      </w:r>
      <w:r w:rsidR="00D109A5" w:rsidRPr="00746015">
        <w:rPr>
          <w:rFonts w:asciiTheme="majorBidi" w:hAnsiTheme="majorBidi" w:cstheme="majorBidi"/>
        </w:rPr>
        <w:t xml:space="preserve">modern approaches focus on a more holistic perspective, recognising the importance of </w:t>
      </w:r>
      <w:r w:rsidR="00632788" w:rsidRPr="00746015">
        <w:rPr>
          <w:rFonts w:asciiTheme="majorBidi" w:hAnsiTheme="majorBidi" w:cstheme="majorBidi"/>
        </w:rPr>
        <w:t>cognitive</w:t>
      </w:r>
      <w:r w:rsidR="00D109A5" w:rsidRPr="00746015">
        <w:rPr>
          <w:rFonts w:asciiTheme="majorBidi" w:hAnsiTheme="majorBidi" w:cstheme="majorBidi"/>
        </w:rPr>
        <w:t xml:space="preserve"> </w:t>
      </w:r>
      <w:r w:rsidR="00632788" w:rsidRPr="00746015">
        <w:rPr>
          <w:rFonts w:asciiTheme="majorBidi" w:hAnsiTheme="majorBidi" w:cstheme="majorBidi"/>
        </w:rPr>
        <w:t>understanding</w:t>
      </w:r>
      <w:r w:rsidR="00D109A5" w:rsidRPr="00746015">
        <w:rPr>
          <w:rFonts w:asciiTheme="majorBidi" w:hAnsiTheme="majorBidi" w:cstheme="majorBidi"/>
        </w:rPr>
        <w:t xml:space="preserve">, emotional engagement and social interaction. </w:t>
      </w:r>
      <w:r w:rsidR="00D176B7" w:rsidRPr="00746015">
        <w:rPr>
          <w:rFonts w:asciiTheme="majorBidi" w:hAnsiTheme="majorBidi" w:cstheme="majorBidi"/>
        </w:rPr>
        <w:t xml:space="preserve">This shift reflects on wider educational priorities, including the development of lifelong participation in physical activity. </w:t>
      </w:r>
    </w:p>
    <w:p w14:paraId="1EDD9111" w14:textId="77777777" w:rsidR="00F167D2" w:rsidRPr="00746015" w:rsidRDefault="00F167D2" w:rsidP="00251AB6">
      <w:pPr>
        <w:spacing w:line="360" w:lineRule="auto"/>
        <w:rPr>
          <w:rFonts w:asciiTheme="majorBidi" w:hAnsiTheme="majorBidi" w:cstheme="majorBidi"/>
        </w:rPr>
      </w:pPr>
    </w:p>
    <w:p w14:paraId="05F50917" w14:textId="3E5B9943" w:rsidR="000F494D" w:rsidRPr="00746015" w:rsidRDefault="00632788" w:rsidP="00251AB6">
      <w:pPr>
        <w:spacing w:line="360" w:lineRule="auto"/>
        <w:rPr>
          <w:rFonts w:asciiTheme="majorBidi" w:hAnsiTheme="majorBidi" w:cstheme="majorBidi"/>
        </w:rPr>
      </w:pPr>
      <w:r w:rsidRPr="00746015">
        <w:rPr>
          <w:rFonts w:asciiTheme="majorBidi" w:hAnsiTheme="majorBidi" w:cstheme="majorBidi"/>
        </w:rPr>
        <w:t xml:space="preserve">There are multiple </w:t>
      </w:r>
      <w:r w:rsidR="00F167D2" w:rsidRPr="00746015">
        <w:rPr>
          <w:rFonts w:asciiTheme="majorBidi" w:hAnsiTheme="majorBidi" w:cstheme="majorBidi"/>
        </w:rPr>
        <w:t>forms</w:t>
      </w:r>
      <w:r w:rsidRPr="00746015">
        <w:rPr>
          <w:rFonts w:asciiTheme="majorBidi" w:hAnsiTheme="majorBidi" w:cstheme="majorBidi"/>
        </w:rPr>
        <w:t xml:space="preserve"> of assessment in PE, </w:t>
      </w:r>
      <w:r w:rsidR="00F167D2" w:rsidRPr="00746015">
        <w:rPr>
          <w:rFonts w:asciiTheme="majorBidi" w:hAnsiTheme="majorBidi" w:cstheme="majorBidi"/>
        </w:rPr>
        <w:t>including,</w:t>
      </w:r>
      <w:r w:rsidRPr="00746015">
        <w:rPr>
          <w:rFonts w:asciiTheme="majorBidi" w:hAnsiTheme="majorBidi" w:cstheme="majorBidi"/>
        </w:rPr>
        <w:t xml:space="preserve"> </w:t>
      </w:r>
      <w:r w:rsidR="00F167D2" w:rsidRPr="00746015">
        <w:rPr>
          <w:rFonts w:asciiTheme="majorBidi" w:hAnsiTheme="majorBidi" w:cstheme="majorBidi"/>
        </w:rPr>
        <w:t>f</w:t>
      </w:r>
      <w:r w:rsidRPr="00746015">
        <w:rPr>
          <w:rFonts w:asciiTheme="majorBidi" w:hAnsiTheme="majorBidi" w:cstheme="majorBidi"/>
        </w:rPr>
        <w:t>ormative</w:t>
      </w:r>
      <w:r w:rsidR="00F167D2" w:rsidRPr="00746015">
        <w:rPr>
          <w:rFonts w:asciiTheme="majorBidi" w:hAnsiTheme="majorBidi" w:cstheme="majorBidi"/>
        </w:rPr>
        <w:t>,</w:t>
      </w:r>
      <w:r w:rsidRPr="00746015">
        <w:rPr>
          <w:rFonts w:asciiTheme="majorBidi" w:hAnsiTheme="majorBidi" w:cstheme="majorBidi"/>
        </w:rPr>
        <w:t xml:space="preserve"> summative </w:t>
      </w:r>
      <w:r w:rsidR="00F167D2" w:rsidRPr="00746015">
        <w:rPr>
          <w:rFonts w:asciiTheme="majorBidi" w:hAnsiTheme="majorBidi" w:cstheme="majorBidi"/>
        </w:rPr>
        <w:t xml:space="preserve">and </w:t>
      </w:r>
      <w:r w:rsidR="000D3847" w:rsidRPr="00746015">
        <w:rPr>
          <w:rFonts w:asciiTheme="majorBidi" w:hAnsiTheme="majorBidi" w:cstheme="majorBidi"/>
        </w:rPr>
        <w:t>diagnostic</w:t>
      </w:r>
      <w:r w:rsidR="00F167D2" w:rsidRPr="00746015">
        <w:rPr>
          <w:rFonts w:asciiTheme="majorBidi" w:hAnsiTheme="majorBidi" w:cstheme="majorBidi"/>
        </w:rPr>
        <w:t xml:space="preserve"> approaches. All</w:t>
      </w:r>
      <w:r w:rsidRPr="00746015">
        <w:rPr>
          <w:rFonts w:asciiTheme="majorBidi" w:hAnsiTheme="majorBidi" w:cstheme="majorBidi"/>
        </w:rPr>
        <w:t xml:space="preserve"> having their own purpose. </w:t>
      </w:r>
      <w:r w:rsidR="00B2781F" w:rsidRPr="00746015">
        <w:rPr>
          <w:rFonts w:asciiTheme="majorBidi" w:hAnsiTheme="majorBidi" w:cstheme="majorBidi"/>
        </w:rPr>
        <w:t xml:space="preserve">Guilford and Helmke (2017) give a clear understanding of what </w:t>
      </w:r>
      <w:r w:rsidR="00B93FC7" w:rsidRPr="00746015">
        <w:rPr>
          <w:rFonts w:asciiTheme="majorBidi" w:hAnsiTheme="majorBidi" w:cstheme="majorBidi"/>
        </w:rPr>
        <w:t>both</w:t>
      </w:r>
      <w:r w:rsidR="00F167D2" w:rsidRPr="00746015">
        <w:rPr>
          <w:rFonts w:asciiTheme="majorBidi" w:hAnsiTheme="majorBidi" w:cstheme="majorBidi"/>
        </w:rPr>
        <w:t xml:space="preserve"> formative and summative are</w:t>
      </w:r>
      <w:r w:rsidR="00D176B7" w:rsidRPr="00746015">
        <w:rPr>
          <w:rFonts w:asciiTheme="majorBidi" w:hAnsiTheme="majorBidi" w:cstheme="majorBidi"/>
        </w:rPr>
        <w:t>, Formative assessment is mainly used to provide ongoing feedback to students whilst</w:t>
      </w:r>
      <w:r w:rsidR="00F167D2" w:rsidRPr="00746015">
        <w:rPr>
          <w:rFonts w:asciiTheme="majorBidi" w:hAnsiTheme="majorBidi" w:cstheme="majorBidi"/>
        </w:rPr>
        <w:t xml:space="preserve"> on the other hand</w:t>
      </w:r>
      <w:r w:rsidR="00D176B7" w:rsidRPr="00746015">
        <w:rPr>
          <w:rFonts w:asciiTheme="majorBidi" w:hAnsiTheme="majorBidi" w:cstheme="majorBidi"/>
        </w:rPr>
        <w:t xml:space="preserve"> summative assessment is often used for grading purposes to evaluate student learning at the end.</w:t>
      </w:r>
      <w:r w:rsidR="00F167D2" w:rsidRPr="00746015">
        <w:rPr>
          <w:rFonts w:asciiTheme="majorBidi" w:hAnsiTheme="majorBidi" w:cstheme="majorBidi"/>
        </w:rPr>
        <w:t xml:space="preserve"> Although less frequ</w:t>
      </w:r>
      <w:r w:rsidR="000D3847" w:rsidRPr="00746015">
        <w:rPr>
          <w:rFonts w:asciiTheme="majorBidi" w:hAnsiTheme="majorBidi" w:cstheme="majorBidi"/>
        </w:rPr>
        <w:t>ently used,</w:t>
      </w:r>
      <w:r w:rsidR="00B93FC7" w:rsidRPr="00746015">
        <w:rPr>
          <w:rFonts w:asciiTheme="majorBidi" w:hAnsiTheme="majorBidi" w:cstheme="majorBidi"/>
        </w:rPr>
        <w:t xml:space="preserve"> Fan et al (2021) describe diagnostic assessment as a psychometric approach that aims to identify the specific strength and weaknesses of student’s cognitive skills, which can inform targeted instructional strategies.</w:t>
      </w:r>
    </w:p>
    <w:p w14:paraId="0E99C8D8" w14:textId="77777777" w:rsidR="00632788" w:rsidRPr="00746015" w:rsidRDefault="00632788" w:rsidP="00251AB6">
      <w:pPr>
        <w:spacing w:line="360" w:lineRule="auto"/>
        <w:rPr>
          <w:rFonts w:asciiTheme="majorBidi" w:hAnsiTheme="majorBidi" w:cstheme="majorBidi"/>
        </w:rPr>
      </w:pPr>
    </w:p>
    <w:p w14:paraId="49A88892" w14:textId="74962111" w:rsidR="00D6159A" w:rsidRPr="00746015" w:rsidRDefault="00D6159A" w:rsidP="00251AB6">
      <w:pPr>
        <w:spacing w:line="360" w:lineRule="auto"/>
        <w:rPr>
          <w:rFonts w:asciiTheme="majorBidi" w:hAnsiTheme="majorBidi" w:cstheme="majorBidi"/>
        </w:rPr>
      </w:pPr>
      <w:r w:rsidRPr="00746015">
        <w:rPr>
          <w:rFonts w:asciiTheme="majorBidi" w:hAnsiTheme="majorBidi" w:cstheme="majorBidi"/>
        </w:rPr>
        <w:t xml:space="preserve">The </w:t>
      </w:r>
      <w:r w:rsidR="00F167D2" w:rsidRPr="00746015">
        <w:rPr>
          <w:rFonts w:asciiTheme="majorBidi" w:hAnsiTheme="majorBidi" w:cstheme="majorBidi"/>
        </w:rPr>
        <w:t>reason</w:t>
      </w:r>
      <w:r w:rsidRPr="00746015">
        <w:rPr>
          <w:rFonts w:asciiTheme="majorBidi" w:hAnsiTheme="majorBidi" w:cstheme="majorBidi"/>
        </w:rPr>
        <w:t xml:space="preserve"> for completing this portfolio is to present the design, application and evaluation of a rubric that is used to help measure student performance in PE lessons. The rubric </w:t>
      </w:r>
      <w:r w:rsidR="00F167D2" w:rsidRPr="00746015">
        <w:rPr>
          <w:rFonts w:asciiTheme="majorBidi" w:hAnsiTheme="majorBidi" w:cstheme="majorBidi"/>
        </w:rPr>
        <w:t>assesses</w:t>
      </w:r>
      <w:r w:rsidRPr="00746015">
        <w:rPr>
          <w:rFonts w:asciiTheme="majorBidi" w:hAnsiTheme="majorBidi" w:cstheme="majorBidi"/>
        </w:rPr>
        <w:t xml:space="preserve"> for key domains, physical, cognitive, affective and social.</w:t>
      </w:r>
    </w:p>
    <w:p w14:paraId="7A466324" w14:textId="77777777" w:rsidR="004E372C" w:rsidRPr="00746015" w:rsidRDefault="004E372C" w:rsidP="00251AB6">
      <w:pPr>
        <w:spacing w:line="360" w:lineRule="auto"/>
        <w:rPr>
          <w:rFonts w:asciiTheme="majorBidi" w:hAnsiTheme="majorBidi" w:cstheme="majorBidi"/>
        </w:rPr>
      </w:pPr>
    </w:p>
    <w:p w14:paraId="27099043" w14:textId="29D1230B" w:rsidR="008A5FFA" w:rsidRPr="00746015" w:rsidRDefault="001E250E" w:rsidP="00251AB6">
      <w:pPr>
        <w:spacing w:line="360" w:lineRule="auto"/>
        <w:rPr>
          <w:rFonts w:asciiTheme="majorBidi" w:hAnsiTheme="majorBidi" w:cstheme="majorBidi"/>
          <w:b/>
          <w:bCs/>
        </w:rPr>
      </w:pPr>
      <w:r w:rsidRPr="00746015">
        <w:rPr>
          <w:rFonts w:asciiTheme="majorBidi" w:hAnsiTheme="majorBidi" w:cstheme="majorBidi"/>
          <w:b/>
          <w:bCs/>
        </w:rPr>
        <w:t>Current Assessment tools</w:t>
      </w:r>
    </w:p>
    <w:p w14:paraId="787CDA86" w14:textId="4640F525" w:rsidR="008A5FFA" w:rsidRPr="00746015" w:rsidRDefault="001833A8" w:rsidP="00251AB6">
      <w:pPr>
        <w:spacing w:line="360" w:lineRule="auto"/>
        <w:rPr>
          <w:rFonts w:asciiTheme="majorBidi" w:hAnsiTheme="majorBidi" w:cstheme="majorBidi"/>
        </w:rPr>
      </w:pPr>
      <w:r w:rsidRPr="00746015">
        <w:rPr>
          <w:rFonts w:asciiTheme="majorBidi" w:hAnsiTheme="majorBidi" w:cstheme="majorBidi"/>
        </w:rPr>
        <w:t xml:space="preserve">A lot of assessment tools still used in PE today have some clear </w:t>
      </w:r>
      <w:r w:rsidR="00121C8A" w:rsidRPr="00746015">
        <w:rPr>
          <w:rFonts w:asciiTheme="majorBidi" w:hAnsiTheme="majorBidi" w:cstheme="majorBidi"/>
        </w:rPr>
        <w:t>limitations</w:t>
      </w:r>
      <w:r w:rsidRPr="00746015">
        <w:rPr>
          <w:rFonts w:asciiTheme="majorBidi" w:hAnsiTheme="majorBidi" w:cstheme="majorBidi"/>
        </w:rPr>
        <w:t xml:space="preserve">, especially when it comes to what they </w:t>
      </w:r>
      <w:r w:rsidR="00121C8A" w:rsidRPr="00746015">
        <w:rPr>
          <w:rFonts w:asciiTheme="majorBidi" w:hAnsiTheme="majorBidi" w:cstheme="majorBidi"/>
        </w:rPr>
        <w:t>actually value</w:t>
      </w:r>
      <w:r w:rsidRPr="00746015">
        <w:rPr>
          <w:rFonts w:asciiTheme="majorBidi" w:hAnsiTheme="majorBidi" w:cstheme="majorBidi"/>
        </w:rPr>
        <w:t xml:space="preserve">. </w:t>
      </w:r>
      <w:r w:rsidR="00121C8A" w:rsidRPr="00746015">
        <w:rPr>
          <w:rFonts w:asciiTheme="majorBidi" w:hAnsiTheme="majorBidi" w:cstheme="majorBidi"/>
        </w:rPr>
        <w:t xml:space="preserve">In </w:t>
      </w:r>
      <w:r w:rsidR="007F198E" w:rsidRPr="00746015">
        <w:rPr>
          <w:rFonts w:asciiTheme="majorBidi" w:hAnsiTheme="majorBidi" w:cstheme="majorBidi"/>
        </w:rPr>
        <w:t xml:space="preserve">many cases, they end up </w:t>
      </w:r>
      <w:r w:rsidR="004755CF" w:rsidRPr="00746015">
        <w:rPr>
          <w:rFonts w:asciiTheme="majorBidi" w:hAnsiTheme="majorBidi" w:cstheme="majorBidi"/>
        </w:rPr>
        <w:t xml:space="preserve">creating a very limited picture of what ability looks like. The main issue is that many of these assessment tool </w:t>
      </w:r>
      <w:r w:rsidR="00257660" w:rsidRPr="00746015">
        <w:rPr>
          <w:rFonts w:asciiTheme="majorBidi" w:hAnsiTheme="majorBidi" w:cstheme="majorBidi"/>
        </w:rPr>
        <w:lastRenderedPageBreak/>
        <w:t>focuses</w:t>
      </w:r>
      <w:r w:rsidR="004755CF" w:rsidRPr="00746015">
        <w:rPr>
          <w:rFonts w:asciiTheme="majorBidi" w:hAnsiTheme="majorBidi" w:cstheme="majorBidi"/>
        </w:rPr>
        <w:t xml:space="preserve"> ent</w:t>
      </w:r>
      <w:r w:rsidR="00A67206" w:rsidRPr="00746015">
        <w:rPr>
          <w:rFonts w:asciiTheme="majorBidi" w:hAnsiTheme="majorBidi" w:cstheme="majorBidi"/>
        </w:rPr>
        <w:t xml:space="preserve">irely on physical performance, </w:t>
      </w:r>
      <w:r w:rsidR="008F56E4" w:rsidRPr="00746015">
        <w:rPr>
          <w:rFonts w:asciiTheme="majorBidi" w:hAnsiTheme="majorBidi" w:cstheme="majorBidi"/>
        </w:rPr>
        <w:t>which</w:t>
      </w:r>
      <w:r w:rsidR="00A67206" w:rsidRPr="00746015">
        <w:rPr>
          <w:rFonts w:asciiTheme="majorBidi" w:hAnsiTheme="majorBidi" w:cstheme="majorBidi"/>
        </w:rPr>
        <w:t xml:space="preserve"> mean pupils are often judged on how </w:t>
      </w:r>
      <w:r w:rsidR="008F56E4" w:rsidRPr="00746015">
        <w:rPr>
          <w:rFonts w:asciiTheme="majorBidi" w:hAnsiTheme="majorBidi" w:cstheme="majorBidi"/>
        </w:rPr>
        <w:t>fast</w:t>
      </w:r>
      <w:r w:rsidR="00A67206" w:rsidRPr="00746015">
        <w:rPr>
          <w:rFonts w:asciiTheme="majorBidi" w:hAnsiTheme="majorBidi" w:cstheme="majorBidi"/>
        </w:rPr>
        <w:t xml:space="preserve"> they are, how strong they are or how </w:t>
      </w:r>
      <w:r w:rsidR="003728B3" w:rsidRPr="00746015">
        <w:rPr>
          <w:rFonts w:asciiTheme="majorBidi" w:hAnsiTheme="majorBidi" w:cstheme="majorBidi"/>
        </w:rPr>
        <w:t xml:space="preserve">good they are technically. </w:t>
      </w:r>
      <w:r w:rsidR="00800553" w:rsidRPr="00746015">
        <w:rPr>
          <w:rFonts w:asciiTheme="majorBidi" w:hAnsiTheme="majorBidi" w:cstheme="majorBidi"/>
        </w:rPr>
        <w:t>While these do matter, they’re only one part of what PE is aimed to develop.</w:t>
      </w:r>
    </w:p>
    <w:p w14:paraId="1434C453" w14:textId="77777777" w:rsidR="00800553" w:rsidRPr="00746015" w:rsidRDefault="00800553" w:rsidP="00251AB6">
      <w:pPr>
        <w:spacing w:line="360" w:lineRule="auto"/>
        <w:rPr>
          <w:rFonts w:asciiTheme="majorBidi" w:hAnsiTheme="majorBidi" w:cstheme="majorBidi"/>
        </w:rPr>
      </w:pPr>
    </w:p>
    <w:p w14:paraId="3B69DADF" w14:textId="204E5FB9" w:rsidR="00800553" w:rsidRPr="00746015" w:rsidRDefault="00D90FF7" w:rsidP="00251AB6">
      <w:pPr>
        <w:spacing w:line="360" w:lineRule="auto"/>
        <w:rPr>
          <w:rFonts w:asciiTheme="majorBidi" w:hAnsiTheme="majorBidi" w:cstheme="majorBidi"/>
        </w:rPr>
      </w:pPr>
      <w:r w:rsidRPr="00746015">
        <w:rPr>
          <w:rFonts w:asciiTheme="majorBidi" w:hAnsiTheme="majorBidi" w:cstheme="majorBidi"/>
        </w:rPr>
        <w:t>A good example of this is fitness testing</w:t>
      </w:r>
      <w:r w:rsidR="00987F27" w:rsidRPr="00746015">
        <w:rPr>
          <w:rFonts w:asciiTheme="majorBidi" w:hAnsiTheme="majorBidi" w:cstheme="majorBidi"/>
        </w:rPr>
        <w:t xml:space="preserve">. Tests like the bleep test, push up test, sit and reach, or speed are </w:t>
      </w:r>
      <w:r w:rsidR="00CD6F80" w:rsidRPr="00746015">
        <w:rPr>
          <w:rFonts w:asciiTheme="majorBidi" w:hAnsiTheme="majorBidi" w:cstheme="majorBidi"/>
        </w:rPr>
        <w:t>widely</w:t>
      </w:r>
      <w:r w:rsidR="00987F27" w:rsidRPr="00746015">
        <w:rPr>
          <w:rFonts w:asciiTheme="majorBidi" w:hAnsiTheme="majorBidi" w:cstheme="majorBidi"/>
        </w:rPr>
        <w:t xml:space="preserve"> used in schools. </w:t>
      </w:r>
      <w:r w:rsidR="0050488B" w:rsidRPr="00746015">
        <w:rPr>
          <w:rFonts w:asciiTheme="majorBidi" w:hAnsiTheme="majorBidi" w:cstheme="majorBidi"/>
        </w:rPr>
        <w:t>T</w:t>
      </w:r>
      <w:r w:rsidR="00DF6DEA" w:rsidRPr="00746015">
        <w:rPr>
          <w:rFonts w:asciiTheme="majorBidi" w:hAnsiTheme="majorBidi" w:cstheme="majorBidi"/>
        </w:rPr>
        <w:t xml:space="preserve">remoen et al (2024) discovered that after the introduction of the new curriculum (LK20) </w:t>
      </w:r>
      <w:r w:rsidR="005F7F13" w:rsidRPr="00746015">
        <w:rPr>
          <w:rFonts w:asciiTheme="majorBidi" w:hAnsiTheme="majorBidi" w:cstheme="majorBidi"/>
        </w:rPr>
        <w:t xml:space="preserve">there was a </w:t>
      </w:r>
      <w:r w:rsidR="00F76CD3" w:rsidRPr="00746015">
        <w:rPr>
          <w:rFonts w:asciiTheme="majorBidi" w:hAnsiTheme="majorBidi" w:cstheme="majorBidi"/>
        </w:rPr>
        <w:t xml:space="preserve">decrease in the use of physical assessments, this suggested that the teachers started to recognise that physical </w:t>
      </w:r>
      <w:r w:rsidR="006B5A7C" w:rsidRPr="00746015">
        <w:rPr>
          <w:rFonts w:asciiTheme="majorBidi" w:hAnsiTheme="majorBidi" w:cstheme="majorBidi"/>
        </w:rPr>
        <w:t xml:space="preserve">tests </w:t>
      </w:r>
      <w:r w:rsidR="0028288F" w:rsidRPr="00746015">
        <w:rPr>
          <w:rFonts w:asciiTheme="majorBidi" w:hAnsiTheme="majorBidi" w:cstheme="majorBidi"/>
        </w:rPr>
        <w:t>were</w:t>
      </w:r>
      <w:r w:rsidR="006B5A7C" w:rsidRPr="00746015">
        <w:rPr>
          <w:rFonts w:asciiTheme="majorBidi" w:hAnsiTheme="majorBidi" w:cstheme="majorBidi"/>
        </w:rPr>
        <w:t xml:space="preserve"> not </w:t>
      </w:r>
      <w:r w:rsidR="0028288F" w:rsidRPr="00746015">
        <w:rPr>
          <w:rFonts w:asciiTheme="majorBidi" w:hAnsiTheme="majorBidi" w:cstheme="majorBidi"/>
        </w:rPr>
        <w:t xml:space="preserve">enough to reflect on a </w:t>
      </w:r>
      <w:r w:rsidR="00B70C89" w:rsidRPr="00746015">
        <w:rPr>
          <w:rFonts w:asciiTheme="majorBidi" w:hAnsiTheme="majorBidi" w:cstheme="majorBidi"/>
        </w:rPr>
        <w:t>student’s</w:t>
      </w:r>
      <w:r w:rsidR="0028288F" w:rsidRPr="00746015">
        <w:rPr>
          <w:rFonts w:asciiTheme="majorBidi" w:hAnsiTheme="majorBidi" w:cstheme="majorBidi"/>
        </w:rPr>
        <w:t xml:space="preserve"> achi</w:t>
      </w:r>
      <w:r w:rsidR="008C7D3C" w:rsidRPr="00746015">
        <w:rPr>
          <w:rFonts w:asciiTheme="majorBidi" w:hAnsiTheme="majorBidi" w:cstheme="majorBidi"/>
        </w:rPr>
        <w:t>evement or learning.</w:t>
      </w:r>
      <w:r w:rsidR="00212BDA" w:rsidRPr="00746015">
        <w:rPr>
          <w:rFonts w:asciiTheme="majorBidi" w:hAnsiTheme="majorBidi" w:cstheme="majorBidi"/>
        </w:rPr>
        <w:t xml:space="preserve"> </w:t>
      </w:r>
      <w:r w:rsidR="00E4334C" w:rsidRPr="00746015">
        <w:rPr>
          <w:rFonts w:asciiTheme="majorBidi" w:hAnsiTheme="majorBidi" w:cstheme="majorBidi"/>
        </w:rPr>
        <w:t xml:space="preserve">This highlights that meaningful assessments in PE </w:t>
      </w:r>
      <w:r w:rsidR="002C306B" w:rsidRPr="00746015">
        <w:rPr>
          <w:rFonts w:asciiTheme="majorBidi" w:hAnsiTheme="majorBidi" w:cstheme="majorBidi"/>
        </w:rPr>
        <w:t xml:space="preserve">must capture a wider range of competencies, including understanding, decision </w:t>
      </w:r>
      <w:r w:rsidR="00DF4CC2" w:rsidRPr="00746015">
        <w:rPr>
          <w:rFonts w:asciiTheme="majorBidi" w:hAnsiTheme="majorBidi" w:cstheme="majorBidi"/>
        </w:rPr>
        <w:t>making</w:t>
      </w:r>
      <w:r w:rsidR="002C306B" w:rsidRPr="00746015">
        <w:rPr>
          <w:rFonts w:asciiTheme="majorBidi" w:hAnsiTheme="majorBidi" w:cstheme="majorBidi"/>
        </w:rPr>
        <w:t xml:space="preserve"> and personal development, rather than </w:t>
      </w:r>
      <w:r w:rsidR="00DF4CC2" w:rsidRPr="00746015">
        <w:rPr>
          <w:rFonts w:asciiTheme="majorBidi" w:hAnsiTheme="majorBidi" w:cstheme="majorBidi"/>
        </w:rPr>
        <w:t>relying</w:t>
      </w:r>
      <w:r w:rsidR="002C306B" w:rsidRPr="00746015">
        <w:rPr>
          <w:rFonts w:asciiTheme="majorBidi" w:hAnsiTheme="majorBidi" w:cstheme="majorBidi"/>
        </w:rPr>
        <w:t xml:space="preserve"> </w:t>
      </w:r>
      <w:r w:rsidR="00DF4CC2" w:rsidRPr="00746015">
        <w:rPr>
          <w:rFonts w:asciiTheme="majorBidi" w:hAnsiTheme="majorBidi" w:cstheme="majorBidi"/>
        </w:rPr>
        <w:t>on results from physical performances.</w:t>
      </w:r>
    </w:p>
    <w:p w14:paraId="13C63B89" w14:textId="77777777" w:rsidR="00DF4CC2" w:rsidRPr="00746015" w:rsidRDefault="00DF4CC2" w:rsidP="00251AB6">
      <w:pPr>
        <w:spacing w:line="360" w:lineRule="auto"/>
        <w:rPr>
          <w:rFonts w:asciiTheme="majorBidi" w:hAnsiTheme="majorBidi" w:cstheme="majorBidi"/>
        </w:rPr>
      </w:pPr>
    </w:p>
    <w:p w14:paraId="48971626" w14:textId="02305D6A" w:rsidR="00DF4CC2" w:rsidRPr="00746015" w:rsidRDefault="00251F22" w:rsidP="00251AB6">
      <w:pPr>
        <w:spacing w:line="360" w:lineRule="auto"/>
        <w:rPr>
          <w:rFonts w:asciiTheme="majorBidi" w:hAnsiTheme="majorBidi" w:cstheme="majorBidi"/>
        </w:rPr>
      </w:pPr>
      <w:r w:rsidRPr="00746015">
        <w:rPr>
          <w:rFonts w:asciiTheme="majorBidi" w:hAnsiTheme="majorBidi" w:cstheme="majorBidi"/>
        </w:rPr>
        <w:t xml:space="preserve">Another tool that has similar problems are skill based checklists. Skill based checklists break down </w:t>
      </w:r>
      <w:r w:rsidR="00FE6F67" w:rsidRPr="00746015">
        <w:rPr>
          <w:rFonts w:asciiTheme="majorBidi" w:hAnsiTheme="majorBidi" w:cstheme="majorBidi"/>
        </w:rPr>
        <w:t>techniques</w:t>
      </w:r>
      <w:r w:rsidRPr="00746015">
        <w:rPr>
          <w:rFonts w:asciiTheme="majorBidi" w:hAnsiTheme="majorBidi" w:cstheme="majorBidi"/>
        </w:rPr>
        <w:t xml:space="preserve"> like dribbling, passing and throwing</w:t>
      </w:r>
      <w:r w:rsidR="00ED3B12" w:rsidRPr="00746015">
        <w:rPr>
          <w:rFonts w:asciiTheme="majorBidi" w:hAnsiTheme="majorBidi" w:cstheme="majorBidi"/>
        </w:rPr>
        <w:t xml:space="preserve"> into smaller steps, which can be useful for teaching</w:t>
      </w:r>
      <w:r w:rsidR="00855728" w:rsidRPr="00746015">
        <w:rPr>
          <w:rFonts w:asciiTheme="majorBidi" w:hAnsiTheme="majorBidi" w:cstheme="majorBidi"/>
        </w:rPr>
        <w:t xml:space="preserve">. Although they might be a useful teaching method, Zhang </w:t>
      </w:r>
      <w:r w:rsidR="00110D04" w:rsidRPr="00746015">
        <w:rPr>
          <w:rFonts w:asciiTheme="majorBidi" w:hAnsiTheme="majorBidi" w:cstheme="majorBidi"/>
        </w:rPr>
        <w:t xml:space="preserve"> et al (2025) argues that </w:t>
      </w:r>
      <w:r w:rsidR="00620824" w:rsidRPr="00746015">
        <w:rPr>
          <w:rFonts w:asciiTheme="majorBidi" w:hAnsiTheme="majorBidi" w:cstheme="majorBidi"/>
        </w:rPr>
        <w:t xml:space="preserve">they are used in controlled settings, which doesn’t fully reflect the decision-making and </w:t>
      </w:r>
      <w:r w:rsidR="00085675" w:rsidRPr="00746015">
        <w:rPr>
          <w:rFonts w:asciiTheme="majorBidi" w:hAnsiTheme="majorBidi" w:cstheme="majorBidi"/>
        </w:rPr>
        <w:t xml:space="preserve">thinking prosses involved in real game scenarios. </w:t>
      </w:r>
      <w:r w:rsidR="00D5532F" w:rsidRPr="00746015">
        <w:rPr>
          <w:rFonts w:asciiTheme="majorBidi" w:hAnsiTheme="majorBidi" w:cstheme="majorBidi"/>
        </w:rPr>
        <w:t xml:space="preserve">A pupil might preform a perfect pass in </w:t>
      </w:r>
      <w:r w:rsidR="000B36D2" w:rsidRPr="00746015">
        <w:rPr>
          <w:rFonts w:asciiTheme="majorBidi" w:hAnsiTheme="majorBidi" w:cstheme="majorBidi"/>
        </w:rPr>
        <w:t>a drill but then struggle to execute that skill and make decisions under pressure</w:t>
      </w:r>
      <w:r w:rsidR="00711683" w:rsidRPr="00746015">
        <w:rPr>
          <w:rFonts w:asciiTheme="majorBidi" w:hAnsiTheme="majorBidi" w:cstheme="majorBidi"/>
        </w:rPr>
        <w:t xml:space="preserve">. But the checklist would still give them a good score because it only measures </w:t>
      </w:r>
      <w:r w:rsidR="00CB22AA" w:rsidRPr="00746015">
        <w:rPr>
          <w:rFonts w:asciiTheme="majorBidi" w:hAnsiTheme="majorBidi" w:cstheme="majorBidi"/>
        </w:rPr>
        <w:t xml:space="preserve">the technical action (physical domain) and not the thinking behind it (cognitive domain). </w:t>
      </w:r>
    </w:p>
    <w:p w14:paraId="1FB68212" w14:textId="77777777" w:rsidR="00731B87" w:rsidRPr="00746015" w:rsidRDefault="00731B87" w:rsidP="00251AB6">
      <w:pPr>
        <w:spacing w:line="360" w:lineRule="auto"/>
        <w:rPr>
          <w:rFonts w:asciiTheme="majorBidi" w:hAnsiTheme="majorBidi" w:cstheme="majorBidi"/>
        </w:rPr>
      </w:pPr>
    </w:p>
    <w:p w14:paraId="733D1BF6" w14:textId="71B99107" w:rsidR="008A5FFA" w:rsidRPr="00746015" w:rsidRDefault="00C35A1A" w:rsidP="00251AB6">
      <w:pPr>
        <w:tabs>
          <w:tab w:val="right" w:pos="9026"/>
        </w:tabs>
        <w:spacing w:line="360" w:lineRule="auto"/>
        <w:rPr>
          <w:rFonts w:asciiTheme="majorBidi" w:hAnsiTheme="majorBidi" w:cstheme="majorBidi"/>
        </w:rPr>
      </w:pPr>
      <w:r w:rsidRPr="00746015">
        <w:rPr>
          <w:rFonts w:asciiTheme="majorBidi" w:hAnsiTheme="majorBidi" w:cstheme="majorBidi"/>
        </w:rPr>
        <w:t>An issue that has been a concern for years is that these type of assessments favour</w:t>
      </w:r>
      <w:r w:rsidR="00605C90" w:rsidRPr="00746015">
        <w:rPr>
          <w:rFonts w:asciiTheme="majorBidi" w:hAnsiTheme="majorBidi" w:cstheme="majorBidi"/>
        </w:rPr>
        <w:t xml:space="preserve"> athleticism. Marmele</w:t>
      </w:r>
      <w:r w:rsidR="00F110EC" w:rsidRPr="00746015">
        <w:rPr>
          <w:rFonts w:asciiTheme="majorBidi" w:hAnsiTheme="majorBidi" w:cstheme="majorBidi"/>
        </w:rPr>
        <w:t>ira et al</w:t>
      </w:r>
      <w:r w:rsidR="00605C90" w:rsidRPr="00746015">
        <w:rPr>
          <w:rFonts w:asciiTheme="majorBidi" w:hAnsiTheme="majorBidi" w:cstheme="majorBidi"/>
        </w:rPr>
        <w:t xml:space="preserve"> (202</w:t>
      </w:r>
      <w:r w:rsidR="00F110EC" w:rsidRPr="00746015">
        <w:rPr>
          <w:rFonts w:asciiTheme="majorBidi" w:hAnsiTheme="majorBidi" w:cstheme="majorBidi"/>
        </w:rPr>
        <w:t>0</w:t>
      </w:r>
      <w:r w:rsidR="00605C90" w:rsidRPr="00746015">
        <w:rPr>
          <w:rFonts w:asciiTheme="majorBidi" w:hAnsiTheme="majorBidi" w:cstheme="majorBidi"/>
        </w:rPr>
        <w:t>)</w:t>
      </w:r>
      <w:r w:rsidR="00F110EC" w:rsidRPr="00746015">
        <w:rPr>
          <w:rFonts w:asciiTheme="majorBidi" w:hAnsiTheme="majorBidi" w:cstheme="majorBidi"/>
        </w:rPr>
        <w:t xml:space="preserve"> gave an example from a Portuguese </w:t>
      </w:r>
      <w:r w:rsidR="00FB0B35" w:rsidRPr="00746015">
        <w:rPr>
          <w:rFonts w:asciiTheme="majorBidi" w:hAnsiTheme="majorBidi" w:cstheme="majorBidi"/>
        </w:rPr>
        <w:t>secondary</w:t>
      </w:r>
      <w:r w:rsidR="00F110EC" w:rsidRPr="00746015">
        <w:rPr>
          <w:rFonts w:asciiTheme="majorBidi" w:hAnsiTheme="majorBidi" w:cstheme="majorBidi"/>
        </w:rPr>
        <w:t xml:space="preserve"> school, and </w:t>
      </w:r>
      <w:r w:rsidR="000147D3" w:rsidRPr="00746015">
        <w:rPr>
          <w:rFonts w:asciiTheme="majorBidi" w:hAnsiTheme="majorBidi" w:cstheme="majorBidi"/>
        </w:rPr>
        <w:t xml:space="preserve">noted that </w:t>
      </w:r>
      <w:r w:rsidR="00495CDB" w:rsidRPr="00746015">
        <w:rPr>
          <w:rFonts w:asciiTheme="majorBidi" w:hAnsiTheme="majorBidi" w:cstheme="majorBidi"/>
        </w:rPr>
        <w:t>assessments</w:t>
      </w:r>
      <w:r w:rsidR="000147D3" w:rsidRPr="00746015">
        <w:rPr>
          <w:rFonts w:asciiTheme="majorBidi" w:hAnsiTheme="majorBidi" w:cstheme="majorBidi"/>
        </w:rPr>
        <w:t xml:space="preserve"> prioritized physical perform</w:t>
      </w:r>
      <w:r w:rsidR="00495CDB" w:rsidRPr="00746015">
        <w:rPr>
          <w:rFonts w:asciiTheme="majorBidi" w:hAnsiTheme="majorBidi" w:cstheme="majorBidi"/>
        </w:rPr>
        <w:t>ance, which showed a bias towards athleti</w:t>
      </w:r>
      <w:r w:rsidR="00F40564" w:rsidRPr="00746015">
        <w:rPr>
          <w:rFonts w:asciiTheme="majorBidi" w:hAnsiTheme="majorBidi" w:cstheme="majorBidi"/>
        </w:rPr>
        <w:t>cism and skill ability rather than inclusive criteria</w:t>
      </w:r>
      <w:r w:rsidR="0047793E" w:rsidRPr="00746015">
        <w:rPr>
          <w:rFonts w:asciiTheme="majorBidi" w:hAnsiTheme="majorBidi" w:cstheme="majorBidi"/>
        </w:rPr>
        <w:t xml:space="preserve"> because the boys generally </w:t>
      </w:r>
      <w:r w:rsidR="00FB0B35" w:rsidRPr="00746015">
        <w:rPr>
          <w:rFonts w:asciiTheme="majorBidi" w:hAnsiTheme="majorBidi" w:cstheme="majorBidi"/>
        </w:rPr>
        <w:t>received</w:t>
      </w:r>
      <w:r w:rsidR="0047793E" w:rsidRPr="00746015">
        <w:rPr>
          <w:rFonts w:asciiTheme="majorBidi" w:hAnsiTheme="majorBidi" w:cstheme="majorBidi"/>
        </w:rPr>
        <w:t xml:space="preserve"> higher grades than girls. </w:t>
      </w:r>
      <w:r w:rsidR="004A70F1" w:rsidRPr="00746015">
        <w:rPr>
          <w:rFonts w:asciiTheme="majorBidi" w:hAnsiTheme="majorBidi" w:cstheme="majorBidi"/>
        </w:rPr>
        <w:t xml:space="preserve">In </w:t>
      </w:r>
      <w:r w:rsidR="00FB0B35" w:rsidRPr="00746015">
        <w:rPr>
          <w:rFonts w:asciiTheme="majorBidi" w:hAnsiTheme="majorBidi" w:cstheme="majorBidi"/>
        </w:rPr>
        <w:t>research</w:t>
      </w:r>
      <w:r w:rsidR="004A70F1" w:rsidRPr="00746015">
        <w:rPr>
          <w:rFonts w:asciiTheme="majorBidi" w:hAnsiTheme="majorBidi" w:cstheme="majorBidi"/>
        </w:rPr>
        <w:t xml:space="preserve"> by Aarskog (2021), they </w:t>
      </w:r>
      <w:r w:rsidR="00095020" w:rsidRPr="00746015">
        <w:rPr>
          <w:rFonts w:asciiTheme="majorBidi" w:hAnsiTheme="majorBidi" w:cstheme="majorBidi"/>
        </w:rPr>
        <w:t xml:space="preserve">discovered that </w:t>
      </w:r>
      <w:r w:rsidR="00FA1846" w:rsidRPr="00746015">
        <w:rPr>
          <w:rFonts w:asciiTheme="majorBidi" w:hAnsiTheme="majorBidi" w:cstheme="majorBidi"/>
        </w:rPr>
        <w:t>pupils participate in assessments when they are engaged</w:t>
      </w:r>
      <w:r w:rsidR="003D376E" w:rsidRPr="00746015">
        <w:rPr>
          <w:rFonts w:asciiTheme="majorBidi" w:hAnsiTheme="majorBidi" w:cstheme="majorBidi"/>
        </w:rPr>
        <w:t xml:space="preserve"> and knowing where they are in their learning, </w:t>
      </w:r>
      <w:r w:rsidR="003561B9" w:rsidRPr="00746015">
        <w:rPr>
          <w:rFonts w:asciiTheme="majorBidi" w:hAnsiTheme="majorBidi" w:cstheme="majorBidi"/>
        </w:rPr>
        <w:t xml:space="preserve">what’s the next step </w:t>
      </w:r>
      <w:r w:rsidR="003D376E" w:rsidRPr="00746015">
        <w:rPr>
          <w:rFonts w:asciiTheme="majorBidi" w:hAnsiTheme="majorBidi" w:cstheme="majorBidi"/>
        </w:rPr>
        <w:t xml:space="preserve">, and </w:t>
      </w:r>
      <w:r w:rsidR="006367EB" w:rsidRPr="00746015">
        <w:rPr>
          <w:rFonts w:asciiTheme="majorBidi" w:hAnsiTheme="majorBidi" w:cstheme="majorBidi"/>
        </w:rPr>
        <w:t xml:space="preserve">what they are aiming for, they then suggested that </w:t>
      </w:r>
      <w:r w:rsidR="00BC5AD0" w:rsidRPr="00746015">
        <w:rPr>
          <w:rFonts w:asciiTheme="majorBidi" w:hAnsiTheme="majorBidi" w:cstheme="majorBidi"/>
        </w:rPr>
        <w:t xml:space="preserve">this showed that the pupils </w:t>
      </w:r>
      <w:r w:rsidR="00FB0B35" w:rsidRPr="00746015">
        <w:rPr>
          <w:rFonts w:asciiTheme="majorBidi" w:hAnsiTheme="majorBidi" w:cstheme="majorBidi"/>
        </w:rPr>
        <w:t>appreciate</w:t>
      </w:r>
      <w:r w:rsidR="00BC5AD0" w:rsidRPr="00746015">
        <w:rPr>
          <w:rFonts w:asciiTheme="majorBidi" w:hAnsiTheme="majorBidi" w:cstheme="majorBidi"/>
        </w:rPr>
        <w:t xml:space="preserve"> formative assessment</w:t>
      </w:r>
      <w:r w:rsidR="00FB0B35" w:rsidRPr="00746015">
        <w:rPr>
          <w:rFonts w:asciiTheme="majorBidi" w:hAnsiTheme="majorBidi" w:cstheme="majorBidi"/>
        </w:rPr>
        <w:t xml:space="preserve"> that </w:t>
      </w:r>
      <w:r w:rsidR="007125F6" w:rsidRPr="00746015">
        <w:rPr>
          <w:rFonts w:asciiTheme="majorBidi" w:hAnsiTheme="majorBidi" w:cstheme="majorBidi"/>
        </w:rPr>
        <w:t xml:space="preserve">help them understand their progress and how their learning is developing, rather than </w:t>
      </w:r>
      <w:r w:rsidR="00E82687" w:rsidRPr="00746015">
        <w:rPr>
          <w:rFonts w:asciiTheme="majorBidi" w:hAnsiTheme="majorBidi" w:cstheme="majorBidi"/>
        </w:rPr>
        <w:t xml:space="preserve">focusing on summative </w:t>
      </w:r>
      <w:r w:rsidR="0016302A" w:rsidRPr="00746015">
        <w:rPr>
          <w:rFonts w:asciiTheme="majorBidi" w:hAnsiTheme="majorBidi" w:cstheme="majorBidi"/>
        </w:rPr>
        <w:t xml:space="preserve">judgments. </w:t>
      </w:r>
    </w:p>
    <w:p w14:paraId="7F3EA0F5" w14:textId="77777777" w:rsidR="00940EBA" w:rsidRPr="00746015" w:rsidRDefault="00940EBA" w:rsidP="00251AB6">
      <w:pPr>
        <w:tabs>
          <w:tab w:val="right" w:pos="9026"/>
        </w:tabs>
        <w:spacing w:line="360" w:lineRule="auto"/>
        <w:rPr>
          <w:rFonts w:asciiTheme="majorBidi" w:hAnsiTheme="majorBidi" w:cstheme="majorBidi"/>
        </w:rPr>
      </w:pPr>
    </w:p>
    <w:p w14:paraId="60E1E647" w14:textId="1E83C371" w:rsidR="00940EBA" w:rsidRPr="00746015" w:rsidRDefault="006829DA" w:rsidP="00251AB6">
      <w:pPr>
        <w:tabs>
          <w:tab w:val="right" w:pos="9026"/>
        </w:tabs>
        <w:spacing w:line="360" w:lineRule="auto"/>
        <w:rPr>
          <w:rFonts w:asciiTheme="majorBidi" w:hAnsiTheme="majorBidi" w:cstheme="majorBidi"/>
        </w:rPr>
      </w:pPr>
      <w:r w:rsidRPr="00746015">
        <w:rPr>
          <w:rFonts w:asciiTheme="majorBidi" w:hAnsiTheme="majorBidi" w:cstheme="majorBidi"/>
        </w:rPr>
        <w:t>These</w:t>
      </w:r>
      <w:r w:rsidR="00454A55" w:rsidRPr="00746015">
        <w:rPr>
          <w:rFonts w:asciiTheme="majorBidi" w:hAnsiTheme="majorBidi" w:cstheme="majorBidi"/>
        </w:rPr>
        <w:t xml:space="preserve"> current assessment tools simply don’t capture the full picture (whole child) and reward pupils who are already naturally </w:t>
      </w:r>
      <w:r w:rsidR="00050B8B" w:rsidRPr="00746015">
        <w:rPr>
          <w:rFonts w:asciiTheme="majorBidi" w:hAnsiTheme="majorBidi" w:cstheme="majorBidi"/>
        </w:rPr>
        <w:t>capable of doing these physical assessments and overlooking those who show</w:t>
      </w:r>
      <w:r w:rsidR="0006156A" w:rsidRPr="00746015">
        <w:rPr>
          <w:rFonts w:asciiTheme="majorBidi" w:hAnsiTheme="majorBidi" w:cstheme="majorBidi"/>
        </w:rPr>
        <w:t xml:space="preserve"> greater strengths in areas like teamwork, </w:t>
      </w:r>
      <w:r w:rsidRPr="00746015">
        <w:rPr>
          <w:rFonts w:asciiTheme="majorBidi" w:hAnsiTheme="majorBidi" w:cstheme="majorBidi"/>
        </w:rPr>
        <w:t>motivation</w:t>
      </w:r>
      <w:r w:rsidR="0006156A" w:rsidRPr="00746015">
        <w:rPr>
          <w:rFonts w:asciiTheme="majorBidi" w:hAnsiTheme="majorBidi" w:cstheme="majorBidi"/>
        </w:rPr>
        <w:t xml:space="preserve"> and tactical </w:t>
      </w:r>
      <w:r w:rsidRPr="00746015">
        <w:rPr>
          <w:rFonts w:asciiTheme="majorBidi" w:hAnsiTheme="majorBidi" w:cstheme="majorBidi"/>
        </w:rPr>
        <w:t>understanding. This is why there’s a need for a more balanced, inclusive approach towards assessment in PE, something that reflects the true aims of Physical Education.</w:t>
      </w:r>
    </w:p>
    <w:p w14:paraId="1F8433F6" w14:textId="77777777" w:rsidR="008A5FFA" w:rsidRPr="00746015" w:rsidRDefault="008A5FFA" w:rsidP="00251AB6">
      <w:pPr>
        <w:spacing w:line="360" w:lineRule="auto"/>
        <w:rPr>
          <w:rFonts w:asciiTheme="majorBidi" w:hAnsiTheme="majorBidi" w:cstheme="majorBidi"/>
        </w:rPr>
      </w:pPr>
    </w:p>
    <w:p w14:paraId="4DB0CC00" w14:textId="2D3A7CD3" w:rsidR="008A5FFA" w:rsidRPr="00746015" w:rsidRDefault="008A5FFA" w:rsidP="00251AB6">
      <w:pPr>
        <w:spacing w:line="360" w:lineRule="auto"/>
        <w:rPr>
          <w:rFonts w:asciiTheme="majorBidi" w:hAnsiTheme="majorBidi" w:cstheme="majorBidi"/>
          <w:b/>
          <w:bCs/>
        </w:rPr>
      </w:pPr>
      <w:r w:rsidRPr="00746015">
        <w:rPr>
          <w:rFonts w:asciiTheme="majorBidi" w:hAnsiTheme="majorBidi" w:cstheme="majorBidi"/>
          <w:b/>
          <w:bCs/>
        </w:rPr>
        <w:t>Rubric Design</w:t>
      </w:r>
    </w:p>
    <w:tbl>
      <w:tblPr>
        <w:tblStyle w:val="TableGrid"/>
        <w:tblW w:w="0" w:type="auto"/>
        <w:tblLayout w:type="fixed"/>
        <w:tblLook w:val="04A0" w:firstRow="1" w:lastRow="0" w:firstColumn="1" w:lastColumn="0" w:noHBand="0" w:noVBand="1"/>
      </w:tblPr>
      <w:tblGrid>
        <w:gridCol w:w="1555"/>
        <w:gridCol w:w="1559"/>
        <w:gridCol w:w="1843"/>
        <w:gridCol w:w="1842"/>
        <w:gridCol w:w="2217"/>
      </w:tblGrid>
      <w:tr w:rsidR="008A5FFA" w:rsidRPr="00746015" w14:paraId="09E597CB" w14:textId="77777777" w:rsidTr="0036381E">
        <w:tc>
          <w:tcPr>
            <w:tcW w:w="1555" w:type="dxa"/>
          </w:tcPr>
          <w:p w14:paraId="46F013A0" w14:textId="77777777" w:rsidR="008A5FFA" w:rsidRPr="00746015" w:rsidRDefault="008A5FFA" w:rsidP="00251AB6">
            <w:pPr>
              <w:spacing w:line="360" w:lineRule="auto"/>
              <w:rPr>
                <w:rFonts w:asciiTheme="majorBidi" w:hAnsiTheme="majorBidi" w:cstheme="majorBidi"/>
              </w:rPr>
            </w:pPr>
          </w:p>
        </w:tc>
        <w:tc>
          <w:tcPr>
            <w:tcW w:w="1559" w:type="dxa"/>
          </w:tcPr>
          <w:p w14:paraId="032DCD7A" w14:textId="77777777" w:rsidR="008A5FFA" w:rsidRPr="00746015" w:rsidRDefault="008A5FFA" w:rsidP="00251AB6">
            <w:pPr>
              <w:spacing w:line="360" w:lineRule="auto"/>
              <w:rPr>
                <w:rFonts w:asciiTheme="majorBidi" w:hAnsiTheme="majorBidi" w:cstheme="majorBidi"/>
                <w:b/>
                <w:bCs/>
                <w:sz w:val="28"/>
                <w:szCs w:val="28"/>
              </w:rPr>
            </w:pPr>
            <w:r w:rsidRPr="00746015">
              <w:rPr>
                <w:rFonts w:asciiTheme="majorBidi" w:hAnsiTheme="majorBidi" w:cstheme="majorBidi"/>
                <w:b/>
                <w:bCs/>
                <w:sz w:val="28"/>
                <w:szCs w:val="28"/>
              </w:rPr>
              <w:t>Level 1</w:t>
            </w:r>
          </w:p>
        </w:tc>
        <w:tc>
          <w:tcPr>
            <w:tcW w:w="1843" w:type="dxa"/>
          </w:tcPr>
          <w:p w14:paraId="0F306776" w14:textId="77777777" w:rsidR="008A5FFA" w:rsidRPr="00746015" w:rsidRDefault="008A5FFA" w:rsidP="00251AB6">
            <w:pPr>
              <w:spacing w:line="360" w:lineRule="auto"/>
              <w:rPr>
                <w:rFonts w:asciiTheme="majorBidi" w:hAnsiTheme="majorBidi" w:cstheme="majorBidi"/>
                <w:b/>
                <w:bCs/>
                <w:sz w:val="28"/>
                <w:szCs w:val="28"/>
              </w:rPr>
            </w:pPr>
            <w:r w:rsidRPr="00746015">
              <w:rPr>
                <w:rFonts w:asciiTheme="majorBidi" w:hAnsiTheme="majorBidi" w:cstheme="majorBidi"/>
                <w:b/>
                <w:bCs/>
                <w:sz w:val="28"/>
                <w:szCs w:val="28"/>
              </w:rPr>
              <w:t>Level 2</w:t>
            </w:r>
          </w:p>
        </w:tc>
        <w:tc>
          <w:tcPr>
            <w:tcW w:w="1842" w:type="dxa"/>
          </w:tcPr>
          <w:p w14:paraId="4EFDDECE" w14:textId="77777777" w:rsidR="008A5FFA" w:rsidRPr="00746015" w:rsidRDefault="008A5FFA" w:rsidP="00251AB6">
            <w:pPr>
              <w:spacing w:line="360" w:lineRule="auto"/>
              <w:rPr>
                <w:rFonts w:asciiTheme="majorBidi" w:hAnsiTheme="majorBidi" w:cstheme="majorBidi"/>
                <w:b/>
                <w:bCs/>
                <w:sz w:val="28"/>
                <w:szCs w:val="28"/>
              </w:rPr>
            </w:pPr>
            <w:r w:rsidRPr="00746015">
              <w:rPr>
                <w:rFonts w:asciiTheme="majorBidi" w:hAnsiTheme="majorBidi" w:cstheme="majorBidi"/>
                <w:b/>
                <w:bCs/>
                <w:sz w:val="28"/>
                <w:szCs w:val="28"/>
              </w:rPr>
              <w:t>Level 3</w:t>
            </w:r>
          </w:p>
        </w:tc>
        <w:tc>
          <w:tcPr>
            <w:tcW w:w="2217" w:type="dxa"/>
          </w:tcPr>
          <w:p w14:paraId="7C595382" w14:textId="77777777" w:rsidR="008A5FFA" w:rsidRPr="00746015" w:rsidRDefault="008A5FFA" w:rsidP="00251AB6">
            <w:pPr>
              <w:spacing w:line="360" w:lineRule="auto"/>
              <w:rPr>
                <w:rFonts w:asciiTheme="majorBidi" w:hAnsiTheme="majorBidi" w:cstheme="majorBidi"/>
                <w:b/>
                <w:bCs/>
                <w:sz w:val="28"/>
                <w:szCs w:val="28"/>
              </w:rPr>
            </w:pPr>
            <w:r w:rsidRPr="00746015">
              <w:rPr>
                <w:rFonts w:asciiTheme="majorBidi" w:hAnsiTheme="majorBidi" w:cstheme="majorBidi"/>
                <w:b/>
                <w:bCs/>
                <w:sz w:val="28"/>
                <w:szCs w:val="28"/>
              </w:rPr>
              <w:t>Level 4</w:t>
            </w:r>
          </w:p>
        </w:tc>
      </w:tr>
      <w:tr w:rsidR="008A5FFA" w:rsidRPr="00746015" w14:paraId="4542F1F6" w14:textId="77777777" w:rsidTr="0036381E">
        <w:trPr>
          <w:trHeight w:val="4263"/>
        </w:trPr>
        <w:tc>
          <w:tcPr>
            <w:tcW w:w="1555" w:type="dxa"/>
          </w:tcPr>
          <w:p w14:paraId="47FCFA12" w14:textId="77777777" w:rsidR="008A5FFA" w:rsidRPr="00746015" w:rsidRDefault="008A5FFA" w:rsidP="00251AB6">
            <w:pPr>
              <w:spacing w:line="360" w:lineRule="auto"/>
              <w:rPr>
                <w:rFonts w:asciiTheme="majorBidi" w:hAnsiTheme="majorBidi" w:cstheme="majorBidi"/>
                <w:b/>
                <w:bCs/>
                <w:sz w:val="28"/>
                <w:szCs w:val="28"/>
              </w:rPr>
            </w:pPr>
            <w:r w:rsidRPr="00746015">
              <w:rPr>
                <w:rFonts w:asciiTheme="majorBidi" w:hAnsiTheme="majorBidi" w:cstheme="majorBidi"/>
                <w:b/>
                <w:bCs/>
                <w:sz w:val="28"/>
                <w:szCs w:val="28"/>
              </w:rPr>
              <w:t>Physical</w:t>
            </w:r>
          </w:p>
        </w:tc>
        <w:tc>
          <w:tcPr>
            <w:tcW w:w="1559" w:type="dxa"/>
          </w:tcPr>
          <w:p w14:paraId="4F126EA3" w14:textId="77777777" w:rsidR="008A5FFA" w:rsidRPr="00746015" w:rsidRDefault="008A5FFA" w:rsidP="00251AB6">
            <w:pPr>
              <w:spacing w:line="360" w:lineRule="auto"/>
              <w:rPr>
                <w:rFonts w:asciiTheme="majorBidi" w:hAnsiTheme="majorBidi" w:cstheme="majorBidi"/>
              </w:rPr>
            </w:pPr>
            <w:r w:rsidRPr="00746015">
              <w:rPr>
                <w:rFonts w:asciiTheme="majorBidi" w:hAnsiTheme="majorBidi" w:cstheme="majorBidi"/>
                <w:color w:val="000000"/>
                <w:sz w:val="27"/>
                <w:szCs w:val="27"/>
              </w:rPr>
              <w:t>Limited control and coordination. Difficulty performing basic movements or participating in activities.</w:t>
            </w:r>
          </w:p>
        </w:tc>
        <w:tc>
          <w:tcPr>
            <w:tcW w:w="1843" w:type="dxa"/>
          </w:tcPr>
          <w:p w14:paraId="112B44D9" w14:textId="77777777" w:rsidR="008A5FFA" w:rsidRPr="00746015" w:rsidRDefault="008A5FFA" w:rsidP="00251AB6">
            <w:pPr>
              <w:spacing w:line="360" w:lineRule="auto"/>
              <w:rPr>
                <w:rFonts w:asciiTheme="majorBidi" w:hAnsiTheme="majorBidi" w:cstheme="majorBidi"/>
              </w:rPr>
            </w:pPr>
            <w:r w:rsidRPr="00746015">
              <w:rPr>
                <w:rFonts w:asciiTheme="majorBidi" w:hAnsiTheme="majorBidi" w:cstheme="majorBidi"/>
                <w:color w:val="000000"/>
                <w:sz w:val="27"/>
                <w:szCs w:val="27"/>
              </w:rPr>
              <w:t>Shows basic movement skills but with inconsistent control or coordination. Struggles to apply skills in dynamic situations.</w:t>
            </w:r>
          </w:p>
        </w:tc>
        <w:tc>
          <w:tcPr>
            <w:tcW w:w="1842" w:type="dxa"/>
          </w:tcPr>
          <w:p w14:paraId="43FD064F" w14:textId="77777777" w:rsidR="008A5FFA" w:rsidRPr="00746015" w:rsidRDefault="008A5FFA" w:rsidP="00251AB6">
            <w:pPr>
              <w:spacing w:line="360" w:lineRule="auto"/>
              <w:rPr>
                <w:rFonts w:asciiTheme="majorBidi" w:hAnsiTheme="majorBidi" w:cstheme="majorBidi"/>
              </w:rPr>
            </w:pPr>
            <w:r w:rsidRPr="00746015">
              <w:rPr>
                <w:rFonts w:asciiTheme="majorBidi" w:hAnsiTheme="majorBidi" w:cstheme="majorBidi"/>
                <w:color w:val="000000"/>
                <w:sz w:val="27"/>
                <w:szCs w:val="27"/>
              </w:rPr>
              <w:t>Performs fundamental movement skills with good control and consistency. Can apply skills in familiar activities.</w:t>
            </w:r>
          </w:p>
        </w:tc>
        <w:tc>
          <w:tcPr>
            <w:tcW w:w="2217" w:type="dxa"/>
          </w:tcPr>
          <w:p w14:paraId="5CE7D77E" w14:textId="77777777" w:rsidR="008A5FFA" w:rsidRPr="00746015" w:rsidRDefault="008A5FFA" w:rsidP="00251AB6">
            <w:pPr>
              <w:spacing w:line="360" w:lineRule="auto"/>
              <w:rPr>
                <w:rFonts w:asciiTheme="majorBidi" w:hAnsiTheme="majorBidi" w:cstheme="majorBidi"/>
              </w:rPr>
            </w:pPr>
            <w:r w:rsidRPr="00746015">
              <w:rPr>
                <w:rFonts w:asciiTheme="majorBidi" w:hAnsiTheme="majorBidi" w:cstheme="majorBidi"/>
                <w:color w:val="000000"/>
                <w:sz w:val="27"/>
                <w:szCs w:val="27"/>
              </w:rPr>
              <w:t>Demonstrates strong control, coordination, and adaptability across a wide range of skills (e.g., running, jumping, throwing, balance). Applies skills effectively in different contexts (games, activities).</w:t>
            </w:r>
          </w:p>
        </w:tc>
      </w:tr>
      <w:tr w:rsidR="008A5FFA" w:rsidRPr="00746015" w14:paraId="4426EFD8" w14:textId="77777777" w:rsidTr="0036381E">
        <w:tc>
          <w:tcPr>
            <w:tcW w:w="1555" w:type="dxa"/>
          </w:tcPr>
          <w:p w14:paraId="34494781" w14:textId="77777777" w:rsidR="008A5FFA" w:rsidRPr="00746015" w:rsidRDefault="008A5FFA" w:rsidP="00251AB6">
            <w:pPr>
              <w:spacing w:line="360" w:lineRule="auto"/>
              <w:rPr>
                <w:rFonts w:asciiTheme="majorBidi" w:hAnsiTheme="majorBidi" w:cstheme="majorBidi"/>
                <w:b/>
                <w:bCs/>
                <w:sz w:val="28"/>
                <w:szCs w:val="28"/>
              </w:rPr>
            </w:pPr>
            <w:r w:rsidRPr="00746015">
              <w:rPr>
                <w:rFonts w:asciiTheme="majorBidi" w:hAnsiTheme="majorBidi" w:cstheme="majorBidi"/>
                <w:b/>
                <w:bCs/>
                <w:sz w:val="28"/>
                <w:szCs w:val="28"/>
              </w:rPr>
              <w:t xml:space="preserve">Cognitive </w:t>
            </w:r>
          </w:p>
        </w:tc>
        <w:tc>
          <w:tcPr>
            <w:tcW w:w="1559" w:type="dxa"/>
          </w:tcPr>
          <w:p w14:paraId="7A48F13B" w14:textId="77777777" w:rsidR="008A5FFA" w:rsidRPr="00746015" w:rsidRDefault="008A5FFA" w:rsidP="00251AB6">
            <w:pPr>
              <w:spacing w:line="360" w:lineRule="auto"/>
              <w:rPr>
                <w:rFonts w:asciiTheme="majorBidi" w:hAnsiTheme="majorBidi" w:cstheme="majorBidi"/>
              </w:rPr>
            </w:pPr>
            <w:r w:rsidRPr="00746015">
              <w:rPr>
                <w:rFonts w:asciiTheme="majorBidi" w:hAnsiTheme="majorBidi" w:cstheme="majorBidi"/>
                <w:color w:val="000000"/>
                <w:sz w:val="27"/>
                <w:szCs w:val="27"/>
              </w:rPr>
              <w:t xml:space="preserve">Limited understanding of rules or purpose of activities. Struggles to </w:t>
            </w:r>
            <w:r w:rsidRPr="00746015">
              <w:rPr>
                <w:rFonts w:asciiTheme="majorBidi" w:hAnsiTheme="majorBidi" w:cstheme="majorBidi"/>
                <w:color w:val="000000"/>
                <w:sz w:val="27"/>
                <w:szCs w:val="27"/>
              </w:rPr>
              <w:lastRenderedPageBreak/>
              <w:t>follow instructions.</w:t>
            </w:r>
          </w:p>
        </w:tc>
        <w:tc>
          <w:tcPr>
            <w:tcW w:w="1843" w:type="dxa"/>
          </w:tcPr>
          <w:p w14:paraId="5B5B6EAD" w14:textId="77777777" w:rsidR="008A5FFA" w:rsidRPr="00746015" w:rsidRDefault="008A5FFA" w:rsidP="00251AB6">
            <w:pPr>
              <w:spacing w:line="360" w:lineRule="auto"/>
              <w:rPr>
                <w:rFonts w:asciiTheme="majorBidi" w:hAnsiTheme="majorBidi" w:cstheme="majorBidi"/>
              </w:rPr>
            </w:pPr>
            <w:r w:rsidRPr="00746015">
              <w:rPr>
                <w:rFonts w:asciiTheme="majorBidi" w:hAnsiTheme="majorBidi" w:cstheme="majorBidi"/>
                <w:color w:val="000000"/>
                <w:sz w:val="27"/>
                <w:szCs w:val="27"/>
              </w:rPr>
              <w:lastRenderedPageBreak/>
              <w:t xml:space="preserve">Shows partial understanding of rules and strategies. Needs </w:t>
            </w:r>
            <w:r w:rsidRPr="00746015">
              <w:rPr>
                <w:rFonts w:asciiTheme="majorBidi" w:hAnsiTheme="majorBidi" w:cstheme="majorBidi"/>
                <w:color w:val="000000"/>
                <w:sz w:val="27"/>
                <w:szCs w:val="27"/>
              </w:rPr>
              <w:lastRenderedPageBreak/>
              <w:t>reminders or guidance.</w:t>
            </w:r>
          </w:p>
        </w:tc>
        <w:tc>
          <w:tcPr>
            <w:tcW w:w="1842" w:type="dxa"/>
          </w:tcPr>
          <w:p w14:paraId="5DB1C1A1" w14:textId="77777777" w:rsidR="008A5FFA" w:rsidRPr="00746015" w:rsidRDefault="008A5FFA" w:rsidP="00251AB6">
            <w:pPr>
              <w:spacing w:line="360" w:lineRule="auto"/>
              <w:rPr>
                <w:rFonts w:asciiTheme="majorBidi" w:hAnsiTheme="majorBidi" w:cstheme="majorBidi"/>
              </w:rPr>
            </w:pPr>
            <w:r w:rsidRPr="00746015">
              <w:rPr>
                <w:rFonts w:asciiTheme="majorBidi" w:hAnsiTheme="majorBidi" w:cstheme="majorBidi"/>
                <w:color w:val="000000"/>
                <w:sz w:val="27"/>
                <w:szCs w:val="27"/>
              </w:rPr>
              <w:lastRenderedPageBreak/>
              <w:t xml:space="preserve">Understands basic rules and simple strategies. Makes appropriate </w:t>
            </w:r>
            <w:r w:rsidRPr="00746015">
              <w:rPr>
                <w:rFonts w:asciiTheme="majorBidi" w:hAnsiTheme="majorBidi" w:cstheme="majorBidi"/>
                <w:color w:val="000000"/>
                <w:sz w:val="27"/>
                <w:szCs w:val="27"/>
              </w:rPr>
              <w:lastRenderedPageBreak/>
              <w:t>decisions during activities.</w:t>
            </w:r>
          </w:p>
        </w:tc>
        <w:tc>
          <w:tcPr>
            <w:tcW w:w="2217" w:type="dxa"/>
          </w:tcPr>
          <w:p w14:paraId="075E3514" w14:textId="77777777" w:rsidR="008A5FFA" w:rsidRPr="00746015" w:rsidRDefault="008A5FFA" w:rsidP="00251AB6">
            <w:pPr>
              <w:spacing w:line="360" w:lineRule="auto"/>
              <w:rPr>
                <w:rFonts w:asciiTheme="majorBidi" w:hAnsiTheme="majorBidi" w:cstheme="majorBidi"/>
              </w:rPr>
            </w:pPr>
            <w:r w:rsidRPr="00746015">
              <w:rPr>
                <w:rFonts w:asciiTheme="majorBidi" w:hAnsiTheme="majorBidi" w:cstheme="majorBidi"/>
                <w:color w:val="000000"/>
                <w:sz w:val="27"/>
                <w:szCs w:val="27"/>
              </w:rPr>
              <w:lastRenderedPageBreak/>
              <w:t>Demonstrates strong understanding of rules, tactics, and strategies. Can explain</w:t>
            </w:r>
            <w:r w:rsidRPr="00746015">
              <w:rPr>
                <w:rStyle w:val="apple-converted-space"/>
                <w:rFonts w:asciiTheme="majorBidi" w:hAnsiTheme="majorBidi" w:cstheme="majorBidi"/>
                <w:color w:val="000000"/>
                <w:sz w:val="27"/>
                <w:szCs w:val="27"/>
              </w:rPr>
              <w:t> </w:t>
            </w:r>
            <w:r w:rsidRPr="00746015">
              <w:rPr>
                <w:rStyle w:val="Emphasis"/>
                <w:rFonts w:asciiTheme="majorBidi" w:hAnsiTheme="majorBidi" w:cstheme="majorBidi"/>
                <w:color w:val="000000"/>
              </w:rPr>
              <w:t>why</w:t>
            </w:r>
            <w:r w:rsidRPr="00746015">
              <w:rPr>
                <w:rStyle w:val="apple-converted-space"/>
                <w:rFonts w:asciiTheme="majorBidi" w:hAnsiTheme="majorBidi" w:cstheme="majorBidi"/>
                <w:color w:val="000000"/>
                <w:sz w:val="27"/>
                <w:szCs w:val="27"/>
              </w:rPr>
              <w:t> </w:t>
            </w:r>
            <w:r w:rsidRPr="00746015">
              <w:rPr>
                <w:rFonts w:asciiTheme="majorBidi" w:hAnsiTheme="majorBidi" w:cstheme="majorBidi"/>
                <w:color w:val="000000"/>
                <w:sz w:val="27"/>
                <w:szCs w:val="27"/>
              </w:rPr>
              <w:t>and</w:t>
            </w:r>
            <w:r w:rsidRPr="00746015">
              <w:rPr>
                <w:rStyle w:val="apple-converted-space"/>
                <w:rFonts w:asciiTheme="majorBidi" w:hAnsiTheme="majorBidi" w:cstheme="majorBidi"/>
                <w:color w:val="000000"/>
                <w:sz w:val="27"/>
                <w:szCs w:val="27"/>
              </w:rPr>
              <w:t> </w:t>
            </w:r>
            <w:r w:rsidRPr="00746015">
              <w:rPr>
                <w:rStyle w:val="Emphasis"/>
                <w:rFonts w:asciiTheme="majorBidi" w:hAnsiTheme="majorBidi" w:cstheme="majorBidi"/>
                <w:color w:val="000000"/>
              </w:rPr>
              <w:t>h</w:t>
            </w:r>
            <w:r w:rsidRPr="00746015">
              <w:rPr>
                <w:rStyle w:val="Emphasis"/>
                <w:rFonts w:asciiTheme="majorBidi" w:hAnsiTheme="majorBidi" w:cstheme="majorBidi"/>
                <w:color w:val="000000"/>
              </w:rPr>
              <w:lastRenderedPageBreak/>
              <w:t>ow</w:t>
            </w:r>
            <w:r w:rsidRPr="00746015">
              <w:rPr>
                <w:rStyle w:val="apple-converted-space"/>
                <w:rFonts w:asciiTheme="majorBidi" w:hAnsiTheme="majorBidi" w:cstheme="majorBidi"/>
                <w:color w:val="000000"/>
                <w:sz w:val="27"/>
                <w:szCs w:val="27"/>
              </w:rPr>
              <w:t> </w:t>
            </w:r>
            <w:r w:rsidRPr="00746015">
              <w:rPr>
                <w:rFonts w:asciiTheme="majorBidi" w:hAnsiTheme="majorBidi" w:cstheme="majorBidi"/>
                <w:color w:val="000000"/>
                <w:sz w:val="27"/>
                <w:szCs w:val="27"/>
              </w:rPr>
              <w:t>to improve performance and make decisions in activities.</w:t>
            </w:r>
          </w:p>
        </w:tc>
      </w:tr>
      <w:tr w:rsidR="008A5FFA" w:rsidRPr="00746015" w14:paraId="032A2DC6" w14:textId="77777777" w:rsidTr="0036381E">
        <w:tc>
          <w:tcPr>
            <w:tcW w:w="1555" w:type="dxa"/>
          </w:tcPr>
          <w:p w14:paraId="24CC186C" w14:textId="77777777" w:rsidR="008A5FFA" w:rsidRPr="00746015" w:rsidRDefault="008A5FFA" w:rsidP="00251AB6">
            <w:pPr>
              <w:spacing w:line="360" w:lineRule="auto"/>
              <w:rPr>
                <w:rFonts w:asciiTheme="majorBidi" w:hAnsiTheme="majorBidi" w:cstheme="majorBidi"/>
                <w:b/>
                <w:bCs/>
                <w:sz w:val="28"/>
                <w:szCs w:val="28"/>
              </w:rPr>
            </w:pPr>
            <w:r w:rsidRPr="00746015">
              <w:rPr>
                <w:rFonts w:asciiTheme="majorBidi" w:hAnsiTheme="majorBidi" w:cstheme="majorBidi"/>
                <w:b/>
                <w:bCs/>
                <w:sz w:val="28"/>
                <w:szCs w:val="28"/>
              </w:rPr>
              <w:lastRenderedPageBreak/>
              <w:t>Affective</w:t>
            </w:r>
          </w:p>
        </w:tc>
        <w:tc>
          <w:tcPr>
            <w:tcW w:w="1559" w:type="dxa"/>
          </w:tcPr>
          <w:p w14:paraId="44D1B0BD" w14:textId="77777777" w:rsidR="008A5FFA" w:rsidRPr="00746015" w:rsidRDefault="008A5FFA" w:rsidP="00251AB6">
            <w:pPr>
              <w:spacing w:line="360" w:lineRule="auto"/>
              <w:rPr>
                <w:rFonts w:asciiTheme="majorBidi" w:hAnsiTheme="majorBidi" w:cstheme="majorBidi"/>
              </w:rPr>
            </w:pPr>
            <w:r w:rsidRPr="00746015">
              <w:rPr>
                <w:rFonts w:asciiTheme="majorBidi" w:hAnsiTheme="majorBidi" w:cstheme="majorBidi"/>
                <w:color w:val="000000"/>
                <w:sz w:val="27"/>
                <w:szCs w:val="27"/>
              </w:rPr>
              <w:t>Avoids participating. Low confidence and motivation; may disengage easily.</w:t>
            </w:r>
          </w:p>
        </w:tc>
        <w:tc>
          <w:tcPr>
            <w:tcW w:w="1843" w:type="dxa"/>
          </w:tcPr>
          <w:p w14:paraId="3B7623C5" w14:textId="77777777" w:rsidR="008A5FFA" w:rsidRPr="00746015" w:rsidRDefault="008A5FFA" w:rsidP="00251AB6">
            <w:pPr>
              <w:spacing w:line="360" w:lineRule="auto"/>
              <w:rPr>
                <w:rFonts w:asciiTheme="majorBidi" w:hAnsiTheme="majorBidi" w:cstheme="majorBidi"/>
              </w:rPr>
            </w:pPr>
            <w:r w:rsidRPr="00746015">
              <w:rPr>
                <w:rFonts w:asciiTheme="majorBidi" w:hAnsiTheme="majorBidi" w:cstheme="majorBidi"/>
                <w:color w:val="000000"/>
                <w:sz w:val="27"/>
                <w:szCs w:val="27"/>
              </w:rPr>
              <w:t>Participation is inconsistent. Confidence varies; may avoid challenging tasks.</w:t>
            </w:r>
          </w:p>
        </w:tc>
        <w:tc>
          <w:tcPr>
            <w:tcW w:w="1842" w:type="dxa"/>
          </w:tcPr>
          <w:p w14:paraId="3E46FFA1" w14:textId="77777777" w:rsidR="008A5FFA" w:rsidRPr="00746015" w:rsidRDefault="008A5FFA" w:rsidP="00251AB6">
            <w:pPr>
              <w:spacing w:line="360" w:lineRule="auto"/>
              <w:rPr>
                <w:rFonts w:asciiTheme="majorBidi" w:hAnsiTheme="majorBidi" w:cstheme="majorBidi"/>
              </w:rPr>
            </w:pPr>
            <w:r w:rsidRPr="00746015">
              <w:rPr>
                <w:rFonts w:asciiTheme="majorBidi" w:hAnsiTheme="majorBidi" w:cstheme="majorBidi"/>
                <w:color w:val="000000"/>
                <w:sz w:val="27"/>
                <w:szCs w:val="27"/>
              </w:rPr>
              <w:t>Will happily participate and shows a positive attitude. Demonstrates growing confidence.</w:t>
            </w:r>
          </w:p>
        </w:tc>
        <w:tc>
          <w:tcPr>
            <w:tcW w:w="2217" w:type="dxa"/>
          </w:tcPr>
          <w:p w14:paraId="44C98CC5" w14:textId="77777777" w:rsidR="008A5FFA" w:rsidRPr="00746015" w:rsidRDefault="008A5FFA" w:rsidP="00251AB6">
            <w:pPr>
              <w:spacing w:line="360" w:lineRule="auto"/>
              <w:rPr>
                <w:rFonts w:asciiTheme="majorBidi" w:hAnsiTheme="majorBidi" w:cstheme="majorBidi"/>
              </w:rPr>
            </w:pPr>
            <w:r w:rsidRPr="00746015">
              <w:rPr>
                <w:rFonts w:asciiTheme="majorBidi" w:hAnsiTheme="majorBidi" w:cstheme="majorBidi"/>
                <w:color w:val="000000"/>
                <w:sz w:val="27"/>
                <w:szCs w:val="27"/>
              </w:rPr>
              <w:t>Highly motivated and confident. Actively seeks challenges, persists through difficulty, and shows enthusiasm for physical activity.</w:t>
            </w:r>
          </w:p>
        </w:tc>
      </w:tr>
      <w:tr w:rsidR="008A5FFA" w:rsidRPr="00746015" w14:paraId="4F3BF1B4" w14:textId="77777777" w:rsidTr="0036381E">
        <w:tc>
          <w:tcPr>
            <w:tcW w:w="1555" w:type="dxa"/>
          </w:tcPr>
          <w:p w14:paraId="042AADFF" w14:textId="77777777" w:rsidR="008A5FFA" w:rsidRPr="00746015" w:rsidRDefault="008A5FFA" w:rsidP="00251AB6">
            <w:pPr>
              <w:spacing w:line="360" w:lineRule="auto"/>
              <w:rPr>
                <w:rFonts w:asciiTheme="majorBidi" w:hAnsiTheme="majorBidi" w:cstheme="majorBidi"/>
                <w:b/>
                <w:bCs/>
                <w:sz w:val="28"/>
                <w:szCs w:val="28"/>
              </w:rPr>
            </w:pPr>
            <w:r w:rsidRPr="00746015">
              <w:rPr>
                <w:rFonts w:asciiTheme="majorBidi" w:hAnsiTheme="majorBidi" w:cstheme="majorBidi"/>
                <w:b/>
                <w:bCs/>
                <w:sz w:val="28"/>
                <w:szCs w:val="28"/>
              </w:rPr>
              <w:t>Social</w:t>
            </w:r>
          </w:p>
        </w:tc>
        <w:tc>
          <w:tcPr>
            <w:tcW w:w="1559" w:type="dxa"/>
          </w:tcPr>
          <w:p w14:paraId="7461B16E" w14:textId="77777777" w:rsidR="008A5FFA" w:rsidRPr="00746015" w:rsidRDefault="008A5FFA" w:rsidP="00251AB6">
            <w:pPr>
              <w:spacing w:line="360" w:lineRule="auto"/>
              <w:rPr>
                <w:rFonts w:asciiTheme="majorBidi" w:hAnsiTheme="majorBidi" w:cstheme="majorBidi"/>
              </w:rPr>
            </w:pPr>
            <w:r w:rsidRPr="00746015">
              <w:rPr>
                <w:rFonts w:asciiTheme="majorBidi" w:hAnsiTheme="majorBidi" w:cstheme="majorBidi"/>
                <w:color w:val="000000"/>
                <w:sz w:val="27"/>
                <w:szCs w:val="27"/>
              </w:rPr>
              <w:t>Difficulty working with others. May show poor sportsmanship or disregard for rules.</w:t>
            </w:r>
          </w:p>
        </w:tc>
        <w:tc>
          <w:tcPr>
            <w:tcW w:w="1843" w:type="dxa"/>
          </w:tcPr>
          <w:p w14:paraId="62E0B6B9" w14:textId="77777777" w:rsidR="008A5FFA" w:rsidRPr="00746015" w:rsidRDefault="008A5FFA" w:rsidP="00251AB6">
            <w:pPr>
              <w:spacing w:line="360" w:lineRule="auto"/>
              <w:rPr>
                <w:rFonts w:asciiTheme="majorBidi" w:hAnsiTheme="majorBidi" w:cstheme="majorBidi"/>
              </w:rPr>
            </w:pPr>
            <w:r w:rsidRPr="00746015">
              <w:rPr>
                <w:rFonts w:asciiTheme="majorBidi" w:hAnsiTheme="majorBidi" w:cstheme="majorBidi"/>
                <w:color w:val="000000"/>
                <w:sz w:val="27"/>
                <w:szCs w:val="27"/>
              </w:rPr>
              <w:t>Sometimes struggles with teamwork or following rules. Needs reminders to cooperate.</w:t>
            </w:r>
          </w:p>
        </w:tc>
        <w:tc>
          <w:tcPr>
            <w:tcW w:w="1842" w:type="dxa"/>
          </w:tcPr>
          <w:p w14:paraId="61CED3D0" w14:textId="77777777" w:rsidR="008A5FFA" w:rsidRPr="00746015" w:rsidRDefault="008A5FFA" w:rsidP="00251AB6">
            <w:pPr>
              <w:spacing w:line="360" w:lineRule="auto"/>
              <w:rPr>
                <w:rFonts w:asciiTheme="majorBidi" w:hAnsiTheme="majorBidi" w:cstheme="majorBidi"/>
              </w:rPr>
            </w:pPr>
            <w:r w:rsidRPr="00746015">
              <w:rPr>
                <w:rFonts w:asciiTheme="majorBidi" w:hAnsiTheme="majorBidi" w:cstheme="majorBidi"/>
                <w:color w:val="000000"/>
                <w:sz w:val="27"/>
                <w:szCs w:val="27"/>
              </w:rPr>
              <w:t>Cooperates with peers and follows rules. Shows respect in most situations.</w:t>
            </w:r>
          </w:p>
        </w:tc>
        <w:tc>
          <w:tcPr>
            <w:tcW w:w="2217" w:type="dxa"/>
          </w:tcPr>
          <w:p w14:paraId="56A0AF06" w14:textId="1CEF3B99" w:rsidR="008A5FFA" w:rsidRPr="00746015" w:rsidRDefault="008A5FFA" w:rsidP="00251AB6">
            <w:pPr>
              <w:spacing w:line="360" w:lineRule="auto"/>
              <w:rPr>
                <w:rFonts w:asciiTheme="majorBidi" w:hAnsiTheme="majorBidi" w:cstheme="majorBidi"/>
              </w:rPr>
            </w:pPr>
            <w:r w:rsidRPr="00746015">
              <w:rPr>
                <w:rFonts w:asciiTheme="majorBidi" w:hAnsiTheme="majorBidi" w:cstheme="majorBidi"/>
                <w:color w:val="000000"/>
                <w:sz w:val="27"/>
                <w:szCs w:val="27"/>
              </w:rPr>
              <w:t xml:space="preserve">Works very well with others. Demonstrates leadership, encourages </w:t>
            </w:r>
            <w:r w:rsidR="006E7E07" w:rsidRPr="00746015">
              <w:rPr>
                <w:rFonts w:asciiTheme="majorBidi" w:hAnsiTheme="majorBidi" w:cstheme="majorBidi"/>
                <w:color w:val="000000"/>
                <w:sz w:val="27"/>
                <w:szCs w:val="27"/>
              </w:rPr>
              <w:t>others</w:t>
            </w:r>
            <w:r w:rsidRPr="00746015">
              <w:rPr>
                <w:rFonts w:asciiTheme="majorBidi" w:hAnsiTheme="majorBidi" w:cstheme="majorBidi"/>
                <w:color w:val="000000"/>
                <w:sz w:val="27"/>
                <w:szCs w:val="27"/>
              </w:rPr>
              <w:t>, and shows respect and fairness consistently.</w:t>
            </w:r>
          </w:p>
          <w:p w14:paraId="6D675890" w14:textId="77777777" w:rsidR="008A5FFA" w:rsidRPr="00746015" w:rsidRDefault="008A5FFA" w:rsidP="00251AB6">
            <w:pPr>
              <w:spacing w:line="360" w:lineRule="auto"/>
              <w:rPr>
                <w:rFonts w:asciiTheme="majorBidi" w:hAnsiTheme="majorBidi" w:cstheme="majorBidi"/>
              </w:rPr>
            </w:pPr>
          </w:p>
          <w:p w14:paraId="30BD6EEB" w14:textId="77777777" w:rsidR="008A5FFA" w:rsidRPr="00746015" w:rsidRDefault="008A5FFA" w:rsidP="00251AB6">
            <w:pPr>
              <w:spacing w:line="360" w:lineRule="auto"/>
              <w:rPr>
                <w:rFonts w:asciiTheme="majorBidi" w:hAnsiTheme="majorBidi" w:cstheme="majorBidi"/>
              </w:rPr>
            </w:pPr>
          </w:p>
          <w:p w14:paraId="6E5508B5" w14:textId="77777777" w:rsidR="008A5FFA" w:rsidRPr="00746015" w:rsidRDefault="008A5FFA" w:rsidP="00251AB6">
            <w:pPr>
              <w:spacing w:line="360" w:lineRule="auto"/>
              <w:rPr>
                <w:rFonts w:asciiTheme="majorBidi" w:hAnsiTheme="majorBidi" w:cstheme="majorBidi"/>
              </w:rPr>
            </w:pPr>
          </w:p>
        </w:tc>
      </w:tr>
    </w:tbl>
    <w:p w14:paraId="47F08E8F" w14:textId="77777777" w:rsidR="008A5FFA" w:rsidRPr="00746015" w:rsidRDefault="008A5FFA" w:rsidP="00251AB6">
      <w:pPr>
        <w:spacing w:line="360" w:lineRule="auto"/>
        <w:rPr>
          <w:rFonts w:asciiTheme="majorBidi" w:hAnsiTheme="majorBidi" w:cstheme="majorBidi"/>
          <w:b/>
          <w:bCs/>
        </w:rPr>
      </w:pPr>
    </w:p>
    <w:p w14:paraId="6193750F" w14:textId="04E3EC1B" w:rsidR="00632788" w:rsidRPr="00746015" w:rsidRDefault="005D788D" w:rsidP="00251AB6">
      <w:pPr>
        <w:spacing w:line="360" w:lineRule="auto"/>
        <w:rPr>
          <w:rFonts w:asciiTheme="majorBidi" w:hAnsiTheme="majorBidi" w:cstheme="majorBidi"/>
        </w:rPr>
      </w:pPr>
      <w:r w:rsidRPr="00746015">
        <w:rPr>
          <w:rFonts w:asciiTheme="majorBidi" w:hAnsiTheme="majorBidi" w:cstheme="majorBidi"/>
        </w:rPr>
        <w:t xml:space="preserve"> The purpose of this rubric is to give a clear and structured approach to assessing student performance in physical education. It is designed to</w:t>
      </w:r>
      <w:r w:rsidR="00E700B3" w:rsidRPr="00746015">
        <w:rPr>
          <w:rFonts w:asciiTheme="majorBidi" w:hAnsiTheme="majorBidi" w:cstheme="majorBidi"/>
        </w:rPr>
        <w:t xml:space="preserve"> ensure that the grading is fair and consistent, while also giving students a clear understanding of what they need to do to succeed and what’s expected from them. By outlining what teachers expect at each level, it </w:t>
      </w:r>
      <w:r w:rsidR="00E700B3" w:rsidRPr="00746015">
        <w:rPr>
          <w:rFonts w:asciiTheme="majorBidi" w:hAnsiTheme="majorBidi" w:cstheme="majorBidi"/>
        </w:rPr>
        <w:lastRenderedPageBreak/>
        <w:t xml:space="preserve">allows students to understand how to improve and take </w:t>
      </w:r>
      <w:r w:rsidR="00A76CE3" w:rsidRPr="00746015">
        <w:rPr>
          <w:rFonts w:asciiTheme="majorBidi" w:hAnsiTheme="majorBidi" w:cstheme="majorBidi"/>
        </w:rPr>
        <w:t xml:space="preserve">their learning into their own hands. For teachers, this rubric </w:t>
      </w:r>
      <w:r w:rsidR="005C6470" w:rsidRPr="00746015">
        <w:rPr>
          <w:rFonts w:asciiTheme="majorBidi" w:hAnsiTheme="majorBidi" w:cstheme="majorBidi"/>
        </w:rPr>
        <w:t xml:space="preserve">helps teachers grade based on clear criteria rather than their own opinion, grade fairly </w:t>
      </w:r>
      <w:r w:rsidR="007A0752" w:rsidRPr="00746015">
        <w:rPr>
          <w:rFonts w:asciiTheme="majorBidi" w:hAnsiTheme="majorBidi" w:cstheme="majorBidi"/>
        </w:rPr>
        <w:t>and</w:t>
      </w:r>
      <w:r w:rsidR="005C6470" w:rsidRPr="00746015">
        <w:rPr>
          <w:rFonts w:asciiTheme="majorBidi" w:hAnsiTheme="majorBidi" w:cstheme="majorBidi"/>
        </w:rPr>
        <w:t xml:space="preserve"> give feedback on what was done well and what needs </w:t>
      </w:r>
      <w:r w:rsidR="007A0752" w:rsidRPr="00746015">
        <w:rPr>
          <w:rFonts w:asciiTheme="majorBidi" w:hAnsiTheme="majorBidi" w:cstheme="majorBidi"/>
        </w:rPr>
        <w:t>improving</w:t>
      </w:r>
      <w:r w:rsidR="005C6470" w:rsidRPr="00746015">
        <w:rPr>
          <w:rFonts w:asciiTheme="majorBidi" w:hAnsiTheme="majorBidi" w:cstheme="majorBidi"/>
        </w:rPr>
        <w:t xml:space="preserve">. </w:t>
      </w:r>
      <w:r w:rsidR="007A0752" w:rsidRPr="00746015">
        <w:rPr>
          <w:rFonts w:asciiTheme="majorBidi" w:hAnsiTheme="majorBidi" w:cstheme="majorBidi"/>
        </w:rPr>
        <w:t>This aligns with Black and Wiliam’s (1998) argument that formative assessment is about supporting students learning by using feedback to adapt teaching</w:t>
      </w:r>
      <w:r w:rsidR="004B2344" w:rsidRPr="00746015">
        <w:rPr>
          <w:rFonts w:asciiTheme="majorBidi" w:hAnsiTheme="majorBidi" w:cstheme="majorBidi"/>
        </w:rPr>
        <w:t>, this approach may be limited in PE because real-time performance reduces the opportunity for reflective feedback.</w:t>
      </w:r>
    </w:p>
    <w:p w14:paraId="2DE3117F" w14:textId="77777777" w:rsidR="00345C6E" w:rsidRPr="00746015" w:rsidRDefault="00345C6E" w:rsidP="00251AB6">
      <w:pPr>
        <w:spacing w:line="360" w:lineRule="auto"/>
        <w:rPr>
          <w:rFonts w:asciiTheme="majorBidi" w:hAnsiTheme="majorBidi" w:cstheme="majorBidi"/>
        </w:rPr>
      </w:pPr>
    </w:p>
    <w:p w14:paraId="0AB7A1DC" w14:textId="4856A94D" w:rsidR="00345C6E" w:rsidRPr="00746015" w:rsidRDefault="00345C6E" w:rsidP="00251AB6">
      <w:pPr>
        <w:spacing w:line="360" w:lineRule="auto"/>
        <w:rPr>
          <w:rFonts w:asciiTheme="majorBidi" w:hAnsiTheme="majorBidi" w:cstheme="majorBidi"/>
        </w:rPr>
      </w:pPr>
      <w:r w:rsidRPr="00746015">
        <w:rPr>
          <w:rFonts w:asciiTheme="majorBidi" w:hAnsiTheme="majorBidi" w:cstheme="majorBidi"/>
        </w:rPr>
        <w:t xml:space="preserve">The rubric has four different </w:t>
      </w:r>
      <w:r w:rsidR="006E7E07" w:rsidRPr="00746015">
        <w:rPr>
          <w:rFonts w:asciiTheme="majorBidi" w:hAnsiTheme="majorBidi" w:cstheme="majorBidi"/>
        </w:rPr>
        <w:t>criteria</w:t>
      </w:r>
      <w:r w:rsidRPr="00746015">
        <w:rPr>
          <w:rFonts w:asciiTheme="majorBidi" w:hAnsiTheme="majorBidi" w:cstheme="majorBidi"/>
        </w:rPr>
        <w:t xml:space="preserve"> that can be marked, physical, cognitive, affective and social</w:t>
      </w:r>
      <w:r w:rsidR="006E7E07" w:rsidRPr="00746015">
        <w:rPr>
          <w:rFonts w:asciiTheme="majorBidi" w:hAnsiTheme="majorBidi" w:cstheme="majorBidi"/>
        </w:rPr>
        <w:t xml:space="preserve">. Each with four levels of achievement, starting at level 1 (emerging) to level 4 (Advanced). Theres clear description for each level in the domains, that show progression in ability. For example, in the social domain, students go from difficulty working with others and may show poor sportsman ship or disregard for rules (level 1) to works very well with others, demonstrates leadership, encourages others, and shows respect and fairness consistently (level 4). The structure gives clear progression steps which makes it easier to assess performance and identify specific areas that need improving for individuals. </w:t>
      </w:r>
      <w:r w:rsidR="000D3A8B" w:rsidRPr="00746015">
        <w:rPr>
          <w:rFonts w:asciiTheme="majorBidi" w:hAnsiTheme="majorBidi" w:cstheme="majorBidi"/>
        </w:rPr>
        <w:t xml:space="preserve">Brookhart and Chen (2015) suggest that having defined </w:t>
      </w:r>
      <w:r w:rsidR="009A017A" w:rsidRPr="00746015">
        <w:rPr>
          <w:rFonts w:asciiTheme="majorBidi" w:hAnsiTheme="majorBidi" w:cstheme="majorBidi"/>
        </w:rPr>
        <w:t>criteria</w:t>
      </w:r>
      <w:r w:rsidR="000D3A8B" w:rsidRPr="00746015">
        <w:rPr>
          <w:rFonts w:asciiTheme="majorBidi" w:hAnsiTheme="majorBidi" w:cstheme="majorBidi"/>
        </w:rPr>
        <w:t xml:space="preserve"> and performance levels in rubric designs are essential for them to be effective as they provide clarity and accuracy in assessment, which helps supports both students and instructors.</w:t>
      </w:r>
    </w:p>
    <w:p w14:paraId="68D57C64" w14:textId="77777777" w:rsidR="000D3A8B" w:rsidRPr="00746015" w:rsidRDefault="000D3A8B" w:rsidP="00251AB6">
      <w:pPr>
        <w:spacing w:line="360" w:lineRule="auto"/>
        <w:rPr>
          <w:rFonts w:asciiTheme="majorBidi" w:hAnsiTheme="majorBidi" w:cstheme="majorBidi"/>
        </w:rPr>
      </w:pPr>
    </w:p>
    <w:p w14:paraId="0A572CAC" w14:textId="4A9F713F" w:rsidR="000D3A8B" w:rsidRPr="00746015" w:rsidRDefault="000D3A8B" w:rsidP="00251AB6">
      <w:pPr>
        <w:spacing w:line="360" w:lineRule="auto"/>
        <w:rPr>
          <w:rFonts w:asciiTheme="majorBidi" w:hAnsiTheme="majorBidi" w:cstheme="majorBidi"/>
        </w:rPr>
      </w:pPr>
      <w:r w:rsidRPr="00746015">
        <w:rPr>
          <w:rFonts w:asciiTheme="majorBidi" w:hAnsiTheme="majorBidi" w:cstheme="majorBidi"/>
        </w:rPr>
        <w:t xml:space="preserve">Including all domains physical, </w:t>
      </w:r>
      <w:r w:rsidR="009A017A" w:rsidRPr="00746015">
        <w:rPr>
          <w:rFonts w:asciiTheme="majorBidi" w:hAnsiTheme="majorBidi" w:cstheme="majorBidi"/>
        </w:rPr>
        <w:t>cognitive</w:t>
      </w:r>
      <w:r w:rsidRPr="00746015">
        <w:rPr>
          <w:rFonts w:asciiTheme="majorBidi" w:hAnsiTheme="majorBidi" w:cstheme="majorBidi"/>
        </w:rPr>
        <w:t xml:space="preserve">, affective and social shows that a holistic approach </w:t>
      </w:r>
      <w:r w:rsidR="009A017A" w:rsidRPr="00746015">
        <w:rPr>
          <w:rFonts w:asciiTheme="majorBidi" w:hAnsiTheme="majorBidi" w:cstheme="majorBidi"/>
        </w:rPr>
        <w:t xml:space="preserve">towards the making of this rubric. The physical domain focuses on coordination and the ability to perform skills, which is a standard to physical education. The cognitive domain assesses a student’s understanding of rules, strategies and decision making, whilst the affective domain looks at motivation, confidence and attitude towards participation. </w:t>
      </w:r>
      <w:r w:rsidR="00353CBA" w:rsidRPr="00746015">
        <w:rPr>
          <w:rFonts w:asciiTheme="majorBidi" w:hAnsiTheme="majorBidi" w:cstheme="majorBidi"/>
        </w:rPr>
        <w:t>Finally,</w:t>
      </w:r>
      <w:r w:rsidR="009A017A" w:rsidRPr="00746015">
        <w:rPr>
          <w:rFonts w:asciiTheme="majorBidi" w:hAnsiTheme="majorBidi" w:cstheme="majorBidi"/>
        </w:rPr>
        <w:t xml:space="preserve"> the social domain focuses on teamwork, cooperation and sportsmanship. </w:t>
      </w:r>
      <w:r w:rsidR="00985EA5" w:rsidRPr="00746015">
        <w:rPr>
          <w:rFonts w:asciiTheme="majorBidi" w:hAnsiTheme="majorBidi" w:cstheme="majorBidi"/>
        </w:rPr>
        <w:t xml:space="preserve">Including the 4 domains </w:t>
      </w:r>
      <w:r w:rsidR="00955195" w:rsidRPr="00746015">
        <w:rPr>
          <w:rFonts w:asciiTheme="majorBidi" w:hAnsiTheme="majorBidi" w:cstheme="majorBidi"/>
        </w:rPr>
        <w:t xml:space="preserve">is supported by </w:t>
      </w:r>
      <w:r w:rsidR="001C70B1" w:rsidRPr="00746015">
        <w:rPr>
          <w:rFonts w:asciiTheme="majorBidi" w:hAnsiTheme="majorBidi" w:cstheme="majorBidi"/>
        </w:rPr>
        <w:t>Bailey et al (2009)</w:t>
      </w:r>
      <w:r w:rsidR="00955195" w:rsidRPr="00746015">
        <w:rPr>
          <w:rFonts w:asciiTheme="majorBidi" w:hAnsiTheme="majorBidi" w:cstheme="majorBidi"/>
        </w:rPr>
        <w:t xml:space="preserve">, who argue that </w:t>
      </w:r>
      <w:r w:rsidR="002102EA" w:rsidRPr="00746015">
        <w:rPr>
          <w:rFonts w:asciiTheme="majorBidi" w:hAnsiTheme="majorBidi" w:cstheme="majorBidi"/>
        </w:rPr>
        <w:t>PE should promote not only physical competence but also include</w:t>
      </w:r>
      <w:r w:rsidR="00F82489" w:rsidRPr="00746015">
        <w:rPr>
          <w:rFonts w:asciiTheme="majorBidi" w:hAnsiTheme="majorBidi" w:cstheme="majorBidi"/>
        </w:rPr>
        <w:t xml:space="preserve"> cognitive understanding, social development and affective </w:t>
      </w:r>
      <w:r w:rsidR="00CF7142" w:rsidRPr="00746015">
        <w:rPr>
          <w:rFonts w:asciiTheme="majorBidi" w:hAnsiTheme="majorBidi" w:cstheme="majorBidi"/>
        </w:rPr>
        <w:t>growth, which helps with the development of the whole child.</w:t>
      </w:r>
    </w:p>
    <w:p w14:paraId="2D5A8BD4" w14:textId="77777777" w:rsidR="006A3EA4" w:rsidRPr="00746015" w:rsidRDefault="006A3EA4" w:rsidP="00251AB6">
      <w:pPr>
        <w:spacing w:line="360" w:lineRule="auto"/>
        <w:rPr>
          <w:rFonts w:asciiTheme="majorBidi" w:hAnsiTheme="majorBidi" w:cstheme="majorBidi"/>
        </w:rPr>
      </w:pPr>
    </w:p>
    <w:p w14:paraId="6C32C701" w14:textId="558EAA63" w:rsidR="00B476DC" w:rsidRPr="00746015" w:rsidRDefault="00B476DC" w:rsidP="00251AB6">
      <w:pPr>
        <w:spacing w:line="360" w:lineRule="auto"/>
        <w:rPr>
          <w:rFonts w:asciiTheme="majorBidi" w:hAnsiTheme="majorBidi" w:cstheme="majorBidi"/>
        </w:rPr>
      </w:pPr>
      <w:r w:rsidRPr="00746015">
        <w:rPr>
          <w:rFonts w:asciiTheme="majorBidi" w:hAnsiTheme="majorBidi" w:cstheme="majorBidi"/>
        </w:rPr>
        <w:t xml:space="preserve">The rubric is designed for </w:t>
      </w:r>
      <w:r w:rsidR="00B938AD" w:rsidRPr="00746015">
        <w:rPr>
          <w:rFonts w:asciiTheme="majorBidi" w:hAnsiTheme="majorBidi" w:cstheme="majorBidi"/>
        </w:rPr>
        <w:t>students in</w:t>
      </w:r>
      <w:r w:rsidRPr="00746015">
        <w:rPr>
          <w:rFonts w:asciiTheme="majorBidi" w:hAnsiTheme="majorBidi" w:cstheme="majorBidi"/>
        </w:rPr>
        <w:t xml:space="preserve"> year 5</w:t>
      </w:r>
      <w:r w:rsidR="00B938AD" w:rsidRPr="00746015">
        <w:rPr>
          <w:rFonts w:asciiTheme="majorBidi" w:hAnsiTheme="majorBidi" w:cstheme="majorBidi"/>
        </w:rPr>
        <w:t xml:space="preserve"> and </w:t>
      </w:r>
      <w:r w:rsidRPr="00746015">
        <w:rPr>
          <w:rFonts w:asciiTheme="majorBidi" w:hAnsiTheme="majorBidi" w:cstheme="majorBidi"/>
        </w:rPr>
        <w:t>6</w:t>
      </w:r>
      <w:r w:rsidR="00B938AD" w:rsidRPr="00746015">
        <w:rPr>
          <w:rFonts w:asciiTheme="majorBidi" w:hAnsiTheme="majorBidi" w:cstheme="majorBidi"/>
        </w:rPr>
        <w:t xml:space="preserve"> (9 – 11 years olds)</w:t>
      </w:r>
      <w:r w:rsidRPr="00746015">
        <w:rPr>
          <w:rFonts w:asciiTheme="majorBidi" w:hAnsiTheme="majorBidi" w:cstheme="majorBidi"/>
        </w:rPr>
        <w:t xml:space="preserve">, with descriptors that reflect their development stages for physical, cognitive, affective and social. </w:t>
      </w:r>
      <w:r w:rsidR="004B2344" w:rsidRPr="00746015">
        <w:rPr>
          <w:rFonts w:asciiTheme="majorBidi" w:hAnsiTheme="majorBidi" w:cstheme="majorBidi"/>
        </w:rPr>
        <w:t xml:space="preserve">The progression </w:t>
      </w:r>
      <w:r w:rsidR="004B2344" w:rsidRPr="00746015">
        <w:rPr>
          <w:rFonts w:asciiTheme="majorBidi" w:hAnsiTheme="majorBidi" w:cstheme="majorBidi"/>
        </w:rPr>
        <w:lastRenderedPageBreak/>
        <w:t>between levels are gradual giving students the chance to see the steps they need to achieve</w:t>
      </w:r>
      <w:r w:rsidR="002A6B2E" w:rsidRPr="00746015">
        <w:rPr>
          <w:rFonts w:asciiTheme="majorBidi" w:hAnsiTheme="majorBidi" w:cstheme="majorBidi"/>
        </w:rPr>
        <w:t xml:space="preserve"> and subsequently </w:t>
      </w:r>
      <w:r w:rsidR="004B2344" w:rsidRPr="00746015">
        <w:rPr>
          <w:rFonts w:asciiTheme="majorBidi" w:hAnsiTheme="majorBidi" w:cstheme="majorBidi"/>
        </w:rPr>
        <w:t xml:space="preserve">to improve. </w:t>
      </w:r>
      <w:r w:rsidR="00B938AD" w:rsidRPr="00746015">
        <w:rPr>
          <w:rFonts w:asciiTheme="majorBidi" w:hAnsiTheme="majorBidi" w:cstheme="majorBidi"/>
        </w:rPr>
        <w:t>As well as, simple and clear language has been used</w:t>
      </w:r>
      <w:r w:rsidR="002A6B2E" w:rsidRPr="00746015">
        <w:rPr>
          <w:rFonts w:asciiTheme="majorBidi" w:hAnsiTheme="majorBidi" w:cstheme="majorBidi"/>
        </w:rPr>
        <w:t xml:space="preserve">, this allows the students to understand the writing when reading so that they can understand what is required at each level. </w:t>
      </w:r>
    </w:p>
    <w:p w14:paraId="49571BE1" w14:textId="77777777" w:rsidR="00B476DC" w:rsidRPr="00746015" w:rsidRDefault="00B476DC" w:rsidP="00251AB6">
      <w:pPr>
        <w:spacing w:line="360" w:lineRule="auto"/>
        <w:rPr>
          <w:rFonts w:asciiTheme="majorBidi" w:hAnsiTheme="majorBidi" w:cstheme="majorBidi"/>
        </w:rPr>
      </w:pPr>
    </w:p>
    <w:p w14:paraId="784E8273" w14:textId="425566FA" w:rsidR="003D2272" w:rsidRPr="00746015" w:rsidRDefault="006A3EA4" w:rsidP="00251AB6">
      <w:pPr>
        <w:spacing w:line="360" w:lineRule="auto"/>
        <w:rPr>
          <w:rFonts w:asciiTheme="majorBidi" w:hAnsiTheme="majorBidi" w:cstheme="majorBidi"/>
        </w:rPr>
      </w:pPr>
      <w:r w:rsidRPr="00746015">
        <w:rPr>
          <w:rFonts w:asciiTheme="majorBidi" w:hAnsiTheme="majorBidi" w:cstheme="majorBidi"/>
        </w:rPr>
        <w:t xml:space="preserve">It was very </w:t>
      </w:r>
      <w:r w:rsidR="004B2344" w:rsidRPr="00746015">
        <w:rPr>
          <w:rFonts w:asciiTheme="majorBidi" w:hAnsiTheme="majorBidi" w:cstheme="majorBidi"/>
        </w:rPr>
        <w:t>important to</w:t>
      </w:r>
      <w:r w:rsidRPr="00746015">
        <w:rPr>
          <w:rFonts w:asciiTheme="majorBidi" w:hAnsiTheme="majorBidi" w:cstheme="majorBidi"/>
        </w:rPr>
        <w:t xml:space="preserve"> consider validity, reliability and fairness when trying to deign this rubric. Validity is ensured by placing specific learning outcomes </w:t>
      </w:r>
      <w:r w:rsidR="000709E5" w:rsidRPr="00746015">
        <w:rPr>
          <w:rFonts w:asciiTheme="majorBidi" w:hAnsiTheme="majorBidi" w:cstheme="majorBidi"/>
        </w:rPr>
        <w:t>in</w:t>
      </w:r>
      <w:r w:rsidRPr="00746015">
        <w:rPr>
          <w:rFonts w:asciiTheme="majorBidi" w:hAnsiTheme="majorBidi" w:cstheme="majorBidi"/>
        </w:rPr>
        <w:t xml:space="preserve"> physical education with each domain</w:t>
      </w:r>
      <w:r w:rsidR="001B7DB5" w:rsidRPr="00746015">
        <w:rPr>
          <w:rFonts w:asciiTheme="majorBidi" w:hAnsiTheme="majorBidi" w:cstheme="majorBidi"/>
        </w:rPr>
        <w:t xml:space="preserve">. This means that the rubric assesses what it is meant </w:t>
      </w:r>
      <w:r w:rsidR="00DF315F" w:rsidRPr="00746015">
        <w:rPr>
          <w:rFonts w:asciiTheme="majorBidi" w:hAnsiTheme="majorBidi" w:cstheme="majorBidi"/>
        </w:rPr>
        <w:t>to measure. Including a range of domains help</w:t>
      </w:r>
      <w:r w:rsidR="00D95FE9" w:rsidRPr="00746015">
        <w:rPr>
          <w:rFonts w:asciiTheme="majorBidi" w:hAnsiTheme="majorBidi" w:cstheme="majorBidi"/>
        </w:rPr>
        <w:t xml:space="preserve">s create fairness, as it allows different students to </w:t>
      </w:r>
      <w:r w:rsidR="00AA68E8" w:rsidRPr="00746015">
        <w:rPr>
          <w:rFonts w:asciiTheme="majorBidi" w:hAnsiTheme="majorBidi" w:cstheme="majorBidi"/>
        </w:rPr>
        <w:t>demonstrate</w:t>
      </w:r>
      <w:r w:rsidR="00D95FE9" w:rsidRPr="00746015">
        <w:rPr>
          <w:rFonts w:asciiTheme="majorBidi" w:hAnsiTheme="majorBidi" w:cstheme="majorBidi"/>
        </w:rPr>
        <w:t xml:space="preserve"> </w:t>
      </w:r>
      <w:r w:rsidR="00AA68E8" w:rsidRPr="00746015">
        <w:rPr>
          <w:rFonts w:asciiTheme="majorBidi" w:hAnsiTheme="majorBidi" w:cstheme="majorBidi"/>
        </w:rPr>
        <w:t xml:space="preserve">strength in different areas, rather than focusing on physical ability, that some pupils might not be as good </w:t>
      </w:r>
      <w:r w:rsidR="00EF3DDF" w:rsidRPr="00746015">
        <w:rPr>
          <w:rFonts w:asciiTheme="majorBidi" w:hAnsiTheme="majorBidi" w:cstheme="majorBidi"/>
        </w:rPr>
        <w:t xml:space="preserve">at, but might score better within the social domain. Reliability is supported </w:t>
      </w:r>
      <w:r w:rsidR="00DB607D" w:rsidRPr="00746015">
        <w:rPr>
          <w:rFonts w:asciiTheme="majorBidi" w:hAnsiTheme="majorBidi" w:cstheme="majorBidi"/>
        </w:rPr>
        <w:t>by using specific descriptors</w:t>
      </w:r>
      <w:r w:rsidR="008C0F17" w:rsidRPr="00746015">
        <w:rPr>
          <w:rFonts w:asciiTheme="majorBidi" w:hAnsiTheme="majorBidi" w:cstheme="majorBidi"/>
        </w:rPr>
        <w:t>,</w:t>
      </w:r>
      <w:r w:rsidR="00F77322" w:rsidRPr="00746015">
        <w:rPr>
          <w:rFonts w:asciiTheme="majorBidi" w:hAnsiTheme="majorBidi" w:cstheme="majorBidi"/>
        </w:rPr>
        <w:t xml:space="preserve"> this reduces the doubt and helps to ensure consistency when using the rubric to mark.</w:t>
      </w:r>
      <w:r w:rsidR="0038409F" w:rsidRPr="00746015">
        <w:rPr>
          <w:rFonts w:asciiTheme="majorBidi" w:hAnsiTheme="majorBidi" w:cstheme="majorBidi"/>
        </w:rPr>
        <w:t xml:space="preserve"> This helps create a more inclusive assessment that</w:t>
      </w:r>
      <w:r w:rsidR="00DF21BC" w:rsidRPr="00746015">
        <w:rPr>
          <w:rFonts w:asciiTheme="majorBidi" w:hAnsiTheme="majorBidi" w:cstheme="majorBidi"/>
        </w:rPr>
        <w:t xml:space="preserve"> takes effort, understanding and social skills into consideration, as well as performance. </w:t>
      </w:r>
      <w:r w:rsidR="00901EF8" w:rsidRPr="00746015">
        <w:rPr>
          <w:rFonts w:asciiTheme="majorBidi" w:hAnsiTheme="majorBidi" w:cstheme="majorBidi"/>
        </w:rPr>
        <w:t xml:space="preserve">Shea and Heidron (2022) </w:t>
      </w:r>
      <w:r w:rsidR="00380328" w:rsidRPr="00746015">
        <w:rPr>
          <w:rFonts w:asciiTheme="majorBidi" w:hAnsiTheme="majorBidi" w:cstheme="majorBidi"/>
        </w:rPr>
        <w:t>emphasise that validity, reliability and fairness are a must for high quality PE assessments</w:t>
      </w:r>
      <w:r w:rsidR="003D2272" w:rsidRPr="00746015">
        <w:rPr>
          <w:rFonts w:asciiTheme="majorBidi" w:hAnsiTheme="majorBidi" w:cstheme="majorBidi"/>
        </w:rPr>
        <w:t>, that Validity is connected through clear learning goals</w:t>
      </w:r>
      <w:r w:rsidR="002D09F4" w:rsidRPr="00746015">
        <w:rPr>
          <w:rFonts w:asciiTheme="majorBidi" w:hAnsiTheme="majorBidi" w:cstheme="majorBidi"/>
        </w:rPr>
        <w:t xml:space="preserve">, </w:t>
      </w:r>
      <w:proofErr w:type="gramStart"/>
      <w:r w:rsidR="002D09F4" w:rsidRPr="00746015">
        <w:rPr>
          <w:rFonts w:asciiTheme="majorBidi" w:hAnsiTheme="majorBidi" w:cstheme="majorBidi"/>
        </w:rPr>
        <w:t>reliability  is</w:t>
      </w:r>
      <w:proofErr w:type="gramEnd"/>
      <w:r w:rsidR="002D09F4" w:rsidRPr="00746015">
        <w:rPr>
          <w:rFonts w:asciiTheme="majorBidi" w:hAnsiTheme="majorBidi" w:cstheme="majorBidi"/>
        </w:rPr>
        <w:t xml:space="preserve"> </w:t>
      </w:r>
      <w:r w:rsidR="00837322" w:rsidRPr="00746015">
        <w:rPr>
          <w:rFonts w:asciiTheme="majorBidi" w:hAnsiTheme="majorBidi" w:cstheme="majorBidi"/>
        </w:rPr>
        <w:t>strengthened</w:t>
      </w:r>
      <w:r w:rsidR="002D09F4" w:rsidRPr="00746015">
        <w:rPr>
          <w:rFonts w:asciiTheme="majorBidi" w:hAnsiTheme="majorBidi" w:cstheme="majorBidi"/>
        </w:rPr>
        <w:t xml:space="preserve"> by clear descriptors and </w:t>
      </w:r>
      <w:r w:rsidR="00837322" w:rsidRPr="00746015">
        <w:rPr>
          <w:rFonts w:asciiTheme="majorBidi" w:hAnsiTheme="majorBidi" w:cstheme="majorBidi"/>
        </w:rPr>
        <w:t>consistent</w:t>
      </w:r>
      <w:r w:rsidR="002D09F4" w:rsidRPr="00746015">
        <w:rPr>
          <w:rFonts w:asciiTheme="majorBidi" w:hAnsiTheme="majorBidi" w:cstheme="majorBidi"/>
        </w:rPr>
        <w:t xml:space="preserve"> </w:t>
      </w:r>
      <w:r w:rsidR="008E0E14" w:rsidRPr="00746015">
        <w:rPr>
          <w:rFonts w:asciiTheme="majorBidi" w:hAnsiTheme="majorBidi" w:cstheme="majorBidi"/>
        </w:rPr>
        <w:t>criteria and that</w:t>
      </w:r>
      <w:r w:rsidR="00837322" w:rsidRPr="00746015">
        <w:rPr>
          <w:rFonts w:asciiTheme="majorBidi" w:hAnsiTheme="majorBidi" w:cstheme="majorBidi"/>
        </w:rPr>
        <w:t xml:space="preserve"> fairness co</w:t>
      </w:r>
      <w:r w:rsidR="006112DF" w:rsidRPr="00746015">
        <w:rPr>
          <w:rFonts w:asciiTheme="majorBidi" w:hAnsiTheme="majorBidi" w:cstheme="majorBidi"/>
        </w:rPr>
        <w:t>mes from</w:t>
      </w:r>
      <w:r w:rsidR="008E0E14" w:rsidRPr="00746015">
        <w:rPr>
          <w:rFonts w:asciiTheme="majorBidi" w:hAnsiTheme="majorBidi" w:cstheme="majorBidi"/>
        </w:rPr>
        <w:t xml:space="preserve"> students hav</w:t>
      </w:r>
      <w:r w:rsidR="006112DF" w:rsidRPr="00746015">
        <w:rPr>
          <w:rFonts w:asciiTheme="majorBidi" w:hAnsiTheme="majorBidi" w:cstheme="majorBidi"/>
        </w:rPr>
        <w:t xml:space="preserve">ing </w:t>
      </w:r>
      <w:r w:rsidR="00837322" w:rsidRPr="00746015">
        <w:rPr>
          <w:rFonts w:asciiTheme="majorBidi" w:hAnsiTheme="majorBidi" w:cstheme="majorBidi"/>
        </w:rPr>
        <w:t>different</w:t>
      </w:r>
      <w:r w:rsidR="008E0E14" w:rsidRPr="00746015">
        <w:rPr>
          <w:rFonts w:asciiTheme="majorBidi" w:hAnsiTheme="majorBidi" w:cstheme="majorBidi"/>
        </w:rPr>
        <w:t xml:space="preserve"> ways to demonstrate their learning </w:t>
      </w:r>
      <w:r w:rsidR="00837322" w:rsidRPr="00746015">
        <w:rPr>
          <w:rFonts w:asciiTheme="majorBidi" w:hAnsiTheme="majorBidi" w:cstheme="majorBidi"/>
        </w:rPr>
        <w:t>not just physical performance</w:t>
      </w:r>
      <w:r w:rsidR="006112DF" w:rsidRPr="00746015">
        <w:rPr>
          <w:rFonts w:asciiTheme="majorBidi" w:hAnsiTheme="majorBidi" w:cstheme="majorBidi"/>
        </w:rPr>
        <w:t xml:space="preserve">. </w:t>
      </w:r>
    </w:p>
    <w:p w14:paraId="11C1CA03" w14:textId="77777777" w:rsidR="001E3453" w:rsidRPr="00746015" w:rsidRDefault="001E3453" w:rsidP="00251AB6">
      <w:pPr>
        <w:spacing w:line="360" w:lineRule="auto"/>
        <w:rPr>
          <w:rFonts w:asciiTheme="majorBidi" w:hAnsiTheme="majorBidi" w:cstheme="majorBidi"/>
        </w:rPr>
      </w:pPr>
    </w:p>
    <w:p w14:paraId="1EC252BA" w14:textId="538B543A" w:rsidR="001E3453" w:rsidRPr="00746015" w:rsidRDefault="001E3453" w:rsidP="00251AB6">
      <w:pPr>
        <w:spacing w:line="360" w:lineRule="auto"/>
        <w:rPr>
          <w:rFonts w:asciiTheme="majorBidi" w:hAnsiTheme="majorBidi" w:cstheme="majorBidi"/>
          <w:b/>
          <w:bCs/>
        </w:rPr>
      </w:pPr>
      <w:r w:rsidRPr="00746015">
        <w:rPr>
          <w:rFonts w:asciiTheme="majorBidi" w:hAnsiTheme="majorBidi" w:cstheme="majorBidi"/>
          <w:b/>
          <w:bCs/>
        </w:rPr>
        <w:t>Application and Evaluation of a Student</w:t>
      </w:r>
    </w:p>
    <w:p w14:paraId="02ABC8CD" w14:textId="5493FAC6" w:rsidR="004F3F4E" w:rsidRPr="00746015" w:rsidRDefault="00945977" w:rsidP="00251AB6">
      <w:pPr>
        <w:spacing w:line="360" w:lineRule="auto"/>
        <w:rPr>
          <w:rFonts w:asciiTheme="majorBidi" w:hAnsiTheme="majorBidi" w:cstheme="majorBidi"/>
        </w:rPr>
      </w:pPr>
      <w:r w:rsidRPr="00746015">
        <w:rPr>
          <w:rFonts w:asciiTheme="majorBidi" w:hAnsiTheme="majorBidi" w:cstheme="majorBidi"/>
        </w:rPr>
        <w:t xml:space="preserve">The observation took place during a half term </w:t>
      </w:r>
      <w:r w:rsidR="002002ED" w:rsidRPr="00746015">
        <w:rPr>
          <w:rFonts w:asciiTheme="majorBidi" w:hAnsiTheme="majorBidi" w:cstheme="majorBidi"/>
        </w:rPr>
        <w:t xml:space="preserve">sports </w:t>
      </w:r>
      <w:r w:rsidRPr="00746015">
        <w:rPr>
          <w:rFonts w:asciiTheme="majorBidi" w:hAnsiTheme="majorBidi" w:cstheme="majorBidi"/>
        </w:rPr>
        <w:t>camp</w:t>
      </w:r>
      <w:r w:rsidR="002002ED" w:rsidRPr="00746015">
        <w:rPr>
          <w:rFonts w:asciiTheme="majorBidi" w:hAnsiTheme="majorBidi" w:cstheme="majorBidi"/>
        </w:rPr>
        <w:t xml:space="preserve"> </w:t>
      </w:r>
      <w:r w:rsidRPr="00746015">
        <w:rPr>
          <w:rFonts w:asciiTheme="majorBidi" w:hAnsiTheme="majorBidi" w:cstheme="majorBidi"/>
        </w:rPr>
        <w:t>at the university</w:t>
      </w:r>
      <w:r w:rsidR="002002ED" w:rsidRPr="00746015">
        <w:rPr>
          <w:rFonts w:asciiTheme="majorBidi" w:hAnsiTheme="majorBidi" w:cstheme="majorBidi"/>
        </w:rPr>
        <w:t xml:space="preserve"> for </w:t>
      </w:r>
      <w:r w:rsidR="0075687B" w:rsidRPr="00746015">
        <w:rPr>
          <w:rFonts w:asciiTheme="majorBidi" w:hAnsiTheme="majorBidi" w:cstheme="majorBidi"/>
        </w:rPr>
        <w:t xml:space="preserve">children from the age of </w:t>
      </w:r>
      <w:r w:rsidR="000F4042" w:rsidRPr="00746015">
        <w:rPr>
          <w:rFonts w:asciiTheme="majorBidi" w:hAnsiTheme="majorBidi" w:cstheme="majorBidi"/>
        </w:rPr>
        <w:t>6 up to 11</w:t>
      </w:r>
      <w:r w:rsidR="002002ED" w:rsidRPr="00746015">
        <w:rPr>
          <w:rFonts w:asciiTheme="majorBidi" w:hAnsiTheme="majorBidi" w:cstheme="majorBidi"/>
        </w:rPr>
        <w:t xml:space="preserve">. </w:t>
      </w:r>
      <w:r w:rsidR="006375B0" w:rsidRPr="00746015">
        <w:rPr>
          <w:rFonts w:asciiTheme="majorBidi" w:hAnsiTheme="majorBidi" w:cstheme="majorBidi"/>
        </w:rPr>
        <w:t xml:space="preserve">The session </w:t>
      </w:r>
      <w:r w:rsidR="003467DE" w:rsidRPr="00746015">
        <w:rPr>
          <w:rFonts w:asciiTheme="majorBidi" w:hAnsiTheme="majorBidi" w:cstheme="majorBidi"/>
        </w:rPr>
        <w:t xml:space="preserve">was mainly focused on rugby this day and </w:t>
      </w:r>
      <w:r w:rsidR="006375B0" w:rsidRPr="00746015">
        <w:rPr>
          <w:rFonts w:asciiTheme="majorBidi" w:hAnsiTheme="majorBidi" w:cstheme="majorBidi"/>
        </w:rPr>
        <w:t>simply included</w:t>
      </w:r>
      <w:r w:rsidR="00CB1ECD" w:rsidRPr="00746015">
        <w:rPr>
          <w:rFonts w:asciiTheme="majorBidi" w:hAnsiTheme="majorBidi" w:cstheme="majorBidi"/>
        </w:rPr>
        <w:t xml:space="preserve"> </w:t>
      </w:r>
      <w:r w:rsidR="006170E3" w:rsidRPr="00746015">
        <w:rPr>
          <w:rFonts w:asciiTheme="majorBidi" w:hAnsiTheme="majorBidi" w:cstheme="majorBidi"/>
        </w:rPr>
        <w:t xml:space="preserve">fun icebreakers, </w:t>
      </w:r>
      <w:r w:rsidR="00382825" w:rsidRPr="00746015">
        <w:rPr>
          <w:rFonts w:asciiTheme="majorBidi" w:hAnsiTheme="majorBidi" w:cstheme="majorBidi"/>
        </w:rPr>
        <w:t xml:space="preserve">some passing drills, </w:t>
      </w:r>
      <w:r w:rsidR="00CD4810" w:rsidRPr="00746015">
        <w:rPr>
          <w:rFonts w:asciiTheme="majorBidi" w:hAnsiTheme="majorBidi" w:cstheme="majorBidi"/>
        </w:rPr>
        <w:t>small sided</w:t>
      </w:r>
      <w:r w:rsidR="002977B4" w:rsidRPr="00746015">
        <w:rPr>
          <w:rFonts w:asciiTheme="majorBidi" w:hAnsiTheme="majorBidi" w:cstheme="majorBidi"/>
        </w:rPr>
        <w:t xml:space="preserve"> games</w:t>
      </w:r>
      <w:r w:rsidR="00382825" w:rsidRPr="00746015">
        <w:rPr>
          <w:rFonts w:asciiTheme="majorBidi" w:hAnsiTheme="majorBidi" w:cstheme="majorBidi"/>
        </w:rPr>
        <w:t xml:space="preserve"> and a bit of friendly </w:t>
      </w:r>
      <w:r w:rsidR="002977B4" w:rsidRPr="00746015">
        <w:rPr>
          <w:rFonts w:asciiTheme="majorBidi" w:hAnsiTheme="majorBidi" w:cstheme="majorBidi"/>
        </w:rPr>
        <w:t>competition</w:t>
      </w:r>
      <w:r w:rsidR="00382825" w:rsidRPr="00746015">
        <w:rPr>
          <w:rFonts w:asciiTheme="majorBidi" w:hAnsiTheme="majorBidi" w:cstheme="majorBidi"/>
        </w:rPr>
        <w:t xml:space="preserve">. The pupil observed </w:t>
      </w:r>
      <w:r w:rsidR="00035819" w:rsidRPr="00746015">
        <w:rPr>
          <w:rFonts w:asciiTheme="majorBidi" w:hAnsiTheme="majorBidi" w:cstheme="majorBidi"/>
        </w:rPr>
        <w:t>was a 10 year old</w:t>
      </w:r>
      <w:r w:rsidR="00E42E8F" w:rsidRPr="00746015">
        <w:rPr>
          <w:rFonts w:asciiTheme="majorBidi" w:hAnsiTheme="majorBidi" w:cstheme="majorBidi"/>
        </w:rPr>
        <w:t xml:space="preserve"> that </w:t>
      </w:r>
      <w:r w:rsidR="007D264A" w:rsidRPr="00746015">
        <w:rPr>
          <w:rFonts w:asciiTheme="majorBidi" w:hAnsiTheme="majorBidi" w:cstheme="majorBidi"/>
        </w:rPr>
        <w:t>had limited experience with rugby outside of school</w:t>
      </w:r>
      <w:r w:rsidR="002E1CC6" w:rsidRPr="00746015">
        <w:rPr>
          <w:rFonts w:asciiTheme="majorBidi" w:hAnsiTheme="majorBidi" w:cstheme="majorBidi"/>
        </w:rPr>
        <w:t>. Through</w:t>
      </w:r>
      <w:r w:rsidR="00E46F4C" w:rsidRPr="00746015">
        <w:rPr>
          <w:rFonts w:asciiTheme="majorBidi" w:hAnsiTheme="majorBidi" w:cstheme="majorBidi"/>
        </w:rPr>
        <w:t>ou</w:t>
      </w:r>
      <w:r w:rsidR="002E1CC6" w:rsidRPr="00746015">
        <w:rPr>
          <w:rFonts w:asciiTheme="majorBidi" w:hAnsiTheme="majorBidi" w:cstheme="majorBidi"/>
        </w:rPr>
        <w:t xml:space="preserve">t the session </w:t>
      </w:r>
      <w:r w:rsidR="00356AC4" w:rsidRPr="00746015">
        <w:rPr>
          <w:rFonts w:asciiTheme="majorBidi" w:hAnsiTheme="majorBidi" w:cstheme="majorBidi"/>
        </w:rPr>
        <w:t>the child</w:t>
      </w:r>
      <w:r w:rsidR="00BB6F89" w:rsidRPr="00746015">
        <w:rPr>
          <w:rFonts w:asciiTheme="majorBidi" w:hAnsiTheme="majorBidi" w:cstheme="majorBidi"/>
        </w:rPr>
        <w:t xml:space="preserve"> participated </w:t>
      </w:r>
      <w:r w:rsidR="00264F16" w:rsidRPr="00746015">
        <w:rPr>
          <w:rFonts w:asciiTheme="majorBidi" w:hAnsiTheme="majorBidi" w:cstheme="majorBidi"/>
        </w:rPr>
        <w:t xml:space="preserve">positively and with a lot of confidence. </w:t>
      </w:r>
      <w:r w:rsidR="009150D2" w:rsidRPr="00746015">
        <w:rPr>
          <w:rFonts w:asciiTheme="majorBidi" w:hAnsiTheme="majorBidi" w:cstheme="majorBidi"/>
        </w:rPr>
        <w:t xml:space="preserve">The different activities </w:t>
      </w:r>
      <w:r w:rsidR="00A10DB9" w:rsidRPr="00746015">
        <w:rPr>
          <w:rFonts w:asciiTheme="majorBidi" w:hAnsiTheme="majorBidi" w:cstheme="majorBidi"/>
        </w:rPr>
        <w:t>done</w:t>
      </w:r>
      <w:r w:rsidR="009150D2" w:rsidRPr="00746015">
        <w:rPr>
          <w:rFonts w:asciiTheme="majorBidi" w:hAnsiTheme="majorBidi" w:cstheme="majorBidi"/>
        </w:rPr>
        <w:t xml:space="preserve"> gave an opportunity to observe how they responded to teamwork, movement challenges and basic tacti</w:t>
      </w:r>
      <w:r w:rsidR="00BC7F34" w:rsidRPr="00746015">
        <w:rPr>
          <w:rFonts w:asciiTheme="majorBidi" w:hAnsiTheme="majorBidi" w:cstheme="majorBidi"/>
        </w:rPr>
        <w:t>cal decision</w:t>
      </w:r>
      <w:r w:rsidR="004F3F4E" w:rsidRPr="00746015">
        <w:rPr>
          <w:rFonts w:asciiTheme="majorBidi" w:hAnsiTheme="majorBidi" w:cstheme="majorBidi"/>
        </w:rPr>
        <w:t xml:space="preserve">s. </w:t>
      </w:r>
    </w:p>
    <w:p w14:paraId="0EC30A11" w14:textId="77777777" w:rsidR="004F3F4E" w:rsidRPr="00746015" w:rsidRDefault="004F3F4E" w:rsidP="00251AB6">
      <w:pPr>
        <w:spacing w:line="360" w:lineRule="auto"/>
        <w:rPr>
          <w:rFonts w:asciiTheme="majorBidi" w:hAnsiTheme="majorBidi" w:cstheme="majorBidi"/>
        </w:rPr>
      </w:pPr>
    </w:p>
    <w:p w14:paraId="0C358901" w14:textId="3FDC7B75" w:rsidR="006A3EA4" w:rsidRPr="00746015" w:rsidRDefault="004F3F4E" w:rsidP="00251AB6">
      <w:pPr>
        <w:spacing w:line="360" w:lineRule="auto"/>
        <w:rPr>
          <w:rFonts w:asciiTheme="majorBidi" w:hAnsiTheme="majorBidi" w:cstheme="majorBidi"/>
          <w:b/>
          <w:bCs/>
        </w:rPr>
      </w:pPr>
      <w:r w:rsidRPr="00746015">
        <w:rPr>
          <w:rFonts w:asciiTheme="majorBidi" w:hAnsiTheme="majorBidi" w:cstheme="majorBidi"/>
          <w:b/>
          <w:bCs/>
        </w:rPr>
        <w:t>Physical Domain</w:t>
      </w:r>
      <w:r w:rsidR="00264F16" w:rsidRPr="00746015">
        <w:rPr>
          <w:rFonts w:asciiTheme="majorBidi" w:hAnsiTheme="majorBidi" w:cstheme="majorBidi"/>
          <w:b/>
          <w:bCs/>
        </w:rPr>
        <w:t xml:space="preserve"> </w:t>
      </w:r>
    </w:p>
    <w:p w14:paraId="49E16489" w14:textId="1DD0126E" w:rsidR="001E3453" w:rsidRPr="00746015" w:rsidRDefault="00397B3D" w:rsidP="00251AB6">
      <w:pPr>
        <w:spacing w:line="360" w:lineRule="auto"/>
        <w:rPr>
          <w:rFonts w:asciiTheme="majorBidi" w:hAnsiTheme="majorBidi" w:cstheme="majorBidi"/>
        </w:rPr>
      </w:pPr>
      <w:r w:rsidRPr="00746015">
        <w:rPr>
          <w:rFonts w:asciiTheme="majorBidi" w:hAnsiTheme="majorBidi" w:cstheme="majorBidi"/>
        </w:rPr>
        <w:lastRenderedPageBreak/>
        <w:t xml:space="preserve">The pupil showed developing coordination and control across the activities. </w:t>
      </w:r>
      <w:r w:rsidR="008944C2" w:rsidRPr="00746015">
        <w:rPr>
          <w:rFonts w:asciiTheme="majorBidi" w:hAnsiTheme="majorBidi" w:cstheme="majorBidi"/>
        </w:rPr>
        <w:t>In icebreakers and movement games, they showed good balance and agility</w:t>
      </w:r>
      <w:r w:rsidR="000E5A44" w:rsidRPr="00746015">
        <w:rPr>
          <w:rFonts w:asciiTheme="majorBidi" w:hAnsiTheme="majorBidi" w:cstheme="majorBidi"/>
        </w:rPr>
        <w:t xml:space="preserve"> and the ability to change direction effectively. </w:t>
      </w:r>
      <w:r w:rsidR="007B6BC1" w:rsidRPr="00746015">
        <w:rPr>
          <w:rFonts w:asciiTheme="majorBidi" w:hAnsiTheme="majorBidi" w:cstheme="majorBidi"/>
        </w:rPr>
        <w:t>When doing passing drills</w:t>
      </w:r>
      <w:r w:rsidR="00C8189A" w:rsidRPr="00746015">
        <w:rPr>
          <w:rFonts w:asciiTheme="majorBidi" w:hAnsiTheme="majorBidi" w:cstheme="majorBidi"/>
        </w:rPr>
        <w:t>, they showed solid technique</w:t>
      </w:r>
      <w:r w:rsidR="005756B8" w:rsidRPr="00746015">
        <w:rPr>
          <w:rFonts w:asciiTheme="majorBidi" w:hAnsiTheme="majorBidi" w:cstheme="majorBidi"/>
        </w:rPr>
        <w:t>, that also showed accuracy when completing short passes</w:t>
      </w:r>
      <w:r w:rsidR="00A10DB9" w:rsidRPr="00746015">
        <w:rPr>
          <w:rFonts w:asciiTheme="majorBidi" w:hAnsiTheme="majorBidi" w:cstheme="majorBidi"/>
        </w:rPr>
        <w:t xml:space="preserve"> whilst stationary, on the other hand accuracy and timing dropped when passing on the move. In small sided tag games, the pupil carried the ball with confidence </w:t>
      </w:r>
      <w:r w:rsidR="006C065E" w:rsidRPr="00746015">
        <w:rPr>
          <w:rFonts w:asciiTheme="majorBidi" w:hAnsiTheme="majorBidi" w:cstheme="majorBidi"/>
        </w:rPr>
        <w:t xml:space="preserve">and showed some ability to </w:t>
      </w:r>
      <w:r w:rsidR="00124406" w:rsidRPr="00746015">
        <w:rPr>
          <w:rFonts w:asciiTheme="majorBidi" w:hAnsiTheme="majorBidi" w:cstheme="majorBidi"/>
        </w:rPr>
        <w:t>dodge defenders</w:t>
      </w:r>
      <w:r w:rsidR="005C11B3" w:rsidRPr="00746015">
        <w:rPr>
          <w:rFonts w:asciiTheme="majorBidi" w:hAnsiTheme="majorBidi" w:cstheme="majorBidi"/>
        </w:rPr>
        <w:t xml:space="preserve"> using simple side steps. However</w:t>
      </w:r>
      <w:r w:rsidR="00826597" w:rsidRPr="00746015">
        <w:rPr>
          <w:rFonts w:asciiTheme="majorBidi" w:hAnsiTheme="majorBidi" w:cstheme="majorBidi"/>
        </w:rPr>
        <w:t xml:space="preserve">, under pressure and at speed, the players </w:t>
      </w:r>
      <w:r w:rsidR="0082267A" w:rsidRPr="00746015">
        <w:rPr>
          <w:rFonts w:asciiTheme="majorBidi" w:hAnsiTheme="majorBidi" w:cstheme="majorBidi"/>
        </w:rPr>
        <w:t xml:space="preserve">control occasionally got a bit worse, especially when needing to catch and pass quickly. </w:t>
      </w:r>
      <w:r w:rsidR="005C7D13" w:rsidRPr="00746015">
        <w:rPr>
          <w:rFonts w:asciiTheme="majorBidi" w:hAnsiTheme="majorBidi" w:cstheme="majorBidi"/>
        </w:rPr>
        <w:t>This observation place</w:t>
      </w:r>
      <w:r w:rsidR="00882EDC" w:rsidRPr="00746015">
        <w:rPr>
          <w:rFonts w:asciiTheme="majorBidi" w:hAnsiTheme="majorBidi" w:cstheme="majorBidi"/>
        </w:rPr>
        <w:t>s the pupil around level 3 on the rubric as they are competent in fundamental skills and able to apply them in predictable situations, but still develop</w:t>
      </w:r>
      <w:r w:rsidR="001C5CCD" w:rsidRPr="00746015">
        <w:rPr>
          <w:rFonts w:asciiTheme="majorBidi" w:hAnsiTheme="majorBidi" w:cstheme="majorBidi"/>
        </w:rPr>
        <w:t xml:space="preserve">ing consistency in more </w:t>
      </w:r>
      <w:r w:rsidR="009814B3" w:rsidRPr="00746015">
        <w:rPr>
          <w:rFonts w:asciiTheme="majorBidi" w:hAnsiTheme="majorBidi" w:cstheme="majorBidi"/>
        </w:rPr>
        <w:t>dynamic, game</w:t>
      </w:r>
      <w:r w:rsidR="001C5CCD" w:rsidRPr="00746015">
        <w:rPr>
          <w:rFonts w:asciiTheme="majorBidi" w:hAnsiTheme="majorBidi" w:cstheme="majorBidi"/>
        </w:rPr>
        <w:t xml:space="preserve"> like situations. </w:t>
      </w:r>
      <w:r w:rsidR="009814B3" w:rsidRPr="00746015">
        <w:rPr>
          <w:rFonts w:asciiTheme="majorBidi" w:hAnsiTheme="majorBidi" w:cstheme="majorBidi"/>
        </w:rPr>
        <w:t>Therefore,</w:t>
      </w:r>
      <w:r w:rsidR="001C5CCD" w:rsidRPr="00746015">
        <w:rPr>
          <w:rFonts w:asciiTheme="majorBidi" w:hAnsiTheme="majorBidi" w:cstheme="majorBidi"/>
        </w:rPr>
        <w:t xml:space="preserve"> </w:t>
      </w:r>
      <w:r w:rsidR="009814B3" w:rsidRPr="00746015">
        <w:rPr>
          <w:rFonts w:asciiTheme="majorBidi" w:hAnsiTheme="majorBidi" w:cstheme="majorBidi"/>
        </w:rPr>
        <w:t>the pupil stays at a level 3 for the physical domain.</w:t>
      </w:r>
    </w:p>
    <w:p w14:paraId="44D80D7A" w14:textId="77777777" w:rsidR="00434AE6" w:rsidRPr="00746015" w:rsidRDefault="00434AE6" w:rsidP="00251AB6">
      <w:pPr>
        <w:spacing w:line="360" w:lineRule="auto"/>
        <w:rPr>
          <w:rFonts w:asciiTheme="majorBidi" w:hAnsiTheme="majorBidi" w:cstheme="majorBidi"/>
        </w:rPr>
      </w:pPr>
    </w:p>
    <w:p w14:paraId="58E86BB3" w14:textId="1BD0225D" w:rsidR="00434AE6" w:rsidRPr="00746015" w:rsidRDefault="00397B3D" w:rsidP="00251AB6">
      <w:pPr>
        <w:spacing w:line="360" w:lineRule="auto"/>
        <w:rPr>
          <w:rFonts w:asciiTheme="majorBidi" w:hAnsiTheme="majorBidi" w:cstheme="majorBidi"/>
          <w:b/>
          <w:bCs/>
        </w:rPr>
      </w:pPr>
      <w:r w:rsidRPr="00746015">
        <w:rPr>
          <w:rFonts w:asciiTheme="majorBidi" w:hAnsiTheme="majorBidi" w:cstheme="majorBidi"/>
          <w:b/>
          <w:bCs/>
        </w:rPr>
        <w:t>Cognitive</w:t>
      </w:r>
      <w:r w:rsidR="00434AE6" w:rsidRPr="00746015">
        <w:rPr>
          <w:rFonts w:asciiTheme="majorBidi" w:hAnsiTheme="majorBidi" w:cstheme="majorBidi"/>
          <w:b/>
          <w:bCs/>
        </w:rPr>
        <w:t xml:space="preserve"> Domain</w:t>
      </w:r>
    </w:p>
    <w:p w14:paraId="4812C723" w14:textId="68BC3281" w:rsidR="006A6017" w:rsidRPr="00746015" w:rsidRDefault="006E6274" w:rsidP="00251AB6">
      <w:pPr>
        <w:spacing w:line="360" w:lineRule="auto"/>
        <w:rPr>
          <w:rFonts w:asciiTheme="majorBidi" w:hAnsiTheme="majorBidi" w:cstheme="majorBidi"/>
        </w:rPr>
      </w:pPr>
      <w:r w:rsidRPr="00746015">
        <w:rPr>
          <w:rFonts w:asciiTheme="majorBidi" w:hAnsiTheme="majorBidi" w:cstheme="majorBidi"/>
        </w:rPr>
        <w:t>When talking about the cognitive domain, the pupil showed a clear understanding</w:t>
      </w:r>
      <w:r w:rsidR="00C06586" w:rsidRPr="00746015">
        <w:rPr>
          <w:rFonts w:asciiTheme="majorBidi" w:hAnsiTheme="majorBidi" w:cstheme="majorBidi"/>
        </w:rPr>
        <w:t xml:space="preserve"> of the basic rules and a</w:t>
      </w:r>
      <w:r w:rsidR="004A1E20" w:rsidRPr="00746015">
        <w:rPr>
          <w:rFonts w:asciiTheme="majorBidi" w:hAnsiTheme="majorBidi" w:cstheme="majorBidi"/>
        </w:rPr>
        <w:t>i</w:t>
      </w:r>
      <w:r w:rsidR="00C06586" w:rsidRPr="00746015">
        <w:rPr>
          <w:rFonts w:asciiTheme="majorBidi" w:hAnsiTheme="majorBidi" w:cstheme="majorBidi"/>
        </w:rPr>
        <w:t xml:space="preserve">ms of </w:t>
      </w:r>
      <w:r w:rsidR="004A1E20" w:rsidRPr="00746015">
        <w:rPr>
          <w:rFonts w:asciiTheme="majorBidi" w:hAnsiTheme="majorBidi" w:cstheme="majorBidi"/>
        </w:rPr>
        <w:t xml:space="preserve">the rugby based activities. During the icebreakers and passing drills, the followed instructions correctly </w:t>
      </w:r>
      <w:r w:rsidR="00B8539A" w:rsidRPr="00746015">
        <w:rPr>
          <w:rFonts w:asciiTheme="majorBidi" w:hAnsiTheme="majorBidi" w:cstheme="majorBidi"/>
        </w:rPr>
        <w:t>and</w:t>
      </w:r>
      <w:r w:rsidR="00F77EFE" w:rsidRPr="00746015">
        <w:rPr>
          <w:rFonts w:asciiTheme="majorBidi" w:hAnsiTheme="majorBidi" w:cstheme="majorBidi"/>
        </w:rPr>
        <w:t xml:space="preserve"> showed awareness of key concepts such as passing backwards, stay behind the ball carrier and </w:t>
      </w:r>
      <w:r w:rsidR="00A93BF8" w:rsidRPr="00746015">
        <w:rPr>
          <w:rFonts w:asciiTheme="majorBidi" w:hAnsiTheme="majorBidi" w:cstheme="majorBidi"/>
        </w:rPr>
        <w:t xml:space="preserve">finding </w:t>
      </w:r>
      <w:r w:rsidR="00B8539A" w:rsidRPr="00746015">
        <w:rPr>
          <w:rFonts w:asciiTheme="majorBidi" w:hAnsiTheme="majorBidi" w:cstheme="majorBidi"/>
        </w:rPr>
        <w:t xml:space="preserve">space. In small sided games, the pupil </w:t>
      </w:r>
      <w:r w:rsidR="00A05C95" w:rsidRPr="00746015">
        <w:rPr>
          <w:rFonts w:asciiTheme="majorBidi" w:hAnsiTheme="majorBidi" w:cstheme="majorBidi"/>
        </w:rPr>
        <w:t>made sensible decision</w:t>
      </w:r>
      <w:r w:rsidR="003B5369" w:rsidRPr="00746015">
        <w:rPr>
          <w:rFonts w:asciiTheme="majorBidi" w:hAnsiTheme="majorBidi" w:cstheme="majorBidi"/>
        </w:rPr>
        <w:t xml:space="preserve">, including when to pass early to </w:t>
      </w:r>
      <w:r w:rsidR="00EE2413" w:rsidRPr="00746015">
        <w:rPr>
          <w:rFonts w:asciiTheme="majorBidi" w:hAnsiTheme="majorBidi" w:cstheme="majorBidi"/>
        </w:rPr>
        <w:t>avoid</w:t>
      </w:r>
      <w:r w:rsidR="003B5369" w:rsidRPr="00746015">
        <w:rPr>
          <w:rFonts w:asciiTheme="majorBidi" w:hAnsiTheme="majorBidi" w:cstheme="majorBidi"/>
        </w:rPr>
        <w:t xml:space="preserve"> getting tagged and when to support teammates by getting into</w:t>
      </w:r>
      <w:r w:rsidR="00EE2413" w:rsidRPr="00746015">
        <w:rPr>
          <w:rFonts w:asciiTheme="majorBidi" w:hAnsiTheme="majorBidi" w:cstheme="majorBidi"/>
        </w:rPr>
        <w:t xml:space="preserve"> a</w:t>
      </w:r>
      <w:r w:rsidR="003B5369" w:rsidRPr="00746015">
        <w:rPr>
          <w:rFonts w:asciiTheme="majorBidi" w:hAnsiTheme="majorBidi" w:cstheme="majorBidi"/>
        </w:rPr>
        <w:t xml:space="preserve"> </w:t>
      </w:r>
      <w:r w:rsidR="00EE2413" w:rsidRPr="00746015">
        <w:rPr>
          <w:rFonts w:asciiTheme="majorBidi" w:hAnsiTheme="majorBidi" w:cstheme="majorBidi"/>
        </w:rPr>
        <w:t xml:space="preserve">better position. Every now and again they needed reminding about </w:t>
      </w:r>
      <w:r w:rsidR="00FD7775" w:rsidRPr="00746015">
        <w:rPr>
          <w:rFonts w:asciiTheme="majorBidi" w:hAnsiTheme="majorBidi" w:cstheme="majorBidi"/>
        </w:rPr>
        <w:t xml:space="preserve">spacing or defensive positioning, which is typical for learners </w:t>
      </w:r>
      <w:r w:rsidR="00500181" w:rsidRPr="00746015">
        <w:rPr>
          <w:rFonts w:asciiTheme="majorBidi" w:hAnsiTheme="majorBidi" w:cstheme="majorBidi"/>
        </w:rPr>
        <w:t>that are still developing tactical awareness in evasion games</w:t>
      </w:r>
      <w:r w:rsidR="00FF346C" w:rsidRPr="00746015">
        <w:rPr>
          <w:rFonts w:asciiTheme="majorBidi" w:hAnsiTheme="majorBidi" w:cstheme="majorBidi"/>
        </w:rPr>
        <w:t xml:space="preserve">. Their understanding </w:t>
      </w:r>
      <w:r w:rsidR="00FD3E26" w:rsidRPr="00746015">
        <w:rPr>
          <w:rFonts w:asciiTheme="majorBidi" w:hAnsiTheme="majorBidi" w:cstheme="majorBidi"/>
        </w:rPr>
        <w:t>shows that they are</w:t>
      </w:r>
      <w:r w:rsidR="007175B4" w:rsidRPr="00746015">
        <w:rPr>
          <w:rFonts w:asciiTheme="majorBidi" w:hAnsiTheme="majorBidi" w:cstheme="majorBidi"/>
        </w:rPr>
        <w:t xml:space="preserve"> at</w:t>
      </w:r>
      <w:r w:rsidR="00FD3E26" w:rsidRPr="00746015">
        <w:rPr>
          <w:rFonts w:asciiTheme="majorBidi" w:hAnsiTheme="majorBidi" w:cstheme="majorBidi"/>
        </w:rPr>
        <w:t xml:space="preserve"> level 3 of the rubric</w:t>
      </w:r>
      <w:r w:rsidR="007175B4" w:rsidRPr="00746015">
        <w:rPr>
          <w:rFonts w:asciiTheme="majorBidi" w:hAnsiTheme="majorBidi" w:cstheme="majorBidi"/>
        </w:rPr>
        <w:t xml:space="preserve">. </w:t>
      </w:r>
      <w:r w:rsidR="00175D02" w:rsidRPr="00746015">
        <w:rPr>
          <w:rFonts w:asciiTheme="majorBidi" w:hAnsiTheme="majorBidi" w:cstheme="majorBidi"/>
        </w:rPr>
        <w:t xml:space="preserve">They </w:t>
      </w:r>
      <w:r w:rsidR="009949C2" w:rsidRPr="00746015">
        <w:rPr>
          <w:rFonts w:asciiTheme="majorBidi" w:hAnsiTheme="majorBidi" w:cstheme="majorBidi"/>
        </w:rPr>
        <w:t xml:space="preserve">understand simple strategies, </w:t>
      </w:r>
      <w:r w:rsidR="004021CC" w:rsidRPr="00746015">
        <w:rPr>
          <w:rFonts w:asciiTheme="majorBidi" w:hAnsiTheme="majorBidi" w:cstheme="majorBidi"/>
        </w:rPr>
        <w:t xml:space="preserve">follow and apply rules consistently and make appropriate decisions. With more experience </w:t>
      </w:r>
      <w:r w:rsidR="003332AF" w:rsidRPr="00746015">
        <w:rPr>
          <w:rFonts w:asciiTheme="majorBidi" w:hAnsiTheme="majorBidi" w:cstheme="majorBidi"/>
        </w:rPr>
        <w:t xml:space="preserve">in the sport and specific scenarios, their ability to anticipate play and adapt tactically is likely to </w:t>
      </w:r>
      <w:r w:rsidR="00B54242" w:rsidRPr="00746015">
        <w:rPr>
          <w:rFonts w:asciiTheme="majorBidi" w:hAnsiTheme="majorBidi" w:cstheme="majorBidi"/>
        </w:rPr>
        <w:t xml:space="preserve">strengthen. </w:t>
      </w:r>
    </w:p>
    <w:p w14:paraId="6F3C75ED" w14:textId="77777777" w:rsidR="001E3453" w:rsidRPr="00746015" w:rsidRDefault="001E3453" w:rsidP="00251AB6">
      <w:pPr>
        <w:spacing w:line="360" w:lineRule="auto"/>
        <w:rPr>
          <w:rFonts w:asciiTheme="majorBidi" w:hAnsiTheme="majorBidi" w:cstheme="majorBidi"/>
          <w:b/>
          <w:bCs/>
        </w:rPr>
      </w:pPr>
    </w:p>
    <w:p w14:paraId="390EAF68" w14:textId="65F839C8" w:rsidR="00B54242" w:rsidRPr="00746015" w:rsidRDefault="00003873" w:rsidP="00251AB6">
      <w:pPr>
        <w:spacing w:line="360" w:lineRule="auto"/>
        <w:rPr>
          <w:rFonts w:asciiTheme="majorBidi" w:hAnsiTheme="majorBidi" w:cstheme="majorBidi"/>
          <w:b/>
          <w:bCs/>
        </w:rPr>
      </w:pPr>
      <w:r w:rsidRPr="00746015">
        <w:rPr>
          <w:rFonts w:asciiTheme="majorBidi" w:hAnsiTheme="majorBidi" w:cstheme="majorBidi"/>
          <w:b/>
          <w:bCs/>
        </w:rPr>
        <w:t>Affective Domain</w:t>
      </w:r>
    </w:p>
    <w:p w14:paraId="0DE7FAD5" w14:textId="77777777" w:rsidR="00CD5D1A" w:rsidRPr="00746015" w:rsidRDefault="00D12AA2" w:rsidP="00251AB6">
      <w:pPr>
        <w:spacing w:line="360" w:lineRule="auto"/>
        <w:rPr>
          <w:rFonts w:asciiTheme="majorBidi" w:hAnsiTheme="majorBidi" w:cstheme="majorBidi"/>
        </w:rPr>
      </w:pPr>
      <w:r w:rsidRPr="00746015">
        <w:rPr>
          <w:rFonts w:asciiTheme="majorBidi" w:hAnsiTheme="majorBidi" w:cstheme="majorBidi"/>
        </w:rPr>
        <w:t>They showed a positive attitude throughout the session, approached each activity with enthusiasm and showed a willingness to take part</w:t>
      </w:r>
      <w:r w:rsidR="00BE5EC5" w:rsidRPr="00746015">
        <w:rPr>
          <w:rFonts w:asciiTheme="majorBidi" w:hAnsiTheme="majorBidi" w:cstheme="majorBidi"/>
        </w:rPr>
        <w:t xml:space="preserve">, even when tasks become </w:t>
      </w:r>
      <w:r w:rsidR="00322DDC" w:rsidRPr="00746015">
        <w:rPr>
          <w:rFonts w:asciiTheme="majorBidi" w:hAnsiTheme="majorBidi" w:cstheme="majorBidi"/>
        </w:rPr>
        <w:t xml:space="preserve">a bit more challenging or unfamiliar. </w:t>
      </w:r>
      <w:r w:rsidR="009A4239" w:rsidRPr="00746015">
        <w:rPr>
          <w:rFonts w:asciiTheme="majorBidi" w:hAnsiTheme="majorBidi" w:cstheme="majorBidi"/>
        </w:rPr>
        <w:t>As the session progressed, they started to show more and more confidence</w:t>
      </w:r>
      <w:r w:rsidR="009B6BCA" w:rsidRPr="00746015">
        <w:rPr>
          <w:rFonts w:asciiTheme="majorBidi" w:hAnsiTheme="majorBidi" w:cstheme="majorBidi"/>
        </w:rPr>
        <w:t xml:space="preserve">, especially during the passing drills where they found success quickly which seemed to boost their engagement. </w:t>
      </w:r>
      <w:r w:rsidR="00BB344B" w:rsidRPr="00746015">
        <w:rPr>
          <w:rFonts w:asciiTheme="majorBidi" w:hAnsiTheme="majorBidi" w:cstheme="majorBidi"/>
        </w:rPr>
        <w:t>It was surprising to see how calm</w:t>
      </w:r>
      <w:r w:rsidR="00FD1D8D" w:rsidRPr="00746015">
        <w:rPr>
          <w:rFonts w:asciiTheme="majorBidi" w:hAnsiTheme="majorBidi" w:cstheme="majorBidi"/>
        </w:rPr>
        <w:t xml:space="preserve"> they responded after </w:t>
      </w:r>
      <w:r w:rsidR="00FD1D8D" w:rsidRPr="00746015">
        <w:rPr>
          <w:rFonts w:asciiTheme="majorBidi" w:hAnsiTheme="majorBidi" w:cstheme="majorBidi"/>
        </w:rPr>
        <w:lastRenderedPageBreak/>
        <w:t xml:space="preserve">making mistakes and then continued to try again, this showed </w:t>
      </w:r>
      <w:r w:rsidR="00877D2E" w:rsidRPr="00746015">
        <w:rPr>
          <w:rFonts w:asciiTheme="majorBidi" w:hAnsiTheme="majorBidi" w:cstheme="majorBidi"/>
        </w:rPr>
        <w:t>resilience</w:t>
      </w:r>
      <w:r w:rsidR="00FD1D8D" w:rsidRPr="00746015">
        <w:rPr>
          <w:rFonts w:asciiTheme="majorBidi" w:hAnsiTheme="majorBidi" w:cstheme="majorBidi"/>
        </w:rPr>
        <w:t xml:space="preserve"> and </w:t>
      </w:r>
      <w:r w:rsidR="00877D2E" w:rsidRPr="00746015">
        <w:rPr>
          <w:rFonts w:asciiTheme="majorBidi" w:hAnsiTheme="majorBidi" w:cstheme="majorBidi"/>
        </w:rPr>
        <w:t xml:space="preserve">willingness to </w:t>
      </w:r>
      <w:r w:rsidR="00C90435" w:rsidRPr="00746015">
        <w:rPr>
          <w:rFonts w:asciiTheme="majorBidi" w:hAnsiTheme="majorBidi" w:cstheme="majorBidi"/>
        </w:rPr>
        <w:t xml:space="preserve">learn from feedback.  Their motivation </w:t>
      </w:r>
      <w:r w:rsidR="00A4114A" w:rsidRPr="00746015">
        <w:rPr>
          <w:rFonts w:asciiTheme="majorBidi" w:hAnsiTheme="majorBidi" w:cstheme="majorBidi"/>
        </w:rPr>
        <w:t>maintained across all activities, including in some competition</w:t>
      </w:r>
      <w:r w:rsidR="006637C7" w:rsidRPr="00746015">
        <w:rPr>
          <w:rFonts w:asciiTheme="majorBidi" w:hAnsiTheme="majorBidi" w:cstheme="majorBidi"/>
        </w:rPr>
        <w:t xml:space="preserve">, where they showed a lot of enjoyment. </w:t>
      </w:r>
      <w:r w:rsidR="001E6955" w:rsidRPr="00746015">
        <w:rPr>
          <w:rFonts w:asciiTheme="majorBidi" w:hAnsiTheme="majorBidi" w:cstheme="majorBidi"/>
        </w:rPr>
        <w:t>This type of behaviour had him at level 3, edging their way towards level 4 very closely</w:t>
      </w:r>
      <w:r w:rsidR="00FF7A39" w:rsidRPr="00746015">
        <w:rPr>
          <w:rFonts w:asciiTheme="majorBidi" w:hAnsiTheme="majorBidi" w:cstheme="majorBidi"/>
        </w:rPr>
        <w:t>.</w:t>
      </w:r>
    </w:p>
    <w:p w14:paraId="4DCBBBE5" w14:textId="77777777" w:rsidR="00CD5D1A" w:rsidRPr="00746015" w:rsidRDefault="00CD5D1A" w:rsidP="00251AB6">
      <w:pPr>
        <w:spacing w:line="360" w:lineRule="auto"/>
        <w:rPr>
          <w:rFonts w:asciiTheme="majorBidi" w:hAnsiTheme="majorBidi" w:cstheme="majorBidi"/>
        </w:rPr>
      </w:pPr>
    </w:p>
    <w:p w14:paraId="473381BE" w14:textId="178E6BD6" w:rsidR="00003873" w:rsidRPr="00746015" w:rsidRDefault="00003873" w:rsidP="00251AB6">
      <w:pPr>
        <w:spacing w:line="360" w:lineRule="auto"/>
        <w:rPr>
          <w:rFonts w:asciiTheme="majorBidi" w:hAnsiTheme="majorBidi" w:cstheme="majorBidi"/>
        </w:rPr>
      </w:pPr>
      <w:r w:rsidRPr="00746015">
        <w:rPr>
          <w:rFonts w:asciiTheme="majorBidi" w:hAnsiTheme="majorBidi" w:cstheme="majorBidi"/>
          <w:b/>
          <w:bCs/>
        </w:rPr>
        <w:t>Social Domain</w:t>
      </w:r>
    </w:p>
    <w:p w14:paraId="40C7208A" w14:textId="2FB04A8F" w:rsidR="00397B3D" w:rsidRPr="00746015" w:rsidRDefault="00F1231B" w:rsidP="00251AB6">
      <w:pPr>
        <w:spacing w:line="360" w:lineRule="auto"/>
        <w:rPr>
          <w:rFonts w:asciiTheme="majorBidi" w:hAnsiTheme="majorBidi" w:cstheme="majorBidi"/>
        </w:rPr>
      </w:pPr>
      <w:r w:rsidRPr="00746015">
        <w:rPr>
          <w:rFonts w:asciiTheme="majorBidi" w:hAnsiTheme="majorBidi" w:cstheme="majorBidi"/>
        </w:rPr>
        <w:t>The pupil</w:t>
      </w:r>
      <w:r w:rsidR="00937E98" w:rsidRPr="00746015">
        <w:rPr>
          <w:rFonts w:asciiTheme="majorBidi" w:hAnsiTheme="majorBidi" w:cstheme="majorBidi"/>
        </w:rPr>
        <w:t>’s</w:t>
      </w:r>
      <w:r w:rsidRPr="00746015">
        <w:rPr>
          <w:rFonts w:asciiTheme="majorBidi" w:hAnsiTheme="majorBidi" w:cstheme="majorBidi"/>
        </w:rPr>
        <w:t xml:space="preserve"> behaviour in this domain was</w:t>
      </w:r>
      <w:r w:rsidR="00C921E2" w:rsidRPr="00746015">
        <w:rPr>
          <w:rFonts w:asciiTheme="majorBidi" w:hAnsiTheme="majorBidi" w:cstheme="majorBidi"/>
        </w:rPr>
        <w:t xml:space="preserve"> the one that stood out. </w:t>
      </w:r>
      <w:r w:rsidR="00EA7DEC" w:rsidRPr="00746015">
        <w:rPr>
          <w:rFonts w:asciiTheme="majorBidi" w:hAnsiTheme="majorBidi" w:cstheme="majorBidi"/>
        </w:rPr>
        <w:t xml:space="preserve">The pupil interacted well with peers and contributed positively </w:t>
      </w:r>
      <w:r w:rsidR="00937E98" w:rsidRPr="00746015">
        <w:rPr>
          <w:rFonts w:asciiTheme="majorBidi" w:hAnsiTheme="majorBidi" w:cstheme="majorBidi"/>
        </w:rPr>
        <w:t>to</w:t>
      </w:r>
      <w:r w:rsidR="00EA7DEC" w:rsidRPr="00746015">
        <w:rPr>
          <w:rFonts w:asciiTheme="majorBidi" w:hAnsiTheme="majorBidi" w:cstheme="majorBidi"/>
        </w:rPr>
        <w:t xml:space="preserve"> group activities. </w:t>
      </w:r>
      <w:r w:rsidR="000B7502" w:rsidRPr="00746015">
        <w:rPr>
          <w:rFonts w:asciiTheme="majorBidi" w:hAnsiTheme="majorBidi" w:cstheme="majorBidi"/>
        </w:rPr>
        <w:t xml:space="preserve">They showed clear </w:t>
      </w:r>
      <w:r w:rsidR="00937E98" w:rsidRPr="00746015">
        <w:rPr>
          <w:rFonts w:asciiTheme="majorBidi" w:hAnsiTheme="majorBidi" w:cstheme="majorBidi"/>
        </w:rPr>
        <w:t>communication</w:t>
      </w:r>
      <w:r w:rsidR="000B7502" w:rsidRPr="00746015">
        <w:rPr>
          <w:rFonts w:asciiTheme="majorBidi" w:hAnsiTheme="majorBidi" w:cstheme="majorBidi"/>
        </w:rPr>
        <w:t xml:space="preserve">, listened to others and worked </w:t>
      </w:r>
      <w:r w:rsidR="00CE31F7" w:rsidRPr="00746015">
        <w:rPr>
          <w:rFonts w:asciiTheme="majorBidi" w:hAnsiTheme="majorBidi" w:cstheme="majorBidi"/>
        </w:rPr>
        <w:t>well</w:t>
      </w:r>
      <w:r w:rsidR="00EF1C47" w:rsidRPr="00746015">
        <w:rPr>
          <w:rFonts w:asciiTheme="majorBidi" w:hAnsiTheme="majorBidi" w:cstheme="majorBidi"/>
        </w:rPr>
        <w:t xml:space="preserve"> together within their teams. They </w:t>
      </w:r>
      <w:r w:rsidR="00962542" w:rsidRPr="00746015">
        <w:rPr>
          <w:rFonts w:asciiTheme="majorBidi" w:hAnsiTheme="majorBidi" w:cstheme="majorBidi"/>
        </w:rPr>
        <w:t>also showed respect for the rules and showed good sportsmanship towards other players</w:t>
      </w:r>
      <w:r w:rsidR="00B61416" w:rsidRPr="00746015">
        <w:rPr>
          <w:rFonts w:asciiTheme="majorBidi" w:hAnsiTheme="majorBidi" w:cstheme="majorBidi"/>
        </w:rPr>
        <w:t>, acknowledging both successful and unsuccessful moments, all</w:t>
      </w:r>
      <w:r w:rsidR="00710A73" w:rsidRPr="00746015">
        <w:rPr>
          <w:rFonts w:asciiTheme="majorBidi" w:hAnsiTheme="majorBidi" w:cstheme="majorBidi"/>
        </w:rPr>
        <w:t xml:space="preserve"> shown</w:t>
      </w:r>
      <w:r w:rsidR="00B61416" w:rsidRPr="00746015">
        <w:rPr>
          <w:rFonts w:asciiTheme="majorBidi" w:hAnsiTheme="majorBidi" w:cstheme="majorBidi"/>
        </w:rPr>
        <w:t xml:space="preserve"> during the tag games.</w:t>
      </w:r>
      <w:r w:rsidR="00E17A3B" w:rsidRPr="00746015">
        <w:rPr>
          <w:rFonts w:asciiTheme="majorBidi" w:hAnsiTheme="majorBidi" w:cstheme="majorBidi"/>
        </w:rPr>
        <w:t xml:space="preserve"> They encouraged teammates, especially those who appeared less confident, </w:t>
      </w:r>
      <w:r w:rsidR="0057185A" w:rsidRPr="00746015">
        <w:rPr>
          <w:rFonts w:asciiTheme="majorBidi" w:hAnsiTheme="majorBidi" w:cstheme="majorBidi"/>
        </w:rPr>
        <w:t xml:space="preserve">and showed awareness of how their behaviour </w:t>
      </w:r>
      <w:r w:rsidR="00C4775A" w:rsidRPr="00746015">
        <w:rPr>
          <w:rFonts w:asciiTheme="majorBidi" w:hAnsiTheme="majorBidi" w:cstheme="majorBidi"/>
        </w:rPr>
        <w:t>affects the groups. During the competitions, they remained fair, supportive and stayed engaged</w:t>
      </w:r>
      <w:r w:rsidR="00E00C92" w:rsidRPr="00746015">
        <w:rPr>
          <w:rFonts w:asciiTheme="majorBidi" w:hAnsiTheme="majorBidi" w:cstheme="majorBidi"/>
        </w:rPr>
        <w:t xml:space="preserve">. </w:t>
      </w:r>
      <w:r w:rsidR="00E33E83" w:rsidRPr="00746015">
        <w:rPr>
          <w:rFonts w:asciiTheme="majorBidi" w:hAnsiTheme="majorBidi" w:cstheme="majorBidi"/>
        </w:rPr>
        <w:t xml:space="preserve">These behaviours placed the pupil between level 3 and 4. Their </w:t>
      </w:r>
      <w:r w:rsidR="00B5243E" w:rsidRPr="00746015">
        <w:rPr>
          <w:rFonts w:asciiTheme="majorBidi" w:hAnsiTheme="majorBidi" w:cstheme="majorBidi"/>
        </w:rPr>
        <w:t xml:space="preserve">social strengths helped to make their </w:t>
      </w:r>
      <w:r w:rsidR="00937E98" w:rsidRPr="00746015">
        <w:rPr>
          <w:rFonts w:asciiTheme="majorBidi" w:hAnsiTheme="majorBidi" w:cstheme="majorBidi"/>
        </w:rPr>
        <w:t xml:space="preserve">own </w:t>
      </w:r>
      <w:r w:rsidR="00B5243E" w:rsidRPr="00746015">
        <w:rPr>
          <w:rFonts w:asciiTheme="majorBidi" w:hAnsiTheme="majorBidi" w:cstheme="majorBidi"/>
        </w:rPr>
        <w:t xml:space="preserve">experience </w:t>
      </w:r>
      <w:r w:rsidR="00937E98" w:rsidRPr="00746015">
        <w:rPr>
          <w:rFonts w:asciiTheme="majorBidi" w:hAnsiTheme="majorBidi" w:cstheme="majorBidi"/>
        </w:rPr>
        <w:t xml:space="preserve">and the groups a positive one. </w:t>
      </w:r>
    </w:p>
    <w:p w14:paraId="5B4F4953" w14:textId="77777777" w:rsidR="0051473F" w:rsidRPr="00746015" w:rsidRDefault="0051473F" w:rsidP="00251AB6">
      <w:pPr>
        <w:spacing w:line="360" w:lineRule="auto"/>
        <w:rPr>
          <w:rFonts w:asciiTheme="majorBidi" w:hAnsiTheme="majorBidi" w:cstheme="majorBidi"/>
        </w:rPr>
      </w:pPr>
    </w:p>
    <w:p w14:paraId="66382E1D" w14:textId="42140C1D" w:rsidR="0051473F" w:rsidRPr="00746015" w:rsidRDefault="0051473F" w:rsidP="00251AB6">
      <w:pPr>
        <w:spacing w:line="360" w:lineRule="auto"/>
        <w:rPr>
          <w:rFonts w:asciiTheme="majorBidi" w:hAnsiTheme="majorBidi" w:cstheme="majorBidi"/>
          <w:b/>
          <w:bCs/>
        </w:rPr>
      </w:pPr>
      <w:r w:rsidRPr="00746015">
        <w:rPr>
          <w:rFonts w:asciiTheme="majorBidi" w:hAnsiTheme="majorBidi" w:cstheme="majorBidi"/>
          <w:b/>
          <w:bCs/>
        </w:rPr>
        <w:t>Overall Level</w:t>
      </w:r>
    </w:p>
    <w:p w14:paraId="5E06148D" w14:textId="7A37805F" w:rsidR="00FF7A39" w:rsidRPr="00746015" w:rsidRDefault="00D010C2" w:rsidP="00251AB6">
      <w:pPr>
        <w:spacing w:line="360" w:lineRule="auto"/>
        <w:rPr>
          <w:rFonts w:asciiTheme="majorBidi" w:hAnsiTheme="majorBidi" w:cstheme="majorBidi"/>
        </w:rPr>
      </w:pPr>
      <w:r w:rsidRPr="00746015">
        <w:rPr>
          <w:rFonts w:asciiTheme="majorBidi" w:hAnsiTheme="majorBidi" w:cstheme="majorBidi"/>
        </w:rPr>
        <w:t>Overall</w:t>
      </w:r>
      <w:r w:rsidR="00FE192A" w:rsidRPr="00746015">
        <w:rPr>
          <w:rFonts w:asciiTheme="majorBidi" w:hAnsiTheme="majorBidi" w:cstheme="majorBidi"/>
        </w:rPr>
        <w:t xml:space="preserve">, the pupil’s performance aligns most </w:t>
      </w:r>
      <w:r w:rsidR="00A97B5D" w:rsidRPr="00746015">
        <w:rPr>
          <w:rFonts w:asciiTheme="majorBidi" w:hAnsiTheme="majorBidi" w:cstheme="majorBidi"/>
        </w:rPr>
        <w:t>closely</w:t>
      </w:r>
      <w:r w:rsidR="00FE192A" w:rsidRPr="00746015">
        <w:rPr>
          <w:rFonts w:asciiTheme="majorBidi" w:hAnsiTheme="majorBidi" w:cstheme="majorBidi"/>
        </w:rPr>
        <w:t xml:space="preserve"> with Level 3 on the rubric. </w:t>
      </w:r>
      <w:r w:rsidR="00233636" w:rsidRPr="00746015">
        <w:rPr>
          <w:rFonts w:asciiTheme="majorBidi" w:hAnsiTheme="majorBidi" w:cstheme="majorBidi"/>
        </w:rPr>
        <w:t xml:space="preserve">The demonstrated competent </w:t>
      </w:r>
      <w:r w:rsidR="00A97B5D" w:rsidRPr="00746015">
        <w:rPr>
          <w:rFonts w:asciiTheme="majorBidi" w:hAnsiTheme="majorBidi" w:cstheme="majorBidi"/>
        </w:rPr>
        <w:t>fundamental</w:t>
      </w:r>
      <w:r w:rsidR="00233636" w:rsidRPr="00746015">
        <w:rPr>
          <w:rFonts w:asciiTheme="majorBidi" w:hAnsiTheme="majorBidi" w:cstheme="majorBidi"/>
        </w:rPr>
        <w:t xml:space="preserve"> movement skills, a clear understanding of rules and simple strategies</w:t>
      </w:r>
      <w:r w:rsidR="00146D19" w:rsidRPr="00746015">
        <w:rPr>
          <w:rFonts w:asciiTheme="majorBidi" w:hAnsiTheme="majorBidi" w:cstheme="majorBidi"/>
        </w:rPr>
        <w:t xml:space="preserve">, and a positive, motivated approach to all activities that bettered their experience but also the other </w:t>
      </w:r>
      <w:r w:rsidR="005E1F3A" w:rsidRPr="00746015">
        <w:rPr>
          <w:rFonts w:asciiTheme="majorBidi" w:hAnsiTheme="majorBidi" w:cstheme="majorBidi"/>
        </w:rPr>
        <w:t xml:space="preserve">participants. </w:t>
      </w:r>
      <w:r w:rsidR="004420F1" w:rsidRPr="00746015">
        <w:rPr>
          <w:rFonts w:asciiTheme="majorBidi" w:hAnsiTheme="majorBidi" w:cstheme="majorBidi"/>
        </w:rPr>
        <w:t xml:space="preserve">Socially, they cooperated well with others and showed </w:t>
      </w:r>
      <w:r w:rsidR="00947074" w:rsidRPr="00746015">
        <w:rPr>
          <w:rFonts w:asciiTheme="majorBidi" w:hAnsiTheme="majorBidi" w:cstheme="majorBidi"/>
        </w:rPr>
        <w:t xml:space="preserve">early signs of leadership through encouragement and supportive communication. While </w:t>
      </w:r>
      <w:r w:rsidR="0077454D" w:rsidRPr="00746015">
        <w:rPr>
          <w:rFonts w:asciiTheme="majorBidi" w:hAnsiTheme="majorBidi" w:cstheme="majorBidi"/>
        </w:rPr>
        <w:t>confident in familiar tasks, they required some guidance when activities became a bit more complex or</w:t>
      </w:r>
      <w:r w:rsidR="005E3EB3" w:rsidRPr="00746015">
        <w:rPr>
          <w:rFonts w:asciiTheme="majorBidi" w:hAnsiTheme="majorBidi" w:cstheme="majorBidi"/>
        </w:rPr>
        <w:t xml:space="preserve"> that were done at a faster pace, which is consistent with the level 3 descriptors. </w:t>
      </w:r>
    </w:p>
    <w:p w14:paraId="2090A85A" w14:textId="77777777" w:rsidR="0051473F" w:rsidRPr="00746015" w:rsidRDefault="0051473F" w:rsidP="00251AB6">
      <w:pPr>
        <w:spacing w:line="360" w:lineRule="auto"/>
        <w:rPr>
          <w:rFonts w:asciiTheme="majorBidi" w:hAnsiTheme="majorBidi" w:cstheme="majorBidi"/>
          <w:b/>
          <w:bCs/>
        </w:rPr>
      </w:pPr>
    </w:p>
    <w:p w14:paraId="73F263AA" w14:textId="6DDF1187" w:rsidR="001E3453" w:rsidRPr="00746015" w:rsidRDefault="001E3453" w:rsidP="00251AB6">
      <w:pPr>
        <w:spacing w:line="360" w:lineRule="auto"/>
        <w:rPr>
          <w:rFonts w:asciiTheme="majorBidi" w:hAnsiTheme="majorBidi" w:cstheme="majorBidi"/>
          <w:b/>
          <w:bCs/>
        </w:rPr>
      </w:pPr>
      <w:r w:rsidRPr="00746015">
        <w:rPr>
          <w:rFonts w:asciiTheme="majorBidi" w:hAnsiTheme="majorBidi" w:cstheme="majorBidi"/>
          <w:b/>
          <w:bCs/>
        </w:rPr>
        <w:t>Reflection</w:t>
      </w:r>
    </w:p>
    <w:p w14:paraId="7D40E111" w14:textId="2D554C7B" w:rsidR="007B7801" w:rsidRPr="00746015" w:rsidRDefault="00FB45FE" w:rsidP="00251AB6">
      <w:pPr>
        <w:spacing w:line="360" w:lineRule="auto"/>
        <w:rPr>
          <w:rFonts w:asciiTheme="majorBidi" w:hAnsiTheme="majorBidi" w:cstheme="majorBidi"/>
        </w:rPr>
      </w:pPr>
      <w:r w:rsidRPr="00746015">
        <w:rPr>
          <w:rFonts w:asciiTheme="majorBidi" w:hAnsiTheme="majorBidi" w:cstheme="majorBidi"/>
        </w:rPr>
        <w:t xml:space="preserve">A key </w:t>
      </w:r>
      <w:r w:rsidR="00C67C73" w:rsidRPr="00746015">
        <w:rPr>
          <w:rFonts w:asciiTheme="majorBidi" w:hAnsiTheme="majorBidi" w:cstheme="majorBidi"/>
        </w:rPr>
        <w:t>strength</w:t>
      </w:r>
      <w:r w:rsidRPr="00746015">
        <w:rPr>
          <w:rFonts w:asciiTheme="majorBidi" w:hAnsiTheme="majorBidi" w:cstheme="majorBidi"/>
        </w:rPr>
        <w:t xml:space="preserve"> of the rubric is its ability to provide a </w:t>
      </w:r>
      <w:r w:rsidR="00C67C73" w:rsidRPr="00746015">
        <w:rPr>
          <w:rFonts w:asciiTheme="majorBidi" w:hAnsiTheme="majorBidi" w:cstheme="majorBidi"/>
        </w:rPr>
        <w:t>holistic</w:t>
      </w:r>
      <w:r w:rsidRPr="00746015">
        <w:rPr>
          <w:rFonts w:asciiTheme="majorBidi" w:hAnsiTheme="majorBidi" w:cstheme="majorBidi"/>
        </w:rPr>
        <w:t xml:space="preserve"> assessment </w:t>
      </w:r>
      <w:r w:rsidR="003941E1" w:rsidRPr="00746015">
        <w:rPr>
          <w:rFonts w:asciiTheme="majorBidi" w:hAnsiTheme="majorBidi" w:cstheme="majorBidi"/>
        </w:rPr>
        <w:t xml:space="preserve">of student performance </w:t>
      </w:r>
      <w:r w:rsidR="00C67C73" w:rsidRPr="00746015">
        <w:rPr>
          <w:rFonts w:asciiTheme="majorBidi" w:hAnsiTheme="majorBidi" w:cstheme="majorBidi"/>
        </w:rPr>
        <w:t>by</w:t>
      </w:r>
      <w:r w:rsidR="00BD4FF9" w:rsidRPr="00746015">
        <w:rPr>
          <w:rFonts w:asciiTheme="majorBidi" w:hAnsiTheme="majorBidi" w:cstheme="majorBidi"/>
        </w:rPr>
        <w:t xml:space="preserve"> containing all 4 domains, physical, cognitive, affective and social. </w:t>
      </w:r>
      <w:r w:rsidR="006A21E2" w:rsidRPr="00746015">
        <w:rPr>
          <w:rFonts w:asciiTheme="majorBidi" w:hAnsiTheme="majorBidi" w:cstheme="majorBidi"/>
        </w:rPr>
        <w:t>This helps to make sure that pupils are not judged mainly on their physical ability</w:t>
      </w:r>
      <w:r w:rsidR="008F07A1" w:rsidRPr="00746015">
        <w:rPr>
          <w:rFonts w:asciiTheme="majorBidi" w:hAnsiTheme="majorBidi" w:cstheme="majorBidi"/>
        </w:rPr>
        <w:t xml:space="preserve">, which can </w:t>
      </w:r>
      <w:r w:rsidR="00CC5F1B" w:rsidRPr="00746015">
        <w:rPr>
          <w:rFonts w:asciiTheme="majorBidi" w:hAnsiTheme="majorBidi" w:cstheme="majorBidi"/>
        </w:rPr>
        <w:t>often</w:t>
      </w:r>
      <w:r w:rsidR="008F07A1" w:rsidRPr="00746015">
        <w:rPr>
          <w:rFonts w:asciiTheme="majorBidi" w:hAnsiTheme="majorBidi" w:cstheme="majorBidi"/>
        </w:rPr>
        <w:t xml:space="preserve"> </w:t>
      </w:r>
      <w:r w:rsidR="008F07A1" w:rsidRPr="00746015">
        <w:rPr>
          <w:rFonts w:asciiTheme="majorBidi" w:hAnsiTheme="majorBidi" w:cstheme="majorBidi"/>
        </w:rPr>
        <w:lastRenderedPageBreak/>
        <w:t>disadvantage those who have a lower skill level</w:t>
      </w:r>
      <w:r w:rsidR="00CC5F1B" w:rsidRPr="00746015">
        <w:rPr>
          <w:rFonts w:asciiTheme="majorBidi" w:hAnsiTheme="majorBidi" w:cstheme="majorBidi"/>
        </w:rPr>
        <w:t xml:space="preserve">. But instead, it recognises a wider range of competencies. </w:t>
      </w:r>
      <w:r w:rsidR="009D4353" w:rsidRPr="00746015">
        <w:rPr>
          <w:rFonts w:asciiTheme="majorBidi" w:hAnsiTheme="majorBidi" w:cstheme="majorBidi"/>
        </w:rPr>
        <w:t xml:space="preserve">This reflects the </w:t>
      </w:r>
      <w:r w:rsidR="00DC7AAE" w:rsidRPr="00746015">
        <w:rPr>
          <w:rFonts w:asciiTheme="majorBidi" w:hAnsiTheme="majorBidi" w:cstheme="majorBidi"/>
        </w:rPr>
        <w:t>common</w:t>
      </w:r>
      <w:r w:rsidR="009D4353" w:rsidRPr="00746015">
        <w:rPr>
          <w:rFonts w:asciiTheme="majorBidi" w:hAnsiTheme="majorBidi" w:cstheme="majorBidi"/>
        </w:rPr>
        <w:t xml:space="preserve"> view in PE that it’s important to develop the whole child not just </w:t>
      </w:r>
      <w:r w:rsidR="00DC7AAE" w:rsidRPr="00746015">
        <w:rPr>
          <w:rFonts w:asciiTheme="majorBidi" w:hAnsiTheme="majorBidi" w:cstheme="majorBidi"/>
        </w:rPr>
        <w:t>their</w:t>
      </w:r>
      <w:r w:rsidR="009D4353" w:rsidRPr="00746015">
        <w:rPr>
          <w:rFonts w:asciiTheme="majorBidi" w:hAnsiTheme="majorBidi" w:cstheme="majorBidi"/>
        </w:rPr>
        <w:t xml:space="preserve"> physical skills, but also their understanding motivation and </w:t>
      </w:r>
      <w:r w:rsidR="00904B20" w:rsidRPr="00746015">
        <w:rPr>
          <w:rFonts w:asciiTheme="majorBidi" w:hAnsiTheme="majorBidi" w:cstheme="majorBidi"/>
        </w:rPr>
        <w:t>ability to with others</w:t>
      </w:r>
      <w:r w:rsidR="009D4353" w:rsidRPr="00746015">
        <w:rPr>
          <w:rFonts w:asciiTheme="majorBidi" w:hAnsiTheme="majorBidi" w:cstheme="majorBidi"/>
        </w:rPr>
        <w:t>.</w:t>
      </w:r>
      <w:r w:rsidR="00904B20" w:rsidRPr="00746015">
        <w:rPr>
          <w:rFonts w:asciiTheme="majorBidi" w:hAnsiTheme="majorBidi" w:cstheme="majorBidi"/>
        </w:rPr>
        <w:t xml:space="preserve"> </w:t>
      </w:r>
      <w:r w:rsidR="00BD0AD4" w:rsidRPr="00746015">
        <w:rPr>
          <w:rFonts w:asciiTheme="majorBidi" w:hAnsiTheme="majorBidi" w:cstheme="majorBidi"/>
        </w:rPr>
        <w:t xml:space="preserve">Additionally, </w:t>
      </w:r>
      <w:proofErr w:type="gramStart"/>
      <w:r w:rsidR="00BD0AD4" w:rsidRPr="00746015">
        <w:rPr>
          <w:rFonts w:asciiTheme="majorBidi" w:hAnsiTheme="majorBidi" w:cstheme="majorBidi"/>
        </w:rPr>
        <w:t>clear</w:t>
      </w:r>
      <w:proofErr w:type="gramEnd"/>
      <w:r w:rsidR="00BD0AD4" w:rsidRPr="00746015">
        <w:rPr>
          <w:rFonts w:asciiTheme="majorBidi" w:hAnsiTheme="majorBidi" w:cstheme="majorBidi"/>
        </w:rPr>
        <w:t xml:space="preserve"> </w:t>
      </w:r>
      <w:r w:rsidR="00DC7AAE" w:rsidRPr="00746015">
        <w:rPr>
          <w:rFonts w:asciiTheme="majorBidi" w:hAnsiTheme="majorBidi" w:cstheme="majorBidi"/>
        </w:rPr>
        <w:t>defined</w:t>
      </w:r>
      <w:r w:rsidR="00BD0AD4" w:rsidRPr="00746015">
        <w:rPr>
          <w:rFonts w:asciiTheme="majorBidi" w:hAnsiTheme="majorBidi" w:cstheme="majorBidi"/>
        </w:rPr>
        <w:t xml:space="preserve"> levels </w:t>
      </w:r>
      <w:r w:rsidR="005E353B" w:rsidRPr="00746015">
        <w:rPr>
          <w:rFonts w:asciiTheme="majorBidi" w:hAnsiTheme="majorBidi" w:cstheme="majorBidi"/>
        </w:rPr>
        <w:t>help</w:t>
      </w:r>
      <w:r w:rsidR="00BD0AD4" w:rsidRPr="00746015">
        <w:rPr>
          <w:rFonts w:asciiTheme="majorBidi" w:hAnsiTheme="majorBidi" w:cstheme="majorBidi"/>
        </w:rPr>
        <w:t xml:space="preserve"> with the consistency </w:t>
      </w:r>
      <w:r w:rsidR="00365A84" w:rsidRPr="00746015">
        <w:rPr>
          <w:rFonts w:asciiTheme="majorBidi" w:hAnsiTheme="majorBidi" w:cstheme="majorBidi"/>
        </w:rPr>
        <w:t xml:space="preserve">of the assessments and allows both the teachers and pupils to understand what is required to progress to the next level. </w:t>
      </w:r>
    </w:p>
    <w:p w14:paraId="5B29A4E6" w14:textId="77777777" w:rsidR="007B7801" w:rsidRPr="00746015" w:rsidRDefault="007B7801" w:rsidP="00251AB6">
      <w:pPr>
        <w:spacing w:line="360" w:lineRule="auto"/>
        <w:rPr>
          <w:rFonts w:asciiTheme="majorBidi" w:hAnsiTheme="majorBidi" w:cstheme="majorBidi"/>
        </w:rPr>
      </w:pPr>
    </w:p>
    <w:p w14:paraId="6F1FD3F2" w14:textId="4C7538F3" w:rsidR="004659B2" w:rsidRPr="00746015" w:rsidRDefault="007B7801" w:rsidP="00251AB6">
      <w:pPr>
        <w:spacing w:line="360" w:lineRule="auto"/>
        <w:rPr>
          <w:rFonts w:asciiTheme="majorBidi" w:hAnsiTheme="majorBidi" w:cstheme="majorBidi"/>
        </w:rPr>
      </w:pPr>
      <w:r w:rsidRPr="00746015">
        <w:rPr>
          <w:rFonts w:asciiTheme="majorBidi" w:hAnsiTheme="majorBidi" w:cstheme="majorBidi"/>
        </w:rPr>
        <w:t xml:space="preserve">Alongside the rubric’s strengths, there are also limitations to it. One issue is the </w:t>
      </w:r>
      <w:r w:rsidR="00887FAA" w:rsidRPr="00746015">
        <w:rPr>
          <w:rFonts w:asciiTheme="majorBidi" w:hAnsiTheme="majorBidi" w:cstheme="majorBidi"/>
        </w:rPr>
        <w:t xml:space="preserve">chance of any bias, particularly within the affective and social domains, as it’s the </w:t>
      </w:r>
      <w:r w:rsidR="00A710D2" w:rsidRPr="00746015">
        <w:rPr>
          <w:rFonts w:asciiTheme="majorBidi" w:hAnsiTheme="majorBidi" w:cstheme="majorBidi"/>
        </w:rPr>
        <w:t>assessor’s</w:t>
      </w:r>
      <w:r w:rsidR="00887FAA" w:rsidRPr="00746015">
        <w:rPr>
          <w:rFonts w:asciiTheme="majorBidi" w:hAnsiTheme="majorBidi" w:cstheme="majorBidi"/>
        </w:rPr>
        <w:t xml:space="preserve"> judgment that plays a significant role. While</w:t>
      </w:r>
      <w:r w:rsidR="001E727C" w:rsidRPr="00746015">
        <w:rPr>
          <w:rFonts w:asciiTheme="majorBidi" w:hAnsiTheme="majorBidi" w:cstheme="majorBidi"/>
        </w:rPr>
        <w:t xml:space="preserve"> a</w:t>
      </w:r>
      <w:r w:rsidR="00887FAA" w:rsidRPr="00746015">
        <w:rPr>
          <w:rFonts w:asciiTheme="majorBidi" w:hAnsiTheme="majorBidi" w:cstheme="majorBidi"/>
        </w:rPr>
        <w:t xml:space="preserve"> </w:t>
      </w:r>
      <w:r w:rsidR="001E727C" w:rsidRPr="00746015">
        <w:rPr>
          <w:rFonts w:asciiTheme="majorBidi" w:hAnsiTheme="majorBidi" w:cstheme="majorBidi"/>
        </w:rPr>
        <w:t xml:space="preserve">description of what needs to be done are provided, </w:t>
      </w:r>
      <w:r w:rsidR="00A83225" w:rsidRPr="00746015">
        <w:rPr>
          <w:rFonts w:asciiTheme="majorBidi" w:hAnsiTheme="majorBidi" w:cstheme="majorBidi"/>
        </w:rPr>
        <w:t xml:space="preserve">what motivation or teamwork look like can </w:t>
      </w:r>
      <w:r w:rsidR="00202F28" w:rsidRPr="00746015">
        <w:rPr>
          <w:rFonts w:asciiTheme="majorBidi" w:hAnsiTheme="majorBidi" w:cstheme="majorBidi"/>
        </w:rPr>
        <w:t>possibly vary between assessors, which may impact reliability</w:t>
      </w:r>
      <w:r w:rsidR="00BD6004" w:rsidRPr="00746015">
        <w:rPr>
          <w:rFonts w:asciiTheme="majorBidi" w:hAnsiTheme="majorBidi" w:cstheme="majorBidi"/>
        </w:rPr>
        <w:t xml:space="preserve">. </w:t>
      </w:r>
      <w:r w:rsidR="00724D50" w:rsidRPr="00746015">
        <w:rPr>
          <w:rFonts w:asciiTheme="majorBidi" w:hAnsiTheme="majorBidi" w:cstheme="majorBidi"/>
        </w:rPr>
        <w:t xml:space="preserve">This reflects the concerns </w:t>
      </w:r>
      <w:r w:rsidR="0038206C" w:rsidRPr="00746015">
        <w:rPr>
          <w:rFonts w:asciiTheme="majorBidi" w:hAnsiTheme="majorBidi" w:cstheme="majorBidi"/>
        </w:rPr>
        <w:t xml:space="preserve">that Brookhart and Chen (2015) raise, </w:t>
      </w:r>
      <w:r w:rsidR="00357002" w:rsidRPr="00746015">
        <w:rPr>
          <w:rFonts w:asciiTheme="majorBidi" w:hAnsiTheme="majorBidi" w:cstheme="majorBidi"/>
        </w:rPr>
        <w:t>highlighting</w:t>
      </w:r>
      <w:r w:rsidR="0038206C" w:rsidRPr="00746015">
        <w:rPr>
          <w:rFonts w:asciiTheme="majorBidi" w:hAnsiTheme="majorBidi" w:cstheme="majorBidi"/>
        </w:rPr>
        <w:t xml:space="preserve"> that even well designed rubrics can be inconsistently </w:t>
      </w:r>
      <w:r w:rsidR="00630E84" w:rsidRPr="00746015">
        <w:rPr>
          <w:rFonts w:asciiTheme="majorBidi" w:hAnsiTheme="majorBidi" w:cstheme="majorBidi"/>
        </w:rPr>
        <w:t xml:space="preserve">applied if criteria are </w:t>
      </w:r>
      <w:r w:rsidR="00570241" w:rsidRPr="00746015">
        <w:rPr>
          <w:rFonts w:asciiTheme="majorBidi" w:hAnsiTheme="majorBidi" w:cstheme="majorBidi"/>
        </w:rPr>
        <w:t>not interp</w:t>
      </w:r>
      <w:r w:rsidR="002D4B3C" w:rsidRPr="00746015">
        <w:rPr>
          <w:rFonts w:asciiTheme="majorBidi" w:hAnsiTheme="majorBidi" w:cstheme="majorBidi"/>
        </w:rPr>
        <w:t>reted the same way by different people.</w:t>
      </w:r>
      <w:r w:rsidR="00C45613" w:rsidRPr="00746015">
        <w:rPr>
          <w:rFonts w:asciiTheme="majorBidi" w:hAnsiTheme="majorBidi" w:cstheme="majorBidi"/>
        </w:rPr>
        <w:t xml:space="preserve"> </w:t>
      </w:r>
      <w:r w:rsidR="004659B2" w:rsidRPr="00746015">
        <w:rPr>
          <w:rFonts w:asciiTheme="majorBidi" w:hAnsiTheme="majorBidi" w:cstheme="majorBidi"/>
        </w:rPr>
        <w:t>Additionally, the</w:t>
      </w:r>
      <w:r w:rsidR="00242229" w:rsidRPr="00746015">
        <w:rPr>
          <w:rFonts w:asciiTheme="majorBidi" w:hAnsiTheme="majorBidi" w:cstheme="majorBidi"/>
        </w:rPr>
        <w:t xml:space="preserve"> rubric may not </w:t>
      </w:r>
      <w:r w:rsidR="0047508E" w:rsidRPr="00746015">
        <w:rPr>
          <w:rFonts w:asciiTheme="majorBidi" w:hAnsiTheme="majorBidi" w:cstheme="majorBidi"/>
        </w:rPr>
        <w:t>full</w:t>
      </w:r>
      <w:r w:rsidR="00DA570C" w:rsidRPr="00746015">
        <w:rPr>
          <w:rFonts w:asciiTheme="majorBidi" w:hAnsiTheme="majorBidi" w:cstheme="majorBidi"/>
        </w:rPr>
        <w:t>y</w:t>
      </w:r>
      <w:r w:rsidR="0047508E" w:rsidRPr="00746015">
        <w:rPr>
          <w:rFonts w:asciiTheme="majorBidi" w:hAnsiTheme="majorBidi" w:cstheme="majorBidi"/>
        </w:rPr>
        <w:t xml:space="preserve"> </w:t>
      </w:r>
      <w:r w:rsidR="00A2215E" w:rsidRPr="00746015">
        <w:rPr>
          <w:rFonts w:asciiTheme="majorBidi" w:hAnsiTheme="majorBidi" w:cstheme="majorBidi"/>
        </w:rPr>
        <w:t xml:space="preserve">capture the </w:t>
      </w:r>
      <w:r w:rsidR="00254351" w:rsidRPr="00746015">
        <w:rPr>
          <w:rFonts w:asciiTheme="majorBidi" w:hAnsiTheme="majorBidi" w:cstheme="majorBidi"/>
        </w:rPr>
        <w:t>complexity</w:t>
      </w:r>
      <w:r w:rsidR="00B916B5" w:rsidRPr="00746015">
        <w:rPr>
          <w:rFonts w:asciiTheme="majorBidi" w:hAnsiTheme="majorBidi" w:cstheme="majorBidi"/>
        </w:rPr>
        <w:t xml:space="preserve"> of performance in dynamic PE environments, where pupil</w:t>
      </w:r>
      <w:r w:rsidR="00C37C98" w:rsidRPr="00746015">
        <w:rPr>
          <w:rFonts w:asciiTheme="majorBidi" w:hAnsiTheme="majorBidi" w:cstheme="majorBidi"/>
        </w:rPr>
        <w:t>’</w:t>
      </w:r>
      <w:r w:rsidR="00B916B5" w:rsidRPr="00746015">
        <w:rPr>
          <w:rFonts w:asciiTheme="majorBidi" w:hAnsiTheme="majorBidi" w:cstheme="majorBidi"/>
        </w:rPr>
        <w:t xml:space="preserve">s </w:t>
      </w:r>
      <w:r w:rsidR="00AC3C23" w:rsidRPr="00746015">
        <w:rPr>
          <w:rFonts w:asciiTheme="majorBidi" w:hAnsiTheme="majorBidi" w:cstheme="majorBidi"/>
        </w:rPr>
        <w:t>abilities can vary depending on the situation</w:t>
      </w:r>
      <w:r w:rsidR="00C90125" w:rsidRPr="00746015">
        <w:rPr>
          <w:rFonts w:asciiTheme="majorBidi" w:hAnsiTheme="majorBidi" w:cstheme="majorBidi"/>
        </w:rPr>
        <w:t>.</w:t>
      </w:r>
      <w:r w:rsidR="00254519" w:rsidRPr="00746015">
        <w:rPr>
          <w:rFonts w:asciiTheme="majorBidi" w:hAnsiTheme="majorBidi" w:cstheme="majorBidi"/>
        </w:rPr>
        <w:t xml:space="preserve"> The </w:t>
      </w:r>
      <w:r w:rsidR="004659B2" w:rsidRPr="00746015">
        <w:rPr>
          <w:rFonts w:asciiTheme="majorBidi" w:hAnsiTheme="majorBidi" w:cstheme="majorBidi"/>
        </w:rPr>
        <w:t>teacher’s</w:t>
      </w:r>
      <w:r w:rsidR="00254519" w:rsidRPr="00746015">
        <w:rPr>
          <w:rFonts w:asciiTheme="majorBidi" w:hAnsiTheme="majorBidi" w:cstheme="majorBidi"/>
        </w:rPr>
        <w:t xml:space="preserve"> ability</w:t>
      </w:r>
      <w:r w:rsidR="004A339B" w:rsidRPr="00746015">
        <w:rPr>
          <w:rFonts w:asciiTheme="majorBidi" w:hAnsiTheme="majorBidi" w:cstheme="majorBidi"/>
        </w:rPr>
        <w:t xml:space="preserve"> t</w:t>
      </w:r>
      <w:r w:rsidR="00BF522C" w:rsidRPr="00746015">
        <w:rPr>
          <w:rFonts w:asciiTheme="majorBidi" w:hAnsiTheme="majorBidi" w:cstheme="majorBidi"/>
        </w:rPr>
        <w:t xml:space="preserve">o accurately </w:t>
      </w:r>
      <w:r w:rsidR="00BF522C" w:rsidRPr="00746015">
        <w:rPr>
          <w:rFonts w:asciiTheme="majorBidi" w:hAnsiTheme="majorBidi" w:cstheme="majorBidi"/>
        </w:rPr>
        <w:t>assess</w:t>
      </w:r>
      <w:r w:rsidR="00BF522C" w:rsidRPr="00746015">
        <w:rPr>
          <w:rFonts w:asciiTheme="majorBidi" w:hAnsiTheme="majorBidi" w:cstheme="majorBidi"/>
        </w:rPr>
        <w:t xml:space="preserve"> all four domains in detail</w:t>
      </w:r>
      <w:r w:rsidR="004659B2" w:rsidRPr="00746015">
        <w:rPr>
          <w:rFonts w:asciiTheme="majorBidi" w:hAnsiTheme="majorBidi" w:cstheme="majorBidi"/>
        </w:rPr>
        <w:t xml:space="preserve"> because they might not have enough time within lessons, a larger group of pupils may make this even harder.</w:t>
      </w:r>
    </w:p>
    <w:p w14:paraId="077C6BFC" w14:textId="77777777" w:rsidR="001E3453" w:rsidRPr="00746015" w:rsidRDefault="001E3453" w:rsidP="00251AB6">
      <w:pPr>
        <w:spacing w:line="360" w:lineRule="auto"/>
        <w:rPr>
          <w:rFonts w:asciiTheme="majorBidi" w:hAnsiTheme="majorBidi" w:cstheme="majorBidi"/>
          <w:b/>
          <w:bCs/>
        </w:rPr>
      </w:pPr>
    </w:p>
    <w:p w14:paraId="65264EB0" w14:textId="0EEC77D0" w:rsidR="007C48C3" w:rsidRPr="00746015" w:rsidRDefault="007C48C3" w:rsidP="00251AB6">
      <w:pPr>
        <w:spacing w:line="360" w:lineRule="auto"/>
        <w:rPr>
          <w:rFonts w:asciiTheme="majorBidi" w:hAnsiTheme="majorBidi" w:cstheme="majorBidi"/>
        </w:rPr>
      </w:pPr>
      <w:r w:rsidRPr="00746015">
        <w:rPr>
          <w:rFonts w:asciiTheme="majorBidi" w:hAnsiTheme="majorBidi" w:cstheme="majorBidi"/>
        </w:rPr>
        <w:t xml:space="preserve">To make the rubric more effective, a few changes could help. Adding </w:t>
      </w:r>
      <w:r w:rsidR="00E11991" w:rsidRPr="00746015">
        <w:rPr>
          <w:rFonts w:asciiTheme="majorBidi" w:hAnsiTheme="majorBidi" w:cstheme="majorBidi"/>
        </w:rPr>
        <w:t xml:space="preserve">clearer, more specific examples to each level descriptor would reduce </w:t>
      </w:r>
      <w:r w:rsidR="00D76A07" w:rsidRPr="00746015">
        <w:rPr>
          <w:rFonts w:asciiTheme="majorBidi" w:hAnsiTheme="majorBidi" w:cstheme="majorBidi"/>
        </w:rPr>
        <w:t xml:space="preserve">doubt and make it easier for assessors to apply </w:t>
      </w:r>
      <w:r w:rsidR="006F4860" w:rsidRPr="00746015">
        <w:rPr>
          <w:rFonts w:asciiTheme="majorBidi" w:hAnsiTheme="majorBidi" w:cstheme="majorBidi"/>
        </w:rPr>
        <w:t xml:space="preserve">the criteria. It could also be useful to involve pupils through self or peer assessment, as this helps them understand what </w:t>
      </w:r>
      <w:r w:rsidR="00647295" w:rsidRPr="00746015">
        <w:rPr>
          <w:rFonts w:asciiTheme="majorBidi" w:hAnsiTheme="majorBidi" w:cstheme="majorBidi"/>
        </w:rPr>
        <w:t>criteria mean and encourages them to take a more active role</w:t>
      </w:r>
      <w:r w:rsidR="006C2F42" w:rsidRPr="00746015">
        <w:rPr>
          <w:rFonts w:asciiTheme="majorBidi" w:hAnsiTheme="majorBidi" w:cstheme="majorBidi"/>
        </w:rPr>
        <w:t xml:space="preserve"> in their learning. </w:t>
      </w:r>
      <w:r w:rsidR="002D668B" w:rsidRPr="00746015">
        <w:rPr>
          <w:rFonts w:asciiTheme="majorBidi" w:hAnsiTheme="majorBidi" w:cstheme="majorBidi"/>
        </w:rPr>
        <w:t>T</w:t>
      </w:r>
      <w:r w:rsidR="00DC400B" w:rsidRPr="00746015">
        <w:rPr>
          <w:rFonts w:asciiTheme="majorBidi" w:hAnsiTheme="majorBidi" w:cstheme="majorBidi"/>
        </w:rPr>
        <w:t>he rubric could possibly be adapted for different activities so it bette</w:t>
      </w:r>
      <w:r w:rsidR="00CE5F19" w:rsidRPr="00746015">
        <w:rPr>
          <w:rFonts w:asciiTheme="majorBidi" w:hAnsiTheme="majorBidi" w:cstheme="majorBidi"/>
        </w:rPr>
        <w:t>r reflects the unique demands of each sport, which would strengthen its validity.</w:t>
      </w:r>
      <w:r w:rsidR="00902FFF" w:rsidRPr="00746015">
        <w:rPr>
          <w:rFonts w:asciiTheme="majorBidi" w:hAnsiTheme="majorBidi" w:cstheme="majorBidi"/>
        </w:rPr>
        <w:t xml:space="preserve"> </w:t>
      </w:r>
    </w:p>
    <w:p w14:paraId="0BB60A9B" w14:textId="77777777" w:rsidR="001E3453" w:rsidRPr="00746015" w:rsidRDefault="001E3453" w:rsidP="00251AB6">
      <w:pPr>
        <w:spacing w:line="360" w:lineRule="auto"/>
        <w:rPr>
          <w:rFonts w:asciiTheme="majorBidi" w:hAnsiTheme="majorBidi" w:cstheme="majorBidi"/>
          <w:b/>
          <w:bCs/>
        </w:rPr>
      </w:pPr>
    </w:p>
    <w:p w14:paraId="57A7DB5B" w14:textId="12831558" w:rsidR="001E3453" w:rsidRPr="00746015" w:rsidRDefault="001E3453" w:rsidP="00251AB6">
      <w:pPr>
        <w:spacing w:line="360" w:lineRule="auto"/>
        <w:rPr>
          <w:rFonts w:asciiTheme="majorBidi" w:hAnsiTheme="majorBidi" w:cstheme="majorBidi"/>
          <w:b/>
          <w:bCs/>
        </w:rPr>
      </w:pPr>
      <w:r w:rsidRPr="00746015">
        <w:rPr>
          <w:rFonts w:asciiTheme="majorBidi" w:hAnsiTheme="majorBidi" w:cstheme="majorBidi"/>
          <w:b/>
          <w:bCs/>
        </w:rPr>
        <w:t>Conclusion</w:t>
      </w:r>
    </w:p>
    <w:p w14:paraId="7E7EDF96" w14:textId="688901B2" w:rsidR="00D0552A" w:rsidRPr="00746015" w:rsidRDefault="004D3A1B" w:rsidP="00251AB6">
      <w:pPr>
        <w:spacing w:line="360" w:lineRule="auto"/>
        <w:rPr>
          <w:rFonts w:asciiTheme="majorBidi" w:hAnsiTheme="majorBidi" w:cstheme="majorBidi"/>
        </w:rPr>
      </w:pPr>
      <w:r w:rsidRPr="00746015">
        <w:rPr>
          <w:rFonts w:asciiTheme="majorBidi" w:hAnsiTheme="majorBidi" w:cstheme="majorBidi"/>
        </w:rPr>
        <w:t xml:space="preserve">Overall, </w:t>
      </w:r>
      <w:r w:rsidR="00C66E6A" w:rsidRPr="00746015">
        <w:rPr>
          <w:rFonts w:asciiTheme="majorBidi" w:hAnsiTheme="majorBidi" w:cstheme="majorBidi"/>
        </w:rPr>
        <w:t xml:space="preserve">this rubric offers a holistic and structured way to assess </w:t>
      </w:r>
      <w:r w:rsidR="00D2727C" w:rsidRPr="00746015">
        <w:rPr>
          <w:rFonts w:asciiTheme="majorBidi" w:hAnsiTheme="majorBidi" w:cstheme="majorBidi"/>
        </w:rPr>
        <w:t>in individuals PE. By recognising all 4 domains</w:t>
      </w:r>
      <w:r w:rsidR="00035251" w:rsidRPr="00746015">
        <w:rPr>
          <w:rFonts w:asciiTheme="majorBidi" w:hAnsiTheme="majorBidi" w:cstheme="majorBidi"/>
        </w:rPr>
        <w:t xml:space="preserve">, it moves beyond other </w:t>
      </w:r>
      <w:r w:rsidR="006A028E" w:rsidRPr="00746015">
        <w:rPr>
          <w:rFonts w:asciiTheme="majorBidi" w:hAnsiTheme="majorBidi" w:cstheme="majorBidi"/>
        </w:rPr>
        <w:t>assessment</w:t>
      </w:r>
      <w:r w:rsidR="00035251" w:rsidRPr="00746015">
        <w:rPr>
          <w:rFonts w:asciiTheme="majorBidi" w:hAnsiTheme="majorBidi" w:cstheme="majorBidi"/>
        </w:rPr>
        <w:t xml:space="preserve"> tools that focuses on </w:t>
      </w:r>
      <w:r w:rsidR="00C152CA" w:rsidRPr="00746015">
        <w:rPr>
          <w:rFonts w:asciiTheme="majorBidi" w:hAnsiTheme="majorBidi" w:cstheme="majorBidi"/>
        </w:rPr>
        <w:t>physical performances and supports a fairer</w:t>
      </w:r>
      <w:r w:rsidR="006A028E" w:rsidRPr="00746015">
        <w:rPr>
          <w:rFonts w:asciiTheme="majorBidi" w:hAnsiTheme="majorBidi" w:cstheme="majorBidi"/>
        </w:rPr>
        <w:t xml:space="preserve">, more inclusive understanding of progress. </w:t>
      </w:r>
      <w:r w:rsidR="00A22907" w:rsidRPr="00746015">
        <w:rPr>
          <w:rFonts w:asciiTheme="majorBidi" w:hAnsiTheme="majorBidi" w:cstheme="majorBidi"/>
        </w:rPr>
        <w:t xml:space="preserve">Although the rubric has its limitations, it provides a strong </w:t>
      </w:r>
      <w:r w:rsidR="00776473" w:rsidRPr="00746015">
        <w:rPr>
          <w:rFonts w:asciiTheme="majorBidi" w:hAnsiTheme="majorBidi" w:cstheme="majorBidi"/>
        </w:rPr>
        <w:t xml:space="preserve">foundation for meaningful assessment. </w:t>
      </w:r>
      <w:r w:rsidR="00493557" w:rsidRPr="00746015">
        <w:rPr>
          <w:rFonts w:asciiTheme="majorBidi" w:hAnsiTheme="majorBidi" w:cstheme="majorBidi"/>
        </w:rPr>
        <w:t xml:space="preserve">With </w:t>
      </w:r>
      <w:r w:rsidR="00493557" w:rsidRPr="00746015">
        <w:rPr>
          <w:rFonts w:asciiTheme="majorBidi" w:hAnsiTheme="majorBidi" w:cstheme="majorBidi"/>
        </w:rPr>
        <w:lastRenderedPageBreak/>
        <w:t>continued adjustments to improve</w:t>
      </w:r>
      <w:r w:rsidR="00BD5E02" w:rsidRPr="00746015">
        <w:rPr>
          <w:rFonts w:asciiTheme="majorBidi" w:hAnsiTheme="majorBidi" w:cstheme="majorBidi"/>
        </w:rPr>
        <w:t xml:space="preserve">, it has potential </w:t>
      </w:r>
      <w:r w:rsidR="007F3479" w:rsidRPr="00746015">
        <w:rPr>
          <w:rFonts w:asciiTheme="majorBidi" w:hAnsiTheme="majorBidi" w:cstheme="majorBidi"/>
        </w:rPr>
        <w:t xml:space="preserve">to improve how teachers assess students and </w:t>
      </w:r>
      <w:r w:rsidR="00D0552A" w:rsidRPr="00746015">
        <w:rPr>
          <w:rFonts w:asciiTheme="majorBidi" w:hAnsiTheme="majorBidi" w:cstheme="majorBidi"/>
        </w:rPr>
        <w:t xml:space="preserve">gives students the </w:t>
      </w:r>
      <w:r w:rsidR="009A4AA3" w:rsidRPr="00746015">
        <w:rPr>
          <w:rFonts w:asciiTheme="majorBidi" w:hAnsiTheme="majorBidi" w:cstheme="majorBidi"/>
        </w:rPr>
        <w:t>understanding</w:t>
      </w:r>
      <w:r w:rsidR="00D0552A" w:rsidRPr="00746015">
        <w:rPr>
          <w:rFonts w:asciiTheme="majorBidi" w:hAnsiTheme="majorBidi" w:cstheme="majorBidi"/>
        </w:rPr>
        <w:t xml:space="preserve"> of </w:t>
      </w:r>
      <w:r w:rsidR="009A4AA3" w:rsidRPr="00746015">
        <w:rPr>
          <w:rFonts w:asciiTheme="majorBidi" w:hAnsiTheme="majorBidi" w:cstheme="majorBidi"/>
        </w:rPr>
        <w:t>where they’re at and how to progress.</w:t>
      </w:r>
    </w:p>
    <w:p w14:paraId="52B0CF5D" w14:textId="77777777" w:rsidR="009A4AA3" w:rsidRPr="00746015" w:rsidRDefault="009A4AA3" w:rsidP="00251AB6">
      <w:pPr>
        <w:spacing w:line="360" w:lineRule="auto"/>
        <w:rPr>
          <w:rFonts w:asciiTheme="majorBidi" w:hAnsiTheme="majorBidi" w:cstheme="majorBidi"/>
        </w:rPr>
      </w:pPr>
    </w:p>
    <w:p w14:paraId="580A2D60" w14:textId="77777777" w:rsidR="009A4AA3" w:rsidRPr="00746015" w:rsidRDefault="009A4AA3" w:rsidP="00251AB6">
      <w:pPr>
        <w:spacing w:line="360" w:lineRule="auto"/>
        <w:rPr>
          <w:rFonts w:asciiTheme="majorBidi" w:hAnsiTheme="majorBidi" w:cstheme="majorBidi"/>
        </w:rPr>
      </w:pPr>
    </w:p>
    <w:p w14:paraId="3980ED3C" w14:textId="3F9F26BC" w:rsidR="009A4AA3" w:rsidRPr="00746015" w:rsidRDefault="009A4AA3" w:rsidP="00251AB6">
      <w:pPr>
        <w:spacing w:line="360" w:lineRule="auto"/>
        <w:rPr>
          <w:rFonts w:asciiTheme="majorBidi" w:hAnsiTheme="majorBidi" w:cstheme="majorBidi"/>
        </w:rPr>
      </w:pPr>
      <w:r w:rsidRPr="00746015">
        <w:rPr>
          <w:rFonts w:asciiTheme="majorBidi" w:hAnsiTheme="majorBidi" w:cstheme="majorBidi"/>
          <w:b/>
          <w:bCs/>
        </w:rPr>
        <w:t xml:space="preserve">Word Count: </w:t>
      </w:r>
      <w:r w:rsidR="00746015" w:rsidRPr="00746015">
        <w:rPr>
          <w:rFonts w:asciiTheme="majorBidi" w:hAnsiTheme="majorBidi" w:cstheme="majorBidi"/>
        </w:rPr>
        <w:t>2,796</w:t>
      </w:r>
    </w:p>
    <w:p w14:paraId="22EB8692" w14:textId="77777777" w:rsidR="00632788" w:rsidRDefault="00632788"/>
    <w:p w14:paraId="61401F94" w14:textId="77777777" w:rsidR="00632788" w:rsidRDefault="00632788"/>
    <w:p w14:paraId="7F14379B" w14:textId="77777777" w:rsidR="00632788" w:rsidRDefault="00632788"/>
    <w:p w14:paraId="10F5DBA8" w14:textId="77777777" w:rsidR="00632788" w:rsidRDefault="00632788"/>
    <w:p w14:paraId="4EDACB68" w14:textId="77777777" w:rsidR="00632788" w:rsidRDefault="00632788"/>
    <w:p w14:paraId="421AE846" w14:textId="77777777" w:rsidR="008A5FFA" w:rsidRDefault="008A5FFA">
      <w:pPr>
        <w:rPr>
          <w:b/>
          <w:bCs/>
        </w:rPr>
      </w:pPr>
    </w:p>
    <w:p w14:paraId="45A78E74" w14:textId="77777777" w:rsidR="008A5FFA" w:rsidRDefault="008A5FFA">
      <w:pPr>
        <w:rPr>
          <w:b/>
          <w:bCs/>
        </w:rPr>
      </w:pPr>
    </w:p>
    <w:p w14:paraId="49BBABB0" w14:textId="77777777" w:rsidR="008A5FFA" w:rsidRDefault="008A5FFA">
      <w:pPr>
        <w:rPr>
          <w:b/>
          <w:bCs/>
        </w:rPr>
      </w:pPr>
    </w:p>
    <w:p w14:paraId="54B196D9" w14:textId="77777777" w:rsidR="008A5FFA" w:rsidRDefault="008A5FFA">
      <w:pPr>
        <w:rPr>
          <w:b/>
          <w:bCs/>
        </w:rPr>
      </w:pPr>
    </w:p>
    <w:p w14:paraId="3CAB59AE" w14:textId="77777777" w:rsidR="008A5FFA" w:rsidRDefault="008A5FFA">
      <w:pPr>
        <w:rPr>
          <w:b/>
          <w:bCs/>
        </w:rPr>
      </w:pPr>
    </w:p>
    <w:p w14:paraId="4B454B62" w14:textId="77777777" w:rsidR="008A5FFA" w:rsidRDefault="008A5FFA">
      <w:pPr>
        <w:rPr>
          <w:b/>
          <w:bCs/>
        </w:rPr>
      </w:pPr>
    </w:p>
    <w:p w14:paraId="425DBBA9" w14:textId="77777777" w:rsidR="008A5FFA" w:rsidRDefault="008A5FFA">
      <w:pPr>
        <w:rPr>
          <w:b/>
          <w:bCs/>
        </w:rPr>
      </w:pPr>
    </w:p>
    <w:p w14:paraId="77151249" w14:textId="77777777" w:rsidR="008A5FFA" w:rsidRDefault="008A5FFA">
      <w:pPr>
        <w:rPr>
          <w:b/>
          <w:bCs/>
        </w:rPr>
      </w:pPr>
    </w:p>
    <w:p w14:paraId="78A3E72A" w14:textId="77777777" w:rsidR="008A5FFA" w:rsidRDefault="008A5FFA">
      <w:pPr>
        <w:rPr>
          <w:b/>
          <w:bCs/>
        </w:rPr>
      </w:pPr>
    </w:p>
    <w:p w14:paraId="622A96DA" w14:textId="77777777" w:rsidR="008A5FFA" w:rsidRDefault="008A5FFA">
      <w:pPr>
        <w:rPr>
          <w:b/>
          <w:bCs/>
        </w:rPr>
      </w:pPr>
    </w:p>
    <w:p w14:paraId="2EADB1F6" w14:textId="77777777" w:rsidR="008A5FFA" w:rsidRDefault="008A5FFA">
      <w:pPr>
        <w:rPr>
          <w:b/>
          <w:bCs/>
        </w:rPr>
      </w:pPr>
    </w:p>
    <w:p w14:paraId="30DB7C73" w14:textId="77777777" w:rsidR="008A5FFA" w:rsidRDefault="008A5FFA">
      <w:pPr>
        <w:rPr>
          <w:b/>
          <w:bCs/>
        </w:rPr>
      </w:pPr>
    </w:p>
    <w:p w14:paraId="54B1F75B" w14:textId="77777777" w:rsidR="008A5FFA" w:rsidRDefault="008A5FFA">
      <w:pPr>
        <w:rPr>
          <w:b/>
          <w:bCs/>
        </w:rPr>
      </w:pPr>
    </w:p>
    <w:p w14:paraId="121218C7" w14:textId="77777777" w:rsidR="008A5FFA" w:rsidRDefault="008A5FFA">
      <w:pPr>
        <w:rPr>
          <w:b/>
          <w:bCs/>
        </w:rPr>
      </w:pPr>
    </w:p>
    <w:p w14:paraId="3CAC4739" w14:textId="77777777" w:rsidR="008A5FFA" w:rsidRDefault="008A5FFA">
      <w:pPr>
        <w:rPr>
          <w:b/>
          <w:bCs/>
        </w:rPr>
      </w:pPr>
    </w:p>
    <w:p w14:paraId="6A376D7F" w14:textId="77777777" w:rsidR="008A5FFA" w:rsidRDefault="008A5FFA">
      <w:pPr>
        <w:rPr>
          <w:b/>
          <w:bCs/>
        </w:rPr>
      </w:pPr>
    </w:p>
    <w:p w14:paraId="588EB36F" w14:textId="77777777" w:rsidR="008A5FFA" w:rsidRDefault="008A5FFA">
      <w:pPr>
        <w:rPr>
          <w:b/>
          <w:bCs/>
        </w:rPr>
      </w:pPr>
    </w:p>
    <w:p w14:paraId="580064D4" w14:textId="77777777" w:rsidR="00251AB6" w:rsidRDefault="00251AB6" w:rsidP="00251AB6">
      <w:pPr>
        <w:spacing w:line="276" w:lineRule="auto"/>
        <w:rPr>
          <w:b/>
          <w:bCs/>
          <w:color w:val="000000" w:themeColor="text1"/>
          <w:sz w:val="20"/>
          <w:szCs w:val="20"/>
        </w:rPr>
      </w:pPr>
    </w:p>
    <w:p w14:paraId="16C31719" w14:textId="477E6BF5" w:rsidR="00632788" w:rsidRPr="00251AB6" w:rsidRDefault="00632788" w:rsidP="00251AB6">
      <w:pPr>
        <w:spacing w:line="276" w:lineRule="auto"/>
        <w:rPr>
          <w:b/>
          <w:bCs/>
          <w:color w:val="000000" w:themeColor="text1"/>
          <w:sz w:val="20"/>
          <w:szCs w:val="20"/>
        </w:rPr>
      </w:pPr>
      <w:r w:rsidRPr="00251AB6">
        <w:rPr>
          <w:b/>
          <w:bCs/>
          <w:color w:val="000000" w:themeColor="text1"/>
          <w:sz w:val="20"/>
          <w:szCs w:val="20"/>
        </w:rPr>
        <w:lastRenderedPageBreak/>
        <w:t>Reference List</w:t>
      </w:r>
    </w:p>
    <w:p w14:paraId="4C15549C" w14:textId="4B382704" w:rsidR="0016302A" w:rsidRPr="00251AB6" w:rsidRDefault="0016302A" w:rsidP="00251AB6">
      <w:pPr>
        <w:shd w:val="clear" w:color="auto" w:fill="FFFFFF"/>
        <w:spacing w:after="0" w:line="276" w:lineRule="auto"/>
        <w:rPr>
          <w:rFonts w:ascii="Source Sans Pro" w:eastAsia="Times New Roman" w:hAnsi="Source Sans Pro" w:cs="Times New Roman"/>
          <w:color w:val="000000" w:themeColor="text1"/>
          <w:kern w:val="0"/>
          <w:sz w:val="20"/>
          <w:szCs w:val="20"/>
          <w14:ligatures w14:val="none"/>
        </w:rPr>
      </w:pPr>
      <w:r w:rsidRPr="0016302A">
        <w:rPr>
          <w:rFonts w:ascii="Source Sans Pro" w:eastAsia="Times New Roman" w:hAnsi="Source Sans Pro" w:cs="Times New Roman"/>
          <w:color w:val="000000" w:themeColor="text1"/>
          <w:kern w:val="0"/>
          <w:sz w:val="20"/>
          <w:szCs w:val="20"/>
          <w14:ligatures w14:val="none"/>
        </w:rPr>
        <w:t>Aarskog, E. (2021) “‘No assessment, no learning’: exploring student participation in assessment in Norwegian physical education (PE),” </w:t>
      </w:r>
      <w:r w:rsidRPr="0016302A">
        <w:rPr>
          <w:rFonts w:ascii="Source Sans Pro" w:eastAsia="Times New Roman" w:hAnsi="Source Sans Pro" w:cs="Times New Roman"/>
          <w:i/>
          <w:iCs/>
          <w:color w:val="000000" w:themeColor="text1"/>
          <w:kern w:val="0"/>
          <w:sz w:val="20"/>
          <w:szCs w:val="20"/>
          <w14:ligatures w14:val="none"/>
        </w:rPr>
        <w:t>Sport, education and society</w:t>
      </w:r>
      <w:r w:rsidRPr="0016302A">
        <w:rPr>
          <w:rFonts w:ascii="Source Sans Pro" w:eastAsia="Times New Roman" w:hAnsi="Source Sans Pro" w:cs="Times New Roman"/>
          <w:color w:val="000000" w:themeColor="text1"/>
          <w:kern w:val="0"/>
          <w:sz w:val="20"/>
          <w:szCs w:val="20"/>
          <w14:ligatures w14:val="none"/>
        </w:rPr>
        <w:t>, 26(8), pp. 875–888. Available at: https://doi.org/10.1080/13573322.2020.1791064.</w:t>
      </w:r>
    </w:p>
    <w:p w14:paraId="01EA3F45" w14:textId="77777777" w:rsidR="0016302A" w:rsidRPr="00251AB6" w:rsidRDefault="0016302A" w:rsidP="00251AB6">
      <w:pPr>
        <w:spacing w:line="276" w:lineRule="auto"/>
        <w:rPr>
          <w:b/>
          <w:bCs/>
          <w:color w:val="000000" w:themeColor="text1"/>
          <w:sz w:val="20"/>
          <w:szCs w:val="20"/>
        </w:rPr>
      </w:pPr>
    </w:p>
    <w:p w14:paraId="12116013" w14:textId="1BACEB5B" w:rsidR="00E32077" w:rsidRPr="00251AB6" w:rsidRDefault="00E32077" w:rsidP="00251AB6">
      <w:pPr>
        <w:spacing w:line="276" w:lineRule="auto"/>
        <w:rPr>
          <w:b/>
          <w:bCs/>
          <w:color w:val="000000" w:themeColor="text1"/>
          <w:sz w:val="20"/>
          <w:szCs w:val="20"/>
        </w:rPr>
      </w:pPr>
      <w:r w:rsidRPr="00251AB6">
        <w:rPr>
          <w:rFonts w:ascii="Source Sans Pro" w:hAnsi="Source Sans Pro"/>
          <w:color w:val="000000" w:themeColor="text1"/>
          <w:sz w:val="20"/>
          <w:szCs w:val="20"/>
          <w:shd w:val="clear" w:color="auto" w:fill="FFFFFF"/>
        </w:rPr>
        <w:t>Bailey, R.</w:t>
      </w:r>
      <w:r w:rsidRPr="00251AB6">
        <w:rPr>
          <w:rStyle w:val="apple-converted-space"/>
          <w:rFonts w:ascii="Source Sans Pro" w:hAnsi="Source Sans Pro"/>
          <w:color w:val="000000" w:themeColor="text1"/>
          <w:sz w:val="20"/>
          <w:szCs w:val="20"/>
          <w:shd w:val="clear" w:color="auto" w:fill="FFFFFF"/>
        </w:rPr>
        <w:t> </w:t>
      </w:r>
      <w:r w:rsidRPr="00251AB6">
        <w:rPr>
          <w:rFonts w:ascii="Source Sans Pro" w:hAnsi="Source Sans Pro"/>
          <w:i/>
          <w:iCs/>
          <w:color w:val="000000" w:themeColor="text1"/>
          <w:sz w:val="20"/>
          <w:szCs w:val="20"/>
        </w:rPr>
        <w:t>et al.</w:t>
      </w:r>
      <w:r w:rsidRPr="00251AB6">
        <w:rPr>
          <w:rStyle w:val="apple-converted-space"/>
          <w:rFonts w:ascii="Source Sans Pro" w:hAnsi="Source Sans Pro"/>
          <w:color w:val="000000" w:themeColor="text1"/>
          <w:sz w:val="20"/>
          <w:szCs w:val="20"/>
          <w:shd w:val="clear" w:color="auto" w:fill="FFFFFF"/>
        </w:rPr>
        <w:t> </w:t>
      </w:r>
      <w:r w:rsidRPr="00251AB6">
        <w:rPr>
          <w:rFonts w:ascii="Source Sans Pro" w:hAnsi="Source Sans Pro"/>
          <w:color w:val="000000" w:themeColor="text1"/>
          <w:sz w:val="20"/>
          <w:szCs w:val="20"/>
          <w:shd w:val="clear" w:color="auto" w:fill="FFFFFF"/>
        </w:rPr>
        <w:t>(2009) “The educational benefits claimed for physical education and school sport: an academic review,”</w:t>
      </w:r>
      <w:r w:rsidRPr="00251AB6">
        <w:rPr>
          <w:rStyle w:val="apple-converted-space"/>
          <w:rFonts w:ascii="Source Sans Pro" w:hAnsi="Source Sans Pro"/>
          <w:color w:val="000000" w:themeColor="text1"/>
          <w:sz w:val="20"/>
          <w:szCs w:val="20"/>
          <w:shd w:val="clear" w:color="auto" w:fill="FFFFFF"/>
        </w:rPr>
        <w:t> </w:t>
      </w:r>
      <w:r w:rsidRPr="00251AB6">
        <w:rPr>
          <w:rFonts w:ascii="Source Sans Pro" w:hAnsi="Source Sans Pro"/>
          <w:i/>
          <w:iCs/>
          <w:color w:val="000000" w:themeColor="text1"/>
          <w:sz w:val="20"/>
          <w:szCs w:val="20"/>
        </w:rPr>
        <w:t>Research papers in education</w:t>
      </w:r>
      <w:r w:rsidRPr="00251AB6">
        <w:rPr>
          <w:rFonts w:ascii="Source Sans Pro" w:hAnsi="Source Sans Pro"/>
          <w:color w:val="000000" w:themeColor="text1"/>
          <w:sz w:val="20"/>
          <w:szCs w:val="20"/>
          <w:shd w:val="clear" w:color="auto" w:fill="FFFFFF"/>
        </w:rPr>
        <w:t>, 24(1), pp. 1–27. Available at: https://doi.org/10.1080/02671520701809817.</w:t>
      </w:r>
    </w:p>
    <w:p w14:paraId="6194DC57" w14:textId="77777777" w:rsidR="00E32077" w:rsidRPr="00251AB6" w:rsidRDefault="00E32077" w:rsidP="00251AB6">
      <w:pPr>
        <w:spacing w:line="276" w:lineRule="auto"/>
        <w:rPr>
          <w:b/>
          <w:bCs/>
          <w:color w:val="000000" w:themeColor="text1"/>
          <w:sz w:val="20"/>
          <w:szCs w:val="20"/>
        </w:rPr>
      </w:pPr>
    </w:p>
    <w:p w14:paraId="59660934" w14:textId="67E53430" w:rsidR="007A0752" w:rsidRPr="00251AB6" w:rsidRDefault="007A0752" w:rsidP="00251AB6">
      <w:pPr>
        <w:spacing w:line="276" w:lineRule="auto"/>
        <w:rPr>
          <w:rFonts w:ascii="Arial" w:hAnsi="Arial" w:cs="Arial"/>
          <w:color w:val="000000" w:themeColor="text1"/>
          <w:sz w:val="20"/>
          <w:szCs w:val="20"/>
          <w:shd w:val="clear" w:color="auto" w:fill="FFFFFF"/>
        </w:rPr>
      </w:pPr>
      <w:r w:rsidRPr="00251AB6">
        <w:rPr>
          <w:rFonts w:ascii="Arial" w:hAnsi="Arial" w:cs="Arial"/>
          <w:color w:val="000000" w:themeColor="text1"/>
          <w:sz w:val="20"/>
          <w:szCs w:val="20"/>
          <w:shd w:val="clear" w:color="auto" w:fill="FFFFFF"/>
        </w:rPr>
        <w:t>Black, P. and Wiliam, D., 1998. Assessment and classroom learning.</w:t>
      </w:r>
      <w:r w:rsidRPr="00251AB6">
        <w:rPr>
          <w:rStyle w:val="apple-converted-space"/>
          <w:rFonts w:ascii="Arial" w:hAnsi="Arial" w:cs="Arial"/>
          <w:color w:val="000000" w:themeColor="text1"/>
          <w:sz w:val="20"/>
          <w:szCs w:val="20"/>
          <w:shd w:val="clear" w:color="auto" w:fill="FFFFFF"/>
        </w:rPr>
        <w:t> </w:t>
      </w:r>
      <w:r w:rsidRPr="00251AB6">
        <w:rPr>
          <w:rFonts w:ascii="Arial" w:hAnsi="Arial" w:cs="Arial"/>
          <w:i/>
          <w:iCs/>
          <w:color w:val="000000" w:themeColor="text1"/>
          <w:sz w:val="20"/>
          <w:szCs w:val="20"/>
        </w:rPr>
        <w:t>Assessment in Education: principles, policy &amp; practice</w:t>
      </w:r>
      <w:r w:rsidRPr="00251AB6">
        <w:rPr>
          <w:rFonts w:ascii="Arial" w:hAnsi="Arial" w:cs="Arial"/>
          <w:color w:val="000000" w:themeColor="text1"/>
          <w:sz w:val="20"/>
          <w:szCs w:val="20"/>
          <w:shd w:val="clear" w:color="auto" w:fill="FFFFFF"/>
        </w:rPr>
        <w:t>,</w:t>
      </w:r>
      <w:r w:rsidRPr="00251AB6">
        <w:rPr>
          <w:rStyle w:val="apple-converted-space"/>
          <w:rFonts w:ascii="Arial" w:hAnsi="Arial" w:cs="Arial"/>
          <w:color w:val="000000" w:themeColor="text1"/>
          <w:sz w:val="20"/>
          <w:szCs w:val="20"/>
          <w:shd w:val="clear" w:color="auto" w:fill="FFFFFF"/>
        </w:rPr>
        <w:t> </w:t>
      </w:r>
      <w:r w:rsidRPr="00251AB6">
        <w:rPr>
          <w:rFonts w:ascii="Arial" w:hAnsi="Arial" w:cs="Arial"/>
          <w:i/>
          <w:iCs/>
          <w:color w:val="000000" w:themeColor="text1"/>
          <w:sz w:val="20"/>
          <w:szCs w:val="20"/>
        </w:rPr>
        <w:t>5</w:t>
      </w:r>
      <w:r w:rsidRPr="00251AB6">
        <w:rPr>
          <w:rFonts w:ascii="Arial" w:hAnsi="Arial" w:cs="Arial"/>
          <w:color w:val="000000" w:themeColor="text1"/>
          <w:sz w:val="20"/>
          <w:szCs w:val="20"/>
          <w:shd w:val="clear" w:color="auto" w:fill="FFFFFF"/>
        </w:rPr>
        <w:t>(1), pp.7-74.</w:t>
      </w:r>
    </w:p>
    <w:p w14:paraId="3E8FC45C" w14:textId="77777777" w:rsidR="000D3A8B" w:rsidRPr="00251AB6" w:rsidRDefault="000D3A8B" w:rsidP="00251AB6">
      <w:pPr>
        <w:spacing w:line="276" w:lineRule="auto"/>
        <w:rPr>
          <w:rFonts w:ascii="Arial" w:hAnsi="Arial" w:cs="Arial"/>
          <w:color w:val="000000" w:themeColor="text1"/>
          <w:sz w:val="20"/>
          <w:szCs w:val="20"/>
          <w:shd w:val="clear" w:color="auto" w:fill="FFFFFF"/>
        </w:rPr>
      </w:pPr>
    </w:p>
    <w:p w14:paraId="0BE6441D" w14:textId="1EAF0805" w:rsidR="004D6C04" w:rsidRPr="00251AB6" w:rsidRDefault="000D3A8B" w:rsidP="00251AB6">
      <w:pPr>
        <w:spacing w:line="276" w:lineRule="auto"/>
        <w:rPr>
          <w:b/>
          <w:bCs/>
          <w:color w:val="000000" w:themeColor="text1"/>
          <w:sz w:val="20"/>
          <w:szCs w:val="20"/>
        </w:rPr>
      </w:pPr>
      <w:r w:rsidRPr="00251AB6">
        <w:rPr>
          <w:rFonts w:ascii="Source Sans Pro" w:hAnsi="Source Sans Pro"/>
          <w:color w:val="000000" w:themeColor="text1"/>
          <w:sz w:val="20"/>
          <w:szCs w:val="20"/>
          <w:shd w:val="clear" w:color="auto" w:fill="FFFFFF"/>
        </w:rPr>
        <w:t>Brookhart, S.M. and Chen, F. (2015) “The quality and effectiveness of descriptive rubrics,”</w:t>
      </w:r>
      <w:r w:rsidRPr="00251AB6">
        <w:rPr>
          <w:rStyle w:val="apple-converted-space"/>
          <w:rFonts w:ascii="Source Sans Pro" w:hAnsi="Source Sans Pro"/>
          <w:color w:val="000000" w:themeColor="text1"/>
          <w:sz w:val="20"/>
          <w:szCs w:val="20"/>
          <w:shd w:val="clear" w:color="auto" w:fill="FFFFFF"/>
        </w:rPr>
        <w:t> </w:t>
      </w:r>
      <w:r w:rsidRPr="00251AB6">
        <w:rPr>
          <w:rFonts w:ascii="Source Sans Pro" w:hAnsi="Source Sans Pro"/>
          <w:i/>
          <w:iCs/>
          <w:color w:val="000000" w:themeColor="text1"/>
          <w:sz w:val="20"/>
          <w:szCs w:val="20"/>
        </w:rPr>
        <w:t>Educational review (Birmingham)</w:t>
      </w:r>
      <w:r w:rsidRPr="00251AB6">
        <w:rPr>
          <w:rFonts w:ascii="Source Sans Pro" w:hAnsi="Source Sans Pro"/>
          <w:color w:val="000000" w:themeColor="text1"/>
          <w:sz w:val="20"/>
          <w:szCs w:val="20"/>
          <w:shd w:val="clear" w:color="auto" w:fill="FFFFFF"/>
        </w:rPr>
        <w:t xml:space="preserve">, 67(3), pp. 343–368. Available at: </w:t>
      </w:r>
      <w:hyperlink r:id="rId6" w:history="1">
        <w:r w:rsidR="004D6C04" w:rsidRPr="00251AB6">
          <w:rPr>
            <w:rStyle w:val="Hyperlink"/>
            <w:rFonts w:ascii="Source Sans Pro" w:hAnsi="Source Sans Pro"/>
            <w:color w:val="000000" w:themeColor="text1"/>
            <w:sz w:val="20"/>
            <w:szCs w:val="20"/>
            <w:shd w:val="clear" w:color="auto" w:fill="FFFFFF"/>
          </w:rPr>
          <w:t>https://doi.org/10.1080/00131911</w:t>
        </w:r>
        <w:r w:rsidR="004D6C04" w:rsidRPr="00251AB6">
          <w:rPr>
            <w:rStyle w:val="Hyperlink"/>
            <w:rFonts w:ascii="Source Sans Pro" w:hAnsi="Source Sans Pro"/>
            <w:color w:val="000000" w:themeColor="text1"/>
            <w:sz w:val="20"/>
            <w:szCs w:val="20"/>
            <w:shd w:val="clear" w:color="auto" w:fill="FFFFFF"/>
          </w:rPr>
          <w:t>.</w:t>
        </w:r>
        <w:r w:rsidR="004D6C04" w:rsidRPr="00251AB6">
          <w:rPr>
            <w:rStyle w:val="Hyperlink"/>
            <w:rFonts w:ascii="Source Sans Pro" w:hAnsi="Source Sans Pro"/>
            <w:color w:val="000000" w:themeColor="text1"/>
            <w:sz w:val="20"/>
            <w:szCs w:val="20"/>
            <w:shd w:val="clear" w:color="auto" w:fill="FFFFFF"/>
          </w:rPr>
          <w:t>2</w:t>
        </w:r>
        <w:r w:rsidR="004D6C04" w:rsidRPr="00251AB6">
          <w:rPr>
            <w:rStyle w:val="Hyperlink"/>
            <w:rFonts w:ascii="Source Sans Pro" w:hAnsi="Source Sans Pro"/>
            <w:color w:val="000000" w:themeColor="text1"/>
            <w:sz w:val="20"/>
            <w:szCs w:val="20"/>
            <w:shd w:val="clear" w:color="auto" w:fill="FFFFFF"/>
          </w:rPr>
          <w:t>014.929565</w:t>
        </w:r>
      </w:hyperlink>
      <w:r w:rsidRPr="00251AB6">
        <w:rPr>
          <w:rFonts w:ascii="Source Sans Pro" w:hAnsi="Source Sans Pro"/>
          <w:color w:val="000000" w:themeColor="text1"/>
          <w:sz w:val="20"/>
          <w:szCs w:val="20"/>
          <w:shd w:val="clear" w:color="auto" w:fill="FFFFFF"/>
        </w:rPr>
        <w:t>.</w:t>
      </w:r>
    </w:p>
    <w:p w14:paraId="371A15A4" w14:textId="77777777" w:rsidR="00CE5C07" w:rsidRPr="00251AB6" w:rsidRDefault="00CE5C07" w:rsidP="00251AB6">
      <w:pPr>
        <w:spacing w:line="276" w:lineRule="auto"/>
        <w:rPr>
          <w:b/>
          <w:bCs/>
          <w:color w:val="000000" w:themeColor="text1"/>
          <w:sz w:val="20"/>
          <w:szCs w:val="20"/>
        </w:rPr>
      </w:pPr>
    </w:p>
    <w:p w14:paraId="31FAAB17" w14:textId="431EB328" w:rsidR="004D6C04" w:rsidRPr="00251AB6" w:rsidRDefault="004D6C04" w:rsidP="00251AB6">
      <w:pPr>
        <w:spacing w:after="0" w:line="276" w:lineRule="auto"/>
        <w:rPr>
          <w:rFonts w:ascii="Source Sans Pro" w:hAnsi="Source Sans Pro"/>
          <w:color w:val="000000" w:themeColor="text1"/>
          <w:sz w:val="20"/>
          <w:szCs w:val="20"/>
          <w:shd w:val="clear" w:color="auto" w:fill="FFFFFF"/>
        </w:rPr>
      </w:pPr>
      <w:r w:rsidRPr="00251AB6">
        <w:rPr>
          <w:rFonts w:ascii="Source Sans Pro" w:hAnsi="Source Sans Pro"/>
          <w:color w:val="000000" w:themeColor="text1"/>
          <w:sz w:val="20"/>
          <w:szCs w:val="20"/>
          <w:shd w:val="clear" w:color="auto" w:fill="FFFFFF"/>
        </w:rPr>
        <w:t>Fan, T., Song, J. and Guan, Z. (2021) “Integrating diagnostic assessment into curriculum: a theoretical framework and teaching practices,”</w:t>
      </w:r>
      <w:r w:rsidRPr="00251AB6">
        <w:rPr>
          <w:rStyle w:val="apple-converted-space"/>
          <w:rFonts w:ascii="Source Sans Pro" w:hAnsi="Source Sans Pro"/>
          <w:color w:val="000000" w:themeColor="text1"/>
          <w:sz w:val="20"/>
          <w:szCs w:val="20"/>
          <w:shd w:val="clear" w:color="auto" w:fill="FFFFFF"/>
        </w:rPr>
        <w:t> </w:t>
      </w:r>
      <w:r w:rsidRPr="00251AB6">
        <w:rPr>
          <w:rFonts w:ascii="Source Sans Pro" w:hAnsi="Source Sans Pro"/>
          <w:i/>
          <w:iCs/>
          <w:color w:val="000000" w:themeColor="text1"/>
          <w:sz w:val="20"/>
          <w:szCs w:val="20"/>
        </w:rPr>
        <w:t>Language Testing in Asia</w:t>
      </w:r>
      <w:r w:rsidRPr="00251AB6">
        <w:rPr>
          <w:rFonts w:ascii="Source Sans Pro" w:hAnsi="Source Sans Pro"/>
          <w:color w:val="000000" w:themeColor="text1"/>
          <w:sz w:val="20"/>
          <w:szCs w:val="20"/>
          <w:shd w:val="clear" w:color="auto" w:fill="FFFFFF"/>
        </w:rPr>
        <w:t xml:space="preserve">, 11(1). Available at: </w:t>
      </w:r>
      <w:hyperlink r:id="rId7" w:history="1">
        <w:r w:rsidRPr="00251AB6">
          <w:rPr>
            <w:rStyle w:val="Hyperlink"/>
            <w:rFonts w:ascii="Source Sans Pro" w:hAnsi="Source Sans Pro"/>
            <w:color w:val="000000" w:themeColor="text1"/>
            <w:sz w:val="20"/>
            <w:szCs w:val="20"/>
            <w:shd w:val="clear" w:color="auto" w:fill="FFFFFF"/>
          </w:rPr>
          <w:t>https://doi.org/10.1186/s40468-020-00117-y</w:t>
        </w:r>
      </w:hyperlink>
    </w:p>
    <w:p w14:paraId="7D0A47F6" w14:textId="77777777" w:rsidR="004D6C04" w:rsidRPr="00251AB6" w:rsidRDefault="004D6C04" w:rsidP="00251AB6">
      <w:pPr>
        <w:spacing w:line="276" w:lineRule="auto"/>
        <w:rPr>
          <w:b/>
          <w:bCs/>
          <w:color w:val="000000" w:themeColor="text1"/>
          <w:sz w:val="20"/>
          <w:szCs w:val="20"/>
        </w:rPr>
      </w:pPr>
    </w:p>
    <w:p w14:paraId="6D5A7665" w14:textId="77777777" w:rsidR="00B2781F" w:rsidRPr="00251AB6" w:rsidRDefault="00B2781F" w:rsidP="00251AB6">
      <w:pPr>
        <w:shd w:val="clear" w:color="auto" w:fill="FFFFFF"/>
        <w:spacing w:after="0" w:line="276" w:lineRule="auto"/>
        <w:rPr>
          <w:rFonts w:ascii="Source Sans Pro" w:eastAsia="Times New Roman" w:hAnsi="Source Sans Pro" w:cs="Times New Roman"/>
          <w:color w:val="000000" w:themeColor="text1"/>
          <w:kern w:val="0"/>
          <w:sz w:val="20"/>
          <w:szCs w:val="20"/>
          <w14:ligatures w14:val="none"/>
        </w:rPr>
      </w:pPr>
      <w:r w:rsidRPr="00B2781F">
        <w:rPr>
          <w:rFonts w:ascii="Source Sans Pro" w:eastAsia="Times New Roman" w:hAnsi="Source Sans Pro" w:cs="Times New Roman"/>
          <w:color w:val="000000" w:themeColor="text1"/>
          <w:kern w:val="0"/>
          <w:sz w:val="20"/>
          <w:szCs w:val="20"/>
          <w14:ligatures w14:val="none"/>
        </w:rPr>
        <w:t>Guilford, W.H. and Helmke, B.P. (2017) “Summative versus formative assessments in teaching physiology to biomedical engineering students: a comparison of outcomes,” in </w:t>
      </w:r>
      <w:r w:rsidRPr="00B2781F">
        <w:rPr>
          <w:rFonts w:ascii="Source Sans Pro" w:eastAsia="Times New Roman" w:hAnsi="Source Sans Pro" w:cs="Times New Roman"/>
          <w:i/>
          <w:iCs/>
          <w:color w:val="000000" w:themeColor="text1"/>
          <w:kern w:val="0"/>
          <w:sz w:val="20"/>
          <w:szCs w:val="20"/>
          <w14:ligatures w14:val="none"/>
        </w:rPr>
        <w:t>Association for Engineering Education - Engineering Library Division Papers</w:t>
      </w:r>
      <w:r w:rsidRPr="00B2781F">
        <w:rPr>
          <w:rFonts w:ascii="Source Sans Pro" w:eastAsia="Times New Roman" w:hAnsi="Source Sans Pro" w:cs="Times New Roman"/>
          <w:color w:val="000000" w:themeColor="text1"/>
          <w:kern w:val="0"/>
          <w:sz w:val="20"/>
          <w:szCs w:val="20"/>
          <w14:ligatures w14:val="none"/>
        </w:rPr>
        <w:t>. Atlanta: American Society for Engineering Education-ASEE.</w:t>
      </w:r>
    </w:p>
    <w:p w14:paraId="21D80DAE" w14:textId="77777777" w:rsidR="00CE5C07" w:rsidRPr="00251AB6" w:rsidRDefault="00CE5C07" w:rsidP="00251AB6">
      <w:pPr>
        <w:shd w:val="clear" w:color="auto" w:fill="FFFFFF"/>
        <w:spacing w:after="0" w:line="276" w:lineRule="auto"/>
        <w:rPr>
          <w:rFonts w:ascii="Source Sans Pro" w:eastAsia="Times New Roman" w:hAnsi="Source Sans Pro" w:cs="Times New Roman"/>
          <w:color w:val="000000" w:themeColor="text1"/>
          <w:kern w:val="0"/>
          <w:sz w:val="20"/>
          <w:szCs w:val="20"/>
          <w14:ligatures w14:val="none"/>
        </w:rPr>
      </w:pPr>
    </w:p>
    <w:p w14:paraId="219BE555" w14:textId="77777777" w:rsidR="00CE5C07" w:rsidRPr="00CE5C07" w:rsidRDefault="00CE5C07" w:rsidP="00251AB6">
      <w:pPr>
        <w:shd w:val="clear" w:color="auto" w:fill="FFFFFF"/>
        <w:spacing w:after="0" w:line="276" w:lineRule="auto"/>
        <w:rPr>
          <w:rFonts w:ascii="Source Sans Pro" w:eastAsia="Times New Roman" w:hAnsi="Source Sans Pro" w:cs="Times New Roman"/>
          <w:color w:val="000000" w:themeColor="text1"/>
          <w:kern w:val="0"/>
          <w:sz w:val="20"/>
          <w:szCs w:val="20"/>
          <w14:ligatures w14:val="none"/>
        </w:rPr>
      </w:pPr>
      <w:r w:rsidRPr="00CE5C07">
        <w:rPr>
          <w:rFonts w:ascii="Source Sans Pro" w:eastAsia="Times New Roman" w:hAnsi="Source Sans Pro" w:cs="Times New Roman"/>
          <w:color w:val="000000" w:themeColor="text1"/>
          <w:kern w:val="0"/>
          <w:sz w:val="20"/>
          <w:szCs w:val="20"/>
          <w14:ligatures w14:val="none"/>
        </w:rPr>
        <w:t>Marmeleira, J. </w:t>
      </w:r>
      <w:r w:rsidRPr="00CE5C07">
        <w:rPr>
          <w:rFonts w:ascii="Source Sans Pro" w:eastAsia="Times New Roman" w:hAnsi="Source Sans Pro" w:cs="Times New Roman"/>
          <w:i/>
          <w:iCs/>
          <w:color w:val="000000" w:themeColor="text1"/>
          <w:kern w:val="0"/>
          <w:sz w:val="20"/>
          <w:szCs w:val="20"/>
          <w14:ligatures w14:val="none"/>
        </w:rPr>
        <w:t>et al.</w:t>
      </w:r>
      <w:r w:rsidRPr="00CE5C07">
        <w:rPr>
          <w:rFonts w:ascii="Source Sans Pro" w:eastAsia="Times New Roman" w:hAnsi="Source Sans Pro" w:cs="Times New Roman"/>
          <w:color w:val="000000" w:themeColor="text1"/>
          <w:kern w:val="0"/>
          <w:sz w:val="20"/>
          <w:szCs w:val="20"/>
          <w14:ligatures w14:val="none"/>
        </w:rPr>
        <w:t> (2020) “Grading in Portuguese secondary school physical education: assessment parameters, gender differences and associations with academic achievement,” </w:t>
      </w:r>
      <w:r w:rsidRPr="00CE5C07">
        <w:rPr>
          <w:rFonts w:ascii="Source Sans Pro" w:eastAsia="Times New Roman" w:hAnsi="Source Sans Pro" w:cs="Times New Roman"/>
          <w:i/>
          <w:iCs/>
          <w:color w:val="000000" w:themeColor="text1"/>
          <w:kern w:val="0"/>
          <w:sz w:val="20"/>
          <w:szCs w:val="20"/>
          <w14:ligatures w14:val="none"/>
        </w:rPr>
        <w:t>Physical education and sport pedagogy</w:t>
      </w:r>
      <w:r w:rsidRPr="00CE5C07">
        <w:rPr>
          <w:rFonts w:ascii="Source Sans Pro" w:eastAsia="Times New Roman" w:hAnsi="Source Sans Pro" w:cs="Times New Roman"/>
          <w:color w:val="000000" w:themeColor="text1"/>
          <w:kern w:val="0"/>
          <w:sz w:val="20"/>
          <w:szCs w:val="20"/>
          <w14:ligatures w14:val="none"/>
        </w:rPr>
        <w:t>, 25(2), pp. 119–136. Available at: https://doi.org/10.1080/17408989.2019.1692807.</w:t>
      </w:r>
    </w:p>
    <w:p w14:paraId="14E1917E" w14:textId="77777777" w:rsidR="00B2781F" w:rsidRPr="00251AB6" w:rsidRDefault="00B2781F" w:rsidP="00251AB6">
      <w:pPr>
        <w:spacing w:after="0" w:line="276" w:lineRule="auto"/>
        <w:rPr>
          <w:rFonts w:ascii="Times New Roman" w:eastAsia="Times New Roman" w:hAnsi="Times New Roman" w:cs="Times New Roman"/>
          <w:color w:val="000000" w:themeColor="text1"/>
          <w:kern w:val="0"/>
          <w:sz w:val="20"/>
          <w:szCs w:val="20"/>
          <w14:ligatures w14:val="none"/>
        </w:rPr>
      </w:pPr>
    </w:p>
    <w:p w14:paraId="31857599" w14:textId="0897537C" w:rsidR="006112DF" w:rsidRPr="00251AB6" w:rsidRDefault="006112DF" w:rsidP="00251AB6">
      <w:pPr>
        <w:spacing w:after="0" w:line="276" w:lineRule="auto"/>
        <w:rPr>
          <w:rFonts w:ascii="Times New Roman" w:eastAsia="Times New Roman" w:hAnsi="Times New Roman" w:cs="Times New Roman"/>
          <w:color w:val="000000" w:themeColor="text1"/>
          <w:kern w:val="0"/>
          <w:sz w:val="20"/>
          <w:szCs w:val="20"/>
          <w14:ligatures w14:val="none"/>
        </w:rPr>
      </w:pPr>
      <w:r w:rsidRPr="00251AB6">
        <w:rPr>
          <w:rFonts w:ascii="Open Sans" w:hAnsi="Open Sans" w:cs="Open Sans"/>
          <w:color w:val="000000" w:themeColor="text1"/>
          <w:sz w:val="20"/>
          <w:szCs w:val="20"/>
          <w:shd w:val="clear" w:color="auto" w:fill="EAEAEA"/>
        </w:rPr>
        <w:t>Shea, E. and Heidorn, B. (2022) ‘Quality Assessment in Physical Education: Concepts, Examples and Recommendations’,</w:t>
      </w:r>
      <w:r w:rsidRPr="00251AB6">
        <w:rPr>
          <w:rStyle w:val="apple-converted-space"/>
          <w:rFonts w:ascii="Open Sans" w:hAnsi="Open Sans" w:cs="Open Sans"/>
          <w:color w:val="000000" w:themeColor="text1"/>
          <w:sz w:val="20"/>
          <w:szCs w:val="20"/>
          <w:shd w:val="clear" w:color="auto" w:fill="EAEAEA"/>
        </w:rPr>
        <w:t> </w:t>
      </w:r>
      <w:r w:rsidRPr="00251AB6">
        <w:rPr>
          <w:rFonts w:ascii="Open Sans" w:hAnsi="Open Sans" w:cs="Open Sans"/>
          <w:i/>
          <w:iCs/>
          <w:color w:val="000000" w:themeColor="text1"/>
          <w:sz w:val="20"/>
          <w:szCs w:val="20"/>
        </w:rPr>
        <w:t>Strategies</w:t>
      </w:r>
      <w:r w:rsidRPr="00251AB6">
        <w:rPr>
          <w:rFonts w:ascii="Open Sans" w:hAnsi="Open Sans" w:cs="Open Sans"/>
          <w:color w:val="000000" w:themeColor="text1"/>
          <w:sz w:val="20"/>
          <w:szCs w:val="20"/>
          <w:shd w:val="clear" w:color="auto" w:fill="EAEAEA"/>
        </w:rPr>
        <w:t xml:space="preserve">, 35(6), pp. 46–48. </w:t>
      </w:r>
      <w:proofErr w:type="spellStart"/>
      <w:r w:rsidRPr="00251AB6">
        <w:rPr>
          <w:rFonts w:ascii="Open Sans" w:hAnsi="Open Sans" w:cs="Open Sans"/>
          <w:color w:val="000000" w:themeColor="text1"/>
          <w:sz w:val="20"/>
          <w:szCs w:val="20"/>
          <w:shd w:val="clear" w:color="auto" w:fill="EAEAEA"/>
        </w:rPr>
        <w:t>doi</w:t>
      </w:r>
      <w:proofErr w:type="spellEnd"/>
      <w:r w:rsidRPr="00251AB6">
        <w:rPr>
          <w:rFonts w:ascii="Open Sans" w:hAnsi="Open Sans" w:cs="Open Sans"/>
          <w:color w:val="000000" w:themeColor="text1"/>
          <w:sz w:val="20"/>
          <w:szCs w:val="20"/>
          <w:shd w:val="clear" w:color="auto" w:fill="EAEAEA"/>
        </w:rPr>
        <w:t>: 10.1080/08924562.2022.2120754.</w:t>
      </w:r>
    </w:p>
    <w:p w14:paraId="7BB61E8F" w14:textId="77777777" w:rsidR="006112DF" w:rsidRPr="00251AB6" w:rsidRDefault="006112DF" w:rsidP="00251AB6">
      <w:pPr>
        <w:spacing w:after="0" w:line="276" w:lineRule="auto"/>
        <w:rPr>
          <w:rFonts w:ascii="Times New Roman" w:eastAsia="Times New Roman" w:hAnsi="Times New Roman" w:cs="Times New Roman"/>
          <w:color w:val="000000" w:themeColor="text1"/>
          <w:kern w:val="0"/>
          <w:sz w:val="20"/>
          <w:szCs w:val="20"/>
          <w14:ligatures w14:val="none"/>
        </w:rPr>
      </w:pPr>
    </w:p>
    <w:p w14:paraId="79A62EDC" w14:textId="447CF7AC" w:rsidR="004D6C04" w:rsidRPr="00251AB6" w:rsidRDefault="004D6C04" w:rsidP="00251AB6">
      <w:pPr>
        <w:shd w:val="clear" w:color="auto" w:fill="FFFFFF"/>
        <w:spacing w:after="0" w:line="276" w:lineRule="auto"/>
        <w:rPr>
          <w:rFonts w:ascii="Source Sans Pro" w:eastAsia="Times New Roman" w:hAnsi="Source Sans Pro" w:cs="Times New Roman"/>
          <w:color w:val="000000" w:themeColor="text1"/>
          <w:kern w:val="0"/>
          <w:sz w:val="20"/>
          <w:szCs w:val="20"/>
          <w14:ligatures w14:val="none"/>
        </w:rPr>
      </w:pPr>
      <w:r w:rsidRPr="004D6C04">
        <w:rPr>
          <w:rFonts w:ascii="Source Sans Pro" w:eastAsia="Times New Roman" w:hAnsi="Source Sans Pro" w:cs="Times New Roman"/>
          <w:color w:val="000000" w:themeColor="text1"/>
          <w:kern w:val="0"/>
          <w:sz w:val="20"/>
          <w:szCs w:val="20"/>
          <w14:ligatures w14:val="none"/>
        </w:rPr>
        <w:t xml:space="preserve">Tremoen, T., Sørensen, A. and </w:t>
      </w:r>
      <w:proofErr w:type="spellStart"/>
      <w:r w:rsidRPr="004D6C04">
        <w:rPr>
          <w:rFonts w:ascii="Source Sans Pro" w:eastAsia="Times New Roman" w:hAnsi="Source Sans Pro" w:cs="Times New Roman"/>
          <w:color w:val="000000" w:themeColor="text1"/>
          <w:kern w:val="0"/>
          <w:sz w:val="20"/>
          <w:szCs w:val="20"/>
          <w14:ligatures w14:val="none"/>
        </w:rPr>
        <w:t>Lagestad</w:t>
      </w:r>
      <w:proofErr w:type="spellEnd"/>
      <w:r w:rsidRPr="004D6C04">
        <w:rPr>
          <w:rFonts w:ascii="Source Sans Pro" w:eastAsia="Times New Roman" w:hAnsi="Source Sans Pro" w:cs="Times New Roman"/>
          <w:color w:val="000000" w:themeColor="text1"/>
          <w:kern w:val="0"/>
          <w:sz w:val="20"/>
          <w:szCs w:val="20"/>
          <w14:ligatures w14:val="none"/>
        </w:rPr>
        <w:t>, P. (2024) “The past and current role of pupil’s effort and physical tests in Norwegian physical education teacher’s assessment,” </w:t>
      </w:r>
      <w:r w:rsidRPr="004D6C04">
        <w:rPr>
          <w:rFonts w:ascii="Source Sans Pro" w:eastAsia="Times New Roman" w:hAnsi="Source Sans Pro" w:cs="Times New Roman"/>
          <w:i/>
          <w:iCs/>
          <w:color w:val="000000" w:themeColor="text1"/>
          <w:kern w:val="0"/>
          <w:sz w:val="20"/>
          <w:szCs w:val="20"/>
          <w14:ligatures w14:val="none"/>
        </w:rPr>
        <w:t>Frontiers in education (Lausanne)</w:t>
      </w:r>
      <w:r w:rsidRPr="004D6C04">
        <w:rPr>
          <w:rFonts w:ascii="Source Sans Pro" w:eastAsia="Times New Roman" w:hAnsi="Source Sans Pro" w:cs="Times New Roman"/>
          <w:color w:val="000000" w:themeColor="text1"/>
          <w:kern w:val="0"/>
          <w:sz w:val="20"/>
          <w:szCs w:val="20"/>
          <w14:ligatures w14:val="none"/>
        </w:rPr>
        <w:t xml:space="preserve">, 9. Available at: </w:t>
      </w:r>
      <w:hyperlink r:id="rId8" w:history="1">
        <w:r w:rsidRPr="004D6C04">
          <w:rPr>
            <w:rStyle w:val="Hyperlink"/>
            <w:rFonts w:ascii="Source Sans Pro" w:eastAsia="Times New Roman" w:hAnsi="Source Sans Pro" w:cs="Times New Roman"/>
            <w:color w:val="000000" w:themeColor="text1"/>
            <w:kern w:val="0"/>
            <w:sz w:val="20"/>
            <w:szCs w:val="20"/>
            <w14:ligatures w14:val="none"/>
          </w:rPr>
          <w:t>https://doi.org/10.3389/feduc.2024.1437937</w:t>
        </w:r>
      </w:hyperlink>
      <w:r w:rsidRPr="004D6C04">
        <w:rPr>
          <w:rFonts w:ascii="Source Sans Pro" w:eastAsia="Times New Roman" w:hAnsi="Source Sans Pro" w:cs="Times New Roman"/>
          <w:color w:val="000000" w:themeColor="text1"/>
          <w:kern w:val="0"/>
          <w:sz w:val="20"/>
          <w:szCs w:val="20"/>
          <w14:ligatures w14:val="none"/>
        </w:rPr>
        <w:t>.</w:t>
      </w:r>
    </w:p>
    <w:p w14:paraId="295F0453" w14:textId="77777777" w:rsidR="004D6C04" w:rsidRPr="004D6C04" w:rsidRDefault="004D6C04" w:rsidP="00251AB6">
      <w:pPr>
        <w:shd w:val="clear" w:color="auto" w:fill="FFFFFF"/>
        <w:spacing w:after="0" w:line="276" w:lineRule="auto"/>
        <w:rPr>
          <w:rFonts w:ascii="Source Sans Pro" w:eastAsia="Times New Roman" w:hAnsi="Source Sans Pro" w:cs="Times New Roman"/>
          <w:color w:val="000000" w:themeColor="text1"/>
          <w:kern w:val="0"/>
          <w:sz w:val="20"/>
          <w:szCs w:val="20"/>
          <w14:ligatures w14:val="none"/>
        </w:rPr>
      </w:pPr>
    </w:p>
    <w:p w14:paraId="77609CF6" w14:textId="77777777" w:rsidR="004D6C04" w:rsidRPr="004D6C04" w:rsidRDefault="004D6C04" w:rsidP="00251AB6">
      <w:pPr>
        <w:spacing w:after="0" w:line="276" w:lineRule="auto"/>
        <w:rPr>
          <w:rFonts w:ascii="Times New Roman" w:eastAsia="Times New Roman" w:hAnsi="Times New Roman" w:cs="Times New Roman"/>
          <w:color w:val="000000" w:themeColor="text1"/>
          <w:kern w:val="0"/>
          <w:sz w:val="20"/>
          <w:szCs w:val="20"/>
          <w14:ligatures w14:val="none"/>
        </w:rPr>
      </w:pPr>
    </w:p>
    <w:p w14:paraId="452490B2" w14:textId="77777777" w:rsidR="00BF2F32" w:rsidRPr="00BF2F32" w:rsidRDefault="00BF2F32" w:rsidP="00251AB6">
      <w:pPr>
        <w:shd w:val="clear" w:color="auto" w:fill="FFFFFF"/>
        <w:spacing w:after="0" w:line="276" w:lineRule="auto"/>
        <w:rPr>
          <w:rFonts w:ascii="Source Sans Pro" w:eastAsia="Times New Roman" w:hAnsi="Source Sans Pro" w:cs="Times New Roman"/>
          <w:color w:val="000000" w:themeColor="text1"/>
          <w:kern w:val="0"/>
          <w:sz w:val="20"/>
          <w:szCs w:val="20"/>
          <w14:ligatures w14:val="none"/>
        </w:rPr>
      </w:pPr>
      <w:r w:rsidRPr="00BF2F32">
        <w:rPr>
          <w:rFonts w:ascii="Source Sans Pro" w:eastAsia="Times New Roman" w:hAnsi="Source Sans Pro" w:cs="Times New Roman"/>
          <w:color w:val="000000" w:themeColor="text1"/>
          <w:kern w:val="0"/>
          <w:sz w:val="20"/>
          <w:szCs w:val="20"/>
          <w14:ligatures w14:val="none"/>
        </w:rPr>
        <w:t>Zhang, D. </w:t>
      </w:r>
      <w:r w:rsidRPr="00BF2F32">
        <w:rPr>
          <w:rFonts w:ascii="Source Sans Pro" w:eastAsia="Times New Roman" w:hAnsi="Source Sans Pro" w:cs="Times New Roman"/>
          <w:i/>
          <w:iCs/>
          <w:color w:val="000000" w:themeColor="text1"/>
          <w:kern w:val="0"/>
          <w:sz w:val="20"/>
          <w:szCs w:val="20"/>
          <w14:ligatures w14:val="none"/>
        </w:rPr>
        <w:t>et al.</w:t>
      </w:r>
      <w:r w:rsidRPr="00BF2F32">
        <w:rPr>
          <w:rFonts w:ascii="Source Sans Pro" w:eastAsia="Times New Roman" w:hAnsi="Source Sans Pro" w:cs="Times New Roman"/>
          <w:color w:val="000000" w:themeColor="text1"/>
          <w:kern w:val="0"/>
          <w:sz w:val="20"/>
          <w:szCs w:val="20"/>
          <w14:ligatures w14:val="none"/>
        </w:rPr>
        <w:t> (2025) “Tools for assessing ball skills based on game scenarios: a systematic review and related insights,” </w:t>
      </w:r>
      <w:r w:rsidRPr="00BF2F32">
        <w:rPr>
          <w:rFonts w:ascii="Source Sans Pro" w:eastAsia="Times New Roman" w:hAnsi="Source Sans Pro" w:cs="Times New Roman"/>
          <w:i/>
          <w:iCs/>
          <w:color w:val="000000" w:themeColor="text1"/>
          <w:kern w:val="0"/>
          <w:sz w:val="20"/>
          <w:szCs w:val="20"/>
          <w14:ligatures w14:val="none"/>
        </w:rPr>
        <w:t>BMC sports science, medicine &amp; rehabilitation</w:t>
      </w:r>
      <w:r w:rsidRPr="00BF2F32">
        <w:rPr>
          <w:rFonts w:ascii="Source Sans Pro" w:eastAsia="Times New Roman" w:hAnsi="Source Sans Pro" w:cs="Times New Roman"/>
          <w:color w:val="000000" w:themeColor="text1"/>
          <w:kern w:val="0"/>
          <w:sz w:val="20"/>
          <w:szCs w:val="20"/>
          <w14:ligatures w14:val="none"/>
        </w:rPr>
        <w:t>, 17(1). Available at: https://doi.org/10.1186/s13102-025-01077-7.</w:t>
      </w:r>
    </w:p>
    <w:p w14:paraId="26CFD408" w14:textId="77777777" w:rsidR="00BF2F32" w:rsidRPr="00BF2F32" w:rsidRDefault="00BF2F32" w:rsidP="00BF2F32">
      <w:pPr>
        <w:spacing w:after="0" w:line="240" w:lineRule="auto"/>
        <w:rPr>
          <w:rFonts w:ascii="Times New Roman" w:eastAsia="Times New Roman" w:hAnsi="Times New Roman" w:cs="Times New Roman"/>
          <w:kern w:val="0"/>
          <w14:ligatures w14:val="none"/>
        </w:rPr>
      </w:pPr>
    </w:p>
    <w:p w14:paraId="46E8F862" w14:textId="77777777" w:rsidR="004D6C04" w:rsidRPr="00B2781F" w:rsidRDefault="004D6C04" w:rsidP="00B2781F">
      <w:pPr>
        <w:spacing w:after="0" w:line="240" w:lineRule="auto"/>
        <w:rPr>
          <w:rFonts w:ascii="Times New Roman" w:eastAsia="Times New Roman" w:hAnsi="Times New Roman" w:cs="Times New Roman"/>
          <w:kern w:val="0"/>
          <w14:ligatures w14:val="none"/>
        </w:rPr>
      </w:pPr>
    </w:p>
    <w:p w14:paraId="119D4562" w14:textId="77777777" w:rsidR="00B2781F" w:rsidRPr="00632788" w:rsidRDefault="00B2781F">
      <w:pPr>
        <w:rPr>
          <w:b/>
          <w:bCs/>
        </w:rPr>
      </w:pPr>
    </w:p>
    <w:sectPr w:rsidR="00B2781F" w:rsidRPr="0063278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6E6B63" w14:textId="77777777" w:rsidR="00AE5A0C" w:rsidRDefault="00AE5A0C" w:rsidP="005E353B">
      <w:pPr>
        <w:spacing w:after="0" w:line="240" w:lineRule="auto"/>
      </w:pPr>
      <w:r>
        <w:separator/>
      </w:r>
    </w:p>
  </w:endnote>
  <w:endnote w:type="continuationSeparator" w:id="0">
    <w:p w14:paraId="38894AA6" w14:textId="77777777" w:rsidR="00AE5A0C" w:rsidRDefault="00AE5A0C" w:rsidP="005E35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01A4BF" w14:textId="77777777" w:rsidR="005E353B" w:rsidRDefault="005E353B">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10C7243D" w14:textId="77777777" w:rsidR="005E353B" w:rsidRDefault="005E35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F0AB73" w14:textId="77777777" w:rsidR="00AE5A0C" w:rsidRDefault="00AE5A0C" w:rsidP="005E353B">
      <w:pPr>
        <w:spacing w:after="0" w:line="240" w:lineRule="auto"/>
      </w:pPr>
      <w:r>
        <w:separator/>
      </w:r>
    </w:p>
  </w:footnote>
  <w:footnote w:type="continuationSeparator" w:id="0">
    <w:p w14:paraId="19FDE7BB" w14:textId="77777777" w:rsidR="00AE5A0C" w:rsidRDefault="00AE5A0C" w:rsidP="005E35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AFEC43" w14:textId="105A63BE" w:rsidR="005E353B" w:rsidRDefault="005E353B">
    <w:pPr>
      <w:pStyle w:val="Header"/>
    </w:pPr>
    <w:r>
      <w:t>Samuel George Potter</w:t>
    </w:r>
    <w:r>
      <w:ptab w:relativeTo="margin" w:alignment="center" w:leader="none"/>
    </w:r>
    <w:r>
      <w:ptab w:relativeTo="margin" w:alignment="right" w:leader="none"/>
    </w:r>
    <w:r>
      <w:t>2305965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94D"/>
    <w:rsid w:val="00003873"/>
    <w:rsid w:val="000121B5"/>
    <w:rsid w:val="000147D3"/>
    <w:rsid w:val="00035251"/>
    <w:rsid w:val="00035819"/>
    <w:rsid w:val="00050B8B"/>
    <w:rsid w:val="0006156A"/>
    <w:rsid w:val="000709E5"/>
    <w:rsid w:val="00085675"/>
    <w:rsid w:val="000872BE"/>
    <w:rsid w:val="00095020"/>
    <w:rsid w:val="000B36D2"/>
    <w:rsid w:val="000B7502"/>
    <w:rsid w:val="000D3847"/>
    <w:rsid w:val="000D3A8B"/>
    <w:rsid w:val="000E5A44"/>
    <w:rsid w:val="000F4042"/>
    <w:rsid w:val="000F494D"/>
    <w:rsid w:val="00110D04"/>
    <w:rsid w:val="00121C8A"/>
    <w:rsid w:val="00124406"/>
    <w:rsid w:val="0014392D"/>
    <w:rsid w:val="00146D19"/>
    <w:rsid w:val="0016302A"/>
    <w:rsid w:val="00175D02"/>
    <w:rsid w:val="001833A8"/>
    <w:rsid w:val="001B7DB5"/>
    <w:rsid w:val="001C5CCD"/>
    <w:rsid w:val="001C70B1"/>
    <w:rsid w:val="001E250E"/>
    <w:rsid w:val="001E3453"/>
    <w:rsid w:val="001E517A"/>
    <w:rsid w:val="001E6955"/>
    <w:rsid w:val="001E727C"/>
    <w:rsid w:val="001F3715"/>
    <w:rsid w:val="002002ED"/>
    <w:rsid w:val="00202F28"/>
    <w:rsid w:val="002102EA"/>
    <w:rsid w:val="00212BDA"/>
    <w:rsid w:val="00233636"/>
    <w:rsid w:val="00242229"/>
    <w:rsid w:val="00251AB6"/>
    <w:rsid w:val="00251F22"/>
    <w:rsid w:val="00254351"/>
    <w:rsid w:val="00254519"/>
    <w:rsid w:val="00257660"/>
    <w:rsid w:val="00264F16"/>
    <w:rsid w:val="0028288F"/>
    <w:rsid w:val="002977B4"/>
    <w:rsid w:val="002A6B2E"/>
    <w:rsid w:val="002C306B"/>
    <w:rsid w:val="002D09F4"/>
    <w:rsid w:val="002D4B3C"/>
    <w:rsid w:val="002D668B"/>
    <w:rsid w:val="002E1CC6"/>
    <w:rsid w:val="00322DDC"/>
    <w:rsid w:val="003332AF"/>
    <w:rsid w:val="00345C6E"/>
    <w:rsid w:val="003467DE"/>
    <w:rsid w:val="00353CBA"/>
    <w:rsid w:val="003561B9"/>
    <w:rsid w:val="00356AC4"/>
    <w:rsid w:val="00357002"/>
    <w:rsid w:val="00365A84"/>
    <w:rsid w:val="003728B3"/>
    <w:rsid w:val="00380328"/>
    <w:rsid w:val="0038206C"/>
    <w:rsid w:val="00382825"/>
    <w:rsid w:val="0038409F"/>
    <w:rsid w:val="003941E1"/>
    <w:rsid w:val="00397B3D"/>
    <w:rsid w:val="003B5369"/>
    <w:rsid w:val="003D2272"/>
    <w:rsid w:val="003D376E"/>
    <w:rsid w:val="003E4421"/>
    <w:rsid w:val="004021CC"/>
    <w:rsid w:val="00434AE6"/>
    <w:rsid w:val="004420F1"/>
    <w:rsid w:val="00454A55"/>
    <w:rsid w:val="004659B2"/>
    <w:rsid w:val="0047508E"/>
    <w:rsid w:val="004755CF"/>
    <w:rsid w:val="0047793E"/>
    <w:rsid w:val="00493557"/>
    <w:rsid w:val="00495CDB"/>
    <w:rsid w:val="004A1E20"/>
    <w:rsid w:val="004A339B"/>
    <w:rsid w:val="004A70F1"/>
    <w:rsid w:val="004B2344"/>
    <w:rsid w:val="004D3A1B"/>
    <w:rsid w:val="004D6C04"/>
    <w:rsid w:val="004E372C"/>
    <w:rsid w:val="004F3F4E"/>
    <w:rsid w:val="00500181"/>
    <w:rsid w:val="0050488B"/>
    <w:rsid w:val="0051473F"/>
    <w:rsid w:val="00533443"/>
    <w:rsid w:val="00570241"/>
    <w:rsid w:val="0057185A"/>
    <w:rsid w:val="005756B8"/>
    <w:rsid w:val="005C11B3"/>
    <w:rsid w:val="005C6470"/>
    <w:rsid w:val="005C7D13"/>
    <w:rsid w:val="005D788D"/>
    <w:rsid w:val="005E1F3A"/>
    <w:rsid w:val="005E353B"/>
    <w:rsid w:val="005E3EB3"/>
    <w:rsid w:val="005F7F13"/>
    <w:rsid w:val="00605C90"/>
    <w:rsid w:val="006112DF"/>
    <w:rsid w:val="006170E3"/>
    <w:rsid w:val="00620824"/>
    <w:rsid w:val="00630E84"/>
    <w:rsid w:val="00632788"/>
    <w:rsid w:val="006367EB"/>
    <w:rsid w:val="006375B0"/>
    <w:rsid w:val="00647295"/>
    <w:rsid w:val="006637C7"/>
    <w:rsid w:val="00663D3C"/>
    <w:rsid w:val="006829DA"/>
    <w:rsid w:val="006A028E"/>
    <w:rsid w:val="006A21E2"/>
    <w:rsid w:val="006A3EA4"/>
    <w:rsid w:val="006A6017"/>
    <w:rsid w:val="006B5A7C"/>
    <w:rsid w:val="006C065E"/>
    <w:rsid w:val="006C2F42"/>
    <w:rsid w:val="006E6274"/>
    <w:rsid w:val="006E7E07"/>
    <w:rsid w:val="006F4860"/>
    <w:rsid w:val="00710A73"/>
    <w:rsid w:val="00711683"/>
    <w:rsid w:val="007125F6"/>
    <w:rsid w:val="007175B4"/>
    <w:rsid w:val="00724D50"/>
    <w:rsid w:val="00731B87"/>
    <w:rsid w:val="00746015"/>
    <w:rsid w:val="0075687B"/>
    <w:rsid w:val="0077454D"/>
    <w:rsid w:val="00776473"/>
    <w:rsid w:val="007A0752"/>
    <w:rsid w:val="007A5369"/>
    <w:rsid w:val="007B6BC1"/>
    <w:rsid w:val="007B7801"/>
    <w:rsid w:val="007C48C3"/>
    <w:rsid w:val="007C5EAD"/>
    <w:rsid w:val="007D264A"/>
    <w:rsid w:val="007F198E"/>
    <w:rsid w:val="007F3479"/>
    <w:rsid w:val="00800553"/>
    <w:rsid w:val="0082267A"/>
    <w:rsid w:val="00822A92"/>
    <w:rsid w:val="00826597"/>
    <w:rsid w:val="00837322"/>
    <w:rsid w:val="00855728"/>
    <w:rsid w:val="00877D2E"/>
    <w:rsid w:val="00882EDC"/>
    <w:rsid w:val="00887FAA"/>
    <w:rsid w:val="008944C2"/>
    <w:rsid w:val="008A5FFA"/>
    <w:rsid w:val="008C0F17"/>
    <w:rsid w:val="008C7D3C"/>
    <w:rsid w:val="008D3B9A"/>
    <w:rsid w:val="008D408F"/>
    <w:rsid w:val="008E0E14"/>
    <w:rsid w:val="008E2D40"/>
    <w:rsid w:val="008F07A1"/>
    <w:rsid w:val="008F56E4"/>
    <w:rsid w:val="00901EF8"/>
    <w:rsid w:val="00902FFF"/>
    <w:rsid w:val="00903712"/>
    <w:rsid w:val="00904B20"/>
    <w:rsid w:val="009150D2"/>
    <w:rsid w:val="00934833"/>
    <w:rsid w:val="00937E98"/>
    <w:rsid w:val="00940EBA"/>
    <w:rsid w:val="00945977"/>
    <w:rsid w:val="00947074"/>
    <w:rsid w:val="00955195"/>
    <w:rsid w:val="00962542"/>
    <w:rsid w:val="009814B3"/>
    <w:rsid w:val="00985EA5"/>
    <w:rsid w:val="00987F27"/>
    <w:rsid w:val="009949C2"/>
    <w:rsid w:val="009A017A"/>
    <w:rsid w:val="009A4239"/>
    <w:rsid w:val="009A4AA3"/>
    <w:rsid w:val="009B6BCA"/>
    <w:rsid w:val="009D4353"/>
    <w:rsid w:val="009E5F4D"/>
    <w:rsid w:val="00A05C95"/>
    <w:rsid w:val="00A10DB9"/>
    <w:rsid w:val="00A2215E"/>
    <w:rsid w:val="00A22907"/>
    <w:rsid w:val="00A4114A"/>
    <w:rsid w:val="00A67206"/>
    <w:rsid w:val="00A710D2"/>
    <w:rsid w:val="00A76CE3"/>
    <w:rsid w:val="00A83225"/>
    <w:rsid w:val="00A93BF8"/>
    <w:rsid w:val="00A97B5D"/>
    <w:rsid w:val="00AA68E8"/>
    <w:rsid w:val="00AC3C23"/>
    <w:rsid w:val="00AE58B2"/>
    <w:rsid w:val="00AE5A0C"/>
    <w:rsid w:val="00B2781F"/>
    <w:rsid w:val="00B476DC"/>
    <w:rsid w:val="00B5243E"/>
    <w:rsid w:val="00B54242"/>
    <w:rsid w:val="00B60E11"/>
    <w:rsid w:val="00B61416"/>
    <w:rsid w:val="00B70C89"/>
    <w:rsid w:val="00B8539A"/>
    <w:rsid w:val="00B916B5"/>
    <w:rsid w:val="00B938AD"/>
    <w:rsid w:val="00B93FC7"/>
    <w:rsid w:val="00BB344B"/>
    <w:rsid w:val="00BB6F89"/>
    <w:rsid w:val="00BC4E64"/>
    <w:rsid w:val="00BC5AD0"/>
    <w:rsid w:val="00BC7F34"/>
    <w:rsid w:val="00BD0AD4"/>
    <w:rsid w:val="00BD4FF9"/>
    <w:rsid w:val="00BD5E02"/>
    <w:rsid w:val="00BD6004"/>
    <w:rsid w:val="00BE5EC5"/>
    <w:rsid w:val="00BF2F32"/>
    <w:rsid w:val="00BF522C"/>
    <w:rsid w:val="00C02376"/>
    <w:rsid w:val="00C06586"/>
    <w:rsid w:val="00C152CA"/>
    <w:rsid w:val="00C21851"/>
    <w:rsid w:val="00C35A1A"/>
    <w:rsid w:val="00C37C98"/>
    <w:rsid w:val="00C45613"/>
    <w:rsid w:val="00C4775A"/>
    <w:rsid w:val="00C66E6A"/>
    <w:rsid w:val="00C67C73"/>
    <w:rsid w:val="00C8189A"/>
    <w:rsid w:val="00C90125"/>
    <w:rsid w:val="00C90435"/>
    <w:rsid w:val="00C921E2"/>
    <w:rsid w:val="00CB1ECD"/>
    <w:rsid w:val="00CB22AA"/>
    <w:rsid w:val="00CC5F1B"/>
    <w:rsid w:val="00CD4810"/>
    <w:rsid w:val="00CD5D1A"/>
    <w:rsid w:val="00CD6F80"/>
    <w:rsid w:val="00CE31F7"/>
    <w:rsid w:val="00CE5C07"/>
    <w:rsid w:val="00CE5F19"/>
    <w:rsid w:val="00CF7142"/>
    <w:rsid w:val="00D010C2"/>
    <w:rsid w:val="00D0552A"/>
    <w:rsid w:val="00D109A5"/>
    <w:rsid w:val="00D12AA2"/>
    <w:rsid w:val="00D176B7"/>
    <w:rsid w:val="00D2727C"/>
    <w:rsid w:val="00D307E5"/>
    <w:rsid w:val="00D4644A"/>
    <w:rsid w:val="00D5532F"/>
    <w:rsid w:val="00D6159A"/>
    <w:rsid w:val="00D76A07"/>
    <w:rsid w:val="00D90FF7"/>
    <w:rsid w:val="00D95FE9"/>
    <w:rsid w:val="00DA570C"/>
    <w:rsid w:val="00DB607D"/>
    <w:rsid w:val="00DC400B"/>
    <w:rsid w:val="00DC7AAE"/>
    <w:rsid w:val="00DF21BC"/>
    <w:rsid w:val="00DF315F"/>
    <w:rsid w:val="00DF4CC2"/>
    <w:rsid w:val="00DF6DEA"/>
    <w:rsid w:val="00E00C92"/>
    <w:rsid w:val="00E11991"/>
    <w:rsid w:val="00E17A3B"/>
    <w:rsid w:val="00E32077"/>
    <w:rsid w:val="00E33E83"/>
    <w:rsid w:val="00E42E8F"/>
    <w:rsid w:val="00E4334C"/>
    <w:rsid w:val="00E46F4C"/>
    <w:rsid w:val="00E700B3"/>
    <w:rsid w:val="00E82687"/>
    <w:rsid w:val="00EA7DEC"/>
    <w:rsid w:val="00ED3B12"/>
    <w:rsid w:val="00ED4E0A"/>
    <w:rsid w:val="00EE2413"/>
    <w:rsid w:val="00EF1C47"/>
    <w:rsid w:val="00EF3DDF"/>
    <w:rsid w:val="00F110EC"/>
    <w:rsid w:val="00F1231B"/>
    <w:rsid w:val="00F167D2"/>
    <w:rsid w:val="00F40564"/>
    <w:rsid w:val="00F76CD3"/>
    <w:rsid w:val="00F77322"/>
    <w:rsid w:val="00F77EFE"/>
    <w:rsid w:val="00F82125"/>
    <w:rsid w:val="00F82489"/>
    <w:rsid w:val="00F94CC0"/>
    <w:rsid w:val="00FA1846"/>
    <w:rsid w:val="00FB0B35"/>
    <w:rsid w:val="00FB45FE"/>
    <w:rsid w:val="00FC5FFB"/>
    <w:rsid w:val="00FD1D8D"/>
    <w:rsid w:val="00FD3E26"/>
    <w:rsid w:val="00FD7775"/>
    <w:rsid w:val="00FE192A"/>
    <w:rsid w:val="00FE6F67"/>
    <w:rsid w:val="00FF1548"/>
    <w:rsid w:val="00FF346C"/>
    <w:rsid w:val="00FF7A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10FBAD16"/>
  <w15:chartTrackingRefBased/>
  <w15:docId w15:val="{D8E45165-ED0A-D149-941A-AAEB7FCF2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49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49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49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49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49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49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49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49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49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49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49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49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49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49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49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49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49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494D"/>
    <w:rPr>
      <w:rFonts w:eastAsiaTheme="majorEastAsia" w:cstheme="majorBidi"/>
      <w:color w:val="272727" w:themeColor="text1" w:themeTint="D8"/>
    </w:rPr>
  </w:style>
  <w:style w:type="paragraph" w:styleId="Title">
    <w:name w:val="Title"/>
    <w:basedOn w:val="Normal"/>
    <w:next w:val="Normal"/>
    <w:link w:val="TitleChar"/>
    <w:uiPriority w:val="10"/>
    <w:qFormat/>
    <w:rsid w:val="000F49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49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49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49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494D"/>
    <w:pPr>
      <w:spacing w:before="160"/>
      <w:jc w:val="center"/>
    </w:pPr>
    <w:rPr>
      <w:i/>
      <w:iCs/>
      <w:color w:val="404040" w:themeColor="text1" w:themeTint="BF"/>
    </w:rPr>
  </w:style>
  <w:style w:type="character" w:customStyle="1" w:styleId="QuoteChar">
    <w:name w:val="Quote Char"/>
    <w:basedOn w:val="DefaultParagraphFont"/>
    <w:link w:val="Quote"/>
    <w:uiPriority w:val="29"/>
    <w:rsid w:val="000F494D"/>
    <w:rPr>
      <w:i/>
      <w:iCs/>
      <w:color w:val="404040" w:themeColor="text1" w:themeTint="BF"/>
    </w:rPr>
  </w:style>
  <w:style w:type="paragraph" w:styleId="ListParagraph">
    <w:name w:val="List Paragraph"/>
    <w:basedOn w:val="Normal"/>
    <w:uiPriority w:val="34"/>
    <w:qFormat/>
    <w:rsid w:val="000F494D"/>
    <w:pPr>
      <w:ind w:left="720"/>
      <w:contextualSpacing/>
    </w:pPr>
  </w:style>
  <w:style w:type="character" w:styleId="IntenseEmphasis">
    <w:name w:val="Intense Emphasis"/>
    <w:basedOn w:val="DefaultParagraphFont"/>
    <w:uiPriority w:val="21"/>
    <w:qFormat/>
    <w:rsid w:val="000F494D"/>
    <w:rPr>
      <w:i/>
      <w:iCs/>
      <w:color w:val="0F4761" w:themeColor="accent1" w:themeShade="BF"/>
    </w:rPr>
  </w:style>
  <w:style w:type="paragraph" w:styleId="IntenseQuote">
    <w:name w:val="Intense Quote"/>
    <w:basedOn w:val="Normal"/>
    <w:next w:val="Normal"/>
    <w:link w:val="IntenseQuoteChar"/>
    <w:uiPriority w:val="30"/>
    <w:qFormat/>
    <w:rsid w:val="000F49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494D"/>
    <w:rPr>
      <w:i/>
      <w:iCs/>
      <w:color w:val="0F4761" w:themeColor="accent1" w:themeShade="BF"/>
    </w:rPr>
  </w:style>
  <w:style w:type="character" w:styleId="IntenseReference">
    <w:name w:val="Intense Reference"/>
    <w:basedOn w:val="DefaultParagraphFont"/>
    <w:uiPriority w:val="32"/>
    <w:qFormat/>
    <w:rsid w:val="000F494D"/>
    <w:rPr>
      <w:b/>
      <w:bCs/>
      <w:smallCaps/>
      <w:color w:val="0F4761" w:themeColor="accent1" w:themeShade="BF"/>
      <w:spacing w:val="5"/>
    </w:rPr>
  </w:style>
  <w:style w:type="character" w:customStyle="1" w:styleId="apple-converted-space">
    <w:name w:val="apple-converted-space"/>
    <w:basedOn w:val="DefaultParagraphFont"/>
    <w:rsid w:val="00B2781F"/>
  </w:style>
  <w:style w:type="table" w:styleId="TableGrid">
    <w:name w:val="Table Grid"/>
    <w:basedOn w:val="TableNormal"/>
    <w:uiPriority w:val="39"/>
    <w:rsid w:val="008A5F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8A5FFA"/>
    <w:rPr>
      <w:i/>
      <w:iCs/>
    </w:rPr>
  </w:style>
  <w:style w:type="character" w:styleId="Hyperlink">
    <w:name w:val="Hyperlink"/>
    <w:basedOn w:val="DefaultParagraphFont"/>
    <w:uiPriority w:val="99"/>
    <w:unhideWhenUsed/>
    <w:rsid w:val="004D6C04"/>
    <w:rPr>
      <w:color w:val="467886" w:themeColor="hyperlink"/>
      <w:u w:val="single"/>
    </w:rPr>
  </w:style>
  <w:style w:type="character" w:styleId="UnresolvedMention">
    <w:name w:val="Unresolved Mention"/>
    <w:basedOn w:val="DefaultParagraphFont"/>
    <w:uiPriority w:val="99"/>
    <w:semiHidden/>
    <w:unhideWhenUsed/>
    <w:rsid w:val="004D6C04"/>
    <w:rPr>
      <w:color w:val="605E5C"/>
      <w:shd w:val="clear" w:color="auto" w:fill="E1DFDD"/>
    </w:rPr>
  </w:style>
  <w:style w:type="character" w:styleId="FollowedHyperlink">
    <w:name w:val="FollowedHyperlink"/>
    <w:basedOn w:val="DefaultParagraphFont"/>
    <w:uiPriority w:val="99"/>
    <w:semiHidden/>
    <w:unhideWhenUsed/>
    <w:rsid w:val="004D6C04"/>
    <w:rPr>
      <w:color w:val="96607D" w:themeColor="followedHyperlink"/>
      <w:u w:val="single"/>
    </w:rPr>
  </w:style>
  <w:style w:type="paragraph" w:styleId="Header">
    <w:name w:val="header"/>
    <w:basedOn w:val="Normal"/>
    <w:link w:val="HeaderChar"/>
    <w:uiPriority w:val="99"/>
    <w:unhideWhenUsed/>
    <w:rsid w:val="005E35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53B"/>
  </w:style>
  <w:style w:type="paragraph" w:styleId="Footer">
    <w:name w:val="footer"/>
    <w:basedOn w:val="Normal"/>
    <w:link w:val="FooterChar"/>
    <w:uiPriority w:val="99"/>
    <w:unhideWhenUsed/>
    <w:rsid w:val="005E35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5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educ.2024.1437937" TargetMode="External"/><Relationship Id="rId3" Type="http://schemas.openxmlformats.org/officeDocument/2006/relationships/webSettings" Target="webSettings.xml"/><Relationship Id="rId7" Type="http://schemas.openxmlformats.org/officeDocument/2006/relationships/hyperlink" Target="https://doi.org/10.1186/s40468-020-00117-y"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0/00131911.2014.929565"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676</TotalTime>
  <Pages>11</Pages>
  <Words>3285</Words>
  <Characters>17741</Characters>
  <Application>Microsoft Office Word</Application>
  <DocSecurity>0</DocSecurity>
  <Lines>412</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Potter (2305965)</dc:creator>
  <cp:keywords/>
  <dc:description/>
  <cp:lastModifiedBy>Sam Potter (2305965)</cp:lastModifiedBy>
  <cp:revision>283</cp:revision>
  <dcterms:created xsi:type="dcterms:W3CDTF">2026-04-15T15:02:00Z</dcterms:created>
  <dcterms:modified xsi:type="dcterms:W3CDTF">2026-04-17T11:05:00Z</dcterms:modified>
</cp:coreProperties>
</file>