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E021D" w14:textId="77777777" w:rsidR="00514883" w:rsidRPr="00AB48E5" w:rsidRDefault="00514883" w:rsidP="00742288">
      <w:pPr>
        <w:spacing w:after="0"/>
        <w:rPr>
          <w:rFonts w:ascii="Times New Roman" w:hAnsi="Times New Roman" w:cs="Times New Roman"/>
          <w:b/>
          <w:bCs/>
          <w:sz w:val="24"/>
          <w:szCs w:val="24"/>
        </w:rPr>
      </w:pPr>
    </w:p>
    <w:p w14:paraId="0E0F4ED0" w14:textId="77777777" w:rsidR="00514883" w:rsidRPr="00AB48E5" w:rsidRDefault="00514883" w:rsidP="00742288">
      <w:pPr>
        <w:spacing w:after="0"/>
        <w:rPr>
          <w:rFonts w:ascii="Times New Roman" w:hAnsi="Times New Roman" w:cs="Times New Roman"/>
          <w:b/>
          <w:bCs/>
          <w:sz w:val="24"/>
          <w:szCs w:val="24"/>
        </w:rPr>
      </w:pPr>
    </w:p>
    <w:p w14:paraId="066A8A08" w14:textId="77777777" w:rsidR="00514883" w:rsidRPr="00AB48E5" w:rsidRDefault="00514883" w:rsidP="00742288">
      <w:pPr>
        <w:spacing w:after="0"/>
        <w:rPr>
          <w:rFonts w:ascii="Times New Roman" w:hAnsi="Times New Roman" w:cs="Times New Roman"/>
          <w:b/>
          <w:bCs/>
          <w:sz w:val="24"/>
          <w:szCs w:val="24"/>
        </w:rPr>
      </w:pPr>
    </w:p>
    <w:p w14:paraId="2780E184" w14:textId="77777777" w:rsidR="00514883" w:rsidRPr="00AB48E5" w:rsidRDefault="00514883" w:rsidP="00742288">
      <w:pPr>
        <w:spacing w:after="0"/>
        <w:rPr>
          <w:rFonts w:ascii="Times New Roman" w:hAnsi="Times New Roman" w:cs="Times New Roman"/>
          <w:b/>
          <w:bCs/>
          <w:sz w:val="24"/>
          <w:szCs w:val="24"/>
        </w:rPr>
      </w:pPr>
    </w:p>
    <w:p w14:paraId="5498C1AE" w14:textId="77777777" w:rsidR="00514883" w:rsidRPr="00AB48E5" w:rsidRDefault="00514883" w:rsidP="00742288">
      <w:pPr>
        <w:spacing w:after="0"/>
        <w:rPr>
          <w:rFonts w:ascii="Times New Roman" w:hAnsi="Times New Roman" w:cs="Times New Roman"/>
          <w:b/>
          <w:bCs/>
          <w:sz w:val="24"/>
          <w:szCs w:val="24"/>
        </w:rPr>
      </w:pPr>
    </w:p>
    <w:p w14:paraId="71855E1D" w14:textId="77777777" w:rsidR="00514883" w:rsidRPr="00AB48E5" w:rsidRDefault="00514883" w:rsidP="00742288">
      <w:pPr>
        <w:spacing w:after="0"/>
        <w:rPr>
          <w:rFonts w:ascii="Times New Roman" w:hAnsi="Times New Roman" w:cs="Times New Roman"/>
          <w:b/>
          <w:bCs/>
          <w:sz w:val="24"/>
          <w:szCs w:val="24"/>
        </w:rPr>
      </w:pPr>
    </w:p>
    <w:p w14:paraId="3E49B9D6" w14:textId="2892051B" w:rsidR="00514883" w:rsidRPr="00AB48E5" w:rsidRDefault="00514883" w:rsidP="00742288">
      <w:pPr>
        <w:spacing w:after="0"/>
        <w:jc w:val="center"/>
        <w:rPr>
          <w:rFonts w:ascii="Times New Roman" w:hAnsi="Times New Roman" w:cs="Times New Roman"/>
          <w:b/>
          <w:bCs/>
          <w:sz w:val="24"/>
          <w:szCs w:val="24"/>
        </w:rPr>
      </w:pPr>
      <w:r w:rsidRPr="00AB48E5">
        <w:rPr>
          <w:rFonts w:ascii="Times New Roman" w:hAnsi="Times New Roman" w:cs="Times New Roman"/>
          <w:b/>
          <w:bCs/>
          <w:sz w:val="24"/>
          <w:szCs w:val="24"/>
        </w:rPr>
        <w:t>LAW</w:t>
      </w:r>
    </w:p>
    <w:p w14:paraId="04DAA844" w14:textId="5375E8CE" w:rsidR="00514883" w:rsidRPr="00AB48E5" w:rsidRDefault="00514883" w:rsidP="00742288">
      <w:pPr>
        <w:spacing w:after="0"/>
        <w:jc w:val="center"/>
        <w:rPr>
          <w:rFonts w:ascii="Times New Roman" w:hAnsi="Times New Roman" w:cs="Times New Roman"/>
          <w:b/>
          <w:bCs/>
          <w:sz w:val="24"/>
          <w:szCs w:val="24"/>
        </w:rPr>
      </w:pPr>
    </w:p>
    <w:p w14:paraId="6D711833" w14:textId="26BA55EA" w:rsidR="00514883" w:rsidRPr="00AB48E5" w:rsidRDefault="00514883" w:rsidP="00742288">
      <w:pPr>
        <w:spacing w:after="0"/>
        <w:jc w:val="center"/>
        <w:rPr>
          <w:rFonts w:ascii="Times New Roman" w:hAnsi="Times New Roman" w:cs="Times New Roman"/>
          <w:b/>
          <w:bCs/>
          <w:sz w:val="24"/>
          <w:szCs w:val="24"/>
        </w:rPr>
      </w:pPr>
    </w:p>
    <w:p w14:paraId="557EAF60" w14:textId="332BDF68" w:rsidR="00514883" w:rsidRPr="00AB48E5" w:rsidRDefault="00514883" w:rsidP="00742288">
      <w:pPr>
        <w:spacing w:after="0"/>
        <w:jc w:val="center"/>
        <w:rPr>
          <w:rFonts w:ascii="Times New Roman" w:hAnsi="Times New Roman" w:cs="Times New Roman"/>
          <w:sz w:val="24"/>
          <w:szCs w:val="24"/>
        </w:rPr>
      </w:pPr>
      <w:r w:rsidRPr="00AB48E5">
        <w:rPr>
          <w:rFonts w:ascii="Times New Roman" w:hAnsi="Times New Roman" w:cs="Times New Roman"/>
          <w:sz w:val="24"/>
          <w:szCs w:val="24"/>
        </w:rPr>
        <w:t>Name of Student</w:t>
      </w:r>
    </w:p>
    <w:p w14:paraId="70D7E037" w14:textId="2BACA4A9" w:rsidR="00514883" w:rsidRPr="00AB48E5" w:rsidRDefault="00514883" w:rsidP="00742288">
      <w:pPr>
        <w:spacing w:after="0"/>
        <w:jc w:val="center"/>
        <w:rPr>
          <w:rFonts w:ascii="Times New Roman" w:hAnsi="Times New Roman" w:cs="Times New Roman"/>
          <w:sz w:val="24"/>
          <w:szCs w:val="24"/>
        </w:rPr>
      </w:pPr>
      <w:r w:rsidRPr="00AB48E5">
        <w:rPr>
          <w:rFonts w:ascii="Times New Roman" w:hAnsi="Times New Roman" w:cs="Times New Roman"/>
          <w:sz w:val="24"/>
          <w:szCs w:val="24"/>
        </w:rPr>
        <w:t>Name of Instructor</w:t>
      </w:r>
    </w:p>
    <w:p w14:paraId="1935B399" w14:textId="027F0AFF" w:rsidR="00514883" w:rsidRPr="00AB48E5" w:rsidRDefault="00514883" w:rsidP="00742288">
      <w:pPr>
        <w:spacing w:after="0"/>
        <w:jc w:val="center"/>
        <w:rPr>
          <w:rFonts w:ascii="Times New Roman" w:hAnsi="Times New Roman" w:cs="Times New Roman"/>
          <w:sz w:val="24"/>
          <w:szCs w:val="24"/>
        </w:rPr>
      </w:pPr>
      <w:r w:rsidRPr="00AB48E5">
        <w:rPr>
          <w:rFonts w:ascii="Times New Roman" w:hAnsi="Times New Roman" w:cs="Times New Roman"/>
          <w:sz w:val="24"/>
          <w:szCs w:val="24"/>
        </w:rPr>
        <w:t>Date</w:t>
      </w:r>
    </w:p>
    <w:p w14:paraId="7F0D857B" w14:textId="77777777" w:rsidR="00514883" w:rsidRPr="00AB48E5" w:rsidRDefault="00514883" w:rsidP="00742288">
      <w:pPr>
        <w:spacing w:after="0"/>
        <w:rPr>
          <w:rFonts w:ascii="Times New Roman" w:hAnsi="Times New Roman" w:cs="Times New Roman"/>
          <w:b/>
          <w:bCs/>
          <w:sz w:val="24"/>
          <w:szCs w:val="24"/>
        </w:rPr>
      </w:pPr>
    </w:p>
    <w:p w14:paraId="197F84D6" w14:textId="77777777" w:rsidR="00514883" w:rsidRPr="00AB48E5" w:rsidRDefault="00514883" w:rsidP="00742288">
      <w:pPr>
        <w:spacing w:after="0"/>
        <w:rPr>
          <w:rFonts w:ascii="Times New Roman" w:hAnsi="Times New Roman" w:cs="Times New Roman"/>
          <w:b/>
          <w:bCs/>
          <w:sz w:val="24"/>
          <w:szCs w:val="24"/>
        </w:rPr>
      </w:pPr>
    </w:p>
    <w:p w14:paraId="45DE82DE" w14:textId="77777777" w:rsidR="00514883" w:rsidRPr="00AB48E5" w:rsidRDefault="00514883" w:rsidP="00742288">
      <w:pPr>
        <w:spacing w:after="0"/>
        <w:rPr>
          <w:rFonts w:ascii="Times New Roman" w:hAnsi="Times New Roman" w:cs="Times New Roman"/>
          <w:b/>
          <w:bCs/>
          <w:sz w:val="24"/>
          <w:szCs w:val="24"/>
        </w:rPr>
      </w:pPr>
    </w:p>
    <w:p w14:paraId="43B48BF5" w14:textId="77777777" w:rsidR="00514883" w:rsidRPr="00AB48E5" w:rsidRDefault="00514883" w:rsidP="00742288">
      <w:pPr>
        <w:spacing w:after="0"/>
        <w:rPr>
          <w:rFonts w:ascii="Times New Roman" w:hAnsi="Times New Roman" w:cs="Times New Roman"/>
          <w:b/>
          <w:bCs/>
          <w:sz w:val="24"/>
          <w:szCs w:val="24"/>
        </w:rPr>
      </w:pPr>
    </w:p>
    <w:p w14:paraId="7EACB19F" w14:textId="422721B7" w:rsidR="00514883" w:rsidRPr="00AB48E5" w:rsidRDefault="00514883" w:rsidP="00742288">
      <w:pPr>
        <w:spacing w:after="0"/>
        <w:rPr>
          <w:rFonts w:ascii="Times New Roman" w:hAnsi="Times New Roman" w:cs="Times New Roman"/>
          <w:b/>
          <w:bCs/>
          <w:sz w:val="24"/>
          <w:szCs w:val="24"/>
        </w:rPr>
      </w:pPr>
    </w:p>
    <w:p w14:paraId="6617B3C1" w14:textId="77777777" w:rsidR="00514883" w:rsidRPr="00AB48E5" w:rsidRDefault="00514883" w:rsidP="00742288">
      <w:pPr>
        <w:spacing w:after="0"/>
        <w:rPr>
          <w:rFonts w:ascii="Times New Roman" w:hAnsi="Times New Roman" w:cs="Times New Roman"/>
          <w:b/>
          <w:bCs/>
          <w:sz w:val="24"/>
          <w:szCs w:val="24"/>
        </w:rPr>
        <w:sectPr w:rsidR="00514883" w:rsidRPr="00AB48E5" w:rsidSect="00514883">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pPr>
    </w:p>
    <w:p w14:paraId="518FC10D" w14:textId="006A0775" w:rsidR="00F078B8" w:rsidRPr="00AB48E5" w:rsidRDefault="004209DB" w:rsidP="004A18FD">
      <w:pPr>
        <w:spacing w:after="0" w:line="480" w:lineRule="auto"/>
        <w:jc w:val="center"/>
        <w:rPr>
          <w:rFonts w:ascii="Times New Roman" w:hAnsi="Times New Roman" w:cs="Times New Roman"/>
          <w:b/>
          <w:bCs/>
          <w:sz w:val="24"/>
          <w:szCs w:val="24"/>
        </w:rPr>
      </w:pPr>
      <w:r w:rsidRPr="00AB48E5">
        <w:rPr>
          <w:rFonts w:ascii="Times New Roman" w:hAnsi="Times New Roman" w:cs="Times New Roman"/>
          <w:b/>
          <w:bCs/>
          <w:sz w:val="24"/>
          <w:szCs w:val="24"/>
        </w:rPr>
        <w:lastRenderedPageBreak/>
        <w:t>Introduction</w:t>
      </w:r>
    </w:p>
    <w:p w14:paraId="1A939530" w14:textId="2D27CEF3" w:rsidR="004A18FD" w:rsidRPr="00AB48E5" w:rsidRDefault="00A94F13" w:rsidP="004A18FD">
      <w:pPr>
        <w:spacing w:after="0" w:line="480" w:lineRule="auto"/>
        <w:ind w:firstLine="720"/>
        <w:jc w:val="both"/>
        <w:rPr>
          <w:rFonts w:ascii="Times New Roman" w:hAnsi="Times New Roman" w:cs="Times New Roman"/>
          <w:sz w:val="24"/>
          <w:szCs w:val="24"/>
        </w:rPr>
      </w:pPr>
      <w:r w:rsidRPr="00AB48E5">
        <w:rPr>
          <w:rFonts w:ascii="Times New Roman" w:hAnsi="Times New Roman" w:cs="Times New Roman"/>
          <w:sz w:val="24"/>
          <w:szCs w:val="24"/>
        </w:rPr>
        <w:t>To commit an act of criminal omission, one must fail to execute a legal responsibility while having the ability to do so, and this failure must cause the same damage as the commission of a specified crime. Proof of criminal omission relies heavily on meeting the causation requirement. This mandates that the omitted action be intentional and the direct source of the prohibited damage. To prove criminal omission, it must also be shown that the defendant's failure to act in accordance with the law directly caused the victim's injury (failure to perform a moral duty alone is not sufficient for liability)</w:t>
      </w:r>
      <w:r w:rsidR="004A18FD"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(Chiao, 2016)</w:t>
      </w:r>
      <w:r w:rsidRPr="00AB48E5">
        <w:rPr>
          <w:rFonts w:ascii="Times New Roman" w:hAnsi="Times New Roman" w:cs="Times New Roman"/>
          <w:sz w:val="24"/>
          <w:szCs w:val="24"/>
        </w:rPr>
        <w:t xml:space="preserve">. </w:t>
      </w:r>
    </w:p>
    <w:p w14:paraId="0C37A817" w14:textId="25337060" w:rsidR="004209DB" w:rsidRPr="00AB48E5" w:rsidRDefault="00A94F13" w:rsidP="004A18FD">
      <w:pPr>
        <w:spacing w:after="0" w:line="480" w:lineRule="auto"/>
        <w:ind w:firstLine="720"/>
        <w:jc w:val="both"/>
        <w:rPr>
          <w:rFonts w:ascii="Times New Roman" w:hAnsi="Times New Roman" w:cs="Times New Roman"/>
          <w:sz w:val="24"/>
          <w:szCs w:val="24"/>
        </w:rPr>
      </w:pPr>
      <w:r w:rsidRPr="00AB48E5">
        <w:rPr>
          <w:rFonts w:ascii="Times New Roman" w:hAnsi="Times New Roman" w:cs="Times New Roman"/>
          <w:sz w:val="24"/>
          <w:szCs w:val="24"/>
        </w:rPr>
        <w:t>Duties arise from a variety of situations, including (1) relationships, (2) ownership of property, (3) contracts, (4) statutes (other than the crime accused), (5) the voluntary admission of responsibility, (6) the creation of risk, and (7) the obligation to rescue someone in danger. In addition, the ability to carry out the act is a crucial component of criminal omission</w:t>
      </w:r>
      <w:r w:rsidR="004A18FD"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(Cryer et al., 2019)</w:t>
      </w:r>
      <w:r w:rsidRPr="00AB48E5">
        <w:rPr>
          <w:rFonts w:ascii="Times New Roman" w:hAnsi="Times New Roman" w:cs="Times New Roman"/>
          <w:sz w:val="24"/>
          <w:szCs w:val="24"/>
        </w:rPr>
        <w:t>.</w:t>
      </w:r>
      <w:r w:rsidR="004A18FD" w:rsidRPr="00AB48E5">
        <w:rPr>
          <w:rFonts w:ascii="Times New Roman" w:hAnsi="Times New Roman" w:cs="Times New Roman"/>
          <w:sz w:val="24"/>
          <w:szCs w:val="24"/>
        </w:rPr>
        <w:t xml:space="preserve"> </w:t>
      </w:r>
      <w:r w:rsidR="004209DB" w:rsidRPr="00AB48E5">
        <w:rPr>
          <w:rFonts w:ascii="Times New Roman" w:hAnsi="Times New Roman" w:cs="Times New Roman"/>
          <w:sz w:val="24"/>
          <w:szCs w:val="24"/>
        </w:rPr>
        <w:t xml:space="preserve">The objective of this study to examine </w:t>
      </w:r>
      <w:r w:rsidR="004209DB" w:rsidRPr="00AB48E5">
        <w:rPr>
          <w:rFonts w:ascii="Times New Roman" w:hAnsi="Times New Roman" w:cs="Times New Roman"/>
          <w:sz w:val="24"/>
          <w:szCs w:val="24"/>
        </w:rPr>
        <w:t>when criminal liability will be upheld for failing to act</w:t>
      </w:r>
      <w:r w:rsidR="000A2F43" w:rsidRPr="00AB48E5">
        <w:rPr>
          <w:rFonts w:ascii="Times New Roman" w:hAnsi="Times New Roman" w:cs="Times New Roman"/>
          <w:sz w:val="24"/>
          <w:szCs w:val="24"/>
        </w:rPr>
        <w:t xml:space="preserve">. The study starts with the failure to act, general duty in the criminal law, the requirements for the crime to be </w:t>
      </w:r>
      <w:r w:rsidR="00742288" w:rsidRPr="00AB48E5">
        <w:rPr>
          <w:rFonts w:ascii="Times New Roman" w:hAnsi="Times New Roman" w:cs="Times New Roman"/>
          <w:sz w:val="24"/>
          <w:szCs w:val="24"/>
        </w:rPr>
        <w:t>committed</w:t>
      </w:r>
      <w:r w:rsidR="000A2F43" w:rsidRPr="00AB48E5">
        <w:rPr>
          <w:rFonts w:ascii="Times New Roman" w:hAnsi="Times New Roman" w:cs="Times New Roman"/>
          <w:sz w:val="24"/>
          <w:szCs w:val="24"/>
        </w:rPr>
        <w:t xml:space="preserve">, statutory duty, contractual based on office, common law, act stop duty and general duty to act. This study ends with the conclusion which </w:t>
      </w:r>
      <w:r w:rsidR="00742288" w:rsidRPr="00AB48E5">
        <w:rPr>
          <w:rFonts w:ascii="Times New Roman" w:hAnsi="Times New Roman" w:cs="Times New Roman"/>
          <w:sz w:val="24"/>
          <w:szCs w:val="24"/>
        </w:rPr>
        <w:t>highlights</w:t>
      </w:r>
      <w:r w:rsidR="000A2F43" w:rsidRPr="00AB48E5">
        <w:rPr>
          <w:rFonts w:ascii="Times New Roman" w:hAnsi="Times New Roman" w:cs="Times New Roman"/>
          <w:sz w:val="24"/>
          <w:szCs w:val="24"/>
        </w:rPr>
        <w:t xml:space="preserve"> the important findings of this study.</w:t>
      </w:r>
    </w:p>
    <w:p w14:paraId="09C1D2F9" w14:textId="218EC022" w:rsidR="004209DB" w:rsidRPr="00AB48E5" w:rsidRDefault="004209DB" w:rsidP="004A18FD">
      <w:pPr>
        <w:spacing w:after="0" w:line="480" w:lineRule="auto"/>
        <w:jc w:val="center"/>
        <w:rPr>
          <w:rFonts w:ascii="Times New Roman" w:hAnsi="Times New Roman" w:cs="Times New Roman"/>
          <w:b/>
          <w:bCs/>
          <w:sz w:val="24"/>
          <w:szCs w:val="24"/>
        </w:rPr>
      </w:pPr>
      <w:r w:rsidRPr="00AB48E5">
        <w:rPr>
          <w:rFonts w:ascii="Times New Roman" w:hAnsi="Times New Roman" w:cs="Times New Roman"/>
          <w:b/>
          <w:bCs/>
          <w:sz w:val="24"/>
          <w:szCs w:val="24"/>
        </w:rPr>
        <w:t>Discussion</w:t>
      </w:r>
    </w:p>
    <w:p w14:paraId="12AE0946" w14:textId="0C397D92" w:rsidR="004209DB" w:rsidRPr="00AB48E5" w:rsidRDefault="005D7E78" w:rsidP="00742288">
      <w:pPr>
        <w:spacing w:after="0" w:line="480" w:lineRule="auto"/>
        <w:jc w:val="both"/>
        <w:rPr>
          <w:rFonts w:ascii="Times New Roman" w:hAnsi="Times New Roman" w:cs="Times New Roman"/>
          <w:b/>
          <w:bCs/>
          <w:sz w:val="24"/>
          <w:szCs w:val="24"/>
        </w:rPr>
      </w:pPr>
      <w:r w:rsidRPr="00AB48E5">
        <w:rPr>
          <w:rFonts w:ascii="Times New Roman" w:hAnsi="Times New Roman" w:cs="Times New Roman"/>
          <w:b/>
          <w:bCs/>
          <w:sz w:val="24"/>
          <w:szCs w:val="24"/>
        </w:rPr>
        <w:t>P</w:t>
      </w:r>
      <w:r w:rsidR="004209DB" w:rsidRPr="00AB48E5">
        <w:rPr>
          <w:rFonts w:ascii="Times New Roman" w:hAnsi="Times New Roman" w:cs="Times New Roman"/>
          <w:b/>
          <w:bCs/>
          <w:sz w:val="24"/>
          <w:szCs w:val="24"/>
        </w:rPr>
        <w:t xml:space="preserve">art of a crime does failure to act </w:t>
      </w:r>
    </w:p>
    <w:p w14:paraId="14930310" w14:textId="3F755741" w:rsidR="003D536B" w:rsidRPr="00AB48E5" w:rsidRDefault="00A94F13" w:rsidP="00AD0F5C">
      <w:pPr>
        <w:spacing w:after="0" w:line="480" w:lineRule="auto"/>
        <w:ind w:firstLine="720"/>
        <w:jc w:val="both"/>
        <w:rPr>
          <w:rFonts w:ascii="Times New Roman" w:hAnsi="Times New Roman" w:cs="Times New Roman"/>
          <w:b/>
          <w:bCs/>
          <w:sz w:val="24"/>
          <w:szCs w:val="24"/>
        </w:rPr>
      </w:pPr>
      <w:r w:rsidRPr="00AB48E5">
        <w:rPr>
          <w:rFonts w:ascii="Times New Roman" w:hAnsi="Times New Roman" w:cs="Times New Roman"/>
          <w:sz w:val="24"/>
          <w:szCs w:val="24"/>
        </w:rPr>
        <w:t>The legal implications of an act of commission versus an act of omission are often very different. When the law imposes a duty to act and the defendant breaches that obligation, the defendant's failure to act will create an actus reus and give rise to responsibility</w:t>
      </w:r>
      <w:r w:rsidR="004A18FD"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w:t>
      </w:r>
      <w:proofErr w:type="spellStart"/>
      <w:r w:rsidR="00AB48E5" w:rsidRPr="00AB48E5">
        <w:rPr>
          <w:rFonts w:ascii="Times New Roman" w:hAnsi="Times New Roman" w:cs="Times New Roman"/>
          <w:color w:val="222222"/>
          <w:sz w:val="24"/>
          <w:szCs w:val="24"/>
          <w:shd w:val="clear" w:color="auto" w:fill="FFFFFF"/>
        </w:rPr>
        <w:t>Horder</w:t>
      </w:r>
      <w:proofErr w:type="spellEnd"/>
      <w:r w:rsidR="00AB48E5" w:rsidRPr="00AB48E5">
        <w:rPr>
          <w:rFonts w:ascii="Times New Roman" w:hAnsi="Times New Roman" w:cs="Times New Roman"/>
          <w:color w:val="222222"/>
          <w:sz w:val="24"/>
          <w:szCs w:val="24"/>
          <w:shd w:val="clear" w:color="auto" w:fill="FFFFFF"/>
        </w:rPr>
        <w:t>, 2016)</w:t>
      </w:r>
      <w:r w:rsidRPr="00AB48E5">
        <w:rPr>
          <w:rFonts w:ascii="Times New Roman" w:hAnsi="Times New Roman" w:cs="Times New Roman"/>
          <w:sz w:val="24"/>
          <w:szCs w:val="24"/>
        </w:rPr>
        <w:t>.</w:t>
      </w:r>
    </w:p>
    <w:p w14:paraId="4D92D603" w14:textId="77777777" w:rsidR="00AD0F5C" w:rsidRPr="00AB48E5" w:rsidRDefault="00AD0F5C" w:rsidP="00742288">
      <w:pPr>
        <w:spacing w:after="0" w:line="480" w:lineRule="auto"/>
        <w:jc w:val="both"/>
        <w:rPr>
          <w:rFonts w:ascii="Times New Roman" w:hAnsi="Times New Roman" w:cs="Times New Roman"/>
          <w:b/>
          <w:bCs/>
          <w:sz w:val="24"/>
          <w:szCs w:val="24"/>
        </w:rPr>
      </w:pPr>
    </w:p>
    <w:p w14:paraId="39A68FFB" w14:textId="6318E840" w:rsidR="004209DB" w:rsidRPr="00AB48E5" w:rsidRDefault="003D536B" w:rsidP="00742288">
      <w:pPr>
        <w:spacing w:after="0" w:line="480" w:lineRule="auto"/>
        <w:jc w:val="both"/>
        <w:rPr>
          <w:rFonts w:ascii="Times New Roman" w:hAnsi="Times New Roman" w:cs="Times New Roman"/>
          <w:b/>
          <w:bCs/>
          <w:sz w:val="24"/>
          <w:szCs w:val="24"/>
        </w:rPr>
      </w:pPr>
      <w:r w:rsidRPr="00AB48E5">
        <w:rPr>
          <w:rFonts w:ascii="Times New Roman" w:hAnsi="Times New Roman" w:cs="Times New Roman"/>
          <w:b/>
          <w:bCs/>
          <w:sz w:val="24"/>
          <w:szCs w:val="24"/>
        </w:rPr>
        <w:lastRenderedPageBreak/>
        <w:t>G</w:t>
      </w:r>
      <w:r w:rsidR="004209DB" w:rsidRPr="00AB48E5">
        <w:rPr>
          <w:rFonts w:ascii="Times New Roman" w:hAnsi="Times New Roman" w:cs="Times New Roman"/>
          <w:b/>
          <w:bCs/>
          <w:sz w:val="24"/>
          <w:szCs w:val="24"/>
        </w:rPr>
        <w:t>eneral duty to act in criminal law</w:t>
      </w:r>
    </w:p>
    <w:p w14:paraId="289E867F" w14:textId="7AA5E460" w:rsidR="003D536B" w:rsidRPr="00AB48E5" w:rsidRDefault="00A94F13" w:rsidP="00AD0F5C">
      <w:pPr>
        <w:spacing w:after="0" w:line="480" w:lineRule="auto"/>
        <w:ind w:firstLine="720"/>
        <w:jc w:val="both"/>
        <w:rPr>
          <w:rFonts w:ascii="Times New Roman" w:hAnsi="Times New Roman" w:cs="Times New Roman"/>
          <w:color w:val="1A1A1A"/>
          <w:sz w:val="24"/>
          <w:szCs w:val="24"/>
          <w:shd w:val="clear" w:color="auto" w:fill="FFFFFF"/>
        </w:rPr>
      </w:pPr>
      <w:r w:rsidRPr="00AB48E5">
        <w:rPr>
          <w:rFonts w:ascii="Times New Roman" w:hAnsi="Times New Roman" w:cs="Times New Roman"/>
          <w:sz w:val="24"/>
          <w:szCs w:val="24"/>
        </w:rPr>
        <w:t xml:space="preserve">One might be held criminally liable not just for committing a crime but also for giving material support to another person who commits a crime </w:t>
      </w:r>
      <w:r w:rsidR="00AB48E5" w:rsidRPr="00AB48E5">
        <w:rPr>
          <w:rFonts w:ascii="Times New Roman" w:hAnsi="Times New Roman" w:cs="Times New Roman"/>
          <w:color w:val="222222"/>
          <w:sz w:val="24"/>
          <w:szCs w:val="24"/>
          <w:shd w:val="clear" w:color="auto" w:fill="FFFFFF"/>
        </w:rPr>
        <w:t>(</w:t>
      </w:r>
      <w:proofErr w:type="spellStart"/>
      <w:r w:rsidR="00AB48E5" w:rsidRPr="00AB48E5">
        <w:rPr>
          <w:rFonts w:ascii="Times New Roman" w:hAnsi="Times New Roman" w:cs="Times New Roman"/>
          <w:color w:val="222222"/>
          <w:sz w:val="24"/>
          <w:szCs w:val="24"/>
          <w:shd w:val="clear" w:color="auto" w:fill="FFFFFF"/>
        </w:rPr>
        <w:t>Chuasanga</w:t>
      </w:r>
      <w:proofErr w:type="spellEnd"/>
      <w:r w:rsidR="00AB48E5" w:rsidRPr="00AB48E5">
        <w:rPr>
          <w:rFonts w:ascii="Times New Roman" w:hAnsi="Times New Roman" w:cs="Times New Roman"/>
          <w:color w:val="222222"/>
          <w:sz w:val="24"/>
          <w:szCs w:val="24"/>
          <w:shd w:val="clear" w:color="auto" w:fill="FFFFFF"/>
        </w:rPr>
        <w:t xml:space="preserve"> and Victoria, 2019)</w:t>
      </w:r>
      <w:r w:rsidRPr="00AB48E5">
        <w:rPr>
          <w:rFonts w:ascii="Times New Roman" w:hAnsi="Times New Roman" w:cs="Times New Roman"/>
          <w:sz w:val="24"/>
          <w:szCs w:val="24"/>
        </w:rPr>
        <w:t>. Those who commit the crime themselves (by, for example, swinging the weapon that strikes the fatal blow) are considered principals in the first degree; those who aid in the commission of the offence (by, for example, holding the victim down while the principal in the first degree strikes the blow) are considered principals in the second degree; and those who aid in the planning of the crime (by, for example, lending the weapon or providing the information) are considered accessories before the fact. All people are held to the same standard of legal responsibility and are subject to the same penalties</w:t>
      </w:r>
      <w:r w:rsidR="004A18FD"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w:t>
      </w:r>
      <w:proofErr w:type="spellStart"/>
      <w:r w:rsidR="00AB48E5" w:rsidRPr="00AB48E5">
        <w:rPr>
          <w:rFonts w:ascii="Times New Roman" w:hAnsi="Times New Roman" w:cs="Times New Roman"/>
          <w:color w:val="222222"/>
          <w:sz w:val="24"/>
          <w:szCs w:val="24"/>
          <w:shd w:val="clear" w:color="auto" w:fill="FFFFFF"/>
        </w:rPr>
        <w:t>Kolber</w:t>
      </w:r>
      <w:proofErr w:type="spellEnd"/>
      <w:r w:rsidR="00AB48E5" w:rsidRPr="00AB48E5">
        <w:rPr>
          <w:rFonts w:ascii="Times New Roman" w:hAnsi="Times New Roman" w:cs="Times New Roman"/>
          <w:color w:val="222222"/>
          <w:sz w:val="24"/>
          <w:szCs w:val="24"/>
          <w:shd w:val="clear" w:color="auto" w:fill="FFFFFF"/>
        </w:rPr>
        <w:t>, 2015)</w:t>
      </w:r>
      <w:r w:rsidRPr="00AB48E5">
        <w:rPr>
          <w:rFonts w:ascii="Times New Roman" w:hAnsi="Times New Roman" w:cs="Times New Roman"/>
          <w:sz w:val="24"/>
          <w:szCs w:val="24"/>
        </w:rPr>
        <w:t>.</w:t>
      </w:r>
    </w:p>
    <w:p w14:paraId="17BDD597" w14:textId="0BB2BE1D" w:rsidR="00ED2AB7" w:rsidRPr="00AB48E5" w:rsidRDefault="00ED2AB7" w:rsidP="00AD0F5C">
      <w:pPr>
        <w:spacing w:after="0" w:line="480" w:lineRule="auto"/>
        <w:ind w:firstLine="720"/>
        <w:jc w:val="both"/>
        <w:rPr>
          <w:rFonts w:ascii="Times New Roman" w:hAnsi="Times New Roman" w:cs="Times New Roman"/>
          <w:color w:val="1A1A1A"/>
          <w:sz w:val="24"/>
          <w:szCs w:val="24"/>
          <w:shd w:val="clear" w:color="auto" w:fill="FFFFFF"/>
        </w:rPr>
      </w:pPr>
      <w:r w:rsidRPr="00AB48E5">
        <w:rPr>
          <w:rFonts w:ascii="Times New Roman" w:hAnsi="Times New Roman" w:cs="Times New Roman"/>
          <w:color w:val="1A1A1A"/>
          <w:sz w:val="24"/>
          <w:szCs w:val="24"/>
          <w:shd w:val="clear" w:color="auto" w:fill="FFFFFF"/>
        </w:rPr>
        <w:t>In the case of Miller 1983,</w:t>
      </w:r>
      <w:r w:rsidR="00742288" w:rsidRPr="00AB48E5">
        <w:rPr>
          <w:rFonts w:ascii="Times New Roman" w:hAnsi="Times New Roman" w:cs="Times New Roman"/>
          <w:color w:val="1A1A1A"/>
          <w:sz w:val="24"/>
          <w:szCs w:val="24"/>
          <w:shd w:val="clear" w:color="auto" w:fill="FFFFFF"/>
        </w:rPr>
        <w:t xml:space="preserve"> </w:t>
      </w:r>
      <w:r w:rsidR="00A94F13" w:rsidRPr="00AB48E5">
        <w:rPr>
          <w:rFonts w:ascii="Times New Roman" w:hAnsi="Times New Roman" w:cs="Times New Roman"/>
          <w:color w:val="1A1A1A"/>
          <w:sz w:val="24"/>
          <w:szCs w:val="24"/>
          <w:shd w:val="clear" w:color="auto" w:fill="FFFFFF"/>
        </w:rPr>
        <w:t>t</w:t>
      </w:r>
      <w:r w:rsidR="00A94F13" w:rsidRPr="00AB48E5">
        <w:rPr>
          <w:rFonts w:ascii="Times New Roman" w:hAnsi="Times New Roman" w:cs="Times New Roman"/>
          <w:sz w:val="24"/>
          <w:szCs w:val="24"/>
        </w:rPr>
        <w:t>he defendant was a homeless alcoholic who squinted at the location where he was arrested</w:t>
      </w:r>
      <w:r w:rsidR="004A18FD"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(Chiao, 2016)</w:t>
      </w:r>
      <w:r w:rsidR="00A94F13" w:rsidRPr="00AB48E5">
        <w:rPr>
          <w:rFonts w:ascii="Times New Roman" w:hAnsi="Times New Roman" w:cs="Times New Roman"/>
          <w:sz w:val="24"/>
          <w:szCs w:val="24"/>
        </w:rPr>
        <w:t>.</w:t>
      </w:r>
      <w:r w:rsidR="004A18FD" w:rsidRPr="00AB48E5">
        <w:rPr>
          <w:rFonts w:ascii="Times New Roman" w:hAnsi="Times New Roman" w:cs="Times New Roman"/>
          <w:sz w:val="24"/>
          <w:szCs w:val="24"/>
        </w:rPr>
        <w:t xml:space="preserve"> </w:t>
      </w:r>
      <w:r w:rsidR="00A94F13" w:rsidRPr="00AB48E5">
        <w:rPr>
          <w:rFonts w:ascii="Times New Roman" w:hAnsi="Times New Roman" w:cs="Times New Roman"/>
          <w:sz w:val="24"/>
          <w:szCs w:val="24"/>
        </w:rPr>
        <w:t xml:space="preserve"> He snored with a burning cigarette in his hand and woke up to a raging blaze. When the defendant awoke and saw the fire, he did nothing to put it out and instead went to sleep in a separate room. After a while, the whole home caught fire, resulting in over £800 in damage. </w:t>
      </w:r>
    </w:p>
    <w:p w14:paraId="7CDCB554" w14:textId="0971B86F" w:rsidR="003D536B" w:rsidRPr="00AB48E5" w:rsidRDefault="00A94F13" w:rsidP="00AD0F5C">
      <w:pPr>
        <w:spacing w:after="0" w:line="480" w:lineRule="auto"/>
        <w:ind w:firstLine="720"/>
        <w:jc w:val="both"/>
        <w:rPr>
          <w:rFonts w:ascii="Times New Roman" w:hAnsi="Times New Roman" w:cs="Times New Roman"/>
          <w:b/>
          <w:bCs/>
          <w:sz w:val="24"/>
          <w:szCs w:val="24"/>
        </w:rPr>
      </w:pPr>
      <w:r w:rsidRPr="00AB48E5">
        <w:rPr>
          <w:rFonts w:ascii="Times New Roman" w:hAnsi="Times New Roman" w:cs="Times New Roman"/>
          <w:sz w:val="24"/>
          <w:szCs w:val="24"/>
        </w:rPr>
        <w:t>Although the person who actually commits the crime may be completely innocent of any criminal intent (such as a nurse who unknowingly administers to a patient, on the doctor's instructions, medicine that turns out to be poison), the accessory before the fact is often considered more culpable (e.g., if he has instigated the offence and arranged for an associate to commit it). In the second scenario, the actor is an "innocent agent" who bears no criminal liability, whereas the "principal in the first degree" is the person who induced the "innocent agent's" actions</w:t>
      </w:r>
      <w:r w:rsidR="004A18FD"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(Ormerod and Laird, 2018)</w:t>
      </w:r>
      <w:r w:rsidRPr="00AB48E5">
        <w:rPr>
          <w:rFonts w:ascii="Times New Roman" w:hAnsi="Times New Roman" w:cs="Times New Roman"/>
          <w:sz w:val="24"/>
          <w:szCs w:val="24"/>
        </w:rPr>
        <w:t>.</w:t>
      </w:r>
    </w:p>
    <w:p w14:paraId="620284BA" w14:textId="77777777" w:rsidR="00AD0F5C" w:rsidRPr="00AB48E5" w:rsidRDefault="00AD0F5C" w:rsidP="004A18FD">
      <w:pPr>
        <w:spacing w:after="0" w:line="480" w:lineRule="auto"/>
        <w:jc w:val="center"/>
        <w:rPr>
          <w:rFonts w:ascii="Times New Roman" w:hAnsi="Times New Roman" w:cs="Times New Roman"/>
          <w:b/>
          <w:bCs/>
          <w:sz w:val="24"/>
          <w:szCs w:val="24"/>
        </w:rPr>
      </w:pPr>
    </w:p>
    <w:p w14:paraId="45EE69F3" w14:textId="15AABF52" w:rsidR="004209DB" w:rsidRPr="00AB48E5" w:rsidRDefault="00AD0F5C" w:rsidP="004A18FD">
      <w:pPr>
        <w:spacing w:after="0" w:line="480" w:lineRule="auto"/>
        <w:jc w:val="center"/>
        <w:rPr>
          <w:rFonts w:ascii="Times New Roman" w:hAnsi="Times New Roman" w:cs="Times New Roman"/>
          <w:b/>
          <w:bCs/>
          <w:sz w:val="24"/>
          <w:szCs w:val="24"/>
        </w:rPr>
      </w:pPr>
      <w:r w:rsidRPr="00AB48E5">
        <w:rPr>
          <w:rFonts w:ascii="Times New Roman" w:hAnsi="Times New Roman" w:cs="Times New Roman"/>
          <w:b/>
          <w:bCs/>
          <w:sz w:val="24"/>
          <w:szCs w:val="24"/>
        </w:rPr>
        <w:lastRenderedPageBreak/>
        <w:br/>
      </w:r>
      <w:r w:rsidR="003D536B" w:rsidRPr="00AB48E5">
        <w:rPr>
          <w:rFonts w:ascii="Times New Roman" w:hAnsi="Times New Roman" w:cs="Times New Roman"/>
          <w:b/>
          <w:bCs/>
          <w:sz w:val="24"/>
          <w:szCs w:val="24"/>
        </w:rPr>
        <w:t>R</w:t>
      </w:r>
      <w:r w:rsidR="004209DB" w:rsidRPr="00AB48E5">
        <w:rPr>
          <w:rFonts w:ascii="Times New Roman" w:hAnsi="Times New Roman" w:cs="Times New Roman"/>
          <w:b/>
          <w:bCs/>
          <w:sz w:val="24"/>
          <w:szCs w:val="24"/>
        </w:rPr>
        <w:t>equirements for a crime to be committed by omission</w:t>
      </w:r>
    </w:p>
    <w:p w14:paraId="3AE93DB3" w14:textId="0EDE63E5" w:rsidR="003D536B" w:rsidRPr="00AB48E5" w:rsidRDefault="00A94F13" w:rsidP="00AD0F5C">
      <w:pPr>
        <w:spacing w:after="0" w:line="480" w:lineRule="auto"/>
        <w:ind w:firstLine="720"/>
        <w:jc w:val="both"/>
        <w:rPr>
          <w:rFonts w:ascii="Times New Roman" w:hAnsi="Times New Roman" w:cs="Times New Roman"/>
          <w:b/>
          <w:bCs/>
          <w:sz w:val="24"/>
          <w:szCs w:val="24"/>
        </w:rPr>
      </w:pPr>
      <w:r w:rsidRPr="00AB48E5">
        <w:rPr>
          <w:rFonts w:ascii="Times New Roman" w:hAnsi="Times New Roman" w:cs="Times New Roman"/>
          <w:sz w:val="24"/>
          <w:szCs w:val="24"/>
        </w:rPr>
        <w:t xml:space="preserve">This mandates that the omitted action be intentional and the direct source of the prohibited damage. To prove criminal omission, it must also be shown that the defendant's failure to act in accordance with the law directly caused the victim's injury (failure to perform a moral duty alone is not sufficient for liability). To commit a crime, one must (1) intentionally do something wrong (actus reus) and (2) have a specific intent </w:t>
      </w:r>
      <w:r w:rsidR="00AB48E5" w:rsidRPr="00AB48E5">
        <w:rPr>
          <w:rFonts w:ascii="Times New Roman" w:hAnsi="Times New Roman" w:cs="Times New Roman"/>
          <w:color w:val="222222"/>
          <w:sz w:val="24"/>
          <w:szCs w:val="24"/>
          <w:shd w:val="clear" w:color="auto" w:fill="FFFFFF"/>
        </w:rPr>
        <w:t>(Cryer et al., 2019)</w:t>
      </w:r>
      <w:r w:rsidRPr="00AB48E5">
        <w:rPr>
          <w:rFonts w:ascii="Times New Roman" w:hAnsi="Times New Roman" w:cs="Times New Roman"/>
          <w:sz w:val="24"/>
          <w:szCs w:val="24"/>
        </w:rPr>
        <w:t>.</w:t>
      </w:r>
    </w:p>
    <w:p w14:paraId="666359FB" w14:textId="7443C8FE" w:rsidR="004209DB" w:rsidRPr="00AB48E5" w:rsidRDefault="003D536B" w:rsidP="004A18FD">
      <w:pPr>
        <w:spacing w:after="0" w:line="480" w:lineRule="auto"/>
        <w:jc w:val="center"/>
        <w:rPr>
          <w:rFonts w:ascii="Times New Roman" w:hAnsi="Times New Roman" w:cs="Times New Roman"/>
          <w:b/>
          <w:bCs/>
          <w:sz w:val="24"/>
          <w:szCs w:val="24"/>
        </w:rPr>
      </w:pPr>
      <w:r w:rsidRPr="00AB48E5">
        <w:rPr>
          <w:rFonts w:ascii="Times New Roman" w:hAnsi="Times New Roman" w:cs="Times New Roman"/>
          <w:b/>
          <w:bCs/>
          <w:sz w:val="24"/>
          <w:szCs w:val="24"/>
        </w:rPr>
        <w:t>Statutory</w:t>
      </w:r>
      <w:r w:rsidR="004209DB" w:rsidRPr="00AB48E5">
        <w:rPr>
          <w:rFonts w:ascii="Times New Roman" w:hAnsi="Times New Roman" w:cs="Times New Roman"/>
          <w:b/>
          <w:bCs/>
          <w:sz w:val="24"/>
          <w:szCs w:val="24"/>
        </w:rPr>
        <w:t xml:space="preserve"> duty to act be present</w:t>
      </w:r>
      <w:r w:rsidRPr="00AB48E5">
        <w:rPr>
          <w:rFonts w:ascii="Times New Roman" w:hAnsi="Times New Roman" w:cs="Times New Roman"/>
          <w:b/>
          <w:bCs/>
          <w:sz w:val="24"/>
          <w:szCs w:val="24"/>
        </w:rPr>
        <w:t xml:space="preserve"> in the case of Criminal Law</w:t>
      </w:r>
    </w:p>
    <w:p w14:paraId="6782B69A" w14:textId="38880366" w:rsidR="003D536B" w:rsidRPr="00AB48E5" w:rsidRDefault="00A94F13" w:rsidP="00AD0F5C">
      <w:pPr>
        <w:spacing w:after="0" w:line="480" w:lineRule="auto"/>
        <w:ind w:firstLine="720"/>
        <w:jc w:val="both"/>
        <w:rPr>
          <w:rFonts w:ascii="Times New Roman" w:hAnsi="Times New Roman" w:cs="Times New Roman"/>
          <w:b/>
          <w:bCs/>
          <w:sz w:val="24"/>
          <w:szCs w:val="24"/>
        </w:rPr>
      </w:pPr>
      <w:r w:rsidRPr="00AB48E5">
        <w:rPr>
          <w:rFonts w:ascii="Times New Roman" w:hAnsi="Times New Roman" w:cs="Times New Roman"/>
          <w:sz w:val="24"/>
          <w:szCs w:val="24"/>
        </w:rPr>
        <w:t xml:space="preserve">To commit a crime, there must be a legal obligation to take some type of action </w:t>
      </w:r>
      <w:r w:rsidR="00AB48E5" w:rsidRPr="00AB48E5">
        <w:rPr>
          <w:rFonts w:ascii="Times New Roman" w:hAnsi="Times New Roman" w:cs="Times New Roman"/>
          <w:color w:val="222222"/>
          <w:sz w:val="24"/>
          <w:szCs w:val="24"/>
          <w:shd w:val="clear" w:color="auto" w:fill="FFFFFF"/>
        </w:rPr>
        <w:t>(</w:t>
      </w:r>
      <w:proofErr w:type="spellStart"/>
      <w:r w:rsidR="00AB48E5" w:rsidRPr="00AB48E5">
        <w:rPr>
          <w:rFonts w:ascii="Times New Roman" w:hAnsi="Times New Roman" w:cs="Times New Roman"/>
          <w:color w:val="222222"/>
          <w:sz w:val="24"/>
          <w:szCs w:val="24"/>
          <w:shd w:val="clear" w:color="auto" w:fill="FFFFFF"/>
        </w:rPr>
        <w:t>Chuasanga</w:t>
      </w:r>
      <w:proofErr w:type="spellEnd"/>
      <w:r w:rsidR="00AB48E5" w:rsidRPr="00AB48E5">
        <w:rPr>
          <w:rFonts w:ascii="Times New Roman" w:hAnsi="Times New Roman" w:cs="Times New Roman"/>
          <w:color w:val="222222"/>
          <w:sz w:val="24"/>
          <w:szCs w:val="24"/>
          <w:shd w:val="clear" w:color="auto" w:fill="FFFFFF"/>
        </w:rPr>
        <w:t xml:space="preserve"> and Victoria, 2019)</w:t>
      </w:r>
      <w:r w:rsidRPr="00AB48E5">
        <w:rPr>
          <w:rFonts w:ascii="Times New Roman" w:hAnsi="Times New Roman" w:cs="Times New Roman"/>
          <w:sz w:val="24"/>
          <w:szCs w:val="24"/>
        </w:rPr>
        <w:t>. The prosecution must establish beyond a reasonable doubt that the defendant was under a legal obligation to take action and that they did not. In only three circumstances can the failure or omission to act constitute a crime: (1) when there is legislation that establishes a legal obligation to act, (2) when there is a contract that generates a legal duty to act, and (3) when there is a particular connection between the parties</w:t>
      </w:r>
      <w:r w:rsidR="004A18FD"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w:t>
      </w:r>
      <w:proofErr w:type="spellStart"/>
      <w:r w:rsidR="00AB48E5" w:rsidRPr="00AB48E5">
        <w:rPr>
          <w:rFonts w:ascii="Times New Roman" w:hAnsi="Times New Roman" w:cs="Times New Roman"/>
          <w:color w:val="222222"/>
          <w:sz w:val="24"/>
          <w:szCs w:val="24"/>
          <w:shd w:val="clear" w:color="auto" w:fill="FFFFFF"/>
        </w:rPr>
        <w:t>Chuasanga</w:t>
      </w:r>
      <w:proofErr w:type="spellEnd"/>
      <w:r w:rsidR="00AB48E5" w:rsidRPr="00AB48E5">
        <w:rPr>
          <w:rFonts w:ascii="Times New Roman" w:hAnsi="Times New Roman" w:cs="Times New Roman"/>
          <w:color w:val="222222"/>
          <w:sz w:val="24"/>
          <w:szCs w:val="24"/>
          <w:shd w:val="clear" w:color="auto" w:fill="FFFFFF"/>
        </w:rPr>
        <w:t xml:space="preserve"> and Victoria, 2019)</w:t>
      </w:r>
      <w:r w:rsidRPr="00AB48E5">
        <w:rPr>
          <w:rFonts w:ascii="Times New Roman" w:hAnsi="Times New Roman" w:cs="Times New Roman"/>
          <w:sz w:val="24"/>
          <w:szCs w:val="24"/>
        </w:rPr>
        <w:t>. The requirements imposed by the law to take action might change from one state or jurisdiction to another, or even from the federal level.</w:t>
      </w:r>
    </w:p>
    <w:p w14:paraId="0C7FCFB3" w14:textId="47ABDB3A" w:rsidR="004209DB" w:rsidRPr="00AB48E5" w:rsidRDefault="003D536B" w:rsidP="00742288">
      <w:pPr>
        <w:spacing w:after="0" w:line="480" w:lineRule="auto"/>
        <w:jc w:val="both"/>
        <w:rPr>
          <w:rFonts w:ascii="Times New Roman" w:hAnsi="Times New Roman" w:cs="Times New Roman"/>
          <w:b/>
          <w:bCs/>
          <w:sz w:val="24"/>
          <w:szCs w:val="24"/>
        </w:rPr>
      </w:pPr>
      <w:r w:rsidRPr="00AB48E5">
        <w:rPr>
          <w:rFonts w:ascii="Times New Roman" w:hAnsi="Times New Roman" w:cs="Times New Roman"/>
          <w:b/>
          <w:bCs/>
          <w:sz w:val="24"/>
          <w:szCs w:val="24"/>
        </w:rPr>
        <w:t>C</w:t>
      </w:r>
      <w:r w:rsidR="004209DB" w:rsidRPr="00AB48E5">
        <w:rPr>
          <w:rFonts w:ascii="Times New Roman" w:hAnsi="Times New Roman" w:cs="Times New Roman"/>
          <w:b/>
          <w:bCs/>
          <w:sz w:val="24"/>
          <w:szCs w:val="24"/>
        </w:rPr>
        <w:t>ontractual</w:t>
      </w:r>
      <w:r w:rsidRPr="00AB48E5">
        <w:rPr>
          <w:rFonts w:ascii="Times New Roman" w:hAnsi="Times New Roman" w:cs="Times New Roman"/>
          <w:b/>
          <w:bCs/>
          <w:sz w:val="24"/>
          <w:szCs w:val="24"/>
        </w:rPr>
        <w:t xml:space="preserve"> </w:t>
      </w:r>
      <w:r w:rsidR="004209DB" w:rsidRPr="00AB48E5">
        <w:rPr>
          <w:rFonts w:ascii="Times New Roman" w:hAnsi="Times New Roman" w:cs="Times New Roman"/>
          <w:b/>
          <w:bCs/>
          <w:sz w:val="24"/>
          <w:szCs w:val="24"/>
        </w:rPr>
        <w:t>duty based on office be present</w:t>
      </w:r>
    </w:p>
    <w:p w14:paraId="44AE0299" w14:textId="332E9147" w:rsidR="003D536B" w:rsidRPr="00AB48E5" w:rsidRDefault="00A94F13" w:rsidP="00AD0F5C">
      <w:pPr>
        <w:pStyle w:val="NormalWeb"/>
        <w:shd w:val="clear" w:color="auto" w:fill="FFFFFF"/>
        <w:spacing w:before="0" w:beforeAutospacing="0" w:after="0" w:afterAutospacing="0" w:line="480" w:lineRule="auto"/>
        <w:ind w:firstLine="720"/>
        <w:jc w:val="both"/>
        <w:rPr>
          <w:color w:val="212529"/>
        </w:rPr>
      </w:pPr>
      <w:r w:rsidRPr="00AB48E5">
        <w:t>There are many laws that stipulate certain behaviour and make violators subject to criminal penalties if they do not adhere to these rules</w:t>
      </w:r>
      <w:r w:rsidR="004A18FD" w:rsidRPr="00AB48E5">
        <w:t xml:space="preserve"> </w:t>
      </w:r>
      <w:r w:rsidR="00AB48E5" w:rsidRPr="00AB48E5">
        <w:rPr>
          <w:color w:val="222222"/>
          <w:shd w:val="clear" w:color="auto" w:fill="FFFFFF"/>
        </w:rPr>
        <w:t>(Chiao, 2016)</w:t>
      </w:r>
      <w:r w:rsidRPr="00AB48E5">
        <w:t>. Failure to produce a breath specimen when requested by law enforcement is a violation of the law, as stated in section 7 of the Road Traffic Act of 1972, example.</w:t>
      </w:r>
    </w:p>
    <w:p w14:paraId="1E4FAD84" w14:textId="63247EB0" w:rsidR="004209DB" w:rsidRPr="00AB48E5" w:rsidRDefault="003D536B" w:rsidP="00742288">
      <w:pPr>
        <w:spacing w:after="0" w:line="480" w:lineRule="auto"/>
        <w:jc w:val="both"/>
        <w:rPr>
          <w:rFonts w:ascii="Times New Roman" w:hAnsi="Times New Roman" w:cs="Times New Roman"/>
          <w:b/>
          <w:bCs/>
          <w:sz w:val="24"/>
          <w:szCs w:val="24"/>
        </w:rPr>
      </w:pPr>
      <w:r w:rsidRPr="00AB48E5">
        <w:rPr>
          <w:rFonts w:ascii="Times New Roman" w:hAnsi="Times New Roman" w:cs="Times New Roman"/>
          <w:b/>
          <w:bCs/>
          <w:sz w:val="24"/>
          <w:szCs w:val="24"/>
        </w:rPr>
        <w:t>C</w:t>
      </w:r>
      <w:r w:rsidR="004209DB" w:rsidRPr="00AB48E5">
        <w:rPr>
          <w:rFonts w:ascii="Times New Roman" w:hAnsi="Times New Roman" w:cs="Times New Roman"/>
          <w:b/>
          <w:bCs/>
          <w:sz w:val="24"/>
          <w:szCs w:val="24"/>
        </w:rPr>
        <w:t xml:space="preserve">ommon law duty to act </w:t>
      </w:r>
      <w:r w:rsidRPr="00AB48E5">
        <w:rPr>
          <w:rFonts w:ascii="Times New Roman" w:hAnsi="Times New Roman" w:cs="Times New Roman"/>
          <w:b/>
          <w:bCs/>
          <w:sz w:val="24"/>
          <w:szCs w:val="24"/>
        </w:rPr>
        <w:t>in Criminal Law</w:t>
      </w:r>
    </w:p>
    <w:p w14:paraId="5056BD37" w14:textId="054B5632" w:rsidR="003D536B" w:rsidRPr="003D536B" w:rsidRDefault="00A94F13" w:rsidP="00AD0F5C">
      <w:pPr>
        <w:shd w:val="clear" w:color="auto" w:fill="FFFFFF"/>
        <w:spacing w:after="0" w:line="480" w:lineRule="auto"/>
        <w:ind w:firstLine="360"/>
        <w:jc w:val="both"/>
        <w:rPr>
          <w:rFonts w:ascii="Times New Roman" w:eastAsia="Times New Roman" w:hAnsi="Times New Roman" w:cs="Times New Roman"/>
          <w:color w:val="333333"/>
          <w:sz w:val="24"/>
          <w:szCs w:val="24"/>
        </w:rPr>
      </w:pPr>
      <w:r w:rsidRPr="00AB48E5">
        <w:rPr>
          <w:rFonts w:ascii="Times New Roman" w:hAnsi="Times New Roman" w:cs="Times New Roman"/>
          <w:sz w:val="24"/>
          <w:szCs w:val="24"/>
        </w:rPr>
        <w:lastRenderedPageBreak/>
        <w:t>A person may have a responsibility to act, and so be subject to criminal culpability, if and only if the following conditions are met:</w:t>
      </w:r>
    </w:p>
    <w:p w14:paraId="2AA5B80E" w14:textId="4AAC3B80" w:rsidR="003D536B" w:rsidRPr="003D536B" w:rsidRDefault="00A94F13" w:rsidP="00742288">
      <w:pPr>
        <w:numPr>
          <w:ilvl w:val="0"/>
          <w:numId w:val="2"/>
        </w:numPr>
        <w:shd w:val="clear" w:color="auto" w:fill="FFFFFF"/>
        <w:spacing w:after="0" w:line="480" w:lineRule="auto"/>
        <w:jc w:val="both"/>
        <w:rPr>
          <w:rFonts w:ascii="Times New Roman" w:eastAsia="Times New Roman" w:hAnsi="Times New Roman" w:cs="Times New Roman"/>
          <w:color w:val="333333"/>
          <w:sz w:val="24"/>
          <w:szCs w:val="24"/>
        </w:rPr>
      </w:pPr>
      <w:r w:rsidRPr="00AB48E5">
        <w:rPr>
          <w:rFonts w:ascii="Times New Roman" w:hAnsi="Times New Roman" w:cs="Times New Roman"/>
          <w:sz w:val="24"/>
          <w:szCs w:val="24"/>
        </w:rPr>
        <w:t>A person must follow these rules since they are mandated by law.</w:t>
      </w:r>
    </w:p>
    <w:p w14:paraId="3292B918" w14:textId="706D007B" w:rsidR="003D536B" w:rsidRPr="003D536B" w:rsidRDefault="00A94F13" w:rsidP="00742288">
      <w:pPr>
        <w:numPr>
          <w:ilvl w:val="0"/>
          <w:numId w:val="2"/>
        </w:numPr>
        <w:shd w:val="clear" w:color="auto" w:fill="FFFFFF"/>
        <w:spacing w:after="0" w:line="480" w:lineRule="auto"/>
        <w:jc w:val="both"/>
        <w:rPr>
          <w:rFonts w:ascii="Times New Roman" w:eastAsia="Times New Roman" w:hAnsi="Times New Roman" w:cs="Times New Roman"/>
          <w:color w:val="333333"/>
          <w:sz w:val="24"/>
          <w:szCs w:val="24"/>
        </w:rPr>
      </w:pPr>
      <w:r w:rsidRPr="00AB48E5">
        <w:rPr>
          <w:rFonts w:ascii="Times New Roman" w:hAnsi="Times New Roman" w:cs="Times New Roman"/>
          <w:sz w:val="24"/>
          <w:szCs w:val="24"/>
        </w:rPr>
        <w:t>A party to a contract is bound to perform in a certain manner.</w:t>
      </w:r>
    </w:p>
    <w:p w14:paraId="41D3968D" w14:textId="7580F7F0" w:rsidR="003D536B" w:rsidRPr="003D536B" w:rsidRDefault="00A94F13" w:rsidP="00742288">
      <w:pPr>
        <w:numPr>
          <w:ilvl w:val="0"/>
          <w:numId w:val="2"/>
        </w:numPr>
        <w:shd w:val="clear" w:color="auto" w:fill="FFFFFF"/>
        <w:spacing w:after="0" w:line="480" w:lineRule="auto"/>
        <w:jc w:val="both"/>
        <w:rPr>
          <w:rFonts w:ascii="Times New Roman" w:eastAsia="Times New Roman" w:hAnsi="Times New Roman" w:cs="Times New Roman"/>
          <w:color w:val="333333"/>
          <w:sz w:val="24"/>
          <w:szCs w:val="24"/>
        </w:rPr>
      </w:pPr>
      <w:r w:rsidRPr="00AB48E5">
        <w:rPr>
          <w:rFonts w:ascii="Times New Roman" w:hAnsi="Times New Roman" w:cs="Times New Roman"/>
          <w:sz w:val="24"/>
          <w:szCs w:val="24"/>
        </w:rPr>
        <w:t>There is an obligation to behave in a specific manner because of the unique status connection that exists (i.e., parental responsibilities)</w:t>
      </w:r>
      <w:r w:rsidR="004A18FD"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(Cryer et al., 2019)</w:t>
      </w:r>
      <w:r w:rsidRPr="00AB48E5">
        <w:rPr>
          <w:rFonts w:ascii="Times New Roman" w:hAnsi="Times New Roman" w:cs="Times New Roman"/>
          <w:sz w:val="24"/>
          <w:szCs w:val="24"/>
        </w:rPr>
        <w:t>.</w:t>
      </w:r>
    </w:p>
    <w:p w14:paraId="6D4367FA" w14:textId="09BCEED1" w:rsidR="003D536B" w:rsidRPr="003D536B" w:rsidRDefault="00A94F13" w:rsidP="00742288">
      <w:pPr>
        <w:numPr>
          <w:ilvl w:val="0"/>
          <w:numId w:val="2"/>
        </w:numPr>
        <w:shd w:val="clear" w:color="auto" w:fill="FFFFFF"/>
        <w:spacing w:after="0" w:line="480" w:lineRule="auto"/>
        <w:jc w:val="both"/>
        <w:rPr>
          <w:rFonts w:ascii="Times New Roman" w:eastAsia="Times New Roman" w:hAnsi="Times New Roman" w:cs="Times New Roman"/>
          <w:color w:val="333333"/>
          <w:sz w:val="24"/>
          <w:szCs w:val="24"/>
        </w:rPr>
      </w:pPr>
      <w:r w:rsidRPr="00AB48E5">
        <w:rPr>
          <w:rFonts w:ascii="Times New Roman" w:hAnsi="Times New Roman" w:cs="Times New Roman"/>
          <w:sz w:val="24"/>
          <w:szCs w:val="24"/>
        </w:rPr>
        <w:t>Taking on a duty of care voluntarily imposes specific responsibilities.</w:t>
      </w:r>
    </w:p>
    <w:p w14:paraId="4DF8C9F8" w14:textId="7B4AEE41" w:rsidR="003D536B" w:rsidRPr="003D536B" w:rsidRDefault="00A94F13" w:rsidP="00742288">
      <w:pPr>
        <w:numPr>
          <w:ilvl w:val="0"/>
          <w:numId w:val="2"/>
        </w:numPr>
        <w:shd w:val="clear" w:color="auto" w:fill="FFFFFF"/>
        <w:spacing w:after="0" w:line="480" w:lineRule="auto"/>
        <w:jc w:val="both"/>
        <w:rPr>
          <w:rFonts w:ascii="Times New Roman" w:eastAsia="Times New Roman" w:hAnsi="Times New Roman" w:cs="Times New Roman"/>
          <w:color w:val="333333"/>
          <w:sz w:val="24"/>
          <w:szCs w:val="24"/>
        </w:rPr>
      </w:pPr>
      <w:r w:rsidRPr="00AB48E5">
        <w:rPr>
          <w:rFonts w:ascii="Times New Roman" w:hAnsi="Times New Roman" w:cs="Times New Roman"/>
          <w:sz w:val="24"/>
          <w:szCs w:val="24"/>
        </w:rPr>
        <w:t>The danger was posed by the person themselves.</w:t>
      </w:r>
    </w:p>
    <w:p w14:paraId="21F69F95" w14:textId="3EB75610" w:rsidR="004209DB" w:rsidRPr="00AB48E5" w:rsidRDefault="003D536B" w:rsidP="00742288">
      <w:pPr>
        <w:spacing w:after="0" w:line="480" w:lineRule="auto"/>
        <w:ind w:left="360"/>
        <w:jc w:val="both"/>
        <w:rPr>
          <w:rFonts w:ascii="Times New Roman" w:hAnsi="Times New Roman" w:cs="Times New Roman"/>
          <w:b/>
          <w:bCs/>
          <w:sz w:val="24"/>
          <w:szCs w:val="24"/>
        </w:rPr>
      </w:pPr>
      <w:r w:rsidRPr="00AB48E5">
        <w:rPr>
          <w:rFonts w:ascii="Times New Roman" w:hAnsi="Times New Roman" w:cs="Times New Roman"/>
          <w:b/>
          <w:bCs/>
          <w:sz w:val="24"/>
          <w:szCs w:val="24"/>
        </w:rPr>
        <w:t>D</w:t>
      </w:r>
      <w:r w:rsidR="004209DB" w:rsidRPr="00AB48E5">
        <w:rPr>
          <w:rFonts w:ascii="Times New Roman" w:hAnsi="Times New Roman" w:cs="Times New Roman"/>
          <w:b/>
          <w:bCs/>
          <w:sz w:val="24"/>
          <w:szCs w:val="24"/>
        </w:rPr>
        <w:t>uty to act stop</w:t>
      </w:r>
    </w:p>
    <w:p w14:paraId="701519FD" w14:textId="58F70E5B" w:rsidR="00ED2AB7" w:rsidRPr="00ED2AB7" w:rsidRDefault="00A94F13" w:rsidP="00AD0F5C">
      <w:pPr>
        <w:pStyle w:val="NormalWeb"/>
        <w:shd w:val="clear" w:color="auto" w:fill="FFFFFF"/>
        <w:spacing w:before="0" w:beforeAutospacing="0" w:after="0" w:afterAutospacing="0" w:line="480" w:lineRule="auto"/>
        <w:ind w:firstLine="360"/>
        <w:jc w:val="both"/>
        <w:rPr>
          <w:color w:val="232222"/>
        </w:rPr>
      </w:pPr>
      <w:r w:rsidRPr="00AB48E5">
        <w:t>A duty to act is an obligation under the law to take steps to mitigate or avoid damage to another person or to the public at large</w:t>
      </w:r>
      <w:r w:rsidR="004A18FD" w:rsidRPr="00AB48E5">
        <w:t xml:space="preserve"> </w:t>
      </w:r>
      <w:r w:rsidR="00AB48E5" w:rsidRPr="00AB48E5">
        <w:rPr>
          <w:color w:val="222222"/>
          <w:shd w:val="clear" w:color="auto" w:fill="FFFFFF"/>
        </w:rPr>
        <w:t>(</w:t>
      </w:r>
      <w:proofErr w:type="spellStart"/>
      <w:r w:rsidR="00AB48E5" w:rsidRPr="00AB48E5">
        <w:rPr>
          <w:color w:val="222222"/>
          <w:shd w:val="clear" w:color="auto" w:fill="FFFFFF"/>
        </w:rPr>
        <w:t>Horder</w:t>
      </w:r>
      <w:proofErr w:type="spellEnd"/>
      <w:r w:rsidR="00AB48E5" w:rsidRPr="00AB48E5">
        <w:rPr>
          <w:color w:val="222222"/>
          <w:shd w:val="clear" w:color="auto" w:fill="FFFFFF"/>
        </w:rPr>
        <w:t>, 2016)</w:t>
      </w:r>
      <w:r w:rsidRPr="00AB48E5">
        <w:t>. An individual may be expected to use reasonable precautions to avoid causing damage or injury in cases involving personal injury law.</w:t>
      </w:r>
    </w:p>
    <w:p w14:paraId="7492F704" w14:textId="32D0FE43" w:rsidR="00ED2AB7" w:rsidRPr="00ED2AB7" w:rsidRDefault="00A94F13" w:rsidP="00AD0F5C">
      <w:pPr>
        <w:shd w:val="clear" w:color="auto" w:fill="FFFFFF"/>
        <w:spacing w:after="0" w:line="480" w:lineRule="auto"/>
        <w:ind w:firstLine="360"/>
        <w:jc w:val="both"/>
        <w:rPr>
          <w:rFonts w:ascii="Times New Roman" w:eastAsia="Times New Roman" w:hAnsi="Times New Roman" w:cs="Times New Roman"/>
          <w:color w:val="545E6B"/>
          <w:sz w:val="24"/>
          <w:szCs w:val="24"/>
        </w:rPr>
      </w:pPr>
      <w:r w:rsidRPr="00AB48E5">
        <w:rPr>
          <w:rFonts w:ascii="Times New Roman" w:hAnsi="Times New Roman" w:cs="Times New Roman"/>
          <w:sz w:val="24"/>
          <w:szCs w:val="24"/>
        </w:rPr>
        <w:t>Regarding tort law and personal damage, the term "responsibility to act" might mean one of two things:</w:t>
      </w:r>
    </w:p>
    <w:p w14:paraId="16B82E95" w14:textId="77777777" w:rsidR="00A94F13" w:rsidRPr="00AB48E5" w:rsidRDefault="00A94F13" w:rsidP="00742288">
      <w:pPr>
        <w:numPr>
          <w:ilvl w:val="0"/>
          <w:numId w:val="3"/>
        </w:numPr>
        <w:shd w:val="clear" w:color="auto" w:fill="FFFFFF"/>
        <w:spacing w:after="0" w:line="480" w:lineRule="auto"/>
        <w:jc w:val="both"/>
        <w:rPr>
          <w:rFonts w:ascii="Times New Roman" w:eastAsia="Times New Roman" w:hAnsi="Times New Roman" w:cs="Times New Roman"/>
          <w:color w:val="545E6B"/>
          <w:sz w:val="24"/>
          <w:szCs w:val="24"/>
        </w:rPr>
      </w:pPr>
      <w:r w:rsidRPr="00AB48E5">
        <w:rPr>
          <w:rFonts w:ascii="Times New Roman" w:hAnsi="Times New Roman" w:cs="Times New Roman"/>
          <w:sz w:val="24"/>
          <w:szCs w:val="24"/>
        </w:rPr>
        <w:t>No one has an absolute moral duty to stop another person from hurting himself or someone else. Promises to accomplish something are frequently insufficient to create legal obligations in practice.</w:t>
      </w:r>
    </w:p>
    <w:p w14:paraId="1F595308" w14:textId="1651A71D" w:rsidR="00ED2AB7" w:rsidRPr="00ED2AB7" w:rsidRDefault="00A94F13" w:rsidP="00742288">
      <w:pPr>
        <w:numPr>
          <w:ilvl w:val="0"/>
          <w:numId w:val="3"/>
        </w:numPr>
        <w:shd w:val="clear" w:color="auto" w:fill="FFFFFF"/>
        <w:spacing w:after="0" w:line="480" w:lineRule="auto"/>
        <w:jc w:val="both"/>
        <w:rPr>
          <w:rFonts w:ascii="Times New Roman" w:eastAsia="Times New Roman" w:hAnsi="Times New Roman" w:cs="Times New Roman"/>
          <w:color w:val="545E6B"/>
          <w:sz w:val="24"/>
          <w:szCs w:val="24"/>
        </w:rPr>
      </w:pPr>
      <w:r w:rsidRPr="00AB48E5">
        <w:rPr>
          <w:rFonts w:ascii="Times New Roman" w:hAnsi="Times New Roman" w:cs="Times New Roman"/>
          <w:sz w:val="24"/>
          <w:szCs w:val="24"/>
        </w:rPr>
        <w:t>There are two types of responsibilities that we owe to one another as human beings: statutory duties, which require us to behave in accordance with the law, and moral duties, which do not require us to do so</w:t>
      </w:r>
      <w:r w:rsidR="004A18FD"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w:t>
      </w:r>
      <w:proofErr w:type="spellStart"/>
      <w:r w:rsidR="00AB48E5" w:rsidRPr="00AB48E5">
        <w:rPr>
          <w:rFonts w:ascii="Times New Roman" w:hAnsi="Times New Roman" w:cs="Times New Roman"/>
          <w:color w:val="222222"/>
          <w:sz w:val="24"/>
          <w:szCs w:val="24"/>
          <w:shd w:val="clear" w:color="auto" w:fill="FFFFFF"/>
        </w:rPr>
        <w:t>Sznycer</w:t>
      </w:r>
      <w:proofErr w:type="spellEnd"/>
      <w:r w:rsidR="00AB48E5" w:rsidRPr="00AB48E5">
        <w:rPr>
          <w:rFonts w:ascii="Times New Roman" w:hAnsi="Times New Roman" w:cs="Times New Roman"/>
          <w:color w:val="222222"/>
          <w:sz w:val="24"/>
          <w:szCs w:val="24"/>
          <w:shd w:val="clear" w:color="auto" w:fill="FFFFFF"/>
        </w:rPr>
        <w:t xml:space="preserve"> and Patrick, 2020)</w:t>
      </w:r>
      <w:r w:rsidRPr="00AB48E5">
        <w:rPr>
          <w:rFonts w:ascii="Times New Roman" w:hAnsi="Times New Roman" w:cs="Times New Roman"/>
          <w:sz w:val="24"/>
          <w:szCs w:val="24"/>
        </w:rPr>
        <w:t>. Breaking up a quarrel or reporting a kid or animal confined in a hot vehicle are examples of moral tasks that are expected of all law-abiding citizens. This is a type of obligation recognized by common law.</w:t>
      </w:r>
    </w:p>
    <w:p w14:paraId="40D31E9E" w14:textId="3645E070" w:rsidR="00ED2AB7" w:rsidRPr="00ED2AB7" w:rsidRDefault="00A94F13" w:rsidP="00742288">
      <w:pPr>
        <w:shd w:val="clear" w:color="auto" w:fill="FFFFFF"/>
        <w:spacing w:after="0" w:line="480" w:lineRule="auto"/>
        <w:jc w:val="both"/>
        <w:rPr>
          <w:rFonts w:ascii="Times New Roman" w:eastAsia="Times New Roman" w:hAnsi="Times New Roman" w:cs="Times New Roman"/>
          <w:color w:val="545E6B"/>
          <w:sz w:val="24"/>
          <w:szCs w:val="24"/>
        </w:rPr>
      </w:pPr>
      <w:r w:rsidRPr="00AB48E5">
        <w:rPr>
          <w:rFonts w:ascii="Times New Roman" w:hAnsi="Times New Roman" w:cs="Times New Roman"/>
          <w:sz w:val="24"/>
          <w:szCs w:val="24"/>
        </w:rPr>
        <w:lastRenderedPageBreak/>
        <w:t>There are four components that must be in place for a case of carelessness to be considered "prima facie":</w:t>
      </w:r>
    </w:p>
    <w:p w14:paraId="7E4A5C86" w14:textId="1DE11D81" w:rsidR="00ED2AB7" w:rsidRPr="00ED2AB7" w:rsidRDefault="00A94F13" w:rsidP="00742288">
      <w:pPr>
        <w:numPr>
          <w:ilvl w:val="0"/>
          <w:numId w:val="4"/>
        </w:numPr>
        <w:shd w:val="clear" w:color="auto" w:fill="FFFFFF"/>
        <w:spacing w:after="0" w:line="480" w:lineRule="auto"/>
        <w:jc w:val="both"/>
        <w:rPr>
          <w:rFonts w:ascii="Times New Roman" w:eastAsia="Times New Roman" w:hAnsi="Times New Roman" w:cs="Times New Roman"/>
          <w:color w:val="545E6B"/>
          <w:sz w:val="24"/>
          <w:szCs w:val="24"/>
        </w:rPr>
      </w:pPr>
      <w:r w:rsidRPr="00AB48E5">
        <w:rPr>
          <w:rFonts w:ascii="Times New Roman" w:hAnsi="Times New Roman" w:cs="Times New Roman"/>
          <w:sz w:val="24"/>
          <w:szCs w:val="24"/>
        </w:rPr>
        <w:t>A legal duty owed by one party to another</w:t>
      </w:r>
    </w:p>
    <w:p w14:paraId="05CC8BAD" w14:textId="7FAF6AD5" w:rsidR="00ED2AB7" w:rsidRPr="00ED2AB7" w:rsidRDefault="00A94F13" w:rsidP="00742288">
      <w:pPr>
        <w:numPr>
          <w:ilvl w:val="0"/>
          <w:numId w:val="4"/>
        </w:numPr>
        <w:shd w:val="clear" w:color="auto" w:fill="FFFFFF"/>
        <w:spacing w:after="0" w:line="480" w:lineRule="auto"/>
        <w:jc w:val="both"/>
        <w:rPr>
          <w:rFonts w:ascii="Times New Roman" w:eastAsia="Times New Roman" w:hAnsi="Times New Roman" w:cs="Times New Roman"/>
          <w:color w:val="545E6B"/>
          <w:sz w:val="24"/>
          <w:szCs w:val="24"/>
        </w:rPr>
      </w:pPr>
      <w:r w:rsidRPr="00AB48E5">
        <w:rPr>
          <w:rFonts w:ascii="Times New Roman" w:hAnsi="Times New Roman" w:cs="Times New Roman"/>
          <w:sz w:val="24"/>
          <w:szCs w:val="24"/>
        </w:rPr>
        <w:t>Evidence of a failure to fulfil the aforementioned obligation</w:t>
      </w:r>
    </w:p>
    <w:p w14:paraId="13171D3A" w14:textId="498DC567" w:rsidR="00ED2AB7" w:rsidRPr="00ED2AB7" w:rsidRDefault="00A94F13" w:rsidP="00742288">
      <w:pPr>
        <w:numPr>
          <w:ilvl w:val="0"/>
          <w:numId w:val="4"/>
        </w:numPr>
        <w:shd w:val="clear" w:color="auto" w:fill="FFFFFF"/>
        <w:spacing w:after="0" w:line="480" w:lineRule="auto"/>
        <w:jc w:val="both"/>
        <w:rPr>
          <w:rFonts w:ascii="Times New Roman" w:eastAsia="Times New Roman" w:hAnsi="Times New Roman" w:cs="Times New Roman"/>
          <w:color w:val="545E6B"/>
          <w:sz w:val="24"/>
          <w:szCs w:val="24"/>
        </w:rPr>
      </w:pPr>
      <w:r w:rsidRPr="00AB48E5">
        <w:rPr>
          <w:rFonts w:ascii="Times New Roman" w:hAnsi="Times New Roman" w:cs="Times New Roman"/>
          <w:sz w:val="24"/>
          <w:szCs w:val="24"/>
        </w:rPr>
        <w:t>Evidence that the aggrieved person (the plaintiff) was hurt in some way</w:t>
      </w:r>
    </w:p>
    <w:p w14:paraId="78C90871" w14:textId="609650CC" w:rsidR="00ED2AB7" w:rsidRPr="00ED2AB7" w:rsidRDefault="00A94F13" w:rsidP="00742288">
      <w:pPr>
        <w:numPr>
          <w:ilvl w:val="0"/>
          <w:numId w:val="4"/>
        </w:numPr>
        <w:shd w:val="clear" w:color="auto" w:fill="FFFFFF"/>
        <w:spacing w:after="0" w:line="480" w:lineRule="auto"/>
        <w:jc w:val="both"/>
        <w:rPr>
          <w:rFonts w:ascii="Times New Roman" w:eastAsia="Times New Roman" w:hAnsi="Times New Roman" w:cs="Times New Roman"/>
          <w:color w:val="545E6B"/>
          <w:sz w:val="24"/>
          <w:szCs w:val="24"/>
        </w:rPr>
      </w:pPr>
      <w:r w:rsidRPr="00AB48E5">
        <w:rPr>
          <w:rFonts w:ascii="Times New Roman" w:hAnsi="Times New Roman" w:cs="Times New Roman"/>
          <w:sz w:val="24"/>
          <w:szCs w:val="24"/>
        </w:rPr>
        <w:t>Proof that the plaintiff's damage was brought about by the defendant's wrongful conduct</w:t>
      </w:r>
      <w:r w:rsidR="004A18FD"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w:t>
      </w:r>
      <w:proofErr w:type="spellStart"/>
      <w:r w:rsidR="00AB48E5" w:rsidRPr="00AB48E5">
        <w:rPr>
          <w:rFonts w:ascii="Times New Roman" w:hAnsi="Times New Roman" w:cs="Times New Roman"/>
          <w:color w:val="222222"/>
          <w:sz w:val="24"/>
          <w:szCs w:val="24"/>
          <w:shd w:val="clear" w:color="auto" w:fill="FFFFFF"/>
        </w:rPr>
        <w:t>Chuasanga</w:t>
      </w:r>
      <w:proofErr w:type="spellEnd"/>
      <w:r w:rsidR="00AB48E5" w:rsidRPr="00AB48E5">
        <w:rPr>
          <w:rFonts w:ascii="Times New Roman" w:hAnsi="Times New Roman" w:cs="Times New Roman"/>
          <w:color w:val="222222"/>
          <w:sz w:val="24"/>
          <w:szCs w:val="24"/>
          <w:shd w:val="clear" w:color="auto" w:fill="FFFFFF"/>
        </w:rPr>
        <w:t xml:space="preserve"> and Victoria, 2019)</w:t>
      </w:r>
      <w:r w:rsidR="004A18FD" w:rsidRPr="00AB48E5">
        <w:rPr>
          <w:rFonts w:ascii="Times New Roman" w:hAnsi="Times New Roman" w:cs="Times New Roman"/>
          <w:sz w:val="24"/>
          <w:szCs w:val="24"/>
        </w:rPr>
        <w:t>.</w:t>
      </w:r>
    </w:p>
    <w:p w14:paraId="5355D71A" w14:textId="4B261C8A" w:rsidR="00ED2AB7" w:rsidRPr="00ED2AB7" w:rsidRDefault="00A94F13" w:rsidP="004A18FD">
      <w:pPr>
        <w:shd w:val="clear" w:color="auto" w:fill="FFFFFF"/>
        <w:spacing w:after="0" w:line="480" w:lineRule="auto"/>
        <w:ind w:firstLine="360"/>
        <w:jc w:val="both"/>
        <w:rPr>
          <w:rFonts w:ascii="Times New Roman" w:eastAsia="Times New Roman" w:hAnsi="Times New Roman" w:cs="Times New Roman"/>
          <w:color w:val="545E6B"/>
          <w:sz w:val="24"/>
          <w:szCs w:val="24"/>
        </w:rPr>
      </w:pPr>
      <w:r w:rsidRPr="00AB48E5">
        <w:rPr>
          <w:rFonts w:ascii="Times New Roman" w:hAnsi="Times New Roman" w:cs="Times New Roman"/>
          <w:sz w:val="24"/>
          <w:szCs w:val="24"/>
        </w:rPr>
        <w:t>In most cases involving personal injury law, the negligent behaviour includes some type of action, such as a driver colliding with a bike or pedestrian. It should be noted, however, that inactivity might equally be seen as irresponsible conduct</w:t>
      </w:r>
      <w:r w:rsidR="00AD0F5C"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(Cryer et al., 2019)</w:t>
      </w:r>
      <w:r w:rsidRPr="00AB48E5">
        <w:rPr>
          <w:rFonts w:ascii="Times New Roman" w:hAnsi="Times New Roman" w:cs="Times New Roman"/>
          <w:sz w:val="24"/>
          <w:szCs w:val="24"/>
        </w:rPr>
        <w:t>. If an individual is a teacher, nurse, social worker, or any other profession that falls under the category of "required reporter," and an individual fails to report a case of domestic violence, sexual assault, or child abuse, an individual might face criminal charges.</w:t>
      </w:r>
    </w:p>
    <w:p w14:paraId="1F29EA9F" w14:textId="22490647" w:rsidR="00ED2AB7" w:rsidRPr="00ED2AB7" w:rsidRDefault="00A94F13" w:rsidP="004A18FD">
      <w:pPr>
        <w:shd w:val="clear" w:color="auto" w:fill="FFFFFF"/>
        <w:spacing w:after="0" w:line="480" w:lineRule="auto"/>
        <w:ind w:firstLine="360"/>
        <w:jc w:val="both"/>
        <w:rPr>
          <w:rFonts w:ascii="Times New Roman" w:eastAsia="Times New Roman" w:hAnsi="Times New Roman" w:cs="Times New Roman"/>
          <w:color w:val="545E6B"/>
          <w:sz w:val="24"/>
          <w:szCs w:val="24"/>
        </w:rPr>
      </w:pPr>
      <w:r w:rsidRPr="00AB48E5">
        <w:rPr>
          <w:rFonts w:ascii="Times New Roman" w:hAnsi="Times New Roman" w:cs="Times New Roman"/>
          <w:sz w:val="24"/>
          <w:szCs w:val="24"/>
        </w:rPr>
        <w:t>In addition, if a company owner refuses to fix anything that may be regarded as a threat to employees, such as a broken elevator or a crumbling stairway, he could be held negligent (for failing to act) and hence accountable for any injuries that result</w:t>
      </w:r>
      <w:r w:rsidR="00AD0F5C"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w:t>
      </w:r>
      <w:proofErr w:type="spellStart"/>
      <w:r w:rsidR="00AB48E5" w:rsidRPr="00AB48E5">
        <w:rPr>
          <w:rFonts w:ascii="Times New Roman" w:hAnsi="Times New Roman" w:cs="Times New Roman"/>
          <w:color w:val="222222"/>
          <w:sz w:val="24"/>
          <w:szCs w:val="24"/>
          <w:shd w:val="clear" w:color="auto" w:fill="FFFFFF"/>
        </w:rPr>
        <w:t>Sznycer</w:t>
      </w:r>
      <w:proofErr w:type="spellEnd"/>
      <w:r w:rsidR="00AB48E5" w:rsidRPr="00AB48E5">
        <w:rPr>
          <w:rFonts w:ascii="Times New Roman" w:hAnsi="Times New Roman" w:cs="Times New Roman"/>
          <w:color w:val="222222"/>
          <w:sz w:val="24"/>
          <w:szCs w:val="24"/>
          <w:shd w:val="clear" w:color="auto" w:fill="FFFFFF"/>
        </w:rPr>
        <w:t xml:space="preserve"> and Patrick, 2020)</w:t>
      </w:r>
      <w:r w:rsidRPr="00AB48E5">
        <w:rPr>
          <w:rFonts w:ascii="Times New Roman" w:hAnsi="Times New Roman" w:cs="Times New Roman"/>
          <w:sz w:val="24"/>
          <w:szCs w:val="24"/>
        </w:rPr>
        <w:t>.</w:t>
      </w:r>
    </w:p>
    <w:p w14:paraId="7C6D9304" w14:textId="3F6440FB" w:rsidR="004209DB" w:rsidRPr="00AB48E5" w:rsidRDefault="004209DB" w:rsidP="00AD0F5C">
      <w:pPr>
        <w:pStyle w:val="ListParagraph"/>
        <w:spacing w:after="0" w:line="480" w:lineRule="auto"/>
        <w:jc w:val="center"/>
        <w:rPr>
          <w:rFonts w:ascii="Times New Roman" w:hAnsi="Times New Roman" w:cs="Times New Roman"/>
          <w:b/>
          <w:bCs/>
          <w:sz w:val="24"/>
          <w:szCs w:val="24"/>
        </w:rPr>
      </w:pPr>
      <w:r w:rsidRPr="00AB48E5">
        <w:rPr>
          <w:rFonts w:ascii="Times New Roman" w:hAnsi="Times New Roman" w:cs="Times New Roman"/>
          <w:b/>
          <w:bCs/>
          <w:sz w:val="24"/>
          <w:szCs w:val="24"/>
        </w:rPr>
        <w:t xml:space="preserve">Should there be a general duty to act? What are the </w:t>
      </w:r>
      <w:r w:rsidR="00742288" w:rsidRPr="00AB48E5">
        <w:rPr>
          <w:rFonts w:ascii="Times New Roman" w:hAnsi="Times New Roman" w:cs="Times New Roman"/>
          <w:b/>
          <w:bCs/>
          <w:sz w:val="24"/>
          <w:szCs w:val="24"/>
        </w:rPr>
        <w:t>pros</w:t>
      </w:r>
      <w:r w:rsidRPr="00AB48E5">
        <w:rPr>
          <w:rFonts w:ascii="Times New Roman" w:hAnsi="Times New Roman" w:cs="Times New Roman"/>
          <w:b/>
          <w:bCs/>
          <w:sz w:val="24"/>
          <w:szCs w:val="24"/>
        </w:rPr>
        <w:t xml:space="preserve"> and </w:t>
      </w:r>
      <w:r w:rsidR="00742288" w:rsidRPr="00AB48E5">
        <w:rPr>
          <w:rFonts w:ascii="Times New Roman" w:hAnsi="Times New Roman" w:cs="Times New Roman"/>
          <w:b/>
          <w:bCs/>
          <w:sz w:val="24"/>
          <w:szCs w:val="24"/>
        </w:rPr>
        <w:t>cons</w:t>
      </w:r>
      <w:r w:rsidRPr="00AB48E5">
        <w:rPr>
          <w:rFonts w:ascii="Times New Roman" w:hAnsi="Times New Roman" w:cs="Times New Roman"/>
          <w:b/>
          <w:bCs/>
          <w:sz w:val="24"/>
          <w:szCs w:val="24"/>
        </w:rPr>
        <w:t xml:space="preserve"> of this?</w:t>
      </w:r>
    </w:p>
    <w:p w14:paraId="370B62FE" w14:textId="5FE4C0ED" w:rsidR="00ED2AB7" w:rsidRPr="00AB48E5" w:rsidRDefault="00ED2AB7" w:rsidP="00742288">
      <w:pPr>
        <w:spacing w:after="0" w:line="480" w:lineRule="auto"/>
        <w:jc w:val="both"/>
        <w:rPr>
          <w:rFonts w:ascii="Times New Roman" w:hAnsi="Times New Roman" w:cs="Times New Roman"/>
          <w:b/>
          <w:bCs/>
          <w:sz w:val="24"/>
          <w:szCs w:val="24"/>
        </w:rPr>
      </w:pPr>
      <w:r w:rsidRPr="00AB48E5">
        <w:rPr>
          <w:rFonts w:ascii="Times New Roman" w:hAnsi="Times New Roman" w:cs="Times New Roman"/>
          <w:b/>
          <w:bCs/>
          <w:sz w:val="24"/>
          <w:szCs w:val="24"/>
        </w:rPr>
        <w:t>Advantages</w:t>
      </w:r>
    </w:p>
    <w:p w14:paraId="65CA401A" w14:textId="27CD8069" w:rsidR="00ED2AB7" w:rsidRDefault="00A94F13" w:rsidP="00AD0F5C">
      <w:pPr>
        <w:spacing w:after="0" w:line="480" w:lineRule="auto"/>
        <w:ind w:firstLine="720"/>
        <w:jc w:val="both"/>
        <w:rPr>
          <w:rFonts w:ascii="Times New Roman" w:hAnsi="Times New Roman" w:cs="Times New Roman"/>
          <w:sz w:val="24"/>
          <w:szCs w:val="24"/>
        </w:rPr>
      </w:pPr>
      <w:r w:rsidRPr="00AB48E5">
        <w:rPr>
          <w:rFonts w:ascii="Times New Roman" w:hAnsi="Times New Roman" w:cs="Times New Roman"/>
          <w:sz w:val="24"/>
          <w:szCs w:val="24"/>
        </w:rPr>
        <w:t>Either the general responsibility to minimise losses for which a person is already accountable, or the user's reasonable reliance on the guarantee, triggers the need to intervene in such a situation. No urgency exists, and no other individual or organisation is in a better position to act, thus there is no need to do anything in any of these situations</w:t>
      </w:r>
      <w:r w:rsidR="00AD0F5C"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w:t>
      </w:r>
      <w:proofErr w:type="spellStart"/>
      <w:r w:rsidR="00AB48E5" w:rsidRPr="00AB48E5">
        <w:rPr>
          <w:rFonts w:ascii="Times New Roman" w:hAnsi="Times New Roman" w:cs="Times New Roman"/>
          <w:color w:val="222222"/>
          <w:sz w:val="24"/>
          <w:szCs w:val="24"/>
          <w:shd w:val="clear" w:color="auto" w:fill="FFFFFF"/>
        </w:rPr>
        <w:t>Kolber</w:t>
      </w:r>
      <w:proofErr w:type="spellEnd"/>
      <w:r w:rsidR="00AB48E5" w:rsidRPr="00AB48E5">
        <w:rPr>
          <w:rFonts w:ascii="Times New Roman" w:hAnsi="Times New Roman" w:cs="Times New Roman"/>
          <w:color w:val="222222"/>
          <w:sz w:val="24"/>
          <w:szCs w:val="24"/>
          <w:shd w:val="clear" w:color="auto" w:fill="FFFFFF"/>
        </w:rPr>
        <w:t>, 2015)</w:t>
      </w:r>
      <w:r w:rsidRPr="00AB48E5">
        <w:rPr>
          <w:rFonts w:ascii="Times New Roman" w:hAnsi="Times New Roman" w:cs="Times New Roman"/>
          <w:sz w:val="24"/>
          <w:szCs w:val="24"/>
        </w:rPr>
        <w:t>.</w:t>
      </w:r>
    </w:p>
    <w:p w14:paraId="11C40D38" w14:textId="77777777" w:rsidR="00AB48E5" w:rsidRPr="00AB48E5" w:rsidRDefault="00AB48E5" w:rsidP="00AD0F5C">
      <w:pPr>
        <w:spacing w:after="0" w:line="480" w:lineRule="auto"/>
        <w:ind w:firstLine="720"/>
        <w:jc w:val="both"/>
        <w:rPr>
          <w:rFonts w:ascii="Times New Roman" w:hAnsi="Times New Roman" w:cs="Times New Roman"/>
          <w:b/>
          <w:bCs/>
          <w:sz w:val="24"/>
          <w:szCs w:val="24"/>
        </w:rPr>
      </w:pPr>
    </w:p>
    <w:p w14:paraId="4A1737B6" w14:textId="515E708B" w:rsidR="00ED2AB7" w:rsidRPr="00AB48E5" w:rsidRDefault="00ED2AB7" w:rsidP="00742288">
      <w:pPr>
        <w:spacing w:after="0" w:line="480" w:lineRule="auto"/>
        <w:jc w:val="both"/>
        <w:rPr>
          <w:rFonts w:ascii="Times New Roman" w:hAnsi="Times New Roman" w:cs="Times New Roman"/>
          <w:b/>
          <w:bCs/>
          <w:sz w:val="24"/>
          <w:szCs w:val="24"/>
        </w:rPr>
      </w:pPr>
      <w:r w:rsidRPr="00AB48E5">
        <w:rPr>
          <w:rFonts w:ascii="Times New Roman" w:hAnsi="Times New Roman" w:cs="Times New Roman"/>
          <w:b/>
          <w:bCs/>
          <w:sz w:val="24"/>
          <w:szCs w:val="24"/>
        </w:rPr>
        <w:lastRenderedPageBreak/>
        <w:t>Disadvantages</w:t>
      </w:r>
    </w:p>
    <w:p w14:paraId="2F106767" w14:textId="445E121E" w:rsidR="00ED2AB7" w:rsidRPr="00AB48E5" w:rsidRDefault="00A94F13" w:rsidP="00AD0F5C">
      <w:pPr>
        <w:spacing w:after="0" w:line="480" w:lineRule="auto"/>
        <w:ind w:firstLine="720"/>
        <w:jc w:val="both"/>
        <w:rPr>
          <w:rFonts w:ascii="Times New Roman" w:hAnsi="Times New Roman" w:cs="Times New Roman"/>
          <w:b/>
          <w:bCs/>
          <w:sz w:val="24"/>
          <w:szCs w:val="24"/>
        </w:rPr>
      </w:pPr>
      <w:r w:rsidRPr="00AB48E5">
        <w:rPr>
          <w:rFonts w:ascii="Times New Roman" w:hAnsi="Times New Roman" w:cs="Times New Roman"/>
          <w:sz w:val="24"/>
          <w:szCs w:val="24"/>
        </w:rPr>
        <w:t>The legislation is unduly restrictive, reflecting a libertarian view of social responsibilities that belongs in the nineteenth century but is more at home in the twentieth</w:t>
      </w:r>
      <w:r w:rsidR="00AD0F5C" w:rsidRPr="00AB48E5">
        <w:rPr>
          <w:rFonts w:ascii="Times New Roman" w:hAnsi="Times New Roman" w:cs="Times New Roman"/>
          <w:sz w:val="24"/>
          <w:szCs w:val="24"/>
        </w:rPr>
        <w:t xml:space="preserve"> </w:t>
      </w:r>
      <w:r w:rsidR="00AB48E5" w:rsidRPr="00AB48E5">
        <w:rPr>
          <w:rFonts w:ascii="Times New Roman" w:hAnsi="Times New Roman" w:cs="Times New Roman"/>
          <w:color w:val="222222"/>
          <w:sz w:val="24"/>
          <w:szCs w:val="24"/>
          <w:shd w:val="clear" w:color="auto" w:fill="FFFFFF"/>
        </w:rPr>
        <w:t>(Ormerod and Laird, 2018)</w:t>
      </w:r>
      <w:r w:rsidRPr="00AB48E5">
        <w:rPr>
          <w:rFonts w:ascii="Times New Roman" w:hAnsi="Times New Roman" w:cs="Times New Roman"/>
          <w:sz w:val="24"/>
          <w:szCs w:val="24"/>
        </w:rPr>
        <w:t>.</w:t>
      </w:r>
    </w:p>
    <w:p w14:paraId="292AB896" w14:textId="77777777" w:rsidR="00AD0F5C" w:rsidRPr="00AB48E5" w:rsidRDefault="00AD0F5C" w:rsidP="00CF7542">
      <w:pPr>
        <w:spacing w:after="0" w:line="480" w:lineRule="auto"/>
        <w:jc w:val="center"/>
        <w:rPr>
          <w:rFonts w:ascii="Times New Roman" w:hAnsi="Times New Roman" w:cs="Times New Roman"/>
          <w:b/>
          <w:bCs/>
          <w:sz w:val="24"/>
          <w:szCs w:val="24"/>
        </w:rPr>
      </w:pPr>
    </w:p>
    <w:p w14:paraId="6649D766" w14:textId="7CFDA187" w:rsidR="004209DB" w:rsidRPr="00AB48E5" w:rsidRDefault="004209DB" w:rsidP="00CF7542">
      <w:pPr>
        <w:spacing w:after="0" w:line="480" w:lineRule="auto"/>
        <w:jc w:val="center"/>
        <w:rPr>
          <w:rFonts w:ascii="Times New Roman" w:hAnsi="Times New Roman" w:cs="Times New Roman"/>
          <w:b/>
          <w:bCs/>
          <w:sz w:val="24"/>
          <w:szCs w:val="24"/>
        </w:rPr>
      </w:pPr>
      <w:r w:rsidRPr="00AB48E5">
        <w:rPr>
          <w:rFonts w:ascii="Times New Roman" w:hAnsi="Times New Roman" w:cs="Times New Roman"/>
          <w:b/>
          <w:bCs/>
          <w:sz w:val="24"/>
          <w:szCs w:val="24"/>
        </w:rPr>
        <w:t>Conclusion</w:t>
      </w:r>
    </w:p>
    <w:p w14:paraId="711F750E" w14:textId="50D5F641" w:rsidR="004209DB" w:rsidRPr="00AB48E5" w:rsidRDefault="00A94F13" w:rsidP="00AD0F5C">
      <w:pPr>
        <w:spacing w:after="0" w:line="480" w:lineRule="auto"/>
        <w:ind w:firstLine="720"/>
        <w:jc w:val="both"/>
        <w:rPr>
          <w:rFonts w:ascii="Times New Roman" w:hAnsi="Times New Roman" w:cs="Times New Roman"/>
          <w:sz w:val="24"/>
          <w:szCs w:val="24"/>
        </w:rPr>
      </w:pPr>
      <w:r w:rsidRPr="00AB48E5">
        <w:rPr>
          <w:rFonts w:ascii="Times New Roman" w:hAnsi="Times New Roman" w:cs="Times New Roman"/>
          <w:sz w:val="24"/>
          <w:szCs w:val="24"/>
        </w:rPr>
        <w:t>To commit an act of criminal omission, one must fail to execute a legal responsibility while having the ability to do so, and this failure must cause the same damage as the commission of a specified crime. Proof of criminal omission relies heavily on meeting the causation requirement. This mandates that the omitted action be intentional and the direct source of the prohibited damage.</w:t>
      </w:r>
    </w:p>
    <w:p w14:paraId="0992AD81" w14:textId="77777777" w:rsidR="005B3DFB" w:rsidRPr="00AB48E5" w:rsidRDefault="005B3DFB" w:rsidP="00AD0F5C">
      <w:pPr>
        <w:spacing w:after="0" w:line="480" w:lineRule="auto"/>
        <w:ind w:firstLine="720"/>
        <w:jc w:val="both"/>
        <w:rPr>
          <w:rFonts w:ascii="Times New Roman" w:hAnsi="Times New Roman" w:cs="Times New Roman"/>
          <w:sz w:val="24"/>
          <w:szCs w:val="24"/>
        </w:rPr>
        <w:sectPr w:rsidR="005B3DFB" w:rsidRPr="00AB48E5" w:rsidSect="00514883">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pPr>
    </w:p>
    <w:p w14:paraId="2FB255A4" w14:textId="35A10476" w:rsidR="00CF7542" w:rsidRPr="00AB48E5" w:rsidRDefault="00CF7542" w:rsidP="00CF7542">
      <w:pPr>
        <w:spacing w:after="0" w:line="480" w:lineRule="auto"/>
        <w:jc w:val="center"/>
        <w:rPr>
          <w:rFonts w:ascii="Times New Roman" w:hAnsi="Times New Roman" w:cs="Times New Roman"/>
          <w:b/>
          <w:bCs/>
          <w:sz w:val="24"/>
          <w:szCs w:val="24"/>
        </w:rPr>
      </w:pPr>
      <w:r w:rsidRPr="00AB48E5">
        <w:rPr>
          <w:rFonts w:ascii="Times New Roman" w:hAnsi="Times New Roman" w:cs="Times New Roman"/>
          <w:b/>
          <w:bCs/>
          <w:sz w:val="24"/>
          <w:szCs w:val="24"/>
        </w:rPr>
        <w:lastRenderedPageBreak/>
        <w:t>References</w:t>
      </w:r>
    </w:p>
    <w:p w14:paraId="183D4633" w14:textId="3EB7A96A" w:rsidR="00AB48E5" w:rsidRPr="00AB48E5" w:rsidRDefault="00AB48E5" w:rsidP="00AB48E5">
      <w:pPr>
        <w:spacing w:after="0" w:line="480" w:lineRule="auto"/>
        <w:ind w:left="720" w:hanging="720"/>
        <w:rPr>
          <w:rFonts w:ascii="Times New Roman" w:hAnsi="Times New Roman" w:cs="Times New Roman"/>
          <w:color w:val="222222"/>
          <w:sz w:val="24"/>
          <w:szCs w:val="24"/>
          <w:shd w:val="clear" w:color="auto" w:fill="FFFFFF"/>
        </w:rPr>
      </w:pPr>
      <w:bookmarkStart w:id="0" w:name="_Hlk117545790"/>
      <w:r w:rsidRPr="00AB48E5">
        <w:rPr>
          <w:rFonts w:ascii="Times New Roman" w:hAnsi="Times New Roman" w:cs="Times New Roman"/>
          <w:color w:val="222222"/>
          <w:sz w:val="24"/>
          <w:szCs w:val="24"/>
          <w:shd w:val="clear" w:color="auto" w:fill="FFFFFF"/>
        </w:rPr>
        <w:t xml:space="preserve">Chiao, V., 2016. What is the Criminal Law </w:t>
      </w:r>
      <w:proofErr w:type="gramStart"/>
      <w:r w:rsidRPr="00AB48E5">
        <w:rPr>
          <w:rFonts w:ascii="Times New Roman" w:hAnsi="Times New Roman" w:cs="Times New Roman"/>
          <w:color w:val="222222"/>
          <w:sz w:val="24"/>
          <w:szCs w:val="24"/>
          <w:shd w:val="clear" w:color="auto" w:fill="FFFFFF"/>
        </w:rPr>
        <w:t>for?.</w:t>
      </w:r>
      <w:proofErr w:type="gramEnd"/>
      <w:r w:rsidRPr="00AB48E5">
        <w:rPr>
          <w:rFonts w:ascii="Times New Roman" w:hAnsi="Times New Roman" w:cs="Times New Roman"/>
          <w:color w:val="222222"/>
          <w:sz w:val="24"/>
          <w:szCs w:val="24"/>
          <w:shd w:val="clear" w:color="auto" w:fill="FFFFFF"/>
        </w:rPr>
        <w:t> </w:t>
      </w:r>
      <w:r w:rsidRPr="00AB48E5">
        <w:rPr>
          <w:rFonts w:ascii="Times New Roman" w:hAnsi="Times New Roman" w:cs="Times New Roman"/>
          <w:i/>
          <w:iCs/>
          <w:color w:val="222222"/>
          <w:sz w:val="24"/>
          <w:szCs w:val="24"/>
          <w:shd w:val="clear" w:color="auto" w:fill="FFFFFF"/>
        </w:rPr>
        <w:t>Law and Philosophy</w:t>
      </w:r>
      <w:r w:rsidRPr="00AB48E5">
        <w:rPr>
          <w:rFonts w:ascii="Times New Roman" w:hAnsi="Times New Roman" w:cs="Times New Roman"/>
          <w:color w:val="222222"/>
          <w:sz w:val="24"/>
          <w:szCs w:val="24"/>
          <w:shd w:val="clear" w:color="auto" w:fill="FFFFFF"/>
        </w:rPr>
        <w:t>, </w:t>
      </w:r>
      <w:r w:rsidRPr="00AB48E5">
        <w:rPr>
          <w:rFonts w:ascii="Times New Roman" w:hAnsi="Times New Roman" w:cs="Times New Roman"/>
          <w:i/>
          <w:iCs/>
          <w:color w:val="222222"/>
          <w:sz w:val="24"/>
          <w:szCs w:val="24"/>
          <w:shd w:val="clear" w:color="auto" w:fill="FFFFFF"/>
        </w:rPr>
        <w:t>35</w:t>
      </w:r>
      <w:r w:rsidRPr="00AB48E5">
        <w:rPr>
          <w:rFonts w:ascii="Times New Roman" w:hAnsi="Times New Roman" w:cs="Times New Roman"/>
          <w:color w:val="222222"/>
          <w:sz w:val="24"/>
          <w:szCs w:val="24"/>
          <w:shd w:val="clear" w:color="auto" w:fill="FFFFFF"/>
        </w:rPr>
        <w:t>(2), pp.137-163.</w:t>
      </w:r>
      <w:r w:rsidRPr="00AB48E5">
        <w:rPr>
          <w:rFonts w:ascii="Times New Roman" w:hAnsi="Times New Roman" w:cs="Times New Roman"/>
          <w:color w:val="222222"/>
          <w:sz w:val="24"/>
          <w:szCs w:val="24"/>
          <w:shd w:val="clear" w:color="auto" w:fill="FFFFFF"/>
        </w:rPr>
        <w:t xml:space="preserve"> </w:t>
      </w:r>
    </w:p>
    <w:p w14:paraId="26EB2A44" w14:textId="3A5A7F73" w:rsidR="00AB48E5" w:rsidRPr="00AB48E5" w:rsidRDefault="00AB48E5" w:rsidP="00AB48E5">
      <w:pPr>
        <w:spacing w:after="0" w:line="480" w:lineRule="auto"/>
        <w:ind w:left="720" w:hanging="720"/>
        <w:rPr>
          <w:rFonts w:ascii="Times New Roman" w:hAnsi="Times New Roman" w:cs="Times New Roman"/>
          <w:color w:val="222222"/>
          <w:sz w:val="24"/>
          <w:szCs w:val="24"/>
          <w:shd w:val="clear" w:color="auto" w:fill="FFFFFF"/>
        </w:rPr>
      </w:pPr>
      <w:r w:rsidRPr="00AB48E5">
        <w:rPr>
          <w:rFonts w:ascii="Times New Roman" w:hAnsi="Times New Roman" w:cs="Times New Roman"/>
          <w:color w:val="222222"/>
          <w:sz w:val="24"/>
          <w:szCs w:val="24"/>
          <w:shd w:val="clear" w:color="auto" w:fill="FFFFFF"/>
        </w:rPr>
        <w:t>Cryer, R., Robinson, D. and Vasiliev, S., 2019. </w:t>
      </w:r>
      <w:r w:rsidRPr="00AB48E5">
        <w:rPr>
          <w:rFonts w:ascii="Times New Roman" w:hAnsi="Times New Roman" w:cs="Times New Roman"/>
          <w:i/>
          <w:iCs/>
          <w:color w:val="222222"/>
          <w:sz w:val="24"/>
          <w:szCs w:val="24"/>
          <w:shd w:val="clear" w:color="auto" w:fill="FFFFFF"/>
        </w:rPr>
        <w:t>An introduction to international criminal law and procedure</w:t>
      </w:r>
      <w:r w:rsidRPr="00AB48E5">
        <w:rPr>
          <w:rFonts w:ascii="Times New Roman" w:hAnsi="Times New Roman" w:cs="Times New Roman"/>
          <w:color w:val="222222"/>
          <w:sz w:val="24"/>
          <w:szCs w:val="24"/>
          <w:shd w:val="clear" w:color="auto" w:fill="FFFFFF"/>
        </w:rPr>
        <w:t>. Cambridge University Press.</w:t>
      </w:r>
    </w:p>
    <w:p w14:paraId="3CD82D27" w14:textId="51C73B22" w:rsidR="00AB48E5" w:rsidRPr="00AB48E5" w:rsidRDefault="00AB48E5" w:rsidP="00AB48E5">
      <w:pPr>
        <w:spacing w:after="0" w:line="480" w:lineRule="auto"/>
        <w:ind w:left="720" w:hanging="720"/>
        <w:rPr>
          <w:rFonts w:ascii="Times New Roman" w:hAnsi="Times New Roman" w:cs="Times New Roman"/>
          <w:color w:val="222222"/>
          <w:sz w:val="24"/>
          <w:szCs w:val="24"/>
          <w:shd w:val="clear" w:color="auto" w:fill="FFFFFF"/>
        </w:rPr>
      </w:pPr>
      <w:proofErr w:type="spellStart"/>
      <w:r w:rsidRPr="00AB48E5">
        <w:rPr>
          <w:rFonts w:ascii="Times New Roman" w:hAnsi="Times New Roman" w:cs="Times New Roman"/>
          <w:color w:val="222222"/>
          <w:sz w:val="24"/>
          <w:szCs w:val="24"/>
          <w:shd w:val="clear" w:color="auto" w:fill="FFFFFF"/>
        </w:rPr>
        <w:t>Chuasanga</w:t>
      </w:r>
      <w:proofErr w:type="spellEnd"/>
      <w:r w:rsidRPr="00AB48E5">
        <w:rPr>
          <w:rFonts w:ascii="Times New Roman" w:hAnsi="Times New Roman" w:cs="Times New Roman"/>
          <w:color w:val="222222"/>
          <w:sz w:val="24"/>
          <w:szCs w:val="24"/>
          <w:shd w:val="clear" w:color="auto" w:fill="FFFFFF"/>
        </w:rPr>
        <w:t>, A. and Victoria, O.A., 2019. Legal Principles Under Criminal Law in Indonesia Dan Thailand. </w:t>
      </w:r>
      <w:r w:rsidRPr="00AB48E5">
        <w:rPr>
          <w:rFonts w:ascii="Times New Roman" w:hAnsi="Times New Roman" w:cs="Times New Roman"/>
          <w:i/>
          <w:iCs/>
          <w:color w:val="222222"/>
          <w:sz w:val="24"/>
          <w:szCs w:val="24"/>
          <w:shd w:val="clear" w:color="auto" w:fill="FFFFFF"/>
        </w:rPr>
        <w:t>Jurnal Daulat Hukum</w:t>
      </w:r>
      <w:r w:rsidRPr="00AB48E5">
        <w:rPr>
          <w:rFonts w:ascii="Times New Roman" w:hAnsi="Times New Roman" w:cs="Times New Roman"/>
          <w:color w:val="222222"/>
          <w:sz w:val="24"/>
          <w:szCs w:val="24"/>
          <w:shd w:val="clear" w:color="auto" w:fill="FFFFFF"/>
        </w:rPr>
        <w:t>, </w:t>
      </w:r>
      <w:r w:rsidRPr="00AB48E5">
        <w:rPr>
          <w:rFonts w:ascii="Times New Roman" w:hAnsi="Times New Roman" w:cs="Times New Roman"/>
          <w:i/>
          <w:iCs/>
          <w:color w:val="222222"/>
          <w:sz w:val="24"/>
          <w:szCs w:val="24"/>
          <w:shd w:val="clear" w:color="auto" w:fill="FFFFFF"/>
        </w:rPr>
        <w:t>2</w:t>
      </w:r>
      <w:r w:rsidRPr="00AB48E5">
        <w:rPr>
          <w:rFonts w:ascii="Times New Roman" w:hAnsi="Times New Roman" w:cs="Times New Roman"/>
          <w:color w:val="222222"/>
          <w:sz w:val="24"/>
          <w:szCs w:val="24"/>
          <w:shd w:val="clear" w:color="auto" w:fill="FFFFFF"/>
        </w:rPr>
        <w:t>(1), pp.131-138.</w:t>
      </w:r>
    </w:p>
    <w:p w14:paraId="3547C1A3" w14:textId="65894620" w:rsidR="00AB48E5" w:rsidRPr="00AB48E5" w:rsidRDefault="00AB48E5" w:rsidP="00AB48E5">
      <w:pPr>
        <w:spacing w:after="0" w:line="480" w:lineRule="auto"/>
        <w:ind w:left="720" w:hanging="720"/>
        <w:rPr>
          <w:rFonts w:ascii="Times New Roman" w:hAnsi="Times New Roman" w:cs="Times New Roman"/>
          <w:color w:val="222222"/>
          <w:sz w:val="24"/>
          <w:szCs w:val="24"/>
          <w:shd w:val="clear" w:color="auto" w:fill="FFFFFF"/>
        </w:rPr>
      </w:pPr>
      <w:proofErr w:type="spellStart"/>
      <w:r w:rsidRPr="00AB48E5">
        <w:rPr>
          <w:rFonts w:ascii="Times New Roman" w:hAnsi="Times New Roman" w:cs="Times New Roman"/>
          <w:color w:val="222222"/>
          <w:sz w:val="24"/>
          <w:szCs w:val="24"/>
          <w:shd w:val="clear" w:color="auto" w:fill="FFFFFF"/>
        </w:rPr>
        <w:t>Horder</w:t>
      </w:r>
      <w:proofErr w:type="spellEnd"/>
      <w:r w:rsidRPr="00AB48E5">
        <w:rPr>
          <w:rFonts w:ascii="Times New Roman" w:hAnsi="Times New Roman" w:cs="Times New Roman"/>
          <w:color w:val="222222"/>
          <w:sz w:val="24"/>
          <w:szCs w:val="24"/>
          <w:shd w:val="clear" w:color="auto" w:fill="FFFFFF"/>
        </w:rPr>
        <w:t>, J., 2016. </w:t>
      </w:r>
      <w:r w:rsidRPr="00AB48E5">
        <w:rPr>
          <w:rFonts w:ascii="Times New Roman" w:hAnsi="Times New Roman" w:cs="Times New Roman"/>
          <w:i/>
          <w:iCs/>
          <w:color w:val="222222"/>
          <w:sz w:val="24"/>
          <w:szCs w:val="24"/>
          <w:shd w:val="clear" w:color="auto" w:fill="FFFFFF"/>
        </w:rPr>
        <w:t>Ashworth's principles of criminal law</w:t>
      </w:r>
      <w:r w:rsidRPr="00AB48E5">
        <w:rPr>
          <w:rFonts w:ascii="Times New Roman" w:hAnsi="Times New Roman" w:cs="Times New Roman"/>
          <w:color w:val="222222"/>
          <w:sz w:val="24"/>
          <w:szCs w:val="24"/>
          <w:shd w:val="clear" w:color="auto" w:fill="FFFFFF"/>
        </w:rPr>
        <w:t>. Oxford University Press.</w:t>
      </w:r>
      <w:r w:rsidRPr="00AB48E5">
        <w:rPr>
          <w:rFonts w:ascii="Times New Roman" w:hAnsi="Times New Roman" w:cs="Times New Roman"/>
          <w:color w:val="222222"/>
          <w:sz w:val="24"/>
          <w:szCs w:val="24"/>
          <w:shd w:val="clear" w:color="auto" w:fill="FFFFFF"/>
        </w:rPr>
        <w:t xml:space="preserve"> </w:t>
      </w:r>
    </w:p>
    <w:p w14:paraId="5E54351B" w14:textId="79D5C9A3" w:rsidR="00AB48E5" w:rsidRPr="00AB48E5" w:rsidRDefault="00AB48E5" w:rsidP="00AB48E5">
      <w:pPr>
        <w:spacing w:after="0" w:line="480" w:lineRule="auto"/>
        <w:ind w:left="720" w:hanging="720"/>
        <w:rPr>
          <w:rFonts w:ascii="Times New Roman" w:hAnsi="Times New Roman" w:cs="Times New Roman"/>
          <w:color w:val="222222"/>
          <w:sz w:val="24"/>
          <w:szCs w:val="24"/>
          <w:shd w:val="clear" w:color="auto" w:fill="FFFFFF"/>
        </w:rPr>
      </w:pPr>
      <w:proofErr w:type="spellStart"/>
      <w:r w:rsidRPr="00AB48E5">
        <w:rPr>
          <w:rFonts w:ascii="Times New Roman" w:hAnsi="Times New Roman" w:cs="Times New Roman"/>
          <w:color w:val="222222"/>
          <w:sz w:val="24"/>
          <w:szCs w:val="24"/>
          <w:shd w:val="clear" w:color="auto" w:fill="FFFFFF"/>
        </w:rPr>
        <w:t>Kolber</w:t>
      </w:r>
      <w:proofErr w:type="spellEnd"/>
      <w:r w:rsidRPr="00AB48E5">
        <w:rPr>
          <w:rFonts w:ascii="Times New Roman" w:hAnsi="Times New Roman" w:cs="Times New Roman"/>
          <w:color w:val="222222"/>
          <w:sz w:val="24"/>
          <w:szCs w:val="24"/>
          <w:shd w:val="clear" w:color="auto" w:fill="FFFFFF"/>
        </w:rPr>
        <w:t>, A.J., 2015. The Bumpiness of Criminal Law. </w:t>
      </w:r>
      <w:r w:rsidRPr="00AB48E5">
        <w:rPr>
          <w:rFonts w:ascii="Times New Roman" w:hAnsi="Times New Roman" w:cs="Times New Roman"/>
          <w:i/>
          <w:iCs/>
          <w:color w:val="222222"/>
          <w:sz w:val="24"/>
          <w:szCs w:val="24"/>
          <w:shd w:val="clear" w:color="auto" w:fill="FFFFFF"/>
        </w:rPr>
        <w:t>Ala. L. Rev.</w:t>
      </w:r>
      <w:r w:rsidRPr="00AB48E5">
        <w:rPr>
          <w:rFonts w:ascii="Times New Roman" w:hAnsi="Times New Roman" w:cs="Times New Roman"/>
          <w:color w:val="222222"/>
          <w:sz w:val="24"/>
          <w:szCs w:val="24"/>
          <w:shd w:val="clear" w:color="auto" w:fill="FFFFFF"/>
        </w:rPr>
        <w:t>, </w:t>
      </w:r>
      <w:r w:rsidRPr="00AB48E5">
        <w:rPr>
          <w:rFonts w:ascii="Times New Roman" w:hAnsi="Times New Roman" w:cs="Times New Roman"/>
          <w:i/>
          <w:iCs/>
          <w:color w:val="222222"/>
          <w:sz w:val="24"/>
          <w:szCs w:val="24"/>
          <w:shd w:val="clear" w:color="auto" w:fill="FFFFFF"/>
        </w:rPr>
        <w:t>67</w:t>
      </w:r>
      <w:r w:rsidRPr="00AB48E5">
        <w:rPr>
          <w:rFonts w:ascii="Times New Roman" w:hAnsi="Times New Roman" w:cs="Times New Roman"/>
          <w:color w:val="222222"/>
          <w:sz w:val="24"/>
          <w:szCs w:val="24"/>
          <w:shd w:val="clear" w:color="auto" w:fill="FFFFFF"/>
        </w:rPr>
        <w:t>, p.855.</w:t>
      </w:r>
    </w:p>
    <w:p w14:paraId="7D350039" w14:textId="4A8D9988" w:rsidR="00AB48E5" w:rsidRPr="00AB48E5" w:rsidRDefault="00AB48E5" w:rsidP="00AB48E5">
      <w:pPr>
        <w:spacing w:after="0" w:line="480" w:lineRule="auto"/>
        <w:ind w:left="720" w:hanging="720"/>
        <w:rPr>
          <w:rFonts w:ascii="Times New Roman" w:hAnsi="Times New Roman" w:cs="Times New Roman"/>
          <w:color w:val="222222"/>
          <w:sz w:val="24"/>
          <w:szCs w:val="24"/>
          <w:shd w:val="clear" w:color="auto" w:fill="FFFFFF"/>
        </w:rPr>
      </w:pPr>
      <w:r w:rsidRPr="00AB48E5">
        <w:rPr>
          <w:rFonts w:ascii="Times New Roman" w:hAnsi="Times New Roman" w:cs="Times New Roman"/>
          <w:color w:val="222222"/>
          <w:sz w:val="24"/>
          <w:szCs w:val="24"/>
          <w:shd w:val="clear" w:color="auto" w:fill="FFFFFF"/>
        </w:rPr>
        <w:t>Ormerod, D. and Laird, K., 2018. </w:t>
      </w:r>
      <w:r w:rsidRPr="00AB48E5">
        <w:rPr>
          <w:rFonts w:ascii="Times New Roman" w:hAnsi="Times New Roman" w:cs="Times New Roman"/>
          <w:i/>
          <w:iCs/>
          <w:color w:val="222222"/>
          <w:sz w:val="24"/>
          <w:szCs w:val="24"/>
          <w:shd w:val="clear" w:color="auto" w:fill="FFFFFF"/>
        </w:rPr>
        <w:t>Smith, Hogan, and Ormerod's Criminal Law</w:t>
      </w:r>
      <w:r w:rsidRPr="00AB48E5">
        <w:rPr>
          <w:rFonts w:ascii="Times New Roman" w:hAnsi="Times New Roman" w:cs="Times New Roman"/>
          <w:color w:val="222222"/>
          <w:sz w:val="24"/>
          <w:szCs w:val="24"/>
          <w:shd w:val="clear" w:color="auto" w:fill="FFFFFF"/>
        </w:rPr>
        <w:t>. Oxford University Press.</w:t>
      </w:r>
    </w:p>
    <w:p w14:paraId="6FFE0D9E" w14:textId="38391DC7" w:rsidR="00AB48E5" w:rsidRPr="00AB48E5" w:rsidRDefault="00AB48E5" w:rsidP="00AB48E5">
      <w:pPr>
        <w:spacing w:after="0" w:line="480" w:lineRule="auto"/>
        <w:ind w:left="720" w:hanging="720"/>
        <w:rPr>
          <w:rFonts w:ascii="Times New Roman" w:hAnsi="Times New Roman" w:cs="Times New Roman"/>
          <w:color w:val="222222"/>
          <w:sz w:val="24"/>
          <w:szCs w:val="24"/>
          <w:shd w:val="clear" w:color="auto" w:fill="FFFFFF"/>
        </w:rPr>
      </w:pPr>
      <w:proofErr w:type="spellStart"/>
      <w:r w:rsidRPr="00AB48E5">
        <w:rPr>
          <w:rFonts w:ascii="Times New Roman" w:hAnsi="Times New Roman" w:cs="Times New Roman"/>
          <w:color w:val="222222"/>
          <w:sz w:val="24"/>
          <w:szCs w:val="24"/>
          <w:shd w:val="clear" w:color="auto" w:fill="FFFFFF"/>
        </w:rPr>
        <w:t>Sznycer</w:t>
      </w:r>
      <w:proofErr w:type="spellEnd"/>
      <w:r w:rsidRPr="00AB48E5">
        <w:rPr>
          <w:rFonts w:ascii="Times New Roman" w:hAnsi="Times New Roman" w:cs="Times New Roman"/>
          <w:color w:val="222222"/>
          <w:sz w:val="24"/>
          <w:szCs w:val="24"/>
          <w:shd w:val="clear" w:color="auto" w:fill="FFFFFF"/>
        </w:rPr>
        <w:t>, D. and Patrick, C., 2020. The origins of criminal law. </w:t>
      </w:r>
      <w:r w:rsidRPr="00AB48E5">
        <w:rPr>
          <w:rFonts w:ascii="Times New Roman" w:hAnsi="Times New Roman" w:cs="Times New Roman"/>
          <w:i/>
          <w:iCs/>
          <w:color w:val="222222"/>
          <w:sz w:val="24"/>
          <w:szCs w:val="24"/>
          <w:shd w:val="clear" w:color="auto" w:fill="FFFFFF"/>
        </w:rPr>
        <w:t>Nature human behaviour</w:t>
      </w:r>
      <w:r w:rsidRPr="00AB48E5">
        <w:rPr>
          <w:rFonts w:ascii="Times New Roman" w:hAnsi="Times New Roman" w:cs="Times New Roman"/>
          <w:color w:val="222222"/>
          <w:sz w:val="24"/>
          <w:szCs w:val="24"/>
          <w:shd w:val="clear" w:color="auto" w:fill="FFFFFF"/>
        </w:rPr>
        <w:t>, </w:t>
      </w:r>
      <w:r w:rsidRPr="00AB48E5">
        <w:rPr>
          <w:rFonts w:ascii="Times New Roman" w:hAnsi="Times New Roman" w:cs="Times New Roman"/>
          <w:i/>
          <w:iCs/>
          <w:color w:val="222222"/>
          <w:sz w:val="24"/>
          <w:szCs w:val="24"/>
          <w:shd w:val="clear" w:color="auto" w:fill="FFFFFF"/>
        </w:rPr>
        <w:t>4</w:t>
      </w:r>
      <w:r w:rsidRPr="00AB48E5">
        <w:rPr>
          <w:rFonts w:ascii="Times New Roman" w:hAnsi="Times New Roman" w:cs="Times New Roman"/>
          <w:color w:val="222222"/>
          <w:sz w:val="24"/>
          <w:szCs w:val="24"/>
          <w:shd w:val="clear" w:color="auto" w:fill="FFFFFF"/>
        </w:rPr>
        <w:t>(5), pp.506-516.</w:t>
      </w:r>
      <w:bookmarkEnd w:id="0"/>
    </w:p>
    <w:p w14:paraId="02382387" w14:textId="77777777" w:rsidR="00AB48E5" w:rsidRPr="00AB48E5" w:rsidRDefault="00AB48E5" w:rsidP="00AB48E5">
      <w:pPr>
        <w:spacing w:after="0" w:line="480" w:lineRule="auto"/>
        <w:rPr>
          <w:rFonts w:ascii="Times New Roman" w:hAnsi="Times New Roman" w:cs="Times New Roman"/>
          <w:b/>
          <w:bCs/>
          <w:sz w:val="24"/>
          <w:szCs w:val="24"/>
        </w:rPr>
      </w:pPr>
    </w:p>
    <w:sectPr w:rsidR="00AB48E5" w:rsidRPr="00AB48E5" w:rsidSect="00514883">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56372"/>
    <w:multiLevelType w:val="multilevel"/>
    <w:tmpl w:val="937EB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1579ED"/>
    <w:multiLevelType w:val="hybridMultilevel"/>
    <w:tmpl w:val="F2F8CD24"/>
    <w:lvl w:ilvl="0" w:tplc="DD6AE7C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1B6ECE"/>
    <w:multiLevelType w:val="multilevel"/>
    <w:tmpl w:val="27E61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601F2E"/>
    <w:multiLevelType w:val="multilevel"/>
    <w:tmpl w:val="A620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7459625">
    <w:abstractNumId w:val="1"/>
  </w:num>
  <w:num w:numId="2" w16cid:durableId="1426724694">
    <w:abstractNumId w:val="2"/>
  </w:num>
  <w:num w:numId="3" w16cid:durableId="688722902">
    <w:abstractNumId w:val="3"/>
  </w:num>
  <w:num w:numId="4" w16cid:durableId="742601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9DB"/>
    <w:rsid w:val="000A2F43"/>
    <w:rsid w:val="003D536B"/>
    <w:rsid w:val="004209DB"/>
    <w:rsid w:val="004A18FD"/>
    <w:rsid w:val="00514883"/>
    <w:rsid w:val="005B3DFB"/>
    <w:rsid w:val="005D7E78"/>
    <w:rsid w:val="00742288"/>
    <w:rsid w:val="00A85D2A"/>
    <w:rsid w:val="00A94F13"/>
    <w:rsid w:val="00AB48E5"/>
    <w:rsid w:val="00AC5A34"/>
    <w:rsid w:val="00AD0F5C"/>
    <w:rsid w:val="00CF7542"/>
    <w:rsid w:val="00ED2AB7"/>
    <w:rsid w:val="00F07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2325B"/>
  <w15:chartTrackingRefBased/>
  <w15:docId w15:val="{C151BB63-5C12-4ED6-A1CD-D6C7E8251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9DB"/>
    <w:pPr>
      <w:spacing w:after="160" w:line="259" w:lineRule="auto"/>
      <w:ind w:left="720"/>
      <w:contextualSpacing/>
    </w:pPr>
    <w:rPr>
      <w:rFonts w:eastAsiaTheme="minorEastAsia"/>
      <w:lang w:val="en-GB" w:eastAsia="zh-CN"/>
    </w:rPr>
  </w:style>
  <w:style w:type="character" w:styleId="Hyperlink">
    <w:name w:val="Hyperlink"/>
    <w:basedOn w:val="DefaultParagraphFont"/>
    <w:uiPriority w:val="99"/>
    <w:semiHidden/>
    <w:unhideWhenUsed/>
    <w:rsid w:val="003D536B"/>
    <w:rPr>
      <w:color w:val="0000FF"/>
      <w:u w:val="single"/>
    </w:rPr>
  </w:style>
  <w:style w:type="character" w:styleId="Emphasis">
    <w:name w:val="Emphasis"/>
    <w:basedOn w:val="DefaultParagraphFont"/>
    <w:uiPriority w:val="20"/>
    <w:qFormat/>
    <w:rsid w:val="003D536B"/>
    <w:rPr>
      <w:i/>
      <w:iCs/>
    </w:rPr>
  </w:style>
  <w:style w:type="character" w:styleId="Strong">
    <w:name w:val="Strong"/>
    <w:basedOn w:val="DefaultParagraphFont"/>
    <w:uiPriority w:val="22"/>
    <w:qFormat/>
    <w:rsid w:val="003D536B"/>
    <w:rPr>
      <w:b/>
      <w:bCs/>
    </w:rPr>
  </w:style>
  <w:style w:type="paragraph" w:styleId="NormalWeb">
    <w:name w:val="Normal (Web)"/>
    <w:basedOn w:val="Normal"/>
    <w:uiPriority w:val="99"/>
    <w:unhideWhenUsed/>
    <w:rsid w:val="003D536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56953">
      <w:bodyDiv w:val="1"/>
      <w:marLeft w:val="0"/>
      <w:marRight w:val="0"/>
      <w:marTop w:val="0"/>
      <w:marBottom w:val="0"/>
      <w:divBdr>
        <w:top w:val="none" w:sz="0" w:space="0" w:color="auto"/>
        <w:left w:val="none" w:sz="0" w:space="0" w:color="auto"/>
        <w:bottom w:val="none" w:sz="0" w:space="0" w:color="auto"/>
        <w:right w:val="none" w:sz="0" w:space="0" w:color="auto"/>
      </w:divBdr>
    </w:div>
    <w:div w:id="689602005">
      <w:bodyDiv w:val="1"/>
      <w:marLeft w:val="0"/>
      <w:marRight w:val="0"/>
      <w:marTop w:val="0"/>
      <w:marBottom w:val="0"/>
      <w:divBdr>
        <w:top w:val="none" w:sz="0" w:space="0" w:color="auto"/>
        <w:left w:val="none" w:sz="0" w:space="0" w:color="auto"/>
        <w:bottom w:val="none" w:sz="0" w:space="0" w:color="auto"/>
        <w:right w:val="none" w:sz="0" w:space="0" w:color="auto"/>
      </w:divBdr>
    </w:div>
    <w:div w:id="991179253">
      <w:bodyDiv w:val="1"/>
      <w:marLeft w:val="0"/>
      <w:marRight w:val="0"/>
      <w:marTop w:val="0"/>
      <w:marBottom w:val="0"/>
      <w:divBdr>
        <w:top w:val="none" w:sz="0" w:space="0" w:color="auto"/>
        <w:left w:val="none" w:sz="0" w:space="0" w:color="auto"/>
        <w:bottom w:val="none" w:sz="0" w:space="0" w:color="auto"/>
        <w:right w:val="none" w:sz="0" w:space="0" w:color="auto"/>
      </w:divBdr>
    </w:div>
    <w:div w:id="1485244396">
      <w:bodyDiv w:val="1"/>
      <w:marLeft w:val="0"/>
      <w:marRight w:val="0"/>
      <w:marTop w:val="0"/>
      <w:marBottom w:val="0"/>
      <w:divBdr>
        <w:top w:val="none" w:sz="0" w:space="0" w:color="auto"/>
        <w:left w:val="none" w:sz="0" w:space="0" w:color="auto"/>
        <w:bottom w:val="none" w:sz="0" w:space="0" w:color="auto"/>
        <w:right w:val="none" w:sz="0" w:space="0" w:color="auto"/>
      </w:divBdr>
    </w:div>
    <w:div w:id="158106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8</Pages>
  <Words>1489</Words>
  <Characters>8488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Hammad-Ur-Rahman</dc:creator>
  <cp:keywords/>
  <dc:description/>
  <cp:lastModifiedBy>Hammad-Ur-Rahman</cp:lastModifiedBy>
  <cp:revision>12</cp:revision>
  <dcterms:created xsi:type="dcterms:W3CDTF">2022-10-24T17:33:00Z</dcterms:created>
  <dcterms:modified xsi:type="dcterms:W3CDTF">2022-10-24T18:17:00Z</dcterms:modified>
</cp:coreProperties>
</file>