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10C0A3" w14:textId="77777777" w:rsidR="003317AC" w:rsidRPr="003317AC" w:rsidRDefault="003317AC" w:rsidP="003317AC">
      <w:pPr>
        <w:spacing w:line="360" w:lineRule="auto"/>
        <w:rPr>
          <w:rFonts w:ascii="Arial" w:hAnsi="Arial" w:cs="Arial"/>
        </w:rPr>
      </w:pPr>
      <w:r w:rsidRPr="003317AC">
        <w:rPr>
          <w:rFonts w:ascii="Arial" w:hAnsi="Arial" w:cs="Arial"/>
          <w:noProof/>
        </w:rPr>
        <w:drawing>
          <wp:anchor distT="0" distB="0" distL="114300" distR="114300" simplePos="0" relativeHeight="251661312" behindDoc="0" locked="0" layoutInCell="1" allowOverlap="1" wp14:anchorId="109123A3" wp14:editId="2B10D718">
            <wp:simplePos x="0" y="0"/>
            <wp:positionH relativeFrom="column">
              <wp:posOffset>0</wp:posOffset>
            </wp:positionH>
            <wp:positionV relativeFrom="paragraph">
              <wp:posOffset>292100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14:paraId="53BB0554" w14:textId="77777777" w:rsidR="003317AC" w:rsidRPr="003317AC" w:rsidRDefault="003317AC" w:rsidP="003317AC">
      <w:pPr>
        <w:spacing w:line="360" w:lineRule="auto"/>
        <w:rPr>
          <w:rFonts w:ascii="Arial" w:hAnsi="Arial" w:cs="Arial"/>
        </w:rPr>
      </w:pPr>
    </w:p>
    <w:p w14:paraId="48C858BB" w14:textId="77777777" w:rsidR="003317AC" w:rsidRPr="003317AC" w:rsidRDefault="003317AC" w:rsidP="003317AC">
      <w:pPr>
        <w:spacing w:line="360" w:lineRule="auto"/>
        <w:rPr>
          <w:rFonts w:ascii="Arial" w:hAnsi="Arial" w:cs="Arial"/>
        </w:rPr>
      </w:pPr>
    </w:p>
    <w:p w14:paraId="4900E961" w14:textId="77777777" w:rsidR="003317AC" w:rsidRPr="003317AC" w:rsidRDefault="003317AC" w:rsidP="003317AC">
      <w:pPr>
        <w:spacing w:line="360" w:lineRule="auto"/>
        <w:rPr>
          <w:rFonts w:ascii="Arial" w:hAnsi="Arial" w:cs="Arial"/>
        </w:rPr>
      </w:pPr>
    </w:p>
    <w:p w14:paraId="43061A36" w14:textId="77777777" w:rsidR="003317AC" w:rsidRPr="003317AC" w:rsidRDefault="003317AC" w:rsidP="003317AC">
      <w:pPr>
        <w:tabs>
          <w:tab w:val="left" w:pos="6540"/>
        </w:tabs>
        <w:spacing w:line="360" w:lineRule="auto"/>
        <w:rPr>
          <w:rFonts w:ascii="Arial" w:hAnsi="Arial" w:cs="Arial"/>
        </w:rPr>
      </w:pPr>
    </w:p>
    <w:p w14:paraId="5C2859A4" w14:textId="77777777" w:rsidR="003317AC" w:rsidRPr="003317AC" w:rsidRDefault="003317AC" w:rsidP="003317AC">
      <w:pPr>
        <w:tabs>
          <w:tab w:val="left" w:pos="6540"/>
        </w:tabs>
        <w:spacing w:line="360" w:lineRule="auto"/>
        <w:rPr>
          <w:rFonts w:ascii="Arial" w:hAnsi="Arial" w:cs="Arial"/>
        </w:rPr>
      </w:pPr>
      <w:r w:rsidRPr="003317AC">
        <w:rPr>
          <w:rFonts w:ascii="Arial" w:hAnsi="Arial" w:cs="Arial"/>
          <w:b/>
          <w:bCs/>
        </w:rPr>
        <w:t>Student name</w:t>
      </w:r>
      <w:r w:rsidRPr="003317AC">
        <w:rPr>
          <w:rFonts w:ascii="Arial" w:hAnsi="Arial" w:cs="Arial"/>
        </w:rPr>
        <w:t>:</w:t>
      </w:r>
    </w:p>
    <w:p w14:paraId="1303C21F" w14:textId="77777777" w:rsidR="003317AC" w:rsidRPr="003317AC" w:rsidRDefault="003317AC" w:rsidP="003317AC">
      <w:pPr>
        <w:tabs>
          <w:tab w:val="left" w:pos="6540"/>
        </w:tabs>
        <w:spacing w:line="360" w:lineRule="auto"/>
        <w:rPr>
          <w:rFonts w:ascii="Arial" w:hAnsi="Arial" w:cs="Arial"/>
        </w:rPr>
      </w:pPr>
      <w:r w:rsidRPr="003317AC">
        <w:rPr>
          <w:rFonts w:ascii="Arial" w:hAnsi="Arial" w:cs="Arial"/>
          <w:b/>
          <w:bCs/>
        </w:rPr>
        <w:t>Student ID</w:t>
      </w:r>
      <w:r w:rsidRPr="003317AC">
        <w:rPr>
          <w:rFonts w:ascii="Arial" w:hAnsi="Arial" w:cs="Arial"/>
        </w:rPr>
        <w:t>:</w:t>
      </w:r>
    </w:p>
    <w:p w14:paraId="123AD510" w14:textId="77777777" w:rsidR="003317AC" w:rsidRPr="003317AC" w:rsidRDefault="003317AC" w:rsidP="003317AC">
      <w:pPr>
        <w:tabs>
          <w:tab w:val="left" w:pos="6540"/>
        </w:tabs>
        <w:spacing w:line="360" w:lineRule="auto"/>
        <w:rPr>
          <w:rFonts w:ascii="Arial" w:hAnsi="Arial" w:cs="Arial"/>
        </w:rPr>
      </w:pPr>
    </w:p>
    <w:p w14:paraId="760C8A52" w14:textId="77777777" w:rsidR="003317AC" w:rsidRPr="003317AC" w:rsidRDefault="003317AC" w:rsidP="003317AC">
      <w:pPr>
        <w:tabs>
          <w:tab w:val="left" w:pos="6540"/>
        </w:tabs>
        <w:spacing w:line="360" w:lineRule="auto"/>
        <w:rPr>
          <w:rFonts w:ascii="Arial" w:hAnsi="Arial" w:cs="Arial"/>
        </w:rPr>
      </w:pPr>
      <w:r w:rsidRPr="003317AC">
        <w:rPr>
          <w:rFonts w:ascii="Arial" w:hAnsi="Arial" w:cs="Arial"/>
          <w:b/>
          <w:bCs/>
        </w:rPr>
        <w:t>Module name</w:t>
      </w:r>
      <w:r w:rsidRPr="003317AC">
        <w:rPr>
          <w:rFonts w:ascii="Arial" w:hAnsi="Arial" w:cs="Arial"/>
        </w:rPr>
        <w:t xml:space="preserve">: </w:t>
      </w:r>
    </w:p>
    <w:p w14:paraId="5A235EE1" w14:textId="77777777" w:rsidR="003317AC" w:rsidRPr="003317AC" w:rsidRDefault="003317AC" w:rsidP="003317AC">
      <w:pPr>
        <w:tabs>
          <w:tab w:val="left" w:pos="6540"/>
        </w:tabs>
        <w:spacing w:line="360" w:lineRule="auto"/>
        <w:rPr>
          <w:rFonts w:ascii="Arial" w:hAnsi="Arial" w:cs="Arial"/>
        </w:rPr>
      </w:pPr>
      <w:r w:rsidRPr="003317AC">
        <w:rPr>
          <w:rFonts w:ascii="Arial" w:hAnsi="Arial" w:cs="Arial"/>
          <w:b/>
          <w:bCs/>
        </w:rPr>
        <w:t>Module code</w:t>
      </w:r>
      <w:r w:rsidRPr="003317AC">
        <w:rPr>
          <w:rFonts w:ascii="Arial" w:hAnsi="Arial" w:cs="Arial"/>
        </w:rPr>
        <w:t>:</w:t>
      </w:r>
    </w:p>
    <w:p w14:paraId="19FBB794" w14:textId="77777777" w:rsidR="003317AC" w:rsidRPr="003317AC" w:rsidRDefault="003317AC" w:rsidP="003317AC">
      <w:pPr>
        <w:tabs>
          <w:tab w:val="left" w:pos="6540"/>
        </w:tabs>
        <w:spacing w:line="360" w:lineRule="auto"/>
        <w:rPr>
          <w:rFonts w:ascii="Arial" w:hAnsi="Arial" w:cs="Arial"/>
        </w:rPr>
      </w:pPr>
      <w:r w:rsidRPr="003317AC">
        <w:rPr>
          <w:rFonts w:ascii="Arial" w:hAnsi="Arial" w:cs="Arial"/>
          <w:b/>
          <w:bCs/>
        </w:rPr>
        <w:t>Lecturer name</w:t>
      </w:r>
      <w:r w:rsidRPr="003317AC">
        <w:rPr>
          <w:rFonts w:ascii="Arial" w:hAnsi="Arial" w:cs="Arial"/>
        </w:rPr>
        <w:t>:</w:t>
      </w:r>
    </w:p>
    <w:p w14:paraId="68BE7A6F" w14:textId="77777777" w:rsidR="003317AC" w:rsidRPr="003317AC" w:rsidRDefault="003317AC" w:rsidP="003317AC">
      <w:pPr>
        <w:tabs>
          <w:tab w:val="left" w:pos="6540"/>
        </w:tabs>
        <w:spacing w:line="360" w:lineRule="auto"/>
        <w:rPr>
          <w:rFonts w:ascii="Arial" w:hAnsi="Arial" w:cs="Arial"/>
          <w:b/>
          <w:bCs/>
        </w:rPr>
      </w:pPr>
    </w:p>
    <w:p w14:paraId="6E6BF413" w14:textId="7055FFE0" w:rsidR="003317AC" w:rsidRPr="003317AC" w:rsidRDefault="003317AC" w:rsidP="003317AC">
      <w:pPr>
        <w:tabs>
          <w:tab w:val="left" w:pos="6540"/>
        </w:tabs>
        <w:spacing w:line="360" w:lineRule="auto"/>
        <w:rPr>
          <w:rFonts w:ascii="Arial" w:hAnsi="Arial" w:cs="Arial"/>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3317AC">
        <w:rPr>
          <w:rFonts w:ascii="Arial" w:hAnsi="Arial" w:cs="Arial"/>
          <w:b/>
          <w:bCs/>
        </w:rPr>
        <w:t xml:space="preserve">Assessment: </w:t>
      </w:r>
    </w:p>
    <w:p w14:paraId="3E7F717E" w14:textId="77777777" w:rsidR="003317AC" w:rsidRPr="003317AC" w:rsidRDefault="003317AC" w:rsidP="003317AC">
      <w:pPr>
        <w:tabs>
          <w:tab w:val="left" w:pos="6540"/>
        </w:tabs>
        <w:spacing w:line="360" w:lineRule="auto"/>
        <w:rPr>
          <w:rFonts w:ascii="Arial" w:hAnsi="Arial" w:cs="Arial"/>
        </w:rPr>
      </w:pPr>
    </w:p>
    <w:p w14:paraId="3A31BA87" w14:textId="77777777" w:rsidR="003317AC" w:rsidRPr="003317AC" w:rsidRDefault="003317AC" w:rsidP="003317AC">
      <w:pPr>
        <w:spacing w:line="360" w:lineRule="auto"/>
        <w:rPr>
          <w:rFonts w:ascii="Arial" w:hAnsi="Arial" w:cs="Arial"/>
        </w:rPr>
      </w:pPr>
      <w:r w:rsidRPr="003317AC">
        <w:rPr>
          <w:rFonts w:ascii="Arial" w:hAnsi="Arial" w:cs="Arial"/>
        </w:rPr>
        <w:br w:type="page"/>
      </w:r>
    </w:p>
    <w:sdt>
      <w:sdtPr>
        <w:rPr>
          <w:rFonts w:ascii="Arial" w:hAnsi="Arial" w:cs="Arial"/>
        </w:rPr>
        <w:id w:val="-2120205154"/>
        <w:docPartObj>
          <w:docPartGallery w:val="Table of Contents"/>
          <w:docPartUnique/>
        </w:docPartObj>
      </w:sdtPr>
      <w:sdtEndPr>
        <w:rPr>
          <w:b/>
          <w:bCs/>
          <w:noProof/>
        </w:rPr>
      </w:sdtEndPr>
      <w:sdtContent>
        <w:p w14:paraId="20CD9906" w14:textId="77777777" w:rsidR="003317AC" w:rsidRPr="003317AC" w:rsidRDefault="003317AC" w:rsidP="003317AC">
          <w:pPr>
            <w:keepNext/>
            <w:keepLines/>
            <w:spacing w:before="240" w:after="0" w:line="360" w:lineRule="auto"/>
            <w:rPr>
              <w:rFonts w:ascii="Arial" w:eastAsiaTheme="majorEastAsia" w:hAnsi="Arial" w:cs="Arial"/>
              <w:shd w:val="clear" w:color="auto" w:fill="FFFFFF"/>
              <w:lang w:val="en-US"/>
            </w:rPr>
          </w:pPr>
          <w:r w:rsidRPr="003317AC">
            <w:rPr>
              <w:rFonts w:ascii="Arial" w:eastAsiaTheme="majorEastAsia" w:hAnsi="Arial" w:cs="Arial"/>
              <w:shd w:val="clear" w:color="auto" w:fill="FFFFFF"/>
              <w:lang w:val="en-US"/>
            </w:rPr>
            <w:t>Table of Contents</w:t>
          </w:r>
        </w:p>
        <w:p w14:paraId="547FD8EC" w14:textId="4F8C87F7" w:rsidR="003317AC" w:rsidRDefault="003317AC">
          <w:pPr>
            <w:pStyle w:val="TOC1"/>
            <w:tabs>
              <w:tab w:val="right" w:leader="dot" w:pos="9016"/>
            </w:tabs>
            <w:rPr>
              <w:rFonts w:eastAsiaTheme="minorEastAsia"/>
              <w:noProof/>
              <w:lang w:eastAsia="en-GB"/>
            </w:rPr>
          </w:pPr>
          <w:r w:rsidRPr="003317AC">
            <w:rPr>
              <w:rFonts w:ascii="Arial" w:hAnsi="Arial" w:cs="Arial"/>
            </w:rPr>
            <w:fldChar w:fldCharType="begin"/>
          </w:r>
          <w:r w:rsidRPr="003317AC">
            <w:rPr>
              <w:rFonts w:ascii="Arial" w:hAnsi="Arial" w:cs="Arial"/>
            </w:rPr>
            <w:instrText xml:space="preserve"> TOC \o "1-3" \h \z \u </w:instrText>
          </w:r>
          <w:r w:rsidRPr="003317AC">
            <w:rPr>
              <w:rFonts w:ascii="Arial" w:hAnsi="Arial" w:cs="Arial"/>
            </w:rPr>
            <w:fldChar w:fldCharType="separate"/>
          </w:r>
          <w:hyperlink w:anchor="_Toc101210954" w:history="1">
            <w:r w:rsidRPr="002C75EA">
              <w:rPr>
                <w:rStyle w:val="Hyperlink"/>
                <w:rFonts w:ascii="Arial" w:eastAsiaTheme="majorEastAsia" w:hAnsi="Arial" w:cs="Arial"/>
                <w:b/>
                <w:noProof/>
                <w:shd w:val="clear" w:color="auto" w:fill="FFFFFF"/>
              </w:rPr>
              <w:t>INTRODUCTION</w:t>
            </w:r>
            <w:r>
              <w:rPr>
                <w:noProof/>
                <w:webHidden/>
              </w:rPr>
              <w:tab/>
            </w:r>
            <w:r>
              <w:rPr>
                <w:noProof/>
                <w:webHidden/>
              </w:rPr>
              <w:fldChar w:fldCharType="begin"/>
            </w:r>
            <w:r>
              <w:rPr>
                <w:noProof/>
                <w:webHidden/>
              </w:rPr>
              <w:instrText xml:space="preserve"> PAGEREF _Toc101210954 \h </w:instrText>
            </w:r>
            <w:r>
              <w:rPr>
                <w:noProof/>
                <w:webHidden/>
              </w:rPr>
            </w:r>
            <w:r>
              <w:rPr>
                <w:noProof/>
                <w:webHidden/>
              </w:rPr>
              <w:fldChar w:fldCharType="separate"/>
            </w:r>
            <w:r>
              <w:rPr>
                <w:noProof/>
                <w:webHidden/>
              </w:rPr>
              <w:t>3</w:t>
            </w:r>
            <w:r>
              <w:rPr>
                <w:noProof/>
                <w:webHidden/>
              </w:rPr>
              <w:fldChar w:fldCharType="end"/>
            </w:r>
          </w:hyperlink>
        </w:p>
        <w:p w14:paraId="47B1A6A8" w14:textId="0BC7283A" w:rsidR="003317AC" w:rsidRDefault="003317AC">
          <w:pPr>
            <w:pStyle w:val="TOC1"/>
            <w:tabs>
              <w:tab w:val="right" w:leader="dot" w:pos="9016"/>
            </w:tabs>
            <w:rPr>
              <w:rFonts w:eastAsiaTheme="minorEastAsia"/>
              <w:noProof/>
              <w:lang w:eastAsia="en-GB"/>
            </w:rPr>
          </w:pPr>
          <w:hyperlink w:anchor="_Toc101210955" w:history="1">
            <w:r w:rsidRPr="002C75EA">
              <w:rPr>
                <w:rStyle w:val="Hyperlink"/>
                <w:rFonts w:ascii="Arial" w:eastAsiaTheme="majorEastAsia" w:hAnsi="Arial" w:cs="Arial"/>
                <w:b/>
                <w:noProof/>
                <w:shd w:val="clear" w:color="auto" w:fill="FFFFFF"/>
              </w:rPr>
              <w:t>ANATOMY AND PHYSIOLOGY RELATED TO THE DIABETES</w:t>
            </w:r>
            <w:r>
              <w:rPr>
                <w:noProof/>
                <w:webHidden/>
              </w:rPr>
              <w:tab/>
            </w:r>
            <w:r>
              <w:rPr>
                <w:noProof/>
                <w:webHidden/>
              </w:rPr>
              <w:fldChar w:fldCharType="begin"/>
            </w:r>
            <w:r>
              <w:rPr>
                <w:noProof/>
                <w:webHidden/>
              </w:rPr>
              <w:instrText xml:space="preserve"> PAGEREF _Toc101210955 \h </w:instrText>
            </w:r>
            <w:r>
              <w:rPr>
                <w:noProof/>
                <w:webHidden/>
              </w:rPr>
            </w:r>
            <w:r>
              <w:rPr>
                <w:noProof/>
                <w:webHidden/>
              </w:rPr>
              <w:fldChar w:fldCharType="separate"/>
            </w:r>
            <w:r>
              <w:rPr>
                <w:noProof/>
                <w:webHidden/>
              </w:rPr>
              <w:t>3</w:t>
            </w:r>
            <w:r>
              <w:rPr>
                <w:noProof/>
                <w:webHidden/>
              </w:rPr>
              <w:fldChar w:fldCharType="end"/>
            </w:r>
          </w:hyperlink>
        </w:p>
        <w:p w14:paraId="05535B78" w14:textId="099D6829" w:rsidR="003317AC" w:rsidRDefault="003317AC">
          <w:pPr>
            <w:pStyle w:val="TOC2"/>
            <w:tabs>
              <w:tab w:val="right" w:leader="dot" w:pos="9016"/>
            </w:tabs>
            <w:rPr>
              <w:rFonts w:eastAsiaTheme="minorEastAsia"/>
              <w:noProof/>
              <w:lang w:eastAsia="en-GB"/>
            </w:rPr>
          </w:pPr>
          <w:hyperlink w:anchor="_Toc101210956" w:history="1">
            <w:r w:rsidRPr="002C75EA">
              <w:rPr>
                <w:rStyle w:val="Hyperlink"/>
                <w:rFonts w:ascii="Arial" w:eastAsia="Times New Roman" w:hAnsi="Arial" w:cs="Arial"/>
                <w:b/>
                <w:bCs/>
                <w:noProof/>
                <w:shd w:val="clear" w:color="auto" w:fill="FFFFFF"/>
                <w:lang w:eastAsia="en-GB"/>
              </w:rPr>
              <w:t>Background</w:t>
            </w:r>
            <w:r>
              <w:rPr>
                <w:noProof/>
                <w:webHidden/>
              </w:rPr>
              <w:tab/>
            </w:r>
            <w:r>
              <w:rPr>
                <w:noProof/>
                <w:webHidden/>
              </w:rPr>
              <w:fldChar w:fldCharType="begin"/>
            </w:r>
            <w:r>
              <w:rPr>
                <w:noProof/>
                <w:webHidden/>
              </w:rPr>
              <w:instrText xml:space="preserve"> PAGEREF _Toc101210956 \h </w:instrText>
            </w:r>
            <w:r>
              <w:rPr>
                <w:noProof/>
                <w:webHidden/>
              </w:rPr>
            </w:r>
            <w:r>
              <w:rPr>
                <w:noProof/>
                <w:webHidden/>
              </w:rPr>
              <w:fldChar w:fldCharType="separate"/>
            </w:r>
            <w:r>
              <w:rPr>
                <w:noProof/>
                <w:webHidden/>
              </w:rPr>
              <w:t>3</w:t>
            </w:r>
            <w:r>
              <w:rPr>
                <w:noProof/>
                <w:webHidden/>
              </w:rPr>
              <w:fldChar w:fldCharType="end"/>
            </w:r>
          </w:hyperlink>
        </w:p>
        <w:p w14:paraId="69E8B54D" w14:textId="7380B247" w:rsidR="003317AC" w:rsidRDefault="003317AC">
          <w:pPr>
            <w:pStyle w:val="TOC2"/>
            <w:tabs>
              <w:tab w:val="right" w:leader="dot" w:pos="9016"/>
            </w:tabs>
            <w:rPr>
              <w:rFonts w:eastAsiaTheme="minorEastAsia"/>
              <w:noProof/>
              <w:lang w:eastAsia="en-GB"/>
            </w:rPr>
          </w:pPr>
          <w:hyperlink w:anchor="_Toc101210957" w:history="1">
            <w:r w:rsidRPr="002C75EA">
              <w:rPr>
                <w:rStyle w:val="Hyperlink"/>
                <w:rFonts w:ascii="Arial" w:eastAsia="Times New Roman" w:hAnsi="Arial" w:cs="Arial"/>
                <w:b/>
                <w:bCs/>
                <w:iCs/>
                <w:noProof/>
                <w:shd w:val="clear" w:color="auto" w:fill="FFFFFF"/>
                <w:lang w:eastAsia="en-GB"/>
              </w:rPr>
              <w:t>How diabetes affects the body</w:t>
            </w:r>
            <w:r>
              <w:rPr>
                <w:noProof/>
                <w:webHidden/>
              </w:rPr>
              <w:tab/>
            </w:r>
            <w:r>
              <w:rPr>
                <w:noProof/>
                <w:webHidden/>
              </w:rPr>
              <w:fldChar w:fldCharType="begin"/>
            </w:r>
            <w:r>
              <w:rPr>
                <w:noProof/>
                <w:webHidden/>
              </w:rPr>
              <w:instrText xml:space="preserve"> PAGEREF _Toc101210957 \h </w:instrText>
            </w:r>
            <w:r>
              <w:rPr>
                <w:noProof/>
                <w:webHidden/>
              </w:rPr>
            </w:r>
            <w:r>
              <w:rPr>
                <w:noProof/>
                <w:webHidden/>
              </w:rPr>
              <w:fldChar w:fldCharType="separate"/>
            </w:r>
            <w:r>
              <w:rPr>
                <w:noProof/>
                <w:webHidden/>
              </w:rPr>
              <w:t>3</w:t>
            </w:r>
            <w:r>
              <w:rPr>
                <w:noProof/>
                <w:webHidden/>
              </w:rPr>
              <w:fldChar w:fldCharType="end"/>
            </w:r>
          </w:hyperlink>
        </w:p>
        <w:p w14:paraId="1F803958" w14:textId="2D739ED8" w:rsidR="003317AC" w:rsidRDefault="003317AC">
          <w:pPr>
            <w:pStyle w:val="TOC3"/>
            <w:tabs>
              <w:tab w:val="right" w:leader="dot" w:pos="9016"/>
            </w:tabs>
            <w:rPr>
              <w:rFonts w:eastAsiaTheme="minorEastAsia"/>
              <w:noProof/>
              <w:lang w:eastAsia="en-GB"/>
            </w:rPr>
          </w:pPr>
          <w:hyperlink w:anchor="_Toc101210958" w:history="1">
            <w:r w:rsidRPr="002C75EA">
              <w:rPr>
                <w:rStyle w:val="Hyperlink"/>
                <w:rFonts w:ascii="Arial" w:eastAsia="Times New Roman" w:hAnsi="Arial" w:cs="Arial"/>
                <w:i/>
                <w:iCs/>
                <w:noProof/>
                <w:shd w:val="clear" w:color="auto" w:fill="FFFFFF"/>
                <w:lang w:eastAsia="en-GB"/>
              </w:rPr>
              <w:t>About the pancreas</w:t>
            </w:r>
            <w:r>
              <w:rPr>
                <w:noProof/>
                <w:webHidden/>
              </w:rPr>
              <w:tab/>
            </w:r>
            <w:r>
              <w:rPr>
                <w:noProof/>
                <w:webHidden/>
              </w:rPr>
              <w:fldChar w:fldCharType="begin"/>
            </w:r>
            <w:r>
              <w:rPr>
                <w:noProof/>
                <w:webHidden/>
              </w:rPr>
              <w:instrText xml:space="preserve"> PAGEREF _Toc101210958 \h </w:instrText>
            </w:r>
            <w:r>
              <w:rPr>
                <w:noProof/>
                <w:webHidden/>
              </w:rPr>
            </w:r>
            <w:r>
              <w:rPr>
                <w:noProof/>
                <w:webHidden/>
              </w:rPr>
              <w:fldChar w:fldCharType="separate"/>
            </w:r>
            <w:r>
              <w:rPr>
                <w:noProof/>
                <w:webHidden/>
              </w:rPr>
              <w:t>3</w:t>
            </w:r>
            <w:r>
              <w:rPr>
                <w:noProof/>
                <w:webHidden/>
              </w:rPr>
              <w:fldChar w:fldCharType="end"/>
            </w:r>
          </w:hyperlink>
        </w:p>
        <w:p w14:paraId="1524ADCD" w14:textId="1A6C870D" w:rsidR="003317AC" w:rsidRDefault="003317AC">
          <w:pPr>
            <w:pStyle w:val="TOC3"/>
            <w:tabs>
              <w:tab w:val="right" w:leader="dot" w:pos="9016"/>
            </w:tabs>
            <w:rPr>
              <w:rFonts w:eastAsiaTheme="minorEastAsia"/>
              <w:noProof/>
              <w:lang w:eastAsia="en-GB"/>
            </w:rPr>
          </w:pPr>
          <w:hyperlink w:anchor="_Toc101210959" w:history="1">
            <w:r w:rsidRPr="002C75EA">
              <w:rPr>
                <w:rStyle w:val="Hyperlink"/>
                <w:rFonts w:ascii="Arial" w:eastAsia="Times New Roman" w:hAnsi="Arial" w:cs="Arial"/>
                <w:i/>
                <w:iCs/>
                <w:noProof/>
                <w:shd w:val="clear" w:color="auto" w:fill="FFFFFF"/>
                <w:lang w:eastAsia="en-GB"/>
              </w:rPr>
              <w:t>About the skeletal system</w:t>
            </w:r>
            <w:r>
              <w:rPr>
                <w:noProof/>
                <w:webHidden/>
              </w:rPr>
              <w:tab/>
            </w:r>
            <w:r>
              <w:rPr>
                <w:noProof/>
                <w:webHidden/>
              </w:rPr>
              <w:fldChar w:fldCharType="begin"/>
            </w:r>
            <w:r>
              <w:rPr>
                <w:noProof/>
                <w:webHidden/>
              </w:rPr>
              <w:instrText xml:space="preserve"> PAGEREF _Toc101210959 \h </w:instrText>
            </w:r>
            <w:r>
              <w:rPr>
                <w:noProof/>
                <w:webHidden/>
              </w:rPr>
            </w:r>
            <w:r>
              <w:rPr>
                <w:noProof/>
                <w:webHidden/>
              </w:rPr>
              <w:fldChar w:fldCharType="separate"/>
            </w:r>
            <w:r>
              <w:rPr>
                <w:noProof/>
                <w:webHidden/>
              </w:rPr>
              <w:t>4</w:t>
            </w:r>
            <w:r>
              <w:rPr>
                <w:noProof/>
                <w:webHidden/>
              </w:rPr>
              <w:fldChar w:fldCharType="end"/>
            </w:r>
          </w:hyperlink>
        </w:p>
        <w:p w14:paraId="3B2C5A3B" w14:textId="20E88C08" w:rsidR="003317AC" w:rsidRDefault="003317AC">
          <w:pPr>
            <w:pStyle w:val="TOC3"/>
            <w:tabs>
              <w:tab w:val="right" w:leader="dot" w:pos="9016"/>
            </w:tabs>
            <w:rPr>
              <w:rFonts w:eastAsiaTheme="minorEastAsia"/>
              <w:noProof/>
              <w:lang w:eastAsia="en-GB"/>
            </w:rPr>
          </w:pPr>
          <w:hyperlink w:anchor="_Toc101210960" w:history="1">
            <w:r w:rsidRPr="002C75EA">
              <w:rPr>
                <w:rStyle w:val="Hyperlink"/>
                <w:rFonts w:ascii="Arial" w:eastAsia="Times New Roman" w:hAnsi="Arial" w:cs="Arial"/>
                <w:i/>
                <w:iCs/>
                <w:noProof/>
                <w:shd w:val="clear" w:color="auto" w:fill="FFFFFF"/>
                <w:lang w:eastAsia="en-GB"/>
              </w:rPr>
              <w:t>About the cardiovascular system</w:t>
            </w:r>
            <w:r>
              <w:rPr>
                <w:noProof/>
                <w:webHidden/>
              </w:rPr>
              <w:tab/>
            </w:r>
            <w:r>
              <w:rPr>
                <w:noProof/>
                <w:webHidden/>
              </w:rPr>
              <w:fldChar w:fldCharType="begin"/>
            </w:r>
            <w:r>
              <w:rPr>
                <w:noProof/>
                <w:webHidden/>
              </w:rPr>
              <w:instrText xml:space="preserve"> PAGEREF _Toc101210960 \h </w:instrText>
            </w:r>
            <w:r>
              <w:rPr>
                <w:noProof/>
                <w:webHidden/>
              </w:rPr>
            </w:r>
            <w:r>
              <w:rPr>
                <w:noProof/>
                <w:webHidden/>
              </w:rPr>
              <w:fldChar w:fldCharType="separate"/>
            </w:r>
            <w:r>
              <w:rPr>
                <w:noProof/>
                <w:webHidden/>
              </w:rPr>
              <w:t>4</w:t>
            </w:r>
            <w:r>
              <w:rPr>
                <w:noProof/>
                <w:webHidden/>
              </w:rPr>
              <w:fldChar w:fldCharType="end"/>
            </w:r>
          </w:hyperlink>
        </w:p>
        <w:p w14:paraId="2F8E4B39" w14:textId="08BFD924" w:rsidR="003317AC" w:rsidRDefault="003317AC">
          <w:pPr>
            <w:pStyle w:val="TOC3"/>
            <w:tabs>
              <w:tab w:val="right" w:leader="dot" w:pos="9016"/>
            </w:tabs>
            <w:rPr>
              <w:rFonts w:eastAsiaTheme="minorEastAsia"/>
              <w:noProof/>
              <w:lang w:eastAsia="en-GB"/>
            </w:rPr>
          </w:pPr>
          <w:hyperlink w:anchor="_Toc101210961" w:history="1">
            <w:r w:rsidRPr="002C75EA">
              <w:rPr>
                <w:rStyle w:val="Hyperlink"/>
                <w:rFonts w:ascii="Arial" w:eastAsia="Times New Roman" w:hAnsi="Arial" w:cs="Arial"/>
                <w:i/>
                <w:iCs/>
                <w:noProof/>
                <w:shd w:val="clear" w:color="auto" w:fill="FFFFFF"/>
                <w:lang w:eastAsia="en-GB"/>
              </w:rPr>
              <w:t>About the Bladder</w:t>
            </w:r>
            <w:r>
              <w:rPr>
                <w:noProof/>
                <w:webHidden/>
              </w:rPr>
              <w:tab/>
            </w:r>
            <w:r>
              <w:rPr>
                <w:noProof/>
                <w:webHidden/>
              </w:rPr>
              <w:fldChar w:fldCharType="begin"/>
            </w:r>
            <w:r>
              <w:rPr>
                <w:noProof/>
                <w:webHidden/>
              </w:rPr>
              <w:instrText xml:space="preserve"> PAGEREF _Toc101210961 \h </w:instrText>
            </w:r>
            <w:r>
              <w:rPr>
                <w:noProof/>
                <w:webHidden/>
              </w:rPr>
            </w:r>
            <w:r>
              <w:rPr>
                <w:noProof/>
                <w:webHidden/>
              </w:rPr>
              <w:fldChar w:fldCharType="separate"/>
            </w:r>
            <w:r>
              <w:rPr>
                <w:noProof/>
                <w:webHidden/>
              </w:rPr>
              <w:t>5</w:t>
            </w:r>
            <w:r>
              <w:rPr>
                <w:noProof/>
                <w:webHidden/>
              </w:rPr>
              <w:fldChar w:fldCharType="end"/>
            </w:r>
          </w:hyperlink>
        </w:p>
        <w:p w14:paraId="00E88F9F" w14:textId="62896122" w:rsidR="003317AC" w:rsidRDefault="003317AC">
          <w:pPr>
            <w:pStyle w:val="TOC1"/>
            <w:tabs>
              <w:tab w:val="right" w:leader="dot" w:pos="9016"/>
            </w:tabs>
            <w:rPr>
              <w:rFonts w:eastAsiaTheme="minorEastAsia"/>
              <w:noProof/>
              <w:lang w:eastAsia="en-GB"/>
            </w:rPr>
          </w:pPr>
          <w:hyperlink w:anchor="_Toc101210962" w:history="1">
            <w:r w:rsidRPr="002C75EA">
              <w:rPr>
                <w:rStyle w:val="Hyperlink"/>
                <w:rFonts w:ascii="Arial" w:eastAsiaTheme="majorEastAsia" w:hAnsi="Arial" w:cs="Arial"/>
                <w:b/>
                <w:noProof/>
                <w:highlight w:val="cyan"/>
                <w:shd w:val="clear" w:color="auto" w:fill="FFFFFF"/>
              </w:rPr>
              <w:t>RISK FACTORS</w:t>
            </w:r>
            <w:r>
              <w:rPr>
                <w:noProof/>
                <w:webHidden/>
              </w:rPr>
              <w:tab/>
            </w:r>
            <w:r>
              <w:rPr>
                <w:noProof/>
                <w:webHidden/>
              </w:rPr>
              <w:fldChar w:fldCharType="begin"/>
            </w:r>
            <w:r>
              <w:rPr>
                <w:noProof/>
                <w:webHidden/>
              </w:rPr>
              <w:instrText xml:space="preserve"> PAGEREF _Toc101210962 \h </w:instrText>
            </w:r>
            <w:r>
              <w:rPr>
                <w:noProof/>
                <w:webHidden/>
              </w:rPr>
            </w:r>
            <w:r>
              <w:rPr>
                <w:noProof/>
                <w:webHidden/>
              </w:rPr>
              <w:fldChar w:fldCharType="separate"/>
            </w:r>
            <w:r>
              <w:rPr>
                <w:noProof/>
                <w:webHidden/>
              </w:rPr>
              <w:t>5</w:t>
            </w:r>
            <w:r>
              <w:rPr>
                <w:noProof/>
                <w:webHidden/>
              </w:rPr>
              <w:fldChar w:fldCharType="end"/>
            </w:r>
          </w:hyperlink>
        </w:p>
        <w:p w14:paraId="74DA65EE" w14:textId="1E9EFF1D" w:rsidR="003317AC" w:rsidRDefault="003317AC">
          <w:pPr>
            <w:pStyle w:val="TOC1"/>
            <w:tabs>
              <w:tab w:val="right" w:leader="dot" w:pos="9016"/>
            </w:tabs>
            <w:rPr>
              <w:rFonts w:eastAsiaTheme="minorEastAsia"/>
              <w:noProof/>
              <w:lang w:eastAsia="en-GB"/>
            </w:rPr>
          </w:pPr>
          <w:hyperlink w:anchor="_Toc101210963" w:history="1">
            <w:r w:rsidRPr="002C75EA">
              <w:rPr>
                <w:rStyle w:val="Hyperlink"/>
                <w:rFonts w:ascii="Arial" w:eastAsiaTheme="majorEastAsia" w:hAnsi="Arial" w:cs="Arial"/>
                <w:b/>
                <w:noProof/>
                <w:shd w:val="clear" w:color="auto" w:fill="FFFFFF"/>
              </w:rPr>
              <w:t>DIABETES HEALTH AND ROUTINE MEASURES</w:t>
            </w:r>
            <w:r>
              <w:rPr>
                <w:noProof/>
                <w:webHidden/>
              </w:rPr>
              <w:tab/>
            </w:r>
            <w:r>
              <w:rPr>
                <w:noProof/>
                <w:webHidden/>
              </w:rPr>
              <w:fldChar w:fldCharType="begin"/>
            </w:r>
            <w:r>
              <w:rPr>
                <w:noProof/>
                <w:webHidden/>
              </w:rPr>
              <w:instrText xml:space="preserve"> PAGEREF _Toc101210963 \h </w:instrText>
            </w:r>
            <w:r>
              <w:rPr>
                <w:noProof/>
                <w:webHidden/>
              </w:rPr>
            </w:r>
            <w:r>
              <w:rPr>
                <w:noProof/>
                <w:webHidden/>
              </w:rPr>
              <w:fldChar w:fldCharType="separate"/>
            </w:r>
            <w:r>
              <w:rPr>
                <w:noProof/>
                <w:webHidden/>
              </w:rPr>
              <w:t>6</w:t>
            </w:r>
            <w:r>
              <w:rPr>
                <w:noProof/>
                <w:webHidden/>
              </w:rPr>
              <w:fldChar w:fldCharType="end"/>
            </w:r>
          </w:hyperlink>
        </w:p>
        <w:p w14:paraId="79854AE1" w14:textId="7A311024" w:rsidR="003317AC" w:rsidRDefault="003317AC">
          <w:pPr>
            <w:pStyle w:val="TOC1"/>
            <w:tabs>
              <w:tab w:val="right" w:leader="dot" w:pos="9016"/>
            </w:tabs>
            <w:rPr>
              <w:rFonts w:eastAsiaTheme="minorEastAsia"/>
              <w:noProof/>
              <w:lang w:eastAsia="en-GB"/>
            </w:rPr>
          </w:pPr>
          <w:hyperlink w:anchor="_Toc101210964" w:history="1">
            <w:r w:rsidRPr="002C75EA">
              <w:rPr>
                <w:rStyle w:val="Hyperlink"/>
                <w:rFonts w:ascii="Arial" w:eastAsiaTheme="majorEastAsia" w:hAnsi="Arial" w:cs="Arial"/>
                <w:b/>
                <w:noProof/>
                <w:shd w:val="clear" w:color="auto" w:fill="FFFFFF"/>
              </w:rPr>
              <w:t>HEALTH AND SOCIAL CARE PRACTICE</w:t>
            </w:r>
            <w:r>
              <w:rPr>
                <w:noProof/>
                <w:webHidden/>
              </w:rPr>
              <w:tab/>
            </w:r>
            <w:r>
              <w:rPr>
                <w:noProof/>
                <w:webHidden/>
              </w:rPr>
              <w:fldChar w:fldCharType="begin"/>
            </w:r>
            <w:r>
              <w:rPr>
                <w:noProof/>
                <w:webHidden/>
              </w:rPr>
              <w:instrText xml:space="preserve"> PAGEREF _Toc101210964 \h </w:instrText>
            </w:r>
            <w:r>
              <w:rPr>
                <w:noProof/>
                <w:webHidden/>
              </w:rPr>
            </w:r>
            <w:r>
              <w:rPr>
                <w:noProof/>
                <w:webHidden/>
              </w:rPr>
              <w:fldChar w:fldCharType="separate"/>
            </w:r>
            <w:r>
              <w:rPr>
                <w:noProof/>
                <w:webHidden/>
              </w:rPr>
              <w:t>6</w:t>
            </w:r>
            <w:r>
              <w:rPr>
                <w:noProof/>
                <w:webHidden/>
              </w:rPr>
              <w:fldChar w:fldCharType="end"/>
            </w:r>
          </w:hyperlink>
        </w:p>
        <w:p w14:paraId="09968304" w14:textId="63EF497B" w:rsidR="003317AC" w:rsidRDefault="003317AC">
          <w:pPr>
            <w:pStyle w:val="TOC1"/>
            <w:tabs>
              <w:tab w:val="right" w:leader="dot" w:pos="9016"/>
            </w:tabs>
            <w:rPr>
              <w:rFonts w:eastAsiaTheme="minorEastAsia"/>
              <w:noProof/>
              <w:lang w:eastAsia="en-GB"/>
            </w:rPr>
          </w:pPr>
          <w:hyperlink w:anchor="_Toc101210965" w:history="1">
            <w:r w:rsidRPr="002C75EA">
              <w:rPr>
                <w:rStyle w:val="Hyperlink"/>
                <w:rFonts w:ascii="Arial" w:eastAsiaTheme="majorEastAsia" w:hAnsi="Arial" w:cs="Arial"/>
                <w:b/>
                <w:noProof/>
                <w:shd w:val="clear" w:color="auto" w:fill="FFFFFF"/>
              </w:rPr>
              <w:t>CONCLUSION</w:t>
            </w:r>
            <w:r>
              <w:rPr>
                <w:noProof/>
                <w:webHidden/>
              </w:rPr>
              <w:tab/>
            </w:r>
            <w:r>
              <w:rPr>
                <w:noProof/>
                <w:webHidden/>
              </w:rPr>
              <w:fldChar w:fldCharType="begin"/>
            </w:r>
            <w:r>
              <w:rPr>
                <w:noProof/>
                <w:webHidden/>
              </w:rPr>
              <w:instrText xml:space="preserve"> PAGEREF _Toc101210965 \h </w:instrText>
            </w:r>
            <w:r>
              <w:rPr>
                <w:noProof/>
                <w:webHidden/>
              </w:rPr>
            </w:r>
            <w:r>
              <w:rPr>
                <w:noProof/>
                <w:webHidden/>
              </w:rPr>
              <w:fldChar w:fldCharType="separate"/>
            </w:r>
            <w:r>
              <w:rPr>
                <w:noProof/>
                <w:webHidden/>
              </w:rPr>
              <w:t>8</w:t>
            </w:r>
            <w:r>
              <w:rPr>
                <w:noProof/>
                <w:webHidden/>
              </w:rPr>
              <w:fldChar w:fldCharType="end"/>
            </w:r>
          </w:hyperlink>
        </w:p>
        <w:p w14:paraId="6E2CEBDE" w14:textId="1B2BE421" w:rsidR="003317AC" w:rsidRDefault="003317AC">
          <w:pPr>
            <w:pStyle w:val="TOC1"/>
            <w:tabs>
              <w:tab w:val="right" w:leader="dot" w:pos="9016"/>
            </w:tabs>
            <w:rPr>
              <w:rFonts w:eastAsiaTheme="minorEastAsia"/>
              <w:noProof/>
              <w:lang w:eastAsia="en-GB"/>
            </w:rPr>
          </w:pPr>
          <w:hyperlink w:anchor="_Toc101210966" w:history="1">
            <w:r w:rsidRPr="002C75EA">
              <w:rPr>
                <w:rStyle w:val="Hyperlink"/>
                <w:rFonts w:ascii="Arial" w:eastAsiaTheme="majorEastAsia" w:hAnsi="Arial" w:cs="Arial"/>
                <w:b/>
                <w:noProof/>
                <w:shd w:val="clear" w:color="auto" w:fill="FFFFFF"/>
              </w:rPr>
              <w:t>REFERENCES</w:t>
            </w:r>
            <w:r>
              <w:rPr>
                <w:noProof/>
                <w:webHidden/>
              </w:rPr>
              <w:tab/>
            </w:r>
            <w:r>
              <w:rPr>
                <w:noProof/>
                <w:webHidden/>
              </w:rPr>
              <w:fldChar w:fldCharType="begin"/>
            </w:r>
            <w:r>
              <w:rPr>
                <w:noProof/>
                <w:webHidden/>
              </w:rPr>
              <w:instrText xml:space="preserve"> PAGEREF _Toc101210966 \h </w:instrText>
            </w:r>
            <w:r>
              <w:rPr>
                <w:noProof/>
                <w:webHidden/>
              </w:rPr>
            </w:r>
            <w:r>
              <w:rPr>
                <w:noProof/>
                <w:webHidden/>
              </w:rPr>
              <w:fldChar w:fldCharType="separate"/>
            </w:r>
            <w:r>
              <w:rPr>
                <w:noProof/>
                <w:webHidden/>
              </w:rPr>
              <w:t>9</w:t>
            </w:r>
            <w:r>
              <w:rPr>
                <w:noProof/>
                <w:webHidden/>
              </w:rPr>
              <w:fldChar w:fldCharType="end"/>
            </w:r>
          </w:hyperlink>
        </w:p>
        <w:p w14:paraId="638D4874" w14:textId="4C61A56C" w:rsidR="003317AC" w:rsidRPr="003317AC" w:rsidRDefault="003317AC" w:rsidP="003317AC">
          <w:pPr>
            <w:spacing w:line="360" w:lineRule="auto"/>
            <w:rPr>
              <w:rFonts w:ascii="Arial" w:hAnsi="Arial" w:cs="Arial"/>
            </w:rPr>
          </w:pPr>
          <w:r w:rsidRPr="003317AC">
            <w:rPr>
              <w:rFonts w:ascii="Arial" w:hAnsi="Arial" w:cs="Arial"/>
              <w:b/>
              <w:bCs/>
              <w:noProof/>
            </w:rPr>
            <w:fldChar w:fldCharType="end"/>
          </w:r>
        </w:p>
      </w:sdtContent>
    </w:sdt>
    <w:p w14:paraId="3E2173DD" w14:textId="77777777" w:rsidR="003317AC" w:rsidRPr="003317AC" w:rsidRDefault="003317AC" w:rsidP="003317AC">
      <w:pPr>
        <w:spacing w:line="360" w:lineRule="auto"/>
        <w:rPr>
          <w:rFonts w:ascii="Arial" w:hAnsi="Arial" w:cs="Arial"/>
        </w:rPr>
      </w:pPr>
    </w:p>
    <w:p w14:paraId="2466CA71" w14:textId="77777777" w:rsidR="003317AC" w:rsidRPr="003317AC" w:rsidRDefault="003317AC" w:rsidP="003317AC">
      <w:pPr>
        <w:spacing w:line="360" w:lineRule="auto"/>
        <w:rPr>
          <w:rFonts w:ascii="Arial" w:hAnsi="Arial" w:cs="Arial"/>
        </w:rPr>
      </w:pPr>
    </w:p>
    <w:p w14:paraId="16710CC6" w14:textId="77777777" w:rsidR="003317AC" w:rsidRPr="003317AC" w:rsidRDefault="003317AC" w:rsidP="003317AC">
      <w:pPr>
        <w:spacing w:line="360" w:lineRule="auto"/>
        <w:rPr>
          <w:rFonts w:ascii="Arial" w:hAnsi="Arial" w:cs="Arial"/>
        </w:rPr>
      </w:pPr>
    </w:p>
    <w:p w14:paraId="0A03B27E" w14:textId="77777777" w:rsidR="003317AC" w:rsidRPr="003317AC" w:rsidRDefault="003317AC" w:rsidP="003317AC">
      <w:pPr>
        <w:spacing w:line="360" w:lineRule="auto"/>
        <w:rPr>
          <w:rFonts w:ascii="Arial" w:hAnsi="Arial" w:cs="Arial"/>
        </w:rPr>
      </w:pPr>
    </w:p>
    <w:p w14:paraId="4AE345D8" w14:textId="77777777" w:rsidR="003317AC" w:rsidRPr="003317AC" w:rsidRDefault="003317AC" w:rsidP="003317AC">
      <w:pPr>
        <w:spacing w:line="360" w:lineRule="auto"/>
        <w:jc w:val="both"/>
        <w:rPr>
          <w:rFonts w:ascii="Arial" w:hAnsi="Arial" w:cs="Arial"/>
        </w:rPr>
      </w:pPr>
    </w:p>
    <w:p w14:paraId="0BFB408B" w14:textId="77777777" w:rsidR="003317AC" w:rsidRPr="003317AC" w:rsidRDefault="003317AC" w:rsidP="003317AC">
      <w:pPr>
        <w:spacing w:line="360" w:lineRule="auto"/>
        <w:jc w:val="both"/>
        <w:rPr>
          <w:rFonts w:ascii="Arial" w:hAnsi="Arial" w:cs="Arial"/>
        </w:rPr>
      </w:pPr>
    </w:p>
    <w:p w14:paraId="40E7DC81" w14:textId="77777777" w:rsidR="003317AC" w:rsidRPr="003317AC" w:rsidRDefault="003317AC" w:rsidP="003317AC">
      <w:pPr>
        <w:spacing w:line="360" w:lineRule="auto"/>
        <w:jc w:val="both"/>
        <w:rPr>
          <w:rFonts w:ascii="Arial" w:hAnsi="Arial" w:cs="Arial"/>
        </w:rPr>
      </w:pPr>
    </w:p>
    <w:p w14:paraId="1A0309B2" w14:textId="77777777" w:rsidR="003317AC" w:rsidRPr="003317AC" w:rsidRDefault="003317AC" w:rsidP="003317AC">
      <w:pPr>
        <w:spacing w:line="360" w:lineRule="auto"/>
        <w:jc w:val="both"/>
        <w:rPr>
          <w:rFonts w:ascii="Arial" w:hAnsi="Arial" w:cs="Arial"/>
        </w:rPr>
      </w:pPr>
    </w:p>
    <w:p w14:paraId="0197BA6C" w14:textId="77777777" w:rsidR="003317AC" w:rsidRPr="003317AC" w:rsidRDefault="003317AC" w:rsidP="003317AC">
      <w:pPr>
        <w:spacing w:line="360" w:lineRule="auto"/>
        <w:jc w:val="both"/>
        <w:rPr>
          <w:rFonts w:ascii="Arial" w:hAnsi="Arial" w:cs="Arial"/>
        </w:rPr>
      </w:pPr>
    </w:p>
    <w:p w14:paraId="34D78306" w14:textId="77777777" w:rsidR="003317AC" w:rsidRPr="003317AC" w:rsidRDefault="003317AC" w:rsidP="003317AC">
      <w:pPr>
        <w:spacing w:line="360" w:lineRule="auto"/>
        <w:jc w:val="both"/>
        <w:rPr>
          <w:rFonts w:ascii="Arial" w:hAnsi="Arial" w:cs="Arial"/>
        </w:rPr>
      </w:pPr>
    </w:p>
    <w:p w14:paraId="4ACA4317" w14:textId="77777777" w:rsidR="003317AC" w:rsidRPr="003317AC" w:rsidRDefault="003317AC" w:rsidP="003317AC">
      <w:pPr>
        <w:tabs>
          <w:tab w:val="left" w:pos="6540"/>
        </w:tabs>
        <w:spacing w:line="360" w:lineRule="auto"/>
        <w:jc w:val="both"/>
        <w:rPr>
          <w:rFonts w:ascii="Arial" w:hAnsi="Arial" w:cs="Arial"/>
        </w:rPr>
      </w:pPr>
    </w:p>
    <w:p w14:paraId="4C7C9A64" w14:textId="64A2CED6" w:rsidR="003317AC" w:rsidRDefault="003317AC" w:rsidP="003317AC">
      <w:pPr>
        <w:tabs>
          <w:tab w:val="left" w:pos="6540"/>
        </w:tabs>
        <w:spacing w:line="360" w:lineRule="auto"/>
        <w:jc w:val="both"/>
        <w:rPr>
          <w:rFonts w:ascii="Arial" w:hAnsi="Arial" w:cs="Arial"/>
        </w:rPr>
      </w:pPr>
    </w:p>
    <w:p w14:paraId="54E5D80F" w14:textId="109E9C02" w:rsidR="003317AC" w:rsidRDefault="003317AC" w:rsidP="003317AC">
      <w:pPr>
        <w:tabs>
          <w:tab w:val="left" w:pos="6540"/>
        </w:tabs>
        <w:spacing w:line="360" w:lineRule="auto"/>
        <w:jc w:val="both"/>
        <w:rPr>
          <w:rFonts w:ascii="Arial" w:hAnsi="Arial" w:cs="Arial"/>
        </w:rPr>
      </w:pPr>
    </w:p>
    <w:p w14:paraId="2FD3A310" w14:textId="77777777" w:rsidR="003317AC" w:rsidRPr="003317AC" w:rsidRDefault="003317AC" w:rsidP="003317AC">
      <w:pPr>
        <w:tabs>
          <w:tab w:val="left" w:pos="6540"/>
        </w:tabs>
        <w:spacing w:line="360" w:lineRule="auto"/>
        <w:jc w:val="both"/>
        <w:rPr>
          <w:rFonts w:ascii="Arial" w:hAnsi="Arial" w:cs="Arial"/>
        </w:rPr>
      </w:pPr>
    </w:p>
    <w:p w14:paraId="633BC5FE" w14:textId="77777777" w:rsidR="003317AC" w:rsidRPr="008F7110" w:rsidRDefault="003317AC" w:rsidP="008F7110">
      <w:pPr>
        <w:keepNext/>
        <w:keepLines/>
        <w:shd w:val="clear" w:color="auto" w:fill="FFFFFF" w:themeFill="background1"/>
        <w:spacing w:before="240" w:after="0" w:line="360" w:lineRule="auto"/>
        <w:jc w:val="both"/>
        <w:outlineLvl w:val="0"/>
        <w:rPr>
          <w:rFonts w:ascii="Arial" w:eastAsiaTheme="majorEastAsia" w:hAnsi="Arial" w:cs="Arial"/>
          <w:b/>
          <w:shd w:val="clear" w:color="auto" w:fill="FFFFFF"/>
        </w:rPr>
      </w:pPr>
      <w:bookmarkStart w:id="0" w:name="_Toc101210954"/>
      <w:r w:rsidRPr="008F7110">
        <w:rPr>
          <w:rFonts w:ascii="Arial" w:eastAsiaTheme="majorEastAsia" w:hAnsi="Arial" w:cs="Arial"/>
          <w:b/>
          <w:shd w:val="clear" w:color="auto" w:fill="FFFFFF"/>
        </w:rPr>
        <w:lastRenderedPageBreak/>
        <w:t>INTRODUCTION</w:t>
      </w:r>
      <w:bookmarkEnd w:id="0"/>
    </w:p>
    <w:p w14:paraId="07278F0C" w14:textId="5933807D" w:rsidR="003317AC" w:rsidRPr="008F7110" w:rsidRDefault="003317AC" w:rsidP="008F7110">
      <w:pPr>
        <w:tabs>
          <w:tab w:val="left" w:pos="6540"/>
        </w:tabs>
        <w:spacing w:line="360" w:lineRule="auto"/>
        <w:jc w:val="both"/>
        <w:rPr>
          <w:rFonts w:ascii="Arial" w:hAnsi="Arial" w:cs="Arial"/>
        </w:rPr>
      </w:pPr>
      <w:r w:rsidRPr="008F7110">
        <w:rPr>
          <w:rFonts w:ascii="Arial" w:hAnsi="Arial" w:cs="Arial"/>
        </w:rPr>
        <w:t>This report will discuss the impact lifestyle has on human health and how people can control diseases, and more precisely diabetes by making different life choices. Many of us are affected by physical, psychological, and social health issues because of our contemporary lifestyle and the stress it causes. As a result, it's become critical to comprehend this relationship and strike the correct balance (</w:t>
      </w:r>
      <w:proofErr w:type="spellStart"/>
      <w:r w:rsidRPr="008F7110">
        <w:rPr>
          <w:rFonts w:ascii="Arial" w:hAnsi="Arial" w:cs="Arial"/>
        </w:rPr>
        <w:t>Farhud</w:t>
      </w:r>
      <w:proofErr w:type="spellEnd"/>
      <w:r w:rsidRPr="008F7110">
        <w:rPr>
          <w:rFonts w:ascii="Arial" w:hAnsi="Arial" w:cs="Arial"/>
        </w:rPr>
        <w:t xml:space="preserve">, 2015).  Three main negative but modifiable lifestyle behaviours can throw off this balance – smoking, unhealthy eating, and physical inactivity. Prolonged exposure to them can increase </w:t>
      </w:r>
      <w:r w:rsidR="008F7110">
        <w:rPr>
          <w:rFonts w:ascii="Arial" w:hAnsi="Arial" w:cs="Arial"/>
        </w:rPr>
        <w:t xml:space="preserve">the </w:t>
      </w:r>
      <w:r w:rsidRPr="008F7110">
        <w:rPr>
          <w:rFonts w:ascii="Arial" w:hAnsi="Arial" w:cs="Arial"/>
        </w:rPr>
        <w:t xml:space="preserve">risk of chronic diseases, including type 2 diabetes, obesity, </w:t>
      </w:r>
      <w:proofErr w:type="gramStart"/>
      <w:r w:rsidRPr="008F7110">
        <w:rPr>
          <w:rFonts w:ascii="Arial" w:hAnsi="Arial" w:cs="Arial"/>
        </w:rPr>
        <w:t>heart</w:t>
      </w:r>
      <w:proofErr w:type="gramEnd"/>
      <w:r w:rsidRPr="008F7110">
        <w:rPr>
          <w:rFonts w:ascii="Arial" w:hAnsi="Arial" w:cs="Arial"/>
        </w:rPr>
        <w:t xml:space="preserve"> and lung diseases, and even some cancers.  These illnesses can progress with time, leading to consequences such as disability, loss of independence, and death. Furthermore, they also represent enormous costs for the healthcare systems </w:t>
      </w:r>
      <w:r w:rsidRPr="008F7110">
        <w:rPr>
          <w:rFonts w:ascii="Arial" w:hAnsi="Arial" w:cs="Arial"/>
          <w:shd w:val="clear" w:color="auto" w:fill="FFFFFF"/>
        </w:rPr>
        <w:t>(United Nations, 2021).</w:t>
      </w:r>
    </w:p>
    <w:p w14:paraId="13A776CF" w14:textId="77777777" w:rsidR="003317AC" w:rsidRPr="008F7110" w:rsidRDefault="003317AC" w:rsidP="008F7110">
      <w:pPr>
        <w:spacing w:line="360" w:lineRule="auto"/>
        <w:jc w:val="both"/>
        <w:rPr>
          <w:rFonts w:ascii="Arial" w:hAnsi="Arial" w:cs="Arial"/>
          <w:shd w:val="clear" w:color="auto" w:fill="FFFFFF"/>
        </w:rPr>
      </w:pPr>
    </w:p>
    <w:p w14:paraId="1A85A690" w14:textId="77777777" w:rsidR="003317AC" w:rsidRPr="008F7110" w:rsidRDefault="003317AC" w:rsidP="008F7110">
      <w:pPr>
        <w:keepNext/>
        <w:keepLines/>
        <w:spacing w:before="240" w:after="0" w:line="360" w:lineRule="auto"/>
        <w:jc w:val="both"/>
        <w:outlineLvl w:val="0"/>
        <w:rPr>
          <w:rFonts w:ascii="Arial" w:eastAsiaTheme="majorEastAsia" w:hAnsi="Arial" w:cs="Arial"/>
          <w:b/>
          <w:shd w:val="clear" w:color="auto" w:fill="FFFFFF"/>
        </w:rPr>
      </w:pPr>
      <w:bookmarkStart w:id="1" w:name="_Toc101210955"/>
      <w:r w:rsidRPr="008F7110">
        <w:rPr>
          <w:rFonts w:ascii="Arial" w:eastAsiaTheme="majorEastAsia" w:hAnsi="Arial" w:cs="Arial"/>
          <w:b/>
          <w:shd w:val="clear" w:color="auto" w:fill="FFFFFF"/>
        </w:rPr>
        <w:t>ANATOMY AND PHYSIOLOGY RELATED TO THE DIABETES</w:t>
      </w:r>
      <w:bookmarkEnd w:id="1"/>
    </w:p>
    <w:p w14:paraId="1453A11B" w14:textId="77777777" w:rsidR="003317AC" w:rsidRPr="008F7110" w:rsidRDefault="003317AC" w:rsidP="008F7110">
      <w:pPr>
        <w:pStyle w:val="Heading2"/>
        <w:spacing w:line="360" w:lineRule="auto"/>
        <w:rPr>
          <w:rFonts w:ascii="Arial" w:eastAsia="Times New Roman" w:hAnsi="Arial" w:cs="Arial"/>
          <w:b/>
          <w:bCs/>
          <w:color w:val="auto"/>
          <w:sz w:val="22"/>
          <w:szCs w:val="22"/>
          <w:shd w:val="clear" w:color="auto" w:fill="FFFFFF"/>
          <w:lang w:eastAsia="en-GB"/>
        </w:rPr>
      </w:pPr>
      <w:bookmarkStart w:id="2" w:name="_Toc101210956"/>
      <w:r w:rsidRPr="008F7110">
        <w:rPr>
          <w:rFonts w:ascii="Arial" w:eastAsia="Times New Roman" w:hAnsi="Arial" w:cs="Arial"/>
          <w:b/>
          <w:bCs/>
          <w:color w:val="auto"/>
          <w:sz w:val="22"/>
          <w:szCs w:val="22"/>
          <w:shd w:val="clear" w:color="auto" w:fill="FFFFFF"/>
          <w:lang w:eastAsia="en-GB"/>
        </w:rPr>
        <w:t>Background</w:t>
      </w:r>
      <w:bookmarkEnd w:id="2"/>
      <w:r w:rsidRPr="008F7110">
        <w:rPr>
          <w:rFonts w:ascii="Arial" w:eastAsia="Times New Roman" w:hAnsi="Arial" w:cs="Arial"/>
          <w:b/>
          <w:bCs/>
          <w:color w:val="auto"/>
          <w:sz w:val="22"/>
          <w:szCs w:val="22"/>
          <w:shd w:val="clear" w:color="auto" w:fill="FFFFFF"/>
          <w:lang w:eastAsia="en-GB"/>
        </w:rPr>
        <w:t xml:space="preserve"> </w:t>
      </w:r>
    </w:p>
    <w:p w14:paraId="67584486" w14:textId="77777777" w:rsidR="003317AC" w:rsidRPr="008F7110" w:rsidRDefault="003317AC" w:rsidP="008F7110">
      <w:pPr>
        <w:spacing w:line="360" w:lineRule="auto"/>
        <w:jc w:val="both"/>
        <w:rPr>
          <w:rFonts w:ascii="Arial" w:eastAsia="Times New Roman" w:hAnsi="Arial" w:cs="Arial"/>
          <w:lang w:eastAsia="en-GB"/>
        </w:rPr>
      </w:pPr>
      <w:r w:rsidRPr="008F7110">
        <w:rPr>
          <w:rFonts w:ascii="Arial" w:eastAsia="Times New Roman" w:hAnsi="Arial" w:cs="Arial"/>
          <w:lang w:eastAsia="en-GB"/>
        </w:rPr>
        <w:t>Type 2 diabetes is influenced by a variety of factors, including genetics, family history, ethnicity, health, and environmental factors (Ali, 2013).</w:t>
      </w:r>
      <w:r w:rsidRPr="008F7110">
        <w:rPr>
          <w:rFonts w:ascii="Arial" w:hAnsi="Arial" w:cs="Arial"/>
          <w:shd w:val="clear" w:color="auto" w:fill="FFFFFF"/>
        </w:rPr>
        <w:t xml:space="preserve"> </w:t>
      </w:r>
      <w:r w:rsidRPr="008F7110">
        <w:rPr>
          <w:rFonts w:ascii="Arial" w:eastAsia="Times New Roman" w:hAnsi="Arial" w:cs="Arial"/>
          <w:lang w:eastAsia="en-GB"/>
        </w:rPr>
        <w:t xml:space="preserve">There is no such thing as one size fits all diabetes because the causes and consequences differ based on the individual and their characteristics The causes of type 2 diabetes are frequently complex, meaning that more than one factor is at play </w:t>
      </w:r>
      <w:r w:rsidRPr="008F7110">
        <w:rPr>
          <w:rFonts w:ascii="Arial" w:hAnsi="Arial" w:cs="Arial"/>
          <w:shd w:val="clear" w:color="auto" w:fill="FFFFFF"/>
        </w:rPr>
        <w:t>(Diabetes.co.uk, 2008)</w:t>
      </w:r>
      <w:r w:rsidRPr="008F7110">
        <w:rPr>
          <w:rFonts w:ascii="Arial" w:eastAsia="Times New Roman" w:hAnsi="Arial" w:cs="Arial"/>
          <w:lang w:eastAsia="en-GB"/>
        </w:rPr>
        <w:t xml:space="preserve">. </w:t>
      </w:r>
      <w:r w:rsidRPr="008F7110">
        <w:rPr>
          <w:rFonts w:ascii="Arial" w:hAnsi="Arial" w:cs="Arial"/>
          <w:shd w:val="clear" w:color="auto" w:fill="FFFFFF"/>
        </w:rPr>
        <w:t>Diabetes has an impact on the body, and the body has an impact on diabetes.</w:t>
      </w:r>
    </w:p>
    <w:p w14:paraId="4049BFF7" w14:textId="77777777" w:rsidR="003317AC" w:rsidRPr="008F7110" w:rsidRDefault="003317AC" w:rsidP="008F7110">
      <w:pPr>
        <w:keepNext/>
        <w:keepLines/>
        <w:shd w:val="clear" w:color="auto" w:fill="FFFFFF"/>
        <w:spacing w:before="300" w:after="300" w:line="360" w:lineRule="auto"/>
        <w:jc w:val="both"/>
        <w:textAlignment w:val="baseline"/>
        <w:outlineLvl w:val="1"/>
        <w:rPr>
          <w:rFonts w:ascii="Arial" w:eastAsia="Times New Roman" w:hAnsi="Arial" w:cs="Arial"/>
          <w:b/>
          <w:bCs/>
          <w:iCs/>
          <w:shd w:val="clear" w:color="auto" w:fill="FFFFFF"/>
          <w:lang w:eastAsia="en-GB"/>
        </w:rPr>
      </w:pPr>
      <w:bookmarkStart w:id="3" w:name="_Toc101210957"/>
      <w:r w:rsidRPr="008F7110">
        <w:rPr>
          <w:rFonts w:ascii="Arial" w:eastAsia="Times New Roman" w:hAnsi="Arial" w:cs="Arial"/>
          <w:b/>
          <w:bCs/>
          <w:iCs/>
          <w:shd w:val="clear" w:color="auto" w:fill="FFFFFF"/>
          <w:lang w:eastAsia="en-GB"/>
        </w:rPr>
        <w:t>How diabetes affects the body</w:t>
      </w:r>
      <w:bookmarkEnd w:id="3"/>
      <w:r w:rsidRPr="008F7110">
        <w:rPr>
          <w:rFonts w:ascii="Arial" w:eastAsia="Times New Roman" w:hAnsi="Arial" w:cs="Arial"/>
          <w:b/>
          <w:bCs/>
          <w:iCs/>
          <w:shd w:val="clear" w:color="auto" w:fill="FFFFFF"/>
          <w:lang w:eastAsia="en-GB"/>
        </w:rPr>
        <w:t xml:space="preserve"> </w:t>
      </w:r>
    </w:p>
    <w:p w14:paraId="68564729" w14:textId="77777777" w:rsidR="003317AC" w:rsidRPr="008F7110" w:rsidRDefault="003317AC" w:rsidP="008F7110">
      <w:pPr>
        <w:spacing w:before="100" w:beforeAutospacing="1" w:after="100" w:afterAutospacing="1" w:line="360" w:lineRule="auto"/>
        <w:jc w:val="both"/>
        <w:outlineLvl w:val="2"/>
        <w:rPr>
          <w:rFonts w:ascii="Arial" w:eastAsia="Times New Roman" w:hAnsi="Arial" w:cs="Arial"/>
          <w:i/>
          <w:iCs/>
          <w:shd w:val="clear" w:color="auto" w:fill="FFFFFF"/>
          <w:lang w:eastAsia="en-GB"/>
        </w:rPr>
      </w:pPr>
      <w:bookmarkStart w:id="4" w:name="_Toc101210958"/>
      <w:r w:rsidRPr="008F7110">
        <w:rPr>
          <w:rFonts w:ascii="Arial" w:eastAsia="Times New Roman" w:hAnsi="Arial" w:cs="Arial"/>
          <w:i/>
          <w:iCs/>
          <w:shd w:val="clear" w:color="auto" w:fill="FFFFFF"/>
          <w:lang w:eastAsia="en-GB"/>
        </w:rPr>
        <w:t>About the pancreas</w:t>
      </w:r>
      <w:bookmarkEnd w:id="4"/>
    </w:p>
    <w:p w14:paraId="50F4E754" w14:textId="27D51AB9" w:rsidR="003317AC" w:rsidRPr="008F7110" w:rsidRDefault="003317AC" w:rsidP="008F7110">
      <w:pPr>
        <w:shd w:val="clear" w:color="auto" w:fill="FFFFFF"/>
        <w:spacing w:after="0" w:line="360" w:lineRule="auto"/>
        <w:jc w:val="both"/>
        <w:textAlignment w:val="top"/>
        <w:rPr>
          <w:rFonts w:ascii="Arial" w:hAnsi="Arial" w:cs="Arial"/>
          <w:shd w:val="clear" w:color="auto" w:fill="FFFFFF"/>
        </w:rPr>
      </w:pPr>
      <w:r w:rsidRPr="008F7110">
        <w:rPr>
          <w:rFonts w:ascii="Arial" w:hAnsi="Arial" w:cs="Arial"/>
          <w:shd w:val="clear" w:color="auto" w:fill="FFFFFF"/>
        </w:rPr>
        <w:t xml:space="preserve">To understand </w:t>
      </w:r>
      <w:r w:rsidR="008F7110" w:rsidRPr="008F7110">
        <w:rPr>
          <w:rFonts w:ascii="Arial" w:hAnsi="Arial" w:cs="Arial"/>
          <w:shd w:val="clear" w:color="auto" w:fill="FFFFFF"/>
        </w:rPr>
        <w:t>diabetes,</w:t>
      </w:r>
      <w:r w:rsidRPr="008F7110">
        <w:rPr>
          <w:rFonts w:ascii="Arial" w:hAnsi="Arial" w:cs="Arial"/>
          <w:shd w:val="clear" w:color="auto" w:fill="FFFFFF"/>
        </w:rPr>
        <w:t xml:space="preserve"> it is first important to discuss the involved body organs and how they are affected if a person is suffering from the illness. According to a report of the </w:t>
      </w:r>
      <w:r w:rsidRPr="008F7110">
        <w:rPr>
          <w:rFonts w:ascii="Arial" w:eastAsia="Times New Roman" w:hAnsi="Arial" w:cs="Arial"/>
          <w:kern w:val="36"/>
          <w:lang w:eastAsia="en-GB"/>
        </w:rPr>
        <w:t>13</w:t>
      </w:r>
      <w:r w:rsidRPr="008F7110">
        <w:rPr>
          <w:rFonts w:ascii="Arial" w:eastAsia="Times New Roman" w:hAnsi="Arial" w:cs="Arial"/>
          <w:kern w:val="36"/>
          <w:vertAlign w:val="superscript"/>
          <w:lang w:eastAsia="en-GB"/>
        </w:rPr>
        <w:t>th </w:t>
      </w:r>
      <w:r w:rsidRPr="008F7110">
        <w:rPr>
          <w:rFonts w:ascii="Arial" w:eastAsia="Times New Roman" w:hAnsi="Arial" w:cs="Arial"/>
          <w:kern w:val="36"/>
          <w:lang w:eastAsia="en-GB"/>
        </w:rPr>
        <w:t>Global Diabetes Conference &amp; Medicare Expo</w:t>
      </w:r>
      <w:r w:rsidR="008F7110">
        <w:rPr>
          <w:rFonts w:ascii="Arial" w:eastAsia="Times New Roman" w:hAnsi="Arial" w:cs="Arial"/>
          <w:kern w:val="36"/>
          <w:lang w:eastAsia="en-GB"/>
        </w:rPr>
        <w:t>,</w:t>
      </w:r>
      <w:r w:rsidRPr="008F7110">
        <w:rPr>
          <w:rFonts w:ascii="Arial" w:hAnsi="Arial" w:cs="Arial"/>
          <w:shd w:val="clear" w:color="auto" w:fill="FFFFFF"/>
        </w:rPr>
        <w:t xml:space="preserve"> the pancreas is a key area for understanding diabetes as its major tasks are to help digestion and generate the hormones that control blood glucose levels. (www.omicsonline.org, n.d.)</w:t>
      </w:r>
      <w:r w:rsidRPr="008F7110">
        <w:rPr>
          <w:rFonts w:ascii="Arial" w:eastAsia="Times New Roman" w:hAnsi="Arial" w:cs="Arial"/>
          <w:kern w:val="36"/>
          <w:lang w:eastAsia="en-GB"/>
        </w:rPr>
        <w:t xml:space="preserve"> </w:t>
      </w:r>
      <w:r w:rsidRPr="008F7110">
        <w:rPr>
          <w:rFonts w:ascii="Arial" w:hAnsi="Arial" w:cs="Arial"/>
          <w:shd w:val="clear" w:color="auto" w:fill="FFFFFF"/>
        </w:rPr>
        <w:t xml:space="preserve">The pancreas is a small organ that runs along the lower section of the belly, directly below the stomach and in front of the spine. </w:t>
      </w:r>
      <w:r w:rsidRPr="008F7110">
        <w:rPr>
          <w:rFonts w:ascii="Arial" w:eastAsia="Times New Roman" w:hAnsi="Arial" w:cs="Arial"/>
          <w:kern w:val="36"/>
          <w:lang w:eastAsia="en-GB"/>
        </w:rPr>
        <w:t>It generates insulin, which is an essential hormone for controlling blood glucose levels</w:t>
      </w:r>
      <w:r w:rsidRPr="008F7110">
        <w:rPr>
          <w:rFonts w:ascii="Arial" w:hAnsi="Arial" w:cs="Arial"/>
          <w:color w:val="FF0000"/>
          <w:shd w:val="clear" w:color="auto" w:fill="FFFFFF"/>
        </w:rPr>
        <w:t xml:space="preserve"> </w:t>
      </w:r>
      <w:r w:rsidRPr="008F7110">
        <w:rPr>
          <w:rFonts w:ascii="Arial" w:hAnsi="Arial" w:cs="Arial"/>
          <w:shd w:val="clear" w:color="auto" w:fill="FFFFFF"/>
        </w:rPr>
        <w:t>(Diabetes.co.uk, 2008).</w:t>
      </w:r>
    </w:p>
    <w:p w14:paraId="5E5B6FE2" w14:textId="77777777" w:rsidR="003317AC" w:rsidRPr="008F7110" w:rsidRDefault="003317AC" w:rsidP="008F7110">
      <w:pPr>
        <w:shd w:val="clear" w:color="auto" w:fill="FFFFFF"/>
        <w:spacing w:after="0" w:line="360" w:lineRule="auto"/>
        <w:jc w:val="both"/>
        <w:textAlignment w:val="top"/>
        <w:rPr>
          <w:rFonts w:ascii="Arial" w:hAnsi="Arial" w:cs="Arial"/>
          <w:color w:val="000000" w:themeColor="text1"/>
          <w:shd w:val="clear" w:color="auto" w:fill="FFFFFF"/>
        </w:rPr>
      </w:pPr>
    </w:p>
    <w:p w14:paraId="74E0204B" w14:textId="77777777" w:rsidR="003317AC" w:rsidRPr="008F7110" w:rsidRDefault="003317AC" w:rsidP="008F7110">
      <w:pPr>
        <w:shd w:val="clear" w:color="auto" w:fill="FFFFFF"/>
        <w:spacing w:after="0" w:line="360" w:lineRule="auto"/>
        <w:jc w:val="both"/>
        <w:textAlignment w:val="top"/>
        <w:rPr>
          <w:rFonts w:ascii="Arial" w:hAnsi="Arial" w:cs="Arial"/>
          <w:shd w:val="clear" w:color="auto" w:fill="FFFFFF"/>
        </w:rPr>
      </w:pPr>
      <w:r w:rsidRPr="008F7110">
        <w:rPr>
          <w:rFonts w:ascii="Arial" w:eastAsia="Times New Roman" w:hAnsi="Arial" w:cs="Arial"/>
          <w:color w:val="000000" w:themeColor="text1"/>
          <w:lang w:eastAsia="en-GB"/>
        </w:rPr>
        <w:t>More specifically, the beta cells of the pancreas are the cells that produce the hormone</w:t>
      </w:r>
      <w:r w:rsidRPr="008F7110">
        <w:rPr>
          <w:rFonts w:ascii="Arial" w:hAnsi="Arial" w:cs="Arial"/>
          <w:color w:val="000000" w:themeColor="text1"/>
          <w:shd w:val="clear" w:color="auto" w:fill="FFFFFF"/>
        </w:rPr>
        <w:t xml:space="preserve"> (Diabetes.co.uk, 2008).</w:t>
      </w:r>
      <w:r w:rsidRPr="008F7110">
        <w:rPr>
          <w:rFonts w:ascii="Arial" w:eastAsia="Times New Roman" w:hAnsi="Arial" w:cs="Arial"/>
          <w:color w:val="000000" w:themeColor="text1"/>
          <w:lang w:eastAsia="en-GB"/>
        </w:rPr>
        <w:t xml:space="preserve"> They are part of the cluster of cells called the Islets of Langerhans, which carry the name of the anatomist that discovered them. Insulin helps to move glucose </w:t>
      </w:r>
      <w:r w:rsidRPr="008F7110">
        <w:rPr>
          <w:rFonts w:ascii="Arial" w:eastAsia="Times New Roman" w:hAnsi="Arial" w:cs="Arial"/>
          <w:color w:val="000000" w:themeColor="text1"/>
          <w:lang w:eastAsia="en-GB"/>
        </w:rPr>
        <w:lastRenderedPageBreak/>
        <w:t>from the blood to the cells, thus regulating the levels of sugar in the blood</w:t>
      </w:r>
      <w:r w:rsidRPr="008F7110">
        <w:rPr>
          <w:rFonts w:ascii="Arial" w:eastAsia="Times New Roman" w:hAnsi="Arial" w:cs="Arial"/>
          <w:lang w:eastAsia="en-GB"/>
        </w:rPr>
        <w:t xml:space="preserve"> (www.sidmartinbio.org, n.d.).</w:t>
      </w:r>
      <w:r w:rsidRPr="008F7110">
        <w:rPr>
          <w:rFonts w:ascii="Arial" w:hAnsi="Arial" w:cs="Arial"/>
          <w:shd w:val="clear" w:color="auto" w:fill="FFFFFF"/>
        </w:rPr>
        <w:t xml:space="preserve"> In type 2 diabetes, the body becomes resistant to insulin and required more of the hormone to control blood glucose levels. Because of that, the pancreas starts producing more insulin than normal</w:t>
      </w:r>
      <w:r w:rsidRPr="008F7110">
        <w:rPr>
          <w:rFonts w:ascii="Arial" w:eastAsia="Times New Roman" w:hAnsi="Arial" w:cs="Arial"/>
          <w:lang w:eastAsia="en-GB"/>
        </w:rPr>
        <w:t>.</w:t>
      </w:r>
      <w:r w:rsidRPr="008F7110">
        <w:rPr>
          <w:rFonts w:ascii="Arial" w:hAnsi="Arial" w:cs="Arial"/>
          <w:shd w:val="clear" w:color="auto" w:fill="FFFFFF"/>
        </w:rPr>
        <w:t xml:space="preserve"> (Diabetes.co.uk, 2008)</w:t>
      </w:r>
    </w:p>
    <w:p w14:paraId="5543CC5D" w14:textId="77777777" w:rsidR="003317AC" w:rsidRPr="008F7110" w:rsidRDefault="003317AC" w:rsidP="008F7110">
      <w:pPr>
        <w:shd w:val="clear" w:color="auto" w:fill="FFFFFF"/>
        <w:spacing w:after="0" w:line="360" w:lineRule="auto"/>
        <w:jc w:val="both"/>
        <w:textAlignment w:val="top"/>
        <w:rPr>
          <w:rFonts w:ascii="Arial" w:hAnsi="Arial" w:cs="Arial"/>
          <w:shd w:val="clear" w:color="auto" w:fill="FFFFFF"/>
        </w:rPr>
      </w:pPr>
      <w:r w:rsidRPr="008F7110">
        <w:rPr>
          <w:rFonts w:ascii="Arial" w:eastAsia="Times New Roman" w:hAnsi="Arial" w:cs="Arial"/>
          <w:color w:val="000000" w:themeColor="text1"/>
          <w:lang w:eastAsia="en-GB"/>
        </w:rPr>
        <w:t>At some point, the pancreas cannot provide the amounts needed to lower the levels of sugar in the blood, which starts causing the symptoms of diabetes. Type 2 diabetes sometimes takes years to produce symptoms, as it develops gradually, over time.  When the disease has progressed further, some of the beta cells of the pancreas die, and insulin injections are required to compensate for the low natural production of the hormone.</w:t>
      </w:r>
      <w:r w:rsidRPr="008F7110">
        <w:rPr>
          <w:rFonts w:ascii="Arial" w:hAnsi="Arial" w:cs="Arial"/>
          <w:color w:val="000000" w:themeColor="text1"/>
          <w:shd w:val="clear" w:color="auto" w:fill="FFFFFF"/>
        </w:rPr>
        <w:t xml:space="preserve"> (Diabetes.co.uk, 2008).</w:t>
      </w:r>
      <w:r w:rsidRPr="008F7110">
        <w:rPr>
          <w:rFonts w:ascii="Arial" w:eastAsia="Times New Roman" w:hAnsi="Arial" w:cs="Arial"/>
          <w:color w:val="000000" w:themeColor="text1"/>
          <w:lang w:eastAsia="en-GB"/>
        </w:rPr>
        <w:t xml:space="preserve"> </w:t>
      </w:r>
    </w:p>
    <w:p w14:paraId="2503F403" w14:textId="77777777" w:rsidR="003317AC" w:rsidRPr="008F7110" w:rsidRDefault="003317AC" w:rsidP="008F7110">
      <w:pPr>
        <w:spacing w:before="100" w:beforeAutospacing="1" w:after="100" w:afterAutospacing="1" w:line="360" w:lineRule="auto"/>
        <w:jc w:val="both"/>
        <w:outlineLvl w:val="2"/>
        <w:rPr>
          <w:rFonts w:ascii="Arial" w:eastAsia="Times New Roman" w:hAnsi="Arial" w:cs="Arial"/>
          <w:i/>
          <w:iCs/>
          <w:shd w:val="clear" w:color="auto" w:fill="FFFFFF"/>
          <w:lang w:eastAsia="en-GB"/>
        </w:rPr>
      </w:pPr>
      <w:bookmarkStart w:id="5" w:name="_Toc101210959"/>
      <w:r w:rsidRPr="008F7110">
        <w:rPr>
          <w:rFonts w:ascii="Arial" w:eastAsia="Times New Roman" w:hAnsi="Arial" w:cs="Arial"/>
          <w:i/>
          <w:iCs/>
          <w:shd w:val="clear" w:color="auto" w:fill="FFFFFF"/>
          <w:lang w:eastAsia="en-GB"/>
        </w:rPr>
        <w:t>About the skeletal system</w:t>
      </w:r>
      <w:bookmarkEnd w:id="5"/>
    </w:p>
    <w:p w14:paraId="23B4E3F8" w14:textId="2ABE4B3F" w:rsidR="003317AC" w:rsidRPr="008F7110" w:rsidRDefault="003317AC" w:rsidP="008F7110">
      <w:pPr>
        <w:shd w:val="clear" w:color="auto" w:fill="FFFFFF"/>
        <w:spacing w:before="240" w:after="300" w:line="360" w:lineRule="auto"/>
        <w:jc w:val="both"/>
        <w:textAlignment w:val="baseline"/>
        <w:rPr>
          <w:rFonts w:ascii="Arial" w:eastAsia="Times New Roman" w:hAnsi="Arial" w:cs="Arial"/>
          <w:lang w:eastAsia="en-GB"/>
        </w:rPr>
      </w:pPr>
      <w:r w:rsidRPr="008F7110">
        <w:rPr>
          <w:rFonts w:ascii="Arial" w:eastAsia="Times New Roman" w:hAnsi="Arial" w:cs="Arial"/>
          <w:lang w:eastAsia="en-GB"/>
        </w:rPr>
        <w:t>The skeletal system is also involved in diabetes disease, as it affects our blood glucose levels. On one hand, the bone cells produce osteocalcin - another hormone that aids in the control of blood sugar levels. Osteocalcin can raise insulin secretion and sensitivity while also decreasing fat storage </w:t>
      </w:r>
      <w:r w:rsidRPr="008F7110">
        <w:rPr>
          <w:rFonts w:ascii="Arial" w:hAnsi="Arial" w:cs="Arial"/>
          <w:shd w:val="clear" w:color="auto" w:fill="FFFFFF"/>
        </w:rPr>
        <w:t>(Diabetes.co.uk, 2008).</w:t>
      </w:r>
      <w:r w:rsidRPr="008F7110">
        <w:rPr>
          <w:rFonts w:ascii="Arial" w:eastAsia="Times New Roman" w:hAnsi="Arial" w:cs="Arial"/>
          <w:lang w:eastAsia="en-GB"/>
        </w:rPr>
        <w:t xml:space="preserve"> On the other hand, diabetes can also affect the skeletal </w:t>
      </w:r>
      <w:r w:rsidRPr="008F7110">
        <w:rPr>
          <w:rFonts w:ascii="Arial" w:eastAsia="Times New Roman" w:hAnsi="Arial" w:cs="Arial"/>
          <w:color w:val="000000" w:themeColor="text1"/>
          <w:lang w:eastAsia="en-GB"/>
        </w:rPr>
        <w:t xml:space="preserve">system negatively, with affected individuals being at higher risk of developing another disease - osteoporosis, which weakens the bones. The risk varies </w:t>
      </w:r>
      <w:r w:rsidRPr="008F7110">
        <w:rPr>
          <w:rFonts w:ascii="Arial" w:eastAsia="Times New Roman" w:hAnsi="Arial" w:cs="Arial"/>
          <w:color w:val="000000" w:themeColor="text1"/>
          <w:lang w:eastAsia="en-GB"/>
        </w:rPr>
        <w:t>depending on</w:t>
      </w:r>
      <w:r w:rsidRPr="008F7110">
        <w:rPr>
          <w:rFonts w:ascii="Arial" w:eastAsia="Times New Roman" w:hAnsi="Arial" w:cs="Arial"/>
          <w:color w:val="000000" w:themeColor="text1"/>
          <w:lang w:eastAsia="en-GB"/>
        </w:rPr>
        <w:t xml:space="preserve"> the progression of the disease, and whether blood glucose levels are managed appropriately </w:t>
      </w:r>
      <w:r w:rsidRPr="008F7110">
        <w:rPr>
          <w:rFonts w:ascii="Arial" w:hAnsi="Arial" w:cs="Arial"/>
          <w:shd w:val="clear" w:color="auto" w:fill="FFFFFF"/>
        </w:rPr>
        <w:t>(</w:t>
      </w:r>
      <w:proofErr w:type="spellStart"/>
      <w:r w:rsidRPr="008F7110">
        <w:rPr>
          <w:rFonts w:ascii="Arial" w:hAnsi="Arial" w:cs="Arial"/>
          <w:shd w:val="clear" w:color="auto" w:fill="FFFFFF"/>
        </w:rPr>
        <w:t>Abdulameer</w:t>
      </w:r>
      <w:proofErr w:type="spellEnd"/>
      <w:r w:rsidRPr="008F7110">
        <w:rPr>
          <w:rFonts w:ascii="Arial" w:hAnsi="Arial" w:cs="Arial"/>
          <w:shd w:val="clear" w:color="auto" w:fill="FFFFFF"/>
        </w:rPr>
        <w:t xml:space="preserve"> et al., 2012)</w:t>
      </w:r>
      <w:r w:rsidRPr="008F7110">
        <w:rPr>
          <w:rFonts w:ascii="Arial" w:eastAsia="Times New Roman" w:hAnsi="Arial" w:cs="Arial"/>
          <w:lang w:eastAsia="en-GB"/>
        </w:rPr>
        <w:t xml:space="preserve">. Charcot's foot is another condition, that can be induced by diabetes, </w:t>
      </w:r>
      <w:r w:rsidR="008F7110">
        <w:rPr>
          <w:rFonts w:ascii="Arial" w:eastAsia="Times New Roman" w:hAnsi="Arial" w:cs="Arial"/>
          <w:lang w:eastAsia="en-GB"/>
        </w:rPr>
        <w:t>which</w:t>
      </w:r>
      <w:r w:rsidRPr="008F7110">
        <w:rPr>
          <w:rFonts w:ascii="Arial" w:eastAsia="Times New Roman" w:hAnsi="Arial" w:cs="Arial"/>
          <w:lang w:eastAsia="en-GB"/>
        </w:rPr>
        <w:t xml:space="preserve"> can result in fractures in the foot. The condition often develops in patients with neuropathy, with their nerve dysfunction hiding the pain that would normally be felt after a foot fracture. (Diabetes.co.uk, 2019) </w:t>
      </w:r>
    </w:p>
    <w:p w14:paraId="6D9A6281" w14:textId="77777777" w:rsidR="003317AC" w:rsidRPr="008F7110" w:rsidRDefault="003317AC" w:rsidP="008F7110">
      <w:pPr>
        <w:spacing w:before="100" w:beforeAutospacing="1" w:after="100" w:afterAutospacing="1" w:line="360" w:lineRule="auto"/>
        <w:jc w:val="both"/>
        <w:outlineLvl w:val="2"/>
        <w:rPr>
          <w:rFonts w:ascii="Arial" w:eastAsia="Times New Roman" w:hAnsi="Arial" w:cs="Arial"/>
          <w:i/>
          <w:iCs/>
          <w:shd w:val="clear" w:color="auto" w:fill="FFFFFF"/>
          <w:lang w:eastAsia="en-GB"/>
        </w:rPr>
      </w:pPr>
      <w:bookmarkStart w:id="6" w:name="_Toc101210960"/>
      <w:r w:rsidRPr="008F7110">
        <w:rPr>
          <w:rFonts w:ascii="Arial" w:eastAsia="Times New Roman" w:hAnsi="Arial" w:cs="Arial"/>
          <w:i/>
          <w:iCs/>
          <w:shd w:val="clear" w:color="auto" w:fill="FFFFFF"/>
          <w:lang w:eastAsia="en-GB"/>
        </w:rPr>
        <w:t>About the cardiovascular system</w:t>
      </w:r>
      <w:bookmarkEnd w:id="6"/>
    </w:p>
    <w:p w14:paraId="56C1DEA8" w14:textId="0B11D773" w:rsidR="003317AC" w:rsidRPr="008F7110" w:rsidRDefault="003317AC" w:rsidP="008F7110">
      <w:pPr>
        <w:spacing w:line="360" w:lineRule="auto"/>
        <w:jc w:val="both"/>
        <w:rPr>
          <w:rFonts w:ascii="Arial" w:hAnsi="Arial" w:cs="Arial"/>
          <w:i/>
          <w:iCs/>
          <w:shd w:val="clear" w:color="auto" w:fill="FFFFFF"/>
          <w:lang w:eastAsia="en-GB"/>
        </w:rPr>
      </w:pPr>
      <w:r w:rsidRPr="008F7110">
        <w:rPr>
          <w:rFonts w:ascii="Arial" w:hAnsi="Arial" w:cs="Arial"/>
          <w:lang w:eastAsia="en-GB"/>
        </w:rPr>
        <w:t>Diabetics have a higher chance of acquiring cardiovascular disease (CVD), with studies indicating that diabetics are five times more likely than non-diabetics to have CVD in the future</w:t>
      </w:r>
      <w:r w:rsidR="00722331" w:rsidRPr="008F7110">
        <w:rPr>
          <w:rFonts w:ascii="Arial" w:hAnsi="Arial" w:cs="Arial"/>
          <w:lang w:eastAsia="en-GB"/>
        </w:rPr>
        <w:t xml:space="preserve">. </w:t>
      </w:r>
      <w:proofErr w:type="gramStart"/>
      <w:r w:rsidRPr="008F7110">
        <w:rPr>
          <w:rFonts w:ascii="Arial" w:hAnsi="Arial" w:cs="Arial"/>
          <w:shd w:val="clear" w:color="auto" w:fill="FFFFFF"/>
        </w:rPr>
        <w:t>(</w:t>
      </w:r>
      <w:proofErr w:type="gramEnd"/>
      <w:r w:rsidRPr="008F7110">
        <w:rPr>
          <w:rFonts w:ascii="Arial" w:hAnsi="Arial" w:cs="Arial"/>
          <w:shd w:val="clear" w:color="auto" w:fill="FFFFFF"/>
        </w:rPr>
        <w:t>Leon, 2015)</w:t>
      </w:r>
      <w:r w:rsidRPr="008F7110">
        <w:rPr>
          <w:rFonts w:ascii="Arial" w:hAnsi="Arial" w:cs="Arial"/>
          <w:lang w:eastAsia="en-GB"/>
        </w:rPr>
        <w:t xml:space="preserve"> It is caused by a build-up of fatty material inside the body's main arteries, known as atheroma, which can restrict and block them (atherosclerosis). If this happens in the coronary arteries, it can disrupt the blood supply to the heart, resulting in chest pains or, in the worst-case scenario, a heart attack. (NHS.UK, 2018) A brain stroke can also happen when arteries leading to the brain get blocked, denying oxygen to the brain.</w:t>
      </w:r>
    </w:p>
    <w:p w14:paraId="6687AD2B" w14:textId="6E060423" w:rsidR="003317AC" w:rsidRPr="008F7110" w:rsidRDefault="003317AC" w:rsidP="008F7110">
      <w:pPr>
        <w:spacing w:line="360" w:lineRule="auto"/>
        <w:jc w:val="both"/>
        <w:rPr>
          <w:rFonts w:ascii="Arial" w:hAnsi="Arial" w:cs="Arial"/>
          <w:lang w:eastAsia="en-GB"/>
        </w:rPr>
      </w:pPr>
      <w:r w:rsidRPr="008F7110">
        <w:rPr>
          <w:rFonts w:ascii="Arial" w:hAnsi="Arial" w:cs="Arial"/>
          <w:lang w:eastAsia="en-GB"/>
        </w:rPr>
        <w:t>Diabetes raises the risk of cardiovascular disease in a variety of ways. Long-term blood sugar levels that are higher than normal might damage the lining of the body's artery walls, resulting in atherosclerosis.</w:t>
      </w:r>
      <w:r w:rsidRPr="008F7110">
        <w:rPr>
          <w:rFonts w:ascii="Arial" w:hAnsi="Arial" w:cs="Arial"/>
          <w:shd w:val="clear" w:color="auto" w:fill="FFFFFF"/>
        </w:rPr>
        <w:t xml:space="preserve"> </w:t>
      </w:r>
      <w:r w:rsidRPr="008F7110">
        <w:rPr>
          <w:rFonts w:ascii="Arial" w:hAnsi="Arial" w:cs="Arial"/>
          <w:lang w:eastAsia="en-GB"/>
        </w:rPr>
        <w:t xml:space="preserve">(janetpanic.com, n.d.) </w:t>
      </w:r>
      <w:r w:rsidR="00722331" w:rsidRPr="008F7110">
        <w:rPr>
          <w:rFonts w:ascii="Arial" w:hAnsi="Arial" w:cs="Arial"/>
          <w:color w:val="000000" w:themeColor="text1"/>
          <w:lang w:eastAsia="en-GB"/>
        </w:rPr>
        <w:t>heart diseases</w:t>
      </w:r>
      <w:r w:rsidR="008F7110">
        <w:rPr>
          <w:rFonts w:ascii="Arial" w:hAnsi="Arial" w:cs="Arial"/>
          <w:color w:val="000000" w:themeColor="text1"/>
          <w:lang w:eastAsia="en-GB"/>
        </w:rPr>
        <w:t xml:space="preserve"> </w:t>
      </w:r>
      <w:r w:rsidRPr="008F7110">
        <w:rPr>
          <w:rFonts w:ascii="Arial" w:hAnsi="Arial" w:cs="Arial"/>
          <w:color w:val="000000" w:themeColor="text1"/>
          <w:lang w:eastAsia="en-GB"/>
        </w:rPr>
        <w:t xml:space="preserve">damage the heart tissue, which can cause heart failure (CDC, 2020). Diabetic Heart Disease, or DHD, is a condition that </w:t>
      </w:r>
      <w:r w:rsidRPr="008F7110">
        <w:rPr>
          <w:rFonts w:ascii="Arial" w:hAnsi="Arial" w:cs="Arial"/>
          <w:color w:val="000000" w:themeColor="text1"/>
          <w:lang w:eastAsia="en-GB"/>
        </w:rPr>
        <w:lastRenderedPageBreak/>
        <w:t>affects people with diabetes. The condition can also result in heart failure, which is when the function of the heart is chronically disrupted, for example</w:t>
      </w:r>
      <w:r w:rsidR="008F7110">
        <w:rPr>
          <w:rFonts w:ascii="Arial" w:hAnsi="Arial" w:cs="Arial"/>
          <w:color w:val="000000" w:themeColor="text1"/>
          <w:lang w:eastAsia="en-GB"/>
        </w:rPr>
        <w:t>,</w:t>
      </w:r>
      <w:r w:rsidRPr="008F7110">
        <w:rPr>
          <w:rFonts w:ascii="Arial" w:hAnsi="Arial" w:cs="Arial"/>
          <w:color w:val="000000" w:themeColor="text1"/>
          <w:lang w:eastAsia="en-GB"/>
        </w:rPr>
        <w:t xml:space="preserve"> </w:t>
      </w:r>
      <w:r w:rsidR="008F7110">
        <w:rPr>
          <w:rFonts w:ascii="Arial" w:hAnsi="Arial" w:cs="Arial"/>
          <w:color w:val="000000" w:themeColor="text1"/>
          <w:lang w:eastAsia="en-GB"/>
        </w:rPr>
        <w:t>not</w:t>
      </w:r>
      <w:r w:rsidRPr="008F7110">
        <w:rPr>
          <w:rFonts w:ascii="Arial" w:hAnsi="Arial" w:cs="Arial"/>
          <w:color w:val="000000" w:themeColor="text1"/>
          <w:lang w:eastAsia="en-GB"/>
        </w:rPr>
        <w:t xml:space="preserve"> being able to pump enough blood. </w:t>
      </w:r>
    </w:p>
    <w:p w14:paraId="7E0B382A" w14:textId="77777777" w:rsidR="003317AC" w:rsidRPr="008F7110" w:rsidRDefault="003317AC" w:rsidP="008F7110">
      <w:pPr>
        <w:spacing w:before="100" w:beforeAutospacing="1" w:after="100" w:afterAutospacing="1" w:line="360" w:lineRule="auto"/>
        <w:jc w:val="both"/>
        <w:outlineLvl w:val="2"/>
        <w:rPr>
          <w:rFonts w:ascii="Arial" w:eastAsia="Times New Roman" w:hAnsi="Arial" w:cs="Arial"/>
          <w:i/>
          <w:iCs/>
          <w:shd w:val="clear" w:color="auto" w:fill="FFFFFF"/>
          <w:lang w:eastAsia="en-GB"/>
        </w:rPr>
      </w:pPr>
      <w:bookmarkStart w:id="7" w:name="_Toc101210961"/>
      <w:r w:rsidRPr="008F7110">
        <w:rPr>
          <w:rFonts w:ascii="Arial" w:eastAsia="Times New Roman" w:hAnsi="Arial" w:cs="Arial"/>
          <w:i/>
          <w:iCs/>
          <w:shd w:val="clear" w:color="auto" w:fill="FFFFFF"/>
          <w:lang w:eastAsia="en-GB"/>
        </w:rPr>
        <w:t>About the Bladder</w:t>
      </w:r>
      <w:bookmarkEnd w:id="7"/>
    </w:p>
    <w:p w14:paraId="0F769288" w14:textId="5A02302B" w:rsidR="003317AC" w:rsidRPr="008F7110" w:rsidRDefault="003317AC" w:rsidP="008F7110">
      <w:pPr>
        <w:shd w:val="clear" w:color="auto" w:fill="FFFFFF"/>
        <w:spacing w:before="240" w:after="300" w:line="360" w:lineRule="auto"/>
        <w:jc w:val="both"/>
        <w:textAlignment w:val="baseline"/>
        <w:rPr>
          <w:rFonts w:ascii="Arial" w:eastAsia="Times New Roman" w:hAnsi="Arial" w:cs="Arial"/>
          <w:lang w:eastAsia="en-GB"/>
        </w:rPr>
      </w:pPr>
      <w:r w:rsidRPr="008F7110">
        <w:rPr>
          <w:rFonts w:ascii="Arial" w:eastAsia="Times New Roman" w:hAnsi="Arial" w:cs="Arial"/>
          <w:lang w:eastAsia="en-GB"/>
        </w:rPr>
        <w:t xml:space="preserve">The bladder is a balloon-shaped, muscular organ that stores urine until it is discharged at an opportune time. Although the bladder is one of the simplest organs, diabetes can damage it in a variety of ways. In diabetics, incontinence can develop from a variety of causes (NIDDK, n.d.). For example, when blood glucose levels are high, the body releases glucose into the urine, causing a more frequent urge to go to the bathroom. Urinary tract infections can also develop, </w:t>
      </w:r>
      <w:r w:rsidR="008F7110">
        <w:rPr>
          <w:rFonts w:ascii="Arial" w:eastAsia="Times New Roman" w:hAnsi="Arial" w:cs="Arial"/>
          <w:lang w:eastAsia="en-GB"/>
        </w:rPr>
        <w:t>making</w:t>
      </w:r>
      <w:r w:rsidRPr="008F7110">
        <w:rPr>
          <w:rFonts w:ascii="Arial" w:eastAsia="Times New Roman" w:hAnsi="Arial" w:cs="Arial"/>
          <w:lang w:eastAsia="en-GB"/>
        </w:rPr>
        <w:t xml:space="preserve"> it more difficult to urinate.</w:t>
      </w:r>
    </w:p>
    <w:p w14:paraId="52E014D7" w14:textId="77777777" w:rsidR="003317AC" w:rsidRPr="008F7110" w:rsidRDefault="003317AC" w:rsidP="008F7110">
      <w:pPr>
        <w:keepNext/>
        <w:keepLines/>
        <w:spacing w:before="240" w:after="0" w:line="360" w:lineRule="auto"/>
        <w:jc w:val="both"/>
        <w:outlineLvl w:val="0"/>
        <w:rPr>
          <w:rFonts w:ascii="Arial" w:eastAsiaTheme="majorEastAsia" w:hAnsi="Arial" w:cs="Arial"/>
          <w:b/>
          <w:shd w:val="clear" w:color="auto" w:fill="FFFFFF"/>
        </w:rPr>
      </w:pPr>
      <w:bookmarkStart w:id="8" w:name="_Toc101210962"/>
      <w:r w:rsidRPr="008F7110">
        <w:rPr>
          <w:rFonts w:ascii="Arial" w:eastAsiaTheme="majorEastAsia" w:hAnsi="Arial" w:cs="Arial"/>
          <w:b/>
          <w:shd w:val="clear" w:color="auto" w:fill="FFFFFF"/>
        </w:rPr>
        <w:t>RISK FACTORS</w:t>
      </w:r>
      <w:bookmarkEnd w:id="8"/>
      <w:r w:rsidRPr="008F7110">
        <w:rPr>
          <w:rFonts w:ascii="Arial" w:eastAsiaTheme="majorEastAsia" w:hAnsi="Arial" w:cs="Arial"/>
          <w:b/>
          <w:shd w:val="clear" w:color="auto" w:fill="FFFFFF"/>
        </w:rPr>
        <w:t xml:space="preserve"> </w:t>
      </w:r>
    </w:p>
    <w:p w14:paraId="798C671A" w14:textId="77777777" w:rsidR="003317AC" w:rsidRPr="008F7110" w:rsidRDefault="003317AC" w:rsidP="008F7110">
      <w:pPr>
        <w:tabs>
          <w:tab w:val="left" w:pos="6540"/>
        </w:tabs>
        <w:spacing w:line="360" w:lineRule="auto"/>
        <w:jc w:val="both"/>
        <w:rPr>
          <w:rFonts w:ascii="Arial" w:hAnsi="Arial" w:cs="Arial"/>
          <w:shd w:val="clear" w:color="auto" w:fill="FFFFFF"/>
        </w:rPr>
      </w:pPr>
      <w:r w:rsidRPr="008F7110">
        <w:rPr>
          <w:rFonts w:ascii="Arial" w:hAnsi="Arial" w:cs="Arial"/>
          <w:shd w:val="clear" w:color="auto" w:fill="FFFFFF"/>
        </w:rPr>
        <w:t xml:space="preserve">According to Berenguera et al. (2016), type 2 diabetes is a complex disease impacted by a lot of behavioural, metabolic, </w:t>
      </w:r>
      <w:proofErr w:type="gramStart"/>
      <w:r w:rsidRPr="008F7110">
        <w:rPr>
          <w:rFonts w:ascii="Arial" w:hAnsi="Arial" w:cs="Arial"/>
          <w:shd w:val="clear" w:color="auto" w:fill="FFFFFF"/>
        </w:rPr>
        <w:t>demographic</w:t>
      </w:r>
      <w:proofErr w:type="gramEnd"/>
      <w:r w:rsidRPr="008F7110">
        <w:rPr>
          <w:rFonts w:ascii="Arial" w:hAnsi="Arial" w:cs="Arial"/>
          <w:shd w:val="clear" w:color="auto" w:fill="FFFFFF"/>
        </w:rPr>
        <w:t xml:space="preserve"> and genetic factors. (Berenguera et al., 2016) According to the findings, type 2 diabetes can be prevented and postponed by better understanding the underlying causes of diabetes and intervening to modify risk factors.</w:t>
      </w:r>
    </w:p>
    <w:p w14:paraId="1A5C38F9" w14:textId="77777777" w:rsidR="003317AC" w:rsidRPr="008F7110" w:rsidRDefault="003317AC" w:rsidP="008F7110">
      <w:pPr>
        <w:spacing w:line="360" w:lineRule="auto"/>
        <w:jc w:val="both"/>
        <w:rPr>
          <w:rFonts w:ascii="Arial" w:hAnsi="Arial" w:cs="Arial"/>
        </w:rPr>
      </w:pPr>
      <w:r w:rsidRPr="008F7110">
        <w:rPr>
          <w:rFonts w:ascii="Arial" w:hAnsi="Arial" w:cs="Arial"/>
        </w:rPr>
        <w:t xml:space="preserve">Demographic risk factors: </w:t>
      </w:r>
    </w:p>
    <w:p w14:paraId="5F026AEB" w14:textId="743E7F07" w:rsidR="003317AC" w:rsidRPr="008F7110" w:rsidRDefault="003317AC" w:rsidP="008F7110">
      <w:pPr>
        <w:spacing w:line="360" w:lineRule="auto"/>
        <w:jc w:val="both"/>
        <w:rPr>
          <w:rFonts w:ascii="Arial" w:hAnsi="Arial" w:cs="Arial"/>
        </w:rPr>
      </w:pPr>
      <w:r w:rsidRPr="008F7110">
        <w:rPr>
          <w:rFonts w:ascii="Arial" w:hAnsi="Arial" w:cs="Arial"/>
        </w:rPr>
        <w:t xml:space="preserve">Data </w:t>
      </w:r>
      <w:r w:rsidR="008F7110">
        <w:rPr>
          <w:rFonts w:ascii="Arial" w:hAnsi="Arial" w:cs="Arial"/>
        </w:rPr>
        <w:t>from</w:t>
      </w:r>
      <w:r w:rsidRPr="008F7110">
        <w:rPr>
          <w:rFonts w:ascii="Arial" w:hAnsi="Arial" w:cs="Arial"/>
        </w:rPr>
        <w:t xml:space="preserve"> The National Health and Nutrition Examination Survey (NHANES) suggest</w:t>
      </w:r>
      <w:r w:rsidRPr="008F7110">
        <w:rPr>
          <w:rFonts w:ascii="Arial" w:hAnsi="Arial" w:cs="Arial"/>
          <w:color w:val="000000" w:themeColor="text1"/>
        </w:rPr>
        <w:t xml:space="preserve">s that the risk of developing type 2 diabetes increases with age. </w:t>
      </w:r>
      <w:r w:rsidRPr="008F7110">
        <w:rPr>
          <w:rFonts w:ascii="Arial" w:hAnsi="Arial" w:cs="Arial"/>
        </w:rPr>
        <w:t>The disease is uncommon in most populations before the age of 30, but it rises rapidly and steadily as people get older.</w:t>
      </w:r>
      <w:r w:rsidRPr="008F7110">
        <w:rPr>
          <w:rFonts w:ascii="Arial" w:hAnsi="Arial" w:cs="Arial"/>
          <w:shd w:val="clear" w:color="auto" w:fill="FFFFFF"/>
        </w:rPr>
        <w:t xml:space="preserve"> </w:t>
      </w:r>
      <w:r w:rsidRPr="008F7110">
        <w:rPr>
          <w:rFonts w:ascii="Arial" w:hAnsi="Arial" w:cs="Arial"/>
        </w:rPr>
        <w:t>(Wang et al., 2021)</w:t>
      </w:r>
    </w:p>
    <w:p w14:paraId="7ACC97A1" w14:textId="77777777" w:rsidR="003317AC" w:rsidRPr="008F7110" w:rsidRDefault="003317AC" w:rsidP="008F7110">
      <w:pPr>
        <w:spacing w:line="360" w:lineRule="auto"/>
        <w:jc w:val="both"/>
        <w:rPr>
          <w:rFonts w:ascii="Arial" w:hAnsi="Arial" w:cs="Arial"/>
        </w:rPr>
      </w:pPr>
      <w:r w:rsidRPr="008F7110">
        <w:rPr>
          <w:rFonts w:ascii="Arial" w:hAnsi="Arial" w:cs="Arial"/>
        </w:rPr>
        <w:t xml:space="preserve">Genetic risk factors: </w:t>
      </w:r>
    </w:p>
    <w:p w14:paraId="15E1E8A9" w14:textId="7496427B" w:rsidR="003317AC" w:rsidRPr="008F7110" w:rsidRDefault="008F7110" w:rsidP="008F7110">
      <w:pPr>
        <w:spacing w:line="360" w:lineRule="auto"/>
        <w:jc w:val="both"/>
        <w:rPr>
          <w:rFonts w:ascii="Arial" w:hAnsi="Arial" w:cs="Arial"/>
        </w:rPr>
      </w:pPr>
      <w:r>
        <w:rPr>
          <w:rFonts w:ascii="Arial" w:hAnsi="Arial" w:cs="Arial"/>
        </w:rPr>
        <w:t>A history</w:t>
      </w:r>
      <w:r w:rsidR="003317AC" w:rsidRPr="008F7110">
        <w:rPr>
          <w:rFonts w:ascii="Arial" w:hAnsi="Arial" w:cs="Arial"/>
        </w:rPr>
        <w:t xml:space="preserve"> of diabetes in the family also represents a higher risk of developing type 2 diabetes</w:t>
      </w:r>
      <w:r w:rsidR="003317AC" w:rsidRPr="008F7110">
        <w:rPr>
          <w:rFonts w:ascii="Arial" w:hAnsi="Arial" w:cs="Arial"/>
          <w:shd w:val="clear" w:color="auto" w:fill="FFFFFF"/>
        </w:rPr>
        <w:t xml:space="preserve"> </w:t>
      </w:r>
      <w:r w:rsidR="003317AC" w:rsidRPr="008F7110">
        <w:rPr>
          <w:rFonts w:ascii="Arial" w:hAnsi="Arial" w:cs="Arial"/>
        </w:rPr>
        <w:t>(Ley et al., 2018).</w:t>
      </w:r>
    </w:p>
    <w:p w14:paraId="16A767E6" w14:textId="77777777" w:rsidR="003317AC" w:rsidRPr="008F7110" w:rsidRDefault="003317AC" w:rsidP="008F7110">
      <w:pPr>
        <w:spacing w:line="360" w:lineRule="auto"/>
        <w:jc w:val="both"/>
        <w:rPr>
          <w:rFonts w:ascii="Arial" w:hAnsi="Arial" w:cs="Arial"/>
        </w:rPr>
      </w:pPr>
      <w:r w:rsidRPr="008F7110">
        <w:rPr>
          <w:rFonts w:ascii="Arial" w:hAnsi="Arial" w:cs="Arial"/>
        </w:rPr>
        <w:t>Metabolic factors:</w:t>
      </w:r>
    </w:p>
    <w:p w14:paraId="2F49A77D" w14:textId="175FC179" w:rsidR="003317AC" w:rsidRPr="008F7110" w:rsidRDefault="003317AC" w:rsidP="008F7110">
      <w:pPr>
        <w:spacing w:line="360" w:lineRule="auto"/>
        <w:jc w:val="both"/>
        <w:rPr>
          <w:rFonts w:ascii="Arial" w:hAnsi="Arial" w:cs="Arial"/>
        </w:rPr>
      </w:pPr>
      <w:r w:rsidRPr="008F7110">
        <w:rPr>
          <w:rFonts w:ascii="Arial" w:hAnsi="Arial" w:cs="Arial"/>
        </w:rPr>
        <w:t xml:space="preserve">Strongly </w:t>
      </w:r>
      <w:r w:rsidRPr="008F7110">
        <w:rPr>
          <w:rFonts w:ascii="Arial" w:hAnsi="Arial" w:cs="Arial"/>
        </w:rPr>
        <w:t>associated with risk of type 2 diabetes: Future randomized clinical trials should focus on identifying effective techniques for changing harmful daily habits and dietary patterns that predispose to disease.</w:t>
      </w:r>
      <w:r w:rsidRPr="008F7110">
        <w:rPr>
          <w:rFonts w:ascii="Arial" w:hAnsi="Arial" w:cs="Arial"/>
          <w:shd w:val="clear" w:color="auto" w:fill="FFFFFF"/>
        </w:rPr>
        <w:t xml:space="preserve"> </w:t>
      </w:r>
      <w:r w:rsidRPr="008F7110">
        <w:rPr>
          <w:rFonts w:ascii="Arial" w:hAnsi="Arial" w:cs="Arial"/>
        </w:rPr>
        <w:t>(</w:t>
      </w:r>
      <w:proofErr w:type="spellStart"/>
      <w:r w:rsidRPr="008F7110">
        <w:rPr>
          <w:rFonts w:ascii="Arial" w:hAnsi="Arial" w:cs="Arial"/>
        </w:rPr>
        <w:t>Bellou</w:t>
      </w:r>
      <w:proofErr w:type="spellEnd"/>
      <w:r w:rsidRPr="008F7110">
        <w:rPr>
          <w:rFonts w:ascii="Arial" w:hAnsi="Arial" w:cs="Arial"/>
        </w:rPr>
        <w:t xml:space="preserve"> et al., 2018)</w:t>
      </w:r>
    </w:p>
    <w:p w14:paraId="37AB4472" w14:textId="77777777" w:rsidR="003317AC" w:rsidRPr="008F7110" w:rsidRDefault="003317AC" w:rsidP="008F7110">
      <w:pPr>
        <w:spacing w:line="360" w:lineRule="auto"/>
        <w:rPr>
          <w:rFonts w:ascii="Arial" w:hAnsi="Arial" w:cs="Arial"/>
          <w:color w:val="000000" w:themeColor="text1"/>
        </w:rPr>
      </w:pPr>
      <w:r w:rsidRPr="008F7110">
        <w:rPr>
          <w:rFonts w:ascii="Arial" w:hAnsi="Arial" w:cs="Arial"/>
          <w:color w:val="000000" w:themeColor="text1"/>
        </w:rPr>
        <w:t xml:space="preserve">Behavioural and lifestyle risk factors: </w:t>
      </w:r>
    </w:p>
    <w:p w14:paraId="406DA1AE" w14:textId="43815A6D" w:rsidR="003317AC" w:rsidRPr="008F7110" w:rsidRDefault="003317AC" w:rsidP="008F7110">
      <w:pPr>
        <w:spacing w:line="360" w:lineRule="auto"/>
        <w:rPr>
          <w:rFonts w:ascii="Arial" w:hAnsi="Arial" w:cs="Arial"/>
          <w:shd w:val="clear" w:color="auto" w:fill="FFFFFF"/>
        </w:rPr>
      </w:pPr>
      <w:r w:rsidRPr="008F7110">
        <w:rPr>
          <w:rFonts w:ascii="Arial" w:hAnsi="Arial" w:cs="Arial"/>
          <w:color w:val="000000" w:themeColor="text1"/>
        </w:rPr>
        <w:t>A healthy lifestyle and diet, as well as abstinence from harmful habits</w:t>
      </w:r>
      <w:r w:rsidR="008F7110">
        <w:rPr>
          <w:rFonts w:ascii="Arial" w:hAnsi="Arial" w:cs="Arial"/>
          <w:color w:val="000000" w:themeColor="text1"/>
        </w:rPr>
        <w:t>,</w:t>
      </w:r>
      <w:r w:rsidRPr="008F7110">
        <w:rPr>
          <w:rFonts w:ascii="Arial" w:hAnsi="Arial" w:cs="Arial"/>
          <w:color w:val="000000" w:themeColor="text1"/>
        </w:rPr>
        <w:t xml:space="preserve"> can reduce the risk of developing Type 2.</w:t>
      </w:r>
      <w:r w:rsidRPr="008F7110">
        <w:rPr>
          <w:rFonts w:ascii="Arial" w:hAnsi="Arial" w:cs="Arial"/>
          <w:color w:val="000000" w:themeColor="text1"/>
          <w:shd w:val="clear" w:color="auto" w:fill="FFFFFF"/>
        </w:rPr>
        <w:t xml:space="preserve"> (</w:t>
      </w:r>
      <w:proofErr w:type="spellStart"/>
      <w:r w:rsidRPr="008F7110">
        <w:rPr>
          <w:rFonts w:ascii="Arial" w:hAnsi="Arial" w:cs="Arial"/>
          <w:shd w:val="clear" w:color="auto" w:fill="FFFFFF"/>
        </w:rPr>
        <w:t>Bellou</w:t>
      </w:r>
      <w:proofErr w:type="spellEnd"/>
      <w:r w:rsidRPr="008F7110">
        <w:rPr>
          <w:rFonts w:ascii="Arial" w:hAnsi="Arial" w:cs="Arial"/>
          <w:shd w:val="clear" w:color="auto" w:fill="FFFFFF"/>
        </w:rPr>
        <w:t xml:space="preserve"> et al., 2018)</w:t>
      </w:r>
    </w:p>
    <w:p w14:paraId="48E06900" w14:textId="77777777" w:rsidR="003317AC" w:rsidRPr="008F7110" w:rsidRDefault="003317AC" w:rsidP="008F7110">
      <w:pPr>
        <w:tabs>
          <w:tab w:val="left" w:pos="6540"/>
        </w:tabs>
        <w:spacing w:line="360" w:lineRule="auto"/>
        <w:rPr>
          <w:rFonts w:ascii="Arial" w:hAnsi="Arial" w:cs="Arial"/>
          <w:shd w:val="clear" w:color="auto" w:fill="FFFFFF"/>
        </w:rPr>
      </w:pPr>
    </w:p>
    <w:p w14:paraId="64290834" w14:textId="77777777" w:rsidR="003317AC" w:rsidRPr="008F7110" w:rsidRDefault="003317AC" w:rsidP="008F7110">
      <w:pPr>
        <w:keepNext/>
        <w:keepLines/>
        <w:spacing w:before="240" w:after="0" w:line="360" w:lineRule="auto"/>
        <w:outlineLvl w:val="0"/>
        <w:rPr>
          <w:rFonts w:ascii="Arial" w:eastAsiaTheme="majorEastAsia" w:hAnsi="Arial" w:cs="Arial"/>
          <w:b/>
          <w:shd w:val="clear" w:color="auto" w:fill="FFFFFF"/>
        </w:rPr>
      </w:pPr>
      <w:bookmarkStart w:id="9" w:name="_Toc101210963"/>
      <w:r w:rsidRPr="008F7110">
        <w:rPr>
          <w:rFonts w:ascii="Arial" w:eastAsiaTheme="majorEastAsia" w:hAnsi="Arial" w:cs="Arial"/>
          <w:b/>
          <w:shd w:val="clear" w:color="auto" w:fill="FFFFFF"/>
        </w:rPr>
        <w:lastRenderedPageBreak/>
        <w:t>DIABETES HEALTH AND ROUTINE MEASURES</w:t>
      </w:r>
      <w:bookmarkEnd w:id="9"/>
    </w:p>
    <w:p w14:paraId="152C9F9D" w14:textId="02104762" w:rsidR="003317AC" w:rsidRPr="008F7110" w:rsidRDefault="003317AC" w:rsidP="008F7110">
      <w:pPr>
        <w:spacing w:line="360" w:lineRule="auto"/>
        <w:jc w:val="both"/>
        <w:rPr>
          <w:rFonts w:ascii="Arial" w:eastAsiaTheme="majorEastAsia" w:hAnsi="Arial" w:cs="Arial"/>
          <w:b/>
          <w:shd w:val="clear" w:color="auto" w:fill="FFFFFF"/>
        </w:rPr>
      </w:pPr>
      <w:r w:rsidRPr="008F7110">
        <w:rPr>
          <w:rFonts w:ascii="Arial" w:hAnsi="Arial" w:cs="Arial"/>
          <w:lang w:eastAsia="en-GB"/>
        </w:rPr>
        <w:t xml:space="preserve">Type 2 diabetes is linked to lifestyle choices, obesity, smoking or lack of physical activities, and the prognosis is not optimistic. As of 2015, the World Health Organisation named Diabetes the sixth most deadly disease (WHO, 2021). </w:t>
      </w:r>
      <w:r w:rsidRPr="008F7110">
        <w:rPr>
          <w:rFonts w:ascii="Arial" w:hAnsi="Arial" w:cs="Arial"/>
          <w:color w:val="000000" w:themeColor="text1"/>
          <w:lang w:eastAsia="en-GB"/>
        </w:rPr>
        <w:t xml:space="preserve">In that year, more than 1.6 million deaths worldwide were related to diabetes and its complications, including high blood sugar </w:t>
      </w:r>
      <w:r w:rsidRPr="008F7110">
        <w:rPr>
          <w:rFonts w:ascii="Arial" w:hAnsi="Arial" w:cs="Arial"/>
          <w:color w:val="1F4E79" w:themeColor="accent5" w:themeShade="80"/>
          <w:lang w:eastAsia="en-GB"/>
        </w:rPr>
        <w:t>(</w:t>
      </w:r>
      <w:r w:rsidRPr="008F7110">
        <w:rPr>
          <w:rFonts w:ascii="Arial" w:hAnsi="Arial" w:cs="Arial"/>
          <w:lang w:eastAsia="en-GB"/>
        </w:rPr>
        <w:t xml:space="preserve">Public Health England, 2018). However, the disease is preventable, or at least delayable, by leading a healthier lifestyle. It is therefore widely recommended that risk </w:t>
      </w:r>
      <w:r w:rsidR="008F7110">
        <w:rPr>
          <w:rFonts w:ascii="Arial" w:hAnsi="Arial" w:cs="Arial"/>
          <w:lang w:eastAsia="en-GB"/>
        </w:rPr>
        <w:t>groups</w:t>
      </w:r>
      <w:r w:rsidRPr="008F7110">
        <w:rPr>
          <w:rFonts w:ascii="Arial" w:hAnsi="Arial" w:cs="Arial"/>
          <w:lang w:eastAsia="en-GB"/>
        </w:rPr>
        <w:t xml:space="preserve"> should participate in diabetes self-awareness education, according to national guidelines for diabetes self-management education and support. The goal is to make it easier to get the knowledge, skills, and abilities needed for diabetic self-care and management (American Diabetes Association, 2016). </w:t>
      </w:r>
    </w:p>
    <w:p w14:paraId="6BF41303" w14:textId="77777777" w:rsidR="003317AC" w:rsidRPr="008F7110" w:rsidRDefault="003317AC" w:rsidP="008F7110">
      <w:pPr>
        <w:spacing w:line="360" w:lineRule="auto"/>
        <w:rPr>
          <w:rFonts w:ascii="Arial" w:hAnsi="Arial" w:cs="Arial"/>
          <w:i/>
          <w:iCs/>
          <w:shd w:val="clear" w:color="auto" w:fill="FFFFFF"/>
          <w:lang w:eastAsia="en-GB"/>
        </w:rPr>
      </w:pPr>
      <w:r w:rsidRPr="008F7110">
        <w:rPr>
          <w:rFonts w:ascii="Arial" w:hAnsi="Arial" w:cs="Arial"/>
          <w:i/>
          <w:iCs/>
          <w:shd w:val="clear" w:color="auto" w:fill="FFFFFF"/>
          <w:lang w:eastAsia="en-GB"/>
        </w:rPr>
        <w:t>Nutrition therapy</w:t>
      </w:r>
    </w:p>
    <w:p w14:paraId="0D8A5726" w14:textId="77777777" w:rsidR="003317AC" w:rsidRPr="008F7110" w:rsidRDefault="003317AC" w:rsidP="008F7110">
      <w:pPr>
        <w:shd w:val="clear" w:color="auto" w:fill="FFFFFF"/>
        <w:spacing w:before="300" w:after="300" w:line="360" w:lineRule="auto"/>
        <w:jc w:val="both"/>
        <w:rPr>
          <w:rFonts w:ascii="Arial" w:eastAsia="Times New Roman" w:hAnsi="Arial" w:cs="Arial"/>
          <w:lang w:eastAsia="en-GB"/>
        </w:rPr>
      </w:pPr>
      <w:r w:rsidRPr="008F7110">
        <w:rPr>
          <w:rFonts w:ascii="Arial" w:eastAsia="Times New Roman" w:hAnsi="Arial" w:cs="Arial"/>
          <w:lang w:eastAsia="en-GB"/>
        </w:rPr>
        <w:t>The most difficult component of many diabetes patients' treatment plans is deciding what to eat and sticking to an appropriate diet plan. For people with type 2 diabetes, there is no universal food plan. In terms of overall diabetes health, nutrition therapy plays a critical role. Each person with diabetes should be actively involved in their education, self-control, and eat-well planning, including the design of a personalised food plan</w:t>
      </w:r>
      <w:r w:rsidRPr="008F7110">
        <w:rPr>
          <w:rFonts w:ascii="Arial" w:hAnsi="Arial" w:cs="Arial"/>
          <w:shd w:val="clear" w:color="auto" w:fill="FFFFFF"/>
        </w:rPr>
        <w:t xml:space="preserve"> </w:t>
      </w:r>
      <w:r w:rsidRPr="008F7110">
        <w:rPr>
          <w:rFonts w:ascii="Arial" w:eastAsia="Times New Roman" w:hAnsi="Arial" w:cs="Arial"/>
          <w:lang w:eastAsia="en-GB"/>
        </w:rPr>
        <w:t>(Diabetes UK, 2017).</w:t>
      </w:r>
    </w:p>
    <w:p w14:paraId="0F3E066E" w14:textId="77777777" w:rsidR="003317AC" w:rsidRPr="008F7110" w:rsidRDefault="003317AC" w:rsidP="008F7110">
      <w:pPr>
        <w:shd w:val="clear" w:color="auto" w:fill="FFFFFF"/>
        <w:spacing w:before="300" w:after="300" w:line="360" w:lineRule="auto"/>
        <w:jc w:val="both"/>
        <w:rPr>
          <w:rFonts w:ascii="Arial" w:eastAsia="Times New Roman" w:hAnsi="Arial" w:cs="Arial"/>
          <w:i/>
          <w:shd w:val="clear" w:color="auto" w:fill="FFFFFF"/>
          <w:lang w:eastAsia="en-GB"/>
        </w:rPr>
      </w:pPr>
      <w:r w:rsidRPr="008F7110">
        <w:rPr>
          <w:rFonts w:ascii="Arial" w:eastAsia="Times New Roman" w:hAnsi="Arial" w:cs="Arial"/>
          <w:i/>
          <w:shd w:val="clear" w:color="auto" w:fill="FFFFFF"/>
          <w:lang w:eastAsia="en-GB"/>
        </w:rPr>
        <w:t>Weight Management</w:t>
      </w:r>
    </w:p>
    <w:p w14:paraId="59895139" w14:textId="418E8246" w:rsidR="003317AC" w:rsidRPr="008F7110" w:rsidRDefault="003317AC" w:rsidP="008F7110">
      <w:pPr>
        <w:shd w:val="clear" w:color="auto" w:fill="FFFFFF"/>
        <w:spacing w:before="300" w:after="300" w:line="360" w:lineRule="auto"/>
        <w:jc w:val="both"/>
        <w:rPr>
          <w:rFonts w:ascii="Arial" w:hAnsi="Arial" w:cs="Arial"/>
          <w:shd w:val="clear" w:color="auto" w:fill="FFFFFF"/>
        </w:rPr>
      </w:pPr>
      <w:r w:rsidRPr="008F7110">
        <w:rPr>
          <w:rFonts w:ascii="Arial" w:hAnsi="Arial" w:cs="Arial"/>
          <w:shd w:val="clear" w:color="auto" w:fill="FFFFFF"/>
        </w:rPr>
        <w:t xml:space="preserve">Obese and overweight adults with type 2 diabetes must aim for healthy body weight. Reduction of excess weight can greatly contribute to effective management of the disease, and </w:t>
      </w:r>
      <w:r w:rsidRPr="008F7110">
        <w:rPr>
          <w:rFonts w:ascii="Arial" w:hAnsi="Arial" w:cs="Arial"/>
          <w:color w:val="000000" w:themeColor="text1"/>
          <w:shd w:val="clear" w:color="auto" w:fill="FFFFFF"/>
        </w:rPr>
        <w:t xml:space="preserve">programs promoting healthy weight should be active, and </w:t>
      </w:r>
      <w:r w:rsidR="008F7110">
        <w:rPr>
          <w:rFonts w:ascii="Arial" w:hAnsi="Arial" w:cs="Arial"/>
          <w:color w:val="000000" w:themeColor="text1"/>
          <w:shd w:val="clear" w:color="auto" w:fill="FFFFFF"/>
        </w:rPr>
        <w:t>involved</w:t>
      </w:r>
      <w:r w:rsidRPr="008F7110">
        <w:rPr>
          <w:rFonts w:ascii="Arial" w:hAnsi="Arial" w:cs="Arial"/>
          <w:color w:val="000000" w:themeColor="text1"/>
          <w:shd w:val="clear" w:color="auto" w:fill="FFFFFF"/>
        </w:rPr>
        <w:t>, including providing follow-ups.  Research has continually provided convincing evidence that loss of excess weight can hinder the progression from prediabetes to type 2 diabetes, and make treatment more effective (Hensrud, 2001).</w:t>
      </w:r>
    </w:p>
    <w:p w14:paraId="03FDD872" w14:textId="77777777" w:rsidR="003317AC" w:rsidRPr="008F7110" w:rsidRDefault="003317AC" w:rsidP="008F7110">
      <w:pPr>
        <w:spacing w:line="360" w:lineRule="auto"/>
        <w:rPr>
          <w:rFonts w:ascii="Arial" w:hAnsi="Arial" w:cs="Arial"/>
          <w:i/>
          <w:iCs/>
          <w:shd w:val="clear" w:color="auto" w:fill="FFFFFF"/>
          <w:lang w:eastAsia="en-GB"/>
        </w:rPr>
      </w:pPr>
      <w:r w:rsidRPr="008F7110">
        <w:rPr>
          <w:rFonts w:ascii="Arial" w:hAnsi="Arial" w:cs="Arial"/>
          <w:i/>
          <w:iCs/>
          <w:shd w:val="clear" w:color="auto" w:fill="FFFFFF"/>
          <w:lang w:eastAsia="en-GB"/>
        </w:rPr>
        <w:t xml:space="preserve">Physical activity </w:t>
      </w:r>
    </w:p>
    <w:p w14:paraId="3C652DA2" w14:textId="0BA0B511" w:rsidR="003317AC" w:rsidRPr="008F7110" w:rsidRDefault="003317AC" w:rsidP="008F7110">
      <w:pPr>
        <w:spacing w:line="360" w:lineRule="auto"/>
        <w:jc w:val="both"/>
        <w:rPr>
          <w:rFonts w:ascii="Arial" w:hAnsi="Arial" w:cs="Arial"/>
          <w:color w:val="000000" w:themeColor="text1"/>
          <w:shd w:val="clear" w:color="auto" w:fill="FFFFFF"/>
        </w:rPr>
      </w:pPr>
      <w:r w:rsidRPr="008F7110">
        <w:rPr>
          <w:rFonts w:ascii="Arial" w:hAnsi="Arial" w:cs="Arial"/>
          <w:color w:val="000000" w:themeColor="text1"/>
          <w:shd w:val="clear" w:color="auto" w:fill="FFFFFF"/>
        </w:rPr>
        <w:t xml:space="preserve">Physical exercise is defined as an increase </w:t>
      </w:r>
      <w:r w:rsidR="008F7110">
        <w:rPr>
          <w:rFonts w:ascii="Arial" w:hAnsi="Arial" w:cs="Arial"/>
          <w:color w:val="000000" w:themeColor="text1"/>
          <w:shd w:val="clear" w:color="auto" w:fill="FFFFFF"/>
        </w:rPr>
        <w:t>in</w:t>
      </w:r>
      <w:r w:rsidRPr="008F7110">
        <w:rPr>
          <w:rFonts w:ascii="Arial" w:hAnsi="Arial" w:cs="Arial"/>
          <w:color w:val="000000" w:themeColor="text1"/>
          <w:shd w:val="clear" w:color="auto" w:fill="FFFFFF"/>
        </w:rPr>
        <w:t xml:space="preserve"> calorie burning movement and is an essential lifestyle choice for people wishing to control their diabetes. It aims to increase fitness, by influencing blood glucose level, heart health, weight, and </w:t>
      </w:r>
      <w:proofErr w:type="gramStart"/>
      <w:r w:rsidRPr="008F7110">
        <w:rPr>
          <w:rFonts w:ascii="Arial" w:hAnsi="Arial" w:cs="Arial"/>
          <w:color w:val="000000" w:themeColor="text1"/>
          <w:shd w:val="clear" w:color="auto" w:fill="FFFFFF"/>
        </w:rPr>
        <w:t>wellbeing as a whole</w:t>
      </w:r>
      <w:proofErr w:type="gramEnd"/>
      <w:r w:rsidRPr="008F7110">
        <w:rPr>
          <w:rFonts w:ascii="Arial" w:hAnsi="Arial" w:cs="Arial"/>
          <w:color w:val="000000" w:themeColor="text1"/>
          <w:shd w:val="clear" w:color="auto" w:fill="FFFFFF"/>
        </w:rPr>
        <w:t>. Exercise affects the metabolism, particularly lipids and blood glucose levels, which makes it especially important for treating type 2 diabetes (Lumb, 2014).</w:t>
      </w:r>
    </w:p>
    <w:p w14:paraId="10947DBD" w14:textId="77777777" w:rsidR="003317AC" w:rsidRPr="008F7110" w:rsidRDefault="003317AC" w:rsidP="008F7110">
      <w:pPr>
        <w:keepNext/>
        <w:keepLines/>
        <w:spacing w:before="240" w:after="0" w:line="360" w:lineRule="auto"/>
        <w:outlineLvl w:val="0"/>
        <w:rPr>
          <w:rFonts w:ascii="Arial" w:eastAsiaTheme="majorEastAsia" w:hAnsi="Arial" w:cs="Arial"/>
          <w:b/>
          <w:shd w:val="clear" w:color="auto" w:fill="FFFFFF"/>
        </w:rPr>
      </w:pPr>
      <w:bookmarkStart w:id="10" w:name="_Toc101210964"/>
      <w:r w:rsidRPr="008F7110">
        <w:rPr>
          <w:rFonts w:ascii="Arial" w:eastAsiaTheme="majorEastAsia" w:hAnsi="Arial" w:cs="Arial"/>
          <w:b/>
          <w:shd w:val="clear" w:color="auto" w:fill="FFFFFF"/>
        </w:rPr>
        <w:t>HEALTH AND SOCIAL CARE PRACTICE</w:t>
      </w:r>
      <w:bookmarkEnd w:id="10"/>
      <w:r w:rsidRPr="008F7110">
        <w:rPr>
          <w:rFonts w:ascii="Arial" w:eastAsiaTheme="majorEastAsia" w:hAnsi="Arial" w:cs="Arial"/>
          <w:b/>
          <w:shd w:val="clear" w:color="auto" w:fill="FFFFFF"/>
        </w:rPr>
        <w:t xml:space="preserve"> </w:t>
      </w:r>
    </w:p>
    <w:p w14:paraId="2BA885FE" w14:textId="77777777" w:rsidR="003317AC" w:rsidRPr="008F7110" w:rsidRDefault="003317AC" w:rsidP="008F7110">
      <w:pPr>
        <w:spacing w:line="360" w:lineRule="auto"/>
        <w:rPr>
          <w:rFonts w:ascii="Arial" w:hAnsi="Arial" w:cs="Arial"/>
          <w:b/>
          <w:bCs/>
          <w:i/>
          <w:iCs/>
          <w:shd w:val="clear" w:color="auto" w:fill="FFFFFF"/>
        </w:rPr>
      </w:pPr>
      <w:r w:rsidRPr="008F7110">
        <w:rPr>
          <w:rFonts w:ascii="Arial" w:hAnsi="Arial" w:cs="Arial"/>
          <w:b/>
          <w:bCs/>
          <w:i/>
          <w:iCs/>
          <w:shd w:val="clear" w:color="auto" w:fill="FFFFFF"/>
        </w:rPr>
        <w:t>Interventions</w:t>
      </w:r>
    </w:p>
    <w:p w14:paraId="7B291BF0" w14:textId="12C72826" w:rsidR="003317AC" w:rsidRPr="008F7110" w:rsidRDefault="003317AC" w:rsidP="008F7110">
      <w:pPr>
        <w:spacing w:line="360" w:lineRule="auto"/>
        <w:contextualSpacing/>
        <w:jc w:val="both"/>
        <w:rPr>
          <w:rFonts w:ascii="Arial" w:hAnsi="Arial" w:cs="Arial"/>
        </w:rPr>
      </w:pPr>
      <w:r w:rsidRPr="008F7110">
        <w:rPr>
          <w:rFonts w:ascii="Arial" w:hAnsi="Arial" w:cs="Arial"/>
        </w:rPr>
        <w:lastRenderedPageBreak/>
        <w:t xml:space="preserve">An important global program called </w:t>
      </w:r>
      <w:r w:rsidRPr="008F7110">
        <w:rPr>
          <w:rFonts w:ascii="Arial" w:hAnsi="Arial" w:cs="Arial"/>
          <w:color w:val="000000" w:themeColor="text1"/>
        </w:rPr>
        <w:t xml:space="preserve">the Global Diabetes Compact was just recently introduced by the </w:t>
      </w:r>
      <w:r w:rsidRPr="008F7110">
        <w:rPr>
          <w:rFonts w:ascii="Arial" w:hAnsi="Arial" w:cs="Arial"/>
          <w:b/>
          <w:bCs/>
          <w:color w:val="000000" w:themeColor="text1"/>
        </w:rPr>
        <w:t>World Health Organization</w:t>
      </w:r>
      <w:r w:rsidRPr="008F7110">
        <w:rPr>
          <w:rFonts w:ascii="Arial" w:hAnsi="Arial" w:cs="Arial"/>
          <w:color w:val="000000" w:themeColor="text1"/>
        </w:rPr>
        <w:t xml:space="preserve"> (WHO), in April 2021. It aims to promote lasting improvements </w:t>
      </w:r>
      <w:r w:rsidR="008F7110">
        <w:rPr>
          <w:rFonts w:ascii="Arial" w:hAnsi="Arial" w:cs="Arial"/>
          <w:color w:val="000000" w:themeColor="text1"/>
        </w:rPr>
        <w:t>in</w:t>
      </w:r>
      <w:r w:rsidRPr="008F7110">
        <w:rPr>
          <w:rFonts w:ascii="Arial" w:hAnsi="Arial" w:cs="Arial"/>
          <w:color w:val="000000" w:themeColor="text1"/>
        </w:rPr>
        <w:t xml:space="preserve"> preventing and treating diabetes. The Compact engages various stakeholders, including carers, healthcare and social professionals, </w:t>
      </w:r>
      <w:proofErr w:type="gramStart"/>
      <w:r w:rsidRPr="008F7110">
        <w:rPr>
          <w:rFonts w:ascii="Arial" w:hAnsi="Arial" w:cs="Arial"/>
          <w:color w:val="000000" w:themeColor="text1"/>
        </w:rPr>
        <w:t>charities</w:t>
      </w:r>
      <w:proofErr w:type="gramEnd"/>
      <w:r w:rsidRPr="008F7110">
        <w:rPr>
          <w:rFonts w:ascii="Arial" w:hAnsi="Arial" w:cs="Arial"/>
          <w:color w:val="000000" w:themeColor="text1"/>
        </w:rPr>
        <w:t xml:space="preserve"> and patient organisations.  The goal of the </w:t>
      </w:r>
      <w:r w:rsidR="008F7110">
        <w:rPr>
          <w:rFonts w:ascii="Arial" w:hAnsi="Arial" w:cs="Arial"/>
          <w:color w:val="000000" w:themeColor="text1"/>
        </w:rPr>
        <w:t>workgroup</w:t>
      </w:r>
      <w:r w:rsidRPr="008F7110">
        <w:rPr>
          <w:rFonts w:ascii="Arial" w:hAnsi="Arial" w:cs="Arial"/>
          <w:color w:val="000000" w:themeColor="text1"/>
        </w:rPr>
        <w:t xml:space="preserve"> is to reduce the overall risk of diabetes and make sure that patients with the disease receive fair, accessible, and </w:t>
      </w:r>
      <w:r w:rsidR="008F7110">
        <w:rPr>
          <w:rFonts w:ascii="Arial" w:hAnsi="Arial" w:cs="Arial"/>
          <w:color w:val="000000" w:themeColor="text1"/>
        </w:rPr>
        <w:t>high-quality</w:t>
      </w:r>
      <w:r w:rsidRPr="008F7110">
        <w:rPr>
          <w:rFonts w:ascii="Arial" w:hAnsi="Arial" w:cs="Arial"/>
          <w:color w:val="000000" w:themeColor="text1"/>
        </w:rPr>
        <w:t xml:space="preserve"> care </w:t>
      </w:r>
      <w:r w:rsidRPr="008F7110">
        <w:rPr>
          <w:rFonts w:ascii="Arial" w:hAnsi="Arial" w:cs="Arial"/>
        </w:rPr>
        <w:t>(WHO, 2021).</w:t>
      </w:r>
    </w:p>
    <w:p w14:paraId="7321CF01" w14:textId="77777777" w:rsidR="003317AC" w:rsidRPr="008F7110" w:rsidRDefault="003317AC" w:rsidP="008F7110">
      <w:pPr>
        <w:spacing w:line="360" w:lineRule="auto"/>
        <w:contextualSpacing/>
        <w:jc w:val="both"/>
        <w:rPr>
          <w:rFonts w:ascii="Arial" w:hAnsi="Arial" w:cs="Arial"/>
        </w:rPr>
      </w:pPr>
    </w:p>
    <w:p w14:paraId="730F4D46" w14:textId="75053A32" w:rsidR="003317AC" w:rsidRPr="008F7110" w:rsidRDefault="003317AC" w:rsidP="008F7110">
      <w:pPr>
        <w:spacing w:line="360" w:lineRule="auto"/>
        <w:contextualSpacing/>
        <w:jc w:val="both"/>
        <w:rPr>
          <w:rFonts w:ascii="Arial" w:hAnsi="Arial" w:cs="Arial"/>
          <w:shd w:val="clear" w:color="auto" w:fill="FFFFFF"/>
        </w:rPr>
      </w:pPr>
      <w:r w:rsidRPr="008F7110">
        <w:rPr>
          <w:rFonts w:ascii="Arial" w:hAnsi="Arial" w:cs="Arial"/>
        </w:rPr>
        <w:t>The</w:t>
      </w:r>
      <w:r w:rsidRPr="008F7110">
        <w:rPr>
          <w:rFonts w:ascii="Arial" w:hAnsi="Arial" w:cs="Arial"/>
          <w:b/>
          <w:bCs/>
        </w:rPr>
        <w:t xml:space="preserve"> Healthier You is the NHS Diabetes Prevention Programme</w:t>
      </w:r>
      <w:r w:rsidRPr="008F7110">
        <w:rPr>
          <w:rFonts w:ascii="Arial" w:hAnsi="Arial" w:cs="Arial"/>
        </w:rPr>
        <w:t xml:space="preserve">.  The programme works to identify people at risk of type 2 </w:t>
      </w:r>
      <w:proofErr w:type="gramStart"/>
      <w:r w:rsidRPr="008F7110">
        <w:rPr>
          <w:rFonts w:ascii="Arial" w:hAnsi="Arial" w:cs="Arial"/>
        </w:rPr>
        <w:t>diabetes, and</w:t>
      </w:r>
      <w:proofErr w:type="gramEnd"/>
      <w:r w:rsidRPr="008F7110">
        <w:rPr>
          <w:rFonts w:ascii="Arial" w:hAnsi="Arial" w:cs="Arial"/>
        </w:rPr>
        <w:t xml:space="preserve"> include them in a nine-month </w:t>
      </w:r>
      <w:r w:rsidR="008F7110">
        <w:rPr>
          <w:rFonts w:ascii="Arial" w:hAnsi="Arial" w:cs="Arial"/>
        </w:rPr>
        <w:t>lifestyle-changing</w:t>
      </w:r>
      <w:r w:rsidRPr="008F7110">
        <w:rPr>
          <w:rFonts w:ascii="Arial" w:hAnsi="Arial" w:cs="Arial"/>
        </w:rPr>
        <w:t xml:space="preserve"> course, based on scientific evidence. Three major </w:t>
      </w:r>
      <w:r w:rsidR="008F7110">
        <w:rPr>
          <w:rFonts w:ascii="Arial" w:hAnsi="Arial" w:cs="Arial"/>
        </w:rPr>
        <w:t>organisations</w:t>
      </w:r>
      <w:r w:rsidRPr="008F7110">
        <w:rPr>
          <w:rFonts w:ascii="Arial" w:hAnsi="Arial" w:cs="Arial"/>
        </w:rPr>
        <w:t xml:space="preserve"> collaborate on the programme, namely NHS England, NHS Improvement and Diabetes UK.</w:t>
      </w:r>
      <w:r w:rsidRPr="008F7110">
        <w:rPr>
          <w:rFonts w:ascii="Arial" w:hAnsi="Arial" w:cs="Arial"/>
          <w:color w:val="4472C4" w:themeColor="accent1"/>
        </w:rPr>
        <w:t xml:space="preserve"> </w:t>
      </w:r>
      <w:r w:rsidRPr="008F7110">
        <w:rPr>
          <w:rFonts w:ascii="Arial" w:hAnsi="Arial" w:cs="Arial"/>
        </w:rPr>
        <w:t xml:space="preserve">The programme is available face-to-face and online, which makes </w:t>
      </w:r>
      <w:r w:rsidR="008F7110">
        <w:rPr>
          <w:rFonts w:ascii="Arial" w:hAnsi="Arial" w:cs="Arial"/>
        </w:rPr>
        <w:t>it</w:t>
      </w:r>
      <w:r w:rsidRPr="008F7110">
        <w:rPr>
          <w:rFonts w:ascii="Arial" w:hAnsi="Arial" w:cs="Arial"/>
        </w:rPr>
        <w:t xml:space="preserve"> especially accessible. It also provides personalised support to the participants, guiding them through weight control, dieting and physical activities, </w:t>
      </w:r>
      <w:r w:rsidR="008F7110">
        <w:rPr>
          <w:rFonts w:ascii="Arial" w:hAnsi="Arial" w:cs="Arial"/>
        </w:rPr>
        <w:t>to</w:t>
      </w:r>
      <w:r w:rsidRPr="008F7110">
        <w:rPr>
          <w:rFonts w:ascii="Arial" w:hAnsi="Arial" w:cs="Arial"/>
        </w:rPr>
        <w:t xml:space="preserve"> reduce their risk of type 2 diabetes </w:t>
      </w:r>
      <w:r w:rsidRPr="008F7110">
        <w:rPr>
          <w:rFonts w:ascii="Arial" w:hAnsi="Arial" w:cs="Arial"/>
          <w:shd w:val="clear" w:color="auto" w:fill="FFFFFF"/>
        </w:rPr>
        <w:t>(NHS England, 2019).</w:t>
      </w:r>
    </w:p>
    <w:p w14:paraId="2D1476A2" w14:textId="77777777" w:rsidR="003317AC" w:rsidRPr="008F7110" w:rsidRDefault="003317AC" w:rsidP="008F7110">
      <w:pPr>
        <w:spacing w:line="360" w:lineRule="auto"/>
        <w:contextualSpacing/>
        <w:jc w:val="both"/>
        <w:rPr>
          <w:rFonts w:ascii="Arial" w:hAnsi="Arial" w:cs="Arial"/>
          <w:shd w:val="clear" w:color="auto" w:fill="FFFFFF"/>
        </w:rPr>
      </w:pPr>
    </w:p>
    <w:p w14:paraId="0517F69A" w14:textId="6F8A25D4" w:rsidR="003317AC" w:rsidRPr="008F7110" w:rsidRDefault="003317AC" w:rsidP="008F7110">
      <w:pPr>
        <w:spacing w:line="360" w:lineRule="auto"/>
        <w:contextualSpacing/>
        <w:jc w:val="both"/>
        <w:rPr>
          <w:rFonts w:ascii="Arial" w:hAnsi="Arial" w:cs="Arial"/>
          <w:color w:val="000000" w:themeColor="text1"/>
        </w:rPr>
      </w:pPr>
      <w:r w:rsidRPr="008F7110">
        <w:rPr>
          <w:rFonts w:ascii="Arial" w:hAnsi="Arial" w:cs="Arial"/>
          <w:color w:val="000000" w:themeColor="text1"/>
        </w:rPr>
        <w:t xml:space="preserve">Another intervention available in the UK is the </w:t>
      </w:r>
      <w:r w:rsidRPr="008F7110">
        <w:rPr>
          <w:rFonts w:ascii="Arial" w:hAnsi="Arial" w:cs="Arial"/>
          <w:b/>
          <w:bCs/>
          <w:color w:val="000000" w:themeColor="text1"/>
        </w:rPr>
        <w:t>NHS</w:t>
      </w:r>
      <w:r w:rsidRPr="008F7110">
        <w:rPr>
          <w:rFonts w:ascii="Arial" w:hAnsi="Arial" w:cs="Arial"/>
          <w:color w:val="000000" w:themeColor="text1"/>
        </w:rPr>
        <w:t xml:space="preserve"> </w:t>
      </w:r>
      <w:r w:rsidRPr="008F7110">
        <w:rPr>
          <w:rFonts w:ascii="Arial" w:hAnsi="Arial" w:cs="Arial"/>
          <w:b/>
          <w:bCs/>
          <w:color w:val="000000" w:themeColor="text1"/>
        </w:rPr>
        <w:t>Low-Calorie Diet Programme</w:t>
      </w:r>
      <w:r w:rsidRPr="008F7110">
        <w:rPr>
          <w:rFonts w:ascii="Arial" w:hAnsi="Arial" w:cs="Arial"/>
          <w:color w:val="000000" w:themeColor="text1"/>
        </w:rPr>
        <w:t xml:space="preserve"> – a recently developed programme that aims to guide overweight individuals with type 2 diabetes through the process of weight loss, by providing them with an appropriate low-calorie diet plan. The intervention lasts 12 weeks, in which participants swap their usual diet with replacement nutrition (for example soups or shakes), which </w:t>
      </w:r>
      <w:r w:rsidR="008F7110">
        <w:rPr>
          <w:rFonts w:ascii="Arial" w:hAnsi="Arial" w:cs="Arial"/>
          <w:color w:val="000000" w:themeColor="text1"/>
        </w:rPr>
        <w:t>counts</w:t>
      </w:r>
      <w:r w:rsidRPr="008F7110">
        <w:rPr>
          <w:rFonts w:ascii="Arial" w:hAnsi="Arial" w:cs="Arial"/>
          <w:color w:val="000000" w:themeColor="text1"/>
        </w:rPr>
        <w:t xml:space="preserve"> to a total of 900 daily calories. Here, Diabetes UK also partners with the NHS, highlighting the increasing efforts to provide support and assistance to patients with diabetes (NHS England, n.d.).</w:t>
      </w:r>
    </w:p>
    <w:p w14:paraId="035C2BF2" w14:textId="77777777" w:rsidR="003317AC" w:rsidRPr="008F7110" w:rsidRDefault="003317AC" w:rsidP="008F7110">
      <w:pPr>
        <w:spacing w:line="360" w:lineRule="auto"/>
        <w:contextualSpacing/>
        <w:jc w:val="both"/>
        <w:rPr>
          <w:rFonts w:ascii="Arial" w:hAnsi="Arial" w:cs="Arial"/>
        </w:rPr>
      </w:pPr>
    </w:p>
    <w:p w14:paraId="020E86A9" w14:textId="77777777" w:rsidR="003317AC" w:rsidRPr="008F7110" w:rsidRDefault="003317AC" w:rsidP="008F7110">
      <w:pPr>
        <w:spacing w:line="360" w:lineRule="auto"/>
        <w:contextualSpacing/>
        <w:jc w:val="both"/>
        <w:rPr>
          <w:rFonts w:ascii="Arial" w:eastAsiaTheme="majorEastAsia" w:hAnsi="Arial" w:cs="Arial"/>
          <w:b/>
          <w:i/>
          <w:iCs/>
          <w:shd w:val="clear" w:color="auto" w:fill="FFFFFF"/>
        </w:rPr>
      </w:pPr>
      <w:r w:rsidRPr="008F7110">
        <w:rPr>
          <w:rFonts w:ascii="Arial" w:eastAsiaTheme="majorEastAsia" w:hAnsi="Arial" w:cs="Arial"/>
          <w:b/>
          <w:i/>
          <w:iCs/>
          <w:shd w:val="clear" w:color="auto" w:fill="FFFFFF"/>
        </w:rPr>
        <w:t xml:space="preserve">Recommendations </w:t>
      </w:r>
    </w:p>
    <w:p w14:paraId="0250A72A" w14:textId="77777777" w:rsidR="003317AC" w:rsidRPr="008F7110" w:rsidRDefault="003317AC" w:rsidP="008F7110">
      <w:pPr>
        <w:spacing w:line="360" w:lineRule="auto"/>
        <w:contextualSpacing/>
        <w:jc w:val="both"/>
        <w:rPr>
          <w:rFonts w:ascii="Arial" w:eastAsiaTheme="majorEastAsia" w:hAnsi="Arial" w:cs="Arial"/>
          <w:bCs/>
          <w:shd w:val="clear" w:color="auto" w:fill="FFFFFF"/>
        </w:rPr>
      </w:pPr>
      <w:r w:rsidRPr="008F7110">
        <w:rPr>
          <w:rFonts w:ascii="Arial" w:eastAsiaTheme="majorEastAsia" w:hAnsi="Arial" w:cs="Arial"/>
          <w:bCs/>
          <w:shd w:val="clear" w:color="auto" w:fill="FFFFFF"/>
        </w:rPr>
        <w:t>Public health involvement</w:t>
      </w:r>
    </w:p>
    <w:p w14:paraId="6B29985A" w14:textId="4F34DD19" w:rsidR="003317AC" w:rsidRPr="008F7110" w:rsidRDefault="003317AC" w:rsidP="008F7110">
      <w:pPr>
        <w:spacing w:line="360" w:lineRule="auto"/>
        <w:contextualSpacing/>
        <w:jc w:val="both"/>
        <w:rPr>
          <w:rFonts w:ascii="Arial" w:hAnsi="Arial" w:cs="Arial"/>
          <w:shd w:val="clear" w:color="auto" w:fill="FFFFFF"/>
        </w:rPr>
      </w:pPr>
      <w:r w:rsidRPr="008F7110">
        <w:rPr>
          <w:rFonts w:ascii="Arial" w:eastAsiaTheme="majorEastAsia" w:hAnsi="Arial" w:cs="Arial"/>
          <w:bCs/>
          <w:shd w:val="clear" w:color="auto" w:fill="FFFFFF"/>
        </w:rPr>
        <w:t xml:space="preserve">The continuous and active involvement of the public health sector is essential to promote and induce </w:t>
      </w:r>
      <w:r w:rsidR="008F7110">
        <w:rPr>
          <w:rFonts w:ascii="Arial" w:eastAsiaTheme="majorEastAsia" w:hAnsi="Arial" w:cs="Arial"/>
          <w:bCs/>
          <w:shd w:val="clear" w:color="auto" w:fill="FFFFFF"/>
        </w:rPr>
        <w:t xml:space="preserve">a </w:t>
      </w:r>
      <w:r w:rsidRPr="008F7110">
        <w:rPr>
          <w:rFonts w:ascii="Arial" w:eastAsiaTheme="majorEastAsia" w:hAnsi="Arial" w:cs="Arial"/>
          <w:bCs/>
          <w:shd w:val="clear" w:color="auto" w:fill="FFFFFF"/>
        </w:rPr>
        <w:t xml:space="preserve">healthy lifestyle in the UK population. Both citizens and their governments have a responsibility towards increasing overall physical activity. For example, </w:t>
      </w:r>
      <w:r w:rsidR="008F7110">
        <w:rPr>
          <w:rFonts w:ascii="Arial" w:eastAsiaTheme="majorEastAsia" w:hAnsi="Arial" w:cs="Arial"/>
          <w:bCs/>
          <w:shd w:val="clear" w:color="auto" w:fill="FFFFFF"/>
        </w:rPr>
        <w:t xml:space="preserve">an </w:t>
      </w:r>
      <w:r w:rsidRPr="008F7110">
        <w:rPr>
          <w:rFonts w:ascii="Arial" w:eastAsiaTheme="majorEastAsia" w:hAnsi="Arial" w:cs="Arial"/>
          <w:bCs/>
          <w:shd w:val="clear" w:color="auto" w:fill="FFFFFF"/>
        </w:rPr>
        <w:t xml:space="preserve">increase in the number and accessibility of </w:t>
      </w:r>
      <w:r w:rsidR="008F7110">
        <w:rPr>
          <w:rFonts w:ascii="Arial" w:eastAsiaTheme="majorEastAsia" w:hAnsi="Arial" w:cs="Arial"/>
          <w:bCs/>
          <w:shd w:val="clear" w:color="auto" w:fill="FFFFFF"/>
        </w:rPr>
        <w:t>sports</w:t>
      </w:r>
      <w:r w:rsidRPr="008F7110">
        <w:rPr>
          <w:rFonts w:ascii="Arial" w:eastAsiaTheme="majorEastAsia" w:hAnsi="Arial" w:cs="Arial"/>
          <w:bCs/>
          <w:shd w:val="clear" w:color="auto" w:fill="FFFFFF"/>
        </w:rPr>
        <w:t xml:space="preserve"> facilities through national policies can encourage individuals to participate in healthy physical activities more often</w:t>
      </w:r>
      <w:r w:rsidRPr="008F7110">
        <w:rPr>
          <w:rFonts w:ascii="Arial" w:hAnsi="Arial" w:cs="Arial"/>
          <w:shd w:val="clear" w:color="auto" w:fill="FFFFFF"/>
        </w:rPr>
        <w:t xml:space="preserve"> (United Nations, 2021).</w:t>
      </w:r>
    </w:p>
    <w:p w14:paraId="35C697F9" w14:textId="77777777" w:rsidR="003317AC" w:rsidRPr="008F7110" w:rsidRDefault="003317AC" w:rsidP="008F7110">
      <w:pPr>
        <w:spacing w:line="360" w:lineRule="auto"/>
        <w:contextualSpacing/>
        <w:jc w:val="both"/>
        <w:rPr>
          <w:rFonts w:ascii="Arial" w:hAnsi="Arial" w:cs="Arial"/>
          <w:shd w:val="clear" w:color="auto" w:fill="FFFFFF"/>
        </w:rPr>
      </w:pPr>
    </w:p>
    <w:p w14:paraId="1EC0F138" w14:textId="77777777" w:rsidR="003317AC" w:rsidRPr="008F7110" w:rsidRDefault="003317AC" w:rsidP="008F7110">
      <w:pPr>
        <w:spacing w:line="360" w:lineRule="auto"/>
        <w:jc w:val="both"/>
        <w:rPr>
          <w:rFonts w:ascii="Arial" w:eastAsiaTheme="majorEastAsia" w:hAnsi="Arial" w:cs="Arial"/>
          <w:bCs/>
          <w:shd w:val="clear" w:color="auto" w:fill="FFFFFF"/>
        </w:rPr>
      </w:pPr>
      <w:r w:rsidRPr="008F7110">
        <w:rPr>
          <w:rFonts w:ascii="Arial" w:eastAsiaTheme="majorEastAsia" w:hAnsi="Arial" w:cs="Arial"/>
          <w:bCs/>
          <w:shd w:val="clear" w:color="auto" w:fill="FFFFFF"/>
        </w:rPr>
        <w:t>Work together</w:t>
      </w:r>
    </w:p>
    <w:p w14:paraId="6AF2A8F0" w14:textId="174AA95E" w:rsidR="003317AC" w:rsidRPr="008F7110" w:rsidRDefault="003317AC" w:rsidP="008F7110">
      <w:pPr>
        <w:spacing w:line="360" w:lineRule="auto"/>
        <w:jc w:val="both"/>
        <w:rPr>
          <w:rFonts w:ascii="Arial" w:hAnsi="Arial" w:cs="Arial"/>
          <w:shd w:val="clear" w:color="auto" w:fill="FFFFFF"/>
        </w:rPr>
      </w:pPr>
      <w:r w:rsidRPr="008F7110">
        <w:rPr>
          <w:rFonts w:ascii="Arial" w:hAnsi="Arial" w:cs="Arial"/>
          <w:color w:val="000000" w:themeColor="text1"/>
          <w:shd w:val="clear" w:color="auto" w:fill="FFFFFF"/>
        </w:rPr>
        <w:t xml:space="preserve">Collaboration and partnerships between healthcare and lifestyle sectors, including healthcare, sport and education, local and national governments, and media, </w:t>
      </w:r>
      <w:r w:rsidR="008F7110">
        <w:rPr>
          <w:rFonts w:ascii="Arial" w:hAnsi="Arial" w:cs="Arial"/>
          <w:color w:val="000000" w:themeColor="text1"/>
          <w:shd w:val="clear" w:color="auto" w:fill="FFFFFF"/>
        </w:rPr>
        <w:t>are</w:t>
      </w:r>
      <w:r w:rsidRPr="008F7110">
        <w:rPr>
          <w:rFonts w:ascii="Arial" w:hAnsi="Arial" w:cs="Arial"/>
          <w:color w:val="000000" w:themeColor="text1"/>
          <w:shd w:val="clear" w:color="auto" w:fill="FFFFFF"/>
        </w:rPr>
        <w:t xml:space="preserve"> crucial to raise awareness and provide effective care to people at risk and suffering from diabetes. Working together can change the ways information is provided, cities and buildings are designed, and </w:t>
      </w:r>
      <w:r w:rsidRPr="008F7110">
        <w:rPr>
          <w:rFonts w:ascii="Arial" w:hAnsi="Arial" w:cs="Arial"/>
          <w:color w:val="000000" w:themeColor="text1"/>
          <w:shd w:val="clear" w:color="auto" w:fill="FFFFFF"/>
        </w:rPr>
        <w:lastRenderedPageBreak/>
        <w:t xml:space="preserve">policies are made, to increase </w:t>
      </w:r>
      <w:r w:rsidR="008F7110">
        <w:rPr>
          <w:rFonts w:ascii="Arial" w:hAnsi="Arial" w:cs="Arial"/>
          <w:color w:val="000000" w:themeColor="text1"/>
          <w:shd w:val="clear" w:color="auto" w:fill="FFFFFF"/>
        </w:rPr>
        <w:t xml:space="preserve">the </w:t>
      </w:r>
      <w:r w:rsidRPr="008F7110">
        <w:rPr>
          <w:rFonts w:ascii="Arial" w:hAnsi="Arial" w:cs="Arial"/>
          <w:color w:val="000000" w:themeColor="text1"/>
          <w:shd w:val="clear" w:color="auto" w:fill="FFFFFF"/>
        </w:rPr>
        <w:t xml:space="preserve">prevention of the disease. For example, the WHO assists separate member countries in the development of evidence-based interventions and initiatives, promoting the social, health and economic benefits of </w:t>
      </w:r>
      <w:r w:rsidR="008F7110">
        <w:rPr>
          <w:rFonts w:ascii="Arial" w:hAnsi="Arial" w:cs="Arial"/>
          <w:color w:val="000000" w:themeColor="text1"/>
          <w:shd w:val="clear" w:color="auto" w:fill="FFFFFF"/>
        </w:rPr>
        <w:t xml:space="preserve">a </w:t>
      </w:r>
      <w:r w:rsidRPr="008F7110">
        <w:rPr>
          <w:rFonts w:ascii="Arial" w:hAnsi="Arial" w:cs="Arial"/>
          <w:color w:val="000000" w:themeColor="text1"/>
          <w:shd w:val="clear" w:color="auto" w:fill="FFFFFF"/>
        </w:rPr>
        <w:t xml:space="preserve">healthy lifestyle (United </w:t>
      </w:r>
      <w:r w:rsidRPr="008F7110">
        <w:rPr>
          <w:rFonts w:ascii="Arial" w:hAnsi="Arial" w:cs="Arial"/>
          <w:shd w:val="clear" w:color="auto" w:fill="FFFFFF"/>
        </w:rPr>
        <w:t>Nations, 2021).</w:t>
      </w:r>
    </w:p>
    <w:p w14:paraId="7A47F6D8" w14:textId="77777777" w:rsidR="003317AC" w:rsidRPr="008F7110" w:rsidRDefault="003317AC" w:rsidP="008F7110">
      <w:pPr>
        <w:spacing w:line="360" w:lineRule="auto"/>
        <w:jc w:val="both"/>
        <w:rPr>
          <w:rFonts w:ascii="Arial" w:eastAsiaTheme="majorEastAsia" w:hAnsi="Arial" w:cs="Arial"/>
          <w:bCs/>
          <w:shd w:val="clear" w:color="auto" w:fill="FFFFFF"/>
        </w:rPr>
      </w:pPr>
      <w:r w:rsidRPr="008F7110">
        <w:rPr>
          <w:rFonts w:ascii="Arial" w:eastAsiaTheme="majorEastAsia" w:hAnsi="Arial" w:cs="Arial"/>
          <w:bCs/>
          <w:shd w:val="clear" w:color="auto" w:fill="FFFFFF"/>
        </w:rPr>
        <w:t>Continued research</w:t>
      </w:r>
    </w:p>
    <w:p w14:paraId="35D5BFD2" w14:textId="265047CD" w:rsidR="003317AC" w:rsidRPr="008F7110" w:rsidRDefault="003317AC" w:rsidP="008F7110">
      <w:pPr>
        <w:spacing w:line="360" w:lineRule="auto"/>
        <w:jc w:val="both"/>
        <w:rPr>
          <w:rFonts w:ascii="Arial" w:hAnsi="Arial" w:cs="Arial"/>
          <w:shd w:val="clear" w:color="auto" w:fill="FFFFFF"/>
        </w:rPr>
      </w:pPr>
      <w:r w:rsidRPr="008F7110">
        <w:rPr>
          <w:rFonts w:ascii="Arial" w:hAnsi="Arial" w:cs="Arial"/>
          <w:shd w:val="clear" w:color="auto" w:fill="FFFFFF"/>
        </w:rPr>
        <w:t>Even though type 2 diabetes cannot be cured at this time, its development could be delayed for many already at-risk patients.  It might be prevented in numerous cases by identifying metabolic risk factors early in the disease's progression as well as intervening by adjusting behavioural and lifestyle risk factors. Continuing the research into type 2 diabetes and the related risk factors could further aid in the development of optimal care plans for the prevention of type 2, with the long-term goal being reducing its burden on the suffering individuals and the overall public health (</w:t>
      </w:r>
      <w:proofErr w:type="spellStart"/>
      <w:r w:rsidRPr="008F7110">
        <w:rPr>
          <w:rFonts w:ascii="Arial" w:hAnsi="Arial" w:cs="Arial"/>
          <w:shd w:val="clear" w:color="auto" w:fill="FFFFFF"/>
        </w:rPr>
        <w:t>Dashora</w:t>
      </w:r>
      <w:proofErr w:type="spellEnd"/>
      <w:r w:rsidRPr="008F7110">
        <w:rPr>
          <w:rFonts w:ascii="Arial" w:hAnsi="Arial" w:cs="Arial"/>
          <w:shd w:val="clear" w:color="auto" w:fill="FFFFFF"/>
        </w:rPr>
        <w:t xml:space="preserve"> et al., 2021).</w:t>
      </w:r>
    </w:p>
    <w:p w14:paraId="642C9ECC" w14:textId="77777777" w:rsidR="003317AC" w:rsidRPr="008F7110" w:rsidRDefault="003317AC" w:rsidP="008F7110">
      <w:pPr>
        <w:spacing w:line="360" w:lineRule="auto"/>
        <w:rPr>
          <w:rFonts w:ascii="Arial" w:hAnsi="Arial" w:cs="Arial"/>
          <w:shd w:val="clear" w:color="auto" w:fill="FFFFFF"/>
        </w:rPr>
      </w:pPr>
      <w:r w:rsidRPr="008F7110">
        <w:rPr>
          <w:rFonts w:ascii="Arial" w:hAnsi="Arial" w:cs="Arial"/>
          <w:shd w:val="clear" w:color="auto" w:fill="FFFFFF"/>
        </w:rPr>
        <w:t>Life with diabetes</w:t>
      </w:r>
    </w:p>
    <w:p w14:paraId="1ED4EB34" w14:textId="381B399A" w:rsidR="003317AC" w:rsidRPr="008F7110" w:rsidRDefault="003317AC" w:rsidP="008F7110">
      <w:pPr>
        <w:spacing w:line="360" w:lineRule="auto"/>
        <w:jc w:val="both"/>
        <w:rPr>
          <w:rFonts w:ascii="Arial" w:hAnsi="Arial" w:cs="Arial"/>
          <w:shd w:val="clear" w:color="auto" w:fill="FFFFFF"/>
        </w:rPr>
      </w:pPr>
      <w:r w:rsidRPr="008F7110">
        <w:rPr>
          <w:rFonts w:ascii="Arial" w:hAnsi="Arial" w:cs="Arial"/>
          <w:shd w:val="clear" w:color="auto" w:fill="FFFFFF"/>
        </w:rPr>
        <w:t xml:space="preserve">Gaining knowledge about </w:t>
      </w:r>
      <w:proofErr w:type="gramStart"/>
      <w:r w:rsidRPr="008F7110">
        <w:rPr>
          <w:rFonts w:ascii="Arial" w:hAnsi="Arial" w:cs="Arial"/>
          <w:shd w:val="clear" w:color="auto" w:fill="FFFFFF"/>
        </w:rPr>
        <w:t>diabetes, and</w:t>
      </w:r>
      <w:proofErr w:type="gramEnd"/>
      <w:r w:rsidRPr="008F7110">
        <w:rPr>
          <w:rFonts w:ascii="Arial" w:hAnsi="Arial" w:cs="Arial"/>
          <w:shd w:val="clear" w:color="auto" w:fill="FFFFFF"/>
        </w:rPr>
        <w:t xml:space="preserve"> finding the support and resources to help you live a better life </w:t>
      </w:r>
      <w:r w:rsidR="008F7110">
        <w:rPr>
          <w:rFonts w:ascii="Arial" w:hAnsi="Arial" w:cs="Arial"/>
          <w:shd w:val="clear" w:color="auto" w:fill="FFFFFF"/>
        </w:rPr>
        <w:t>is</w:t>
      </w:r>
      <w:r w:rsidRPr="008F7110">
        <w:rPr>
          <w:rFonts w:ascii="Arial" w:hAnsi="Arial" w:cs="Arial"/>
          <w:shd w:val="clear" w:color="auto" w:fill="FFFFFF"/>
        </w:rPr>
        <w:t xml:space="preserve"> crucial for living with the disease. Eating healthy, being physically active, managing stress levels and mental health, </w:t>
      </w:r>
      <w:r w:rsidR="008F7110">
        <w:rPr>
          <w:rFonts w:ascii="Arial" w:hAnsi="Arial" w:cs="Arial"/>
          <w:shd w:val="clear" w:color="auto" w:fill="FFFFFF"/>
        </w:rPr>
        <w:t xml:space="preserve">and </w:t>
      </w:r>
      <w:r w:rsidRPr="008F7110">
        <w:rPr>
          <w:rFonts w:ascii="Arial" w:hAnsi="Arial" w:cs="Arial"/>
          <w:shd w:val="clear" w:color="auto" w:fill="FFFFFF"/>
        </w:rPr>
        <w:t>reaching and maintaining a healthy weight, are one of the main lifestyle changes proving useful in delaying health concerns related to diabetes. (Diabetes, n.d.)</w:t>
      </w:r>
    </w:p>
    <w:p w14:paraId="694FDD5D" w14:textId="77777777" w:rsidR="003317AC" w:rsidRPr="008F7110" w:rsidRDefault="003317AC" w:rsidP="008F7110">
      <w:pPr>
        <w:spacing w:line="360" w:lineRule="auto"/>
        <w:rPr>
          <w:rFonts w:ascii="Arial" w:hAnsi="Arial" w:cs="Arial"/>
          <w:i/>
          <w:iCs/>
        </w:rPr>
      </w:pPr>
      <w:r w:rsidRPr="008F7110">
        <w:rPr>
          <w:rFonts w:ascii="Arial" w:hAnsi="Arial" w:cs="Arial"/>
          <w:i/>
          <w:iCs/>
        </w:rPr>
        <w:t xml:space="preserve"> </w:t>
      </w:r>
    </w:p>
    <w:p w14:paraId="37EC30D2" w14:textId="77777777" w:rsidR="003317AC" w:rsidRPr="008F7110" w:rsidRDefault="003317AC" w:rsidP="008F7110">
      <w:pPr>
        <w:keepNext/>
        <w:keepLines/>
        <w:spacing w:before="240" w:after="0" w:line="360" w:lineRule="auto"/>
        <w:outlineLvl w:val="0"/>
        <w:rPr>
          <w:rFonts w:ascii="Arial" w:eastAsiaTheme="majorEastAsia" w:hAnsi="Arial" w:cs="Arial"/>
          <w:b/>
          <w:shd w:val="clear" w:color="auto" w:fill="FFFFFF"/>
        </w:rPr>
      </w:pPr>
      <w:bookmarkStart w:id="11" w:name="_Toc101210965"/>
      <w:r w:rsidRPr="008F7110">
        <w:rPr>
          <w:rFonts w:ascii="Arial" w:eastAsiaTheme="majorEastAsia" w:hAnsi="Arial" w:cs="Arial"/>
          <w:b/>
          <w:shd w:val="clear" w:color="auto" w:fill="FFFFFF"/>
        </w:rPr>
        <w:t>CONCLUSION</w:t>
      </w:r>
      <w:bookmarkEnd w:id="11"/>
      <w:r w:rsidRPr="008F7110">
        <w:rPr>
          <w:rFonts w:ascii="Arial" w:eastAsiaTheme="majorEastAsia" w:hAnsi="Arial" w:cs="Arial"/>
          <w:b/>
          <w:shd w:val="clear" w:color="auto" w:fill="FFFFFF"/>
        </w:rPr>
        <w:t xml:space="preserve"> </w:t>
      </w:r>
    </w:p>
    <w:p w14:paraId="7B19C1AD" w14:textId="4A9EB4E3" w:rsidR="003317AC" w:rsidRPr="003317AC" w:rsidRDefault="003317AC" w:rsidP="008F7110">
      <w:pPr>
        <w:tabs>
          <w:tab w:val="left" w:pos="6540"/>
        </w:tabs>
        <w:spacing w:line="360" w:lineRule="auto"/>
        <w:jc w:val="both"/>
        <w:rPr>
          <w:rFonts w:ascii="Arial" w:eastAsia="Times New Roman" w:hAnsi="Arial" w:cs="Arial"/>
          <w:b/>
          <w:bCs/>
          <w:lang w:eastAsia="en-GB"/>
        </w:rPr>
      </w:pPr>
      <w:r w:rsidRPr="008F7110">
        <w:rPr>
          <w:rFonts w:ascii="Arial" w:hAnsi="Arial" w:cs="Arial"/>
        </w:rPr>
        <w:t xml:space="preserve">Public and scientific understanding of the behavioural and lifestyle risk factors related to type 2 diabetes has improved over time because of </w:t>
      </w:r>
      <w:r w:rsidR="008F7110">
        <w:rPr>
          <w:rFonts w:ascii="Arial" w:hAnsi="Arial" w:cs="Arial"/>
        </w:rPr>
        <w:t xml:space="preserve">the </w:t>
      </w:r>
      <w:r w:rsidRPr="008F7110">
        <w:rPr>
          <w:rFonts w:ascii="Arial" w:hAnsi="Arial" w:cs="Arial"/>
        </w:rPr>
        <w:t xml:space="preserve">increase in observational studies. </w:t>
      </w:r>
      <w:r w:rsidR="008F7110">
        <w:rPr>
          <w:rFonts w:ascii="Arial" w:hAnsi="Arial" w:cs="Arial"/>
        </w:rPr>
        <w:t>The success</w:t>
      </w:r>
      <w:r w:rsidRPr="008F7110">
        <w:rPr>
          <w:rFonts w:ascii="Arial" w:hAnsi="Arial" w:cs="Arial"/>
        </w:rPr>
        <w:t xml:space="preserve"> of therapies, on the other hand, still </w:t>
      </w:r>
      <w:r w:rsidR="008F7110">
        <w:rPr>
          <w:rFonts w:ascii="Arial" w:hAnsi="Arial" w:cs="Arial"/>
        </w:rPr>
        <w:t>varies</w:t>
      </w:r>
      <w:r w:rsidRPr="008F7110">
        <w:rPr>
          <w:rFonts w:ascii="Arial" w:hAnsi="Arial" w:cs="Arial"/>
        </w:rPr>
        <w:t xml:space="preserve"> greatly between individuals, most likely due to behavioural, physiological, and genetic variables associated with type 2 diabetes risk. Even though treatments and preventive techniques have come a long way, further advances in our understanding of gene-environment interactions may aid in the creation of targeted and more effective type 2 diabetes prevention methods. (WHO, 2021)</w:t>
      </w:r>
    </w:p>
    <w:p w14:paraId="2627FE70" w14:textId="77777777" w:rsidR="003317AC" w:rsidRPr="003317AC" w:rsidRDefault="003317AC" w:rsidP="003317AC">
      <w:pPr>
        <w:spacing w:line="360" w:lineRule="auto"/>
        <w:rPr>
          <w:rFonts w:ascii="Arial" w:hAnsi="Arial" w:cs="Arial"/>
        </w:rPr>
      </w:pPr>
      <w:r w:rsidRPr="003317AC">
        <w:rPr>
          <w:rFonts w:ascii="Arial" w:hAnsi="Arial" w:cs="Arial"/>
        </w:rPr>
        <w:br w:type="page"/>
      </w:r>
    </w:p>
    <w:p w14:paraId="6758DA70" w14:textId="77777777" w:rsidR="003317AC" w:rsidRPr="003317AC" w:rsidRDefault="003317AC" w:rsidP="003317AC">
      <w:pPr>
        <w:keepNext/>
        <w:keepLines/>
        <w:spacing w:before="240" w:after="0" w:line="360" w:lineRule="auto"/>
        <w:jc w:val="center"/>
        <w:outlineLvl w:val="0"/>
        <w:rPr>
          <w:rFonts w:ascii="Arial" w:eastAsiaTheme="majorEastAsia" w:hAnsi="Arial" w:cs="Arial"/>
          <w:b/>
          <w:shd w:val="clear" w:color="auto" w:fill="FFFFFF"/>
        </w:rPr>
      </w:pPr>
      <w:bookmarkStart w:id="12" w:name="_Toc101210966"/>
      <w:r w:rsidRPr="003317AC">
        <w:rPr>
          <w:rFonts w:ascii="Arial" w:eastAsiaTheme="majorEastAsia" w:hAnsi="Arial" w:cs="Arial"/>
          <w:b/>
          <w:shd w:val="clear" w:color="auto" w:fill="FFFFFF"/>
        </w:rPr>
        <w:lastRenderedPageBreak/>
        <w:t>REFERENCES</w:t>
      </w:r>
      <w:bookmarkEnd w:id="12"/>
    </w:p>
    <w:p w14:paraId="33204416" w14:textId="77777777" w:rsidR="003317AC" w:rsidRPr="003317AC" w:rsidRDefault="003317AC" w:rsidP="003317AC">
      <w:pPr>
        <w:spacing w:line="360" w:lineRule="auto"/>
        <w:rPr>
          <w:rFonts w:ascii="Arial" w:hAnsi="Arial" w:cs="Arial"/>
        </w:rPr>
      </w:pPr>
    </w:p>
    <w:p w14:paraId="77E0C838" w14:textId="77777777" w:rsidR="003317AC" w:rsidRPr="003317AC" w:rsidRDefault="003317AC" w:rsidP="003317AC">
      <w:pPr>
        <w:spacing w:line="360" w:lineRule="auto"/>
        <w:rPr>
          <w:rFonts w:ascii="Arial" w:hAnsi="Arial" w:cs="Arial"/>
        </w:rPr>
      </w:pPr>
    </w:p>
    <w:p w14:paraId="056E1072" w14:textId="77777777" w:rsidR="003317AC" w:rsidRPr="003317AC" w:rsidRDefault="003317AC" w:rsidP="007D27AE">
      <w:pPr>
        <w:spacing w:line="360" w:lineRule="auto"/>
        <w:rPr>
          <w:rFonts w:ascii="Arial" w:hAnsi="Arial" w:cs="Arial"/>
        </w:rPr>
      </w:pPr>
    </w:p>
    <w:p w14:paraId="6A79A1E1" w14:textId="77777777" w:rsidR="003317AC" w:rsidRPr="003317AC" w:rsidRDefault="003317AC" w:rsidP="003317AC">
      <w:pPr>
        <w:pStyle w:val="ListParagraph"/>
        <w:numPr>
          <w:ilvl w:val="0"/>
          <w:numId w:val="12"/>
        </w:numPr>
        <w:tabs>
          <w:tab w:val="left" w:pos="6540"/>
        </w:tabs>
        <w:spacing w:line="360" w:lineRule="auto"/>
        <w:rPr>
          <w:rFonts w:ascii="Arial" w:hAnsi="Arial" w:cs="Arial"/>
          <w:sz w:val="22"/>
          <w:szCs w:val="22"/>
        </w:rPr>
      </w:pPr>
      <w:proofErr w:type="spellStart"/>
      <w:r w:rsidRPr="003317AC">
        <w:rPr>
          <w:rFonts w:ascii="Arial" w:hAnsi="Arial" w:cs="Arial"/>
          <w:sz w:val="22"/>
          <w:szCs w:val="22"/>
        </w:rPr>
        <w:t>Abdulameer</w:t>
      </w:r>
      <w:proofErr w:type="spellEnd"/>
      <w:r w:rsidRPr="003317AC">
        <w:rPr>
          <w:rFonts w:ascii="Arial" w:hAnsi="Arial" w:cs="Arial"/>
          <w:sz w:val="22"/>
          <w:szCs w:val="22"/>
        </w:rPr>
        <w:t xml:space="preserve">, S.A., Sulaiman, </w:t>
      </w:r>
      <w:proofErr w:type="spellStart"/>
      <w:r w:rsidRPr="003317AC">
        <w:rPr>
          <w:rFonts w:ascii="Arial" w:hAnsi="Arial" w:cs="Arial"/>
          <w:sz w:val="22"/>
          <w:szCs w:val="22"/>
        </w:rPr>
        <w:t>Hassali</w:t>
      </w:r>
      <w:proofErr w:type="spellEnd"/>
      <w:r w:rsidRPr="003317AC">
        <w:rPr>
          <w:rFonts w:ascii="Arial" w:hAnsi="Arial" w:cs="Arial"/>
          <w:sz w:val="22"/>
          <w:szCs w:val="22"/>
        </w:rPr>
        <w:t>, Subramaniam and Sahib, M. (2012). Osteoporosis and type 2 diabetes mellitus: what do we know, and what we can do? </w:t>
      </w:r>
      <w:r w:rsidRPr="003317AC">
        <w:rPr>
          <w:rFonts w:ascii="Arial" w:hAnsi="Arial" w:cs="Arial"/>
          <w:i/>
          <w:iCs/>
          <w:sz w:val="22"/>
          <w:szCs w:val="22"/>
        </w:rPr>
        <w:t>Patient Preference and Adherence</w:t>
      </w:r>
      <w:r w:rsidRPr="003317AC">
        <w:rPr>
          <w:rFonts w:ascii="Arial" w:hAnsi="Arial" w:cs="Arial"/>
          <w:sz w:val="22"/>
          <w:szCs w:val="22"/>
        </w:rPr>
        <w:t>, p.435.</w:t>
      </w:r>
      <w:r w:rsidRPr="003317AC">
        <w:rPr>
          <w:rFonts w:ascii="Arial" w:eastAsiaTheme="minorHAnsi" w:hAnsi="Arial" w:cs="Arial"/>
          <w:sz w:val="22"/>
          <w:szCs w:val="22"/>
          <w:shd w:val="clear" w:color="auto" w:fill="FFFFFF"/>
          <w:lang w:eastAsia="en-US"/>
        </w:rPr>
        <w:t> DOI: </w:t>
      </w:r>
      <w:hyperlink r:id="rId9" w:tgtFrame="_blank" w:history="1">
        <w:r w:rsidRPr="003317AC">
          <w:rPr>
            <w:rFonts w:ascii="Arial" w:eastAsiaTheme="minorHAnsi" w:hAnsi="Arial" w:cs="Arial"/>
            <w:sz w:val="22"/>
            <w:szCs w:val="22"/>
            <w:u w:val="single"/>
            <w:lang w:eastAsia="en-US"/>
          </w:rPr>
          <w:t>10.2147/PPA.S32745</w:t>
        </w:r>
      </w:hyperlink>
      <w:r w:rsidRPr="003317AC">
        <w:rPr>
          <w:rFonts w:ascii="Arial" w:eastAsiaTheme="minorHAnsi" w:hAnsi="Arial" w:cs="Arial"/>
          <w:sz w:val="22"/>
          <w:szCs w:val="22"/>
          <w:shd w:val="clear" w:color="auto" w:fill="FFFFFF"/>
          <w:lang w:eastAsia="en-US"/>
        </w:rPr>
        <w:t xml:space="preserve"> </w:t>
      </w:r>
    </w:p>
    <w:p w14:paraId="574424FB" w14:textId="77777777" w:rsidR="003317AC" w:rsidRPr="003317AC" w:rsidRDefault="003317AC" w:rsidP="003317AC">
      <w:pPr>
        <w:pStyle w:val="ListParagraph"/>
        <w:numPr>
          <w:ilvl w:val="0"/>
          <w:numId w:val="12"/>
        </w:numPr>
        <w:tabs>
          <w:tab w:val="left" w:pos="6540"/>
        </w:tabs>
        <w:spacing w:line="360" w:lineRule="auto"/>
        <w:rPr>
          <w:rFonts w:ascii="Arial" w:hAnsi="Arial" w:cs="Arial"/>
          <w:sz w:val="22"/>
          <w:szCs w:val="22"/>
        </w:rPr>
      </w:pPr>
      <w:r w:rsidRPr="003317AC">
        <w:rPr>
          <w:rFonts w:ascii="Arial" w:hAnsi="Arial" w:cs="Arial"/>
          <w:sz w:val="22"/>
          <w:szCs w:val="22"/>
        </w:rPr>
        <w:t>Ali, O. (2013). Genetics of type 2 diabetes. </w:t>
      </w:r>
      <w:r w:rsidRPr="003317AC">
        <w:rPr>
          <w:rFonts w:ascii="Arial" w:hAnsi="Arial" w:cs="Arial"/>
          <w:i/>
          <w:iCs/>
          <w:sz w:val="22"/>
          <w:szCs w:val="22"/>
        </w:rPr>
        <w:t>World Journal of Diabetes</w:t>
      </w:r>
      <w:r w:rsidRPr="003317AC">
        <w:rPr>
          <w:rFonts w:ascii="Arial" w:hAnsi="Arial" w:cs="Arial"/>
          <w:sz w:val="22"/>
          <w:szCs w:val="22"/>
        </w:rPr>
        <w:t xml:space="preserve">, [online] 4(4), p.114. Available at: </w:t>
      </w:r>
      <w:hyperlink r:id="rId10" w:history="1">
        <w:r w:rsidRPr="003317AC">
          <w:rPr>
            <w:rStyle w:val="Hyperlink"/>
            <w:rFonts w:ascii="Arial" w:hAnsi="Arial" w:cs="Arial"/>
            <w:color w:val="auto"/>
            <w:sz w:val="22"/>
            <w:szCs w:val="22"/>
          </w:rPr>
          <w:t>https://www.ncbi.nlm.nih.gov/pmc/articles/PMC3746083/</w:t>
        </w:r>
      </w:hyperlink>
      <w:r w:rsidRPr="003317AC">
        <w:rPr>
          <w:rFonts w:ascii="Arial" w:hAnsi="Arial" w:cs="Arial"/>
          <w:sz w:val="22"/>
          <w:szCs w:val="22"/>
        </w:rPr>
        <w:t>.</w:t>
      </w:r>
    </w:p>
    <w:p w14:paraId="6C4B8EC4" w14:textId="77777777" w:rsidR="003317AC" w:rsidRPr="003317AC" w:rsidRDefault="003317AC" w:rsidP="003317AC">
      <w:pPr>
        <w:pStyle w:val="ListParagraph"/>
        <w:numPr>
          <w:ilvl w:val="0"/>
          <w:numId w:val="12"/>
        </w:numPr>
        <w:tabs>
          <w:tab w:val="left" w:pos="6540"/>
        </w:tabs>
        <w:spacing w:line="360" w:lineRule="auto"/>
        <w:rPr>
          <w:rFonts w:ascii="Arial" w:hAnsi="Arial" w:cs="Arial"/>
          <w:sz w:val="22"/>
          <w:szCs w:val="22"/>
        </w:rPr>
      </w:pPr>
      <w:r w:rsidRPr="003317AC">
        <w:rPr>
          <w:rFonts w:ascii="Arial" w:hAnsi="Arial" w:cs="Arial"/>
          <w:sz w:val="22"/>
          <w:szCs w:val="22"/>
        </w:rPr>
        <w:t>American Diabetes Association (2016). 4. Lifestyle Management. </w:t>
      </w:r>
      <w:r w:rsidRPr="003317AC">
        <w:rPr>
          <w:rFonts w:ascii="Arial" w:hAnsi="Arial" w:cs="Arial"/>
          <w:i/>
          <w:iCs/>
          <w:sz w:val="22"/>
          <w:szCs w:val="22"/>
        </w:rPr>
        <w:t>Diabetes Care</w:t>
      </w:r>
      <w:r w:rsidRPr="003317AC">
        <w:rPr>
          <w:rFonts w:ascii="Arial" w:hAnsi="Arial" w:cs="Arial"/>
          <w:sz w:val="22"/>
          <w:szCs w:val="22"/>
        </w:rPr>
        <w:t xml:space="preserve">, [online] 40(Supplement 1), </w:t>
      </w:r>
      <w:proofErr w:type="gramStart"/>
      <w:r w:rsidRPr="003317AC">
        <w:rPr>
          <w:rFonts w:ascii="Arial" w:hAnsi="Arial" w:cs="Arial"/>
          <w:sz w:val="22"/>
          <w:szCs w:val="22"/>
        </w:rPr>
        <w:t>pp.S</w:t>
      </w:r>
      <w:proofErr w:type="gramEnd"/>
      <w:r w:rsidRPr="003317AC">
        <w:rPr>
          <w:rFonts w:ascii="Arial" w:hAnsi="Arial" w:cs="Arial"/>
          <w:sz w:val="22"/>
          <w:szCs w:val="22"/>
        </w:rPr>
        <w:t xml:space="preserve">33–S43. Available at: </w:t>
      </w:r>
      <w:hyperlink r:id="rId11" w:history="1">
        <w:r w:rsidRPr="003317AC">
          <w:rPr>
            <w:rStyle w:val="Hyperlink"/>
            <w:rFonts w:ascii="Arial" w:hAnsi="Arial" w:cs="Arial"/>
            <w:color w:val="auto"/>
            <w:sz w:val="22"/>
            <w:szCs w:val="22"/>
          </w:rPr>
          <w:t>http://care.diabetesjournals.org/content/40/Supplement_1/S33</w:t>
        </w:r>
      </w:hyperlink>
      <w:r w:rsidRPr="003317AC">
        <w:rPr>
          <w:rFonts w:ascii="Arial" w:hAnsi="Arial" w:cs="Arial"/>
          <w:sz w:val="22"/>
          <w:szCs w:val="22"/>
        </w:rPr>
        <w:t xml:space="preserve">. </w:t>
      </w:r>
    </w:p>
    <w:p w14:paraId="29B0F063" w14:textId="77777777" w:rsidR="003317AC" w:rsidRPr="003317AC" w:rsidRDefault="003317AC" w:rsidP="003317AC">
      <w:pPr>
        <w:pStyle w:val="ListParagraph"/>
        <w:numPr>
          <w:ilvl w:val="0"/>
          <w:numId w:val="12"/>
        </w:numPr>
        <w:tabs>
          <w:tab w:val="left" w:pos="6540"/>
        </w:tabs>
        <w:spacing w:line="360" w:lineRule="auto"/>
        <w:rPr>
          <w:rFonts w:ascii="Arial" w:hAnsi="Arial" w:cs="Arial"/>
          <w:sz w:val="22"/>
          <w:szCs w:val="22"/>
        </w:rPr>
      </w:pPr>
      <w:proofErr w:type="spellStart"/>
      <w:r w:rsidRPr="003317AC">
        <w:rPr>
          <w:rFonts w:ascii="Arial" w:hAnsi="Arial" w:cs="Arial"/>
          <w:sz w:val="22"/>
          <w:szCs w:val="22"/>
        </w:rPr>
        <w:t>Bellou</w:t>
      </w:r>
      <w:proofErr w:type="spellEnd"/>
      <w:r w:rsidRPr="003317AC">
        <w:rPr>
          <w:rFonts w:ascii="Arial" w:hAnsi="Arial" w:cs="Arial"/>
          <w:sz w:val="22"/>
          <w:szCs w:val="22"/>
        </w:rPr>
        <w:t xml:space="preserve">, V., </w:t>
      </w:r>
      <w:proofErr w:type="spellStart"/>
      <w:r w:rsidRPr="003317AC">
        <w:rPr>
          <w:rFonts w:ascii="Arial" w:hAnsi="Arial" w:cs="Arial"/>
          <w:sz w:val="22"/>
          <w:szCs w:val="22"/>
        </w:rPr>
        <w:t>Belbasis</w:t>
      </w:r>
      <w:proofErr w:type="spellEnd"/>
      <w:r w:rsidRPr="003317AC">
        <w:rPr>
          <w:rFonts w:ascii="Arial" w:hAnsi="Arial" w:cs="Arial"/>
          <w:sz w:val="22"/>
          <w:szCs w:val="22"/>
        </w:rPr>
        <w:t xml:space="preserve">, L., </w:t>
      </w:r>
      <w:proofErr w:type="spellStart"/>
      <w:r w:rsidRPr="003317AC">
        <w:rPr>
          <w:rFonts w:ascii="Arial" w:hAnsi="Arial" w:cs="Arial"/>
          <w:sz w:val="22"/>
          <w:szCs w:val="22"/>
        </w:rPr>
        <w:t>Tzoulaki</w:t>
      </w:r>
      <w:proofErr w:type="spellEnd"/>
      <w:r w:rsidRPr="003317AC">
        <w:rPr>
          <w:rFonts w:ascii="Arial" w:hAnsi="Arial" w:cs="Arial"/>
          <w:sz w:val="22"/>
          <w:szCs w:val="22"/>
        </w:rPr>
        <w:t>, I. and Evangelou, E. (2018). Risk factors for type 2 diabetes mellitus: An exposure-wide umbrella review of meta-analyses. </w:t>
      </w:r>
      <w:r w:rsidRPr="003317AC">
        <w:rPr>
          <w:rFonts w:ascii="Arial" w:hAnsi="Arial" w:cs="Arial"/>
          <w:i/>
          <w:iCs/>
          <w:sz w:val="22"/>
          <w:szCs w:val="22"/>
        </w:rPr>
        <w:t>PLOS ONE</w:t>
      </w:r>
      <w:r w:rsidRPr="003317AC">
        <w:rPr>
          <w:rFonts w:ascii="Arial" w:hAnsi="Arial" w:cs="Arial"/>
          <w:sz w:val="22"/>
          <w:szCs w:val="22"/>
        </w:rPr>
        <w:t xml:space="preserve">, [online] 13(3), p.e0194127. Available at: </w:t>
      </w:r>
      <w:hyperlink r:id="rId12" w:history="1">
        <w:r w:rsidRPr="003317AC">
          <w:rPr>
            <w:rStyle w:val="Hyperlink"/>
            <w:rFonts w:ascii="Arial" w:hAnsi="Arial" w:cs="Arial"/>
            <w:color w:val="auto"/>
            <w:sz w:val="22"/>
            <w:szCs w:val="22"/>
          </w:rPr>
          <w:t>https://journals.plos.org/plosone/article?id=10.1371/journal.pone.0194127</w:t>
        </w:r>
      </w:hyperlink>
      <w:r w:rsidRPr="003317AC">
        <w:rPr>
          <w:rFonts w:ascii="Arial" w:hAnsi="Arial" w:cs="Arial"/>
          <w:sz w:val="22"/>
          <w:szCs w:val="22"/>
        </w:rPr>
        <w:t xml:space="preserve">. </w:t>
      </w:r>
    </w:p>
    <w:p w14:paraId="0402D11F" w14:textId="77777777" w:rsidR="003317AC" w:rsidRPr="003317AC" w:rsidRDefault="003317AC" w:rsidP="003317AC">
      <w:pPr>
        <w:pStyle w:val="ListParagraph"/>
        <w:numPr>
          <w:ilvl w:val="0"/>
          <w:numId w:val="12"/>
        </w:numPr>
        <w:tabs>
          <w:tab w:val="left" w:pos="6540"/>
        </w:tabs>
        <w:spacing w:line="360" w:lineRule="auto"/>
        <w:rPr>
          <w:rFonts w:ascii="Arial" w:hAnsi="Arial" w:cs="Arial"/>
          <w:sz w:val="22"/>
          <w:szCs w:val="22"/>
        </w:rPr>
      </w:pPr>
      <w:r w:rsidRPr="003317AC">
        <w:rPr>
          <w:rFonts w:ascii="Arial" w:hAnsi="Arial" w:cs="Arial"/>
          <w:sz w:val="22"/>
          <w:szCs w:val="22"/>
        </w:rPr>
        <w:t xml:space="preserve">Berenguera, A., </w:t>
      </w:r>
      <w:proofErr w:type="spellStart"/>
      <w:r w:rsidRPr="003317AC">
        <w:rPr>
          <w:rFonts w:ascii="Arial" w:hAnsi="Arial" w:cs="Arial"/>
          <w:sz w:val="22"/>
          <w:szCs w:val="22"/>
        </w:rPr>
        <w:t>Molló-Inesta</w:t>
      </w:r>
      <w:proofErr w:type="spellEnd"/>
      <w:r w:rsidRPr="003317AC">
        <w:rPr>
          <w:rFonts w:ascii="Arial" w:hAnsi="Arial" w:cs="Arial"/>
          <w:sz w:val="22"/>
          <w:szCs w:val="22"/>
        </w:rPr>
        <w:t xml:space="preserve">, À., Mata-Cases, M., Franch-Nadal, J., </w:t>
      </w:r>
      <w:proofErr w:type="spellStart"/>
      <w:r w:rsidRPr="003317AC">
        <w:rPr>
          <w:rFonts w:ascii="Arial" w:hAnsi="Arial" w:cs="Arial"/>
          <w:sz w:val="22"/>
          <w:szCs w:val="22"/>
        </w:rPr>
        <w:t>Bolíbar</w:t>
      </w:r>
      <w:proofErr w:type="spellEnd"/>
      <w:r w:rsidRPr="003317AC">
        <w:rPr>
          <w:rFonts w:ascii="Arial" w:hAnsi="Arial" w:cs="Arial"/>
          <w:sz w:val="22"/>
          <w:szCs w:val="22"/>
        </w:rPr>
        <w:t xml:space="preserve">, B., </w:t>
      </w:r>
      <w:proofErr w:type="spellStart"/>
      <w:r w:rsidRPr="003317AC">
        <w:rPr>
          <w:rFonts w:ascii="Arial" w:hAnsi="Arial" w:cs="Arial"/>
          <w:sz w:val="22"/>
          <w:szCs w:val="22"/>
        </w:rPr>
        <w:t>Rubinat</w:t>
      </w:r>
      <w:proofErr w:type="spellEnd"/>
      <w:r w:rsidRPr="003317AC">
        <w:rPr>
          <w:rFonts w:ascii="Arial" w:hAnsi="Arial" w:cs="Arial"/>
          <w:sz w:val="22"/>
          <w:szCs w:val="22"/>
        </w:rPr>
        <w:t>, E. and Mauricio, D. (2016). Understanding the physical, social, and emotional experiences of people with uncontrolled Type 2 diabetes: a qualitative study. </w:t>
      </w:r>
      <w:r w:rsidRPr="003317AC">
        <w:rPr>
          <w:rFonts w:ascii="Arial" w:hAnsi="Arial" w:cs="Arial"/>
          <w:i/>
          <w:iCs/>
          <w:sz w:val="22"/>
          <w:szCs w:val="22"/>
        </w:rPr>
        <w:t>Patient Preference and Adherence</w:t>
      </w:r>
      <w:r w:rsidRPr="003317AC">
        <w:rPr>
          <w:rFonts w:ascii="Arial" w:hAnsi="Arial" w:cs="Arial"/>
          <w:sz w:val="22"/>
          <w:szCs w:val="22"/>
        </w:rPr>
        <w:t>, Volume 10, pp.2323–2332. DOI: </w:t>
      </w:r>
      <w:hyperlink r:id="rId13" w:tgtFrame="_blank" w:history="1">
        <w:r w:rsidRPr="003317AC">
          <w:rPr>
            <w:rStyle w:val="Hyperlink"/>
            <w:rFonts w:ascii="Arial" w:hAnsi="Arial" w:cs="Arial"/>
            <w:color w:val="auto"/>
            <w:sz w:val="22"/>
            <w:szCs w:val="22"/>
          </w:rPr>
          <w:t>10.2147/PPA.S116173</w:t>
        </w:r>
      </w:hyperlink>
      <w:r w:rsidRPr="003317AC">
        <w:rPr>
          <w:rFonts w:ascii="Arial" w:hAnsi="Arial" w:cs="Arial"/>
          <w:sz w:val="22"/>
          <w:szCs w:val="22"/>
        </w:rPr>
        <w:t xml:space="preserve"> </w:t>
      </w:r>
    </w:p>
    <w:p w14:paraId="7B1D4CDA" w14:textId="77777777" w:rsidR="003317AC" w:rsidRPr="003317AC" w:rsidRDefault="003317AC" w:rsidP="003317AC">
      <w:pPr>
        <w:pStyle w:val="ListParagraph"/>
        <w:numPr>
          <w:ilvl w:val="0"/>
          <w:numId w:val="12"/>
        </w:numPr>
        <w:tabs>
          <w:tab w:val="left" w:pos="6540"/>
        </w:tabs>
        <w:spacing w:line="360" w:lineRule="auto"/>
        <w:rPr>
          <w:rFonts w:ascii="Arial" w:hAnsi="Arial" w:cs="Arial"/>
          <w:sz w:val="22"/>
          <w:szCs w:val="22"/>
        </w:rPr>
      </w:pPr>
      <w:r w:rsidRPr="003317AC">
        <w:rPr>
          <w:rFonts w:ascii="Arial" w:hAnsi="Arial" w:cs="Arial"/>
          <w:sz w:val="22"/>
          <w:szCs w:val="22"/>
        </w:rPr>
        <w:t>CDC (2020). </w:t>
      </w:r>
      <w:r w:rsidRPr="003317AC">
        <w:rPr>
          <w:rFonts w:ascii="Arial" w:hAnsi="Arial" w:cs="Arial"/>
          <w:i/>
          <w:iCs/>
          <w:sz w:val="22"/>
          <w:szCs w:val="22"/>
        </w:rPr>
        <w:t>Diabetes and your heart</w:t>
      </w:r>
      <w:r w:rsidRPr="003317AC">
        <w:rPr>
          <w:rFonts w:ascii="Arial" w:hAnsi="Arial" w:cs="Arial"/>
          <w:sz w:val="22"/>
          <w:szCs w:val="22"/>
        </w:rPr>
        <w:t xml:space="preserve">. [online] </w:t>
      </w:r>
      <w:proofErr w:type="spellStart"/>
      <w:r w:rsidRPr="003317AC">
        <w:rPr>
          <w:rFonts w:ascii="Arial" w:hAnsi="Arial" w:cs="Arial"/>
          <w:sz w:val="22"/>
          <w:szCs w:val="22"/>
        </w:rPr>
        <w:t>Centers</w:t>
      </w:r>
      <w:proofErr w:type="spellEnd"/>
      <w:r w:rsidRPr="003317AC">
        <w:rPr>
          <w:rFonts w:ascii="Arial" w:hAnsi="Arial" w:cs="Arial"/>
          <w:sz w:val="22"/>
          <w:szCs w:val="22"/>
        </w:rPr>
        <w:t xml:space="preserve"> for Disease Control and Prevention. Available at: </w:t>
      </w:r>
      <w:hyperlink r:id="rId14" w:history="1">
        <w:r w:rsidRPr="003317AC">
          <w:rPr>
            <w:rStyle w:val="Hyperlink"/>
            <w:rFonts w:ascii="Arial" w:hAnsi="Arial" w:cs="Arial"/>
            <w:color w:val="auto"/>
            <w:sz w:val="22"/>
            <w:szCs w:val="22"/>
          </w:rPr>
          <w:t>https://www.cdc.gov/diabetes/library/features/diabetes-and-heart.html</w:t>
        </w:r>
      </w:hyperlink>
      <w:r w:rsidRPr="003317AC">
        <w:rPr>
          <w:rFonts w:ascii="Arial" w:hAnsi="Arial" w:cs="Arial"/>
          <w:sz w:val="22"/>
          <w:szCs w:val="22"/>
        </w:rPr>
        <w:t xml:space="preserve">. </w:t>
      </w:r>
    </w:p>
    <w:p w14:paraId="2E1A490C" w14:textId="77777777" w:rsidR="003317AC" w:rsidRPr="003317AC" w:rsidRDefault="003317AC" w:rsidP="003317AC">
      <w:pPr>
        <w:pStyle w:val="ListParagraph"/>
        <w:numPr>
          <w:ilvl w:val="0"/>
          <w:numId w:val="12"/>
        </w:numPr>
        <w:tabs>
          <w:tab w:val="left" w:pos="6540"/>
        </w:tabs>
        <w:spacing w:line="360" w:lineRule="auto"/>
        <w:rPr>
          <w:rFonts w:ascii="Arial" w:hAnsi="Arial" w:cs="Arial"/>
          <w:sz w:val="22"/>
          <w:szCs w:val="22"/>
        </w:rPr>
      </w:pPr>
      <w:proofErr w:type="spellStart"/>
      <w:r w:rsidRPr="003317AC">
        <w:rPr>
          <w:rFonts w:ascii="Arial" w:hAnsi="Arial" w:cs="Arial"/>
          <w:sz w:val="22"/>
          <w:szCs w:val="22"/>
        </w:rPr>
        <w:t>Dashora</w:t>
      </w:r>
      <w:proofErr w:type="spellEnd"/>
      <w:r w:rsidRPr="003317AC">
        <w:rPr>
          <w:rFonts w:ascii="Arial" w:hAnsi="Arial" w:cs="Arial"/>
          <w:sz w:val="22"/>
          <w:szCs w:val="22"/>
        </w:rPr>
        <w:t xml:space="preserve">, U., Gregory, R., </w:t>
      </w:r>
      <w:proofErr w:type="spellStart"/>
      <w:r w:rsidRPr="003317AC">
        <w:rPr>
          <w:rFonts w:ascii="Arial" w:hAnsi="Arial" w:cs="Arial"/>
          <w:sz w:val="22"/>
          <w:szCs w:val="22"/>
        </w:rPr>
        <w:t>Winocour</w:t>
      </w:r>
      <w:proofErr w:type="spellEnd"/>
      <w:r w:rsidRPr="003317AC">
        <w:rPr>
          <w:rFonts w:ascii="Arial" w:hAnsi="Arial" w:cs="Arial"/>
          <w:sz w:val="22"/>
          <w:szCs w:val="22"/>
        </w:rPr>
        <w:t xml:space="preserve">, P., </w:t>
      </w:r>
      <w:proofErr w:type="spellStart"/>
      <w:r w:rsidRPr="003317AC">
        <w:rPr>
          <w:rFonts w:ascii="Arial" w:hAnsi="Arial" w:cs="Arial"/>
          <w:sz w:val="22"/>
          <w:szCs w:val="22"/>
        </w:rPr>
        <w:t>Dhatariya</w:t>
      </w:r>
      <w:proofErr w:type="spellEnd"/>
      <w:r w:rsidRPr="003317AC">
        <w:rPr>
          <w:rFonts w:ascii="Arial" w:hAnsi="Arial" w:cs="Arial"/>
          <w:sz w:val="22"/>
          <w:szCs w:val="22"/>
        </w:rPr>
        <w:t xml:space="preserve">, K., Rowles, S., Macklin, A., Rayman, G., Nagi, D., Whitehead, K., </w:t>
      </w:r>
      <w:proofErr w:type="spellStart"/>
      <w:r w:rsidRPr="003317AC">
        <w:rPr>
          <w:rFonts w:ascii="Arial" w:hAnsi="Arial" w:cs="Arial"/>
          <w:sz w:val="22"/>
          <w:szCs w:val="22"/>
        </w:rPr>
        <w:t>Beba</w:t>
      </w:r>
      <w:proofErr w:type="spellEnd"/>
      <w:r w:rsidRPr="003317AC">
        <w:rPr>
          <w:rFonts w:ascii="Arial" w:hAnsi="Arial" w:cs="Arial"/>
          <w:sz w:val="22"/>
          <w:szCs w:val="22"/>
        </w:rPr>
        <w:t>, H., De, P., Patel, D.C. and ABCD UK (2021). ABCD and Diabetes UK joint position statement and recommendations for non-diabetes specialists on the use of sodium-glucose co-transporter 2 inhibitors in people with type 2 diabetes. </w:t>
      </w:r>
      <w:r w:rsidRPr="003317AC">
        <w:rPr>
          <w:rFonts w:ascii="Arial" w:hAnsi="Arial" w:cs="Arial"/>
          <w:i/>
          <w:iCs/>
          <w:sz w:val="22"/>
          <w:szCs w:val="22"/>
        </w:rPr>
        <w:t>Clinical Medicine (London, England)</w:t>
      </w:r>
      <w:r w:rsidRPr="003317AC">
        <w:rPr>
          <w:rFonts w:ascii="Arial" w:hAnsi="Arial" w:cs="Arial"/>
          <w:sz w:val="22"/>
          <w:szCs w:val="22"/>
        </w:rPr>
        <w:t xml:space="preserve">, [online] 21(3), pp.204–210. Available at: </w:t>
      </w:r>
      <w:hyperlink r:id="rId15" w:history="1">
        <w:r w:rsidRPr="003317AC">
          <w:rPr>
            <w:rStyle w:val="Hyperlink"/>
            <w:rFonts w:ascii="Arial" w:hAnsi="Arial" w:cs="Arial"/>
            <w:color w:val="auto"/>
            <w:sz w:val="22"/>
            <w:szCs w:val="22"/>
          </w:rPr>
          <w:t>https://pubmed.ncbi.nlm.nih.gov/34001571/</w:t>
        </w:r>
      </w:hyperlink>
      <w:r w:rsidRPr="003317AC">
        <w:rPr>
          <w:rFonts w:ascii="Arial" w:hAnsi="Arial" w:cs="Arial"/>
          <w:sz w:val="22"/>
          <w:szCs w:val="22"/>
        </w:rPr>
        <w:t xml:space="preserve"> </w:t>
      </w:r>
    </w:p>
    <w:p w14:paraId="417122F5" w14:textId="77777777" w:rsidR="003317AC" w:rsidRPr="003317AC" w:rsidRDefault="003317AC" w:rsidP="003317AC">
      <w:pPr>
        <w:pStyle w:val="ListParagraph"/>
        <w:numPr>
          <w:ilvl w:val="0"/>
          <w:numId w:val="12"/>
        </w:numPr>
        <w:tabs>
          <w:tab w:val="left" w:pos="6540"/>
        </w:tabs>
        <w:spacing w:line="360" w:lineRule="auto"/>
        <w:rPr>
          <w:rFonts w:ascii="Arial" w:hAnsi="Arial" w:cs="Arial"/>
          <w:sz w:val="22"/>
          <w:szCs w:val="22"/>
        </w:rPr>
      </w:pPr>
      <w:r w:rsidRPr="003317AC">
        <w:rPr>
          <w:rFonts w:ascii="Arial" w:hAnsi="Arial" w:cs="Arial"/>
          <w:sz w:val="22"/>
          <w:szCs w:val="22"/>
        </w:rPr>
        <w:t>Diabetes UK (2017). </w:t>
      </w:r>
      <w:r w:rsidRPr="003317AC">
        <w:rPr>
          <w:rFonts w:ascii="Arial" w:hAnsi="Arial" w:cs="Arial"/>
          <w:i/>
          <w:iCs/>
          <w:sz w:val="22"/>
          <w:szCs w:val="22"/>
        </w:rPr>
        <w:t>What is a healthy, balanced diet for diabetes?</w:t>
      </w:r>
      <w:r w:rsidRPr="003317AC">
        <w:rPr>
          <w:rFonts w:ascii="Arial" w:hAnsi="Arial" w:cs="Arial"/>
          <w:sz w:val="22"/>
          <w:szCs w:val="22"/>
        </w:rPr>
        <w:t xml:space="preserve"> [online] Diabetes UK. Available at: </w:t>
      </w:r>
      <w:hyperlink r:id="rId16" w:history="1">
        <w:r w:rsidRPr="003317AC">
          <w:rPr>
            <w:rStyle w:val="Hyperlink"/>
            <w:rFonts w:ascii="Arial" w:hAnsi="Arial" w:cs="Arial"/>
            <w:color w:val="auto"/>
            <w:sz w:val="22"/>
            <w:szCs w:val="22"/>
          </w:rPr>
          <w:t>https://www.diabetes.org.uk/guide-to-diabetes/enjoy-food/eating-with-diabetes/what-is-a-healthy-balanced-diet</w:t>
        </w:r>
      </w:hyperlink>
      <w:r w:rsidRPr="003317AC">
        <w:rPr>
          <w:rFonts w:ascii="Arial" w:hAnsi="Arial" w:cs="Arial"/>
          <w:sz w:val="22"/>
          <w:szCs w:val="22"/>
        </w:rPr>
        <w:t>.</w:t>
      </w:r>
    </w:p>
    <w:p w14:paraId="2C56E36D" w14:textId="77777777" w:rsidR="003317AC" w:rsidRPr="003317AC" w:rsidRDefault="003317AC" w:rsidP="003317AC">
      <w:pPr>
        <w:pStyle w:val="ListParagraph"/>
        <w:numPr>
          <w:ilvl w:val="0"/>
          <w:numId w:val="12"/>
        </w:numPr>
        <w:tabs>
          <w:tab w:val="left" w:pos="6540"/>
        </w:tabs>
        <w:spacing w:line="360" w:lineRule="auto"/>
        <w:rPr>
          <w:rFonts w:ascii="Arial" w:hAnsi="Arial" w:cs="Arial"/>
          <w:sz w:val="22"/>
          <w:szCs w:val="22"/>
        </w:rPr>
      </w:pPr>
      <w:r w:rsidRPr="003317AC">
        <w:rPr>
          <w:rFonts w:ascii="Arial" w:hAnsi="Arial" w:cs="Arial"/>
          <w:sz w:val="22"/>
          <w:szCs w:val="22"/>
        </w:rPr>
        <w:t>Diabetes. (n.d.). </w:t>
      </w:r>
      <w:r w:rsidRPr="003317AC">
        <w:rPr>
          <w:rFonts w:ascii="Arial" w:hAnsi="Arial" w:cs="Arial"/>
          <w:i/>
          <w:iCs/>
          <w:sz w:val="22"/>
          <w:szCs w:val="22"/>
        </w:rPr>
        <w:t>Diabetes Community, Support, Education, Recipes &amp; Resources</w:t>
      </w:r>
      <w:r w:rsidRPr="003317AC">
        <w:rPr>
          <w:rFonts w:ascii="Arial" w:hAnsi="Arial" w:cs="Arial"/>
          <w:sz w:val="22"/>
          <w:szCs w:val="22"/>
        </w:rPr>
        <w:t xml:space="preserve">. [online] Available at: </w:t>
      </w:r>
      <w:hyperlink r:id="rId17" w:history="1">
        <w:r w:rsidRPr="003317AC">
          <w:rPr>
            <w:rStyle w:val="Hyperlink"/>
            <w:rFonts w:ascii="Arial" w:hAnsi="Arial" w:cs="Arial"/>
            <w:color w:val="auto"/>
            <w:sz w:val="22"/>
            <w:szCs w:val="22"/>
          </w:rPr>
          <w:t>https://www.diabetes.co.uk/?gets1ef%2Faadfaa361684_htm</w:t>
        </w:r>
      </w:hyperlink>
      <w:r w:rsidRPr="003317AC">
        <w:rPr>
          <w:rFonts w:ascii="Arial" w:hAnsi="Arial" w:cs="Arial"/>
          <w:sz w:val="22"/>
          <w:szCs w:val="22"/>
        </w:rPr>
        <w:t xml:space="preserve">. </w:t>
      </w:r>
    </w:p>
    <w:p w14:paraId="1C5F9EF2" w14:textId="77777777" w:rsidR="003317AC" w:rsidRPr="003317AC" w:rsidRDefault="003317AC" w:rsidP="003317AC">
      <w:pPr>
        <w:pStyle w:val="ListParagraph"/>
        <w:numPr>
          <w:ilvl w:val="0"/>
          <w:numId w:val="12"/>
        </w:numPr>
        <w:tabs>
          <w:tab w:val="left" w:pos="6540"/>
        </w:tabs>
        <w:spacing w:line="360" w:lineRule="auto"/>
        <w:rPr>
          <w:rFonts w:ascii="Arial" w:hAnsi="Arial" w:cs="Arial"/>
          <w:sz w:val="22"/>
          <w:szCs w:val="22"/>
        </w:rPr>
      </w:pPr>
      <w:r w:rsidRPr="003317AC">
        <w:rPr>
          <w:rFonts w:ascii="Arial" w:hAnsi="Arial" w:cs="Arial"/>
          <w:sz w:val="22"/>
          <w:szCs w:val="22"/>
        </w:rPr>
        <w:lastRenderedPageBreak/>
        <w:t>Diabetes.co.uk (2019). </w:t>
      </w:r>
      <w:r w:rsidRPr="003317AC">
        <w:rPr>
          <w:rFonts w:ascii="Arial" w:hAnsi="Arial" w:cs="Arial"/>
          <w:i/>
          <w:iCs/>
          <w:sz w:val="22"/>
          <w:szCs w:val="22"/>
        </w:rPr>
        <w:t>Charcot Foot</w:t>
      </w:r>
      <w:r w:rsidRPr="003317AC">
        <w:rPr>
          <w:rFonts w:ascii="Arial" w:hAnsi="Arial" w:cs="Arial"/>
          <w:sz w:val="22"/>
          <w:szCs w:val="22"/>
        </w:rPr>
        <w:t xml:space="preserve">. [online] Available at: </w:t>
      </w:r>
      <w:hyperlink r:id="rId18" w:history="1">
        <w:r w:rsidRPr="003317AC">
          <w:rPr>
            <w:rStyle w:val="Hyperlink"/>
            <w:rFonts w:ascii="Arial" w:hAnsi="Arial" w:cs="Arial"/>
            <w:color w:val="auto"/>
            <w:sz w:val="22"/>
            <w:szCs w:val="22"/>
          </w:rPr>
          <w:t>https://www.diabetes.co.uk/body/skeletal-system.html</w:t>
        </w:r>
      </w:hyperlink>
      <w:r w:rsidRPr="003317AC">
        <w:rPr>
          <w:rFonts w:ascii="Arial" w:hAnsi="Arial" w:cs="Arial"/>
          <w:sz w:val="22"/>
          <w:szCs w:val="22"/>
        </w:rPr>
        <w:t xml:space="preserve">. </w:t>
      </w:r>
    </w:p>
    <w:p w14:paraId="1B61754B" w14:textId="77777777" w:rsidR="003317AC" w:rsidRPr="003317AC" w:rsidRDefault="003317AC" w:rsidP="003317AC">
      <w:pPr>
        <w:pStyle w:val="ListParagraph"/>
        <w:numPr>
          <w:ilvl w:val="0"/>
          <w:numId w:val="12"/>
        </w:numPr>
        <w:tabs>
          <w:tab w:val="left" w:pos="6540"/>
        </w:tabs>
        <w:spacing w:line="360" w:lineRule="auto"/>
        <w:rPr>
          <w:rFonts w:ascii="Arial" w:hAnsi="Arial" w:cs="Arial"/>
          <w:sz w:val="22"/>
          <w:szCs w:val="22"/>
        </w:rPr>
      </w:pPr>
      <w:r w:rsidRPr="003317AC">
        <w:rPr>
          <w:rFonts w:ascii="Arial" w:hAnsi="Arial" w:cs="Arial"/>
          <w:sz w:val="22"/>
          <w:szCs w:val="22"/>
        </w:rPr>
        <w:t>Diabetes.co.uk. (2008). </w:t>
      </w:r>
      <w:r w:rsidRPr="003317AC">
        <w:rPr>
          <w:rFonts w:ascii="Arial" w:hAnsi="Arial" w:cs="Arial"/>
          <w:i/>
          <w:iCs/>
          <w:sz w:val="22"/>
          <w:szCs w:val="22"/>
        </w:rPr>
        <w:t>Diabetes and The Body</w:t>
      </w:r>
      <w:r w:rsidRPr="003317AC">
        <w:rPr>
          <w:rFonts w:ascii="Arial" w:hAnsi="Arial" w:cs="Arial"/>
          <w:sz w:val="22"/>
          <w:szCs w:val="22"/>
        </w:rPr>
        <w:t xml:space="preserve">. [online] Available at: </w:t>
      </w:r>
      <w:hyperlink r:id="rId19" w:history="1">
        <w:r w:rsidRPr="003317AC">
          <w:rPr>
            <w:rStyle w:val="Hyperlink"/>
            <w:rFonts w:ascii="Arial" w:hAnsi="Arial" w:cs="Arial"/>
            <w:color w:val="auto"/>
            <w:sz w:val="22"/>
            <w:szCs w:val="22"/>
          </w:rPr>
          <w:t>https://www.diabetes.co.uk/body/</w:t>
        </w:r>
      </w:hyperlink>
      <w:r w:rsidRPr="003317AC">
        <w:rPr>
          <w:rFonts w:ascii="Arial" w:hAnsi="Arial" w:cs="Arial"/>
          <w:sz w:val="22"/>
          <w:szCs w:val="22"/>
        </w:rPr>
        <w:t xml:space="preserve">. </w:t>
      </w:r>
    </w:p>
    <w:p w14:paraId="04DD8DC0" w14:textId="77777777" w:rsidR="003317AC" w:rsidRPr="003317AC" w:rsidRDefault="003317AC" w:rsidP="003317AC">
      <w:pPr>
        <w:pStyle w:val="ListParagraph"/>
        <w:numPr>
          <w:ilvl w:val="0"/>
          <w:numId w:val="12"/>
        </w:numPr>
        <w:tabs>
          <w:tab w:val="left" w:pos="6540"/>
        </w:tabs>
        <w:spacing w:line="360" w:lineRule="auto"/>
        <w:rPr>
          <w:rFonts w:ascii="Arial" w:hAnsi="Arial" w:cs="Arial"/>
          <w:sz w:val="22"/>
          <w:szCs w:val="22"/>
        </w:rPr>
      </w:pPr>
      <w:proofErr w:type="spellStart"/>
      <w:r w:rsidRPr="003317AC">
        <w:rPr>
          <w:rFonts w:ascii="Arial" w:hAnsi="Arial" w:cs="Arial"/>
          <w:sz w:val="22"/>
          <w:szCs w:val="22"/>
        </w:rPr>
        <w:t>Farhud</w:t>
      </w:r>
      <w:proofErr w:type="spellEnd"/>
      <w:r w:rsidRPr="003317AC">
        <w:rPr>
          <w:rFonts w:ascii="Arial" w:hAnsi="Arial" w:cs="Arial"/>
          <w:sz w:val="22"/>
          <w:szCs w:val="22"/>
        </w:rPr>
        <w:t>, D.D. (2015). Impact of Lifestyle on Health. </w:t>
      </w:r>
      <w:r w:rsidRPr="003317AC">
        <w:rPr>
          <w:rFonts w:ascii="Arial" w:hAnsi="Arial" w:cs="Arial"/>
          <w:i/>
          <w:iCs/>
          <w:sz w:val="22"/>
          <w:szCs w:val="22"/>
        </w:rPr>
        <w:t>Iranian journal of public health</w:t>
      </w:r>
      <w:r w:rsidRPr="003317AC">
        <w:rPr>
          <w:rFonts w:ascii="Arial" w:hAnsi="Arial" w:cs="Arial"/>
          <w:sz w:val="22"/>
          <w:szCs w:val="22"/>
        </w:rPr>
        <w:t xml:space="preserve">, [online] 44(11), pp.1442–4. Available at: </w:t>
      </w:r>
      <w:hyperlink r:id="rId20" w:history="1">
        <w:r w:rsidRPr="003317AC">
          <w:rPr>
            <w:rStyle w:val="Hyperlink"/>
            <w:rFonts w:ascii="Arial" w:hAnsi="Arial" w:cs="Arial"/>
            <w:color w:val="auto"/>
            <w:sz w:val="22"/>
            <w:szCs w:val="22"/>
          </w:rPr>
          <w:t>https://www.ncbi.nlm.nih.gov/pmc/articles/PMC4703222/</w:t>
        </w:r>
      </w:hyperlink>
      <w:r w:rsidRPr="003317AC">
        <w:rPr>
          <w:rFonts w:ascii="Arial" w:hAnsi="Arial" w:cs="Arial"/>
          <w:sz w:val="22"/>
          <w:szCs w:val="22"/>
        </w:rPr>
        <w:t xml:space="preserve">. </w:t>
      </w:r>
    </w:p>
    <w:p w14:paraId="4293A783" w14:textId="77777777" w:rsidR="003317AC" w:rsidRPr="003317AC" w:rsidRDefault="003317AC" w:rsidP="003317AC">
      <w:pPr>
        <w:pStyle w:val="ListParagraph"/>
        <w:numPr>
          <w:ilvl w:val="0"/>
          <w:numId w:val="12"/>
        </w:numPr>
        <w:tabs>
          <w:tab w:val="left" w:pos="6540"/>
        </w:tabs>
        <w:spacing w:line="360" w:lineRule="auto"/>
        <w:rPr>
          <w:rFonts w:ascii="Arial" w:hAnsi="Arial" w:cs="Arial"/>
          <w:sz w:val="22"/>
          <w:szCs w:val="22"/>
        </w:rPr>
      </w:pPr>
      <w:r w:rsidRPr="003317AC">
        <w:rPr>
          <w:rFonts w:ascii="Arial" w:hAnsi="Arial" w:cs="Arial"/>
          <w:sz w:val="22"/>
          <w:szCs w:val="22"/>
        </w:rPr>
        <w:t>Hensrud, D.D. (2001). Dietary Treatment and Long-Term Weight Loss and Maintenance in Type 2 Diabetes. </w:t>
      </w:r>
      <w:r w:rsidRPr="003317AC">
        <w:rPr>
          <w:rFonts w:ascii="Arial" w:hAnsi="Arial" w:cs="Arial"/>
          <w:i/>
          <w:iCs/>
          <w:sz w:val="22"/>
          <w:szCs w:val="22"/>
        </w:rPr>
        <w:t>Obesity Research</w:t>
      </w:r>
      <w:r w:rsidRPr="003317AC">
        <w:rPr>
          <w:rFonts w:ascii="Arial" w:hAnsi="Arial" w:cs="Arial"/>
          <w:sz w:val="22"/>
          <w:szCs w:val="22"/>
        </w:rPr>
        <w:t xml:space="preserve">, [online] 9(S11), pp.348-353. Available at: </w:t>
      </w:r>
      <w:hyperlink r:id="rId21" w:history="1">
        <w:r w:rsidRPr="003317AC">
          <w:rPr>
            <w:rStyle w:val="Hyperlink"/>
            <w:rFonts w:ascii="Arial" w:hAnsi="Arial" w:cs="Arial"/>
            <w:color w:val="auto"/>
            <w:sz w:val="22"/>
            <w:szCs w:val="22"/>
          </w:rPr>
          <w:t>https://onlinelibrary.wiley.com/doi/full/10.1038/oby.2001.141</w:t>
        </w:r>
      </w:hyperlink>
      <w:r w:rsidRPr="003317AC">
        <w:rPr>
          <w:rFonts w:ascii="Arial" w:hAnsi="Arial" w:cs="Arial"/>
          <w:sz w:val="22"/>
          <w:szCs w:val="22"/>
        </w:rPr>
        <w:t xml:space="preserve"> </w:t>
      </w:r>
    </w:p>
    <w:p w14:paraId="358E1F3D" w14:textId="77777777" w:rsidR="003317AC" w:rsidRPr="003317AC" w:rsidRDefault="003317AC" w:rsidP="003317AC">
      <w:pPr>
        <w:pStyle w:val="ListParagraph"/>
        <w:numPr>
          <w:ilvl w:val="0"/>
          <w:numId w:val="12"/>
        </w:numPr>
        <w:tabs>
          <w:tab w:val="left" w:pos="6540"/>
        </w:tabs>
        <w:spacing w:line="360" w:lineRule="auto"/>
        <w:rPr>
          <w:rFonts w:ascii="Arial" w:hAnsi="Arial" w:cs="Arial"/>
          <w:sz w:val="22"/>
          <w:szCs w:val="22"/>
        </w:rPr>
      </w:pPr>
      <w:r w:rsidRPr="003317AC">
        <w:rPr>
          <w:rFonts w:ascii="Arial" w:hAnsi="Arial" w:cs="Arial"/>
          <w:sz w:val="22"/>
          <w:szCs w:val="22"/>
        </w:rPr>
        <w:t>janetpanic.com. (n.d.). </w:t>
      </w:r>
      <w:r w:rsidRPr="003317AC">
        <w:rPr>
          <w:rFonts w:ascii="Arial" w:hAnsi="Arial" w:cs="Arial"/>
          <w:i/>
          <w:iCs/>
          <w:sz w:val="22"/>
          <w:szCs w:val="22"/>
        </w:rPr>
        <w:t xml:space="preserve">What are the </w:t>
      </w:r>
      <w:proofErr w:type="gramStart"/>
      <w:r w:rsidRPr="003317AC">
        <w:rPr>
          <w:rFonts w:ascii="Arial" w:hAnsi="Arial" w:cs="Arial"/>
          <w:i/>
          <w:iCs/>
          <w:sz w:val="22"/>
          <w:szCs w:val="22"/>
        </w:rPr>
        <w:t>long term</w:t>
      </w:r>
      <w:proofErr w:type="gramEnd"/>
      <w:r w:rsidRPr="003317AC">
        <w:rPr>
          <w:rFonts w:ascii="Arial" w:hAnsi="Arial" w:cs="Arial"/>
          <w:i/>
          <w:iCs/>
          <w:sz w:val="22"/>
          <w:szCs w:val="22"/>
        </w:rPr>
        <w:t xml:space="preserve"> effects of high blood sugar? – JanetPanic.com</w:t>
      </w:r>
      <w:r w:rsidRPr="003317AC">
        <w:rPr>
          <w:rFonts w:ascii="Arial" w:hAnsi="Arial" w:cs="Arial"/>
          <w:sz w:val="22"/>
          <w:szCs w:val="22"/>
        </w:rPr>
        <w:t xml:space="preserve">. [online] Available at: </w:t>
      </w:r>
      <w:hyperlink r:id="rId22" w:history="1">
        <w:r w:rsidRPr="003317AC">
          <w:rPr>
            <w:rStyle w:val="Hyperlink"/>
            <w:rFonts w:ascii="Arial" w:hAnsi="Arial" w:cs="Arial"/>
            <w:color w:val="auto"/>
            <w:sz w:val="22"/>
            <w:szCs w:val="22"/>
          </w:rPr>
          <w:t>https://janetpanic.com/what-are-the-long-term-effects-of-high-blood-sugar/</w:t>
        </w:r>
      </w:hyperlink>
      <w:r w:rsidRPr="003317AC">
        <w:rPr>
          <w:rFonts w:ascii="Arial" w:hAnsi="Arial" w:cs="Arial"/>
          <w:sz w:val="22"/>
          <w:szCs w:val="22"/>
        </w:rPr>
        <w:t xml:space="preserve"> [Accessed 17 Apr. 2022]. </w:t>
      </w:r>
    </w:p>
    <w:p w14:paraId="2851280D" w14:textId="77777777" w:rsidR="003317AC" w:rsidRPr="003317AC" w:rsidRDefault="003317AC" w:rsidP="003317AC">
      <w:pPr>
        <w:pStyle w:val="ListParagraph"/>
        <w:numPr>
          <w:ilvl w:val="0"/>
          <w:numId w:val="12"/>
        </w:numPr>
        <w:tabs>
          <w:tab w:val="left" w:pos="6540"/>
        </w:tabs>
        <w:spacing w:line="360" w:lineRule="auto"/>
        <w:rPr>
          <w:rFonts w:ascii="Arial" w:hAnsi="Arial" w:cs="Arial"/>
          <w:sz w:val="22"/>
          <w:szCs w:val="22"/>
        </w:rPr>
      </w:pPr>
      <w:r w:rsidRPr="003317AC">
        <w:rPr>
          <w:rFonts w:ascii="Arial" w:hAnsi="Arial" w:cs="Arial"/>
          <w:sz w:val="22"/>
          <w:szCs w:val="22"/>
        </w:rPr>
        <w:t>Leon, B.M. (2015). Diabetes and cardiovascular disease: Epidemiology, biological mechanisms, treatment recommendations and future research. </w:t>
      </w:r>
      <w:r w:rsidRPr="003317AC">
        <w:rPr>
          <w:rFonts w:ascii="Arial" w:hAnsi="Arial" w:cs="Arial"/>
          <w:i/>
          <w:iCs/>
          <w:sz w:val="22"/>
          <w:szCs w:val="22"/>
        </w:rPr>
        <w:t>World Journal of Diabetes</w:t>
      </w:r>
      <w:r w:rsidRPr="003317AC">
        <w:rPr>
          <w:rFonts w:ascii="Arial" w:hAnsi="Arial" w:cs="Arial"/>
          <w:sz w:val="22"/>
          <w:szCs w:val="22"/>
        </w:rPr>
        <w:t xml:space="preserve">, [online] 6(13), p.1246. Available at: </w:t>
      </w:r>
      <w:hyperlink r:id="rId23" w:history="1">
        <w:r w:rsidRPr="003317AC">
          <w:rPr>
            <w:rStyle w:val="Hyperlink"/>
            <w:rFonts w:ascii="Arial" w:hAnsi="Arial" w:cs="Arial"/>
            <w:color w:val="auto"/>
            <w:sz w:val="22"/>
            <w:szCs w:val="22"/>
          </w:rPr>
          <w:t>https://www.ncbi.nlm.nih.gov/pmc/articles/PMC4600176/</w:t>
        </w:r>
      </w:hyperlink>
      <w:r w:rsidRPr="003317AC">
        <w:rPr>
          <w:rFonts w:ascii="Arial" w:hAnsi="Arial" w:cs="Arial"/>
          <w:sz w:val="22"/>
          <w:szCs w:val="22"/>
        </w:rPr>
        <w:t xml:space="preserve">. </w:t>
      </w:r>
    </w:p>
    <w:p w14:paraId="4C7A39BD" w14:textId="77777777" w:rsidR="003317AC" w:rsidRPr="003317AC" w:rsidRDefault="003317AC" w:rsidP="003317AC">
      <w:pPr>
        <w:pStyle w:val="ListParagraph"/>
        <w:numPr>
          <w:ilvl w:val="0"/>
          <w:numId w:val="12"/>
        </w:numPr>
        <w:tabs>
          <w:tab w:val="left" w:pos="6540"/>
        </w:tabs>
        <w:spacing w:line="360" w:lineRule="auto"/>
        <w:rPr>
          <w:rFonts w:ascii="Arial" w:hAnsi="Arial" w:cs="Arial"/>
          <w:sz w:val="22"/>
          <w:szCs w:val="22"/>
        </w:rPr>
      </w:pPr>
      <w:r w:rsidRPr="003317AC">
        <w:rPr>
          <w:rFonts w:ascii="Arial" w:hAnsi="Arial" w:cs="Arial"/>
          <w:sz w:val="22"/>
          <w:szCs w:val="22"/>
        </w:rPr>
        <w:t xml:space="preserve">Ley, S.H., Schulze, M.B., </w:t>
      </w:r>
      <w:proofErr w:type="spellStart"/>
      <w:r w:rsidRPr="003317AC">
        <w:rPr>
          <w:rFonts w:ascii="Arial" w:hAnsi="Arial" w:cs="Arial"/>
          <w:sz w:val="22"/>
          <w:szCs w:val="22"/>
        </w:rPr>
        <w:t>Hivert</w:t>
      </w:r>
      <w:proofErr w:type="spellEnd"/>
      <w:r w:rsidRPr="003317AC">
        <w:rPr>
          <w:rFonts w:ascii="Arial" w:hAnsi="Arial" w:cs="Arial"/>
          <w:sz w:val="22"/>
          <w:szCs w:val="22"/>
        </w:rPr>
        <w:t>, M.-F., Meigs, J.B. and Hu, F.B. (2018). </w:t>
      </w:r>
      <w:r w:rsidRPr="003317AC">
        <w:rPr>
          <w:rFonts w:ascii="Arial" w:hAnsi="Arial" w:cs="Arial"/>
          <w:i/>
          <w:iCs/>
          <w:sz w:val="22"/>
          <w:szCs w:val="22"/>
        </w:rPr>
        <w:t>Risk Factors for Type 2 Diabetes</w:t>
      </w:r>
      <w:r w:rsidRPr="003317AC">
        <w:rPr>
          <w:rFonts w:ascii="Arial" w:hAnsi="Arial" w:cs="Arial"/>
          <w:sz w:val="22"/>
          <w:szCs w:val="22"/>
        </w:rPr>
        <w:t xml:space="preserve">. 3rd ed. [online] PubMed. Available at: </w:t>
      </w:r>
      <w:hyperlink r:id="rId24" w:history="1">
        <w:r w:rsidRPr="003317AC">
          <w:rPr>
            <w:rStyle w:val="Hyperlink"/>
            <w:rFonts w:ascii="Arial" w:hAnsi="Arial" w:cs="Arial"/>
            <w:color w:val="auto"/>
            <w:sz w:val="22"/>
            <w:szCs w:val="22"/>
          </w:rPr>
          <w:t>https://pubmed.ncbi.nlm.nih.gov/33651531/</w:t>
        </w:r>
      </w:hyperlink>
      <w:r w:rsidRPr="003317AC">
        <w:rPr>
          <w:rFonts w:ascii="Arial" w:hAnsi="Arial" w:cs="Arial"/>
          <w:sz w:val="22"/>
          <w:szCs w:val="22"/>
        </w:rPr>
        <w:t xml:space="preserve">. </w:t>
      </w:r>
    </w:p>
    <w:p w14:paraId="0805D849" w14:textId="77777777" w:rsidR="003317AC" w:rsidRPr="003317AC" w:rsidRDefault="003317AC" w:rsidP="003317AC">
      <w:pPr>
        <w:pStyle w:val="ListParagraph"/>
        <w:numPr>
          <w:ilvl w:val="0"/>
          <w:numId w:val="12"/>
        </w:numPr>
        <w:tabs>
          <w:tab w:val="left" w:pos="6540"/>
        </w:tabs>
        <w:spacing w:line="360" w:lineRule="auto"/>
        <w:rPr>
          <w:rFonts w:ascii="Arial" w:hAnsi="Arial" w:cs="Arial"/>
          <w:sz w:val="22"/>
          <w:szCs w:val="22"/>
        </w:rPr>
      </w:pPr>
      <w:r w:rsidRPr="003317AC">
        <w:rPr>
          <w:rFonts w:ascii="Arial" w:hAnsi="Arial" w:cs="Arial"/>
          <w:sz w:val="22"/>
          <w:szCs w:val="22"/>
        </w:rPr>
        <w:t>Lumb, A. (2014). Diabetes and exercise. </w:t>
      </w:r>
      <w:r w:rsidRPr="003317AC">
        <w:rPr>
          <w:rFonts w:ascii="Arial" w:hAnsi="Arial" w:cs="Arial"/>
          <w:i/>
          <w:iCs/>
          <w:sz w:val="22"/>
          <w:szCs w:val="22"/>
        </w:rPr>
        <w:t>Clinical Medicine</w:t>
      </w:r>
      <w:r w:rsidRPr="003317AC">
        <w:rPr>
          <w:rFonts w:ascii="Arial" w:hAnsi="Arial" w:cs="Arial"/>
          <w:sz w:val="22"/>
          <w:szCs w:val="22"/>
        </w:rPr>
        <w:t xml:space="preserve">, [online] 14(6), pp.673–676. Available at: </w:t>
      </w:r>
      <w:hyperlink r:id="rId25" w:history="1">
        <w:r w:rsidRPr="003317AC">
          <w:rPr>
            <w:rStyle w:val="Hyperlink"/>
            <w:rFonts w:ascii="Arial" w:hAnsi="Arial" w:cs="Arial"/>
            <w:color w:val="auto"/>
            <w:sz w:val="22"/>
            <w:szCs w:val="22"/>
          </w:rPr>
          <w:t>https://www.ncbi.nlm.nih.gov/pmc/articles/PMC4954144/</w:t>
        </w:r>
      </w:hyperlink>
      <w:r w:rsidRPr="003317AC">
        <w:rPr>
          <w:rFonts w:ascii="Arial" w:hAnsi="Arial" w:cs="Arial"/>
          <w:sz w:val="22"/>
          <w:szCs w:val="22"/>
        </w:rPr>
        <w:t xml:space="preserve">. </w:t>
      </w:r>
    </w:p>
    <w:p w14:paraId="63472D14" w14:textId="77777777" w:rsidR="003317AC" w:rsidRPr="003317AC" w:rsidRDefault="003317AC" w:rsidP="003317AC">
      <w:pPr>
        <w:pStyle w:val="ListParagraph"/>
        <w:numPr>
          <w:ilvl w:val="0"/>
          <w:numId w:val="12"/>
        </w:numPr>
        <w:tabs>
          <w:tab w:val="left" w:pos="6540"/>
        </w:tabs>
        <w:spacing w:line="360" w:lineRule="auto"/>
        <w:rPr>
          <w:rFonts w:ascii="Arial" w:hAnsi="Arial" w:cs="Arial"/>
          <w:sz w:val="22"/>
          <w:szCs w:val="22"/>
        </w:rPr>
      </w:pPr>
      <w:r w:rsidRPr="003317AC">
        <w:rPr>
          <w:rFonts w:ascii="Arial" w:hAnsi="Arial" w:cs="Arial"/>
          <w:sz w:val="22"/>
          <w:szCs w:val="22"/>
        </w:rPr>
        <w:t>NHS England (2019). </w:t>
      </w:r>
      <w:r w:rsidRPr="003317AC">
        <w:rPr>
          <w:rFonts w:ascii="Arial" w:hAnsi="Arial" w:cs="Arial"/>
          <w:i/>
          <w:iCs/>
          <w:sz w:val="22"/>
          <w:szCs w:val="22"/>
        </w:rPr>
        <w:t>NHS Diabetes Prevention Programme (NHS DPP)</w:t>
      </w:r>
      <w:r w:rsidRPr="003317AC">
        <w:rPr>
          <w:rFonts w:ascii="Arial" w:hAnsi="Arial" w:cs="Arial"/>
          <w:sz w:val="22"/>
          <w:szCs w:val="22"/>
        </w:rPr>
        <w:t xml:space="preserve">. [online] England.nhs.uk. Available at: </w:t>
      </w:r>
      <w:hyperlink r:id="rId26" w:history="1">
        <w:r w:rsidRPr="003317AC">
          <w:rPr>
            <w:rStyle w:val="Hyperlink"/>
            <w:rFonts w:ascii="Arial" w:hAnsi="Arial" w:cs="Arial"/>
            <w:color w:val="auto"/>
            <w:sz w:val="22"/>
            <w:szCs w:val="22"/>
          </w:rPr>
          <w:t>https://www.england.nhs.uk/diabetes/diabetes-prevention/</w:t>
        </w:r>
      </w:hyperlink>
      <w:r w:rsidRPr="003317AC">
        <w:rPr>
          <w:rFonts w:ascii="Arial" w:hAnsi="Arial" w:cs="Arial"/>
          <w:sz w:val="22"/>
          <w:szCs w:val="22"/>
        </w:rPr>
        <w:t xml:space="preserve">. </w:t>
      </w:r>
    </w:p>
    <w:p w14:paraId="3C9939D3" w14:textId="77777777" w:rsidR="003317AC" w:rsidRPr="003317AC" w:rsidRDefault="003317AC" w:rsidP="003317AC">
      <w:pPr>
        <w:pStyle w:val="ListParagraph"/>
        <w:numPr>
          <w:ilvl w:val="0"/>
          <w:numId w:val="12"/>
        </w:numPr>
        <w:tabs>
          <w:tab w:val="left" w:pos="6540"/>
        </w:tabs>
        <w:spacing w:line="360" w:lineRule="auto"/>
        <w:rPr>
          <w:rFonts w:ascii="Arial" w:hAnsi="Arial" w:cs="Arial"/>
          <w:sz w:val="22"/>
          <w:szCs w:val="22"/>
        </w:rPr>
      </w:pPr>
      <w:r w:rsidRPr="003317AC">
        <w:rPr>
          <w:rFonts w:ascii="Arial" w:hAnsi="Arial" w:cs="Arial"/>
          <w:sz w:val="22"/>
          <w:szCs w:val="22"/>
        </w:rPr>
        <w:t>NHS England. (n.d.). </w:t>
      </w:r>
      <w:r w:rsidRPr="003317AC">
        <w:rPr>
          <w:rFonts w:ascii="Arial" w:hAnsi="Arial" w:cs="Arial"/>
          <w:i/>
          <w:iCs/>
          <w:sz w:val="22"/>
          <w:szCs w:val="22"/>
        </w:rPr>
        <w:t>NHS England» Low-calorie diets to treat obesity and Type 2 diabetes</w:t>
      </w:r>
      <w:r w:rsidRPr="003317AC">
        <w:rPr>
          <w:rFonts w:ascii="Arial" w:hAnsi="Arial" w:cs="Arial"/>
          <w:sz w:val="22"/>
          <w:szCs w:val="22"/>
        </w:rPr>
        <w:t xml:space="preserve">. [online] Available at: </w:t>
      </w:r>
      <w:hyperlink r:id="rId27" w:history="1">
        <w:r w:rsidRPr="003317AC">
          <w:rPr>
            <w:rStyle w:val="Hyperlink"/>
            <w:rFonts w:ascii="Arial" w:hAnsi="Arial" w:cs="Arial"/>
            <w:color w:val="auto"/>
            <w:sz w:val="22"/>
            <w:szCs w:val="22"/>
          </w:rPr>
          <w:t>https://www.england.nhs.uk/diabetes/treatment-care/low-calorie-diets/</w:t>
        </w:r>
      </w:hyperlink>
      <w:r w:rsidRPr="003317AC">
        <w:rPr>
          <w:rFonts w:ascii="Arial" w:hAnsi="Arial" w:cs="Arial"/>
          <w:sz w:val="22"/>
          <w:szCs w:val="22"/>
        </w:rPr>
        <w:t xml:space="preserve">. </w:t>
      </w:r>
    </w:p>
    <w:p w14:paraId="5D4C1A29" w14:textId="77777777" w:rsidR="003317AC" w:rsidRPr="003317AC" w:rsidRDefault="003317AC" w:rsidP="003317AC">
      <w:pPr>
        <w:pStyle w:val="ListParagraph"/>
        <w:numPr>
          <w:ilvl w:val="0"/>
          <w:numId w:val="12"/>
        </w:numPr>
        <w:tabs>
          <w:tab w:val="left" w:pos="6540"/>
        </w:tabs>
        <w:spacing w:line="360" w:lineRule="auto"/>
        <w:rPr>
          <w:rFonts w:ascii="Arial" w:hAnsi="Arial" w:cs="Arial"/>
          <w:sz w:val="22"/>
          <w:szCs w:val="22"/>
        </w:rPr>
      </w:pPr>
      <w:r w:rsidRPr="003317AC">
        <w:rPr>
          <w:rFonts w:ascii="Arial" w:hAnsi="Arial" w:cs="Arial"/>
          <w:sz w:val="22"/>
          <w:szCs w:val="22"/>
        </w:rPr>
        <w:t>NHSnhs.UK. (2018). </w:t>
      </w:r>
      <w:r w:rsidRPr="003317AC">
        <w:rPr>
          <w:rFonts w:ascii="Arial" w:hAnsi="Arial" w:cs="Arial"/>
          <w:i/>
          <w:iCs/>
          <w:sz w:val="22"/>
          <w:szCs w:val="22"/>
        </w:rPr>
        <w:t>Coronary heart disease</w:t>
      </w:r>
      <w:r w:rsidRPr="003317AC">
        <w:rPr>
          <w:rFonts w:ascii="Arial" w:hAnsi="Arial" w:cs="Arial"/>
          <w:sz w:val="22"/>
          <w:szCs w:val="22"/>
        </w:rPr>
        <w:t xml:space="preserve">. [online] Available at: </w:t>
      </w:r>
      <w:hyperlink r:id="rId28" w:history="1">
        <w:r w:rsidRPr="003317AC">
          <w:rPr>
            <w:rStyle w:val="Hyperlink"/>
            <w:rFonts w:ascii="Arial" w:hAnsi="Arial" w:cs="Arial"/>
            <w:color w:val="auto"/>
            <w:sz w:val="22"/>
            <w:szCs w:val="22"/>
          </w:rPr>
          <w:t>https://www.nhs.uk/conditions/coronary-heart-disease/?src=conditionswidget</w:t>
        </w:r>
      </w:hyperlink>
      <w:r w:rsidRPr="003317AC">
        <w:rPr>
          <w:rFonts w:ascii="Arial" w:hAnsi="Arial" w:cs="Arial"/>
          <w:sz w:val="22"/>
          <w:szCs w:val="22"/>
        </w:rPr>
        <w:t xml:space="preserve">. </w:t>
      </w:r>
    </w:p>
    <w:p w14:paraId="4B946DD0" w14:textId="77777777" w:rsidR="003317AC" w:rsidRPr="003317AC" w:rsidRDefault="003317AC" w:rsidP="003317AC">
      <w:pPr>
        <w:pStyle w:val="ListParagraph"/>
        <w:numPr>
          <w:ilvl w:val="0"/>
          <w:numId w:val="12"/>
        </w:numPr>
        <w:tabs>
          <w:tab w:val="left" w:pos="6540"/>
        </w:tabs>
        <w:spacing w:line="360" w:lineRule="auto"/>
        <w:rPr>
          <w:rFonts w:ascii="Arial" w:hAnsi="Arial" w:cs="Arial"/>
          <w:sz w:val="22"/>
          <w:szCs w:val="22"/>
        </w:rPr>
      </w:pPr>
      <w:r w:rsidRPr="003317AC">
        <w:rPr>
          <w:rFonts w:ascii="Arial" w:hAnsi="Arial" w:cs="Arial"/>
          <w:sz w:val="22"/>
          <w:szCs w:val="22"/>
        </w:rPr>
        <w:t>NIDDK. (n.d.). </w:t>
      </w:r>
      <w:r w:rsidRPr="003317AC">
        <w:rPr>
          <w:rFonts w:ascii="Arial" w:hAnsi="Arial" w:cs="Arial"/>
          <w:i/>
          <w:iCs/>
          <w:sz w:val="22"/>
          <w:szCs w:val="22"/>
        </w:rPr>
        <w:t>Diabetes, Sexual, &amp; Bladder Problems | NIDDK</w:t>
      </w:r>
      <w:r w:rsidRPr="003317AC">
        <w:rPr>
          <w:rFonts w:ascii="Arial" w:hAnsi="Arial" w:cs="Arial"/>
          <w:sz w:val="22"/>
          <w:szCs w:val="22"/>
        </w:rPr>
        <w:t xml:space="preserve">. [online] Available at: </w:t>
      </w:r>
      <w:hyperlink r:id="rId29" w:history="1">
        <w:r w:rsidRPr="003317AC">
          <w:rPr>
            <w:rStyle w:val="Hyperlink"/>
            <w:rFonts w:ascii="Arial" w:hAnsi="Arial" w:cs="Arial"/>
            <w:color w:val="auto"/>
            <w:sz w:val="22"/>
            <w:szCs w:val="22"/>
          </w:rPr>
          <w:t>https://www.niddk.nih.gov/health-information/diabetes/overview/preventing-problems/sexual-bladder-problems</w:t>
        </w:r>
      </w:hyperlink>
      <w:r w:rsidRPr="003317AC">
        <w:rPr>
          <w:rFonts w:ascii="Arial" w:hAnsi="Arial" w:cs="Arial"/>
          <w:sz w:val="22"/>
          <w:szCs w:val="22"/>
        </w:rPr>
        <w:t xml:space="preserve">. </w:t>
      </w:r>
    </w:p>
    <w:p w14:paraId="18459304" w14:textId="77777777" w:rsidR="003317AC" w:rsidRPr="003317AC" w:rsidRDefault="003317AC" w:rsidP="003317AC">
      <w:pPr>
        <w:pStyle w:val="ListParagraph"/>
        <w:numPr>
          <w:ilvl w:val="0"/>
          <w:numId w:val="12"/>
        </w:numPr>
        <w:tabs>
          <w:tab w:val="left" w:pos="6540"/>
        </w:tabs>
        <w:spacing w:line="360" w:lineRule="auto"/>
        <w:rPr>
          <w:rFonts w:ascii="Arial" w:hAnsi="Arial" w:cs="Arial"/>
          <w:sz w:val="22"/>
          <w:szCs w:val="22"/>
        </w:rPr>
      </w:pPr>
      <w:r w:rsidRPr="003317AC">
        <w:rPr>
          <w:rFonts w:ascii="Arial" w:hAnsi="Arial" w:cs="Arial"/>
          <w:sz w:val="22"/>
          <w:szCs w:val="22"/>
        </w:rPr>
        <w:t>Public Health England (2018). </w:t>
      </w:r>
      <w:r w:rsidRPr="003317AC">
        <w:rPr>
          <w:rFonts w:ascii="Arial" w:hAnsi="Arial" w:cs="Arial"/>
          <w:i/>
          <w:iCs/>
          <w:sz w:val="22"/>
          <w:szCs w:val="22"/>
        </w:rPr>
        <w:t>Health matters: preventing Type 2 Diabetes</w:t>
      </w:r>
      <w:r w:rsidRPr="003317AC">
        <w:rPr>
          <w:rFonts w:ascii="Arial" w:hAnsi="Arial" w:cs="Arial"/>
          <w:sz w:val="22"/>
          <w:szCs w:val="22"/>
        </w:rPr>
        <w:t xml:space="preserve">. [online] GOV.UK. Available at: </w:t>
      </w:r>
      <w:hyperlink r:id="rId30" w:history="1">
        <w:r w:rsidRPr="003317AC">
          <w:rPr>
            <w:rStyle w:val="Hyperlink"/>
            <w:rFonts w:ascii="Arial" w:hAnsi="Arial" w:cs="Arial"/>
            <w:color w:val="auto"/>
            <w:sz w:val="22"/>
            <w:szCs w:val="22"/>
          </w:rPr>
          <w:t>https://www.gov.uk/government/publications/health-matters-preventing-type-2-diabetes/health-matters-preventing-type-2-diabetes</w:t>
        </w:r>
      </w:hyperlink>
      <w:r w:rsidRPr="003317AC">
        <w:rPr>
          <w:rFonts w:ascii="Arial" w:hAnsi="Arial" w:cs="Arial"/>
          <w:sz w:val="22"/>
          <w:szCs w:val="22"/>
        </w:rPr>
        <w:t xml:space="preserve">. </w:t>
      </w:r>
    </w:p>
    <w:p w14:paraId="4025BABF" w14:textId="77777777" w:rsidR="003317AC" w:rsidRPr="003317AC" w:rsidRDefault="003317AC" w:rsidP="003317AC">
      <w:pPr>
        <w:pStyle w:val="ListParagraph"/>
        <w:numPr>
          <w:ilvl w:val="0"/>
          <w:numId w:val="12"/>
        </w:numPr>
        <w:tabs>
          <w:tab w:val="left" w:pos="6540"/>
        </w:tabs>
        <w:spacing w:line="360" w:lineRule="auto"/>
        <w:rPr>
          <w:rFonts w:ascii="Arial" w:hAnsi="Arial" w:cs="Arial"/>
          <w:sz w:val="22"/>
          <w:szCs w:val="22"/>
        </w:rPr>
      </w:pPr>
      <w:r w:rsidRPr="003317AC">
        <w:rPr>
          <w:rFonts w:ascii="Arial" w:hAnsi="Arial" w:cs="Arial"/>
          <w:sz w:val="22"/>
          <w:szCs w:val="22"/>
        </w:rPr>
        <w:lastRenderedPageBreak/>
        <w:t>United Nations (2021). </w:t>
      </w:r>
      <w:r w:rsidRPr="003317AC">
        <w:rPr>
          <w:rFonts w:ascii="Arial" w:hAnsi="Arial" w:cs="Arial"/>
          <w:i/>
          <w:iCs/>
          <w:sz w:val="22"/>
          <w:szCs w:val="22"/>
        </w:rPr>
        <w:t>Lifestyle diseases: An Economic Burden on the Health Services</w:t>
      </w:r>
      <w:r w:rsidRPr="003317AC">
        <w:rPr>
          <w:rFonts w:ascii="Arial" w:hAnsi="Arial" w:cs="Arial"/>
          <w:sz w:val="22"/>
          <w:szCs w:val="22"/>
        </w:rPr>
        <w:t xml:space="preserve">. [online] United Nations. Available at: </w:t>
      </w:r>
      <w:hyperlink r:id="rId31" w:history="1">
        <w:r w:rsidRPr="003317AC">
          <w:rPr>
            <w:rStyle w:val="Hyperlink"/>
            <w:rFonts w:ascii="Arial" w:hAnsi="Arial" w:cs="Arial"/>
            <w:color w:val="auto"/>
            <w:sz w:val="22"/>
            <w:szCs w:val="22"/>
          </w:rPr>
          <w:t>https://www.un.org/en/chronicle/article/lifestyle-diseases-economic-burden-health-services</w:t>
        </w:r>
      </w:hyperlink>
      <w:r w:rsidRPr="003317AC">
        <w:rPr>
          <w:rFonts w:ascii="Arial" w:hAnsi="Arial" w:cs="Arial"/>
          <w:sz w:val="22"/>
          <w:szCs w:val="22"/>
        </w:rPr>
        <w:t>.</w:t>
      </w:r>
    </w:p>
    <w:p w14:paraId="027A175E" w14:textId="77777777" w:rsidR="003317AC" w:rsidRPr="003317AC" w:rsidRDefault="003317AC" w:rsidP="003317AC">
      <w:pPr>
        <w:pStyle w:val="ListParagraph"/>
        <w:numPr>
          <w:ilvl w:val="0"/>
          <w:numId w:val="12"/>
        </w:numPr>
        <w:tabs>
          <w:tab w:val="left" w:pos="6540"/>
        </w:tabs>
        <w:spacing w:line="360" w:lineRule="auto"/>
        <w:rPr>
          <w:rFonts w:ascii="Arial" w:hAnsi="Arial" w:cs="Arial"/>
          <w:sz w:val="22"/>
          <w:szCs w:val="22"/>
        </w:rPr>
      </w:pPr>
      <w:r w:rsidRPr="003317AC">
        <w:rPr>
          <w:rFonts w:ascii="Arial" w:hAnsi="Arial" w:cs="Arial"/>
          <w:sz w:val="22"/>
          <w:szCs w:val="22"/>
        </w:rPr>
        <w:t>United Nations (2021). </w:t>
      </w:r>
      <w:r w:rsidRPr="003317AC">
        <w:rPr>
          <w:rFonts w:ascii="Arial" w:hAnsi="Arial" w:cs="Arial"/>
          <w:i/>
          <w:iCs/>
          <w:sz w:val="22"/>
          <w:szCs w:val="22"/>
        </w:rPr>
        <w:t>LIFESTYLE DISEASES: An Economic Burden on the Health Services</w:t>
      </w:r>
      <w:r w:rsidRPr="003317AC">
        <w:rPr>
          <w:rFonts w:ascii="Arial" w:hAnsi="Arial" w:cs="Arial"/>
          <w:sz w:val="22"/>
          <w:szCs w:val="22"/>
        </w:rPr>
        <w:t xml:space="preserve">. [online] United Nations. Available at: </w:t>
      </w:r>
      <w:hyperlink r:id="rId32" w:history="1">
        <w:r w:rsidRPr="003317AC">
          <w:rPr>
            <w:rStyle w:val="Hyperlink"/>
            <w:rFonts w:ascii="Arial" w:hAnsi="Arial" w:cs="Arial"/>
            <w:color w:val="auto"/>
            <w:sz w:val="22"/>
            <w:szCs w:val="22"/>
          </w:rPr>
          <w:t>https://www.un.org/en/chronicle/article/lifestyle-diseases-economic-burden-health-services</w:t>
        </w:r>
      </w:hyperlink>
      <w:r w:rsidRPr="003317AC">
        <w:rPr>
          <w:rFonts w:ascii="Arial" w:hAnsi="Arial" w:cs="Arial"/>
          <w:sz w:val="22"/>
          <w:szCs w:val="22"/>
        </w:rPr>
        <w:t xml:space="preserve">. </w:t>
      </w:r>
    </w:p>
    <w:p w14:paraId="20DF2CCB" w14:textId="77777777" w:rsidR="003317AC" w:rsidRPr="003317AC" w:rsidRDefault="003317AC" w:rsidP="003317AC">
      <w:pPr>
        <w:pStyle w:val="ListParagraph"/>
        <w:numPr>
          <w:ilvl w:val="0"/>
          <w:numId w:val="12"/>
        </w:numPr>
        <w:tabs>
          <w:tab w:val="left" w:pos="6540"/>
        </w:tabs>
        <w:spacing w:line="360" w:lineRule="auto"/>
        <w:rPr>
          <w:rFonts w:ascii="Arial" w:hAnsi="Arial" w:cs="Arial"/>
          <w:sz w:val="22"/>
          <w:szCs w:val="22"/>
        </w:rPr>
      </w:pPr>
      <w:r w:rsidRPr="003317AC">
        <w:rPr>
          <w:rFonts w:ascii="Arial" w:hAnsi="Arial" w:cs="Arial"/>
          <w:sz w:val="22"/>
          <w:szCs w:val="22"/>
        </w:rPr>
        <w:t xml:space="preserve">Wang, L., Li, X., Wang, Z., Bancks, M.P., </w:t>
      </w:r>
      <w:proofErr w:type="spellStart"/>
      <w:r w:rsidRPr="003317AC">
        <w:rPr>
          <w:rFonts w:ascii="Arial" w:hAnsi="Arial" w:cs="Arial"/>
          <w:sz w:val="22"/>
          <w:szCs w:val="22"/>
        </w:rPr>
        <w:t>Carnethon</w:t>
      </w:r>
      <w:proofErr w:type="spellEnd"/>
      <w:r w:rsidRPr="003317AC">
        <w:rPr>
          <w:rFonts w:ascii="Arial" w:hAnsi="Arial" w:cs="Arial"/>
          <w:sz w:val="22"/>
          <w:szCs w:val="22"/>
        </w:rPr>
        <w:t>, M.R., Greenland, P., Feng, Y.-Q., Wang, H. and Zhong, V.W. (2021). Trends in Prevalence of Diabetes and Control of Risk Factors in Diabetes Among US Adults, 1999-2018. </w:t>
      </w:r>
      <w:r w:rsidRPr="003317AC">
        <w:rPr>
          <w:rFonts w:ascii="Arial" w:hAnsi="Arial" w:cs="Arial"/>
          <w:i/>
          <w:iCs/>
          <w:sz w:val="22"/>
          <w:szCs w:val="22"/>
        </w:rPr>
        <w:t>JAMA</w:t>
      </w:r>
      <w:r w:rsidRPr="003317AC">
        <w:rPr>
          <w:rFonts w:ascii="Arial" w:hAnsi="Arial" w:cs="Arial"/>
          <w:sz w:val="22"/>
          <w:szCs w:val="22"/>
        </w:rPr>
        <w:t xml:space="preserve">. [online] Available at: </w:t>
      </w:r>
      <w:hyperlink r:id="rId33" w:history="1">
        <w:r w:rsidRPr="003317AC">
          <w:rPr>
            <w:rStyle w:val="Hyperlink"/>
            <w:rFonts w:ascii="Arial" w:hAnsi="Arial" w:cs="Arial"/>
            <w:color w:val="auto"/>
            <w:sz w:val="22"/>
            <w:szCs w:val="22"/>
          </w:rPr>
          <w:t>https://pubmed.ncbi.nlm.nih.gov/34170288/</w:t>
        </w:r>
      </w:hyperlink>
      <w:r w:rsidRPr="003317AC">
        <w:rPr>
          <w:rFonts w:ascii="Arial" w:hAnsi="Arial" w:cs="Arial"/>
          <w:sz w:val="22"/>
          <w:szCs w:val="22"/>
        </w:rPr>
        <w:t xml:space="preserve">. </w:t>
      </w:r>
    </w:p>
    <w:p w14:paraId="2CC631B4" w14:textId="77777777" w:rsidR="003317AC" w:rsidRPr="003317AC" w:rsidRDefault="003317AC" w:rsidP="003317AC">
      <w:pPr>
        <w:pStyle w:val="ListParagraph"/>
        <w:numPr>
          <w:ilvl w:val="0"/>
          <w:numId w:val="12"/>
        </w:numPr>
        <w:tabs>
          <w:tab w:val="left" w:pos="6540"/>
        </w:tabs>
        <w:spacing w:line="360" w:lineRule="auto"/>
        <w:rPr>
          <w:rFonts w:ascii="Arial" w:hAnsi="Arial" w:cs="Arial"/>
          <w:sz w:val="22"/>
          <w:szCs w:val="22"/>
        </w:rPr>
      </w:pPr>
      <w:r w:rsidRPr="003317AC">
        <w:rPr>
          <w:rFonts w:ascii="Arial" w:hAnsi="Arial" w:cs="Arial"/>
          <w:sz w:val="22"/>
          <w:szCs w:val="22"/>
        </w:rPr>
        <w:t>World Health Organization (2021). </w:t>
      </w:r>
      <w:r w:rsidRPr="003317AC">
        <w:rPr>
          <w:rFonts w:ascii="Arial" w:hAnsi="Arial" w:cs="Arial"/>
          <w:i/>
          <w:iCs/>
          <w:sz w:val="22"/>
          <w:szCs w:val="22"/>
        </w:rPr>
        <w:t>Diabetes</w:t>
      </w:r>
      <w:r w:rsidRPr="003317AC">
        <w:rPr>
          <w:rFonts w:ascii="Arial" w:hAnsi="Arial" w:cs="Arial"/>
          <w:sz w:val="22"/>
          <w:szCs w:val="22"/>
        </w:rPr>
        <w:t xml:space="preserve">. [online] World Health Organization. Available at: </w:t>
      </w:r>
      <w:hyperlink r:id="rId34" w:history="1">
        <w:r w:rsidRPr="003317AC">
          <w:rPr>
            <w:rStyle w:val="Hyperlink"/>
            <w:rFonts w:ascii="Arial" w:hAnsi="Arial" w:cs="Arial"/>
            <w:color w:val="auto"/>
            <w:sz w:val="22"/>
            <w:szCs w:val="22"/>
          </w:rPr>
          <w:t>https://www.who.int/news-room/fact-sheets/detail/diabetes</w:t>
        </w:r>
      </w:hyperlink>
      <w:r w:rsidRPr="003317AC">
        <w:rPr>
          <w:rFonts w:ascii="Arial" w:hAnsi="Arial" w:cs="Arial"/>
          <w:sz w:val="22"/>
          <w:szCs w:val="22"/>
        </w:rPr>
        <w:t xml:space="preserve">. </w:t>
      </w:r>
    </w:p>
    <w:p w14:paraId="4A6D9B95" w14:textId="77777777" w:rsidR="003317AC" w:rsidRPr="003317AC" w:rsidRDefault="003317AC" w:rsidP="003317AC">
      <w:pPr>
        <w:pStyle w:val="ListParagraph"/>
        <w:numPr>
          <w:ilvl w:val="0"/>
          <w:numId w:val="12"/>
        </w:numPr>
        <w:tabs>
          <w:tab w:val="left" w:pos="6540"/>
        </w:tabs>
        <w:spacing w:line="360" w:lineRule="auto"/>
        <w:rPr>
          <w:rFonts w:ascii="Arial" w:hAnsi="Arial" w:cs="Arial"/>
          <w:sz w:val="22"/>
          <w:szCs w:val="22"/>
        </w:rPr>
      </w:pPr>
      <w:r w:rsidRPr="003317AC">
        <w:rPr>
          <w:rFonts w:ascii="Arial" w:hAnsi="Arial" w:cs="Arial"/>
          <w:sz w:val="22"/>
          <w:szCs w:val="22"/>
        </w:rPr>
        <w:t>www.omicsonline.org. (2016). </w:t>
      </w:r>
      <w:r w:rsidRPr="003317AC">
        <w:rPr>
          <w:rFonts w:ascii="Arial" w:hAnsi="Arial" w:cs="Arial"/>
          <w:i/>
          <w:iCs/>
          <w:sz w:val="22"/>
          <w:szCs w:val="22"/>
        </w:rPr>
        <w:t>Anatomy and Physiology of Diabetes |</w:t>
      </w:r>
      <w:r w:rsidRPr="003317AC">
        <w:rPr>
          <w:rFonts w:ascii="Arial" w:hAnsi="Arial" w:cs="Arial"/>
          <w:sz w:val="22"/>
          <w:szCs w:val="22"/>
        </w:rPr>
        <w:t xml:space="preserve">. [online] Available at: </w:t>
      </w:r>
      <w:hyperlink r:id="rId35" w:history="1">
        <w:r w:rsidRPr="003317AC">
          <w:rPr>
            <w:rStyle w:val="Hyperlink"/>
            <w:rFonts w:ascii="Arial" w:hAnsi="Arial" w:cs="Arial"/>
            <w:color w:val="auto"/>
            <w:sz w:val="22"/>
            <w:szCs w:val="22"/>
          </w:rPr>
          <w:t>https://www.omicsonline.org/conferences-list/anatomy-and-physiology-of-diabetes</w:t>
        </w:r>
      </w:hyperlink>
      <w:r w:rsidRPr="003317AC">
        <w:rPr>
          <w:rFonts w:ascii="Arial" w:hAnsi="Arial" w:cs="Arial"/>
          <w:sz w:val="22"/>
          <w:szCs w:val="22"/>
        </w:rPr>
        <w:t xml:space="preserve">. </w:t>
      </w:r>
    </w:p>
    <w:p w14:paraId="69F6911F" w14:textId="77777777" w:rsidR="003317AC" w:rsidRPr="003317AC" w:rsidRDefault="003317AC" w:rsidP="003317AC">
      <w:pPr>
        <w:pStyle w:val="ListParagraph"/>
        <w:numPr>
          <w:ilvl w:val="0"/>
          <w:numId w:val="12"/>
        </w:numPr>
        <w:tabs>
          <w:tab w:val="left" w:pos="6540"/>
        </w:tabs>
        <w:spacing w:line="360" w:lineRule="auto"/>
        <w:rPr>
          <w:rFonts w:ascii="Arial" w:hAnsi="Arial" w:cs="Arial"/>
          <w:sz w:val="22"/>
          <w:szCs w:val="22"/>
        </w:rPr>
      </w:pPr>
      <w:r w:rsidRPr="003317AC">
        <w:rPr>
          <w:rFonts w:ascii="Arial" w:hAnsi="Arial" w:cs="Arial"/>
          <w:sz w:val="22"/>
          <w:szCs w:val="22"/>
        </w:rPr>
        <w:t>www.sidmartinbio.org. (n.d.). </w:t>
      </w:r>
      <w:r w:rsidRPr="003317AC">
        <w:rPr>
          <w:rFonts w:ascii="Arial" w:hAnsi="Arial" w:cs="Arial"/>
          <w:i/>
          <w:iCs/>
          <w:sz w:val="22"/>
          <w:szCs w:val="22"/>
        </w:rPr>
        <w:t xml:space="preserve">Who discovered the Langerhans? – </w:t>
      </w:r>
      <w:proofErr w:type="spellStart"/>
      <w:r w:rsidRPr="003317AC">
        <w:rPr>
          <w:rFonts w:ascii="Arial" w:hAnsi="Arial" w:cs="Arial"/>
          <w:i/>
          <w:iCs/>
          <w:sz w:val="22"/>
          <w:szCs w:val="22"/>
        </w:rPr>
        <w:t>SidmartinBio</w:t>
      </w:r>
      <w:proofErr w:type="spellEnd"/>
      <w:r w:rsidRPr="003317AC">
        <w:rPr>
          <w:rFonts w:ascii="Arial" w:hAnsi="Arial" w:cs="Arial"/>
          <w:sz w:val="22"/>
          <w:szCs w:val="22"/>
        </w:rPr>
        <w:t>. [online] Available at: https://www.sidmartinbio.org/who-discovered-the-langerhans/ [Accessed 17 Apr. 2022].</w:t>
      </w:r>
    </w:p>
    <w:sectPr w:rsidR="003317AC" w:rsidRPr="003317AC" w:rsidSect="00370282">
      <w:foot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88CF71" w14:textId="77777777" w:rsidR="00791311" w:rsidRDefault="00791311">
      <w:pPr>
        <w:spacing w:after="0" w:line="240" w:lineRule="auto"/>
      </w:pPr>
      <w:r>
        <w:separator/>
      </w:r>
    </w:p>
  </w:endnote>
  <w:endnote w:type="continuationSeparator" w:id="0">
    <w:p w14:paraId="6980F06A" w14:textId="77777777" w:rsidR="00791311" w:rsidRDefault="0079131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56397508"/>
      <w:docPartObj>
        <w:docPartGallery w:val="Page Numbers (Bottom of Page)"/>
        <w:docPartUnique/>
      </w:docPartObj>
    </w:sdtPr>
    <w:sdtEndPr>
      <w:rPr>
        <w:noProof/>
      </w:rPr>
    </w:sdtEndPr>
    <w:sdtContent>
      <w:p w14:paraId="609F7F3E" w14:textId="77777777" w:rsidR="00913494" w:rsidRDefault="0083732C">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61E16854" w14:textId="77777777" w:rsidR="00913494" w:rsidRDefault="007913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0CD362E" w14:textId="77777777" w:rsidR="00791311" w:rsidRDefault="00791311">
      <w:pPr>
        <w:spacing w:after="0" w:line="240" w:lineRule="auto"/>
      </w:pPr>
      <w:r>
        <w:separator/>
      </w:r>
    </w:p>
  </w:footnote>
  <w:footnote w:type="continuationSeparator" w:id="0">
    <w:p w14:paraId="67CAC992" w14:textId="77777777" w:rsidR="00791311" w:rsidRDefault="0079131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55116B"/>
    <w:multiLevelType w:val="hybridMultilevel"/>
    <w:tmpl w:val="E8F0D16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6BF6AAA"/>
    <w:multiLevelType w:val="hybridMultilevel"/>
    <w:tmpl w:val="C242EBB2"/>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D01685B"/>
    <w:multiLevelType w:val="multilevel"/>
    <w:tmpl w:val="53323C16"/>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 w15:restartNumberingAfterBreak="0">
    <w:nsid w:val="24B141A3"/>
    <w:multiLevelType w:val="multilevel"/>
    <w:tmpl w:val="B53431D6"/>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30363B7E"/>
    <w:multiLevelType w:val="multilevel"/>
    <w:tmpl w:val="30164280"/>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3D61604F"/>
    <w:multiLevelType w:val="hybridMultilevel"/>
    <w:tmpl w:val="8E86210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49947800"/>
    <w:multiLevelType w:val="hybridMultilevel"/>
    <w:tmpl w:val="E8F0D168"/>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7" w15:restartNumberingAfterBreak="0">
    <w:nsid w:val="4C2C695E"/>
    <w:multiLevelType w:val="multilevel"/>
    <w:tmpl w:val="1D64EC42"/>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8" w15:restartNumberingAfterBreak="0">
    <w:nsid w:val="50701473"/>
    <w:multiLevelType w:val="hybridMultilevel"/>
    <w:tmpl w:val="4EE06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51BB409F"/>
    <w:multiLevelType w:val="hybridMultilevel"/>
    <w:tmpl w:val="E8941C9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72870094"/>
    <w:multiLevelType w:val="hybridMultilevel"/>
    <w:tmpl w:val="F2AC64BA"/>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num w:numId="1" w16cid:durableId="1893929947">
    <w:abstractNumId w:val="1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81070735">
    <w:abstractNumId w:val="2"/>
  </w:num>
  <w:num w:numId="3" w16cid:durableId="658116958">
    <w:abstractNumId w:val="7"/>
    <w:lvlOverride w:ilvl="0">
      <w:lvl w:ilvl="0">
        <w:numFmt w:val="bullet"/>
        <w:lvlText w:val=""/>
        <w:lvlJc w:val="left"/>
        <w:pPr>
          <w:tabs>
            <w:tab w:val="num" w:pos="720"/>
          </w:tabs>
          <w:ind w:left="720" w:hanging="360"/>
        </w:pPr>
        <w:rPr>
          <w:rFonts w:ascii="Wingdings" w:hAnsi="Wingdings" w:hint="default"/>
          <w:sz w:val="20"/>
        </w:rPr>
      </w:lvl>
    </w:lvlOverride>
  </w:num>
  <w:num w:numId="4" w16cid:durableId="195850823">
    <w:abstractNumId w:val="4"/>
  </w:num>
  <w:num w:numId="5" w16cid:durableId="1443190427">
    <w:abstractNumId w:val="3"/>
  </w:num>
  <w:num w:numId="6" w16cid:durableId="855654915">
    <w:abstractNumId w:val="9"/>
  </w:num>
  <w:num w:numId="7" w16cid:durableId="933129961">
    <w:abstractNumId w:val="8"/>
  </w:num>
  <w:num w:numId="8" w16cid:durableId="315113712">
    <w:abstractNumId w:val="10"/>
  </w:num>
  <w:num w:numId="9" w16cid:durableId="1580561370">
    <w:abstractNumId w:val="5"/>
  </w:num>
  <w:num w:numId="10" w16cid:durableId="1269969777">
    <w:abstractNumId w:val="1"/>
  </w:num>
  <w:num w:numId="11" w16cid:durableId="167914365">
    <w:abstractNumId w:val="0"/>
  </w:num>
  <w:num w:numId="12" w16cid:durableId="148512788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4095A"/>
    <w:rsid w:val="00082C88"/>
    <w:rsid w:val="000858F5"/>
    <w:rsid w:val="000A3D28"/>
    <w:rsid w:val="000C697B"/>
    <w:rsid w:val="00195341"/>
    <w:rsid w:val="001F1E6D"/>
    <w:rsid w:val="00200169"/>
    <w:rsid w:val="00234117"/>
    <w:rsid w:val="00246EA6"/>
    <w:rsid w:val="002A2241"/>
    <w:rsid w:val="002C1672"/>
    <w:rsid w:val="002D5E29"/>
    <w:rsid w:val="002F72CD"/>
    <w:rsid w:val="00306599"/>
    <w:rsid w:val="00327D6A"/>
    <w:rsid w:val="003317AC"/>
    <w:rsid w:val="003819D0"/>
    <w:rsid w:val="00390413"/>
    <w:rsid w:val="003A33B5"/>
    <w:rsid w:val="003C5341"/>
    <w:rsid w:val="003D6AAB"/>
    <w:rsid w:val="003D7332"/>
    <w:rsid w:val="003E0061"/>
    <w:rsid w:val="003F30B5"/>
    <w:rsid w:val="004138E6"/>
    <w:rsid w:val="004379B9"/>
    <w:rsid w:val="004A0129"/>
    <w:rsid w:val="004E7653"/>
    <w:rsid w:val="00533E58"/>
    <w:rsid w:val="00555466"/>
    <w:rsid w:val="005836D6"/>
    <w:rsid w:val="005E276A"/>
    <w:rsid w:val="005E2AF5"/>
    <w:rsid w:val="00626032"/>
    <w:rsid w:val="00641FF2"/>
    <w:rsid w:val="00672D30"/>
    <w:rsid w:val="006A4C1E"/>
    <w:rsid w:val="006D00A6"/>
    <w:rsid w:val="00722331"/>
    <w:rsid w:val="007601F0"/>
    <w:rsid w:val="00771087"/>
    <w:rsid w:val="00791311"/>
    <w:rsid w:val="00796CD1"/>
    <w:rsid w:val="007D27AE"/>
    <w:rsid w:val="007E2D01"/>
    <w:rsid w:val="0080359A"/>
    <w:rsid w:val="008063C8"/>
    <w:rsid w:val="0083732C"/>
    <w:rsid w:val="00852605"/>
    <w:rsid w:val="008E0FBC"/>
    <w:rsid w:val="008F7110"/>
    <w:rsid w:val="00913DA2"/>
    <w:rsid w:val="00942AB1"/>
    <w:rsid w:val="00974710"/>
    <w:rsid w:val="00980C61"/>
    <w:rsid w:val="009972C2"/>
    <w:rsid w:val="009A30BE"/>
    <w:rsid w:val="009B687D"/>
    <w:rsid w:val="009C7044"/>
    <w:rsid w:val="00A32B5F"/>
    <w:rsid w:val="00A462A8"/>
    <w:rsid w:val="00A7680B"/>
    <w:rsid w:val="00A8735A"/>
    <w:rsid w:val="00AD5B71"/>
    <w:rsid w:val="00B012EC"/>
    <w:rsid w:val="00B04E46"/>
    <w:rsid w:val="00B51FCA"/>
    <w:rsid w:val="00B558F8"/>
    <w:rsid w:val="00BA23ED"/>
    <w:rsid w:val="00BD75AC"/>
    <w:rsid w:val="00C14184"/>
    <w:rsid w:val="00C203C1"/>
    <w:rsid w:val="00C257C5"/>
    <w:rsid w:val="00C61C14"/>
    <w:rsid w:val="00C81D29"/>
    <w:rsid w:val="00C82060"/>
    <w:rsid w:val="00C87C5D"/>
    <w:rsid w:val="00CD065D"/>
    <w:rsid w:val="00CF1ABB"/>
    <w:rsid w:val="00D02F21"/>
    <w:rsid w:val="00D311A9"/>
    <w:rsid w:val="00D84AE9"/>
    <w:rsid w:val="00DA5A16"/>
    <w:rsid w:val="00DC68A8"/>
    <w:rsid w:val="00E46507"/>
    <w:rsid w:val="00E7524C"/>
    <w:rsid w:val="00E776C8"/>
    <w:rsid w:val="00E8177D"/>
    <w:rsid w:val="00E94741"/>
    <w:rsid w:val="00EB1069"/>
    <w:rsid w:val="00F25C46"/>
    <w:rsid w:val="00F4095A"/>
    <w:rsid w:val="00F70F56"/>
    <w:rsid w:val="00F811D1"/>
    <w:rsid w:val="00F84B42"/>
    <w:rsid w:val="00F864FD"/>
    <w:rsid w:val="00F94A93"/>
    <w:rsid w:val="00FC0CD3"/>
    <w:rsid w:val="00FC74DD"/>
    <w:rsid w:val="00FE541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59D54CD"/>
  <w15:chartTrackingRefBased/>
  <w15:docId w15:val="{6E2ABFE6-7C97-4275-863F-82983AFBEC5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F1AB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3317AC"/>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7524C"/>
    <w:pPr>
      <w:spacing w:after="0" w:line="240" w:lineRule="auto"/>
      <w:ind w:left="720"/>
      <w:contextualSpacing/>
    </w:pPr>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E7524C"/>
    <w:pPr>
      <w:tabs>
        <w:tab w:val="center" w:pos="4513"/>
        <w:tab w:val="right" w:pos="9026"/>
      </w:tabs>
      <w:spacing w:after="0" w:line="240" w:lineRule="auto"/>
    </w:pPr>
    <w:rPr>
      <w:rFonts w:ascii="Times New Roman" w:hAnsi="Times New Roman"/>
      <w:sz w:val="24"/>
    </w:rPr>
  </w:style>
  <w:style w:type="character" w:customStyle="1" w:styleId="FooterChar">
    <w:name w:val="Footer Char"/>
    <w:basedOn w:val="DefaultParagraphFont"/>
    <w:link w:val="Footer"/>
    <w:uiPriority w:val="99"/>
    <w:rsid w:val="00E7524C"/>
    <w:rPr>
      <w:rFonts w:ascii="Times New Roman" w:hAnsi="Times New Roman"/>
      <w:sz w:val="24"/>
    </w:rPr>
  </w:style>
  <w:style w:type="character" w:styleId="Hyperlink">
    <w:name w:val="Hyperlink"/>
    <w:basedOn w:val="DefaultParagraphFont"/>
    <w:uiPriority w:val="99"/>
    <w:unhideWhenUsed/>
    <w:rsid w:val="004A0129"/>
    <w:rPr>
      <w:color w:val="0563C1" w:themeColor="hyperlink"/>
      <w:u w:val="single"/>
    </w:rPr>
  </w:style>
  <w:style w:type="character" w:styleId="UnresolvedMention">
    <w:name w:val="Unresolved Mention"/>
    <w:basedOn w:val="DefaultParagraphFont"/>
    <w:uiPriority w:val="99"/>
    <w:semiHidden/>
    <w:unhideWhenUsed/>
    <w:rsid w:val="004A0129"/>
    <w:rPr>
      <w:color w:val="605E5C"/>
      <w:shd w:val="clear" w:color="auto" w:fill="E1DFDD"/>
    </w:rPr>
  </w:style>
  <w:style w:type="character" w:styleId="FollowedHyperlink">
    <w:name w:val="FollowedHyperlink"/>
    <w:basedOn w:val="DefaultParagraphFont"/>
    <w:uiPriority w:val="99"/>
    <w:semiHidden/>
    <w:unhideWhenUsed/>
    <w:rsid w:val="00CF1ABB"/>
    <w:rPr>
      <w:color w:val="954F72" w:themeColor="followedHyperlink"/>
      <w:u w:val="single"/>
    </w:rPr>
  </w:style>
  <w:style w:type="character" w:customStyle="1" w:styleId="Heading1Char">
    <w:name w:val="Heading 1 Char"/>
    <w:basedOn w:val="DefaultParagraphFont"/>
    <w:link w:val="Heading1"/>
    <w:uiPriority w:val="9"/>
    <w:rsid w:val="00CF1ABB"/>
    <w:rPr>
      <w:rFonts w:asciiTheme="majorHAnsi" w:eastAsiaTheme="majorEastAsia" w:hAnsiTheme="majorHAnsi" w:cstheme="majorBidi"/>
      <w:color w:val="2F5496" w:themeColor="accent1" w:themeShade="BF"/>
      <w:sz w:val="32"/>
      <w:szCs w:val="32"/>
    </w:rPr>
  </w:style>
  <w:style w:type="paragraph" w:styleId="TOC1">
    <w:name w:val="toc 1"/>
    <w:basedOn w:val="Normal"/>
    <w:next w:val="Normal"/>
    <w:autoRedefine/>
    <w:uiPriority w:val="39"/>
    <w:unhideWhenUsed/>
    <w:rsid w:val="003A33B5"/>
    <w:pPr>
      <w:spacing w:after="100"/>
    </w:pPr>
  </w:style>
  <w:style w:type="paragraph" w:styleId="TOC2">
    <w:name w:val="toc 2"/>
    <w:basedOn w:val="Normal"/>
    <w:next w:val="Normal"/>
    <w:autoRedefine/>
    <w:uiPriority w:val="39"/>
    <w:unhideWhenUsed/>
    <w:rsid w:val="003A33B5"/>
    <w:pPr>
      <w:spacing w:after="100"/>
      <w:ind w:left="220"/>
    </w:pPr>
  </w:style>
  <w:style w:type="paragraph" w:styleId="TOC3">
    <w:name w:val="toc 3"/>
    <w:basedOn w:val="Normal"/>
    <w:next w:val="Normal"/>
    <w:autoRedefine/>
    <w:uiPriority w:val="39"/>
    <w:unhideWhenUsed/>
    <w:rsid w:val="003A33B5"/>
    <w:pPr>
      <w:spacing w:after="100"/>
      <w:ind w:left="440"/>
    </w:pPr>
  </w:style>
  <w:style w:type="character" w:customStyle="1" w:styleId="Heading2Char">
    <w:name w:val="Heading 2 Char"/>
    <w:basedOn w:val="DefaultParagraphFont"/>
    <w:link w:val="Heading2"/>
    <w:uiPriority w:val="9"/>
    <w:rsid w:val="003317AC"/>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3662793">
      <w:bodyDiv w:val="1"/>
      <w:marLeft w:val="0"/>
      <w:marRight w:val="0"/>
      <w:marTop w:val="0"/>
      <w:marBottom w:val="0"/>
      <w:divBdr>
        <w:top w:val="none" w:sz="0" w:space="0" w:color="auto"/>
        <w:left w:val="none" w:sz="0" w:space="0" w:color="auto"/>
        <w:bottom w:val="none" w:sz="0" w:space="0" w:color="auto"/>
        <w:right w:val="none" w:sz="0" w:space="0" w:color="auto"/>
      </w:divBdr>
    </w:div>
    <w:div w:id="1765223712">
      <w:bodyDiv w:val="1"/>
      <w:marLeft w:val="0"/>
      <w:marRight w:val="0"/>
      <w:marTop w:val="0"/>
      <w:marBottom w:val="0"/>
      <w:divBdr>
        <w:top w:val="none" w:sz="0" w:space="0" w:color="auto"/>
        <w:left w:val="none" w:sz="0" w:space="0" w:color="auto"/>
        <w:bottom w:val="none" w:sz="0" w:space="0" w:color="auto"/>
        <w:right w:val="none" w:sz="0" w:space="0" w:color="auto"/>
      </w:divBdr>
    </w:div>
    <w:div w:id="205149124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dx.doi.org/10.2147%2FPPA.S116173" TargetMode="External"/><Relationship Id="rId18" Type="http://schemas.openxmlformats.org/officeDocument/2006/relationships/hyperlink" Target="https://www.diabetes.co.uk/body/skeletal-system.html" TargetMode="External"/><Relationship Id="rId26" Type="http://schemas.openxmlformats.org/officeDocument/2006/relationships/hyperlink" Target="https://www.england.nhs.uk/diabetes/diabetes-prevention/" TargetMode="External"/><Relationship Id="rId21" Type="http://schemas.openxmlformats.org/officeDocument/2006/relationships/hyperlink" Target="https://onlinelibrary.wiley.com/doi/full/10.1038/oby.2001.141" TargetMode="External"/><Relationship Id="rId34" Type="http://schemas.openxmlformats.org/officeDocument/2006/relationships/hyperlink" Target="https://www.who.int/news-room/fact-sheets/detail/diabetes" TargetMode="External"/><Relationship Id="rId7" Type="http://schemas.openxmlformats.org/officeDocument/2006/relationships/image" Target="media/image1.png"/><Relationship Id="rId12" Type="http://schemas.openxmlformats.org/officeDocument/2006/relationships/hyperlink" Target="https://journals.plos.org/plosone/article?id=10.1371/journal.pone.0194127" TargetMode="External"/><Relationship Id="rId17" Type="http://schemas.openxmlformats.org/officeDocument/2006/relationships/hyperlink" Target="https://www.diabetes.co.uk/?gets1ef%2Faadfaa361684_htm" TargetMode="External"/><Relationship Id="rId25" Type="http://schemas.openxmlformats.org/officeDocument/2006/relationships/hyperlink" Target="https://www.ncbi.nlm.nih.gov/pmc/articles/PMC4954144/" TargetMode="External"/><Relationship Id="rId33" Type="http://schemas.openxmlformats.org/officeDocument/2006/relationships/hyperlink" Target="https://pubmed.ncbi.nlm.nih.gov/34170288/" TargetMode="External"/><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hyperlink" Target="https://www.diabetes.org.uk/guide-to-diabetes/enjoy-food/eating-with-diabetes/what-is-a-healthy-balanced-diet" TargetMode="External"/><Relationship Id="rId20" Type="http://schemas.openxmlformats.org/officeDocument/2006/relationships/hyperlink" Target="https://www.ncbi.nlm.nih.gov/pmc/articles/PMC4703222/" TargetMode="External"/><Relationship Id="rId29" Type="http://schemas.openxmlformats.org/officeDocument/2006/relationships/hyperlink" Target="https://www.niddk.nih.gov/health-information/diabetes/overview/preventing-problems/sexual-bladder-problem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care.diabetesjournals.org/content/40/Supplement_1/S33" TargetMode="External"/><Relationship Id="rId24" Type="http://schemas.openxmlformats.org/officeDocument/2006/relationships/hyperlink" Target="https://pubmed.ncbi.nlm.nih.gov/33651531/" TargetMode="External"/><Relationship Id="rId32" Type="http://schemas.openxmlformats.org/officeDocument/2006/relationships/hyperlink" Target="https://www.un.org/en/chronicle/article/lifestyle-diseases-economic-burden-health-services" TargetMode="External"/><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hyperlink" Target="https://pubmed.ncbi.nlm.nih.gov/34001571/" TargetMode="External"/><Relationship Id="rId23" Type="http://schemas.openxmlformats.org/officeDocument/2006/relationships/hyperlink" Target="https://www.ncbi.nlm.nih.gov/pmc/articles/PMC4600176/" TargetMode="External"/><Relationship Id="rId28" Type="http://schemas.openxmlformats.org/officeDocument/2006/relationships/hyperlink" Target="https://www.nhs.uk/conditions/coronary-heart-disease/?src=conditionswidget" TargetMode="External"/><Relationship Id="rId36" Type="http://schemas.openxmlformats.org/officeDocument/2006/relationships/footer" Target="footer1.xml"/><Relationship Id="rId10" Type="http://schemas.openxmlformats.org/officeDocument/2006/relationships/hyperlink" Target="https://www.ncbi.nlm.nih.gov/pmc/articles/PMC3746083/" TargetMode="External"/><Relationship Id="rId19" Type="http://schemas.openxmlformats.org/officeDocument/2006/relationships/hyperlink" Target="https://www.diabetes.co.uk/body/" TargetMode="External"/><Relationship Id="rId31" Type="http://schemas.openxmlformats.org/officeDocument/2006/relationships/hyperlink" Target="https://www.un.org/en/chronicle/article/lifestyle-diseases-economic-burden-health-services" TargetMode="External"/><Relationship Id="rId4" Type="http://schemas.openxmlformats.org/officeDocument/2006/relationships/webSettings" Target="webSettings.xml"/><Relationship Id="rId9" Type="http://schemas.openxmlformats.org/officeDocument/2006/relationships/hyperlink" Target="https://dx.doi.org/10.2147%2FPPA.S32745" TargetMode="External"/><Relationship Id="rId14" Type="http://schemas.openxmlformats.org/officeDocument/2006/relationships/hyperlink" Target="https://www.cdc.gov/diabetes/library/features/diabetes-and-heart.html" TargetMode="External"/><Relationship Id="rId22" Type="http://schemas.openxmlformats.org/officeDocument/2006/relationships/hyperlink" Target="https://janetpanic.com/what-are-the-long-term-effects-of-high-blood-sugar/" TargetMode="External"/><Relationship Id="rId27" Type="http://schemas.openxmlformats.org/officeDocument/2006/relationships/hyperlink" Target="https://www.england.nhs.uk/diabetes/treatment-care/low-calorie-diets/" TargetMode="External"/><Relationship Id="rId30" Type="http://schemas.openxmlformats.org/officeDocument/2006/relationships/hyperlink" Target="https://www.gov.uk/government/publications/health-matters-preventing-type-2-diabetes/health-matters-preventing-type-2-diabetes" TargetMode="External"/><Relationship Id="rId35" Type="http://schemas.openxmlformats.org/officeDocument/2006/relationships/hyperlink" Target="https://www.omicsonline.org/conferences-list/anatomy-and-physiology-of-diabetes" TargetMode="External"/><Relationship Id="rId8" Type="http://schemas.openxmlformats.org/officeDocument/2006/relationships/image" Target="cid:image001.png@01D0EA4A.2BD679A0" TargetMode="External"/><Relationship Id="rId3"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684</TotalTime>
  <Pages>11</Pages>
  <Words>3519</Words>
  <Characters>20064</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23536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Elena Ruseva</dc:creator>
  <cp:keywords/>
  <dc:description/>
  <cp:lastModifiedBy>Elena Ruseva</cp:lastModifiedBy>
  <cp:revision>24</cp:revision>
  <dcterms:created xsi:type="dcterms:W3CDTF">2022-04-16T19:55:00Z</dcterms:created>
  <dcterms:modified xsi:type="dcterms:W3CDTF">2022-04-18T20:53:00Z</dcterms:modified>
</cp:coreProperties>
</file>