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2B7ED" w14:textId="7D9248B9" w:rsidR="00874E4C" w:rsidRDefault="00874E4C" w:rsidP="00874E4C">
      <w:pPr>
        <w:pStyle w:val="Title"/>
        <w:jc w:val="center"/>
        <w:rPr>
          <w:rFonts w:eastAsia="Arial"/>
          <w:sz w:val="52"/>
          <w:szCs w:val="52"/>
          <w:u w:color="000000"/>
        </w:rPr>
      </w:pPr>
      <w:r>
        <w:rPr>
          <w:rFonts w:eastAsia="Arial"/>
        </w:rPr>
        <w:t xml:space="preserve">Essay Title – </w:t>
      </w:r>
      <w:r w:rsidRPr="003C41A3">
        <w:rPr>
          <w:rFonts w:eastAsia="Arial"/>
          <w:sz w:val="52"/>
          <w:szCs w:val="52"/>
          <w:u w:color="000000"/>
        </w:rPr>
        <w:t xml:space="preserve">How to engage employees (Generation </w:t>
      </w:r>
      <w:proofErr w:type="spellStart"/>
      <w:r w:rsidRPr="003C41A3">
        <w:rPr>
          <w:rFonts w:eastAsia="Arial"/>
          <w:sz w:val="52"/>
          <w:szCs w:val="52"/>
          <w:u w:color="000000"/>
        </w:rPr>
        <w:t>Ys</w:t>
      </w:r>
      <w:proofErr w:type="spellEnd"/>
      <w:r w:rsidRPr="003C41A3">
        <w:rPr>
          <w:rFonts w:eastAsia="Arial"/>
          <w:sz w:val="52"/>
          <w:szCs w:val="52"/>
          <w:u w:color="000000"/>
        </w:rPr>
        <w:t xml:space="preserve"> or Generation Zs)</w:t>
      </w:r>
      <w:r w:rsidRPr="003C41A3">
        <w:rPr>
          <w:rFonts w:eastAsia="Arial"/>
          <w:sz w:val="52"/>
          <w:szCs w:val="52"/>
        </w:rPr>
        <w:t xml:space="preserve"> </w:t>
      </w:r>
      <w:r w:rsidRPr="003C41A3">
        <w:rPr>
          <w:rFonts w:eastAsia="Arial"/>
          <w:sz w:val="52"/>
          <w:szCs w:val="52"/>
          <w:u w:color="000000"/>
        </w:rPr>
        <w:t>throughout the employee lifecycle?</w:t>
      </w:r>
    </w:p>
    <w:p w14:paraId="046258AD" w14:textId="77777777" w:rsidR="003C41A3" w:rsidRPr="003C41A3" w:rsidRDefault="003C41A3" w:rsidP="003C41A3"/>
    <w:p w14:paraId="6E4AFD59" w14:textId="3A0DECC9" w:rsidR="00265E8A" w:rsidRPr="00265E8A" w:rsidRDefault="00E333C0" w:rsidP="00265E8A">
      <w:pPr>
        <w:pStyle w:val="Title"/>
        <w:jc w:val="center"/>
        <w:rPr>
          <w:rFonts w:eastAsia="Arial"/>
          <w:sz w:val="44"/>
          <w:szCs w:val="44"/>
        </w:rPr>
      </w:pPr>
      <w:r w:rsidRPr="00265E8A">
        <w:rPr>
          <w:rFonts w:eastAsia="Arial"/>
          <w:sz w:val="44"/>
          <w:szCs w:val="44"/>
        </w:rPr>
        <w:t>Name: A K M Amdadul Hoque</w:t>
      </w:r>
    </w:p>
    <w:p w14:paraId="4C92F8C6" w14:textId="11CC5743" w:rsidR="00265E8A" w:rsidRPr="00265E8A" w:rsidRDefault="00265E8A" w:rsidP="00265E8A">
      <w:pPr>
        <w:rPr>
          <w:rFonts w:asciiTheme="majorHAnsi" w:hAnsiTheme="majorHAnsi" w:cstheme="majorHAnsi"/>
          <w:sz w:val="44"/>
          <w:szCs w:val="44"/>
        </w:rPr>
      </w:pPr>
      <w:r w:rsidRPr="00265E8A">
        <w:rPr>
          <w:sz w:val="44"/>
          <w:szCs w:val="44"/>
        </w:rPr>
        <w:t xml:space="preserve">                  </w:t>
      </w:r>
      <w:r w:rsidRPr="00265E8A">
        <w:rPr>
          <w:rFonts w:asciiTheme="majorHAnsi" w:hAnsiTheme="majorHAnsi" w:cstheme="majorHAnsi"/>
          <w:sz w:val="44"/>
          <w:szCs w:val="44"/>
        </w:rPr>
        <w:t>Student ID: 2107424</w:t>
      </w:r>
    </w:p>
    <w:p w14:paraId="22EA44E2" w14:textId="4736E44A" w:rsidR="00E333C0" w:rsidRPr="00265E8A" w:rsidRDefault="00874E4C" w:rsidP="00874E4C">
      <w:pPr>
        <w:pStyle w:val="Title"/>
        <w:jc w:val="center"/>
        <w:rPr>
          <w:rFonts w:eastAsia="Arial"/>
          <w:sz w:val="44"/>
          <w:szCs w:val="44"/>
        </w:rPr>
      </w:pPr>
      <w:r w:rsidRPr="00265E8A">
        <w:rPr>
          <w:rFonts w:eastAsia="Arial"/>
          <w:sz w:val="44"/>
          <w:szCs w:val="44"/>
        </w:rPr>
        <w:t>Module title</w:t>
      </w:r>
      <w:r w:rsidR="00E333C0" w:rsidRPr="00265E8A">
        <w:rPr>
          <w:rFonts w:eastAsia="Arial"/>
          <w:sz w:val="44"/>
          <w:szCs w:val="44"/>
        </w:rPr>
        <w:t>:</w:t>
      </w:r>
      <w:r w:rsidR="00E333C0" w:rsidRPr="00265E8A">
        <w:rPr>
          <w:sz w:val="44"/>
          <w:szCs w:val="44"/>
        </w:rPr>
        <w:t xml:space="preserve"> Personnel Resourcing and Development</w:t>
      </w:r>
    </w:p>
    <w:p w14:paraId="08E80E0E" w14:textId="73CAB16E" w:rsidR="00874E4C" w:rsidRPr="00265E8A" w:rsidRDefault="00E333C0" w:rsidP="00874E4C">
      <w:pPr>
        <w:pStyle w:val="Title"/>
        <w:jc w:val="center"/>
        <w:rPr>
          <w:sz w:val="44"/>
          <w:szCs w:val="44"/>
        </w:rPr>
      </w:pPr>
      <w:r w:rsidRPr="00265E8A">
        <w:rPr>
          <w:rFonts w:eastAsia="Arial"/>
          <w:sz w:val="44"/>
          <w:szCs w:val="44"/>
        </w:rPr>
        <w:t>M</w:t>
      </w:r>
      <w:r w:rsidR="00874E4C" w:rsidRPr="00265E8A">
        <w:rPr>
          <w:rFonts w:eastAsia="Arial"/>
          <w:sz w:val="44"/>
          <w:szCs w:val="44"/>
        </w:rPr>
        <w:t>odule code:</w:t>
      </w:r>
      <w:r w:rsidRPr="00265E8A">
        <w:rPr>
          <w:sz w:val="44"/>
          <w:szCs w:val="44"/>
        </w:rPr>
        <w:t xml:space="preserve"> BMIH5005</w:t>
      </w:r>
    </w:p>
    <w:p w14:paraId="496FE077" w14:textId="16F3286C" w:rsidR="00874E4C" w:rsidRPr="00265E8A" w:rsidRDefault="00874E4C" w:rsidP="00874E4C">
      <w:pPr>
        <w:pStyle w:val="Title"/>
        <w:jc w:val="center"/>
        <w:rPr>
          <w:sz w:val="44"/>
          <w:szCs w:val="44"/>
        </w:rPr>
      </w:pPr>
      <w:r w:rsidRPr="00265E8A">
        <w:rPr>
          <w:rFonts w:eastAsia="Arial" w:cs="Arial"/>
          <w:sz w:val="44"/>
          <w:szCs w:val="44"/>
        </w:rPr>
        <w:t>Lecturer’s name:</w:t>
      </w:r>
      <w:r w:rsidR="00E333C0" w:rsidRPr="00265E8A">
        <w:rPr>
          <w:rFonts w:eastAsia="Arial" w:cs="Arial"/>
          <w:sz w:val="44"/>
          <w:szCs w:val="44"/>
        </w:rPr>
        <w:t xml:space="preserve"> </w:t>
      </w:r>
      <w:r w:rsidR="00E333C0" w:rsidRPr="00265E8A">
        <w:rPr>
          <w:sz w:val="44"/>
          <w:szCs w:val="44"/>
        </w:rPr>
        <w:t>Helen Lee</w:t>
      </w:r>
    </w:p>
    <w:p w14:paraId="7D982EA7" w14:textId="57484F32" w:rsidR="00874E4C" w:rsidRDefault="00874E4C" w:rsidP="00BD55B3">
      <w:pPr>
        <w:pStyle w:val="Heading1"/>
        <w:sectPr w:rsidR="00874E4C" w:rsidSect="00480ED9">
          <w:footerReference w:type="default" r:id="rId8"/>
          <w:pgSz w:w="12240" w:h="15840"/>
          <w:pgMar w:top="1440" w:right="1440" w:bottom="1440" w:left="1440" w:header="720" w:footer="720" w:gutter="0"/>
          <w:pgNumType w:fmt="lowerRoman" w:start="1"/>
          <w:cols w:space="720"/>
          <w:docGrid w:linePitch="360"/>
        </w:sectPr>
      </w:pPr>
    </w:p>
    <w:p w14:paraId="13A2661B" w14:textId="6455217B" w:rsidR="006A5F7A" w:rsidRDefault="00BD55B3" w:rsidP="00BD55B3">
      <w:pPr>
        <w:pStyle w:val="Heading1"/>
      </w:pPr>
      <w:r>
        <w:lastRenderedPageBreak/>
        <w:t>1. Introduction</w:t>
      </w:r>
    </w:p>
    <w:p w14:paraId="0DBACC96" w14:textId="4DA2C050" w:rsidR="00816968" w:rsidRDefault="006C5308" w:rsidP="00400555">
      <w:r w:rsidRPr="006C5308">
        <w:t xml:space="preserve">Employee engagement refers to the systematic effort to ensure that each employee experiences a profound sense of connection to their work, </w:t>
      </w:r>
      <w:r w:rsidR="001527D9" w:rsidRPr="006C5308">
        <w:t>channeling</w:t>
      </w:r>
      <w:r w:rsidRPr="006C5308">
        <w:t xml:space="preserve"> their energy, passion, and dedication into their daily responsibilities</w:t>
      </w:r>
      <w:r w:rsidR="007C5C68" w:rsidRPr="007C5C68">
        <w:t xml:space="preserve"> (Wayne, 2020)</w:t>
      </w:r>
      <w:r w:rsidRPr="006C5308">
        <w:t xml:space="preserve">. This coordinated </w:t>
      </w:r>
      <w:r w:rsidR="001527D9" w:rsidRPr="006C5308">
        <w:t>endeavor</w:t>
      </w:r>
      <w:r w:rsidRPr="006C5308">
        <w:t xml:space="preserve"> aims to cultivate a working environment </w:t>
      </w:r>
      <w:r w:rsidR="001527D9" w:rsidRPr="006C5308">
        <w:t>characterized</w:t>
      </w:r>
      <w:r w:rsidRPr="006C5308">
        <w:t xml:space="preserve"> by heightened productivity and job satisfaction. Hotel companies may benefit greatly from employee engagement since it increases client satisfaction, boosts productivity, and decreases staff turnover. Given that the primary goal of hotel establishments is to ensure customer satisfaction, it is observed that workers are more inclined to exert greater effort in serving guests when they remain engaged and committed, thus resulting in enhanced levels of customer satisfaction.</w:t>
      </w:r>
    </w:p>
    <w:p w14:paraId="420CC6B3" w14:textId="6AAB3697" w:rsidR="00400555" w:rsidRPr="00400555" w:rsidRDefault="00006BC4" w:rsidP="00400555">
      <w:r>
        <w:t xml:space="preserve">This essay presents a discussion on the role employee engagement plays in engaging Gen Y employees in the hotel industry. In addition, the essay discussed the different ways hotel firms can increase employee engagement and how it can benefit them. While examples of Hilton </w:t>
      </w:r>
      <w:r w:rsidR="000720C0">
        <w:t>H</w:t>
      </w:r>
      <w:r>
        <w:t>otels are mostly used to support the discussion, examples from the whole industry are highlighted to support the essay’s analysis, including the employee lifecycle analysis and the analysis of the Zinger employee engagement model.</w:t>
      </w:r>
    </w:p>
    <w:p w14:paraId="075E981D" w14:textId="6AD6F89B" w:rsidR="00BD55B3" w:rsidRDefault="00BD55B3" w:rsidP="00BD55B3">
      <w:pPr>
        <w:pStyle w:val="Heading1"/>
      </w:pPr>
      <w:r>
        <w:t>2. Employee Lifecycle and Ways of Engaging Gen Y Employees</w:t>
      </w:r>
    </w:p>
    <w:p w14:paraId="20FEE3A5" w14:textId="16E5A168" w:rsidR="006C5308" w:rsidRDefault="002B6510" w:rsidP="006C5308">
      <w:r w:rsidRPr="002B6510">
        <w:t>The role of Human Resources (HR) is crucial in maintaining employee engagement within the hotel industry. Employee engagement is importan</w:t>
      </w:r>
      <w:r w:rsidR="000720C0">
        <w:t>t</w:t>
      </w:r>
      <w:r w:rsidRPr="002B6510">
        <w:t xml:space="preserve"> in hotels as it directly influences guest satisfaction and overall business achievements</w:t>
      </w:r>
      <w:r w:rsidR="007C5C68" w:rsidRPr="007C5C68">
        <w:t xml:space="preserve"> (Dickmann, Brewster and Sparrow, 2016)</w:t>
      </w:r>
      <w:r w:rsidRPr="002B6510">
        <w:t xml:space="preserve">. HR achieves this by recruiting and choosing individuals who possess a passion for </w:t>
      </w:r>
      <w:proofErr w:type="gramStart"/>
      <w:r w:rsidRPr="002B6510">
        <w:t>hospitality</w:t>
      </w:r>
      <w:proofErr w:type="gramEnd"/>
      <w:r w:rsidRPr="002B6510">
        <w:t xml:space="preserve"> ensuring their skills and interests align, with the job requirements. For example, Marriott International follows a selection process to guarantee that employees genuinely </w:t>
      </w:r>
      <w:r w:rsidR="001F5C52" w:rsidRPr="002B6510">
        <w:t>prioriti</w:t>
      </w:r>
      <w:r w:rsidR="001F5C52">
        <w:t>z</w:t>
      </w:r>
      <w:r w:rsidR="001F5C52" w:rsidRPr="002B6510">
        <w:t>e</w:t>
      </w:r>
      <w:r w:rsidRPr="002B6510">
        <w:t xml:space="preserve"> delivering service to guests resulting in elevated levels of engagement </w:t>
      </w:r>
      <w:r w:rsidR="007C5C68" w:rsidRPr="007C5C68">
        <w:t>(Hotelier Staff, 2023)</w:t>
      </w:r>
      <w:r w:rsidR="007C5C68">
        <w:t xml:space="preserve">. </w:t>
      </w:r>
      <w:r w:rsidR="006C5308">
        <w:t xml:space="preserve">Marriott seeks candidates </w:t>
      </w:r>
      <w:r w:rsidR="000720C0">
        <w:t>who</w:t>
      </w:r>
      <w:r w:rsidR="006C5308">
        <w:t xml:space="preserve"> have a strong interest in hospitality and who fit the employment criteria in terms of skills and interests. Marriott International, </w:t>
      </w:r>
      <w:r w:rsidR="006C5308">
        <w:lastRenderedPageBreak/>
        <w:t>for example, has a demanding hiring procedure to guarantee that staff members really care about giving customers outstanding service, which influences engagement levels</w:t>
      </w:r>
      <w:r w:rsidR="007C5C68">
        <w:t>.</w:t>
      </w:r>
    </w:p>
    <w:p w14:paraId="7D913561" w14:textId="187182E8" w:rsidR="006C5308" w:rsidRDefault="006C5308" w:rsidP="006C5308">
      <w:r>
        <w:t xml:space="preserve">Also, HR is concerned with the learning and development of employees. They invest in their employees by providing regular training </w:t>
      </w:r>
      <w:r w:rsidR="006518B6">
        <w:t>programs</w:t>
      </w:r>
      <w:r>
        <w:t xml:space="preserve"> that increase their knowledge and abilities, which in turn boosts productivity and keeps workers interested in their work. One such example is Hilton Hotels, which makes investments in the Hilton University, where staff members have access to a variety of training courses to improve their abilities and progress in their jobs </w:t>
      </w:r>
      <w:r w:rsidR="004528B2" w:rsidRPr="004528B2">
        <w:t>(Hilton, 2023)</w:t>
      </w:r>
      <w:r>
        <w:t xml:space="preserve">. HR also promotes a pleasant workplace environment. They establish a friendly atmosphere where workers are treated with respect and feel valued. The Ritz-Carlton, which is well-known for providing outstanding service, encourages workers to take initiative and go above and beyond for guests by cultivating an engaged culture </w:t>
      </w:r>
      <w:r w:rsidR="004528B2" w:rsidRPr="004528B2">
        <w:t>(Ritz-Carlton Leadership Center, 2023)</w:t>
      </w:r>
      <w:r>
        <w:t>.</w:t>
      </w:r>
    </w:p>
    <w:p w14:paraId="025A9101" w14:textId="640ADDDC" w:rsidR="00A12FCA" w:rsidRDefault="00A12FCA" w:rsidP="00A12FCA">
      <w:r>
        <w:t xml:space="preserve">Generation Y (also known as Millennials) was chosen for this analysis since it includes those born between 1981 and 1996, who are likely to be </w:t>
      </w:r>
      <w:proofErr w:type="gramStart"/>
      <w:r>
        <w:t>the majority of</w:t>
      </w:r>
      <w:proofErr w:type="gramEnd"/>
      <w:r>
        <w:t xml:space="preserve"> employees. The hotel sector in the UK </w:t>
      </w:r>
      <w:proofErr w:type="gramStart"/>
      <w:r>
        <w:t>has to</w:t>
      </w:r>
      <w:proofErr w:type="gramEnd"/>
      <w:r>
        <w:t xml:space="preserve"> pay close attention to the expectations and </w:t>
      </w:r>
      <w:r w:rsidR="00210821">
        <w:t>behaviors</w:t>
      </w:r>
      <w:r>
        <w:t xml:space="preserve"> of this generation’s workers to better meet the needs of its staff.</w:t>
      </w:r>
    </w:p>
    <w:p w14:paraId="7A519F61" w14:textId="01145B7D" w:rsidR="00A12FCA" w:rsidRDefault="00A12FCA" w:rsidP="00A12FCA">
      <w:r>
        <w:t>First, Millennial and Gen Y workers have high aspirations for their careers. They are always on the lookout for ways to improve themselves professionally</w:t>
      </w:r>
      <w:r w:rsidR="004528B2" w:rsidRPr="004528B2">
        <w:t xml:space="preserve"> (</w:t>
      </w:r>
      <w:proofErr w:type="spellStart"/>
      <w:r w:rsidR="004528B2" w:rsidRPr="004528B2">
        <w:t>Vui</w:t>
      </w:r>
      <w:proofErr w:type="spellEnd"/>
      <w:r w:rsidR="004528B2" w:rsidRPr="004528B2">
        <w:t xml:space="preserve">-Yee and </w:t>
      </w:r>
      <w:proofErr w:type="spellStart"/>
      <w:r w:rsidR="004528B2" w:rsidRPr="004528B2">
        <w:t>Paggy</w:t>
      </w:r>
      <w:proofErr w:type="spellEnd"/>
      <w:r w:rsidR="004528B2" w:rsidRPr="004528B2">
        <w:t>, 2018)</w:t>
      </w:r>
      <w:r>
        <w:t xml:space="preserve">. Because of this drive, Hilton Hotels &amp; Resorts provides extensive training </w:t>
      </w:r>
      <w:r w:rsidR="001527D9">
        <w:t>programs</w:t>
      </w:r>
      <w:r>
        <w:t xml:space="preserve"> that appeal to the ambitions of Generation Y workers to rise through the ranks</w:t>
      </w:r>
      <w:r w:rsidR="004528B2">
        <w:t xml:space="preserve">. </w:t>
      </w:r>
      <w:r>
        <w:t xml:space="preserve">As a result, these workers are dedicated and enthusiastic about their jobs. Also, Work and life balance is an essential goal of Generation Y employees. Some hotels, such </w:t>
      </w:r>
      <w:r w:rsidR="000720C0">
        <w:t xml:space="preserve">as </w:t>
      </w:r>
      <w:r w:rsidR="003334A8">
        <w:t>Travelodge</w:t>
      </w:r>
      <w:r>
        <w:t xml:space="preserve">, have responded to the need for more adaptable work policies by providing their employees with the opportunity to work </w:t>
      </w:r>
      <w:r w:rsidR="003334A8">
        <w:t>flexible hours</w:t>
      </w:r>
      <w:r w:rsidR="00B54C5C" w:rsidRPr="00B54C5C">
        <w:t xml:space="preserve"> (Hamilton, 2019)</w:t>
      </w:r>
      <w:r>
        <w:t>. In addition to addressing concerns expressed by members of Generation Y, these adjustments have been shown to boost morale in the workplace.</w:t>
      </w:r>
    </w:p>
    <w:p w14:paraId="0DBC4D2D" w14:textId="4E37F836" w:rsidR="005259A2" w:rsidRDefault="005259A2" w:rsidP="005259A2">
      <w:r>
        <w:t>Moreover, Gen Y workers have a high social conscience and operate best in team settings. For example, Premier Inn</w:t>
      </w:r>
      <w:r w:rsidR="00B54C5C">
        <w:t>’s</w:t>
      </w:r>
      <w:r>
        <w:t xml:space="preserve"> </w:t>
      </w:r>
      <w:r w:rsidR="00B54C5C">
        <w:t xml:space="preserve">Force for Good </w:t>
      </w:r>
      <w:r w:rsidR="00210821">
        <w:t>program</w:t>
      </w:r>
      <w:r>
        <w:t xml:space="preserve"> provide</w:t>
      </w:r>
      <w:r w:rsidR="000720C0">
        <w:t>s</w:t>
      </w:r>
      <w:r>
        <w:t xml:space="preserve"> opportunities for its employees to give back to the community</w:t>
      </w:r>
      <w:r w:rsidR="00B54C5C">
        <w:t>, such as by donating surplus food and reducing carbon footprint</w:t>
      </w:r>
      <w:r>
        <w:t xml:space="preserve"> </w:t>
      </w:r>
      <w:r w:rsidR="00B54C5C" w:rsidRPr="00B54C5C">
        <w:t>(Premier Inn, 2012)</w:t>
      </w:r>
      <w:r>
        <w:t xml:space="preserve">. This not only supports their core beliefs but </w:t>
      </w:r>
      <w:r>
        <w:lastRenderedPageBreak/>
        <w:t xml:space="preserve">also gives workers a sense of belonging and purpose. Additionally, Gen Y workers value open lines of contact and consistent feedback. Millennials are encouraged to voice their opinions and concerns at hotels like The Ritz-Carlton, which places importance on transparent means of communication. This method not only fosters teamwork but also makes workers feel like their opinions matter </w:t>
      </w:r>
      <w:r w:rsidR="001725B7" w:rsidRPr="001725B7">
        <w:t>(</w:t>
      </w:r>
      <w:proofErr w:type="spellStart"/>
      <w:r w:rsidR="001725B7" w:rsidRPr="001725B7">
        <w:t>Karanges</w:t>
      </w:r>
      <w:proofErr w:type="spellEnd"/>
      <w:r w:rsidR="001725B7" w:rsidRPr="001725B7">
        <w:t xml:space="preserve"> et al., 2015)</w:t>
      </w:r>
      <w:r>
        <w:t>.</w:t>
      </w:r>
    </w:p>
    <w:p w14:paraId="4266620C" w14:textId="75257569" w:rsidR="005259A2" w:rsidRDefault="005259A2" w:rsidP="005259A2">
      <w:r>
        <w:t xml:space="preserve">It is essential for hotel firms to effectively engage Generation Y workers if </w:t>
      </w:r>
      <w:r w:rsidR="000720C0">
        <w:t>they</w:t>
      </w:r>
      <w:r>
        <w:t xml:space="preserve"> want to keep </w:t>
      </w:r>
      <w:r w:rsidR="000720C0">
        <w:t>their</w:t>
      </w:r>
      <w:r>
        <w:t xml:space="preserve"> staff happy and productive</w:t>
      </w:r>
      <w:r w:rsidR="00DF6CF7" w:rsidRPr="00DF6CF7">
        <w:t xml:space="preserve"> (Allen and Turner, 2020)</w:t>
      </w:r>
      <w:r w:rsidR="00DF6CF7">
        <w:t xml:space="preserve">. </w:t>
      </w:r>
      <w:r>
        <w:t xml:space="preserve">This level of participation may be achieved by </w:t>
      </w:r>
      <w:proofErr w:type="gramStart"/>
      <w:r>
        <w:t>a number of</w:t>
      </w:r>
      <w:proofErr w:type="gramEnd"/>
      <w:r>
        <w:t xml:space="preserve"> strategies, each of which has its own set of advantages.</w:t>
      </w:r>
    </w:p>
    <w:p w14:paraId="0E8BE532" w14:textId="23F1BFE1" w:rsidR="005259A2" w:rsidRDefault="005259A2" w:rsidP="007D40D4">
      <w:r w:rsidRPr="005259A2">
        <w:t>Offering opportunities for continuous growth through training and knowledge</w:t>
      </w:r>
      <w:r w:rsidR="000720C0">
        <w:t>-</w:t>
      </w:r>
      <w:r w:rsidRPr="005259A2">
        <w:t xml:space="preserve">building stands out as a particularly effective strategy. A passion for advancement in their careers is a common trait among Gen Y employees </w:t>
      </w:r>
      <w:r w:rsidR="00DF6CF7" w:rsidRPr="00DF6CF7">
        <w:t>(Naim and Lenka, 2017)</w:t>
      </w:r>
      <w:r w:rsidRPr="005259A2">
        <w:t>. Premier Inn provides its employees with extensive training to help them reach their full potential and advance their careers. This method not only increases Gen Y workers' happiness at work but also keeps them dedicated and enthusiastic about their jobs.</w:t>
      </w:r>
    </w:p>
    <w:p w14:paraId="60103E9D" w14:textId="3D575312" w:rsidR="005259A2" w:rsidRDefault="005259A2" w:rsidP="007D40D4">
      <w:r w:rsidRPr="005259A2">
        <w:t xml:space="preserve">Fostering a balanced approach to work and personal life is another winning approach. The members of Generation Y tend to </w:t>
      </w:r>
      <w:r w:rsidR="001527D9" w:rsidRPr="005259A2">
        <w:t>prioritize</w:t>
      </w:r>
      <w:r w:rsidRPr="005259A2">
        <w:t xml:space="preserve"> their free time and look for jobs that provide some degree of autonomy. The Hoxton, a contemporary hotel chain in the UK, has </w:t>
      </w:r>
      <w:r w:rsidR="00A532A4">
        <w:t xml:space="preserve">launched “Working From _” and </w:t>
      </w:r>
      <w:r w:rsidRPr="005259A2">
        <w:t xml:space="preserve">responded to this need by </w:t>
      </w:r>
      <w:r w:rsidR="00A532A4">
        <w:t xml:space="preserve">offering </w:t>
      </w:r>
      <w:r w:rsidR="00DF6CF7">
        <w:t>an unofficial space for employees to work, just like they would at their homes</w:t>
      </w:r>
      <w:r w:rsidR="00A532A4" w:rsidRPr="00A532A4">
        <w:t xml:space="preserve"> (The Hoxton, 2023)</w:t>
      </w:r>
      <w:r w:rsidRPr="005259A2">
        <w:t xml:space="preserve">. This adaptability not only helps to entice talented millennials but also encourages them to strike a better balance between their work and personal life, which in turn improves their engagement and productivity on the job. In addition, </w:t>
      </w:r>
      <w:r w:rsidR="001527D9" w:rsidRPr="005259A2">
        <w:t>recognizing</w:t>
      </w:r>
      <w:r w:rsidRPr="005259A2">
        <w:t> </w:t>
      </w:r>
      <w:r w:rsidR="00A532A4">
        <w:t>Gen</w:t>
      </w:r>
      <w:r w:rsidRPr="005259A2">
        <w:t xml:space="preserve"> Y's shared values of social responsibility and teamwork is essential to attracting and retaining those workers</w:t>
      </w:r>
      <w:r w:rsidR="00A532A4" w:rsidRPr="00A532A4">
        <w:t xml:space="preserve"> (Naim and Lenka, 2018)</w:t>
      </w:r>
      <w:r w:rsidRPr="005259A2">
        <w:t xml:space="preserve">. </w:t>
      </w:r>
      <w:r w:rsidR="00A532A4">
        <w:t xml:space="preserve">Hilton </w:t>
      </w:r>
      <w:r w:rsidR="000720C0">
        <w:t>H</w:t>
      </w:r>
      <w:r w:rsidR="00A532A4">
        <w:t>otels</w:t>
      </w:r>
      <w:r w:rsidRPr="005259A2">
        <w:t xml:space="preserve"> encourage</w:t>
      </w:r>
      <w:r w:rsidR="000720C0">
        <w:t>s</w:t>
      </w:r>
      <w:r w:rsidRPr="005259A2">
        <w:t xml:space="preserve"> its </w:t>
      </w:r>
      <w:r w:rsidR="00A532A4">
        <w:t>Gen</w:t>
      </w:r>
      <w:r w:rsidRPr="005259A2">
        <w:t xml:space="preserve"> Y workers to participate in social volunteer work. Aligning with the ideals of the millennial generation, these initiatives help employees feel more connected to one another and to the </w:t>
      </w:r>
      <w:proofErr w:type="gramStart"/>
      <w:r w:rsidR="00210821" w:rsidRPr="005259A2">
        <w:t>organization</w:t>
      </w:r>
      <w:r w:rsidRPr="005259A2">
        <w:t xml:space="preserve"> as a whole</w:t>
      </w:r>
      <w:proofErr w:type="gramEnd"/>
      <w:r w:rsidRPr="005259A2">
        <w:t>.</w:t>
      </w:r>
    </w:p>
    <w:p w14:paraId="15E5CA7E" w14:textId="1D3D4677" w:rsidR="001E2055" w:rsidRDefault="001E2055" w:rsidP="003030E4">
      <w:r w:rsidRPr="001E2055">
        <w:t xml:space="preserve">The benefits of having an engaged Gen Y team are substantial. Workers who are invested in their work are more likely to achieve their full potential, take pride in their work, and be less likely to leave their positions </w:t>
      </w:r>
      <w:r w:rsidR="00FD5137" w:rsidRPr="00FD5137">
        <w:t>(Chanda and Shen, 2019)</w:t>
      </w:r>
      <w:r w:rsidRPr="001E2055">
        <w:t xml:space="preserve">. Since happy workers are more motivated to provide outstanding service, this results in satisfied customers. </w:t>
      </w:r>
      <w:r w:rsidRPr="001E2055">
        <w:lastRenderedPageBreak/>
        <w:t xml:space="preserve">Additionally, Gen Y workers </w:t>
      </w:r>
      <w:r w:rsidR="000720C0">
        <w:t>who</w:t>
      </w:r>
      <w:r w:rsidRPr="001E2055">
        <w:t xml:space="preserve"> are invested in their jobs are more likely to offer new insights and creative solutions, which may give a hotel an edge in the increasingly competitive hospitality business</w:t>
      </w:r>
      <w:r w:rsidR="00625BCE" w:rsidRPr="00625BCE">
        <w:t xml:space="preserve"> (Dyck and Neubert, 2019)</w:t>
      </w:r>
      <w:r w:rsidRPr="001E2055">
        <w:t>.</w:t>
      </w:r>
    </w:p>
    <w:p w14:paraId="7498F100" w14:textId="68C374BA" w:rsidR="003030E4" w:rsidRDefault="009412D6" w:rsidP="003030E4">
      <w:r>
        <w:t>The essay also discusses the employee lifecycle stages</w:t>
      </w:r>
      <w:r w:rsidR="00625BCE" w:rsidRPr="00625BCE">
        <w:t>—</w:t>
      </w:r>
      <w:r>
        <w:t>attraction, recruitment, onboarding, development, retention, and separation stages</w:t>
      </w:r>
      <w:r w:rsidR="00625BCE" w:rsidRPr="00625BCE">
        <w:t>—</w:t>
      </w:r>
      <w:r>
        <w:t xml:space="preserve">and illustrates examples </w:t>
      </w:r>
      <w:r w:rsidR="000720C0">
        <w:t>of</w:t>
      </w:r>
      <w:r>
        <w:t xml:space="preserve"> how hotel firms can incorporate different HR practices and strategies to increase employee engagement</w:t>
      </w:r>
      <w:r w:rsidR="00C70E3A" w:rsidRPr="00C70E3A">
        <w:t xml:space="preserve"> (Cattermole, 2019)</w:t>
      </w:r>
      <w:r>
        <w:t>.</w:t>
      </w:r>
    </w:p>
    <w:p w14:paraId="2A7CB721" w14:textId="2D61EC79" w:rsidR="00E963BA" w:rsidRDefault="00E963BA" w:rsidP="00E963BA">
      <w:r>
        <w:t>First, in the "attraction" phase, an attractive employer brand is developed to entice prospects</w:t>
      </w:r>
      <w:r w:rsidR="006C2762" w:rsidRPr="006C2762">
        <w:t xml:space="preserve"> (Adeosun and </w:t>
      </w:r>
      <w:proofErr w:type="spellStart"/>
      <w:r w:rsidR="006C2762" w:rsidRPr="006C2762">
        <w:t>Ohiani</w:t>
      </w:r>
      <w:proofErr w:type="spellEnd"/>
      <w:r w:rsidR="006C2762" w:rsidRPr="006C2762">
        <w:t>, 2020)</w:t>
      </w:r>
      <w:r>
        <w:t>. Using storytelling in recruitment advertisement</w:t>
      </w:r>
      <w:r w:rsidR="000720C0">
        <w:t>s</w:t>
      </w:r>
      <w:r>
        <w:t xml:space="preserve"> to stress the company's culture and commitment to employee development </w:t>
      </w:r>
      <w:r w:rsidR="00625BCE">
        <w:t>are</w:t>
      </w:r>
      <w:r>
        <w:t xml:space="preserve"> way</w:t>
      </w:r>
      <w:r w:rsidR="00625BCE">
        <w:t>s</w:t>
      </w:r>
      <w:r>
        <w:t xml:space="preserve"> hotels may show prospective workers how much they value their workers' happiness and professional advancement.</w:t>
      </w:r>
    </w:p>
    <w:p w14:paraId="32B371BF" w14:textId="47CB5DA5" w:rsidR="009412D6" w:rsidRDefault="00E963BA" w:rsidP="00E963BA">
      <w:r>
        <w:t>Second, during the "recruitment" phase, hotels need to interact with potential employees in an open and effective manner. Hotels, for one, may use technology to improve their hiring procedures</w:t>
      </w:r>
      <w:r w:rsidR="006C2762" w:rsidRPr="006C2762">
        <w:t xml:space="preserve"> (Onik, </w:t>
      </w:r>
      <w:proofErr w:type="gramStart"/>
      <w:r w:rsidR="006C2762" w:rsidRPr="006C2762">
        <w:t>Miraz</w:t>
      </w:r>
      <w:proofErr w:type="gramEnd"/>
      <w:r w:rsidR="006C2762" w:rsidRPr="006C2762">
        <w:t xml:space="preserve"> and Chul-Soo Kim, 2018)</w:t>
      </w:r>
      <w:r>
        <w:t>, such as automating initial screening or evaluation, keeping applicants up to date with regular communications, and giving them feedback based on their specific interests.</w:t>
      </w:r>
    </w:p>
    <w:p w14:paraId="23C48A59" w14:textId="0E365523" w:rsidR="00C40C2E" w:rsidRDefault="00C40C2E" w:rsidP="00C40C2E">
      <w:r>
        <w:t xml:space="preserve">After this comes the "onboarding" phase, where it's essential to effectively engage new hires. Companies in the hospitality industry can better engage new recruits by developing thorough onboarding </w:t>
      </w:r>
      <w:r w:rsidR="001527D9">
        <w:t>programs</w:t>
      </w:r>
      <w:r>
        <w:t xml:space="preserve"> that </w:t>
      </w:r>
      <w:r w:rsidR="001527D9">
        <w:t>familiarize</w:t>
      </w:r>
      <w:r>
        <w:t xml:space="preserve"> them not only with the duties of their positions but also with the company's core values and principles </w:t>
      </w:r>
      <w:r w:rsidR="006C2762" w:rsidRPr="006C2762">
        <w:t>(Stewart et al., 2017)</w:t>
      </w:r>
      <w:r>
        <w:t>. Such HR practice helps in making first-timers feel at home right away.</w:t>
      </w:r>
    </w:p>
    <w:p w14:paraId="6E893643" w14:textId="3C62E43A" w:rsidR="00C40C2E" w:rsidRDefault="00C40C2E" w:rsidP="00C40C2E">
      <w:r>
        <w:t xml:space="preserve">In addition, encouraging workers to invest in their own development is indispensable when it comes to employee engagement. So, during the </w:t>
      </w:r>
      <w:r w:rsidR="002843A7">
        <w:t>“</w:t>
      </w:r>
      <w:r>
        <w:t>development</w:t>
      </w:r>
      <w:r w:rsidR="002843A7">
        <w:t>”</w:t>
      </w:r>
      <w:r>
        <w:t xml:space="preserve"> phase, hotels may offer their employees </w:t>
      </w:r>
      <w:r w:rsidR="000720C0">
        <w:t xml:space="preserve">a </w:t>
      </w:r>
      <w:r>
        <w:t>variet</w:t>
      </w:r>
      <w:r w:rsidR="000720C0">
        <w:t>y</w:t>
      </w:r>
      <w:r>
        <w:t xml:space="preserve"> of training and education </w:t>
      </w:r>
      <w:r w:rsidR="001527D9">
        <w:t>programs</w:t>
      </w:r>
      <w:r>
        <w:t>. They might take an active role in helping workers move up in their careers, which can build trust and commitment</w:t>
      </w:r>
      <w:r w:rsidR="00625BCE" w:rsidRPr="00625BCE">
        <w:t xml:space="preserve"> (Naim and Lenka, 2018)</w:t>
      </w:r>
      <w:r>
        <w:t xml:space="preserve">. To retain personnel, it is necessary to acknowledge and appreciate their contributions. For instance, hotels may include their staff in the </w:t>
      </w:r>
      <w:r>
        <w:lastRenderedPageBreak/>
        <w:t xml:space="preserve">company's success by instituting reward and recognition </w:t>
      </w:r>
      <w:r w:rsidR="001527D9">
        <w:t>programs</w:t>
      </w:r>
      <w:r>
        <w:t>, which may increase job fulfilment and loyalty.</w:t>
      </w:r>
    </w:p>
    <w:p w14:paraId="7E7103D1" w14:textId="50FF5F43" w:rsidR="002843A7" w:rsidRDefault="002843A7" w:rsidP="00A71361">
      <w:proofErr w:type="gramStart"/>
      <w:r w:rsidRPr="002843A7">
        <w:t>Despite the fact that</w:t>
      </w:r>
      <w:proofErr w:type="gramEnd"/>
      <w:r w:rsidRPr="002843A7">
        <w:t xml:space="preserve"> workers may depart for a variety of reasons, keeping up a cordial connection might lead to future partnerships. Hotel management can conduct professional departure interviews and </w:t>
      </w:r>
      <w:proofErr w:type="gramStart"/>
      <w:r w:rsidRPr="002843A7">
        <w:t>provide assistance to</w:t>
      </w:r>
      <w:proofErr w:type="gramEnd"/>
      <w:r w:rsidRPr="002843A7">
        <w:t xml:space="preserve"> departing employees. Hoteliers may, for instance, create alumni networks for former workers to stay in touch and </w:t>
      </w:r>
      <w:r w:rsidR="000720C0">
        <w:t xml:space="preserve">be </w:t>
      </w:r>
      <w:r w:rsidRPr="002843A7">
        <w:t>involved with the company.</w:t>
      </w:r>
    </w:p>
    <w:p w14:paraId="1CF08FD1" w14:textId="088D7C17" w:rsidR="00A71361" w:rsidRDefault="00A71361" w:rsidP="00A71361">
      <w:proofErr w:type="gramStart"/>
      <w:r>
        <w:t>In order to</w:t>
      </w:r>
      <w:proofErr w:type="gramEnd"/>
      <w:r>
        <w:t xml:space="preserve"> support the essay’s discussion, the Zinger employee engagement model is used in this study. </w:t>
      </w:r>
      <w:r w:rsidR="00FD205C" w:rsidRPr="00FD205C">
        <w:t xml:space="preserve">The approach provides a useful framework for boosting engagement among Gen Y workers in the hotel sector by </w:t>
      </w:r>
      <w:r w:rsidR="001527D9" w:rsidRPr="00FD205C">
        <w:t>capitalizing</w:t>
      </w:r>
      <w:r w:rsidR="00FD205C" w:rsidRPr="00FD205C">
        <w:t xml:space="preserve"> on interpersonal ties, </w:t>
      </w:r>
      <w:r w:rsidR="000720C0">
        <w:t xml:space="preserve">and </w:t>
      </w:r>
      <w:r w:rsidR="00FD205C" w:rsidRPr="00FD205C">
        <w:t xml:space="preserve">strategy, and </w:t>
      </w:r>
      <w:r w:rsidR="001527D9" w:rsidRPr="00FD205C">
        <w:t>recognizing</w:t>
      </w:r>
      <w:r w:rsidR="00FD205C" w:rsidRPr="00FD205C">
        <w:t xml:space="preserve"> employees' energy levels and professional growth. The approach is based mostly on the "CARE" paradigm, which signifies connection, authentic relationships, acknowledgement, and engagement</w:t>
      </w:r>
      <w:r w:rsidR="00FD205C">
        <w:t xml:space="preserve"> </w:t>
      </w:r>
      <w:r w:rsidR="0010206C" w:rsidRPr="0010206C">
        <w:t>(</w:t>
      </w:r>
      <w:proofErr w:type="spellStart"/>
      <w:r w:rsidR="0010206C" w:rsidRPr="0010206C">
        <w:t>Leapsome</w:t>
      </w:r>
      <w:proofErr w:type="spellEnd"/>
      <w:r w:rsidR="0010206C" w:rsidRPr="0010206C">
        <w:t>, 2023)</w:t>
      </w:r>
      <w:r w:rsidR="00FD205C" w:rsidRPr="00FD205C">
        <w:t>.</w:t>
      </w:r>
    </w:p>
    <w:p w14:paraId="50AC2D8B" w14:textId="2A3270DF" w:rsidR="00A71361" w:rsidRDefault="00A71361" w:rsidP="00A71361">
      <w:r w:rsidRPr="00A71361">
        <w:rPr>
          <w:b/>
          <w:bCs/>
        </w:rPr>
        <w:t>Connection and Authentic Relationships:</w:t>
      </w:r>
      <w:r>
        <w:t xml:space="preserve"> </w:t>
      </w:r>
      <w:r w:rsidR="00FD205C" w:rsidRPr="00FD205C">
        <w:t xml:space="preserve">The Zinger model stresses the value of encouraging genuine connections and friendships among workers. Hotel management can facilitate the development of strong bonds between staff members. The Dorchester Collection, for instance, regularly hosts events for its employees, such as team-building exercises and social gatherings </w:t>
      </w:r>
      <w:r w:rsidR="007425DF" w:rsidRPr="007425DF">
        <w:t>(www.dorchestercollection.com, 2023)</w:t>
      </w:r>
      <w:r w:rsidR="00FD205C" w:rsidRPr="00FD205C">
        <w:t>. A sense of community and participation can grow out of these interactions.</w:t>
      </w:r>
    </w:p>
    <w:p w14:paraId="5B29707B" w14:textId="057B066F" w:rsidR="00A71361" w:rsidRDefault="00A71361" w:rsidP="00A71361">
      <w:r w:rsidRPr="009438AB">
        <w:rPr>
          <w:b/>
          <w:bCs/>
        </w:rPr>
        <w:t>Recognition and Acknowledgment:</w:t>
      </w:r>
      <w:r w:rsidR="009438AB">
        <w:t xml:space="preserve"> </w:t>
      </w:r>
      <w:proofErr w:type="gramStart"/>
      <w:r w:rsidR="004F752D" w:rsidRPr="004F752D">
        <w:t>In order to</w:t>
      </w:r>
      <w:proofErr w:type="gramEnd"/>
      <w:r w:rsidR="004F752D" w:rsidRPr="004F752D">
        <w:t xml:space="preserve"> motivate Gen Y workers, it is essential to </w:t>
      </w:r>
      <w:r w:rsidR="006518B6" w:rsidRPr="004F752D">
        <w:t>recognize</w:t>
      </w:r>
      <w:r w:rsidR="004F752D" w:rsidRPr="004F752D">
        <w:t xml:space="preserve"> and appreciate their efforts. The hospitality industry can benefit from adopting practi</w:t>
      </w:r>
      <w:r w:rsidR="000720C0">
        <w:t>c</w:t>
      </w:r>
      <w:r w:rsidR="004F752D" w:rsidRPr="004F752D">
        <w:t xml:space="preserve">es that demonstrate the impact of employees' efforts. For instance, Radisson Hotels in the UK regularly </w:t>
      </w:r>
      <w:proofErr w:type="gramStart"/>
      <w:r w:rsidR="004F752D" w:rsidRPr="004F752D">
        <w:t>uses</w:t>
      </w:r>
      <w:proofErr w:type="gramEnd"/>
      <w:r w:rsidR="004F752D" w:rsidRPr="004F752D">
        <w:t xml:space="preserve"> a variety of </w:t>
      </w:r>
      <w:r w:rsidR="00F95D29">
        <w:t xml:space="preserve">training, certification, and </w:t>
      </w:r>
      <w:r w:rsidR="004F752D" w:rsidRPr="004F752D">
        <w:t xml:space="preserve">recognition </w:t>
      </w:r>
      <w:r w:rsidR="001527D9" w:rsidRPr="004F752D">
        <w:t>programs</w:t>
      </w:r>
      <w:r w:rsidR="004F752D" w:rsidRPr="004F752D">
        <w:t xml:space="preserve"> to acknowledge and reward superior performance</w:t>
      </w:r>
      <w:r w:rsidR="00F95D29" w:rsidRPr="00F95D29">
        <w:t xml:space="preserve"> (Dorchester Collection, 2023)</w:t>
      </w:r>
      <w:r w:rsidR="004F752D" w:rsidRPr="004F752D">
        <w:t>. Supportive actions like these improve morale and further establish a link between effort and success.</w:t>
      </w:r>
    </w:p>
    <w:p w14:paraId="5F52CF46" w14:textId="328085D1" w:rsidR="00A71361" w:rsidRDefault="00A71361" w:rsidP="00A71361">
      <w:r w:rsidRPr="009438AB">
        <w:rPr>
          <w:b/>
          <w:bCs/>
        </w:rPr>
        <w:t>Engagement as a Continuous Action:</w:t>
      </w:r>
      <w:r w:rsidR="009438AB">
        <w:t xml:space="preserve"> </w:t>
      </w:r>
      <w:r w:rsidR="004F752D" w:rsidRPr="004F752D">
        <w:t xml:space="preserve">According to the Zinger model, participation is a never-ending cycle. Hotel firms should view employee engagement as an ongoing process rather than a one-time event. For instance, employees at Marriott </w:t>
      </w:r>
      <w:r w:rsidR="004F752D" w:rsidRPr="004F752D">
        <w:lastRenderedPageBreak/>
        <w:t>International participate in regular one-on-one conversations with their managers to discuss their professional growth and development (reference). Such open communication and feedback-driven culture keeps staff members enthusiastic and committed to the hotel's mission.</w:t>
      </w:r>
    </w:p>
    <w:p w14:paraId="2D05C269" w14:textId="2C57AE6E" w:rsidR="00BB1B0B" w:rsidRDefault="00BB1B0B" w:rsidP="00A71361">
      <w:r w:rsidRPr="00BB1B0B">
        <w:t xml:space="preserve">Employee engagement is seen as a pyramid in the Zinger model, with different tiers leading to the </w:t>
      </w:r>
      <w:proofErr w:type="gramStart"/>
      <w:r w:rsidRPr="00BB1B0B">
        <w:t>ultimate goal</w:t>
      </w:r>
      <w:proofErr w:type="gramEnd"/>
      <w:r w:rsidRPr="00BB1B0B">
        <w:t xml:space="preserve"> of employee engagement. At the foundation level, hotels should care about their staff members' physical and mental health and happiness, as well as their ability to focus and perform </w:t>
      </w:r>
      <w:r w:rsidR="00211377" w:rsidRPr="00211377">
        <w:t>(</w:t>
      </w:r>
      <w:proofErr w:type="spellStart"/>
      <w:r w:rsidR="00211377" w:rsidRPr="00211377">
        <w:t>Leapsome</w:t>
      </w:r>
      <w:proofErr w:type="spellEnd"/>
      <w:r w:rsidR="00211377" w:rsidRPr="00211377">
        <w:t>, 2023)</w:t>
      </w:r>
      <w:r w:rsidRPr="00BB1B0B">
        <w:t>. Engagement at the middle level entails establishing meaningful relationships at work and encouraging recognition</w:t>
      </w:r>
      <w:r>
        <w:t>. This is exemplified by</w:t>
      </w:r>
      <w:r w:rsidRPr="00BB1B0B">
        <w:t xml:space="preserve"> Hilton Hotels</w:t>
      </w:r>
      <w:r>
        <w:t xml:space="preserve"> through</w:t>
      </w:r>
      <w:r w:rsidRPr="00BB1B0B">
        <w:t xml:space="preserve"> collaborative activities, seminars, and acknowledg</w:t>
      </w:r>
      <w:r w:rsidR="000720C0">
        <w:t>e</w:t>
      </w:r>
      <w:r w:rsidRPr="00BB1B0B">
        <w:t>ments </w:t>
      </w:r>
      <w:r w:rsidR="00211377" w:rsidRPr="00211377">
        <w:t>(Hilton, 2020)</w:t>
      </w:r>
      <w:r w:rsidRPr="00BB1B0B">
        <w:t xml:space="preserve">. The top row of the pyramid is concerned with improving performance, helping employees find purpose in their work, and monitoring their development. For example, Premier Inn actively promotes career planning among its Generation Y staff and supports employees' continued education and training </w:t>
      </w:r>
      <w:r w:rsidR="00211377" w:rsidRPr="00211377">
        <w:t>(Premier Inn, 2023)</w:t>
      </w:r>
      <w:r w:rsidRPr="00BB1B0B">
        <w:t>.</w:t>
      </w:r>
    </w:p>
    <w:p w14:paraId="3A595A15" w14:textId="4550C5A6" w:rsidR="00A71361" w:rsidRDefault="00BB1B0B" w:rsidP="00A71361">
      <w:r w:rsidRPr="00BB1B0B">
        <w:t>The pyramid's top is results, which come from an engaged workforce. Engaged Gen Y employees are more likely to provide excellent guest experiences, helping hotels like Hilton succeed in the competitive hotel industry.</w:t>
      </w:r>
    </w:p>
    <w:p w14:paraId="76CCB069" w14:textId="7C5DD139" w:rsidR="00CE150F" w:rsidRDefault="00785414" w:rsidP="00CE150F">
      <w:pPr>
        <w:pStyle w:val="Heading1"/>
      </w:pPr>
      <w:r>
        <w:t xml:space="preserve">3. </w:t>
      </w:r>
      <w:r w:rsidR="00CE150F">
        <w:t>Conclusion</w:t>
      </w:r>
    </w:p>
    <w:p w14:paraId="59B9F243" w14:textId="349DD494" w:rsidR="00CE150F" w:rsidRDefault="00025CD3" w:rsidP="00CE150F">
      <w:r>
        <w:t xml:space="preserve">The essay presented arguments in </w:t>
      </w:r>
      <w:r w:rsidR="001527D9">
        <w:t>favor</w:t>
      </w:r>
      <w:r>
        <w:t xml:space="preserve"> as to why employee engagement is critical for hotel firms in today’s world. Gen Y are the major employees of hotel firms so understanding their job expectations </w:t>
      </w:r>
      <w:r w:rsidR="000720C0">
        <w:t>is</w:t>
      </w:r>
      <w:r>
        <w:t xml:space="preserve"> crucial </w:t>
      </w:r>
      <w:proofErr w:type="gramStart"/>
      <w:r>
        <w:t>in order to</w:t>
      </w:r>
      <w:proofErr w:type="gramEnd"/>
      <w:r>
        <w:t xml:space="preserve"> keep staff engaged and motivated, such as their strong ambition for personal and professional growth. The essay emphasized that HR plays a significant role in employee engagement such as hiring the right people </w:t>
      </w:r>
      <w:r w:rsidR="000720C0">
        <w:t xml:space="preserve">and </w:t>
      </w:r>
      <w:r>
        <w:t>aligning</w:t>
      </w:r>
      <w:r w:rsidRPr="00025CD3">
        <w:t xml:space="preserve"> </w:t>
      </w:r>
      <w:r>
        <w:t>workers’</w:t>
      </w:r>
      <w:r w:rsidRPr="00025CD3">
        <w:t xml:space="preserve"> skills and interests with the job requirements.</w:t>
      </w:r>
      <w:r>
        <w:t xml:space="preserve"> </w:t>
      </w:r>
      <w:r w:rsidR="00CE150F" w:rsidRPr="00CE150F">
        <w:t>The Zinger employee engagement model</w:t>
      </w:r>
      <w:r>
        <w:t xml:space="preserve"> presented</w:t>
      </w:r>
      <w:r w:rsidR="00CE150F" w:rsidRPr="00CE150F">
        <w:t xml:space="preserve"> </w:t>
      </w:r>
      <w:r w:rsidR="00426B59">
        <w:t>can be followed by</w:t>
      </w:r>
      <w:r w:rsidR="00CE150F" w:rsidRPr="00CE150F">
        <w:t xml:space="preserve"> hotel firms to </w:t>
      </w:r>
      <w:r w:rsidR="00426B59">
        <w:t>enhance</w:t>
      </w:r>
      <w:r w:rsidR="00CE150F" w:rsidRPr="00CE150F">
        <w:t xml:space="preserve"> employee engagement for</w:t>
      </w:r>
      <w:r w:rsidR="00426B59">
        <w:t xml:space="preserve"> </w:t>
      </w:r>
      <w:r w:rsidR="000720C0">
        <w:t>their</w:t>
      </w:r>
      <w:r w:rsidR="00CE150F" w:rsidRPr="00CE150F">
        <w:t xml:space="preserve"> </w:t>
      </w:r>
      <w:r w:rsidR="00426B59">
        <w:t>staff</w:t>
      </w:r>
      <w:r w:rsidR="00CE150F" w:rsidRPr="00CE150F">
        <w:t xml:space="preserve">. </w:t>
      </w:r>
      <w:r w:rsidR="00426B59">
        <w:t>However,</w:t>
      </w:r>
      <w:r w:rsidR="00426B59" w:rsidRPr="00426B59">
        <w:t xml:space="preserve"> there is no universal strategy for employee engagement. Not every hotel can benefit from the same strategies. </w:t>
      </w:r>
      <w:r w:rsidR="00426B59">
        <w:t xml:space="preserve">Therefore, </w:t>
      </w:r>
      <w:r w:rsidR="00426B59">
        <w:lastRenderedPageBreak/>
        <w:t>h</w:t>
      </w:r>
      <w:r w:rsidR="00426B59" w:rsidRPr="00426B59">
        <w:t xml:space="preserve">otel managers should focus on the individual needs of their staff members when designing employee engagement </w:t>
      </w:r>
      <w:r w:rsidR="001527D9" w:rsidRPr="00426B59">
        <w:t>programs</w:t>
      </w:r>
      <w:r w:rsidR="00426B59" w:rsidRPr="00426B59">
        <w:t>.</w:t>
      </w:r>
    </w:p>
    <w:p w14:paraId="3A2E7351" w14:textId="77777777" w:rsidR="00785414" w:rsidRDefault="00785414" w:rsidP="00785414">
      <w:r>
        <w:br w:type="page"/>
      </w:r>
    </w:p>
    <w:p w14:paraId="4362F71C" w14:textId="1C9D42E0" w:rsidR="00785414" w:rsidRPr="00785414" w:rsidRDefault="00785414" w:rsidP="00785414">
      <w:pPr>
        <w:pStyle w:val="Heading1"/>
      </w:pPr>
      <w:r>
        <w:lastRenderedPageBreak/>
        <w:t xml:space="preserve">4. </w:t>
      </w:r>
      <w:r w:rsidRPr="00785414">
        <w:t>Reference</w:t>
      </w:r>
      <w:r w:rsidR="00DC33E1">
        <w:t>s</w:t>
      </w:r>
    </w:p>
    <w:p w14:paraId="46AED71F" w14:textId="47B3A70A" w:rsidR="00785414" w:rsidRPr="00785414" w:rsidRDefault="00785414" w:rsidP="00785414">
      <w:r w:rsidRPr="00785414">
        <w:t xml:space="preserve">Adeosun, O.T. and </w:t>
      </w:r>
      <w:proofErr w:type="spellStart"/>
      <w:r w:rsidRPr="00785414">
        <w:t>Ohiani</w:t>
      </w:r>
      <w:proofErr w:type="spellEnd"/>
      <w:r w:rsidRPr="00785414">
        <w:t xml:space="preserve">, A.S. 2020. Attracting and recruiting quality talent: Firm perspectives. </w:t>
      </w:r>
      <w:proofErr w:type="spellStart"/>
      <w:r w:rsidRPr="00785414">
        <w:rPr>
          <w:i/>
          <w:iCs/>
        </w:rPr>
        <w:t>Rajagiri</w:t>
      </w:r>
      <w:proofErr w:type="spellEnd"/>
      <w:r w:rsidRPr="00785414">
        <w:rPr>
          <w:i/>
          <w:iCs/>
        </w:rPr>
        <w:t xml:space="preserve"> Management Journal</w:t>
      </w:r>
      <w:r w:rsidRPr="00785414">
        <w:t>, [online] 14(2). Available at: https://www.emerald.com/insight/content/doi/10.1108/RAMJ-05-2020-0016/full/html.</w:t>
      </w:r>
    </w:p>
    <w:p w14:paraId="3C7F93F5" w14:textId="18BEDDCE" w:rsidR="00785414" w:rsidRPr="00785414" w:rsidRDefault="00785414" w:rsidP="00785414">
      <w:r w:rsidRPr="00785414">
        <w:t xml:space="preserve">Allen, J. and Turner, A. 2020. Employee Performance and Engagement for Performance Improvement. </w:t>
      </w:r>
      <w:r w:rsidRPr="00785414">
        <w:rPr>
          <w:i/>
          <w:iCs/>
        </w:rPr>
        <w:t>Performance Improvement Quarterly</w:t>
      </w:r>
      <w:r w:rsidRPr="00785414">
        <w:t>, 30(4).</w:t>
      </w:r>
    </w:p>
    <w:p w14:paraId="055BF3BA" w14:textId="362ED1EA" w:rsidR="00785414" w:rsidRPr="00785414" w:rsidRDefault="00785414" w:rsidP="00785414">
      <w:r w:rsidRPr="00785414">
        <w:t xml:space="preserve">Cattermole, G. 2019. Developing the Employee Lifecycle to Keep Top Talent. </w:t>
      </w:r>
      <w:r w:rsidRPr="00785414">
        <w:rPr>
          <w:i/>
          <w:iCs/>
        </w:rPr>
        <w:t>Strategic HR Review</w:t>
      </w:r>
      <w:r w:rsidRPr="00785414">
        <w:t>, 18(6).</w:t>
      </w:r>
    </w:p>
    <w:p w14:paraId="33A1D241" w14:textId="2A9AA960" w:rsidR="00785414" w:rsidRPr="00785414" w:rsidRDefault="00785414" w:rsidP="00785414">
      <w:r w:rsidRPr="00785414">
        <w:t xml:space="preserve">Chanda, A. and Shen, J. 2019. </w:t>
      </w:r>
      <w:r w:rsidRPr="00785414">
        <w:rPr>
          <w:i/>
          <w:iCs/>
        </w:rPr>
        <w:t>HRM strategic integration and organizational performance</w:t>
      </w:r>
      <w:r w:rsidRPr="00785414">
        <w:t>. Los Angeles: Response.</w:t>
      </w:r>
    </w:p>
    <w:p w14:paraId="620BDD7B" w14:textId="21C5387D" w:rsidR="00785414" w:rsidRPr="00785414" w:rsidRDefault="00785414" w:rsidP="00785414">
      <w:r w:rsidRPr="00785414">
        <w:t xml:space="preserve">Dickmann, M., Brewster, C. and Sparrow, P. 2016. </w:t>
      </w:r>
      <w:r w:rsidRPr="00785414">
        <w:rPr>
          <w:i/>
          <w:iCs/>
        </w:rPr>
        <w:t xml:space="preserve">International </w:t>
      </w:r>
      <w:proofErr w:type="gramStart"/>
      <w:r w:rsidRPr="00785414">
        <w:rPr>
          <w:i/>
          <w:iCs/>
        </w:rPr>
        <w:t>HRM :</w:t>
      </w:r>
      <w:proofErr w:type="gramEnd"/>
      <w:r w:rsidRPr="00785414">
        <w:rPr>
          <w:i/>
          <w:iCs/>
        </w:rPr>
        <w:t xml:space="preserve"> contemporary issues in Europe.</w:t>
      </w:r>
      <w:r w:rsidRPr="00785414">
        <w:t xml:space="preserve"> London: Routledge.</w:t>
      </w:r>
    </w:p>
    <w:p w14:paraId="7C3C97AA" w14:textId="0AA80FE5" w:rsidR="00785414" w:rsidRPr="00785414" w:rsidRDefault="00785414" w:rsidP="00785414">
      <w:r w:rsidRPr="00785414">
        <w:t xml:space="preserve">Dorchester Collection. 2023. </w:t>
      </w:r>
      <w:r w:rsidRPr="00785414">
        <w:rPr>
          <w:i/>
          <w:iCs/>
        </w:rPr>
        <w:t>Your Development | Roles at Dorchester Collection</w:t>
      </w:r>
      <w:r w:rsidRPr="00785414">
        <w:t>. [online] Available at: https://www.radissonhotels.com/en-us/corporate/careers/radisson-academy-certifications.</w:t>
      </w:r>
    </w:p>
    <w:p w14:paraId="3B9348BF" w14:textId="157E07F4" w:rsidR="00785414" w:rsidRPr="00785414" w:rsidRDefault="00785414" w:rsidP="00785414">
      <w:r w:rsidRPr="00785414">
        <w:t xml:space="preserve">Dyck, B. and Neubert, M.J. 2019. </w:t>
      </w:r>
      <w:r w:rsidRPr="00785414">
        <w:rPr>
          <w:i/>
          <w:iCs/>
        </w:rPr>
        <w:t>Principles of management</w:t>
      </w:r>
      <w:r w:rsidRPr="00785414">
        <w:t>. Australia: South-Western Cengage Learning.</w:t>
      </w:r>
    </w:p>
    <w:p w14:paraId="1C5AA81F" w14:textId="73525F5B" w:rsidR="00785414" w:rsidRPr="00785414" w:rsidRDefault="00785414" w:rsidP="00785414">
      <w:r w:rsidRPr="00785414">
        <w:t xml:space="preserve">Hamilton, J. 2019. </w:t>
      </w:r>
      <w:r w:rsidRPr="00785414">
        <w:rPr>
          <w:i/>
          <w:iCs/>
        </w:rPr>
        <w:t>Travelodge keeps it in the family with flexible hours that work around busy parents</w:t>
      </w:r>
      <w:r w:rsidRPr="00785414">
        <w:t>. [online] The Sun. Available at: https://www.thesun.co.uk/money/8220975/travelodge-keeps-it-in-family-hours-work-parents/.</w:t>
      </w:r>
    </w:p>
    <w:p w14:paraId="5CF073D8" w14:textId="62805378" w:rsidR="00785414" w:rsidRPr="00785414" w:rsidRDefault="00785414" w:rsidP="00785414">
      <w:r w:rsidRPr="00785414">
        <w:t>Hilton 202</w:t>
      </w:r>
      <w:r w:rsidR="00E057F3">
        <w:t>0</w:t>
      </w:r>
      <w:r w:rsidRPr="00785414">
        <w:t xml:space="preserve">. </w:t>
      </w:r>
      <w:r w:rsidRPr="00785414">
        <w:rPr>
          <w:i/>
          <w:iCs/>
        </w:rPr>
        <w:t>We are in the business of people serving people</w:t>
      </w:r>
      <w:r w:rsidRPr="00785414">
        <w:t>. [online] Hilton. Available at: https://cr.hilton.com/wp-content/uploads/2020/04/Hilton-Team-Member-Engagement.pdf.</w:t>
      </w:r>
    </w:p>
    <w:p w14:paraId="0F99035B" w14:textId="0EF34694" w:rsidR="00785414" w:rsidRPr="00785414" w:rsidRDefault="00785414" w:rsidP="00785414">
      <w:r w:rsidRPr="00785414">
        <w:t xml:space="preserve">Hilton. 2023. </w:t>
      </w:r>
      <w:r w:rsidRPr="00785414">
        <w:rPr>
          <w:i/>
          <w:iCs/>
        </w:rPr>
        <w:t>Hilton University Programs and Campus Recruitments</w:t>
      </w:r>
      <w:r w:rsidRPr="00785414">
        <w:t>. [online] Available at: https://jobs.hilton.com/us/en/career-areas-university-all.</w:t>
      </w:r>
    </w:p>
    <w:p w14:paraId="7C228462" w14:textId="378CBB8A" w:rsidR="00785414" w:rsidRPr="00785414" w:rsidRDefault="00785414" w:rsidP="00785414">
      <w:r w:rsidRPr="00785414">
        <w:lastRenderedPageBreak/>
        <w:t xml:space="preserve">Hotelier Staff. 2023. </w:t>
      </w:r>
      <w:r w:rsidRPr="00785414">
        <w:rPr>
          <w:i/>
          <w:iCs/>
        </w:rPr>
        <w:t>How to ace a hotel job interview, according to Marriott</w:t>
      </w:r>
      <w:r w:rsidRPr="00785414">
        <w:t>. [online] Available at: https://www.hoteliermiddleeast.com/jobs/how-to-ace-a-hotel-job-interview-according-to-marriott.</w:t>
      </w:r>
    </w:p>
    <w:p w14:paraId="533DAAFF" w14:textId="7703D6A1" w:rsidR="00785414" w:rsidRPr="00785414" w:rsidRDefault="00785414" w:rsidP="00785414">
      <w:proofErr w:type="spellStart"/>
      <w:r w:rsidRPr="00785414">
        <w:t>Karanges</w:t>
      </w:r>
      <w:proofErr w:type="spellEnd"/>
      <w:r w:rsidRPr="00785414">
        <w:t xml:space="preserve">, E., Johnston, K., Beatson, A. and Lings, I. 2015. The influence of internal communication on employee engagement: A pilot study. </w:t>
      </w:r>
      <w:r w:rsidRPr="00785414">
        <w:rPr>
          <w:i/>
          <w:iCs/>
        </w:rPr>
        <w:t>Public Relations Review</w:t>
      </w:r>
      <w:r w:rsidRPr="00785414">
        <w:t>, [online] 41(1). Available at: https://www.sciencedirect.com/science/article/abs/pii/S0363811114001969.</w:t>
      </w:r>
    </w:p>
    <w:p w14:paraId="7FD5DB2A" w14:textId="698D9341" w:rsidR="00785414" w:rsidRPr="00785414" w:rsidRDefault="00785414" w:rsidP="00785414">
      <w:proofErr w:type="spellStart"/>
      <w:r w:rsidRPr="00785414">
        <w:t>Leapsome</w:t>
      </w:r>
      <w:proofErr w:type="spellEnd"/>
      <w:r w:rsidRPr="00785414">
        <w:t xml:space="preserve">. 2023. </w:t>
      </w:r>
      <w:r w:rsidRPr="00785414">
        <w:rPr>
          <w:i/>
          <w:iCs/>
        </w:rPr>
        <w:t>6 Employee Engagement Models for a Thriving Workplace</w:t>
      </w:r>
      <w:r w:rsidRPr="00785414">
        <w:t>. [online] Available at: https://www.leapsome.com/blog/employee-engagement-models.</w:t>
      </w:r>
    </w:p>
    <w:p w14:paraId="4A45D4FD" w14:textId="63F2E5B1" w:rsidR="00785414" w:rsidRPr="00785414" w:rsidRDefault="00785414" w:rsidP="00785414">
      <w:r w:rsidRPr="00785414">
        <w:t xml:space="preserve">Naim, M.F. and Lenka, U. 2017. Mentoring, social media, and Gen Y employees’ intention to </w:t>
      </w:r>
      <w:proofErr w:type="gramStart"/>
      <w:r w:rsidRPr="00785414">
        <w:t>stay:</w:t>
      </w:r>
      <w:proofErr w:type="gramEnd"/>
      <w:r w:rsidRPr="00785414">
        <w:t xml:space="preserve"> towards a conceptual model. </w:t>
      </w:r>
      <w:r w:rsidRPr="00785414">
        <w:rPr>
          <w:i/>
          <w:iCs/>
        </w:rPr>
        <w:t>International Journal of Business and Systems Research</w:t>
      </w:r>
      <w:r w:rsidRPr="00785414">
        <w:t>, 11(1/2).</w:t>
      </w:r>
    </w:p>
    <w:p w14:paraId="7408DC20" w14:textId="7C6BF573" w:rsidR="00785414" w:rsidRPr="00785414" w:rsidRDefault="00785414" w:rsidP="00785414">
      <w:r w:rsidRPr="00785414">
        <w:t xml:space="preserve">Naim, M.F. and Lenka, U. 2018. Development and retention of Generation Y employees: a conceptual framework. </w:t>
      </w:r>
      <w:r w:rsidRPr="00785414">
        <w:rPr>
          <w:i/>
          <w:iCs/>
        </w:rPr>
        <w:t>Employee Relations</w:t>
      </w:r>
      <w:r w:rsidRPr="00785414">
        <w:t>, 40(2).</w:t>
      </w:r>
    </w:p>
    <w:p w14:paraId="12F1BF40" w14:textId="1EE259F9" w:rsidR="00785414" w:rsidRPr="00785414" w:rsidRDefault="00785414" w:rsidP="00785414">
      <w:r w:rsidRPr="00785414">
        <w:t xml:space="preserve">Onik, M.H., Miraz, M.H. and Chul-Soo Kim 2018. A Recruitment and Human Resource Management Technique Using Blockchain Technology for Industry 4.0. </w:t>
      </w:r>
      <w:r w:rsidRPr="00785414">
        <w:rPr>
          <w:i/>
          <w:iCs/>
        </w:rPr>
        <w:t>Smart Cities Symposium 2018</w:t>
      </w:r>
      <w:r w:rsidRPr="00785414">
        <w:t>.</w:t>
      </w:r>
    </w:p>
    <w:p w14:paraId="5F42A508" w14:textId="2AF2BDBB" w:rsidR="00785414" w:rsidRPr="00785414" w:rsidRDefault="00785414" w:rsidP="00785414">
      <w:r w:rsidRPr="00785414">
        <w:t xml:space="preserve">Premier Inn 2012. </w:t>
      </w:r>
      <w:r w:rsidRPr="00785414">
        <w:rPr>
          <w:i/>
          <w:iCs/>
        </w:rPr>
        <w:t>Force For Good</w:t>
      </w:r>
      <w:r w:rsidRPr="00785414">
        <w:t>. [online] Premier Inn. Available at: https://www.premierinn.com/gb/en/why/force-for-good.html.</w:t>
      </w:r>
    </w:p>
    <w:p w14:paraId="1AC2193F" w14:textId="795FBB11" w:rsidR="00785414" w:rsidRPr="00785414" w:rsidRDefault="00785414" w:rsidP="00785414">
      <w:r w:rsidRPr="00785414">
        <w:t xml:space="preserve">Premier Inn. 2023. </w:t>
      </w:r>
      <w:r w:rsidRPr="00785414">
        <w:rPr>
          <w:i/>
          <w:iCs/>
        </w:rPr>
        <w:t>Life Skills Academy</w:t>
      </w:r>
      <w:r w:rsidRPr="00785414">
        <w:t>. [online] Available at: https://www.premierinn.com/gb/en/news/2021/life-skills-academy.html.</w:t>
      </w:r>
    </w:p>
    <w:p w14:paraId="234F4A99" w14:textId="3BB995E2" w:rsidR="00785414" w:rsidRPr="00785414" w:rsidRDefault="00785414" w:rsidP="00785414">
      <w:r w:rsidRPr="00785414">
        <w:t xml:space="preserve">Ritz-Carlton Leadership Center. 2023. </w:t>
      </w:r>
      <w:r w:rsidRPr="00785414">
        <w:rPr>
          <w:i/>
          <w:iCs/>
        </w:rPr>
        <w:t xml:space="preserve">Excellence </w:t>
      </w:r>
      <w:proofErr w:type="gramStart"/>
      <w:r w:rsidRPr="00785414">
        <w:rPr>
          <w:i/>
          <w:iCs/>
        </w:rPr>
        <w:t>From</w:t>
      </w:r>
      <w:proofErr w:type="gramEnd"/>
      <w:r w:rsidRPr="00785414">
        <w:rPr>
          <w:i/>
          <w:iCs/>
        </w:rPr>
        <w:t xml:space="preserve"> Within: The Foundation For Culture</w:t>
      </w:r>
      <w:r w:rsidRPr="00785414">
        <w:t>. [online] Available at: https://ritzcarltonleadershipcenter.com/what-we-offer/onsite-programs-experiences/presentations-and-workshops/culture-of-excellence/.</w:t>
      </w:r>
    </w:p>
    <w:p w14:paraId="33ED98B7" w14:textId="7D5803BA" w:rsidR="00785414" w:rsidRPr="00785414" w:rsidRDefault="00785414" w:rsidP="00785414">
      <w:r w:rsidRPr="00785414">
        <w:t xml:space="preserve">Stewart, J.S., Oliver, E.G., Cravens, K.S. and Oishi, S. 2017. Managing millennials: Embracing generational differences. </w:t>
      </w:r>
      <w:r w:rsidRPr="00785414">
        <w:rPr>
          <w:i/>
          <w:iCs/>
        </w:rPr>
        <w:t>Business Horizons</w:t>
      </w:r>
      <w:r w:rsidRPr="00785414">
        <w:t>, 60(1).</w:t>
      </w:r>
    </w:p>
    <w:p w14:paraId="3D0862BF" w14:textId="2BF035C9" w:rsidR="00785414" w:rsidRPr="00785414" w:rsidRDefault="00785414" w:rsidP="00785414">
      <w:r w:rsidRPr="00785414">
        <w:lastRenderedPageBreak/>
        <w:t xml:space="preserve">The Hoxton. 2023. </w:t>
      </w:r>
      <w:r w:rsidRPr="00785414">
        <w:rPr>
          <w:i/>
          <w:iCs/>
        </w:rPr>
        <w:t>Working From_ is a Coworking Space from The Hoxton</w:t>
      </w:r>
      <w:r w:rsidRPr="00785414">
        <w:t>. [online] Available at: https://workingfrom.thehoxton.com/.</w:t>
      </w:r>
    </w:p>
    <w:p w14:paraId="05C1110F" w14:textId="3777D698" w:rsidR="00785414" w:rsidRPr="00785414" w:rsidRDefault="00785414" w:rsidP="00785414">
      <w:proofErr w:type="spellStart"/>
      <w:r w:rsidRPr="00785414">
        <w:t>Vui</w:t>
      </w:r>
      <w:proofErr w:type="spellEnd"/>
      <w:r w:rsidRPr="00785414">
        <w:t xml:space="preserve">-Yee, K. and </w:t>
      </w:r>
      <w:proofErr w:type="spellStart"/>
      <w:r w:rsidRPr="00785414">
        <w:t>Paggy</w:t>
      </w:r>
      <w:proofErr w:type="spellEnd"/>
      <w:r w:rsidRPr="00785414">
        <w:t xml:space="preserve">, K. 2018. The Effect of Work Fulfilment on Job Characteristics and Employee Retention: Gen Y Employees. </w:t>
      </w:r>
      <w:r w:rsidRPr="00785414">
        <w:rPr>
          <w:i/>
          <w:iCs/>
        </w:rPr>
        <w:t>Global Business Review</w:t>
      </w:r>
      <w:r w:rsidRPr="00785414">
        <w:t>, 21(2).</w:t>
      </w:r>
    </w:p>
    <w:p w14:paraId="5AB80D7E" w14:textId="6E1E9519" w:rsidR="00785414" w:rsidRPr="00785414" w:rsidRDefault="00785414" w:rsidP="00785414">
      <w:r w:rsidRPr="00785414">
        <w:t xml:space="preserve">Wayne, R. 2020. </w:t>
      </w:r>
      <w:r w:rsidRPr="00785414">
        <w:rPr>
          <w:i/>
          <w:iCs/>
        </w:rPr>
        <w:t>Human Resource Management</w:t>
      </w:r>
      <w:r w:rsidRPr="00785414">
        <w:t>. 14th ed. Harlow: Pearson Education Limited.</w:t>
      </w:r>
    </w:p>
    <w:p w14:paraId="61EA7895" w14:textId="1DFBEB57" w:rsidR="00785414" w:rsidRPr="00785414" w:rsidRDefault="00785414" w:rsidP="00785414">
      <w:r w:rsidRPr="00785414">
        <w:t xml:space="preserve">www.dorchestercollection.com. 2023. </w:t>
      </w:r>
      <w:r w:rsidRPr="00785414">
        <w:rPr>
          <w:i/>
          <w:iCs/>
        </w:rPr>
        <w:t>Your development at Dorchester Collection | Dorchester Collection</w:t>
      </w:r>
      <w:r w:rsidRPr="00785414">
        <w:t>. [online] Available at: https://www.dorchestercollection.com/careers/your-development [Accessed 7 Oct. 2023].</w:t>
      </w:r>
    </w:p>
    <w:p w14:paraId="098C0262" w14:textId="77777777" w:rsidR="00785414" w:rsidRPr="00CE150F" w:rsidRDefault="00785414" w:rsidP="00CE150F"/>
    <w:p w14:paraId="70347FAC" w14:textId="212534C4" w:rsidR="00A71361" w:rsidRPr="00BD55B3" w:rsidRDefault="00A71361" w:rsidP="00A71361"/>
    <w:sectPr w:rsidR="00A71361" w:rsidRPr="00BD55B3" w:rsidSect="00480E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37877" w14:textId="77777777" w:rsidR="00BC79AE" w:rsidRDefault="00BC79AE" w:rsidP="00480ED9">
      <w:pPr>
        <w:spacing w:after="0" w:line="240" w:lineRule="auto"/>
      </w:pPr>
      <w:r>
        <w:separator/>
      </w:r>
    </w:p>
  </w:endnote>
  <w:endnote w:type="continuationSeparator" w:id="0">
    <w:p w14:paraId="0B9E7ECF" w14:textId="77777777" w:rsidR="00BC79AE" w:rsidRDefault="00BC79AE" w:rsidP="004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614453"/>
      <w:docPartObj>
        <w:docPartGallery w:val="Page Numbers (Bottom of Page)"/>
        <w:docPartUnique/>
      </w:docPartObj>
    </w:sdtPr>
    <w:sdtEndPr>
      <w:rPr>
        <w:noProof/>
      </w:rPr>
    </w:sdtEndPr>
    <w:sdtContent>
      <w:p w14:paraId="548DDF14" w14:textId="1C3BB203" w:rsidR="00480ED9" w:rsidRDefault="00480E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E430B" w14:textId="77777777" w:rsidR="00480ED9" w:rsidRDefault="00480E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C4FAD" w14:textId="77777777" w:rsidR="00BC79AE" w:rsidRDefault="00BC79AE" w:rsidP="00480ED9">
      <w:pPr>
        <w:spacing w:after="0" w:line="240" w:lineRule="auto"/>
      </w:pPr>
      <w:r>
        <w:separator/>
      </w:r>
    </w:p>
  </w:footnote>
  <w:footnote w:type="continuationSeparator" w:id="0">
    <w:p w14:paraId="2256C013" w14:textId="77777777" w:rsidR="00BC79AE" w:rsidRDefault="00BC79AE" w:rsidP="004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503D0"/>
    <w:multiLevelType w:val="hybridMultilevel"/>
    <w:tmpl w:val="E2BCCE04"/>
    <w:lvl w:ilvl="0" w:tplc="EC02BFB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D6D4D4">
      <w:start w:val="1"/>
      <w:numFmt w:val="bullet"/>
      <w:lvlText w:val="o"/>
      <w:lvlJc w:val="left"/>
      <w:pPr>
        <w:ind w:left="1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749F76">
      <w:start w:val="1"/>
      <w:numFmt w:val="bullet"/>
      <w:lvlText w:val="▪"/>
      <w:lvlJc w:val="left"/>
      <w:pPr>
        <w:ind w:left="22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E416A4">
      <w:start w:val="1"/>
      <w:numFmt w:val="bullet"/>
      <w:lvlText w:val="•"/>
      <w:lvlJc w:val="left"/>
      <w:pPr>
        <w:ind w:left="2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64B54E">
      <w:start w:val="1"/>
      <w:numFmt w:val="bullet"/>
      <w:lvlText w:val="o"/>
      <w:lvlJc w:val="left"/>
      <w:pPr>
        <w:ind w:left="3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F409FA">
      <w:start w:val="1"/>
      <w:numFmt w:val="bullet"/>
      <w:lvlText w:val="▪"/>
      <w:lvlJc w:val="left"/>
      <w:pPr>
        <w:ind w:left="4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CCE37A">
      <w:start w:val="1"/>
      <w:numFmt w:val="bullet"/>
      <w:lvlText w:val="•"/>
      <w:lvlJc w:val="left"/>
      <w:pPr>
        <w:ind w:left="5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A66524">
      <w:start w:val="1"/>
      <w:numFmt w:val="bullet"/>
      <w:lvlText w:val="o"/>
      <w:lvlJc w:val="left"/>
      <w:pPr>
        <w:ind w:left="5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1AF6C2">
      <w:start w:val="1"/>
      <w:numFmt w:val="bullet"/>
      <w:lvlText w:val="▪"/>
      <w:lvlJc w:val="left"/>
      <w:pPr>
        <w:ind w:left="6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51622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0sTCwNDM2Nja1MLRQ0lEKTi0uzszPAykwrAUA0PRjvCwAAAA="/>
  </w:docVars>
  <w:rsids>
    <w:rsidRoot w:val="003354C1"/>
    <w:rsid w:val="00006BC4"/>
    <w:rsid w:val="00025CD3"/>
    <w:rsid w:val="000720C0"/>
    <w:rsid w:val="00094CB3"/>
    <w:rsid w:val="000B524A"/>
    <w:rsid w:val="0010206C"/>
    <w:rsid w:val="001527D9"/>
    <w:rsid w:val="001725B7"/>
    <w:rsid w:val="001E2055"/>
    <w:rsid w:val="001F4348"/>
    <w:rsid w:val="001F5C52"/>
    <w:rsid w:val="00210821"/>
    <w:rsid w:val="00211377"/>
    <w:rsid w:val="00265E8A"/>
    <w:rsid w:val="002843A7"/>
    <w:rsid w:val="002B6510"/>
    <w:rsid w:val="003030E4"/>
    <w:rsid w:val="003334A8"/>
    <w:rsid w:val="003354C1"/>
    <w:rsid w:val="00362336"/>
    <w:rsid w:val="003C41A3"/>
    <w:rsid w:val="003F6CE0"/>
    <w:rsid w:val="00400555"/>
    <w:rsid w:val="004248BB"/>
    <w:rsid w:val="00426B59"/>
    <w:rsid w:val="004528B2"/>
    <w:rsid w:val="00480ED9"/>
    <w:rsid w:val="004F752D"/>
    <w:rsid w:val="005259A2"/>
    <w:rsid w:val="00625BCE"/>
    <w:rsid w:val="006518B6"/>
    <w:rsid w:val="006A5F7A"/>
    <w:rsid w:val="006C2762"/>
    <w:rsid w:val="006C5308"/>
    <w:rsid w:val="007425DF"/>
    <w:rsid w:val="00785414"/>
    <w:rsid w:val="0079076B"/>
    <w:rsid w:val="007C5C68"/>
    <w:rsid w:val="007D40D4"/>
    <w:rsid w:val="007F4FC4"/>
    <w:rsid w:val="00816968"/>
    <w:rsid w:val="00874E4C"/>
    <w:rsid w:val="008D42E8"/>
    <w:rsid w:val="008F6AE8"/>
    <w:rsid w:val="009412D6"/>
    <w:rsid w:val="009438AB"/>
    <w:rsid w:val="00964702"/>
    <w:rsid w:val="009F660F"/>
    <w:rsid w:val="00A12FCA"/>
    <w:rsid w:val="00A532A4"/>
    <w:rsid w:val="00A71361"/>
    <w:rsid w:val="00B54C5C"/>
    <w:rsid w:val="00BB1B0B"/>
    <w:rsid w:val="00BC79AE"/>
    <w:rsid w:val="00BD55B3"/>
    <w:rsid w:val="00C40C2E"/>
    <w:rsid w:val="00C70E3A"/>
    <w:rsid w:val="00C91846"/>
    <w:rsid w:val="00CE150F"/>
    <w:rsid w:val="00D62B4D"/>
    <w:rsid w:val="00DC33E1"/>
    <w:rsid w:val="00DF6CF7"/>
    <w:rsid w:val="00E057F3"/>
    <w:rsid w:val="00E333C0"/>
    <w:rsid w:val="00E525E2"/>
    <w:rsid w:val="00E658B2"/>
    <w:rsid w:val="00E953DF"/>
    <w:rsid w:val="00E963BA"/>
    <w:rsid w:val="00F95D29"/>
    <w:rsid w:val="00FD205C"/>
    <w:rsid w:val="00FD5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041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5B3"/>
    <w:pPr>
      <w:spacing w:line="360" w:lineRule="auto"/>
      <w:jc w:val="both"/>
    </w:pPr>
    <w:rPr>
      <w:rFonts w:ascii="Arial" w:hAnsi="Arial"/>
      <w:sz w:val="24"/>
    </w:rPr>
  </w:style>
  <w:style w:type="paragraph" w:styleId="Heading1">
    <w:name w:val="heading 1"/>
    <w:basedOn w:val="Normal"/>
    <w:next w:val="Normal"/>
    <w:link w:val="Heading1Char"/>
    <w:uiPriority w:val="9"/>
    <w:qFormat/>
    <w:rsid w:val="00BD55B3"/>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5B3"/>
    <w:rPr>
      <w:rFonts w:ascii="Arial" w:eastAsiaTheme="majorEastAsia" w:hAnsi="Arial" w:cstheme="majorBidi"/>
      <w:b/>
      <w:color w:val="2F5496" w:themeColor="accent1" w:themeShade="BF"/>
      <w:sz w:val="32"/>
      <w:szCs w:val="32"/>
    </w:rPr>
  </w:style>
  <w:style w:type="paragraph" w:styleId="ListParagraph">
    <w:name w:val="List Paragraph"/>
    <w:basedOn w:val="Normal"/>
    <w:uiPriority w:val="34"/>
    <w:qFormat/>
    <w:rsid w:val="00E057F3"/>
    <w:pPr>
      <w:ind w:left="720"/>
      <w:contextualSpacing/>
    </w:pPr>
  </w:style>
  <w:style w:type="paragraph" w:styleId="Title">
    <w:name w:val="Title"/>
    <w:basedOn w:val="Normal"/>
    <w:next w:val="Normal"/>
    <w:link w:val="TitleChar"/>
    <w:uiPriority w:val="10"/>
    <w:qFormat/>
    <w:rsid w:val="00874E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E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80E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ED9"/>
    <w:rPr>
      <w:rFonts w:ascii="Arial" w:hAnsi="Arial"/>
      <w:sz w:val="24"/>
    </w:rPr>
  </w:style>
  <w:style w:type="paragraph" w:styleId="Footer">
    <w:name w:val="footer"/>
    <w:basedOn w:val="Normal"/>
    <w:link w:val="FooterChar"/>
    <w:uiPriority w:val="99"/>
    <w:unhideWhenUsed/>
    <w:rsid w:val="00480E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ED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97318">
      <w:bodyDiv w:val="1"/>
      <w:marLeft w:val="0"/>
      <w:marRight w:val="0"/>
      <w:marTop w:val="0"/>
      <w:marBottom w:val="0"/>
      <w:divBdr>
        <w:top w:val="none" w:sz="0" w:space="0" w:color="auto"/>
        <w:left w:val="none" w:sz="0" w:space="0" w:color="auto"/>
        <w:bottom w:val="none" w:sz="0" w:space="0" w:color="auto"/>
        <w:right w:val="none" w:sz="0" w:space="0" w:color="auto"/>
      </w:divBdr>
      <w:divsChild>
        <w:div w:id="1283457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C02C4-7235-424C-B4B9-3C6A210D6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2023-10-07T10:53:00Z</dcterms:created>
  <dcterms:modified xsi:type="dcterms:W3CDTF">2023-10-22T11:47:00Z</dcterms:modified>
</cp:coreProperties>
</file>