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D0C76" w14:textId="77777777" w:rsidR="00CB171A" w:rsidRDefault="00CB171A" w:rsidP="00FB66B4">
      <w:pPr>
        <w:jc w:val="center"/>
        <w:rPr>
          <w:b/>
          <w:bCs/>
          <w:sz w:val="32"/>
          <w:szCs w:val="32"/>
        </w:rPr>
      </w:pPr>
    </w:p>
    <w:p w14:paraId="5C7327E2" w14:textId="77777777" w:rsidR="00CB171A" w:rsidRDefault="00CB171A" w:rsidP="00FB66B4">
      <w:pPr>
        <w:jc w:val="center"/>
        <w:rPr>
          <w:b/>
          <w:bCs/>
          <w:sz w:val="32"/>
          <w:szCs w:val="32"/>
        </w:rPr>
      </w:pPr>
    </w:p>
    <w:p w14:paraId="1EB09436" w14:textId="1943E349" w:rsidR="00A37BB7" w:rsidRPr="00FB66B4" w:rsidRDefault="00A37BB7" w:rsidP="00FB66B4">
      <w:pPr>
        <w:jc w:val="center"/>
        <w:rPr>
          <w:b/>
          <w:bCs/>
          <w:sz w:val="32"/>
          <w:szCs w:val="32"/>
        </w:rPr>
      </w:pPr>
      <w:r w:rsidRPr="00FB66B4">
        <w:rPr>
          <w:b/>
          <w:bCs/>
          <w:sz w:val="32"/>
          <w:szCs w:val="32"/>
        </w:rPr>
        <w:t>BA (Hons) International Hotel Management</w:t>
      </w:r>
    </w:p>
    <w:p w14:paraId="773290E3" w14:textId="77777777" w:rsidR="00A37BB7" w:rsidRPr="00FB66B4" w:rsidRDefault="00A37BB7" w:rsidP="00FB66B4">
      <w:pPr>
        <w:jc w:val="center"/>
        <w:rPr>
          <w:b/>
          <w:bCs/>
          <w:sz w:val="32"/>
          <w:szCs w:val="32"/>
        </w:rPr>
      </w:pPr>
      <w:r w:rsidRPr="00FB66B4">
        <w:rPr>
          <w:b/>
          <w:bCs/>
          <w:sz w:val="32"/>
          <w:szCs w:val="32"/>
        </w:rPr>
        <w:t>Sustainable Hospitality &amp; Tourism Management</w:t>
      </w:r>
    </w:p>
    <w:p w14:paraId="16B29692" w14:textId="3272624E" w:rsidR="00FB66B4" w:rsidRDefault="00A37BB7" w:rsidP="00FB66B4">
      <w:pPr>
        <w:jc w:val="center"/>
        <w:rPr>
          <w:rFonts w:ascii="Arial" w:hAnsi="Arial" w:cs="Arial"/>
          <w:b/>
          <w:bCs/>
          <w:color w:val="202124"/>
          <w:sz w:val="32"/>
          <w:szCs w:val="32"/>
          <w:shd w:val="clear" w:color="auto" w:fill="FFFFFF"/>
        </w:rPr>
      </w:pPr>
      <w:r w:rsidRPr="00FB66B4">
        <w:rPr>
          <w:b/>
          <w:bCs/>
          <w:sz w:val="32"/>
          <w:szCs w:val="32"/>
        </w:rPr>
        <w:t xml:space="preserve">Destination Management: </w:t>
      </w:r>
      <w:r w:rsidR="00FB66B4" w:rsidRPr="00FB66B4">
        <w:rPr>
          <w:rFonts w:ascii="Arial" w:hAnsi="Arial" w:cs="Arial"/>
          <w:b/>
          <w:bCs/>
          <w:color w:val="202124"/>
          <w:sz w:val="32"/>
          <w:szCs w:val="32"/>
          <w:shd w:val="clear" w:color="auto" w:fill="FFFFFF"/>
        </w:rPr>
        <w:t>The View from the Shard</w:t>
      </w:r>
    </w:p>
    <w:p w14:paraId="5E81FFAA" w14:textId="77777777" w:rsidR="00D44852" w:rsidRDefault="00D44852">
      <w:pPr>
        <w:rPr>
          <w:rFonts w:ascii="Arial" w:hAnsi="Arial" w:cs="Arial"/>
          <w:b/>
          <w:bCs/>
          <w:color w:val="202124"/>
          <w:sz w:val="32"/>
          <w:szCs w:val="32"/>
          <w:shd w:val="clear" w:color="auto" w:fill="FFFFFF"/>
        </w:rPr>
      </w:pPr>
    </w:p>
    <w:p w14:paraId="1B7EA62A" w14:textId="77777777" w:rsidR="00D44852" w:rsidRDefault="00D44852">
      <w:pPr>
        <w:rPr>
          <w:rFonts w:ascii="Arial" w:hAnsi="Arial" w:cs="Arial"/>
          <w:b/>
          <w:bCs/>
          <w:color w:val="202124"/>
          <w:sz w:val="32"/>
          <w:szCs w:val="32"/>
          <w:shd w:val="clear" w:color="auto" w:fill="FFFFFF"/>
        </w:rPr>
      </w:pPr>
    </w:p>
    <w:p w14:paraId="350F0AF8" w14:textId="77777777" w:rsidR="00D44852" w:rsidRDefault="00D44852">
      <w:pPr>
        <w:rPr>
          <w:rFonts w:ascii="Arial" w:hAnsi="Arial" w:cs="Arial"/>
          <w:b/>
          <w:bCs/>
          <w:color w:val="202124"/>
          <w:sz w:val="32"/>
          <w:szCs w:val="32"/>
          <w:shd w:val="clear" w:color="auto" w:fill="FFFFFF"/>
        </w:rPr>
      </w:pPr>
    </w:p>
    <w:p w14:paraId="218DA85E" w14:textId="77777777" w:rsidR="00CB171A" w:rsidRDefault="00CB171A">
      <w:pPr>
        <w:rPr>
          <w:rFonts w:ascii="Arial" w:hAnsi="Arial" w:cs="Arial"/>
          <w:b/>
          <w:bCs/>
          <w:color w:val="202124"/>
          <w:sz w:val="32"/>
          <w:szCs w:val="32"/>
          <w:shd w:val="clear" w:color="auto" w:fill="FFFFFF"/>
        </w:rPr>
      </w:pPr>
    </w:p>
    <w:p w14:paraId="35E4F70B" w14:textId="77777777" w:rsidR="00CB171A" w:rsidRDefault="00CB171A">
      <w:pPr>
        <w:rPr>
          <w:rFonts w:ascii="Arial" w:hAnsi="Arial" w:cs="Arial"/>
          <w:b/>
          <w:bCs/>
          <w:color w:val="202124"/>
          <w:sz w:val="32"/>
          <w:szCs w:val="32"/>
          <w:shd w:val="clear" w:color="auto" w:fill="FFFFFF"/>
        </w:rPr>
      </w:pPr>
    </w:p>
    <w:p w14:paraId="3A2418A6" w14:textId="77777777" w:rsidR="00CB171A" w:rsidRDefault="00CB171A">
      <w:pPr>
        <w:rPr>
          <w:rFonts w:ascii="Arial" w:hAnsi="Arial" w:cs="Arial"/>
          <w:b/>
          <w:bCs/>
          <w:color w:val="202124"/>
          <w:sz w:val="32"/>
          <w:szCs w:val="32"/>
          <w:shd w:val="clear" w:color="auto" w:fill="FFFFFF"/>
        </w:rPr>
      </w:pPr>
    </w:p>
    <w:p w14:paraId="4391BCB6" w14:textId="77777777" w:rsidR="00CB171A" w:rsidRDefault="00CB171A">
      <w:pPr>
        <w:rPr>
          <w:rFonts w:ascii="Arial" w:hAnsi="Arial" w:cs="Arial"/>
          <w:b/>
          <w:bCs/>
          <w:color w:val="202124"/>
          <w:sz w:val="32"/>
          <w:szCs w:val="32"/>
          <w:shd w:val="clear" w:color="auto" w:fill="FFFFFF"/>
        </w:rPr>
      </w:pPr>
    </w:p>
    <w:p w14:paraId="54486E52" w14:textId="3050CAF3" w:rsidR="00CB171A" w:rsidRPr="00CB171A" w:rsidRDefault="00D44852" w:rsidP="00CB171A">
      <w:pPr>
        <w:rPr>
          <w:sz w:val="28"/>
          <w:szCs w:val="28"/>
          <w:shd w:val="clear" w:color="auto" w:fill="FFFFFF"/>
        </w:rPr>
      </w:pPr>
      <w:r w:rsidRPr="00CB171A">
        <w:rPr>
          <w:b/>
          <w:bCs/>
          <w:color w:val="202124"/>
          <w:sz w:val="28"/>
          <w:szCs w:val="28"/>
          <w:shd w:val="clear" w:color="auto" w:fill="FFFFFF"/>
        </w:rPr>
        <w:t xml:space="preserve">Name: </w:t>
      </w:r>
      <w:r w:rsidR="00CB171A" w:rsidRPr="00CB171A">
        <w:rPr>
          <w:sz w:val="28"/>
          <w:szCs w:val="28"/>
          <w:shd w:val="clear" w:color="auto" w:fill="FFFFFF"/>
        </w:rPr>
        <w:t>Mario Costin</w:t>
      </w:r>
      <w:r w:rsidR="001B0210">
        <w:rPr>
          <w:sz w:val="28"/>
          <w:szCs w:val="28"/>
          <w:shd w:val="clear" w:color="auto" w:fill="FFFFFF"/>
        </w:rPr>
        <w:t xml:space="preserve"> Merisan</w:t>
      </w:r>
    </w:p>
    <w:p w14:paraId="2FFE7493" w14:textId="77777777" w:rsidR="00096129" w:rsidRDefault="001B0210" w:rsidP="00CB171A">
      <w:pPr>
        <w:rPr>
          <w:sz w:val="28"/>
          <w:szCs w:val="28"/>
          <w:shd w:val="clear" w:color="auto" w:fill="FFFFFF"/>
        </w:rPr>
      </w:pPr>
      <w:r>
        <w:rPr>
          <w:b/>
          <w:bCs/>
          <w:sz w:val="28"/>
          <w:szCs w:val="28"/>
          <w:shd w:val="clear" w:color="auto" w:fill="FFFFFF"/>
        </w:rPr>
        <w:t xml:space="preserve">Student  ID: </w:t>
      </w:r>
      <w:r w:rsidR="00096129">
        <w:rPr>
          <w:b/>
          <w:bCs/>
          <w:sz w:val="28"/>
          <w:szCs w:val="28"/>
          <w:shd w:val="clear" w:color="auto" w:fill="FFFFFF"/>
        </w:rPr>
        <w:t xml:space="preserve"> </w:t>
      </w:r>
      <w:r w:rsidR="00096129">
        <w:rPr>
          <w:sz w:val="28"/>
          <w:szCs w:val="28"/>
          <w:shd w:val="clear" w:color="auto" w:fill="FFFFFF"/>
        </w:rPr>
        <w:t xml:space="preserve"> 2114671</w:t>
      </w:r>
    </w:p>
    <w:p w14:paraId="38674649" w14:textId="774AC1F5" w:rsidR="00096129" w:rsidRDefault="000C44CE" w:rsidP="00CB171A">
      <w:pPr>
        <w:rPr>
          <w:sz w:val="28"/>
          <w:szCs w:val="28"/>
          <w:shd w:val="clear" w:color="auto" w:fill="FFFFFF"/>
        </w:rPr>
      </w:pPr>
      <w:r>
        <w:rPr>
          <w:b/>
          <w:bCs/>
          <w:sz w:val="28"/>
          <w:szCs w:val="28"/>
          <w:shd w:val="clear" w:color="auto" w:fill="FFFFFF"/>
        </w:rPr>
        <w:t xml:space="preserve">Module </w:t>
      </w:r>
      <w:r w:rsidR="003D549B">
        <w:rPr>
          <w:b/>
          <w:bCs/>
          <w:sz w:val="28"/>
          <w:szCs w:val="28"/>
          <w:shd w:val="clear" w:color="auto" w:fill="FFFFFF"/>
        </w:rPr>
        <w:t xml:space="preserve">number: </w:t>
      </w:r>
      <w:r w:rsidR="003D549B" w:rsidRPr="0001432D">
        <w:rPr>
          <w:sz w:val="28"/>
          <w:szCs w:val="28"/>
          <w:shd w:val="clear" w:color="auto" w:fill="FFFFFF"/>
        </w:rPr>
        <w:t>BMIH5006</w:t>
      </w:r>
    </w:p>
    <w:p w14:paraId="5CC725B6" w14:textId="5BB09263" w:rsidR="0001432D" w:rsidRPr="0001432D" w:rsidRDefault="0001432D" w:rsidP="00CB171A">
      <w:pPr>
        <w:rPr>
          <w:b/>
          <w:bCs/>
          <w:sz w:val="28"/>
          <w:szCs w:val="28"/>
          <w:shd w:val="clear" w:color="auto" w:fill="FFFFFF"/>
        </w:rPr>
      </w:pPr>
      <w:r>
        <w:rPr>
          <w:b/>
          <w:bCs/>
          <w:sz w:val="28"/>
          <w:szCs w:val="28"/>
          <w:shd w:val="clear" w:color="auto" w:fill="FFFFFF"/>
        </w:rPr>
        <w:t>Lecturer's name: Ruth Taylor-Davies</w:t>
      </w:r>
    </w:p>
    <w:p w14:paraId="69320A2C" w14:textId="641C6292" w:rsidR="00FB66B4" w:rsidRDefault="00FB66B4" w:rsidP="00CB171A">
      <w:pPr>
        <w:rPr>
          <w:b/>
          <w:bCs/>
          <w:color w:val="202124"/>
          <w:sz w:val="32"/>
          <w:szCs w:val="32"/>
          <w:shd w:val="clear" w:color="auto" w:fill="FFFFFF"/>
        </w:rPr>
      </w:pPr>
      <w:r>
        <w:rPr>
          <w:b/>
          <w:bCs/>
          <w:color w:val="202124"/>
          <w:sz w:val="32"/>
          <w:szCs w:val="32"/>
          <w:shd w:val="clear" w:color="auto" w:fill="FFFFFF"/>
        </w:rPr>
        <w:br w:type="page"/>
      </w:r>
    </w:p>
    <w:sdt>
      <w:sdtPr>
        <w:rPr>
          <w:rFonts w:ascii="Times New Roman" w:eastAsiaTheme="minorHAnsi" w:hAnsi="Times New Roman" w:cstheme="minorBidi"/>
          <w:color w:val="auto"/>
          <w:sz w:val="24"/>
          <w:szCs w:val="22"/>
          <w:lang w:val="en-GB"/>
        </w:rPr>
        <w:id w:val="1067852446"/>
        <w:docPartObj>
          <w:docPartGallery w:val="Table of Contents"/>
          <w:docPartUnique/>
        </w:docPartObj>
      </w:sdtPr>
      <w:sdtEndPr>
        <w:rPr>
          <w:b/>
          <w:bCs/>
          <w:noProof/>
        </w:rPr>
      </w:sdtEndPr>
      <w:sdtContent>
        <w:p w14:paraId="69B2F555" w14:textId="24D155C9" w:rsidR="00EA1AC3" w:rsidRDefault="00EA1AC3">
          <w:pPr>
            <w:pStyle w:val="Titlucuprins"/>
          </w:pPr>
          <w:r>
            <w:t>Table of Contents</w:t>
          </w:r>
        </w:p>
        <w:p w14:paraId="3897CA41" w14:textId="22EA945A" w:rsidR="00AA41A8" w:rsidRDefault="00EA1AC3">
          <w:pPr>
            <w:pStyle w:val="Cuprins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5080713" w:history="1">
            <w:r w:rsidR="00AA41A8" w:rsidRPr="0072394B">
              <w:rPr>
                <w:rStyle w:val="Hyperlink"/>
                <w:noProof/>
              </w:rPr>
              <w:t>Introduction</w:t>
            </w:r>
            <w:r w:rsidR="00AA41A8">
              <w:rPr>
                <w:noProof/>
                <w:webHidden/>
              </w:rPr>
              <w:tab/>
            </w:r>
            <w:r w:rsidR="00AA41A8">
              <w:rPr>
                <w:noProof/>
                <w:webHidden/>
              </w:rPr>
              <w:fldChar w:fldCharType="begin"/>
            </w:r>
            <w:r w:rsidR="00AA41A8">
              <w:rPr>
                <w:noProof/>
                <w:webHidden/>
              </w:rPr>
              <w:instrText xml:space="preserve"> PAGEREF _Toc135080713 \h </w:instrText>
            </w:r>
            <w:r w:rsidR="00AA41A8">
              <w:rPr>
                <w:noProof/>
                <w:webHidden/>
              </w:rPr>
            </w:r>
            <w:r w:rsidR="00AA41A8">
              <w:rPr>
                <w:noProof/>
                <w:webHidden/>
              </w:rPr>
              <w:fldChar w:fldCharType="separate"/>
            </w:r>
            <w:r w:rsidR="00AA41A8">
              <w:rPr>
                <w:noProof/>
                <w:webHidden/>
              </w:rPr>
              <w:t>3</w:t>
            </w:r>
            <w:r w:rsidR="00AA41A8">
              <w:rPr>
                <w:noProof/>
                <w:webHidden/>
              </w:rPr>
              <w:fldChar w:fldCharType="end"/>
            </w:r>
          </w:hyperlink>
        </w:p>
        <w:p w14:paraId="3236EE4A" w14:textId="68439C67" w:rsidR="00AA41A8" w:rsidRDefault="009F791D">
          <w:pPr>
            <w:pStyle w:val="Cuprins2"/>
            <w:tabs>
              <w:tab w:val="right" w:leader="dot" w:pos="9350"/>
            </w:tabs>
            <w:rPr>
              <w:rFonts w:asciiTheme="minorHAnsi" w:eastAsiaTheme="minorEastAsia" w:hAnsiTheme="minorHAnsi"/>
              <w:noProof/>
              <w:sz w:val="22"/>
              <w:lang w:eastAsia="en-GB"/>
            </w:rPr>
          </w:pPr>
          <w:hyperlink w:anchor="_Toc135080714" w:history="1">
            <w:r w:rsidR="00AA41A8" w:rsidRPr="0072394B">
              <w:rPr>
                <w:rStyle w:val="Hyperlink"/>
                <w:noProof/>
              </w:rPr>
              <w:t>Sustainable tourism at The Shard</w:t>
            </w:r>
            <w:r w:rsidR="00AA41A8">
              <w:rPr>
                <w:noProof/>
                <w:webHidden/>
              </w:rPr>
              <w:tab/>
            </w:r>
            <w:r w:rsidR="00AA41A8">
              <w:rPr>
                <w:noProof/>
                <w:webHidden/>
              </w:rPr>
              <w:fldChar w:fldCharType="begin"/>
            </w:r>
            <w:r w:rsidR="00AA41A8">
              <w:rPr>
                <w:noProof/>
                <w:webHidden/>
              </w:rPr>
              <w:instrText xml:space="preserve"> PAGEREF _Toc135080714 \h </w:instrText>
            </w:r>
            <w:r w:rsidR="00AA41A8">
              <w:rPr>
                <w:noProof/>
                <w:webHidden/>
              </w:rPr>
            </w:r>
            <w:r w:rsidR="00AA41A8">
              <w:rPr>
                <w:noProof/>
                <w:webHidden/>
              </w:rPr>
              <w:fldChar w:fldCharType="separate"/>
            </w:r>
            <w:r w:rsidR="00AA41A8">
              <w:rPr>
                <w:noProof/>
                <w:webHidden/>
              </w:rPr>
              <w:t>4</w:t>
            </w:r>
            <w:r w:rsidR="00AA41A8">
              <w:rPr>
                <w:noProof/>
                <w:webHidden/>
              </w:rPr>
              <w:fldChar w:fldCharType="end"/>
            </w:r>
          </w:hyperlink>
        </w:p>
        <w:p w14:paraId="00605C16" w14:textId="1ACFB383" w:rsidR="00AA41A8" w:rsidRDefault="009F791D">
          <w:pPr>
            <w:pStyle w:val="Cuprins2"/>
            <w:tabs>
              <w:tab w:val="right" w:leader="dot" w:pos="9350"/>
            </w:tabs>
            <w:rPr>
              <w:rFonts w:asciiTheme="minorHAnsi" w:eastAsiaTheme="minorEastAsia" w:hAnsiTheme="minorHAnsi"/>
              <w:noProof/>
              <w:sz w:val="22"/>
              <w:lang w:eastAsia="en-GB"/>
            </w:rPr>
          </w:pPr>
          <w:hyperlink w:anchor="_Toc135080715" w:history="1">
            <w:r w:rsidR="00AA41A8" w:rsidRPr="0072394B">
              <w:rPr>
                <w:rStyle w:val="Hyperlink"/>
                <w:noProof/>
              </w:rPr>
              <w:t>Principles of sustainable tourism in the development management plan of the Shard</w:t>
            </w:r>
            <w:r w:rsidR="00AA41A8">
              <w:rPr>
                <w:noProof/>
                <w:webHidden/>
              </w:rPr>
              <w:tab/>
            </w:r>
            <w:r w:rsidR="00AA41A8">
              <w:rPr>
                <w:noProof/>
                <w:webHidden/>
              </w:rPr>
              <w:fldChar w:fldCharType="begin"/>
            </w:r>
            <w:r w:rsidR="00AA41A8">
              <w:rPr>
                <w:noProof/>
                <w:webHidden/>
              </w:rPr>
              <w:instrText xml:space="preserve"> PAGEREF _Toc135080715 \h </w:instrText>
            </w:r>
            <w:r w:rsidR="00AA41A8">
              <w:rPr>
                <w:noProof/>
                <w:webHidden/>
              </w:rPr>
            </w:r>
            <w:r w:rsidR="00AA41A8">
              <w:rPr>
                <w:noProof/>
                <w:webHidden/>
              </w:rPr>
              <w:fldChar w:fldCharType="separate"/>
            </w:r>
            <w:r w:rsidR="00AA41A8">
              <w:rPr>
                <w:noProof/>
                <w:webHidden/>
              </w:rPr>
              <w:t>5</w:t>
            </w:r>
            <w:r w:rsidR="00AA41A8">
              <w:rPr>
                <w:noProof/>
                <w:webHidden/>
              </w:rPr>
              <w:fldChar w:fldCharType="end"/>
            </w:r>
          </w:hyperlink>
        </w:p>
        <w:p w14:paraId="0BB96B3F" w14:textId="41E8712A" w:rsidR="00AA41A8" w:rsidRDefault="009F791D">
          <w:pPr>
            <w:pStyle w:val="Cuprins2"/>
            <w:tabs>
              <w:tab w:val="right" w:leader="dot" w:pos="9350"/>
            </w:tabs>
            <w:rPr>
              <w:rFonts w:asciiTheme="minorHAnsi" w:eastAsiaTheme="minorEastAsia" w:hAnsiTheme="minorHAnsi"/>
              <w:noProof/>
              <w:sz w:val="22"/>
              <w:lang w:eastAsia="en-GB"/>
            </w:rPr>
          </w:pPr>
          <w:hyperlink w:anchor="_Toc135080716" w:history="1">
            <w:r w:rsidR="00AA41A8" w:rsidRPr="0072394B">
              <w:rPr>
                <w:rStyle w:val="Hyperlink"/>
                <w:noProof/>
              </w:rPr>
              <w:t>Impact of sustainable tourism on The Shard</w:t>
            </w:r>
            <w:r w:rsidR="00AA41A8">
              <w:rPr>
                <w:noProof/>
                <w:webHidden/>
              </w:rPr>
              <w:tab/>
            </w:r>
            <w:r w:rsidR="00AA41A8">
              <w:rPr>
                <w:noProof/>
                <w:webHidden/>
              </w:rPr>
              <w:fldChar w:fldCharType="begin"/>
            </w:r>
            <w:r w:rsidR="00AA41A8">
              <w:rPr>
                <w:noProof/>
                <w:webHidden/>
              </w:rPr>
              <w:instrText xml:space="preserve"> PAGEREF _Toc135080716 \h </w:instrText>
            </w:r>
            <w:r w:rsidR="00AA41A8">
              <w:rPr>
                <w:noProof/>
                <w:webHidden/>
              </w:rPr>
            </w:r>
            <w:r w:rsidR="00AA41A8">
              <w:rPr>
                <w:noProof/>
                <w:webHidden/>
              </w:rPr>
              <w:fldChar w:fldCharType="separate"/>
            </w:r>
            <w:r w:rsidR="00AA41A8">
              <w:rPr>
                <w:noProof/>
                <w:webHidden/>
              </w:rPr>
              <w:t>7</w:t>
            </w:r>
            <w:r w:rsidR="00AA41A8">
              <w:rPr>
                <w:noProof/>
                <w:webHidden/>
              </w:rPr>
              <w:fldChar w:fldCharType="end"/>
            </w:r>
          </w:hyperlink>
        </w:p>
        <w:p w14:paraId="63540CA7" w14:textId="3EC9B823" w:rsidR="00AA41A8" w:rsidRDefault="009F791D">
          <w:pPr>
            <w:pStyle w:val="Cuprins1"/>
            <w:tabs>
              <w:tab w:val="right" w:leader="dot" w:pos="9350"/>
            </w:tabs>
            <w:rPr>
              <w:rFonts w:asciiTheme="minorHAnsi" w:eastAsiaTheme="minorEastAsia" w:hAnsiTheme="minorHAnsi"/>
              <w:noProof/>
              <w:sz w:val="22"/>
              <w:lang w:eastAsia="en-GB"/>
            </w:rPr>
          </w:pPr>
          <w:hyperlink w:anchor="_Toc135080717" w:history="1">
            <w:r w:rsidR="00AA41A8" w:rsidRPr="0072394B">
              <w:rPr>
                <w:rStyle w:val="Hyperlink"/>
                <w:noProof/>
              </w:rPr>
              <w:t>Conclusion</w:t>
            </w:r>
            <w:r w:rsidR="00AA41A8">
              <w:rPr>
                <w:noProof/>
                <w:webHidden/>
              </w:rPr>
              <w:tab/>
            </w:r>
            <w:r w:rsidR="00AA41A8">
              <w:rPr>
                <w:noProof/>
                <w:webHidden/>
              </w:rPr>
              <w:fldChar w:fldCharType="begin"/>
            </w:r>
            <w:r w:rsidR="00AA41A8">
              <w:rPr>
                <w:noProof/>
                <w:webHidden/>
              </w:rPr>
              <w:instrText xml:space="preserve"> PAGEREF _Toc135080717 \h </w:instrText>
            </w:r>
            <w:r w:rsidR="00AA41A8">
              <w:rPr>
                <w:noProof/>
                <w:webHidden/>
              </w:rPr>
            </w:r>
            <w:r w:rsidR="00AA41A8">
              <w:rPr>
                <w:noProof/>
                <w:webHidden/>
              </w:rPr>
              <w:fldChar w:fldCharType="separate"/>
            </w:r>
            <w:r w:rsidR="00AA41A8">
              <w:rPr>
                <w:noProof/>
                <w:webHidden/>
              </w:rPr>
              <w:t>9</w:t>
            </w:r>
            <w:r w:rsidR="00AA41A8">
              <w:rPr>
                <w:noProof/>
                <w:webHidden/>
              </w:rPr>
              <w:fldChar w:fldCharType="end"/>
            </w:r>
          </w:hyperlink>
        </w:p>
        <w:p w14:paraId="2A7656CD" w14:textId="5FB16C4C" w:rsidR="00AA41A8" w:rsidRDefault="009F791D">
          <w:pPr>
            <w:pStyle w:val="Cuprins1"/>
            <w:tabs>
              <w:tab w:val="right" w:leader="dot" w:pos="9350"/>
            </w:tabs>
            <w:rPr>
              <w:rFonts w:asciiTheme="minorHAnsi" w:eastAsiaTheme="minorEastAsia" w:hAnsiTheme="minorHAnsi"/>
              <w:noProof/>
              <w:sz w:val="22"/>
              <w:lang w:eastAsia="en-GB"/>
            </w:rPr>
          </w:pPr>
          <w:hyperlink w:anchor="_Toc135080718" w:history="1">
            <w:r w:rsidR="00AA41A8" w:rsidRPr="0072394B">
              <w:rPr>
                <w:rStyle w:val="Hyperlink"/>
                <w:noProof/>
              </w:rPr>
              <w:t>References</w:t>
            </w:r>
            <w:r w:rsidR="00AA41A8">
              <w:rPr>
                <w:noProof/>
                <w:webHidden/>
              </w:rPr>
              <w:tab/>
            </w:r>
            <w:r w:rsidR="00AA41A8">
              <w:rPr>
                <w:noProof/>
                <w:webHidden/>
              </w:rPr>
              <w:fldChar w:fldCharType="begin"/>
            </w:r>
            <w:r w:rsidR="00AA41A8">
              <w:rPr>
                <w:noProof/>
                <w:webHidden/>
              </w:rPr>
              <w:instrText xml:space="preserve"> PAGEREF _Toc135080718 \h </w:instrText>
            </w:r>
            <w:r w:rsidR="00AA41A8">
              <w:rPr>
                <w:noProof/>
                <w:webHidden/>
              </w:rPr>
            </w:r>
            <w:r w:rsidR="00AA41A8">
              <w:rPr>
                <w:noProof/>
                <w:webHidden/>
              </w:rPr>
              <w:fldChar w:fldCharType="separate"/>
            </w:r>
            <w:r w:rsidR="00AA41A8">
              <w:rPr>
                <w:noProof/>
                <w:webHidden/>
              </w:rPr>
              <w:t>10</w:t>
            </w:r>
            <w:r w:rsidR="00AA41A8">
              <w:rPr>
                <w:noProof/>
                <w:webHidden/>
              </w:rPr>
              <w:fldChar w:fldCharType="end"/>
            </w:r>
          </w:hyperlink>
        </w:p>
        <w:p w14:paraId="117AA775" w14:textId="18ECAF7F" w:rsidR="00EA1AC3" w:rsidRDefault="00EA1AC3">
          <w:r>
            <w:rPr>
              <w:b/>
              <w:bCs/>
              <w:noProof/>
            </w:rPr>
            <w:fldChar w:fldCharType="end"/>
          </w:r>
        </w:p>
      </w:sdtContent>
    </w:sdt>
    <w:p w14:paraId="5F9356B6" w14:textId="0511621F" w:rsidR="00FB66B4" w:rsidRDefault="00FB66B4">
      <w:pPr>
        <w:rPr>
          <w:b/>
          <w:bCs/>
          <w:sz w:val="32"/>
          <w:szCs w:val="32"/>
        </w:rPr>
      </w:pPr>
      <w:r>
        <w:rPr>
          <w:b/>
          <w:bCs/>
          <w:sz w:val="32"/>
          <w:szCs w:val="32"/>
        </w:rPr>
        <w:br w:type="page"/>
      </w:r>
    </w:p>
    <w:p w14:paraId="06EE0566" w14:textId="1159F4E0" w:rsidR="001A6262" w:rsidRDefault="00FB66B4" w:rsidP="00FB66B4">
      <w:pPr>
        <w:pStyle w:val="Titlu1"/>
      </w:pPr>
      <w:bookmarkStart w:id="0" w:name="_Toc135080713"/>
      <w:r>
        <w:lastRenderedPageBreak/>
        <w:t>Introduction</w:t>
      </w:r>
      <w:bookmarkEnd w:id="0"/>
    </w:p>
    <w:p w14:paraId="71737B5A" w14:textId="69CEC3C4" w:rsidR="007536FB" w:rsidRDefault="003858BF" w:rsidP="003858BF">
      <w:r>
        <w:t>Shard's popularity as a tourist location is also helped by the fact that it is located in the busy London Bridge Quarter. Famous places like Shakespeare's Globe Theatre, Borough Market, and the Tower of London are close to each other, making it easy for tourists to learn about the area's history, culture, and entertainment choices.</w:t>
      </w:r>
      <w:r w:rsidR="00720603">
        <w:t xml:space="preserve"> This report will examine the </w:t>
      </w:r>
      <w:r w:rsidR="00B63583">
        <w:t>sustainable tourism practi</w:t>
      </w:r>
      <w:r w:rsidR="00820B38">
        <w:t>c</w:t>
      </w:r>
      <w:r w:rsidR="00B63583">
        <w:t xml:space="preserve">e at my chosen destination. </w:t>
      </w:r>
    </w:p>
    <w:p w14:paraId="2280244D" w14:textId="77777777" w:rsidR="007536FB" w:rsidRDefault="007536FB">
      <w:pPr>
        <w:spacing w:after="160" w:line="259" w:lineRule="auto"/>
        <w:jc w:val="left"/>
      </w:pPr>
      <w:r>
        <w:br w:type="page"/>
      </w:r>
    </w:p>
    <w:p w14:paraId="2761735F" w14:textId="41EC552A" w:rsidR="00FB66B4" w:rsidRDefault="007536FB" w:rsidP="007536FB">
      <w:pPr>
        <w:pStyle w:val="Titlu2"/>
      </w:pPr>
      <w:bookmarkStart w:id="1" w:name="_Toc135080714"/>
      <w:r>
        <w:lastRenderedPageBreak/>
        <w:t xml:space="preserve">Sustainable tourism at </w:t>
      </w:r>
      <w:r w:rsidRPr="007536FB">
        <w:t>The Shard</w:t>
      </w:r>
      <w:bookmarkEnd w:id="1"/>
    </w:p>
    <w:p w14:paraId="2A647E29" w14:textId="739FAF18" w:rsidR="008216ED" w:rsidRDefault="008216ED" w:rsidP="008216ED">
      <w:r>
        <w:t>The Shard is a delightful place to visit for a variety of reasons in addition to its spectacular architecture and views. The Shard is aware of the importance of implementing environmentally favourable policies to reduce its impact on the surrounding environment and contribute to the creation of a more sustainable future. The Shard is a sustainable tourist destination due in large part to its energy efficiency. The structure incorporates modern technologies that utilise less energy and have a smaller environmental footprint. The Shard prioritises the design and operation of energy-efficient technologies, including LED illumination, intelligent controls, and enhanced HVAC systems</w:t>
      </w:r>
      <w:r w:rsidR="005D26FD">
        <w:t xml:space="preserve"> (</w:t>
      </w:r>
      <w:r w:rsidR="005D26FD">
        <w:rPr>
          <w:shd w:val="clear" w:color="auto" w:fill="FFFFFF"/>
        </w:rPr>
        <w:t>Ruhanen, Moyle and Moyle, 2019)</w:t>
      </w:r>
      <w:r>
        <w:t>. These characteristics can be found throughout the structure. The Shard is an illustration of how sustainable business practi</w:t>
      </w:r>
      <w:r w:rsidR="00820B38">
        <w:t>c</w:t>
      </w:r>
      <w:r>
        <w:t>es can be implemented in the hospitality sector. It reduces its impact on the surrounding community by consuming as little energy as feasible.</w:t>
      </w:r>
    </w:p>
    <w:p w14:paraId="5809A525" w14:textId="5463D8B1" w:rsidR="00EA5485" w:rsidRDefault="008216ED" w:rsidP="00FB66B4">
      <w:r>
        <w:t>Waste management is another essential component. The Shard's buildings are all outfitted with waste reduction and recycling programmes. The structure makes it simple for employees and visitors to dispose of waste properly and actively encourages the use of recyclable materials. The structure is a supporter of local environmental initiatives and participates in neighbourhood cleanup programmes</w:t>
      </w:r>
      <w:r w:rsidR="0016796A">
        <w:t xml:space="preserve"> (</w:t>
      </w:r>
      <w:r w:rsidR="0016796A">
        <w:rPr>
          <w:shd w:val="clear" w:color="auto" w:fill="FFFFFF"/>
        </w:rPr>
        <w:t>Higgins-Desbiolles, 2020)</w:t>
      </w:r>
      <w:r>
        <w:t>. This promotes a sense of accountability and motivates individuals to collaborate for the sake of sustainability. Ultimately, the practi</w:t>
      </w:r>
      <w:r w:rsidR="00820B38">
        <w:t>c</w:t>
      </w:r>
      <w:r>
        <w:t>e of sustainable tourism at The Shard demonstrates the building's commitment to operating efficiently and caring for the environment. The Shard has established itself as a leader in the field of sustainable tourism due to its emphasis on energy efficiency, refuse management, water conservation, sustainable transportation, and community involvement</w:t>
      </w:r>
      <w:r w:rsidR="00503DD2">
        <w:t xml:space="preserve"> (</w:t>
      </w:r>
      <w:r w:rsidR="00503DD2">
        <w:rPr>
          <w:shd w:val="clear" w:color="auto" w:fill="FFFFFF"/>
        </w:rPr>
        <w:t>Ferguson and Alarcon, 2015)</w:t>
      </w:r>
      <w:r>
        <w:t>. The Shard ensures that its well-known presence continues to be in harmony with both the community it serves and the natural world in which it sits by adhering to these practises, which not only ensure that guests have a wonderful experience at the building but also help make the world a better place for generations to come.</w:t>
      </w:r>
    </w:p>
    <w:p w14:paraId="05C60586" w14:textId="4A706266" w:rsidR="00FB66B4" w:rsidRDefault="00EA5485" w:rsidP="00EA5485">
      <w:pPr>
        <w:pStyle w:val="Titlu2"/>
      </w:pPr>
      <w:r>
        <w:br w:type="page"/>
      </w:r>
      <w:bookmarkStart w:id="2" w:name="_Toc135080715"/>
      <w:r>
        <w:lastRenderedPageBreak/>
        <w:t>P</w:t>
      </w:r>
      <w:r w:rsidRPr="001A60BD">
        <w:t>rinciples of sustainable tourism in the development management plan</w:t>
      </w:r>
      <w:r>
        <w:t xml:space="preserve"> of the Shard</w:t>
      </w:r>
      <w:bookmarkEnd w:id="2"/>
    </w:p>
    <w:p w14:paraId="221A33AC" w14:textId="6BF99866" w:rsidR="00BA7D3B" w:rsidRDefault="00BA7D3B" w:rsidP="00BA7D3B">
      <w:r>
        <w:t>The plan for The Shard's growth is based on the idea of ecological tourism. This shows that you care very much about the environment and your neighbourhood. Every part of this plan is based on a strategy that takes the world as a whole into account. This makes sure that the famous building is in line with the long-term goals that have been set for sustainability. The Shard's plan for managing future growth is based on the idea of saving one's natural surroundings. From the start of the process, the approach stresses how important it is to have as little of a negative effect on the environment as possible</w:t>
      </w:r>
      <w:r w:rsidR="00BA404A">
        <w:t xml:space="preserve"> (</w:t>
      </w:r>
      <w:r w:rsidR="00BA404A">
        <w:rPr>
          <w:shd w:val="clear" w:color="auto" w:fill="FFFFFF"/>
        </w:rPr>
        <w:t>Weaver, 2022)</w:t>
      </w:r>
      <w:r>
        <w:t xml:space="preserve">. The Shard was designed and built </w:t>
      </w:r>
      <w:r w:rsidR="00820B38">
        <w:t>to use</w:t>
      </w:r>
      <w:r>
        <w:t xml:space="preserve"> as little energy as possible. It uses modern technology and materials to lower the amount of energy it uses and the pollution it causes. There are also ways to save water that are built into the design. This makes sure that the building </w:t>
      </w:r>
      <w:r w:rsidR="00820B38">
        <w:t>responsibly uses water</w:t>
      </w:r>
      <w:r>
        <w:t xml:space="preserve"> while it is in use. The goal of setting up waste management systems is to make the economy work in a loop. These methods are meant to cut down on how much trash is made and get more people to recycle. Protecting our traditional traditions should also be a big part of any plan to stop the growth of the population. The shape of The Shard looks good next to London's old buildings and shows respect for the city's architectural past</w:t>
      </w:r>
      <w:r w:rsidR="00300DB8">
        <w:t xml:space="preserve"> (</w:t>
      </w:r>
      <w:r w:rsidR="00300DB8">
        <w:rPr>
          <w:shd w:val="clear" w:color="auto" w:fill="FFFFFF"/>
        </w:rPr>
        <w:t>Carr, Ruhanen and Whitford, 2016)</w:t>
      </w:r>
      <w:r>
        <w:t>. The plan's main goal is to keep the area's cultural character by making sure that the building's construction and use don't change the cultural landscape around it. By putting cultural sustainability first, The Shard becomes an important part of London's past and adds to the city's unique charm and character. The Shard's plan for how to handle its growth includes giving back to the community and getting people involved. Because it knows how important local people, businesses, and cultural groups are, the plan builds strong partnerships with them</w:t>
      </w:r>
      <w:r w:rsidR="0057317C">
        <w:t xml:space="preserve"> (</w:t>
      </w:r>
      <w:r w:rsidR="0057317C">
        <w:rPr>
          <w:shd w:val="clear" w:color="auto" w:fill="FFFFFF"/>
        </w:rPr>
        <w:t>Sheller, 2021)</w:t>
      </w:r>
      <w:r>
        <w:t>. This makes sure that both building the project and keeping it running will bring real benefits to the community it is meant to help. The Shard gives top importance to local job opportunities, economic growth, and social well-being. This strengthens the connection between The Shard and the community it serves. The Shard is a force for open and long-lasting progress because it helps people get along.</w:t>
      </w:r>
    </w:p>
    <w:p w14:paraId="623D0827" w14:textId="77777777" w:rsidR="00BA7D3B" w:rsidRDefault="00BA7D3B" w:rsidP="00BA7D3B"/>
    <w:p w14:paraId="563FE038" w14:textId="11B2A02D" w:rsidR="00AF461F" w:rsidRDefault="00BA7D3B" w:rsidP="00BA7D3B">
      <w:r>
        <w:t xml:space="preserve">Accessibility and equality are also important parts of The Shard's plan for handling its growth. The plan puts a lot of stress on making sure that everyone, including people with disabilities, can easily get into the building. The Shard has accessible doors, lifts, and services so that everyone can enjoy its beautiful views and atmosphere. The plan urges everyone, no matter where they come from or what skills they have, to feel welcome. This helps make sure everyone is treated the same. Transport and movement that are good for the environment are actively encouraged in the growth management </w:t>
      </w:r>
      <w:r w:rsidRPr="00925BD4">
        <w:t>plan</w:t>
      </w:r>
      <w:r w:rsidR="00925BD4" w:rsidRPr="00925BD4">
        <w:t xml:space="preserve"> (Dibra, 2015)</w:t>
      </w:r>
      <w:r w:rsidRPr="00925BD4">
        <w:t>. People</w:t>
      </w:r>
      <w:r>
        <w:t xml:space="preserve"> are more likely to use green ways to get to The Shard, like public transport, because it is in the middle of everything. The goal of the plan is to cut down on smog and traffic by making it harder for people to drive their cars. Bike parking is made available to help people move around in a more environmentally friendly way. This makes it easier for people to get to work in a way that is healthier and better for the environment. In the end, The Shard's plan for growth shows how much it cares about tourism </w:t>
      </w:r>
      <w:r w:rsidR="00820B38">
        <w:t>which</w:t>
      </w:r>
      <w:r>
        <w:t xml:space="preserve"> is good for the environment. Integration of environmental stewardship, cultural heritage conservation, community involvement, accessibility, and sustainable transport shows a vision that puts long-term sustainability first</w:t>
      </w:r>
      <w:r w:rsidR="00925BD4">
        <w:t xml:space="preserve"> (</w:t>
      </w:r>
      <w:r w:rsidR="00925BD4">
        <w:rPr>
          <w:shd w:val="clear" w:color="auto" w:fill="FFFFFF"/>
        </w:rPr>
        <w:t>Edgell Sr, 2019)</w:t>
      </w:r>
      <w:r>
        <w:t>. The Shard is a beautiful piece of architecture that shows how the tourism business can grow in a way that is responsible and sustainable. By using these ideas, The Shard sets a high standard for future projects and helps make the future more sustainable and open to everyone.</w:t>
      </w:r>
    </w:p>
    <w:p w14:paraId="64765FA5" w14:textId="77777777" w:rsidR="00AF461F" w:rsidRDefault="00AF461F">
      <w:pPr>
        <w:spacing w:after="160" w:line="259" w:lineRule="auto"/>
        <w:jc w:val="left"/>
      </w:pPr>
      <w:r>
        <w:br w:type="page"/>
      </w:r>
    </w:p>
    <w:p w14:paraId="683D7C66" w14:textId="4AC6D9D4" w:rsidR="00EA5485" w:rsidRDefault="00AF461F" w:rsidP="00AF461F">
      <w:pPr>
        <w:pStyle w:val="Titlu2"/>
      </w:pPr>
      <w:bookmarkStart w:id="3" w:name="_Toc135080716"/>
      <w:r>
        <w:t>Impact of sustainable tourism on The Shard</w:t>
      </w:r>
      <w:bookmarkEnd w:id="3"/>
    </w:p>
    <w:p w14:paraId="200CD072" w14:textId="572E390B" w:rsidR="004931A4" w:rsidRDefault="004931A4" w:rsidP="004931A4">
      <w:r>
        <w:t>Ecotourism has made a big difference for the better for The Shard. It has not only made it a more famous place for tourists, but it has also helped it become successful and made sure it will be around for a long time. Sustainable business practi</w:t>
      </w:r>
      <w:r w:rsidR="00820B38">
        <w:t>c</w:t>
      </w:r>
      <w:r>
        <w:t>es have led to changes in many areas of The Shard's operations, such as how well it takes care of the environment and works with the people in the area.</w:t>
      </w:r>
      <w:r w:rsidR="0057585D">
        <w:t xml:space="preserve"> </w:t>
      </w:r>
      <w:r>
        <w:t>One of the most important things that sustainable tourism has done for The Shard is to lessen the damage it does to the nature around it. The Shard has done less damage to the environment around it by putting energy efficiency, waste control, and water conservation at the top of its list. Because energy-efficient tools and methods were used, the building uses less energy and puts out less carbon dioxide</w:t>
      </w:r>
      <w:r w:rsidR="00B054BF">
        <w:t xml:space="preserve"> (</w:t>
      </w:r>
      <w:r w:rsidR="00B054BF">
        <w:rPr>
          <w:shd w:val="clear" w:color="auto" w:fill="FFFFFF"/>
        </w:rPr>
        <w:t>Bernal Escoto et al, 2019)</w:t>
      </w:r>
      <w:r>
        <w:t>. As a result, the house as a whole is better for the environment. Because of garbage management systems and recycling schemes, both the amount of trash made and the number of people who know what a circular economy is have gone down. Responsible water management has also made sure that water resources are used in the best way possible, which is in line with sustainable practi</w:t>
      </w:r>
      <w:r w:rsidR="00820B38">
        <w:t>c</w:t>
      </w:r>
      <w:r>
        <w:t>es. This has made less water go to waste.</w:t>
      </w:r>
      <w:r w:rsidR="006A5080">
        <w:t xml:space="preserve"> </w:t>
      </w:r>
      <w:r>
        <w:t>The Shard and the area around it have a good relationship, which is made even better by the rise of "green" tourists</w:t>
      </w:r>
      <w:r w:rsidR="00410229">
        <w:t xml:space="preserve"> (</w:t>
      </w:r>
      <w:r w:rsidR="00410229">
        <w:rPr>
          <w:shd w:val="clear" w:color="auto" w:fill="FFFFFF"/>
        </w:rPr>
        <w:t>Freund et al, 2023)</w:t>
      </w:r>
      <w:r>
        <w:t>. The Shard has become a major contributor to the economic and social health of the neighbourhood around it by working with locals, businesses, and cultural institutions. The building's construction has led to more jobs and more economic acti</w:t>
      </w:r>
      <w:r w:rsidR="00820B38">
        <w:t>vity</w:t>
      </w:r>
      <w:r>
        <w:t>, both of which have helped people in the area keep up their standard of living. The Shard has shown that it is a responsible business by taking part in community projects, making partnerships, and working with other groups to make the area where it is based more socially sustainable</w:t>
      </w:r>
      <w:r w:rsidR="009F48D1">
        <w:t xml:space="preserve"> (</w:t>
      </w:r>
      <w:r w:rsidR="009F48D1">
        <w:rPr>
          <w:shd w:val="clear" w:color="auto" w:fill="FFFFFF"/>
        </w:rPr>
        <w:t>Govorina, 2021)</w:t>
      </w:r>
      <w:r>
        <w:t>.</w:t>
      </w:r>
      <w:r w:rsidR="006A5080">
        <w:t xml:space="preserve"> </w:t>
      </w:r>
      <w:r>
        <w:t>The growth of sustainable tourism has also helped The Shard gain an image as a forward-thinking and iconic place to visit. More and more people want to spend their vacations doing things that fit with their views and ideas about how they should treat nature. The Shard's commitment to preserving cultural history, the environment, and community engagement has struck a chord with vacationers who care about the environment. As a result, more people are coming to the building to take advantage of its environmentally friendly policies. This great reputation has helped The Shard become a leader in ecotourism, which has helped the hotel's business and brought in a wide range of visitors.</w:t>
      </w:r>
    </w:p>
    <w:p w14:paraId="54C67779" w14:textId="7E67B390" w:rsidR="00F27E5E" w:rsidRDefault="004931A4" w:rsidP="004931A4">
      <w:r>
        <w:t>Sustainable tourism is having an effect on The Shard that goes beyond how its business is run. The building acts as a model for other tourism-related businesses and organisations. When they see how well it has been done here, they are more likely to adopt environmentally friendly practi</w:t>
      </w:r>
      <w:r w:rsidR="00820B38">
        <w:t>c</w:t>
      </w:r>
      <w:r>
        <w:t>es. The Shard is a star in the tourism industry because it sets an example for responsible growth in the tourism industry and encourages others to put sustainability at the centre of their operations by showing the economic, environmental, and social benefits of sustainable tourism</w:t>
      </w:r>
      <w:r w:rsidR="002C29C3">
        <w:t xml:space="preserve"> (</w:t>
      </w:r>
      <w:r w:rsidR="002C29C3">
        <w:rPr>
          <w:shd w:val="clear" w:color="auto" w:fill="FFFFFF"/>
        </w:rPr>
        <w:t>Williams et al, 2016)</w:t>
      </w:r>
      <w:r>
        <w:t>.</w:t>
      </w:r>
      <w:r w:rsidR="006A5080">
        <w:t xml:space="preserve"> </w:t>
      </w:r>
      <w:r>
        <w:t>Sustainable tourism has had a big effect on The Shard. It has changed its performance in terms of the environment, its relationships with the community, its image, and its place as the industry leader. The Shard has kept its impact on the community and the environment to a minimum by using sustainable practi</w:t>
      </w:r>
      <w:r w:rsidR="00820B38">
        <w:t>c</w:t>
      </w:r>
      <w:r>
        <w:t>es. This has helped the community and brought in people who care about the environment and want to do things that are good for it. The building serves as a model for the growth of responsible tourism and pushes people who work in the field to think in a more environmentally friendly way. Because The Shard is committed to eco-friendly travel, it will continue to be a popular and safe place for tourists to visit for many years to come.</w:t>
      </w:r>
    </w:p>
    <w:p w14:paraId="57775E35" w14:textId="77777777" w:rsidR="000F2D0A" w:rsidRDefault="000F2D0A">
      <w:pPr>
        <w:spacing w:after="160" w:line="259" w:lineRule="auto"/>
        <w:jc w:val="left"/>
      </w:pPr>
      <w:bookmarkStart w:id="4" w:name="_Toc135080717"/>
      <w:r>
        <w:br w:type="page"/>
      </w:r>
    </w:p>
    <w:p w14:paraId="1965F032" w14:textId="77777777" w:rsidR="000F2D0A" w:rsidRPr="00220E0A" w:rsidRDefault="000F2D0A" w:rsidP="000F2D0A">
      <w:pPr>
        <w:pStyle w:val="Titlu2"/>
      </w:pPr>
      <w:bookmarkStart w:id="5" w:name="_Toc134809124"/>
      <w:r>
        <w:t>Three Pillars of Sustainability</w:t>
      </w:r>
      <w:bookmarkEnd w:id="5"/>
    </w:p>
    <w:p w14:paraId="07145812" w14:textId="77777777" w:rsidR="000F2D0A" w:rsidRDefault="000F2D0A" w:rsidP="000F2D0A">
      <w:r>
        <w:t>The Shard is a famous building in London. One way to look at it is through the lens of the three most important parts of sustainable development: the business, society, and the environment.</w:t>
      </w:r>
    </w:p>
    <w:p w14:paraId="736D2020" w14:textId="77777777" w:rsidR="000F2D0A" w:rsidRDefault="000F2D0A" w:rsidP="000F2D0A">
      <w:r>
        <w:t>The Shard is an important place for both work and shopping, which is good for the economy as a whole. Because the building has offices, high-end hotels, restaurants, and retail areas, it helps create jobs and boosts the economy of the area. It has become a symbol of London's international business area, which has led to more investment and helped the local economy grow. The fact that The Shard was built in a way that was good for the environment is another thing that adds to the long-term financial security of the building. For example, it has systems that use energy efficiently, which cuts costs and makes it more financially safe in the long run.</w:t>
      </w:r>
    </w:p>
    <w:p w14:paraId="22E8DA3C" w14:textId="024ECCB1" w:rsidR="000F2D0A" w:rsidRDefault="000F2D0A" w:rsidP="000F2D0A">
      <w:r>
        <w:t>The fact that The Shard is both a public place and a cultural icon shows how it affects the way people live</w:t>
      </w:r>
      <w:r w:rsidR="0008356F">
        <w:t xml:space="preserve"> (</w:t>
      </w:r>
      <w:r w:rsidR="0008356F">
        <w:rPr>
          <w:shd w:val="clear" w:color="auto" w:fill="FFFFFF"/>
        </w:rPr>
        <w:t>Purvis, Mao and Robinson, 2019)</w:t>
      </w:r>
      <w:r>
        <w:t>. Anyone can go to the places where you can see a wide view of the city. The building also has public events, exhibits, and training programmes that bring people together and teach them about the cultures of different countries. The building of The Shard has spurred urban renewal and turned the area around it into a lively spot that both locals and tourists enjoy. The building was also made in a way that makes it available to people with different levels of ability.</w:t>
      </w:r>
    </w:p>
    <w:p w14:paraId="32409C06" w14:textId="5F4AC43D" w:rsidR="000F2D0A" w:rsidRDefault="000F2D0A" w:rsidP="000F2D0A">
      <w:r>
        <w:t xml:space="preserve">The Shard is good for the </w:t>
      </w:r>
      <w:r w:rsidR="004035D0">
        <w:t>E</w:t>
      </w:r>
      <w:r>
        <w:t>arth in many ways because it has so many different parts. Certification under the Building Research Establishment Environmental Assessment Method (BREEAM) shows that the building cares about how it affects the natural world and does what it can to reduce that effect. The plan of the building includes energy-efficient parts like lights, insulation, and ventilation, which use less energy and put out fewer greenhouse gases than regular building parts. Another way to help save water is through systems that catch rainwater and reuse greywater</w:t>
      </w:r>
      <w:r w:rsidR="0039508E">
        <w:t xml:space="preserve"> (</w:t>
      </w:r>
      <w:r w:rsidR="0039508E">
        <w:rPr>
          <w:shd w:val="clear" w:color="auto" w:fill="FFFFFF"/>
        </w:rPr>
        <w:t>Hansmann, Mieg and Frischknecht, 2012)</w:t>
      </w:r>
      <w:r>
        <w:t>. The Shard encourages people to use greener ways to get around by making it easy to park bikes and take public transport. This makes it less likely that people will drive their cars.</w:t>
      </w:r>
    </w:p>
    <w:p w14:paraId="7CEDFEC2" w14:textId="77777777" w:rsidR="000F2D0A" w:rsidRPr="005C7326" w:rsidRDefault="000F2D0A" w:rsidP="000F2D0A">
      <w:pPr>
        <w:pStyle w:val="Titlu2"/>
      </w:pPr>
      <w:bookmarkStart w:id="6" w:name="_Toc134809127"/>
      <w:r w:rsidRPr="00DB10B1">
        <w:t>Butler’s Life Cycle Model</w:t>
      </w:r>
      <w:bookmarkEnd w:id="6"/>
    </w:p>
    <w:p w14:paraId="4B7E8A71" w14:textId="77777777" w:rsidR="000F2D0A" w:rsidRDefault="000F2D0A" w:rsidP="000F2D0A">
      <w:r>
        <w:t>The Tourism Area Life Cycle (TALC) model, also called Butler's Life Cycle Model, looks at how popular tourist locations change over time. If we use this method on the Shard, we will be able to see how tourism is growing in that area and what the chances are for it to keep growing. I can't give you the most up-to-date numbers, but I can give you a general breakdown based on the model's stages, as follows:</w:t>
      </w:r>
    </w:p>
    <w:p w14:paraId="67F004BF" w14:textId="05829842" w:rsidR="000F2D0A" w:rsidRPr="000F2D0A" w:rsidRDefault="000F2D0A" w:rsidP="000F2D0A">
      <w:r>
        <w:t>The Shard became a competitor in the tourism business when it was finished and opened to the public in 2012. Both visitors and people who live in the city paid a lot of attention to the recently built skyscraper that was easy to find and well</w:t>
      </w:r>
      <w:r w:rsidR="004035D0">
        <w:t>-</w:t>
      </w:r>
      <w:r>
        <w:t xml:space="preserve">known. At this time of year, there are usually </w:t>
      </w:r>
      <w:r w:rsidR="004035D0">
        <w:t>fewer</w:t>
      </w:r>
      <w:r>
        <w:t xml:space="preserve"> tourists than normal, but there is still room for growth. As more people found out about the Shard and got to know it, it moved into the stage of participation. During this time, it's likely that both the number of tourists and the facilities for tourists grew. Tourists may have been attracted to the Shard by its viewing halls, restaurants, and other unique building features. Because of this, the building's economy was able to keep growing, and it became a famous place for tourists to visit. During the time that the Shard was being built, there was no question that both the number of tourists and the infrastructure for tourists in the area grew by a lot</w:t>
      </w:r>
      <w:r w:rsidR="00E102EF">
        <w:t xml:space="preserve"> (</w:t>
      </w:r>
      <w:r w:rsidR="00E102EF">
        <w:rPr>
          <w:shd w:val="clear" w:color="auto" w:fill="FFFFFF"/>
        </w:rPr>
        <w:t>Ho and McKercher, 2015)</w:t>
      </w:r>
      <w:r>
        <w:t xml:space="preserve">. To keep up with the rising demand, this can mean building close hotels, shops, and public transportation. People from all over the world probably came to the area because The Shard is a well-known landmark and because it has beautiful views in every direction. During the stabilising stage, the average number of people who visit each day stays about the same. At this point, the Shard's tourist attractions would have hit their full potential, and the number of visitors would have levelled off. During this phase, the focus may change to making sure that tourists have a good time at the Shard and making sure that the Shard stays a popular tourist spot. Even though the Shard hasn't reached this point yet, it's important to think about the chance that it will get stuck. There is a chance that fewer people will visit the Shard as more sites open and as travellers' tastes change. Because of this, the Shard needs to find ways to bring it back to life. </w:t>
      </w:r>
      <w:r w:rsidR="004035D0">
        <w:t>You may</w:t>
      </w:r>
      <w:r>
        <w:t xml:space="preserve"> need to keep coming up with new ideas, making changes, and selling your business if you want to keep people interested and bring in new customers.</w:t>
      </w:r>
      <w:r>
        <w:br w:type="page"/>
      </w:r>
    </w:p>
    <w:p w14:paraId="40D6E163" w14:textId="77777777" w:rsidR="00007C00" w:rsidRDefault="00007C00" w:rsidP="00007C00">
      <w:pPr>
        <w:pStyle w:val="Titlu2"/>
      </w:pPr>
      <w:r>
        <w:t>Recommendation</w:t>
      </w:r>
    </w:p>
    <w:p w14:paraId="1E7C7051" w14:textId="0275A311" w:rsidR="00007C00" w:rsidRDefault="00211727" w:rsidP="00211727">
      <w:pPr>
        <w:rPr>
          <w:b/>
          <w:sz w:val="32"/>
          <w:szCs w:val="32"/>
        </w:rPr>
      </w:pPr>
      <w:r w:rsidRPr="00211727">
        <w:t xml:space="preserve">There are a few different ways to help make travelling in the Shard less harmful to the </w:t>
      </w:r>
      <w:r w:rsidR="004035D0">
        <w:t>E</w:t>
      </w:r>
      <w:r w:rsidRPr="00211727">
        <w:t>arth. To start, the building should put energy efficiency at the top of its list of priorities by adding things like lighting systems that use less energy and renewable energy sources, such as solar panels. Second, waste management systems should be set up in a way that encourages recycling and composting and reduces the amount of single-use plastics that are put into circulation. It is important to work with the local community and help local businesses and cultural projects to build value for everyone and make the experience better for tourists. The Shard can also offer programmes that teach people about the climate and how important it is to protect biodiversity and do things that are good for the earth. Less damage would be done to the earth if more people took public transport, rode bikes or walked instead of driving. Last but not least, if you want to make sure that sustainable tourism practi</w:t>
      </w:r>
      <w:r w:rsidR="004035D0">
        <w:t>c</w:t>
      </w:r>
      <w:r w:rsidRPr="00211727">
        <w:t>es are done in an organised way, you need to work with groups like local governments and tourist groups. If the Shard follows these rules, it will be able to show that it cares about sustainable tourism, have less of an impact on the nature around it, and help make the destination as a whole more sustainable.</w:t>
      </w:r>
      <w:r w:rsidR="00007C00">
        <w:br w:type="page"/>
      </w:r>
    </w:p>
    <w:p w14:paraId="656AE6A6" w14:textId="659BA100" w:rsidR="004931A4" w:rsidRDefault="00FB649E" w:rsidP="00F27E5E">
      <w:pPr>
        <w:pStyle w:val="Titlu1"/>
      </w:pPr>
      <w:r>
        <w:t>Conclusion</w:t>
      </w:r>
      <w:bookmarkEnd w:id="4"/>
    </w:p>
    <w:p w14:paraId="77D867B3" w14:textId="3C392BD7" w:rsidR="00FB649E" w:rsidRPr="00FB649E" w:rsidRDefault="004444CF" w:rsidP="00FB649E">
      <w:r w:rsidRPr="004444CF">
        <w:t xml:space="preserve">As a result of putting in place sustainable tourism, The Shard has gone through </w:t>
      </w:r>
      <w:r w:rsidR="00820B38">
        <w:t>several</w:t>
      </w:r>
      <w:r w:rsidRPr="004444CF">
        <w:t xml:space="preserve"> good changes that have made its business practises, connections, image, and ability to lead the industry better. Because it uses sustainable building methods now, the structure has less of an effect on the natural surroundings around it. Improvements in areas like energy saving, waste management, and water conservation all help the building last longer in the long run. The Shard's image as a good corporate citizen has been boosted by the work it has done with the community. This has led to the creation of new jobs and an improvement in social well-being. Also, people who care about the environment have been happy with the building's efforts to be environmentally friendly. Because of this, the building is attracting more and more tourists who like the fact that it is good for the environment. The Shard's role as a site for sustainable tourism has inspired others in the tourism industry to accept sustainability, which is good for the tourism industry as a whole. As long as The Shard keeps putting a focus on sustainable tourism, it will remain an iconic symbol of responsible development and a shining example of how sustainable practi</w:t>
      </w:r>
      <w:r w:rsidR="00820B38">
        <w:t>c</w:t>
      </w:r>
      <w:r w:rsidRPr="004444CF">
        <w:t xml:space="preserve">es can help both the environment and the community. </w:t>
      </w:r>
    </w:p>
    <w:p w14:paraId="0BDA9532" w14:textId="6A1870D8" w:rsidR="00EA1AC3" w:rsidRDefault="00EA1AC3">
      <w:pPr>
        <w:spacing w:after="160" w:line="259" w:lineRule="auto"/>
        <w:jc w:val="left"/>
      </w:pPr>
      <w:r>
        <w:br w:type="page"/>
      </w:r>
    </w:p>
    <w:p w14:paraId="46ADEF33" w14:textId="1BA92C6B" w:rsidR="00F27E5E" w:rsidRDefault="00EA1AC3" w:rsidP="00EA1AC3">
      <w:pPr>
        <w:pStyle w:val="Titlu1"/>
      </w:pPr>
      <w:bookmarkStart w:id="7" w:name="_Toc135080718"/>
      <w:r>
        <w:t>References</w:t>
      </w:r>
      <w:bookmarkEnd w:id="7"/>
    </w:p>
    <w:p w14:paraId="47D085D8" w14:textId="77777777" w:rsidR="007D45F5" w:rsidRPr="007D45F5" w:rsidRDefault="007D45F5" w:rsidP="007D45F5">
      <w:pPr>
        <w:spacing w:after="240"/>
        <w:rPr>
          <w:rFonts w:cs="Times New Roman"/>
        </w:rPr>
      </w:pPr>
    </w:p>
    <w:p w14:paraId="25AB8A35" w14:textId="77777777" w:rsidR="007D45F5" w:rsidRPr="007D45F5" w:rsidRDefault="007D45F5" w:rsidP="007D45F5">
      <w:pPr>
        <w:spacing w:after="240"/>
        <w:rPr>
          <w:rFonts w:cs="Times New Roman"/>
        </w:rPr>
      </w:pPr>
    </w:p>
    <w:p w14:paraId="40E1EBD2" w14:textId="77777777" w:rsidR="007D45F5" w:rsidRPr="007D45F5" w:rsidRDefault="007D45F5" w:rsidP="007D45F5">
      <w:pPr>
        <w:spacing w:after="240"/>
        <w:rPr>
          <w:rFonts w:cs="Times New Roman"/>
        </w:rPr>
      </w:pPr>
    </w:p>
    <w:p w14:paraId="3620A597"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Bernal Escoto, B.E., Portal Boza, M. and Feito Madrigal, D., 2019. Sustainable tourism: A competitiveness strategy perspective in Baja California. </w:t>
      </w:r>
      <w:r w:rsidRPr="007D45F5">
        <w:rPr>
          <w:rFonts w:cs="Times New Roman"/>
          <w:i/>
          <w:iCs/>
          <w:shd w:val="clear" w:color="auto" w:fill="FFFFFF"/>
        </w:rPr>
        <w:t>Sustainability</w:t>
      </w:r>
      <w:r w:rsidRPr="007D45F5">
        <w:rPr>
          <w:rFonts w:cs="Times New Roman"/>
          <w:shd w:val="clear" w:color="auto" w:fill="FFFFFF"/>
        </w:rPr>
        <w:t>, </w:t>
      </w:r>
      <w:r w:rsidRPr="007D45F5">
        <w:rPr>
          <w:rFonts w:cs="Times New Roman"/>
          <w:i/>
          <w:iCs/>
          <w:shd w:val="clear" w:color="auto" w:fill="FFFFFF"/>
        </w:rPr>
        <w:t>11</w:t>
      </w:r>
      <w:r w:rsidRPr="007D45F5">
        <w:rPr>
          <w:rFonts w:cs="Times New Roman"/>
          <w:shd w:val="clear" w:color="auto" w:fill="FFFFFF"/>
        </w:rPr>
        <w:t>(24), p.6934.</w:t>
      </w:r>
    </w:p>
    <w:p w14:paraId="1D7D6494"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Carr, A., Ruhanen, L. and Whitford, M., 2016. Indigenous peoples and tourism: The challenges and opportunities for sustainable tourism. </w:t>
      </w:r>
      <w:r w:rsidRPr="007D45F5">
        <w:rPr>
          <w:rFonts w:cs="Times New Roman"/>
          <w:i/>
          <w:iCs/>
          <w:shd w:val="clear" w:color="auto" w:fill="FFFFFF"/>
        </w:rPr>
        <w:t>Journal of Sustainable Tourism</w:t>
      </w:r>
      <w:r w:rsidRPr="007D45F5">
        <w:rPr>
          <w:rFonts w:cs="Times New Roman"/>
          <w:shd w:val="clear" w:color="auto" w:fill="FFFFFF"/>
        </w:rPr>
        <w:t>, </w:t>
      </w:r>
      <w:r w:rsidRPr="007D45F5">
        <w:rPr>
          <w:rFonts w:cs="Times New Roman"/>
          <w:i/>
          <w:iCs/>
          <w:shd w:val="clear" w:color="auto" w:fill="FFFFFF"/>
        </w:rPr>
        <w:t>24</w:t>
      </w:r>
      <w:r w:rsidRPr="007D45F5">
        <w:rPr>
          <w:rFonts w:cs="Times New Roman"/>
          <w:shd w:val="clear" w:color="auto" w:fill="FFFFFF"/>
        </w:rPr>
        <w:t>(8-9), pp.1067-1079.</w:t>
      </w:r>
    </w:p>
    <w:p w14:paraId="6E88499F" w14:textId="77777777" w:rsidR="007D45F5" w:rsidRPr="007D45F5" w:rsidRDefault="007D45F5" w:rsidP="007D45F5">
      <w:pPr>
        <w:spacing w:after="240"/>
        <w:rPr>
          <w:rFonts w:cs="Times New Roman"/>
          <w:color w:val="222222"/>
          <w:sz w:val="20"/>
          <w:szCs w:val="20"/>
          <w:shd w:val="clear" w:color="auto" w:fill="FFFFFF"/>
        </w:rPr>
      </w:pPr>
      <w:r w:rsidRPr="007D45F5">
        <w:rPr>
          <w:rFonts w:cs="Times New Roman"/>
          <w:color w:val="222222"/>
          <w:sz w:val="20"/>
          <w:szCs w:val="20"/>
          <w:shd w:val="clear" w:color="auto" w:fill="FFFFFF"/>
        </w:rPr>
        <w:t>Dibra, M., 2015. Rogers theory on diffusion of innovation-the most appropriate theoretical model in the study of factors influencing the integration of sustainability in tourism businesses. </w:t>
      </w:r>
      <w:r w:rsidRPr="007D45F5">
        <w:rPr>
          <w:rFonts w:cs="Times New Roman"/>
          <w:i/>
          <w:iCs/>
          <w:color w:val="222222"/>
          <w:sz w:val="20"/>
          <w:szCs w:val="20"/>
          <w:shd w:val="clear" w:color="auto" w:fill="FFFFFF"/>
        </w:rPr>
        <w:t>Procedia-Social and Behavioral Sciences</w:t>
      </w:r>
      <w:r w:rsidRPr="007D45F5">
        <w:rPr>
          <w:rFonts w:cs="Times New Roman"/>
          <w:color w:val="222222"/>
          <w:sz w:val="20"/>
          <w:szCs w:val="20"/>
          <w:shd w:val="clear" w:color="auto" w:fill="FFFFFF"/>
        </w:rPr>
        <w:t>, </w:t>
      </w:r>
      <w:r w:rsidRPr="007D45F5">
        <w:rPr>
          <w:rFonts w:cs="Times New Roman"/>
          <w:i/>
          <w:iCs/>
          <w:color w:val="222222"/>
          <w:sz w:val="20"/>
          <w:szCs w:val="20"/>
          <w:shd w:val="clear" w:color="auto" w:fill="FFFFFF"/>
        </w:rPr>
        <w:t>195</w:t>
      </w:r>
      <w:r w:rsidRPr="007D45F5">
        <w:rPr>
          <w:rFonts w:cs="Times New Roman"/>
          <w:color w:val="222222"/>
          <w:sz w:val="20"/>
          <w:szCs w:val="20"/>
          <w:shd w:val="clear" w:color="auto" w:fill="FFFFFF"/>
        </w:rPr>
        <w:t>, pp.1453-1462.</w:t>
      </w:r>
    </w:p>
    <w:p w14:paraId="7D7D3A04"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Edgell Sr, D.L., 2019. Managing sustainable tourism: A legacy for the future. Routledge.</w:t>
      </w:r>
    </w:p>
    <w:p w14:paraId="4827A2F7"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Ferguson, L. and Alarcon, D.M., 2015. Gender and sustainable tourism: reflections on theory and practice. </w:t>
      </w:r>
      <w:r w:rsidRPr="007D45F5">
        <w:rPr>
          <w:rFonts w:cs="Times New Roman"/>
          <w:i/>
          <w:iCs/>
          <w:shd w:val="clear" w:color="auto" w:fill="FFFFFF"/>
        </w:rPr>
        <w:t>Journal of sustainable Tourism</w:t>
      </w:r>
      <w:r w:rsidRPr="007D45F5">
        <w:rPr>
          <w:rFonts w:cs="Times New Roman"/>
          <w:shd w:val="clear" w:color="auto" w:fill="FFFFFF"/>
        </w:rPr>
        <w:t>, </w:t>
      </w:r>
      <w:r w:rsidRPr="007D45F5">
        <w:rPr>
          <w:rFonts w:cs="Times New Roman"/>
          <w:i/>
          <w:iCs/>
          <w:shd w:val="clear" w:color="auto" w:fill="FFFFFF"/>
        </w:rPr>
        <w:t>23</w:t>
      </w:r>
      <w:r w:rsidRPr="007D45F5">
        <w:rPr>
          <w:rFonts w:cs="Times New Roman"/>
          <w:shd w:val="clear" w:color="auto" w:fill="FFFFFF"/>
        </w:rPr>
        <w:t>(3), pp.401-416.</w:t>
      </w:r>
    </w:p>
    <w:p w14:paraId="33A3ACC8"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Freund, D., Ramírez García, I., Boluk, K.A., Canut-Cascalló, M. and López-Planas, M., 2023. Exploring the gendered tourism entrepreneurial ecosystem in Barcelona and responses required: a feminist ethic of care. </w:t>
      </w:r>
      <w:r w:rsidRPr="007D45F5">
        <w:rPr>
          <w:rFonts w:cs="Times New Roman"/>
          <w:i/>
          <w:iCs/>
          <w:shd w:val="clear" w:color="auto" w:fill="FFFFFF"/>
        </w:rPr>
        <w:t>Journal of Sustainable Tourism</w:t>
      </w:r>
      <w:r w:rsidRPr="007D45F5">
        <w:rPr>
          <w:rFonts w:cs="Times New Roman"/>
          <w:shd w:val="clear" w:color="auto" w:fill="FFFFFF"/>
        </w:rPr>
        <w:t>, pp.1-19.</w:t>
      </w:r>
    </w:p>
    <w:p w14:paraId="29284056"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Govorina, A., 2021. SUSTAINABLE TOURISM–DISRUPTED COMMUNICATIONS: PRESENT FUTURES FOR LAKE BAIKAL’S OLKHON ISLAND.</w:t>
      </w:r>
    </w:p>
    <w:p w14:paraId="0838E841"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Hansmann, R., Mieg, H.A. and Frischknecht, P., 2012. Principal sustainability components: empirical analysis of synergies between the three pillars of sustainability. </w:t>
      </w:r>
      <w:r w:rsidRPr="007D45F5">
        <w:rPr>
          <w:rFonts w:cs="Times New Roman"/>
          <w:i/>
          <w:iCs/>
          <w:shd w:val="clear" w:color="auto" w:fill="FFFFFF"/>
        </w:rPr>
        <w:t>International Journal of Sustainable Development &amp; World Ecology</w:t>
      </w:r>
      <w:r w:rsidRPr="007D45F5">
        <w:rPr>
          <w:rFonts w:cs="Times New Roman"/>
          <w:shd w:val="clear" w:color="auto" w:fill="FFFFFF"/>
        </w:rPr>
        <w:t>, </w:t>
      </w:r>
      <w:r w:rsidRPr="007D45F5">
        <w:rPr>
          <w:rFonts w:cs="Times New Roman"/>
          <w:i/>
          <w:iCs/>
          <w:shd w:val="clear" w:color="auto" w:fill="FFFFFF"/>
        </w:rPr>
        <w:t>19</w:t>
      </w:r>
      <w:r w:rsidRPr="007D45F5">
        <w:rPr>
          <w:rFonts w:cs="Times New Roman"/>
          <w:shd w:val="clear" w:color="auto" w:fill="FFFFFF"/>
        </w:rPr>
        <w:t>(5), pp.451-459.</w:t>
      </w:r>
    </w:p>
    <w:p w14:paraId="0A32C442"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Higgins-Desbiolles, F., 2020. The “war over tourism”: Challenges to sustainable tourism in the tourism academy after COVID-19. </w:t>
      </w:r>
      <w:r w:rsidRPr="007D45F5">
        <w:rPr>
          <w:rFonts w:cs="Times New Roman"/>
          <w:i/>
          <w:iCs/>
          <w:shd w:val="clear" w:color="auto" w:fill="FFFFFF"/>
        </w:rPr>
        <w:t>Journal of Sustainable Tourism</w:t>
      </w:r>
      <w:r w:rsidRPr="007D45F5">
        <w:rPr>
          <w:rFonts w:cs="Times New Roman"/>
          <w:shd w:val="clear" w:color="auto" w:fill="FFFFFF"/>
        </w:rPr>
        <w:t>, </w:t>
      </w:r>
      <w:r w:rsidRPr="007D45F5">
        <w:rPr>
          <w:rFonts w:cs="Times New Roman"/>
          <w:i/>
          <w:iCs/>
          <w:shd w:val="clear" w:color="auto" w:fill="FFFFFF"/>
        </w:rPr>
        <w:t>29</w:t>
      </w:r>
      <w:r w:rsidRPr="007D45F5">
        <w:rPr>
          <w:rFonts w:cs="Times New Roman"/>
          <w:shd w:val="clear" w:color="auto" w:fill="FFFFFF"/>
        </w:rPr>
        <w:t>(4), pp.551-569.</w:t>
      </w:r>
    </w:p>
    <w:p w14:paraId="589FC5C2" w14:textId="77777777" w:rsidR="007D45F5" w:rsidRPr="007D45F5" w:rsidRDefault="007D45F5" w:rsidP="007D45F5">
      <w:pPr>
        <w:spacing w:after="240"/>
        <w:rPr>
          <w:rFonts w:cs="Times New Roman"/>
        </w:rPr>
      </w:pPr>
      <w:r w:rsidRPr="007D45F5">
        <w:rPr>
          <w:rFonts w:cs="Times New Roman"/>
          <w:shd w:val="clear" w:color="auto" w:fill="FFFFFF"/>
        </w:rPr>
        <w:t>Ho, G.K. and McKercher, B., 2015. A review of life cycle models by Plog and Butler from a marketing perspective. </w:t>
      </w:r>
      <w:r w:rsidRPr="007D45F5">
        <w:rPr>
          <w:rFonts w:cs="Times New Roman"/>
          <w:i/>
          <w:iCs/>
          <w:shd w:val="clear" w:color="auto" w:fill="FFFFFF"/>
        </w:rPr>
        <w:t>Destination Marketing</w:t>
      </w:r>
      <w:r w:rsidRPr="007D45F5">
        <w:rPr>
          <w:rFonts w:cs="Times New Roman"/>
          <w:shd w:val="clear" w:color="auto" w:fill="FFFFFF"/>
        </w:rPr>
        <w:t>, pp.145-154.</w:t>
      </w:r>
    </w:p>
    <w:p w14:paraId="04727CA5"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Purvis, B., Mao, Y. and Robinson, D., 2019. Three pillars of sustainability: in search of conceptual origins. </w:t>
      </w:r>
      <w:r w:rsidRPr="007D45F5">
        <w:rPr>
          <w:rFonts w:cs="Times New Roman"/>
          <w:i/>
          <w:iCs/>
          <w:shd w:val="clear" w:color="auto" w:fill="FFFFFF"/>
        </w:rPr>
        <w:t>Sustainability science</w:t>
      </w:r>
      <w:r w:rsidRPr="007D45F5">
        <w:rPr>
          <w:rFonts w:cs="Times New Roman"/>
          <w:shd w:val="clear" w:color="auto" w:fill="FFFFFF"/>
        </w:rPr>
        <w:t>, </w:t>
      </w:r>
      <w:r w:rsidRPr="007D45F5">
        <w:rPr>
          <w:rFonts w:cs="Times New Roman"/>
          <w:i/>
          <w:iCs/>
          <w:shd w:val="clear" w:color="auto" w:fill="FFFFFF"/>
        </w:rPr>
        <w:t>14</w:t>
      </w:r>
      <w:r w:rsidRPr="007D45F5">
        <w:rPr>
          <w:rFonts w:cs="Times New Roman"/>
          <w:shd w:val="clear" w:color="auto" w:fill="FFFFFF"/>
        </w:rPr>
        <w:t>, pp.681-695.</w:t>
      </w:r>
    </w:p>
    <w:p w14:paraId="37247F43"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Ruhanen, L., Moyle, C.L. and Moyle, B., 2019. New directions in sustainable tourism research. </w:t>
      </w:r>
      <w:r w:rsidRPr="007D45F5">
        <w:rPr>
          <w:rFonts w:cs="Times New Roman"/>
          <w:i/>
          <w:iCs/>
          <w:shd w:val="clear" w:color="auto" w:fill="FFFFFF"/>
        </w:rPr>
        <w:t>Tourism Review</w:t>
      </w:r>
      <w:r w:rsidRPr="007D45F5">
        <w:rPr>
          <w:rFonts w:cs="Times New Roman"/>
          <w:shd w:val="clear" w:color="auto" w:fill="FFFFFF"/>
        </w:rPr>
        <w:t>, </w:t>
      </w:r>
      <w:r w:rsidRPr="007D45F5">
        <w:rPr>
          <w:rFonts w:cs="Times New Roman"/>
          <w:i/>
          <w:iCs/>
          <w:shd w:val="clear" w:color="auto" w:fill="FFFFFF"/>
        </w:rPr>
        <w:t>74</w:t>
      </w:r>
      <w:r w:rsidRPr="007D45F5">
        <w:rPr>
          <w:rFonts w:cs="Times New Roman"/>
          <w:shd w:val="clear" w:color="auto" w:fill="FFFFFF"/>
        </w:rPr>
        <w:t>(2), pp.138-149.</w:t>
      </w:r>
    </w:p>
    <w:p w14:paraId="0E330575"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Sheller, M., 2021. Reconstructing tourism in the Caribbean: connecting pandemic recovery, climate resilience and sustainable tourism through mobility justice. </w:t>
      </w:r>
      <w:r w:rsidRPr="007D45F5">
        <w:rPr>
          <w:rFonts w:cs="Times New Roman"/>
          <w:i/>
          <w:iCs/>
          <w:shd w:val="clear" w:color="auto" w:fill="FFFFFF"/>
        </w:rPr>
        <w:t>Journal of Sustainable Tourism</w:t>
      </w:r>
      <w:r w:rsidRPr="007D45F5">
        <w:rPr>
          <w:rFonts w:cs="Times New Roman"/>
          <w:shd w:val="clear" w:color="auto" w:fill="FFFFFF"/>
        </w:rPr>
        <w:t>, </w:t>
      </w:r>
      <w:r w:rsidRPr="007D45F5">
        <w:rPr>
          <w:rFonts w:cs="Times New Roman"/>
          <w:i/>
          <w:iCs/>
          <w:shd w:val="clear" w:color="auto" w:fill="FFFFFF"/>
        </w:rPr>
        <w:t>29</w:t>
      </w:r>
      <w:r w:rsidRPr="007D45F5">
        <w:rPr>
          <w:rFonts w:cs="Times New Roman"/>
          <w:shd w:val="clear" w:color="auto" w:fill="FFFFFF"/>
        </w:rPr>
        <w:t>(9), pp.1436-1449.</w:t>
      </w:r>
    </w:p>
    <w:p w14:paraId="5665245B"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Weaver, D.B., 2022. Sustainable tourism. In </w:t>
      </w:r>
      <w:r w:rsidRPr="007D45F5">
        <w:rPr>
          <w:rFonts w:cs="Times New Roman"/>
          <w:i/>
          <w:iCs/>
          <w:shd w:val="clear" w:color="auto" w:fill="FFFFFF"/>
        </w:rPr>
        <w:t>Encyclopedia of Tourism Management and Marketing</w:t>
      </w:r>
      <w:r w:rsidRPr="007D45F5">
        <w:rPr>
          <w:rFonts w:cs="Times New Roman"/>
          <w:shd w:val="clear" w:color="auto" w:fill="FFFFFF"/>
        </w:rPr>
        <w:t> (pp. 317-321). Edward Elgar Publishing.</w:t>
      </w:r>
    </w:p>
    <w:p w14:paraId="0130A283" w14:textId="77777777" w:rsidR="007D45F5" w:rsidRPr="007D45F5" w:rsidRDefault="007D45F5" w:rsidP="007D45F5">
      <w:pPr>
        <w:spacing w:after="240"/>
        <w:rPr>
          <w:rFonts w:cs="Times New Roman"/>
          <w:shd w:val="clear" w:color="auto" w:fill="FFFFFF"/>
        </w:rPr>
      </w:pPr>
      <w:r w:rsidRPr="007D45F5">
        <w:rPr>
          <w:rFonts w:cs="Times New Roman"/>
          <w:shd w:val="clear" w:color="auto" w:fill="FFFFFF"/>
        </w:rPr>
        <w:t>Williams, A.T., Rangel-Buitrago, N.G., Anfuso, G., Cervantes, O. and Botero, C.M., 2016. Litter impacts on scenery and tourism on the Colombian north Caribbean coast. </w:t>
      </w:r>
      <w:r w:rsidRPr="007D45F5">
        <w:rPr>
          <w:rFonts w:cs="Times New Roman"/>
          <w:i/>
          <w:iCs/>
          <w:shd w:val="clear" w:color="auto" w:fill="FFFFFF"/>
        </w:rPr>
        <w:t>Tourism Management</w:t>
      </w:r>
      <w:r w:rsidRPr="007D45F5">
        <w:rPr>
          <w:rFonts w:cs="Times New Roman"/>
          <w:shd w:val="clear" w:color="auto" w:fill="FFFFFF"/>
        </w:rPr>
        <w:t>, </w:t>
      </w:r>
      <w:r w:rsidRPr="007D45F5">
        <w:rPr>
          <w:rFonts w:cs="Times New Roman"/>
          <w:i/>
          <w:iCs/>
          <w:shd w:val="clear" w:color="auto" w:fill="FFFFFF"/>
        </w:rPr>
        <w:t>55</w:t>
      </w:r>
      <w:r w:rsidRPr="007D45F5">
        <w:rPr>
          <w:rFonts w:cs="Times New Roman"/>
          <w:shd w:val="clear" w:color="auto" w:fill="FFFFFF"/>
        </w:rPr>
        <w:t>, pp.209-224.</w:t>
      </w:r>
    </w:p>
    <w:p w14:paraId="7162137B" w14:textId="77777777" w:rsidR="004931A4" w:rsidRDefault="004931A4" w:rsidP="004931A4"/>
    <w:p w14:paraId="5A9243E7" w14:textId="77777777" w:rsidR="004931A4" w:rsidRDefault="004931A4" w:rsidP="004931A4"/>
    <w:p w14:paraId="0842FDAC" w14:textId="77777777" w:rsidR="00AF461F" w:rsidRPr="00AF461F" w:rsidRDefault="00AF461F" w:rsidP="00AF461F"/>
    <w:sectPr w:rsidR="00AF461F" w:rsidRPr="00AF461F" w:rsidSect="00027B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zNje2MDU3MjOzNDRQ0lEKTi0uzszPAykwqQUAPPGkDiwAAAA="/>
  </w:docVars>
  <w:rsids>
    <w:rsidRoot w:val="00462CA3"/>
    <w:rsid w:val="00007C00"/>
    <w:rsid w:val="0001432D"/>
    <w:rsid w:val="00027BE9"/>
    <w:rsid w:val="0008356F"/>
    <w:rsid w:val="00096129"/>
    <w:rsid w:val="000C44CE"/>
    <w:rsid w:val="000F2D0A"/>
    <w:rsid w:val="0016796A"/>
    <w:rsid w:val="001A6262"/>
    <w:rsid w:val="001B0210"/>
    <w:rsid w:val="00211727"/>
    <w:rsid w:val="002C29C3"/>
    <w:rsid w:val="00300DB8"/>
    <w:rsid w:val="003858BF"/>
    <w:rsid w:val="0039508E"/>
    <w:rsid w:val="003D549B"/>
    <w:rsid w:val="004035D0"/>
    <w:rsid w:val="00410229"/>
    <w:rsid w:val="004444CF"/>
    <w:rsid w:val="00462CA3"/>
    <w:rsid w:val="004931A4"/>
    <w:rsid w:val="00503DD2"/>
    <w:rsid w:val="0057317C"/>
    <w:rsid w:val="0057585D"/>
    <w:rsid w:val="005D26FD"/>
    <w:rsid w:val="006A5080"/>
    <w:rsid w:val="006C632C"/>
    <w:rsid w:val="00720603"/>
    <w:rsid w:val="00746E01"/>
    <w:rsid w:val="00747E11"/>
    <w:rsid w:val="007536FB"/>
    <w:rsid w:val="007D45F5"/>
    <w:rsid w:val="00820B38"/>
    <w:rsid w:val="008216ED"/>
    <w:rsid w:val="00836B30"/>
    <w:rsid w:val="009056B4"/>
    <w:rsid w:val="00925BD4"/>
    <w:rsid w:val="009F48D1"/>
    <w:rsid w:val="00A37BB7"/>
    <w:rsid w:val="00AA41A8"/>
    <w:rsid w:val="00AF461F"/>
    <w:rsid w:val="00B054BF"/>
    <w:rsid w:val="00B63583"/>
    <w:rsid w:val="00BA404A"/>
    <w:rsid w:val="00BA7D3B"/>
    <w:rsid w:val="00C92EC4"/>
    <w:rsid w:val="00CB171A"/>
    <w:rsid w:val="00D44852"/>
    <w:rsid w:val="00E102EF"/>
    <w:rsid w:val="00EA1AC3"/>
    <w:rsid w:val="00EA5485"/>
    <w:rsid w:val="00ED3A00"/>
    <w:rsid w:val="00F27E5E"/>
    <w:rsid w:val="00F5259A"/>
    <w:rsid w:val="00FB649E"/>
    <w:rsid w:val="00FB66B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ECDED"/>
  <w15:chartTrackingRefBased/>
  <w15:docId w15:val="{BE27BACF-8A75-443A-9050-54156A174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8BF"/>
    <w:pPr>
      <w:spacing w:after="0"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027BE9"/>
    <w:pPr>
      <w:keepNext/>
      <w:keepLines/>
      <w:spacing w:before="120" w:after="120"/>
      <w:outlineLvl w:val="0"/>
    </w:pPr>
    <w:rPr>
      <w:rFonts w:eastAsiaTheme="majorEastAsia" w:cstheme="majorBidi"/>
      <w:b/>
      <w:color w:val="2F5496" w:themeColor="accent1" w:themeShade="BF"/>
      <w:sz w:val="32"/>
      <w:szCs w:val="32"/>
    </w:rPr>
  </w:style>
  <w:style w:type="paragraph" w:styleId="Titlu2">
    <w:name w:val="heading 2"/>
    <w:basedOn w:val="Normal"/>
    <w:next w:val="Normal"/>
    <w:link w:val="Titlu2Caracter"/>
    <w:uiPriority w:val="9"/>
    <w:unhideWhenUsed/>
    <w:qFormat/>
    <w:rsid w:val="00027BE9"/>
    <w:pPr>
      <w:keepNext/>
      <w:keepLines/>
      <w:spacing w:before="120" w:after="120"/>
      <w:outlineLvl w:val="1"/>
    </w:pPr>
    <w:rPr>
      <w:rFonts w:eastAsiaTheme="majorEastAsia" w:cstheme="majorBidi"/>
      <w:b/>
      <w:color w:val="2F5496" w:themeColor="accent1" w:themeShade="BF"/>
      <w:sz w:val="28"/>
      <w:szCs w:val="26"/>
    </w:rPr>
  </w:style>
  <w:style w:type="paragraph" w:styleId="Titlu3">
    <w:name w:val="heading 3"/>
    <w:basedOn w:val="Normal"/>
    <w:next w:val="Normal"/>
    <w:link w:val="Titlu3Caracter"/>
    <w:autoRedefine/>
    <w:uiPriority w:val="9"/>
    <w:semiHidden/>
    <w:unhideWhenUsed/>
    <w:qFormat/>
    <w:rsid w:val="00746E01"/>
    <w:pPr>
      <w:keepNext/>
      <w:keepLines/>
      <w:outlineLvl w:val="2"/>
    </w:pPr>
    <w:rPr>
      <w:rFonts w:eastAsiaTheme="majorEastAsia" w:cstheme="majorBidi"/>
      <w:b/>
      <w:color w:val="1F3763" w:themeColor="accent1" w:themeShade="7F"/>
      <w:sz w:val="26"/>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27BE9"/>
    <w:rPr>
      <w:rFonts w:ascii="Times New Roman" w:eastAsiaTheme="majorEastAsia" w:hAnsi="Times New Roman" w:cstheme="majorBidi"/>
      <w:b/>
      <w:color w:val="2F5496" w:themeColor="accent1" w:themeShade="BF"/>
      <w:sz w:val="32"/>
      <w:szCs w:val="32"/>
    </w:rPr>
  </w:style>
  <w:style w:type="character" w:customStyle="1" w:styleId="Titlu2Caracter">
    <w:name w:val="Titlu 2 Caracter"/>
    <w:basedOn w:val="Fontdeparagrafimplicit"/>
    <w:link w:val="Titlu2"/>
    <w:uiPriority w:val="9"/>
    <w:rsid w:val="00027BE9"/>
    <w:rPr>
      <w:rFonts w:ascii="Times New Roman" w:eastAsiaTheme="majorEastAsia" w:hAnsi="Times New Roman" w:cstheme="majorBidi"/>
      <w:b/>
      <w:color w:val="2F5496" w:themeColor="accent1" w:themeShade="BF"/>
      <w:sz w:val="28"/>
      <w:szCs w:val="26"/>
    </w:rPr>
  </w:style>
  <w:style w:type="character" w:customStyle="1" w:styleId="Titlu3Caracter">
    <w:name w:val="Titlu 3 Caracter"/>
    <w:basedOn w:val="Fontdeparagrafimplicit"/>
    <w:link w:val="Titlu3"/>
    <w:uiPriority w:val="9"/>
    <w:semiHidden/>
    <w:rsid w:val="00746E01"/>
    <w:rPr>
      <w:rFonts w:ascii="Times New Roman" w:eastAsiaTheme="majorEastAsia" w:hAnsi="Times New Roman" w:cstheme="majorBidi"/>
      <w:b/>
      <w:color w:val="1F3763" w:themeColor="accent1" w:themeShade="7F"/>
      <w:sz w:val="26"/>
      <w:szCs w:val="24"/>
    </w:rPr>
  </w:style>
  <w:style w:type="paragraph" w:styleId="Titlucuprins">
    <w:name w:val="TOC Heading"/>
    <w:basedOn w:val="Titlu1"/>
    <w:next w:val="Normal"/>
    <w:uiPriority w:val="39"/>
    <w:unhideWhenUsed/>
    <w:qFormat/>
    <w:rsid w:val="00EA1AC3"/>
    <w:pPr>
      <w:spacing w:before="240" w:after="0" w:line="259" w:lineRule="auto"/>
      <w:jc w:val="left"/>
      <w:outlineLvl w:val="9"/>
    </w:pPr>
    <w:rPr>
      <w:rFonts w:asciiTheme="majorHAnsi" w:hAnsiTheme="majorHAnsi"/>
      <w:b w:val="0"/>
      <w:lang w:val="en-US"/>
    </w:rPr>
  </w:style>
  <w:style w:type="paragraph" w:styleId="Cuprins1">
    <w:name w:val="toc 1"/>
    <w:basedOn w:val="Normal"/>
    <w:next w:val="Normal"/>
    <w:autoRedefine/>
    <w:uiPriority w:val="39"/>
    <w:unhideWhenUsed/>
    <w:rsid w:val="00EA1AC3"/>
    <w:pPr>
      <w:spacing w:after="100"/>
    </w:pPr>
  </w:style>
  <w:style w:type="paragraph" w:styleId="Cuprins2">
    <w:name w:val="toc 2"/>
    <w:basedOn w:val="Normal"/>
    <w:next w:val="Normal"/>
    <w:autoRedefine/>
    <w:uiPriority w:val="39"/>
    <w:unhideWhenUsed/>
    <w:rsid w:val="00EA1AC3"/>
    <w:pPr>
      <w:spacing w:after="100"/>
      <w:ind w:left="240"/>
    </w:pPr>
  </w:style>
  <w:style w:type="character" w:styleId="Hyperlink">
    <w:name w:val="Hyperlink"/>
    <w:basedOn w:val="Fontdeparagrafimplicit"/>
    <w:uiPriority w:val="99"/>
    <w:unhideWhenUsed/>
    <w:rsid w:val="00EA1A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3211</Words>
  <Characters>18625</Characters>
  <Application>Microsoft Office Word</Application>
  <DocSecurity>0</DocSecurity>
  <Lines>155</Lines>
  <Paragraphs>43</Paragraphs>
  <ScaleCrop>false</ScaleCrop>
  <Company/>
  <LinksUpToDate>false</LinksUpToDate>
  <CharactersWithSpaces>21793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Mario Costin Merisan</cp:lastModifiedBy>
  <cp:revision>2</cp:revision>
  <dcterms:created xsi:type="dcterms:W3CDTF">2023-06-15T22:35:00Z</dcterms:created>
  <dcterms:modified xsi:type="dcterms:W3CDTF">2023-06-15T22:35:00Z</dcterms:modified>
</cp:coreProperties>
</file>