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F01B0" w14:textId="77777777" w:rsidR="00771706" w:rsidRDefault="00771706" w:rsidP="00771706">
      <w:pPr>
        <w:pStyle w:val="AssignBody"/>
        <w:widowControl w:val="0"/>
        <w:spacing w:line="240" w:lineRule="auto"/>
      </w:pPr>
    </w:p>
    <w:p w14:paraId="73A0774E" w14:textId="77777777" w:rsidR="00771706" w:rsidRDefault="00771706" w:rsidP="00771706">
      <w:pPr>
        <w:pStyle w:val="AssignBody"/>
        <w:widowControl w:val="0"/>
        <w:spacing w:line="240" w:lineRule="auto"/>
      </w:pPr>
    </w:p>
    <w:p w14:paraId="6E0DD847" w14:textId="77777777" w:rsidR="00771706" w:rsidRDefault="00771706" w:rsidP="00771706">
      <w:pPr>
        <w:pStyle w:val="AssignBody"/>
        <w:widowControl w:val="0"/>
        <w:spacing w:line="240" w:lineRule="auto"/>
      </w:pPr>
    </w:p>
    <w:p w14:paraId="242F2031" w14:textId="77777777" w:rsidR="00771706" w:rsidRDefault="00771706" w:rsidP="00771706">
      <w:pPr>
        <w:pStyle w:val="AssignBody"/>
        <w:widowControl w:val="0"/>
        <w:spacing w:line="240" w:lineRule="auto"/>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771706" w14:paraId="18D99E36" w14:textId="77777777" w:rsidTr="00E91579">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EF2D024" w14:textId="77777777" w:rsidR="00771706" w:rsidRDefault="00771706" w:rsidP="00E91579"/>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427D4D7" w14:textId="77777777" w:rsidR="00771706" w:rsidRDefault="00771706" w:rsidP="00E91579">
            <w:pPr>
              <w:tabs>
                <w:tab w:val="left" w:pos="1440"/>
                <w:tab w:val="left" w:pos="2880"/>
              </w:tabs>
              <w:suppressAutoHyphens/>
              <w:outlineLvl w:val="0"/>
            </w:pPr>
            <w:r>
              <w:rPr>
                <w:rFonts w:ascii="Calibri" w:eastAsia="Arial Unicode MS" w:hAnsi="Calibri" w:cs="Arial Unicode MS"/>
                <w:color w:val="000000"/>
                <w14:textOutline w14:w="12700" w14:cap="flat" w14:cmpd="sng" w14:algn="ctr">
                  <w14:noFill/>
                  <w14:prstDash w14:val="solid"/>
                  <w14:miter w14:lim="400000"/>
                </w14:textOutline>
              </w:rPr>
              <w:t>Targed/Target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71CF4D4" w14:textId="77777777" w:rsidR="00771706" w:rsidRDefault="00771706" w:rsidP="00E91579">
            <w:pPr>
              <w:tabs>
                <w:tab w:val="left" w:pos="1440"/>
                <w:tab w:val="left" w:pos="2880"/>
              </w:tabs>
              <w:suppressAutoHyphens/>
              <w:outlineLvl w:val="0"/>
            </w:pPr>
            <w:r>
              <w:rPr>
                <w:rFonts w:ascii="Calibri" w:eastAsia="Arial Unicode MS" w:hAnsi="Calibri" w:cs="Arial Unicode MS"/>
                <w:color w:val="000000"/>
                <w14:textOutline w14:w="12700" w14:cap="flat" w14:cmpd="sng" w14:algn="ctr">
                  <w14:noFill/>
                  <w14:prstDash w14:val="solid"/>
                  <w14:miter w14:lim="400000"/>
                </w14:textOutline>
              </w:rPr>
              <w:t>Yr hyn yr wyf wedi’i wneud yn yr aseiniad hwn….</w:t>
            </w:r>
          </w:p>
          <w:p w14:paraId="7CE92FBF" w14:textId="77777777" w:rsidR="00771706" w:rsidRDefault="00771706" w:rsidP="00E91579">
            <w:pPr>
              <w:tabs>
                <w:tab w:val="left" w:pos="1440"/>
                <w:tab w:val="left" w:pos="2880"/>
              </w:tabs>
              <w:suppressAutoHyphens/>
              <w:outlineLvl w:val="0"/>
            </w:pPr>
            <w:r>
              <w:rPr>
                <w:rFonts w:ascii="Calibri" w:eastAsia="Arial Unicode MS" w:hAnsi="Calibri" w:cs="Arial Unicode MS"/>
                <w:color w:val="000000"/>
                <w14:textOutline w14:w="12700" w14:cap="flat" w14:cmpd="sng" w14:algn="ctr">
                  <w14:noFill/>
                  <w14:prstDash w14:val="solid"/>
                  <w14:miter w14:lim="400000"/>
                </w14:textOutline>
              </w:rPr>
              <w:t>What I have done in this assignment….</w:t>
            </w:r>
          </w:p>
        </w:tc>
      </w:tr>
      <w:tr w:rsidR="00771706" w14:paraId="3FB7188E" w14:textId="77777777" w:rsidTr="00E91579">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F973FC7" w14:textId="77777777" w:rsidR="00771706" w:rsidRDefault="00771706" w:rsidP="00E91579">
            <w:pPr>
              <w:tabs>
                <w:tab w:val="left" w:pos="1440"/>
                <w:tab w:val="left" w:pos="2880"/>
              </w:tabs>
              <w:suppressAutoHyphens/>
              <w:outlineLvl w:val="0"/>
            </w:pPr>
            <w:r>
              <w:rPr>
                <w:rFonts w:ascii="Calibri" w:eastAsia="Arial Unicode MS" w:hAnsi="Calibri" w:cs="Arial Unicode MS"/>
                <w:color w:val="000000"/>
                <w:sz w:val="28"/>
                <w:szCs w:val="28"/>
                <w14:textOutline w14:w="12700" w14:cap="flat" w14:cmpd="sng" w14:algn="ctr">
                  <w14:noFill/>
                  <w14:prstDash w14:val="solid"/>
                  <w14:miter w14:lim="400000"/>
                </w14:textOutline>
              </w:rPr>
              <w:t>Targed/Target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17A6370" w14:textId="77777777" w:rsidR="006561C4" w:rsidRDefault="006561C4" w:rsidP="006561C4">
            <w:r>
              <w:rPr>
                <w:rFonts w:ascii="Roboto" w:hAnsi="Roboto"/>
                <w:color w:val="283041"/>
                <w:sz w:val="21"/>
                <w:szCs w:val="21"/>
                <w:shd w:val="clear" w:color="auto" w:fill="FFFFFF"/>
              </w:rPr>
              <w:t>Be critical as you read in order to make clear the relevant of the studies that you refer to your own context</w:t>
            </w:r>
          </w:p>
          <w:p w14:paraId="18769E0C" w14:textId="77777777" w:rsidR="00771706" w:rsidRDefault="00771706" w:rsidP="00E91579"/>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999E371" w14:textId="30D618DB" w:rsidR="00771706" w:rsidRDefault="00E46003" w:rsidP="00E91579">
            <w:r>
              <w:t xml:space="preserve">I have tried to be more critical in this essay by engaging with and reflecting on relevant texts </w:t>
            </w:r>
          </w:p>
        </w:tc>
      </w:tr>
      <w:tr w:rsidR="00771706" w14:paraId="164A871E" w14:textId="77777777" w:rsidTr="00E91579">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E35C365" w14:textId="77777777" w:rsidR="00771706" w:rsidRDefault="00771706" w:rsidP="00E91579">
            <w:pPr>
              <w:tabs>
                <w:tab w:val="left" w:pos="1440"/>
                <w:tab w:val="left" w:pos="2880"/>
              </w:tabs>
              <w:suppressAutoHyphens/>
              <w:outlineLvl w:val="0"/>
            </w:pPr>
            <w:r>
              <w:rPr>
                <w:rFonts w:ascii="Calibri" w:eastAsia="Arial Unicode MS" w:hAnsi="Calibri" w:cs="Arial Unicode MS"/>
                <w:color w:val="000000"/>
                <w:sz w:val="28"/>
                <w:szCs w:val="28"/>
                <w14:textOutline w14:w="12700" w14:cap="flat" w14:cmpd="sng" w14:algn="ctr">
                  <w14:noFill/>
                  <w14:prstDash w14:val="solid"/>
                  <w14:miter w14:lim="400000"/>
                </w14:textOutline>
              </w:rPr>
              <w:t>Targed/Target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BF91711" w14:textId="77777777" w:rsidR="006561C4" w:rsidRDefault="006561C4" w:rsidP="006561C4">
            <w:r>
              <w:rPr>
                <w:rFonts w:ascii="Roboto" w:hAnsi="Roboto"/>
                <w:color w:val="283041"/>
                <w:sz w:val="21"/>
                <w:szCs w:val="21"/>
                <w:shd w:val="clear" w:color="auto" w:fill="FFFFFF"/>
              </w:rPr>
              <w:t>Revise the way in which a reference list should be created</w:t>
            </w:r>
          </w:p>
          <w:p w14:paraId="1F95E24B" w14:textId="77777777" w:rsidR="00771706" w:rsidRDefault="00771706" w:rsidP="00E91579"/>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ECCB56C" w14:textId="77777777" w:rsidR="00771706" w:rsidRDefault="00771706" w:rsidP="00E91579"/>
          <w:p w14:paraId="5417209A" w14:textId="4F05296C" w:rsidR="00E46003" w:rsidRPr="00E46003" w:rsidRDefault="00E46003" w:rsidP="00E46003">
            <w:r>
              <w:t xml:space="preserve">I have read through the Harvard referencing guide and created my reference list accordingly </w:t>
            </w:r>
          </w:p>
        </w:tc>
      </w:tr>
      <w:tr w:rsidR="00771706" w14:paraId="79F30EF4" w14:textId="77777777" w:rsidTr="00E91579">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42E5534" w14:textId="77777777" w:rsidR="00771706" w:rsidRDefault="00771706" w:rsidP="00E91579"/>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087746C" w14:textId="77777777" w:rsidR="00771706" w:rsidRDefault="00771706" w:rsidP="00E91579"/>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78A267B" w14:textId="77777777" w:rsidR="00771706" w:rsidRDefault="00771706" w:rsidP="00E91579"/>
        </w:tc>
      </w:tr>
      <w:tr w:rsidR="00771706" w14:paraId="726DEDA9" w14:textId="77777777" w:rsidTr="00E91579">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C919169" w14:textId="77777777" w:rsidR="00771706" w:rsidRDefault="00771706" w:rsidP="00E91579">
            <w:pPr>
              <w:tabs>
                <w:tab w:val="left" w:pos="1440"/>
                <w:tab w:val="left" w:pos="2880"/>
              </w:tabs>
              <w:suppressAutoHyphens/>
              <w:outlineLvl w:val="0"/>
            </w:pPr>
            <w:r>
              <w:rPr>
                <w:rFonts w:ascii="Calibri" w:eastAsia="Arial Unicode MS" w:hAnsi="Calibri" w:cs="Arial Unicode MS"/>
                <w:color w:val="000000"/>
                <w:sz w:val="28"/>
                <w:szCs w:val="28"/>
                <w14:textOutline w14:w="12700" w14:cap="flat" w14:cmpd="sng" w14:algn="ctr">
                  <w14:noFill/>
                  <w14:prstDash w14:val="solid"/>
                  <w14:miter w14:lim="400000"/>
                </w14:textOutline>
              </w:rPr>
              <w:t>Targed/Target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A3CCD1E" w14:textId="77777777" w:rsidR="006561C4" w:rsidRDefault="006561C4" w:rsidP="006561C4">
            <w:pPr>
              <w:pStyle w:val="NormalWeb"/>
              <w:spacing w:before="0" w:beforeAutospacing="0" w:after="0" w:afterAutospacing="0"/>
              <w:rPr>
                <w:rFonts w:ascii="Roboto" w:hAnsi="Roboto"/>
                <w:color w:val="283041"/>
                <w:sz w:val="21"/>
                <w:szCs w:val="21"/>
              </w:rPr>
            </w:pPr>
            <w:r>
              <w:rPr>
                <w:rFonts w:ascii="Roboto" w:hAnsi="Roboto"/>
                <w:color w:val="283041"/>
                <w:sz w:val="21"/>
                <w:szCs w:val="21"/>
              </w:rPr>
              <w:t>Proof-read your essay carefully to ensure accuracy and an appropriate use of language throughout.</w:t>
            </w:r>
          </w:p>
          <w:p w14:paraId="77846333" w14:textId="77777777" w:rsidR="00771706" w:rsidRDefault="00771706" w:rsidP="00E91579"/>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CDE97AF" w14:textId="215D382B" w:rsidR="00771706" w:rsidRDefault="00E46003" w:rsidP="00E91579">
            <w:r>
              <w:t xml:space="preserve">I have proof read my essay and changed any language that needed changing </w:t>
            </w:r>
          </w:p>
        </w:tc>
      </w:tr>
    </w:tbl>
    <w:p w14:paraId="7E436B78" w14:textId="77777777" w:rsidR="00771706" w:rsidRDefault="00771706" w:rsidP="00771706">
      <w:pPr>
        <w:pStyle w:val="AssignBody"/>
        <w:widowControl w:val="0"/>
        <w:spacing w:line="240" w:lineRule="auto"/>
      </w:pPr>
    </w:p>
    <w:p w14:paraId="7B7EDD31" w14:textId="77777777" w:rsidR="00771706" w:rsidRDefault="00771706" w:rsidP="00771706">
      <w:pPr>
        <w:pStyle w:val="AssignBody"/>
        <w:widowControl w:val="0"/>
        <w:spacing w:line="240" w:lineRule="auto"/>
      </w:pPr>
    </w:p>
    <w:p w14:paraId="4CF891B8" w14:textId="77777777" w:rsidR="00771706" w:rsidRDefault="00771706" w:rsidP="00771706">
      <w:pPr>
        <w:pStyle w:val="AssignBody"/>
        <w:widowControl w:val="0"/>
        <w:spacing w:line="240" w:lineRule="auto"/>
      </w:pPr>
    </w:p>
    <w:p w14:paraId="76FB0F7D" w14:textId="77777777" w:rsidR="00771706" w:rsidRDefault="00771706" w:rsidP="00771706">
      <w:pPr>
        <w:pStyle w:val="AssignBody"/>
        <w:widowControl w:val="0"/>
        <w:spacing w:line="240" w:lineRule="auto"/>
      </w:pPr>
    </w:p>
    <w:p w14:paraId="188E31D6" w14:textId="77777777" w:rsidR="00771706" w:rsidRDefault="00771706" w:rsidP="00771706">
      <w:pPr>
        <w:pStyle w:val="AssignBody"/>
      </w:pPr>
    </w:p>
    <w:p w14:paraId="221AA94C" w14:textId="0BD07EB5" w:rsidR="00771706" w:rsidRDefault="006561C4" w:rsidP="00771706">
      <w:pPr>
        <w:pStyle w:val="AssignHeader"/>
      </w:pPr>
      <w:r>
        <w:t>ECAD 6008 – Leading the Learning</w:t>
      </w:r>
    </w:p>
    <w:p w14:paraId="7990C739" w14:textId="77777777" w:rsidR="006561C4" w:rsidRPr="006561C4" w:rsidRDefault="006561C4" w:rsidP="006561C4">
      <w:pPr>
        <w:jc w:val="both"/>
        <w:rPr>
          <w:rFonts w:ascii="Arial" w:hAnsi="Arial" w:cs="Arial"/>
          <w:sz w:val="28"/>
          <w:szCs w:val="28"/>
        </w:rPr>
      </w:pPr>
      <w:r w:rsidRPr="006561C4">
        <w:rPr>
          <w:rFonts w:ascii="Arial" w:hAnsi="Arial" w:cs="Arial"/>
          <w:sz w:val="28"/>
          <w:szCs w:val="28"/>
        </w:rPr>
        <w:t xml:space="preserve">Critically reflect on your progress in planning, preparing and teaching lessons that incorporate specific pedagogical principles. (This evidence should be taken from you Professional Learning Passport –PLP.) Identify one of these pedagogical principles as an area for development and justify the next steps in your development. </w:t>
      </w:r>
    </w:p>
    <w:p w14:paraId="6800963E" w14:textId="77777777" w:rsidR="006561C4" w:rsidRDefault="006561C4" w:rsidP="00771706">
      <w:pPr>
        <w:pStyle w:val="AssignSubHeader"/>
      </w:pPr>
    </w:p>
    <w:p w14:paraId="456033F0" w14:textId="7B7F3619" w:rsidR="00771706" w:rsidRDefault="00771706" w:rsidP="006561C4">
      <w:pPr>
        <w:pStyle w:val="AssignSubHeader"/>
      </w:pPr>
      <w:r>
        <w:t xml:space="preserve"> </w:t>
      </w:r>
      <w:r w:rsidR="006561C4">
        <w:t>Word Count - 3077</w:t>
      </w:r>
    </w:p>
    <w:p w14:paraId="321DE500" w14:textId="77777777" w:rsidR="00771706" w:rsidRDefault="00771706" w:rsidP="00B0717C">
      <w:pPr>
        <w:pStyle w:val="Heading2"/>
      </w:pPr>
    </w:p>
    <w:p w14:paraId="1A0B54A6" w14:textId="77777777" w:rsidR="00771706" w:rsidRDefault="00771706">
      <w:pPr>
        <w:rPr>
          <w:rFonts w:asciiTheme="majorHAnsi" w:eastAsiaTheme="majorEastAsia" w:hAnsiTheme="majorHAnsi" w:cstheme="majorBidi"/>
          <w:color w:val="2F5496" w:themeColor="accent1" w:themeShade="BF"/>
          <w:sz w:val="26"/>
          <w:szCs w:val="26"/>
        </w:rPr>
      </w:pPr>
      <w:r>
        <w:br w:type="page"/>
      </w:r>
    </w:p>
    <w:p w14:paraId="2EF34490" w14:textId="3FE6F329" w:rsidR="00BF66A4" w:rsidRPr="00A613D9" w:rsidRDefault="00E538FE" w:rsidP="00B0717C">
      <w:pPr>
        <w:pStyle w:val="Heading2"/>
      </w:pPr>
      <w:r w:rsidRPr="00A613D9">
        <w:lastRenderedPageBreak/>
        <w:t xml:space="preserve">Introduction </w:t>
      </w:r>
    </w:p>
    <w:p w14:paraId="0F86793F" w14:textId="34E627F9" w:rsidR="00E538FE" w:rsidRPr="00A613D9" w:rsidRDefault="00E538FE" w:rsidP="00A613D9">
      <w:pPr>
        <w:spacing w:line="360" w:lineRule="auto"/>
        <w:rPr>
          <w:rFonts w:ascii="Arial" w:hAnsi="Arial" w:cs="Arial"/>
          <w:sz w:val="23"/>
          <w:szCs w:val="23"/>
        </w:rPr>
      </w:pPr>
    </w:p>
    <w:p w14:paraId="7C985D3C" w14:textId="1317A301" w:rsidR="00E538FE" w:rsidRPr="00A613D9" w:rsidRDefault="00E538FE" w:rsidP="00A613D9">
      <w:pPr>
        <w:spacing w:line="360" w:lineRule="auto"/>
        <w:rPr>
          <w:rFonts w:ascii="Arial" w:hAnsi="Arial" w:cs="Arial"/>
          <w:sz w:val="23"/>
          <w:szCs w:val="23"/>
        </w:rPr>
      </w:pPr>
      <w:r w:rsidRPr="00A613D9">
        <w:rPr>
          <w:rFonts w:ascii="Arial" w:hAnsi="Arial" w:cs="Arial"/>
          <w:sz w:val="23"/>
          <w:szCs w:val="23"/>
        </w:rPr>
        <w:t xml:space="preserve">This essay will focus on one of the four pedagogical principles in relation to the planning, preparing, and teaching of lessons in my PTE1 teaching practice. Having predominately used assessment for learning (AFL) in most of my lesson plans and while teaching I will focus in on this teaching and learning strategy. By reviewing academic literature, I will critically reflect on my practice and discuss ways to improve and develop my teaching skills using AFL. </w:t>
      </w:r>
      <w:r w:rsidR="00D05B41">
        <w:t>Black and William (</w:t>
      </w:r>
      <w:r w:rsidR="00225584">
        <w:t>1998</w:t>
      </w:r>
      <w:r w:rsidR="00D05B41">
        <w:t>)</w:t>
      </w:r>
      <w:r w:rsidR="00584535">
        <w:t xml:space="preserve"> state that</w:t>
      </w:r>
      <w:r w:rsidR="00D05B41">
        <w:t xml:space="preserve"> “Learning is driven by what teachers and pupils do in classrooms” and </w:t>
      </w:r>
      <w:r w:rsidR="00584535">
        <w:t>AFL</w:t>
      </w:r>
      <w:r w:rsidR="00D05B41">
        <w:t xml:space="preserve"> is at the heart of ensuring that each lesson is effective. AFL gives the teacher tools for assessing where their pupils are and if they have understood the lesson. Through a range of techniques, the teacher can assess where the pupils are in their learning and so alter the teaching to suit the needs of the class. Therefore, AFL is an essential part of a teachers practice and so this essay will focus on ways to ensure that AFL techniques are embedded in my developing practice moving forward.</w:t>
      </w:r>
      <w:r w:rsidR="00584535">
        <w:t xml:space="preserve"> There are many aspects of AFL that can be useful in the classroom, such as questioning and sharing of learning intentions and success criteria. However, this essay will focus mainly on feedback </w:t>
      </w:r>
      <w:r w:rsidR="00125D43">
        <w:t xml:space="preserve">from teachers and peers </w:t>
      </w:r>
      <w:r w:rsidR="00584535">
        <w:t>and the effect</w:t>
      </w:r>
      <w:r w:rsidR="00125D43">
        <w:t xml:space="preserve"> </w:t>
      </w:r>
      <w:r w:rsidR="00584535">
        <w:t xml:space="preserve">it can have on achievement. </w:t>
      </w:r>
    </w:p>
    <w:p w14:paraId="0B62BF92" w14:textId="77777777" w:rsidR="00D05B41" w:rsidRDefault="00D05B41" w:rsidP="00D05B41"/>
    <w:p w14:paraId="6F872338" w14:textId="110ECDE9" w:rsidR="00E538FE" w:rsidRDefault="00E538FE" w:rsidP="00B0717C">
      <w:pPr>
        <w:pStyle w:val="Heading2"/>
      </w:pPr>
      <w:r w:rsidRPr="00A613D9">
        <w:t xml:space="preserve">Literature Review </w:t>
      </w:r>
    </w:p>
    <w:p w14:paraId="7FFE1FF5" w14:textId="77777777" w:rsidR="00584535" w:rsidRPr="00584535" w:rsidRDefault="00584535" w:rsidP="00584535"/>
    <w:p w14:paraId="27EC166D" w14:textId="05F0CE01" w:rsidR="00902884" w:rsidRDefault="00D05B41" w:rsidP="000F57D0">
      <w:pPr>
        <w:spacing w:line="360" w:lineRule="auto"/>
        <w:rPr>
          <w:rFonts w:ascii="Arial" w:hAnsi="Arial" w:cs="Arial"/>
          <w:sz w:val="23"/>
          <w:szCs w:val="23"/>
        </w:rPr>
      </w:pPr>
      <w:r>
        <w:t>Black and William (</w:t>
      </w:r>
      <w:r w:rsidR="00225584">
        <w:t>1998</w:t>
      </w:r>
      <w:r>
        <w:t xml:space="preserve">) propose that teaching and learning must be interactive. That is to say that the teacher should always been open and willing to lead discussions about the learning. When pupils are included on their own learning, they are more likely to hold on to knowledge. Teachers can use techniques such as questioning to gain an understanding of their pupil’s progress, they can then adapt their teaching to meet their pupils needs (Black and William, </w:t>
      </w:r>
      <w:r w:rsidR="00225584">
        <w:t>1998</w:t>
      </w:r>
      <w:r>
        <w:t>).</w:t>
      </w:r>
      <w:r w:rsidR="00902884">
        <w:t xml:space="preserve"> </w:t>
      </w:r>
      <w:r w:rsidR="00EC12E6" w:rsidRPr="00A613D9">
        <w:rPr>
          <w:rFonts w:ascii="Arial" w:hAnsi="Arial" w:cs="Arial"/>
          <w:sz w:val="23"/>
          <w:szCs w:val="23"/>
        </w:rPr>
        <w:t xml:space="preserve">AFL </w:t>
      </w:r>
      <w:r w:rsidR="00125D43">
        <w:rPr>
          <w:rFonts w:ascii="Arial" w:hAnsi="Arial" w:cs="Arial"/>
          <w:sz w:val="23"/>
          <w:szCs w:val="23"/>
        </w:rPr>
        <w:t>then</w:t>
      </w:r>
      <w:r w:rsidR="00902884">
        <w:rPr>
          <w:rFonts w:ascii="Arial" w:hAnsi="Arial" w:cs="Arial"/>
          <w:sz w:val="23"/>
          <w:szCs w:val="23"/>
        </w:rPr>
        <w:t>,</w:t>
      </w:r>
      <w:r w:rsidR="00125D43">
        <w:rPr>
          <w:rFonts w:ascii="Arial" w:hAnsi="Arial" w:cs="Arial"/>
          <w:sz w:val="23"/>
          <w:szCs w:val="23"/>
        </w:rPr>
        <w:t xml:space="preserve"> is a </w:t>
      </w:r>
      <w:r w:rsidR="00EC12E6" w:rsidRPr="00A613D9">
        <w:rPr>
          <w:rFonts w:ascii="Arial" w:hAnsi="Arial" w:cs="Arial"/>
          <w:sz w:val="23"/>
          <w:szCs w:val="23"/>
        </w:rPr>
        <w:t xml:space="preserve">form of teacher intervention. The main idea </w:t>
      </w:r>
      <w:r w:rsidR="002A076E" w:rsidRPr="00A613D9">
        <w:rPr>
          <w:rFonts w:ascii="Arial" w:hAnsi="Arial" w:cs="Arial"/>
          <w:sz w:val="23"/>
          <w:szCs w:val="23"/>
        </w:rPr>
        <w:t>centres around making student learning visible to teachers (Hattie, 20</w:t>
      </w:r>
      <w:r w:rsidR="00CF7745">
        <w:rPr>
          <w:rFonts w:ascii="Arial" w:hAnsi="Arial" w:cs="Arial"/>
          <w:sz w:val="23"/>
          <w:szCs w:val="23"/>
        </w:rPr>
        <w:t>12</w:t>
      </w:r>
      <w:r w:rsidR="002A076E" w:rsidRPr="00A613D9">
        <w:rPr>
          <w:rFonts w:ascii="Arial" w:hAnsi="Arial" w:cs="Arial"/>
          <w:sz w:val="23"/>
          <w:szCs w:val="23"/>
        </w:rPr>
        <w:t>) By doing this</w:t>
      </w:r>
      <w:r w:rsidR="005E7A2D" w:rsidRPr="00A613D9">
        <w:rPr>
          <w:rFonts w:ascii="Arial" w:hAnsi="Arial" w:cs="Arial"/>
          <w:sz w:val="23"/>
          <w:szCs w:val="23"/>
        </w:rPr>
        <w:t xml:space="preserve">, </w:t>
      </w:r>
      <w:r w:rsidR="002A076E" w:rsidRPr="00A613D9">
        <w:rPr>
          <w:rFonts w:ascii="Arial" w:hAnsi="Arial" w:cs="Arial"/>
          <w:sz w:val="23"/>
          <w:szCs w:val="23"/>
        </w:rPr>
        <w:t xml:space="preserve">teachers are able to see where the pupils are in their learning, where they need to progress to and what needs to be done to get them there. </w:t>
      </w:r>
      <w:r w:rsidR="00132983" w:rsidRPr="00A613D9">
        <w:rPr>
          <w:rFonts w:ascii="Arial" w:hAnsi="Arial" w:cs="Arial"/>
          <w:sz w:val="23"/>
          <w:szCs w:val="23"/>
        </w:rPr>
        <w:t xml:space="preserve">By making learning visible to the </w:t>
      </w:r>
      <w:r w:rsidR="00A97317" w:rsidRPr="00A613D9">
        <w:rPr>
          <w:rFonts w:ascii="Arial" w:hAnsi="Arial" w:cs="Arial"/>
          <w:sz w:val="23"/>
          <w:szCs w:val="23"/>
        </w:rPr>
        <w:t>teacher,</w:t>
      </w:r>
      <w:r w:rsidR="00132983" w:rsidRPr="00A613D9">
        <w:rPr>
          <w:rFonts w:ascii="Arial" w:hAnsi="Arial" w:cs="Arial"/>
          <w:sz w:val="23"/>
          <w:szCs w:val="23"/>
        </w:rPr>
        <w:t xml:space="preserve"> we allow for them to improve their practice and as Hattie states ‘consider teaching primarily in terms of impact on student learning’ (20</w:t>
      </w:r>
      <w:r w:rsidR="00CF7745">
        <w:rPr>
          <w:rFonts w:ascii="Arial" w:hAnsi="Arial" w:cs="Arial"/>
          <w:sz w:val="23"/>
          <w:szCs w:val="23"/>
        </w:rPr>
        <w:t>12</w:t>
      </w:r>
      <w:r w:rsidR="00132983" w:rsidRPr="00A613D9">
        <w:rPr>
          <w:rFonts w:ascii="Arial" w:hAnsi="Arial" w:cs="Arial"/>
          <w:sz w:val="23"/>
          <w:szCs w:val="23"/>
        </w:rPr>
        <w:t>:1).</w:t>
      </w:r>
      <w:r w:rsidR="005D215C" w:rsidRPr="00A613D9">
        <w:rPr>
          <w:rFonts w:ascii="Arial" w:hAnsi="Arial" w:cs="Arial"/>
          <w:sz w:val="23"/>
          <w:szCs w:val="23"/>
        </w:rPr>
        <w:t xml:space="preserve"> Once </w:t>
      </w:r>
      <w:r w:rsidR="0043257D">
        <w:rPr>
          <w:rFonts w:ascii="Arial" w:hAnsi="Arial" w:cs="Arial"/>
          <w:sz w:val="23"/>
          <w:szCs w:val="23"/>
        </w:rPr>
        <w:t xml:space="preserve">a </w:t>
      </w:r>
      <w:r w:rsidR="005D215C" w:rsidRPr="00A613D9">
        <w:rPr>
          <w:rFonts w:ascii="Arial" w:hAnsi="Arial" w:cs="Arial"/>
          <w:sz w:val="23"/>
          <w:szCs w:val="23"/>
        </w:rPr>
        <w:t>teacher ha</w:t>
      </w:r>
      <w:r w:rsidR="0043257D">
        <w:rPr>
          <w:rFonts w:ascii="Arial" w:hAnsi="Arial" w:cs="Arial"/>
          <w:sz w:val="23"/>
          <w:szCs w:val="23"/>
        </w:rPr>
        <w:t>s</w:t>
      </w:r>
      <w:r w:rsidR="005D215C" w:rsidRPr="00A613D9">
        <w:rPr>
          <w:rFonts w:ascii="Arial" w:hAnsi="Arial" w:cs="Arial"/>
          <w:sz w:val="23"/>
          <w:szCs w:val="23"/>
        </w:rPr>
        <w:t xml:space="preserve"> made the learning within their class visible and can correctly </w:t>
      </w:r>
      <w:r w:rsidR="000434A7" w:rsidRPr="00A613D9">
        <w:rPr>
          <w:rFonts w:ascii="Arial" w:hAnsi="Arial" w:cs="Arial"/>
          <w:sz w:val="23"/>
          <w:szCs w:val="23"/>
        </w:rPr>
        <w:t>assess</w:t>
      </w:r>
      <w:r w:rsidR="005D215C" w:rsidRPr="00A613D9">
        <w:rPr>
          <w:rFonts w:ascii="Arial" w:hAnsi="Arial" w:cs="Arial"/>
          <w:sz w:val="23"/>
          <w:szCs w:val="23"/>
        </w:rPr>
        <w:t xml:space="preserve"> where the pupils are</w:t>
      </w:r>
      <w:r w:rsidR="00125D43">
        <w:rPr>
          <w:rFonts w:ascii="Arial" w:hAnsi="Arial" w:cs="Arial"/>
          <w:sz w:val="23"/>
          <w:szCs w:val="23"/>
        </w:rPr>
        <w:t>,</w:t>
      </w:r>
      <w:r w:rsidR="005D215C" w:rsidRPr="00A613D9">
        <w:rPr>
          <w:rFonts w:ascii="Arial" w:hAnsi="Arial" w:cs="Arial"/>
          <w:sz w:val="23"/>
          <w:szCs w:val="23"/>
        </w:rPr>
        <w:t xml:space="preserve"> they can alter their pedagogy so as to be more effective in the areas that need work. To reach the goal of being an effective teacher Hattie</w:t>
      </w:r>
      <w:r w:rsidR="00225584">
        <w:rPr>
          <w:rFonts w:ascii="Arial" w:hAnsi="Arial" w:cs="Arial"/>
          <w:sz w:val="23"/>
          <w:szCs w:val="23"/>
        </w:rPr>
        <w:t xml:space="preserve"> (2012)</w:t>
      </w:r>
      <w:r w:rsidR="005D215C" w:rsidRPr="00A613D9">
        <w:rPr>
          <w:rFonts w:ascii="Arial" w:hAnsi="Arial" w:cs="Arial"/>
          <w:sz w:val="23"/>
          <w:szCs w:val="23"/>
        </w:rPr>
        <w:t xml:space="preserve"> proposes four ‘big </w:t>
      </w:r>
      <w:r w:rsidR="000434A7" w:rsidRPr="00A613D9">
        <w:rPr>
          <w:rFonts w:ascii="Arial" w:hAnsi="Arial" w:cs="Arial"/>
          <w:sz w:val="23"/>
          <w:szCs w:val="23"/>
        </w:rPr>
        <w:t>ideas</w:t>
      </w:r>
      <w:r w:rsidR="00CF7745">
        <w:rPr>
          <w:rFonts w:ascii="Arial" w:hAnsi="Arial" w:cs="Arial"/>
          <w:sz w:val="23"/>
          <w:szCs w:val="23"/>
        </w:rPr>
        <w:t xml:space="preserve">’ </w:t>
      </w:r>
      <w:r w:rsidR="005D215C" w:rsidRPr="00A613D9">
        <w:rPr>
          <w:rFonts w:ascii="Arial" w:hAnsi="Arial" w:cs="Arial"/>
          <w:sz w:val="23"/>
          <w:szCs w:val="23"/>
        </w:rPr>
        <w:t xml:space="preserve">. These are that </w:t>
      </w:r>
      <w:r w:rsidR="005D215C" w:rsidRPr="00A613D9">
        <w:rPr>
          <w:rFonts w:ascii="Arial" w:hAnsi="Arial" w:cs="Arial"/>
          <w:sz w:val="23"/>
          <w:szCs w:val="23"/>
        </w:rPr>
        <w:lastRenderedPageBreak/>
        <w:t>the teacher has the mind frame of an agent of change, who seeks and offers feedback, that the teacher is a cooperative and critical planner ensuring that the learning intentions of each lesson are clear to the pupil so that they can ‘feed the gap in student learning’ (20</w:t>
      </w:r>
      <w:r w:rsidR="00CF7745">
        <w:rPr>
          <w:rFonts w:ascii="Arial" w:hAnsi="Arial" w:cs="Arial"/>
          <w:sz w:val="23"/>
          <w:szCs w:val="23"/>
        </w:rPr>
        <w:t>12</w:t>
      </w:r>
      <w:r w:rsidR="005D215C" w:rsidRPr="00A613D9">
        <w:rPr>
          <w:rFonts w:ascii="Arial" w:hAnsi="Arial" w:cs="Arial"/>
          <w:sz w:val="23"/>
          <w:szCs w:val="23"/>
        </w:rPr>
        <w:t>:5). He recommends that teacher</w:t>
      </w:r>
      <w:r w:rsidR="0009286D">
        <w:rPr>
          <w:rFonts w:ascii="Arial" w:hAnsi="Arial" w:cs="Arial"/>
          <w:sz w:val="23"/>
          <w:szCs w:val="23"/>
        </w:rPr>
        <w:t>s</w:t>
      </w:r>
      <w:r w:rsidR="005D215C" w:rsidRPr="00A613D9">
        <w:rPr>
          <w:rFonts w:ascii="Arial" w:hAnsi="Arial" w:cs="Arial"/>
          <w:sz w:val="23"/>
          <w:szCs w:val="23"/>
        </w:rPr>
        <w:t xml:space="preserve"> become adaptive learning experts who are able to differentiate appropriately, use multiple teaching strategies</w:t>
      </w:r>
      <w:r w:rsidR="00A97317" w:rsidRPr="00A613D9">
        <w:rPr>
          <w:rFonts w:ascii="Arial" w:hAnsi="Arial" w:cs="Arial"/>
          <w:sz w:val="23"/>
          <w:szCs w:val="23"/>
        </w:rPr>
        <w:t xml:space="preserve"> and create trusting environments where pupils are happy to take risks. The teacher also needs to be a ‘receiver of feedback’ able to give and receive constructive and meaningful feedback. </w:t>
      </w:r>
    </w:p>
    <w:p w14:paraId="5F511C98" w14:textId="72C48006" w:rsidR="00E538FE" w:rsidRDefault="00A97317" w:rsidP="00902884">
      <w:pPr>
        <w:spacing w:line="360" w:lineRule="auto"/>
        <w:ind w:firstLine="720"/>
        <w:rPr>
          <w:rFonts w:ascii="Arial" w:hAnsi="Arial" w:cs="Arial"/>
          <w:sz w:val="23"/>
          <w:szCs w:val="23"/>
        </w:rPr>
      </w:pPr>
      <w:r w:rsidRPr="00A613D9">
        <w:rPr>
          <w:rFonts w:ascii="Arial" w:hAnsi="Arial" w:cs="Arial"/>
          <w:sz w:val="23"/>
          <w:szCs w:val="23"/>
        </w:rPr>
        <w:t xml:space="preserve">Meaningful feedback is a great tool so </w:t>
      </w:r>
      <w:r w:rsidR="00D62777" w:rsidRPr="00A613D9">
        <w:rPr>
          <w:rFonts w:ascii="Arial" w:hAnsi="Arial" w:cs="Arial"/>
          <w:sz w:val="23"/>
          <w:szCs w:val="23"/>
        </w:rPr>
        <w:t>that</w:t>
      </w:r>
      <w:r w:rsidR="0009286D">
        <w:rPr>
          <w:rFonts w:ascii="Arial" w:hAnsi="Arial" w:cs="Arial"/>
          <w:sz w:val="23"/>
          <w:szCs w:val="23"/>
        </w:rPr>
        <w:t xml:space="preserve"> can guide pupils to </w:t>
      </w:r>
      <w:r w:rsidRPr="00A613D9">
        <w:rPr>
          <w:rFonts w:ascii="Arial" w:hAnsi="Arial" w:cs="Arial"/>
          <w:sz w:val="23"/>
          <w:szCs w:val="23"/>
        </w:rPr>
        <w:t>see</w:t>
      </w:r>
      <w:r w:rsidR="00902884">
        <w:rPr>
          <w:rFonts w:ascii="Arial" w:hAnsi="Arial" w:cs="Arial"/>
          <w:sz w:val="23"/>
          <w:szCs w:val="23"/>
        </w:rPr>
        <w:t xml:space="preserve"> for</w:t>
      </w:r>
      <w:r w:rsidRPr="00A613D9">
        <w:rPr>
          <w:rFonts w:ascii="Arial" w:hAnsi="Arial" w:cs="Arial"/>
          <w:sz w:val="23"/>
          <w:szCs w:val="23"/>
        </w:rPr>
        <w:t xml:space="preserve"> themselves what they need to work on so that they are able to reach </w:t>
      </w:r>
      <w:r w:rsidR="00902884">
        <w:rPr>
          <w:rFonts w:ascii="Arial" w:hAnsi="Arial" w:cs="Arial"/>
          <w:sz w:val="23"/>
          <w:szCs w:val="23"/>
        </w:rPr>
        <w:t>the</w:t>
      </w:r>
      <w:r w:rsidRPr="00A613D9">
        <w:rPr>
          <w:rFonts w:ascii="Arial" w:hAnsi="Arial" w:cs="Arial"/>
          <w:sz w:val="23"/>
          <w:szCs w:val="23"/>
        </w:rPr>
        <w:t xml:space="preserve"> </w:t>
      </w:r>
      <w:r w:rsidR="0009286D">
        <w:rPr>
          <w:rFonts w:ascii="Arial" w:hAnsi="Arial" w:cs="Arial"/>
          <w:sz w:val="23"/>
          <w:szCs w:val="23"/>
        </w:rPr>
        <w:t>learning intention</w:t>
      </w:r>
      <w:r w:rsidRPr="00A613D9">
        <w:rPr>
          <w:rFonts w:ascii="Arial" w:hAnsi="Arial" w:cs="Arial"/>
          <w:sz w:val="23"/>
          <w:szCs w:val="23"/>
        </w:rPr>
        <w:t xml:space="preserve"> that has been set for them. </w:t>
      </w:r>
      <w:r w:rsidR="0009286D">
        <w:rPr>
          <w:rFonts w:ascii="Arial" w:hAnsi="Arial" w:cs="Arial"/>
          <w:sz w:val="23"/>
          <w:szCs w:val="23"/>
        </w:rPr>
        <w:t>F</w:t>
      </w:r>
      <w:r w:rsidRPr="00A613D9">
        <w:rPr>
          <w:rFonts w:ascii="Arial" w:hAnsi="Arial" w:cs="Arial"/>
          <w:sz w:val="23"/>
          <w:szCs w:val="23"/>
        </w:rPr>
        <w:t>eedback can help to create independent learner</w:t>
      </w:r>
      <w:r w:rsidR="0009286D">
        <w:rPr>
          <w:rFonts w:ascii="Arial" w:hAnsi="Arial" w:cs="Arial"/>
          <w:sz w:val="23"/>
          <w:szCs w:val="23"/>
        </w:rPr>
        <w:t>s</w:t>
      </w:r>
      <w:r w:rsidRPr="00A613D9">
        <w:rPr>
          <w:rFonts w:ascii="Arial" w:hAnsi="Arial" w:cs="Arial"/>
          <w:sz w:val="23"/>
          <w:szCs w:val="23"/>
        </w:rPr>
        <w:t xml:space="preserve"> who are able to engage with </w:t>
      </w:r>
      <w:r w:rsidR="000434A7" w:rsidRPr="00A613D9">
        <w:rPr>
          <w:rFonts w:ascii="Arial" w:hAnsi="Arial" w:cs="Arial"/>
          <w:sz w:val="23"/>
          <w:szCs w:val="23"/>
        </w:rPr>
        <w:t>self-evaluation</w:t>
      </w:r>
      <w:r w:rsidRPr="00A613D9">
        <w:rPr>
          <w:rFonts w:ascii="Arial" w:hAnsi="Arial" w:cs="Arial"/>
          <w:sz w:val="23"/>
          <w:szCs w:val="23"/>
        </w:rPr>
        <w:t xml:space="preserve">, </w:t>
      </w:r>
      <w:r w:rsidR="000434A7" w:rsidRPr="00A613D9">
        <w:rPr>
          <w:rFonts w:ascii="Arial" w:hAnsi="Arial" w:cs="Arial"/>
          <w:sz w:val="23"/>
          <w:szCs w:val="23"/>
        </w:rPr>
        <w:t>self-monitoring</w:t>
      </w:r>
      <w:r w:rsidRPr="00A613D9">
        <w:rPr>
          <w:rFonts w:ascii="Arial" w:hAnsi="Arial" w:cs="Arial"/>
          <w:sz w:val="23"/>
          <w:szCs w:val="23"/>
        </w:rPr>
        <w:t xml:space="preserve"> and </w:t>
      </w:r>
      <w:r w:rsidR="000434A7" w:rsidRPr="00A613D9">
        <w:rPr>
          <w:rFonts w:ascii="Arial" w:hAnsi="Arial" w:cs="Arial"/>
          <w:sz w:val="23"/>
          <w:szCs w:val="23"/>
        </w:rPr>
        <w:t>self-assessment</w:t>
      </w:r>
      <w:r w:rsidRPr="00A613D9">
        <w:rPr>
          <w:rFonts w:ascii="Arial" w:hAnsi="Arial" w:cs="Arial"/>
          <w:sz w:val="23"/>
          <w:szCs w:val="23"/>
        </w:rPr>
        <w:t xml:space="preserve">, these factors combined means that the pupil is able to engage with </w:t>
      </w:r>
      <w:r w:rsidR="000434A7" w:rsidRPr="00A613D9">
        <w:rPr>
          <w:rFonts w:ascii="Arial" w:hAnsi="Arial" w:cs="Arial"/>
          <w:sz w:val="23"/>
          <w:szCs w:val="23"/>
        </w:rPr>
        <w:t>self-teaching</w:t>
      </w:r>
      <w:r w:rsidRPr="00A613D9">
        <w:rPr>
          <w:rFonts w:ascii="Arial" w:hAnsi="Arial" w:cs="Arial"/>
          <w:sz w:val="23"/>
          <w:szCs w:val="23"/>
        </w:rPr>
        <w:t xml:space="preserve"> which is a powerful form of learning</w:t>
      </w:r>
      <w:r w:rsidR="00D62777">
        <w:rPr>
          <w:rFonts w:ascii="Arial" w:hAnsi="Arial" w:cs="Arial"/>
          <w:sz w:val="23"/>
          <w:szCs w:val="23"/>
        </w:rPr>
        <w:t xml:space="preserve"> (Hattie, 2012)</w:t>
      </w:r>
      <w:r w:rsidRPr="00A613D9">
        <w:rPr>
          <w:rFonts w:ascii="Arial" w:hAnsi="Arial" w:cs="Arial"/>
          <w:sz w:val="23"/>
          <w:szCs w:val="23"/>
        </w:rPr>
        <w:t xml:space="preserve">. The skill of </w:t>
      </w:r>
      <w:r w:rsidR="000434A7" w:rsidRPr="00A613D9">
        <w:rPr>
          <w:rFonts w:ascii="Arial" w:hAnsi="Arial" w:cs="Arial"/>
          <w:sz w:val="23"/>
          <w:szCs w:val="23"/>
        </w:rPr>
        <w:t xml:space="preserve">self-teaching </w:t>
      </w:r>
      <w:r w:rsidRPr="00A613D9">
        <w:rPr>
          <w:rFonts w:ascii="Arial" w:hAnsi="Arial" w:cs="Arial"/>
          <w:sz w:val="23"/>
          <w:szCs w:val="23"/>
        </w:rPr>
        <w:t>will see the pupil be able t</w:t>
      </w:r>
      <w:r w:rsidR="000434A7" w:rsidRPr="00A613D9">
        <w:rPr>
          <w:rFonts w:ascii="Arial" w:hAnsi="Arial" w:cs="Arial"/>
          <w:sz w:val="23"/>
          <w:szCs w:val="23"/>
        </w:rPr>
        <w:t>o</w:t>
      </w:r>
      <w:r w:rsidRPr="00A613D9">
        <w:rPr>
          <w:rFonts w:ascii="Arial" w:hAnsi="Arial" w:cs="Arial"/>
          <w:sz w:val="23"/>
          <w:szCs w:val="23"/>
        </w:rPr>
        <w:t xml:space="preserve"> exercise </w:t>
      </w:r>
      <w:r w:rsidR="000434A7" w:rsidRPr="00A613D9">
        <w:rPr>
          <w:rFonts w:ascii="Arial" w:hAnsi="Arial" w:cs="Arial"/>
          <w:sz w:val="23"/>
          <w:szCs w:val="23"/>
        </w:rPr>
        <w:t>self-control</w:t>
      </w:r>
      <w:r w:rsidRPr="00A613D9">
        <w:rPr>
          <w:rFonts w:ascii="Arial" w:hAnsi="Arial" w:cs="Arial"/>
          <w:sz w:val="23"/>
          <w:szCs w:val="23"/>
        </w:rPr>
        <w:t xml:space="preserve"> and motivation when learning new skills and help them reach one of the four purposes of education </w:t>
      </w:r>
      <w:r w:rsidR="000434A7" w:rsidRPr="00A613D9">
        <w:rPr>
          <w:rFonts w:ascii="Arial" w:hAnsi="Arial" w:cs="Arial"/>
          <w:sz w:val="23"/>
          <w:szCs w:val="23"/>
        </w:rPr>
        <w:t>‘ambitious, capable</w:t>
      </w:r>
      <w:r w:rsidRPr="00A613D9">
        <w:rPr>
          <w:rFonts w:ascii="Arial" w:hAnsi="Arial" w:cs="Arial"/>
          <w:sz w:val="23"/>
          <w:szCs w:val="23"/>
        </w:rPr>
        <w:t xml:space="preserve"> learners </w:t>
      </w:r>
      <w:r w:rsidR="000434A7" w:rsidRPr="00A613D9">
        <w:rPr>
          <w:rFonts w:ascii="Arial" w:hAnsi="Arial" w:cs="Arial"/>
          <w:sz w:val="23"/>
          <w:szCs w:val="23"/>
        </w:rPr>
        <w:t>who are ready to learn throughout their lives’ (</w:t>
      </w:r>
      <w:r w:rsidR="00706D25">
        <w:rPr>
          <w:rFonts w:ascii="Arial" w:hAnsi="Arial" w:cs="Arial"/>
          <w:sz w:val="23"/>
          <w:szCs w:val="23"/>
        </w:rPr>
        <w:t>Donaldson,2015</w:t>
      </w:r>
      <w:r w:rsidR="000434A7" w:rsidRPr="00A613D9">
        <w:rPr>
          <w:rFonts w:ascii="Arial" w:hAnsi="Arial" w:cs="Arial"/>
          <w:sz w:val="23"/>
          <w:szCs w:val="23"/>
        </w:rPr>
        <w:t>).</w:t>
      </w:r>
      <w:r w:rsidR="00706D25">
        <w:rPr>
          <w:rFonts w:ascii="Arial" w:hAnsi="Arial" w:cs="Arial"/>
          <w:sz w:val="23"/>
          <w:szCs w:val="23"/>
        </w:rPr>
        <w:t xml:space="preserve"> </w:t>
      </w:r>
    </w:p>
    <w:p w14:paraId="63D9165A" w14:textId="56C67851" w:rsidR="005D64C1" w:rsidRDefault="000F57D0" w:rsidP="00902884">
      <w:pPr>
        <w:spacing w:line="360" w:lineRule="auto"/>
        <w:ind w:firstLine="720"/>
        <w:rPr>
          <w:rFonts w:ascii="Arial" w:hAnsi="Arial" w:cs="Arial"/>
          <w:sz w:val="23"/>
          <w:szCs w:val="23"/>
        </w:rPr>
      </w:pPr>
      <w:r>
        <w:rPr>
          <w:rFonts w:ascii="Arial" w:hAnsi="Arial" w:cs="Arial"/>
          <w:sz w:val="23"/>
          <w:szCs w:val="23"/>
        </w:rPr>
        <w:t>Feedback is a very powerful tool in assisting learning, but it is important that it is carried out in the right way. Done right, feedback can reduce the ‘gap’ between knowledge and learning (Sadler</w:t>
      </w:r>
      <w:r w:rsidR="00225584">
        <w:rPr>
          <w:rFonts w:ascii="Arial" w:hAnsi="Arial" w:cs="Arial"/>
          <w:sz w:val="23"/>
          <w:szCs w:val="23"/>
        </w:rPr>
        <w:t>, 2008</w:t>
      </w:r>
      <w:r>
        <w:rPr>
          <w:rFonts w:ascii="Arial" w:hAnsi="Arial" w:cs="Arial"/>
          <w:sz w:val="23"/>
          <w:szCs w:val="23"/>
        </w:rPr>
        <w:t xml:space="preserve"> </w:t>
      </w:r>
      <w:r w:rsidR="00225584">
        <w:rPr>
          <w:rFonts w:ascii="Arial" w:hAnsi="Arial" w:cs="Arial"/>
          <w:sz w:val="23"/>
          <w:szCs w:val="23"/>
        </w:rPr>
        <w:t>i</w:t>
      </w:r>
      <w:r>
        <w:rPr>
          <w:rFonts w:ascii="Arial" w:hAnsi="Arial" w:cs="Arial"/>
          <w:sz w:val="23"/>
          <w:szCs w:val="23"/>
        </w:rPr>
        <w:t xml:space="preserve">n Hattie, 2012). </w:t>
      </w:r>
      <w:r w:rsidR="00CF0F2F">
        <w:rPr>
          <w:rFonts w:ascii="Arial" w:hAnsi="Arial" w:cs="Arial"/>
          <w:sz w:val="23"/>
          <w:szCs w:val="23"/>
        </w:rPr>
        <w:t xml:space="preserve">The purpose of feedback is to show pupils how to recognise their errors. </w:t>
      </w:r>
      <w:r w:rsidR="00496932">
        <w:rPr>
          <w:rFonts w:ascii="Arial" w:hAnsi="Arial" w:cs="Arial"/>
          <w:sz w:val="23"/>
          <w:szCs w:val="23"/>
        </w:rPr>
        <w:t>Hattie (</w:t>
      </w:r>
      <w:r w:rsidR="00CF0F2F">
        <w:rPr>
          <w:rFonts w:ascii="Arial" w:hAnsi="Arial" w:cs="Arial"/>
          <w:sz w:val="23"/>
          <w:szCs w:val="23"/>
        </w:rPr>
        <w:t xml:space="preserve">2012) recommends three main feedback questions </w:t>
      </w:r>
      <w:r w:rsidR="00E72511">
        <w:rPr>
          <w:rFonts w:ascii="Arial" w:hAnsi="Arial" w:cs="Arial"/>
          <w:sz w:val="23"/>
          <w:szCs w:val="23"/>
        </w:rPr>
        <w:t xml:space="preserve">– Where am I </w:t>
      </w:r>
      <w:r w:rsidR="00496932">
        <w:rPr>
          <w:rFonts w:ascii="Arial" w:hAnsi="Arial" w:cs="Arial"/>
          <w:sz w:val="23"/>
          <w:szCs w:val="23"/>
        </w:rPr>
        <w:t>going?</w:t>
      </w:r>
      <w:r w:rsidR="00E72511">
        <w:rPr>
          <w:rFonts w:ascii="Arial" w:hAnsi="Arial" w:cs="Arial"/>
          <w:sz w:val="23"/>
          <w:szCs w:val="23"/>
        </w:rPr>
        <w:t xml:space="preserve"> How am I going there? And where next? These questions serve the purpose of giving both the teacher and pupil a prompt to work from </w:t>
      </w:r>
      <w:r w:rsidR="00F93A8A">
        <w:rPr>
          <w:rFonts w:ascii="Arial" w:hAnsi="Arial" w:cs="Arial"/>
          <w:sz w:val="23"/>
          <w:szCs w:val="23"/>
        </w:rPr>
        <w:t>to provide constructive and concrete feedback. These questions work best when combine</w:t>
      </w:r>
      <w:r w:rsidR="00260AEE">
        <w:rPr>
          <w:rFonts w:ascii="Arial" w:hAnsi="Arial" w:cs="Arial"/>
          <w:sz w:val="23"/>
          <w:szCs w:val="23"/>
        </w:rPr>
        <w:t>d</w:t>
      </w:r>
      <w:r w:rsidR="00F93A8A">
        <w:rPr>
          <w:rFonts w:ascii="Arial" w:hAnsi="Arial" w:cs="Arial"/>
          <w:sz w:val="23"/>
          <w:szCs w:val="23"/>
        </w:rPr>
        <w:t xml:space="preserve"> with Hattie’s (2012) four feedback levels. These levels are, the task and product level, this part of the feedback is more information focused, builds surface knowledge and is usually corrective. The process level is where the feedback can be used to provide alternative processing, this can reduce a </w:t>
      </w:r>
      <w:r w:rsidR="00496932">
        <w:rPr>
          <w:rFonts w:ascii="Arial" w:hAnsi="Arial" w:cs="Arial"/>
          <w:sz w:val="23"/>
          <w:szCs w:val="23"/>
        </w:rPr>
        <w:t>pupil’s</w:t>
      </w:r>
      <w:r w:rsidR="00F93A8A">
        <w:rPr>
          <w:rFonts w:ascii="Arial" w:hAnsi="Arial" w:cs="Arial"/>
          <w:sz w:val="23"/>
          <w:szCs w:val="23"/>
        </w:rPr>
        <w:t xml:space="preserve"> cognitive load and </w:t>
      </w:r>
      <w:r w:rsidR="00496932">
        <w:rPr>
          <w:rFonts w:ascii="Arial" w:hAnsi="Arial" w:cs="Arial"/>
          <w:sz w:val="23"/>
          <w:szCs w:val="23"/>
        </w:rPr>
        <w:t xml:space="preserve">provide the pupil with strategies for recognising their own errors. Self-regulation, the third feedback level, is when students are able to monitor their own learning, the teacher here would provide reflective or probing questions to help deepen learning. The final level is what Hattie refers to as the ‘Self level’ this level is feedback directed at self, Hattie empathises the importance of leaving praise out of feedback so that the praise does not overshadow the constructive feedback that has been given. </w:t>
      </w:r>
      <w:r w:rsidR="00237D4E">
        <w:rPr>
          <w:rFonts w:ascii="Arial" w:hAnsi="Arial" w:cs="Arial"/>
          <w:sz w:val="23"/>
          <w:szCs w:val="23"/>
        </w:rPr>
        <w:t xml:space="preserve">The type of feedback </w:t>
      </w:r>
      <w:r w:rsidR="008A16E2">
        <w:rPr>
          <w:rFonts w:ascii="Arial" w:hAnsi="Arial" w:cs="Arial"/>
          <w:sz w:val="23"/>
          <w:szCs w:val="23"/>
        </w:rPr>
        <w:t xml:space="preserve">that would be most effective can differ depending on the point in learning. </w:t>
      </w:r>
      <w:r w:rsidR="00902884">
        <w:rPr>
          <w:rFonts w:ascii="Arial" w:hAnsi="Arial" w:cs="Arial"/>
          <w:sz w:val="23"/>
          <w:szCs w:val="23"/>
        </w:rPr>
        <w:t xml:space="preserve">For instance, immediate and corrective feedback would be useful for surface learning, where </w:t>
      </w:r>
      <w:r w:rsidR="00902884">
        <w:rPr>
          <w:rFonts w:ascii="Arial" w:hAnsi="Arial" w:cs="Arial"/>
          <w:sz w:val="23"/>
          <w:szCs w:val="23"/>
        </w:rPr>
        <w:lastRenderedPageBreak/>
        <w:t xml:space="preserve">the task does not require too much processing. Whereas delayed feedback would be more effective when the pupil is undergoing a more difficult task, as difficult tasks require a higher degree of processing and any interruption for feedback may </w:t>
      </w:r>
      <w:r w:rsidR="005D64C1">
        <w:rPr>
          <w:rFonts w:ascii="Arial" w:hAnsi="Arial" w:cs="Arial"/>
          <w:sz w:val="23"/>
          <w:szCs w:val="23"/>
        </w:rPr>
        <w:t xml:space="preserve">hinder the learning process (Clariana, Wagner, Roher Murphy, 2000) </w:t>
      </w:r>
    </w:p>
    <w:p w14:paraId="7040CA14" w14:textId="36D2F804" w:rsidR="004D313A" w:rsidRDefault="004D313A" w:rsidP="00902884">
      <w:pPr>
        <w:spacing w:line="360" w:lineRule="auto"/>
        <w:ind w:firstLine="720"/>
        <w:rPr>
          <w:rFonts w:ascii="Arial" w:hAnsi="Arial" w:cs="Arial"/>
          <w:sz w:val="23"/>
          <w:szCs w:val="23"/>
        </w:rPr>
      </w:pPr>
      <w:r w:rsidRPr="00D05B41">
        <w:rPr>
          <w:rFonts w:ascii="Arial" w:hAnsi="Arial" w:cs="Arial"/>
          <w:sz w:val="23"/>
          <w:szCs w:val="23"/>
        </w:rPr>
        <w:t xml:space="preserve">Black and William state that “strengthening the practice of formative assessment produces significant and often substantial </w:t>
      </w:r>
      <w:r w:rsidR="00254B5E" w:rsidRPr="00D05B41">
        <w:rPr>
          <w:rFonts w:ascii="Arial" w:hAnsi="Arial" w:cs="Arial"/>
          <w:sz w:val="23"/>
          <w:szCs w:val="23"/>
        </w:rPr>
        <w:t>gains” (</w:t>
      </w:r>
      <w:r w:rsidR="00553220">
        <w:rPr>
          <w:rFonts w:ascii="Arial" w:hAnsi="Arial" w:cs="Arial"/>
          <w:sz w:val="23"/>
          <w:szCs w:val="23"/>
        </w:rPr>
        <w:t>1998).</w:t>
      </w:r>
      <w:r w:rsidR="00254B5E">
        <w:rPr>
          <w:rFonts w:ascii="Arial" w:hAnsi="Arial" w:cs="Arial"/>
          <w:sz w:val="23"/>
          <w:szCs w:val="23"/>
        </w:rPr>
        <w:t xml:space="preserve"> Formative assessment is when the teacher is constantly assessing where their learners are and adapting their teaching based on their knowledge levels and any gaps in their learning. </w:t>
      </w:r>
      <w:r w:rsidR="005D64C1">
        <w:rPr>
          <w:rFonts w:ascii="Arial" w:hAnsi="Arial" w:cs="Arial"/>
          <w:sz w:val="23"/>
          <w:szCs w:val="23"/>
        </w:rPr>
        <w:t>This requires the teacher to be aware of what is happening in the classroom</w:t>
      </w:r>
      <w:r w:rsidR="00DC05FF">
        <w:rPr>
          <w:rFonts w:ascii="Arial" w:hAnsi="Arial" w:cs="Arial"/>
          <w:sz w:val="23"/>
          <w:szCs w:val="23"/>
        </w:rPr>
        <w:t xml:space="preserve">. </w:t>
      </w:r>
      <w:r w:rsidR="004E10C1">
        <w:rPr>
          <w:rFonts w:ascii="Arial" w:hAnsi="Arial" w:cs="Arial"/>
          <w:sz w:val="23"/>
          <w:szCs w:val="23"/>
        </w:rPr>
        <w:t>Formative assessment is the type of assessment that is most used in early years foundation phase</w:t>
      </w:r>
      <w:r w:rsidR="0009286D">
        <w:rPr>
          <w:rFonts w:ascii="Arial" w:hAnsi="Arial" w:cs="Arial"/>
          <w:sz w:val="23"/>
          <w:szCs w:val="23"/>
        </w:rPr>
        <w:t>.</w:t>
      </w:r>
      <w:r w:rsidR="004E10C1">
        <w:rPr>
          <w:rFonts w:ascii="Arial" w:hAnsi="Arial" w:cs="Arial"/>
          <w:sz w:val="23"/>
          <w:szCs w:val="23"/>
        </w:rPr>
        <w:t xml:space="preserve"> </w:t>
      </w:r>
      <w:r w:rsidR="0009286D">
        <w:rPr>
          <w:rFonts w:ascii="Arial" w:hAnsi="Arial" w:cs="Arial"/>
          <w:sz w:val="23"/>
          <w:szCs w:val="23"/>
        </w:rPr>
        <w:t>I</w:t>
      </w:r>
      <w:r w:rsidR="004E10C1">
        <w:rPr>
          <w:rFonts w:ascii="Arial" w:hAnsi="Arial" w:cs="Arial"/>
          <w:sz w:val="23"/>
          <w:szCs w:val="23"/>
        </w:rPr>
        <w:t xml:space="preserve">t involves the teacher observing and interacting with children </w:t>
      </w:r>
      <w:r w:rsidR="00D006E6">
        <w:rPr>
          <w:rFonts w:ascii="Arial" w:hAnsi="Arial" w:cs="Arial"/>
          <w:sz w:val="23"/>
          <w:szCs w:val="23"/>
        </w:rPr>
        <w:t>regularly</w:t>
      </w:r>
      <w:r w:rsidR="004E10C1">
        <w:rPr>
          <w:rFonts w:ascii="Arial" w:hAnsi="Arial" w:cs="Arial"/>
          <w:sz w:val="23"/>
          <w:szCs w:val="23"/>
        </w:rPr>
        <w:t xml:space="preserve"> </w:t>
      </w:r>
      <w:r w:rsidR="00D006E6">
        <w:rPr>
          <w:rFonts w:ascii="Arial" w:hAnsi="Arial" w:cs="Arial"/>
          <w:sz w:val="23"/>
          <w:szCs w:val="23"/>
        </w:rPr>
        <w:t xml:space="preserve">so that they know what and how they are doing, thus as Miller, </w:t>
      </w:r>
      <w:r w:rsidR="0009286D">
        <w:rPr>
          <w:rFonts w:ascii="Arial" w:hAnsi="Arial" w:cs="Arial"/>
          <w:sz w:val="23"/>
          <w:szCs w:val="23"/>
        </w:rPr>
        <w:t>Cable</w:t>
      </w:r>
      <w:r w:rsidR="00D006E6">
        <w:rPr>
          <w:rFonts w:ascii="Arial" w:hAnsi="Arial" w:cs="Arial"/>
          <w:sz w:val="23"/>
          <w:szCs w:val="23"/>
        </w:rPr>
        <w:t xml:space="preserve"> and Devereux (2005) suggest provid</w:t>
      </w:r>
      <w:r w:rsidR="009A5E44">
        <w:rPr>
          <w:rFonts w:ascii="Arial" w:hAnsi="Arial" w:cs="Arial"/>
          <w:sz w:val="23"/>
          <w:szCs w:val="23"/>
        </w:rPr>
        <w:t>ing</w:t>
      </w:r>
      <w:r w:rsidR="00D006E6">
        <w:rPr>
          <w:rFonts w:ascii="Arial" w:hAnsi="Arial" w:cs="Arial"/>
          <w:sz w:val="23"/>
          <w:szCs w:val="23"/>
        </w:rPr>
        <w:t xml:space="preserve"> support to children through interaction. </w:t>
      </w:r>
      <w:r w:rsidR="00DC05FF">
        <w:rPr>
          <w:rFonts w:ascii="Arial" w:hAnsi="Arial" w:cs="Arial"/>
          <w:sz w:val="23"/>
          <w:szCs w:val="23"/>
        </w:rPr>
        <w:t xml:space="preserve">This means questioning the pupils and using this feedback to adapt the lessons to address any gaps in their learning. This type of formative assessment is rapid, it happens on the spot and allows the teacher to give immediate corrective feedback. </w:t>
      </w:r>
      <w:r w:rsidR="006E7E1D">
        <w:rPr>
          <w:rFonts w:ascii="Arial" w:hAnsi="Arial" w:cs="Arial"/>
          <w:sz w:val="23"/>
          <w:szCs w:val="23"/>
        </w:rPr>
        <w:t>Feedback gives pupils a visible pathway to achieving their goals, but as Hattie and Timberly (</w:t>
      </w:r>
      <w:r w:rsidR="00D909D4">
        <w:rPr>
          <w:rFonts w:ascii="Arial" w:hAnsi="Arial" w:cs="Arial"/>
          <w:sz w:val="23"/>
          <w:szCs w:val="23"/>
        </w:rPr>
        <w:t>2007</w:t>
      </w:r>
      <w:r w:rsidR="006E7E1D">
        <w:rPr>
          <w:rFonts w:ascii="Arial" w:hAnsi="Arial" w:cs="Arial"/>
          <w:sz w:val="23"/>
          <w:szCs w:val="23"/>
        </w:rPr>
        <w:t xml:space="preserve">) point out feedback must come second to instruction, a part of AFL is sharing of learning intentions and if this is done successfully then feedback will not be occurring in a </w:t>
      </w:r>
      <w:r w:rsidR="00477517">
        <w:rPr>
          <w:rFonts w:ascii="Arial" w:hAnsi="Arial" w:cs="Arial"/>
          <w:sz w:val="23"/>
          <w:szCs w:val="23"/>
        </w:rPr>
        <w:t>vacuum</w:t>
      </w:r>
      <w:r w:rsidR="006E7E1D">
        <w:rPr>
          <w:rFonts w:ascii="Arial" w:hAnsi="Arial" w:cs="Arial"/>
          <w:sz w:val="23"/>
          <w:szCs w:val="23"/>
        </w:rPr>
        <w:t xml:space="preserve">, it will be clearly linked to the success criteria. Black and </w:t>
      </w:r>
      <w:r w:rsidR="00477517">
        <w:rPr>
          <w:rFonts w:ascii="Arial" w:hAnsi="Arial" w:cs="Arial"/>
          <w:sz w:val="23"/>
          <w:szCs w:val="23"/>
        </w:rPr>
        <w:t>William</w:t>
      </w:r>
      <w:r w:rsidR="00553220">
        <w:rPr>
          <w:rFonts w:ascii="Arial" w:hAnsi="Arial" w:cs="Arial"/>
          <w:sz w:val="23"/>
          <w:szCs w:val="23"/>
        </w:rPr>
        <w:t xml:space="preserve"> (1998)</w:t>
      </w:r>
      <w:r w:rsidR="00477517">
        <w:rPr>
          <w:rFonts w:ascii="Arial" w:hAnsi="Arial" w:cs="Arial"/>
          <w:sz w:val="23"/>
          <w:szCs w:val="23"/>
        </w:rPr>
        <w:t xml:space="preserve"> also argue that pupils with lower ability benefit significantly from feedback so long as its isn’t ‘clouded with overtones about ability’</w:t>
      </w:r>
      <w:r w:rsidR="00553220">
        <w:rPr>
          <w:rFonts w:ascii="Arial" w:hAnsi="Arial" w:cs="Arial"/>
          <w:sz w:val="23"/>
          <w:szCs w:val="23"/>
        </w:rPr>
        <w:t>.</w:t>
      </w:r>
      <w:r w:rsidR="00477517">
        <w:rPr>
          <w:rFonts w:ascii="Arial" w:hAnsi="Arial" w:cs="Arial"/>
          <w:sz w:val="23"/>
          <w:szCs w:val="23"/>
        </w:rPr>
        <w:t xml:space="preserve">Feedback offers a way to show pupils where their errors are and gives pupils clear targets and a way to assess themselves. </w:t>
      </w:r>
    </w:p>
    <w:p w14:paraId="0689688A" w14:textId="3895CB77" w:rsidR="00D62777" w:rsidRDefault="009A5E44" w:rsidP="000F57D0">
      <w:pPr>
        <w:spacing w:line="360" w:lineRule="auto"/>
        <w:ind w:firstLine="720"/>
        <w:rPr>
          <w:rFonts w:ascii="Arial" w:hAnsi="Arial" w:cs="Arial"/>
          <w:sz w:val="23"/>
          <w:szCs w:val="23"/>
        </w:rPr>
      </w:pPr>
      <w:r>
        <w:rPr>
          <w:rFonts w:ascii="Arial" w:hAnsi="Arial" w:cs="Arial"/>
          <w:sz w:val="23"/>
          <w:szCs w:val="23"/>
        </w:rPr>
        <w:t>F</w:t>
      </w:r>
      <w:r w:rsidR="00477517">
        <w:rPr>
          <w:rFonts w:ascii="Arial" w:hAnsi="Arial" w:cs="Arial"/>
          <w:sz w:val="23"/>
          <w:szCs w:val="23"/>
        </w:rPr>
        <w:t>eedback</w:t>
      </w:r>
      <w:r>
        <w:rPr>
          <w:rFonts w:ascii="Arial" w:hAnsi="Arial" w:cs="Arial"/>
          <w:sz w:val="23"/>
          <w:szCs w:val="23"/>
        </w:rPr>
        <w:t xml:space="preserve"> can also be used to activate other pupils as learning agents and collaborators – this is referred to as peer feedback</w:t>
      </w:r>
      <w:r w:rsidR="00477517">
        <w:rPr>
          <w:rFonts w:ascii="Arial" w:hAnsi="Arial" w:cs="Arial"/>
          <w:sz w:val="23"/>
          <w:szCs w:val="23"/>
        </w:rPr>
        <w:t xml:space="preserve">. This style of feedback can be linked to Vygotsky’s constructivist theory of social </w:t>
      </w:r>
      <w:r w:rsidR="00781BC4">
        <w:rPr>
          <w:rFonts w:ascii="Arial" w:hAnsi="Arial" w:cs="Arial"/>
          <w:sz w:val="23"/>
          <w:szCs w:val="23"/>
        </w:rPr>
        <w:t>learning (</w:t>
      </w:r>
      <w:r w:rsidR="00553220">
        <w:rPr>
          <w:rFonts w:ascii="Arial" w:hAnsi="Arial" w:cs="Arial"/>
          <w:sz w:val="23"/>
          <w:szCs w:val="23"/>
        </w:rPr>
        <w:t>Welsh Government, 2010</w:t>
      </w:r>
      <w:r w:rsidR="005047B8">
        <w:rPr>
          <w:rFonts w:ascii="Arial" w:hAnsi="Arial" w:cs="Arial"/>
          <w:sz w:val="23"/>
          <w:szCs w:val="23"/>
        </w:rPr>
        <w:t>)</w:t>
      </w:r>
      <w:r w:rsidR="00477517">
        <w:rPr>
          <w:rFonts w:ascii="Arial" w:hAnsi="Arial" w:cs="Arial"/>
          <w:sz w:val="23"/>
          <w:szCs w:val="23"/>
        </w:rPr>
        <w:t xml:space="preserve">. </w:t>
      </w:r>
      <w:r>
        <w:rPr>
          <w:rFonts w:ascii="Arial" w:hAnsi="Arial" w:cs="Arial"/>
          <w:sz w:val="23"/>
          <w:szCs w:val="23"/>
        </w:rPr>
        <w:t>Vygotsky</w:t>
      </w:r>
      <w:r w:rsidR="00477517">
        <w:rPr>
          <w:rFonts w:ascii="Arial" w:hAnsi="Arial" w:cs="Arial"/>
          <w:sz w:val="23"/>
          <w:szCs w:val="23"/>
        </w:rPr>
        <w:t xml:space="preserve"> suggests that pupils learn best </w:t>
      </w:r>
      <w:r w:rsidR="00895605">
        <w:rPr>
          <w:rFonts w:ascii="Arial" w:hAnsi="Arial" w:cs="Arial"/>
          <w:sz w:val="23"/>
          <w:szCs w:val="23"/>
        </w:rPr>
        <w:t>when they are able to collaborate. Peer feedback gives pupils the</w:t>
      </w:r>
      <w:r w:rsidR="001E656B">
        <w:rPr>
          <w:rFonts w:ascii="Arial" w:hAnsi="Arial" w:cs="Arial"/>
          <w:sz w:val="23"/>
          <w:szCs w:val="23"/>
        </w:rPr>
        <w:t xml:space="preserve"> opportunity to not only learn through doing but also to learn through teaching, </w:t>
      </w:r>
      <w:r w:rsidR="005047B8">
        <w:rPr>
          <w:rFonts w:ascii="Arial" w:hAnsi="Arial" w:cs="Arial"/>
          <w:sz w:val="23"/>
          <w:szCs w:val="23"/>
        </w:rPr>
        <w:t>this gives the pupils a further chance to develop the skill of ‘self-teaching’ (</w:t>
      </w:r>
      <w:r>
        <w:rPr>
          <w:rFonts w:ascii="Arial" w:hAnsi="Arial" w:cs="Arial"/>
          <w:sz w:val="23"/>
          <w:szCs w:val="23"/>
        </w:rPr>
        <w:t>Hattie</w:t>
      </w:r>
      <w:r w:rsidR="005047B8">
        <w:rPr>
          <w:rFonts w:ascii="Arial" w:hAnsi="Arial" w:cs="Arial"/>
          <w:sz w:val="23"/>
          <w:szCs w:val="23"/>
        </w:rPr>
        <w:t>, 2012). Rollinson (2005) suggests that peer response operates on a more informal level and therefore may be more accessible to the pupil. There are</w:t>
      </w:r>
      <w:r>
        <w:rPr>
          <w:rFonts w:ascii="Arial" w:hAnsi="Arial" w:cs="Arial"/>
          <w:sz w:val="23"/>
          <w:szCs w:val="23"/>
        </w:rPr>
        <w:t>, however,</w:t>
      </w:r>
      <w:r w:rsidR="005047B8">
        <w:rPr>
          <w:rFonts w:ascii="Arial" w:hAnsi="Arial" w:cs="Arial"/>
          <w:sz w:val="23"/>
          <w:szCs w:val="23"/>
        </w:rPr>
        <w:t xml:space="preserve"> both positive and negative </w:t>
      </w:r>
      <w:r w:rsidR="00781BC4">
        <w:rPr>
          <w:rFonts w:ascii="Arial" w:hAnsi="Arial" w:cs="Arial"/>
          <w:sz w:val="23"/>
          <w:szCs w:val="23"/>
        </w:rPr>
        <w:t>effects</w:t>
      </w:r>
      <w:r w:rsidR="005047B8">
        <w:rPr>
          <w:rFonts w:ascii="Arial" w:hAnsi="Arial" w:cs="Arial"/>
          <w:sz w:val="23"/>
          <w:szCs w:val="23"/>
        </w:rPr>
        <w:t xml:space="preserve"> of peer</w:t>
      </w:r>
      <w:r w:rsidR="00781BC4">
        <w:rPr>
          <w:rFonts w:ascii="Arial" w:hAnsi="Arial" w:cs="Arial"/>
          <w:sz w:val="23"/>
          <w:szCs w:val="23"/>
        </w:rPr>
        <w:t xml:space="preserve"> feedback</w:t>
      </w:r>
      <w:r>
        <w:rPr>
          <w:rFonts w:ascii="Arial" w:hAnsi="Arial" w:cs="Arial"/>
          <w:sz w:val="23"/>
          <w:szCs w:val="23"/>
        </w:rPr>
        <w:t>.</w:t>
      </w:r>
      <w:r w:rsidR="00781BC4">
        <w:rPr>
          <w:rFonts w:ascii="Arial" w:hAnsi="Arial" w:cs="Arial"/>
          <w:sz w:val="23"/>
          <w:szCs w:val="23"/>
        </w:rPr>
        <w:t xml:space="preserve"> </w:t>
      </w:r>
      <w:r w:rsidR="004203A8">
        <w:rPr>
          <w:rFonts w:ascii="Arial" w:hAnsi="Arial" w:cs="Arial"/>
          <w:sz w:val="23"/>
          <w:szCs w:val="23"/>
        </w:rPr>
        <w:t xml:space="preserve">Rollinson argues that pupils may </w:t>
      </w:r>
      <w:r w:rsidR="00655C58">
        <w:rPr>
          <w:rFonts w:ascii="Arial" w:hAnsi="Arial" w:cs="Arial"/>
          <w:sz w:val="23"/>
          <w:szCs w:val="23"/>
        </w:rPr>
        <w:t>at first be resistant to feedback from their peers as they may have a lack of trust in their accuracy and sincerity. Hattie (2012) also lists some negatives to peer feedback such as</w:t>
      </w:r>
      <w:r>
        <w:rPr>
          <w:rFonts w:ascii="Arial" w:hAnsi="Arial" w:cs="Arial"/>
          <w:sz w:val="23"/>
          <w:szCs w:val="23"/>
        </w:rPr>
        <w:t>,</w:t>
      </w:r>
      <w:r w:rsidR="00655C58">
        <w:rPr>
          <w:rFonts w:ascii="Arial" w:hAnsi="Arial" w:cs="Arial"/>
          <w:sz w:val="23"/>
          <w:szCs w:val="23"/>
        </w:rPr>
        <w:t xml:space="preserve"> pupils fearing getting a reputation as a poor learner, feelings of </w:t>
      </w:r>
      <w:r w:rsidR="00655C58">
        <w:rPr>
          <w:rFonts w:ascii="Arial" w:hAnsi="Arial" w:cs="Arial"/>
          <w:sz w:val="23"/>
          <w:szCs w:val="23"/>
        </w:rPr>
        <w:lastRenderedPageBreak/>
        <w:t xml:space="preserve">shame and in some cases a dependence on other learners. </w:t>
      </w:r>
      <w:r w:rsidR="0077322E">
        <w:rPr>
          <w:rFonts w:ascii="Arial" w:hAnsi="Arial" w:cs="Arial"/>
          <w:sz w:val="23"/>
          <w:szCs w:val="23"/>
        </w:rPr>
        <w:t>Carson and Nelson (1996 cited in Rollinson, 2005) carried outs a study on peer feedback and found that some pupils would withhold critical</w:t>
      </w:r>
      <w:r>
        <w:rPr>
          <w:rFonts w:ascii="Arial" w:hAnsi="Arial" w:cs="Arial"/>
          <w:sz w:val="23"/>
          <w:szCs w:val="23"/>
        </w:rPr>
        <w:t xml:space="preserve"> feedback</w:t>
      </w:r>
      <w:r w:rsidR="0077322E">
        <w:rPr>
          <w:rFonts w:ascii="Arial" w:hAnsi="Arial" w:cs="Arial"/>
          <w:sz w:val="23"/>
          <w:szCs w:val="23"/>
        </w:rPr>
        <w:t xml:space="preserve"> in order to maintain group harmony and that pupils were reluctant to claim authority when giving feedback. There are however ways to mitigate these negative effects, </w:t>
      </w:r>
      <w:r w:rsidR="003F510F">
        <w:rPr>
          <w:rFonts w:ascii="Arial" w:hAnsi="Arial" w:cs="Arial"/>
          <w:sz w:val="23"/>
          <w:szCs w:val="23"/>
        </w:rPr>
        <w:t>Rollinson (2005) suggests ‘training’ pupils to give feedback. He states that training should include explaining the value of peer feedback</w:t>
      </w:r>
      <w:r w:rsidR="001453A1">
        <w:rPr>
          <w:rFonts w:ascii="Arial" w:hAnsi="Arial" w:cs="Arial"/>
          <w:sz w:val="23"/>
          <w:szCs w:val="23"/>
        </w:rPr>
        <w:t xml:space="preserve">, class discussion about the purpose of peer feedback and non-threatening practice activities where the teacher can model effective collaborative strategies. </w:t>
      </w:r>
      <w:r w:rsidR="009D6759">
        <w:rPr>
          <w:rFonts w:ascii="Arial" w:hAnsi="Arial" w:cs="Arial"/>
          <w:sz w:val="23"/>
          <w:szCs w:val="23"/>
        </w:rPr>
        <w:t>Gan (2011</w:t>
      </w:r>
      <w:r w:rsidR="00225584">
        <w:rPr>
          <w:rFonts w:ascii="Arial" w:hAnsi="Arial" w:cs="Arial"/>
          <w:sz w:val="23"/>
          <w:szCs w:val="23"/>
        </w:rPr>
        <w:t xml:space="preserve"> cited in Hattie, 2012</w:t>
      </w:r>
      <w:r w:rsidR="009D6759">
        <w:rPr>
          <w:rFonts w:ascii="Arial" w:hAnsi="Arial" w:cs="Arial"/>
          <w:sz w:val="23"/>
          <w:szCs w:val="23"/>
        </w:rPr>
        <w:t>) recommends giving pupils prompts and sentence starters to scaffold the feedback experience for both parties. Using these strategies can lead to more positive outcomes such as a reduction of uncertainty about ability. When done right peer feedback can lead to a collaborative culture within the classroom and provide each pupil with a sense of success</w:t>
      </w:r>
      <w:r>
        <w:rPr>
          <w:rFonts w:ascii="Arial" w:hAnsi="Arial" w:cs="Arial"/>
          <w:sz w:val="23"/>
          <w:szCs w:val="23"/>
        </w:rPr>
        <w:t>.</w:t>
      </w:r>
      <w:r w:rsidR="009D6759">
        <w:rPr>
          <w:rFonts w:ascii="Arial" w:hAnsi="Arial" w:cs="Arial"/>
          <w:sz w:val="23"/>
          <w:szCs w:val="23"/>
        </w:rPr>
        <w:t xml:space="preserve"> </w:t>
      </w:r>
      <w:r>
        <w:rPr>
          <w:rFonts w:ascii="Arial" w:hAnsi="Arial" w:cs="Arial"/>
          <w:sz w:val="23"/>
          <w:szCs w:val="23"/>
        </w:rPr>
        <w:t xml:space="preserve">Peer feedback allows </w:t>
      </w:r>
      <w:r w:rsidR="002A631F">
        <w:rPr>
          <w:rFonts w:ascii="Arial" w:hAnsi="Arial" w:cs="Arial"/>
          <w:sz w:val="23"/>
          <w:szCs w:val="23"/>
        </w:rPr>
        <w:t xml:space="preserve">pupils to debate their work and even question their feedback </w:t>
      </w:r>
      <w:r>
        <w:rPr>
          <w:rFonts w:ascii="Arial" w:hAnsi="Arial" w:cs="Arial"/>
          <w:sz w:val="23"/>
          <w:szCs w:val="23"/>
        </w:rPr>
        <w:t>and so leads</w:t>
      </w:r>
      <w:r w:rsidR="002A631F">
        <w:rPr>
          <w:rFonts w:ascii="Arial" w:hAnsi="Arial" w:cs="Arial"/>
          <w:sz w:val="23"/>
          <w:szCs w:val="23"/>
        </w:rPr>
        <w:t xml:space="preserve"> to deeper learning experiences. </w:t>
      </w:r>
      <w:r w:rsidR="004E10C1">
        <w:rPr>
          <w:rFonts w:ascii="Arial" w:hAnsi="Arial" w:cs="Arial"/>
          <w:sz w:val="23"/>
          <w:szCs w:val="23"/>
        </w:rPr>
        <w:t>In the early years foundation phase practitioners are constantly assessing what is happening in order to form judgements on whether or not to intervene in a child’s learning and how to do it best (Miller, Cable, Devereux, 2005)</w:t>
      </w:r>
      <w:r>
        <w:rPr>
          <w:rFonts w:ascii="Arial" w:hAnsi="Arial" w:cs="Arial"/>
          <w:sz w:val="23"/>
          <w:szCs w:val="23"/>
        </w:rPr>
        <w:t xml:space="preserve">. Feedback as an AFL tool </w:t>
      </w:r>
      <w:r w:rsidR="00BC2471">
        <w:rPr>
          <w:rFonts w:ascii="Arial" w:hAnsi="Arial" w:cs="Arial"/>
          <w:sz w:val="23"/>
          <w:szCs w:val="23"/>
        </w:rPr>
        <w:t xml:space="preserve">is an integral part of early years practice. therefore when carrying out an AFL strategy in an early years Nursery class this was the element that was focused on. </w:t>
      </w:r>
    </w:p>
    <w:p w14:paraId="29E660D3" w14:textId="061D3B33" w:rsidR="002A631F" w:rsidRDefault="002A631F" w:rsidP="000F57D0">
      <w:pPr>
        <w:spacing w:line="360" w:lineRule="auto"/>
        <w:ind w:firstLine="720"/>
        <w:rPr>
          <w:rFonts w:ascii="Arial" w:hAnsi="Arial" w:cs="Arial"/>
          <w:sz w:val="23"/>
          <w:szCs w:val="23"/>
        </w:rPr>
      </w:pPr>
    </w:p>
    <w:p w14:paraId="2A74BE03" w14:textId="514B90E7" w:rsidR="002A631F" w:rsidRDefault="002A631F" w:rsidP="002A631F">
      <w:pPr>
        <w:pStyle w:val="Heading2"/>
      </w:pPr>
      <w:r>
        <w:t xml:space="preserve">Reflection </w:t>
      </w:r>
    </w:p>
    <w:p w14:paraId="6BC49B9E" w14:textId="77777777" w:rsidR="00D62777" w:rsidRPr="00A613D9" w:rsidRDefault="00D62777" w:rsidP="00A613D9">
      <w:pPr>
        <w:spacing w:line="360" w:lineRule="auto"/>
        <w:rPr>
          <w:rFonts w:ascii="Arial" w:hAnsi="Arial" w:cs="Arial"/>
          <w:sz w:val="23"/>
          <w:szCs w:val="23"/>
        </w:rPr>
      </w:pPr>
    </w:p>
    <w:p w14:paraId="7CE8119E" w14:textId="630EC11B" w:rsidR="00125D43" w:rsidRDefault="00125D43" w:rsidP="00125D43">
      <w:pPr>
        <w:spacing w:line="360" w:lineRule="auto"/>
        <w:rPr>
          <w:rFonts w:ascii="Arial" w:hAnsi="Arial" w:cs="Arial"/>
          <w:sz w:val="23"/>
          <w:szCs w:val="23"/>
        </w:rPr>
      </w:pPr>
      <w:r w:rsidRPr="00D05B41">
        <w:rPr>
          <w:rFonts w:ascii="Arial" w:hAnsi="Arial" w:cs="Arial"/>
          <w:sz w:val="23"/>
          <w:szCs w:val="23"/>
        </w:rPr>
        <w:t xml:space="preserve">To successfully include AFL in a lesson aspect of it need to be included in the lesson plan prior to teaching and the teacher must also be willing to be flexible if after assessing the class’s learning there is a gap the teacher must be willing to reverse teach and find new ways of sharing the information. </w:t>
      </w:r>
      <w:r w:rsidR="007D5FAA">
        <w:rPr>
          <w:rFonts w:ascii="Arial" w:hAnsi="Arial" w:cs="Arial"/>
          <w:sz w:val="23"/>
          <w:szCs w:val="23"/>
        </w:rPr>
        <w:t xml:space="preserve">Kolb </w:t>
      </w:r>
      <w:r w:rsidR="00A621E6">
        <w:rPr>
          <w:rFonts w:ascii="Arial" w:hAnsi="Arial" w:cs="Arial"/>
          <w:sz w:val="23"/>
          <w:szCs w:val="23"/>
        </w:rPr>
        <w:t xml:space="preserve">(1975) </w:t>
      </w:r>
      <w:r w:rsidR="007D5FAA">
        <w:rPr>
          <w:rFonts w:ascii="Arial" w:hAnsi="Arial" w:cs="Arial"/>
          <w:sz w:val="23"/>
          <w:szCs w:val="23"/>
        </w:rPr>
        <w:t>states that an experience should be analysed and reflected upon in order to</w:t>
      </w:r>
      <w:r w:rsidR="003F1B02">
        <w:rPr>
          <w:rFonts w:ascii="Arial" w:hAnsi="Arial" w:cs="Arial"/>
          <w:sz w:val="23"/>
          <w:szCs w:val="23"/>
        </w:rPr>
        <w:t xml:space="preserve"> draw conclusions and that the knowledge gained can then be taken into new experiences so that we can inform and improve practice. Each of his stages defines a particular mode of learning, the stages are, Concrete Experience, Reflective Observation, Abstract Learning, and Active Experiment.</w:t>
      </w:r>
    </w:p>
    <w:p w14:paraId="41A39C08" w14:textId="422AA462" w:rsidR="00FD7B11" w:rsidRDefault="00FD7B11" w:rsidP="00125D43">
      <w:pPr>
        <w:spacing w:line="360" w:lineRule="auto"/>
        <w:rPr>
          <w:rFonts w:ascii="Arial" w:hAnsi="Arial" w:cs="Arial"/>
          <w:sz w:val="23"/>
          <w:szCs w:val="23"/>
        </w:rPr>
      </w:pPr>
      <w:r>
        <w:rPr>
          <w:rFonts w:ascii="Arial" w:hAnsi="Arial" w:cs="Arial"/>
          <w:sz w:val="23"/>
          <w:szCs w:val="23"/>
        </w:rPr>
        <w:t xml:space="preserve">Using </w:t>
      </w:r>
      <w:r w:rsidR="00226E8D">
        <w:rPr>
          <w:rFonts w:ascii="Arial" w:hAnsi="Arial" w:cs="Arial"/>
          <w:sz w:val="23"/>
          <w:szCs w:val="23"/>
        </w:rPr>
        <w:t>Kolb’s</w:t>
      </w:r>
      <w:r>
        <w:rPr>
          <w:rFonts w:ascii="Arial" w:hAnsi="Arial" w:cs="Arial"/>
          <w:sz w:val="23"/>
          <w:szCs w:val="23"/>
        </w:rPr>
        <w:t xml:space="preserve"> reflection </w:t>
      </w:r>
      <w:r w:rsidR="00D006E6">
        <w:rPr>
          <w:rFonts w:ascii="Arial" w:hAnsi="Arial" w:cs="Arial"/>
          <w:sz w:val="23"/>
          <w:szCs w:val="23"/>
        </w:rPr>
        <w:t>model,</w:t>
      </w:r>
      <w:r>
        <w:rPr>
          <w:rFonts w:ascii="Arial" w:hAnsi="Arial" w:cs="Arial"/>
          <w:sz w:val="23"/>
          <w:szCs w:val="23"/>
        </w:rPr>
        <w:t xml:space="preserve"> I will reflect on my experience of using </w:t>
      </w:r>
      <w:r w:rsidR="00226E8D">
        <w:rPr>
          <w:rFonts w:ascii="Arial" w:hAnsi="Arial" w:cs="Arial"/>
          <w:sz w:val="23"/>
          <w:szCs w:val="23"/>
        </w:rPr>
        <w:t xml:space="preserve">AFL within a Nursery classroom with a group of 10 children while practicing using vocabulary to identify biggest to smallest objects and focusing on pupils learning the concept of biggest to smallest by ordering plastic bears. </w:t>
      </w:r>
      <w:r w:rsidR="007D5FAA">
        <w:rPr>
          <w:rFonts w:ascii="Arial" w:hAnsi="Arial" w:cs="Arial"/>
          <w:sz w:val="23"/>
          <w:szCs w:val="23"/>
        </w:rPr>
        <w:t>during</w:t>
      </w:r>
      <w:r w:rsidR="00226E8D">
        <w:rPr>
          <w:rFonts w:ascii="Arial" w:hAnsi="Arial" w:cs="Arial"/>
          <w:sz w:val="23"/>
          <w:szCs w:val="23"/>
        </w:rPr>
        <w:t xml:space="preserve"> the planning stage of the </w:t>
      </w:r>
      <w:r w:rsidR="00451C44">
        <w:rPr>
          <w:rFonts w:ascii="Arial" w:hAnsi="Arial" w:cs="Arial"/>
          <w:sz w:val="23"/>
          <w:szCs w:val="23"/>
        </w:rPr>
        <w:t>lesson,</w:t>
      </w:r>
      <w:r w:rsidR="00226E8D">
        <w:rPr>
          <w:rFonts w:ascii="Arial" w:hAnsi="Arial" w:cs="Arial"/>
          <w:sz w:val="23"/>
          <w:szCs w:val="23"/>
        </w:rPr>
        <w:t xml:space="preserve"> I researched what the best form of AFL would be to use with young pupils</w:t>
      </w:r>
      <w:r w:rsidR="00451C44">
        <w:rPr>
          <w:rFonts w:ascii="Arial" w:hAnsi="Arial" w:cs="Arial"/>
          <w:sz w:val="23"/>
          <w:szCs w:val="23"/>
        </w:rPr>
        <w:t xml:space="preserve">. Miller, Cable </w:t>
      </w:r>
      <w:r w:rsidR="00451C44">
        <w:rPr>
          <w:rFonts w:ascii="Arial" w:hAnsi="Arial" w:cs="Arial"/>
          <w:sz w:val="23"/>
          <w:szCs w:val="23"/>
        </w:rPr>
        <w:lastRenderedPageBreak/>
        <w:t>and Devereux (2005) suggest that formative assessment is most useful in early years practice. It is recommended that pupils are asked about the support they need and that practitioners listen to their views and give them feedback in order to help them learn.  Black</w:t>
      </w:r>
      <w:r w:rsidR="00553220">
        <w:rPr>
          <w:rFonts w:ascii="Arial" w:hAnsi="Arial" w:cs="Arial"/>
          <w:sz w:val="23"/>
          <w:szCs w:val="23"/>
        </w:rPr>
        <w:t xml:space="preserve"> and William</w:t>
      </w:r>
      <w:r w:rsidR="00451C44">
        <w:rPr>
          <w:rFonts w:ascii="Arial" w:hAnsi="Arial" w:cs="Arial"/>
          <w:sz w:val="23"/>
          <w:szCs w:val="23"/>
        </w:rPr>
        <w:t xml:space="preserve"> (</w:t>
      </w:r>
      <w:r w:rsidR="00553220">
        <w:rPr>
          <w:rFonts w:ascii="Arial" w:hAnsi="Arial" w:cs="Arial"/>
          <w:sz w:val="23"/>
          <w:szCs w:val="23"/>
        </w:rPr>
        <w:t>1998</w:t>
      </w:r>
      <w:r w:rsidR="00451C44">
        <w:rPr>
          <w:rFonts w:ascii="Arial" w:hAnsi="Arial" w:cs="Arial"/>
          <w:sz w:val="23"/>
          <w:szCs w:val="23"/>
        </w:rPr>
        <w:t>) point</w:t>
      </w:r>
      <w:r w:rsidR="00553220">
        <w:rPr>
          <w:rFonts w:ascii="Arial" w:hAnsi="Arial" w:cs="Arial"/>
          <w:sz w:val="23"/>
          <w:szCs w:val="23"/>
        </w:rPr>
        <w:t xml:space="preserve"> </w:t>
      </w:r>
      <w:r w:rsidR="00451C44">
        <w:rPr>
          <w:rFonts w:ascii="Arial" w:hAnsi="Arial" w:cs="Arial"/>
          <w:sz w:val="23"/>
          <w:szCs w:val="23"/>
        </w:rPr>
        <w:t xml:space="preserve">out that feedback must be seen as useful to the pupils otherwise the value of it will be lost. </w:t>
      </w:r>
      <w:r w:rsidR="00D006E6">
        <w:rPr>
          <w:rFonts w:ascii="Arial" w:hAnsi="Arial" w:cs="Arial"/>
          <w:sz w:val="23"/>
          <w:szCs w:val="23"/>
        </w:rPr>
        <w:t xml:space="preserve">Thus, the feedback given to the pupils needed to be rapid and given in a way that they could understand and process quickly. For this activity as we were working in a small group that each child was familiar and comfortable with, I </w:t>
      </w:r>
      <w:r w:rsidR="00EB6EA6">
        <w:rPr>
          <w:rFonts w:ascii="Arial" w:hAnsi="Arial" w:cs="Arial"/>
          <w:sz w:val="23"/>
          <w:szCs w:val="23"/>
        </w:rPr>
        <w:t>decided that</w:t>
      </w:r>
      <w:r w:rsidR="00D006E6">
        <w:rPr>
          <w:rFonts w:ascii="Arial" w:hAnsi="Arial" w:cs="Arial"/>
          <w:sz w:val="23"/>
          <w:szCs w:val="23"/>
        </w:rPr>
        <w:t xml:space="preserve"> a thumbs up/down technique would work best</w:t>
      </w:r>
      <w:r w:rsidR="00C12ECB">
        <w:rPr>
          <w:rFonts w:ascii="Arial" w:hAnsi="Arial" w:cs="Arial"/>
          <w:sz w:val="23"/>
          <w:szCs w:val="23"/>
        </w:rPr>
        <w:t>. Using</w:t>
      </w:r>
      <w:r w:rsidR="00EB6EA6">
        <w:rPr>
          <w:rFonts w:ascii="Arial" w:hAnsi="Arial" w:cs="Arial"/>
          <w:sz w:val="23"/>
          <w:szCs w:val="23"/>
        </w:rPr>
        <w:t xml:space="preserve"> this technique for giving and receiving feedback would overcome any language barriers that the children may have and allow them to have a clear understanding of what the feedback was trying to tell them. Each child would take tur</w:t>
      </w:r>
      <w:r w:rsidR="00C12ECB">
        <w:rPr>
          <w:rFonts w:ascii="Arial" w:hAnsi="Arial" w:cs="Arial"/>
          <w:sz w:val="23"/>
          <w:szCs w:val="23"/>
        </w:rPr>
        <w:t>n</w:t>
      </w:r>
      <w:r w:rsidR="00EB6EA6">
        <w:rPr>
          <w:rFonts w:ascii="Arial" w:hAnsi="Arial" w:cs="Arial"/>
          <w:sz w:val="23"/>
          <w:szCs w:val="23"/>
        </w:rPr>
        <w:t xml:space="preserve">s ordering three </w:t>
      </w:r>
      <w:r w:rsidR="00C12ECB">
        <w:rPr>
          <w:rFonts w:ascii="Arial" w:hAnsi="Arial" w:cs="Arial"/>
          <w:sz w:val="23"/>
          <w:szCs w:val="23"/>
        </w:rPr>
        <w:t>plastic</w:t>
      </w:r>
      <w:r w:rsidR="00EB6EA6">
        <w:rPr>
          <w:rFonts w:ascii="Arial" w:hAnsi="Arial" w:cs="Arial"/>
          <w:sz w:val="23"/>
          <w:szCs w:val="23"/>
        </w:rPr>
        <w:t xml:space="preserve"> bears in order from biggest to smallest. In order to activate their peers as </w:t>
      </w:r>
      <w:r w:rsidR="00C12ECB">
        <w:rPr>
          <w:rFonts w:ascii="Arial" w:hAnsi="Arial" w:cs="Arial"/>
          <w:sz w:val="23"/>
          <w:szCs w:val="23"/>
        </w:rPr>
        <w:t>collaborators</w:t>
      </w:r>
      <w:r w:rsidR="00532AEC">
        <w:rPr>
          <w:rFonts w:ascii="Arial" w:hAnsi="Arial" w:cs="Arial"/>
          <w:sz w:val="23"/>
          <w:szCs w:val="23"/>
        </w:rPr>
        <w:t xml:space="preserve"> and keep the rest of the group engaged while wating for their turn</w:t>
      </w:r>
      <w:r w:rsidR="00C12ECB">
        <w:rPr>
          <w:rFonts w:ascii="Arial" w:hAnsi="Arial" w:cs="Arial"/>
          <w:sz w:val="23"/>
          <w:szCs w:val="23"/>
        </w:rPr>
        <w:t xml:space="preserve"> they would also be asked to give a thumbs up/down signal.</w:t>
      </w:r>
      <w:r w:rsidR="005A2AFD">
        <w:rPr>
          <w:rFonts w:ascii="Arial" w:hAnsi="Arial" w:cs="Arial"/>
          <w:sz w:val="23"/>
          <w:szCs w:val="23"/>
        </w:rPr>
        <w:t xml:space="preserve"> This allowed for the pupils to assess and participate in the learning of the sequence as well as learn the skill of evaluation. They were asked to give a t</w:t>
      </w:r>
      <w:r w:rsidR="00C12ECB">
        <w:rPr>
          <w:rFonts w:ascii="Arial" w:hAnsi="Arial" w:cs="Arial"/>
          <w:sz w:val="23"/>
          <w:szCs w:val="23"/>
        </w:rPr>
        <w:t>humbs up if they agreed with the sequence of bears and thumbs down if they did not. The group sessions for nursery run for a maximum of 30 minutes so this task would be allocated twenty minutes in total. This would give time for teacher modelling of the correct sequence and give the children time to familiarise themselves with the vocabulary of biggest and smallest. When carrying out the lesson all the children were engaged and excited to take their turn in ordering the bears. The children quickly picked up the concept of putting their thumbs up if they agreed with their peer and thumbs down if they did not. With each turn every child showed clear learning, all children had three turns and there was a marked improvement in their sequencing each time.</w:t>
      </w:r>
    </w:p>
    <w:p w14:paraId="0E03FD22" w14:textId="43FC5EAB" w:rsidR="007D5FAA" w:rsidRDefault="007C3DD7" w:rsidP="00663AAA">
      <w:pPr>
        <w:spacing w:line="360" w:lineRule="auto"/>
        <w:rPr>
          <w:rFonts w:ascii="Arial" w:hAnsi="Arial" w:cs="Arial"/>
          <w:sz w:val="23"/>
          <w:szCs w:val="23"/>
        </w:rPr>
      </w:pPr>
      <w:r>
        <w:rPr>
          <w:rFonts w:ascii="Arial" w:hAnsi="Arial" w:cs="Arial"/>
          <w:sz w:val="23"/>
          <w:szCs w:val="23"/>
        </w:rPr>
        <w:t xml:space="preserve">The lesson went </w:t>
      </w:r>
      <w:r w:rsidR="00663AAA">
        <w:rPr>
          <w:rFonts w:ascii="Arial" w:hAnsi="Arial" w:cs="Arial"/>
          <w:sz w:val="23"/>
          <w:szCs w:val="23"/>
        </w:rPr>
        <w:t>well,</w:t>
      </w:r>
      <w:r>
        <w:rPr>
          <w:rFonts w:ascii="Arial" w:hAnsi="Arial" w:cs="Arial"/>
          <w:sz w:val="23"/>
          <w:szCs w:val="23"/>
        </w:rPr>
        <w:t xml:space="preserve"> and all the children were engaged. The vocabulary of mathematics is new to this age group and so it needed some explaining and modelling first before the children were confident enough to try </w:t>
      </w:r>
      <w:r w:rsidR="00663AAA">
        <w:rPr>
          <w:rFonts w:ascii="Arial" w:hAnsi="Arial" w:cs="Arial"/>
          <w:sz w:val="23"/>
          <w:szCs w:val="23"/>
        </w:rPr>
        <w:t>for</w:t>
      </w:r>
      <w:r>
        <w:rPr>
          <w:rFonts w:ascii="Arial" w:hAnsi="Arial" w:cs="Arial"/>
          <w:sz w:val="23"/>
          <w:szCs w:val="23"/>
        </w:rPr>
        <w:t xml:space="preserve"> themselves. Each child was excited to take their turn. After each child had taken a </w:t>
      </w:r>
      <w:r w:rsidR="00663AAA">
        <w:rPr>
          <w:rFonts w:ascii="Arial" w:hAnsi="Arial" w:cs="Arial"/>
          <w:sz w:val="23"/>
          <w:szCs w:val="23"/>
        </w:rPr>
        <w:t>turn,</w:t>
      </w:r>
      <w:r>
        <w:rPr>
          <w:rFonts w:ascii="Arial" w:hAnsi="Arial" w:cs="Arial"/>
          <w:sz w:val="23"/>
          <w:szCs w:val="23"/>
        </w:rPr>
        <w:t xml:space="preserve"> I asked the group to give a thumbs up if they agreed and a thumbs down if they didn’t. </w:t>
      </w:r>
      <w:r w:rsidR="005A2AFD">
        <w:rPr>
          <w:rFonts w:ascii="Arial" w:hAnsi="Arial" w:cs="Arial"/>
          <w:sz w:val="23"/>
          <w:szCs w:val="23"/>
        </w:rPr>
        <w:t>T</w:t>
      </w:r>
      <w:r>
        <w:rPr>
          <w:rFonts w:ascii="Arial" w:hAnsi="Arial" w:cs="Arial"/>
          <w:sz w:val="23"/>
          <w:szCs w:val="23"/>
        </w:rPr>
        <w:t xml:space="preserve">his gave me the opportunity to use questioning, such as, </w:t>
      </w:r>
      <w:r w:rsidR="00553220">
        <w:rPr>
          <w:rFonts w:ascii="Arial" w:hAnsi="Arial" w:cs="Arial"/>
          <w:sz w:val="23"/>
          <w:szCs w:val="23"/>
        </w:rPr>
        <w:t>‘</w:t>
      </w:r>
      <w:r>
        <w:rPr>
          <w:rFonts w:ascii="Arial" w:hAnsi="Arial" w:cs="Arial"/>
          <w:sz w:val="23"/>
          <w:szCs w:val="23"/>
        </w:rPr>
        <w:t>you don’t agree child A?</w:t>
      </w:r>
      <w:r w:rsidR="00553220">
        <w:rPr>
          <w:rFonts w:ascii="Arial" w:hAnsi="Arial" w:cs="Arial"/>
          <w:sz w:val="23"/>
          <w:szCs w:val="23"/>
        </w:rPr>
        <w:t xml:space="preserve">’ and </w:t>
      </w:r>
      <w:r>
        <w:rPr>
          <w:rFonts w:ascii="Arial" w:hAnsi="Arial" w:cs="Arial"/>
          <w:sz w:val="23"/>
          <w:szCs w:val="23"/>
        </w:rPr>
        <w:t xml:space="preserve"> </w:t>
      </w:r>
      <w:r w:rsidR="00553220">
        <w:rPr>
          <w:rFonts w:ascii="Arial" w:hAnsi="Arial" w:cs="Arial"/>
          <w:sz w:val="23"/>
          <w:szCs w:val="23"/>
        </w:rPr>
        <w:t>‘</w:t>
      </w:r>
      <w:r>
        <w:rPr>
          <w:rFonts w:ascii="Arial" w:hAnsi="Arial" w:cs="Arial"/>
          <w:sz w:val="23"/>
          <w:szCs w:val="23"/>
        </w:rPr>
        <w:t>can you show me what you would have done?</w:t>
      </w:r>
      <w:r w:rsidR="00553220">
        <w:rPr>
          <w:rFonts w:ascii="Arial" w:hAnsi="Arial" w:cs="Arial"/>
          <w:sz w:val="23"/>
          <w:szCs w:val="23"/>
        </w:rPr>
        <w:t>’.</w:t>
      </w:r>
      <w:r>
        <w:rPr>
          <w:rFonts w:ascii="Arial" w:hAnsi="Arial" w:cs="Arial"/>
          <w:sz w:val="23"/>
          <w:szCs w:val="23"/>
        </w:rPr>
        <w:t xml:space="preserve"> I waited for all the children to give</w:t>
      </w:r>
      <w:r w:rsidR="00663AAA">
        <w:rPr>
          <w:rFonts w:ascii="Arial" w:hAnsi="Arial" w:cs="Arial"/>
          <w:sz w:val="23"/>
          <w:szCs w:val="23"/>
        </w:rPr>
        <w:t xml:space="preserve"> </w:t>
      </w:r>
      <w:r>
        <w:rPr>
          <w:rFonts w:ascii="Arial" w:hAnsi="Arial" w:cs="Arial"/>
          <w:sz w:val="23"/>
          <w:szCs w:val="23"/>
        </w:rPr>
        <w:t>the</w:t>
      </w:r>
      <w:r w:rsidR="00663AAA">
        <w:rPr>
          <w:rFonts w:ascii="Arial" w:hAnsi="Arial" w:cs="Arial"/>
          <w:sz w:val="23"/>
          <w:szCs w:val="23"/>
        </w:rPr>
        <w:t>i</w:t>
      </w:r>
      <w:r>
        <w:rPr>
          <w:rFonts w:ascii="Arial" w:hAnsi="Arial" w:cs="Arial"/>
          <w:sz w:val="23"/>
          <w:szCs w:val="23"/>
        </w:rPr>
        <w:t xml:space="preserve">r feedback before I gave mine. The type of feedback in this situation was corrective and rapid. </w:t>
      </w:r>
      <w:r w:rsidR="00663AAA">
        <w:rPr>
          <w:rFonts w:ascii="Arial" w:hAnsi="Arial" w:cs="Arial"/>
          <w:sz w:val="23"/>
          <w:szCs w:val="23"/>
        </w:rPr>
        <w:t>Once</w:t>
      </w:r>
      <w:r>
        <w:rPr>
          <w:rFonts w:ascii="Arial" w:hAnsi="Arial" w:cs="Arial"/>
          <w:sz w:val="23"/>
          <w:szCs w:val="23"/>
        </w:rPr>
        <w:t xml:space="preserve"> the feedback had been given the pupils were asked if they would like to have another go. They usually said yes. Most of the children changed the order of their bears if the</w:t>
      </w:r>
      <w:r w:rsidR="005A2AFD">
        <w:rPr>
          <w:rFonts w:ascii="Arial" w:hAnsi="Arial" w:cs="Arial"/>
          <w:sz w:val="23"/>
          <w:szCs w:val="23"/>
        </w:rPr>
        <w:t xml:space="preserve"> teacher</w:t>
      </w:r>
      <w:r>
        <w:rPr>
          <w:rFonts w:ascii="Arial" w:hAnsi="Arial" w:cs="Arial"/>
          <w:sz w:val="23"/>
          <w:szCs w:val="23"/>
        </w:rPr>
        <w:t xml:space="preserve"> feedback had said that the sequence wasn’t right. </w:t>
      </w:r>
      <w:r w:rsidR="005A2AFD">
        <w:rPr>
          <w:rFonts w:ascii="Arial" w:hAnsi="Arial" w:cs="Arial"/>
          <w:sz w:val="23"/>
          <w:szCs w:val="23"/>
        </w:rPr>
        <w:t>However, it was noticed that</w:t>
      </w:r>
      <w:r>
        <w:rPr>
          <w:rFonts w:ascii="Arial" w:hAnsi="Arial" w:cs="Arial"/>
          <w:sz w:val="23"/>
          <w:szCs w:val="23"/>
        </w:rPr>
        <w:t xml:space="preserve"> regardless of what </w:t>
      </w:r>
      <w:r>
        <w:rPr>
          <w:rFonts w:ascii="Arial" w:hAnsi="Arial" w:cs="Arial"/>
          <w:sz w:val="23"/>
          <w:szCs w:val="23"/>
        </w:rPr>
        <w:lastRenderedPageBreak/>
        <w:t>their peers had said the pupil would always follow the visual feedback that the teacher had given. There w</w:t>
      </w:r>
      <w:r w:rsidR="005A2AFD">
        <w:rPr>
          <w:rFonts w:ascii="Arial" w:hAnsi="Arial" w:cs="Arial"/>
          <w:sz w:val="23"/>
          <w:szCs w:val="23"/>
        </w:rPr>
        <w:t xml:space="preserve">as an </w:t>
      </w:r>
      <w:r w:rsidR="00663AAA">
        <w:rPr>
          <w:rFonts w:ascii="Arial" w:hAnsi="Arial" w:cs="Arial"/>
          <w:sz w:val="23"/>
          <w:szCs w:val="23"/>
        </w:rPr>
        <w:t>instance</w:t>
      </w:r>
      <w:r>
        <w:rPr>
          <w:rFonts w:ascii="Arial" w:hAnsi="Arial" w:cs="Arial"/>
          <w:sz w:val="23"/>
          <w:szCs w:val="23"/>
        </w:rPr>
        <w:t xml:space="preserve"> of one child getting praised for giving the right feedback and then the other children waiting to see what feedback that child gave before </w:t>
      </w:r>
      <w:r w:rsidR="00663AAA">
        <w:rPr>
          <w:rFonts w:ascii="Arial" w:hAnsi="Arial" w:cs="Arial"/>
          <w:sz w:val="23"/>
          <w:szCs w:val="23"/>
        </w:rPr>
        <w:t xml:space="preserve">committing to their feedback. </w:t>
      </w:r>
      <w:r w:rsidR="005A2AFD">
        <w:rPr>
          <w:rFonts w:ascii="Arial" w:hAnsi="Arial" w:cs="Arial"/>
          <w:sz w:val="23"/>
          <w:szCs w:val="23"/>
        </w:rPr>
        <w:t>This highlights Black and William</w:t>
      </w:r>
      <w:r w:rsidR="00553220">
        <w:rPr>
          <w:rFonts w:ascii="Arial" w:hAnsi="Arial" w:cs="Arial"/>
          <w:sz w:val="23"/>
          <w:szCs w:val="23"/>
        </w:rPr>
        <w:t>’s (1998)</w:t>
      </w:r>
      <w:r w:rsidR="005A2AFD">
        <w:rPr>
          <w:rFonts w:ascii="Arial" w:hAnsi="Arial" w:cs="Arial"/>
          <w:sz w:val="23"/>
          <w:szCs w:val="23"/>
        </w:rPr>
        <w:t xml:space="preserve"> suggestion that praise </w:t>
      </w:r>
      <w:r w:rsidR="00EC194C">
        <w:rPr>
          <w:rFonts w:ascii="Arial" w:hAnsi="Arial" w:cs="Arial"/>
          <w:sz w:val="23"/>
          <w:szCs w:val="23"/>
        </w:rPr>
        <w:t>should</w:t>
      </w:r>
      <w:r w:rsidR="005A2AFD">
        <w:rPr>
          <w:rFonts w:ascii="Arial" w:hAnsi="Arial" w:cs="Arial"/>
          <w:sz w:val="23"/>
          <w:szCs w:val="23"/>
        </w:rPr>
        <w:t xml:space="preserve"> be kept out of feedback </w:t>
      </w:r>
      <w:r w:rsidR="007E1B22">
        <w:rPr>
          <w:rFonts w:ascii="Arial" w:hAnsi="Arial" w:cs="Arial"/>
          <w:sz w:val="23"/>
          <w:szCs w:val="23"/>
        </w:rPr>
        <w:t xml:space="preserve"> To</w:t>
      </w:r>
      <w:r w:rsidR="00663AAA">
        <w:rPr>
          <w:rFonts w:ascii="Arial" w:hAnsi="Arial" w:cs="Arial"/>
          <w:sz w:val="23"/>
          <w:szCs w:val="23"/>
        </w:rPr>
        <w:t xml:space="preserve"> prevent this in future it would be better to introduce closed eyes before giving feedback or possibly red and green cards to show agreement or disagreement. On the instances where the teacher gave no feedback and allowed the pupils to decide the answer for themselves, the pupil who was sequencing rarely changed their sequence even if the majority of the group gave the sequence the thumbs down. On reflection although rapid formative feedback is important and critical for early years, peer feedback may be more beneficial as they move through </w:t>
      </w:r>
      <w:r w:rsidR="007E1B22">
        <w:rPr>
          <w:rFonts w:ascii="Arial" w:hAnsi="Arial" w:cs="Arial"/>
          <w:sz w:val="23"/>
          <w:szCs w:val="23"/>
        </w:rPr>
        <w:t>development stages</w:t>
      </w:r>
      <w:r w:rsidR="00663AAA">
        <w:rPr>
          <w:rFonts w:ascii="Arial" w:hAnsi="Arial" w:cs="Arial"/>
          <w:sz w:val="23"/>
          <w:szCs w:val="23"/>
        </w:rPr>
        <w:t xml:space="preserve">. </w:t>
      </w:r>
      <w:r w:rsidR="00867A56">
        <w:rPr>
          <w:rFonts w:ascii="Arial" w:hAnsi="Arial" w:cs="Arial"/>
          <w:sz w:val="23"/>
          <w:szCs w:val="23"/>
        </w:rPr>
        <w:t>However,</w:t>
      </w:r>
      <w:r w:rsidR="00663AAA">
        <w:rPr>
          <w:rFonts w:ascii="Arial" w:hAnsi="Arial" w:cs="Arial"/>
          <w:sz w:val="23"/>
          <w:szCs w:val="23"/>
        </w:rPr>
        <w:t xml:space="preserve"> </w:t>
      </w:r>
      <w:r w:rsidR="00867A56">
        <w:rPr>
          <w:rFonts w:ascii="Arial" w:hAnsi="Arial" w:cs="Arial"/>
          <w:sz w:val="23"/>
          <w:szCs w:val="23"/>
        </w:rPr>
        <w:t>encouraging</w:t>
      </w:r>
      <w:r w:rsidR="00663AAA">
        <w:rPr>
          <w:rFonts w:ascii="Arial" w:hAnsi="Arial" w:cs="Arial"/>
          <w:sz w:val="23"/>
          <w:szCs w:val="23"/>
        </w:rPr>
        <w:t xml:space="preserve"> the group to work together this way did have a positive </w:t>
      </w:r>
      <w:r w:rsidR="00867A56">
        <w:rPr>
          <w:rFonts w:ascii="Arial" w:hAnsi="Arial" w:cs="Arial"/>
          <w:sz w:val="23"/>
          <w:szCs w:val="23"/>
        </w:rPr>
        <w:t>effect</w:t>
      </w:r>
      <w:r w:rsidR="00663AAA">
        <w:rPr>
          <w:rFonts w:ascii="Arial" w:hAnsi="Arial" w:cs="Arial"/>
          <w:sz w:val="23"/>
          <w:szCs w:val="23"/>
        </w:rPr>
        <w:t xml:space="preserve"> on the climate of the classroom </w:t>
      </w:r>
      <w:r w:rsidR="00867A56">
        <w:rPr>
          <w:rFonts w:ascii="Arial" w:hAnsi="Arial" w:cs="Arial"/>
          <w:sz w:val="23"/>
          <w:szCs w:val="23"/>
        </w:rPr>
        <w:t xml:space="preserve">and each child worked hard on taking turns and seemed to have a better understanding of that concept by the time the lesson had finished. </w:t>
      </w:r>
      <w:r w:rsidR="007D5FAA">
        <w:rPr>
          <w:rFonts w:ascii="Arial" w:hAnsi="Arial" w:cs="Arial"/>
          <w:sz w:val="23"/>
          <w:szCs w:val="23"/>
        </w:rPr>
        <w:t xml:space="preserve">Rapid formative feedback did show a positive effect on the children’s learning and by the end of the session most of the children had made progress in sequencing. </w:t>
      </w:r>
    </w:p>
    <w:p w14:paraId="10F63A6B" w14:textId="43C8AB93" w:rsidR="007D5FAA" w:rsidRDefault="007D5FAA" w:rsidP="00663AAA">
      <w:pPr>
        <w:spacing w:line="360" w:lineRule="auto"/>
        <w:rPr>
          <w:rFonts w:ascii="Arial" w:hAnsi="Arial" w:cs="Arial"/>
          <w:sz w:val="23"/>
          <w:szCs w:val="23"/>
        </w:rPr>
      </w:pPr>
      <w:r>
        <w:rPr>
          <w:rFonts w:ascii="Arial" w:hAnsi="Arial" w:cs="Arial"/>
          <w:sz w:val="23"/>
          <w:szCs w:val="23"/>
        </w:rPr>
        <w:t xml:space="preserve">That the children did not take their peers feedback onboard show that they have not yet </w:t>
      </w:r>
      <w:r w:rsidR="003F1B02">
        <w:rPr>
          <w:rFonts w:ascii="Arial" w:hAnsi="Arial" w:cs="Arial"/>
          <w:sz w:val="23"/>
          <w:szCs w:val="23"/>
        </w:rPr>
        <w:t xml:space="preserve">recognised their peers as having any knowledge </w:t>
      </w:r>
      <w:r w:rsidR="00433104">
        <w:rPr>
          <w:rFonts w:ascii="Arial" w:hAnsi="Arial" w:cs="Arial"/>
          <w:sz w:val="23"/>
          <w:szCs w:val="23"/>
        </w:rPr>
        <w:t xml:space="preserve">or authority as suggested by Rollinson (2005) It was interesting that praising one child encouraged the pupils to copy that child with their feedback but didn’t result in them changing their answers in anyway. It may be that the level of processing required for the sequencing task was more than that required of the feedback task and as such pupils needed more time between each ‘turn’ to assess their sequence </w:t>
      </w:r>
      <w:r w:rsidR="007E1B22">
        <w:rPr>
          <w:rFonts w:ascii="Arial" w:hAnsi="Arial" w:cs="Arial"/>
          <w:sz w:val="23"/>
          <w:szCs w:val="23"/>
        </w:rPr>
        <w:t>properly. Therefore, as suggested by Hattie(2012), the feedback method best suited to the sequencing stage of the task may have been delayed feedback so that the learning process wasn’t interrupted.</w:t>
      </w:r>
      <w:r w:rsidR="00433104">
        <w:rPr>
          <w:rFonts w:ascii="Arial" w:hAnsi="Arial" w:cs="Arial"/>
          <w:sz w:val="23"/>
          <w:szCs w:val="23"/>
        </w:rPr>
        <w:t xml:space="preserve"> That the pupils didn’t take their peers feedback on board suggests that they are still in the </w:t>
      </w:r>
      <w:r w:rsidR="00651182">
        <w:rPr>
          <w:rFonts w:ascii="Arial" w:hAnsi="Arial" w:cs="Arial"/>
          <w:sz w:val="23"/>
          <w:szCs w:val="23"/>
        </w:rPr>
        <w:t>preoperational</w:t>
      </w:r>
      <w:r w:rsidR="00433104">
        <w:rPr>
          <w:rFonts w:ascii="Arial" w:hAnsi="Arial" w:cs="Arial"/>
          <w:sz w:val="23"/>
          <w:szCs w:val="23"/>
        </w:rPr>
        <w:t xml:space="preserve"> stage</w:t>
      </w:r>
      <w:r w:rsidR="007E1B22">
        <w:rPr>
          <w:rFonts w:ascii="Arial" w:hAnsi="Arial" w:cs="Arial"/>
          <w:sz w:val="23"/>
          <w:szCs w:val="23"/>
        </w:rPr>
        <w:t xml:space="preserve"> of development</w:t>
      </w:r>
      <w:r w:rsidR="00433104">
        <w:rPr>
          <w:rFonts w:ascii="Arial" w:hAnsi="Arial" w:cs="Arial"/>
          <w:sz w:val="23"/>
          <w:szCs w:val="23"/>
        </w:rPr>
        <w:t xml:space="preserve"> as defined by P</w:t>
      </w:r>
      <w:r w:rsidR="00A621E6">
        <w:rPr>
          <w:rFonts w:ascii="Arial" w:hAnsi="Arial" w:cs="Arial"/>
          <w:sz w:val="23"/>
          <w:szCs w:val="23"/>
        </w:rPr>
        <w:t>ia</w:t>
      </w:r>
      <w:r w:rsidR="00433104">
        <w:rPr>
          <w:rFonts w:ascii="Arial" w:hAnsi="Arial" w:cs="Arial"/>
          <w:sz w:val="23"/>
          <w:szCs w:val="23"/>
        </w:rPr>
        <w:t>get (</w:t>
      </w:r>
      <w:r w:rsidR="00A621E6">
        <w:rPr>
          <w:rFonts w:ascii="Arial" w:hAnsi="Arial" w:cs="Arial"/>
          <w:sz w:val="23"/>
          <w:szCs w:val="23"/>
        </w:rPr>
        <w:t>Aubrey and Riley, 2019</w:t>
      </w:r>
      <w:r w:rsidR="00433104">
        <w:rPr>
          <w:rFonts w:ascii="Arial" w:hAnsi="Arial" w:cs="Arial"/>
          <w:sz w:val="23"/>
          <w:szCs w:val="23"/>
        </w:rPr>
        <w:t xml:space="preserve">). Where they are not yet aware of or unable to understand that others have different thoughts to them. </w:t>
      </w:r>
      <w:r w:rsidR="00651182">
        <w:rPr>
          <w:rFonts w:ascii="Arial" w:hAnsi="Arial" w:cs="Arial"/>
          <w:sz w:val="23"/>
          <w:szCs w:val="23"/>
        </w:rPr>
        <w:t xml:space="preserve">Group learning worked however, and this reflects </w:t>
      </w:r>
      <w:r w:rsidR="00733C1F">
        <w:rPr>
          <w:rFonts w:ascii="Arial" w:hAnsi="Arial" w:cs="Arial"/>
          <w:sz w:val="23"/>
          <w:szCs w:val="23"/>
        </w:rPr>
        <w:t>Vygotsky’s</w:t>
      </w:r>
      <w:r w:rsidR="00651182">
        <w:rPr>
          <w:rFonts w:ascii="Arial" w:hAnsi="Arial" w:cs="Arial"/>
          <w:sz w:val="23"/>
          <w:szCs w:val="23"/>
        </w:rPr>
        <w:t xml:space="preserve"> theory of ‘social learning’. Vygotsky suggests that children do better when working together as the engagement allows them to refine their thinking. (</w:t>
      </w:r>
      <w:r w:rsidR="00D909D4">
        <w:rPr>
          <w:rFonts w:ascii="Arial" w:hAnsi="Arial" w:cs="Arial"/>
          <w:sz w:val="23"/>
          <w:szCs w:val="23"/>
        </w:rPr>
        <w:t>Welsh Government, 2010</w:t>
      </w:r>
      <w:r w:rsidR="00651182">
        <w:rPr>
          <w:rFonts w:ascii="Arial" w:hAnsi="Arial" w:cs="Arial"/>
          <w:sz w:val="23"/>
          <w:szCs w:val="23"/>
        </w:rPr>
        <w:t xml:space="preserve">). This also helped to create a positive classroom climate and allowed the children to feel safe enough to take risks in their answers. </w:t>
      </w:r>
    </w:p>
    <w:p w14:paraId="337708A5" w14:textId="7E48D13C" w:rsidR="00651182" w:rsidRDefault="00651182" w:rsidP="00663AAA">
      <w:pPr>
        <w:spacing w:line="360" w:lineRule="auto"/>
        <w:rPr>
          <w:rFonts w:ascii="Arial" w:hAnsi="Arial" w:cs="Arial"/>
          <w:sz w:val="23"/>
          <w:szCs w:val="23"/>
        </w:rPr>
      </w:pPr>
      <w:r>
        <w:rPr>
          <w:rFonts w:ascii="Arial" w:hAnsi="Arial" w:cs="Arial"/>
          <w:sz w:val="23"/>
          <w:szCs w:val="23"/>
        </w:rPr>
        <w:lastRenderedPageBreak/>
        <w:t xml:space="preserve">Using this strategy of AFL allowed me to strengthen my own practice. Going forward </w:t>
      </w:r>
      <w:r w:rsidR="00F70873">
        <w:rPr>
          <w:rFonts w:ascii="Arial" w:hAnsi="Arial" w:cs="Arial"/>
          <w:sz w:val="23"/>
          <w:szCs w:val="23"/>
        </w:rPr>
        <w:t xml:space="preserve">it is clear </w:t>
      </w:r>
      <w:r>
        <w:rPr>
          <w:rFonts w:ascii="Arial" w:hAnsi="Arial" w:cs="Arial"/>
          <w:sz w:val="23"/>
          <w:szCs w:val="23"/>
        </w:rPr>
        <w:t xml:space="preserve">that although younger pupils do not take peer feedback on board, it is still helpful for pupils to give feedback as this is a learning experience of its own and helps to </w:t>
      </w:r>
      <w:r w:rsidR="00733C1F">
        <w:rPr>
          <w:rFonts w:ascii="Arial" w:hAnsi="Arial" w:cs="Arial"/>
          <w:sz w:val="23"/>
          <w:szCs w:val="23"/>
        </w:rPr>
        <w:t xml:space="preserve">cement the knowledge they have learned. With younger learners in future, I would not use thumbs up or down and I would instead ask them to show a coloured card depending on whether they agreed or disagreed. Giving clear feedback to pupils is very important and while in early years a thumbs up or down may be sufficient, in key stage two the pupils would be less likely to engage with this, therefore spoken rapid feedback would be the best option but it would need to be clear and concise and not be clouded by praise. </w:t>
      </w:r>
    </w:p>
    <w:p w14:paraId="0DBABE80" w14:textId="77777777" w:rsidR="00FE450B" w:rsidRDefault="00FE450B" w:rsidP="002E39CF">
      <w:pPr>
        <w:pStyle w:val="Heading2"/>
      </w:pPr>
    </w:p>
    <w:p w14:paraId="4947826D" w14:textId="502ADBE9" w:rsidR="00CF7745" w:rsidRDefault="002E39CF" w:rsidP="002E39CF">
      <w:pPr>
        <w:pStyle w:val="Heading2"/>
      </w:pPr>
      <w:r>
        <w:t xml:space="preserve">Conclusion </w:t>
      </w:r>
    </w:p>
    <w:p w14:paraId="17436851" w14:textId="77777777" w:rsidR="00FE450B" w:rsidRPr="00FE450B" w:rsidRDefault="00FE450B" w:rsidP="00FE450B"/>
    <w:p w14:paraId="36A3CC93" w14:textId="325CB762" w:rsidR="007E1B22" w:rsidRPr="00FE450B" w:rsidRDefault="00F70873" w:rsidP="00FE450B">
      <w:pPr>
        <w:spacing w:line="360" w:lineRule="auto"/>
        <w:rPr>
          <w:rFonts w:ascii="Arial" w:hAnsi="Arial" w:cs="Arial"/>
          <w:sz w:val="23"/>
          <w:szCs w:val="23"/>
        </w:rPr>
      </w:pPr>
      <w:r w:rsidRPr="00FE450B">
        <w:rPr>
          <w:rFonts w:ascii="Arial" w:hAnsi="Arial" w:cs="Arial"/>
          <w:sz w:val="23"/>
          <w:szCs w:val="23"/>
        </w:rPr>
        <w:t>Teaching and learning</w:t>
      </w:r>
      <w:r w:rsidR="001601F0" w:rsidRPr="00FE450B">
        <w:rPr>
          <w:rFonts w:ascii="Arial" w:hAnsi="Arial" w:cs="Arial"/>
          <w:sz w:val="23"/>
          <w:szCs w:val="23"/>
        </w:rPr>
        <w:t xml:space="preserve"> work</w:t>
      </w:r>
      <w:r w:rsidR="00FE450B">
        <w:rPr>
          <w:rFonts w:ascii="Arial" w:hAnsi="Arial" w:cs="Arial"/>
          <w:sz w:val="23"/>
          <w:szCs w:val="23"/>
        </w:rPr>
        <w:t>’</w:t>
      </w:r>
      <w:r w:rsidR="001601F0" w:rsidRPr="00FE450B">
        <w:rPr>
          <w:rFonts w:ascii="Arial" w:hAnsi="Arial" w:cs="Arial"/>
          <w:sz w:val="23"/>
          <w:szCs w:val="23"/>
        </w:rPr>
        <w:t xml:space="preserve">s best when it is interactive and there is constant dialogue between the teacher and student. Assessment for learning has a clear and proven effect on learning. AFL gives the teacher tools to evaluate their students’ progress and in doing so evaluate their own practice. This type of awareness ensures the teacher does not rigidly </w:t>
      </w:r>
      <w:r w:rsidR="00FE450B" w:rsidRPr="00FE450B">
        <w:rPr>
          <w:rFonts w:ascii="Arial" w:hAnsi="Arial" w:cs="Arial"/>
          <w:sz w:val="23"/>
          <w:szCs w:val="23"/>
        </w:rPr>
        <w:t>stick</w:t>
      </w:r>
      <w:r w:rsidR="001601F0" w:rsidRPr="00FE450B">
        <w:rPr>
          <w:rFonts w:ascii="Arial" w:hAnsi="Arial" w:cs="Arial"/>
          <w:sz w:val="23"/>
          <w:szCs w:val="23"/>
        </w:rPr>
        <w:t xml:space="preserve"> to a lesson plan and is constantly checking in with students to ensure understanding. Feedback has proven results on achievement when used appropriately and clearly. Activating peers </w:t>
      </w:r>
      <w:r w:rsidR="00FE450B" w:rsidRPr="00FE450B">
        <w:rPr>
          <w:rFonts w:ascii="Arial" w:hAnsi="Arial" w:cs="Arial"/>
          <w:sz w:val="23"/>
          <w:szCs w:val="23"/>
        </w:rPr>
        <w:t xml:space="preserve">to give feedback not only helps the pupil receiving the feedback but also aids the solidification of knowledge for all pupils involved.  </w:t>
      </w:r>
    </w:p>
    <w:p w14:paraId="282ED570" w14:textId="35A75B20" w:rsidR="007E1B22" w:rsidRPr="007E1B22" w:rsidRDefault="007E1B22" w:rsidP="007E1B22"/>
    <w:p w14:paraId="27420BAC" w14:textId="2BC68C25" w:rsidR="002E39CF" w:rsidRDefault="002E39CF" w:rsidP="002E39CF"/>
    <w:p w14:paraId="7AFB25EE" w14:textId="0FEB0809" w:rsidR="002E39CF" w:rsidRDefault="002E39CF" w:rsidP="002E39CF"/>
    <w:p w14:paraId="5DA67CD2" w14:textId="77777777" w:rsidR="00FE450B" w:rsidRDefault="00FE450B" w:rsidP="002E39CF">
      <w:pPr>
        <w:pStyle w:val="Heading2"/>
      </w:pPr>
    </w:p>
    <w:p w14:paraId="0358CCA3" w14:textId="77777777" w:rsidR="00FE450B" w:rsidRDefault="00FE450B" w:rsidP="002E39CF">
      <w:pPr>
        <w:pStyle w:val="Heading2"/>
      </w:pPr>
    </w:p>
    <w:p w14:paraId="605BA594" w14:textId="77777777" w:rsidR="00FE450B" w:rsidRDefault="00FE450B" w:rsidP="002E39CF">
      <w:pPr>
        <w:pStyle w:val="Heading2"/>
      </w:pPr>
    </w:p>
    <w:p w14:paraId="19F45E2D" w14:textId="77777777" w:rsidR="00FE450B" w:rsidRDefault="00FE450B" w:rsidP="002E39CF">
      <w:pPr>
        <w:pStyle w:val="Heading2"/>
      </w:pPr>
    </w:p>
    <w:p w14:paraId="3F6BD527" w14:textId="77777777" w:rsidR="00FE450B" w:rsidRDefault="00FE450B" w:rsidP="002E39CF">
      <w:pPr>
        <w:pStyle w:val="Heading2"/>
      </w:pPr>
    </w:p>
    <w:p w14:paraId="0B0F3B51" w14:textId="77777777" w:rsidR="00FE450B" w:rsidRDefault="00FE450B" w:rsidP="002E39CF">
      <w:pPr>
        <w:pStyle w:val="Heading2"/>
      </w:pPr>
    </w:p>
    <w:p w14:paraId="133E9A75" w14:textId="77777777" w:rsidR="00FE450B" w:rsidRDefault="00FE450B" w:rsidP="002E39CF">
      <w:pPr>
        <w:pStyle w:val="Heading2"/>
      </w:pPr>
    </w:p>
    <w:p w14:paraId="2E80688F" w14:textId="77777777" w:rsidR="00FE450B" w:rsidRDefault="00FE450B" w:rsidP="002E39CF">
      <w:pPr>
        <w:pStyle w:val="Heading2"/>
      </w:pPr>
    </w:p>
    <w:p w14:paraId="74B70A92" w14:textId="77777777" w:rsidR="00FE450B" w:rsidRDefault="00FE450B" w:rsidP="002E39CF">
      <w:pPr>
        <w:pStyle w:val="Heading2"/>
      </w:pPr>
    </w:p>
    <w:p w14:paraId="74F382E7" w14:textId="046AFDFF" w:rsidR="00FE450B" w:rsidRDefault="00FE450B" w:rsidP="002E39CF">
      <w:pPr>
        <w:pStyle w:val="Heading2"/>
      </w:pPr>
    </w:p>
    <w:p w14:paraId="179EE014" w14:textId="77777777" w:rsidR="00553220" w:rsidRPr="00553220" w:rsidRDefault="00553220" w:rsidP="00553220"/>
    <w:p w14:paraId="24DD505C" w14:textId="77777777" w:rsidR="00FE450B" w:rsidRDefault="00FE450B" w:rsidP="002E39CF">
      <w:pPr>
        <w:pStyle w:val="Heading2"/>
      </w:pPr>
    </w:p>
    <w:p w14:paraId="484C0ACB" w14:textId="77777777" w:rsidR="00FE450B" w:rsidRDefault="00FE450B" w:rsidP="00FE450B"/>
    <w:p w14:paraId="45AA7A95" w14:textId="77777777" w:rsidR="00FE450B" w:rsidRDefault="00FE450B" w:rsidP="00FE450B"/>
    <w:p w14:paraId="444EA2D6" w14:textId="41EF7FB8" w:rsidR="00FE450B" w:rsidRPr="00771706" w:rsidRDefault="00FE450B" w:rsidP="00FE450B">
      <w:pPr>
        <w:rPr>
          <w:rFonts w:ascii="Arial" w:hAnsi="Arial" w:cs="Arial"/>
        </w:rPr>
      </w:pPr>
      <w:r w:rsidRPr="00771706">
        <w:rPr>
          <w:rFonts w:ascii="Arial" w:hAnsi="Arial" w:cs="Arial"/>
        </w:rPr>
        <w:lastRenderedPageBreak/>
        <w:t>References</w:t>
      </w:r>
    </w:p>
    <w:p w14:paraId="1C03814D" w14:textId="4D841713" w:rsidR="00C026C0" w:rsidRDefault="00C026C0" w:rsidP="00FE450B"/>
    <w:p w14:paraId="57FF7F56" w14:textId="78AF363E" w:rsidR="00A621E6" w:rsidRPr="00771706" w:rsidRDefault="00A621E6" w:rsidP="00A621E6">
      <w:pPr>
        <w:rPr>
          <w:rFonts w:ascii="Arial" w:eastAsia="Times New Roman" w:hAnsi="Arial" w:cs="Arial"/>
          <w:color w:val="3A3A3A"/>
          <w:sz w:val="23"/>
          <w:szCs w:val="23"/>
          <w:shd w:val="clear" w:color="auto" w:fill="FFFFFF"/>
          <w:lang w:eastAsia="en-GB"/>
        </w:rPr>
      </w:pPr>
      <w:r w:rsidRPr="00A621E6">
        <w:rPr>
          <w:rFonts w:ascii="Arial" w:eastAsia="Times New Roman" w:hAnsi="Arial" w:cs="Arial"/>
          <w:color w:val="3A3A3A"/>
          <w:sz w:val="23"/>
          <w:szCs w:val="23"/>
          <w:shd w:val="clear" w:color="auto" w:fill="FFFFFF"/>
          <w:lang w:eastAsia="en-GB"/>
        </w:rPr>
        <w:t>Aubrey, K. and Riley, A. (2019) </w:t>
      </w:r>
      <w:r w:rsidRPr="00A621E6">
        <w:rPr>
          <w:rFonts w:ascii="Arial" w:eastAsia="Times New Roman" w:hAnsi="Arial" w:cs="Arial"/>
          <w:i/>
          <w:iCs/>
          <w:color w:val="3A3A3A"/>
          <w:sz w:val="23"/>
          <w:szCs w:val="23"/>
          <w:lang w:eastAsia="en-GB"/>
        </w:rPr>
        <w:t>Understanding &amp; using educational theories</w:t>
      </w:r>
      <w:r w:rsidRPr="00A621E6">
        <w:rPr>
          <w:rFonts w:ascii="Arial" w:eastAsia="Times New Roman" w:hAnsi="Arial" w:cs="Arial"/>
          <w:color w:val="3A3A3A"/>
          <w:sz w:val="23"/>
          <w:szCs w:val="23"/>
          <w:shd w:val="clear" w:color="auto" w:fill="FFFFFF"/>
          <w:lang w:eastAsia="en-GB"/>
        </w:rPr>
        <w:t>. 2nd edition. London: SAGE Publications.</w:t>
      </w:r>
    </w:p>
    <w:p w14:paraId="74C0DF35" w14:textId="263FE9AB" w:rsidR="00553220" w:rsidRPr="00771706" w:rsidRDefault="00553220" w:rsidP="00A621E6">
      <w:pPr>
        <w:rPr>
          <w:rFonts w:ascii="Arial" w:eastAsia="Times New Roman" w:hAnsi="Arial" w:cs="Arial"/>
          <w:color w:val="3A3A3A"/>
          <w:sz w:val="23"/>
          <w:szCs w:val="23"/>
          <w:shd w:val="clear" w:color="auto" w:fill="FFFFFF"/>
          <w:lang w:eastAsia="en-GB"/>
        </w:rPr>
      </w:pPr>
    </w:p>
    <w:p w14:paraId="7CF410DF" w14:textId="3A382D5A" w:rsidR="00553220" w:rsidRPr="00A621E6" w:rsidRDefault="00553220" w:rsidP="00A621E6">
      <w:pPr>
        <w:rPr>
          <w:rFonts w:ascii="Arial" w:eastAsia="Times New Roman" w:hAnsi="Arial" w:cs="Arial"/>
          <w:lang w:eastAsia="en-GB"/>
        </w:rPr>
      </w:pPr>
      <w:r w:rsidRPr="004252C3">
        <w:rPr>
          <w:rFonts w:ascii="Arial" w:eastAsia="Times New Roman" w:hAnsi="Arial" w:cs="Arial"/>
          <w:color w:val="3A3A3A"/>
          <w:sz w:val="23"/>
          <w:szCs w:val="23"/>
          <w:shd w:val="clear" w:color="auto" w:fill="FFFFFF"/>
          <w:lang w:eastAsia="en-GB"/>
        </w:rPr>
        <w:t>Black, P. and Wiliam, D. (1998) </w:t>
      </w:r>
      <w:r w:rsidRPr="004252C3">
        <w:rPr>
          <w:rFonts w:ascii="Arial" w:eastAsia="Times New Roman" w:hAnsi="Arial" w:cs="Arial"/>
          <w:i/>
          <w:iCs/>
          <w:color w:val="3A3A3A"/>
          <w:sz w:val="23"/>
          <w:szCs w:val="23"/>
          <w:lang w:eastAsia="en-GB"/>
        </w:rPr>
        <w:t>Inside the black box : raising standards through classroom assessment</w:t>
      </w:r>
      <w:r w:rsidRPr="004252C3">
        <w:rPr>
          <w:rFonts w:ascii="Arial" w:eastAsia="Times New Roman" w:hAnsi="Arial" w:cs="Arial"/>
          <w:color w:val="3A3A3A"/>
          <w:sz w:val="23"/>
          <w:szCs w:val="23"/>
          <w:shd w:val="clear" w:color="auto" w:fill="FFFFFF"/>
          <w:lang w:eastAsia="en-GB"/>
        </w:rPr>
        <w:t>. London: GL Assessment</w:t>
      </w:r>
    </w:p>
    <w:p w14:paraId="5F762544" w14:textId="444539F2" w:rsidR="00C026C0" w:rsidRPr="00771706" w:rsidRDefault="00C026C0" w:rsidP="00FE450B">
      <w:pPr>
        <w:rPr>
          <w:rFonts w:ascii="Arial" w:hAnsi="Arial" w:cs="Arial"/>
        </w:rPr>
      </w:pPr>
    </w:p>
    <w:p w14:paraId="00A47FF9" w14:textId="388C2FC4" w:rsidR="00553220" w:rsidRPr="0035193E" w:rsidRDefault="00553220" w:rsidP="00553220">
      <w:pPr>
        <w:rPr>
          <w:rFonts w:ascii="Arial" w:eastAsia="Times New Roman" w:hAnsi="Arial" w:cs="Arial"/>
          <w:lang w:eastAsia="en-GB"/>
        </w:rPr>
      </w:pPr>
      <w:r w:rsidRPr="0035193E">
        <w:rPr>
          <w:rFonts w:ascii="Arial" w:eastAsia="Times New Roman" w:hAnsi="Arial" w:cs="Arial"/>
          <w:color w:val="3A3A3A"/>
          <w:sz w:val="23"/>
          <w:szCs w:val="23"/>
          <w:shd w:val="clear" w:color="auto" w:fill="FFFFFF"/>
          <w:lang w:eastAsia="en-GB"/>
        </w:rPr>
        <w:t>Clariana, R.B., Wagner, D. and Roher Murphy, L.C. (2000) ‘Applying a Connectionist Description of Feedback Timing’, </w:t>
      </w:r>
      <w:r w:rsidRPr="0035193E">
        <w:rPr>
          <w:rFonts w:ascii="Arial" w:eastAsia="Times New Roman" w:hAnsi="Arial" w:cs="Arial"/>
          <w:i/>
          <w:iCs/>
          <w:color w:val="3A3A3A"/>
          <w:sz w:val="23"/>
          <w:szCs w:val="23"/>
          <w:lang w:eastAsia="en-GB"/>
        </w:rPr>
        <w:t>Educational technology research and development</w:t>
      </w:r>
      <w:r w:rsidRPr="0035193E">
        <w:rPr>
          <w:rFonts w:ascii="Arial" w:eastAsia="Times New Roman" w:hAnsi="Arial" w:cs="Arial"/>
          <w:color w:val="3A3A3A"/>
          <w:sz w:val="23"/>
          <w:szCs w:val="23"/>
          <w:shd w:val="clear" w:color="auto" w:fill="FFFFFF"/>
          <w:lang w:eastAsia="en-GB"/>
        </w:rPr>
        <w:t>, 48(3), pp. 5–21. doi:10.1007/BF02319855.</w:t>
      </w:r>
      <w:r w:rsidR="00771706">
        <w:rPr>
          <w:rFonts w:ascii="Arial" w:eastAsia="Times New Roman" w:hAnsi="Arial" w:cs="Arial"/>
          <w:color w:val="3A3A3A"/>
          <w:sz w:val="23"/>
          <w:szCs w:val="23"/>
          <w:shd w:val="clear" w:color="auto" w:fill="FFFFFF"/>
          <w:lang w:eastAsia="en-GB"/>
        </w:rPr>
        <w:t xml:space="preserve"> (Accessed 11.03.2022)</w:t>
      </w:r>
    </w:p>
    <w:p w14:paraId="356C4FFB" w14:textId="4A523432" w:rsidR="00C026C0" w:rsidRPr="00771706" w:rsidRDefault="00C026C0" w:rsidP="00C026C0">
      <w:pPr>
        <w:pStyle w:val="BodyA"/>
        <w:tabs>
          <w:tab w:val="left" w:pos="2500"/>
        </w:tabs>
        <w:spacing w:before="240"/>
        <w:rPr>
          <w:rFonts w:ascii="Arial" w:eastAsia="Calibri" w:hAnsi="Arial" w:cs="Arial"/>
          <w:sz w:val="22"/>
          <w:szCs w:val="22"/>
        </w:rPr>
      </w:pPr>
      <w:r w:rsidRPr="00771706">
        <w:rPr>
          <w:rFonts w:ascii="Arial" w:hAnsi="Arial" w:cs="Arial"/>
          <w:color w:val="0563C1"/>
          <w:sz w:val="22"/>
          <w:szCs w:val="22"/>
          <w:u w:val="single" w:color="0563C1"/>
          <w:lang w:val="en-US"/>
        </w:rPr>
        <w:t>Donaldson G. (2018) Successful futures: a summary https://gov.wales/sites/default/files/</w:t>
      </w:r>
      <w:hyperlink r:id="rId6" w:history="1">
        <w:r w:rsidRPr="00771706">
          <w:rPr>
            <w:rStyle w:val="Hyperlink"/>
            <w:rFonts w:ascii="Arial" w:hAnsi="Arial" w:cs="Arial"/>
            <w:sz w:val="22"/>
            <w:szCs w:val="22"/>
            <w:lang w:val="en-US"/>
          </w:rPr>
          <w:t>publications</w:t>
        </w:r>
      </w:hyperlink>
      <w:r w:rsidRPr="00771706">
        <w:rPr>
          <w:rFonts w:ascii="Arial" w:hAnsi="Arial" w:cs="Arial"/>
          <w:color w:val="0563C1"/>
          <w:sz w:val="22"/>
          <w:szCs w:val="22"/>
          <w:u w:val="single" w:color="0563C1"/>
          <w:lang w:val="en-US"/>
        </w:rPr>
        <w:t>/2018-03/succesful-futures-a-summary-of-professor-graham-donaldsons-report.pdf</w:t>
      </w:r>
    </w:p>
    <w:p w14:paraId="2ACA7EB9" w14:textId="7F134906" w:rsidR="00C026C0" w:rsidRPr="00771706" w:rsidRDefault="00C026C0" w:rsidP="00FE450B">
      <w:pPr>
        <w:rPr>
          <w:rFonts w:ascii="Arial" w:hAnsi="Arial" w:cs="Arial"/>
        </w:rPr>
      </w:pPr>
    </w:p>
    <w:p w14:paraId="2547614A" w14:textId="377ABEBA" w:rsidR="00C026C0" w:rsidRPr="00771706" w:rsidRDefault="00C026C0" w:rsidP="00C026C0">
      <w:pPr>
        <w:rPr>
          <w:rFonts w:ascii="Arial" w:eastAsia="Times New Roman" w:hAnsi="Arial" w:cs="Arial"/>
          <w:color w:val="3A3A3A"/>
          <w:sz w:val="23"/>
          <w:szCs w:val="23"/>
          <w:shd w:val="clear" w:color="auto" w:fill="FFFFFF"/>
          <w:lang w:eastAsia="en-GB"/>
        </w:rPr>
      </w:pPr>
      <w:r w:rsidRPr="00C026C0">
        <w:rPr>
          <w:rFonts w:ascii="Arial" w:eastAsia="Times New Roman" w:hAnsi="Arial" w:cs="Arial"/>
          <w:color w:val="3A3A3A"/>
          <w:sz w:val="23"/>
          <w:szCs w:val="23"/>
          <w:shd w:val="clear" w:color="auto" w:fill="FFFFFF"/>
          <w:lang w:eastAsia="en-GB"/>
        </w:rPr>
        <w:t>Hattie, J. and Timperley, H. (2007) ‘The Power of Feedback’, </w:t>
      </w:r>
      <w:r w:rsidRPr="00C026C0">
        <w:rPr>
          <w:rFonts w:ascii="Arial" w:eastAsia="Times New Roman" w:hAnsi="Arial" w:cs="Arial"/>
          <w:i/>
          <w:iCs/>
          <w:color w:val="3A3A3A"/>
          <w:sz w:val="23"/>
          <w:szCs w:val="23"/>
          <w:lang w:eastAsia="en-GB"/>
        </w:rPr>
        <w:t>Review of educational research</w:t>
      </w:r>
      <w:r w:rsidRPr="00C026C0">
        <w:rPr>
          <w:rFonts w:ascii="Arial" w:eastAsia="Times New Roman" w:hAnsi="Arial" w:cs="Arial"/>
          <w:color w:val="3A3A3A"/>
          <w:sz w:val="23"/>
          <w:szCs w:val="23"/>
          <w:shd w:val="clear" w:color="auto" w:fill="FFFFFF"/>
          <w:lang w:eastAsia="en-GB"/>
        </w:rPr>
        <w:t>, 77(1), pp. 81–112. doi:10.3102/003465430298487.</w:t>
      </w:r>
    </w:p>
    <w:p w14:paraId="7AF3BA63" w14:textId="7342597A" w:rsidR="00553220" w:rsidRPr="00771706" w:rsidRDefault="00553220" w:rsidP="00C026C0">
      <w:pPr>
        <w:rPr>
          <w:rFonts w:ascii="Arial" w:eastAsia="Times New Roman" w:hAnsi="Arial" w:cs="Arial"/>
          <w:color w:val="3A3A3A"/>
          <w:sz w:val="23"/>
          <w:szCs w:val="23"/>
          <w:shd w:val="clear" w:color="auto" w:fill="FFFFFF"/>
          <w:lang w:eastAsia="en-GB"/>
        </w:rPr>
      </w:pPr>
    </w:p>
    <w:p w14:paraId="7D0EE302" w14:textId="77777777" w:rsidR="00553220" w:rsidRPr="00C026C0" w:rsidRDefault="00553220" w:rsidP="00553220">
      <w:pPr>
        <w:rPr>
          <w:rFonts w:ascii="Arial" w:eastAsia="Times New Roman" w:hAnsi="Arial" w:cs="Arial"/>
          <w:lang w:eastAsia="en-GB"/>
        </w:rPr>
      </w:pPr>
      <w:r w:rsidRPr="00C026C0">
        <w:rPr>
          <w:rFonts w:ascii="Arial" w:eastAsia="Times New Roman" w:hAnsi="Arial" w:cs="Arial"/>
          <w:color w:val="3A3A3A"/>
          <w:sz w:val="23"/>
          <w:szCs w:val="23"/>
          <w:shd w:val="clear" w:color="auto" w:fill="FFFFFF"/>
          <w:lang w:eastAsia="en-GB"/>
        </w:rPr>
        <w:t>Hattie, J. (2012) </w:t>
      </w:r>
      <w:r w:rsidRPr="00C026C0">
        <w:rPr>
          <w:rFonts w:ascii="Arial" w:eastAsia="Times New Roman" w:hAnsi="Arial" w:cs="Arial"/>
          <w:i/>
          <w:iCs/>
          <w:color w:val="3A3A3A"/>
          <w:sz w:val="23"/>
          <w:szCs w:val="23"/>
          <w:lang w:eastAsia="en-GB"/>
        </w:rPr>
        <w:t>Visible learning for teachers : maximizing impact on learning</w:t>
      </w:r>
      <w:r w:rsidRPr="00C026C0">
        <w:rPr>
          <w:rFonts w:ascii="Arial" w:eastAsia="Times New Roman" w:hAnsi="Arial" w:cs="Arial"/>
          <w:color w:val="3A3A3A"/>
          <w:sz w:val="23"/>
          <w:szCs w:val="23"/>
          <w:shd w:val="clear" w:color="auto" w:fill="FFFFFF"/>
          <w:lang w:eastAsia="en-GB"/>
        </w:rPr>
        <w:t>. London ;: Routledge.</w:t>
      </w:r>
    </w:p>
    <w:p w14:paraId="3F27BE76" w14:textId="578A2585" w:rsidR="00553220" w:rsidRPr="00771706" w:rsidRDefault="00553220" w:rsidP="00553220">
      <w:pPr>
        <w:rPr>
          <w:rFonts w:ascii="Arial" w:hAnsi="Arial" w:cs="Arial"/>
        </w:rPr>
      </w:pPr>
    </w:p>
    <w:p w14:paraId="2A75E28C" w14:textId="77777777" w:rsidR="00771706" w:rsidRPr="00771706" w:rsidRDefault="00771706" w:rsidP="00771706">
      <w:pPr>
        <w:rPr>
          <w:rFonts w:ascii="Arial" w:eastAsia="Times New Roman" w:hAnsi="Arial" w:cs="Arial"/>
          <w:color w:val="3A3A3A"/>
          <w:sz w:val="22"/>
          <w:szCs w:val="22"/>
          <w:shd w:val="clear" w:color="auto" w:fill="FFFFFF"/>
          <w:lang w:eastAsia="en-GB"/>
        </w:rPr>
      </w:pPr>
      <w:r w:rsidRPr="00771706">
        <w:rPr>
          <w:rFonts w:ascii="Arial" w:eastAsia="Times New Roman" w:hAnsi="Arial" w:cs="Arial"/>
          <w:color w:val="3A3A3A"/>
          <w:sz w:val="22"/>
          <w:szCs w:val="22"/>
          <w:shd w:val="clear" w:color="auto" w:fill="FFFFFF"/>
          <w:lang w:eastAsia="en-GB"/>
        </w:rPr>
        <w:t>Kolb, D and Fry, D (1975) ‘</w:t>
      </w:r>
      <w:r w:rsidRPr="00771706">
        <w:rPr>
          <w:rFonts w:ascii="Arial" w:eastAsia="Times New Roman" w:hAnsi="Arial" w:cs="Arial"/>
          <w:i/>
          <w:iCs/>
          <w:color w:val="3A3A3A"/>
          <w:sz w:val="22"/>
          <w:szCs w:val="22"/>
          <w:shd w:val="clear" w:color="auto" w:fill="FFFFFF"/>
          <w:lang w:eastAsia="en-GB"/>
        </w:rPr>
        <w:t>Towards an applied theory in experiential learning</w:t>
      </w:r>
      <w:r w:rsidRPr="00771706">
        <w:rPr>
          <w:rFonts w:ascii="Arial" w:eastAsia="Times New Roman" w:hAnsi="Arial" w:cs="Arial"/>
          <w:color w:val="3A3A3A"/>
          <w:sz w:val="22"/>
          <w:szCs w:val="22"/>
          <w:shd w:val="clear" w:color="auto" w:fill="FFFFFF"/>
          <w:lang w:eastAsia="en-GB"/>
        </w:rPr>
        <w:t>’ in Cooper, C (Ed) Theories of Group Processes, London, Wiley.</w:t>
      </w:r>
    </w:p>
    <w:p w14:paraId="69CE4D3C" w14:textId="73B78FB8" w:rsidR="00771706" w:rsidRPr="00771706" w:rsidRDefault="00771706" w:rsidP="00553220">
      <w:pPr>
        <w:rPr>
          <w:rFonts w:ascii="Arial" w:hAnsi="Arial" w:cs="Arial"/>
        </w:rPr>
      </w:pPr>
    </w:p>
    <w:p w14:paraId="0F7E4A0A" w14:textId="77777777" w:rsidR="00771706" w:rsidRPr="00A621E6" w:rsidRDefault="00771706" w:rsidP="00771706">
      <w:pPr>
        <w:rPr>
          <w:rFonts w:ascii="Arial" w:eastAsia="Times New Roman" w:hAnsi="Arial" w:cs="Arial"/>
          <w:lang w:eastAsia="en-GB"/>
        </w:rPr>
      </w:pPr>
      <w:r w:rsidRPr="00A621E6">
        <w:rPr>
          <w:rFonts w:ascii="Arial" w:eastAsia="Times New Roman" w:hAnsi="Arial" w:cs="Arial"/>
          <w:color w:val="3A3A3A"/>
          <w:sz w:val="23"/>
          <w:szCs w:val="23"/>
          <w:shd w:val="clear" w:color="auto" w:fill="FFFFFF"/>
          <w:lang w:eastAsia="en-GB"/>
        </w:rPr>
        <w:t>Miller, L., Cable, C. and Devereux, J. (2005) </w:t>
      </w:r>
      <w:r w:rsidRPr="00A621E6">
        <w:rPr>
          <w:rFonts w:ascii="Arial" w:eastAsia="Times New Roman" w:hAnsi="Arial" w:cs="Arial"/>
          <w:i/>
          <w:iCs/>
          <w:color w:val="3A3A3A"/>
          <w:sz w:val="23"/>
          <w:szCs w:val="23"/>
          <w:lang w:eastAsia="en-GB"/>
        </w:rPr>
        <w:t>Developing early years practice</w:t>
      </w:r>
      <w:r w:rsidRPr="00A621E6">
        <w:rPr>
          <w:rFonts w:ascii="Arial" w:eastAsia="Times New Roman" w:hAnsi="Arial" w:cs="Arial"/>
          <w:color w:val="3A3A3A"/>
          <w:sz w:val="23"/>
          <w:szCs w:val="23"/>
          <w:shd w:val="clear" w:color="auto" w:fill="FFFFFF"/>
          <w:lang w:eastAsia="en-GB"/>
        </w:rPr>
        <w:t>. London: David Fulton.</w:t>
      </w:r>
    </w:p>
    <w:p w14:paraId="6411873E" w14:textId="77777777" w:rsidR="00771706" w:rsidRPr="00771706" w:rsidRDefault="00771706" w:rsidP="00553220">
      <w:pPr>
        <w:rPr>
          <w:rFonts w:ascii="Arial" w:hAnsi="Arial" w:cs="Arial"/>
        </w:rPr>
      </w:pPr>
    </w:p>
    <w:p w14:paraId="62866F4A" w14:textId="469E1A59" w:rsidR="00C026C0" w:rsidRPr="00C026C0" w:rsidRDefault="00C026C0" w:rsidP="00C026C0">
      <w:pPr>
        <w:rPr>
          <w:rFonts w:ascii="Arial" w:eastAsia="Times New Roman" w:hAnsi="Arial" w:cs="Arial"/>
          <w:lang w:eastAsia="en-GB"/>
        </w:rPr>
      </w:pPr>
      <w:r w:rsidRPr="00C026C0">
        <w:rPr>
          <w:rFonts w:ascii="Arial" w:eastAsia="Times New Roman" w:hAnsi="Arial" w:cs="Arial"/>
          <w:color w:val="3A3A3A"/>
          <w:sz w:val="23"/>
          <w:szCs w:val="23"/>
          <w:shd w:val="clear" w:color="auto" w:fill="FFFFFF"/>
          <w:lang w:eastAsia="en-GB"/>
        </w:rPr>
        <w:t>Rollinson, P. (2005) ‘Using peer feedback in the ESL writing class’, </w:t>
      </w:r>
      <w:r w:rsidRPr="00C026C0">
        <w:rPr>
          <w:rFonts w:ascii="Arial" w:eastAsia="Times New Roman" w:hAnsi="Arial" w:cs="Arial"/>
          <w:i/>
          <w:iCs/>
          <w:color w:val="3A3A3A"/>
          <w:sz w:val="23"/>
          <w:szCs w:val="23"/>
          <w:lang w:eastAsia="en-GB"/>
        </w:rPr>
        <w:t>ELT journal</w:t>
      </w:r>
      <w:r w:rsidRPr="00C026C0">
        <w:rPr>
          <w:rFonts w:ascii="Arial" w:eastAsia="Times New Roman" w:hAnsi="Arial" w:cs="Arial"/>
          <w:color w:val="3A3A3A"/>
          <w:sz w:val="23"/>
          <w:szCs w:val="23"/>
          <w:shd w:val="clear" w:color="auto" w:fill="FFFFFF"/>
          <w:lang w:eastAsia="en-GB"/>
        </w:rPr>
        <w:t>, 59(1), pp. 23–30. doi:10.1093/elt/cci003.</w:t>
      </w:r>
      <w:r w:rsidR="00771706">
        <w:rPr>
          <w:rFonts w:ascii="Arial" w:eastAsia="Times New Roman" w:hAnsi="Arial" w:cs="Arial"/>
          <w:color w:val="3A3A3A"/>
          <w:sz w:val="23"/>
          <w:szCs w:val="23"/>
          <w:shd w:val="clear" w:color="auto" w:fill="FFFFFF"/>
          <w:lang w:eastAsia="en-GB"/>
        </w:rPr>
        <w:t xml:space="preserve"> (accessed 11.03.2022)</w:t>
      </w:r>
    </w:p>
    <w:p w14:paraId="56510D52" w14:textId="404E569C" w:rsidR="00C026C0" w:rsidRPr="00771706" w:rsidRDefault="00C026C0" w:rsidP="00FE450B">
      <w:pPr>
        <w:rPr>
          <w:rFonts w:ascii="Arial" w:hAnsi="Arial" w:cs="Arial"/>
        </w:rPr>
      </w:pPr>
    </w:p>
    <w:p w14:paraId="549FA915" w14:textId="0A4BFE6C" w:rsidR="004252C3" w:rsidRPr="00771706" w:rsidRDefault="004252C3" w:rsidP="004252C3">
      <w:pPr>
        <w:pStyle w:val="BodyA"/>
        <w:tabs>
          <w:tab w:val="left" w:pos="2500"/>
        </w:tabs>
        <w:spacing w:before="240"/>
        <w:rPr>
          <w:rFonts w:ascii="Arial" w:hAnsi="Arial" w:cs="Arial"/>
          <w:color w:val="000000" w:themeColor="text1"/>
          <w:sz w:val="22"/>
          <w:szCs w:val="22"/>
          <w:lang w:val="en-US"/>
        </w:rPr>
      </w:pPr>
      <w:r w:rsidRPr="00771706">
        <w:rPr>
          <w:rFonts w:ascii="Arial" w:hAnsi="Arial" w:cs="Arial"/>
          <w:color w:val="0563C1"/>
          <w:sz w:val="22"/>
          <w:szCs w:val="22"/>
          <w:u w:val="single" w:color="0563C1"/>
          <w:lang w:val="en-US"/>
        </w:rPr>
        <w:t xml:space="preserve">Wales Government. (2010) How to develop thinking and assessment for learning </w:t>
      </w:r>
      <w:hyperlink r:id="rId7" w:history="1">
        <w:r w:rsidR="00A621E6" w:rsidRPr="00771706">
          <w:rPr>
            <w:rStyle w:val="Hyperlink"/>
            <w:rFonts w:ascii="Arial" w:hAnsi="Arial" w:cs="Arial"/>
            <w:sz w:val="22"/>
            <w:szCs w:val="22"/>
            <w:lang w:val="en-US"/>
          </w:rPr>
          <w:t>https://hwb.gov.wales/curriculum-for-wales-2008/assessment/how-to-develop-thinking-and-assessment-for-learning-in-the-classroom</w:t>
        </w:r>
      </w:hyperlink>
      <w:r w:rsidR="00771706">
        <w:rPr>
          <w:rFonts w:ascii="Arial" w:hAnsi="Arial" w:cs="Arial"/>
          <w:color w:val="0563C1"/>
          <w:sz w:val="22"/>
          <w:szCs w:val="22"/>
          <w:u w:val="single" w:color="0563C1"/>
          <w:lang w:val="en-US"/>
        </w:rPr>
        <w:t xml:space="preserve"> (</w:t>
      </w:r>
      <w:r w:rsidR="00771706" w:rsidRPr="00771706">
        <w:rPr>
          <w:rFonts w:ascii="Arial" w:hAnsi="Arial" w:cs="Arial"/>
          <w:color w:val="000000" w:themeColor="text1"/>
          <w:sz w:val="22"/>
          <w:szCs w:val="22"/>
          <w:lang w:val="en-US"/>
        </w:rPr>
        <w:t>accessed 11.03.2022)</w:t>
      </w:r>
    </w:p>
    <w:p w14:paraId="5EF7F0AC" w14:textId="279A7642" w:rsidR="00A621E6" w:rsidRPr="00771706" w:rsidRDefault="00A621E6" w:rsidP="004252C3">
      <w:pPr>
        <w:pStyle w:val="BodyA"/>
        <w:tabs>
          <w:tab w:val="left" w:pos="2500"/>
        </w:tabs>
        <w:spacing w:before="240"/>
        <w:rPr>
          <w:rFonts w:ascii="Arial" w:hAnsi="Arial" w:cs="Arial"/>
          <w:color w:val="000000" w:themeColor="text1"/>
          <w:sz w:val="22"/>
          <w:szCs w:val="22"/>
          <w:lang w:val="en-US"/>
        </w:rPr>
      </w:pPr>
    </w:p>
    <w:p w14:paraId="6BB78D80" w14:textId="77777777" w:rsidR="00A621E6" w:rsidRPr="00771706" w:rsidRDefault="00A621E6" w:rsidP="004252C3">
      <w:pPr>
        <w:pStyle w:val="BodyA"/>
        <w:tabs>
          <w:tab w:val="left" w:pos="2500"/>
        </w:tabs>
        <w:spacing w:before="240"/>
        <w:rPr>
          <w:rFonts w:ascii="Arial" w:eastAsia="Calibri" w:hAnsi="Arial" w:cs="Arial"/>
          <w:sz w:val="22"/>
          <w:szCs w:val="22"/>
        </w:rPr>
      </w:pPr>
    </w:p>
    <w:p w14:paraId="6B69CB0D" w14:textId="77777777" w:rsidR="004252C3" w:rsidRPr="00771706" w:rsidRDefault="004252C3" w:rsidP="00FE450B">
      <w:pPr>
        <w:rPr>
          <w:rFonts w:ascii="Arial" w:hAnsi="Arial" w:cs="Arial"/>
        </w:rPr>
      </w:pPr>
    </w:p>
    <w:p w14:paraId="4B567259" w14:textId="18E37CC2" w:rsidR="00FE450B" w:rsidRPr="00771706" w:rsidRDefault="00FE450B" w:rsidP="00FE450B">
      <w:pPr>
        <w:rPr>
          <w:rFonts w:ascii="Arial" w:hAnsi="Arial" w:cs="Arial"/>
        </w:rPr>
      </w:pPr>
    </w:p>
    <w:p w14:paraId="6A35EC53" w14:textId="369B6982" w:rsidR="0035193E" w:rsidRPr="00771706" w:rsidRDefault="0035193E" w:rsidP="00FE450B">
      <w:pPr>
        <w:rPr>
          <w:rFonts w:ascii="Arial" w:hAnsi="Arial" w:cs="Arial"/>
        </w:rPr>
      </w:pPr>
    </w:p>
    <w:p w14:paraId="350C3B84" w14:textId="77777777" w:rsidR="00FE450B" w:rsidRPr="00771706" w:rsidRDefault="00FE450B" w:rsidP="002E39CF">
      <w:pPr>
        <w:pStyle w:val="Heading2"/>
        <w:rPr>
          <w:rFonts w:ascii="Arial" w:hAnsi="Arial" w:cs="Arial"/>
        </w:rPr>
      </w:pPr>
    </w:p>
    <w:p w14:paraId="7D2F9A4A" w14:textId="77777777" w:rsidR="00FE450B" w:rsidRDefault="00FE450B" w:rsidP="002E39CF">
      <w:pPr>
        <w:pStyle w:val="Heading2"/>
      </w:pPr>
    </w:p>
    <w:p w14:paraId="5CD0715A" w14:textId="77777777" w:rsidR="00FE450B" w:rsidRDefault="00FE450B" w:rsidP="002E39CF">
      <w:pPr>
        <w:pStyle w:val="Heading2"/>
      </w:pPr>
    </w:p>
    <w:p w14:paraId="736EB82F" w14:textId="77777777" w:rsidR="00FE450B" w:rsidRDefault="00FE450B" w:rsidP="002E39CF">
      <w:pPr>
        <w:pStyle w:val="Heading2"/>
      </w:pPr>
    </w:p>
    <w:p w14:paraId="0E867D7C" w14:textId="77777777" w:rsidR="00FE450B" w:rsidRDefault="00FE450B" w:rsidP="002E39CF">
      <w:pPr>
        <w:pStyle w:val="Heading2"/>
      </w:pPr>
    </w:p>
    <w:p w14:paraId="0D5A4703" w14:textId="77777777" w:rsidR="00FE450B" w:rsidRDefault="00FE450B" w:rsidP="002E39CF">
      <w:pPr>
        <w:pStyle w:val="Heading2"/>
      </w:pPr>
    </w:p>
    <w:p w14:paraId="7FABC465" w14:textId="77777777" w:rsidR="00FE450B" w:rsidRDefault="00FE450B" w:rsidP="002E39CF">
      <w:pPr>
        <w:pStyle w:val="Heading2"/>
      </w:pPr>
    </w:p>
    <w:p w14:paraId="68A2FC5A" w14:textId="77777777" w:rsidR="00FE450B" w:rsidRDefault="00FE450B" w:rsidP="002E39CF">
      <w:pPr>
        <w:pStyle w:val="Heading2"/>
      </w:pPr>
    </w:p>
    <w:p w14:paraId="61E9B4D9" w14:textId="77777777" w:rsidR="00FE450B" w:rsidRDefault="00FE450B" w:rsidP="002E39CF">
      <w:pPr>
        <w:pStyle w:val="Heading2"/>
      </w:pPr>
    </w:p>
    <w:p w14:paraId="6CF2526A" w14:textId="77777777" w:rsidR="00FE450B" w:rsidRDefault="00FE450B" w:rsidP="002E39CF">
      <w:pPr>
        <w:pStyle w:val="Heading2"/>
      </w:pPr>
    </w:p>
    <w:p w14:paraId="5869C8A1" w14:textId="77777777" w:rsidR="00FE450B" w:rsidRDefault="00FE450B" w:rsidP="002E39CF">
      <w:pPr>
        <w:pStyle w:val="Heading2"/>
      </w:pPr>
    </w:p>
    <w:p w14:paraId="30576251" w14:textId="77777777" w:rsidR="00FE450B" w:rsidRDefault="00FE450B" w:rsidP="002E39CF">
      <w:pPr>
        <w:pStyle w:val="Heading2"/>
      </w:pPr>
    </w:p>
    <w:p w14:paraId="3F3E96E9" w14:textId="77777777" w:rsidR="00FE450B" w:rsidRDefault="00FE450B" w:rsidP="002E39CF">
      <w:pPr>
        <w:pStyle w:val="Heading2"/>
      </w:pPr>
    </w:p>
    <w:p w14:paraId="36D4B56A" w14:textId="77777777" w:rsidR="00FE450B" w:rsidRDefault="00FE450B" w:rsidP="002E39CF">
      <w:pPr>
        <w:pStyle w:val="Heading2"/>
      </w:pPr>
    </w:p>
    <w:p w14:paraId="55E56CB5" w14:textId="77777777" w:rsidR="00FE450B" w:rsidRDefault="00FE450B" w:rsidP="002E39CF">
      <w:pPr>
        <w:pStyle w:val="Heading2"/>
      </w:pPr>
    </w:p>
    <w:p w14:paraId="469FFC63" w14:textId="6BF959C8" w:rsidR="002E39CF" w:rsidRDefault="002E39CF" w:rsidP="002E39CF">
      <w:pPr>
        <w:pStyle w:val="Heading2"/>
      </w:pPr>
    </w:p>
    <w:p w14:paraId="57F62C11" w14:textId="77777777" w:rsidR="00FE450B" w:rsidRPr="00FE450B" w:rsidRDefault="00FE450B" w:rsidP="00FE450B"/>
    <w:sectPr w:rsidR="00FE450B" w:rsidRPr="00FE450B" w:rsidSect="005B658C">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17FEA" w14:textId="77777777" w:rsidR="00FD7106" w:rsidRDefault="00FD7106" w:rsidP="0042080D">
      <w:r>
        <w:separator/>
      </w:r>
    </w:p>
  </w:endnote>
  <w:endnote w:type="continuationSeparator" w:id="0">
    <w:p w14:paraId="4CC9CA12" w14:textId="77777777" w:rsidR="00FD7106" w:rsidRDefault="00FD7106" w:rsidP="004208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2638097"/>
      <w:docPartObj>
        <w:docPartGallery w:val="Page Numbers (Bottom of Page)"/>
        <w:docPartUnique/>
      </w:docPartObj>
    </w:sdtPr>
    <w:sdtContent>
      <w:p w14:paraId="1508591A" w14:textId="7A5AF04B" w:rsidR="0042080D" w:rsidRDefault="0042080D" w:rsidP="005305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6BF0F9" w14:textId="77777777" w:rsidR="0042080D" w:rsidRDefault="0042080D" w:rsidP="0042080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5241068"/>
      <w:docPartObj>
        <w:docPartGallery w:val="Page Numbers (Bottom of Page)"/>
        <w:docPartUnique/>
      </w:docPartObj>
    </w:sdtPr>
    <w:sdtContent>
      <w:p w14:paraId="48C2684C" w14:textId="1021689D" w:rsidR="0042080D" w:rsidRDefault="0042080D" w:rsidP="005305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2FFB24" w14:textId="77777777" w:rsidR="0042080D" w:rsidRDefault="0042080D" w:rsidP="0042080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0CB06" w14:textId="77777777" w:rsidR="00FD7106" w:rsidRDefault="00FD7106" w:rsidP="0042080D">
      <w:r>
        <w:separator/>
      </w:r>
    </w:p>
  </w:footnote>
  <w:footnote w:type="continuationSeparator" w:id="0">
    <w:p w14:paraId="52FBF3B6" w14:textId="77777777" w:rsidR="00FD7106" w:rsidRDefault="00FD7106" w:rsidP="004208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2B649" w14:textId="7DAB5C7E" w:rsidR="00771706" w:rsidRDefault="00771706">
    <w:pPr>
      <w:pStyle w:val="Header"/>
    </w:pPr>
    <w:r>
      <w:t>ECAD 6008</w:t>
    </w:r>
    <w:r>
      <w:tab/>
    </w:r>
    <w:r>
      <w:tab/>
      <w:t>1900252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8FE"/>
    <w:rsid w:val="0001074D"/>
    <w:rsid w:val="000434A7"/>
    <w:rsid w:val="0009286D"/>
    <w:rsid w:val="000F57D0"/>
    <w:rsid w:val="00125D43"/>
    <w:rsid w:val="00132983"/>
    <w:rsid w:val="00143783"/>
    <w:rsid w:val="001453A1"/>
    <w:rsid w:val="001601F0"/>
    <w:rsid w:val="001E656B"/>
    <w:rsid w:val="00225584"/>
    <w:rsid w:val="00226E8D"/>
    <w:rsid w:val="00237D4E"/>
    <w:rsid w:val="00254B5E"/>
    <w:rsid w:val="00260AEE"/>
    <w:rsid w:val="002A076E"/>
    <w:rsid w:val="002A631F"/>
    <w:rsid w:val="002E39CF"/>
    <w:rsid w:val="0035193E"/>
    <w:rsid w:val="003838A7"/>
    <w:rsid w:val="003F1B02"/>
    <w:rsid w:val="003F510F"/>
    <w:rsid w:val="004203A8"/>
    <w:rsid w:val="0042080D"/>
    <w:rsid w:val="004252C3"/>
    <w:rsid w:val="0043257D"/>
    <w:rsid w:val="00433104"/>
    <w:rsid w:val="00451C44"/>
    <w:rsid w:val="00477517"/>
    <w:rsid w:val="00496932"/>
    <w:rsid w:val="004D313A"/>
    <w:rsid w:val="004E10C1"/>
    <w:rsid w:val="005047B8"/>
    <w:rsid w:val="00532AEC"/>
    <w:rsid w:val="00553220"/>
    <w:rsid w:val="00584535"/>
    <w:rsid w:val="005A2AFD"/>
    <w:rsid w:val="005B658C"/>
    <w:rsid w:val="005D215C"/>
    <w:rsid w:val="005D64C1"/>
    <w:rsid w:val="005E7A2D"/>
    <w:rsid w:val="0064437E"/>
    <w:rsid w:val="00651182"/>
    <w:rsid w:val="00655C58"/>
    <w:rsid w:val="006561C4"/>
    <w:rsid w:val="00663AAA"/>
    <w:rsid w:val="006E7E1D"/>
    <w:rsid w:val="00706D25"/>
    <w:rsid w:val="00733C1F"/>
    <w:rsid w:val="00771706"/>
    <w:rsid w:val="0077322E"/>
    <w:rsid w:val="00781BC4"/>
    <w:rsid w:val="007C3DD7"/>
    <w:rsid w:val="007D5FAA"/>
    <w:rsid w:val="007E1B22"/>
    <w:rsid w:val="00867A56"/>
    <w:rsid w:val="00895605"/>
    <w:rsid w:val="008A16E2"/>
    <w:rsid w:val="00902884"/>
    <w:rsid w:val="009A5E44"/>
    <w:rsid w:val="009D6759"/>
    <w:rsid w:val="00A613D9"/>
    <w:rsid w:val="00A621E6"/>
    <w:rsid w:val="00A97317"/>
    <w:rsid w:val="00B0717C"/>
    <w:rsid w:val="00B85FAB"/>
    <w:rsid w:val="00BC2471"/>
    <w:rsid w:val="00BF66A4"/>
    <w:rsid w:val="00C026C0"/>
    <w:rsid w:val="00C12ECB"/>
    <w:rsid w:val="00CF0F2F"/>
    <w:rsid w:val="00CF7745"/>
    <w:rsid w:val="00D006E6"/>
    <w:rsid w:val="00D05B41"/>
    <w:rsid w:val="00D62777"/>
    <w:rsid w:val="00D909D4"/>
    <w:rsid w:val="00DC05FF"/>
    <w:rsid w:val="00E46003"/>
    <w:rsid w:val="00E538FE"/>
    <w:rsid w:val="00E72511"/>
    <w:rsid w:val="00EB6EA6"/>
    <w:rsid w:val="00EC12E6"/>
    <w:rsid w:val="00EC194C"/>
    <w:rsid w:val="00F70873"/>
    <w:rsid w:val="00F93A8A"/>
    <w:rsid w:val="00FD7106"/>
    <w:rsid w:val="00FD7B11"/>
    <w:rsid w:val="00FE4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70E30"/>
  <w15:chartTrackingRefBased/>
  <w15:docId w15:val="{F6421EAC-7D3D-0E4B-8D14-88A108C2C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0717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717C"/>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42080D"/>
    <w:pPr>
      <w:tabs>
        <w:tab w:val="center" w:pos="4513"/>
        <w:tab w:val="right" w:pos="9026"/>
      </w:tabs>
    </w:pPr>
  </w:style>
  <w:style w:type="character" w:customStyle="1" w:styleId="FooterChar">
    <w:name w:val="Footer Char"/>
    <w:basedOn w:val="DefaultParagraphFont"/>
    <w:link w:val="Footer"/>
    <w:uiPriority w:val="99"/>
    <w:rsid w:val="0042080D"/>
  </w:style>
  <w:style w:type="character" w:styleId="PageNumber">
    <w:name w:val="page number"/>
    <w:basedOn w:val="DefaultParagraphFont"/>
    <w:uiPriority w:val="99"/>
    <w:semiHidden/>
    <w:unhideWhenUsed/>
    <w:rsid w:val="0042080D"/>
  </w:style>
  <w:style w:type="paragraph" w:customStyle="1" w:styleId="BodyA">
    <w:name w:val="Body A"/>
    <w:rsid w:val="00C026C0"/>
    <w:pPr>
      <w:widowControl w:val="0"/>
      <w:pBdr>
        <w:top w:val="nil"/>
        <w:left w:val="nil"/>
        <w:bottom w:val="nil"/>
        <w:right w:val="nil"/>
        <w:between w:val="nil"/>
        <w:bar w:val="nil"/>
      </w:pBdr>
    </w:pPr>
    <w:rPr>
      <w:rFonts w:ascii="Times New Roman" w:eastAsia="Times New Roman" w:hAnsi="Times New Roman" w:cs="Times New Roman"/>
      <w:color w:val="000000"/>
      <w:u w:color="000000"/>
      <w:bdr w:val="nil"/>
      <w:lang w:eastAsia="en-GB"/>
      <w14:textOutline w14:w="12700" w14:cap="flat" w14:cmpd="sng" w14:algn="ctr">
        <w14:noFill/>
        <w14:prstDash w14:val="solid"/>
        <w14:miter w14:lim="400000"/>
      </w14:textOutline>
    </w:rPr>
  </w:style>
  <w:style w:type="character" w:styleId="Hyperlink">
    <w:name w:val="Hyperlink"/>
    <w:basedOn w:val="DefaultParagraphFont"/>
    <w:uiPriority w:val="99"/>
    <w:unhideWhenUsed/>
    <w:rsid w:val="00C026C0"/>
    <w:rPr>
      <w:color w:val="0563C1" w:themeColor="hyperlink"/>
      <w:u w:val="single"/>
    </w:rPr>
  </w:style>
  <w:style w:type="character" w:styleId="UnresolvedMention">
    <w:name w:val="Unresolved Mention"/>
    <w:basedOn w:val="DefaultParagraphFont"/>
    <w:uiPriority w:val="99"/>
    <w:semiHidden/>
    <w:unhideWhenUsed/>
    <w:rsid w:val="00C026C0"/>
    <w:rPr>
      <w:color w:val="605E5C"/>
      <w:shd w:val="clear" w:color="auto" w:fill="E1DFDD"/>
    </w:rPr>
  </w:style>
  <w:style w:type="character" w:customStyle="1" w:styleId="apple-converted-space">
    <w:name w:val="apple-converted-space"/>
    <w:basedOn w:val="DefaultParagraphFont"/>
    <w:rsid w:val="00C026C0"/>
  </w:style>
  <w:style w:type="paragraph" w:customStyle="1" w:styleId="AssignBody">
    <w:name w:val="AssignBody"/>
    <w:rsid w:val="00771706"/>
    <w:pPr>
      <w:pBdr>
        <w:top w:val="nil"/>
        <w:left w:val="nil"/>
        <w:bottom w:val="nil"/>
        <w:right w:val="nil"/>
        <w:between w:val="nil"/>
        <w:bar w:val="nil"/>
      </w:pBdr>
      <w:spacing w:line="360" w:lineRule="auto"/>
    </w:pPr>
    <w:rPr>
      <w:rFonts w:ascii="Arial" w:eastAsia="Arial Unicode MS" w:hAnsi="Arial" w:cs="Arial Unicode MS"/>
      <w:color w:val="000000"/>
      <w:sz w:val="22"/>
      <w:szCs w:val="22"/>
      <w:u w:color="000000"/>
      <w:bdr w:val="nil"/>
      <w:lang w:val="en-US" w:eastAsia="en-GB"/>
    </w:rPr>
  </w:style>
  <w:style w:type="paragraph" w:customStyle="1" w:styleId="AssignHeader">
    <w:name w:val="AssignHeader"/>
    <w:next w:val="AssignSubHeader"/>
    <w:rsid w:val="00771706"/>
    <w:pPr>
      <w:pBdr>
        <w:top w:val="nil"/>
        <w:left w:val="nil"/>
        <w:bottom w:val="nil"/>
        <w:right w:val="nil"/>
        <w:between w:val="nil"/>
        <w:bar w:val="nil"/>
      </w:pBdr>
      <w:spacing w:line="360" w:lineRule="auto"/>
      <w:jc w:val="center"/>
    </w:pPr>
    <w:rPr>
      <w:rFonts w:ascii="Arial" w:eastAsia="Arial Unicode MS" w:hAnsi="Arial" w:cs="Arial Unicode MS"/>
      <w:b/>
      <w:bCs/>
      <w:color w:val="000000"/>
      <w:sz w:val="36"/>
      <w:szCs w:val="36"/>
      <w:u w:val="single" w:color="000000"/>
      <w:bdr w:val="nil"/>
      <w:lang w:val="en-US" w:eastAsia="en-GB"/>
    </w:rPr>
  </w:style>
  <w:style w:type="paragraph" w:customStyle="1" w:styleId="AssignSubHeader">
    <w:name w:val="AssignSubHeader"/>
    <w:next w:val="AssignBody"/>
    <w:rsid w:val="00771706"/>
    <w:pPr>
      <w:pBdr>
        <w:top w:val="nil"/>
        <w:left w:val="nil"/>
        <w:bottom w:val="nil"/>
        <w:right w:val="nil"/>
        <w:between w:val="nil"/>
        <w:bar w:val="nil"/>
      </w:pBdr>
      <w:spacing w:line="360" w:lineRule="auto"/>
    </w:pPr>
    <w:rPr>
      <w:rFonts w:ascii="Arial" w:eastAsia="Arial Unicode MS" w:hAnsi="Arial" w:cs="Arial Unicode MS"/>
      <w:b/>
      <w:bCs/>
      <w:color w:val="000000"/>
      <w:sz w:val="28"/>
      <w:szCs w:val="28"/>
      <w:u w:color="000000"/>
      <w:bdr w:val="nil"/>
      <w:lang w:val="en-US" w:eastAsia="en-GB"/>
    </w:rPr>
  </w:style>
  <w:style w:type="paragraph" w:customStyle="1" w:styleId="AssignQuote">
    <w:name w:val="AssignQuote"/>
    <w:next w:val="AssignBody"/>
    <w:rsid w:val="00771706"/>
    <w:pPr>
      <w:pBdr>
        <w:top w:val="nil"/>
        <w:left w:val="nil"/>
        <w:bottom w:val="nil"/>
        <w:right w:val="nil"/>
        <w:between w:val="nil"/>
        <w:bar w:val="nil"/>
      </w:pBdr>
      <w:spacing w:line="360" w:lineRule="auto"/>
      <w:ind w:left="1134" w:right="1134"/>
    </w:pPr>
    <w:rPr>
      <w:rFonts w:ascii="Arial" w:eastAsia="Arial Unicode MS" w:hAnsi="Arial" w:cs="Arial Unicode MS"/>
      <w:i/>
      <w:iCs/>
      <w:color w:val="000000"/>
      <w:sz w:val="22"/>
      <w:szCs w:val="22"/>
      <w:u w:color="000000"/>
      <w:bdr w:val="nil"/>
      <w:lang w:val="en-US" w:eastAsia="en-GB"/>
    </w:rPr>
  </w:style>
  <w:style w:type="paragraph" w:styleId="Header">
    <w:name w:val="header"/>
    <w:basedOn w:val="Normal"/>
    <w:link w:val="HeaderChar"/>
    <w:uiPriority w:val="99"/>
    <w:unhideWhenUsed/>
    <w:rsid w:val="00771706"/>
    <w:pPr>
      <w:tabs>
        <w:tab w:val="center" w:pos="4513"/>
        <w:tab w:val="right" w:pos="9026"/>
      </w:tabs>
    </w:pPr>
  </w:style>
  <w:style w:type="character" w:customStyle="1" w:styleId="HeaderChar">
    <w:name w:val="Header Char"/>
    <w:basedOn w:val="DefaultParagraphFont"/>
    <w:link w:val="Header"/>
    <w:uiPriority w:val="99"/>
    <w:rsid w:val="00771706"/>
  </w:style>
  <w:style w:type="paragraph" w:styleId="NormalWeb">
    <w:name w:val="Normal (Web)"/>
    <w:basedOn w:val="Normal"/>
    <w:uiPriority w:val="99"/>
    <w:semiHidden/>
    <w:unhideWhenUsed/>
    <w:rsid w:val="006561C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414830">
      <w:bodyDiv w:val="1"/>
      <w:marLeft w:val="0"/>
      <w:marRight w:val="0"/>
      <w:marTop w:val="0"/>
      <w:marBottom w:val="0"/>
      <w:divBdr>
        <w:top w:val="none" w:sz="0" w:space="0" w:color="auto"/>
        <w:left w:val="none" w:sz="0" w:space="0" w:color="auto"/>
        <w:bottom w:val="none" w:sz="0" w:space="0" w:color="auto"/>
        <w:right w:val="none" w:sz="0" w:space="0" w:color="auto"/>
      </w:divBdr>
    </w:div>
    <w:div w:id="884100914">
      <w:bodyDiv w:val="1"/>
      <w:marLeft w:val="0"/>
      <w:marRight w:val="0"/>
      <w:marTop w:val="0"/>
      <w:marBottom w:val="0"/>
      <w:divBdr>
        <w:top w:val="none" w:sz="0" w:space="0" w:color="auto"/>
        <w:left w:val="none" w:sz="0" w:space="0" w:color="auto"/>
        <w:bottom w:val="none" w:sz="0" w:space="0" w:color="auto"/>
        <w:right w:val="none" w:sz="0" w:space="0" w:color="auto"/>
      </w:divBdr>
    </w:div>
    <w:div w:id="1030764633">
      <w:bodyDiv w:val="1"/>
      <w:marLeft w:val="0"/>
      <w:marRight w:val="0"/>
      <w:marTop w:val="0"/>
      <w:marBottom w:val="0"/>
      <w:divBdr>
        <w:top w:val="none" w:sz="0" w:space="0" w:color="auto"/>
        <w:left w:val="none" w:sz="0" w:space="0" w:color="auto"/>
        <w:bottom w:val="none" w:sz="0" w:space="0" w:color="auto"/>
        <w:right w:val="none" w:sz="0" w:space="0" w:color="auto"/>
      </w:divBdr>
    </w:div>
    <w:div w:id="1081291200">
      <w:bodyDiv w:val="1"/>
      <w:marLeft w:val="0"/>
      <w:marRight w:val="0"/>
      <w:marTop w:val="0"/>
      <w:marBottom w:val="0"/>
      <w:divBdr>
        <w:top w:val="none" w:sz="0" w:space="0" w:color="auto"/>
        <w:left w:val="none" w:sz="0" w:space="0" w:color="auto"/>
        <w:bottom w:val="none" w:sz="0" w:space="0" w:color="auto"/>
        <w:right w:val="none" w:sz="0" w:space="0" w:color="auto"/>
      </w:divBdr>
    </w:div>
    <w:div w:id="1308782214">
      <w:bodyDiv w:val="1"/>
      <w:marLeft w:val="0"/>
      <w:marRight w:val="0"/>
      <w:marTop w:val="0"/>
      <w:marBottom w:val="0"/>
      <w:divBdr>
        <w:top w:val="none" w:sz="0" w:space="0" w:color="auto"/>
        <w:left w:val="none" w:sz="0" w:space="0" w:color="auto"/>
        <w:bottom w:val="none" w:sz="0" w:space="0" w:color="auto"/>
        <w:right w:val="none" w:sz="0" w:space="0" w:color="auto"/>
      </w:divBdr>
    </w:div>
    <w:div w:id="1864006728">
      <w:bodyDiv w:val="1"/>
      <w:marLeft w:val="0"/>
      <w:marRight w:val="0"/>
      <w:marTop w:val="0"/>
      <w:marBottom w:val="0"/>
      <w:divBdr>
        <w:top w:val="none" w:sz="0" w:space="0" w:color="auto"/>
        <w:left w:val="none" w:sz="0" w:space="0" w:color="auto"/>
        <w:bottom w:val="none" w:sz="0" w:space="0" w:color="auto"/>
        <w:right w:val="none" w:sz="0" w:space="0" w:color="auto"/>
      </w:divBdr>
    </w:div>
    <w:div w:id="2051683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hwb.gov.wales/curriculum-for-wales-2008/assessment/how-to-develop-thinking-and-assessment-for-learning-in-the-classro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Users/katieharries/Desktop/ECAD6008/Donaldson%20G.%20(2018)%20Successful%20futures:%20a%20summary%20https:/gov.wales/sites/default/files/publications/2018-03/succesful-futures-a-summary-of-professor-graham-donaldsons-report.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3209</Words>
  <Characters>18296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Harries</dc:creator>
  <cp:keywords/>
  <dc:description/>
  <cp:lastModifiedBy>Katie Harries</cp:lastModifiedBy>
  <cp:revision>2</cp:revision>
  <cp:lastPrinted>2022-03-11T11:01:00Z</cp:lastPrinted>
  <dcterms:created xsi:type="dcterms:W3CDTF">2022-03-11T12:19:00Z</dcterms:created>
  <dcterms:modified xsi:type="dcterms:W3CDTF">2022-03-11T12:19:00Z</dcterms:modified>
</cp:coreProperties>
</file>