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E3C41F" w14:textId="68E78F6F" w:rsidR="008F2AE9" w:rsidRDefault="008F2AE9" w:rsidP="00BA2F69">
      <w:pPr>
        <w:spacing w:line="360" w:lineRule="auto"/>
        <w:jc w:val="center"/>
        <w:rPr>
          <w:rFonts w:ascii="Times New Roman" w:hAnsi="Times New Roman" w:cs="Times New Roman"/>
          <w:b/>
          <w:bCs/>
          <w:sz w:val="32"/>
          <w:szCs w:val="32"/>
        </w:rPr>
      </w:pPr>
      <w:r w:rsidRPr="008F2AE9">
        <w:rPr>
          <w:rFonts w:ascii="Times New Roman" w:hAnsi="Times New Roman" w:cs="Times New Roman"/>
          <w:b/>
          <w:bCs/>
          <w:sz w:val="32"/>
          <w:szCs w:val="32"/>
        </w:rPr>
        <w:t>Understanding IKEA: Functions and Organizational                        Structure Explained</w:t>
      </w:r>
    </w:p>
    <w:p w14:paraId="1F8AA755" w14:textId="77777777" w:rsidR="000C6D04" w:rsidRDefault="000C6D04" w:rsidP="00BA2F69">
      <w:pPr>
        <w:spacing w:line="360" w:lineRule="auto"/>
        <w:jc w:val="center"/>
        <w:rPr>
          <w:rFonts w:ascii="Times New Roman" w:hAnsi="Times New Roman" w:cs="Times New Roman"/>
          <w:b/>
          <w:bCs/>
          <w:sz w:val="28"/>
          <w:szCs w:val="28"/>
        </w:rPr>
      </w:pPr>
    </w:p>
    <w:p w14:paraId="5A737A55" w14:textId="02DE26FF" w:rsidR="008F2AE9" w:rsidRPr="008F2AE9" w:rsidRDefault="008F2AE9" w:rsidP="00BA2F69">
      <w:pPr>
        <w:spacing w:line="360" w:lineRule="auto"/>
        <w:jc w:val="center"/>
        <w:rPr>
          <w:rFonts w:ascii="Times New Roman" w:hAnsi="Times New Roman" w:cs="Times New Roman"/>
          <w:b/>
          <w:bCs/>
          <w:sz w:val="28"/>
          <w:szCs w:val="28"/>
        </w:rPr>
      </w:pPr>
      <w:r w:rsidRPr="008F2AE9">
        <w:rPr>
          <w:rFonts w:ascii="Times New Roman" w:hAnsi="Times New Roman" w:cs="Times New Roman"/>
          <w:b/>
          <w:bCs/>
          <w:sz w:val="28"/>
          <w:szCs w:val="28"/>
        </w:rPr>
        <w:t>Module: Introduction to Business</w:t>
      </w:r>
    </w:p>
    <w:p w14:paraId="0F1446CD" w14:textId="7C236E2E" w:rsidR="008F2AE9" w:rsidRPr="008F2AE9" w:rsidRDefault="008F2AE9" w:rsidP="00BA2F69">
      <w:pPr>
        <w:spacing w:line="360" w:lineRule="auto"/>
        <w:jc w:val="center"/>
        <w:rPr>
          <w:rFonts w:ascii="Times New Roman" w:hAnsi="Times New Roman" w:cs="Times New Roman"/>
          <w:b/>
          <w:bCs/>
          <w:sz w:val="28"/>
          <w:szCs w:val="28"/>
        </w:rPr>
      </w:pPr>
      <w:r w:rsidRPr="008F2AE9">
        <w:rPr>
          <w:rFonts w:ascii="Times New Roman" w:hAnsi="Times New Roman" w:cs="Times New Roman"/>
          <w:b/>
          <w:bCs/>
          <w:sz w:val="28"/>
          <w:szCs w:val="28"/>
        </w:rPr>
        <w:t>Component 1</w:t>
      </w:r>
    </w:p>
    <w:p w14:paraId="35C0A3A6" w14:textId="7C507E67" w:rsidR="008F2AE9" w:rsidRPr="008F2AE9" w:rsidRDefault="008F2AE9" w:rsidP="00BA2F69">
      <w:pPr>
        <w:spacing w:line="360" w:lineRule="auto"/>
        <w:jc w:val="center"/>
        <w:rPr>
          <w:rFonts w:ascii="Times New Roman" w:hAnsi="Times New Roman" w:cs="Times New Roman"/>
          <w:b/>
          <w:bCs/>
          <w:sz w:val="28"/>
          <w:szCs w:val="28"/>
        </w:rPr>
      </w:pPr>
      <w:r w:rsidRPr="008F2AE9">
        <w:rPr>
          <w:rFonts w:ascii="Times New Roman" w:hAnsi="Times New Roman" w:cs="Times New Roman"/>
          <w:b/>
          <w:bCs/>
          <w:sz w:val="28"/>
          <w:szCs w:val="28"/>
        </w:rPr>
        <w:t>Student Name:</w:t>
      </w:r>
      <w:r w:rsidR="001605DD">
        <w:rPr>
          <w:rFonts w:ascii="Times New Roman" w:hAnsi="Times New Roman" w:cs="Times New Roman"/>
          <w:b/>
          <w:bCs/>
          <w:sz w:val="28"/>
          <w:szCs w:val="28"/>
        </w:rPr>
        <w:t xml:space="preserve"> Claudia </w:t>
      </w:r>
      <w:proofErr w:type="spellStart"/>
      <w:r w:rsidR="001605DD">
        <w:rPr>
          <w:rFonts w:ascii="Times New Roman" w:hAnsi="Times New Roman" w:cs="Times New Roman"/>
          <w:b/>
          <w:bCs/>
          <w:sz w:val="28"/>
          <w:szCs w:val="28"/>
        </w:rPr>
        <w:t>Cristinica</w:t>
      </w:r>
      <w:proofErr w:type="spellEnd"/>
    </w:p>
    <w:p w14:paraId="0A424F40" w14:textId="5DD606F0" w:rsidR="008F2AE9" w:rsidRPr="008F2AE9" w:rsidRDefault="008F2AE9" w:rsidP="00BA2F69">
      <w:pPr>
        <w:spacing w:line="360" w:lineRule="auto"/>
        <w:jc w:val="center"/>
        <w:rPr>
          <w:rFonts w:ascii="Times New Roman" w:hAnsi="Times New Roman" w:cs="Times New Roman"/>
          <w:b/>
          <w:bCs/>
          <w:sz w:val="28"/>
          <w:szCs w:val="28"/>
        </w:rPr>
      </w:pPr>
      <w:r w:rsidRPr="008F2AE9">
        <w:rPr>
          <w:rFonts w:ascii="Times New Roman" w:hAnsi="Times New Roman" w:cs="Times New Roman"/>
          <w:b/>
          <w:bCs/>
          <w:sz w:val="28"/>
          <w:szCs w:val="28"/>
        </w:rPr>
        <w:t>Student ID:</w:t>
      </w:r>
      <w:r w:rsidR="001605DD">
        <w:rPr>
          <w:rFonts w:ascii="Times New Roman" w:hAnsi="Times New Roman" w:cs="Times New Roman"/>
          <w:b/>
          <w:bCs/>
          <w:sz w:val="28"/>
          <w:szCs w:val="28"/>
        </w:rPr>
        <w:t xml:space="preserve"> 2337168</w:t>
      </w:r>
    </w:p>
    <w:sdt>
      <w:sdtPr>
        <w:id w:val="950677210"/>
        <w:docPartObj>
          <w:docPartGallery w:val="Table of Contents"/>
          <w:docPartUnique/>
        </w:docPartObj>
      </w:sdtPr>
      <w:sdtEndPr>
        <w:rPr>
          <w:rFonts w:asciiTheme="minorHAnsi" w:eastAsiaTheme="minorEastAsia" w:hAnsiTheme="minorHAnsi" w:cs="Times New Roman"/>
          <w:color w:val="auto"/>
          <w:sz w:val="22"/>
          <w:szCs w:val="22"/>
        </w:rPr>
      </w:sdtEndPr>
      <w:sdtContent>
        <w:p w14:paraId="1FC7AAA2" w14:textId="54999E13" w:rsidR="009E2750" w:rsidRDefault="009E2750" w:rsidP="009E2750">
          <w:pPr>
            <w:pStyle w:val="TOCHeading"/>
            <w:spacing w:line="360" w:lineRule="auto"/>
          </w:pPr>
          <w:r>
            <w:t>Table of Contents</w:t>
          </w:r>
        </w:p>
        <w:p w14:paraId="49E9C279" w14:textId="3E155416" w:rsidR="009E2750" w:rsidRDefault="009E2750" w:rsidP="009E2750">
          <w:pPr>
            <w:pStyle w:val="TOC1"/>
            <w:spacing w:line="360" w:lineRule="auto"/>
          </w:pPr>
          <w:r>
            <w:t>Introduction</w:t>
          </w:r>
          <w:r>
            <w:ptab w:relativeTo="margin" w:alignment="right" w:leader="dot"/>
          </w:r>
          <w:r>
            <w:rPr>
              <w:b/>
              <w:bCs/>
            </w:rPr>
            <w:t>1</w:t>
          </w:r>
        </w:p>
        <w:p w14:paraId="27D66996" w14:textId="26DE9A5A" w:rsidR="009E2750" w:rsidRDefault="009E2750" w:rsidP="009E2750">
          <w:pPr>
            <w:pStyle w:val="TOC2"/>
            <w:spacing w:line="360" w:lineRule="auto"/>
            <w:ind w:left="0"/>
          </w:pPr>
          <w:r>
            <w:t>Accounting &amp; Finance</w:t>
          </w:r>
          <w:r>
            <w:ptab w:relativeTo="margin" w:alignment="right" w:leader="dot"/>
          </w:r>
          <w:r>
            <w:t>2</w:t>
          </w:r>
        </w:p>
        <w:p w14:paraId="679D59DC" w14:textId="3EB2112E" w:rsidR="009E2750" w:rsidRDefault="009E2750" w:rsidP="009E2750">
          <w:pPr>
            <w:pStyle w:val="TOC3"/>
            <w:spacing w:line="360" w:lineRule="auto"/>
            <w:ind w:left="0"/>
          </w:pPr>
          <w:r>
            <w:t>Marketing</w:t>
          </w:r>
          <w:r>
            <w:ptab w:relativeTo="margin" w:alignment="right" w:leader="dot"/>
          </w:r>
          <w:r>
            <w:t>3</w:t>
          </w:r>
        </w:p>
        <w:p w14:paraId="1A8D39DF" w14:textId="6920C392" w:rsidR="009E2750" w:rsidRPr="009E2750" w:rsidRDefault="009E2750" w:rsidP="009E2750">
          <w:pPr>
            <w:pStyle w:val="TOC1"/>
            <w:spacing w:line="360" w:lineRule="auto"/>
          </w:pPr>
          <w:r w:rsidRPr="009E2750">
            <w:t>Human Resource Management</w:t>
          </w:r>
          <w:r w:rsidRPr="009E2750">
            <w:ptab w:relativeTo="margin" w:alignment="right" w:leader="dot"/>
          </w:r>
          <w:r w:rsidRPr="009E2750">
            <w:t>4</w:t>
          </w:r>
        </w:p>
        <w:p w14:paraId="36F1D789" w14:textId="3D572345" w:rsidR="009E2750" w:rsidRDefault="009E2750" w:rsidP="009E2750">
          <w:pPr>
            <w:pStyle w:val="TOC2"/>
            <w:spacing w:line="360" w:lineRule="auto"/>
            <w:ind w:left="0"/>
          </w:pPr>
          <w:proofErr w:type="spellStart"/>
          <w:r>
            <w:t>Oganizational</w:t>
          </w:r>
          <w:proofErr w:type="spellEnd"/>
          <w:r>
            <w:t xml:space="preserve"> Culture</w:t>
          </w:r>
          <w:r>
            <w:ptab w:relativeTo="margin" w:alignment="right" w:leader="dot"/>
          </w:r>
          <w:r>
            <w:t>5</w:t>
          </w:r>
        </w:p>
        <w:p w14:paraId="76E66D18" w14:textId="689F58C6" w:rsidR="009E2750" w:rsidRDefault="009E2750" w:rsidP="009E2750">
          <w:pPr>
            <w:pStyle w:val="TOC3"/>
            <w:spacing w:line="360" w:lineRule="auto"/>
            <w:ind w:left="0"/>
          </w:pPr>
          <w:r>
            <w:t>Conclusion</w:t>
          </w:r>
          <w:r>
            <w:ptab w:relativeTo="margin" w:alignment="right" w:leader="dot"/>
          </w:r>
          <w:r>
            <w:t>6</w:t>
          </w:r>
        </w:p>
      </w:sdtContent>
    </w:sdt>
    <w:p w14:paraId="42DB2B28" w14:textId="77777777" w:rsidR="008F2AE9" w:rsidRDefault="008F2AE9" w:rsidP="00BA2F69">
      <w:pPr>
        <w:spacing w:line="360" w:lineRule="auto"/>
      </w:pPr>
    </w:p>
    <w:p w14:paraId="1E786D74" w14:textId="2A2AA77C" w:rsidR="008F2AE9" w:rsidRDefault="00044538" w:rsidP="00BA2F69">
      <w:pPr>
        <w:spacing w:line="360" w:lineRule="auto"/>
      </w:pPr>
      <w:r>
        <w:t>s</w:t>
      </w:r>
    </w:p>
    <w:p w14:paraId="41080A15" w14:textId="4CED75CA" w:rsidR="0043574E" w:rsidRPr="004A6712" w:rsidRDefault="004A6712" w:rsidP="00BA2F69">
      <w:pPr>
        <w:spacing w:line="360" w:lineRule="auto"/>
        <w:rPr>
          <w:rFonts w:ascii="Times New Roman" w:hAnsi="Times New Roman" w:cs="Times New Roman"/>
          <w:b/>
          <w:bCs/>
          <w:sz w:val="28"/>
          <w:szCs w:val="28"/>
        </w:rPr>
      </w:pPr>
      <w:r w:rsidRPr="004A6712">
        <w:rPr>
          <w:rFonts w:ascii="Times New Roman" w:hAnsi="Times New Roman" w:cs="Times New Roman"/>
          <w:b/>
          <w:bCs/>
          <w:sz w:val="28"/>
          <w:szCs w:val="28"/>
        </w:rPr>
        <w:t>Introduction</w:t>
      </w:r>
    </w:p>
    <w:p w14:paraId="7EE454E3" w14:textId="57DF4DE2" w:rsidR="00872BC0" w:rsidRDefault="000B293D" w:rsidP="00BA2F69">
      <w:pPr>
        <w:spacing w:line="360" w:lineRule="auto"/>
        <w:rPr>
          <w:rFonts w:ascii="Times New Roman" w:eastAsia="Times New Roman" w:hAnsi="Times New Roman" w:cs="Times New Roman"/>
          <w:kern w:val="0"/>
          <w:sz w:val="24"/>
          <w:szCs w:val="24"/>
          <w:lang w:eastAsia="en-GB"/>
          <w14:ligatures w14:val="none"/>
        </w:rPr>
      </w:pPr>
      <w:r w:rsidRPr="00872BC0">
        <w:rPr>
          <w:rFonts w:ascii="Times New Roman" w:eastAsia="Times New Roman" w:hAnsi="Times New Roman" w:cs="Times New Roman"/>
          <w:noProof/>
          <w:kern w:val="0"/>
          <w:sz w:val="24"/>
          <w:szCs w:val="24"/>
          <w:lang w:eastAsia="en-GB"/>
          <w14:ligatures w14:val="none"/>
        </w:rPr>
        <w:t xml:space="preserve">IKEA </w:t>
      </w:r>
      <w:r>
        <w:rPr>
          <w:rFonts w:ascii="Times New Roman" w:eastAsia="Times New Roman" w:hAnsi="Times New Roman" w:cs="Times New Roman"/>
          <w:noProof/>
          <w:kern w:val="0"/>
          <w:sz w:val="24"/>
          <w:szCs w:val="24"/>
          <w:lang w:eastAsia="en-GB"/>
          <w14:ligatures w14:val="none"/>
        </w:rPr>
        <w:t>(</w:t>
      </w:r>
      <w:r w:rsidRPr="00872BC0">
        <w:rPr>
          <w:rFonts w:ascii="Times New Roman" w:eastAsia="Times New Roman" w:hAnsi="Times New Roman" w:cs="Times New Roman"/>
          <w:noProof/>
          <w:kern w:val="0"/>
          <w:sz w:val="24"/>
          <w:szCs w:val="24"/>
          <w:lang w:eastAsia="en-GB"/>
          <w14:ligatures w14:val="none"/>
        </w:rPr>
        <w:t>2024)</w:t>
      </w:r>
      <w:r w:rsidR="00872BC0">
        <w:rPr>
          <w:rFonts w:ascii="Times New Roman" w:eastAsia="Times New Roman" w:hAnsi="Times New Roman" w:cs="Times New Roman"/>
          <w:kern w:val="0"/>
          <w:sz w:val="24"/>
          <w:szCs w:val="24"/>
          <w:lang w:eastAsia="en-GB"/>
          <w14:ligatures w14:val="none"/>
        </w:rPr>
        <w:t xml:space="preserve"> states that it was f</w:t>
      </w:r>
      <w:r w:rsidR="00416FC9" w:rsidRPr="00416FC9">
        <w:rPr>
          <w:rFonts w:ascii="Times New Roman" w:eastAsia="Times New Roman" w:hAnsi="Times New Roman" w:cs="Times New Roman"/>
          <w:kern w:val="0"/>
          <w:sz w:val="24"/>
          <w:szCs w:val="24"/>
          <w:lang w:eastAsia="en-GB"/>
          <w14:ligatures w14:val="none"/>
        </w:rPr>
        <w:t>ounded in 1943 in Sweden by Ingvar Kamprad</w:t>
      </w:r>
      <w:r w:rsidR="00872BC0">
        <w:rPr>
          <w:rFonts w:ascii="Times New Roman" w:eastAsia="Times New Roman" w:hAnsi="Times New Roman" w:cs="Times New Roman"/>
          <w:kern w:val="0"/>
          <w:sz w:val="24"/>
          <w:szCs w:val="24"/>
          <w:lang w:eastAsia="en-GB"/>
          <w14:ligatures w14:val="none"/>
        </w:rPr>
        <w:t>, and it</w:t>
      </w:r>
      <w:r w:rsidR="00416FC9" w:rsidRPr="00416FC9">
        <w:rPr>
          <w:rFonts w:ascii="Times New Roman" w:eastAsia="Times New Roman" w:hAnsi="Times New Roman" w:cs="Times New Roman"/>
          <w:kern w:val="0"/>
          <w:sz w:val="24"/>
          <w:szCs w:val="24"/>
          <w:lang w:eastAsia="en-GB"/>
          <w14:ligatures w14:val="none"/>
        </w:rPr>
        <w:t xml:space="preserve"> is a well-known private retailer with operations throughout the world. IKEA is a privately held company that designs and markets furniture, appliances, and home accents that are ready to assemble. </w:t>
      </w:r>
    </w:p>
    <w:p w14:paraId="554AD7CC" w14:textId="6BD00A45" w:rsidR="00872BC0" w:rsidRDefault="00416FC9" w:rsidP="00BA2F69">
      <w:pPr>
        <w:spacing w:line="360" w:lineRule="auto"/>
        <w:rPr>
          <w:rFonts w:ascii="Times New Roman" w:eastAsia="Times New Roman" w:hAnsi="Times New Roman" w:cs="Times New Roman"/>
          <w:kern w:val="0"/>
          <w:sz w:val="24"/>
          <w:szCs w:val="24"/>
          <w:lang w:eastAsia="en-GB"/>
          <w14:ligatures w14:val="none"/>
        </w:rPr>
      </w:pPr>
      <w:r w:rsidRPr="00416FC9">
        <w:rPr>
          <w:rFonts w:ascii="Times New Roman" w:eastAsia="Times New Roman" w:hAnsi="Times New Roman" w:cs="Times New Roman"/>
          <w:kern w:val="0"/>
          <w:sz w:val="24"/>
          <w:szCs w:val="24"/>
          <w:lang w:eastAsia="en-GB"/>
          <w14:ligatures w14:val="none"/>
        </w:rPr>
        <w:t xml:space="preserve">With a goal statement that reads, "to create a better everyday life for the many people," the company demonstrates its dedication to sustainability, quality, and affordability. </w:t>
      </w:r>
      <w:r w:rsidR="00872BC0">
        <w:rPr>
          <w:rFonts w:ascii="Times New Roman" w:eastAsia="Times New Roman" w:hAnsi="Times New Roman" w:cs="Times New Roman"/>
          <w:kern w:val="0"/>
          <w:sz w:val="24"/>
          <w:szCs w:val="24"/>
          <w:lang w:eastAsia="en-GB"/>
          <w14:ligatures w14:val="none"/>
        </w:rPr>
        <w:t xml:space="preserve">According to </w:t>
      </w:r>
      <w:r w:rsidR="00872BC0" w:rsidRPr="00872BC0">
        <w:rPr>
          <w:rFonts w:ascii="Times New Roman" w:eastAsia="Times New Roman" w:hAnsi="Times New Roman" w:cs="Times New Roman"/>
          <w:noProof/>
          <w:kern w:val="0"/>
          <w:sz w:val="24"/>
          <w:szCs w:val="24"/>
          <w:lang w:eastAsia="en-GB"/>
          <w14:ligatures w14:val="none"/>
        </w:rPr>
        <w:t xml:space="preserve">PEREIRA </w:t>
      </w:r>
      <w:r w:rsidR="00872BC0">
        <w:rPr>
          <w:rFonts w:ascii="Times New Roman" w:eastAsia="Times New Roman" w:hAnsi="Times New Roman" w:cs="Times New Roman"/>
          <w:noProof/>
          <w:kern w:val="0"/>
          <w:sz w:val="24"/>
          <w:szCs w:val="24"/>
          <w:lang w:eastAsia="en-GB"/>
          <w14:ligatures w14:val="none"/>
        </w:rPr>
        <w:t>(</w:t>
      </w:r>
      <w:r w:rsidR="00872BC0" w:rsidRPr="00872BC0">
        <w:rPr>
          <w:rFonts w:ascii="Times New Roman" w:eastAsia="Times New Roman" w:hAnsi="Times New Roman" w:cs="Times New Roman"/>
          <w:noProof/>
          <w:kern w:val="0"/>
          <w:sz w:val="24"/>
          <w:szCs w:val="24"/>
          <w:lang w:eastAsia="en-GB"/>
          <w14:ligatures w14:val="none"/>
        </w:rPr>
        <w:t>2023)</w:t>
      </w:r>
      <w:r w:rsidR="00872BC0">
        <w:rPr>
          <w:rFonts w:ascii="Times New Roman" w:eastAsia="Times New Roman" w:hAnsi="Times New Roman" w:cs="Times New Roman"/>
          <w:noProof/>
          <w:kern w:val="0"/>
          <w:sz w:val="24"/>
          <w:szCs w:val="24"/>
          <w:lang w:eastAsia="en-GB"/>
          <w14:ligatures w14:val="none"/>
        </w:rPr>
        <w:t xml:space="preserve"> </w:t>
      </w:r>
      <w:r w:rsidRPr="00416FC9">
        <w:rPr>
          <w:rFonts w:ascii="Times New Roman" w:eastAsia="Times New Roman" w:hAnsi="Times New Roman" w:cs="Times New Roman"/>
          <w:kern w:val="0"/>
          <w:sz w:val="24"/>
          <w:szCs w:val="24"/>
          <w:lang w:eastAsia="en-GB"/>
          <w14:ligatures w14:val="none"/>
        </w:rPr>
        <w:t xml:space="preserve">IKEA wants to provide a large selection of well-thought-out, useful home furnishings at costs that are as cheap as possible so that the greatest number of people may afford them. </w:t>
      </w:r>
    </w:p>
    <w:p w14:paraId="273B4806" w14:textId="2EF5EB7F" w:rsidR="00FE7B77" w:rsidRDefault="00416FC9" w:rsidP="00BA2F69">
      <w:pPr>
        <w:spacing w:line="360" w:lineRule="auto"/>
        <w:rPr>
          <w:rFonts w:ascii="Times New Roman" w:eastAsia="Times New Roman" w:hAnsi="Times New Roman" w:cs="Times New Roman"/>
          <w:kern w:val="0"/>
          <w:sz w:val="24"/>
          <w:szCs w:val="24"/>
          <w:lang w:eastAsia="en-GB"/>
          <w14:ligatures w14:val="none"/>
        </w:rPr>
      </w:pPr>
      <w:r w:rsidRPr="00416FC9">
        <w:rPr>
          <w:rFonts w:ascii="Times New Roman" w:eastAsia="Times New Roman" w:hAnsi="Times New Roman" w:cs="Times New Roman"/>
          <w:kern w:val="0"/>
          <w:sz w:val="24"/>
          <w:szCs w:val="24"/>
          <w:lang w:eastAsia="en-GB"/>
          <w14:ligatures w14:val="none"/>
        </w:rPr>
        <w:lastRenderedPageBreak/>
        <w:t xml:space="preserve">The company uses a distinctive business model that combines its own manufacturing, supply chain, and retail operations to run over 400 locations in over 50 countries. IKEA also places a strong emphasis on sustainability, looking to help both people and the environment through </w:t>
      </w:r>
      <w:r w:rsidR="00872BC0" w:rsidRPr="00416FC9">
        <w:rPr>
          <w:rFonts w:ascii="Times New Roman" w:eastAsia="Times New Roman" w:hAnsi="Times New Roman" w:cs="Times New Roman"/>
          <w:kern w:val="0"/>
          <w:sz w:val="24"/>
          <w:szCs w:val="24"/>
          <w:lang w:eastAsia="en-GB"/>
          <w14:ligatures w14:val="none"/>
        </w:rPr>
        <w:t>several</w:t>
      </w:r>
      <w:r w:rsidRPr="00416FC9">
        <w:rPr>
          <w:rFonts w:ascii="Times New Roman" w:eastAsia="Times New Roman" w:hAnsi="Times New Roman" w:cs="Times New Roman"/>
          <w:kern w:val="0"/>
          <w:sz w:val="24"/>
          <w:szCs w:val="24"/>
          <w:lang w:eastAsia="en-GB"/>
          <w14:ligatures w14:val="none"/>
        </w:rPr>
        <w:t xml:space="preserve"> projects like the use of renewable energy and sustainable sourcing methods.</w:t>
      </w:r>
    </w:p>
    <w:p w14:paraId="707FEDFE" w14:textId="77777777" w:rsidR="00652ECC" w:rsidRDefault="00652ECC" w:rsidP="00BA2F69">
      <w:pPr>
        <w:spacing w:line="360" w:lineRule="auto"/>
        <w:rPr>
          <w:rFonts w:ascii="Times New Roman" w:eastAsia="Times New Roman" w:hAnsi="Times New Roman" w:cs="Times New Roman"/>
          <w:kern w:val="0"/>
          <w:sz w:val="24"/>
          <w:szCs w:val="24"/>
          <w:lang w:eastAsia="en-GB"/>
          <w14:ligatures w14:val="none"/>
        </w:rPr>
      </w:pPr>
    </w:p>
    <w:p w14:paraId="5C253358" w14:textId="16865966" w:rsidR="00652ECC" w:rsidRPr="00416FC9" w:rsidRDefault="00652ECC" w:rsidP="00BA2F69">
      <w:pPr>
        <w:spacing w:line="360" w:lineRule="auto"/>
        <w:rPr>
          <w:rFonts w:ascii="Times New Roman" w:eastAsia="Times New Roman" w:hAnsi="Times New Roman" w:cs="Times New Roman"/>
          <w:b/>
          <w:bCs/>
          <w:kern w:val="0"/>
          <w:sz w:val="28"/>
          <w:szCs w:val="28"/>
          <w:lang w:eastAsia="en-GB"/>
          <w14:ligatures w14:val="none"/>
        </w:rPr>
      </w:pPr>
      <w:r w:rsidRPr="00652ECC">
        <w:rPr>
          <w:rFonts w:ascii="Times New Roman" w:eastAsia="Times New Roman" w:hAnsi="Times New Roman" w:cs="Times New Roman"/>
          <w:b/>
          <w:bCs/>
          <w:kern w:val="0"/>
          <w:sz w:val="28"/>
          <w:szCs w:val="28"/>
          <w:lang w:eastAsia="en-GB"/>
          <w14:ligatures w14:val="none"/>
        </w:rPr>
        <w:t>Main Body</w:t>
      </w:r>
    </w:p>
    <w:p w14:paraId="3F395BDF" w14:textId="77777777" w:rsidR="00652ECC" w:rsidRDefault="00652ECC" w:rsidP="00BA2F69">
      <w:pPr>
        <w:spacing w:line="360" w:lineRule="auto"/>
        <w:rPr>
          <w:rFonts w:ascii="Times New Roman" w:eastAsia="Times New Roman" w:hAnsi="Times New Roman" w:cs="Times New Roman"/>
          <w:b/>
          <w:bCs/>
          <w:kern w:val="0"/>
          <w:sz w:val="28"/>
          <w:szCs w:val="28"/>
          <w:lang w:eastAsia="en-GB"/>
          <w14:ligatures w14:val="none"/>
        </w:rPr>
      </w:pPr>
    </w:p>
    <w:p w14:paraId="2ECA7019" w14:textId="6BB2A38D" w:rsidR="00FE7B77" w:rsidRPr="00FE7B77" w:rsidRDefault="00FE7B77" w:rsidP="00BA2F69">
      <w:pPr>
        <w:spacing w:line="360" w:lineRule="auto"/>
        <w:rPr>
          <w:rFonts w:ascii="Times New Roman" w:eastAsia="Times New Roman" w:hAnsi="Times New Roman" w:cs="Times New Roman"/>
          <w:b/>
          <w:bCs/>
          <w:kern w:val="0"/>
          <w:sz w:val="28"/>
          <w:szCs w:val="28"/>
          <w:lang w:eastAsia="en-GB"/>
          <w14:ligatures w14:val="none"/>
        </w:rPr>
      </w:pPr>
      <w:r w:rsidRPr="00FE7B77">
        <w:rPr>
          <w:rFonts w:ascii="Times New Roman" w:eastAsia="Times New Roman" w:hAnsi="Times New Roman" w:cs="Times New Roman"/>
          <w:b/>
          <w:bCs/>
          <w:kern w:val="0"/>
          <w:sz w:val="28"/>
          <w:szCs w:val="28"/>
          <w:lang w:eastAsia="en-GB"/>
          <w14:ligatures w14:val="none"/>
        </w:rPr>
        <w:t xml:space="preserve">Accounting and </w:t>
      </w:r>
      <w:r>
        <w:rPr>
          <w:rFonts w:ascii="Times New Roman" w:eastAsia="Times New Roman" w:hAnsi="Times New Roman" w:cs="Times New Roman"/>
          <w:b/>
          <w:bCs/>
          <w:kern w:val="0"/>
          <w:sz w:val="28"/>
          <w:szCs w:val="28"/>
          <w:lang w:eastAsia="en-GB"/>
          <w14:ligatures w14:val="none"/>
        </w:rPr>
        <w:t>F</w:t>
      </w:r>
      <w:r w:rsidRPr="00FE7B77">
        <w:rPr>
          <w:rFonts w:ascii="Times New Roman" w:eastAsia="Times New Roman" w:hAnsi="Times New Roman" w:cs="Times New Roman"/>
          <w:b/>
          <w:bCs/>
          <w:kern w:val="0"/>
          <w:sz w:val="28"/>
          <w:szCs w:val="28"/>
          <w:lang w:eastAsia="en-GB"/>
          <w14:ligatures w14:val="none"/>
        </w:rPr>
        <w:t>inance</w:t>
      </w:r>
    </w:p>
    <w:p w14:paraId="32A6F445" w14:textId="0F091165" w:rsidR="00FE7B77" w:rsidRDefault="00FE7B77" w:rsidP="00BA2F69">
      <w:pPr>
        <w:spacing w:after="0" w:line="360" w:lineRule="auto"/>
        <w:rPr>
          <w:rFonts w:ascii="Times New Roman" w:eastAsia="Times New Roman" w:hAnsi="Times New Roman" w:cs="Times New Roman"/>
          <w:kern w:val="0"/>
          <w:sz w:val="24"/>
          <w:szCs w:val="24"/>
          <w:lang w:eastAsia="en-GB"/>
          <w14:ligatures w14:val="none"/>
        </w:rPr>
      </w:pPr>
      <w:r w:rsidRPr="00FE7B77">
        <w:rPr>
          <w:rFonts w:ascii="Times New Roman" w:eastAsia="Times New Roman" w:hAnsi="Times New Roman" w:cs="Times New Roman"/>
          <w:kern w:val="0"/>
          <w:sz w:val="24"/>
          <w:szCs w:val="24"/>
          <w:lang w:eastAsia="en-GB"/>
          <w14:ligatures w14:val="none"/>
        </w:rPr>
        <w:t xml:space="preserve">IKEA (2024) states </w:t>
      </w:r>
      <w:r>
        <w:rPr>
          <w:rFonts w:ascii="Times New Roman" w:eastAsia="Times New Roman" w:hAnsi="Times New Roman" w:cs="Times New Roman"/>
          <w:kern w:val="0"/>
          <w:sz w:val="24"/>
          <w:szCs w:val="24"/>
          <w:lang w:eastAsia="en-GB"/>
          <w14:ligatures w14:val="none"/>
        </w:rPr>
        <w:t>on</w:t>
      </w:r>
      <w:r w:rsidRPr="00FE7B77">
        <w:rPr>
          <w:rFonts w:ascii="Times New Roman" w:eastAsia="Times New Roman" w:hAnsi="Times New Roman" w:cs="Times New Roman"/>
          <w:kern w:val="0"/>
          <w:sz w:val="24"/>
          <w:szCs w:val="24"/>
          <w:lang w:eastAsia="en-GB"/>
          <w14:ligatures w14:val="none"/>
        </w:rPr>
        <w:t xml:space="preserve">e of the main pillars supporting </w:t>
      </w:r>
      <w:r>
        <w:rPr>
          <w:rFonts w:ascii="Times New Roman" w:eastAsia="Times New Roman" w:hAnsi="Times New Roman" w:cs="Times New Roman"/>
          <w:kern w:val="0"/>
          <w:sz w:val="24"/>
          <w:szCs w:val="24"/>
          <w:lang w:eastAsia="en-GB"/>
          <w14:ligatures w14:val="none"/>
        </w:rPr>
        <w:t>it</w:t>
      </w:r>
      <w:r w:rsidRPr="00FE7B77">
        <w:rPr>
          <w:rFonts w:ascii="Times New Roman" w:eastAsia="Times New Roman" w:hAnsi="Times New Roman" w:cs="Times New Roman"/>
          <w:kern w:val="0"/>
          <w:sz w:val="24"/>
          <w:szCs w:val="24"/>
          <w:lang w:eastAsia="en-GB"/>
          <w14:ligatures w14:val="none"/>
        </w:rPr>
        <w:t>s vast international operations is</w:t>
      </w:r>
      <w:r>
        <w:rPr>
          <w:rFonts w:ascii="Times New Roman" w:eastAsia="Times New Roman" w:hAnsi="Times New Roman" w:cs="Times New Roman"/>
          <w:kern w:val="0"/>
          <w:sz w:val="24"/>
          <w:szCs w:val="24"/>
          <w:lang w:eastAsia="en-GB"/>
          <w14:ligatures w14:val="none"/>
        </w:rPr>
        <w:t xml:space="preserve"> the</w:t>
      </w:r>
      <w:r w:rsidRPr="00FE7B77">
        <w:rPr>
          <w:rFonts w:ascii="Times New Roman" w:eastAsia="Times New Roman" w:hAnsi="Times New Roman" w:cs="Times New Roman"/>
          <w:kern w:val="0"/>
          <w:sz w:val="24"/>
          <w:szCs w:val="24"/>
          <w:lang w:eastAsia="en-GB"/>
          <w14:ligatures w14:val="none"/>
        </w:rPr>
        <w:t xml:space="preserve"> accounting and finance department. IKEA, which has operations in more than 50 countries and more than 400 stores globally, mainly depends on sound financial management techniques to guarantee compliance and operational effectiveness. </w:t>
      </w:r>
    </w:p>
    <w:p w14:paraId="5FD349BD" w14:textId="77777777" w:rsidR="00FE7B77" w:rsidRDefault="00FE7B77" w:rsidP="00BA2F69">
      <w:pPr>
        <w:spacing w:after="0" w:line="360" w:lineRule="auto"/>
        <w:rPr>
          <w:rFonts w:ascii="Times New Roman" w:eastAsia="Times New Roman" w:hAnsi="Times New Roman" w:cs="Times New Roman"/>
          <w:kern w:val="0"/>
          <w:sz w:val="24"/>
          <w:szCs w:val="24"/>
          <w:lang w:eastAsia="en-GB"/>
          <w14:ligatures w14:val="none"/>
        </w:rPr>
      </w:pPr>
    </w:p>
    <w:p w14:paraId="533D4432" w14:textId="77777777" w:rsidR="00652ECC" w:rsidRDefault="00FE7B77" w:rsidP="00BA2F69">
      <w:pPr>
        <w:spacing w:after="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w:t>
      </w:r>
      <w:r w:rsidRPr="00FE7B77">
        <w:rPr>
          <w:rFonts w:ascii="Times New Roman" w:eastAsia="Times New Roman" w:hAnsi="Times New Roman" w:cs="Times New Roman"/>
          <w:kern w:val="0"/>
          <w:sz w:val="24"/>
          <w:szCs w:val="24"/>
          <w:lang w:eastAsia="en-GB"/>
          <w14:ligatures w14:val="none"/>
        </w:rPr>
        <w:t xml:space="preserve">his department </w:t>
      </w:r>
      <w:r w:rsidR="00652ECC" w:rsidRPr="00FE7B77">
        <w:rPr>
          <w:rFonts w:ascii="Times New Roman" w:eastAsia="Times New Roman" w:hAnsi="Times New Roman" w:cs="Times New Roman"/>
          <w:kern w:val="0"/>
          <w:sz w:val="24"/>
          <w:szCs w:val="24"/>
          <w:lang w:eastAsia="en-GB"/>
          <w14:ligatures w14:val="none"/>
        </w:rPr>
        <w:t>oversees</w:t>
      </w:r>
      <w:r w:rsidRPr="00FE7B77">
        <w:rPr>
          <w:rFonts w:ascii="Times New Roman" w:eastAsia="Times New Roman" w:hAnsi="Times New Roman" w:cs="Times New Roman"/>
          <w:kern w:val="0"/>
          <w:sz w:val="24"/>
          <w:szCs w:val="24"/>
          <w:lang w:eastAsia="en-GB"/>
          <w14:ligatures w14:val="none"/>
        </w:rPr>
        <w:t xml:space="preserve"> crucial responsibilities</w:t>
      </w:r>
      <w:r w:rsidR="00652ECC">
        <w:rPr>
          <w:rFonts w:ascii="Times New Roman" w:eastAsia="Times New Roman" w:hAnsi="Times New Roman" w:cs="Times New Roman"/>
          <w:kern w:val="0"/>
          <w:sz w:val="24"/>
          <w:szCs w:val="24"/>
          <w:lang w:eastAsia="en-GB"/>
          <w14:ligatures w14:val="none"/>
        </w:rPr>
        <w:t xml:space="preserve">: </w:t>
      </w:r>
    </w:p>
    <w:p w14:paraId="022E016D" w14:textId="77777777" w:rsidR="00652ECC" w:rsidRDefault="00652ECC" w:rsidP="00BA2F69">
      <w:pPr>
        <w:pStyle w:val="ListParagraph"/>
        <w:spacing w:after="0" w:line="360" w:lineRule="auto"/>
        <w:rPr>
          <w:rFonts w:ascii="Times New Roman" w:eastAsia="Times New Roman" w:hAnsi="Times New Roman" w:cs="Times New Roman"/>
          <w:kern w:val="0"/>
          <w:sz w:val="24"/>
          <w:szCs w:val="24"/>
          <w:lang w:eastAsia="en-GB"/>
          <w14:ligatures w14:val="none"/>
        </w:rPr>
      </w:pPr>
    </w:p>
    <w:p w14:paraId="27AA364E" w14:textId="6AF2DDA5" w:rsidR="00652ECC" w:rsidRPr="00652ECC" w:rsidRDefault="00652ECC" w:rsidP="00BA2F69">
      <w:pPr>
        <w:pStyle w:val="ListParagraph"/>
        <w:numPr>
          <w:ilvl w:val="0"/>
          <w:numId w:val="2"/>
        </w:numPr>
        <w:spacing w:after="0" w:line="360" w:lineRule="auto"/>
        <w:rPr>
          <w:rFonts w:ascii="Times New Roman" w:eastAsia="Times New Roman" w:hAnsi="Times New Roman" w:cs="Times New Roman"/>
          <w:kern w:val="0"/>
          <w:sz w:val="24"/>
          <w:szCs w:val="24"/>
          <w:lang w:eastAsia="en-GB"/>
          <w14:ligatures w14:val="none"/>
        </w:rPr>
      </w:pPr>
      <w:r w:rsidRPr="00652ECC">
        <w:rPr>
          <w:rFonts w:ascii="Times New Roman" w:eastAsia="Times New Roman" w:hAnsi="Times New Roman" w:cs="Times New Roman"/>
          <w:kern w:val="0"/>
          <w:sz w:val="24"/>
          <w:szCs w:val="24"/>
          <w:lang w:eastAsia="en-GB"/>
          <w14:ligatures w14:val="none"/>
        </w:rPr>
        <w:t>B</w:t>
      </w:r>
      <w:r w:rsidR="00FE7B77" w:rsidRPr="00652ECC">
        <w:rPr>
          <w:rFonts w:ascii="Times New Roman" w:eastAsia="Times New Roman" w:hAnsi="Times New Roman" w:cs="Times New Roman"/>
          <w:kern w:val="0"/>
          <w:sz w:val="24"/>
          <w:szCs w:val="24"/>
          <w:lang w:eastAsia="en-GB"/>
          <w14:ligatures w14:val="none"/>
        </w:rPr>
        <w:t>udgetin</w:t>
      </w:r>
      <w:r w:rsidRPr="00652ECC">
        <w:rPr>
          <w:rFonts w:ascii="Times New Roman" w:eastAsia="Times New Roman" w:hAnsi="Times New Roman" w:cs="Times New Roman"/>
          <w:kern w:val="0"/>
          <w:sz w:val="24"/>
          <w:szCs w:val="24"/>
          <w:lang w:eastAsia="en-GB"/>
          <w14:ligatures w14:val="none"/>
        </w:rPr>
        <w:t xml:space="preserve">g </w:t>
      </w:r>
    </w:p>
    <w:p w14:paraId="4A12BB6D" w14:textId="23E15EB2" w:rsidR="00652ECC" w:rsidRPr="00652ECC" w:rsidRDefault="00652ECC" w:rsidP="00BA2F69">
      <w:pPr>
        <w:pStyle w:val="ListParagraph"/>
        <w:numPr>
          <w:ilvl w:val="0"/>
          <w:numId w:val="2"/>
        </w:numPr>
        <w:spacing w:after="0" w:line="360" w:lineRule="auto"/>
        <w:rPr>
          <w:rFonts w:ascii="Times New Roman" w:eastAsia="Times New Roman" w:hAnsi="Times New Roman" w:cs="Times New Roman"/>
          <w:kern w:val="0"/>
          <w:sz w:val="24"/>
          <w:szCs w:val="24"/>
          <w:lang w:eastAsia="en-GB"/>
          <w14:ligatures w14:val="none"/>
        </w:rPr>
      </w:pPr>
      <w:r w:rsidRPr="00652ECC">
        <w:rPr>
          <w:rFonts w:ascii="Times New Roman" w:eastAsia="Times New Roman" w:hAnsi="Times New Roman" w:cs="Times New Roman"/>
          <w:kern w:val="0"/>
          <w:sz w:val="24"/>
          <w:szCs w:val="24"/>
          <w:lang w:eastAsia="en-GB"/>
          <w14:ligatures w14:val="none"/>
        </w:rPr>
        <w:t>R</w:t>
      </w:r>
      <w:r w:rsidR="00FE7B77" w:rsidRPr="00652ECC">
        <w:rPr>
          <w:rFonts w:ascii="Times New Roman" w:eastAsia="Times New Roman" w:hAnsi="Times New Roman" w:cs="Times New Roman"/>
          <w:kern w:val="0"/>
          <w:sz w:val="24"/>
          <w:szCs w:val="24"/>
          <w:lang w:eastAsia="en-GB"/>
          <w14:ligatures w14:val="none"/>
        </w:rPr>
        <w:t xml:space="preserve">egulatory compliance </w:t>
      </w:r>
    </w:p>
    <w:p w14:paraId="2D9EEFD7" w14:textId="052ED442" w:rsidR="00652ECC" w:rsidRPr="00652ECC" w:rsidRDefault="00652ECC" w:rsidP="00BA2F69">
      <w:pPr>
        <w:pStyle w:val="ListParagraph"/>
        <w:numPr>
          <w:ilvl w:val="0"/>
          <w:numId w:val="2"/>
        </w:numPr>
        <w:spacing w:after="0" w:line="360" w:lineRule="auto"/>
        <w:rPr>
          <w:rFonts w:ascii="Times New Roman" w:eastAsia="Times New Roman" w:hAnsi="Times New Roman" w:cs="Times New Roman"/>
          <w:kern w:val="0"/>
          <w:sz w:val="24"/>
          <w:szCs w:val="24"/>
          <w:lang w:eastAsia="en-GB"/>
          <w14:ligatures w14:val="none"/>
        </w:rPr>
      </w:pPr>
      <w:r w:rsidRPr="00652ECC">
        <w:rPr>
          <w:rFonts w:ascii="Times New Roman" w:eastAsia="Times New Roman" w:hAnsi="Times New Roman" w:cs="Times New Roman"/>
          <w:kern w:val="0"/>
          <w:sz w:val="24"/>
          <w:szCs w:val="24"/>
          <w:lang w:eastAsia="en-GB"/>
          <w14:ligatures w14:val="none"/>
        </w:rPr>
        <w:t>F</w:t>
      </w:r>
      <w:r w:rsidR="00FE7B77" w:rsidRPr="00652ECC">
        <w:rPr>
          <w:rFonts w:ascii="Times New Roman" w:eastAsia="Times New Roman" w:hAnsi="Times New Roman" w:cs="Times New Roman"/>
          <w:kern w:val="0"/>
          <w:sz w:val="24"/>
          <w:szCs w:val="24"/>
          <w:lang w:eastAsia="en-GB"/>
          <w14:ligatures w14:val="none"/>
        </w:rPr>
        <w:t>inancial planning</w:t>
      </w:r>
      <w:r w:rsidRPr="00652ECC">
        <w:rPr>
          <w:rFonts w:ascii="Times New Roman" w:eastAsia="Times New Roman" w:hAnsi="Times New Roman" w:cs="Times New Roman"/>
          <w:kern w:val="0"/>
          <w:sz w:val="24"/>
          <w:szCs w:val="24"/>
          <w:lang w:eastAsia="en-GB"/>
          <w14:ligatures w14:val="none"/>
        </w:rPr>
        <w:t xml:space="preserve"> </w:t>
      </w:r>
    </w:p>
    <w:p w14:paraId="4E714863" w14:textId="77777777" w:rsidR="00652ECC" w:rsidRDefault="00652ECC" w:rsidP="00BA2F69">
      <w:pPr>
        <w:spacing w:after="0" w:line="360" w:lineRule="auto"/>
        <w:rPr>
          <w:rFonts w:ascii="Times New Roman" w:eastAsia="Times New Roman" w:hAnsi="Times New Roman" w:cs="Times New Roman"/>
          <w:kern w:val="0"/>
          <w:sz w:val="24"/>
          <w:szCs w:val="24"/>
          <w:lang w:eastAsia="en-GB"/>
          <w14:ligatures w14:val="none"/>
        </w:rPr>
      </w:pPr>
    </w:p>
    <w:p w14:paraId="3353C8B4" w14:textId="357C9138" w:rsidR="00FE7B77" w:rsidRPr="00FE7B77" w:rsidRDefault="00652ECC" w:rsidP="00BA2F69">
      <w:pPr>
        <w:spacing w:after="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All </w:t>
      </w:r>
      <w:r w:rsidR="00FE7B77" w:rsidRPr="00FE7B77">
        <w:rPr>
          <w:rFonts w:ascii="Times New Roman" w:eastAsia="Times New Roman" w:hAnsi="Times New Roman" w:cs="Times New Roman"/>
          <w:kern w:val="0"/>
          <w:sz w:val="24"/>
          <w:szCs w:val="24"/>
          <w:lang w:eastAsia="en-GB"/>
          <w14:ligatures w14:val="none"/>
        </w:rPr>
        <w:t xml:space="preserve">of </w:t>
      </w:r>
      <w:r>
        <w:rPr>
          <w:rFonts w:ascii="Times New Roman" w:eastAsia="Times New Roman" w:hAnsi="Times New Roman" w:cs="Times New Roman"/>
          <w:kern w:val="0"/>
          <w:sz w:val="24"/>
          <w:szCs w:val="24"/>
          <w:lang w:eastAsia="en-GB"/>
          <w14:ligatures w14:val="none"/>
        </w:rPr>
        <w:t>them</w:t>
      </w:r>
      <w:r w:rsidR="00FE7B77" w:rsidRPr="00FE7B77">
        <w:rPr>
          <w:rFonts w:ascii="Times New Roman" w:eastAsia="Times New Roman" w:hAnsi="Times New Roman" w:cs="Times New Roman"/>
          <w:kern w:val="0"/>
          <w:sz w:val="24"/>
          <w:szCs w:val="24"/>
          <w:lang w:eastAsia="en-GB"/>
          <w14:ligatures w14:val="none"/>
        </w:rPr>
        <w:t xml:space="preserve"> are essential to preserving the company's financial stability and competitive advantage.</w:t>
      </w:r>
    </w:p>
    <w:p w14:paraId="1F8F5902" w14:textId="77777777" w:rsidR="00FE7B77" w:rsidRDefault="00FE7B77" w:rsidP="00BA2F69">
      <w:pPr>
        <w:pStyle w:val="NormalWeb"/>
        <w:spacing w:line="360" w:lineRule="auto"/>
      </w:pPr>
    </w:p>
    <w:p w14:paraId="59229742" w14:textId="07741005" w:rsidR="00FE7B77" w:rsidRPr="00FE7B77" w:rsidRDefault="00652ECC" w:rsidP="00BA2F69">
      <w:pPr>
        <w:pStyle w:val="NormalWeb"/>
        <w:spacing w:line="360" w:lineRule="auto"/>
      </w:pPr>
      <w:r>
        <w:t>According to</w:t>
      </w:r>
      <w:r w:rsidR="00FE7B77">
        <w:t xml:space="preserve"> </w:t>
      </w:r>
      <w:r w:rsidR="00FE7B77" w:rsidRPr="00FE7B77">
        <w:rPr>
          <w:noProof/>
        </w:rPr>
        <w:t>Hivelr Business Review</w:t>
      </w:r>
      <w:r w:rsidR="00FE7B77">
        <w:rPr>
          <w:noProof/>
        </w:rPr>
        <w:t>(</w:t>
      </w:r>
      <w:r w:rsidR="00FE7B77" w:rsidRPr="00FE7B77">
        <w:rPr>
          <w:noProof/>
        </w:rPr>
        <w:t>2024)</w:t>
      </w:r>
      <w:r w:rsidR="00FE7B77">
        <w:rPr>
          <w:noProof/>
        </w:rPr>
        <w:t xml:space="preserve"> </w:t>
      </w:r>
      <w:r w:rsidR="00FE7B77" w:rsidRPr="00FE7B77">
        <w:t>IKEA's strategy is around cost management, which allows the company to offer affordable products without sacrificing quality or profitability. Through effective cost management in both its supply chain and operations, IKEA maximises resources for strategic initiative investment. These include growing the number of physical retail locations, promoting sustainable practices including the use of renewable energy and ethical sourcing, and encouraging product innovation in response to changing consumer preferences.</w:t>
      </w:r>
    </w:p>
    <w:p w14:paraId="47E26CD2" w14:textId="6334F0F2" w:rsidR="00652ECC" w:rsidRPr="00652ECC" w:rsidRDefault="00652ECC" w:rsidP="00BA2F69">
      <w:pPr>
        <w:spacing w:after="0" w:line="360" w:lineRule="auto"/>
        <w:rPr>
          <w:rFonts w:ascii="Times New Roman" w:eastAsia="Times New Roman" w:hAnsi="Times New Roman" w:cs="Times New Roman"/>
          <w:kern w:val="0"/>
          <w:sz w:val="24"/>
          <w:szCs w:val="24"/>
          <w:lang w:eastAsia="en-GB"/>
          <w14:ligatures w14:val="none"/>
        </w:rPr>
      </w:pPr>
      <w:r w:rsidRPr="00652ECC">
        <w:rPr>
          <w:rFonts w:ascii="Times New Roman" w:eastAsia="Times New Roman" w:hAnsi="Times New Roman" w:cs="Times New Roman"/>
          <w:kern w:val="0"/>
          <w:sz w:val="24"/>
          <w:szCs w:val="24"/>
          <w:lang w:eastAsia="en-GB"/>
          <w14:ligatures w14:val="none"/>
        </w:rPr>
        <w:lastRenderedPageBreak/>
        <w:t>Furthermore, in the unstable global market, sound financial management protects IKEA's long-term growth and stability. IKEA reduces risks and takes advantage of chances for growth and diversity by exercising strict financial monitoring. In line with stakeholder expectations and legal obligations, this strategic approach not only strengthens operational resilience but also reaffirms IKEA's dedication to sustainability and corporate responsibility.</w:t>
      </w:r>
    </w:p>
    <w:p w14:paraId="5279BAFB" w14:textId="77777777" w:rsidR="00652ECC" w:rsidRDefault="00652ECC" w:rsidP="00BA2F69">
      <w:pPr>
        <w:spacing w:after="0" w:line="360" w:lineRule="auto"/>
        <w:rPr>
          <w:rFonts w:ascii="Times New Roman" w:eastAsia="Times New Roman" w:hAnsi="Times New Roman" w:cs="Times New Roman"/>
          <w:kern w:val="0"/>
          <w:sz w:val="24"/>
          <w:szCs w:val="24"/>
          <w:lang w:eastAsia="en-GB"/>
          <w14:ligatures w14:val="none"/>
        </w:rPr>
      </w:pPr>
    </w:p>
    <w:p w14:paraId="3962DA31" w14:textId="010C5DDE" w:rsidR="00652ECC" w:rsidRPr="00652ECC" w:rsidRDefault="00652ECC" w:rsidP="00BA2F69">
      <w:pPr>
        <w:spacing w:after="0" w:line="360" w:lineRule="auto"/>
        <w:rPr>
          <w:rFonts w:ascii="Times New Roman" w:eastAsia="Times New Roman" w:hAnsi="Times New Roman" w:cs="Times New Roman"/>
          <w:kern w:val="0"/>
          <w:sz w:val="24"/>
          <w:szCs w:val="24"/>
          <w:lang w:eastAsia="en-GB"/>
          <w14:ligatures w14:val="none"/>
        </w:rPr>
      </w:pPr>
      <w:r w:rsidRPr="00652ECC">
        <w:rPr>
          <w:rFonts w:ascii="Times New Roman" w:eastAsia="Times New Roman" w:hAnsi="Times New Roman" w:cs="Times New Roman"/>
          <w:kern w:val="0"/>
          <w:sz w:val="24"/>
          <w:szCs w:val="24"/>
          <w:lang w:eastAsia="en-GB"/>
          <w14:ligatures w14:val="none"/>
        </w:rPr>
        <w:t>After a clear and comprehensive explanation of the Accounting and Finance activities, it would be appropriate to move on to the Marketing function of IKEA.</w:t>
      </w:r>
    </w:p>
    <w:p w14:paraId="537AFCB9" w14:textId="77777777" w:rsidR="00652ECC" w:rsidRDefault="00652ECC" w:rsidP="00BA2F69">
      <w:pPr>
        <w:spacing w:line="360" w:lineRule="auto"/>
        <w:rPr>
          <w:rFonts w:ascii="Times New Roman" w:eastAsia="Times New Roman" w:hAnsi="Times New Roman" w:cs="Times New Roman"/>
          <w:kern w:val="0"/>
          <w:sz w:val="24"/>
          <w:szCs w:val="24"/>
          <w:lang w:eastAsia="en-GB"/>
          <w14:ligatures w14:val="none"/>
        </w:rPr>
      </w:pPr>
    </w:p>
    <w:p w14:paraId="2204D93C" w14:textId="77777777" w:rsidR="00652ECC" w:rsidRPr="00416FC9" w:rsidRDefault="00652ECC" w:rsidP="00BA2F69">
      <w:pPr>
        <w:spacing w:line="360" w:lineRule="auto"/>
        <w:rPr>
          <w:rFonts w:ascii="Times New Roman" w:eastAsia="Times New Roman" w:hAnsi="Times New Roman" w:cs="Times New Roman"/>
          <w:kern w:val="0"/>
          <w:sz w:val="24"/>
          <w:szCs w:val="24"/>
          <w:lang w:eastAsia="en-GB"/>
          <w14:ligatures w14:val="none"/>
        </w:rPr>
      </w:pPr>
    </w:p>
    <w:p w14:paraId="78F769ED" w14:textId="6DD81B93" w:rsidR="00416FC9" w:rsidRPr="00416FC9" w:rsidRDefault="00416FC9" w:rsidP="00BA2F69">
      <w:pPr>
        <w:spacing w:after="0" w:line="360" w:lineRule="auto"/>
        <w:rPr>
          <w:rFonts w:ascii="Times New Roman" w:eastAsia="Times New Roman" w:hAnsi="Times New Roman" w:cs="Times New Roman"/>
          <w:kern w:val="0"/>
          <w:sz w:val="24"/>
          <w:szCs w:val="24"/>
          <w:lang w:eastAsia="en-GB"/>
          <w14:ligatures w14:val="none"/>
        </w:rPr>
      </w:pPr>
    </w:p>
    <w:p w14:paraId="15B81018" w14:textId="77777777" w:rsidR="00416FC9" w:rsidRPr="00416FC9" w:rsidRDefault="00416FC9" w:rsidP="00BA2F69">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p>
    <w:p w14:paraId="0F84ED51" w14:textId="77777777" w:rsidR="00416FC9" w:rsidRPr="00416FC9" w:rsidRDefault="00416FC9" w:rsidP="00BA2F69">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416FC9">
        <w:rPr>
          <w:rFonts w:ascii="Times New Roman" w:eastAsia="Times New Roman" w:hAnsi="Times New Roman" w:cs="Times New Roman"/>
          <w:b/>
          <w:bCs/>
          <w:kern w:val="0"/>
          <w:sz w:val="24"/>
          <w:szCs w:val="24"/>
          <w:lang w:eastAsia="en-GB"/>
          <w14:ligatures w14:val="none"/>
        </w:rPr>
        <w:t>Marketing</w:t>
      </w:r>
    </w:p>
    <w:p w14:paraId="6BE98E82" w14:textId="77777777" w:rsidR="004A6712" w:rsidRDefault="00416FC9" w:rsidP="00BA2F69">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416FC9">
        <w:rPr>
          <w:rFonts w:ascii="Times New Roman" w:eastAsia="Times New Roman" w:hAnsi="Times New Roman" w:cs="Times New Roman"/>
          <w:kern w:val="0"/>
          <w:sz w:val="24"/>
          <w:szCs w:val="24"/>
          <w:lang w:eastAsia="en-GB"/>
          <w14:ligatures w14:val="none"/>
        </w:rPr>
        <w:t xml:space="preserve">Marketing is central to IKEA's ability to attract and retain customers globally. The company employs a multi-channel marketing strategy, including digital marketing, catalogues, and in-store experiences. IKEA's marketing emphasizes the functionality, affordability, and design of its products, often showcasing how they can improve everyday living. </w:t>
      </w:r>
    </w:p>
    <w:p w14:paraId="7990E9D4" w14:textId="54661968" w:rsidR="00416FC9" w:rsidRDefault="00416FC9" w:rsidP="00BA2F69">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416FC9">
        <w:rPr>
          <w:rFonts w:ascii="Times New Roman" w:eastAsia="Times New Roman" w:hAnsi="Times New Roman" w:cs="Times New Roman"/>
          <w:kern w:val="0"/>
          <w:sz w:val="24"/>
          <w:szCs w:val="24"/>
          <w:lang w:eastAsia="en-GB"/>
          <w14:ligatures w14:val="none"/>
        </w:rPr>
        <w:t xml:space="preserve">The use of realistic room settings in stores and catalogues helps customers visualize the products in their homes. Additionally, IKEA’s commitment to sustainability is a significant marketing point, appealing to environmentally conscious consumers. By leveraging data analytics and customer feedback, IKEA continually refines its marketing strategies to meet evolving consumer preferences </w:t>
      </w:r>
    </w:p>
    <w:p w14:paraId="01111E20" w14:textId="77777777" w:rsidR="004A6712" w:rsidRPr="004A6712" w:rsidRDefault="00975861" w:rsidP="00BA2F69">
      <w:pPr>
        <w:spacing w:line="360" w:lineRule="auto"/>
        <w:rPr>
          <w:rFonts w:ascii="Times New Roman" w:eastAsia="Times New Roman" w:hAnsi="Times New Roman" w:cs="Times New Roman"/>
          <w:kern w:val="0"/>
          <w:sz w:val="24"/>
          <w:szCs w:val="24"/>
          <w:lang w:eastAsia="en-GB"/>
          <w14:ligatures w14:val="none"/>
        </w:rPr>
      </w:pPr>
      <w:r w:rsidRPr="00975861">
        <w:rPr>
          <w:rFonts w:ascii="Times New Roman" w:eastAsia="Times New Roman" w:hAnsi="Times New Roman" w:cs="Times New Roman"/>
          <w:kern w:val="0"/>
          <w:sz w:val="24"/>
          <w:szCs w:val="24"/>
          <w:lang w:eastAsia="en-GB"/>
          <w14:ligatures w14:val="none"/>
        </w:rPr>
        <w:t xml:space="preserve">According to Zhou (2024), IKEA's marketing strategy is based on a thorough understanding of the needs and preferences of its customers with the goal of building a strong global brand presence. The focus on the items' usability and simplicity is essential to this strategy because it appeals to customers looking for useful things for daily life. </w:t>
      </w:r>
      <w:r w:rsidR="004A6712" w:rsidRPr="004A6712">
        <w:rPr>
          <w:rFonts w:ascii="Times New Roman" w:eastAsia="Times New Roman" w:hAnsi="Times New Roman" w:cs="Times New Roman"/>
          <w:kern w:val="0"/>
          <w:sz w:val="24"/>
          <w:szCs w:val="24"/>
          <w:lang w:eastAsia="en-GB"/>
          <w14:ligatures w14:val="none"/>
        </w:rPr>
        <w:t>In addition, IKEA's dedication to sustainable methods appeals to customers who care about the environment, strengthening the brand's appeal.</w:t>
      </w:r>
    </w:p>
    <w:p w14:paraId="1DBF1E78" w14:textId="08BD5A3D" w:rsidR="00975861" w:rsidRDefault="00975861" w:rsidP="00BA2F69">
      <w:pPr>
        <w:spacing w:after="0" w:line="360" w:lineRule="auto"/>
        <w:rPr>
          <w:rFonts w:ascii="Times New Roman" w:eastAsia="Times New Roman" w:hAnsi="Times New Roman" w:cs="Times New Roman"/>
          <w:kern w:val="0"/>
          <w:sz w:val="24"/>
          <w:szCs w:val="24"/>
          <w:lang w:eastAsia="en-GB"/>
          <w14:ligatures w14:val="none"/>
        </w:rPr>
      </w:pPr>
    </w:p>
    <w:p w14:paraId="413E78B4" w14:textId="77777777" w:rsidR="00975861" w:rsidRDefault="00975861" w:rsidP="00BA2F69">
      <w:pPr>
        <w:spacing w:after="0" w:line="360" w:lineRule="auto"/>
        <w:rPr>
          <w:rFonts w:ascii="Times New Roman" w:eastAsia="Times New Roman" w:hAnsi="Times New Roman" w:cs="Times New Roman"/>
          <w:kern w:val="0"/>
          <w:sz w:val="24"/>
          <w:szCs w:val="24"/>
          <w:lang w:eastAsia="en-GB"/>
          <w14:ligatures w14:val="none"/>
        </w:rPr>
      </w:pPr>
    </w:p>
    <w:p w14:paraId="51A9D972" w14:textId="4FD2F0DD" w:rsidR="004A6712" w:rsidRPr="004A6712" w:rsidRDefault="00975861" w:rsidP="00BA2F69">
      <w:pPr>
        <w:spacing w:line="360" w:lineRule="auto"/>
        <w:rPr>
          <w:rFonts w:ascii="Times New Roman" w:eastAsia="Times New Roman" w:hAnsi="Times New Roman" w:cs="Times New Roman"/>
          <w:kern w:val="0"/>
          <w:sz w:val="24"/>
          <w:szCs w:val="24"/>
          <w:lang w:eastAsia="en-GB"/>
          <w14:ligatures w14:val="none"/>
        </w:rPr>
      </w:pPr>
      <w:r w:rsidRPr="00975861">
        <w:rPr>
          <w:rFonts w:ascii="Times New Roman" w:eastAsia="Times New Roman" w:hAnsi="Times New Roman" w:cs="Times New Roman"/>
          <w:kern w:val="0"/>
          <w:sz w:val="24"/>
          <w:szCs w:val="24"/>
          <w:lang w:eastAsia="en-GB"/>
          <w14:ligatures w14:val="none"/>
        </w:rPr>
        <w:t>To reach and engage its global client base, the firm uses a complete marketing mix that includes traditional advertising channels, digital initiatives with a purpose, and the well-known IKEA catalogue.</w:t>
      </w:r>
      <w:r w:rsidR="004A6712" w:rsidRPr="004A6712">
        <w:t xml:space="preserve"> </w:t>
      </w:r>
      <w:r w:rsidR="004A6712" w:rsidRPr="004A6712">
        <w:rPr>
          <w:rFonts w:ascii="Times New Roman" w:eastAsia="Times New Roman" w:hAnsi="Times New Roman" w:cs="Times New Roman"/>
          <w:kern w:val="0"/>
          <w:sz w:val="24"/>
          <w:szCs w:val="24"/>
          <w:lang w:eastAsia="en-GB"/>
          <w14:ligatures w14:val="none"/>
        </w:rPr>
        <w:t>This all-encompassing strategy guarantees that IKEA will continue to be visible and available to a large audience.</w:t>
      </w:r>
    </w:p>
    <w:p w14:paraId="71860839" w14:textId="7C07BC62" w:rsidR="00975861" w:rsidRPr="00975861" w:rsidRDefault="00975861" w:rsidP="00BA2F69">
      <w:pPr>
        <w:spacing w:after="0" w:line="360" w:lineRule="auto"/>
        <w:rPr>
          <w:rFonts w:ascii="Times New Roman" w:eastAsia="Times New Roman" w:hAnsi="Times New Roman" w:cs="Times New Roman"/>
          <w:kern w:val="0"/>
          <w:sz w:val="24"/>
          <w:szCs w:val="24"/>
          <w:lang w:eastAsia="en-GB"/>
          <w14:ligatures w14:val="none"/>
        </w:rPr>
      </w:pPr>
    </w:p>
    <w:p w14:paraId="37B21932" w14:textId="77777777" w:rsidR="00975861" w:rsidRDefault="00975861" w:rsidP="00BA2F69">
      <w:pPr>
        <w:spacing w:line="360" w:lineRule="auto"/>
        <w:rPr>
          <w:rFonts w:ascii="Times New Roman" w:eastAsia="Times New Roman" w:hAnsi="Times New Roman" w:cs="Times New Roman"/>
          <w:kern w:val="0"/>
          <w:sz w:val="24"/>
          <w:szCs w:val="24"/>
          <w:lang w:eastAsia="en-GB"/>
          <w14:ligatures w14:val="none"/>
        </w:rPr>
      </w:pPr>
    </w:p>
    <w:p w14:paraId="5579A0EF" w14:textId="3D48C965" w:rsidR="00975861" w:rsidRDefault="004A6712" w:rsidP="00BA2F69">
      <w:pPr>
        <w:spacing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t>Furthermore,</w:t>
      </w:r>
      <w:r w:rsidR="00975861" w:rsidRPr="00975861">
        <w:rPr>
          <w:rFonts w:ascii="Times New Roman" w:eastAsia="Times New Roman" w:hAnsi="Times New Roman" w:cs="Times New Roman"/>
          <w:noProof/>
          <w:kern w:val="0"/>
          <w:sz w:val="24"/>
          <w:szCs w:val="24"/>
          <w:lang w:eastAsia="en-GB"/>
          <w14:ligatures w14:val="none"/>
        </w:rPr>
        <w:t xml:space="preserve">TheBigMarketing </w:t>
      </w:r>
      <w:r w:rsidR="00975861">
        <w:rPr>
          <w:rFonts w:ascii="Times New Roman" w:eastAsia="Times New Roman" w:hAnsi="Times New Roman" w:cs="Times New Roman"/>
          <w:noProof/>
          <w:kern w:val="0"/>
          <w:sz w:val="24"/>
          <w:szCs w:val="24"/>
          <w:lang w:eastAsia="en-GB"/>
          <w14:ligatures w14:val="none"/>
        </w:rPr>
        <w:t>(</w:t>
      </w:r>
      <w:r w:rsidR="00975861" w:rsidRPr="00975861">
        <w:rPr>
          <w:rFonts w:ascii="Times New Roman" w:eastAsia="Times New Roman" w:hAnsi="Times New Roman" w:cs="Times New Roman"/>
          <w:noProof/>
          <w:kern w:val="0"/>
          <w:sz w:val="24"/>
          <w:szCs w:val="24"/>
          <w:lang w:eastAsia="en-GB"/>
          <w14:ligatures w14:val="none"/>
        </w:rPr>
        <w:t>2024)</w:t>
      </w:r>
      <w:r w:rsidR="00975861">
        <w:rPr>
          <w:rFonts w:ascii="Times New Roman" w:eastAsia="Times New Roman" w:hAnsi="Times New Roman" w:cs="Times New Roman"/>
          <w:noProof/>
          <w:kern w:val="0"/>
          <w:sz w:val="24"/>
          <w:szCs w:val="24"/>
          <w:lang w:eastAsia="en-GB"/>
          <w14:ligatures w14:val="none"/>
        </w:rPr>
        <w:t xml:space="preserve"> states that </w:t>
      </w:r>
      <w:r w:rsidR="00975861" w:rsidRPr="00975861">
        <w:rPr>
          <w:rFonts w:ascii="Times New Roman" w:eastAsia="Times New Roman" w:hAnsi="Times New Roman" w:cs="Times New Roman"/>
          <w:kern w:val="0"/>
          <w:sz w:val="24"/>
          <w:szCs w:val="24"/>
          <w:lang w:eastAsia="en-GB"/>
          <w14:ligatures w14:val="none"/>
        </w:rPr>
        <w:t>IKEA's emphasis on experiential marketing through creative store design is one of its standout marketing techniques. IKEA stores are carefully constructed to mimic homes, providing clients with immersive experiences that encourage imagination and pragmatism in terms of home décor options. This strategy allows buyers to picture IKEA products in their own homes, which increases customer interaction and promotes brand loyalty.</w:t>
      </w:r>
      <w:r w:rsidR="00975861" w:rsidRPr="00975861">
        <w:rPr>
          <w:rFonts w:ascii="Times New Roman" w:eastAsia="Times New Roman" w:hAnsi="Times New Roman" w:cs="Times New Roman"/>
          <w:kern w:val="0"/>
          <w:sz w:val="24"/>
          <w:szCs w:val="24"/>
          <w:lang w:eastAsia="en-GB"/>
          <w14:ligatures w14:val="none"/>
        </w:rPr>
        <w:br/>
      </w:r>
    </w:p>
    <w:p w14:paraId="04120AD8" w14:textId="6A36D3BE" w:rsidR="004A6712" w:rsidRPr="004A6712" w:rsidRDefault="004A6712" w:rsidP="00BA2F69">
      <w:pPr>
        <w:spacing w:after="0" w:line="360" w:lineRule="auto"/>
        <w:rPr>
          <w:rFonts w:ascii="Times New Roman" w:eastAsia="Times New Roman" w:hAnsi="Times New Roman" w:cs="Times New Roman"/>
          <w:kern w:val="0"/>
          <w:sz w:val="24"/>
          <w:szCs w:val="24"/>
          <w:lang w:eastAsia="en-GB"/>
          <w14:ligatures w14:val="none"/>
        </w:rPr>
      </w:pPr>
      <w:r w:rsidRPr="004A6712">
        <w:rPr>
          <w:rFonts w:ascii="Times New Roman" w:eastAsia="Times New Roman" w:hAnsi="Times New Roman" w:cs="Times New Roman"/>
          <w:kern w:val="0"/>
          <w:sz w:val="24"/>
          <w:szCs w:val="24"/>
          <w:lang w:eastAsia="en-GB"/>
          <w14:ligatures w14:val="none"/>
        </w:rPr>
        <w:t>Lastly, IKEA's marketing campaigns are underpinned by a commitment to cost and sustainability, both of which align with the values of contemporary consumers. IKEA continues to be the industry leader in home furnishings by consistently offering value and quality through innovative marketing techniques. In addition to increasing sales, this multipronged strategy enhances IKEA's standing as a company that recognises and caters to its consumers' changing requirements.</w:t>
      </w:r>
      <w:r>
        <w:rPr>
          <w:rFonts w:ascii="Times New Roman" w:eastAsia="Times New Roman" w:hAnsi="Times New Roman" w:cs="Times New Roman"/>
          <w:kern w:val="0"/>
          <w:sz w:val="24"/>
          <w:szCs w:val="24"/>
          <w:lang w:eastAsia="en-GB"/>
          <w14:ligatures w14:val="none"/>
        </w:rPr>
        <w:t xml:space="preserve"> </w:t>
      </w:r>
      <w:r w:rsidRPr="004A6712">
        <w:rPr>
          <w:rFonts w:ascii="Times New Roman" w:eastAsia="Times New Roman" w:hAnsi="Times New Roman" w:cs="Times New Roman"/>
          <w:noProof/>
          <w:kern w:val="0"/>
          <w:sz w:val="24"/>
          <w:szCs w:val="24"/>
          <w:lang w:eastAsia="en-GB"/>
          <w14:ligatures w14:val="none"/>
        </w:rPr>
        <w:t>TheBigMarketing</w:t>
      </w:r>
      <w:r>
        <w:rPr>
          <w:rFonts w:ascii="Times New Roman" w:eastAsia="Times New Roman" w:hAnsi="Times New Roman" w:cs="Times New Roman"/>
          <w:noProof/>
          <w:kern w:val="0"/>
          <w:sz w:val="24"/>
          <w:szCs w:val="24"/>
          <w:lang w:eastAsia="en-GB"/>
          <w14:ligatures w14:val="none"/>
        </w:rPr>
        <w:t>(</w:t>
      </w:r>
      <w:r w:rsidRPr="004A6712">
        <w:rPr>
          <w:rFonts w:ascii="Times New Roman" w:eastAsia="Times New Roman" w:hAnsi="Times New Roman" w:cs="Times New Roman"/>
          <w:noProof/>
          <w:kern w:val="0"/>
          <w:sz w:val="24"/>
          <w:szCs w:val="24"/>
          <w:lang w:eastAsia="en-GB"/>
          <w14:ligatures w14:val="none"/>
        </w:rPr>
        <w:t>2024)</w:t>
      </w:r>
    </w:p>
    <w:p w14:paraId="125FC78F" w14:textId="77777777" w:rsidR="004A6712" w:rsidRPr="00975861" w:rsidRDefault="004A6712" w:rsidP="00BA2F69">
      <w:pPr>
        <w:spacing w:line="360" w:lineRule="auto"/>
        <w:rPr>
          <w:rFonts w:ascii="Times New Roman" w:eastAsia="Times New Roman" w:hAnsi="Times New Roman" w:cs="Times New Roman"/>
          <w:kern w:val="0"/>
          <w:sz w:val="24"/>
          <w:szCs w:val="24"/>
          <w:lang w:eastAsia="en-GB"/>
          <w14:ligatures w14:val="none"/>
        </w:rPr>
      </w:pPr>
    </w:p>
    <w:p w14:paraId="3F98BF2F" w14:textId="77777777" w:rsidR="004A6712" w:rsidRPr="00416FC9" w:rsidRDefault="004A6712" w:rsidP="00BA2F69">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416FC9">
        <w:rPr>
          <w:rFonts w:ascii="Times New Roman" w:eastAsia="Times New Roman" w:hAnsi="Times New Roman" w:cs="Times New Roman"/>
          <w:b/>
          <w:bCs/>
          <w:kern w:val="0"/>
          <w:sz w:val="24"/>
          <w:szCs w:val="24"/>
          <w:lang w:eastAsia="en-GB"/>
          <w14:ligatures w14:val="none"/>
        </w:rPr>
        <w:t>Human Resource Management</w:t>
      </w:r>
    </w:p>
    <w:p w14:paraId="1AAB6840" w14:textId="23FCCBAB" w:rsidR="004A6712" w:rsidRDefault="004A6712" w:rsidP="00BA2F69">
      <w:pPr>
        <w:spacing w:after="0" w:line="360" w:lineRule="auto"/>
        <w:rPr>
          <w:rFonts w:ascii="Times New Roman" w:eastAsia="Times New Roman" w:hAnsi="Times New Roman" w:cs="Times New Roman"/>
          <w:kern w:val="0"/>
          <w:sz w:val="24"/>
          <w:szCs w:val="24"/>
          <w:lang w:eastAsia="en-GB"/>
          <w14:ligatures w14:val="none"/>
        </w:rPr>
      </w:pPr>
      <w:r w:rsidRPr="004A6712">
        <w:rPr>
          <w:rFonts w:ascii="Times New Roman" w:eastAsia="Times New Roman" w:hAnsi="Times New Roman" w:cs="Times New Roman"/>
          <w:kern w:val="0"/>
          <w:sz w:val="24"/>
          <w:szCs w:val="24"/>
          <w:lang w:eastAsia="en-GB"/>
          <w14:ligatures w14:val="none"/>
        </w:rPr>
        <w:t xml:space="preserve">IKEA's robust corporate culture and principles serve as the foundation for its human resource management (HRM) strategy. The business is renowned for its dedication to the growth and engagement of its workforce. </w:t>
      </w:r>
    </w:p>
    <w:p w14:paraId="58579BAF" w14:textId="77777777" w:rsidR="004A6712" w:rsidRDefault="004A6712" w:rsidP="00BA2F69">
      <w:pPr>
        <w:spacing w:after="0" w:line="360" w:lineRule="auto"/>
        <w:rPr>
          <w:rFonts w:ascii="Times New Roman" w:eastAsia="Times New Roman" w:hAnsi="Times New Roman" w:cs="Times New Roman"/>
          <w:kern w:val="0"/>
          <w:sz w:val="24"/>
          <w:szCs w:val="24"/>
          <w:lang w:eastAsia="en-GB"/>
          <w14:ligatures w14:val="none"/>
        </w:rPr>
      </w:pPr>
    </w:p>
    <w:p w14:paraId="1222BC4F" w14:textId="12EEDC1D" w:rsidR="004A6712" w:rsidRDefault="004A6712" w:rsidP="00BA2F69">
      <w:pPr>
        <w:spacing w:after="0" w:line="360" w:lineRule="auto"/>
        <w:rPr>
          <w:rFonts w:ascii="Times New Roman" w:eastAsia="Times New Roman" w:hAnsi="Times New Roman" w:cs="Times New Roman"/>
          <w:noProof/>
          <w:kern w:val="0"/>
          <w:sz w:val="24"/>
          <w:szCs w:val="24"/>
          <w:lang w:eastAsia="en-GB"/>
          <w14:ligatures w14:val="none"/>
        </w:rPr>
      </w:pPr>
      <w:r w:rsidRPr="004A6712">
        <w:rPr>
          <w:rFonts w:ascii="Times New Roman" w:eastAsia="Times New Roman" w:hAnsi="Times New Roman" w:cs="Times New Roman"/>
          <w:kern w:val="0"/>
          <w:sz w:val="24"/>
          <w:szCs w:val="24"/>
          <w:lang w:eastAsia="en-GB"/>
          <w14:ligatures w14:val="none"/>
        </w:rPr>
        <w:t>IKEA provides a range of career development options, training programmes, and a collaborative work atmosphere that encourages creativity and teamwork. IKEA guarantees high staff satisfaction and retention by fostering an inclusive and respectful culture, which is crucial for providing consistent customer service and operational excellence.</w:t>
      </w:r>
      <w:r w:rsidR="00F47A55">
        <w:rPr>
          <w:rFonts w:ascii="Times New Roman" w:eastAsia="Times New Roman" w:hAnsi="Times New Roman" w:cs="Times New Roman"/>
          <w:noProof/>
          <w:kern w:val="0"/>
          <w:sz w:val="24"/>
          <w:szCs w:val="24"/>
          <w:lang w:eastAsia="en-GB"/>
          <w14:ligatures w14:val="none"/>
        </w:rPr>
        <w:t xml:space="preserve"> </w:t>
      </w:r>
      <w:r w:rsidR="00F47A55" w:rsidRPr="00F47A55">
        <w:rPr>
          <w:rFonts w:ascii="Times New Roman" w:eastAsia="Times New Roman" w:hAnsi="Times New Roman" w:cs="Times New Roman"/>
          <w:noProof/>
          <w:kern w:val="0"/>
          <w:sz w:val="24"/>
          <w:szCs w:val="24"/>
          <w:lang w:eastAsia="en-GB"/>
          <w14:ligatures w14:val="none"/>
        </w:rPr>
        <w:t xml:space="preserve">Alzghool </w:t>
      </w:r>
      <w:r w:rsidR="00F47A55">
        <w:rPr>
          <w:rFonts w:ascii="Times New Roman" w:eastAsia="Times New Roman" w:hAnsi="Times New Roman" w:cs="Times New Roman"/>
          <w:noProof/>
          <w:kern w:val="0"/>
          <w:sz w:val="24"/>
          <w:szCs w:val="24"/>
          <w:lang w:eastAsia="en-GB"/>
          <w14:ligatures w14:val="none"/>
        </w:rPr>
        <w:t>(</w:t>
      </w:r>
      <w:r w:rsidR="00F47A55" w:rsidRPr="00F47A55">
        <w:rPr>
          <w:rFonts w:ascii="Times New Roman" w:eastAsia="Times New Roman" w:hAnsi="Times New Roman" w:cs="Times New Roman"/>
          <w:noProof/>
          <w:kern w:val="0"/>
          <w:sz w:val="24"/>
          <w:szCs w:val="24"/>
          <w:lang w:eastAsia="en-GB"/>
          <w14:ligatures w14:val="none"/>
        </w:rPr>
        <w:t>2021)</w:t>
      </w:r>
    </w:p>
    <w:p w14:paraId="3973A139" w14:textId="77777777" w:rsidR="00BA2F69" w:rsidRDefault="00BA2F69" w:rsidP="00BA2F69">
      <w:pPr>
        <w:spacing w:line="360" w:lineRule="auto"/>
        <w:rPr>
          <w:rFonts w:ascii="Times New Roman" w:eastAsia="Times New Roman" w:hAnsi="Times New Roman" w:cs="Times New Roman"/>
          <w:noProof/>
          <w:kern w:val="0"/>
          <w:sz w:val="24"/>
          <w:szCs w:val="24"/>
          <w:lang w:eastAsia="en-GB"/>
          <w14:ligatures w14:val="none"/>
        </w:rPr>
      </w:pPr>
    </w:p>
    <w:p w14:paraId="327E8E05" w14:textId="6C4F4E16" w:rsidR="00CA0A68" w:rsidRPr="00CA0A68" w:rsidRDefault="00CA0A68" w:rsidP="00BA2F69">
      <w:pPr>
        <w:spacing w:line="360" w:lineRule="auto"/>
        <w:rPr>
          <w:rFonts w:ascii="Times New Roman" w:eastAsia="Times New Roman" w:hAnsi="Times New Roman" w:cs="Times New Roman"/>
          <w:b/>
          <w:bCs/>
          <w:noProof/>
          <w:kern w:val="0"/>
          <w:sz w:val="28"/>
          <w:szCs w:val="28"/>
          <w:lang w:eastAsia="en-GB"/>
          <w14:ligatures w14:val="none"/>
        </w:rPr>
      </w:pPr>
      <w:r w:rsidRPr="00CA0A68">
        <w:rPr>
          <w:rFonts w:ascii="Times New Roman" w:eastAsia="Times New Roman" w:hAnsi="Times New Roman" w:cs="Times New Roman"/>
          <w:b/>
          <w:bCs/>
          <w:kern w:val="0"/>
          <w:sz w:val="28"/>
          <w:szCs w:val="28"/>
          <w:lang w:eastAsia="en-GB"/>
          <w14:ligatures w14:val="none"/>
        </w:rPr>
        <w:lastRenderedPageBreak/>
        <w:t>Organisational Culture</w:t>
      </w:r>
    </w:p>
    <w:p w14:paraId="788EDC70" w14:textId="48A36AC9" w:rsidR="00CA0A68" w:rsidRDefault="00CA0A68" w:rsidP="00BA2F69">
      <w:pPr>
        <w:spacing w:line="360" w:lineRule="auto"/>
        <w:rPr>
          <w:rFonts w:ascii="Times New Roman" w:eastAsia="Times New Roman" w:hAnsi="Times New Roman" w:cs="Times New Roman"/>
          <w:kern w:val="0"/>
          <w:sz w:val="24"/>
          <w:szCs w:val="24"/>
          <w:lang w:eastAsia="en-GB"/>
          <w14:ligatures w14:val="none"/>
        </w:rPr>
      </w:pPr>
      <w:r w:rsidRPr="00CA0A68">
        <w:rPr>
          <w:rFonts w:ascii="Times New Roman" w:eastAsia="Times New Roman" w:hAnsi="Times New Roman" w:cs="Times New Roman"/>
          <w:noProof/>
          <w:kern w:val="0"/>
          <w:sz w:val="24"/>
          <w:szCs w:val="24"/>
          <w:lang w:eastAsia="en-GB"/>
          <w14:ligatures w14:val="none"/>
        </w:rPr>
        <w:t>Alzghool</w:t>
      </w:r>
      <w:r>
        <w:rPr>
          <w:rFonts w:ascii="Times New Roman" w:eastAsia="Times New Roman" w:hAnsi="Times New Roman" w:cs="Times New Roman"/>
          <w:noProof/>
          <w:kern w:val="0"/>
          <w:sz w:val="24"/>
          <w:szCs w:val="24"/>
          <w:lang w:eastAsia="en-GB"/>
          <w14:ligatures w14:val="none"/>
        </w:rPr>
        <w:t xml:space="preserve"> (</w:t>
      </w:r>
      <w:r w:rsidRPr="00CA0A68">
        <w:rPr>
          <w:rFonts w:ascii="Times New Roman" w:eastAsia="Times New Roman" w:hAnsi="Times New Roman" w:cs="Times New Roman"/>
          <w:noProof/>
          <w:kern w:val="0"/>
          <w:sz w:val="24"/>
          <w:szCs w:val="24"/>
          <w:lang w:eastAsia="en-GB"/>
          <w14:ligatures w14:val="none"/>
        </w:rPr>
        <w:t>2021)</w:t>
      </w:r>
      <w:r>
        <w:rPr>
          <w:rFonts w:ascii="Times New Roman" w:eastAsia="Times New Roman" w:hAnsi="Times New Roman" w:cs="Times New Roman"/>
          <w:noProof/>
          <w:kern w:val="0"/>
          <w:sz w:val="24"/>
          <w:szCs w:val="24"/>
          <w:lang w:eastAsia="en-GB"/>
          <w14:ligatures w14:val="none"/>
        </w:rPr>
        <w:t xml:space="preserve"> observes </w:t>
      </w:r>
      <w:r w:rsidRPr="00CA0A68">
        <w:rPr>
          <w:rFonts w:ascii="Times New Roman" w:eastAsia="Times New Roman" w:hAnsi="Times New Roman" w:cs="Times New Roman"/>
          <w:kern w:val="0"/>
          <w:sz w:val="24"/>
          <w:szCs w:val="24"/>
          <w:lang w:eastAsia="en-GB"/>
          <w14:ligatures w14:val="none"/>
        </w:rPr>
        <w:t xml:space="preserve">IKEA's organisational culture has its foundation in its Swedish roots and the principles that its founder, Ingvar Kamprad, instilled. The emphasis in the culture is on practicality, economy, and simplicity. </w:t>
      </w:r>
    </w:p>
    <w:p w14:paraId="22F17B7A" w14:textId="0E0B23C6" w:rsidR="00CA0A68" w:rsidRDefault="00CA0A68" w:rsidP="00BA2F69">
      <w:pPr>
        <w:spacing w:line="360" w:lineRule="auto"/>
        <w:rPr>
          <w:rFonts w:ascii="Times New Roman" w:eastAsia="Times New Roman" w:hAnsi="Times New Roman" w:cs="Times New Roman"/>
          <w:kern w:val="0"/>
          <w:sz w:val="24"/>
          <w:szCs w:val="24"/>
          <w:lang w:eastAsia="en-GB"/>
          <w14:ligatures w14:val="none"/>
        </w:rPr>
      </w:pPr>
      <w:r w:rsidRPr="00CA0A68">
        <w:rPr>
          <w:rFonts w:ascii="Times New Roman" w:eastAsia="Times New Roman" w:hAnsi="Times New Roman" w:cs="Times New Roman"/>
          <w:kern w:val="0"/>
          <w:sz w:val="24"/>
          <w:szCs w:val="24"/>
          <w:lang w:eastAsia="en-GB"/>
          <w14:ligatures w14:val="none"/>
        </w:rPr>
        <w:t>IKEA's motto, "creating a better everyday life for the many people," perfectly captures this culture. The corporate culture of IKEA promotes an atmosphere that is conducive to innovation and creativity. Workers are encouraged to try new things, take calculated chances, and learn from their mistakes to continuously develop and adapt.</w:t>
      </w:r>
      <w:r w:rsidRPr="00CA0A68">
        <w:rPr>
          <w:rFonts w:ascii="Times New Roman" w:eastAsia="Times New Roman" w:hAnsi="Times New Roman" w:cs="Times New Roman"/>
          <w:kern w:val="0"/>
          <w:sz w:val="24"/>
          <w:szCs w:val="24"/>
          <w:lang w:eastAsia="en-GB"/>
          <w14:ligatures w14:val="none"/>
        </w:rPr>
        <w:br/>
      </w:r>
    </w:p>
    <w:p w14:paraId="548F154A" w14:textId="77777777" w:rsidR="00CA0A68" w:rsidRDefault="00CA0A68" w:rsidP="00BA2F69">
      <w:pPr>
        <w:spacing w:line="360" w:lineRule="auto"/>
        <w:rPr>
          <w:rFonts w:ascii="Times New Roman" w:eastAsia="Times New Roman" w:hAnsi="Times New Roman" w:cs="Times New Roman"/>
          <w:kern w:val="0"/>
          <w:sz w:val="24"/>
          <w:szCs w:val="24"/>
          <w:lang w:eastAsia="en-GB"/>
          <w14:ligatures w14:val="none"/>
        </w:rPr>
      </w:pPr>
      <w:r w:rsidRPr="00CA0A68">
        <w:rPr>
          <w:rFonts w:ascii="Times New Roman" w:eastAsia="Times New Roman" w:hAnsi="Times New Roman" w:cs="Times New Roman"/>
          <w:kern w:val="0"/>
          <w:sz w:val="24"/>
          <w:szCs w:val="24"/>
          <w:lang w:eastAsia="en-GB"/>
          <w14:ligatures w14:val="none"/>
        </w:rPr>
        <w:t xml:space="preserve">Organisational culture has a big impact on the surroundings. Better teamwork, more customer satisfaction, and increased staff engagement can all be attributed to a positive workplace culture. </w:t>
      </w:r>
    </w:p>
    <w:p w14:paraId="51894018" w14:textId="77777777" w:rsidR="00CA0A68" w:rsidRDefault="00CA0A68" w:rsidP="00BA2F69">
      <w:pPr>
        <w:spacing w:line="360" w:lineRule="auto"/>
        <w:rPr>
          <w:rFonts w:ascii="Times New Roman" w:eastAsia="Times New Roman" w:hAnsi="Times New Roman" w:cs="Times New Roman"/>
          <w:kern w:val="0"/>
          <w:sz w:val="24"/>
          <w:szCs w:val="24"/>
          <w:lang w:eastAsia="en-GB"/>
          <w14:ligatures w14:val="none"/>
        </w:rPr>
      </w:pPr>
      <w:r w:rsidRPr="00CA0A68">
        <w:rPr>
          <w:rFonts w:ascii="Times New Roman" w:eastAsia="Times New Roman" w:hAnsi="Times New Roman" w:cs="Times New Roman"/>
          <w:kern w:val="0"/>
          <w:sz w:val="24"/>
          <w:szCs w:val="24"/>
          <w:lang w:eastAsia="en-GB"/>
          <w14:ligatures w14:val="none"/>
        </w:rPr>
        <w:t>For instance, IKEA's cost-saving strategies are applied without sacrificing quality, reflecting the company's simple and frugal mentality in both its operations and products.</w:t>
      </w:r>
    </w:p>
    <w:p w14:paraId="67936D1F" w14:textId="5CC21A74" w:rsidR="00CA0A68" w:rsidRPr="00CA0A68" w:rsidRDefault="00CA0A68" w:rsidP="00BA2F69">
      <w:pPr>
        <w:spacing w:line="360" w:lineRule="auto"/>
        <w:rPr>
          <w:rFonts w:ascii="Times New Roman" w:eastAsia="Times New Roman" w:hAnsi="Times New Roman" w:cs="Times New Roman"/>
          <w:kern w:val="0"/>
          <w:sz w:val="24"/>
          <w:szCs w:val="24"/>
          <w:lang w:eastAsia="en-GB"/>
          <w14:ligatures w14:val="none"/>
        </w:rPr>
      </w:pPr>
      <w:r w:rsidRPr="00CA0A68">
        <w:rPr>
          <w:rFonts w:ascii="Times New Roman" w:eastAsia="Times New Roman" w:hAnsi="Times New Roman" w:cs="Times New Roman"/>
          <w:kern w:val="0"/>
          <w:sz w:val="24"/>
          <w:szCs w:val="24"/>
          <w:lang w:eastAsia="en-GB"/>
          <w14:ligatures w14:val="none"/>
        </w:rPr>
        <w:t>Through effective cost management in both its supply chain and operations, IKEA maximises resources for strategic initiative investment. These include growing the number of physical shop locations, promoting sustainable practices like the use of renewable energy and ethical sourcing, and encouraging product development innovation in response to changing consumer preferences.</w:t>
      </w:r>
      <w:r w:rsidRPr="00CA0A68">
        <w:rPr>
          <w:rFonts w:ascii="Times New Roman" w:eastAsia="Times New Roman" w:hAnsi="Times New Roman" w:cs="Times New Roman"/>
          <w:kern w:val="0"/>
          <w:sz w:val="24"/>
          <w:szCs w:val="24"/>
          <w:lang w:eastAsia="en-GB"/>
          <w14:ligatures w14:val="none"/>
        </w:rPr>
        <w:br/>
      </w:r>
      <w:r w:rsidRPr="00CA0A68">
        <w:rPr>
          <w:rFonts w:ascii="Times New Roman" w:eastAsia="Times New Roman" w:hAnsi="Times New Roman" w:cs="Times New Roman"/>
          <w:kern w:val="0"/>
          <w:sz w:val="24"/>
          <w:szCs w:val="24"/>
          <w:lang w:eastAsia="en-GB"/>
          <w14:ligatures w14:val="none"/>
        </w:rPr>
        <w:br/>
        <w:t>As mentioned earlier, in the unstable global market, effective financial management protects IKEA's long-term growth and stability. IKEA reduces risks and takes advantage of chances for growth and diversity by exercising strict financial monitoring. In line with stakeholder expectations and legal obligations, this strategic approach not only strengthens operational resilience but also reaffirms IKEA's dedication to sustainability and corporate responsibility.</w:t>
      </w:r>
    </w:p>
    <w:p w14:paraId="01410510" w14:textId="1DCE3147" w:rsidR="00CA0A68" w:rsidRPr="00CA0A68" w:rsidRDefault="00CA0A68" w:rsidP="00BA2F69">
      <w:pPr>
        <w:spacing w:line="360" w:lineRule="auto"/>
        <w:rPr>
          <w:rFonts w:ascii="Times New Roman" w:eastAsia="Times New Roman" w:hAnsi="Times New Roman" w:cs="Times New Roman"/>
          <w:kern w:val="0"/>
          <w:sz w:val="24"/>
          <w:szCs w:val="24"/>
          <w:lang w:eastAsia="en-GB"/>
          <w14:ligatures w14:val="none"/>
        </w:rPr>
      </w:pPr>
    </w:p>
    <w:p w14:paraId="57838B39" w14:textId="366BF514" w:rsidR="00CA0A68" w:rsidRPr="004A6712" w:rsidRDefault="00CA0A68" w:rsidP="00BA2F69">
      <w:pPr>
        <w:spacing w:after="0" w:line="360" w:lineRule="auto"/>
        <w:rPr>
          <w:rFonts w:ascii="Times New Roman" w:eastAsia="Times New Roman" w:hAnsi="Times New Roman" w:cs="Times New Roman"/>
          <w:kern w:val="0"/>
          <w:sz w:val="24"/>
          <w:szCs w:val="24"/>
          <w:lang w:eastAsia="en-GB"/>
          <w14:ligatures w14:val="none"/>
        </w:rPr>
      </w:pPr>
    </w:p>
    <w:p w14:paraId="4B8EF7D2" w14:textId="3F73D094" w:rsidR="00975861" w:rsidRPr="00CA0A68" w:rsidRDefault="00CA0A68" w:rsidP="00BA2F69">
      <w:pPr>
        <w:pStyle w:val="NormalWeb"/>
        <w:spacing w:line="360" w:lineRule="auto"/>
        <w:rPr>
          <w:b/>
          <w:bCs/>
          <w:sz w:val="28"/>
          <w:szCs w:val="28"/>
        </w:rPr>
      </w:pPr>
      <w:r w:rsidRPr="00CA0A68">
        <w:rPr>
          <w:b/>
          <w:bCs/>
          <w:sz w:val="28"/>
          <w:szCs w:val="28"/>
        </w:rPr>
        <w:t>Conclusion</w:t>
      </w:r>
    </w:p>
    <w:p w14:paraId="7B896991" w14:textId="77777777" w:rsidR="0043222B" w:rsidRDefault="0043222B" w:rsidP="0043222B">
      <w:pPr>
        <w:spacing w:line="360" w:lineRule="auto"/>
        <w:rPr>
          <w:rFonts w:ascii="Times New Roman" w:eastAsia="Times New Roman" w:hAnsi="Times New Roman" w:cs="Times New Roman"/>
          <w:kern w:val="0"/>
          <w:sz w:val="24"/>
          <w:szCs w:val="24"/>
          <w:lang w:eastAsia="en-GB"/>
          <w14:ligatures w14:val="none"/>
        </w:rPr>
      </w:pPr>
      <w:r w:rsidRPr="0043222B">
        <w:rPr>
          <w:rFonts w:ascii="Times New Roman" w:eastAsia="Times New Roman" w:hAnsi="Times New Roman" w:cs="Times New Roman"/>
          <w:kern w:val="0"/>
          <w:sz w:val="24"/>
          <w:szCs w:val="24"/>
          <w:lang w:eastAsia="en-GB"/>
          <w14:ligatures w14:val="none"/>
        </w:rPr>
        <w:lastRenderedPageBreak/>
        <w:t xml:space="preserve">To summarise, IKEA's global success is profoundly anchored in its strategic management of fundamental company operations such as accounting and finance, marketing, and human resource management. The company's strong financial plans ensure long-term stability, enabling innovation and sustainable practices. Marketing is critical to IKEA's brand presence, as it employs a multi-channel approach that emphasises cost, utility, and sustainability, all of which are popular among current consumers. </w:t>
      </w:r>
    </w:p>
    <w:p w14:paraId="4A3D2426" w14:textId="26A0A291" w:rsidR="0043222B" w:rsidRDefault="0043222B" w:rsidP="0043222B">
      <w:pPr>
        <w:spacing w:line="360" w:lineRule="auto"/>
        <w:rPr>
          <w:rFonts w:ascii="Times New Roman" w:eastAsia="Times New Roman" w:hAnsi="Times New Roman" w:cs="Times New Roman"/>
          <w:kern w:val="0"/>
          <w:sz w:val="24"/>
          <w:szCs w:val="24"/>
          <w:lang w:eastAsia="en-GB"/>
          <w14:ligatures w14:val="none"/>
        </w:rPr>
      </w:pPr>
      <w:r w:rsidRPr="0043222B">
        <w:rPr>
          <w:rFonts w:ascii="Times New Roman" w:eastAsia="Times New Roman" w:hAnsi="Times New Roman" w:cs="Times New Roman"/>
          <w:kern w:val="0"/>
          <w:sz w:val="24"/>
          <w:szCs w:val="24"/>
          <w:lang w:eastAsia="en-GB"/>
          <w14:ligatures w14:val="none"/>
        </w:rPr>
        <w:t>Furthermore, IKEA's human resource management, which prioritises employee development and supports an inclusive organisational culture, promotes a motivated and innovative staff. This combination of smart business operations and a distinct organisational culture that emphasises simplicity, cost</w:t>
      </w:r>
      <w:r>
        <w:rPr>
          <w:rFonts w:ascii="Times New Roman" w:eastAsia="Times New Roman" w:hAnsi="Times New Roman" w:cs="Times New Roman"/>
          <w:kern w:val="0"/>
          <w:sz w:val="24"/>
          <w:szCs w:val="24"/>
          <w:lang w:eastAsia="en-GB"/>
          <w14:ligatures w14:val="none"/>
        </w:rPr>
        <w:t>-</w:t>
      </w:r>
      <w:r w:rsidRPr="0043222B">
        <w:rPr>
          <w:rFonts w:ascii="Times New Roman" w:eastAsia="Times New Roman" w:hAnsi="Times New Roman" w:cs="Times New Roman"/>
          <w:kern w:val="0"/>
          <w:sz w:val="24"/>
          <w:szCs w:val="24"/>
          <w:lang w:eastAsia="en-GB"/>
          <w14:ligatures w14:val="none"/>
        </w:rPr>
        <w:t xml:space="preserve">efficiency, and inclusivity not only </w:t>
      </w:r>
      <w:proofErr w:type="gramStart"/>
      <w:r w:rsidRPr="0043222B">
        <w:rPr>
          <w:rFonts w:ascii="Times New Roman" w:eastAsia="Times New Roman" w:hAnsi="Times New Roman" w:cs="Times New Roman"/>
          <w:kern w:val="0"/>
          <w:sz w:val="24"/>
          <w:szCs w:val="24"/>
          <w:lang w:eastAsia="en-GB"/>
          <w14:ligatures w14:val="none"/>
        </w:rPr>
        <w:t>supports</w:t>
      </w:r>
      <w:proofErr w:type="gramEnd"/>
      <w:r w:rsidRPr="0043222B">
        <w:rPr>
          <w:rFonts w:ascii="Times New Roman" w:eastAsia="Times New Roman" w:hAnsi="Times New Roman" w:cs="Times New Roman"/>
          <w:kern w:val="0"/>
          <w:sz w:val="24"/>
          <w:szCs w:val="24"/>
          <w:lang w:eastAsia="en-GB"/>
          <w14:ligatures w14:val="none"/>
        </w:rPr>
        <w:t xml:space="preserve"> IKEA’s operational success but also aligns with its mission to improve the everyday lives of its customers. </w:t>
      </w:r>
    </w:p>
    <w:p w14:paraId="7D0B373D" w14:textId="1A0B9AC4" w:rsidR="0043222B" w:rsidRPr="0043222B" w:rsidRDefault="0043222B" w:rsidP="0043222B">
      <w:pPr>
        <w:spacing w:line="360" w:lineRule="auto"/>
        <w:rPr>
          <w:rFonts w:ascii="Times New Roman" w:eastAsia="Times New Roman" w:hAnsi="Times New Roman" w:cs="Times New Roman"/>
          <w:kern w:val="0"/>
          <w:sz w:val="24"/>
          <w:szCs w:val="24"/>
          <w:lang w:eastAsia="en-GB"/>
          <w14:ligatures w14:val="none"/>
        </w:rPr>
      </w:pPr>
      <w:r w:rsidRPr="0043222B">
        <w:rPr>
          <w:rFonts w:ascii="Times New Roman" w:eastAsia="Times New Roman" w:hAnsi="Times New Roman" w:cs="Times New Roman"/>
          <w:kern w:val="0"/>
          <w:sz w:val="24"/>
          <w:szCs w:val="24"/>
          <w:lang w:eastAsia="en-GB"/>
          <w14:ligatures w14:val="none"/>
        </w:rPr>
        <w:t>Together, these aspects strengthen IKEA's ability to adapt and grow in a competitive global market, assuring its sustained relevance and leadership in the home furnishings business.</w:t>
      </w:r>
    </w:p>
    <w:p w14:paraId="6C10C6FC" w14:textId="32531F83" w:rsidR="0043222B" w:rsidRPr="0043222B" w:rsidRDefault="0043222B" w:rsidP="0043222B">
      <w:pPr>
        <w:spacing w:line="360" w:lineRule="auto"/>
        <w:rPr>
          <w:rFonts w:ascii="Times New Roman" w:eastAsia="Times New Roman" w:hAnsi="Times New Roman" w:cs="Times New Roman"/>
          <w:kern w:val="0"/>
          <w:sz w:val="24"/>
          <w:szCs w:val="24"/>
          <w:lang w:eastAsia="en-GB"/>
          <w14:ligatures w14:val="none"/>
        </w:rPr>
      </w:pPr>
      <w:r w:rsidRPr="0043222B">
        <w:rPr>
          <w:rFonts w:ascii="Times New Roman" w:eastAsia="Times New Roman" w:hAnsi="Times New Roman" w:cs="Times New Roman"/>
          <w:kern w:val="0"/>
          <w:sz w:val="24"/>
          <w:szCs w:val="24"/>
          <w:lang w:eastAsia="en-GB"/>
          <w14:ligatures w14:val="none"/>
        </w:rPr>
        <w:t>efficiency, and inclusion not only contributes to IKEA's operational success but also corresponds with the company's purpose to better its customers' daily lives.</w:t>
      </w:r>
    </w:p>
    <w:p w14:paraId="27089AE3" w14:textId="77777777" w:rsidR="000B293D" w:rsidRDefault="000B293D" w:rsidP="00BA2F69">
      <w:pPr>
        <w:spacing w:line="360" w:lineRule="auto"/>
      </w:pPr>
    </w:p>
    <w:sdt>
      <w:sdtPr>
        <w:rPr>
          <w:rFonts w:asciiTheme="minorHAnsi" w:eastAsiaTheme="minorHAnsi" w:hAnsiTheme="minorHAnsi" w:cstheme="minorBidi"/>
          <w:color w:val="auto"/>
          <w:sz w:val="22"/>
          <w:szCs w:val="22"/>
        </w:rPr>
        <w:id w:val="1791241076"/>
        <w:docPartObj>
          <w:docPartGallery w:val="Bibliographies"/>
          <w:docPartUnique/>
        </w:docPartObj>
      </w:sdtPr>
      <w:sdtContent>
        <w:p w14:paraId="41896E5C" w14:textId="77777777" w:rsidR="002878EB" w:rsidRDefault="002878EB" w:rsidP="00BA2F69">
          <w:pPr>
            <w:pStyle w:val="Heading1"/>
            <w:spacing w:line="360" w:lineRule="auto"/>
            <w:rPr>
              <w:rFonts w:asciiTheme="minorHAnsi" w:eastAsiaTheme="minorHAnsi" w:hAnsiTheme="minorHAnsi" w:cstheme="minorBidi"/>
              <w:color w:val="auto"/>
              <w:sz w:val="22"/>
              <w:szCs w:val="22"/>
            </w:rPr>
          </w:pPr>
        </w:p>
        <w:p w14:paraId="6738784F" w14:textId="77777777" w:rsidR="002878EB" w:rsidRDefault="002878EB" w:rsidP="00BA2F69">
          <w:pPr>
            <w:pStyle w:val="Heading1"/>
            <w:spacing w:line="360" w:lineRule="auto"/>
            <w:rPr>
              <w:rFonts w:asciiTheme="minorHAnsi" w:eastAsiaTheme="minorHAnsi" w:hAnsiTheme="minorHAnsi" w:cstheme="minorBidi"/>
              <w:color w:val="auto"/>
              <w:sz w:val="22"/>
              <w:szCs w:val="22"/>
            </w:rPr>
          </w:pPr>
        </w:p>
        <w:p w14:paraId="163DC16C" w14:textId="77777777" w:rsidR="002878EB" w:rsidRDefault="002878EB" w:rsidP="00BA2F69">
          <w:pPr>
            <w:pStyle w:val="Heading1"/>
            <w:spacing w:line="360" w:lineRule="auto"/>
          </w:pPr>
        </w:p>
        <w:p w14:paraId="5B7BE39F" w14:textId="37DC372E" w:rsidR="000B293D" w:rsidRDefault="000B293D" w:rsidP="00BA2F69">
          <w:pPr>
            <w:pStyle w:val="Heading1"/>
            <w:spacing w:line="360" w:lineRule="auto"/>
          </w:pPr>
          <w:r>
            <w:t>References</w:t>
          </w:r>
        </w:p>
        <w:sdt>
          <w:sdtPr>
            <w:id w:val="-573587230"/>
            <w:bibliography/>
          </w:sdtPr>
          <w:sdtContent>
            <w:p w14:paraId="3AC4B46E" w14:textId="77777777" w:rsidR="00CA0A68" w:rsidRDefault="000B293D" w:rsidP="00BA2F69">
              <w:pPr>
                <w:pStyle w:val="Bibliography"/>
                <w:spacing w:line="360" w:lineRule="auto"/>
                <w:rPr>
                  <w:noProof/>
                  <w:kern w:val="0"/>
                  <w:sz w:val="24"/>
                  <w:szCs w:val="24"/>
                  <w14:ligatures w14:val="none"/>
                </w:rPr>
              </w:pPr>
              <w:r>
                <w:fldChar w:fldCharType="begin"/>
              </w:r>
              <w:r>
                <w:instrText xml:space="preserve"> BIBLIOGRAPHY </w:instrText>
              </w:r>
              <w:r>
                <w:fldChar w:fldCharType="separate"/>
              </w:r>
              <w:r w:rsidR="00CA0A68">
                <w:rPr>
                  <w:noProof/>
                </w:rPr>
                <w:t xml:space="preserve">Alzghool, M. Z., 2021. Case study: IKEA's organizational culture and rewards management. </w:t>
              </w:r>
              <w:r w:rsidR="00CA0A68">
                <w:rPr>
                  <w:i/>
                  <w:iCs/>
                  <w:noProof/>
                </w:rPr>
                <w:t xml:space="preserve">ResearchGate, </w:t>
              </w:r>
              <w:r w:rsidR="00CA0A68">
                <w:rPr>
                  <w:noProof/>
                </w:rPr>
                <w:t>Issue https://www.researchgate.net/publication/352786904_Case_study_IKEA's_organizational_culture_and_rewards_management.</w:t>
              </w:r>
            </w:p>
            <w:p w14:paraId="274ABB9A" w14:textId="77777777" w:rsidR="00CA0A68" w:rsidRDefault="00CA0A68" w:rsidP="00BA2F69">
              <w:pPr>
                <w:pStyle w:val="Bibliography"/>
                <w:spacing w:line="360" w:lineRule="auto"/>
                <w:rPr>
                  <w:noProof/>
                </w:rPr>
              </w:pPr>
              <w:r>
                <w:rPr>
                  <w:noProof/>
                </w:rPr>
                <w:t xml:space="preserve">Hivelr Business Review, 2024. The Economics of IKEA. </w:t>
              </w:r>
              <w:r>
                <w:rPr>
                  <w:i/>
                  <w:iCs/>
                  <w:noProof/>
                </w:rPr>
                <w:t xml:space="preserve">Business Model , </w:t>
              </w:r>
              <w:r>
                <w:rPr>
                  <w:noProof/>
                </w:rPr>
                <w:t>Issue https://www.hivelr.com/2024/06/the-economics-of-ikea/.</w:t>
              </w:r>
            </w:p>
            <w:p w14:paraId="790BBC0A" w14:textId="69821569" w:rsidR="00CA0A68" w:rsidRDefault="00CA0A68" w:rsidP="00BA2F69">
              <w:pPr>
                <w:pStyle w:val="Bibliography"/>
                <w:spacing w:line="360" w:lineRule="auto"/>
                <w:rPr>
                  <w:noProof/>
                </w:rPr>
              </w:pPr>
              <w:r>
                <w:rPr>
                  <w:noProof/>
                </w:rPr>
                <w:lastRenderedPageBreak/>
                <w:t>IKEA, 2024. From humble origins to global brand – a brief history of IKEA. Issue https://www.ikea.com/gb/en/this-is-ikea/about-us/our-heritage-pubad29a981.</w:t>
              </w:r>
            </w:p>
            <w:p w14:paraId="5239B535" w14:textId="77777777" w:rsidR="00CA0A68" w:rsidRDefault="00CA0A68" w:rsidP="00BA2F69">
              <w:pPr>
                <w:pStyle w:val="Bibliography"/>
                <w:spacing w:line="360" w:lineRule="auto"/>
                <w:rPr>
                  <w:noProof/>
                </w:rPr>
              </w:pPr>
              <w:r>
                <w:rPr>
                  <w:noProof/>
                </w:rPr>
                <w:t>IKEA, 2024. How we work. Issue https://www.ikea.com/global/en/our-business/how-we-work/.</w:t>
              </w:r>
            </w:p>
            <w:p w14:paraId="0AE9898D" w14:textId="77777777" w:rsidR="00CA0A68" w:rsidRDefault="00CA0A68" w:rsidP="00BA2F69">
              <w:pPr>
                <w:pStyle w:val="Bibliography"/>
                <w:spacing w:line="360" w:lineRule="auto"/>
                <w:rPr>
                  <w:noProof/>
                </w:rPr>
              </w:pPr>
              <w:r>
                <w:rPr>
                  <w:noProof/>
                </w:rPr>
                <w:t xml:space="preserve">PEREIRA, D., 2023. IKEA Mission and Vision Statement. </w:t>
              </w:r>
              <w:r>
                <w:rPr>
                  <w:i/>
                  <w:iCs/>
                  <w:noProof/>
                </w:rPr>
                <w:t xml:space="preserve">The Business Model Analyst, </w:t>
              </w:r>
              <w:r>
                <w:rPr>
                  <w:noProof/>
                </w:rPr>
                <w:t>Issue https://businessmodelanalyst.com/ikea-mission-and-vision-statement/.</w:t>
              </w:r>
            </w:p>
            <w:p w14:paraId="3C4E8ACA" w14:textId="77777777" w:rsidR="00CA0A68" w:rsidRDefault="00CA0A68" w:rsidP="00BA2F69">
              <w:pPr>
                <w:pStyle w:val="Bibliography"/>
                <w:spacing w:line="360" w:lineRule="auto"/>
                <w:rPr>
                  <w:noProof/>
                </w:rPr>
              </w:pPr>
              <w:r>
                <w:rPr>
                  <w:noProof/>
                </w:rPr>
                <w:t>TheBigMarketing, 2024. IKEA Marketing Strategy 2024: A Case Study. Issue https://thebigmarketing.com/ikea-marketing-strategy/.</w:t>
              </w:r>
            </w:p>
            <w:p w14:paraId="2C2F3370" w14:textId="77777777" w:rsidR="00CA0A68" w:rsidRDefault="00CA0A68" w:rsidP="00BA2F69">
              <w:pPr>
                <w:pStyle w:val="Bibliography"/>
                <w:spacing w:line="360" w:lineRule="auto"/>
                <w:rPr>
                  <w:noProof/>
                </w:rPr>
              </w:pPr>
              <w:r>
                <w:rPr>
                  <w:noProof/>
                </w:rPr>
                <w:t xml:space="preserve">Zhou, S., 2024. Analyzing IKEA Brand's Media Marketing Strategies and Improving Customer Experience through Inductive Reasoning Approach. </w:t>
              </w:r>
              <w:r>
                <w:rPr>
                  <w:i/>
                  <w:iCs/>
                  <w:noProof/>
                </w:rPr>
                <w:t xml:space="preserve">ResearchGate, </w:t>
              </w:r>
              <w:r>
                <w:rPr>
                  <w:noProof/>
                </w:rPr>
                <w:t>Issue https://www.researchgate.net/publication/380122124_Analyzing_IKEA_Brand's_Media_Marketing_Strategies_and_Improving_Customer_Experience_through_Inductive_Reasoning_Approach.</w:t>
              </w:r>
            </w:p>
            <w:p w14:paraId="3AD82C52" w14:textId="7CF0E8D6" w:rsidR="000B293D" w:rsidRDefault="000B293D" w:rsidP="00BA2F69">
              <w:pPr>
                <w:spacing w:line="360" w:lineRule="auto"/>
              </w:pPr>
              <w:r>
                <w:rPr>
                  <w:b/>
                  <w:bCs/>
                  <w:noProof/>
                </w:rPr>
                <w:fldChar w:fldCharType="end"/>
              </w:r>
            </w:p>
          </w:sdtContent>
        </w:sdt>
      </w:sdtContent>
    </w:sdt>
    <w:p w14:paraId="7701BFB1" w14:textId="77777777" w:rsidR="000B293D" w:rsidRDefault="000B293D"/>
    <w:sectPr w:rsidR="000B293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3D53F3" w14:textId="77777777" w:rsidR="00CB1FCE" w:rsidRDefault="00CB1FCE" w:rsidP="009E2750">
      <w:pPr>
        <w:spacing w:after="0" w:line="240" w:lineRule="auto"/>
      </w:pPr>
      <w:r>
        <w:separator/>
      </w:r>
    </w:p>
  </w:endnote>
  <w:endnote w:type="continuationSeparator" w:id="0">
    <w:p w14:paraId="39019A31" w14:textId="77777777" w:rsidR="00CB1FCE" w:rsidRDefault="00CB1FCE" w:rsidP="009E2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4134014"/>
      <w:docPartObj>
        <w:docPartGallery w:val="Page Numbers (Bottom of Page)"/>
        <w:docPartUnique/>
      </w:docPartObj>
    </w:sdtPr>
    <w:sdtEndPr>
      <w:rPr>
        <w:noProof/>
      </w:rPr>
    </w:sdtEndPr>
    <w:sdtContent>
      <w:p w14:paraId="549883E7" w14:textId="0AE74B47" w:rsidR="009E2750" w:rsidRDefault="009E27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6B7991" w14:textId="77777777" w:rsidR="009E2750" w:rsidRDefault="009E27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3CB716" w14:textId="77777777" w:rsidR="00CB1FCE" w:rsidRDefault="00CB1FCE" w:rsidP="009E2750">
      <w:pPr>
        <w:spacing w:after="0" w:line="240" w:lineRule="auto"/>
      </w:pPr>
      <w:r>
        <w:separator/>
      </w:r>
    </w:p>
  </w:footnote>
  <w:footnote w:type="continuationSeparator" w:id="0">
    <w:p w14:paraId="7BDE6B12" w14:textId="77777777" w:rsidR="00CB1FCE" w:rsidRDefault="00CB1FCE" w:rsidP="009E27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A66E29"/>
    <w:multiLevelType w:val="hybridMultilevel"/>
    <w:tmpl w:val="EB18B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9F7FE2"/>
    <w:multiLevelType w:val="multilevel"/>
    <w:tmpl w:val="ACF60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0419023">
    <w:abstractNumId w:val="1"/>
  </w:num>
  <w:num w:numId="2" w16cid:durableId="1810786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924"/>
    <w:rsid w:val="00044538"/>
    <w:rsid w:val="000B293D"/>
    <w:rsid w:val="000C6D04"/>
    <w:rsid w:val="001605DD"/>
    <w:rsid w:val="002878EB"/>
    <w:rsid w:val="00416FC9"/>
    <w:rsid w:val="0043222B"/>
    <w:rsid w:val="0043574E"/>
    <w:rsid w:val="004A6712"/>
    <w:rsid w:val="004E6924"/>
    <w:rsid w:val="00517374"/>
    <w:rsid w:val="005B5B3E"/>
    <w:rsid w:val="00652ECC"/>
    <w:rsid w:val="007363CE"/>
    <w:rsid w:val="00806B16"/>
    <w:rsid w:val="00872BC0"/>
    <w:rsid w:val="008730A0"/>
    <w:rsid w:val="008A6D62"/>
    <w:rsid w:val="008F2AE9"/>
    <w:rsid w:val="00975861"/>
    <w:rsid w:val="009E2750"/>
    <w:rsid w:val="00B30863"/>
    <w:rsid w:val="00BA2F69"/>
    <w:rsid w:val="00CA0A68"/>
    <w:rsid w:val="00CB1FCE"/>
    <w:rsid w:val="00D016BA"/>
    <w:rsid w:val="00F47A55"/>
    <w:rsid w:val="00FE7B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17CBB"/>
  <w15:chartTrackingRefBased/>
  <w15:docId w15:val="{BF28CAA2-A854-4EF5-AB7C-3B6A63328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69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69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E69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E69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E69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69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69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69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69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9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69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E69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E69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E69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69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69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69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6924"/>
    <w:rPr>
      <w:rFonts w:eastAsiaTheme="majorEastAsia" w:cstheme="majorBidi"/>
      <w:color w:val="272727" w:themeColor="text1" w:themeTint="D8"/>
    </w:rPr>
  </w:style>
  <w:style w:type="paragraph" w:styleId="Title">
    <w:name w:val="Title"/>
    <w:basedOn w:val="Normal"/>
    <w:next w:val="Normal"/>
    <w:link w:val="TitleChar"/>
    <w:uiPriority w:val="10"/>
    <w:qFormat/>
    <w:rsid w:val="004E69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69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69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69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6924"/>
    <w:pPr>
      <w:spacing w:before="160"/>
      <w:jc w:val="center"/>
    </w:pPr>
    <w:rPr>
      <w:i/>
      <w:iCs/>
      <w:color w:val="404040" w:themeColor="text1" w:themeTint="BF"/>
    </w:rPr>
  </w:style>
  <w:style w:type="character" w:customStyle="1" w:styleId="QuoteChar">
    <w:name w:val="Quote Char"/>
    <w:basedOn w:val="DefaultParagraphFont"/>
    <w:link w:val="Quote"/>
    <w:uiPriority w:val="29"/>
    <w:rsid w:val="004E6924"/>
    <w:rPr>
      <w:i/>
      <w:iCs/>
      <w:color w:val="404040" w:themeColor="text1" w:themeTint="BF"/>
    </w:rPr>
  </w:style>
  <w:style w:type="paragraph" w:styleId="ListParagraph">
    <w:name w:val="List Paragraph"/>
    <w:basedOn w:val="Normal"/>
    <w:uiPriority w:val="34"/>
    <w:qFormat/>
    <w:rsid w:val="004E6924"/>
    <w:pPr>
      <w:ind w:left="720"/>
      <w:contextualSpacing/>
    </w:pPr>
  </w:style>
  <w:style w:type="character" w:styleId="IntenseEmphasis">
    <w:name w:val="Intense Emphasis"/>
    <w:basedOn w:val="DefaultParagraphFont"/>
    <w:uiPriority w:val="21"/>
    <w:qFormat/>
    <w:rsid w:val="004E6924"/>
    <w:rPr>
      <w:i/>
      <w:iCs/>
      <w:color w:val="0F4761" w:themeColor="accent1" w:themeShade="BF"/>
    </w:rPr>
  </w:style>
  <w:style w:type="paragraph" w:styleId="IntenseQuote">
    <w:name w:val="Intense Quote"/>
    <w:basedOn w:val="Normal"/>
    <w:next w:val="Normal"/>
    <w:link w:val="IntenseQuoteChar"/>
    <w:uiPriority w:val="30"/>
    <w:qFormat/>
    <w:rsid w:val="004E69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6924"/>
    <w:rPr>
      <w:i/>
      <w:iCs/>
      <w:color w:val="0F4761" w:themeColor="accent1" w:themeShade="BF"/>
    </w:rPr>
  </w:style>
  <w:style w:type="character" w:styleId="IntenseReference">
    <w:name w:val="Intense Reference"/>
    <w:basedOn w:val="DefaultParagraphFont"/>
    <w:uiPriority w:val="32"/>
    <w:qFormat/>
    <w:rsid w:val="004E6924"/>
    <w:rPr>
      <w:b/>
      <w:bCs/>
      <w:smallCaps/>
      <w:color w:val="0F4761" w:themeColor="accent1" w:themeShade="BF"/>
      <w:spacing w:val="5"/>
    </w:rPr>
  </w:style>
  <w:style w:type="paragraph" w:styleId="NormalWeb">
    <w:name w:val="Normal (Web)"/>
    <w:basedOn w:val="Normal"/>
    <w:uiPriority w:val="99"/>
    <w:unhideWhenUsed/>
    <w:rsid w:val="0043574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3574E"/>
    <w:rPr>
      <w:b/>
      <w:bCs/>
    </w:rPr>
  </w:style>
  <w:style w:type="character" w:customStyle="1" w:styleId="line-clamp-1">
    <w:name w:val="line-clamp-1"/>
    <w:basedOn w:val="DefaultParagraphFont"/>
    <w:rsid w:val="0043574E"/>
  </w:style>
  <w:style w:type="character" w:styleId="Hyperlink">
    <w:name w:val="Hyperlink"/>
    <w:basedOn w:val="DefaultParagraphFont"/>
    <w:uiPriority w:val="99"/>
    <w:semiHidden/>
    <w:unhideWhenUsed/>
    <w:rsid w:val="00416FC9"/>
    <w:rPr>
      <w:color w:val="0000FF"/>
      <w:u w:val="single"/>
    </w:rPr>
  </w:style>
  <w:style w:type="paragraph" w:styleId="Bibliography">
    <w:name w:val="Bibliography"/>
    <w:basedOn w:val="Normal"/>
    <w:next w:val="Normal"/>
    <w:uiPriority w:val="37"/>
    <w:unhideWhenUsed/>
    <w:rsid w:val="000B293D"/>
  </w:style>
  <w:style w:type="paragraph" w:styleId="TOCHeading">
    <w:name w:val="TOC Heading"/>
    <w:basedOn w:val="Heading1"/>
    <w:next w:val="Normal"/>
    <w:uiPriority w:val="39"/>
    <w:unhideWhenUsed/>
    <w:qFormat/>
    <w:rsid w:val="009E2750"/>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9E2750"/>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9E2750"/>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9E2750"/>
    <w:pPr>
      <w:spacing w:after="100"/>
      <w:ind w:left="440"/>
    </w:pPr>
    <w:rPr>
      <w:rFonts w:eastAsiaTheme="minorEastAsia" w:cs="Times New Roman"/>
      <w:kern w:val="0"/>
      <w:lang w:val="en-US"/>
      <w14:ligatures w14:val="none"/>
    </w:rPr>
  </w:style>
  <w:style w:type="paragraph" w:styleId="Header">
    <w:name w:val="header"/>
    <w:basedOn w:val="Normal"/>
    <w:link w:val="HeaderChar"/>
    <w:uiPriority w:val="99"/>
    <w:unhideWhenUsed/>
    <w:rsid w:val="009E27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750"/>
  </w:style>
  <w:style w:type="paragraph" w:styleId="Footer">
    <w:name w:val="footer"/>
    <w:basedOn w:val="Normal"/>
    <w:link w:val="FooterChar"/>
    <w:uiPriority w:val="99"/>
    <w:unhideWhenUsed/>
    <w:rsid w:val="009E27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7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1525">
      <w:bodyDiv w:val="1"/>
      <w:marLeft w:val="0"/>
      <w:marRight w:val="0"/>
      <w:marTop w:val="0"/>
      <w:marBottom w:val="0"/>
      <w:divBdr>
        <w:top w:val="none" w:sz="0" w:space="0" w:color="auto"/>
        <w:left w:val="none" w:sz="0" w:space="0" w:color="auto"/>
        <w:bottom w:val="none" w:sz="0" w:space="0" w:color="auto"/>
        <w:right w:val="none" w:sz="0" w:space="0" w:color="auto"/>
      </w:divBdr>
    </w:div>
    <w:div w:id="16934274">
      <w:bodyDiv w:val="1"/>
      <w:marLeft w:val="0"/>
      <w:marRight w:val="0"/>
      <w:marTop w:val="0"/>
      <w:marBottom w:val="0"/>
      <w:divBdr>
        <w:top w:val="none" w:sz="0" w:space="0" w:color="auto"/>
        <w:left w:val="none" w:sz="0" w:space="0" w:color="auto"/>
        <w:bottom w:val="none" w:sz="0" w:space="0" w:color="auto"/>
        <w:right w:val="none" w:sz="0" w:space="0" w:color="auto"/>
      </w:divBdr>
    </w:div>
    <w:div w:id="59599653">
      <w:bodyDiv w:val="1"/>
      <w:marLeft w:val="0"/>
      <w:marRight w:val="0"/>
      <w:marTop w:val="0"/>
      <w:marBottom w:val="0"/>
      <w:divBdr>
        <w:top w:val="none" w:sz="0" w:space="0" w:color="auto"/>
        <w:left w:val="none" w:sz="0" w:space="0" w:color="auto"/>
        <w:bottom w:val="none" w:sz="0" w:space="0" w:color="auto"/>
        <w:right w:val="none" w:sz="0" w:space="0" w:color="auto"/>
      </w:divBdr>
    </w:div>
    <w:div w:id="201749539">
      <w:bodyDiv w:val="1"/>
      <w:marLeft w:val="0"/>
      <w:marRight w:val="0"/>
      <w:marTop w:val="0"/>
      <w:marBottom w:val="0"/>
      <w:divBdr>
        <w:top w:val="none" w:sz="0" w:space="0" w:color="auto"/>
        <w:left w:val="none" w:sz="0" w:space="0" w:color="auto"/>
        <w:bottom w:val="none" w:sz="0" w:space="0" w:color="auto"/>
        <w:right w:val="none" w:sz="0" w:space="0" w:color="auto"/>
      </w:divBdr>
    </w:div>
    <w:div w:id="234973993">
      <w:bodyDiv w:val="1"/>
      <w:marLeft w:val="0"/>
      <w:marRight w:val="0"/>
      <w:marTop w:val="0"/>
      <w:marBottom w:val="0"/>
      <w:divBdr>
        <w:top w:val="none" w:sz="0" w:space="0" w:color="auto"/>
        <w:left w:val="none" w:sz="0" w:space="0" w:color="auto"/>
        <w:bottom w:val="none" w:sz="0" w:space="0" w:color="auto"/>
        <w:right w:val="none" w:sz="0" w:space="0" w:color="auto"/>
      </w:divBdr>
    </w:div>
    <w:div w:id="262151291">
      <w:bodyDiv w:val="1"/>
      <w:marLeft w:val="0"/>
      <w:marRight w:val="0"/>
      <w:marTop w:val="0"/>
      <w:marBottom w:val="0"/>
      <w:divBdr>
        <w:top w:val="none" w:sz="0" w:space="0" w:color="auto"/>
        <w:left w:val="none" w:sz="0" w:space="0" w:color="auto"/>
        <w:bottom w:val="none" w:sz="0" w:space="0" w:color="auto"/>
        <w:right w:val="none" w:sz="0" w:space="0" w:color="auto"/>
      </w:divBdr>
    </w:div>
    <w:div w:id="318197359">
      <w:bodyDiv w:val="1"/>
      <w:marLeft w:val="0"/>
      <w:marRight w:val="0"/>
      <w:marTop w:val="0"/>
      <w:marBottom w:val="0"/>
      <w:divBdr>
        <w:top w:val="none" w:sz="0" w:space="0" w:color="auto"/>
        <w:left w:val="none" w:sz="0" w:space="0" w:color="auto"/>
        <w:bottom w:val="none" w:sz="0" w:space="0" w:color="auto"/>
        <w:right w:val="none" w:sz="0" w:space="0" w:color="auto"/>
      </w:divBdr>
    </w:div>
    <w:div w:id="400910319">
      <w:bodyDiv w:val="1"/>
      <w:marLeft w:val="0"/>
      <w:marRight w:val="0"/>
      <w:marTop w:val="0"/>
      <w:marBottom w:val="0"/>
      <w:divBdr>
        <w:top w:val="none" w:sz="0" w:space="0" w:color="auto"/>
        <w:left w:val="none" w:sz="0" w:space="0" w:color="auto"/>
        <w:bottom w:val="none" w:sz="0" w:space="0" w:color="auto"/>
        <w:right w:val="none" w:sz="0" w:space="0" w:color="auto"/>
      </w:divBdr>
    </w:div>
    <w:div w:id="630013025">
      <w:bodyDiv w:val="1"/>
      <w:marLeft w:val="0"/>
      <w:marRight w:val="0"/>
      <w:marTop w:val="0"/>
      <w:marBottom w:val="0"/>
      <w:divBdr>
        <w:top w:val="none" w:sz="0" w:space="0" w:color="auto"/>
        <w:left w:val="none" w:sz="0" w:space="0" w:color="auto"/>
        <w:bottom w:val="none" w:sz="0" w:space="0" w:color="auto"/>
        <w:right w:val="none" w:sz="0" w:space="0" w:color="auto"/>
      </w:divBdr>
    </w:div>
    <w:div w:id="693842007">
      <w:bodyDiv w:val="1"/>
      <w:marLeft w:val="0"/>
      <w:marRight w:val="0"/>
      <w:marTop w:val="0"/>
      <w:marBottom w:val="0"/>
      <w:divBdr>
        <w:top w:val="none" w:sz="0" w:space="0" w:color="auto"/>
        <w:left w:val="none" w:sz="0" w:space="0" w:color="auto"/>
        <w:bottom w:val="none" w:sz="0" w:space="0" w:color="auto"/>
        <w:right w:val="none" w:sz="0" w:space="0" w:color="auto"/>
      </w:divBdr>
    </w:div>
    <w:div w:id="750784086">
      <w:bodyDiv w:val="1"/>
      <w:marLeft w:val="0"/>
      <w:marRight w:val="0"/>
      <w:marTop w:val="0"/>
      <w:marBottom w:val="0"/>
      <w:divBdr>
        <w:top w:val="none" w:sz="0" w:space="0" w:color="auto"/>
        <w:left w:val="none" w:sz="0" w:space="0" w:color="auto"/>
        <w:bottom w:val="none" w:sz="0" w:space="0" w:color="auto"/>
        <w:right w:val="none" w:sz="0" w:space="0" w:color="auto"/>
      </w:divBdr>
    </w:div>
    <w:div w:id="806972014">
      <w:bodyDiv w:val="1"/>
      <w:marLeft w:val="0"/>
      <w:marRight w:val="0"/>
      <w:marTop w:val="0"/>
      <w:marBottom w:val="0"/>
      <w:divBdr>
        <w:top w:val="none" w:sz="0" w:space="0" w:color="auto"/>
        <w:left w:val="none" w:sz="0" w:space="0" w:color="auto"/>
        <w:bottom w:val="none" w:sz="0" w:space="0" w:color="auto"/>
        <w:right w:val="none" w:sz="0" w:space="0" w:color="auto"/>
      </w:divBdr>
    </w:div>
    <w:div w:id="877356766">
      <w:bodyDiv w:val="1"/>
      <w:marLeft w:val="0"/>
      <w:marRight w:val="0"/>
      <w:marTop w:val="0"/>
      <w:marBottom w:val="0"/>
      <w:divBdr>
        <w:top w:val="none" w:sz="0" w:space="0" w:color="auto"/>
        <w:left w:val="none" w:sz="0" w:space="0" w:color="auto"/>
        <w:bottom w:val="none" w:sz="0" w:space="0" w:color="auto"/>
        <w:right w:val="none" w:sz="0" w:space="0" w:color="auto"/>
      </w:divBdr>
    </w:div>
    <w:div w:id="945847634">
      <w:bodyDiv w:val="1"/>
      <w:marLeft w:val="0"/>
      <w:marRight w:val="0"/>
      <w:marTop w:val="0"/>
      <w:marBottom w:val="0"/>
      <w:divBdr>
        <w:top w:val="none" w:sz="0" w:space="0" w:color="auto"/>
        <w:left w:val="none" w:sz="0" w:space="0" w:color="auto"/>
        <w:bottom w:val="none" w:sz="0" w:space="0" w:color="auto"/>
        <w:right w:val="none" w:sz="0" w:space="0" w:color="auto"/>
      </w:divBdr>
    </w:div>
    <w:div w:id="973175574">
      <w:bodyDiv w:val="1"/>
      <w:marLeft w:val="0"/>
      <w:marRight w:val="0"/>
      <w:marTop w:val="0"/>
      <w:marBottom w:val="0"/>
      <w:divBdr>
        <w:top w:val="none" w:sz="0" w:space="0" w:color="auto"/>
        <w:left w:val="none" w:sz="0" w:space="0" w:color="auto"/>
        <w:bottom w:val="none" w:sz="0" w:space="0" w:color="auto"/>
        <w:right w:val="none" w:sz="0" w:space="0" w:color="auto"/>
      </w:divBdr>
    </w:div>
    <w:div w:id="1000154624">
      <w:bodyDiv w:val="1"/>
      <w:marLeft w:val="0"/>
      <w:marRight w:val="0"/>
      <w:marTop w:val="0"/>
      <w:marBottom w:val="0"/>
      <w:divBdr>
        <w:top w:val="none" w:sz="0" w:space="0" w:color="auto"/>
        <w:left w:val="none" w:sz="0" w:space="0" w:color="auto"/>
        <w:bottom w:val="none" w:sz="0" w:space="0" w:color="auto"/>
        <w:right w:val="none" w:sz="0" w:space="0" w:color="auto"/>
      </w:divBdr>
    </w:div>
    <w:div w:id="1027218706">
      <w:bodyDiv w:val="1"/>
      <w:marLeft w:val="0"/>
      <w:marRight w:val="0"/>
      <w:marTop w:val="0"/>
      <w:marBottom w:val="0"/>
      <w:divBdr>
        <w:top w:val="none" w:sz="0" w:space="0" w:color="auto"/>
        <w:left w:val="none" w:sz="0" w:space="0" w:color="auto"/>
        <w:bottom w:val="none" w:sz="0" w:space="0" w:color="auto"/>
        <w:right w:val="none" w:sz="0" w:space="0" w:color="auto"/>
      </w:divBdr>
    </w:div>
    <w:div w:id="1168206813">
      <w:bodyDiv w:val="1"/>
      <w:marLeft w:val="0"/>
      <w:marRight w:val="0"/>
      <w:marTop w:val="0"/>
      <w:marBottom w:val="0"/>
      <w:divBdr>
        <w:top w:val="none" w:sz="0" w:space="0" w:color="auto"/>
        <w:left w:val="none" w:sz="0" w:space="0" w:color="auto"/>
        <w:bottom w:val="none" w:sz="0" w:space="0" w:color="auto"/>
        <w:right w:val="none" w:sz="0" w:space="0" w:color="auto"/>
      </w:divBdr>
    </w:div>
    <w:div w:id="1219392208">
      <w:bodyDiv w:val="1"/>
      <w:marLeft w:val="0"/>
      <w:marRight w:val="0"/>
      <w:marTop w:val="0"/>
      <w:marBottom w:val="0"/>
      <w:divBdr>
        <w:top w:val="none" w:sz="0" w:space="0" w:color="auto"/>
        <w:left w:val="none" w:sz="0" w:space="0" w:color="auto"/>
        <w:bottom w:val="none" w:sz="0" w:space="0" w:color="auto"/>
        <w:right w:val="none" w:sz="0" w:space="0" w:color="auto"/>
      </w:divBdr>
    </w:div>
    <w:div w:id="1236820370">
      <w:bodyDiv w:val="1"/>
      <w:marLeft w:val="0"/>
      <w:marRight w:val="0"/>
      <w:marTop w:val="0"/>
      <w:marBottom w:val="0"/>
      <w:divBdr>
        <w:top w:val="none" w:sz="0" w:space="0" w:color="auto"/>
        <w:left w:val="none" w:sz="0" w:space="0" w:color="auto"/>
        <w:bottom w:val="none" w:sz="0" w:space="0" w:color="auto"/>
        <w:right w:val="none" w:sz="0" w:space="0" w:color="auto"/>
      </w:divBdr>
    </w:div>
    <w:div w:id="1324310600">
      <w:bodyDiv w:val="1"/>
      <w:marLeft w:val="0"/>
      <w:marRight w:val="0"/>
      <w:marTop w:val="0"/>
      <w:marBottom w:val="0"/>
      <w:divBdr>
        <w:top w:val="none" w:sz="0" w:space="0" w:color="auto"/>
        <w:left w:val="none" w:sz="0" w:space="0" w:color="auto"/>
        <w:bottom w:val="none" w:sz="0" w:space="0" w:color="auto"/>
        <w:right w:val="none" w:sz="0" w:space="0" w:color="auto"/>
      </w:divBdr>
    </w:div>
    <w:div w:id="1330019817">
      <w:bodyDiv w:val="1"/>
      <w:marLeft w:val="0"/>
      <w:marRight w:val="0"/>
      <w:marTop w:val="0"/>
      <w:marBottom w:val="0"/>
      <w:divBdr>
        <w:top w:val="none" w:sz="0" w:space="0" w:color="auto"/>
        <w:left w:val="none" w:sz="0" w:space="0" w:color="auto"/>
        <w:bottom w:val="none" w:sz="0" w:space="0" w:color="auto"/>
        <w:right w:val="none" w:sz="0" w:space="0" w:color="auto"/>
      </w:divBdr>
    </w:div>
    <w:div w:id="1349217474">
      <w:bodyDiv w:val="1"/>
      <w:marLeft w:val="0"/>
      <w:marRight w:val="0"/>
      <w:marTop w:val="0"/>
      <w:marBottom w:val="0"/>
      <w:divBdr>
        <w:top w:val="none" w:sz="0" w:space="0" w:color="auto"/>
        <w:left w:val="none" w:sz="0" w:space="0" w:color="auto"/>
        <w:bottom w:val="none" w:sz="0" w:space="0" w:color="auto"/>
        <w:right w:val="none" w:sz="0" w:space="0" w:color="auto"/>
      </w:divBdr>
    </w:div>
    <w:div w:id="1365401626">
      <w:bodyDiv w:val="1"/>
      <w:marLeft w:val="0"/>
      <w:marRight w:val="0"/>
      <w:marTop w:val="0"/>
      <w:marBottom w:val="0"/>
      <w:divBdr>
        <w:top w:val="none" w:sz="0" w:space="0" w:color="auto"/>
        <w:left w:val="none" w:sz="0" w:space="0" w:color="auto"/>
        <w:bottom w:val="none" w:sz="0" w:space="0" w:color="auto"/>
        <w:right w:val="none" w:sz="0" w:space="0" w:color="auto"/>
      </w:divBdr>
      <w:divsChild>
        <w:div w:id="1953634796">
          <w:marLeft w:val="0"/>
          <w:marRight w:val="0"/>
          <w:marTop w:val="0"/>
          <w:marBottom w:val="0"/>
          <w:divBdr>
            <w:top w:val="none" w:sz="0" w:space="0" w:color="auto"/>
            <w:left w:val="none" w:sz="0" w:space="0" w:color="auto"/>
            <w:bottom w:val="none" w:sz="0" w:space="0" w:color="auto"/>
            <w:right w:val="none" w:sz="0" w:space="0" w:color="auto"/>
          </w:divBdr>
          <w:divsChild>
            <w:div w:id="2123644608">
              <w:marLeft w:val="0"/>
              <w:marRight w:val="0"/>
              <w:marTop w:val="0"/>
              <w:marBottom w:val="0"/>
              <w:divBdr>
                <w:top w:val="none" w:sz="0" w:space="0" w:color="auto"/>
                <w:left w:val="none" w:sz="0" w:space="0" w:color="auto"/>
                <w:bottom w:val="none" w:sz="0" w:space="0" w:color="auto"/>
                <w:right w:val="none" w:sz="0" w:space="0" w:color="auto"/>
              </w:divBdr>
              <w:divsChild>
                <w:div w:id="209415486">
                  <w:marLeft w:val="0"/>
                  <w:marRight w:val="0"/>
                  <w:marTop w:val="0"/>
                  <w:marBottom w:val="0"/>
                  <w:divBdr>
                    <w:top w:val="none" w:sz="0" w:space="0" w:color="auto"/>
                    <w:left w:val="none" w:sz="0" w:space="0" w:color="auto"/>
                    <w:bottom w:val="none" w:sz="0" w:space="0" w:color="auto"/>
                    <w:right w:val="none" w:sz="0" w:space="0" w:color="auto"/>
                  </w:divBdr>
                  <w:divsChild>
                    <w:div w:id="22599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049458">
          <w:marLeft w:val="0"/>
          <w:marRight w:val="0"/>
          <w:marTop w:val="0"/>
          <w:marBottom w:val="0"/>
          <w:divBdr>
            <w:top w:val="none" w:sz="0" w:space="0" w:color="auto"/>
            <w:left w:val="none" w:sz="0" w:space="0" w:color="auto"/>
            <w:bottom w:val="none" w:sz="0" w:space="0" w:color="auto"/>
            <w:right w:val="none" w:sz="0" w:space="0" w:color="auto"/>
          </w:divBdr>
          <w:divsChild>
            <w:div w:id="365183481">
              <w:marLeft w:val="0"/>
              <w:marRight w:val="0"/>
              <w:marTop w:val="0"/>
              <w:marBottom w:val="0"/>
              <w:divBdr>
                <w:top w:val="none" w:sz="0" w:space="0" w:color="auto"/>
                <w:left w:val="none" w:sz="0" w:space="0" w:color="auto"/>
                <w:bottom w:val="none" w:sz="0" w:space="0" w:color="auto"/>
                <w:right w:val="none" w:sz="0" w:space="0" w:color="auto"/>
              </w:divBdr>
              <w:divsChild>
                <w:div w:id="1461191601">
                  <w:marLeft w:val="0"/>
                  <w:marRight w:val="0"/>
                  <w:marTop w:val="0"/>
                  <w:marBottom w:val="0"/>
                  <w:divBdr>
                    <w:top w:val="none" w:sz="0" w:space="0" w:color="auto"/>
                    <w:left w:val="none" w:sz="0" w:space="0" w:color="auto"/>
                    <w:bottom w:val="none" w:sz="0" w:space="0" w:color="auto"/>
                    <w:right w:val="none" w:sz="0" w:space="0" w:color="auto"/>
                  </w:divBdr>
                  <w:divsChild>
                    <w:div w:id="211250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990702">
      <w:bodyDiv w:val="1"/>
      <w:marLeft w:val="0"/>
      <w:marRight w:val="0"/>
      <w:marTop w:val="0"/>
      <w:marBottom w:val="0"/>
      <w:divBdr>
        <w:top w:val="none" w:sz="0" w:space="0" w:color="auto"/>
        <w:left w:val="none" w:sz="0" w:space="0" w:color="auto"/>
        <w:bottom w:val="none" w:sz="0" w:space="0" w:color="auto"/>
        <w:right w:val="none" w:sz="0" w:space="0" w:color="auto"/>
      </w:divBdr>
    </w:div>
    <w:div w:id="1410152614">
      <w:bodyDiv w:val="1"/>
      <w:marLeft w:val="0"/>
      <w:marRight w:val="0"/>
      <w:marTop w:val="0"/>
      <w:marBottom w:val="0"/>
      <w:divBdr>
        <w:top w:val="none" w:sz="0" w:space="0" w:color="auto"/>
        <w:left w:val="none" w:sz="0" w:space="0" w:color="auto"/>
        <w:bottom w:val="none" w:sz="0" w:space="0" w:color="auto"/>
        <w:right w:val="none" w:sz="0" w:space="0" w:color="auto"/>
      </w:divBdr>
    </w:div>
    <w:div w:id="1474248646">
      <w:bodyDiv w:val="1"/>
      <w:marLeft w:val="0"/>
      <w:marRight w:val="0"/>
      <w:marTop w:val="0"/>
      <w:marBottom w:val="0"/>
      <w:divBdr>
        <w:top w:val="none" w:sz="0" w:space="0" w:color="auto"/>
        <w:left w:val="none" w:sz="0" w:space="0" w:color="auto"/>
        <w:bottom w:val="none" w:sz="0" w:space="0" w:color="auto"/>
        <w:right w:val="none" w:sz="0" w:space="0" w:color="auto"/>
      </w:divBdr>
    </w:div>
    <w:div w:id="1507093144">
      <w:bodyDiv w:val="1"/>
      <w:marLeft w:val="0"/>
      <w:marRight w:val="0"/>
      <w:marTop w:val="0"/>
      <w:marBottom w:val="0"/>
      <w:divBdr>
        <w:top w:val="none" w:sz="0" w:space="0" w:color="auto"/>
        <w:left w:val="none" w:sz="0" w:space="0" w:color="auto"/>
        <w:bottom w:val="none" w:sz="0" w:space="0" w:color="auto"/>
        <w:right w:val="none" w:sz="0" w:space="0" w:color="auto"/>
      </w:divBdr>
    </w:div>
    <w:div w:id="1519925637">
      <w:bodyDiv w:val="1"/>
      <w:marLeft w:val="0"/>
      <w:marRight w:val="0"/>
      <w:marTop w:val="0"/>
      <w:marBottom w:val="0"/>
      <w:divBdr>
        <w:top w:val="none" w:sz="0" w:space="0" w:color="auto"/>
        <w:left w:val="none" w:sz="0" w:space="0" w:color="auto"/>
        <w:bottom w:val="none" w:sz="0" w:space="0" w:color="auto"/>
        <w:right w:val="none" w:sz="0" w:space="0" w:color="auto"/>
      </w:divBdr>
    </w:div>
    <w:div w:id="1640573998">
      <w:bodyDiv w:val="1"/>
      <w:marLeft w:val="0"/>
      <w:marRight w:val="0"/>
      <w:marTop w:val="0"/>
      <w:marBottom w:val="0"/>
      <w:divBdr>
        <w:top w:val="none" w:sz="0" w:space="0" w:color="auto"/>
        <w:left w:val="none" w:sz="0" w:space="0" w:color="auto"/>
        <w:bottom w:val="none" w:sz="0" w:space="0" w:color="auto"/>
        <w:right w:val="none" w:sz="0" w:space="0" w:color="auto"/>
      </w:divBdr>
    </w:div>
    <w:div w:id="1641884188">
      <w:bodyDiv w:val="1"/>
      <w:marLeft w:val="0"/>
      <w:marRight w:val="0"/>
      <w:marTop w:val="0"/>
      <w:marBottom w:val="0"/>
      <w:divBdr>
        <w:top w:val="none" w:sz="0" w:space="0" w:color="auto"/>
        <w:left w:val="none" w:sz="0" w:space="0" w:color="auto"/>
        <w:bottom w:val="none" w:sz="0" w:space="0" w:color="auto"/>
        <w:right w:val="none" w:sz="0" w:space="0" w:color="auto"/>
      </w:divBdr>
    </w:div>
    <w:div w:id="1702129758">
      <w:bodyDiv w:val="1"/>
      <w:marLeft w:val="0"/>
      <w:marRight w:val="0"/>
      <w:marTop w:val="0"/>
      <w:marBottom w:val="0"/>
      <w:divBdr>
        <w:top w:val="none" w:sz="0" w:space="0" w:color="auto"/>
        <w:left w:val="none" w:sz="0" w:space="0" w:color="auto"/>
        <w:bottom w:val="none" w:sz="0" w:space="0" w:color="auto"/>
        <w:right w:val="none" w:sz="0" w:space="0" w:color="auto"/>
      </w:divBdr>
    </w:div>
    <w:div w:id="1733191619">
      <w:bodyDiv w:val="1"/>
      <w:marLeft w:val="0"/>
      <w:marRight w:val="0"/>
      <w:marTop w:val="0"/>
      <w:marBottom w:val="0"/>
      <w:divBdr>
        <w:top w:val="none" w:sz="0" w:space="0" w:color="auto"/>
        <w:left w:val="none" w:sz="0" w:space="0" w:color="auto"/>
        <w:bottom w:val="none" w:sz="0" w:space="0" w:color="auto"/>
        <w:right w:val="none" w:sz="0" w:space="0" w:color="auto"/>
      </w:divBdr>
    </w:div>
    <w:div w:id="1760758943">
      <w:bodyDiv w:val="1"/>
      <w:marLeft w:val="0"/>
      <w:marRight w:val="0"/>
      <w:marTop w:val="0"/>
      <w:marBottom w:val="0"/>
      <w:divBdr>
        <w:top w:val="none" w:sz="0" w:space="0" w:color="auto"/>
        <w:left w:val="none" w:sz="0" w:space="0" w:color="auto"/>
        <w:bottom w:val="none" w:sz="0" w:space="0" w:color="auto"/>
        <w:right w:val="none" w:sz="0" w:space="0" w:color="auto"/>
      </w:divBdr>
    </w:div>
    <w:div w:id="2033678368">
      <w:bodyDiv w:val="1"/>
      <w:marLeft w:val="0"/>
      <w:marRight w:val="0"/>
      <w:marTop w:val="0"/>
      <w:marBottom w:val="0"/>
      <w:divBdr>
        <w:top w:val="none" w:sz="0" w:space="0" w:color="auto"/>
        <w:left w:val="none" w:sz="0" w:space="0" w:color="auto"/>
        <w:bottom w:val="none" w:sz="0" w:space="0" w:color="auto"/>
        <w:right w:val="none" w:sz="0" w:space="0" w:color="auto"/>
      </w:divBdr>
    </w:div>
    <w:div w:id="2106878421">
      <w:bodyDiv w:val="1"/>
      <w:marLeft w:val="0"/>
      <w:marRight w:val="0"/>
      <w:marTop w:val="0"/>
      <w:marBottom w:val="0"/>
      <w:divBdr>
        <w:top w:val="none" w:sz="0" w:space="0" w:color="auto"/>
        <w:left w:val="none" w:sz="0" w:space="0" w:color="auto"/>
        <w:bottom w:val="none" w:sz="0" w:space="0" w:color="auto"/>
        <w:right w:val="none" w:sz="0" w:space="0" w:color="auto"/>
      </w:divBdr>
    </w:div>
    <w:div w:id="214122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DAN23</b:Tag>
    <b:SourceType>JournalArticle</b:SourceType>
    <b:Guid>{1BCD64FA-14CC-4EA9-BB46-AF8BFCB243F4}</b:Guid>
    <b:Author>
      <b:Author>
        <b:NameList>
          <b:Person>
            <b:Last>PEREIRA</b:Last>
            <b:First>DANIEL</b:First>
          </b:Person>
        </b:NameList>
      </b:Author>
    </b:Author>
    <b:Title>IKEA Mission and Vision Statement</b:Title>
    <b:JournalName>The Business Model Analyst</b:JournalName>
    <b:Year>2023</b:Year>
    <b:Issue>https://businessmodelanalyst.com/ikea-mission-and-vision-statement/</b:Issue>
    <b:RefOrder>1</b:RefOrder>
  </b:Source>
  <b:Source>
    <b:Tag>IKE242</b:Tag>
    <b:SourceType>JournalArticle</b:SourceType>
    <b:Guid>{F22F311A-CE6A-40AB-9191-E7FE588A9116}</b:Guid>
    <b:Author>
      <b:Author>
        <b:Corporate>IKEA</b:Corporate>
      </b:Author>
    </b:Author>
    <b:Title>From humble origins to global brand – a brief history of IKEA</b:Title>
    <b:Year>2024</b:Year>
    <b:Issue>https://www.ikea.com/gb/en/this-is-ikea/about-us/our-heritage-pubad29a981</b:Issue>
    <b:RefOrder>2</b:RefOrder>
  </b:Source>
  <b:Source>
    <b:Tag>IKE243</b:Tag>
    <b:SourceType>JournalArticle</b:SourceType>
    <b:Guid>{D5DD28F7-011F-4F62-B27B-80C579D2B7B2}</b:Guid>
    <b:Author>
      <b:Author>
        <b:Corporate>IKEA</b:Corporate>
      </b:Author>
    </b:Author>
    <b:Title>How we work</b:Title>
    <b:Year>2024</b:Year>
    <b:Issue>https://www.ikea.com/global/en/our-business/how-we-work/</b:Issue>
    <b:RefOrder>3</b:RefOrder>
  </b:Source>
  <b:Source>
    <b:Tag>Hiv24</b:Tag>
    <b:SourceType>JournalArticle</b:SourceType>
    <b:Guid>{11919D55-8BA3-4C64-B5FA-F11555279F50}</b:Guid>
    <b:Author>
      <b:Author>
        <b:Corporate>Hivelr Business Review</b:Corporate>
      </b:Author>
    </b:Author>
    <b:Title>The Economics of IKEA</b:Title>
    <b:JournalName>Business Model </b:JournalName>
    <b:Year>2024</b:Year>
    <b:Issue>https://www.hivelr.com/2024/06/the-economics-of-ikea/</b:Issue>
    <b:RefOrder>4</b:RefOrder>
  </b:Source>
  <b:Source>
    <b:Tag>Sij24</b:Tag>
    <b:SourceType>JournalArticle</b:SourceType>
    <b:Guid>{D39ECC7E-2029-42FA-86DB-C655A84F7763}</b:Guid>
    <b:Author>
      <b:Author>
        <b:NameList>
          <b:Person>
            <b:Last>Zhou</b:Last>
            <b:First>Sijia</b:First>
          </b:Person>
        </b:NameList>
      </b:Author>
    </b:Author>
    <b:Title>Analyzing IKEA Brand's Media Marketing Strategies and Improving Customer Experience through Inductive Reasoning Approach</b:Title>
    <b:JournalName>ResearchGate</b:JournalName>
    <b:Year>2024</b:Year>
    <b:Issue>https://www.researchgate.net/publication/380122124_Analyzing_IKEA_Brand's_Media_Marketing_Strategies_and_Improving_Customer_Experience_through_Inductive_Reasoning_Approach</b:Issue>
    <b:RefOrder>5</b:RefOrder>
  </b:Source>
  <b:Source>
    <b:Tag>The24</b:Tag>
    <b:SourceType>JournalArticle</b:SourceType>
    <b:Guid>{AE66D402-D5F9-44B0-BD31-944D93BC208F}</b:Guid>
    <b:Author>
      <b:Author>
        <b:Corporate>TheBigMarketing</b:Corporate>
      </b:Author>
    </b:Author>
    <b:Title>IKEA Marketing Strategy 2024: A Case Study</b:Title>
    <b:Year>2024</b:Year>
    <b:Issue>https://thebigmarketing.com/ikea-marketing-strategy/</b:Issue>
    <b:RefOrder>6</b:RefOrder>
  </b:Source>
  <b:Source>
    <b:Tag>Moh21</b:Tag>
    <b:SourceType>JournalArticle</b:SourceType>
    <b:Guid>{9862F558-D6BC-4DF4-8560-A49D01B06073}</b:Guid>
    <b:Author>
      <b:Author>
        <b:NameList>
          <b:Person>
            <b:Last>Alzghool</b:Last>
            <b:First>Mohammed</b:First>
            <b:Middle>Ziyad</b:Middle>
          </b:Person>
        </b:NameList>
      </b:Author>
    </b:Author>
    <b:Title>Case study: IKEA's organizational culture and rewards management</b:Title>
    <b:JournalName>ResearchGate</b:JournalName>
    <b:Year>2021</b:Year>
    <b:Issue>https://www.researchgate.net/publication/352786904_Case_study_IKEA's_organizational_culture_and_rewards_management</b:Issue>
    <b:RefOrder>7</b:RefOrder>
  </b:Source>
</b:Sources>
</file>

<file path=customXml/itemProps1.xml><?xml version="1.0" encoding="utf-8"?>
<ds:datastoreItem xmlns:ds="http://schemas.openxmlformats.org/officeDocument/2006/customXml" ds:itemID="{F012A5AC-84F2-4C9C-A0AD-88A0DD3BC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1550</TotalTime>
  <Pages>7</Pages>
  <Words>1582</Words>
  <Characters>9020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Bogdan-Ionut Ovezea</dc:creator>
  <cp:keywords/>
  <dc:description/>
  <cp:lastModifiedBy>Bogdan Ovezea</cp:lastModifiedBy>
  <cp:revision>31</cp:revision>
  <dcterms:created xsi:type="dcterms:W3CDTF">2024-07-17T13:35:00Z</dcterms:created>
  <dcterms:modified xsi:type="dcterms:W3CDTF">2024-08-30T19:07:00Z</dcterms:modified>
</cp:coreProperties>
</file>