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4CE82" w14:textId="77777777" w:rsidR="00DF505A" w:rsidRPr="00227B2E" w:rsidRDefault="00DF505A" w:rsidP="00DF505A">
      <w:pPr>
        <w:ind w:left="-284"/>
        <w:rPr>
          <w:rFonts w:ascii="Arial" w:hAnsi="Arial" w:cs="Arial"/>
          <w:b/>
          <w:bCs/>
          <w:sz w:val="24"/>
          <w:szCs w:val="24"/>
        </w:rPr>
      </w:pPr>
      <w:r w:rsidRPr="00227B2E">
        <w:rPr>
          <w:rFonts w:ascii="Arial" w:hAnsi="Arial" w:cs="Arial"/>
          <w:b/>
          <w:bCs/>
          <w:sz w:val="24"/>
          <w:szCs w:val="24"/>
        </w:rPr>
        <w:t>Continental Hotel Budget Planner</w:t>
      </w:r>
    </w:p>
    <w:p w14:paraId="498B4C4D" w14:textId="633950FC" w:rsidR="00DF505A" w:rsidRPr="00DF505A" w:rsidRDefault="00DF505A" w:rsidP="00DF505A">
      <w:pPr>
        <w:ind w:left="-284"/>
        <w:rPr>
          <w:rFonts w:ascii="Arial" w:hAnsi="Arial" w:cs="Arial"/>
          <w:sz w:val="24"/>
          <w:szCs w:val="24"/>
        </w:rPr>
      </w:pPr>
      <w:r w:rsidRPr="00DF505A">
        <w:rPr>
          <w:rFonts w:ascii="Arial" w:hAnsi="Arial" w:cs="Arial"/>
          <w:sz w:val="24"/>
          <w:szCs w:val="24"/>
        </w:rPr>
        <w:t>Ioana Basenco</w:t>
      </w:r>
    </w:p>
    <w:p w14:paraId="7FFB014F" w14:textId="77777777" w:rsidR="00DF505A" w:rsidRPr="00DF505A" w:rsidRDefault="00DF505A" w:rsidP="00DF505A">
      <w:pPr>
        <w:ind w:left="-284"/>
        <w:rPr>
          <w:rFonts w:ascii="Arial" w:hAnsi="Arial" w:cs="Arial"/>
          <w:sz w:val="24"/>
          <w:szCs w:val="24"/>
        </w:rPr>
      </w:pPr>
      <w:r w:rsidRPr="00DF505A">
        <w:rPr>
          <w:rFonts w:ascii="Arial" w:hAnsi="Arial" w:cs="Arial"/>
          <w:sz w:val="24"/>
          <w:szCs w:val="24"/>
        </w:rPr>
        <w:t>1905191</w:t>
      </w:r>
    </w:p>
    <w:p w14:paraId="5B6E1DA6" w14:textId="77777777" w:rsidR="00DF505A" w:rsidRPr="00DF505A" w:rsidRDefault="00DF505A" w:rsidP="00DF505A">
      <w:pPr>
        <w:ind w:left="-284"/>
        <w:rPr>
          <w:rFonts w:ascii="Arial" w:hAnsi="Arial" w:cs="Arial"/>
          <w:sz w:val="24"/>
          <w:szCs w:val="24"/>
        </w:rPr>
      </w:pPr>
      <w:r w:rsidRPr="00DF505A">
        <w:rPr>
          <w:rFonts w:ascii="Arial" w:hAnsi="Arial" w:cs="Arial"/>
          <w:sz w:val="24"/>
          <w:szCs w:val="24"/>
        </w:rPr>
        <w:t>BMIH5007</w:t>
      </w:r>
    </w:p>
    <w:p w14:paraId="2A743D27" w14:textId="77777777" w:rsidR="00DF505A" w:rsidRPr="00DF505A" w:rsidRDefault="00DF505A" w:rsidP="00DF505A">
      <w:pPr>
        <w:ind w:left="-284"/>
        <w:rPr>
          <w:rFonts w:ascii="Arial" w:hAnsi="Arial" w:cs="Arial"/>
          <w:sz w:val="24"/>
          <w:szCs w:val="24"/>
        </w:rPr>
      </w:pPr>
      <w:r w:rsidRPr="00DF505A">
        <w:rPr>
          <w:rFonts w:ascii="Arial" w:hAnsi="Arial" w:cs="Arial"/>
          <w:sz w:val="24"/>
          <w:szCs w:val="24"/>
        </w:rPr>
        <w:t>Financial Management for the Hotel Industry</w:t>
      </w:r>
    </w:p>
    <w:p w14:paraId="485ABE76" w14:textId="3A13E099" w:rsidR="00DF505A" w:rsidRDefault="00DF505A" w:rsidP="00DF505A">
      <w:pPr>
        <w:ind w:left="-284"/>
        <w:rPr>
          <w:rFonts w:ascii="Arial" w:hAnsi="Arial" w:cs="Arial"/>
          <w:sz w:val="24"/>
          <w:szCs w:val="24"/>
        </w:rPr>
      </w:pPr>
      <w:r w:rsidRPr="00DF505A">
        <w:rPr>
          <w:rFonts w:ascii="Arial" w:hAnsi="Arial" w:cs="Arial"/>
          <w:sz w:val="24"/>
          <w:szCs w:val="24"/>
        </w:rPr>
        <w:t>Dale Clarke</w:t>
      </w:r>
    </w:p>
    <w:p w14:paraId="279C216E" w14:textId="2BBB3641" w:rsidR="00DF505A" w:rsidRDefault="00DF505A" w:rsidP="00DF505A">
      <w:pPr>
        <w:ind w:left="-284"/>
        <w:rPr>
          <w:rFonts w:ascii="Arial" w:hAnsi="Arial" w:cs="Arial"/>
          <w:sz w:val="24"/>
          <w:szCs w:val="24"/>
        </w:rPr>
      </w:pPr>
    </w:p>
    <w:p w14:paraId="3E158497" w14:textId="000221E2" w:rsidR="00DF505A" w:rsidRPr="00227B2E" w:rsidRDefault="00DF505A" w:rsidP="00DF505A">
      <w:pPr>
        <w:pStyle w:val="ListParagraph"/>
        <w:numPr>
          <w:ilvl w:val="0"/>
          <w:numId w:val="1"/>
        </w:numPr>
        <w:rPr>
          <w:rFonts w:ascii="Arial" w:hAnsi="Arial" w:cs="Arial"/>
          <w:b/>
          <w:bCs/>
          <w:sz w:val="24"/>
          <w:szCs w:val="24"/>
        </w:rPr>
      </w:pPr>
      <w:r w:rsidRPr="00227B2E">
        <w:rPr>
          <w:rFonts w:ascii="Arial" w:hAnsi="Arial" w:cs="Arial"/>
          <w:b/>
          <w:bCs/>
          <w:sz w:val="24"/>
          <w:szCs w:val="24"/>
        </w:rPr>
        <w:t>Executive Summary</w:t>
      </w:r>
    </w:p>
    <w:p w14:paraId="6CDA7F4A" w14:textId="5568C9B0" w:rsidR="00DF505A" w:rsidRPr="00DF505A" w:rsidRDefault="00DF505A" w:rsidP="00DF505A">
      <w:pPr>
        <w:ind w:left="-284"/>
        <w:rPr>
          <w:rFonts w:ascii="Arial" w:hAnsi="Arial" w:cs="Arial"/>
          <w:sz w:val="24"/>
          <w:szCs w:val="24"/>
        </w:rPr>
      </w:pPr>
      <w:r>
        <w:rPr>
          <w:rFonts w:ascii="Arial" w:hAnsi="Arial" w:cs="Arial"/>
          <w:sz w:val="24"/>
          <w:szCs w:val="24"/>
        </w:rPr>
        <w:t xml:space="preserve">This report purpose is to </w:t>
      </w:r>
      <w:r w:rsidR="00227B2E">
        <w:rPr>
          <w:rFonts w:ascii="Arial" w:hAnsi="Arial" w:cs="Arial"/>
          <w:sz w:val="24"/>
          <w:szCs w:val="24"/>
        </w:rPr>
        <w:t xml:space="preserve">prepare the budget planner for the hotel, by showing the categorized income and expenditure. Has been discussed about zero-based budged and its process </w:t>
      </w:r>
      <w:proofErr w:type="gramStart"/>
      <w:r w:rsidR="00227B2E">
        <w:rPr>
          <w:rFonts w:ascii="Arial" w:hAnsi="Arial" w:cs="Arial"/>
          <w:sz w:val="24"/>
          <w:szCs w:val="24"/>
        </w:rPr>
        <w:t>and also</w:t>
      </w:r>
      <w:proofErr w:type="gramEnd"/>
      <w:r w:rsidR="00227B2E">
        <w:rPr>
          <w:rFonts w:ascii="Arial" w:hAnsi="Arial" w:cs="Arial"/>
          <w:sz w:val="24"/>
          <w:szCs w:val="24"/>
        </w:rPr>
        <w:t xml:space="preserve">, there were presented the steps of how this can be implemented and the right moment when should be implemented. All the analyze is followed by conclusion, and appropriate references which sustain the academic report. </w:t>
      </w:r>
    </w:p>
    <w:p w14:paraId="40A8144F" w14:textId="0DC833F7" w:rsidR="00DF505A" w:rsidRDefault="00DF505A" w:rsidP="00DF505A">
      <w:pPr>
        <w:ind w:left="-284"/>
        <w:rPr>
          <w:rFonts w:ascii="Arial" w:hAnsi="Arial" w:cs="Arial"/>
          <w:sz w:val="24"/>
          <w:szCs w:val="24"/>
        </w:rPr>
      </w:pPr>
    </w:p>
    <w:p w14:paraId="547E38E3" w14:textId="0959321D" w:rsidR="00DF505A" w:rsidRDefault="00DF505A" w:rsidP="00DF505A">
      <w:pPr>
        <w:ind w:left="-284"/>
        <w:rPr>
          <w:rFonts w:ascii="Arial" w:hAnsi="Arial" w:cs="Arial"/>
          <w:sz w:val="24"/>
          <w:szCs w:val="24"/>
        </w:rPr>
      </w:pPr>
    </w:p>
    <w:p w14:paraId="3DE42740" w14:textId="7868E2B5" w:rsidR="00DF505A" w:rsidRPr="00227B2E" w:rsidRDefault="00DF505A" w:rsidP="00DF505A">
      <w:pPr>
        <w:ind w:left="-284"/>
        <w:rPr>
          <w:rFonts w:ascii="Arial" w:hAnsi="Arial" w:cs="Arial"/>
          <w:b/>
          <w:bCs/>
          <w:sz w:val="24"/>
          <w:szCs w:val="24"/>
        </w:rPr>
      </w:pPr>
      <w:r w:rsidRPr="00227B2E">
        <w:rPr>
          <w:rFonts w:ascii="Arial" w:hAnsi="Arial" w:cs="Arial"/>
          <w:b/>
          <w:bCs/>
          <w:sz w:val="24"/>
          <w:szCs w:val="24"/>
        </w:rPr>
        <w:t>Table of contents</w:t>
      </w:r>
    </w:p>
    <w:p w14:paraId="6ACE44BE" w14:textId="7931B581" w:rsidR="00DF505A" w:rsidRDefault="00DF505A" w:rsidP="00DF505A">
      <w:pPr>
        <w:pStyle w:val="ListParagraph"/>
        <w:numPr>
          <w:ilvl w:val="0"/>
          <w:numId w:val="3"/>
        </w:numPr>
        <w:rPr>
          <w:rFonts w:ascii="Arial" w:hAnsi="Arial" w:cs="Arial"/>
          <w:sz w:val="24"/>
          <w:szCs w:val="24"/>
        </w:rPr>
      </w:pPr>
      <w:r>
        <w:rPr>
          <w:rFonts w:ascii="Arial" w:hAnsi="Arial" w:cs="Arial"/>
          <w:sz w:val="24"/>
          <w:szCs w:val="24"/>
        </w:rPr>
        <w:t>Executive Summary…………………………….1</w:t>
      </w:r>
    </w:p>
    <w:p w14:paraId="030D1ADD" w14:textId="1683445C" w:rsidR="00DF505A" w:rsidRDefault="00DF505A" w:rsidP="00DF505A">
      <w:pPr>
        <w:pStyle w:val="ListParagraph"/>
        <w:numPr>
          <w:ilvl w:val="0"/>
          <w:numId w:val="3"/>
        </w:numPr>
        <w:rPr>
          <w:rFonts w:ascii="Arial" w:hAnsi="Arial" w:cs="Arial"/>
          <w:sz w:val="24"/>
          <w:szCs w:val="24"/>
        </w:rPr>
      </w:pPr>
      <w:r>
        <w:rPr>
          <w:rFonts w:ascii="Arial" w:hAnsi="Arial" w:cs="Arial"/>
          <w:sz w:val="24"/>
          <w:szCs w:val="24"/>
        </w:rPr>
        <w:t>Task 1 ……………………………………………1</w:t>
      </w:r>
    </w:p>
    <w:p w14:paraId="5E94F9E0" w14:textId="70DC4556" w:rsidR="00DF505A" w:rsidRDefault="00DF505A" w:rsidP="00DF505A">
      <w:pPr>
        <w:pStyle w:val="ListParagraph"/>
        <w:numPr>
          <w:ilvl w:val="0"/>
          <w:numId w:val="3"/>
        </w:numPr>
        <w:rPr>
          <w:rFonts w:ascii="Arial" w:hAnsi="Arial" w:cs="Arial"/>
          <w:sz w:val="24"/>
          <w:szCs w:val="24"/>
        </w:rPr>
      </w:pPr>
      <w:r>
        <w:rPr>
          <w:rFonts w:ascii="Arial" w:hAnsi="Arial" w:cs="Arial"/>
          <w:sz w:val="24"/>
          <w:szCs w:val="24"/>
        </w:rPr>
        <w:t>Task 2…………………………………………….3</w:t>
      </w:r>
    </w:p>
    <w:p w14:paraId="4D5CDE57" w14:textId="59595434" w:rsidR="00DF505A" w:rsidRDefault="00DF505A" w:rsidP="00DF505A">
      <w:pPr>
        <w:pStyle w:val="ListParagraph"/>
        <w:numPr>
          <w:ilvl w:val="0"/>
          <w:numId w:val="3"/>
        </w:numPr>
        <w:rPr>
          <w:rFonts w:ascii="Arial" w:hAnsi="Arial" w:cs="Arial"/>
          <w:sz w:val="24"/>
          <w:szCs w:val="24"/>
        </w:rPr>
      </w:pPr>
      <w:r>
        <w:rPr>
          <w:rFonts w:ascii="Arial" w:hAnsi="Arial" w:cs="Arial"/>
          <w:sz w:val="24"/>
          <w:szCs w:val="24"/>
        </w:rPr>
        <w:t>Conclusion ………………………………………6</w:t>
      </w:r>
    </w:p>
    <w:p w14:paraId="53002223" w14:textId="60282AE3" w:rsidR="00DF505A" w:rsidRPr="00DF505A" w:rsidRDefault="00DF505A" w:rsidP="00DF505A">
      <w:pPr>
        <w:pStyle w:val="ListParagraph"/>
        <w:numPr>
          <w:ilvl w:val="0"/>
          <w:numId w:val="3"/>
        </w:numPr>
        <w:rPr>
          <w:rFonts w:ascii="Arial" w:hAnsi="Arial" w:cs="Arial"/>
          <w:sz w:val="24"/>
          <w:szCs w:val="24"/>
        </w:rPr>
      </w:pPr>
      <w:r>
        <w:rPr>
          <w:rFonts w:ascii="Arial" w:hAnsi="Arial" w:cs="Arial"/>
          <w:sz w:val="24"/>
          <w:szCs w:val="24"/>
        </w:rPr>
        <w:t>References………………………………………6</w:t>
      </w:r>
    </w:p>
    <w:p w14:paraId="30D32BA1" w14:textId="77777777" w:rsidR="00DF505A" w:rsidRPr="00DF505A" w:rsidRDefault="00DF505A" w:rsidP="00DF505A">
      <w:pPr>
        <w:ind w:left="-284"/>
        <w:rPr>
          <w:rFonts w:ascii="Arial" w:hAnsi="Arial" w:cs="Arial"/>
          <w:sz w:val="24"/>
          <w:szCs w:val="24"/>
        </w:rPr>
      </w:pPr>
    </w:p>
    <w:p w14:paraId="76D29A46" w14:textId="0875703C" w:rsidR="00DF505A" w:rsidRDefault="00DF505A" w:rsidP="00DF505A">
      <w:pPr>
        <w:ind w:left="-284"/>
        <w:rPr>
          <w:rFonts w:ascii="Arial" w:hAnsi="Arial" w:cs="Arial"/>
          <w:sz w:val="24"/>
          <w:szCs w:val="24"/>
        </w:rPr>
      </w:pPr>
    </w:p>
    <w:p w14:paraId="38210DB2" w14:textId="21C5CD61" w:rsidR="00DF505A" w:rsidRPr="00DF505A" w:rsidRDefault="00DF505A" w:rsidP="00DF505A">
      <w:pPr>
        <w:pStyle w:val="Heading1"/>
        <w:numPr>
          <w:ilvl w:val="0"/>
          <w:numId w:val="1"/>
        </w:numPr>
        <w:rPr>
          <w:lang w:val="en-GB"/>
        </w:rPr>
      </w:pPr>
      <w:r w:rsidRPr="0077128A">
        <w:rPr>
          <w:spacing w:val="-1"/>
          <w:lang w:val="en-GB"/>
        </w:rPr>
        <w:t>Task</w:t>
      </w:r>
      <w:r w:rsidRPr="0077128A">
        <w:rPr>
          <w:spacing w:val="-21"/>
          <w:lang w:val="en-GB"/>
        </w:rPr>
        <w:t xml:space="preserve"> </w:t>
      </w:r>
      <w:r>
        <w:rPr>
          <w:spacing w:val="-1"/>
          <w:lang w:val="en-GB"/>
        </w:rPr>
        <w:t>1</w:t>
      </w:r>
    </w:p>
    <w:p w14:paraId="3C64C659" w14:textId="77777777" w:rsidR="00DF505A" w:rsidRPr="00DF505A" w:rsidRDefault="00DF505A" w:rsidP="00DF505A">
      <w:pPr>
        <w:pStyle w:val="Heading1"/>
        <w:ind w:left="76"/>
        <w:rPr>
          <w:lang w:val="en-GB"/>
        </w:rPr>
      </w:pPr>
    </w:p>
    <w:tbl>
      <w:tblPr>
        <w:tblW w:w="0" w:type="auto"/>
        <w:tblInd w:w="140" w:type="dxa"/>
        <w:tblBorders>
          <w:top w:val="single" w:sz="12" w:space="0" w:color="000009"/>
          <w:left w:val="single" w:sz="12" w:space="0" w:color="000009"/>
          <w:bottom w:val="single" w:sz="12" w:space="0" w:color="000009"/>
          <w:right w:val="single" w:sz="12" w:space="0" w:color="000009"/>
          <w:insideH w:val="single" w:sz="12" w:space="0" w:color="000009"/>
          <w:insideV w:val="single" w:sz="12" w:space="0" w:color="000009"/>
        </w:tblBorders>
        <w:tblLayout w:type="fixed"/>
        <w:tblCellMar>
          <w:left w:w="0" w:type="dxa"/>
          <w:right w:w="0" w:type="dxa"/>
        </w:tblCellMar>
        <w:tblLook w:val="01E0" w:firstRow="1" w:lastRow="1" w:firstColumn="1" w:lastColumn="1" w:noHBand="0" w:noVBand="0"/>
      </w:tblPr>
      <w:tblGrid>
        <w:gridCol w:w="3984"/>
        <w:gridCol w:w="1056"/>
        <w:gridCol w:w="1211"/>
        <w:gridCol w:w="1161"/>
        <w:gridCol w:w="1161"/>
        <w:gridCol w:w="1161"/>
        <w:gridCol w:w="1161"/>
        <w:gridCol w:w="364"/>
        <w:gridCol w:w="797"/>
        <w:gridCol w:w="1162"/>
        <w:gridCol w:w="1480"/>
        <w:gridCol w:w="1162"/>
        <w:gridCol w:w="1421"/>
        <w:gridCol w:w="1385"/>
        <w:gridCol w:w="1321"/>
      </w:tblGrid>
      <w:tr w:rsidR="00DF505A" w:rsidRPr="0077128A" w14:paraId="004B3C4B" w14:textId="77777777" w:rsidTr="001E0977">
        <w:trPr>
          <w:trHeight w:val="525"/>
        </w:trPr>
        <w:tc>
          <w:tcPr>
            <w:tcW w:w="19987" w:type="dxa"/>
            <w:gridSpan w:val="15"/>
            <w:tcBorders>
              <w:right w:val="single" w:sz="12" w:space="0" w:color="000000"/>
            </w:tcBorders>
            <w:shd w:val="clear" w:color="auto" w:fill="BCD5ED"/>
          </w:tcPr>
          <w:p w14:paraId="671734A3" w14:textId="77777777" w:rsidR="00DF505A" w:rsidRPr="0077128A" w:rsidRDefault="00DF505A" w:rsidP="001E0977">
            <w:pPr>
              <w:pStyle w:val="TableParagraph"/>
              <w:spacing w:before="57"/>
              <w:ind w:left="7467" w:right="7453"/>
              <w:jc w:val="center"/>
              <w:rPr>
                <w:b/>
                <w:sz w:val="36"/>
                <w:lang w:val="en-GB"/>
              </w:rPr>
            </w:pPr>
            <w:r w:rsidRPr="0077128A">
              <w:rPr>
                <w:b/>
                <w:sz w:val="36"/>
                <w:lang w:val="en-GB"/>
              </w:rPr>
              <w:t>Continental</w:t>
            </w:r>
            <w:r w:rsidRPr="0077128A">
              <w:rPr>
                <w:b/>
                <w:spacing w:val="-11"/>
                <w:sz w:val="36"/>
                <w:lang w:val="en-GB"/>
              </w:rPr>
              <w:t xml:space="preserve"> </w:t>
            </w:r>
            <w:r w:rsidRPr="0077128A">
              <w:rPr>
                <w:b/>
                <w:sz w:val="36"/>
                <w:lang w:val="en-GB"/>
              </w:rPr>
              <w:t>Hotel</w:t>
            </w:r>
            <w:r w:rsidRPr="0077128A">
              <w:rPr>
                <w:b/>
                <w:spacing w:val="-10"/>
                <w:sz w:val="36"/>
                <w:lang w:val="en-GB"/>
              </w:rPr>
              <w:t xml:space="preserve"> </w:t>
            </w:r>
            <w:r w:rsidRPr="0077128A">
              <w:rPr>
                <w:b/>
                <w:sz w:val="36"/>
                <w:lang w:val="en-GB"/>
              </w:rPr>
              <w:t>Budget</w:t>
            </w:r>
            <w:r w:rsidRPr="0077128A">
              <w:rPr>
                <w:b/>
                <w:spacing w:val="-9"/>
                <w:sz w:val="36"/>
                <w:lang w:val="en-GB"/>
              </w:rPr>
              <w:t xml:space="preserve"> </w:t>
            </w:r>
            <w:r w:rsidRPr="0077128A">
              <w:rPr>
                <w:b/>
                <w:sz w:val="36"/>
                <w:lang w:val="en-GB"/>
              </w:rPr>
              <w:t>Planner</w:t>
            </w:r>
          </w:p>
        </w:tc>
      </w:tr>
      <w:tr w:rsidR="00DF505A" w:rsidRPr="0077128A" w14:paraId="0857D3B9" w14:textId="77777777" w:rsidTr="001E0977">
        <w:trPr>
          <w:trHeight w:val="318"/>
        </w:trPr>
        <w:tc>
          <w:tcPr>
            <w:tcW w:w="19987" w:type="dxa"/>
            <w:gridSpan w:val="15"/>
          </w:tcPr>
          <w:p w14:paraId="6154AC03" w14:textId="77777777" w:rsidR="00DF505A" w:rsidRPr="0077128A" w:rsidRDefault="00DF505A" w:rsidP="001E0977">
            <w:pPr>
              <w:pStyle w:val="TableParagraph"/>
              <w:spacing w:before="0"/>
              <w:rPr>
                <w:rFonts w:ascii="Times New Roman"/>
                <w:lang w:val="en-GB"/>
              </w:rPr>
            </w:pPr>
          </w:p>
        </w:tc>
      </w:tr>
      <w:tr w:rsidR="00DF505A" w:rsidRPr="0077128A" w14:paraId="5A4C6711" w14:textId="77777777" w:rsidTr="001E0977">
        <w:trPr>
          <w:trHeight w:val="315"/>
        </w:trPr>
        <w:tc>
          <w:tcPr>
            <w:tcW w:w="3984" w:type="dxa"/>
            <w:tcBorders>
              <w:right w:val="nil"/>
            </w:tcBorders>
            <w:shd w:val="clear" w:color="auto" w:fill="B7CCE3"/>
          </w:tcPr>
          <w:p w14:paraId="2C621FE6" w14:textId="77777777" w:rsidR="00DF505A" w:rsidRPr="0077128A" w:rsidRDefault="00DF505A" w:rsidP="001E0977">
            <w:pPr>
              <w:pStyle w:val="TableParagraph"/>
              <w:spacing w:line="261" w:lineRule="exact"/>
              <w:ind w:left="1735" w:right="1725"/>
              <w:jc w:val="center"/>
              <w:rPr>
                <w:b/>
                <w:lang w:val="en-GB"/>
              </w:rPr>
            </w:pPr>
            <w:r w:rsidRPr="0077128A">
              <w:rPr>
                <w:b/>
                <w:lang w:val="en-GB"/>
              </w:rPr>
              <w:t>(in</w:t>
            </w:r>
            <w:r w:rsidRPr="0077128A">
              <w:rPr>
                <w:b/>
                <w:spacing w:val="-2"/>
                <w:lang w:val="en-GB"/>
              </w:rPr>
              <w:t xml:space="preserve"> </w:t>
            </w:r>
            <w:r w:rsidRPr="0077128A">
              <w:rPr>
                <w:b/>
                <w:lang w:val="en-GB"/>
              </w:rPr>
              <w:t>£)</w:t>
            </w:r>
          </w:p>
        </w:tc>
        <w:tc>
          <w:tcPr>
            <w:tcW w:w="14682" w:type="dxa"/>
            <w:gridSpan w:val="13"/>
            <w:tcBorders>
              <w:left w:val="nil"/>
            </w:tcBorders>
            <w:shd w:val="clear" w:color="auto" w:fill="94B2D6"/>
          </w:tcPr>
          <w:p w14:paraId="4B6E7D2A" w14:textId="77777777" w:rsidR="00DF505A" w:rsidRPr="0077128A" w:rsidRDefault="00DF505A" w:rsidP="001E0977">
            <w:pPr>
              <w:pStyle w:val="TableParagraph"/>
              <w:tabs>
                <w:tab w:val="left" w:pos="1081"/>
                <w:tab w:val="left" w:pos="2291"/>
                <w:tab w:val="left" w:pos="3453"/>
                <w:tab w:val="left" w:pos="4613"/>
                <w:tab w:val="left" w:pos="5775"/>
                <w:tab w:val="left" w:pos="6935"/>
                <w:tab w:val="left" w:pos="8095"/>
                <w:tab w:val="left" w:pos="9257"/>
                <w:tab w:val="left" w:pos="10735"/>
                <w:tab w:val="left" w:pos="11897"/>
                <w:tab w:val="left" w:pos="13317"/>
              </w:tabs>
              <w:spacing w:line="261" w:lineRule="exact"/>
              <w:ind w:left="28"/>
              <w:rPr>
                <w:b/>
                <w:lang w:val="en-GB"/>
              </w:rPr>
            </w:pPr>
            <w:r w:rsidRPr="0077128A">
              <w:rPr>
                <w:b/>
                <w:lang w:val="en-GB"/>
              </w:rPr>
              <w:t>January</w:t>
            </w:r>
            <w:r w:rsidRPr="0077128A">
              <w:rPr>
                <w:b/>
                <w:lang w:val="en-GB"/>
              </w:rPr>
              <w:tab/>
              <w:t>February</w:t>
            </w:r>
            <w:r w:rsidRPr="0077128A">
              <w:rPr>
                <w:b/>
                <w:lang w:val="en-GB"/>
              </w:rPr>
              <w:tab/>
              <w:t>March</w:t>
            </w:r>
            <w:r w:rsidRPr="0077128A">
              <w:rPr>
                <w:b/>
                <w:lang w:val="en-GB"/>
              </w:rPr>
              <w:tab/>
              <w:t>April</w:t>
            </w:r>
            <w:r w:rsidRPr="0077128A">
              <w:rPr>
                <w:b/>
                <w:lang w:val="en-GB"/>
              </w:rPr>
              <w:tab/>
              <w:t>May</w:t>
            </w:r>
            <w:r w:rsidRPr="0077128A">
              <w:rPr>
                <w:b/>
                <w:lang w:val="en-GB"/>
              </w:rPr>
              <w:tab/>
              <w:t>June</w:t>
            </w:r>
            <w:r w:rsidRPr="0077128A">
              <w:rPr>
                <w:b/>
                <w:lang w:val="en-GB"/>
              </w:rPr>
              <w:tab/>
              <w:t>July</w:t>
            </w:r>
            <w:r w:rsidRPr="0077128A">
              <w:rPr>
                <w:b/>
                <w:lang w:val="en-GB"/>
              </w:rPr>
              <w:tab/>
              <w:t>August</w:t>
            </w:r>
            <w:r w:rsidRPr="0077128A">
              <w:rPr>
                <w:b/>
                <w:lang w:val="en-GB"/>
              </w:rPr>
              <w:tab/>
              <w:t>September</w:t>
            </w:r>
            <w:r w:rsidRPr="0077128A">
              <w:rPr>
                <w:b/>
                <w:lang w:val="en-GB"/>
              </w:rPr>
              <w:tab/>
              <w:t>October</w:t>
            </w:r>
            <w:r w:rsidRPr="0077128A">
              <w:rPr>
                <w:b/>
                <w:lang w:val="en-GB"/>
              </w:rPr>
              <w:tab/>
              <w:t>November</w:t>
            </w:r>
            <w:r w:rsidRPr="0077128A">
              <w:rPr>
                <w:b/>
                <w:lang w:val="en-GB"/>
              </w:rPr>
              <w:tab/>
              <w:t>December</w:t>
            </w:r>
          </w:p>
        </w:tc>
        <w:tc>
          <w:tcPr>
            <w:tcW w:w="1321" w:type="dxa"/>
            <w:shd w:val="clear" w:color="auto" w:fill="94B2D6"/>
          </w:tcPr>
          <w:p w14:paraId="68C4A074" w14:textId="77777777" w:rsidR="00DF505A" w:rsidRPr="0077128A" w:rsidRDefault="00DF505A" w:rsidP="001E0977">
            <w:pPr>
              <w:pStyle w:val="TableParagraph"/>
              <w:spacing w:line="261" w:lineRule="exact"/>
              <w:ind w:left="428"/>
              <w:rPr>
                <w:b/>
                <w:lang w:val="en-GB"/>
              </w:rPr>
            </w:pPr>
            <w:r w:rsidRPr="0077128A">
              <w:rPr>
                <w:b/>
                <w:lang w:val="en-GB"/>
              </w:rPr>
              <w:t>Total</w:t>
            </w:r>
          </w:p>
        </w:tc>
      </w:tr>
      <w:tr w:rsidR="00DF505A" w:rsidRPr="0077128A" w14:paraId="6B89E63A" w14:textId="77777777" w:rsidTr="001E0977">
        <w:trPr>
          <w:trHeight w:val="318"/>
        </w:trPr>
        <w:tc>
          <w:tcPr>
            <w:tcW w:w="3984" w:type="dxa"/>
            <w:tcBorders>
              <w:right w:val="nil"/>
            </w:tcBorders>
            <w:shd w:val="clear" w:color="auto" w:fill="B7CCE3"/>
          </w:tcPr>
          <w:p w14:paraId="401AEAB7" w14:textId="77777777" w:rsidR="00DF505A" w:rsidRPr="0077128A" w:rsidRDefault="00DF505A" w:rsidP="001E0977">
            <w:pPr>
              <w:pStyle w:val="TableParagraph"/>
              <w:spacing w:before="0"/>
              <w:rPr>
                <w:rFonts w:ascii="Times New Roman"/>
                <w:lang w:val="en-GB"/>
              </w:rPr>
            </w:pPr>
          </w:p>
        </w:tc>
        <w:tc>
          <w:tcPr>
            <w:tcW w:w="14682" w:type="dxa"/>
            <w:gridSpan w:val="13"/>
            <w:tcBorders>
              <w:left w:val="nil"/>
            </w:tcBorders>
          </w:tcPr>
          <w:p w14:paraId="63AB4BC4" w14:textId="77777777" w:rsidR="00DF505A" w:rsidRPr="0077128A" w:rsidRDefault="00DF505A" w:rsidP="001E0977">
            <w:pPr>
              <w:pStyle w:val="TableParagraph"/>
              <w:spacing w:before="0"/>
              <w:rPr>
                <w:rFonts w:ascii="Times New Roman"/>
                <w:lang w:val="en-GB"/>
              </w:rPr>
            </w:pPr>
          </w:p>
        </w:tc>
        <w:tc>
          <w:tcPr>
            <w:tcW w:w="1321" w:type="dxa"/>
          </w:tcPr>
          <w:p w14:paraId="3D867D83" w14:textId="77777777" w:rsidR="00DF505A" w:rsidRPr="0077128A" w:rsidRDefault="00DF505A" w:rsidP="001E0977">
            <w:pPr>
              <w:pStyle w:val="TableParagraph"/>
              <w:spacing w:before="0"/>
              <w:rPr>
                <w:rFonts w:ascii="Times New Roman"/>
                <w:lang w:val="en-GB"/>
              </w:rPr>
            </w:pPr>
          </w:p>
        </w:tc>
      </w:tr>
      <w:tr w:rsidR="00DF505A" w:rsidRPr="0077128A" w14:paraId="77311349" w14:textId="77777777" w:rsidTr="001E0977">
        <w:trPr>
          <w:trHeight w:val="315"/>
        </w:trPr>
        <w:tc>
          <w:tcPr>
            <w:tcW w:w="3984" w:type="dxa"/>
            <w:shd w:val="clear" w:color="auto" w:fill="B7CCE3"/>
          </w:tcPr>
          <w:p w14:paraId="24521E88" w14:textId="77777777" w:rsidR="00DF505A" w:rsidRPr="0077128A" w:rsidRDefault="00DF505A" w:rsidP="001E0977">
            <w:pPr>
              <w:pStyle w:val="TableParagraph"/>
              <w:spacing w:line="261" w:lineRule="exact"/>
              <w:ind w:left="13"/>
              <w:rPr>
                <w:b/>
                <w:lang w:val="en-GB"/>
              </w:rPr>
            </w:pPr>
            <w:r w:rsidRPr="0077128A">
              <w:rPr>
                <w:b/>
                <w:lang w:val="en-GB"/>
              </w:rPr>
              <w:t>Receipts:</w:t>
            </w:r>
          </w:p>
        </w:tc>
        <w:tc>
          <w:tcPr>
            <w:tcW w:w="14682" w:type="dxa"/>
            <w:gridSpan w:val="13"/>
          </w:tcPr>
          <w:p w14:paraId="7D6A0AC3" w14:textId="77777777" w:rsidR="00DF505A" w:rsidRPr="0077128A" w:rsidRDefault="00DF505A" w:rsidP="001E0977">
            <w:pPr>
              <w:pStyle w:val="TableParagraph"/>
              <w:spacing w:before="0"/>
              <w:rPr>
                <w:rFonts w:ascii="Times New Roman"/>
                <w:lang w:val="en-GB"/>
              </w:rPr>
            </w:pPr>
          </w:p>
        </w:tc>
        <w:tc>
          <w:tcPr>
            <w:tcW w:w="1321" w:type="dxa"/>
          </w:tcPr>
          <w:p w14:paraId="682BE65B" w14:textId="77777777" w:rsidR="00DF505A" w:rsidRPr="0077128A" w:rsidRDefault="00DF505A" w:rsidP="001E0977">
            <w:pPr>
              <w:pStyle w:val="TableParagraph"/>
              <w:spacing w:before="0"/>
              <w:rPr>
                <w:rFonts w:ascii="Times New Roman"/>
                <w:lang w:val="en-GB"/>
              </w:rPr>
            </w:pPr>
          </w:p>
        </w:tc>
      </w:tr>
      <w:tr w:rsidR="00DF505A" w:rsidRPr="0077128A" w14:paraId="4D6BCBBB" w14:textId="77777777" w:rsidTr="001E0977">
        <w:trPr>
          <w:trHeight w:val="345"/>
        </w:trPr>
        <w:tc>
          <w:tcPr>
            <w:tcW w:w="3984" w:type="dxa"/>
            <w:tcBorders>
              <w:bottom w:val="nil"/>
              <w:right w:val="nil"/>
            </w:tcBorders>
            <w:shd w:val="clear" w:color="auto" w:fill="B7CCE3"/>
          </w:tcPr>
          <w:p w14:paraId="30BDDCBE" w14:textId="77777777" w:rsidR="00DF505A" w:rsidRPr="0077128A" w:rsidRDefault="00DF505A" w:rsidP="001E0977">
            <w:pPr>
              <w:pStyle w:val="TableParagraph"/>
              <w:spacing w:before="28"/>
              <w:ind w:left="13"/>
              <w:rPr>
                <w:lang w:val="en-GB"/>
              </w:rPr>
            </w:pPr>
            <w:r w:rsidRPr="0077128A">
              <w:rPr>
                <w:lang w:val="en-GB"/>
              </w:rPr>
              <w:t>Payment</w:t>
            </w:r>
            <w:r w:rsidRPr="0077128A">
              <w:rPr>
                <w:spacing w:val="-7"/>
                <w:lang w:val="en-GB"/>
              </w:rPr>
              <w:t xml:space="preserve"> </w:t>
            </w:r>
            <w:r w:rsidRPr="0077128A">
              <w:rPr>
                <w:lang w:val="en-GB"/>
              </w:rPr>
              <w:t>on</w:t>
            </w:r>
            <w:r w:rsidRPr="0077128A">
              <w:rPr>
                <w:spacing w:val="-7"/>
                <w:lang w:val="en-GB"/>
              </w:rPr>
              <w:t xml:space="preserve"> </w:t>
            </w:r>
            <w:r w:rsidRPr="0077128A">
              <w:rPr>
                <w:lang w:val="en-GB"/>
              </w:rPr>
              <w:t>business</w:t>
            </w:r>
            <w:r w:rsidRPr="0077128A">
              <w:rPr>
                <w:spacing w:val="-7"/>
                <w:lang w:val="en-GB"/>
              </w:rPr>
              <w:t xml:space="preserve"> </w:t>
            </w:r>
            <w:r w:rsidRPr="0077128A">
              <w:rPr>
                <w:lang w:val="en-GB"/>
              </w:rPr>
              <w:t>Accounts</w:t>
            </w:r>
          </w:p>
        </w:tc>
        <w:tc>
          <w:tcPr>
            <w:tcW w:w="14682" w:type="dxa"/>
            <w:gridSpan w:val="13"/>
            <w:tcBorders>
              <w:left w:val="nil"/>
              <w:bottom w:val="nil"/>
            </w:tcBorders>
          </w:tcPr>
          <w:p w14:paraId="7ECA3D5C" w14:textId="77777777" w:rsidR="00DF505A" w:rsidRPr="0077128A" w:rsidRDefault="00DF505A" w:rsidP="001E0977">
            <w:pPr>
              <w:pStyle w:val="TableParagraph"/>
              <w:spacing w:before="28"/>
              <w:ind w:left="552"/>
              <w:rPr>
                <w:lang w:val="en-GB"/>
              </w:rPr>
            </w:pPr>
            <w:r w:rsidRPr="0077128A">
              <w:rPr>
                <w:lang w:val="en-GB"/>
              </w:rPr>
              <w:t>6,000</w:t>
            </w:r>
          </w:p>
        </w:tc>
        <w:tc>
          <w:tcPr>
            <w:tcW w:w="1321" w:type="dxa"/>
            <w:tcBorders>
              <w:bottom w:val="nil"/>
            </w:tcBorders>
          </w:tcPr>
          <w:p w14:paraId="2FA0F88B" w14:textId="77777777" w:rsidR="00DF505A" w:rsidRPr="0077128A" w:rsidRDefault="00DF505A" w:rsidP="001E0977">
            <w:pPr>
              <w:pStyle w:val="TableParagraph"/>
              <w:spacing w:before="28"/>
              <w:ind w:right="-15"/>
              <w:jc w:val="right"/>
              <w:rPr>
                <w:lang w:val="en-GB"/>
              </w:rPr>
            </w:pPr>
            <w:r w:rsidRPr="0077128A">
              <w:rPr>
                <w:lang w:val="en-GB"/>
              </w:rPr>
              <w:t>6,000</w:t>
            </w:r>
          </w:p>
        </w:tc>
      </w:tr>
      <w:tr w:rsidR="00DF505A" w:rsidRPr="0077128A" w14:paraId="151A677B" w14:textId="77777777" w:rsidTr="001E0977">
        <w:trPr>
          <w:trHeight w:val="329"/>
        </w:trPr>
        <w:tc>
          <w:tcPr>
            <w:tcW w:w="3984" w:type="dxa"/>
            <w:tcBorders>
              <w:top w:val="nil"/>
              <w:bottom w:val="nil"/>
              <w:right w:val="nil"/>
            </w:tcBorders>
            <w:shd w:val="clear" w:color="auto" w:fill="B7CCE3"/>
          </w:tcPr>
          <w:p w14:paraId="3B73999A" w14:textId="77777777" w:rsidR="00DF505A" w:rsidRPr="0077128A" w:rsidRDefault="00DF505A" w:rsidP="001E0977">
            <w:pPr>
              <w:pStyle w:val="TableParagraph"/>
              <w:spacing w:before="7"/>
              <w:ind w:left="13"/>
              <w:rPr>
                <w:lang w:val="en-GB"/>
              </w:rPr>
            </w:pPr>
            <w:r w:rsidRPr="0077128A">
              <w:rPr>
                <w:lang w:val="en-GB"/>
              </w:rPr>
              <w:t>Cash</w:t>
            </w:r>
            <w:r w:rsidRPr="0077128A">
              <w:rPr>
                <w:spacing w:val="-3"/>
                <w:lang w:val="en-GB"/>
              </w:rPr>
              <w:t xml:space="preserve"> </w:t>
            </w:r>
            <w:r w:rsidRPr="0077128A">
              <w:rPr>
                <w:lang w:val="en-GB"/>
              </w:rPr>
              <w:t>sales</w:t>
            </w:r>
          </w:p>
        </w:tc>
        <w:tc>
          <w:tcPr>
            <w:tcW w:w="14682" w:type="dxa"/>
            <w:gridSpan w:val="13"/>
            <w:tcBorders>
              <w:top w:val="nil"/>
              <w:left w:val="nil"/>
              <w:bottom w:val="nil"/>
            </w:tcBorders>
          </w:tcPr>
          <w:p w14:paraId="5CD88C86" w14:textId="77777777" w:rsidR="00DF505A" w:rsidRPr="0077128A" w:rsidRDefault="00DF505A" w:rsidP="001E0977">
            <w:pPr>
              <w:pStyle w:val="TableParagraph"/>
              <w:tabs>
                <w:tab w:val="left" w:pos="1651"/>
                <w:tab w:val="left" w:pos="2811"/>
                <w:tab w:val="left" w:pos="3973"/>
                <w:tab w:val="left" w:pos="5133"/>
                <w:tab w:val="left" w:pos="6295"/>
                <w:tab w:val="left" w:pos="7455"/>
                <w:tab w:val="left" w:pos="8615"/>
                <w:tab w:val="left" w:pos="10095"/>
                <w:tab w:val="left" w:pos="11255"/>
                <w:tab w:val="left" w:pos="12675"/>
                <w:tab w:val="left" w:pos="14061"/>
              </w:tabs>
              <w:spacing w:before="7"/>
              <w:ind w:left="440" w:right="-15"/>
              <w:rPr>
                <w:lang w:val="en-GB"/>
              </w:rPr>
            </w:pPr>
            <w:r w:rsidRPr="0077128A">
              <w:rPr>
                <w:lang w:val="en-GB"/>
              </w:rPr>
              <w:t>91,800</w:t>
            </w:r>
            <w:r w:rsidRPr="0077128A">
              <w:rPr>
                <w:lang w:val="en-GB"/>
              </w:rPr>
              <w:tab/>
              <w:t>72,800</w:t>
            </w:r>
            <w:r w:rsidRPr="0077128A">
              <w:rPr>
                <w:lang w:val="en-GB"/>
              </w:rPr>
              <w:tab/>
              <w:t>91,800</w:t>
            </w:r>
            <w:r w:rsidRPr="0077128A">
              <w:rPr>
                <w:lang w:val="en-GB"/>
              </w:rPr>
              <w:tab/>
              <w:t>46,800</w:t>
            </w:r>
            <w:r w:rsidRPr="0077128A">
              <w:rPr>
                <w:lang w:val="en-GB"/>
              </w:rPr>
              <w:tab/>
              <w:t>48,800</w:t>
            </w:r>
            <w:r w:rsidRPr="0077128A">
              <w:rPr>
                <w:lang w:val="en-GB"/>
              </w:rPr>
              <w:tab/>
              <w:t>55,800</w:t>
            </w:r>
            <w:r w:rsidRPr="0077128A">
              <w:rPr>
                <w:lang w:val="en-GB"/>
              </w:rPr>
              <w:tab/>
              <w:t>63,300</w:t>
            </w:r>
            <w:r w:rsidRPr="0077128A">
              <w:rPr>
                <w:lang w:val="en-GB"/>
              </w:rPr>
              <w:tab/>
              <w:t>73,700</w:t>
            </w:r>
            <w:r w:rsidRPr="0077128A">
              <w:rPr>
                <w:lang w:val="en-GB"/>
              </w:rPr>
              <w:tab/>
              <w:t>80,800</w:t>
            </w:r>
            <w:r w:rsidRPr="0077128A">
              <w:rPr>
                <w:lang w:val="en-GB"/>
              </w:rPr>
              <w:tab/>
              <w:t>55,800</w:t>
            </w:r>
            <w:r w:rsidRPr="0077128A">
              <w:rPr>
                <w:lang w:val="en-GB"/>
              </w:rPr>
              <w:tab/>
              <w:t>57,700</w:t>
            </w:r>
            <w:r w:rsidRPr="0077128A">
              <w:rPr>
                <w:lang w:val="en-GB"/>
              </w:rPr>
              <w:tab/>
              <w:t>57,600</w:t>
            </w:r>
          </w:p>
        </w:tc>
        <w:tc>
          <w:tcPr>
            <w:tcW w:w="1321" w:type="dxa"/>
            <w:tcBorders>
              <w:top w:val="nil"/>
              <w:bottom w:val="nil"/>
            </w:tcBorders>
          </w:tcPr>
          <w:p w14:paraId="7A93D9E0" w14:textId="77777777" w:rsidR="00DF505A" w:rsidRPr="0077128A" w:rsidRDefault="00DF505A" w:rsidP="001E0977">
            <w:pPr>
              <w:pStyle w:val="TableParagraph"/>
              <w:spacing w:before="7"/>
              <w:ind w:right="-15"/>
              <w:jc w:val="right"/>
              <w:rPr>
                <w:lang w:val="en-GB"/>
              </w:rPr>
            </w:pPr>
            <w:r w:rsidRPr="0077128A">
              <w:rPr>
                <w:lang w:val="en-GB"/>
              </w:rPr>
              <w:t>7,96,700</w:t>
            </w:r>
          </w:p>
        </w:tc>
      </w:tr>
      <w:tr w:rsidR="00DF505A" w:rsidRPr="0077128A" w14:paraId="497E023B" w14:textId="77777777" w:rsidTr="001E0977">
        <w:trPr>
          <w:trHeight w:val="645"/>
        </w:trPr>
        <w:tc>
          <w:tcPr>
            <w:tcW w:w="3984" w:type="dxa"/>
            <w:tcBorders>
              <w:top w:val="nil"/>
              <w:right w:val="nil"/>
            </w:tcBorders>
            <w:shd w:val="clear" w:color="auto" w:fill="B7CCE3"/>
          </w:tcPr>
          <w:p w14:paraId="31008BF6" w14:textId="77777777" w:rsidR="00DF505A" w:rsidRPr="0077128A" w:rsidRDefault="00DF505A" w:rsidP="001E0977">
            <w:pPr>
              <w:pStyle w:val="TableParagraph"/>
              <w:spacing w:before="12"/>
              <w:ind w:left="13"/>
              <w:rPr>
                <w:lang w:val="en-GB"/>
              </w:rPr>
            </w:pPr>
            <w:r w:rsidRPr="0077128A">
              <w:rPr>
                <w:lang w:val="en-GB"/>
              </w:rPr>
              <w:t>Interest</w:t>
            </w:r>
            <w:r w:rsidRPr="0077128A">
              <w:rPr>
                <w:spacing w:val="-10"/>
                <w:lang w:val="en-GB"/>
              </w:rPr>
              <w:t xml:space="preserve"> </w:t>
            </w:r>
            <w:r w:rsidRPr="0077128A">
              <w:rPr>
                <w:lang w:val="en-GB"/>
              </w:rPr>
              <w:t>Received</w:t>
            </w:r>
          </w:p>
        </w:tc>
        <w:tc>
          <w:tcPr>
            <w:tcW w:w="14682" w:type="dxa"/>
            <w:gridSpan w:val="13"/>
            <w:tcBorders>
              <w:top w:val="nil"/>
              <w:left w:val="nil"/>
            </w:tcBorders>
          </w:tcPr>
          <w:p w14:paraId="7D0631A2" w14:textId="77777777" w:rsidR="00DF505A" w:rsidRPr="0077128A" w:rsidRDefault="00DF505A" w:rsidP="001E0977">
            <w:pPr>
              <w:pStyle w:val="TableParagraph"/>
              <w:tabs>
                <w:tab w:val="left" w:pos="2923"/>
                <w:tab w:val="left" w:pos="4083"/>
                <w:tab w:val="left" w:pos="5245"/>
                <w:tab w:val="left" w:pos="6405"/>
                <w:tab w:val="left" w:pos="7455"/>
                <w:tab w:val="left" w:pos="8615"/>
                <w:tab w:val="left" w:pos="10095"/>
                <w:tab w:val="left" w:pos="11255"/>
                <w:tab w:val="left" w:pos="12675"/>
                <w:tab w:val="left" w:pos="14061"/>
              </w:tabs>
              <w:spacing w:before="12"/>
              <w:ind w:left="1762" w:right="-15"/>
              <w:rPr>
                <w:lang w:val="en-GB"/>
              </w:rPr>
            </w:pPr>
            <w:r w:rsidRPr="0077128A">
              <w:rPr>
                <w:lang w:val="en-GB"/>
              </w:rPr>
              <w:t>2,549</w:t>
            </w:r>
            <w:r w:rsidRPr="0077128A">
              <w:rPr>
                <w:lang w:val="en-GB"/>
              </w:rPr>
              <w:tab/>
              <w:t>4,417</w:t>
            </w:r>
            <w:r w:rsidRPr="0077128A">
              <w:rPr>
                <w:lang w:val="en-GB"/>
              </w:rPr>
              <w:tab/>
              <w:t>6,918</w:t>
            </w:r>
            <w:r w:rsidRPr="0077128A">
              <w:rPr>
                <w:lang w:val="en-GB"/>
              </w:rPr>
              <w:tab/>
              <w:t>8,034</w:t>
            </w:r>
            <w:r w:rsidRPr="0077128A">
              <w:rPr>
                <w:lang w:val="en-GB"/>
              </w:rPr>
              <w:tab/>
              <w:t>9,136</w:t>
            </w:r>
            <w:r w:rsidRPr="0077128A">
              <w:rPr>
                <w:lang w:val="en-GB"/>
              </w:rPr>
              <w:tab/>
              <w:t>10,679</w:t>
            </w:r>
            <w:r w:rsidRPr="0077128A">
              <w:rPr>
                <w:lang w:val="en-GB"/>
              </w:rPr>
              <w:tab/>
              <w:t>12,514</w:t>
            </w:r>
            <w:r w:rsidRPr="0077128A">
              <w:rPr>
                <w:lang w:val="en-GB"/>
              </w:rPr>
              <w:tab/>
              <w:t>14,687</w:t>
            </w:r>
            <w:r w:rsidRPr="0077128A">
              <w:rPr>
                <w:lang w:val="en-GB"/>
              </w:rPr>
              <w:tab/>
              <w:t>17,091</w:t>
            </w:r>
            <w:r w:rsidRPr="0077128A">
              <w:rPr>
                <w:lang w:val="en-GB"/>
              </w:rPr>
              <w:tab/>
              <w:t>18,873</w:t>
            </w:r>
            <w:r w:rsidRPr="0077128A">
              <w:rPr>
                <w:lang w:val="en-GB"/>
              </w:rPr>
              <w:tab/>
              <w:t>20,778</w:t>
            </w:r>
          </w:p>
        </w:tc>
        <w:tc>
          <w:tcPr>
            <w:tcW w:w="1321" w:type="dxa"/>
            <w:tcBorders>
              <w:top w:val="nil"/>
            </w:tcBorders>
          </w:tcPr>
          <w:p w14:paraId="71AB08D0" w14:textId="77777777" w:rsidR="00DF505A" w:rsidRPr="0077128A" w:rsidRDefault="00DF505A" w:rsidP="001E0977">
            <w:pPr>
              <w:pStyle w:val="TableParagraph"/>
              <w:spacing w:before="12"/>
              <w:ind w:right="-15"/>
              <w:jc w:val="right"/>
              <w:rPr>
                <w:lang w:val="en-GB"/>
              </w:rPr>
            </w:pPr>
            <w:r w:rsidRPr="0077128A">
              <w:rPr>
                <w:lang w:val="en-GB"/>
              </w:rPr>
              <w:t>1,25,675</w:t>
            </w:r>
          </w:p>
        </w:tc>
      </w:tr>
      <w:tr w:rsidR="00DF505A" w:rsidRPr="0077128A" w14:paraId="433741E1" w14:textId="77777777" w:rsidTr="001E0977">
        <w:trPr>
          <w:trHeight w:val="315"/>
        </w:trPr>
        <w:tc>
          <w:tcPr>
            <w:tcW w:w="3984" w:type="dxa"/>
            <w:tcBorders>
              <w:right w:val="nil"/>
            </w:tcBorders>
            <w:shd w:val="clear" w:color="auto" w:fill="94B2D6"/>
          </w:tcPr>
          <w:p w14:paraId="02287637" w14:textId="77777777" w:rsidR="00DF505A" w:rsidRPr="0077128A" w:rsidRDefault="00DF505A" w:rsidP="001E0977">
            <w:pPr>
              <w:pStyle w:val="TableParagraph"/>
              <w:spacing w:line="261" w:lineRule="exact"/>
              <w:ind w:left="13"/>
              <w:rPr>
                <w:b/>
                <w:lang w:val="en-GB"/>
              </w:rPr>
            </w:pPr>
            <w:r w:rsidRPr="0077128A">
              <w:rPr>
                <w:b/>
                <w:spacing w:val="-1"/>
                <w:lang w:val="en-GB"/>
              </w:rPr>
              <w:t>Total</w:t>
            </w:r>
            <w:r w:rsidRPr="0077128A">
              <w:rPr>
                <w:b/>
                <w:spacing w:val="-9"/>
                <w:lang w:val="en-GB"/>
              </w:rPr>
              <w:t xml:space="preserve"> </w:t>
            </w:r>
            <w:r w:rsidRPr="0077128A">
              <w:rPr>
                <w:b/>
                <w:spacing w:val="-1"/>
                <w:lang w:val="en-GB"/>
              </w:rPr>
              <w:t>Receipts</w:t>
            </w:r>
          </w:p>
        </w:tc>
        <w:tc>
          <w:tcPr>
            <w:tcW w:w="1056" w:type="dxa"/>
            <w:tcBorders>
              <w:left w:val="nil"/>
              <w:right w:val="nil"/>
            </w:tcBorders>
            <w:shd w:val="clear" w:color="auto" w:fill="94B2D6"/>
          </w:tcPr>
          <w:p w14:paraId="654BDB38" w14:textId="77777777" w:rsidR="00DF505A" w:rsidRPr="0077128A" w:rsidRDefault="00DF505A" w:rsidP="001E0977">
            <w:pPr>
              <w:pStyle w:val="TableParagraph"/>
              <w:spacing w:line="261" w:lineRule="exact"/>
              <w:ind w:right="3"/>
              <w:jc w:val="right"/>
              <w:rPr>
                <w:b/>
                <w:lang w:val="en-GB"/>
              </w:rPr>
            </w:pPr>
            <w:r w:rsidRPr="0077128A">
              <w:rPr>
                <w:b/>
                <w:lang w:val="en-GB"/>
              </w:rPr>
              <w:t>97,800</w:t>
            </w:r>
          </w:p>
        </w:tc>
        <w:tc>
          <w:tcPr>
            <w:tcW w:w="1211" w:type="dxa"/>
            <w:tcBorders>
              <w:left w:val="nil"/>
              <w:right w:val="nil"/>
            </w:tcBorders>
            <w:shd w:val="clear" w:color="auto" w:fill="94B2D6"/>
          </w:tcPr>
          <w:p w14:paraId="2A25D8E0" w14:textId="77777777" w:rsidR="00DF505A" w:rsidRPr="0077128A" w:rsidRDefault="00DF505A" w:rsidP="001E0977">
            <w:pPr>
              <w:pStyle w:val="TableParagraph"/>
              <w:spacing w:line="261" w:lineRule="exact"/>
              <w:ind w:right="2"/>
              <w:jc w:val="right"/>
              <w:rPr>
                <w:b/>
                <w:lang w:val="en-GB"/>
              </w:rPr>
            </w:pPr>
            <w:r w:rsidRPr="0077128A">
              <w:rPr>
                <w:b/>
                <w:lang w:val="en-GB"/>
              </w:rPr>
              <w:t>75,349</w:t>
            </w:r>
          </w:p>
        </w:tc>
        <w:tc>
          <w:tcPr>
            <w:tcW w:w="1161" w:type="dxa"/>
            <w:tcBorders>
              <w:left w:val="nil"/>
              <w:right w:val="nil"/>
            </w:tcBorders>
            <w:shd w:val="clear" w:color="auto" w:fill="94B2D6"/>
          </w:tcPr>
          <w:p w14:paraId="08FDD894" w14:textId="77777777" w:rsidR="00DF505A" w:rsidRPr="0077128A" w:rsidRDefault="00DF505A" w:rsidP="001E0977">
            <w:pPr>
              <w:pStyle w:val="TableParagraph"/>
              <w:spacing w:line="261" w:lineRule="exact"/>
              <w:ind w:right="3"/>
              <w:jc w:val="right"/>
              <w:rPr>
                <w:b/>
                <w:lang w:val="en-GB"/>
              </w:rPr>
            </w:pPr>
            <w:r w:rsidRPr="0077128A">
              <w:rPr>
                <w:b/>
                <w:lang w:val="en-GB"/>
              </w:rPr>
              <w:t>96,217</w:t>
            </w:r>
          </w:p>
        </w:tc>
        <w:tc>
          <w:tcPr>
            <w:tcW w:w="1161" w:type="dxa"/>
            <w:tcBorders>
              <w:left w:val="nil"/>
              <w:right w:val="nil"/>
            </w:tcBorders>
            <w:shd w:val="clear" w:color="auto" w:fill="94B2D6"/>
          </w:tcPr>
          <w:p w14:paraId="0D6A5905" w14:textId="77777777" w:rsidR="00DF505A" w:rsidRPr="0077128A" w:rsidRDefault="00DF505A" w:rsidP="001E0977">
            <w:pPr>
              <w:pStyle w:val="TableParagraph"/>
              <w:spacing w:line="261" w:lineRule="exact"/>
              <w:ind w:right="2"/>
              <w:jc w:val="right"/>
              <w:rPr>
                <w:b/>
                <w:lang w:val="en-GB"/>
              </w:rPr>
            </w:pPr>
            <w:r w:rsidRPr="0077128A">
              <w:rPr>
                <w:b/>
                <w:lang w:val="en-GB"/>
              </w:rPr>
              <w:t>53,718</w:t>
            </w:r>
          </w:p>
        </w:tc>
        <w:tc>
          <w:tcPr>
            <w:tcW w:w="1161" w:type="dxa"/>
            <w:tcBorders>
              <w:left w:val="nil"/>
              <w:right w:val="nil"/>
            </w:tcBorders>
            <w:shd w:val="clear" w:color="auto" w:fill="94B2D6"/>
          </w:tcPr>
          <w:p w14:paraId="43E5D195" w14:textId="77777777" w:rsidR="00DF505A" w:rsidRPr="0077128A" w:rsidRDefault="00DF505A" w:rsidP="001E0977">
            <w:pPr>
              <w:pStyle w:val="TableParagraph"/>
              <w:spacing w:line="261" w:lineRule="exact"/>
              <w:ind w:right="3"/>
              <w:jc w:val="right"/>
              <w:rPr>
                <w:b/>
                <w:lang w:val="en-GB"/>
              </w:rPr>
            </w:pPr>
            <w:r w:rsidRPr="0077128A">
              <w:rPr>
                <w:b/>
                <w:lang w:val="en-GB"/>
              </w:rPr>
              <w:t>56,834</w:t>
            </w:r>
          </w:p>
        </w:tc>
        <w:tc>
          <w:tcPr>
            <w:tcW w:w="1161" w:type="dxa"/>
            <w:tcBorders>
              <w:left w:val="nil"/>
              <w:right w:val="nil"/>
            </w:tcBorders>
            <w:shd w:val="clear" w:color="auto" w:fill="94B2D6"/>
          </w:tcPr>
          <w:p w14:paraId="62A626E1" w14:textId="77777777" w:rsidR="00DF505A" w:rsidRPr="0077128A" w:rsidRDefault="00DF505A" w:rsidP="001E0977">
            <w:pPr>
              <w:pStyle w:val="TableParagraph"/>
              <w:spacing w:line="261" w:lineRule="exact"/>
              <w:ind w:right="2"/>
              <w:jc w:val="right"/>
              <w:rPr>
                <w:b/>
                <w:lang w:val="en-GB"/>
              </w:rPr>
            </w:pPr>
            <w:r w:rsidRPr="0077128A">
              <w:rPr>
                <w:b/>
                <w:lang w:val="en-GB"/>
              </w:rPr>
              <w:t>64,936</w:t>
            </w:r>
          </w:p>
        </w:tc>
        <w:tc>
          <w:tcPr>
            <w:tcW w:w="364" w:type="dxa"/>
            <w:tcBorders>
              <w:left w:val="nil"/>
              <w:right w:val="nil"/>
            </w:tcBorders>
            <w:shd w:val="clear" w:color="auto" w:fill="94B2D6"/>
          </w:tcPr>
          <w:p w14:paraId="1B2E7935" w14:textId="77777777" w:rsidR="00DF505A" w:rsidRPr="0077128A" w:rsidRDefault="00DF505A" w:rsidP="001E0977">
            <w:pPr>
              <w:pStyle w:val="TableParagraph"/>
              <w:spacing w:before="0"/>
              <w:rPr>
                <w:rFonts w:ascii="Times New Roman"/>
                <w:lang w:val="en-GB"/>
              </w:rPr>
            </w:pPr>
          </w:p>
        </w:tc>
        <w:tc>
          <w:tcPr>
            <w:tcW w:w="797" w:type="dxa"/>
            <w:tcBorders>
              <w:left w:val="nil"/>
              <w:right w:val="nil"/>
            </w:tcBorders>
            <w:shd w:val="clear" w:color="auto" w:fill="94B2D6"/>
          </w:tcPr>
          <w:p w14:paraId="60EC9635" w14:textId="77777777" w:rsidR="00DF505A" w:rsidRPr="0077128A" w:rsidRDefault="00DF505A" w:rsidP="001E0977">
            <w:pPr>
              <w:pStyle w:val="TableParagraph"/>
              <w:spacing w:line="261" w:lineRule="exact"/>
              <w:ind w:right="3"/>
              <w:jc w:val="right"/>
              <w:rPr>
                <w:b/>
                <w:lang w:val="en-GB"/>
              </w:rPr>
            </w:pPr>
            <w:r w:rsidRPr="0077128A">
              <w:rPr>
                <w:b/>
                <w:lang w:val="en-GB"/>
              </w:rPr>
              <w:t>73,979</w:t>
            </w:r>
          </w:p>
        </w:tc>
        <w:tc>
          <w:tcPr>
            <w:tcW w:w="1162" w:type="dxa"/>
            <w:tcBorders>
              <w:left w:val="nil"/>
              <w:right w:val="nil"/>
            </w:tcBorders>
            <w:shd w:val="clear" w:color="auto" w:fill="94B2D6"/>
          </w:tcPr>
          <w:p w14:paraId="6F4B52AE" w14:textId="77777777" w:rsidR="00DF505A" w:rsidRPr="0077128A" w:rsidRDefault="00DF505A" w:rsidP="001E0977">
            <w:pPr>
              <w:pStyle w:val="TableParagraph"/>
              <w:spacing w:line="261" w:lineRule="exact"/>
              <w:ind w:right="5"/>
              <w:jc w:val="right"/>
              <w:rPr>
                <w:b/>
                <w:lang w:val="en-GB"/>
              </w:rPr>
            </w:pPr>
            <w:r w:rsidRPr="0077128A">
              <w:rPr>
                <w:b/>
                <w:lang w:val="en-GB"/>
              </w:rPr>
              <w:t>86,214</w:t>
            </w:r>
          </w:p>
        </w:tc>
        <w:tc>
          <w:tcPr>
            <w:tcW w:w="1480" w:type="dxa"/>
            <w:tcBorders>
              <w:left w:val="nil"/>
              <w:right w:val="nil"/>
            </w:tcBorders>
            <w:shd w:val="clear" w:color="auto" w:fill="94B2D6"/>
          </w:tcPr>
          <w:p w14:paraId="37AFDED6" w14:textId="77777777" w:rsidR="00DF505A" w:rsidRPr="0077128A" w:rsidRDefault="00DF505A" w:rsidP="001E0977">
            <w:pPr>
              <w:pStyle w:val="TableParagraph"/>
              <w:spacing w:line="261" w:lineRule="exact"/>
              <w:ind w:right="5"/>
              <w:jc w:val="right"/>
              <w:rPr>
                <w:b/>
                <w:lang w:val="en-GB"/>
              </w:rPr>
            </w:pPr>
            <w:r w:rsidRPr="0077128A">
              <w:rPr>
                <w:b/>
                <w:lang w:val="en-GB"/>
              </w:rPr>
              <w:t>95,487</w:t>
            </w:r>
          </w:p>
        </w:tc>
        <w:tc>
          <w:tcPr>
            <w:tcW w:w="1162" w:type="dxa"/>
            <w:tcBorders>
              <w:left w:val="nil"/>
              <w:right w:val="nil"/>
            </w:tcBorders>
            <w:shd w:val="clear" w:color="auto" w:fill="94B2D6"/>
          </w:tcPr>
          <w:p w14:paraId="71049ADF" w14:textId="77777777" w:rsidR="00DF505A" w:rsidRPr="0077128A" w:rsidRDefault="00DF505A" w:rsidP="001E0977">
            <w:pPr>
              <w:pStyle w:val="TableParagraph"/>
              <w:spacing w:line="261" w:lineRule="exact"/>
              <w:ind w:right="7"/>
              <w:jc w:val="right"/>
              <w:rPr>
                <w:b/>
                <w:lang w:val="en-GB"/>
              </w:rPr>
            </w:pPr>
            <w:r w:rsidRPr="0077128A">
              <w:rPr>
                <w:b/>
                <w:lang w:val="en-GB"/>
              </w:rPr>
              <w:t>72,891</w:t>
            </w:r>
          </w:p>
        </w:tc>
        <w:tc>
          <w:tcPr>
            <w:tcW w:w="1421" w:type="dxa"/>
            <w:tcBorders>
              <w:left w:val="nil"/>
              <w:right w:val="nil"/>
            </w:tcBorders>
            <w:shd w:val="clear" w:color="auto" w:fill="94B2D6"/>
          </w:tcPr>
          <w:p w14:paraId="58B642C3" w14:textId="77777777" w:rsidR="00DF505A" w:rsidRPr="0077128A" w:rsidRDefault="00DF505A" w:rsidP="001E0977">
            <w:pPr>
              <w:pStyle w:val="TableParagraph"/>
              <w:spacing w:line="261" w:lineRule="exact"/>
              <w:ind w:right="8"/>
              <w:jc w:val="right"/>
              <w:rPr>
                <w:b/>
                <w:lang w:val="en-GB"/>
              </w:rPr>
            </w:pPr>
            <w:r w:rsidRPr="0077128A">
              <w:rPr>
                <w:b/>
                <w:lang w:val="en-GB"/>
              </w:rPr>
              <w:t>76,573</w:t>
            </w:r>
          </w:p>
        </w:tc>
        <w:tc>
          <w:tcPr>
            <w:tcW w:w="1385" w:type="dxa"/>
            <w:tcBorders>
              <w:left w:val="nil"/>
            </w:tcBorders>
            <w:shd w:val="clear" w:color="auto" w:fill="94B2D6"/>
          </w:tcPr>
          <w:p w14:paraId="632C2674" w14:textId="77777777" w:rsidR="00DF505A" w:rsidRPr="0077128A" w:rsidRDefault="00DF505A" w:rsidP="001E0977">
            <w:pPr>
              <w:pStyle w:val="TableParagraph"/>
              <w:spacing w:line="261" w:lineRule="exact"/>
              <w:ind w:right="-15"/>
              <w:jc w:val="right"/>
              <w:rPr>
                <w:b/>
                <w:lang w:val="en-GB"/>
              </w:rPr>
            </w:pPr>
            <w:r w:rsidRPr="0077128A">
              <w:rPr>
                <w:b/>
                <w:lang w:val="en-GB"/>
              </w:rPr>
              <w:t>78,378</w:t>
            </w:r>
          </w:p>
        </w:tc>
        <w:tc>
          <w:tcPr>
            <w:tcW w:w="1321" w:type="dxa"/>
            <w:shd w:val="clear" w:color="auto" w:fill="94B2D6"/>
          </w:tcPr>
          <w:p w14:paraId="2FCC1465" w14:textId="77777777" w:rsidR="00DF505A" w:rsidRPr="0077128A" w:rsidRDefault="00DF505A" w:rsidP="001E0977">
            <w:pPr>
              <w:pStyle w:val="TableParagraph"/>
              <w:spacing w:line="261" w:lineRule="exact"/>
              <w:ind w:right="-15"/>
              <w:jc w:val="right"/>
              <w:rPr>
                <w:lang w:val="en-GB"/>
              </w:rPr>
            </w:pPr>
            <w:r w:rsidRPr="0077128A">
              <w:rPr>
                <w:lang w:val="en-GB"/>
              </w:rPr>
              <w:t>9,28,375</w:t>
            </w:r>
          </w:p>
        </w:tc>
      </w:tr>
      <w:tr w:rsidR="00DF505A" w:rsidRPr="0077128A" w14:paraId="47B5DA85" w14:textId="77777777" w:rsidTr="001E0977">
        <w:trPr>
          <w:trHeight w:val="318"/>
        </w:trPr>
        <w:tc>
          <w:tcPr>
            <w:tcW w:w="3984" w:type="dxa"/>
            <w:tcBorders>
              <w:right w:val="nil"/>
            </w:tcBorders>
            <w:shd w:val="clear" w:color="auto" w:fill="B7CCE3"/>
          </w:tcPr>
          <w:p w14:paraId="39E730C0" w14:textId="77777777" w:rsidR="00DF505A" w:rsidRPr="0077128A" w:rsidRDefault="00DF505A" w:rsidP="001E0977">
            <w:pPr>
              <w:pStyle w:val="TableParagraph"/>
              <w:spacing w:before="0"/>
              <w:rPr>
                <w:rFonts w:ascii="Times New Roman"/>
                <w:lang w:val="en-GB"/>
              </w:rPr>
            </w:pPr>
          </w:p>
        </w:tc>
        <w:tc>
          <w:tcPr>
            <w:tcW w:w="14682" w:type="dxa"/>
            <w:gridSpan w:val="13"/>
            <w:tcBorders>
              <w:left w:val="nil"/>
            </w:tcBorders>
          </w:tcPr>
          <w:p w14:paraId="754611AF" w14:textId="77777777" w:rsidR="00DF505A" w:rsidRPr="0077128A" w:rsidRDefault="00DF505A" w:rsidP="001E0977">
            <w:pPr>
              <w:pStyle w:val="TableParagraph"/>
              <w:spacing w:before="0"/>
              <w:rPr>
                <w:rFonts w:ascii="Times New Roman"/>
                <w:lang w:val="en-GB"/>
              </w:rPr>
            </w:pPr>
          </w:p>
        </w:tc>
        <w:tc>
          <w:tcPr>
            <w:tcW w:w="1321" w:type="dxa"/>
          </w:tcPr>
          <w:p w14:paraId="1C2161E9" w14:textId="77777777" w:rsidR="00DF505A" w:rsidRPr="0077128A" w:rsidRDefault="00DF505A" w:rsidP="001E0977">
            <w:pPr>
              <w:pStyle w:val="TableParagraph"/>
              <w:spacing w:before="0"/>
              <w:rPr>
                <w:rFonts w:ascii="Times New Roman"/>
                <w:lang w:val="en-GB"/>
              </w:rPr>
            </w:pPr>
          </w:p>
        </w:tc>
      </w:tr>
      <w:tr w:rsidR="00DF505A" w:rsidRPr="0077128A" w14:paraId="7D4EF10D" w14:textId="77777777" w:rsidTr="001E0977">
        <w:trPr>
          <w:trHeight w:val="315"/>
        </w:trPr>
        <w:tc>
          <w:tcPr>
            <w:tcW w:w="3984" w:type="dxa"/>
            <w:shd w:val="clear" w:color="auto" w:fill="94B2D6"/>
          </w:tcPr>
          <w:p w14:paraId="268D06F8" w14:textId="77777777" w:rsidR="00DF505A" w:rsidRPr="0077128A" w:rsidRDefault="00DF505A" w:rsidP="001E0977">
            <w:pPr>
              <w:pStyle w:val="TableParagraph"/>
              <w:spacing w:line="261" w:lineRule="exact"/>
              <w:ind w:left="13"/>
              <w:rPr>
                <w:b/>
                <w:lang w:val="en-GB"/>
              </w:rPr>
            </w:pPr>
            <w:r w:rsidRPr="0077128A">
              <w:rPr>
                <w:b/>
                <w:lang w:val="en-GB"/>
              </w:rPr>
              <w:t>Payments:</w:t>
            </w:r>
          </w:p>
        </w:tc>
        <w:tc>
          <w:tcPr>
            <w:tcW w:w="14682" w:type="dxa"/>
            <w:gridSpan w:val="13"/>
            <w:shd w:val="clear" w:color="auto" w:fill="94B2D6"/>
          </w:tcPr>
          <w:p w14:paraId="0B512C18" w14:textId="77777777" w:rsidR="00DF505A" w:rsidRPr="0077128A" w:rsidRDefault="00DF505A" w:rsidP="001E0977">
            <w:pPr>
              <w:pStyle w:val="TableParagraph"/>
              <w:spacing w:before="0"/>
              <w:rPr>
                <w:rFonts w:ascii="Times New Roman"/>
                <w:lang w:val="en-GB"/>
              </w:rPr>
            </w:pPr>
          </w:p>
        </w:tc>
        <w:tc>
          <w:tcPr>
            <w:tcW w:w="1321" w:type="dxa"/>
            <w:shd w:val="clear" w:color="auto" w:fill="94B2D6"/>
          </w:tcPr>
          <w:p w14:paraId="44153995" w14:textId="77777777" w:rsidR="00DF505A" w:rsidRPr="0077128A" w:rsidRDefault="00DF505A" w:rsidP="001E0977">
            <w:pPr>
              <w:pStyle w:val="TableParagraph"/>
              <w:spacing w:before="0"/>
              <w:rPr>
                <w:rFonts w:ascii="Times New Roman"/>
                <w:lang w:val="en-GB"/>
              </w:rPr>
            </w:pPr>
          </w:p>
        </w:tc>
      </w:tr>
      <w:tr w:rsidR="00DF505A" w:rsidRPr="0077128A" w14:paraId="00B86053" w14:textId="77777777" w:rsidTr="001E0977">
        <w:trPr>
          <w:trHeight w:val="345"/>
        </w:trPr>
        <w:tc>
          <w:tcPr>
            <w:tcW w:w="3984" w:type="dxa"/>
            <w:tcBorders>
              <w:bottom w:val="nil"/>
              <w:right w:val="nil"/>
            </w:tcBorders>
            <w:shd w:val="clear" w:color="auto" w:fill="B7CCE3"/>
          </w:tcPr>
          <w:p w14:paraId="58827D73" w14:textId="77777777" w:rsidR="00DF505A" w:rsidRPr="0077128A" w:rsidRDefault="00DF505A" w:rsidP="001E0977">
            <w:pPr>
              <w:pStyle w:val="TableParagraph"/>
              <w:spacing w:before="28"/>
              <w:ind w:left="13"/>
              <w:rPr>
                <w:lang w:val="en-GB"/>
              </w:rPr>
            </w:pPr>
            <w:r w:rsidRPr="0077128A">
              <w:rPr>
                <w:lang w:val="en-GB"/>
              </w:rPr>
              <w:lastRenderedPageBreak/>
              <w:t>Freehold</w:t>
            </w:r>
          </w:p>
        </w:tc>
        <w:tc>
          <w:tcPr>
            <w:tcW w:w="14682" w:type="dxa"/>
            <w:gridSpan w:val="13"/>
            <w:tcBorders>
              <w:left w:val="nil"/>
              <w:bottom w:val="nil"/>
            </w:tcBorders>
          </w:tcPr>
          <w:p w14:paraId="21139D30" w14:textId="77777777" w:rsidR="00DF505A" w:rsidRPr="0077128A" w:rsidRDefault="00DF505A" w:rsidP="001E0977">
            <w:pPr>
              <w:pStyle w:val="TableParagraph"/>
              <w:spacing w:before="0"/>
              <w:rPr>
                <w:rFonts w:ascii="Times New Roman"/>
                <w:lang w:val="en-GB"/>
              </w:rPr>
            </w:pPr>
          </w:p>
        </w:tc>
        <w:tc>
          <w:tcPr>
            <w:tcW w:w="1321" w:type="dxa"/>
            <w:tcBorders>
              <w:bottom w:val="nil"/>
            </w:tcBorders>
          </w:tcPr>
          <w:p w14:paraId="0882104F" w14:textId="77777777" w:rsidR="00DF505A" w:rsidRPr="0077128A" w:rsidRDefault="00DF505A" w:rsidP="001E0977">
            <w:pPr>
              <w:pStyle w:val="TableParagraph"/>
              <w:spacing w:before="0"/>
              <w:rPr>
                <w:rFonts w:ascii="Times New Roman"/>
                <w:lang w:val="en-GB"/>
              </w:rPr>
            </w:pPr>
          </w:p>
        </w:tc>
      </w:tr>
      <w:tr w:rsidR="00DF505A" w:rsidRPr="0077128A" w14:paraId="187AD0FC" w14:textId="77777777" w:rsidTr="001E0977">
        <w:trPr>
          <w:trHeight w:val="329"/>
        </w:trPr>
        <w:tc>
          <w:tcPr>
            <w:tcW w:w="3984" w:type="dxa"/>
            <w:tcBorders>
              <w:top w:val="nil"/>
              <w:bottom w:val="nil"/>
              <w:right w:val="nil"/>
            </w:tcBorders>
            <w:shd w:val="clear" w:color="auto" w:fill="B7CCE3"/>
          </w:tcPr>
          <w:p w14:paraId="3C53F76A" w14:textId="77777777" w:rsidR="00DF505A" w:rsidRPr="0077128A" w:rsidRDefault="00DF505A" w:rsidP="001E0977">
            <w:pPr>
              <w:pStyle w:val="TableParagraph"/>
              <w:spacing w:before="7"/>
              <w:ind w:left="13"/>
              <w:rPr>
                <w:lang w:val="en-GB"/>
              </w:rPr>
            </w:pPr>
            <w:r w:rsidRPr="0077128A">
              <w:rPr>
                <w:lang w:val="en-GB"/>
              </w:rPr>
              <w:t>Fixtures</w:t>
            </w:r>
            <w:r w:rsidRPr="0077128A">
              <w:rPr>
                <w:spacing w:val="-8"/>
                <w:lang w:val="en-GB"/>
              </w:rPr>
              <w:t xml:space="preserve"> </w:t>
            </w:r>
            <w:r w:rsidRPr="0077128A">
              <w:rPr>
                <w:lang w:val="en-GB"/>
              </w:rPr>
              <w:t>and</w:t>
            </w:r>
            <w:r w:rsidRPr="0077128A">
              <w:rPr>
                <w:spacing w:val="-7"/>
                <w:lang w:val="en-GB"/>
              </w:rPr>
              <w:t xml:space="preserve"> </w:t>
            </w:r>
            <w:r w:rsidRPr="0077128A">
              <w:rPr>
                <w:lang w:val="en-GB"/>
              </w:rPr>
              <w:t>fittings</w:t>
            </w:r>
          </w:p>
        </w:tc>
        <w:tc>
          <w:tcPr>
            <w:tcW w:w="14682" w:type="dxa"/>
            <w:gridSpan w:val="13"/>
            <w:tcBorders>
              <w:top w:val="nil"/>
              <w:left w:val="nil"/>
              <w:bottom w:val="nil"/>
            </w:tcBorders>
          </w:tcPr>
          <w:p w14:paraId="7C477E3D" w14:textId="77777777" w:rsidR="00DF505A" w:rsidRPr="0077128A" w:rsidRDefault="00DF505A" w:rsidP="001E0977">
            <w:pPr>
              <w:pStyle w:val="TableParagraph"/>
              <w:spacing w:before="0"/>
              <w:rPr>
                <w:rFonts w:ascii="Times New Roman"/>
                <w:lang w:val="en-GB"/>
              </w:rPr>
            </w:pPr>
          </w:p>
        </w:tc>
        <w:tc>
          <w:tcPr>
            <w:tcW w:w="1321" w:type="dxa"/>
            <w:tcBorders>
              <w:top w:val="nil"/>
              <w:bottom w:val="nil"/>
            </w:tcBorders>
          </w:tcPr>
          <w:p w14:paraId="5DC2E292" w14:textId="77777777" w:rsidR="00DF505A" w:rsidRPr="0077128A" w:rsidRDefault="00DF505A" w:rsidP="001E0977">
            <w:pPr>
              <w:pStyle w:val="TableParagraph"/>
              <w:spacing w:before="0"/>
              <w:rPr>
                <w:rFonts w:ascii="Times New Roman"/>
                <w:lang w:val="en-GB"/>
              </w:rPr>
            </w:pPr>
          </w:p>
        </w:tc>
      </w:tr>
      <w:tr w:rsidR="00DF505A" w:rsidRPr="0077128A" w14:paraId="5436E233" w14:textId="77777777" w:rsidTr="001E0977">
        <w:trPr>
          <w:trHeight w:val="333"/>
        </w:trPr>
        <w:tc>
          <w:tcPr>
            <w:tcW w:w="3984" w:type="dxa"/>
            <w:tcBorders>
              <w:top w:val="nil"/>
              <w:bottom w:val="nil"/>
              <w:right w:val="nil"/>
            </w:tcBorders>
            <w:shd w:val="clear" w:color="auto" w:fill="B7CCE3"/>
          </w:tcPr>
          <w:p w14:paraId="3AB01423" w14:textId="77777777" w:rsidR="00DF505A" w:rsidRPr="0077128A" w:rsidRDefault="00DF505A" w:rsidP="001E0977">
            <w:pPr>
              <w:pStyle w:val="TableParagraph"/>
              <w:spacing w:before="12"/>
              <w:ind w:left="13"/>
              <w:rPr>
                <w:lang w:val="en-GB"/>
              </w:rPr>
            </w:pPr>
            <w:r w:rsidRPr="0077128A">
              <w:rPr>
                <w:lang w:val="en-GB"/>
              </w:rPr>
              <w:t>Property</w:t>
            </w:r>
            <w:r w:rsidRPr="0077128A">
              <w:rPr>
                <w:spacing w:val="-7"/>
                <w:lang w:val="en-GB"/>
              </w:rPr>
              <w:t xml:space="preserve"> </w:t>
            </w:r>
            <w:r w:rsidRPr="0077128A">
              <w:rPr>
                <w:lang w:val="en-GB"/>
              </w:rPr>
              <w:t>expenses</w:t>
            </w:r>
          </w:p>
        </w:tc>
        <w:tc>
          <w:tcPr>
            <w:tcW w:w="14682" w:type="dxa"/>
            <w:gridSpan w:val="13"/>
            <w:tcBorders>
              <w:top w:val="nil"/>
              <w:left w:val="nil"/>
              <w:bottom w:val="nil"/>
            </w:tcBorders>
          </w:tcPr>
          <w:p w14:paraId="10014C39" w14:textId="77777777" w:rsidR="00DF505A" w:rsidRPr="0077128A" w:rsidRDefault="00DF505A" w:rsidP="001E0977">
            <w:pPr>
              <w:pStyle w:val="TableParagraph"/>
              <w:tabs>
                <w:tab w:val="left" w:pos="10205"/>
              </w:tabs>
              <w:spacing w:before="12"/>
              <w:ind w:left="5246"/>
              <w:rPr>
                <w:lang w:val="en-GB"/>
              </w:rPr>
            </w:pPr>
            <w:r w:rsidRPr="0077128A">
              <w:rPr>
                <w:lang w:val="en-GB"/>
              </w:rPr>
              <w:t>7,000</w:t>
            </w:r>
            <w:r w:rsidRPr="0077128A">
              <w:rPr>
                <w:lang w:val="en-GB"/>
              </w:rPr>
              <w:tab/>
              <w:t>2,500</w:t>
            </w:r>
          </w:p>
        </w:tc>
        <w:tc>
          <w:tcPr>
            <w:tcW w:w="1321" w:type="dxa"/>
            <w:tcBorders>
              <w:top w:val="nil"/>
              <w:bottom w:val="nil"/>
            </w:tcBorders>
          </w:tcPr>
          <w:p w14:paraId="1CD5E174" w14:textId="77777777" w:rsidR="00DF505A" w:rsidRPr="0077128A" w:rsidRDefault="00DF505A" w:rsidP="001E0977">
            <w:pPr>
              <w:pStyle w:val="TableParagraph"/>
              <w:spacing w:before="12"/>
              <w:ind w:right="-15"/>
              <w:jc w:val="right"/>
              <w:rPr>
                <w:lang w:val="en-GB"/>
              </w:rPr>
            </w:pPr>
            <w:r w:rsidRPr="0077128A">
              <w:rPr>
                <w:lang w:val="en-GB"/>
              </w:rPr>
              <w:t>9,500</w:t>
            </w:r>
          </w:p>
        </w:tc>
      </w:tr>
      <w:tr w:rsidR="00DF505A" w:rsidRPr="0077128A" w14:paraId="4542D071" w14:textId="77777777" w:rsidTr="001E0977">
        <w:trPr>
          <w:trHeight w:val="334"/>
        </w:trPr>
        <w:tc>
          <w:tcPr>
            <w:tcW w:w="3984" w:type="dxa"/>
            <w:tcBorders>
              <w:top w:val="nil"/>
              <w:bottom w:val="nil"/>
              <w:right w:val="nil"/>
            </w:tcBorders>
            <w:shd w:val="clear" w:color="auto" w:fill="B7CCE3"/>
          </w:tcPr>
          <w:p w14:paraId="5890AE2B" w14:textId="77777777" w:rsidR="00DF505A" w:rsidRPr="0077128A" w:rsidRDefault="00DF505A" w:rsidP="001E0977">
            <w:pPr>
              <w:pStyle w:val="TableParagraph"/>
              <w:spacing w:before="12"/>
              <w:ind w:left="13"/>
              <w:rPr>
                <w:lang w:val="en-GB"/>
              </w:rPr>
            </w:pPr>
            <w:r w:rsidRPr="0077128A">
              <w:rPr>
                <w:lang w:val="en-GB"/>
              </w:rPr>
              <w:t>Laundry</w:t>
            </w:r>
          </w:p>
        </w:tc>
        <w:tc>
          <w:tcPr>
            <w:tcW w:w="14682" w:type="dxa"/>
            <w:gridSpan w:val="13"/>
            <w:tcBorders>
              <w:top w:val="nil"/>
              <w:left w:val="nil"/>
              <w:bottom w:val="nil"/>
            </w:tcBorders>
          </w:tcPr>
          <w:p w14:paraId="41769A30" w14:textId="77777777" w:rsidR="00DF505A" w:rsidRPr="0077128A" w:rsidRDefault="00DF505A" w:rsidP="001E0977">
            <w:pPr>
              <w:pStyle w:val="TableParagraph"/>
              <w:spacing w:before="0"/>
              <w:rPr>
                <w:rFonts w:ascii="Times New Roman"/>
                <w:lang w:val="en-GB"/>
              </w:rPr>
            </w:pPr>
          </w:p>
        </w:tc>
        <w:tc>
          <w:tcPr>
            <w:tcW w:w="1321" w:type="dxa"/>
            <w:tcBorders>
              <w:top w:val="nil"/>
              <w:bottom w:val="nil"/>
            </w:tcBorders>
          </w:tcPr>
          <w:p w14:paraId="7E05F2DC" w14:textId="77777777" w:rsidR="00DF505A" w:rsidRPr="0077128A" w:rsidRDefault="00DF505A" w:rsidP="001E0977">
            <w:pPr>
              <w:pStyle w:val="TableParagraph"/>
              <w:spacing w:before="0"/>
              <w:rPr>
                <w:rFonts w:ascii="Times New Roman"/>
                <w:lang w:val="en-GB"/>
              </w:rPr>
            </w:pPr>
          </w:p>
        </w:tc>
      </w:tr>
      <w:tr w:rsidR="00DF505A" w:rsidRPr="0077128A" w14:paraId="4FEF8FF1" w14:textId="77777777" w:rsidTr="001E0977">
        <w:trPr>
          <w:trHeight w:val="333"/>
        </w:trPr>
        <w:tc>
          <w:tcPr>
            <w:tcW w:w="3984" w:type="dxa"/>
            <w:tcBorders>
              <w:top w:val="nil"/>
              <w:bottom w:val="nil"/>
              <w:right w:val="nil"/>
            </w:tcBorders>
            <w:shd w:val="clear" w:color="auto" w:fill="B7CCE3"/>
          </w:tcPr>
          <w:p w14:paraId="2F4355E5" w14:textId="77777777" w:rsidR="00DF505A" w:rsidRPr="0077128A" w:rsidRDefault="00DF505A" w:rsidP="001E0977">
            <w:pPr>
              <w:pStyle w:val="TableParagraph"/>
              <w:spacing w:before="12"/>
              <w:ind w:left="13"/>
              <w:rPr>
                <w:lang w:val="en-GB"/>
              </w:rPr>
            </w:pPr>
            <w:r w:rsidRPr="0077128A">
              <w:rPr>
                <w:lang w:val="en-GB"/>
              </w:rPr>
              <w:t>Energy</w:t>
            </w:r>
            <w:r w:rsidRPr="0077128A">
              <w:rPr>
                <w:spacing w:val="-7"/>
                <w:lang w:val="en-GB"/>
              </w:rPr>
              <w:t xml:space="preserve"> </w:t>
            </w:r>
            <w:r w:rsidRPr="0077128A">
              <w:rPr>
                <w:lang w:val="en-GB"/>
              </w:rPr>
              <w:t>costs</w:t>
            </w:r>
          </w:p>
        </w:tc>
        <w:tc>
          <w:tcPr>
            <w:tcW w:w="14682" w:type="dxa"/>
            <w:gridSpan w:val="13"/>
            <w:tcBorders>
              <w:top w:val="nil"/>
              <w:left w:val="nil"/>
              <w:bottom w:val="nil"/>
            </w:tcBorders>
          </w:tcPr>
          <w:p w14:paraId="4542F9AC" w14:textId="77777777" w:rsidR="00DF505A" w:rsidRPr="0077128A" w:rsidRDefault="00DF505A" w:rsidP="001E0977">
            <w:pPr>
              <w:pStyle w:val="TableParagraph"/>
              <w:tabs>
                <w:tab w:val="left" w:pos="1927"/>
                <w:tab w:val="left" w:pos="3089"/>
                <w:tab w:val="left" w:pos="4249"/>
                <w:tab w:val="left" w:pos="5411"/>
                <w:tab w:val="left" w:pos="6571"/>
                <w:tab w:val="left" w:pos="7731"/>
                <w:tab w:val="left" w:pos="8893"/>
                <w:tab w:val="left" w:pos="10371"/>
                <w:tab w:val="left" w:pos="11533"/>
                <w:tab w:val="left" w:pos="12953"/>
                <w:tab w:val="left" w:pos="14337"/>
              </w:tabs>
              <w:spacing w:before="12"/>
              <w:ind w:left="718" w:right="-15"/>
              <w:rPr>
                <w:lang w:val="en-GB"/>
              </w:rPr>
            </w:pPr>
            <w:r w:rsidRPr="0077128A">
              <w:rPr>
                <w:lang w:val="en-GB"/>
              </w:rPr>
              <w:t>700</w:t>
            </w:r>
            <w:r w:rsidRPr="0077128A">
              <w:rPr>
                <w:lang w:val="en-GB"/>
              </w:rPr>
              <w:tab/>
              <w:t>700</w:t>
            </w:r>
            <w:r w:rsidRPr="0077128A">
              <w:rPr>
                <w:lang w:val="en-GB"/>
              </w:rPr>
              <w:tab/>
              <w:t>700</w:t>
            </w:r>
            <w:r w:rsidRPr="0077128A">
              <w:rPr>
                <w:lang w:val="en-GB"/>
              </w:rPr>
              <w:tab/>
              <w:t>700</w:t>
            </w:r>
            <w:r w:rsidRPr="0077128A">
              <w:rPr>
                <w:lang w:val="en-GB"/>
              </w:rPr>
              <w:tab/>
              <w:t>700</w:t>
            </w:r>
            <w:r w:rsidRPr="0077128A">
              <w:rPr>
                <w:lang w:val="en-GB"/>
              </w:rPr>
              <w:tab/>
              <w:t>700</w:t>
            </w:r>
            <w:r w:rsidRPr="0077128A">
              <w:rPr>
                <w:lang w:val="en-GB"/>
              </w:rPr>
              <w:tab/>
              <w:t>700</w:t>
            </w:r>
            <w:r w:rsidRPr="0077128A">
              <w:rPr>
                <w:lang w:val="en-GB"/>
              </w:rPr>
              <w:tab/>
              <w:t>700</w:t>
            </w:r>
            <w:r w:rsidRPr="0077128A">
              <w:rPr>
                <w:lang w:val="en-GB"/>
              </w:rPr>
              <w:tab/>
              <w:t>700</w:t>
            </w:r>
            <w:r w:rsidRPr="0077128A">
              <w:rPr>
                <w:lang w:val="en-GB"/>
              </w:rPr>
              <w:tab/>
              <w:t>700</w:t>
            </w:r>
            <w:r w:rsidRPr="0077128A">
              <w:rPr>
                <w:lang w:val="en-GB"/>
              </w:rPr>
              <w:tab/>
              <w:t>700</w:t>
            </w:r>
            <w:r w:rsidRPr="0077128A">
              <w:rPr>
                <w:lang w:val="en-GB"/>
              </w:rPr>
              <w:tab/>
              <w:t>700</w:t>
            </w:r>
          </w:p>
        </w:tc>
        <w:tc>
          <w:tcPr>
            <w:tcW w:w="1321" w:type="dxa"/>
            <w:tcBorders>
              <w:top w:val="nil"/>
              <w:bottom w:val="nil"/>
            </w:tcBorders>
          </w:tcPr>
          <w:p w14:paraId="35712044" w14:textId="77777777" w:rsidR="00DF505A" w:rsidRPr="0077128A" w:rsidRDefault="00DF505A" w:rsidP="001E0977">
            <w:pPr>
              <w:pStyle w:val="TableParagraph"/>
              <w:spacing w:before="12"/>
              <w:ind w:right="-15"/>
              <w:jc w:val="right"/>
              <w:rPr>
                <w:lang w:val="en-GB"/>
              </w:rPr>
            </w:pPr>
            <w:r w:rsidRPr="0077128A">
              <w:rPr>
                <w:lang w:val="en-GB"/>
              </w:rPr>
              <w:t>8,400</w:t>
            </w:r>
          </w:p>
        </w:tc>
      </w:tr>
      <w:tr w:rsidR="00DF505A" w:rsidRPr="0077128A" w14:paraId="3E71CF2F" w14:textId="77777777" w:rsidTr="001E0977">
        <w:trPr>
          <w:trHeight w:val="334"/>
        </w:trPr>
        <w:tc>
          <w:tcPr>
            <w:tcW w:w="3984" w:type="dxa"/>
            <w:tcBorders>
              <w:top w:val="nil"/>
              <w:bottom w:val="nil"/>
              <w:right w:val="nil"/>
            </w:tcBorders>
            <w:shd w:val="clear" w:color="auto" w:fill="B7CCE3"/>
          </w:tcPr>
          <w:p w14:paraId="3471F614" w14:textId="77777777" w:rsidR="00DF505A" w:rsidRPr="0077128A" w:rsidRDefault="00DF505A" w:rsidP="001E0977">
            <w:pPr>
              <w:pStyle w:val="TableParagraph"/>
              <w:spacing w:before="12"/>
              <w:ind w:left="13"/>
              <w:rPr>
                <w:lang w:val="en-GB"/>
              </w:rPr>
            </w:pPr>
            <w:r w:rsidRPr="0077128A">
              <w:rPr>
                <w:lang w:val="en-GB"/>
              </w:rPr>
              <w:t>Payments</w:t>
            </w:r>
            <w:r w:rsidRPr="0077128A">
              <w:rPr>
                <w:spacing w:val="-9"/>
                <w:lang w:val="en-GB"/>
              </w:rPr>
              <w:t xml:space="preserve"> </w:t>
            </w:r>
            <w:r w:rsidRPr="0077128A">
              <w:rPr>
                <w:lang w:val="en-GB"/>
              </w:rPr>
              <w:t>to</w:t>
            </w:r>
            <w:r w:rsidRPr="0077128A">
              <w:rPr>
                <w:spacing w:val="-8"/>
                <w:lang w:val="en-GB"/>
              </w:rPr>
              <w:t xml:space="preserve"> </w:t>
            </w:r>
            <w:r w:rsidRPr="0077128A">
              <w:rPr>
                <w:lang w:val="en-GB"/>
              </w:rPr>
              <w:t>suppliers</w:t>
            </w:r>
          </w:p>
        </w:tc>
        <w:tc>
          <w:tcPr>
            <w:tcW w:w="14682" w:type="dxa"/>
            <w:gridSpan w:val="13"/>
            <w:tcBorders>
              <w:top w:val="nil"/>
              <w:left w:val="nil"/>
              <w:bottom w:val="nil"/>
            </w:tcBorders>
          </w:tcPr>
          <w:p w14:paraId="12FA3BD4" w14:textId="77777777" w:rsidR="00DF505A" w:rsidRPr="0077128A" w:rsidRDefault="00DF505A" w:rsidP="001E0977">
            <w:pPr>
              <w:pStyle w:val="TableParagraph"/>
              <w:tabs>
                <w:tab w:val="left" w:pos="1761"/>
                <w:tab w:val="left" w:pos="2923"/>
                <w:tab w:val="left" w:pos="4083"/>
                <w:tab w:val="left" w:pos="5245"/>
                <w:tab w:val="left" w:pos="6405"/>
                <w:tab w:val="left" w:pos="7565"/>
                <w:tab w:val="left" w:pos="8727"/>
                <w:tab w:val="left" w:pos="10205"/>
                <w:tab w:val="left" w:pos="11367"/>
                <w:tab w:val="left" w:pos="12787"/>
                <w:tab w:val="left" w:pos="14171"/>
              </w:tabs>
              <w:spacing w:before="12"/>
              <w:ind w:left="552" w:right="-15"/>
              <w:rPr>
                <w:lang w:val="en-GB"/>
              </w:rPr>
            </w:pPr>
            <w:r w:rsidRPr="0077128A">
              <w:rPr>
                <w:lang w:val="en-GB"/>
              </w:rPr>
              <w:t>4,900</w:t>
            </w:r>
            <w:r w:rsidRPr="0077128A">
              <w:rPr>
                <w:lang w:val="en-GB"/>
              </w:rPr>
              <w:tab/>
              <w:t>5,150</w:t>
            </w:r>
            <w:r w:rsidRPr="0077128A">
              <w:rPr>
                <w:lang w:val="en-GB"/>
              </w:rPr>
              <w:tab/>
              <w:t>4,900</w:t>
            </w:r>
            <w:r w:rsidRPr="0077128A">
              <w:rPr>
                <w:lang w:val="en-GB"/>
              </w:rPr>
              <w:tab/>
              <w:t>8,600</w:t>
            </w:r>
            <w:r w:rsidRPr="0077128A">
              <w:rPr>
                <w:lang w:val="en-GB"/>
              </w:rPr>
              <w:tab/>
              <w:t>5,150</w:t>
            </w:r>
            <w:r w:rsidRPr="0077128A">
              <w:rPr>
                <w:lang w:val="en-GB"/>
              </w:rPr>
              <w:tab/>
              <w:t>5,600</w:t>
            </w:r>
            <w:r w:rsidRPr="0077128A">
              <w:rPr>
                <w:lang w:val="en-GB"/>
              </w:rPr>
              <w:tab/>
              <w:t>4,900</w:t>
            </w:r>
            <w:r w:rsidRPr="0077128A">
              <w:rPr>
                <w:lang w:val="en-GB"/>
              </w:rPr>
              <w:tab/>
              <w:t>5,850</w:t>
            </w:r>
            <w:r w:rsidRPr="0077128A">
              <w:rPr>
                <w:lang w:val="en-GB"/>
              </w:rPr>
              <w:tab/>
              <w:t>4,900</w:t>
            </w:r>
            <w:r w:rsidRPr="0077128A">
              <w:rPr>
                <w:lang w:val="en-GB"/>
              </w:rPr>
              <w:tab/>
              <w:t>5,600</w:t>
            </w:r>
            <w:r w:rsidRPr="0077128A">
              <w:rPr>
                <w:lang w:val="en-GB"/>
              </w:rPr>
              <w:tab/>
              <w:t>5,150</w:t>
            </w:r>
            <w:r w:rsidRPr="0077128A">
              <w:rPr>
                <w:lang w:val="en-GB"/>
              </w:rPr>
              <w:tab/>
              <w:t>5,600</w:t>
            </w:r>
          </w:p>
        </w:tc>
        <w:tc>
          <w:tcPr>
            <w:tcW w:w="1321" w:type="dxa"/>
            <w:tcBorders>
              <w:top w:val="nil"/>
              <w:bottom w:val="nil"/>
            </w:tcBorders>
          </w:tcPr>
          <w:p w14:paraId="24D5F056" w14:textId="77777777" w:rsidR="00DF505A" w:rsidRPr="0077128A" w:rsidRDefault="00DF505A" w:rsidP="001E0977">
            <w:pPr>
              <w:pStyle w:val="TableParagraph"/>
              <w:spacing w:before="12"/>
              <w:ind w:right="-15"/>
              <w:jc w:val="right"/>
              <w:rPr>
                <w:lang w:val="en-GB"/>
              </w:rPr>
            </w:pPr>
            <w:r w:rsidRPr="0077128A">
              <w:rPr>
                <w:lang w:val="en-GB"/>
              </w:rPr>
              <w:t>66,300</w:t>
            </w:r>
          </w:p>
        </w:tc>
      </w:tr>
      <w:tr w:rsidR="00DF505A" w:rsidRPr="0077128A" w14:paraId="422AA39D" w14:textId="77777777" w:rsidTr="001E0977">
        <w:trPr>
          <w:trHeight w:val="334"/>
        </w:trPr>
        <w:tc>
          <w:tcPr>
            <w:tcW w:w="3984" w:type="dxa"/>
            <w:tcBorders>
              <w:top w:val="nil"/>
              <w:bottom w:val="nil"/>
              <w:right w:val="nil"/>
            </w:tcBorders>
            <w:shd w:val="clear" w:color="auto" w:fill="B7CCE3"/>
          </w:tcPr>
          <w:p w14:paraId="2F2623E7" w14:textId="77777777" w:rsidR="00DF505A" w:rsidRPr="0077128A" w:rsidRDefault="00DF505A" w:rsidP="001E0977">
            <w:pPr>
              <w:pStyle w:val="TableParagraph"/>
              <w:spacing w:before="12"/>
              <w:ind w:left="13"/>
              <w:rPr>
                <w:lang w:val="en-GB"/>
              </w:rPr>
            </w:pPr>
            <w:r w:rsidRPr="0077128A">
              <w:rPr>
                <w:lang w:val="en-GB"/>
              </w:rPr>
              <w:t>Wages</w:t>
            </w:r>
          </w:p>
        </w:tc>
        <w:tc>
          <w:tcPr>
            <w:tcW w:w="14682" w:type="dxa"/>
            <w:gridSpan w:val="13"/>
            <w:tcBorders>
              <w:top w:val="nil"/>
              <w:left w:val="nil"/>
              <w:bottom w:val="nil"/>
            </w:tcBorders>
          </w:tcPr>
          <w:p w14:paraId="653C28FC" w14:textId="77777777" w:rsidR="00DF505A" w:rsidRPr="0077128A" w:rsidRDefault="00DF505A" w:rsidP="001E0977">
            <w:pPr>
              <w:pStyle w:val="TableParagraph"/>
              <w:tabs>
                <w:tab w:val="left" w:pos="1761"/>
                <w:tab w:val="left" w:pos="2923"/>
                <w:tab w:val="left" w:pos="4083"/>
                <w:tab w:val="left" w:pos="5245"/>
                <w:tab w:val="left" w:pos="6405"/>
                <w:tab w:val="left" w:pos="7565"/>
                <w:tab w:val="left" w:pos="8727"/>
                <w:tab w:val="left" w:pos="10205"/>
                <w:tab w:val="left" w:pos="11367"/>
                <w:tab w:val="left" w:pos="12787"/>
                <w:tab w:val="left" w:pos="14171"/>
              </w:tabs>
              <w:spacing w:before="12"/>
              <w:ind w:left="552" w:right="-15"/>
              <w:rPr>
                <w:lang w:val="en-GB"/>
              </w:rPr>
            </w:pPr>
            <w:r w:rsidRPr="0077128A">
              <w:rPr>
                <w:lang w:val="en-GB"/>
              </w:rPr>
              <w:t>6,000</w:t>
            </w:r>
            <w:r w:rsidRPr="0077128A">
              <w:rPr>
                <w:lang w:val="en-GB"/>
              </w:rPr>
              <w:tab/>
              <w:t>6,000</w:t>
            </w:r>
            <w:r w:rsidRPr="0077128A">
              <w:rPr>
                <w:lang w:val="en-GB"/>
              </w:rPr>
              <w:tab/>
              <w:t>6,000</w:t>
            </w:r>
            <w:r w:rsidRPr="0077128A">
              <w:rPr>
                <w:lang w:val="en-GB"/>
              </w:rPr>
              <w:tab/>
              <w:t>6,000</w:t>
            </w:r>
            <w:r w:rsidRPr="0077128A">
              <w:rPr>
                <w:lang w:val="en-GB"/>
              </w:rPr>
              <w:tab/>
              <w:t>6,000</w:t>
            </w:r>
            <w:r w:rsidRPr="0077128A">
              <w:rPr>
                <w:lang w:val="en-GB"/>
              </w:rPr>
              <w:tab/>
              <w:t>6,000</w:t>
            </w:r>
            <w:r w:rsidRPr="0077128A">
              <w:rPr>
                <w:lang w:val="en-GB"/>
              </w:rPr>
              <w:tab/>
              <w:t>6,000</w:t>
            </w:r>
            <w:r w:rsidRPr="0077128A">
              <w:rPr>
                <w:lang w:val="en-GB"/>
              </w:rPr>
              <w:tab/>
              <w:t>6,000</w:t>
            </w:r>
            <w:r w:rsidRPr="0077128A">
              <w:rPr>
                <w:lang w:val="en-GB"/>
              </w:rPr>
              <w:tab/>
              <w:t>6,000</w:t>
            </w:r>
            <w:r w:rsidRPr="0077128A">
              <w:rPr>
                <w:lang w:val="en-GB"/>
              </w:rPr>
              <w:tab/>
              <w:t>6,000</w:t>
            </w:r>
            <w:r w:rsidRPr="0077128A">
              <w:rPr>
                <w:lang w:val="en-GB"/>
              </w:rPr>
              <w:tab/>
              <w:t>6,000</w:t>
            </w:r>
            <w:r w:rsidRPr="0077128A">
              <w:rPr>
                <w:lang w:val="en-GB"/>
              </w:rPr>
              <w:tab/>
              <w:t>6,000</w:t>
            </w:r>
          </w:p>
        </w:tc>
        <w:tc>
          <w:tcPr>
            <w:tcW w:w="1321" w:type="dxa"/>
            <w:tcBorders>
              <w:top w:val="nil"/>
              <w:bottom w:val="nil"/>
            </w:tcBorders>
          </w:tcPr>
          <w:p w14:paraId="4FFD441B" w14:textId="77777777" w:rsidR="00DF505A" w:rsidRPr="0077128A" w:rsidRDefault="00DF505A" w:rsidP="001E0977">
            <w:pPr>
              <w:pStyle w:val="TableParagraph"/>
              <w:spacing w:before="12"/>
              <w:ind w:right="-15"/>
              <w:jc w:val="right"/>
              <w:rPr>
                <w:lang w:val="en-GB"/>
              </w:rPr>
            </w:pPr>
            <w:r w:rsidRPr="0077128A">
              <w:rPr>
                <w:lang w:val="en-GB"/>
              </w:rPr>
              <w:t>72,000</w:t>
            </w:r>
          </w:p>
        </w:tc>
      </w:tr>
      <w:tr w:rsidR="00DF505A" w:rsidRPr="0077128A" w14:paraId="52432D0A" w14:textId="77777777" w:rsidTr="001E0977">
        <w:trPr>
          <w:trHeight w:val="333"/>
        </w:trPr>
        <w:tc>
          <w:tcPr>
            <w:tcW w:w="3984" w:type="dxa"/>
            <w:tcBorders>
              <w:top w:val="nil"/>
              <w:bottom w:val="nil"/>
              <w:right w:val="nil"/>
            </w:tcBorders>
            <w:shd w:val="clear" w:color="auto" w:fill="B7CCE3"/>
          </w:tcPr>
          <w:p w14:paraId="78D395C6" w14:textId="77777777" w:rsidR="00DF505A" w:rsidRPr="0077128A" w:rsidRDefault="00DF505A" w:rsidP="001E0977">
            <w:pPr>
              <w:pStyle w:val="TableParagraph"/>
              <w:spacing w:before="12"/>
              <w:ind w:left="13"/>
              <w:rPr>
                <w:lang w:val="en-GB"/>
              </w:rPr>
            </w:pPr>
            <w:r w:rsidRPr="0077128A">
              <w:rPr>
                <w:lang w:val="en-GB"/>
              </w:rPr>
              <w:t>Salaries</w:t>
            </w:r>
          </w:p>
        </w:tc>
        <w:tc>
          <w:tcPr>
            <w:tcW w:w="14682" w:type="dxa"/>
            <w:gridSpan w:val="13"/>
            <w:tcBorders>
              <w:top w:val="nil"/>
              <w:left w:val="nil"/>
              <w:bottom w:val="nil"/>
            </w:tcBorders>
          </w:tcPr>
          <w:p w14:paraId="6825C1AA" w14:textId="77777777" w:rsidR="00DF505A" w:rsidRPr="0077128A" w:rsidRDefault="00DF505A" w:rsidP="001E0977">
            <w:pPr>
              <w:pStyle w:val="TableParagraph"/>
              <w:spacing w:before="0"/>
              <w:rPr>
                <w:rFonts w:ascii="Times New Roman"/>
                <w:lang w:val="en-GB"/>
              </w:rPr>
            </w:pPr>
          </w:p>
        </w:tc>
        <w:tc>
          <w:tcPr>
            <w:tcW w:w="1321" w:type="dxa"/>
            <w:tcBorders>
              <w:top w:val="nil"/>
              <w:bottom w:val="nil"/>
            </w:tcBorders>
          </w:tcPr>
          <w:p w14:paraId="0B8396F7" w14:textId="77777777" w:rsidR="00DF505A" w:rsidRPr="0077128A" w:rsidRDefault="00DF505A" w:rsidP="001E0977">
            <w:pPr>
              <w:pStyle w:val="TableParagraph"/>
              <w:spacing w:before="0"/>
              <w:rPr>
                <w:rFonts w:ascii="Times New Roman"/>
                <w:lang w:val="en-GB"/>
              </w:rPr>
            </w:pPr>
          </w:p>
        </w:tc>
      </w:tr>
      <w:tr w:rsidR="00DF505A" w:rsidRPr="0077128A" w14:paraId="3A3F5EBF" w14:textId="77777777" w:rsidTr="001E0977">
        <w:trPr>
          <w:trHeight w:val="334"/>
        </w:trPr>
        <w:tc>
          <w:tcPr>
            <w:tcW w:w="3984" w:type="dxa"/>
            <w:tcBorders>
              <w:top w:val="nil"/>
              <w:bottom w:val="nil"/>
              <w:right w:val="nil"/>
            </w:tcBorders>
            <w:shd w:val="clear" w:color="auto" w:fill="B7CCE3"/>
          </w:tcPr>
          <w:p w14:paraId="7623B205" w14:textId="77777777" w:rsidR="00DF505A" w:rsidRPr="0077128A" w:rsidRDefault="00DF505A" w:rsidP="001E0977">
            <w:pPr>
              <w:pStyle w:val="TableParagraph"/>
              <w:spacing w:before="12"/>
              <w:ind w:left="13"/>
              <w:rPr>
                <w:lang w:val="en-GB"/>
              </w:rPr>
            </w:pPr>
            <w:r w:rsidRPr="0077128A">
              <w:rPr>
                <w:lang w:val="en-GB"/>
              </w:rPr>
              <w:t>Vehicles</w:t>
            </w:r>
          </w:p>
        </w:tc>
        <w:tc>
          <w:tcPr>
            <w:tcW w:w="14682" w:type="dxa"/>
            <w:gridSpan w:val="13"/>
            <w:tcBorders>
              <w:top w:val="nil"/>
              <w:left w:val="nil"/>
              <w:bottom w:val="nil"/>
            </w:tcBorders>
          </w:tcPr>
          <w:p w14:paraId="52715E67" w14:textId="77777777" w:rsidR="00DF505A" w:rsidRPr="0077128A" w:rsidRDefault="00DF505A" w:rsidP="001E0977">
            <w:pPr>
              <w:pStyle w:val="TableParagraph"/>
              <w:tabs>
                <w:tab w:val="left" w:pos="1927"/>
                <w:tab w:val="left" w:pos="3089"/>
                <w:tab w:val="left" w:pos="4249"/>
                <w:tab w:val="left" w:pos="5411"/>
                <w:tab w:val="left" w:pos="6571"/>
                <w:tab w:val="left" w:pos="7731"/>
                <w:tab w:val="left" w:pos="8893"/>
                <w:tab w:val="left" w:pos="10371"/>
                <w:tab w:val="left" w:pos="11533"/>
                <w:tab w:val="left" w:pos="12953"/>
                <w:tab w:val="left" w:pos="14171"/>
              </w:tabs>
              <w:spacing w:before="12"/>
              <w:ind w:left="718" w:right="-15"/>
              <w:rPr>
                <w:lang w:val="en-GB"/>
              </w:rPr>
            </w:pPr>
            <w:r w:rsidRPr="0077128A">
              <w:rPr>
                <w:lang w:val="en-GB"/>
              </w:rPr>
              <w:t>450</w:t>
            </w:r>
            <w:r w:rsidRPr="0077128A">
              <w:rPr>
                <w:lang w:val="en-GB"/>
              </w:rPr>
              <w:tab/>
              <w:t>415</w:t>
            </w:r>
            <w:r w:rsidRPr="0077128A">
              <w:rPr>
                <w:lang w:val="en-GB"/>
              </w:rPr>
              <w:tab/>
              <w:t>450</w:t>
            </w:r>
            <w:r w:rsidRPr="0077128A">
              <w:rPr>
                <w:lang w:val="en-GB"/>
              </w:rPr>
              <w:tab/>
              <w:t>415</w:t>
            </w:r>
            <w:r w:rsidRPr="0077128A">
              <w:rPr>
                <w:lang w:val="en-GB"/>
              </w:rPr>
              <w:tab/>
              <w:t>450</w:t>
            </w:r>
            <w:r w:rsidRPr="0077128A">
              <w:rPr>
                <w:lang w:val="en-GB"/>
              </w:rPr>
              <w:tab/>
              <w:t>415</w:t>
            </w:r>
            <w:r w:rsidRPr="0077128A">
              <w:rPr>
                <w:lang w:val="en-GB"/>
              </w:rPr>
              <w:tab/>
              <w:t>415</w:t>
            </w:r>
            <w:r w:rsidRPr="0077128A">
              <w:rPr>
                <w:lang w:val="en-GB"/>
              </w:rPr>
              <w:tab/>
              <w:t>415</w:t>
            </w:r>
            <w:r w:rsidRPr="0077128A">
              <w:rPr>
                <w:lang w:val="en-GB"/>
              </w:rPr>
              <w:tab/>
              <w:t>450</w:t>
            </w:r>
            <w:r w:rsidRPr="0077128A">
              <w:rPr>
                <w:lang w:val="en-GB"/>
              </w:rPr>
              <w:tab/>
              <w:t>415</w:t>
            </w:r>
            <w:r w:rsidRPr="0077128A">
              <w:rPr>
                <w:lang w:val="en-GB"/>
              </w:rPr>
              <w:tab/>
              <w:t>415</w:t>
            </w:r>
            <w:r w:rsidRPr="0077128A">
              <w:rPr>
                <w:lang w:val="en-GB"/>
              </w:rPr>
              <w:tab/>
              <w:t>4,415</w:t>
            </w:r>
          </w:p>
        </w:tc>
        <w:tc>
          <w:tcPr>
            <w:tcW w:w="1321" w:type="dxa"/>
            <w:tcBorders>
              <w:top w:val="nil"/>
              <w:bottom w:val="nil"/>
            </w:tcBorders>
          </w:tcPr>
          <w:p w14:paraId="623F8788" w14:textId="77777777" w:rsidR="00DF505A" w:rsidRPr="0077128A" w:rsidRDefault="00DF505A" w:rsidP="001E0977">
            <w:pPr>
              <w:pStyle w:val="TableParagraph"/>
              <w:spacing w:before="12"/>
              <w:ind w:right="-15"/>
              <w:jc w:val="right"/>
              <w:rPr>
                <w:lang w:val="en-GB"/>
              </w:rPr>
            </w:pPr>
            <w:r w:rsidRPr="0077128A">
              <w:rPr>
                <w:lang w:val="en-GB"/>
              </w:rPr>
              <w:t>9,120</w:t>
            </w:r>
          </w:p>
        </w:tc>
      </w:tr>
      <w:tr w:rsidR="00DF505A" w:rsidRPr="0077128A" w14:paraId="6A131ACA" w14:textId="77777777" w:rsidTr="001E0977">
        <w:trPr>
          <w:trHeight w:val="333"/>
        </w:trPr>
        <w:tc>
          <w:tcPr>
            <w:tcW w:w="3984" w:type="dxa"/>
            <w:tcBorders>
              <w:top w:val="nil"/>
              <w:bottom w:val="nil"/>
              <w:right w:val="nil"/>
            </w:tcBorders>
            <w:shd w:val="clear" w:color="auto" w:fill="B7CCE3"/>
          </w:tcPr>
          <w:p w14:paraId="2C22A645" w14:textId="77777777" w:rsidR="00DF505A" w:rsidRPr="0077128A" w:rsidRDefault="00DF505A" w:rsidP="001E0977">
            <w:pPr>
              <w:pStyle w:val="TableParagraph"/>
              <w:spacing w:before="12"/>
              <w:ind w:left="13"/>
              <w:rPr>
                <w:lang w:val="en-GB"/>
              </w:rPr>
            </w:pPr>
            <w:r w:rsidRPr="0077128A">
              <w:rPr>
                <w:lang w:val="en-GB"/>
              </w:rPr>
              <w:t>Van</w:t>
            </w:r>
          </w:p>
        </w:tc>
        <w:tc>
          <w:tcPr>
            <w:tcW w:w="14682" w:type="dxa"/>
            <w:gridSpan w:val="13"/>
            <w:tcBorders>
              <w:top w:val="nil"/>
              <w:left w:val="nil"/>
              <w:bottom w:val="nil"/>
            </w:tcBorders>
          </w:tcPr>
          <w:p w14:paraId="48517996" w14:textId="77777777" w:rsidR="00DF505A" w:rsidRPr="0077128A" w:rsidRDefault="00DF505A" w:rsidP="001E0977">
            <w:pPr>
              <w:pStyle w:val="TableParagraph"/>
              <w:spacing w:before="0"/>
              <w:rPr>
                <w:rFonts w:ascii="Times New Roman"/>
                <w:lang w:val="en-GB"/>
              </w:rPr>
            </w:pPr>
          </w:p>
        </w:tc>
        <w:tc>
          <w:tcPr>
            <w:tcW w:w="1321" w:type="dxa"/>
            <w:tcBorders>
              <w:top w:val="nil"/>
              <w:bottom w:val="nil"/>
            </w:tcBorders>
          </w:tcPr>
          <w:p w14:paraId="78B24522" w14:textId="77777777" w:rsidR="00DF505A" w:rsidRPr="0077128A" w:rsidRDefault="00DF505A" w:rsidP="001E0977">
            <w:pPr>
              <w:pStyle w:val="TableParagraph"/>
              <w:spacing w:before="0"/>
              <w:rPr>
                <w:rFonts w:ascii="Times New Roman"/>
                <w:lang w:val="en-GB"/>
              </w:rPr>
            </w:pPr>
          </w:p>
        </w:tc>
      </w:tr>
      <w:tr w:rsidR="00DF505A" w:rsidRPr="0077128A" w14:paraId="254A0216" w14:textId="77777777" w:rsidTr="001E0977">
        <w:trPr>
          <w:trHeight w:val="334"/>
        </w:trPr>
        <w:tc>
          <w:tcPr>
            <w:tcW w:w="3984" w:type="dxa"/>
            <w:tcBorders>
              <w:top w:val="nil"/>
              <w:bottom w:val="nil"/>
              <w:right w:val="nil"/>
            </w:tcBorders>
            <w:shd w:val="clear" w:color="auto" w:fill="B7CCE3"/>
          </w:tcPr>
          <w:p w14:paraId="79F7B7E2" w14:textId="77777777" w:rsidR="00DF505A" w:rsidRPr="0077128A" w:rsidRDefault="00DF505A" w:rsidP="001E0977">
            <w:pPr>
              <w:pStyle w:val="TableParagraph"/>
              <w:spacing w:before="12"/>
              <w:ind w:left="13"/>
              <w:rPr>
                <w:lang w:val="en-GB"/>
              </w:rPr>
            </w:pPr>
            <w:r w:rsidRPr="0077128A">
              <w:rPr>
                <w:lang w:val="en-GB"/>
              </w:rPr>
              <w:t>Petrol</w:t>
            </w:r>
            <w:r w:rsidRPr="0077128A">
              <w:rPr>
                <w:spacing w:val="-6"/>
                <w:lang w:val="en-GB"/>
              </w:rPr>
              <w:t xml:space="preserve"> </w:t>
            </w:r>
            <w:r w:rsidRPr="0077128A">
              <w:rPr>
                <w:lang w:val="en-GB"/>
              </w:rPr>
              <w:t>and</w:t>
            </w:r>
            <w:r w:rsidRPr="0077128A">
              <w:rPr>
                <w:spacing w:val="-5"/>
                <w:lang w:val="en-GB"/>
              </w:rPr>
              <w:t xml:space="preserve"> </w:t>
            </w:r>
            <w:r w:rsidRPr="0077128A">
              <w:rPr>
                <w:lang w:val="en-GB"/>
              </w:rPr>
              <w:t>Diesel</w:t>
            </w:r>
          </w:p>
        </w:tc>
        <w:tc>
          <w:tcPr>
            <w:tcW w:w="14682" w:type="dxa"/>
            <w:gridSpan w:val="13"/>
            <w:tcBorders>
              <w:top w:val="nil"/>
              <w:left w:val="nil"/>
              <w:bottom w:val="nil"/>
            </w:tcBorders>
          </w:tcPr>
          <w:p w14:paraId="2F5646A6" w14:textId="77777777" w:rsidR="00DF505A" w:rsidRPr="0077128A" w:rsidRDefault="00DF505A" w:rsidP="001E0977">
            <w:pPr>
              <w:pStyle w:val="TableParagraph"/>
              <w:tabs>
                <w:tab w:val="left" w:pos="1927"/>
                <w:tab w:val="left" w:pos="3089"/>
                <w:tab w:val="left" w:pos="4249"/>
                <w:tab w:val="left" w:pos="5411"/>
                <w:tab w:val="left" w:pos="6571"/>
                <w:tab w:val="left" w:pos="7731"/>
                <w:tab w:val="left" w:pos="8893"/>
                <w:tab w:val="left" w:pos="10371"/>
                <w:tab w:val="left" w:pos="11533"/>
                <w:tab w:val="left" w:pos="12953"/>
                <w:tab w:val="left" w:pos="14337"/>
              </w:tabs>
              <w:spacing w:before="12"/>
              <w:ind w:left="718" w:right="-15"/>
              <w:rPr>
                <w:lang w:val="en-GB"/>
              </w:rPr>
            </w:pPr>
            <w:r w:rsidRPr="0077128A">
              <w:rPr>
                <w:lang w:val="en-GB"/>
              </w:rPr>
              <w:t>500</w:t>
            </w:r>
            <w:r w:rsidRPr="0077128A">
              <w:rPr>
                <w:lang w:val="en-GB"/>
              </w:rPr>
              <w:tab/>
              <w:t>500</w:t>
            </w:r>
            <w:r w:rsidRPr="0077128A">
              <w:rPr>
                <w:lang w:val="en-GB"/>
              </w:rPr>
              <w:tab/>
              <w:t>500</w:t>
            </w:r>
            <w:r w:rsidRPr="0077128A">
              <w:rPr>
                <w:lang w:val="en-GB"/>
              </w:rPr>
              <w:tab/>
              <w:t>500</w:t>
            </w:r>
            <w:r w:rsidRPr="0077128A">
              <w:rPr>
                <w:lang w:val="en-GB"/>
              </w:rPr>
              <w:tab/>
              <w:t>500</w:t>
            </w:r>
            <w:r w:rsidRPr="0077128A">
              <w:rPr>
                <w:lang w:val="en-GB"/>
              </w:rPr>
              <w:tab/>
              <w:t>500</w:t>
            </w:r>
            <w:r w:rsidRPr="0077128A">
              <w:rPr>
                <w:lang w:val="en-GB"/>
              </w:rPr>
              <w:tab/>
              <w:t>500</w:t>
            </w:r>
            <w:r w:rsidRPr="0077128A">
              <w:rPr>
                <w:lang w:val="en-GB"/>
              </w:rPr>
              <w:tab/>
              <w:t>500</w:t>
            </w:r>
            <w:r w:rsidRPr="0077128A">
              <w:rPr>
                <w:lang w:val="en-GB"/>
              </w:rPr>
              <w:tab/>
              <w:t>500</w:t>
            </w:r>
            <w:r w:rsidRPr="0077128A">
              <w:rPr>
                <w:lang w:val="en-GB"/>
              </w:rPr>
              <w:tab/>
              <w:t>500</w:t>
            </w:r>
            <w:r w:rsidRPr="0077128A">
              <w:rPr>
                <w:lang w:val="en-GB"/>
              </w:rPr>
              <w:tab/>
              <w:t>500</w:t>
            </w:r>
            <w:r w:rsidRPr="0077128A">
              <w:rPr>
                <w:lang w:val="en-GB"/>
              </w:rPr>
              <w:tab/>
              <w:t>500</w:t>
            </w:r>
          </w:p>
        </w:tc>
        <w:tc>
          <w:tcPr>
            <w:tcW w:w="1321" w:type="dxa"/>
            <w:tcBorders>
              <w:top w:val="nil"/>
              <w:bottom w:val="nil"/>
            </w:tcBorders>
          </w:tcPr>
          <w:p w14:paraId="1BE1175D" w14:textId="77777777" w:rsidR="00DF505A" w:rsidRPr="0077128A" w:rsidRDefault="00DF505A" w:rsidP="001E0977">
            <w:pPr>
              <w:pStyle w:val="TableParagraph"/>
              <w:spacing w:before="12"/>
              <w:ind w:right="-15"/>
              <w:jc w:val="right"/>
              <w:rPr>
                <w:lang w:val="en-GB"/>
              </w:rPr>
            </w:pPr>
            <w:r w:rsidRPr="0077128A">
              <w:rPr>
                <w:lang w:val="en-GB"/>
              </w:rPr>
              <w:t>6,000</w:t>
            </w:r>
          </w:p>
        </w:tc>
      </w:tr>
      <w:tr w:rsidR="00DF505A" w:rsidRPr="0077128A" w14:paraId="5AF4C037" w14:textId="77777777" w:rsidTr="001E0977">
        <w:trPr>
          <w:trHeight w:val="334"/>
        </w:trPr>
        <w:tc>
          <w:tcPr>
            <w:tcW w:w="3984" w:type="dxa"/>
            <w:tcBorders>
              <w:top w:val="nil"/>
              <w:bottom w:val="nil"/>
              <w:right w:val="nil"/>
            </w:tcBorders>
            <w:shd w:val="clear" w:color="auto" w:fill="B7CCE3"/>
          </w:tcPr>
          <w:p w14:paraId="233EBB6B" w14:textId="77777777" w:rsidR="00DF505A" w:rsidRPr="0077128A" w:rsidRDefault="00DF505A" w:rsidP="001E0977">
            <w:pPr>
              <w:pStyle w:val="TableParagraph"/>
              <w:spacing w:before="12"/>
              <w:ind w:left="13"/>
              <w:rPr>
                <w:lang w:val="en-GB"/>
              </w:rPr>
            </w:pPr>
            <w:r w:rsidRPr="0077128A">
              <w:rPr>
                <w:lang w:val="en-GB"/>
              </w:rPr>
              <w:t>Rates</w:t>
            </w:r>
          </w:p>
        </w:tc>
        <w:tc>
          <w:tcPr>
            <w:tcW w:w="14682" w:type="dxa"/>
            <w:gridSpan w:val="13"/>
            <w:tcBorders>
              <w:top w:val="nil"/>
              <w:left w:val="nil"/>
              <w:bottom w:val="nil"/>
            </w:tcBorders>
          </w:tcPr>
          <w:p w14:paraId="38A8BEE7" w14:textId="77777777" w:rsidR="00DF505A" w:rsidRPr="0077128A" w:rsidRDefault="00DF505A" w:rsidP="001E0977">
            <w:pPr>
              <w:pStyle w:val="TableParagraph"/>
              <w:tabs>
                <w:tab w:val="left" w:pos="1927"/>
                <w:tab w:val="left" w:pos="3089"/>
                <w:tab w:val="left" w:pos="4249"/>
                <w:tab w:val="left" w:pos="5411"/>
                <w:tab w:val="left" w:pos="6571"/>
                <w:tab w:val="left" w:pos="7731"/>
                <w:tab w:val="left" w:pos="8893"/>
                <w:tab w:val="left" w:pos="10371"/>
                <w:tab w:val="left" w:pos="11533"/>
                <w:tab w:val="left" w:pos="12953"/>
                <w:tab w:val="left" w:pos="14337"/>
              </w:tabs>
              <w:spacing w:before="12"/>
              <w:ind w:left="718" w:right="-15"/>
              <w:rPr>
                <w:lang w:val="en-GB"/>
              </w:rPr>
            </w:pPr>
            <w:r w:rsidRPr="0077128A">
              <w:rPr>
                <w:lang w:val="en-GB"/>
              </w:rPr>
              <w:t>300</w:t>
            </w:r>
            <w:r w:rsidRPr="0077128A">
              <w:rPr>
                <w:lang w:val="en-GB"/>
              </w:rPr>
              <w:tab/>
              <w:t>300</w:t>
            </w:r>
            <w:r w:rsidRPr="0077128A">
              <w:rPr>
                <w:lang w:val="en-GB"/>
              </w:rPr>
              <w:tab/>
              <w:t>300</w:t>
            </w:r>
            <w:r w:rsidRPr="0077128A">
              <w:rPr>
                <w:lang w:val="en-GB"/>
              </w:rPr>
              <w:tab/>
              <w:t>300</w:t>
            </w:r>
            <w:r w:rsidRPr="0077128A">
              <w:rPr>
                <w:lang w:val="en-GB"/>
              </w:rPr>
              <w:tab/>
              <w:t>300</w:t>
            </w:r>
            <w:r w:rsidRPr="0077128A">
              <w:rPr>
                <w:lang w:val="en-GB"/>
              </w:rPr>
              <w:tab/>
              <w:t>300</w:t>
            </w:r>
            <w:r w:rsidRPr="0077128A">
              <w:rPr>
                <w:lang w:val="en-GB"/>
              </w:rPr>
              <w:tab/>
              <w:t>300</w:t>
            </w:r>
            <w:r w:rsidRPr="0077128A">
              <w:rPr>
                <w:lang w:val="en-GB"/>
              </w:rPr>
              <w:tab/>
              <w:t>300</w:t>
            </w:r>
            <w:r w:rsidRPr="0077128A">
              <w:rPr>
                <w:lang w:val="en-GB"/>
              </w:rPr>
              <w:tab/>
              <w:t>300</w:t>
            </w:r>
            <w:r w:rsidRPr="0077128A">
              <w:rPr>
                <w:lang w:val="en-GB"/>
              </w:rPr>
              <w:tab/>
              <w:t>300</w:t>
            </w:r>
            <w:r w:rsidRPr="0077128A">
              <w:rPr>
                <w:lang w:val="en-GB"/>
              </w:rPr>
              <w:tab/>
              <w:t>300</w:t>
            </w:r>
            <w:r w:rsidRPr="0077128A">
              <w:rPr>
                <w:lang w:val="en-GB"/>
              </w:rPr>
              <w:tab/>
              <w:t>300</w:t>
            </w:r>
          </w:p>
        </w:tc>
        <w:tc>
          <w:tcPr>
            <w:tcW w:w="1321" w:type="dxa"/>
            <w:tcBorders>
              <w:top w:val="nil"/>
              <w:bottom w:val="nil"/>
            </w:tcBorders>
          </w:tcPr>
          <w:p w14:paraId="3CB08540" w14:textId="77777777" w:rsidR="00DF505A" w:rsidRPr="0077128A" w:rsidRDefault="00DF505A" w:rsidP="001E0977">
            <w:pPr>
              <w:pStyle w:val="TableParagraph"/>
              <w:spacing w:before="12"/>
              <w:ind w:right="-15"/>
              <w:jc w:val="right"/>
              <w:rPr>
                <w:lang w:val="en-GB"/>
              </w:rPr>
            </w:pPr>
            <w:r w:rsidRPr="0077128A">
              <w:rPr>
                <w:lang w:val="en-GB"/>
              </w:rPr>
              <w:t>3,600</w:t>
            </w:r>
          </w:p>
        </w:tc>
      </w:tr>
      <w:tr w:rsidR="00DF505A" w:rsidRPr="0077128A" w14:paraId="2CE8FC54" w14:textId="77777777" w:rsidTr="001E0977">
        <w:trPr>
          <w:trHeight w:val="333"/>
        </w:trPr>
        <w:tc>
          <w:tcPr>
            <w:tcW w:w="3984" w:type="dxa"/>
            <w:tcBorders>
              <w:top w:val="nil"/>
              <w:bottom w:val="nil"/>
              <w:right w:val="nil"/>
            </w:tcBorders>
            <w:shd w:val="clear" w:color="auto" w:fill="B7CCE3"/>
          </w:tcPr>
          <w:p w14:paraId="7A7EE142" w14:textId="77777777" w:rsidR="00DF505A" w:rsidRPr="0077128A" w:rsidRDefault="00DF505A" w:rsidP="001E0977">
            <w:pPr>
              <w:pStyle w:val="TableParagraph"/>
              <w:spacing w:before="12"/>
              <w:ind w:left="13"/>
              <w:rPr>
                <w:lang w:val="en-GB"/>
              </w:rPr>
            </w:pPr>
            <w:r w:rsidRPr="0077128A">
              <w:rPr>
                <w:lang w:val="en-GB"/>
              </w:rPr>
              <w:t>Marketing</w:t>
            </w:r>
          </w:p>
        </w:tc>
        <w:tc>
          <w:tcPr>
            <w:tcW w:w="14682" w:type="dxa"/>
            <w:gridSpan w:val="13"/>
            <w:tcBorders>
              <w:top w:val="nil"/>
              <w:left w:val="nil"/>
              <w:bottom w:val="nil"/>
            </w:tcBorders>
          </w:tcPr>
          <w:p w14:paraId="709494AA" w14:textId="77777777" w:rsidR="00DF505A" w:rsidRPr="0077128A" w:rsidRDefault="00DF505A" w:rsidP="001E0977">
            <w:pPr>
              <w:pStyle w:val="TableParagraph"/>
              <w:spacing w:before="0"/>
              <w:rPr>
                <w:rFonts w:ascii="Times New Roman"/>
                <w:lang w:val="en-GB"/>
              </w:rPr>
            </w:pPr>
          </w:p>
        </w:tc>
        <w:tc>
          <w:tcPr>
            <w:tcW w:w="1321" w:type="dxa"/>
            <w:tcBorders>
              <w:top w:val="nil"/>
              <w:bottom w:val="nil"/>
            </w:tcBorders>
          </w:tcPr>
          <w:p w14:paraId="0F1828FC" w14:textId="77777777" w:rsidR="00DF505A" w:rsidRPr="0077128A" w:rsidRDefault="00DF505A" w:rsidP="001E0977">
            <w:pPr>
              <w:pStyle w:val="TableParagraph"/>
              <w:spacing w:before="0"/>
              <w:rPr>
                <w:rFonts w:ascii="Times New Roman"/>
                <w:lang w:val="en-GB"/>
              </w:rPr>
            </w:pPr>
          </w:p>
        </w:tc>
      </w:tr>
      <w:tr w:rsidR="00DF505A" w:rsidRPr="0077128A" w14:paraId="0E49AEDB" w14:textId="77777777" w:rsidTr="001E0977">
        <w:trPr>
          <w:trHeight w:val="646"/>
        </w:trPr>
        <w:tc>
          <w:tcPr>
            <w:tcW w:w="3984" w:type="dxa"/>
            <w:tcBorders>
              <w:top w:val="nil"/>
              <w:right w:val="nil"/>
            </w:tcBorders>
            <w:shd w:val="clear" w:color="auto" w:fill="B7CCE3"/>
          </w:tcPr>
          <w:p w14:paraId="0124DF83" w14:textId="77777777" w:rsidR="00DF505A" w:rsidRPr="0077128A" w:rsidRDefault="00DF505A" w:rsidP="001E0977">
            <w:pPr>
              <w:pStyle w:val="TableParagraph"/>
              <w:spacing w:before="12"/>
              <w:ind w:left="13"/>
              <w:rPr>
                <w:lang w:val="en-GB"/>
              </w:rPr>
            </w:pPr>
            <w:r w:rsidRPr="0077128A">
              <w:rPr>
                <w:spacing w:val="-1"/>
                <w:lang w:val="en-GB"/>
              </w:rPr>
              <w:t>Overdraft</w:t>
            </w:r>
            <w:r w:rsidRPr="0077128A">
              <w:rPr>
                <w:spacing w:val="-11"/>
                <w:lang w:val="en-GB"/>
              </w:rPr>
              <w:t xml:space="preserve"> </w:t>
            </w:r>
            <w:r w:rsidRPr="0077128A">
              <w:rPr>
                <w:lang w:val="en-GB"/>
              </w:rPr>
              <w:t>Interest</w:t>
            </w:r>
          </w:p>
        </w:tc>
        <w:tc>
          <w:tcPr>
            <w:tcW w:w="14682" w:type="dxa"/>
            <w:gridSpan w:val="13"/>
            <w:tcBorders>
              <w:top w:val="nil"/>
              <w:left w:val="nil"/>
            </w:tcBorders>
          </w:tcPr>
          <w:p w14:paraId="7E9F5284" w14:textId="77777777" w:rsidR="00DF505A" w:rsidRPr="0077128A" w:rsidRDefault="00DF505A" w:rsidP="001E0977">
            <w:pPr>
              <w:pStyle w:val="TableParagraph"/>
              <w:spacing w:before="0"/>
              <w:rPr>
                <w:rFonts w:ascii="Times New Roman"/>
                <w:lang w:val="en-GB"/>
              </w:rPr>
            </w:pPr>
          </w:p>
        </w:tc>
        <w:tc>
          <w:tcPr>
            <w:tcW w:w="1321" w:type="dxa"/>
            <w:tcBorders>
              <w:top w:val="nil"/>
            </w:tcBorders>
          </w:tcPr>
          <w:p w14:paraId="412D9F6B" w14:textId="77777777" w:rsidR="00DF505A" w:rsidRPr="0077128A" w:rsidRDefault="00DF505A" w:rsidP="001E0977">
            <w:pPr>
              <w:pStyle w:val="TableParagraph"/>
              <w:spacing w:before="0"/>
              <w:rPr>
                <w:rFonts w:ascii="Times New Roman"/>
                <w:lang w:val="en-GB"/>
              </w:rPr>
            </w:pPr>
          </w:p>
        </w:tc>
      </w:tr>
      <w:tr w:rsidR="00DF505A" w:rsidRPr="0077128A" w14:paraId="7E4300B2" w14:textId="77777777" w:rsidTr="001E0977">
        <w:trPr>
          <w:trHeight w:val="316"/>
        </w:trPr>
        <w:tc>
          <w:tcPr>
            <w:tcW w:w="3984" w:type="dxa"/>
            <w:tcBorders>
              <w:right w:val="nil"/>
            </w:tcBorders>
            <w:shd w:val="clear" w:color="auto" w:fill="94B2D6"/>
          </w:tcPr>
          <w:p w14:paraId="3BC5B903" w14:textId="77777777" w:rsidR="00DF505A" w:rsidRPr="0077128A" w:rsidRDefault="00DF505A" w:rsidP="001E0977">
            <w:pPr>
              <w:pStyle w:val="TableParagraph"/>
              <w:spacing w:line="261" w:lineRule="exact"/>
              <w:ind w:left="13"/>
              <w:rPr>
                <w:b/>
                <w:lang w:val="en-GB"/>
              </w:rPr>
            </w:pPr>
            <w:r w:rsidRPr="0077128A">
              <w:rPr>
                <w:b/>
                <w:spacing w:val="-1"/>
                <w:lang w:val="en-GB"/>
              </w:rPr>
              <w:t>Total</w:t>
            </w:r>
            <w:r w:rsidRPr="0077128A">
              <w:rPr>
                <w:b/>
                <w:spacing w:val="-11"/>
                <w:lang w:val="en-GB"/>
              </w:rPr>
              <w:t xml:space="preserve"> </w:t>
            </w:r>
            <w:r w:rsidRPr="0077128A">
              <w:rPr>
                <w:b/>
                <w:spacing w:val="-1"/>
                <w:lang w:val="en-GB"/>
              </w:rPr>
              <w:t>Payments</w:t>
            </w:r>
          </w:p>
        </w:tc>
        <w:tc>
          <w:tcPr>
            <w:tcW w:w="1056" w:type="dxa"/>
            <w:tcBorders>
              <w:left w:val="nil"/>
              <w:right w:val="nil"/>
            </w:tcBorders>
            <w:shd w:val="clear" w:color="auto" w:fill="94B2D6"/>
          </w:tcPr>
          <w:p w14:paraId="2B577D6F" w14:textId="77777777" w:rsidR="00DF505A" w:rsidRPr="0077128A" w:rsidRDefault="00DF505A" w:rsidP="001E0977">
            <w:pPr>
              <w:pStyle w:val="TableParagraph"/>
              <w:spacing w:line="261" w:lineRule="exact"/>
              <w:ind w:right="3"/>
              <w:jc w:val="right"/>
              <w:rPr>
                <w:b/>
                <w:lang w:val="en-GB"/>
              </w:rPr>
            </w:pPr>
            <w:r w:rsidRPr="0077128A">
              <w:rPr>
                <w:b/>
                <w:lang w:val="en-GB"/>
              </w:rPr>
              <w:t>12,850</w:t>
            </w:r>
          </w:p>
        </w:tc>
        <w:tc>
          <w:tcPr>
            <w:tcW w:w="1211" w:type="dxa"/>
            <w:tcBorders>
              <w:left w:val="nil"/>
              <w:right w:val="nil"/>
            </w:tcBorders>
            <w:shd w:val="clear" w:color="auto" w:fill="94B2D6"/>
          </w:tcPr>
          <w:p w14:paraId="5673E0E4" w14:textId="77777777" w:rsidR="00DF505A" w:rsidRPr="0077128A" w:rsidRDefault="00DF505A" w:rsidP="001E0977">
            <w:pPr>
              <w:pStyle w:val="TableParagraph"/>
              <w:spacing w:line="261" w:lineRule="exact"/>
              <w:ind w:right="2"/>
              <w:jc w:val="right"/>
              <w:rPr>
                <w:b/>
                <w:lang w:val="en-GB"/>
              </w:rPr>
            </w:pPr>
            <w:r w:rsidRPr="0077128A">
              <w:rPr>
                <w:b/>
                <w:lang w:val="en-GB"/>
              </w:rPr>
              <w:t>13,065</w:t>
            </w:r>
          </w:p>
        </w:tc>
        <w:tc>
          <w:tcPr>
            <w:tcW w:w="1161" w:type="dxa"/>
            <w:tcBorders>
              <w:left w:val="nil"/>
              <w:right w:val="nil"/>
            </w:tcBorders>
            <w:shd w:val="clear" w:color="auto" w:fill="94B2D6"/>
          </w:tcPr>
          <w:p w14:paraId="3687754D" w14:textId="77777777" w:rsidR="00DF505A" w:rsidRPr="0077128A" w:rsidRDefault="00DF505A" w:rsidP="001E0977">
            <w:pPr>
              <w:pStyle w:val="TableParagraph"/>
              <w:spacing w:line="261" w:lineRule="exact"/>
              <w:ind w:right="3"/>
              <w:jc w:val="right"/>
              <w:rPr>
                <w:b/>
                <w:lang w:val="en-GB"/>
              </w:rPr>
            </w:pPr>
            <w:r w:rsidRPr="0077128A">
              <w:rPr>
                <w:b/>
                <w:lang w:val="en-GB"/>
              </w:rPr>
              <w:t>12,850</w:t>
            </w:r>
          </w:p>
        </w:tc>
        <w:tc>
          <w:tcPr>
            <w:tcW w:w="1161" w:type="dxa"/>
            <w:tcBorders>
              <w:left w:val="nil"/>
              <w:right w:val="nil"/>
            </w:tcBorders>
            <w:shd w:val="clear" w:color="auto" w:fill="94B2D6"/>
          </w:tcPr>
          <w:p w14:paraId="05ABE916" w14:textId="77777777" w:rsidR="00DF505A" w:rsidRPr="0077128A" w:rsidRDefault="00DF505A" w:rsidP="001E0977">
            <w:pPr>
              <w:pStyle w:val="TableParagraph"/>
              <w:spacing w:line="261" w:lineRule="exact"/>
              <w:ind w:right="2"/>
              <w:jc w:val="right"/>
              <w:rPr>
                <w:b/>
                <w:lang w:val="en-GB"/>
              </w:rPr>
            </w:pPr>
            <w:r w:rsidRPr="0077128A">
              <w:rPr>
                <w:b/>
                <w:lang w:val="en-GB"/>
              </w:rPr>
              <w:t>16,515</w:t>
            </w:r>
          </w:p>
        </w:tc>
        <w:tc>
          <w:tcPr>
            <w:tcW w:w="1161" w:type="dxa"/>
            <w:tcBorders>
              <w:left w:val="nil"/>
              <w:right w:val="nil"/>
            </w:tcBorders>
            <w:shd w:val="clear" w:color="auto" w:fill="94B2D6"/>
          </w:tcPr>
          <w:p w14:paraId="2F19A9DD" w14:textId="77777777" w:rsidR="00DF505A" w:rsidRPr="0077128A" w:rsidRDefault="00DF505A" w:rsidP="001E0977">
            <w:pPr>
              <w:pStyle w:val="TableParagraph"/>
              <w:spacing w:line="261" w:lineRule="exact"/>
              <w:ind w:right="3"/>
              <w:jc w:val="right"/>
              <w:rPr>
                <w:b/>
                <w:lang w:val="en-GB"/>
              </w:rPr>
            </w:pPr>
            <w:r w:rsidRPr="0077128A">
              <w:rPr>
                <w:b/>
                <w:lang w:val="en-GB"/>
              </w:rPr>
              <w:t>20,100</w:t>
            </w:r>
          </w:p>
        </w:tc>
        <w:tc>
          <w:tcPr>
            <w:tcW w:w="1161" w:type="dxa"/>
            <w:tcBorders>
              <w:left w:val="nil"/>
              <w:right w:val="nil"/>
            </w:tcBorders>
            <w:shd w:val="clear" w:color="auto" w:fill="94B2D6"/>
          </w:tcPr>
          <w:p w14:paraId="069657F5" w14:textId="77777777" w:rsidR="00DF505A" w:rsidRPr="0077128A" w:rsidRDefault="00DF505A" w:rsidP="001E0977">
            <w:pPr>
              <w:pStyle w:val="TableParagraph"/>
              <w:spacing w:line="261" w:lineRule="exact"/>
              <w:ind w:right="2"/>
              <w:jc w:val="right"/>
              <w:rPr>
                <w:b/>
                <w:lang w:val="en-GB"/>
              </w:rPr>
            </w:pPr>
            <w:r w:rsidRPr="0077128A">
              <w:rPr>
                <w:b/>
                <w:lang w:val="en-GB"/>
              </w:rPr>
              <w:t>13,515</w:t>
            </w:r>
          </w:p>
        </w:tc>
        <w:tc>
          <w:tcPr>
            <w:tcW w:w="364" w:type="dxa"/>
            <w:tcBorders>
              <w:left w:val="nil"/>
              <w:right w:val="nil"/>
            </w:tcBorders>
            <w:shd w:val="clear" w:color="auto" w:fill="94B2D6"/>
          </w:tcPr>
          <w:p w14:paraId="50B90F38" w14:textId="77777777" w:rsidR="00DF505A" w:rsidRPr="0077128A" w:rsidRDefault="00DF505A" w:rsidP="001E0977">
            <w:pPr>
              <w:pStyle w:val="TableParagraph"/>
              <w:spacing w:before="0"/>
              <w:rPr>
                <w:rFonts w:ascii="Times New Roman"/>
                <w:lang w:val="en-GB"/>
              </w:rPr>
            </w:pPr>
          </w:p>
        </w:tc>
        <w:tc>
          <w:tcPr>
            <w:tcW w:w="797" w:type="dxa"/>
            <w:tcBorders>
              <w:left w:val="nil"/>
              <w:right w:val="nil"/>
            </w:tcBorders>
            <w:shd w:val="clear" w:color="auto" w:fill="94B2D6"/>
          </w:tcPr>
          <w:p w14:paraId="6689C08B" w14:textId="77777777" w:rsidR="00DF505A" w:rsidRPr="0077128A" w:rsidRDefault="00DF505A" w:rsidP="001E0977">
            <w:pPr>
              <w:pStyle w:val="TableParagraph"/>
              <w:spacing w:line="261" w:lineRule="exact"/>
              <w:ind w:right="3"/>
              <w:jc w:val="right"/>
              <w:rPr>
                <w:b/>
                <w:lang w:val="en-GB"/>
              </w:rPr>
            </w:pPr>
            <w:r w:rsidRPr="0077128A">
              <w:rPr>
                <w:b/>
                <w:lang w:val="en-GB"/>
              </w:rPr>
              <w:t>12,815</w:t>
            </w:r>
          </w:p>
        </w:tc>
        <w:tc>
          <w:tcPr>
            <w:tcW w:w="1162" w:type="dxa"/>
            <w:tcBorders>
              <w:left w:val="nil"/>
              <w:right w:val="nil"/>
            </w:tcBorders>
            <w:shd w:val="clear" w:color="auto" w:fill="94B2D6"/>
          </w:tcPr>
          <w:p w14:paraId="4DAC6F3C" w14:textId="77777777" w:rsidR="00DF505A" w:rsidRPr="0077128A" w:rsidRDefault="00DF505A" w:rsidP="001E0977">
            <w:pPr>
              <w:pStyle w:val="TableParagraph"/>
              <w:spacing w:line="261" w:lineRule="exact"/>
              <w:ind w:right="5"/>
              <w:jc w:val="right"/>
              <w:rPr>
                <w:b/>
                <w:lang w:val="en-GB"/>
              </w:rPr>
            </w:pPr>
            <w:r w:rsidRPr="0077128A">
              <w:rPr>
                <w:b/>
                <w:lang w:val="en-GB"/>
              </w:rPr>
              <w:t>13,765</w:t>
            </w:r>
          </w:p>
        </w:tc>
        <w:tc>
          <w:tcPr>
            <w:tcW w:w="1480" w:type="dxa"/>
            <w:tcBorders>
              <w:left w:val="nil"/>
              <w:right w:val="nil"/>
            </w:tcBorders>
            <w:shd w:val="clear" w:color="auto" w:fill="94B2D6"/>
          </w:tcPr>
          <w:p w14:paraId="6B34295C" w14:textId="77777777" w:rsidR="00DF505A" w:rsidRPr="0077128A" w:rsidRDefault="00DF505A" w:rsidP="001E0977">
            <w:pPr>
              <w:pStyle w:val="TableParagraph"/>
              <w:spacing w:line="261" w:lineRule="exact"/>
              <w:ind w:right="5"/>
              <w:jc w:val="right"/>
              <w:rPr>
                <w:b/>
                <w:lang w:val="en-GB"/>
              </w:rPr>
            </w:pPr>
            <w:r w:rsidRPr="0077128A">
              <w:rPr>
                <w:b/>
                <w:lang w:val="en-GB"/>
              </w:rPr>
              <w:t>15,350</w:t>
            </w:r>
          </w:p>
        </w:tc>
        <w:tc>
          <w:tcPr>
            <w:tcW w:w="1162" w:type="dxa"/>
            <w:tcBorders>
              <w:left w:val="nil"/>
              <w:right w:val="nil"/>
            </w:tcBorders>
            <w:shd w:val="clear" w:color="auto" w:fill="94B2D6"/>
          </w:tcPr>
          <w:p w14:paraId="4B23A316" w14:textId="77777777" w:rsidR="00DF505A" w:rsidRPr="0077128A" w:rsidRDefault="00DF505A" w:rsidP="001E0977">
            <w:pPr>
              <w:pStyle w:val="TableParagraph"/>
              <w:spacing w:line="261" w:lineRule="exact"/>
              <w:ind w:right="7"/>
              <w:jc w:val="right"/>
              <w:rPr>
                <w:b/>
                <w:lang w:val="en-GB"/>
              </w:rPr>
            </w:pPr>
            <w:r w:rsidRPr="0077128A">
              <w:rPr>
                <w:b/>
                <w:lang w:val="en-GB"/>
              </w:rPr>
              <w:t>13,515</w:t>
            </w:r>
          </w:p>
        </w:tc>
        <w:tc>
          <w:tcPr>
            <w:tcW w:w="1421" w:type="dxa"/>
            <w:tcBorders>
              <w:left w:val="nil"/>
              <w:right w:val="nil"/>
            </w:tcBorders>
            <w:shd w:val="clear" w:color="auto" w:fill="94B2D6"/>
          </w:tcPr>
          <w:p w14:paraId="313455CA" w14:textId="77777777" w:rsidR="00DF505A" w:rsidRPr="0077128A" w:rsidRDefault="00DF505A" w:rsidP="001E0977">
            <w:pPr>
              <w:pStyle w:val="TableParagraph"/>
              <w:spacing w:line="261" w:lineRule="exact"/>
              <w:ind w:right="8"/>
              <w:jc w:val="right"/>
              <w:rPr>
                <w:b/>
                <w:lang w:val="en-GB"/>
              </w:rPr>
            </w:pPr>
            <w:r w:rsidRPr="0077128A">
              <w:rPr>
                <w:b/>
                <w:lang w:val="en-GB"/>
              </w:rPr>
              <w:t>13,065</w:t>
            </w:r>
          </w:p>
        </w:tc>
        <w:tc>
          <w:tcPr>
            <w:tcW w:w="1385" w:type="dxa"/>
            <w:tcBorders>
              <w:left w:val="nil"/>
            </w:tcBorders>
            <w:shd w:val="clear" w:color="auto" w:fill="94B2D6"/>
          </w:tcPr>
          <w:p w14:paraId="3FCBF535" w14:textId="77777777" w:rsidR="00DF505A" w:rsidRPr="0077128A" w:rsidRDefault="00DF505A" w:rsidP="001E0977">
            <w:pPr>
              <w:pStyle w:val="TableParagraph"/>
              <w:spacing w:line="261" w:lineRule="exact"/>
              <w:ind w:right="-15"/>
              <w:jc w:val="right"/>
              <w:rPr>
                <w:b/>
                <w:lang w:val="en-GB"/>
              </w:rPr>
            </w:pPr>
            <w:r w:rsidRPr="0077128A">
              <w:rPr>
                <w:b/>
                <w:lang w:val="en-GB"/>
              </w:rPr>
              <w:t>17,515</w:t>
            </w:r>
          </w:p>
        </w:tc>
        <w:tc>
          <w:tcPr>
            <w:tcW w:w="1321" w:type="dxa"/>
            <w:shd w:val="clear" w:color="auto" w:fill="94B2D6"/>
          </w:tcPr>
          <w:p w14:paraId="0E8ACF65" w14:textId="77777777" w:rsidR="00DF505A" w:rsidRPr="0077128A" w:rsidRDefault="00DF505A" w:rsidP="001E0977">
            <w:pPr>
              <w:pStyle w:val="TableParagraph"/>
              <w:spacing w:line="261" w:lineRule="exact"/>
              <w:ind w:right="-15"/>
              <w:jc w:val="right"/>
              <w:rPr>
                <w:b/>
                <w:lang w:val="en-GB"/>
              </w:rPr>
            </w:pPr>
            <w:r w:rsidRPr="0077128A">
              <w:rPr>
                <w:b/>
                <w:lang w:val="en-GB"/>
              </w:rPr>
              <w:t>1,74,920</w:t>
            </w:r>
          </w:p>
        </w:tc>
      </w:tr>
      <w:tr w:rsidR="00DF505A" w:rsidRPr="0077128A" w14:paraId="0E2C491B" w14:textId="77777777" w:rsidTr="001E0977">
        <w:trPr>
          <w:trHeight w:val="673"/>
        </w:trPr>
        <w:tc>
          <w:tcPr>
            <w:tcW w:w="3984" w:type="dxa"/>
            <w:tcBorders>
              <w:bottom w:val="nil"/>
              <w:right w:val="nil"/>
            </w:tcBorders>
            <w:shd w:val="clear" w:color="auto" w:fill="B7CCE3"/>
          </w:tcPr>
          <w:p w14:paraId="6B7EB6E8" w14:textId="77777777" w:rsidR="00DF505A" w:rsidRPr="0077128A" w:rsidRDefault="00DF505A" w:rsidP="001E0977">
            <w:pPr>
              <w:pStyle w:val="TableParagraph"/>
              <w:spacing w:before="7"/>
              <w:rPr>
                <w:rFonts w:ascii="Arial"/>
                <w:b/>
                <w:sz w:val="30"/>
                <w:lang w:val="en-GB"/>
              </w:rPr>
            </w:pPr>
          </w:p>
          <w:p w14:paraId="773BC110" w14:textId="77777777" w:rsidR="00DF505A" w:rsidRPr="0077128A" w:rsidRDefault="00DF505A" w:rsidP="001E0977">
            <w:pPr>
              <w:pStyle w:val="TableParagraph"/>
              <w:spacing w:before="0"/>
              <w:ind w:left="13"/>
              <w:rPr>
                <w:lang w:val="en-GB"/>
              </w:rPr>
            </w:pPr>
            <w:r w:rsidRPr="0077128A">
              <w:rPr>
                <w:lang w:val="en-GB"/>
              </w:rPr>
              <w:t>Balance</w:t>
            </w:r>
            <w:r w:rsidRPr="0077128A">
              <w:rPr>
                <w:spacing w:val="-3"/>
                <w:lang w:val="en-GB"/>
              </w:rPr>
              <w:t xml:space="preserve"> </w:t>
            </w:r>
            <w:proofErr w:type="spellStart"/>
            <w:r w:rsidRPr="0077128A">
              <w:rPr>
                <w:lang w:val="en-GB"/>
              </w:rPr>
              <w:t>b/f</w:t>
            </w:r>
            <w:proofErr w:type="spellEnd"/>
          </w:p>
        </w:tc>
        <w:tc>
          <w:tcPr>
            <w:tcW w:w="14682" w:type="dxa"/>
            <w:gridSpan w:val="13"/>
            <w:tcBorders>
              <w:left w:val="nil"/>
              <w:bottom w:val="nil"/>
            </w:tcBorders>
          </w:tcPr>
          <w:p w14:paraId="4A6A7A79" w14:textId="77777777" w:rsidR="00DF505A" w:rsidRPr="0077128A" w:rsidRDefault="00DF505A" w:rsidP="001E0977">
            <w:pPr>
              <w:pStyle w:val="TableParagraph"/>
              <w:spacing w:before="7"/>
              <w:rPr>
                <w:rFonts w:ascii="Arial"/>
                <w:b/>
                <w:sz w:val="30"/>
                <w:lang w:val="en-GB"/>
              </w:rPr>
            </w:pPr>
          </w:p>
          <w:p w14:paraId="71E950F1" w14:textId="77777777" w:rsidR="00DF505A" w:rsidRPr="0077128A" w:rsidRDefault="00DF505A" w:rsidP="001E0977">
            <w:pPr>
              <w:pStyle w:val="TableParagraph"/>
              <w:tabs>
                <w:tab w:val="left" w:pos="1651"/>
                <w:tab w:val="left" w:pos="2645"/>
                <w:tab w:val="left" w:pos="3805"/>
                <w:tab w:val="left" w:pos="4967"/>
                <w:tab w:val="left" w:pos="6127"/>
                <w:tab w:val="left" w:pos="7287"/>
                <w:tab w:val="left" w:pos="8449"/>
                <w:tab w:val="left" w:pos="9927"/>
                <w:tab w:val="left" w:pos="11089"/>
                <w:tab w:val="left" w:pos="12509"/>
                <w:tab w:val="left" w:pos="13893"/>
              </w:tabs>
              <w:spacing w:before="0"/>
              <w:ind w:left="940" w:right="-15"/>
              <w:rPr>
                <w:lang w:val="en-GB"/>
              </w:rPr>
            </w:pPr>
            <w:r w:rsidRPr="0077128A">
              <w:rPr>
                <w:lang w:val="en-GB"/>
              </w:rPr>
              <w:t>0</w:t>
            </w:r>
            <w:r w:rsidRPr="0077128A">
              <w:rPr>
                <w:lang w:val="en-GB"/>
              </w:rPr>
              <w:tab/>
              <w:t>84,950</w:t>
            </w:r>
            <w:r w:rsidRPr="0077128A">
              <w:rPr>
                <w:lang w:val="en-GB"/>
              </w:rPr>
              <w:tab/>
              <w:t>1,47,234</w:t>
            </w:r>
            <w:r w:rsidRPr="0077128A">
              <w:rPr>
                <w:lang w:val="en-GB"/>
              </w:rPr>
              <w:tab/>
              <w:t>2,30,601</w:t>
            </w:r>
            <w:r w:rsidRPr="0077128A">
              <w:rPr>
                <w:lang w:val="en-GB"/>
              </w:rPr>
              <w:tab/>
              <w:t>2,67,804</w:t>
            </w:r>
            <w:r w:rsidRPr="0077128A">
              <w:rPr>
                <w:lang w:val="en-GB"/>
              </w:rPr>
              <w:tab/>
              <w:t>3,04,538</w:t>
            </w:r>
            <w:r w:rsidRPr="0077128A">
              <w:rPr>
                <w:lang w:val="en-GB"/>
              </w:rPr>
              <w:tab/>
              <w:t>3,55,959</w:t>
            </w:r>
            <w:r w:rsidRPr="0077128A">
              <w:rPr>
                <w:lang w:val="en-GB"/>
              </w:rPr>
              <w:tab/>
              <w:t>4,17,123</w:t>
            </w:r>
            <w:r w:rsidRPr="0077128A">
              <w:rPr>
                <w:lang w:val="en-GB"/>
              </w:rPr>
              <w:tab/>
              <w:t>4,89,571</w:t>
            </w:r>
            <w:r w:rsidRPr="0077128A">
              <w:rPr>
                <w:lang w:val="en-GB"/>
              </w:rPr>
              <w:tab/>
              <w:t>5,69,708</w:t>
            </w:r>
            <w:r w:rsidRPr="0077128A">
              <w:rPr>
                <w:lang w:val="en-GB"/>
              </w:rPr>
              <w:tab/>
              <w:t>6,29,085</w:t>
            </w:r>
            <w:r w:rsidRPr="0077128A">
              <w:rPr>
                <w:lang w:val="en-GB"/>
              </w:rPr>
              <w:tab/>
              <w:t>6,92,592</w:t>
            </w:r>
          </w:p>
        </w:tc>
        <w:tc>
          <w:tcPr>
            <w:tcW w:w="1321" w:type="dxa"/>
            <w:tcBorders>
              <w:bottom w:val="nil"/>
            </w:tcBorders>
          </w:tcPr>
          <w:p w14:paraId="1ED3175A" w14:textId="77777777" w:rsidR="00DF505A" w:rsidRPr="0077128A" w:rsidRDefault="00DF505A" w:rsidP="001E0977">
            <w:pPr>
              <w:pStyle w:val="TableParagraph"/>
              <w:spacing w:before="7"/>
              <w:rPr>
                <w:rFonts w:ascii="Arial"/>
                <w:b/>
                <w:sz w:val="30"/>
                <w:lang w:val="en-GB"/>
              </w:rPr>
            </w:pPr>
          </w:p>
          <w:p w14:paraId="23339D75" w14:textId="77777777" w:rsidR="00DF505A" w:rsidRPr="0077128A" w:rsidRDefault="00DF505A" w:rsidP="001E0977">
            <w:pPr>
              <w:pStyle w:val="TableParagraph"/>
              <w:spacing w:before="0"/>
              <w:ind w:right="-15"/>
              <w:jc w:val="right"/>
              <w:rPr>
                <w:lang w:val="en-GB"/>
              </w:rPr>
            </w:pPr>
            <w:r w:rsidRPr="0077128A">
              <w:rPr>
                <w:lang w:val="en-GB"/>
              </w:rPr>
              <w:t>41,89,163</w:t>
            </w:r>
          </w:p>
        </w:tc>
      </w:tr>
      <w:tr w:rsidR="00DF505A" w:rsidRPr="0077128A" w14:paraId="13A7E1EA" w14:textId="77777777" w:rsidTr="001E0977">
        <w:trPr>
          <w:trHeight w:val="646"/>
        </w:trPr>
        <w:tc>
          <w:tcPr>
            <w:tcW w:w="3984" w:type="dxa"/>
            <w:tcBorders>
              <w:top w:val="nil"/>
              <w:right w:val="nil"/>
            </w:tcBorders>
            <w:shd w:val="clear" w:color="auto" w:fill="B7CCE3"/>
          </w:tcPr>
          <w:p w14:paraId="53FD3BBE" w14:textId="77777777" w:rsidR="00DF505A" w:rsidRPr="0077128A" w:rsidRDefault="00DF505A" w:rsidP="001E0977">
            <w:pPr>
              <w:pStyle w:val="TableParagraph"/>
              <w:spacing w:before="12"/>
              <w:ind w:left="13"/>
              <w:rPr>
                <w:lang w:val="en-GB"/>
              </w:rPr>
            </w:pPr>
            <w:r w:rsidRPr="0077128A">
              <w:rPr>
                <w:lang w:val="en-GB"/>
              </w:rPr>
              <w:t>Net</w:t>
            </w:r>
            <w:r w:rsidRPr="0077128A">
              <w:rPr>
                <w:spacing w:val="-4"/>
                <w:lang w:val="en-GB"/>
              </w:rPr>
              <w:t xml:space="preserve"> </w:t>
            </w:r>
            <w:r w:rsidRPr="0077128A">
              <w:rPr>
                <w:lang w:val="en-GB"/>
              </w:rPr>
              <w:t>cash flow</w:t>
            </w:r>
            <w:r w:rsidRPr="0077128A">
              <w:rPr>
                <w:spacing w:val="-6"/>
                <w:lang w:val="en-GB"/>
              </w:rPr>
              <w:t xml:space="preserve"> </w:t>
            </w:r>
            <w:r w:rsidRPr="0077128A">
              <w:rPr>
                <w:lang w:val="en-GB"/>
              </w:rPr>
              <w:t>in</w:t>
            </w:r>
            <w:r w:rsidRPr="0077128A">
              <w:rPr>
                <w:spacing w:val="-4"/>
                <w:lang w:val="en-GB"/>
              </w:rPr>
              <w:t xml:space="preserve"> </w:t>
            </w:r>
            <w:r w:rsidRPr="0077128A">
              <w:rPr>
                <w:lang w:val="en-GB"/>
              </w:rPr>
              <w:t>month</w:t>
            </w:r>
          </w:p>
        </w:tc>
        <w:tc>
          <w:tcPr>
            <w:tcW w:w="14682" w:type="dxa"/>
            <w:gridSpan w:val="13"/>
            <w:tcBorders>
              <w:top w:val="nil"/>
              <w:left w:val="nil"/>
            </w:tcBorders>
          </w:tcPr>
          <w:p w14:paraId="34E9C4EF" w14:textId="77777777" w:rsidR="00DF505A" w:rsidRPr="0077128A" w:rsidRDefault="00DF505A" w:rsidP="001E0977">
            <w:pPr>
              <w:pStyle w:val="TableParagraph"/>
              <w:tabs>
                <w:tab w:val="left" w:pos="1651"/>
                <w:tab w:val="left" w:pos="2811"/>
                <w:tab w:val="left" w:pos="3973"/>
                <w:tab w:val="left" w:pos="5133"/>
                <w:tab w:val="left" w:pos="6295"/>
                <w:tab w:val="left" w:pos="7455"/>
                <w:tab w:val="left" w:pos="8615"/>
                <w:tab w:val="left" w:pos="10095"/>
                <w:tab w:val="left" w:pos="11255"/>
                <w:tab w:val="left" w:pos="12675"/>
                <w:tab w:val="left" w:pos="14061"/>
              </w:tabs>
              <w:spacing w:before="12"/>
              <w:ind w:left="440" w:right="-15"/>
              <w:rPr>
                <w:lang w:val="en-GB"/>
              </w:rPr>
            </w:pPr>
            <w:r w:rsidRPr="0077128A">
              <w:rPr>
                <w:lang w:val="en-GB"/>
              </w:rPr>
              <w:t>84,950</w:t>
            </w:r>
            <w:r w:rsidRPr="0077128A">
              <w:rPr>
                <w:lang w:val="en-GB"/>
              </w:rPr>
              <w:tab/>
              <w:t>62,284</w:t>
            </w:r>
            <w:r w:rsidRPr="0077128A">
              <w:rPr>
                <w:lang w:val="en-GB"/>
              </w:rPr>
              <w:tab/>
              <w:t>83,367</w:t>
            </w:r>
            <w:r w:rsidRPr="0077128A">
              <w:rPr>
                <w:lang w:val="en-GB"/>
              </w:rPr>
              <w:tab/>
              <w:t>37,203</w:t>
            </w:r>
            <w:r w:rsidRPr="0077128A">
              <w:rPr>
                <w:lang w:val="en-GB"/>
              </w:rPr>
              <w:tab/>
              <w:t>36,734</w:t>
            </w:r>
            <w:r w:rsidRPr="0077128A">
              <w:rPr>
                <w:lang w:val="en-GB"/>
              </w:rPr>
              <w:tab/>
              <w:t>51,421</w:t>
            </w:r>
            <w:r w:rsidRPr="0077128A">
              <w:rPr>
                <w:lang w:val="en-GB"/>
              </w:rPr>
              <w:tab/>
              <w:t>61,164</w:t>
            </w:r>
            <w:r w:rsidRPr="0077128A">
              <w:rPr>
                <w:lang w:val="en-GB"/>
              </w:rPr>
              <w:tab/>
              <w:t>72,449</w:t>
            </w:r>
            <w:r w:rsidRPr="0077128A">
              <w:rPr>
                <w:lang w:val="en-GB"/>
              </w:rPr>
              <w:tab/>
              <w:t>80,137</w:t>
            </w:r>
            <w:r w:rsidRPr="0077128A">
              <w:rPr>
                <w:lang w:val="en-GB"/>
              </w:rPr>
              <w:tab/>
              <w:t>59,376</w:t>
            </w:r>
            <w:r w:rsidRPr="0077128A">
              <w:rPr>
                <w:lang w:val="en-GB"/>
              </w:rPr>
              <w:tab/>
              <w:t>63,508</w:t>
            </w:r>
            <w:r w:rsidRPr="0077128A">
              <w:rPr>
                <w:lang w:val="en-GB"/>
              </w:rPr>
              <w:tab/>
              <w:t>60,863</w:t>
            </w:r>
          </w:p>
        </w:tc>
        <w:tc>
          <w:tcPr>
            <w:tcW w:w="1321" w:type="dxa"/>
            <w:tcBorders>
              <w:top w:val="nil"/>
            </w:tcBorders>
          </w:tcPr>
          <w:p w14:paraId="0734E7A9" w14:textId="77777777" w:rsidR="00DF505A" w:rsidRPr="0077128A" w:rsidRDefault="00DF505A" w:rsidP="001E0977">
            <w:pPr>
              <w:pStyle w:val="TableParagraph"/>
              <w:spacing w:before="12"/>
              <w:ind w:right="-15"/>
              <w:jc w:val="right"/>
              <w:rPr>
                <w:lang w:val="en-GB"/>
              </w:rPr>
            </w:pPr>
            <w:r w:rsidRPr="0077128A">
              <w:rPr>
                <w:lang w:val="en-GB"/>
              </w:rPr>
              <w:t>7,53,455</w:t>
            </w:r>
          </w:p>
        </w:tc>
      </w:tr>
      <w:tr w:rsidR="00DF505A" w:rsidRPr="0077128A" w14:paraId="0276F297" w14:textId="77777777" w:rsidTr="001E0977">
        <w:trPr>
          <w:trHeight w:val="316"/>
        </w:trPr>
        <w:tc>
          <w:tcPr>
            <w:tcW w:w="3984" w:type="dxa"/>
            <w:tcBorders>
              <w:right w:val="nil"/>
            </w:tcBorders>
            <w:shd w:val="clear" w:color="auto" w:fill="94B2D6"/>
          </w:tcPr>
          <w:p w14:paraId="2A92853B" w14:textId="77777777" w:rsidR="00DF505A" w:rsidRPr="0077128A" w:rsidRDefault="00DF505A" w:rsidP="001E0977">
            <w:pPr>
              <w:pStyle w:val="TableParagraph"/>
              <w:spacing w:line="261" w:lineRule="exact"/>
              <w:ind w:left="13"/>
              <w:rPr>
                <w:b/>
                <w:lang w:val="en-GB"/>
              </w:rPr>
            </w:pPr>
            <w:r w:rsidRPr="0077128A">
              <w:rPr>
                <w:b/>
                <w:lang w:val="en-GB"/>
              </w:rPr>
              <w:t>Balance</w:t>
            </w:r>
            <w:r w:rsidRPr="0077128A">
              <w:rPr>
                <w:b/>
                <w:spacing w:val="-4"/>
                <w:lang w:val="en-GB"/>
              </w:rPr>
              <w:t xml:space="preserve"> </w:t>
            </w:r>
            <w:r w:rsidRPr="0077128A">
              <w:rPr>
                <w:b/>
                <w:lang w:val="en-GB"/>
              </w:rPr>
              <w:t>c/f</w:t>
            </w:r>
          </w:p>
        </w:tc>
        <w:tc>
          <w:tcPr>
            <w:tcW w:w="1056" w:type="dxa"/>
            <w:tcBorders>
              <w:left w:val="nil"/>
              <w:right w:val="nil"/>
            </w:tcBorders>
            <w:shd w:val="clear" w:color="auto" w:fill="94B2D6"/>
          </w:tcPr>
          <w:p w14:paraId="520DFD40" w14:textId="77777777" w:rsidR="00DF505A" w:rsidRPr="0077128A" w:rsidRDefault="00DF505A" w:rsidP="001E0977">
            <w:pPr>
              <w:pStyle w:val="TableParagraph"/>
              <w:spacing w:line="261" w:lineRule="exact"/>
              <w:ind w:right="3"/>
              <w:jc w:val="right"/>
              <w:rPr>
                <w:b/>
                <w:lang w:val="en-GB"/>
              </w:rPr>
            </w:pPr>
            <w:r w:rsidRPr="0077128A">
              <w:rPr>
                <w:b/>
                <w:lang w:val="en-GB"/>
              </w:rPr>
              <w:t>84,950</w:t>
            </w:r>
          </w:p>
        </w:tc>
        <w:tc>
          <w:tcPr>
            <w:tcW w:w="1211" w:type="dxa"/>
            <w:tcBorders>
              <w:left w:val="nil"/>
              <w:right w:val="nil"/>
            </w:tcBorders>
            <w:shd w:val="clear" w:color="auto" w:fill="94B2D6"/>
          </w:tcPr>
          <w:p w14:paraId="7DB971C3" w14:textId="77777777" w:rsidR="00DF505A" w:rsidRPr="0077128A" w:rsidRDefault="00DF505A" w:rsidP="001E0977">
            <w:pPr>
              <w:pStyle w:val="TableParagraph"/>
              <w:spacing w:line="261" w:lineRule="exact"/>
              <w:ind w:right="2"/>
              <w:jc w:val="right"/>
              <w:rPr>
                <w:b/>
                <w:lang w:val="en-GB"/>
              </w:rPr>
            </w:pPr>
            <w:r w:rsidRPr="0077128A">
              <w:rPr>
                <w:b/>
                <w:lang w:val="en-GB"/>
              </w:rPr>
              <w:t>1,47,234</w:t>
            </w:r>
          </w:p>
        </w:tc>
        <w:tc>
          <w:tcPr>
            <w:tcW w:w="1161" w:type="dxa"/>
            <w:tcBorders>
              <w:left w:val="nil"/>
              <w:right w:val="nil"/>
            </w:tcBorders>
            <w:shd w:val="clear" w:color="auto" w:fill="94B2D6"/>
          </w:tcPr>
          <w:p w14:paraId="4E4E4D29" w14:textId="77777777" w:rsidR="00DF505A" w:rsidRPr="0077128A" w:rsidRDefault="00DF505A" w:rsidP="001E0977">
            <w:pPr>
              <w:pStyle w:val="TableParagraph"/>
              <w:spacing w:line="261" w:lineRule="exact"/>
              <w:ind w:right="3"/>
              <w:jc w:val="right"/>
              <w:rPr>
                <w:b/>
                <w:lang w:val="en-GB"/>
              </w:rPr>
            </w:pPr>
            <w:r w:rsidRPr="0077128A">
              <w:rPr>
                <w:b/>
                <w:lang w:val="en-GB"/>
              </w:rPr>
              <w:t>2,30,601</w:t>
            </w:r>
          </w:p>
        </w:tc>
        <w:tc>
          <w:tcPr>
            <w:tcW w:w="1161" w:type="dxa"/>
            <w:tcBorders>
              <w:left w:val="nil"/>
              <w:right w:val="nil"/>
            </w:tcBorders>
            <w:shd w:val="clear" w:color="auto" w:fill="94B2D6"/>
          </w:tcPr>
          <w:p w14:paraId="2CF2F989" w14:textId="77777777" w:rsidR="00DF505A" w:rsidRPr="0077128A" w:rsidRDefault="00DF505A" w:rsidP="001E0977">
            <w:pPr>
              <w:pStyle w:val="TableParagraph"/>
              <w:spacing w:line="261" w:lineRule="exact"/>
              <w:ind w:right="2"/>
              <w:jc w:val="right"/>
              <w:rPr>
                <w:b/>
                <w:lang w:val="en-GB"/>
              </w:rPr>
            </w:pPr>
            <w:r w:rsidRPr="0077128A">
              <w:rPr>
                <w:b/>
                <w:lang w:val="en-GB"/>
              </w:rPr>
              <w:t>2,67,804</w:t>
            </w:r>
          </w:p>
        </w:tc>
        <w:tc>
          <w:tcPr>
            <w:tcW w:w="1161" w:type="dxa"/>
            <w:tcBorders>
              <w:left w:val="nil"/>
              <w:right w:val="nil"/>
            </w:tcBorders>
            <w:shd w:val="clear" w:color="auto" w:fill="94B2D6"/>
          </w:tcPr>
          <w:p w14:paraId="005BB5DE" w14:textId="77777777" w:rsidR="00DF505A" w:rsidRPr="0077128A" w:rsidRDefault="00DF505A" w:rsidP="001E0977">
            <w:pPr>
              <w:pStyle w:val="TableParagraph"/>
              <w:spacing w:line="261" w:lineRule="exact"/>
              <w:ind w:right="3"/>
              <w:jc w:val="right"/>
              <w:rPr>
                <w:b/>
                <w:lang w:val="en-GB"/>
              </w:rPr>
            </w:pPr>
            <w:r w:rsidRPr="0077128A">
              <w:rPr>
                <w:b/>
                <w:lang w:val="en-GB"/>
              </w:rPr>
              <w:t>3,04,538</w:t>
            </w:r>
          </w:p>
        </w:tc>
        <w:tc>
          <w:tcPr>
            <w:tcW w:w="1161" w:type="dxa"/>
            <w:tcBorders>
              <w:left w:val="nil"/>
              <w:right w:val="nil"/>
            </w:tcBorders>
            <w:shd w:val="clear" w:color="auto" w:fill="94B2D6"/>
          </w:tcPr>
          <w:p w14:paraId="595CC8DC" w14:textId="77777777" w:rsidR="00DF505A" w:rsidRPr="0077128A" w:rsidRDefault="00DF505A" w:rsidP="001E0977">
            <w:pPr>
              <w:pStyle w:val="TableParagraph"/>
              <w:spacing w:line="261" w:lineRule="exact"/>
              <w:ind w:right="2"/>
              <w:jc w:val="right"/>
              <w:rPr>
                <w:b/>
                <w:lang w:val="en-GB"/>
              </w:rPr>
            </w:pPr>
            <w:r w:rsidRPr="0077128A">
              <w:rPr>
                <w:b/>
                <w:lang w:val="en-GB"/>
              </w:rPr>
              <w:t>3,55,959</w:t>
            </w:r>
          </w:p>
        </w:tc>
        <w:tc>
          <w:tcPr>
            <w:tcW w:w="364" w:type="dxa"/>
            <w:tcBorders>
              <w:left w:val="nil"/>
              <w:right w:val="nil"/>
            </w:tcBorders>
            <w:shd w:val="clear" w:color="auto" w:fill="94B2D6"/>
          </w:tcPr>
          <w:p w14:paraId="57927724" w14:textId="77777777" w:rsidR="00DF505A" w:rsidRPr="0077128A" w:rsidRDefault="00DF505A" w:rsidP="001E0977">
            <w:pPr>
              <w:pStyle w:val="TableParagraph"/>
              <w:spacing w:before="0"/>
              <w:rPr>
                <w:rFonts w:ascii="Times New Roman"/>
                <w:lang w:val="en-GB"/>
              </w:rPr>
            </w:pPr>
          </w:p>
        </w:tc>
        <w:tc>
          <w:tcPr>
            <w:tcW w:w="797" w:type="dxa"/>
            <w:tcBorders>
              <w:left w:val="nil"/>
              <w:right w:val="nil"/>
            </w:tcBorders>
            <w:shd w:val="clear" w:color="auto" w:fill="94B2D6"/>
          </w:tcPr>
          <w:p w14:paraId="28F1726D" w14:textId="77777777" w:rsidR="00DF505A" w:rsidRPr="0077128A" w:rsidRDefault="00DF505A" w:rsidP="001E0977">
            <w:pPr>
              <w:pStyle w:val="TableParagraph"/>
              <w:spacing w:line="261" w:lineRule="exact"/>
              <w:ind w:right="3"/>
              <w:jc w:val="right"/>
              <w:rPr>
                <w:b/>
                <w:lang w:val="en-GB"/>
              </w:rPr>
            </w:pPr>
            <w:r w:rsidRPr="0077128A">
              <w:rPr>
                <w:b/>
                <w:lang w:val="en-GB"/>
              </w:rPr>
              <w:t>4,17,123</w:t>
            </w:r>
          </w:p>
        </w:tc>
        <w:tc>
          <w:tcPr>
            <w:tcW w:w="1162" w:type="dxa"/>
            <w:tcBorders>
              <w:left w:val="nil"/>
              <w:right w:val="nil"/>
            </w:tcBorders>
            <w:shd w:val="clear" w:color="auto" w:fill="94B2D6"/>
          </w:tcPr>
          <w:p w14:paraId="51BF8AFA" w14:textId="77777777" w:rsidR="00DF505A" w:rsidRPr="0077128A" w:rsidRDefault="00DF505A" w:rsidP="001E0977">
            <w:pPr>
              <w:pStyle w:val="TableParagraph"/>
              <w:spacing w:line="261" w:lineRule="exact"/>
              <w:ind w:right="5"/>
              <w:jc w:val="right"/>
              <w:rPr>
                <w:b/>
                <w:lang w:val="en-GB"/>
              </w:rPr>
            </w:pPr>
            <w:r w:rsidRPr="0077128A">
              <w:rPr>
                <w:b/>
                <w:lang w:val="en-GB"/>
              </w:rPr>
              <w:t>4,89,571</w:t>
            </w:r>
          </w:p>
        </w:tc>
        <w:tc>
          <w:tcPr>
            <w:tcW w:w="1480" w:type="dxa"/>
            <w:tcBorders>
              <w:left w:val="nil"/>
              <w:right w:val="nil"/>
            </w:tcBorders>
            <w:shd w:val="clear" w:color="auto" w:fill="94B2D6"/>
          </w:tcPr>
          <w:p w14:paraId="3C436852" w14:textId="77777777" w:rsidR="00DF505A" w:rsidRPr="0077128A" w:rsidRDefault="00DF505A" w:rsidP="001E0977">
            <w:pPr>
              <w:pStyle w:val="TableParagraph"/>
              <w:spacing w:line="261" w:lineRule="exact"/>
              <w:ind w:right="5"/>
              <w:jc w:val="right"/>
              <w:rPr>
                <w:b/>
                <w:lang w:val="en-GB"/>
              </w:rPr>
            </w:pPr>
            <w:r w:rsidRPr="0077128A">
              <w:rPr>
                <w:b/>
                <w:lang w:val="en-GB"/>
              </w:rPr>
              <w:t>5,69,708</w:t>
            </w:r>
          </w:p>
        </w:tc>
        <w:tc>
          <w:tcPr>
            <w:tcW w:w="1162" w:type="dxa"/>
            <w:tcBorders>
              <w:left w:val="nil"/>
              <w:right w:val="nil"/>
            </w:tcBorders>
            <w:shd w:val="clear" w:color="auto" w:fill="94B2D6"/>
          </w:tcPr>
          <w:p w14:paraId="0105E0EB" w14:textId="77777777" w:rsidR="00DF505A" w:rsidRPr="0077128A" w:rsidRDefault="00DF505A" w:rsidP="001E0977">
            <w:pPr>
              <w:pStyle w:val="TableParagraph"/>
              <w:spacing w:line="261" w:lineRule="exact"/>
              <w:ind w:right="7"/>
              <w:jc w:val="right"/>
              <w:rPr>
                <w:b/>
                <w:lang w:val="en-GB"/>
              </w:rPr>
            </w:pPr>
            <w:r w:rsidRPr="0077128A">
              <w:rPr>
                <w:b/>
                <w:lang w:val="en-GB"/>
              </w:rPr>
              <w:t>6,29,085</w:t>
            </w:r>
          </w:p>
        </w:tc>
        <w:tc>
          <w:tcPr>
            <w:tcW w:w="1421" w:type="dxa"/>
            <w:tcBorders>
              <w:left w:val="nil"/>
              <w:right w:val="nil"/>
            </w:tcBorders>
            <w:shd w:val="clear" w:color="auto" w:fill="94B2D6"/>
          </w:tcPr>
          <w:p w14:paraId="599243A7" w14:textId="77777777" w:rsidR="00DF505A" w:rsidRPr="0077128A" w:rsidRDefault="00DF505A" w:rsidP="001E0977">
            <w:pPr>
              <w:pStyle w:val="TableParagraph"/>
              <w:spacing w:line="261" w:lineRule="exact"/>
              <w:ind w:right="8"/>
              <w:jc w:val="right"/>
              <w:rPr>
                <w:b/>
                <w:lang w:val="en-GB"/>
              </w:rPr>
            </w:pPr>
            <w:r w:rsidRPr="0077128A">
              <w:rPr>
                <w:b/>
                <w:lang w:val="en-GB"/>
              </w:rPr>
              <w:t>6,92,592</w:t>
            </w:r>
          </w:p>
        </w:tc>
        <w:tc>
          <w:tcPr>
            <w:tcW w:w="1385" w:type="dxa"/>
            <w:tcBorders>
              <w:left w:val="nil"/>
            </w:tcBorders>
            <w:shd w:val="clear" w:color="auto" w:fill="94B2D6"/>
          </w:tcPr>
          <w:p w14:paraId="5B3A44EB" w14:textId="77777777" w:rsidR="00DF505A" w:rsidRPr="0077128A" w:rsidRDefault="00DF505A" w:rsidP="001E0977">
            <w:pPr>
              <w:pStyle w:val="TableParagraph"/>
              <w:spacing w:line="261" w:lineRule="exact"/>
              <w:ind w:right="-15"/>
              <w:jc w:val="right"/>
              <w:rPr>
                <w:b/>
                <w:lang w:val="en-GB"/>
              </w:rPr>
            </w:pPr>
            <w:r w:rsidRPr="0077128A">
              <w:rPr>
                <w:b/>
                <w:lang w:val="en-GB"/>
              </w:rPr>
              <w:t>7,53,455</w:t>
            </w:r>
          </w:p>
        </w:tc>
        <w:tc>
          <w:tcPr>
            <w:tcW w:w="1321" w:type="dxa"/>
            <w:shd w:val="clear" w:color="auto" w:fill="94B2D6"/>
          </w:tcPr>
          <w:p w14:paraId="6572DC36" w14:textId="77777777" w:rsidR="00DF505A" w:rsidRPr="0077128A" w:rsidRDefault="00DF505A" w:rsidP="001E0977">
            <w:pPr>
              <w:pStyle w:val="TableParagraph"/>
              <w:spacing w:line="261" w:lineRule="exact"/>
              <w:ind w:right="-15"/>
              <w:jc w:val="right"/>
              <w:rPr>
                <w:b/>
                <w:lang w:val="en-GB"/>
              </w:rPr>
            </w:pPr>
            <w:r w:rsidRPr="0077128A">
              <w:rPr>
                <w:b/>
                <w:lang w:val="en-GB"/>
              </w:rPr>
              <w:t>49,42,618</w:t>
            </w:r>
          </w:p>
        </w:tc>
      </w:tr>
    </w:tbl>
    <w:p w14:paraId="28453EB5" w14:textId="77777777" w:rsidR="00DF505A" w:rsidRPr="0077128A" w:rsidRDefault="00DF505A" w:rsidP="00DF505A">
      <w:pPr>
        <w:pStyle w:val="BodyText"/>
        <w:rPr>
          <w:rFonts w:ascii="Arial"/>
          <w:b/>
          <w:sz w:val="20"/>
          <w:lang w:val="en-GB"/>
        </w:rPr>
      </w:pPr>
    </w:p>
    <w:p w14:paraId="038373E9" w14:textId="77777777" w:rsidR="00DF505A" w:rsidRPr="0077128A" w:rsidRDefault="00DF505A" w:rsidP="00DF505A">
      <w:pPr>
        <w:pStyle w:val="BodyText"/>
        <w:rPr>
          <w:rFonts w:ascii="Arial"/>
          <w:b/>
          <w:sz w:val="20"/>
          <w:lang w:val="en-GB"/>
        </w:rPr>
      </w:pPr>
    </w:p>
    <w:p w14:paraId="65026711" w14:textId="77777777" w:rsidR="00DF505A" w:rsidRPr="0077128A" w:rsidRDefault="00DF505A" w:rsidP="00DF505A">
      <w:pPr>
        <w:pStyle w:val="BodyText"/>
        <w:rPr>
          <w:rFonts w:ascii="Arial"/>
          <w:b/>
          <w:sz w:val="20"/>
          <w:lang w:val="en-GB"/>
        </w:rPr>
      </w:pPr>
    </w:p>
    <w:p w14:paraId="2838E493" w14:textId="77777777" w:rsidR="00DF505A" w:rsidRPr="0077128A" w:rsidRDefault="00DF505A" w:rsidP="00DF505A">
      <w:pPr>
        <w:pStyle w:val="BodyText"/>
        <w:rPr>
          <w:rFonts w:ascii="Arial"/>
          <w:b/>
          <w:sz w:val="20"/>
          <w:lang w:val="en-GB"/>
        </w:rPr>
      </w:pPr>
    </w:p>
    <w:p w14:paraId="29A5965F" w14:textId="77777777" w:rsidR="00DF505A" w:rsidRPr="0077128A" w:rsidRDefault="00DF505A" w:rsidP="00DF505A">
      <w:pPr>
        <w:pStyle w:val="BodyText"/>
        <w:rPr>
          <w:rFonts w:ascii="Arial"/>
          <w:b/>
          <w:sz w:val="20"/>
          <w:lang w:val="en-GB"/>
        </w:rPr>
      </w:pPr>
    </w:p>
    <w:p w14:paraId="5086927A" w14:textId="77777777" w:rsidR="00DF505A" w:rsidRPr="0077128A" w:rsidRDefault="00DF505A" w:rsidP="00DF505A">
      <w:pPr>
        <w:pStyle w:val="BodyText"/>
        <w:rPr>
          <w:rFonts w:ascii="Arial"/>
          <w:b/>
          <w:sz w:val="20"/>
          <w:lang w:val="en-GB"/>
        </w:rPr>
      </w:pPr>
    </w:p>
    <w:p w14:paraId="55AE3599" w14:textId="77777777" w:rsidR="00DF505A" w:rsidRPr="0077128A" w:rsidRDefault="00DF505A" w:rsidP="00DF505A">
      <w:pPr>
        <w:pStyle w:val="BodyText"/>
        <w:rPr>
          <w:rFonts w:ascii="Arial"/>
          <w:b/>
          <w:sz w:val="20"/>
          <w:lang w:val="en-GB"/>
        </w:rPr>
      </w:pPr>
    </w:p>
    <w:p w14:paraId="174B2246" w14:textId="77777777" w:rsidR="00DF505A" w:rsidRPr="0077128A" w:rsidRDefault="00DF505A" w:rsidP="00DF505A">
      <w:pPr>
        <w:pStyle w:val="BodyText"/>
        <w:spacing w:before="6"/>
        <w:rPr>
          <w:rFonts w:ascii="Arial"/>
          <w:b/>
          <w:sz w:val="19"/>
          <w:lang w:val="en-GB"/>
        </w:rPr>
      </w:pPr>
    </w:p>
    <w:p w14:paraId="386E9C4A" w14:textId="77777777" w:rsidR="00DF505A" w:rsidRPr="0077128A" w:rsidRDefault="00DF505A" w:rsidP="00DF505A">
      <w:pPr>
        <w:pStyle w:val="BodyText"/>
        <w:spacing w:before="96"/>
        <w:ind w:right="110"/>
        <w:jc w:val="right"/>
        <w:rPr>
          <w:lang w:val="en-GB"/>
        </w:rPr>
      </w:pPr>
    </w:p>
    <w:p w14:paraId="066E99F4" w14:textId="77777777" w:rsidR="00DF505A" w:rsidRPr="0077128A" w:rsidRDefault="00DF505A" w:rsidP="00DF505A">
      <w:pPr>
        <w:jc w:val="right"/>
        <w:rPr>
          <w:lang w:val="en-GB"/>
        </w:rPr>
        <w:sectPr w:rsidR="00DF505A" w:rsidRPr="0077128A" w:rsidSect="00E5510F">
          <w:footerReference w:type="default" r:id="rId7"/>
          <w:pgSz w:w="23820" w:h="16840" w:orient="landscape"/>
          <w:pgMar w:top="1500" w:right="1400" w:bottom="280" w:left="1320" w:header="720" w:footer="720" w:gutter="0"/>
          <w:cols w:space="720"/>
        </w:sectPr>
      </w:pPr>
    </w:p>
    <w:p w14:paraId="1AE1ED04" w14:textId="49536688" w:rsidR="00DF505A" w:rsidRPr="00DF505A" w:rsidRDefault="00DF505A" w:rsidP="00DF505A">
      <w:pPr>
        <w:pStyle w:val="ListParagraph"/>
        <w:numPr>
          <w:ilvl w:val="0"/>
          <w:numId w:val="1"/>
        </w:numPr>
        <w:rPr>
          <w:rFonts w:ascii="Arial" w:hAnsi="Arial" w:cs="Arial"/>
          <w:b/>
          <w:bCs/>
          <w:sz w:val="24"/>
          <w:szCs w:val="24"/>
          <w:lang w:val="en-GB"/>
        </w:rPr>
      </w:pPr>
      <w:r w:rsidRPr="00DF505A">
        <w:rPr>
          <w:rFonts w:ascii="Arial" w:hAnsi="Arial" w:cs="Arial"/>
          <w:b/>
          <w:bCs/>
          <w:sz w:val="24"/>
          <w:szCs w:val="24"/>
          <w:lang w:val="en-GB"/>
        </w:rPr>
        <w:lastRenderedPageBreak/>
        <w:t>Task 2</w:t>
      </w:r>
    </w:p>
    <w:p w14:paraId="684E7417" w14:textId="32B2732C" w:rsidR="00DF505A" w:rsidRPr="00DF505A" w:rsidRDefault="00DF505A" w:rsidP="00DF505A">
      <w:pPr>
        <w:ind w:left="-284"/>
        <w:rPr>
          <w:rFonts w:ascii="Arial" w:hAnsi="Arial" w:cs="Arial"/>
          <w:b/>
          <w:bCs/>
          <w:sz w:val="24"/>
          <w:szCs w:val="24"/>
          <w:lang w:val="en-GB"/>
        </w:rPr>
      </w:pPr>
      <w:r w:rsidRPr="00DF505A">
        <w:rPr>
          <w:rFonts w:ascii="Arial" w:hAnsi="Arial" w:cs="Arial"/>
          <w:b/>
          <w:bCs/>
          <w:sz w:val="24"/>
          <w:szCs w:val="24"/>
          <w:lang w:val="en-GB"/>
        </w:rPr>
        <w:t xml:space="preserve">3.1 </w:t>
      </w:r>
      <w:r w:rsidRPr="00DF505A">
        <w:rPr>
          <w:rFonts w:ascii="Arial" w:hAnsi="Arial" w:cs="Arial"/>
          <w:b/>
          <w:bCs/>
          <w:sz w:val="24"/>
          <w:szCs w:val="24"/>
          <w:lang w:val="en-GB"/>
        </w:rPr>
        <w:t>Introduction</w:t>
      </w:r>
    </w:p>
    <w:p w14:paraId="24C874B1" w14:textId="77777777" w:rsidR="00DF505A" w:rsidRPr="00DF505A" w:rsidRDefault="00DF505A" w:rsidP="00DF505A">
      <w:pPr>
        <w:ind w:left="-284"/>
        <w:rPr>
          <w:rFonts w:ascii="Arial" w:hAnsi="Arial" w:cs="Arial"/>
          <w:sz w:val="24"/>
          <w:szCs w:val="24"/>
          <w:lang w:val="en-GB"/>
        </w:rPr>
      </w:pPr>
    </w:p>
    <w:p w14:paraId="39317814" w14:textId="77777777" w:rsidR="00DF505A" w:rsidRPr="00DF505A" w:rsidRDefault="00DF505A" w:rsidP="00DF505A">
      <w:pPr>
        <w:ind w:left="-284"/>
        <w:rPr>
          <w:rFonts w:ascii="Arial" w:hAnsi="Arial" w:cs="Arial"/>
          <w:sz w:val="24"/>
          <w:szCs w:val="24"/>
          <w:lang w:val="en-GB"/>
        </w:rPr>
      </w:pPr>
      <w:r w:rsidRPr="00DF505A">
        <w:rPr>
          <w:rFonts w:ascii="Arial" w:hAnsi="Arial" w:cs="Arial"/>
          <w:sz w:val="24"/>
          <w:szCs w:val="24"/>
          <w:lang w:val="en-GB"/>
        </w:rPr>
        <w:t>This report focuses on the advantages of Zero-based Budgeting method for a company. It mentioned the motives that how ZBB is suitable than a conventional budgeting method for business performance. Variations between ZBB and Traditional Budgeting have been explained. This report also assessed how a business can apply ZBB in its budgeting system. Furthermore, this report also defines a suitable budgeting method such as ZBB, can enhance business control and sustainability.</w:t>
      </w:r>
    </w:p>
    <w:p w14:paraId="39D85F92" w14:textId="62A5443C" w:rsidR="00DF505A" w:rsidRPr="00DF505A" w:rsidRDefault="00DF505A" w:rsidP="00DF505A">
      <w:pPr>
        <w:pStyle w:val="ListParagraph"/>
        <w:numPr>
          <w:ilvl w:val="0"/>
          <w:numId w:val="2"/>
        </w:numPr>
        <w:rPr>
          <w:rFonts w:ascii="Arial" w:hAnsi="Arial" w:cs="Arial"/>
          <w:b/>
          <w:bCs/>
          <w:sz w:val="24"/>
          <w:szCs w:val="24"/>
          <w:u w:val="single"/>
          <w:lang w:val="en-GB"/>
        </w:rPr>
      </w:pPr>
      <w:r w:rsidRPr="00DF505A">
        <w:rPr>
          <w:rFonts w:ascii="Arial" w:hAnsi="Arial" w:cs="Arial"/>
          <w:b/>
          <w:bCs/>
          <w:sz w:val="24"/>
          <w:szCs w:val="24"/>
          <w:u w:val="single"/>
          <w:lang w:val="en-GB"/>
        </w:rPr>
        <w:t>Your Understanding of Traditional-based Budget and Zero- based Budget</w:t>
      </w:r>
    </w:p>
    <w:p w14:paraId="3CD748BE" w14:textId="77777777" w:rsidR="00DF505A" w:rsidRPr="00DF505A" w:rsidRDefault="00DF505A" w:rsidP="00DF505A">
      <w:pPr>
        <w:ind w:left="-284"/>
        <w:rPr>
          <w:rFonts w:ascii="Arial" w:hAnsi="Arial" w:cs="Arial"/>
          <w:sz w:val="24"/>
          <w:szCs w:val="24"/>
          <w:lang w:val="en-GB"/>
        </w:rPr>
      </w:pPr>
      <w:r w:rsidRPr="00DF505A">
        <w:rPr>
          <w:rFonts w:ascii="Arial" w:hAnsi="Arial" w:cs="Arial"/>
          <w:sz w:val="24"/>
          <w:szCs w:val="24"/>
          <w:lang w:val="en-GB"/>
        </w:rPr>
        <w:t xml:space="preserve">Chan, (2008) mentioned that traditional budgeting is simple to implement. A company can use it in all organisational departments. In contrast, zero-based budgeting is a complicated process that is just related to profit centres. Since the last year's expenses are defined into traditional planning, costs are not as minimum as they would be based on zero- based budgeting (Callaghan, Hawke, and </w:t>
      </w:r>
      <w:proofErr w:type="spellStart"/>
      <w:r w:rsidRPr="00DF505A">
        <w:rPr>
          <w:rFonts w:ascii="Arial" w:hAnsi="Arial" w:cs="Arial"/>
          <w:sz w:val="24"/>
          <w:szCs w:val="24"/>
          <w:lang w:val="en-GB"/>
        </w:rPr>
        <w:t>Mignerey</w:t>
      </w:r>
      <w:proofErr w:type="spellEnd"/>
      <w:r w:rsidRPr="00DF505A">
        <w:rPr>
          <w:rFonts w:ascii="Arial" w:hAnsi="Arial" w:cs="Arial"/>
          <w:sz w:val="24"/>
          <w:szCs w:val="24"/>
          <w:lang w:val="en-GB"/>
        </w:rPr>
        <w:t>, 2014). Conversely applying zero-based budgeting needs minimum early investment as the beginning level is zero. Budgeting costs/expenses is a process for businesses to make future context. As a method to maintain costs declined, companies must prepare a budget to control their capital distribution. Financial aims can be established through traditional budgeting methods. Business spending prediction is normally supported on last year's expenditures, as is the context with conventional budgeting. In contrast, zero- based budgeting, a suitable budgeting technique, does not consider anything; despite it is based on assumptions on the reality that budgeting is zero (Chan, 2008).</w:t>
      </w:r>
    </w:p>
    <w:p w14:paraId="1F0B1310" w14:textId="77777777" w:rsidR="00DF505A" w:rsidRDefault="00DF505A" w:rsidP="00DF505A">
      <w:pPr>
        <w:ind w:left="-284"/>
        <w:rPr>
          <w:rFonts w:ascii="Arial" w:hAnsi="Arial" w:cs="Arial"/>
          <w:sz w:val="24"/>
          <w:szCs w:val="24"/>
          <w:lang w:val="en-GB"/>
        </w:rPr>
      </w:pPr>
      <w:r w:rsidRPr="00DF505A">
        <w:rPr>
          <w:rFonts w:ascii="Arial" w:hAnsi="Arial" w:cs="Arial"/>
          <w:sz w:val="24"/>
          <w:szCs w:val="24"/>
          <w:lang w:val="en-GB"/>
        </w:rPr>
        <w:t xml:space="preserve">“Zero-based budgeting,” refers a planning and preparing method about budget by the ground up. Despite of a standard budget that is supported on earlier budgets, a zero-based budget is established by scratch. All costs must be validated prior being added to the genuine budget in this approach. Applying zero-based budgeting, main aim is to decrease wasteful costs through recognizing fields where savings can be made (Kris, </w:t>
      </w:r>
      <w:proofErr w:type="gramStart"/>
      <w:r w:rsidRPr="00DF505A">
        <w:rPr>
          <w:rFonts w:ascii="Arial" w:hAnsi="Arial" w:cs="Arial"/>
          <w:sz w:val="24"/>
          <w:szCs w:val="24"/>
          <w:lang w:val="en-GB"/>
        </w:rPr>
        <w:t>Chris</w:t>
      </w:r>
      <w:proofErr w:type="gramEnd"/>
      <w:r w:rsidRPr="00DF505A">
        <w:rPr>
          <w:rFonts w:ascii="Arial" w:hAnsi="Arial" w:cs="Arial"/>
          <w:sz w:val="24"/>
          <w:szCs w:val="24"/>
          <w:lang w:val="en-GB"/>
        </w:rPr>
        <w:t xml:space="preserve"> and Rodrigo, 2019). </w:t>
      </w:r>
      <w:r w:rsidRPr="00DF505A">
        <w:rPr>
          <w:rFonts w:ascii="Arial" w:hAnsi="Arial" w:cs="Arial"/>
          <w:sz w:val="24"/>
          <w:szCs w:val="24"/>
          <w:lang w:val="en-GB"/>
        </w:rPr>
        <w:t>Staff’s</w:t>
      </w:r>
      <w:r w:rsidRPr="00DF505A">
        <w:rPr>
          <w:rFonts w:ascii="Arial" w:hAnsi="Arial" w:cs="Arial"/>
          <w:sz w:val="24"/>
          <w:szCs w:val="24"/>
          <w:lang w:val="en-GB"/>
        </w:rPr>
        <w:t xml:space="preserve"> contribution is essential to prepare a budget with a zero- based beginning level.</w:t>
      </w:r>
    </w:p>
    <w:p w14:paraId="1C5F6A91" w14:textId="06E71C64" w:rsidR="00DF505A" w:rsidRDefault="00DF505A" w:rsidP="00DF505A">
      <w:pPr>
        <w:ind w:left="-284"/>
        <w:rPr>
          <w:rFonts w:ascii="Arial" w:hAnsi="Arial" w:cs="Arial"/>
          <w:sz w:val="24"/>
          <w:szCs w:val="24"/>
          <w:lang w:val="en-GB"/>
        </w:rPr>
      </w:pPr>
      <w:r w:rsidRPr="00DF505A">
        <w:rPr>
          <w:rFonts w:ascii="Arial" w:hAnsi="Arial" w:cs="Arial"/>
          <w:sz w:val="24"/>
          <w:szCs w:val="24"/>
          <w:lang w:val="en-GB"/>
        </w:rPr>
        <w:t>There are different variations between traditional budgeting and zero-based budgeting such as:</w:t>
      </w:r>
    </w:p>
    <w:p w14:paraId="17A49190" w14:textId="20255D23" w:rsidR="00DF505A" w:rsidRPr="00DF505A" w:rsidRDefault="00DF505A" w:rsidP="00DF505A">
      <w:pPr>
        <w:ind w:left="-284"/>
        <w:rPr>
          <w:rFonts w:ascii="Arial" w:hAnsi="Arial" w:cs="Arial"/>
          <w:sz w:val="24"/>
          <w:szCs w:val="24"/>
          <w:lang w:val="en-GB"/>
        </w:rPr>
      </w:pPr>
      <w:r w:rsidRPr="00DF505A">
        <w:rPr>
          <w:rFonts w:ascii="Arial" w:hAnsi="Arial" w:cs="Arial"/>
          <w:sz w:val="24"/>
          <w:szCs w:val="24"/>
          <w:lang w:val="en-GB"/>
        </w:rPr>
        <w:t>I.</w:t>
      </w:r>
      <w:r w:rsidRPr="00DF505A">
        <w:rPr>
          <w:rFonts w:ascii="Arial" w:hAnsi="Arial" w:cs="Arial"/>
          <w:sz w:val="24"/>
          <w:szCs w:val="24"/>
          <w:lang w:val="en-GB"/>
        </w:rPr>
        <w:tab/>
        <w:t xml:space="preserve">When making a standard budget, last year’s budget is applied as a direction. In comparison, when applying a zero-based budgeting process, every time the budget is made, business operations are re-assessed and, </w:t>
      </w:r>
      <w:r w:rsidRPr="00DF505A">
        <w:rPr>
          <w:rFonts w:ascii="Arial" w:hAnsi="Arial" w:cs="Arial"/>
          <w:sz w:val="24"/>
          <w:szCs w:val="24"/>
          <w:lang w:val="en-GB"/>
        </w:rPr>
        <w:t>consequently</w:t>
      </w:r>
      <w:r w:rsidRPr="00DF505A">
        <w:rPr>
          <w:rFonts w:ascii="Arial" w:hAnsi="Arial" w:cs="Arial"/>
          <w:sz w:val="24"/>
          <w:szCs w:val="24"/>
          <w:lang w:val="en-GB"/>
        </w:rPr>
        <w:t>, the procedure is started by the very starting (</w:t>
      </w:r>
      <w:proofErr w:type="spellStart"/>
      <w:r w:rsidRPr="00DF505A">
        <w:rPr>
          <w:rFonts w:ascii="Arial" w:hAnsi="Arial" w:cs="Arial"/>
          <w:sz w:val="24"/>
          <w:szCs w:val="24"/>
          <w:lang w:val="en-GB"/>
        </w:rPr>
        <w:t>Chinniah</w:t>
      </w:r>
      <w:proofErr w:type="spellEnd"/>
      <w:r w:rsidRPr="00DF505A">
        <w:rPr>
          <w:rFonts w:ascii="Arial" w:hAnsi="Arial" w:cs="Arial"/>
          <w:sz w:val="24"/>
          <w:szCs w:val="24"/>
          <w:lang w:val="en-GB"/>
        </w:rPr>
        <w:t>, 2013).</w:t>
      </w:r>
    </w:p>
    <w:p w14:paraId="1F7110AA" w14:textId="77777777" w:rsidR="00DF505A" w:rsidRPr="00DF505A" w:rsidRDefault="00DF505A" w:rsidP="00DF505A">
      <w:pPr>
        <w:ind w:left="-284"/>
        <w:rPr>
          <w:rFonts w:ascii="Arial" w:hAnsi="Arial" w:cs="Arial"/>
          <w:sz w:val="24"/>
          <w:szCs w:val="24"/>
          <w:lang w:val="en-GB"/>
        </w:rPr>
      </w:pPr>
      <w:r w:rsidRPr="00DF505A">
        <w:rPr>
          <w:rFonts w:ascii="Arial" w:hAnsi="Arial" w:cs="Arial"/>
          <w:sz w:val="24"/>
          <w:szCs w:val="24"/>
          <w:lang w:val="en-GB"/>
        </w:rPr>
        <w:t>II.</w:t>
      </w:r>
      <w:r w:rsidRPr="00DF505A">
        <w:rPr>
          <w:rFonts w:ascii="Arial" w:hAnsi="Arial" w:cs="Arial"/>
          <w:sz w:val="24"/>
          <w:szCs w:val="24"/>
          <w:lang w:val="en-GB"/>
        </w:rPr>
        <w:tab/>
        <w:t>Traditional budgeting puts maximum importance on the last year’s costs. As differed to it, the purpose of zero-based budgeting is to come up with a current economic strategy.</w:t>
      </w:r>
    </w:p>
    <w:p w14:paraId="4F990AF2" w14:textId="77777777" w:rsidR="00DF505A" w:rsidRPr="00DF505A" w:rsidRDefault="00DF505A" w:rsidP="00DF505A">
      <w:pPr>
        <w:ind w:left="-284"/>
        <w:rPr>
          <w:rFonts w:ascii="Arial" w:hAnsi="Arial" w:cs="Arial"/>
          <w:sz w:val="24"/>
          <w:szCs w:val="24"/>
          <w:lang w:val="en-GB"/>
        </w:rPr>
      </w:pPr>
      <w:r w:rsidRPr="00DF505A">
        <w:rPr>
          <w:rFonts w:ascii="Arial" w:hAnsi="Arial" w:cs="Arial"/>
          <w:sz w:val="24"/>
          <w:szCs w:val="24"/>
          <w:lang w:val="en-GB"/>
        </w:rPr>
        <w:lastRenderedPageBreak/>
        <w:t>III.</w:t>
      </w:r>
      <w:r w:rsidRPr="00DF505A">
        <w:rPr>
          <w:rFonts w:ascii="Arial" w:hAnsi="Arial" w:cs="Arial"/>
          <w:sz w:val="24"/>
          <w:szCs w:val="24"/>
          <w:lang w:val="en-GB"/>
        </w:rPr>
        <w:tab/>
        <w:t>Traditional budgeting is supported on cost accounting ideas, so it is accounting-based than other budgeting techniques. Despite, zero-based budgeting focuses the value of preparing judgments (Silvia, 2018).</w:t>
      </w:r>
    </w:p>
    <w:p w14:paraId="3D45C0CD" w14:textId="5380B612" w:rsidR="00DF505A" w:rsidRPr="00DF505A" w:rsidRDefault="00DF505A" w:rsidP="00DF505A">
      <w:pPr>
        <w:ind w:left="-284"/>
        <w:rPr>
          <w:rFonts w:ascii="Arial" w:hAnsi="Arial" w:cs="Arial"/>
          <w:sz w:val="24"/>
          <w:szCs w:val="24"/>
          <w:lang w:val="en-GB"/>
        </w:rPr>
      </w:pPr>
      <w:r w:rsidRPr="00DF505A">
        <w:rPr>
          <w:rFonts w:ascii="Arial" w:hAnsi="Arial" w:cs="Arial"/>
          <w:sz w:val="24"/>
          <w:szCs w:val="24"/>
          <w:lang w:val="en-GB"/>
        </w:rPr>
        <w:t>IV.</w:t>
      </w:r>
      <w:r>
        <w:rPr>
          <w:rFonts w:ascii="Arial" w:hAnsi="Arial" w:cs="Arial"/>
          <w:sz w:val="24"/>
          <w:szCs w:val="24"/>
          <w:lang w:val="en-GB"/>
        </w:rPr>
        <w:t xml:space="preserve"> </w:t>
      </w:r>
      <w:r w:rsidRPr="00DF505A">
        <w:rPr>
          <w:rFonts w:ascii="Arial" w:hAnsi="Arial" w:cs="Arial"/>
          <w:sz w:val="24"/>
          <w:szCs w:val="24"/>
          <w:lang w:val="en-GB"/>
        </w:rPr>
        <w:t>Explanation of line products and costs is not essential in conventional budgeting. Based on zero-based budgeting, it is important to validate expenses regarding of both cost and benefit.</w:t>
      </w:r>
    </w:p>
    <w:p w14:paraId="38025EFA" w14:textId="2157817F" w:rsidR="00DF505A" w:rsidRPr="00DF505A" w:rsidRDefault="00DF505A" w:rsidP="00DF505A">
      <w:pPr>
        <w:ind w:left="-284"/>
        <w:rPr>
          <w:rFonts w:ascii="Arial" w:hAnsi="Arial" w:cs="Arial"/>
          <w:sz w:val="24"/>
          <w:szCs w:val="24"/>
          <w:lang w:val="en-GB"/>
        </w:rPr>
      </w:pPr>
      <w:r w:rsidRPr="00DF505A">
        <w:rPr>
          <w:rFonts w:ascii="Arial" w:hAnsi="Arial" w:cs="Arial"/>
          <w:sz w:val="24"/>
          <w:szCs w:val="24"/>
          <w:lang w:val="en-GB"/>
        </w:rPr>
        <w:t>V.</w:t>
      </w:r>
      <w:r w:rsidRPr="00DF505A">
        <w:rPr>
          <w:rFonts w:ascii="Arial" w:hAnsi="Arial" w:cs="Arial"/>
          <w:sz w:val="24"/>
          <w:szCs w:val="24"/>
          <w:lang w:val="en-GB"/>
        </w:rPr>
        <w:tab/>
        <w:t xml:space="preserve">Budgeting conventionally engages senior management determining how much cash will be disbursed on every </w:t>
      </w:r>
      <w:r w:rsidRPr="00DF505A">
        <w:rPr>
          <w:rFonts w:ascii="Arial" w:hAnsi="Arial" w:cs="Arial"/>
          <w:sz w:val="24"/>
          <w:szCs w:val="24"/>
          <w:lang w:val="en-GB"/>
        </w:rPr>
        <w:t>work</w:t>
      </w:r>
      <w:r w:rsidRPr="00DF505A">
        <w:rPr>
          <w:rFonts w:ascii="Arial" w:hAnsi="Arial" w:cs="Arial"/>
          <w:sz w:val="24"/>
          <w:szCs w:val="24"/>
          <w:lang w:val="en-GB"/>
        </w:rPr>
        <w:t>. In comparison, managers make the last call on whether to disburse a mentioned amount on a particular product when applying zero-based budgeting (Beth, 2021).</w:t>
      </w:r>
    </w:p>
    <w:p w14:paraId="4E0262E1" w14:textId="339AC27B" w:rsidR="00DF505A" w:rsidRPr="00DF505A" w:rsidRDefault="00DF505A" w:rsidP="00DF505A">
      <w:pPr>
        <w:ind w:left="-284"/>
        <w:rPr>
          <w:rFonts w:ascii="Arial" w:hAnsi="Arial" w:cs="Arial"/>
          <w:sz w:val="24"/>
          <w:szCs w:val="24"/>
          <w:lang w:val="en-GB"/>
        </w:rPr>
      </w:pPr>
      <w:r w:rsidRPr="00DF505A">
        <w:rPr>
          <w:rFonts w:ascii="Arial" w:hAnsi="Arial" w:cs="Arial"/>
          <w:sz w:val="24"/>
          <w:szCs w:val="24"/>
          <w:lang w:val="en-GB"/>
        </w:rPr>
        <w:t>VI.</w:t>
      </w:r>
      <w:r>
        <w:rPr>
          <w:rFonts w:ascii="Arial" w:hAnsi="Arial" w:cs="Arial"/>
          <w:sz w:val="24"/>
          <w:szCs w:val="24"/>
          <w:lang w:val="en-GB"/>
        </w:rPr>
        <w:t xml:space="preserve"> </w:t>
      </w:r>
      <w:r w:rsidRPr="00DF505A">
        <w:rPr>
          <w:rFonts w:ascii="Arial" w:hAnsi="Arial" w:cs="Arial"/>
          <w:sz w:val="24"/>
          <w:szCs w:val="24"/>
          <w:lang w:val="en-GB"/>
        </w:rPr>
        <w:t>In the context of both reactivity and clarity, zero-based budgeting is effective than conventional budgeting.</w:t>
      </w:r>
    </w:p>
    <w:p w14:paraId="6B38D80E" w14:textId="2BB39C77" w:rsidR="00DF505A" w:rsidRDefault="00DF505A" w:rsidP="00DF505A">
      <w:pPr>
        <w:ind w:left="-284"/>
        <w:rPr>
          <w:rFonts w:ascii="Arial" w:hAnsi="Arial" w:cs="Arial"/>
          <w:sz w:val="24"/>
          <w:szCs w:val="24"/>
          <w:lang w:val="en-GB"/>
        </w:rPr>
      </w:pPr>
      <w:r w:rsidRPr="00DF505A">
        <w:rPr>
          <w:rFonts w:ascii="Arial" w:hAnsi="Arial" w:cs="Arial"/>
          <w:sz w:val="24"/>
          <w:szCs w:val="24"/>
          <w:lang w:val="en-GB"/>
        </w:rPr>
        <w:t>VII.</w:t>
      </w:r>
      <w:r>
        <w:rPr>
          <w:rFonts w:ascii="Arial" w:hAnsi="Arial" w:cs="Arial"/>
          <w:sz w:val="24"/>
          <w:szCs w:val="24"/>
          <w:lang w:val="en-GB"/>
        </w:rPr>
        <w:t xml:space="preserve"> </w:t>
      </w:r>
      <w:r w:rsidRPr="00DF505A">
        <w:rPr>
          <w:rFonts w:ascii="Arial" w:hAnsi="Arial" w:cs="Arial"/>
          <w:sz w:val="24"/>
          <w:szCs w:val="24"/>
          <w:lang w:val="en-GB"/>
        </w:rPr>
        <w:t>In the traditional context budgeting is a deadly procedure. A fundamental technique is considered despite applying zero-based budgeting.</w:t>
      </w:r>
    </w:p>
    <w:p w14:paraId="612E8160" w14:textId="4CA2103F" w:rsidR="00DF505A" w:rsidRPr="00DF505A" w:rsidRDefault="00DF505A" w:rsidP="00DF505A">
      <w:pPr>
        <w:pStyle w:val="ListParagraph"/>
        <w:numPr>
          <w:ilvl w:val="0"/>
          <w:numId w:val="2"/>
        </w:numPr>
        <w:rPr>
          <w:rFonts w:ascii="Arial" w:hAnsi="Arial" w:cs="Arial"/>
          <w:b/>
          <w:bCs/>
          <w:sz w:val="24"/>
          <w:szCs w:val="24"/>
          <w:u w:val="single"/>
          <w:lang w:val="en-GB"/>
        </w:rPr>
      </w:pPr>
      <w:r w:rsidRPr="00DF505A">
        <w:rPr>
          <w:rFonts w:ascii="Arial" w:hAnsi="Arial" w:cs="Arial"/>
          <w:b/>
          <w:bCs/>
          <w:sz w:val="24"/>
          <w:szCs w:val="24"/>
          <w:u w:val="single"/>
          <w:lang w:val="en-GB"/>
        </w:rPr>
        <w:t>The Process of Zero-based Budgeting and How Can This Be Implemented</w:t>
      </w:r>
    </w:p>
    <w:p w14:paraId="5026172A" w14:textId="77777777" w:rsidR="00DF505A" w:rsidRPr="00DF505A" w:rsidRDefault="00DF505A" w:rsidP="00DF505A">
      <w:pPr>
        <w:ind w:left="-284"/>
        <w:rPr>
          <w:rFonts w:ascii="Arial" w:hAnsi="Arial" w:cs="Arial"/>
          <w:sz w:val="24"/>
          <w:szCs w:val="24"/>
          <w:lang w:val="en-GB"/>
        </w:rPr>
      </w:pPr>
      <w:r w:rsidRPr="00DF505A">
        <w:rPr>
          <w:rFonts w:ascii="Arial" w:hAnsi="Arial" w:cs="Arial"/>
          <w:sz w:val="24"/>
          <w:szCs w:val="24"/>
          <w:lang w:val="en-GB"/>
        </w:rPr>
        <w:t xml:space="preserve">All suggested budget line products should be assisted through logic by a defined decision-making department (Justin, 2019). Businesses must start putting combined decision packages at such moment. Decision plans are different by one another. Business goals are demonstrated in such decision plans. In ZBB, the decision plans are implemented. A cost-benefit assessment reinforces such list (Kris, </w:t>
      </w:r>
      <w:proofErr w:type="gramStart"/>
      <w:r w:rsidRPr="00DF505A">
        <w:rPr>
          <w:rFonts w:ascii="Arial" w:hAnsi="Arial" w:cs="Arial"/>
          <w:sz w:val="24"/>
          <w:szCs w:val="24"/>
          <w:lang w:val="en-GB"/>
        </w:rPr>
        <w:t>Chris</w:t>
      </w:r>
      <w:proofErr w:type="gramEnd"/>
      <w:r w:rsidRPr="00DF505A">
        <w:rPr>
          <w:rFonts w:ascii="Arial" w:hAnsi="Arial" w:cs="Arial"/>
          <w:sz w:val="24"/>
          <w:szCs w:val="24"/>
          <w:lang w:val="en-GB"/>
        </w:rPr>
        <w:t xml:space="preserve"> and Rodrigo, 2019). A pyramid ranking method is then applied to share amount in context with the realities mentioned earlier, ensuing in the potential results for all involved parties.</w:t>
      </w:r>
    </w:p>
    <w:p w14:paraId="507EE31C" w14:textId="77777777" w:rsidR="00DF505A" w:rsidRDefault="00DF505A" w:rsidP="00DF505A">
      <w:pPr>
        <w:ind w:left="-284"/>
        <w:rPr>
          <w:rFonts w:ascii="Arial" w:hAnsi="Arial" w:cs="Arial"/>
          <w:sz w:val="24"/>
          <w:szCs w:val="24"/>
          <w:lang w:val="en-GB"/>
        </w:rPr>
      </w:pPr>
      <w:r w:rsidRPr="00DF505A">
        <w:rPr>
          <w:rFonts w:ascii="Arial" w:hAnsi="Arial" w:cs="Arial"/>
          <w:sz w:val="24"/>
          <w:szCs w:val="24"/>
          <w:lang w:val="en-GB"/>
        </w:rPr>
        <w:t>An overview of the zero-based budgeting process is as follows:</w:t>
      </w:r>
    </w:p>
    <w:p w14:paraId="408282E6" w14:textId="77777777" w:rsidR="00DF505A" w:rsidRDefault="00DF505A" w:rsidP="00DF505A">
      <w:pPr>
        <w:ind w:left="-284"/>
        <w:rPr>
          <w:rFonts w:ascii="Arial" w:hAnsi="Arial" w:cs="Arial"/>
          <w:b/>
          <w:bCs/>
          <w:sz w:val="24"/>
          <w:szCs w:val="24"/>
          <w:lang w:val="en-GB"/>
        </w:rPr>
      </w:pPr>
      <w:r w:rsidRPr="00DF505A">
        <w:rPr>
          <w:rFonts w:ascii="Arial" w:hAnsi="Arial" w:cs="Arial"/>
          <w:b/>
          <w:bCs/>
          <w:sz w:val="24"/>
          <w:szCs w:val="24"/>
          <w:lang w:val="en-GB"/>
        </w:rPr>
        <w:t>Step 1: Establishing a business objective</w:t>
      </w:r>
    </w:p>
    <w:p w14:paraId="5F515B99" w14:textId="39C47327" w:rsidR="00DF505A" w:rsidRPr="00DF505A" w:rsidRDefault="00DF505A" w:rsidP="00DF505A">
      <w:pPr>
        <w:ind w:left="-284"/>
        <w:rPr>
          <w:rFonts w:ascii="Arial" w:hAnsi="Arial" w:cs="Arial"/>
          <w:b/>
          <w:bCs/>
          <w:sz w:val="24"/>
          <w:szCs w:val="24"/>
          <w:lang w:val="en-GB"/>
        </w:rPr>
      </w:pPr>
      <w:r w:rsidRPr="00DF505A">
        <w:rPr>
          <w:rFonts w:ascii="Arial" w:hAnsi="Arial" w:cs="Arial"/>
          <w:sz w:val="24"/>
          <w:szCs w:val="24"/>
          <w:lang w:val="en-GB"/>
        </w:rPr>
        <w:t xml:space="preserve">It is essential for Continental Hotel to define their business goals prior before the start of the new accounting year (Sinha, and Ritika, 2021). If its main goal is to decrease expenditures or to enhance income, or its merger of both, Continental Hotel must start through explaining a particular business goal and then assuring that the aim can be measured (Kris, </w:t>
      </w:r>
      <w:proofErr w:type="gramStart"/>
      <w:r w:rsidRPr="00DF505A">
        <w:rPr>
          <w:rFonts w:ascii="Arial" w:hAnsi="Arial" w:cs="Arial"/>
          <w:sz w:val="24"/>
          <w:szCs w:val="24"/>
          <w:lang w:val="en-GB"/>
        </w:rPr>
        <w:t>Chris</w:t>
      </w:r>
      <w:proofErr w:type="gramEnd"/>
      <w:r w:rsidRPr="00DF505A">
        <w:rPr>
          <w:rFonts w:ascii="Arial" w:hAnsi="Arial" w:cs="Arial"/>
          <w:sz w:val="24"/>
          <w:szCs w:val="24"/>
          <w:lang w:val="en-GB"/>
        </w:rPr>
        <w:t xml:space="preserve"> and Rodrigo, 2019).</w:t>
      </w:r>
    </w:p>
    <w:p w14:paraId="0F428368" w14:textId="77777777" w:rsidR="00DF505A" w:rsidRDefault="00DF505A" w:rsidP="00DF505A">
      <w:pPr>
        <w:ind w:left="-284"/>
        <w:rPr>
          <w:rFonts w:ascii="Arial" w:hAnsi="Arial" w:cs="Arial"/>
          <w:b/>
          <w:bCs/>
          <w:sz w:val="24"/>
          <w:szCs w:val="24"/>
          <w:lang w:val="en-GB"/>
        </w:rPr>
      </w:pPr>
      <w:r w:rsidRPr="00DF505A">
        <w:rPr>
          <w:rFonts w:ascii="Arial" w:hAnsi="Arial" w:cs="Arial"/>
          <w:b/>
          <w:bCs/>
          <w:sz w:val="24"/>
          <w:szCs w:val="24"/>
          <w:lang w:val="en-GB"/>
        </w:rPr>
        <w:t>Step 2: Activities that will lead to the aim</w:t>
      </w:r>
    </w:p>
    <w:p w14:paraId="6888BF7F" w14:textId="2BFA07BF" w:rsidR="00DF505A" w:rsidRPr="00DF505A" w:rsidRDefault="00DF505A" w:rsidP="00DF505A">
      <w:pPr>
        <w:ind w:left="-284"/>
        <w:rPr>
          <w:rFonts w:ascii="Arial" w:hAnsi="Arial" w:cs="Arial"/>
          <w:b/>
          <w:bCs/>
          <w:sz w:val="24"/>
          <w:szCs w:val="24"/>
          <w:lang w:val="en-GB"/>
        </w:rPr>
      </w:pPr>
      <w:r w:rsidRPr="00DF505A">
        <w:rPr>
          <w:rFonts w:ascii="Arial" w:hAnsi="Arial" w:cs="Arial"/>
          <w:sz w:val="24"/>
          <w:szCs w:val="24"/>
          <w:lang w:val="en-GB"/>
        </w:rPr>
        <w:t xml:space="preserve">In zero-based budgeting such stage </w:t>
      </w:r>
      <w:r w:rsidRPr="00DF505A">
        <w:rPr>
          <w:rFonts w:ascii="Arial" w:hAnsi="Arial" w:cs="Arial"/>
          <w:sz w:val="24"/>
          <w:szCs w:val="24"/>
          <w:lang w:val="en-GB"/>
        </w:rPr>
        <w:t>comprises</w:t>
      </w:r>
      <w:r w:rsidRPr="00DF505A">
        <w:rPr>
          <w:rFonts w:ascii="Arial" w:hAnsi="Arial" w:cs="Arial"/>
          <w:sz w:val="24"/>
          <w:szCs w:val="24"/>
          <w:lang w:val="en-GB"/>
        </w:rPr>
        <w:t xml:space="preserve"> necessary tasks to </w:t>
      </w:r>
      <w:r w:rsidRPr="00DF505A">
        <w:rPr>
          <w:rFonts w:ascii="Arial" w:hAnsi="Arial" w:cs="Arial"/>
          <w:sz w:val="24"/>
          <w:szCs w:val="24"/>
          <w:lang w:val="en-GB"/>
        </w:rPr>
        <w:t>fulfil</w:t>
      </w:r>
      <w:r w:rsidRPr="00DF505A">
        <w:rPr>
          <w:rFonts w:ascii="Arial" w:hAnsi="Arial" w:cs="Arial"/>
          <w:sz w:val="24"/>
          <w:szCs w:val="24"/>
          <w:lang w:val="en-GB"/>
        </w:rPr>
        <w:t xml:space="preserve"> the business goals Continental Hotel made in the earlier step. For the defined goals, Continental Hotel must take a closer focus at how suitable to share </w:t>
      </w:r>
      <w:r w:rsidRPr="00DF505A">
        <w:rPr>
          <w:rFonts w:ascii="Arial" w:hAnsi="Arial" w:cs="Arial"/>
          <w:sz w:val="24"/>
          <w:szCs w:val="24"/>
          <w:lang w:val="en-GB"/>
        </w:rPr>
        <w:t>resources</w:t>
      </w:r>
      <w:r w:rsidRPr="00DF505A">
        <w:rPr>
          <w:rFonts w:ascii="Arial" w:hAnsi="Arial" w:cs="Arial"/>
          <w:sz w:val="24"/>
          <w:szCs w:val="24"/>
          <w:lang w:val="en-GB"/>
        </w:rPr>
        <w:t xml:space="preserve"> (Chan, 2008).</w:t>
      </w:r>
    </w:p>
    <w:p w14:paraId="13B65CA9" w14:textId="77777777" w:rsidR="00DF505A" w:rsidRDefault="00DF505A" w:rsidP="00DF505A">
      <w:pPr>
        <w:ind w:left="-284"/>
        <w:rPr>
          <w:rFonts w:ascii="Arial" w:hAnsi="Arial" w:cs="Arial"/>
          <w:b/>
          <w:bCs/>
          <w:sz w:val="24"/>
          <w:szCs w:val="24"/>
          <w:lang w:val="en-GB"/>
        </w:rPr>
      </w:pPr>
      <w:r w:rsidRPr="00DF505A">
        <w:rPr>
          <w:rFonts w:ascii="Arial" w:hAnsi="Arial" w:cs="Arial"/>
          <w:b/>
          <w:bCs/>
          <w:sz w:val="24"/>
          <w:szCs w:val="24"/>
          <w:lang w:val="en-GB"/>
        </w:rPr>
        <w:t>Step 3: Analyse cost drivers</w:t>
      </w:r>
    </w:p>
    <w:p w14:paraId="2C9A5D31" w14:textId="77550539" w:rsidR="00DF505A" w:rsidRPr="00DF505A" w:rsidRDefault="00DF505A" w:rsidP="00DF505A">
      <w:pPr>
        <w:ind w:left="-284"/>
        <w:rPr>
          <w:rFonts w:ascii="Arial" w:hAnsi="Arial" w:cs="Arial"/>
          <w:b/>
          <w:bCs/>
          <w:sz w:val="24"/>
          <w:szCs w:val="24"/>
          <w:lang w:val="en-GB"/>
        </w:rPr>
      </w:pPr>
      <w:r w:rsidRPr="00DF505A">
        <w:rPr>
          <w:rFonts w:ascii="Arial" w:hAnsi="Arial" w:cs="Arial"/>
          <w:sz w:val="24"/>
          <w:szCs w:val="24"/>
          <w:lang w:val="en-GB"/>
        </w:rPr>
        <w:t xml:space="preserve">It is important for Continental Hotel to understand how much it will cost the business to get its defined aims (George and James, 2021). It is also essential for Continental Hotel to </w:t>
      </w:r>
      <w:r w:rsidRPr="00DF505A">
        <w:rPr>
          <w:rFonts w:ascii="Arial" w:hAnsi="Arial" w:cs="Arial"/>
          <w:sz w:val="24"/>
          <w:szCs w:val="24"/>
          <w:lang w:val="en-GB"/>
        </w:rPr>
        <w:lastRenderedPageBreak/>
        <w:t xml:space="preserve">assure that it contains the charges that are presently connected with running and keeping the business (Callaghan, Hawke, and </w:t>
      </w:r>
      <w:proofErr w:type="spellStart"/>
      <w:r w:rsidRPr="00DF505A">
        <w:rPr>
          <w:rFonts w:ascii="Arial" w:hAnsi="Arial" w:cs="Arial"/>
          <w:sz w:val="24"/>
          <w:szCs w:val="24"/>
          <w:lang w:val="en-GB"/>
        </w:rPr>
        <w:t>Mignerey</w:t>
      </w:r>
      <w:proofErr w:type="spellEnd"/>
      <w:r w:rsidRPr="00DF505A">
        <w:rPr>
          <w:rFonts w:ascii="Arial" w:hAnsi="Arial" w:cs="Arial"/>
          <w:sz w:val="24"/>
          <w:szCs w:val="24"/>
          <w:lang w:val="en-GB"/>
        </w:rPr>
        <w:t>, 2014).</w:t>
      </w:r>
    </w:p>
    <w:p w14:paraId="38F5F732" w14:textId="77777777" w:rsidR="00DF505A" w:rsidRPr="00DF505A" w:rsidRDefault="00DF505A" w:rsidP="00DF505A">
      <w:pPr>
        <w:ind w:left="-284"/>
        <w:rPr>
          <w:rFonts w:ascii="Arial" w:hAnsi="Arial" w:cs="Arial"/>
          <w:sz w:val="24"/>
          <w:szCs w:val="24"/>
          <w:lang w:val="en-GB"/>
        </w:rPr>
      </w:pPr>
      <w:r w:rsidRPr="00DF505A">
        <w:rPr>
          <w:rFonts w:ascii="Arial" w:hAnsi="Arial" w:cs="Arial"/>
          <w:sz w:val="24"/>
          <w:szCs w:val="24"/>
          <w:lang w:val="en-GB"/>
        </w:rPr>
        <w:t>Implementing zero-based budgeting, Continental Hotel must focus the tasks that are essential and stick to its budget. If Continental Hotel wishes to understand if its aims have been fulfilled, business should compare its real results with the predictions. In the using budgetary plan (next Fiscal Year); this process will start again (Vinod, 2018).</w:t>
      </w:r>
    </w:p>
    <w:p w14:paraId="6CD79B11" w14:textId="77777777" w:rsidR="00DF505A" w:rsidRDefault="00DF505A" w:rsidP="00DF505A">
      <w:pPr>
        <w:ind w:left="-284"/>
        <w:rPr>
          <w:rFonts w:ascii="Arial" w:hAnsi="Arial" w:cs="Arial"/>
          <w:b/>
          <w:bCs/>
          <w:sz w:val="24"/>
          <w:szCs w:val="24"/>
          <w:lang w:val="en-GB"/>
        </w:rPr>
      </w:pPr>
      <w:r w:rsidRPr="00DF505A">
        <w:rPr>
          <w:rFonts w:ascii="Arial" w:hAnsi="Arial" w:cs="Arial"/>
          <w:b/>
          <w:bCs/>
          <w:sz w:val="24"/>
          <w:szCs w:val="24"/>
          <w:lang w:val="en-GB"/>
        </w:rPr>
        <w:t>When to use zero-based budgeting</w:t>
      </w:r>
    </w:p>
    <w:p w14:paraId="4C40D77A" w14:textId="6077BE97" w:rsidR="00DF505A" w:rsidRPr="00DF505A" w:rsidRDefault="00DF505A" w:rsidP="00DF505A">
      <w:pPr>
        <w:ind w:left="-284"/>
        <w:rPr>
          <w:rFonts w:ascii="Arial" w:hAnsi="Arial" w:cs="Arial"/>
          <w:b/>
          <w:bCs/>
          <w:sz w:val="24"/>
          <w:szCs w:val="24"/>
          <w:lang w:val="en-GB"/>
        </w:rPr>
      </w:pPr>
      <w:r w:rsidRPr="00DF505A">
        <w:rPr>
          <w:rFonts w:ascii="Arial" w:hAnsi="Arial" w:cs="Arial"/>
          <w:sz w:val="24"/>
          <w:szCs w:val="24"/>
          <w:lang w:val="en-GB"/>
        </w:rPr>
        <w:t xml:space="preserve">When it refers to maintaining track of expenses, zero-based budgeting can be a suitable approach for business. A longer implementation time is there for ZBB because of its maximum level of information and rigour than standard budgeting methods. It is suitable for businesses focusing to reduce costs through minimum ten percent. Zero-based budgeting can be a boon to companies that are eager to take on the issue (Kris, </w:t>
      </w:r>
      <w:proofErr w:type="gramStart"/>
      <w:r w:rsidRPr="00DF505A">
        <w:rPr>
          <w:rFonts w:ascii="Arial" w:hAnsi="Arial" w:cs="Arial"/>
          <w:sz w:val="24"/>
          <w:szCs w:val="24"/>
          <w:lang w:val="en-GB"/>
        </w:rPr>
        <w:t>Chris</w:t>
      </w:r>
      <w:proofErr w:type="gramEnd"/>
      <w:r w:rsidRPr="00DF505A">
        <w:rPr>
          <w:rFonts w:ascii="Arial" w:hAnsi="Arial" w:cs="Arial"/>
          <w:sz w:val="24"/>
          <w:szCs w:val="24"/>
          <w:lang w:val="en-GB"/>
        </w:rPr>
        <w:t xml:space="preserve"> and Rodrigo, 2019). It requires the formation of a cost-saving tradition among workers. Companies that are ready to focus time and attempt will achieve the most benefits by zero- based budgeting in the future.</w:t>
      </w:r>
    </w:p>
    <w:p w14:paraId="24864A10" w14:textId="0DA82180" w:rsidR="00DF505A" w:rsidRDefault="00DF505A" w:rsidP="00DF505A">
      <w:pPr>
        <w:ind w:left="-284"/>
        <w:rPr>
          <w:rFonts w:ascii="Arial" w:hAnsi="Arial" w:cs="Arial"/>
          <w:sz w:val="24"/>
          <w:szCs w:val="24"/>
          <w:lang w:val="en-GB"/>
        </w:rPr>
      </w:pPr>
      <w:r w:rsidRPr="00DF505A">
        <w:rPr>
          <w:rFonts w:ascii="Arial" w:hAnsi="Arial" w:cs="Arial"/>
          <w:sz w:val="24"/>
          <w:szCs w:val="24"/>
          <w:u w:val="single"/>
          <w:lang w:val="en-GB"/>
        </w:rPr>
        <w:t>Zero-based budgeting</w:t>
      </w:r>
      <w:r w:rsidRPr="00DF505A">
        <w:rPr>
          <w:rFonts w:ascii="Arial" w:hAnsi="Arial" w:cs="Arial"/>
          <w:sz w:val="24"/>
          <w:szCs w:val="24"/>
          <w:lang w:val="en-GB"/>
        </w:rPr>
        <w:t xml:space="preserve"> may secure enough amounts for businesses of all sizes and kinds over period. ZBB is not only for companies that cannot improve, </w:t>
      </w:r>
      <w:r w:rsidRPr="00DF505A">
        <w:rPr>
          <w:rFonts w:ascii="Arial" w:hAnsi="Arial" w:cs="Arial"/>
          <w:sz w:val="24"/>
          <w:szCs w:val="24"/>
          <w:lang w:val="en-GB"/>
        </w:rPr>
        <w:t>but as different business owners also</w:t>
      </w:r>
      <w:r w:rsidRPr="00DF505A">
        <w:rPr>
          <w:rFonts w:ascii="Arial" w:hAnsi="Arial" w:cs="Arial"/>
          <w:sz w:val="24"/>
          <w:szCs w:val="24"/>
          <w:lang w:val="en-GB"/>
        </w:rPr>
        <w:t xml:space="preserve"> mentioned (George and James, 2021). Companies may implement zero-based budgeting as a development factor through applying it in their budgeting system. It achieves it through reinvesting wasteful expenses into valuable ones. In this context, zero-based budgeting can support growing businesses, particularly small ones. It can also be implemented though companies who are earlier using suitable cost-cutting actions but are focusing for a further important decline in their expenses (Silvia, 2018).</w:t>
      </w:r>
    </w:p>
    <w:p w14:paraId="627740CE" w14:textId="77777777" w:rsidR="00DF505A" w:rsidRDefault="00DF505A" w:rsidP="00DF505A">
      <w:pPr>
        <w:pStyle w:val="ListParagraph"/>
        <w:numPr>
          <w:ilvl w:val="0"/>
          <w:numId w:val="2"/>
        </w:numPr>
        <w:rPr>
          <w:rFonts w:ascii="Arial" w:hAnsi="Arial" w:cs="Arial"/>
          <w:b/>
          <w:bCs/>
          <w:sz w:val="24"/>
          <w:szCs w:val="24"/>
          <w:lang w:val="en-GB"/>
        </w:rPr>
      </w:pPr>
      <w:r w:rsidRPr="00DF505A">
        <w:rPr>
          <w:rFonts w:ascii="Arial" w:hAnsi="Arial" w:cs="Arial"/>
          <w:b/>
          <w:bCs/>
          <w:sz w:val="24"/>
          <w:szCs w:val="24"/>
          <w:lang w:val="en-GB"/>
        </w:rPr>
        <w:t>Budgeting’s Control on Support Sustainability</w:t>
      </w:r>
    </w:p>
    <w:p w14:paraId="30A11C0E" w14:textId="77777777" w:rsidR="00DF505A" w:rsidRDefault="00DF505A" w:rsidP="00DF505A">
      <w:pPr>
        <w:ind w:left="-284"/>
        <w:rPr>
          <w:rFonts w:ascii="Arial" w:hAnsi="Arial" w:cs="Arial"/>
          <w:sz w:val="24"/>
          <w:szCs w:val="24"/>
          <w:lang w:val="en-GB"/>
        </w:rPr>
      </w:pPr>
      <w:r w:rsidRPr="00DF505A">
        <w:rPr>
          <w:rFonts w:ascii="Arial" w:hAnsi="Arial" w:cs="Arial"/>
          <w:sz w:val="24"/>
          <w:szCs w:val="24"/>
          <w:lang w:val="en-GB"/>
        </w:rPr>
        <w:t xml:space="preserve">To make sure effective sustainability, public funds distribution is important. As an outcome of the Paris Agreement on Climate Change and the Sustainable Development Goals (SDGs) is enforced through governments during the world in the last few decades, it is expected that national policy reactions to sustainable development have been enhanced (Kris, </w:t>
      </w:r>
      <w:proofErr w:type="gramStart"/>
      <w:r w:rsidRPr="00DF505A">
        <w:rPr>
          <w:rFonts w:ascii="Arial" w:hAnsi="Arial" w:cs="Arial"/>
          <w:sz w:val="24"/>
          <w:szCs w:val="24"/>
          <w:lang w:val="en-GB"/>
        </w:rPr>
        <w:t>Chris</w:t>
      </w:r>
      <w:proofErr w:type="gramEnd"/>
      <w:r w:rsidRPr="00DF505A">
        <w:rPr>
          <w:rFonts w:ascii="Arial" w:hAnsi="Arial" w:cs="Arial"/>
          <w:sz w:val="24"/>
          <w:szCs w:val="24"/>
          <w:lang w:val="en-GB"/>
        </w:rPr>
        <w:t xml:space="preserve"> and Rodrigo, 2019). </w:t>
      </w:r>
    </w:p>
    <w:p w14:paraId="291609F8" w14:textId="77777777" w:rsidR="00DF505A" w:rsidRDefault="00DF505A" w:rsidP="00DF505A">
      <w:pPr>
        <w:ind w:left="-284"/>
        <w:rPr>
          <w:rFonts w:ascii="Arial" w:hAnsi="Arial" w:cs="Arial"/>
          <w:sz w:val="24"/>
          <w:szCs w:val="24"/>
          <w:lang w:val="en-GB"/>
        </w:rPr>
      </w:pPr>
      <w:r w:rsidRPr="00DF505A">
        <w:rPr>
          <w:rFonts w:ascii="Arial" w:hAnsi="Arial" w:cs="Arial"/>
          <w:sz w:val="24"/>
          <w:szCs w:val="24"/>
          <w:lang w:val="en-GB"/>
        </w:rPr>
        <w:t>OECD focuses to direct nations recognise new methods of planning and making their budgets whereas also encouraging further clearness, citizens contribution, and omission of and assessment of their budgets.</w:t>
      </w:r>
    </w:p>
    <w:p w14:paraId="45CFE47F" w14:textId="4D89387C" w:rsidR="00DF505A" w:rsidRPr="00DF505A" w:rsidRDefault="00DF505A" w:rsidP="00DF505A">
      <w:pPr>
        <w:ind w:left="-284"/>
        <w:rPr>
          <w:rFonts w:ascii="Arial" w:hAnsi="Arial" w:cs="Arial"/>
          <w:b/>
          <w:bCs/>
          <w:sz w:val="24"/>
          <w:szCs w:val="24"/>
          <w:lang w:val="en-GB"/>
        </w:rPr>
      </w:pPr>
      <w:r w:rsidRPr="00DF505A">
        <w:rPr>
          <w:rFonts w:ascii="Arial" w:hAnsi="Arial" w:cs="Arial"/>
          <w:sz w:val="24"/>
          <w:szCs w:val="24"/>
          <w:lang w:val="en-GB"/>
        </w:rPr>
        <w:t>The Paris Collaborative on Green Budgeting partners links with different nations to associate governmental income and expense with environmental and climate change aims (George and James, 2021).</w:t>
      </w:r>
    </w:p>
    <w:p w14:paraId="537DB706" w14:textId="77777777" w:rsidR="00DF505A" w:rsidRPr="00DF505A" w:rsidRDefault="00DF505A" w:rsidP="00DF505A">
      <w:pPr>
        <w:ind w:left="-284"/>
        <w:rPr>
          <w:rFonts w:ascii="Arial" w:hAnsi="Arial" w:cs="Arial"/>
          <w:sz w:val="24"/>
          <w:szCs w:val="24"/>
          <w:lang w:val="en-GB"/>
        </w:rPr>
      </w:pPr>
      <w:r w:rsidRPr="00DF505A">
        <w:rPr>
          <w:rFonts w:ascii="Arial" w:hAnsi="Arial" w:cs="Arial"/>
          <w:sz w:val="24"/>
          <w:szCs w:val="24"/>
          <w:lang w:val="en-GB"/>
        </w:rPr>
        <w:t xml:space="preserve">Based on green budgeting, lawmakers, policymakers, and the people may consider the environmental impacts of their monetary options. Focusing the lasting results of approaches on future people and the resources sustainability is essential to preparing </w:t>
      </w:r>
      <w:r w:rsidRPr="00DF505A">
        <w:rPr>
          <w:rFonts w:ascii="Arial" w:hAnsi="Arial" w:cs="Arial"/>
          <w:sz w:val="24"/>
          <w:szCs w:val="24"/>
          <w:lang w:val="en-GB"/>
        </w:rPr>
        <w:lastRenderedPageBreak/>
        <w:t>suitable judgments regarding how to improve income and share resources. Information about environmental effects of budgeting options can be restricted or not applied in an effective way (Beth, 2021).</w:t>
      </w:r>
    </w:p>
    <w:p w14:paraId="1CAE015E" w14:textId="42A909B4" w:rsidR="00DF505A" w:rsidRDefault="00DF505A" w:rsidP="00DF505A">
      <w:pPr>
        <w:ind w:left="-284"/>
        <w:rPr>
          <w:rFonts w:ascii="Arial" w:hAnsi="Arial" w:cs="Arial"/>
          <w:sz w:val="24"/>
          <w:szCs w:val="24"/>
          <w:lang w:val="en-GB"/>
        </w:rPr>
      </w:pPr>
      <w:r w:rsidRPr="00DF505A">
        <w:rPr>
          <w:rFonts w:ascii="Arial" w:hAnsi="Arial" w:cs="Arial"/>
          <w:sz w:val="24"/>
          <w:szCs w:val="24"/>
          <w:lang w:val="en-GB"/>
        </w:rPr>
        <w:t xml:space="preserve">Different policy areas related with budget, by the environment and climate to transportation must use environmental issues to combine benefits and present a suitable method to policy making supported through budgetary judgments. The budget plans of the ministry liable for of climate change implementation in </w:t>
      </w:r>
      <w:r w:rsidRPr="00DF505A">
        <w:rPr>
          <w:rFonts w:ascii="Arial" w:hAnsi="Arial" w:cs="Arial"/>
          <w:sz w:val="24"/>
          <w:szCs w:val="24"/>
          <w:lang w:val="en-GB"/>
        </w:rPr>
        <w:t>most</w:t>
      </w:r>
      <w:r w:rsidRPr="00DF505A">
        <w:rPr>
          <w:rFonts w:ascii="Arial" w:hAnsi="Arial" w:cs="Arial"/>
          <w:sz w:val="24"/>
          <w:szCs w:val="24"/>
          <w:lang w:val="en-GB"/>
        </w:rPr>
        <w:t xml:space="preserve"> OECD countries (Kris, </w:t>
      </w:r>
      <w:proofErr w:type="gramStart"/>
      <w:r w:rsidRPr="00DF505A">
        <w:rPr>
          <w:rFonts w:ascii="Arial" w:hAnsi="Arial" w:cs="Arial"/>
          <w:sz w:val="24"/>
          <w:szCs w:val="24"/>
          <w:lang w:val="en-GB"/>
        </w:rPr>
        <w:t>Chris</w:t>
      </w:r>
      <w:proofErr w:type="gramEnd"/>
      <w:r w:rsidRPr="00DF505A">
        <w:rPr>
          <w:rFonts w:ascii="Arial" w:hAnsi="Arial" w:cs="Arial"/>
          <w:sz w:val="24"/>
          <w:szCs w:val="24"/>
          <w:lang w:val="en-GB"/>
        </w:rPr>
        <w:t xml:space="preserve"> and Rodrigo, 2019). </w:t>
      </w:r>
      <w:r w:rsidRPr="00DF505A">
        <w:rPr>
          <w:rFonts w:ascii="Arial" w:hAnsi="Arial" w:cs="Arial"/>
          <w:sz w:val="24"/>
          <w:szCs w:val="24"/>
          <w:lang w:val="en-GB"/>
        </w:rPr>
        <w:t>Different nations</w:t>
      </w:r>
      <w:r w:rsidRPr="00DF505A">
        <w:rPr>
          <w:rFonts w:ascii="Arial" w:hAnsi="Arial" w:cs="Arial"/>
          <w:sz w:val="24"/>
          <w:szCs w:val="24"/>
          <w:lang w:val="en-GB"/>
        </w:rPr>
        <w:t xml:space="preserve"> took climate change properly to contain it into </w:t>
      </w:r>
      <w:proofErr w:type="gramStart"/>
      <w:r w:rsidRPr="00DF505A">
        <w:rPr>
          <w:rFonts w:ascii="Arial" w:hAnsi="Arial" w:cs="Arial"/>
          <w:sz w:val="24"/>
          <w:szCs w:val="24"/>
          <w:lang w:val="en-GB"/>
        </w:rPr>
        <w:t>all of</w:t>
      </w:r>
      <w:proofErr w:type="gramEnd"/>
      <w:r w:rsidRPr="00DF505A">
        <w:rPr>
          <w:rFonts w:ascii="Arial" w:hAnsi="Arial" w:cs="Arial"/>
          <w:sz w:val="24"/>
          <w:szCs w:val="24"/>
          <w:lang w:val="en-GB"/>
        </w:rPr>
        <w:t xml:space="preserve"> their expenditure plans. So, it is potential that a further systematic method to sustainability can be established by the implementation of performance data related to a national budget.</w:t>
      </w:r>
    </w:p>
    <w:p w14:paraId="69E61275" w14:textId="77777777" w:rsidR="00DF505A" w:rsidRPr="00DF505A" w:rsidRDefault="00DF505A" w:rsidP="00DF505A">
      <w:pPr>
        <w:ind w:left="-284"/>
        <w:rPr>
          <w:rFonts w:ascii="Arial" w:hAnsi="Arial" w:cs="Arial"/>
          <w:b/>
          <w:bCs/>
          <w:sz w:val="24"/>
          <w:szCs w:val="24"/>
          <w:lang w:val="en-GB"/>
        </w:rPr>
      </w:pPr>
    </w:p>
    <w:p w14:paraId="3F031A10" w14:textId="77777777" w:rsidR="00DF505A" w:rsidRPr="00DF505A" w:rsidRDefault="00DF505A" w:rsidP="00DF505A">
      <w:pPr>
        <w:ind w:left="-284"/>
        <w:rPr>
          <w:rFonts w:ascii="Arial" w:hAnsi="Arial" w:cs="Arial"/>
          <w:b/>
          <w:bCs/>
          <w:sz w:val="24"/>
          <w:szCs w:val="24"/>
          <w:lang w:val="en-GB"/>
        </w:rPr>
      </w:pPr>
      <w:r w:rsidRPr="00DF505A">
        <w:rPr>
          <w:rFonts w:ascii="Arial" w:hAnsi="Arial" w:cs="Arial"/>
          <w:b/>
          <w:bCs/>
          <w:sz w:val="24"/>
          <w:szCs w:val="24"/>
          <w:lang w:val="en-GB"/>
        </w:rPr>
        <w:t>Conclusion</w:t>
      </w:r>
    </w:p>
    <w:p w14:paraId="064B68E9" w14:textId="77777777" w:rsidR="00DF505A" w:rsidRDefault="00DF505A" w:rsidP="00DF505A">
      <w:pPr>
        <w:ind w:left="-284"/>
        <w:rPr>
          <w:rFonts w:ascii="Arial" w:hAnsi="Arial" w:cs="Arial"/>
          <w:sz w:val="24"/>
          <w:szCs w:val="24"/>
          <w:lang w:val="en-GB"/>
        </w:rPr>
      </w:pPr>
      <w:r w:rsidRPr="00DF505A">
        <w:rPr>
          <w:rFonts w:ascii="Arial" w:hAnsi="Arial" w:cs="Arial"/>
          <w:sz w:val="24"/>
          <w:szCs w:val="24"/>
          <w:lang w:val="en-GB"/>
        </w:rPr>
        <w:t xml:space="preserve">In conclusion, it can be said that that ZBB is a suitable method in budgeting than the Traditional Budgeting. By using the Zero-based Budgeting, Continental Hotel can enhance its business performance, regarding financials, </w:t>
      </w:r>
      <w:r w:rsidRPr="00DF505A">
        <w:rPr>
          <w:rFonts w:ascii="Arial" w:hAnsi="Arial" w:cs="Arial"/>
          <w:sz w:val="24"/>
          <w:szCs w:val="24"/>
          <w:lang w:val="en-GB"/>
        </w:rPr>
        <w:t>controls,</w:t>
      </w:r>
      <w:r w:rsidRPr="00DF505A">
        <w:rPr>
          <w:rFonts w:ascii="Arial" w:hAnsi="Arial" w:cs="Arial"/>
          <w:sz w:val="24"/>
          <w:szCs w:val="24"/>
          <w:lang w:val="en-GB"/>
        </w:rPr>
        <w:t xml:space="preserve"> and sustainability.</w:t>
      </w:r>
      <w:r>
        <w:rPr>
          <w:rFonts w:ascii="Arial" w:hAnsi="Arial" w:cs="Arial"/>
          <w:sz w:val="24"/>
          <w:szCs w:val="24"/>
          <w:lang w:val="en-GB"/>
        </w:rPr>
        <w:t xml:space="preserve"> </w:t>
      </w:r>
    </w:p>
    <w:p w14:paraId="42304089" w14:textId="77777777" w:rsidR="00DF505A" w:rsidRDefault="00DF505A" w:rsidP="00DF505A">
      <w:pPr>
        <w:ind w:left="-284"/>
        <w:rPr>
          <w:rFonts w:ascii="Arial" w:hAnsi="Arial" w:cs="Arial"/>
          <w:sz w:val="24"/>
          <w:szCs w:val="24"/>
          <w:lang w:val="en-GB"/>
        </w:rPr>
      </w:pPr>
    </w:p>
    <w:p w14:paraId="7BBEC18D" w14:textId="77777777" w:rsidR="00DF505A" w:rsidRDefault="00DF505A" w:rsidP="00DF505A">
      <w:pPr>
        <w:ind w:left="-284"/>
        <w:rPr>
          <w:rFonts w:ascii="Arial" w:hAnsi="Arial" w:cs="Arial"/>
          <w:b/>
          <w:bCs/>
          <w:sz w:val="24"/>
          <w:szCs w:val="24"/>
          <w:lang w:val="en-GB"/>
        </w:rPr>
      </w:pPr>
      <w:r w:rsidRPr="00DF505A">
        <w:rPr>
          <w:rFonts w:ascii="Arial" w:hAnsi="Arial" w:cs="Arial"/>
          <w:b/>
          <w:bCs/>
          <w:sz w:val="24"/>
          <w:szCs w:val="24"/>
          <w:lang w:val="en-GB"/>
        </w:rPr>
        <w:t>References</w:t>
      </w:r>
    </w:p>
    <w:p w14:paraId="02651657" w14:textId="77777777" w:rsidR="00DF505A" w:rsidRDefault="00DF505A" w:rsidP="00DF505A">
      <w:pPr>
        <w:ind w:left="-284"/>
        <w:rPr>
          <w:rFonts w:ascii="Arial" w:hAnsi="Arial" w:cs="Arial"/>
          <w:sz w:val="24"/>
          <w:lang w:val="en-GB"/>
        </w:rPr>
      </w:pPr>
      <w:r w:rsidRPr="00DF505A">
        <w:rPr>
          <w:rFonts w:ascii="Arial" w:hAnsi="Arial" w:cs="Arial"/>
          <w:sz w:val="24"/>
          <w:lang w:val="en-GB"/>
        </w:rPr>
        <w:t xml:space="preserve">Beth </w:t>
      </w:r>
      <w:proofErr w:type="spellStart"/>
      <w:r w:rsidRPr="00DF505A">
        <w:rPr>
          <w:rFonts w:ascii="Arial" w:hAnsi="Arial" w:cs="Arial"/>
          <w:sz w:val="24"/>
          <w:lang w:val="en-GB"/>
        </w:rPr>
        <w:t>Audri</w:t>
      </w:r>
      <w:proofErr w:type="spellEnd"/>
      <w:r w:rsidRPr="00DF505A">
        <w:rPr>
          <w:rFonts w:ascii="Arial" w:hAnsi="Arial" w:cs="Arial"/>
          <w:sz w:val="24"/>
          <w:lang w:val="en-GB"/>
        </w:rPr>
        <w:t xml:space="preserve">, 2021, </w:t>
      </w:r>
      <w:r w:rsidRPr="00DF505A">
        <w:rPr>
          <w:rFonts w:ascii="Arial" w:hAnsi="Arial" w:cs="Arial"/>
          <w:i/>
          <w:sz w:val="24"/>
          <w:lang w:val="en-GB"/>
        </w:rPr>
        <w:t>Monthly Budget Workbook</w:t>
      </w:r>
      <w:r w:rsidRPr="00DF505A">
        <w:rPr>
          <w:rFonts w:ascii="Arial" w:hAnsi="Arial" w:cs="Arial"/>
          <w:sz w:val="24"/>
          <w:lang w:val="en-GB"/>
        </w:rPr>
        <w:t>: Zero Based Budgeting, Publisher Independently Published</w:t>
      </w:r>
    </w:p>
    <w:p w14:paraId="13A64D40" w14:textId="77777777" w:rsidR="00DF505A" w:rsidRDefault="00DF505A" w:rsidP="00DF505A">
      <w:pPr>
        <w:ind w:left="-284"/>
        <w:rPr>
          <w:rFonts w:ascii="Arial" w:hAnsi="Arial" w:cs="Arial"/>
          <w:b/>
          <w:bCs/>
          <w:sz w:val="28"/>
          <w:szCs w:val="28"/>
          <w:lang w:val="en-GB"/>
        </w:rPr>
      </w:pPr>
      <w:r w:rsidRPr="00DF505A">
        <w:rPr>
          <w:rFonts w:ascii="Arial" w:hAnsi="Arial" w:cs="Arial"/>
          <w:sz w:val="24"/>
          <w:szCs w:val="24"/>
          <w:lang w:val="en-GB"/>
        </w:rPr>
        <w:t xml:space="preserve">Callaghan, S., Hawke, K. and </w:t>
      </w:r>
      <w:proofErr w:type="spellStart"/>
      <w:r w:rsidRPr="00DF505A">
        <w:rPr>
          <w:rFonts w:ascii="Arial" w:hAnsi="Arial" w:cs="Arial"/>
          <w:sz w:val="24"/>
          <w:szCs w:val="24"/>
          <w:lang w:val="en-GB"/>
        </w:rPr>
        <w:t>Mignerey</w:t>
      </w:r>
      <w:proofErr w:type="spellEnd"/>
      <w:r w:rsidRPr="00DF505A">
        <w:rPr>
          <w:rFonts w:ascii="Arial" w:hAnsi="Arial" w:cs="Arial"/>
          <w:sz w:val="24"/>
          <w:szCs w:val="24"/>
          <w:lang w:val="en-GB"/>
        </w:rPr>
        <w:t>, C., 2014. Five Myths (And Realities) About</w:t>
      </w:r>
      <w:r w:rsidRPr="00DF505A">
        <w:rPr>
          <w:rFonts w:ascii="Arial" w:hAnsi="Arial" w:cs="Arial"/>
          <w:spacing w:val="1"/>
          <w:sz w:val="24"/>
          <w:szCs w:val="24"/>
          <w:lang w:val="en-GB"/>
        </w:rPr>
        <w:t xml:space="preserve"> </w:t>
      </w:r>
      <w:r w:rsidRPr="00DF505A">
        <w:rPr>
          <w:rFonts w:ascii="Arial" w:hAnsi="Arial" w:cs="Arial"/>
          <w:sz w:val="24"/>
          <w:szCs w:val="24"/>
          <w:lang w:val="en-GB"/>
        </w:rPr>
        <w:t>Zero</w:t>
      </w:r>
      <w:r w:rsidRPr="00DF505A">
        <w:rPr>
          <w:rFonts w:ascii="Arial" w:hAnsi="Arial" w:cs="Arial"/>
          <w:spacing w:val="1"/>
          <w:sz w:val="24"/>
          <w:szCs w:val="24"/>
          <w:lang w:val="en-GB"/>
        </w:rPr>
        <w:t xml:space="preserve"> </w:t>
      </w:r>
      <w:r w:rsidRPr="00DF505A">
        <w:rPr>
          <w:rFonts w:ascii="Arial" w:hAnsi="Arial" w:cs="Arial"/>
          <w:sz w:val="24"/>
          <w:szCs w:val="24"/>
          <w:lang w:val="en-GB"/>
        </w:rPr>
        <w:t>Based</w:t>
      </w:r>
      <w:r w:rsidRPr="00DF505A">
        <w:rPr>
          <w:rFonts w:ascii="Arial" w:hAnsi="Arial" w:cs="Arial"/>
          <w:spacing w:val="2"/>
          <w:sz w:val="24"/>
          <w:szCs w:val="24"/>
          <w:lang w:val="en-GB"/>
        </w:rPr>
        <w:t xml:space="preserve"> </w:t>
      </w:r>
      <w:r w:rsidRPr="00DF505A">
        <w:rPr>
          <w:rFonts w:ascii="Arial" w:hAnsi="Arial" w:cs="Arial"/>
          <w:sz w:val="24"/>
          <w:szCs w:val="24"/>
          <w:lang w:val="en-GB"/>
        </w:rPr>
        <w:t>Budgeting.</w:t>
      </w:r>
      <w:r w:rsidRPr="00DF505A">
        <w:rPr>
          <w:rFonts w:ascii="Arial" w:hAnsi="Arial" w:cs="Arial"/>
          <w:spacing w:val="5"/>
          <w:sz w:val="24"/>
          <w:szCs w:val="24"/>
          <w:lang w:val="en-GB"/>
        </w:rPr>
        <w:t xml:space="preserve"> </w:t>
      </w:r>
      <w:proofErr w:type="spellStart"/>
      <w:r w:rsidRPr="00DF505A">
        <w:rPr>
          <w:rFonts w:ascii="Arial" w:hAnsi="Arial" w:cs="Arial"/>
          <w:i/>
          <w:sz w:val="24"/>
          <w:szCs w:val="24"/>
          <w:lang w:val="en-GB"/>
        </w:rPr>
        <w:t>Mckinsey</w:t>
      </w:r>
      <w:proofErr w:type="spellEnd"/>
      <w:r w:rsidRPr="00DF505A">
        <w:rPr>
          <w:rFonts w:ascii="Arial" w:hAnsi="Arial" w:cs="Arial"/>
          <w:i/>
          <w:spacing w:val="1"/>
          <w:sz w:val="24"/>
          <w:szCs w:val="24"/>
          <w:lang w:val="en-GB"/>
        </w:rPr>
        <w:t xml:space="preserve"> </w:t>
      </w:r>
      <w:r w:rsidRPr="00DF505A">
        <w:rPr>
          <w:rFonts w:ascii="Arial" w:hAnsi="Arial" w:cs="Arial"/>
          <w:i/>
          <w:sz w:val="24"/>
          <w:szCs w:val="24"/>
          <w:lang w:val="en-GB"/>
        </w:rPr>
        <w:t>&amp;</w:t>
      </w:r>
      <w:r w:rsidRPr="00DF505A">
        <w:rPr>
          <w:rFonts w:ascii="Arial" w:hAnsi="Arial" w:cs="Arial"/>
          <w:i/>
          <w:spacing w:val="-2"/>
          <w:sz w:val="24"/>
          <w:szCs w:val="24"/>
          <w:lang w:val="en-GB"/>
        </w:rPr>
        <w:t xml:space="preserve"> </w:t>
      </w:r>
      <w:r w:rsidRPr="00DF505A">
        <w:rPr>
          <w:rFonts w:ascii="Arial" w:hAnsi="Arial" w:cs="Arial"/>
          <w:i/>
          <w:sz w:val="24"/>
          <w:szCs w:val="24"/>
          <w:lang w:val="en-GB"/>
        </w:rPr>
        <w:t>Company</w:t>
      </w:r>
      <w:r w:rsidRPr="00DF505A">
        <w:rPr>
          <w:rFonts w:ascii="Arial" w:hAnsi="Arial" w:cs="Arial"/>
          <w:sz w:val="24"/>
          <w:szCs w:val="24"/>
          <w:lang w:val="en-GB"/>
        </w:rPr>
        <w:t>, pp.1-4.</w:t>
      </w:r>
    </w:p>
    <w:p w14:paraId="550F34B1" w14:textId="262F1C99" w:rsidR="00DF505A" w:rsidRDefault="00DF505A" w:rsidP="00DF505A">
      <w:pPr>
        <w:ind w:left="-284"/>
        <w:rPr>
          <w:rFonts w:ascii="Arial" w:hAnsi="Arial" w:cs="Arial"/>
          <w:b/>
          <w:bCs/>
          <w:sz w:val="28"/>
          <w:szCs w:val="28"/>
          <w:lang w:val="en-GB"/>
        </w:rPr>
      </w:pPr>
      <w:r w:rsidRPr="00DF505A">
        <w:rPr>
          <w:rFonts w:ascii="Arial" w:hAnsi="Arial" w:cs="Arial"/>
          <w:sz w:val="24"/>
          <w:lang w:val="en-GB"/>
        </w:rPr>
        <w:t>Chan, G.R., 2008. Aligning collections budget with program priorities: A modified</w:t>
      </w:r>
      <w:r w:rsidRPr="00DF505A">
        <w:rPr>
          <w:rFonts w:ascii="Arial" w:hAnsi="Arial" w:cs="Arial"/>
          <w:spacing w:val="1"/>
          <w:sz w:val="24"/>
          <w:lang w:val="en-GB"/>
        </w:rPr>
        <w:t xml:space="preserve"> </w:t>
      </w:r>
      <w:r w:rsidRPr="00DF505A">
        <w:rPr>
          <w:rFonts w:ascii="Arial" w:hAnsi="Arial" w:cs="Arial"/>
          <w:sz w:val="24"/>
          <w:lang w:val="en-GB"/>
        </w:rPr>
        <w:t xml:space="preserve">zero-based  </w:t>
      </w:r>
      <w:r w:rsidRPr="00DF505A">
        <w:rPr>
          <w:rFonts w:ascii="Arial" w:hAnsi="Arial" w:cs="Arial"/>
          <w:spacing w:val="1"/>
          <w:sz w:val="24"/>
          <w:lang w:val="en-GB"/>
        </w:rPr>
        <w:t xml:space="preserve"> </w:t>
      </w:r>
      <w:r w:rsidRPr="00DF505A">
        <w:rPr>
          <w:rFonts w:ascii="Arial" w:hAnsi="Arial" w:cs="Arial"/>
          <w:sz w:val="24"/>
          <w:lang w:val="en-GB"/>
        </w:rPr>
        <w:t xml:space="preserve">approach. </w:t>
      </w:r>
      <w:r w:rsidRPr="00DF505A">
        <w:rPr>
          <w:rFonts w:ascii="Arial" w:hAnsi="Arial" w:cs="Arial"/>
          <w:i/>
          <w:sz w:val="24"/>
          <w:lang w:val="en-GB"/>
        </w:rPr>
        <w:t xml:space="preserve">Library  </w:t>
      </w:r>
      <w:r w:rsidRPr="00DF505A">
        <w:rPr>
          <w:rFonts w:ascii="Arial" w:hAnsi="Arial" w:cs="Arial"/>
          <w:i/>
          <w:spacing w:val="1"/>
          <w:sz w:val="24"/>
          <w:lang w:val="en-GB"/>
        </w:rPr>
        <w:t xml:space="preserve"> </w:t>
      </w:r>
      <w:r w:rsidRPr="00DF505A">
        <w:rPr>
          <w:rFonts w:ascii="Arial" w:hAnsi="Arial" w:cs="Arial"/>
          <w:i/>
          <w:sz w:val="24"/>
          <w:lang w:val="en-GB"/>
        </w:rPr>
        <w:t xml:space="preserve">Collections, </w:t>
      </w:r>
      <w:r w:rsidRPr="00DF505A">
        <w:rPr>
          <w:rFonts w:ascii="Arial" w:hAnsi="Arial" w:cs="Arial"/>
          <w:i/>
          <w:spacing w:val="1"/>
          <w:sz w:val="24"/>
          <w:lang w:val="en-GB"/>
        </w:rPr>
        <w:t>Acquisitions</w:t>
      </w:r>
      <w:r w:rsidRPr="00DF505A">
        <w:rPr>
          <w:rFonts w:ascii="Arial" w:hAnsi="Arial" w:cs="Arial"/>
          <w:i/>
          <w:sz w:val="24"/>
          <w:lang w:val="en-GB"/>
        </w:rPr>
        <w:t>, and</w:t>
      </w:r>
      <w:r>
        <w:rPr>
          <w:rFonts w:ascii="Arial" w:hAnsi="Arial" w:cs="Arial"/>
          <w:i/>
          <w:sz w:val="24"/>
          <w:lang w:val="en-GB"/>
        </w:rPr>
        <w:t xml:space="preserve"> </w:t>
      </w:r>
      <w:r w:rsidRPr="00DF505A">
        <w:rPr>
          <w:rFonts w:ascii="Arial" w:hAnsi="Arial" w:cs="Arial"/>
          <w:i/>
          <w:sz w:val="24"/>
          <w:lang w:val="en-GB"/>
        </w:rPr>
        <w:t>Technical</w:t>
      </w:r>
      <w:r w:rsidRPr="00DF505A">
        <w:rPr>
          <w:rFonts w:ascii="Arial" w:hAnsi="Arial" w:cs="Arial"/>
          <w:i/>
          <w:spacing w:val="1"/>
          <w:sz w:val="24"/>
          <w:lang w:val="en-GB"/>
        </w:rPr>
        <w:t xml:space="preserve"> </w:t>
      </w:r>
      <w:r w:rsidRPr="00DF505A">
        <w:rPr>
          <w:rFonts w:ascii="Arial" w:hAnsi="Arial" w:cs="Arial"/>
          <w:i/>
          <w:sz w:val="24"/>
          <w:lang w:val="en-GB"/>
        </w:rPr>
        <w:t>Services</w:t>
      </w:r>
      <w:r w:rsidRPr="00DF505A">
        <w:rPr>
          <w:rFonts w:ascii="Arial" w:hAnsi="Arial" w:cs="Arial"/>
          <w:sz w:val="24"/>
          <w:lang w:val="en-GB"/>
        </w:rPr>
        <w:t>,</w:t>
      </w:r>
      <w:r w:rsidRPr="00DF505A">
        <w:rPr>
          <w:rFonts w:ascii="Arial" w:hAnsi="Arial" w:cs="Arial"/>
          <w:spacing w:val="2"/>
          <w:sz w:val="24"/>
          <w:lang w:val="en-GB"/>
        </w:rPr>
        <w:t xml:space="preserve"> </w:t>
      </w:r>
      <w:r w:rsidRPr="00DF505A">
        <w:rPr>
          <w:rFonts w:ascii="Arial" w:hAnsi="Arial" w:cs="Arial"/>
          <w:i/>
          <w:sz w:val="24"/>
          <w:lang w:val="en-GB"/>
        </w:rPr>
        <w:t>32</w:t>
      </w:r>
      <w:r w:rsidRPr="00DF505A">
        <w:rPr>
          <w:rFonts w:ascii="Arial" w:hAnsi="Arial" w:cs="Arial"/>
          <w:sz w:val="24"/>
          <w:lang w:val="en-GB"/>
        </w:rPr>
        <w:t>(1),</w:t>
      </w:r>
      <w:r w:rsidRPr="00DF505A">
        <w:rPr>
          <w:rFonts w:ascii="Arial" w:hAnsi="Arial" w:cs="Arial"/>
          <w:spacing w:val="1"/>
          <w:sz w:val="24"/>
          <w:lang w:val="en-GB"/>
        </w:rPr>
        <w:t xml:space="preserve"> </w:t>
      </w:r>
      <w:r w:rsidRPr="00DF505A">
        <w:rPr>
          <w:rFonts w:ascii="Arial" w:hAnsi="Arial" w:cs="Arial"/>
          <w:sz w:val="24"/>
          <w:lang w:val="en-GB"/>
        </w:rPr>
        <w:t>pp.46-52.</w:t>
      </w:r>
    </w:p>
    <w:p w14:paraId="6C59C773" w14:textId="77777777" w:rsidR="00DF505A" w:rsidRPr="00DF505A" w:rsidRDefault="00DF505A" w:rsidP="00DF505A">
      <w:pPr>
        <w:ind w:left="-284"/>
        <w:rPr>
          <w:rFonts w:ascii="Arial" w:hAnsi="Arial" w:cs="Arial"/>
          <w:b/>
          <w:bCs/>
          <w:sz w:val="28"/>
          <w:szCs w:val="28"/>
          <w:lang w:val="en-GB"/>
        </w:rPr>
      </w:pPr>
      <w:proofErr w:type="spellStart"/>
      <w:r w:rsidRPr="00DF505A">
        <w:rPr>
          <w:rFonts w:ascii="Arial" w:hAnsi="Arial" w:cs="Arial"/>
          <w:sz w:val="24"/>
          <w:lang w:val="en-GB"/>
        </w:rPr>
        <w:t>Chinniah</w:t>
      </w:r>
      <w:proofErr w:type="spellEnd"/>
      <w:r w:rsidRPr="00DF505A">
        <w:rPr>
          <w:rFonts w:ascii="Arial" w:hAnsi="Arial" w:cs="Arial"/>
          <w:sz w:val="24"/>
          <w:lang w:val="en-GB"/>
        </w:rPr>
        <w:t>, A., 2013. An Assessment of Zero-Based Budgeting to Protect the Leakage</w:t>
      </w:r>
      <w:r w:rsidRPr="00DF505A">
        <w:rPr>
          <w:rFonts w:ascii="Arial" w:hAnsi="Arial" w:cs="Arial"/>
          <w:spacing w:val="-61"/>
          <w:sz w:val="24"/>
          <w:lang w:val="en-GB"/>
        </w:rPr>
        <w:t xml:space="preserve"> </w:t>
      </w:r>
      <w:r w:rsidRPr="00DF505A">
        <w:rPr>
          <w:rFonts w:ascii="Arial" w:hAnsi="Arial" w:cs="Arial"/>
          <w:sz w:val="24"/>
          <w:lang w:val="en-GB"/>
        </w:rPr>
        <w:t xml:space="preserve">of Finance in Government and an Organizational Development. </w:t>
      </w:r>
      <w:r w:rsidRPr="00DF505A">
        <w:rPr>
          <w:rFonts w:ascii="Arial" w:hAnsi="Arial" w:cs="Arial"/>
          <w:i/>
          <w:sz w:val="24"/>
          <w:lang w:val="en-GB"/>
        </w:rPr>
        <w:t>CLEAR International</w:t>
      </w:r>
      <w:r w:rsidRPr="00DF505A">
        <w:rPr>
          <w:rFonts w:ascii="Arial" w:hAnsi="Arial" w:cs="Arial"/>
          <w:i/>
          <w:spacing w:val="-64"/>
          <w:sz w:val="24"/>
          <w:lang w:val="en-GB"/>
        </w:rPr>
        <w:t xml:space="preserve"> </w:t>
      </w:r>
      <w:r w:rsidRPr="00DF505A">
        <w:rPr>
          <w:rFonts w:ascii="Arial" w:hAnsi="Arial" w:cs="Arial"/>
          <w:i/>
          <w:sz w:val="24"/>
          <w:lang w:val="en-GB"/>
        </w:rPr>
        <w:t>Journal</w:t>
      </w:r>
      <w:r w:rsidRPr="00DF505A">
        <w:rPr>
          <w:rFonts w:ascii="Arial" w:hAnsi="Arial" w:cs="Arial"/>
          <w:i/>
          <w:spacing w:val="-2"/>
          <w:sz w:val="24"/>
          <w:lang w:val="en-GB"/>
        </w:rPr>
        <w:t xml:space="preserve"> </w:t>
      </w:r>
      <w:r w:rsidRPr="00DF505A">
        <w:rPr>
          <w:rFonts w:ascii="Arial" w:hAnsi="Arial" w:cs="Arial"/>
          <w:i/>
          <w:sz w:val="24"/>
          <w:lang w:val="en-GB"/>
        </w:rPr>
        <w:t>of Research</w:t>
      </w:r>
      <w:r w:rsidRPr="00DF505A">
        <w:rPr>
          <w:rFonts w:ascii="Arial" w:hAnsi="Arial" w:cs="Arial"/>
          <w:i/>
          <w:spacing w:val="1"/>
          <w:sz w:val="24"/>
          <w:lang w:val="en-GB"/>
        </w:rPr>
        <w:t xml:space="preserve"> </w:t>
      </w:r>
      <w:r w:rsidRPr="00DF505A">
        <w:rPr>
          <w:rFonts w:ascii="Arial" w:hAnsi="Arial" w:cs="Arial"/>
          <w:i/>
          <w:sz w:val="24"/>
          <w:lang w:val="en-GB"/>
        </w:rPr>
        <w:t>in</w:t>
      </w:r>
      <w:r w:rsidRPr="00DF505A">
        <w:rPr>
          <w:rFonts w:ascii="Arial" w:hAnsi="Arial" w:cs="Arial"/>
          <w:i/>
          <w:spacing w:val="-1"/>
          <w:sz w:val="24"/>
          <w:lang w:val="en-GB"/>
        </w:rPr>
        <w:t xml:space="preserve"> </w:t>
      </w:r>
      <w:r w:rsidRPr="00DF505A">
        <w:rPr>
          <w:rFonts w:ascii="Arial" w:hAnsi="Arial" w:cs="Arial"/>
          <w:i/>
          <w:sz w:val="24"/>
          <w:lang w:val="en-GB"/>
        </w:rPr>
        <w:t>Commerce</w:t>
      </w:r>
      <w:r w:rsidRPr="00DF505A">
        <w:rPr>
          <w:rFonts w:ascii="Arial" w:hAnsi="Arial" w:cs="Arial"/>
          <w:i/>
          <w:spacing w:val="1"/>
          <w:sz w:val="24"/>
          <w:lang w:val="en-GB"/>
        </w:rPr>
        <w:t xml:space="preserve"> </w:t>
      </w:r>
      <w:r w:rsidRPr="00DF505A">
        <w:rPr>
          <w:rFonts w:ascii="Arial" w:hAnsi="Arial" w:cs="Arial"/>
          <w:i/>
          <w:sz w:val="24"/>
          <w:lang w:val="en-GB"/>
        </w:rPr>
        <w:t>&amp;</w:t>
      </w:r>
      <w:r w:rsidRPr="00DF505A">
        <w:rPr>
          <w:rFonts w:ascii="Arial" w:hAnsi="Arial" w:cs="Arial"/>
          <w:i/>
          <w:spacing w:val="-2"/>
          <w:sz w:val="24"/>
          <w:lang w:val="en-GB"/>
        </w:rPr>
        <w:t xml:space="preserve"> </w:t>
      </w:r>
      <w:r w:rsidRPr="00DF505A">
        <w:rPr>
          <w:rFonts w:ascii="Arial" w:hAnsi="Arial" w:cs="Arial"/>
          <w:i/>
          <w:sz w:val="24"/>
          <w:lang w:val="en-GB"/>
        </w:rPr>
        <w:t>Management</w:t>
      </w:r>
      <w:r w:rsidRPr="00DF505A">
        <w:rPr>
          <w:rFonts w:ascii="Arial" w:hAnsi="Arial" w:cs="Arial"/>
          <w:sz w:val="24"/>
          <w:lang w:val="en-GB"/>
        </w:rPr>
        <w:t>,</w:t>
      </w:r>
      <w:r w:rsidRPr="00DF505A">
        <w:rPr>
          <w:rFonts w:ascii="Arial" w:hAnsi="Arial" w:cs="Arial"/>
          <w:spacing w:val="3"/>
          <w:sz w:val="24"/>
          <w:lang w:val="en-GB"/>
        </w:rPr>
        <w:t xml:space="preserve"> </w:t>
      </w:r>
      <w:r w:rsidRPr="00DF505A">
        <w:rPr>
          <w:rFonts w:ascii="Arial" w:hAnsi="Arial" w:cs="Arial"/>
          <w:i/>
          <w:sz w:val="24"/>
          <w:lang w:val="en-GB"/>
        </w:rPr>
        <w:t>3</w:t>
      </w:r>
      <w:r w:rsidRPr="00DF505A">
        <w:rPr>
          <w:rFonts w:ascii="Arial" w:hAnsi="Arial" w:cs="Arial"/>
          <w:sz w:val="24"/>
          <w:lang w:val="en-GB"/>
        </w:rPr>
        <w:t>(5).</w:t>
      </w:r>
    </w:p>
    <w:p w14:paraId="3DA2393E" w14:textId="77777777" w:rsidR="00DF505A" w:rsidRPr="00DF505A" w:rsidRDefault="00DF505A" w:rsidP="00DF505A">
      <w:pPr>
        <w:ind w:left="-284"/>
        <w:rPr>
          <w:rFonts w:ascii="Arial" w:hAnsi="Arial" w:cs="Arial"/>
          <w:b/>
          <w:bCs/>
          <w:sz w:val="28"/>
          <w:szCs w:val="28"/>
          <w:lang w:val="en-GB"/>
        </w:rPr>
      </w:pPr>
      <w:r w:rsidRPr="00DF505A">
        <w:rPr>
          <w:rFonts w:ascii="Arial" w:hAnsi="Arial" w:cs="Arial"/>
          <w:sz w:val="24"/>
          <w:lang w:val="en-GB"/>
        </w:rPr>
        <w:t xml:space="preserve">George M. Guess, James D. Savage, 2021, </w:t>
      </w:r>
      <w:r w:rsidRPr="00DF505A">
        <w:rPr>
          <w:rFonts w:ascii="Arial" w:hAnsi="Arial" w:cs="Arial"/>
          <w:i/>
          <w:sz w:val="24"/>
          <w:lang w:val="en-GB"/>
        </w:rPr>
        <w:t>Comparative Public Budgeting</w:t>
      </w:r>
      <w:r w:rsidRPr="00DF505A">
        <w:rPr>
          <w:rFonts w:ascii="Arial" w:hAnsi="Arial" w:cs="Arial"/>
          <w:sz w:val="24"/>
          <w:lang w:val="en-GB"/>
        </w:rPr>
        <w:t>: Global Perspectives on Taxing and Spending, Publisher Cambridge University Press</w:t>
      </w:r>
    </w:p>
    <w:p w14:paraId="6117AF0B" w14:textId="7ADD43AA" w:rsidR="00DF505A" w:rsidRPr="00DF505A" w:rsidRDefault="00DF505A" w:rsidP="00DF505A">
      <w:pPr>
        <w:ind w:left="-284"/>
        <w:rPr>
          <w:rFonts w:ascii="Arial" w:hAnsi="Arial" w:cs="Arial"/>
          <w:b/>
          <w:bCs/>
          <w:sz w:val="28"/>
          <w:szCs w:val="28"/>
          <w:lang w:val="en-GB"/>
        </w:rPr>
      </w:pPr>
      <w:r w:rsidRPr="00DF505A">
        <w:rPr>
          <w:rFonts w:ascii="Arial" w:hAnsi="Arial" w:cs="Arial"/>
          <w:sz w:val="24"/>
          <w:lang w:val="en-GB"/>
        </w:rPr>
        <w:t xml:space="preserve">Justin </w:t>
      </w:r>
      <w:proofErr w:type="spellStart"/>
      <w:r w:rsidRPr="00DF505A">
        <w:rPr>
          <w:rFonts w:ascii="Arial" w:hAnsi="Arial" w:cs="Arial"/>
          <w:sz w:val="24"/>
          <w:lang w:val="en-GB"/>
        </w:rPr>
        <w:t>Goodbread</w:t>
      </w:r>
      <w:proofErr w:type="spellEnd"/>
      <w:r w:rsidRPr="00DF505A">
        <w:rPr>
          <w:rFonts w:ascii="Arial" w:hAnsi="Arial" w:cs="Arial"/>
          <w:sz w:val="24"/>
          <w:lang w:val="en-GB"/>
        </w:rPr>
        <w:t xml:space="preserve">, 2019, </w:t>
      </w:r>
      <w:r w:rsidRPr="00DF505A">
        <w:rPr>
          <w:rFonts w:ascii="Arial" w:hAnsi="Arial" w:cs="Arial"/>
          <w:i/>
          <w:sz w:val="24"/>
          <w:lang w:val="en-GB"/>
        </w:rPr>
        <w:t>the Ultimate Sale</w:t>
      </w:r>
      <w:r w:rsidRPr="00DF505A">
        <w:rPr>
          <w:rFonts w:ascii="Arial" w:hAnsi="Arial" w:cs="Arial"/>
          <w:sz w:val="24"/>
          <w:lang w:val="en-GB"/>
        </w:rPr>
        <w:t>: A Financially Simple Guide to Selling a Business for Maximum Profit, Publisher</w:t>
      </w:r>
      <w:r>
        <w:rPr>
          <w:rFonts w:ascii="Arial" w:hAnsi="Arial" w:cs="Arial"/>
          <w:sz w:val="24"/>
          <w:lang w:val="en-GB"/>
        </w:rPr>
        <w:t xml:space="preserve"> </w:t>
      </w:r>
      <w:r w:rsidRPr="00DF505A">
        <w:rPr>
          <w:rFonts w:ascii="Arial" w:hAnsi="Arial" w:cs="Arial"/>
          <w:sz w:val="24"/>
          <w:lang w:val="en-GB"/>
        </w:rPr>
        <w:t>in the Black Publishing</w:t>
      </w:r>
    </w:p>
    <w:p w14:paraId="1F2ED3A6" w14:textId="77777777" w:rsidR="00DF505A" w:rsidRPr="00DF505A" w:rsidRDefault="00DF505A" w:rsidP="00DF505A">
      <w:pPr>
        <w:ind w:left="-284"/>
        <w:rPr>
          <w:rFonts w:ascii="Arial" w:hAnsi="Arial" w:cs="Arial"/>
          <w:b/>
          <w:bCs/>
          <w:sz w:val="28"/>
          <w:szCs w:val="28"/>
          <w:lang w:val="en-GB"/>
        </w:rPr>
      </w:pPr>
      <w:r w:rsidRPr="00DF505A">
        <w:rPr>
          <w:rFonts w:ascii="Arial" w:hAnsi="Arial" w:cs="Arial"/>
          <w:sz w:val="24"/>
          <w:lang w:val="en-GB"/>
        </w:rPr>
        <w:t xml:space="preserve">Kris Timmermans, Chris Roark, Rodrigo Abdalla, 2019, </w:t>
      </w:r>
      <w:r w:rsidRPr="00DF505A">
        <w:rPr>
          <w:rFonts w:ascii="Arial" w:hAnsi="Arial" w:cs="Arial"/>
          <w:i/>
          <w:sz w:val="24"/>
          <w:lang w:val="en-GB"/>
        </w:rPr>
        <w:t>the Big Zero</w:t>
      </w:r>
      <w:r w:rsidRPr="00DF505A">
        <w:rPr>
          <w:rFonts w:ascii="Arial" w:hAnsi="Arial" w:cs="Arial"/>
          <w:sz w:val="24"/>
          <w:lang w:val="en-GB"/>
        </w:rPr>
        <w:t>: The Transformation of ZBB into a Force for Growth, Innovation and Competitive Advantage, Publisher Penguin Books Limited</w:t>
      </w:r>
    </w:p>
    <w:p w14:paraId="75056088" w14:textId="77777777" w:rsidR="00DF505A" w:rsidRPr="00DF505A" w:rsidRDefault="00DF505A" w:rsidP="00DF505A">
      <w:pPr>
        <w:ind w:left="-284"/>
        <w:rPr>
          <w:rFonts w:ascii="Arial" w:hAnsi="Arial" w:cs="Arial"/>
          <w:b/>
          <w:bCs/>
          <w:sz w:val="28"/>
          <w:szCs w:val="28"/>
          <w:lang w:val="en-GB"/>
        </w:rPr>
      </w:pPr>
      <w:r w:rsidRPr="00DF505A">
        <w:rPr>
          <w:rFonts w:ascii="Arial" w:hAnsi="Arial" w:cs="Arial"/>
          <w:sz w:val="24"/>
          <w:lang w:val="en-GB"/>
        </w:rPr>
        <w:lastRenderedPageBreak/>
        <w:t xml:space="preserve">Silvia </w:t>
      </w:r>
      <w:proofErr w:type="spellStart"/>
      <w:r w:rsidRPr="00DF505A">
        <w:rPr>
          <w:rFonts w:ascii="Arial" w:hAnsi="Arial" w:cs="Arial"/>
          <w:sz w:val="24"/>
          <w:lang w:val="en-GB"/>
        </w:rPr>
        <w:t>Stamenova</w:t>
      </w:r>
      <w:proofErr w:type="spellEnd"/>
      <w:r w:rsidRPr="00DF505A">
        <w:rPr>
          <w:rFonts w:ascii="Arial" w:hAnsi="Arial" w:cs="Arial"/>
          <w:sz w:val="24"/>
          <w:lang w:val="en-GB"/>
        </w:rPr>
        <w:t xml:space="preserve">, 2018, </w:t>
      </w:r>
      <w:r w:rsidRPr="00DF505A">
        <w:rPr>
          <w:rFonts w:ascii="Arial" w:hAnsi="Arial" w:cs="Arial"/>
          <w:i/>
          <w:sz w:val="24"/>
          <w:lang w:val="en-GB"/>
        </w:rPr>
        <w:t>Benefits of a Budget System</w:t>
      </w:r>
      <w:r w:rsidRPr="00DF505A">
        <w:rPr>
          <w:rFonts w:ascii="Arial" w:hAnsi="Arial" w:cs="Arial"/>
          <w:sz w:val="24"/>
          <w:lang w:val="en-GB"/>
        </w:rPr>
        <w:t>. Traditional Budgetary Systems Versus Rolling Budgets, Zero-based Budgets and Activity-based Budgets, Publisher GRIN Verlag</w:t>
      </w:r>
    </w:p>
    <w:p w14:paraId="712A6E6E" w14:textId="77777777" w:rsidR="00DF505A" w:rsidRPr="00DF505A" w:rsidRDefault="00DF505A" w:rsidP="00DF505A">
      <w:pPr>
        <w:ind w:left="-284"/>
        <w:rPr>
          <w:rFonts w:ascii="Arial" w:hAnsi="Arial" w:cs="Arial"/>
          <w:b/>
          <w:bCs/>
          <w:sz w:val="28"/>
          <w:szCs w:val="28"/>
          <w:lang w:val="en-GB"/>
        </w:rPr>
      </w:pPr>
      <w:r w:rsidRPr="00DF505A">
        <w:rPr>
          <w:rFonts w:ascii="Arial" w:hAnsi="Arial" w:cs="Arial"/>
          <w:sz w:val="24"/>
          <w:lang w:val="en-GB"/>
        </w:rPr>
        <w:t xml:space="preserve">V. C. </w:t>
      </w:r>
      <w:proofErr w:type="gramStart"/>
      <w:r w:rsidRPr="00DF505A">
        <w:rPr>
          <w:rFonts w:ascii="Arial" w:hAnsi="Arial" w:cs="Arial"/>
          <w:sz w:val="24"/>
          <w:lang w:val="en-GB"/>
        </w:rPr>
        <w:t>Sinha ,</w:t>
      </w:r>
      <w:proofErr w:type="gramEnd"/>
      <w:r w:rsidRPr="00DF505A">
        <w:rPr>
          <w:rFonts w:ascii="Arial" w:hAnsi="Arial" w:cs="Arial"/>
          <w:sz w:val="24"/>
          <w:lang w:val="en-GB"/>
        </w:rPr>
        <w:t xml:space="preserve"> </w:t>
      </w:r>
      <w:proofErr w:type="spellStart"/>
      <w:r w:rsidRPr="00DF505A">
        <w:rPr>
          <w:rFonts w:ascii="Arial" w:hAnsi="Arial" w:cs="Arial"/>
          <w:sz w:val="24"/>
          <w:lang w:val="en-GB"/>
        </w:rPr>
        <w:t>Dr.</w:t>
      </w:r>
      <w:proofErr w:type="spellEnd"/>
      <w:r w:rsidRPr="00DF505A">
        <w:rPr>
          <w:rFonts w:ascii="Arial" w:hAnsi="Arial" w:cs="Arial"/>
          <w:sz w:val="24"/>
          <w:lang w:val="en-GB"/>
        </w:rPr>
        <w:t xml:space="preserve"> Ritika Sinha, 2021, </w:t>
      </w:r>
      <w:r w:rsidRPr="00DF505A">
        <w:rPr>
          <w:rFonts w:ascii="Arial" w:hAnsi="Arial" w:cs="Arial"/>
          <w:i/>
          <w:sz w:val="24"/>
          <w:lang w:val="en-GB"/>
        </w:rPr>
        <w:t>Public Finance</w:t>
      </w:r>
      <w:r w:rsidRPr="00DF505A">
        <w:rPr>
          <w:rFonts w:ascii="Arial" w:hAnsi="Arial" w:cs="Arial"/>
          <w:sz w:val="24"/>
          <w:lang w:val="en-GB"/>
        </w:rPr>
        <w:t xml:space="preserve"> - SBPD Publications, Publisher SBPD Publications</w:t>
      </w:r>
    </w:p>
    <w:p w14:paraId="3FD2F65C" w14:textId="1078F7E5" w:rsidR="00DF505A" w:rsidRPr="00DF505A" w:rsidRDefault="00DF505A" w:rsidP="00DF505A">
      <w:pPr>
        <w:ind w:left="-284"/>
        <w:rPr>
          <w:rFonts w:ascii="Arial" w:hAnsi="Arial" w:cs="Arial"/>
          <w:b/>
          <w:bCs/>
          <w:sz w:val="28"/>
          <w:szCs w:val="28"/>
          <w:lang w:val="en-GB"/>
        </w:rPr>
      </w:pPr>
      <w:r w:rsidRPr="00DF505A">
        <w:rPr>
          <w:rFonts w:ascii="Arial" w:hAnsi="Arial" w:cs="Arial"/>
          <w:sz w:val="24"/>
          <w:lang w:val="en-GB"/>
        </w:rPr>
        <w:t xml:space="preserve">Vinod Kumar, 2018, </w:t>
      </w:r>
      <w:r w:rsidRPr="00DF505A">
        <w:rPr>
          <w:rFonts w:ascii="Arial" w:hAnsi="Arial" w:cs="Arial"/>
          <w:i/>
          <w:sz w:val="24"/>
          <w:lang w:val="en-GB"/>
        </w:rPr>
        <w:t xml:space="preserve">Budget MADE Easy, </w:t>
      </w:r>
      <w:r w:rsidRPr="00DF505A">
        <w:rPr>
          <w:rFonts w:ascii="Arial" w:hAnsi="Arial" w:cs="Arial"/>
          <w:sz w:val="24"/>
          <w:lang w:val="en-GB"/>
        </w:rPr>
        <w:t>Publisher</w:t>
      </w:r>
      <w:r w:rsidRPr="00DF505A">
        <w:rPr>
          <w:rFonts w:ascii="Arial" w:hAnsi="Arial" w:cs="Arial"/>
          <w:sz w:val="24"/>
          <w:lang w:val="en-GB"/>
        </w:rPr>
        <w:t xml:space="preserve"> </w:t>
      </w:r>
      <w:r w:rsidRPr="00DF505A">
        <w:rPr>
          <w:rFonts w:ascii="Arial" w:hAnsi="Arial" w:cs="Arial"/>
          <w:sz w:val="24"/>
          <w:lang w:val="en-GB"/>
        </w:rPr>
        <w:t>Accounting Education</w:t>
      </w:r>
    </w:p>
    <w:p w14:paraId="5AEDF3C8" w14:textId="77777777" w:rsidR="00DF505A" w:rsidRPr="00DF505A" w:rsidRDefault="00DF505A" w:rsidP="00DF505A">
      <w:pPr>
        <w:ind w:left="-284"/>
        <w:rPr>
          <w:rFonts w:ascii="Arial" w:hAnsi="Arial" w:cs="Arial"/>
          <w:sz w:val="24"/>
          <w:szCs w:val="24"/>
          <w:lang w:val="en-GB"/>
        </w:rPr>
      </w:pPr>
    </w:p>
    <w:p w14:paraId="796281FB" w14:textId="77777777" w:rsidR="003E6FC9" w:rsidRPr="00DF505A" w:rsidRDefault="003E6FC9" w:rsidP="00DF505A">
      <w:pPr>
        <w:ind w:left="-284"/>
        <w:rPr>
          <w:rFonts w:ascii="Arial" w:hAnsi="Arial" w:cs="Arial"/>
          <w:sz w:val="24"/>
          <w:szCs w:val="24"/>
        </w:rPr>
      </w:pPr>
    </w:p>
    <w:sectPr w:rsidR="003E6FC9" w:rsidRPr="00DF505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A56F0" w14:textId="77777777" w:rsidR="00313103" w:rsidRDefault="00313103" w:rsidP="00DF505A">
      <w:pPr>
        <w:spacing w:after="0" w:line="240" w:lineRule="auto"/>
      </w:pPr>
      <w:r>
        <w:separator/>
      </w:r>
    </w:p>
  </w:endnote>
  <w:endnote w:type="continuationSeparator" w:id="0">
    <w:p w14:paraId="090A11FF" w14:textId="77777777" w:rsidR="00313103" w:rsidRDefault="00313103" w:rsidP="00DF5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icrosoft Sans Serif">
    <w:altName w:val="Microsoft Sans Serif"/>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219260"/>
      <w:docPartObj>
        <w:docPartGallery w:val="Page Numbers (Bottom of Page)"/>
        <w:docPartUnique/>
      </w:docPartObj>
    </w:sdtPr>
    <w:sdtEndPr>
      <w:rPr>
        <w:noProof/>
      </w:rPr>
    </w:sdtEndPr>
    <w:sdtContent>
      <w:p w14:paraId="27F74FEE" w14:textId="0A93FC5D" w:rsidR="00DF505A" w:rsidRDefault="00DF50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4E501E" w14:textId="77777777" w:rsidR="00DF505A" w:rsidRDefault="00DF5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48990" w14:textId="77777777" w:rsidR="00313103" w:rsidRDefault="00313103" w:rsidP="00DF505A">
      <w:pPr>
        <w:spacing w:after="0" w:line="240" w:lineRule="auto"/>
      </w:pPr>
      <w:r>
        <w:separator/>
      </w:r>
    </w:p>
  </w:footnote>
  <w:footnote w:type="continuationSeparator" w:id="0">
    <w:p w14:paraId="5CF49761" w14:textId="77777777" w:rsidR="00313103" w:rsidRDefault="00313103" w:rsidP="00DF50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B513E"/>
    <w:multiLevelType w:val="hybridMultilevel"/>
    <w:tmpl w:val="C3A2B6C0"/>
    <w:lvl w:ilvl="0" w:tplc="53266456">
      <w:start w:val="1"/>
      <w:numFmt w:val="lowerLetter"/>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abstractNum w:abstractNumId="1" w15:restartNumberingAfterBreak="0">
    <w:nsid w:val="52012B20"/>
    <w:multiLevelType w:val="multilevel"/>
    <w:tmpl w:val="B616115C"/>
    <w:lvl w:ilvl="0">
      <w:start w:val="1"/>
      <w:numFmt w:val="decimal"/>
      <w:lvlText w:val="%1."/>
      <w:lvlJc w:val="left"/>
      <w:pPr>
        <w:ind w:left="76" w:hanging="360"/>
      </w:pPr>
      <w:rPr>
        <w:rFonts w:hint="default"/>
      </w:rPr>
    </w:lvl>
    <w:lvl w:ilvl="1">
      <w:start w:val="1"/>
      <w:numFmt w:val="decimal"/>
      <w:isLgl/>
      <w:lvlText w:val="%1.%2."/>
      <w:lvlJc w:val="left"/>
      <w:pPr>
        <w:ind w:left="436" w:hanging="720"/>
      </w:pPr>
      <w:rPr>
        <w:rFonts w:hint="default"/>
      </w:rPr>
    </w:lvl>
    <w:lvl w:ilvl="2">
      <w:start w:val="1"/>
      <w:numFmt w:val="decimal"/>
      <w:isLgl/>
      <w:lvlText w:val="%1.%2.%3."/>
      <w:lvlJc w:val="left"/>
      <w:pPr>
        <w:ind w:left="436" w:hanging="720"/>
      </w:pPr>
      <w:rPr>
        <w:rFonts w:hint="default"/>
      </w:rPr>
    </w:lvl>
    <w:lvl w:ilvl="3">
      <w:start w:val="1"/>
      <w:numFmt w:val="decimal"/>
      <w:isLgl/>
      <w:lvlText w:val="%1.%2.%3.%4."/>
      <w:lvlJc w:val="left"/>
      <w:pPr>
        <w:ind w:left="796" w:hanging="1080"/>
      </w:pPr>
      <w:rPr>
        <w:rFonts w:hint="default"/>
      </w:rPr>
    </w:lvl>
    <w:lvl w:ilvl="4">
      <w:start w:val="1"/>
      <w:numFmt w:val="decimal"/>
      <w:isLgl/>
      <w:lvlText w:val="%1.%2.%3.%4.%5."/>
      <w:lvlJc w:val="left"/>
      <w:pPr>
        <w:ind w:left="796" w:hanging="1080"/>
      </w:pPr>
      <w:rPr>
        <w:rFonts w:hint="default"/>
      </w:rPr>
    </w:lvl>
    <w:lvl w:ilvl="5">
      <w:start w:val="1"/>
      <w:numFmt w:val="decimal"/>
      <w:isLgl/>
      <w:lvlText w:val="%1.%2.%3.%4.%5.%6."/>
      <w:lvlJc w:val="left"/>
      <w:pPr>
        <w:ind w:left="1156" w:hanging="1440"/>
      </w:pPr>
      <w:rPr>
        <w:rFonts w:hint="default"/>
      </w:rPr>
    </w:lvl>
    <w:lvl w:ilvl="6">
      <w:start w:val="1"/>
      <w:numFmt w:val="decimal"/>
      <w:isLgl/>
      <w:lvlText w:val="%1.%2.%3.%4.%5.%6.%7."/>
      <w:lvlJc w:val="left"/>
      <w:pPr>
        <w:ind w:left="1156" w:hanging="1440"/>
      </w:pPr>
      <w:rPr>
        <w:rFonts w:hint="default"/>
      </w:rPr>
    </w:lvl>
    <w:lvl w:ilvl="7">
      <w:start w:val="1"/>
      <w:numFmt w:val="decimal"/>
      <w:isLgl/>
      <w:lvlText w:val="%1.%2.%3.%4.%5.%6.%7.%8."/>
      <w:lvlJc w:val="left"/>
      <w:pPr>
        <w:ind w:left="1516" w:hanging="1800"/>
      </w:pPr>
      <w:rPr>
        <w:rFonts w:hint="default"/>
      </w:rPr>
    </w:lvl>
    <w:lvl w:ilvl="8">
      <w:start w:val="1"/>
      <w:numFmt w:val="decimal"/>
      <w:isLgl/>
      <w:lvlText w:val="%1.%2.%3.%4.%5.%6.%7.%8.%9."/>
      <w:lvlJc w:val="left"/>
      <w:pPr>
        <w:ind w:left="1876" w:hanging="2160"/>
      </w:pPr>
      <w:rPr>
        <w:rFonts w:hint="default"/>
      </w:rPr>
    </w:lvl>
  </w:abstractNum>
  <w:abstractNum w:abstractNumId="2" w15:restartNumberingAfterBreak="0">
    <w:nsid w:val="57082093"/>
    <w:multiLevelType w:val="hybridMultilevel"/>
    <w:tmpl w:val="1E46C740"/>
    <w:lvl w:ilvl="0" w:tplc="575E4B9C">
      <w:start w:val="1"/>
      <w:numFmt w:val="decimal"/>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num w:numId="1" w16cid:durableId="281153977">
    <w:abstractNumId w:val="2"/>
  </w:num>
  <w:num w:numId="2" w16cid:durableId="1688746829">
    <w:abstractNumId w:val="0"/>
  </w:num>
  <w:num w:numId="3" w16cid:durableId="18051972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6D0"/>
    <w:rsid w:val="002046D0"/>
    <w:rsid w:val="00227B2E"/>
    <w:rsid w:val="00313103"/>
    <w:rsid w:val="003E6FC9"/>
    <w:rsid w:val="00DF50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B65F7"/>
  <w15:chartTrackingRefBased/>
  <w15:docId w15:val="{6C81A386-21FC-453F-ABC0-3B36498F5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1"/>
    <w:qFormat/>
    <w:rsid w:val="00DF505A"/>
    <w:pPr>
      <w:widowControl w:val="0"/>
      <w:autoSpaceDE w:val="0"/>
      <w:autoSpaceDN w:val="0"/>
      <w:spacing w:before="60" w:after="0" w:line="240" w:lineRule="auto"/>
      <w:ind w:left="101"/>
      <w:outlineLvl w:val="0"/>
    </w:pPr>
    <w:rPr>
      <w:rFonts w:ascii="Arial" w:eastAsia="Arial" w:hAnsi="Arial" w:cs="Arial"/>
      <w:b/>
      <w:bCs/>
      <w:sz w:val="32"/>
      <w:szCs w:val="32"/>
    </w:rPr>
  </w:style>
  <w:style w:type="paragraph" w:styleId="Heading2">
    <w:name w:val="heading 2"/>
    <w:basedOn w:val="Normal"/>
    <w:next w:val="Normal"/>
    <w:link w:val="Heading2Char"/>
    <w:uiPriority w:val="9"/>
    <w:semiHidden/>
    <w:unhideWhenUsed/>
    <w:qFormat/>
    <w:rsid w:val="00DF50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DF505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F505A"/>
    <w:rPr>
      <w:rFonts w:ascii="Arial" w:eastAsia="Arial" w:hAnsi="Arial" w:cs="Arial"/>
      <w:b/>
      <w:bCs/>
      <w:sz w:val="32"/>
      <w:szCs w:val="32"/>
    </w:rPr>
  </w:style>
  <w:style w:type="paragraph" w:styleId="BodyText">
    <w:name w:val="Body Text"/>
    <w:basedOn w:val="Normal"/>
    <w:link w:val="BodyTextChar"/>
    <w:uiPriority w:val="1"/>
    <w:qFormat/>
    <w:rsid w:val="00DF505A"/>
    <w:pPr>
      <w:widowControl w:val="0"/>
      <w:autoSpaceDE w:val="0"/>
      <w:autoSpaceDN w:val="0"/>
      <w:spacing w:after="0" w:line="240" w:lineRule="auto"/>
    </w:pPr>
    <w:rPr>
      <w:rFonts w:ascii="Microsoft Sans Serif" w:eastAsia="Microsoft Sans Serif" w:hAnsi="Microsoft Sans Serif" w:cs="Microsoft Sans Serif"/>
      <w:sz w:val="24"/>
      <w:szCs w:val="24"/>
    </w:rPr>
  </w:style>
  <w:style w:type="character" w:customStyle="1" w:styleId="BodyTextChar">
    <w:name w:val="Body Text Char"/>
    <w:basedOn w:val="DefaultParagraphFont"/>
    <w:link w:val="BodyText"/>
    <w:uiPriority w:val="1"/>
    <w:rsid w:val="00DF505A"/>
    <w:rPr>
      <w:rFonts w:ascii="Microsoft Sans Serif" w:eastAsia="Microsoft Sans Serif" w:hAnsi="Microsoft Sans Serif" w:cs="Microsoft Sans Serif"/>
      <w:sz w:val="24"/>
      <w:szCs w:val="24"/>
    </w:rPr>
  </w:style>
  <w:style w:type="paragraph" w:customStyle="1" w:styleId="TableParagraph">
    <w:name w:val="Table Paragraph"/>
    <w:basedOn w:val="Normal"/>
    <w:uiPriority w:val="1"/>
    <w:qFormat/>
    <w:rsid w:val="00DF505A"/>
    <w:pPr>
      <w:widowControl w:val="0"/>
      <w:autoSpaceDE w:val="0"/>
      <w:autoSpaceDN w:val="0"/>
      <w:spacing w:before="34" w:after="0" w:line="240" w:lineRule="auto"/>
    </w:pPr>
    <w:rPr>
      <w:rFonts w:ascii="Calibri" w:eastAsia="Calibri" w:hAnsi="Calibri" w:cs="Calibri"/>
    </w:rPr>
  </w:style>
  <w:style w:type="paragraph" w:styleId="ListParagraph">
    <w:name w:val="List Paragraph"/>
    <w:basedOn w:val="Normal"/>
    <w:uiPriority w:val="34"/>
    <w:qFormat/>
    <w:rsid w:val="00DF505A"/>
    <w:pPr>
      <w:ind w:left="720"/>
      <w:contextualSpacing/>
    </w:pPr>
  </w:style>
  <w:style w:type="character" w:customStyle="1" w:styleId="Heading2Char">
    <w:name w:val="Heading 2 Char"/>
    <w:basedOn w:val="DefaultParagraphFont"/>
    <w:link w:val="Heading2"/>
    <w:uiPriority w:val="9"/>
    <w:semiHidden/>
    <w:rsid w:val="00DF505A"/>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DF505A"/>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DF50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505A"/>
  </w:style>
  <w:style w:type="paragraph" w:styleId="Footer">
    <w:name w:val="footer"/>
    <w:basedOn w:val="Normal"/>
    <w:link w:val="FooterChar"/>
    <w:uiPriority w:val="99"/>
    <w:unhideWhenUsed/>
    <w:rsid w:val="00DF50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50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1964</Words>
  <Characters>11195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dc:creator>
  <cp:keywords/>
  <dc:description/>
  <cp:lastModifiedBy>Ioana</cp:lastModifiedBy>
  <cp:revision>2</cp:revision>
  <dcterms:created xsi:type="dcterms:W3CDTF">2022-11-18T21:25:00Z</dcterms:created>
  <dcterms:modified xsi:type="dcterms:W3CDTF">2022-11-18T21:25:00Z</dcterms:modified>
</cp:coreProperties>
</file>