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2CF" w:rsidRPr="006E15CA" w:rsidRDefault="006002CF" w:rsidP="006002CF">
      <w:pPr>
        <w:spacing w:line="360" w:lineRule="auto"/>
        <w:jc w:val="both"/>
        <w:rPr>
          <w:rFonts w:ascii="Arial" w:hAnsi="Arial" w:cs="Arial"/>
          <w:b/>
          <w:sz w:val="24"/>
          <w:szCs w:val="24"/>
        </w:rPr>
      </w:pPr>
      <w:r w:rsidRPr="006E15CA">
        <w:rPr>
          <w:rFonts w:ascii="Arial" w:hAnsi="Arial" w:cs="Arial"/>
          <w:b/>
          <w:sz w:val="24"/>
          <w:szCs w:val="24"/>
        </w:rPr>
        <w:t>If children experience high quality early education and care, this can have a lasting, positive impact on educational outcomes and more… We know that high quality provision matters and that poor and mediocre prov</w:t>
      </w:r>
      <w:r>
        <w:rPr>
          <w:rFonts w:ascii="Arial" w:hAnsi="Arial" w:cs="Arial"/>
          <w:b/>
          <w:sz w:val="24"/>
          <w:szCs w:val="24"/>
        </w:rPr>
        <w:t>ision will not benefit children’. (Nutbrown, C. 12-13)</w:t>
      </w:r>
    </w:p>
    <w:p w:rsidR="006002CF" w:rsidRDefault="006002CF" w:rsidP="006002CF">
      <w:pPr>
        <w:spacing w:line="360" w:lineRule="auto"/>
        <w:jc w:val="both"/>
        <w:rPr>
          <w:rFonts w:ascii="Arial" w:hAnsi="Arial" w:cs="Arial"/>
          <w:sz w:val="24"/>
          <w:szCs w:val="24"/>
        </w:rPr>
      </w:pPr>
    </w:p>
    <w:p w:rsidR="0092530C" w:rsidRDefault="00A1660C" w:rsidP="006002CF">
      <w:pPr>
        <w:spacing w:line="360" w:lineRule="auto"/>
        <w:jc w:val="both"/>
        <w:rPr>
          <w:rFonts w:ascii="Arial" w:hAnsi="Arial" w:cs="Arial"/>
          <w:sz w:val="24"/>
          <w:szCs w:val="24"/>
        </w:rPr>
      </w:pPr>
      <w:r>
        <w:rPr>
          <w:rFonts w:ascii="Arial" w:hAnsi="Arial" w:cs="Arial"/>
          <w:sz w:val="24"/>
          <w:szCs w:val="24"/>
        </w:rPr>
        <w:t>The focus of this essay will look at what reflection is and how reflection promotes and enhances different systems that are put into place to provide services for young children and their families. The main focus will be models of reflection. The two models will be critically analysed</w:t>
      </w:r>
      <w:r w:rsidR="00DD6785">
        <w:rPr>
          <w:rFonts w:ascii="Arial" w:hAnsi="Arial" w:cs="Arial"/>
          <w:sz w:val="24"/>
          <w:szCs w:val="24"/>
        </w:rPr>
        <w:t xml:space="preserve"> and compar</w:t>
      </w:r>
      <w:r w:rsidR="00610C79">
        <w:rPr>
          <w:rFonts w:ascii="Arial" w:hAnsi="Arial" w:cs="Arial"/>
          <w:sz w:val="24"/>
          <w:szCs w:val="24"/>
        </w:rPr>
        <w:t>e</w:t>
      </w:r>
      <w:r w:rsidR="00237629">
        <w:rPr>
          <w:rFonts w:ascii="Arial" w:hAnsi="Arial" w:cs="Arial"/>
          <w:sz w:val="24"/>
          <w:szCs w:val="24"/>
        </w:rPr>
        <w:t>d</w:t>
      </w:r>
      <w:r w:rsidR="00610C79">
        <w:rPr>
          <w:rFonts w:ascii="Arial" w:hAnsi="Arial" w:cs="Arial"/>
          <w:sz w:val="24"/>
          <w:szCs w:val="24"/>
        </w:rPr>
        <w:t xml:space="preserve"> against each other. There are many theories of reflection and many different theorists that have different models of reflection which are used in a wide range of different situations. Models of reflection are very important when trying to improve on a situation that has happened</w:t>
      </w:r>
      <w:r w:rsidR="0092530C">
        <w:rPr>
          <w:rFonts w:ascii="Arial" w:hAnsi="Arial" w:cs="Arial"/>
          <w:sz w:val="24"/>
          <w:szCs w:val="24"/>
        </w:rPr>
        <w:t xml:space="preserve"> because the different cycles are very structured</w:t>
      </w:r>
      <w:r w:rsidR="00610C79">
        <w:rPr>
          <w:rFonts w:ascii="Arial" w:hAnsi="Arial" w:cs="Arial"/>
          <w:sz w:val="24"/>
          <w:szCs w:val="24"/>
        </w:rPr>
        <w:t xml:space="preserve">. </w:t>
      </w:r>
      <w:r w:rsidR="0092530C" w:rsidRPr="008264FD">
        <w:rPr>
          <w:rFonts w:ascii="Arial" w:hAnsi="Arial" w:cs="Arial"/>
          <w:sz w:val="24"/>
          <w:szCs w:val="24"/>
        </w:rPr>
        <w:t>An important part of high quality education and care is the ability to critically reflect on your educational practice as a teacher. Due to the importance of reflection, many models of reflection have been created by theorists to fully explore the multitude of ways to critique the many aspects of teaching. These include Gibbs’ “The Reflective Cycle” and Rolfe’s cycle of reflection.</w:t>
      </w:r>
      <w:r w:rsidR="0092530C">
        <w:rPr>
          <w:rFonts w:ascii="Arial" w:hAnsi="Arial" w:cs="Arial"/>
          <w:sz w:val="24"/>
          <w:szCs w:val="24"/>
        </w:rPr>
        <w:t xml:space="preserve"> This essay will look at if the models help a reflective practitioner to provide better interventions when reflecting on different situations.</w:t>
      </w:r>
      <w:r w:rsidR="00D83B8F">
        <w:rPr>
          <w:rFonts w:ascii="Arial" w:hAnsi="Arial" w:cs="Arial"/>
          <w:sz w:val="24"/>
          <w:szCs w:val="24"/>
        </w:rPr>
        <w:t xml:space="preserve"> </w:t>
      </w:r>
      <w:r w:rsidR="0092530C">
        <w:rPr>
          <w:rFonts w:ascii="Arial" w:hAnsi="Arial" w:cs="Arial"/>
          <w:sz w:val="24"/>
          <w:szCs w:val="24"/>
        </w:rPr>
        <w:t xml:space="preserve"> </w:t>
      </w:r>
    </w:p>
    <w:p w:rsidR="00A07327" w:rsidRDefault="0092530C" w:rsidP="006002CF">
      <w:pPr>
        <w:spacing w:line="360" w:lineRule="auto"/>
        <w:jc w:val="both"/>
        <w:rPr>
          <w:rFonts w:ascii="Arial" w:hAnsi="Arial" w:cs="Arial"/>
          <w:sz w:val="24"/>
          <w:szCs w:val="24"/>
        </w:rPr>
      </w:pPr>
      <w:r>
        <w:rPr>
          <w:rFonts w:ascii="Arial" w:hAnsi="Arial" w:cs="Arial"/>
          <w:sz w:val="24"/>
          <w:szCs w:val="24"/>
        </w:rPr>
        <w:t xml:space="preserve">According </w:t>
      </w:r>
      <w:r w:rsidR="008177A2">
        <w:rPr>
          <w:rFonts w:ascii="Arial" w:hAnsi="Arial" w:cs="Arial"/>
          <w:sz w:val="24"/>
          <w:szCs w:val="24"/>
        </w:rPr>
        <w:t xml:space="preserve">to Kay (2012: 69) ‘Taking personality for our own actions and values and our shared of responsibilities for the political social and cultural situations within we live and work’. </w:t>
      </w:r>
      <w:r w:rsidR="00A07327">
        <w:rPr>
          <w:rFonts w:ascii="Arial" w:hAnsi="Arial" w:cs="Arial"/>
          <w:sz w:val="24"/>
          <w:szCs w:val="24"/>
        </w:rPr>
        <w:t xml:space="preserve">Reflective practice is an essential part of outlining the nature of a profession. When professional reflect they consider a situation that might not have been given a lot of thought while it was happening. </w:t>
      </w:r>
      <w:r w:rsidR="009237DF">
        <w:rPr>
          <w:rFonts w:ascii="Arial" w:hAnsi="Arial" w:cs="Arial"/>
          <w:sz w:val="24"/>
          <w:szCs w:val="24"/>
        </w:rPr>
        <w:t>Reflection is when an indi</w:t>
      </w:r>
      <w:r w:rsidR="00237629">
        <w:rPr>
          <w:rFonts w:ascii="Arial" w:hAnsi="Arial" w:cs="Arial"/>
          <w:sz w:val="24"/>
          <w:szCs w:val="24"/>
        </w:rPr>
        <w:t>vidual or group of professional</w:t>
      </w:r>
      <w:r w:rsidR="009237DF">
        <w:rPr>
          <w:rFonts w:ascii="Arial" w:hAnsi="Arial" w:cs="Arial"/>
          <w:sz w:val="24"/>
          <w:szCs w:val="24"/>
        </w:rPr>
        <w:t xml:space="preserve"> look at and think about the situation and act upon the actions and feelings and then look at how to change the things that went wrong. This would be done to learn from the bad points of the situation that took place. This is done by using the different models of reflection and by asking ourselves questions about what happened during the situation and how we can learn from what happened. As a professional you should understand what reflective model is best to use for the situation or experience that is being reflected upon this is because it will ensure that you carry out the refection with a better understanding (</w:t>
      </w:r>
      <w:r w:rsidR="00BB55CC">
        <w:rPr>
          <w:rFonts w:ascii="Arial" w:hAnsi="Arial" w:cs="Arial"/>
          <w:sz w:val="24"/>
          <w:szCs w:val="24"/>
        </w:rPr>
        <w:t xml:space="preserve">The Open University, 2013). </w:t>
      </w:r>
    </w:p>
    <w:p w:rsidR="00A07327" w:rsidRDefault="00845D2B" w:rsidP="006002CF">
      <w:pPr>
        <w:spacing w:line="360" w:lineRule="auto"/>
        <w:jc w:val="both"/>
        <w:rPr>
          <w:rFonts w:ascii="Arial" w:hAnsi="Arial" w:cs="Arial"/>
          <w:sz w:val="24"/>
          <w:szCs w:val="24"/>
        </w:rPr>
      </w:pPr>
      <w:r>
        <w:rPr>
          <w:rFonts w:ascii="Arial" w:hAnsi="Arial" w:cs="Arial"/>
          <w:sz w:val="24"/>
          <w:szCs w:val="24"/>
        </w:rPr>
        <w:lastRenderedPageBreak/>
        <w:t xml:space="preserve">There are two different types of reflection that can be used to reflect on a situation or experience that needs to be changed or developed. </w:t>
      </w:r>
      <w:r w:rsidR="00353E5A">
        <w:rPr>
          <w:rFonts w:ascii="Arial" w:hAnsi="Arial" w:cs="Arial"/>
          <w:sz w:val="24"/>
          <w:szCs w:val="24"/>
        </w:rPr>
        <w:t>Bolton (2014: 6) explains that ‘Schön divided reflective practice into reflection-in-action and reflection-on-action’.</w:t>
      </w:r>
      <w:r>
        <w:rPr>
          <w:rFonts w:ascii="Arial" w:hAnsi="Arial" w:cs="Arial"/>
          <w:sz w:val="24"/>
          <w:szCs w:val="24"/>
        </w:rPr>
        <w:t xml:space="preserve"> </w:t>
      </w:r>
      <w:r w:rsidR="003E3993">
        <w:rPr>
          <w:rFonts w:ascii="Arial" w:hAnsi="Arial" w:cs="Arial"/>
          <w:sz w:val="24"/>
          <w:szCs w:val="24"/>
        </w:rPr>
        <w:t xml:space="preserve"> </w:t>
      </w:r>
      <w:r w:rsidR="000B11D5">
        <w:rPr>
          <w:rFonts w:ascii="Arial" w:hAnsi="Arial" w:cs="Arial"/>
          <w:sz w:val="24"/>
          <w:szCs w:val="24"/>
        </w:rPr>
        <w:t>Reflection on-action requires professionals to look back at the experiences or situation that has happened and evaluate the situation by sharing ideas and changing what needs to be improved (</w:t>
      </w:r>
      <w:r w:rsidR="00972332">
        <w:rPr>
          <w:rFonts w:ascii="Arial" w:hAnsi="Arial" w:cs="Arial"/>
          <w:sz w:val="24"/>
          <w:szCs w:val="24"/>
        </w:rPr>
        <w:t>Burhan-Horasanli and Ortactepe, 2016). Reflection on action involves reflecting on how a situation can be refined after the situation or experience has happened. A professional reflects on action by thinking back on the situation to discover how their knowledge of the situation has changed (Gaynor and The learn</w:t>
      </w:r>
      <w:r w:rsidR="008C348E">
        <w:rPr>
          <w:rFonts w:ascii="Arial" w:hAnsi="Arial" w:cs="Arial"/>
          <w:sz w:val="24"/>
          <w:szCs w:val="24"/>
        </w:rPr>
        <w:t xml:space="preserve">ing quality support unit. 2013). </w:t>
      </w:r>
      <w:r w:rsidR="00FC6AA6">
        <w:rPr>
          <w:rFonts w:ascii="Arial" w:hAnsi="Arial" w:cs="Arial"/>
          <w:sz w:val="24"/>
          <w:szCs w:val="24"/>
        </w:rPr>
        <w:t>The other type of reflection is in-action and this is when</w:t>
      </w:r>
      <w:r w:rsidR="00E936B3">
        <w:rPr>
          <w:rFonts w:ascii="Arial" w:hAnsi="Arial" w:cs="Arial"/>
          <w:sz w:val="24"/>
          <w:szCs w:val="24"/>
        </w:rPr>
        <w:t xml:space="preserve"> the professional </w:t>
      </w:r>
      <w:r w:rsidR="00C90AB4">
        <w:rPr>
          <w:rFonts w:ascii="Arial" w:hAnsi="Arial" w:cs="Arial"/>
          <w:sz w:val="24"/>
          <w:szCs w:val="24"/>
        </w:rPr>
        <w:t>who is reflecting on a situation</w:t>
      </w:r>
      <w:r w:rsidR="00E936B3">
        <w:rPr>
          <w:rFonts w:ascii="Arial" w:hAnsi="Arial" w:cs="Arial"/>
          <w:sz w:val="24"/>
          <w:szCs w:val="24"/>
        </w:rPr>
        <w:t xml:space="preserve"> as it is happening this means that the professional </w:t>
      </w:r>
      <w:r w:rsidR="00C90AB4">
        <w:rPr>
          <w:rFonts w:ascii="Arial" w:hAnsi="Arial" w:cs="Arial"/>
          <w:sz w:val="24"/>
          <w:szCs w:val="24"/>
        </w:rPr>
        <w:t>must</w:t>
      </w:r>
      <w:r w:rsidR="00E936B3">
        <w:rPr>
          <w:rFonts w:ascii="Arial" w:hAnsi="Arial" w:cs="Arial"/>
          <w:sz w:val="24"/>
          <w:szCs w:val="24"/>
        </w:rPr>
        <w:t xml:space="preserve"> pay attention as the situation is taking place so that they</w:t>
      </w:r>
      <w:r w:rsidR="00C90AB4">
        <w:rPr>
          <w:rFonts w:ascii="Arial" w:hAnsi="Arial" w:cs="Arial"/>
          <w:sz w:val="24"/>
          <w:szCs w:val="24"/>
        </w:rPr>
        <w:t xml:space="preserve"> can reflect on the experience (Luttenberg. 2017). </w:t>
      </w:r>
      <w:r w:rsidR="00FC6AA6">
        <w:rPr>
          <w:rFonts w:ascii="Arial" w:hAnsi="Arial" w:cs="Arial"/>
          <w:sz w:val="24"/>
          <w:szCs w:val="24"/>
        </w:rPr>
        <w:t xml:space="preserve"> </w:t>
      </w:r>
      <w:r w:rsidR="00C90AB4">
        <w:rPr>
          <w:rFonts w:ascii="Arial" w:hAnsi="Arial" w:cs="Arial"/>
          <w:sz w:val="24"/>
          <w:szCs w:val="24"/>
        </w:rPr>
        <w:t>When reflecting in-action the professional must act immediately and change the things that need to be changed as they go along. Refection in-action can benefit a situation better than reflection on-action this is because reflection in-action can work more promptly to allow appropriate knowledge and values to support the situation (</w:t>
      </w:r>
      <w:r>
        <w:rPr>
          <w:rFonts w:ascii="Arial" w:hAnsi="Arial" w:cs="Arial"/>
          <w:sz w:val="24"/>
          <w:szCs w:val="24"/>
        </w:rPr>
        <w:t xml:space="preserve">Bolton, 2014). </w:t>
      </w:r>
      <w:r w:rsidR="00C90AB4">
        <w:rPr>
          <w:rFonts w:ascii="Arial" w:hAnsi="Arial" w:cs="Arial"/>
          <w:sz w:val="24"/>
          <w:szCs w:val="24"/>
        </w:rPr>
        <w:t xml:space="preserve"> </w:t>
      </w:r>
    </w:p>
    <w:p w:rsidR="003D6215" w:rsidRDefault="00D058CF" w:rsidP="006002CF">
      <w:pPr>
        <w:spacing w:line="360" w:lineRule="auto"/>
        <w:jc w:val="both"/>
        <w:rPr>
          <w:rFonts w:ascii="Arial" w:hAnsi="Arial" w:cs="Arial"/>
          <w:sz w:val="24"/>
          <w:szCs w:val="24"/>
        </w:rPr>
      </w:pPr>
      <w:r>
        <w:rPr>
          <w:rFonts w:ascii="Arial" w:hAnsi="Arial" w:cs="Arial"/>
          <w:sz w:val="24"/>
          <w:szCs w:val="24"/>
        </w:rPr>
        <w:t>There are many models of reflection that can be used in-action and on-action. Some of the most famous reflective cycles come from the theorist</w:t>
      </w:r>
      <w:r w:rsidR="00F35FAB">
        <w:rPr>
          <w:rFonts w:ascii="Arial" w:hAnsi="Arial" w:cs="Arial"/>
          <w:sz w:val="24"/>
          <w:szCs w:val="24"/>
        </w:rPr>
        <w:t xml:space="preserve"> Gibbs, Rolfe, Kolb</w:t>
      </w:r>
      <w:r>
        <w:rPr>
          <w:rFonts w:ascii="Arial" w:hAnsi="Arial" w:cs="Arial"/>
          <w:sz w:val="24"/>
          <w:szCs w:val="24"/>
        </w:rPr>
        <w:t xml:space="preserve"> and Dewy. </w:t>
      </w:r>
      <w:r w:rsidR="002C6DA7">
        <w:rPr>
          <w:rFonts w:ascii="Arial" w:hAnsi="Arial" w:cs="Arial"/>
          <w:sz w:val="24"/>
          <w:szCs w:val="24"/>
        </w:rPr>
        <w:t xml:space="preserve">One of the first models of reflection is from Kolb. He developed a model of reflection called the learning cycle or the experiential learning cycle which he created in the year 1984. It is made up of four different stages </w:t>
      </w:r>
      <w:r w:rsidR="00901EFA">
        <w:rPr>
          <w:rFonts w:ascii="Arial" w:hAnsi="Arial" w:cs="Arial"/>
          <w:sz w:val="24"/>
          <w:szCs w:val="24"/>
        </w:rPr>
        <w:t>which are summarised by concrete experience, reflective observation, abstract conceptualisation and active experimentation (</w:t>
      </w:r>
      <w:r w:rsidR="00F35FAB">
        <w:rPr>
          <w:rFonts w:ascii="Arial" w:hAnsi="Arial" w:cs="Arial"/>
          <w:sz w:val="24"/>
          <w:szCs w:val="24"/>
        </w:rPr>
        <w:t>Mukherji and Dryden, 2014). Another model of reflection comes from Dew</w:t>
      </w:r>
      <w:r w:rsidR="003D6215">
        <w:rPr>
          <w:rFonts w:ascii="Arial" w:hAnsi="Arial" w:cs="Arial"/>
          <w:sz w:val="24"/>
          <w:szCs w:val="24"/>
        </w:rPr>
        <w:t>e</w:t>
      </w:r>
      <w:r w:rsidR="00F35FAB">
        <w:rPr>
          <w:rFonts w:ascii="Arial" w:hAnsi="Arial" w:cs="Arial"/>
          <w:sz w:val="24"/>
          <w:szCs w:val="24"/>
        </w:rPr>
        <w:t xml:space="preserve">y. </w:t>
      </w:r>
      <w:r w:rsidR="003D6215">
        <w:rPr>
          <w:rFonts w:ascii="Arial" w:hAnsi="Arial" w:cs="Arial"/>
          <w:sz w:val="24"/>
          <w:szCs w:val="24"/>
        </w:rPr>
        <w:t xml:space="preserve">Dewey’s reflective cycle is made up of five steps which are </w:t>
      </w:r>
      <w:r w:rsidR="00604660">
        <w:rPr>
          <w:rFonts w:ascii="Arial" w:hAnsi="Arial" w:cs="Arial"/>
          <w:sz w:val="24"/>
          <w:szCs w:val="24"/>
        </w:rPr>
        <w:t xml:space="preserve">experiencing, sharing, processing, generalizing and applying. </w:t>
      </w:r>
      <w:r w:rsidR="003D6215">
        <w:rPr>
          <w:rFonts w:ascii="Arial" w:hAnsi="Arial" w:cs="Arial"/>
          <w:sz w:val="24"/>
          <w:szCs w:val="24"/>
        </w:rPr>
        <w:t>Dewey’s reflective cycle that was created in the year 1910 outlines some of the skills and qualities or reflection that a practitioner needs to have to develop their skills as a reflective practitioner (</w:t>
      </w:r>
      <w:r w:rsidR="00604660">
        <w:rPr>
          <w:rFonts w:ascii="Arial" w:hAnsi="Arial" w:cs="Arial"/>
          <w:sz w:val="24"/>
          <w:szCs w:val="24"/>
        </w:rPr>
        <w:t xml:space="preserve">The higher education academy, 2017). </w:t>
      </w:r>
    </w:p>
    <w:p w:rsidR="00D058CF" w:rsidRDefault="00D058CF" w:rsidP="006002CF">
      <w:pPr>
        <w:spacing w:line="360" w:lineRule="auto"/>
        <w:jc w:val="both"/>
        <w:rPr>
          <w:rFonts w:ascii="Arial" w:hAnsi="Arial" w:cs="Arial"/>
          <w:sz w:val="24"/>
          <w:szCs w:val="24"/>
        </w:rPr>
      </w:pPr>
      <w:r>
        <w:rPr>
          <w:rFonts w:ascii="Arial" w:hAnsi="Arial" w:cs="Arial"/>
          <w:sz w:val="24"/>
          <w:szCs w:val="24"/>
        </w:rPr>
        <w:t>The two models of reflection that this essay will focus on are Gibbs and Rolfe.</w:t>
      </w:r>
      <w:r w:rsidR="00556449">
        <w:rPr>
          <w:rFonts w:ascii="Arial" w:hAnsi="Arial" w:cs="Arial"/>
          <w:sz w:val="24"/>
          <w:szCs w:val="24"/>
        </w:rPr>
        <w:t xml:space="preserve"> Gibbs</w:t>
      </w:r>
      <w:r w:rsidR="00237629">
        <w:rPr>
          <w:rFonts w:ascii="Arial" w:hAnsi="Arial" w:cs="Arial"/>
          <w:sz w:val="24"/>
          <w:szCs w:val="24"/>
        </w:rPr>
        <w:t>’</w:t>
      </w:r>
      <w:r w:rsidR="00556449">
        <w:rPr>
          <w:rFonts w:ascii="Arial" w:hAnsi="Arial" w:cs="Arial"/>
          <w:sz w:val="24"/>
          <w:szCs w:val="24"/>
        </w:rPr>
        <w:t xml:space="preserve"> reflective cycle </w:t>
      </w:r>
      <w:r w:rsidR="00543123">
        <w:rPr>
          <w:rFonts w:ascii="Arial" w:hAnsi="Arial" w:cs="Arial"/>
          <w:sz w:val="24"/>
          <w:szCs w:val="24"/>
        </w:rPr>
        <w:t>is from the year 1988 a</w:t>
      </w:r>
      <w:r w:rsidR="00237629">
        <w:rPr>
          <w:rFonts w:ascii="Arial" w:hAnsi="Arial" w:cs="Arial"/>
          <w:sz w:val="24"/>
          <w:szCs w:val="24"/>
        </w:rPr>
        <w:t>nd it is made up of six steps w</w:t>
      </w:r>
      <w:r w:rsidR="00543123">
        <w:rPr>
          <w:rFonts w:ascii="Arial" w:hAnsi="Arial" w:cs="Arial"/>
          <w:sz w:val="24"/>
          <w:szCs w:val="24"/>
        </w:rPr>
        <w:t>hich are</w:t>
      </w:r>
      <w:r w:rsidR="00237629">
        <w:rPr>
          <w:rFonts w:ascii="Arial" w:hAnsi="Arial" w:cs="Arial"/>
          <w:sz w:val="24"/>
          <w:szCs w:val="24"/>
        </w:rPr>
        <w:t>:- D</w:t>
      </w:r>
      <w:r w:rsidR="00543123">
        <w:rPr>
          <w:rFonts w:ascii="Arial" w:hAnsi="Arial" w:cs="Arial"/>
          <w:sz w:val="24"/>
          <w:szCs w:val="24"/>
        </w:rPr>
        <w:t xml:space="preserve">escription, for this step the professional would talk about what happened during the situation that they want to reflect upon. The second step is feelings and for this step </w:t>
      </w:r>
      <w:r w:rsidR="00543123">
        <w:rPr>
          <w:rFonts w:ascii="Arial" w:hAnsi="Arial" w:cs="Arial"/>
          <w:sz w:val="24"/>
          <w:szCs w:val="24"/>
        </w:rPr>
        <w:lastRenderedPageBreak/>
        <w:t>the professional would reflect upon how they felt and what they were thinking during the situation. The next step of Gibbs reflective cycle is evaluation and this step talks about the good and bad points of the situation.</w:t>
      </w:r>
      <w:r w:rsidR="002B5A5B">
        <w:rPr>
          <w:rFonts w:ascii="Arial" w:hAnsi="Arial" w:cs="Arial"/>
          <w:sz w:val="24"/>
          <w:szCs w:val="24"/>
        </w:rPr>
        <w:t xml:space="preserve"> </w:t>
      </w:r>
      <w:r w:rsidR="00AF64D6">
        <w:rPr>
          <w:rFonts w:ascii="Arial" w:hAnsi="Arial" w:cs="Arial"/>
          <w:sz w:val="24"/>
          <w:szCs w:val="24"/>
        </w:rPr>
        <w:t xml:space="preserve">The fourth step of the reflective cycle is analysis. This step encourages the professional to make sense of the situation that they are reflecting on. The next step is the conclusion and for this step the professional can look at what else could have been done during the situation to develop it. The final step of Gibbs reflective cycle is the action plan section. This is when the professional reflects on what they can do if the situation happens again to ensure that the situation </w:t>
      </w:r>
      <w:r w:rsidR="00237629">
        <w:rPr>
          <w:rFonts w:ascii="Arial" w:hAnsi="Arial" w:cs="Arial"/>
          <w:sz w:val="24"/>
          <w:szCs w:val="24"/>
        </w:rPr>
        <w:t xml:space="preserve">is improved </w:t>
      </w:r>
      <w:r w:rsidR="00AF64D6">
        <w:rPr>
          <w:rFonts w:ascii="Arial" w:hAnsi="Arial" w:cs="Arial"/>
          <w:sz w:val="24"/>
          <w:szCs w:val="24"/>
        </w:rPr>
        <w:t xml:space="preserve">(Bassot, 2016). </w:t>
      </w:r>
    </w:p>
    <w:p w:rsidR="00C74AB5" w:rsidRDefault="006E703B" w:rsidP="006002CF">
      <w:pPr>
        <w:spacing w:line="360" w:lineRule="auto"/>
        <w:jc w:val="both"/>
        <w:rPr>
          <w:rFonts w:ascii="Arial" w:hAnsi="Arial" w:cs="Arial"/>
          <w:sz w:val="24"/>
          <w:szCs w:val="24"/>
        </w:rPr>
      </w:pPr>
      <w:r w:rsidRPr="00247890">
        <w:rPr>
          <w:rFonts w:ascii="Arial" w:hAnsi="Arial" w:cs="Arial"/>
          <w:sz w:val="24"/>
          <w:szCs w:val="24"/>
        </w:rPr>
        <w:t xml:space="preserve">There are many good and bad points </w:t>
      </w:r>
      <w:r w:rsidR="00D41798" w:rsidRPr="00247890">
        <w:rPr>
          <w:rFonts w:ascii="Arial" w:hAnsi="Arial" w:cs="Arial"/>
          <w:sz w:val="24"/>
          <w:szCs w:val="24"/>
        </w:rPr>
        <w:t>of Gibbs reflective cycle.</w:t>
      </w:r>
      <w:r w:rsidR="00247890">
        <w:rPr>
          <w:rFonts w:ascii="Arial" w:hAnsi="Arial" w:cs="Arial"/>
          <w:sz w:val="24"/>
          <w:szCs w:val="24"/>
        </w:rPr>
        <w:t xml:space="preserve"> Gibbs’ reflective cycle is very useful in ensuring that the professional using it can think through all the different phases and reflect on the diff</w:t>
      </w:r>
      <w:r w:rsidR="00237629">
        <w:rPr>
          <w:rFonts w:ascii="Arial" w:hAnsi="Arial" w:cs="Arial"/>
          <w:sz w:val="24"/>
          <w:szCs w:val="24"/>
        </w:rPr>
        <w:t>erent situation or experience. A</w:t>
      </w:r>
      <w:r w:rsidR="00247890">
        <w:rPr>
          <w:rFonts w:ascii="Arial" w:hAnsi="Arial" w:cs="Arial"/>
          <w:sz w:val="24"/>
          <w:szCs w:val="24"/>
        </w:rPr>
        <w:t>s a practitioner carries out a reflection it can be very hard for them not to be too conscious of the different things that did not go very well when the situation took place</w:t>
      </w:r>
      <w:r w:rsidR="00237629">
        <w:rPr>
          <w:rFonts w:ascii="Arial" w:hAnsi="Arial" w:cs="Arial"/>
          <w:sz w:val="24"/>
          <w:szCs w:val="24"/>
        </w:rPr>
        <w:t>,</w:t>
      </w:r>
      <w:r w:rsidR="00247890">
        <w:rPr>
          <w:rFonts w:ascii="Arial" w:hAnsi="Arial" w:cs="Arial"/>
          <w:sz w:val="24"/>
          <w:szCs w:val="24"/>
        </w:rPr>
        <w:t xml:space="preserve"> but during the evaluation stage of the activity it ensures that the practitioner thinks about all the positive areas of the </w:t>
      </w:r>
      <w:r w:rsidR="00D52AF8">
        <w:rPr>
          <w:rFonts w:ascii="Arial" w:hAnsi="Arial" w:cs="Arial"/>
          <w:sz w:val="24"/>
          <w:szCs w:val="24"/>
        </w:rPr>
        <w:t>situation as well as the areas that they need to improve on to unsure that the children’s academic development develops throughout the different situations</w:t>
      </w:r>
      <w:r w:rsidR="00247890">
        <w:rPr>
          <w:rFonts w:ascii="Arial" w:hAnsi="Arial" w:cs="Arial"/>
          <w:sz w:val="24"/>
          <w:szCs w:val="24"/>
        </w:rPr>
        <w:t xml:space="preserve"> (</w:t>
      </w:r>
      <w:r w:rsidR="00D52AF8">
        <w:rPr>
          <w:rFonts w:ascii="Arial" w:hAnsi="Arial" w:cs="Arial"/>
          <w:sz w:val="24"/>
          <w:szCs w:val="24"/>
        </w:rPr>
        <w:t>Oxford Brookes University, 2017).</w:t>
      </w:r>
      <w:r w:rsidR="00143E60" w:rsidRPr="00247890">
        <w:rPr>
          <w:rFonts w:ascii="Arial" w:hAnsi="Arial" w:cs="Arial"/>
          <w:sz w:val="24"/>
          <w:szCs w:val="24"/>
        </w:rPr>
        <w:t xml:space="preserve"> One of the most positive points of Gibbs reflective cycle is that it includes a section on feelings for the reflective practitioner to talk about their feelings in a whole separate section.</w:t>
      </w:r>
      <w:r w:rsidR="00247890">
        <w:rPr>
          <w:rFonts w:ascii="Arial" w:hAnsi="Arial" w:cs="Arial"/>
          <w:sz w:val="24"/>
          <w:szCs w:val="24"/>
        </w:rPr>
        <w:t xml:space="preserve"> </w:t>
      </w:r>
      <w:r w:rsidR="008F0B43">
        <w:rPr>
          <w:rFonts w:ascii="Arial" w:hAnsi="Arial" w:cs="Arial"/>
          <w:sz w:val="24"/>
          <w:szCs w:val="24"/>
        </w:rPr>
        <w:t xml:space="preserve">This is because it makes the reflection a deeper reflection because the practitioner talks about how they feel during the situation or experience that they are reflecting on. Adding feelings into a reflection is </w:t>
      </w:r>
      <w:r w:rsidR="003176E6">
        <w:rPr>
          <w:rFonts w:ascii="Arial" w:hAnsi="Arial" w:cs="Arial"/>
          <w:sz w:val="24"/>
          <w:szCs w:val="24"/>
        </w:rPr>
        <w:t>a positive thing</w:t>
      </w:r>
      <w:r w:rsidR="008F0B43">
        <w:rPr>
          <w:rFonts w:ascii="Arial" w:hAnsi="Arial" w:cs="Arial"/>
          <w:sz w:val="24"/>
          <w:szCs w:val="24"/>
        </w:rPr>
        <w:t xml:space="preserve"> because it encourages the practitioner to develop their personal skills and their o</w:t>
      </w:r>
      <w:r w:rsidR="00237629">
        <w:rPr>
          <w:rFonts w:ascii="Arial" w:hAnsi="Arial" w:cs="Arial"/>
          <w:sz w:val="24"/>
          <w:szCs w:val="24"/>
        </w:rPr>
        <w:t>wn high quality practice. I</w:t>
      </w:r>
      <w:r w:rsidR="008F0B43">
        <w:rPr>
          <w:rFonts w:ascii="Arial" w:hAnsi="Arial" w:cs="Arial"/>
          <w:sz w:val="24"/>
          <w:szCs w:val="24"/>
        </w:rPr>
        <w:t>f the practitioner does not feel that the situation or experience had a positive outcome then they can talk about their feeling</w:t>
      </w:r>
      <w:r w:rsidR="00237629">
        <w:rPr>
          <w:rFonts w:ascii="Arial" w:hAnsi="Arial" w:cs="Arial"/>
          <w:sz w:val="24"/>
          <w:szCs w:val="24"/>
        </w:rPr>
        <w:t>s</w:t>
      </w:r>
      <w:r w:rsidR="008F0B43">
        <w:rPr>
          <w:rFonts w:ascii="Arial" w:hAnsi="Arial" w:cs="Arial"/>
          <w:sz w:val="24"/>
          <w:szCs w:val="24"/>
        </w:rPr>
        <w:t xml:space="preserve"> when they carry out the reflection</w:t>
      </w:r>
      <w:r w:rsidR="00237629">
        <w:rPr>
          <w:rFonts w:ascii="Arial" w:hAnsi="Arial" w:cs="Arial"/>
          <w:sz w:val="24"/>
          <w:szCs w:val="24"/>
        </w:rPr>
        <w:t>,</w:t>
      </w:r>
      <w:r w:rsidR="008F0B43">
        <w:rPr>
          <w:rFonts w:ascii="Arial" w:hAnsi="Arial" w:cs="Arial"/>
          <w:sz w:val="24"/>
          <w:szCs w:val="24"/>
        </w:rPr>
        <w:t xml:space="preserve"> and this then ensures that the practitioner</w:t>
      </w:r>
      <w:r w:rsidR="003176E6">
        <w:rPr>
          <w:rFonts w:ascii="Arial" w:hAnsi="Arial" w:cs="Arial"/>
          <w:sz w:val="24"/>
          <w:szCs w:val="24"/>
        </w:rPr>
        <w:t xml:space="preserve"> is content with how the situation happened an</w:t>
      </w:r>
      <w:r w:rsidR="00237629">
        <w:rPr>
          <w:rFonts w:ascii="Arial" w:hAnsi="Arial" w:cs="Arial"/>
          <w:sz w:val="24"/>
          <w:szCs w:val="24"/>
        </w:rPr>
        <w:t>d if it were to occur again then</w:t>
      </w:r>
      <w:r w:rsidR="003176E6">
        <w:rPr>
          <w:rFonts w:ascii="Arial" w:hAnsi="Arial" w:cs="Arial"/>
          <w:sz w:val="24"/>
          <w:szCs w:val="24"/>
        </w:rPr>
        <w:t xml:space="preserve"> the professional would be</w:t>
      </w:r>
      <w:r w:rsidR="00D2427F">
        <w:rPr>
          <w:rFonts w:ascii="Arial" w:hAnsi="Arial" w:cs="Arial"/>
          <w:sz w:val="24"/>
          <w:szCs w:val="24"/>
        </w:rPr>
        <w:t xml:space="preserve"> able </w:t>
      </w:r>
      <w:r w:rsidR="00237629">
        <w:rPr>
          <w:rFonts w:ascii="Arial" w:hAnsi="Arial" w:cs="Arial"/>
          <w:sz w:val="24"/>
          <w:szCs w:val="24"/>
        </w:rPr>
        <w:t>to cope with the situation</w:t>
      </w:r>
      <w:r w:rsidR="00D2427F">
        <w:rPr>
          <w:rFonts w:ascii="Arial" w:hAnsi="Arial" w:cs="Arial"/>
          <w:sz w:val="24"/>
          <w:szCs w:val="24"/>
        </w:rPr>
        <w:t xml:space="preserve"> and change th</w:t>
      </w:r>
      <w:r w:rsidR="00237629">
        <w:rPr>
          <w:rFonts w:ascii="Arial" w:hAnsi="Arial" w:cs="Arial"/>
          <w:sz w:val="24"/>
          <w:szCs w:val="24"/>
        </w:rPr>
        <w:t xml:space="preserve">e points that they did not feel </w:t>
      </w:r>
      <w:r w:rsidR="00D2427F">
        <w:rPr>
          <w:rFonts w:ascii="Arial" w:hAnsi="Arial" w:cs="Arial"/>
          <w:sz w:val="24"/>
          <w:szCs w:val="24"/>
        </w:rPr>
        <w:t xml:space="preserve">went well and change them to develop them to improve the situation if it occurred again (The Open University, 2017). </w:t>
      </w:r>
    </w:p>
    <w:p w:rsidR="00247890" w:rsidRDefault="00D2427F" w:rsidP="006002CF">
      <w:pPr>
        <w:spacing w:line="360" w:lineRule="auto"/>
        <w:jc w:val="both"/>
        <w:rPr>
          <w:rFonts w:ascii="Arial" w:hAnsi="Arial" w:cs="Arial"/>
          <w:sz w:val="24"/>
          <w:szCs w:val="24"/>
        </w:rPr>
      </w:pPr>
      <w:r>
        <w:rPr>
          <w:rFonts w:ascii="Arial" w:hAnsi="Arial" w:cs="Arial"/>
          <w:sz w:val="24"/>
          <w:szCs w:val="24"/>
        </w:rPr>
        <w:t xml:space="preserve">Another positive point of Gibbs reflective cycle is that the model of reflection goes into more depth about the situation or experience than other reflective cycle’s. </w:t>
      </w:r>
      <w:r w:rsidR="008273B2">
        <w:rPr>
          <w:rFonts w:ascii="Arial" w:hAnsi="Arial" w:cs="Arial"/>
          <w:sz w:val="24"/>
          <w:szCs w:val="24"/>
        </w:rPr>
        <w:t xml:space="preserve">When a professional is carrying out a reflection on a situation or experience or even </w:t>
      </w:r>
      <w:r w:rsidR="00436E7A">
        <w:rPr>
          <w:rFonts w:ascii="Arial" w:hAnsi="Arial" w:cs="Arial"/>
          <w:sz w:val="24"/>
          <w:szCs w:val="24"/>
        </w:rPr>
        <w:t>an</w:t>
      </w:r>
      <w:r w:rsidR="008273B2">
        <w:rPr>
          <w:rFonts w:ascii="Arial" w:hAnsi="Arial" w:cs="Arial"/>
          <w:sz w:val="24"/>
          <w:szCs w:val="24"/>
        </w:rPr>
        <w:t xml:space="preserve"> activity that they have carried out </w:t>
      </w:r>
      <w:r w:rsidR="00436E7A">
        <w:rPr>
          <w:rFonts w:ascii="Arial" w:hAnsi="Arial" w:cs="Arial"/>
          <w:sz w:val="24"/>
          <w:szCs w:val="24"/>
        </w:rPr>
        <w:t>throughout the day</w:t>
      </w:r>
      <w:r w:rsidR="00237629">
        <w:rPr>
          <w:rFonts w:ascii="Arial" w:hAnsi="Arial" w:cs="Arial"/>
          <w:sz w:val="24"/>
          <w:szCs w:val="24"/>
        </w:rPr>
        <w:t>,</w:t>
      </w:r>
      <w:r w:rsidR="00436E7A">
        <w:rPr>
          <w:rFonts w:ascii="Arial" w:hAnsi="Arial" w:cs="Arial"/>
          <w:sz w:val="24"/>
          <w:szCs w:val="24"/>
        </w:rPr>
        <w:t xml:space="preserve"> they need to go into a deeper reflection </w:t>
      </w:r>
      <w:r w:rsidR="00436E7A">
        <w:rPr>
          <w:rFonts w:ascii="Arial" w:hAnsi="Arial" w:cs="Arial"/>
          <w:sz w:val="24"/>
          <w:szCs w:val="24"/>
        </w:rPr>
        <w:lastRenderedPageBreak/>
        <w:t>so that they have a deeper understanding of the good and bad points of the situation and how they felt during the situation. When carrying out a deeper reflection the professional will normal</w:t>
      </w:r>
      <w:r w:rsidR="00237629">
        <w:rPr>
          <w:rFonts w:ascii="Arial" w:hAnsi="Arial" w:cs="Arial"/>
          <w:sz w:val="24"/>
          <w:szCs w:val="24"/>
        </w:rPr>
        <w:t>ly</w:t>
      </w:r>
      <w:r w:rsidR="00436E7A">
        <w:rPr>
          <w:rFonts w:ascii="Arial" w:hAnsi="Arial" w:cs="Arial"/>
          <w:sz w:val="24"/>
          <w:szCs w:val="24"/>
        </w:rPr>
        <w:t xml:space="preserve"> carry out the reflection af</w:t>
      </w:r>
      <w:r w:rsidR="00237629">
        <w:rPr>
          <w:rFonts w:ascii="Arial" w:hAnsi="Arial" w:cs="Arial"/>
          <w:sz w:val="24"/>
          <w:szCs w:val="24"/>
        </w:rPr>
        <w:t>ter the situation has happened T</w:t>
      </w:r>
      <w:r w:rsidR="00436E7A">
        <w:rPr>
          <w:rFonts w:ascii="Arial" w:hAnsi="Arial" w:cs="Arial"/>
          <w:sz w:val="24"/>
          <w:szCs w:val="24"/>
        </w:rPr>
        <w:t>his is then called on-action which means the reflection is carried out after the situation or experience has happened</w:t>
      </w:r>
      <w:r w:rsidR="00237629">
        <w:rPr>
          <w:rFonts w:ascii="Arial" w:hAnsi="Arial" w:cs="Arial"/>
          <w:sz w:val="24"/>
          <w:szCs w:val="24"/>
        </w:rPr>
        <w:t>,</w:t>
      </w:r>
      <w:r w:rsidR="00436E7A">
        <w:rPr>
          <w:rFonts w:ascii="Arial" w:hAnsi="Arial" w:cs="Arial"/>
          <w:sz w:val="24"/>
          <w:szCs w:val="24"/>
        </w:rPr>
        <w:t xml:space="preserve"> </w:t>
      </w:r>
      <w:r w:rsidR="0099585D">
        <w:rPr>
          <w:rFonts w:ascii="Arial" w:hAnsi="Arial" w:cs="Arial"/>
          <w:sz w:val="24"/>
          <w:szCs w:val="24"/>
        </w:rPr>
        <w:t>which then encourages the professional to gain a deeper reflection using Gibbs</w:t>
      </w:r>
      <w:r w:rsidR="00237629">
        <w:rPr>
          <w:rFonts w:ascii="Arial" w:hAnsi="Arial" w:cs="Arial"/>
          <w:sz w:val="24"/>
          <w:szCs w:val="24"/>
        </w:rPr>
        <w:t>’</w:t>
      </w:r>
      <w:r w:rsidR="0099585D">
        <w:rPr>
          <w:rFonts w:ascii="Arial" w:hAnsi="Arial" w:cs="Arial"/>
          <w:sz w:val="24"/>
          <w:szCs w:val="24"/>
        </w:rPr>
        <w:t xml:space="preserve"> reflective cycle</w:t>
      </w:r>
      <w:r w:rsidR="00237629">
        <w:rPr>
          <w:rFonts w:ascii="Arial" w:hAnsi="Arial" w:cs="Arial"/>
          <w:sz w:val="24"/>
          <w:szCs w:val="24"/>
        </w:rPr>
        <w:t>. T</w:t>
      </w:r>
      <w:r w:rsidR="0099585D">
        <w:rPr>
          <w:rFonts w:ascii="Arial" w:hAnsi="Arial" w:cs="Arial"/>
          <w:sz w:val="24"/>
          <w:szCs w:val="24"/>
        </w:rPr>
        <w:t xml:space="preserve">his is because doing the reflection after the situation has happened it allows the practitioner to spend more time carrying out the reflection. </w:t>
      </w:r>
      <w:r w:rsidR="002E27E0">
        <w:rPr>
          <w:rFonts w:ascii="Arial" w:hAnsi="Arial" w:cs="Arial"/>
          <w:sz w:val="24"/>
          <w:szCs w:val="24"/>
        </w:rPr>
        <w:t>By the professional spending more time on the reflection it means that they will be thinking about the situation on a deeper scale</w:t>
      </w:r>
      <w:r w:rsidR="00237629">
        <w:rPr>
          <w:rFonts w:ascii="Arial" w:hAnsi="Arial" w:cs="Arial"/>
          <w:sz w:val="24"/>
          <w:szCs w:val="24"/>
        </w:rPr>
        <w:t>,</w:t>
      </w:r>
      <w:r w:rsidR="002E27E0">
        <w:rPr>
          <w:rFonts w:ascii="Arial" w:hAnsi="Arial" w:cs="Arial"/>
          <w:sz w:val="24"/>
          <w:szCs w:val="24"/>
        </w:rPr>
        <w:t xml:space="preserve"> so therefore they will have more good and bad points from the situation and be able to talk about how they feel during the situation on a greater scale which will then allow them to change and develop the activity if it happened again (Teaching in the lifelong learning sector, No date). </w:t>
      </w:r>
      <w:r w:rsidR="00EA6EBE">
        <w:rPr>
          <w:rFonts w:ascii="Arial" w:hAnsi="Arial" w:cs="Arial"/>
          <w:sz w:val="24"/>
          <w:szCs w:val="24"/>
        </w:rPr>
        <w:t xml:space="preserve">On the other hand, this positive point can also be turned into a negative point of Gibbs reflective cycle. This is because when the professional carries out the reflection they might spend more time than needed to be spent on the reflection because it is such an in-depth reflection. </w:t>
      </w:r>
      <w:r w:rsidR="00873951">
        <w:rPr>
          <w:rFonts w:ascii="Arial" w:hAnsi="Arial" w:cs="Arial"/>
          <w:sz w:val="24"/>
          <w:szCs w:val="24"/>
        </w:rPr>
        <w:t>Lia (2016) suggest that ‘</w:t>
      </w:r>
      <w:r w:rsidR="00873951" w:rsidRPr="00873951">
        <w:rPr>
          <w:rFonts w:ascii="Arial" w:hAnsi="Arial" w:cs="Arial"/>
          <w:sz w:val="24"/>
          <w:szCs w:val="24"/>
        </w:rPr>
        <w:t>It may be useful to use a word count for each step of the cycle in order to avoid overwriting</w:t>
      </w:r>
      <w:r w:rsidR="00873951">
        <w:rPr>
          <w:rFonts w:ascii="Arial" w:hAnsi="Arial" w:cs="Arial"/>
          <w:sz w:val="24"/>
          <w:szCs w:val="24"/>
        </w:rPr>
        <w:t>’. This is a positive thing for the professional to follow so that they do not spend too much time on the reflection and overthink the situation or experience that has happened. When the professional uses a word count they should change the amount of words that are neede</w:t>
      </w:r>
      <w:r w:rsidR="00897002">
        <w:rPr>
          <w:rFonts w:ascii="Arial" w:hAnsi="Arial" w:cs="Arial"/>
          <w:sz w:val="24"/>
          <w:szCs w:val="24"/>
        </w:rPr>
        <w:t xml:space="preserve">d for the different situations  to ensure that for a bigger situation they are using more words to </w:t>
      </w:r>
      <w:r w:rsidR="00755EDD">
        <w:rPr>
          <w:rFonts w:ascii="Arial" w:hAnsi="Arial" w:cs="Arial"/>
          <w:sz w:val="24"/>
          <w:szCs w:val="24"/>
        </w:rPr>
        <w:t xml:space="preserve">gain a deeper reflection (Lia, 2016). </w:t>
      </w:r>
    </w:p>
    <w:p w:rsidR="00D41798" w:rsidRDefault="00237629" w:rsidP="006002CF">
      <w:pPr>
        <w:spacing w:line="360" w:lineRule="auto"/>
        <w:jc w:val="both"/>
        <w:rPr>
          <w:rFonts w:ascii="Arial" w:hAnsi="Arial" w:cs="Arial"/>
          <w:sz w:val="24"/>
          <w:szCs w:val="24"/>
        </w:rPr>
      </w:pPr>
      <w:r>
        <w:rPr>
          <w:rFonts w:ascii="Arial" w:hAnsi="Arial" w:cs="Arial"/>
          <w:sz w:val="24"/>
          <w:szCs w:val="24"/>
        </w:rPr>
        <w:t xml:space="preserve">However, </w:t>
      </w:r>
      <w:r w:rsidR="00D41798">
        <w:rPr>
          <w:rFonts w:ascii="Arial" w:hAnsi="Arial" w:cs="Arial"/>
          <w:sz w:val="24"/>
          <w:szCs w:val="24"/>
        </w:rPr>
        <w:t xml:space="preserve">on the other </w:t>
      </w:r>
      <w:r w:rsidR="005E6C3D">
        <w:rPr>
          <w:rFonts w:ascii="Arial" w:hAnsi="Arial" w:cs="Arial"/>
          <w:sz w:val="24"/>
          <w:szCs w:val="24"/>
        </w:rPr>
        <w:t>hand,</w:t>
      </w:r>
      <w:r w:rsidR="00D41798">
        <w:rPr>
          <w:rFonts w:ascii="Arial" w:hAnsi="Arial" w:cs="Arial"/>
          <w:sz w:val="24"/>
          <w:szCs w:val="24"/>
        </w:rPr>
        <w:t xml:space="preserve"> some of the bad points of Gibbs</w:t>
      </w:r>
      <w:r>
        <w:rPr>
          <w:rFonts w:ascii="Arial" w:hAnsi="Arial" w:cs="Arial"/>
          <w:sz w:val="24"/>
          <w:szCs w:val="24"/>
        </w:rPr>
        <w:t>’</w:t>
      </w:r>
      <w:r w:rsidR="00D41798">
        <w:rPr>
          <w:rFonts w:ascii="Arial" w:hAnsi="Arial" w:cs="Arial"/>
          <w:sz w:val="24"/>
          <w:szCs w:val="24"/>
        </w:rPr>
        <w:t xml:space="preserve"> reflective cycle are that professionals sometimes confuse the evaluation, analysis and conclusion stages of the cycle so therefore they would be repeating themselves while carrying out the reflection. </w:t>
      </w:r>
      <w:r w:rsidR="005E6C3D">
        <w:rPr>
          <w:rFonts w:ascii="Arial" w:hAnsi="Arial" w:cs="Arial"/>
          <w:sz w:val="24"/>
          <w:szCs w:val="24"/>
        </w:rPr>
        <w:t xml:space="preserve">These three sections all ask very similar questions thereby this results in the professional using a lot of repetition. When analysing a situation or experience that has happened then analytical writing is only required in one step of the cycle which is the analysis stage. The other five steps of the cycle are made up of different statements of values and description so therefore </w:t>
      </w:r>
      <w:r w:rsidR="00FB3432">
        <w:rPr>
          <w:rFonts w:ascii="Arial" w:hAnsi="Arial" w:cs="Arial"/>
          <w:sz w:val="24"/>
          <w:szCs w:val="24"/>
        </w:rPr>
        <w:t>the professional who is reflecting on a situation can develop a better understanding (</w:t>
      </w:r>
      <w:r w:rsidR="00143E60">
        <w:rPr>
          <w:rFonts w:ascii="Arial" w:hAnsi="Arial" w:cs="Arial"/>
          <w:sz w:val="24"/>
          <w:szCs w:val="24"/>
        </w:rPr>
        <w:t xml:space="preserve">Lia, 2016). </w:t>
      </w:r>
    </w:p>
    <w:p w:rsidR="00247890" w:rsidRDefault="00247890" w:rsidP="006002CF">
      <w:pPr>
        <w:spacing w:line="360" w:lineRule="auto"/>
        <w:jc w:val="both"/>
        <w:rPr>
          <w:rFonts w:ascii="Arial" w:hAnsi="Arial" w:cs="Arial"/>
          <w:sz w:val="24"/>
          <w:szCs w:val="24"/>
        </w:rPr>
      </w:pPr>
      <w:r w:rsidRPr="004D7C49">
        <w:rPr>
          <w:rFonts w:ascii="Arial" w:hAnsi="Arial" w:cs="Arial"/>
          <w:sz w:val="24"/>
          <w:szCs w:val="24"/>
        </w:rPr>
        <w:t xml:space="preserve">The other reflective cycle that this essay will look at is </w:t>
      </w:r>
      <w:r w:rsidR="004D7C49">
        <w:rPr>
          <w:rFonts w:ascii="Arial" w:hAnsi="Arial" w:cs="Arial"/>
          <w:sz w:val="24"/>
          <w:szCs w:val="24"/>
        </w:rPr>
        <w:t>Rolfe’s three step cycle. T</w:t>
      </w:r>
      <w:r w:rsidRPr="004D7C49">
        <w:rPr>
          <w:rFonts w:ascii="Arial" w:hAnsi="Arial" w:cs="Arial"/>
          <w:sz w:val="24"/>
          <w:szCs w:val="24"/>
        </w:rPr>
        <w:t xml:space="preserve">his essay will look at the good and bad points of the cycle and what each step of the cycle </w:t>
      </w:r>
      <w:r w:rsidRPr="004D7C49">
        <w:rPr>
          <w:rFonts w:ascii="Arial" w:hAnsi="Arial" w:cs="Arial"/>
          <w:sz w:val="24"/>
          <w:szCs w:val="24"/>
        </w:rPr>
        <w:lastRenderedPageBreak/>
        <w:t>is based on and how to follow Rolfe’s reflective cycle to ensure that the practitioner gains the best reflection that they can gain from carrying out the cycle.</w:t>
      </w:r>
      <w:r w:rsidR="004D7C49">
        <w:rPr>
          <w:rFonts w:ascii="Arial" w:hAnsi="Arial" w:cs="Arial"/>
          <w:sz w:val="24"/>
          <w:szCs w:val="24"/>
        </w:rPr>
        <w:t xml:space="preserve"> The three steps of Rolfe’s reflective cycle which are what, so what and the final step is what next. </w:t>
      </w:r>
      <w:r w:rsidR="000D08DA">
        <w:rPr>
          <w:rFonts w:ascii="Arial" w:hAnsi="Arial" w:cs="Arial"/>
          <w:sz w:val="24"/>
          <w:szCs w:val="24"/>
        </w:rPr>
        <w:t xml:space="preserve">The first step of the cycle is what. For this step the professional must identify what the main issue that they want to reflect upon is. For this cycle it is better to focus on one issue at a time. The second step of Role’s reflective cycle is so what and for this stage of the cycle the professional must focus on analysing their performance. This normally works better if it is done analytically rather than being done descriptively. For this stage the professional should critically analyse what went well or things that did not go well during the situation. </w:t>
      </w:r>
      <w:r w:rsidR="00D44972">
        <w:rPr>
          <w:rFonts w:ascii="Arial" w:hAnsi="Arial" w:cs="Arial"/>
          <w:sz w:val="24"/>
          <w:szCs w:val="24"/>
        </w:rPr>
        <w:t>The final stage of this model of reflection is what next. For this stage of the reflection the professional will need to discuss what skill they have reflected on and how they can address the areas that they want to improve on if the situation was to happen again. By considering what next this will allow the profession to create an action plan to develop their skills for if the situation or experience was to happen again (</w:t>
      </w:r>
      <w:r w:rsidR="00B93922">
        <w:rPr>
          <w:rFonts w:ascii="Arial" w:hAnsi="Arial" w:cs="Arial"/>
          <w:sz w:val="24"/>
          <w:szCs w:val="24"/>
        </w:rPr>
        <w:t xml:space="preserve">University of Exeter, No date). </w:t>
      </w:r>
    </w:p>
    <w:p w:rsidR="00A233CB" w:rsidRDefault="00636060" w:rsidP="006002CF">
      <w:pPr>
        <w:spacing w:line="360" w:lineRule="auto"/>
        <w:jc w:val="both"/>
        <w:rPr>
          <w:rFonts w:ascii="Arial" w:hAnsi="Arial" w:cs="Arial"/>
          <w:sz w:val="24"/>
          <w:szCs w:val="24"/>
        </w:rPr>
      </w:pPr>
      <w:r>
        <w:rPr>
          <w:rFonts w:ascii="Arial" w:hAnsi="Arial" w:cs="Arial"/>
          <w:sz w:val="24"/>
          <w:szCs w:val="24"/>
        </w:rPr>
        <w:t xml:space="preserve">One of the good points of Rolfe’s reflective cycle </w:t>
      </w:r>
      <w:r w:rsidR="00A7434D">
        <w:rPr>
          <w:rFonts w:ascii="Arial" w:hAnsi="Arial" w:cs="Arial"/>
          <w:sz w:val="24"/>
          <w:szCs w:val="24"/>
        </w:rPr>
        <w:t xml:space="preserve">is that it is quick and easy to use. This cycle is straight to the point for the professional to use to reflect. This cycle is normally used in action. This means that the reflective cycle would be used while the situation or experience or even the activity are still ongoing this is because the reflection is short because it is only made up of three different stages. This is also because the reflection does not include how the professional is feeling or a separate action plan for what they would do next time unlike Gibbs reflective cycle which includes feelings. But this can also be a negative point due to if the professional would want to carry out a deep reflection then Rolfe’s reflective cycle </w:t>
      </w:r>
      <w:r w:rsidR="00A233CB">
        <w:rPr>
          <w:rFonts w:ascii="Arial" w:hAnsi="Arial" w:cs="Arial"/>
          <w:sz w:val="24"/>
          <w:szCs w:val="24"/>
        </w:rPr>
        <w:t xml:space="preserve">may not be the best to fit the situation this could be for a number of reasons such as it does not go into enough depth to be able to carry out a deep reflection and talk about the </w:t>
      </w:r>
      <w:r w:rsidR="00215098">
        <w:rPr>
          <w:rFonts w:ascii="Arial" w:hAnsi="Arial" w:cs="Arial"/>
          <w:sz w:val="24"/>
          <w:szCs w:val="24"/>
        </w:rPr>
        <w:t>professional’s</w:t>
      </w:r>
      <w:r w:rsidR="00A233CB">
        <w:rPr>
          <w:rFonts w:ascii="Arial" w:hAnsi="Arial" w:cs="Arial"/>
          <w:sz w:val="24"/>
          <w:szCs w:val="24"/>
        </w:rPr>
        <w:t xml:space="preserve"> feelings</w:t>
      </w:r>
      <w:r w:rsidR="00215098">
        <w:rPr>
          <w:rFonts w:ascii="Arial" w:hAnsi="Arial" w:cs="Arial"/>
          <w:sz w:val="24"/>
          <w:szCs w:val="24"/>
        </w:rPr>
        <w:t xml:space="preserve">. Rolfe’s reflective cycle can be used both in action and on action. This is because the professional using the three-stage model of reflection can either use the reflective cycle in action which would mean that the professional would not have a deep reflection because they would be carrying it out as the situation is taking place so therefore would not have that much information to carry out a deep reflection. Rolfe’s reflective cycle can also be carried out on action so therefore this would be after the situation have taken place so therefore the professional who is carrying out </w:t>
      </w:r>
      <w:r w:rsidR="00215098">
        <w:rPr>
          <w:rFonts w:ascii="Arial" w:hAnsi="Arial" w:cs="Arial"/>
          <w:sz w:val="24"/>
          <w:szCs w:val="24"/>
        </w:rPr>
        <w:lastRenderedPageBreak/>
        <w:t xml:space="preserve">a reflection would be able to go slightly deeper into reflection because the situation would of ended and they would be looking back over the situation so therefore the professional can add more information to the reflection to gain a better understanding of what they would do next time if the situation was to happen again (University of Cumbria, 2016).  </w:t>
      </w:r>
    </w:p>
    <w:p w:rsidR="00887343" w:rsidRDefault="00887343" w:rsidP="006002CF">
      <w:pPr>
        <w:spacing w:line="360" w:lineRule="auto"/>
        <w:jc w:val="both"/>
        <w:rPr>
          <w:rFonts w:ascii="Arial" w:hAnsi="Arial" w:cs="Arial"/>
          <w:sz w:val="24"/>
          <w:szCs w:val="24"/>
        </w:rPr>
      </w:pPr>
      <w:r>
        <w:rPr>
          <w:rFonts w:ascii="Arial" w:hAnsi="Arial" w:cs="Arial"/>
          <w:sz w:val="24"/>
          <w:szCs w:val="24"/>
        </w:rPr>
        <w:t xml:space="preserve">For becoming a reflective practitioner, it is very important to develop different skills such as communication which is important for the provision of high quality practice. There is a project that encourages professional to develop their </w:t>
      </w:r>
      <w:r w:rsidR="003B588C">
        <w:rPr>
          <w:rFonts w:ascii="Arial" w:hAnsi="Arial" w:cs="Arial"/>
          <w:sz w:val="24"/>
          <w:szCs w:val="24"/>
        </w:rPr>
        <w:t>high-quality</w:t>
      </w:r>
      <w:r>
        <w:rPr>
          <w:rFonts w:ascii="Arial" w:hAnsi="Arial" w:cs="Arial"/>
          <w:sz w:val="24"/>
          <w:szCs w:val="24"/>
        </w:rPr>
        <w:t xml:space="preserve"> practice within different child care settings. </w:t>
      </w:r>
      <w:r w:rsidR="003B588C">
        <w:rPr>
          <w:rFonts w:ascii="Arial" w:hAnsi="Arial" w:cs="Arial"/>
          <w:sz w:val="24"/>
          <w:szCs w:val="24"/>
        </w:rPr>
        <w:t xml:space="preserve">The project is called the Effective Provision of Pre-School Education which is then shortened to EPPE project. The EPPE project is the first big European longitudinal study that uses a nation sample of young children’s development. There were 3000 children who took part in the project who were all between the ages of 3 and 7 years. </w:t>
      </w:r>
      <w:r w:rsidR="0077315E">
        <w:rPr>
          <w:rFonts w:ascii="Arial" w:hAnsi="Arial" w:cs="Arial"/>
          <w:sz w:val="24"/>
          <w:szCs w:val="24"/>
        </w:rPr>
        <w:t xml:space="preserve">The study looks at background characteristic related to the parents and the children’s home environment. The </w:t>
      </w:r>
      <w:r w:rsidR="00225C66">
        <w:rPr>
          <w:rFonts w:ascii="Arial" w:hAnsi="Arial" w:cs="Arial"/>
          <w:sz w:val="24"/>
          <w:szCs w:val="24"/>
        </w:rPr>
        <w:t xml:space="preserve">project also looked at the different pre-schools that the children attended during the time that the project took place. The project looks at and describes the effects of education in a pre-school setting as measured at primary school entry. Another focus of the EPPE project is effective practice </w:t>
      </w:r>
      <w:r w:rsidR="00416B2B">
        <w:rPr>
          <w:rFonts w:ascii="Arial" w:hAnsi="Arial" w:cs="Arial"/>
          <w:sz w:val="24"/>
          <w:szCs w:val="24"/>
        </w:rPr>
        <w:t xml:space="preserve">this was done through twelve intensive case studies of settings where the children taking part in the project had positive outcomes from professionals who were encouraged to provide effective practice. The EPPE project have explained the benefits of high quality provision on the children’s social, intellectual and behavioural development. </w:t>
      </w:r>
      <w:r w:rsidR="006665C8">
        <w:rPr>
          <w:rFonts w:ascii="Arial" w:hAnsi="Arial" w:cs="Arial"/>
          <w:sz w:val="24"/>
          <w:szCs w:val="24"/>
        </w:rPr>
        <w:t>The EPPE project has shown the positive effects that high-quality practice in preschool has on a child’s social, behavioural and intellectual development all the way up to key stage 1</w:t>
      </w:r>
      <w:r w:rsidR="00BA38B6">
        <w:rPr>
          <w:rFonts w:ascii="Arial" w:hAnsi="Arial" w:cs="Arial"/>
          <w:sz w:val="24"/>
          <w:szCs w:val="24"/>
        </w:rPr>
        <w:t xml:space="preserve"> (Syla, et al. 2004). </w:t>
      </w:r>
    </w:p>
    <w:p w:rsidR="00237629" w:rsidRDefault="00D44972" w:rsidP="006002CF">
      <w:pPr>
        <w:spacing w:line="360" w:lineRule="auto"/>
        <w:jc w:val="both"/>
        <w:rPr>
          <w:rFonts w:ascii="Arial" w:hAnsi="Arial" w:cs="Arial"/>
          <w:sz w:val="24"/>
          <w:szCs w:val="24"/>
        </w:rPr>
      </w:pPr>
      <w:r w:rsidRPr="00237629">
        <w:rPr>
          <w:rFonts w:ascii="Arial" w:hAnsi="Arial" w:cs="Arial"/>
          <w:sz w:val="24"/>
          <w:szCs w:val="24"/>
        </w:rPr>
        <w:t>To conclude</w:t>
      </w:r>
      <w:r w:rsidR="0047639B" w:rsidRPr="00237629">
        <w:rPr>
          <w:rFonts w:ascii="Arial" w:hAnsi="Arial" w:cs="Arial"/>
          <w:sz w:val="24"/>
          <w:szCs w:val="24"/>
        </w:rPr>
        <w:t xml:space="preserve"> this essay </w:t>
      </w:r>
      <w:r w:rsidR="00237629">
        <w:rPr>
          <w:rFonts w:ascii="Arial" w:hAnsi="Arial" w:cs="Arial"/>
          <w:sz w:val="24"/>
          <w:szCs w:val="24"/>
        </w:rPr>
        <w:t>has looked</w:t>
      </w:r>
      <w:r w:rsidR="0047639B" w:rsidRPr="00237629">
        <w:rPr>
          <w:rFonts w:ascii="Arial" w:hAnsi="Arial" w:cs="Arial"/>
          <w:sz w:val="24"/>
          <w:szCs w:val="24"/>
        </w:rPr>
        <w:t xml:space="preserve"> at the difference between Gibbs’ six stage reflective cycle and Rolfe’s three stage reflective cycle. The first point is that Gibbs’ model of reflection would be used for a more in-depth reflection because it talks about feelings and gets the practitioner to think about the good and bad points of the situation, but the cycle encourages the practitioner to go into more depth with the positive and negative parts of the situation or experience that they are reflecting upon. </w:t>
      </w:r>
      <w:r w:rsidR="0066599C">
        <w:rPr>
          <w:rFonts w:ascii="Arial" w:hAnsi="Arial" w:cs="Arial"/>
          <w:sz w:val="24"/>
          <w:szCs w:val="24"/>
        </w:rPr>
        <w:t>This indicates that Gibbs’ model of reflection would be used on-action. However, o</w:t>
      </w:r>
      <w:r w:rsidR="0047639B" w:rsidRPr="00237629">
        <w:rPr>
          <w:rFonts w:ascii="Arial" w:hAnsi="Arial" w:cs="Arial"/>
          <w:sz w:val="24"/>
          <w:szCs w:val="24"/>
        </w:rPr>
        <w:t>n the other hand, Rolfe’s reflective cycle can be used in action</w:t>
      </w:r>
      <w:r w:rsidR="0066599C">
        <w:rPr>
          <w:rFonts w:ascii="Arial" w:hAnsi="Arial" w:cs="Arial"/>
          <w:sz w:val="24"/>
          <w:szCs w:val="24"/>
        </w:rPr>
        <w:t xml:space="preserve"> because this reflective model is normally used for a short and less deep reflection</w:t>
      </w:r>
      <w:r w:rsidR="0047639B" w:rsidRPr="00237629">
        <w:rPr>
          <w:rFonts w:ascii="Arial" w:hAnsi="Arial" w:cs="Arial"/>
          <w:sz w:val="24"/>
          <w:szCs w:val="24"/>
        </w:rPr>
        <w:t xml:space="preserve">. This means that the practitioner </w:t>
      </w:r>
      <w:r w:rsidR="0047639B" w:rsidRPr="00237629">
        <w:rPr>
          <w:rFonts w:ascii="Arial" w:hAnsi="Arial" w:cs="Arial"/>
          <w:sz w:val="24"/>
          <w:szCs w:val="24"/>
        </w:rPr>
        <w:lastRenderedPageBreak/>
        <w:t>may need to stop the activity or situation and think on the spot</w:t>
      </w:r>
      <w:r w:rsidR="0066599C">
        <w:rPr>
          <w:rFonts w:ascii="Arial" w:hAnsi="Arial" w:cs="Arial"/>
          <w:sz w:val="24"/>
          <w:szCs w:val="24"/>
        </w:rPr>
        <w:t xml:space="preserve"> of</w:t>
      </w:r>
      <w:r w:rsidR="0047639B" w:rsidRPr="00237629">
        <w:rPr>
          <w:rFonts w:ascii="Arial" w:hAnsi="Arial" w:cs="Arial"/>
          <w:sz w:val="24"/>
          <w:szCs w:val="24"/>
        </w:rPr>
        <w:t xml:space="preserve"> how things may need to be changed</w:t>
      </w:r>
      <w:r w:rsidR="0066599C">
        <w:rPr>
          <w:rFonts w:ascii="Arial" w:hAnsi="Arial" w:cs="Arial"/>
          <w:sz w:val="24"/>
          <w:szCs w:val="24"/>
        </w:rPr>
        <w:t xml:space="preserve"> so that the activity or situation can continue to develop without any bad points</w:t>
      </w:r>
      <w:r w:rsidR="0047639B" w:rsidRPr="00237629">
        <w:rPr>
          <w:rFonts w:ascii="Arial" w:hAnsi="Arial" w:cs="Arial"/>
          <w:sz w:val="24"/>
          <w:szCs w:val="24"/>
        </w:rPr>
        <w:t xml:space="preserve"> so therefore this means that Rolfe’s reflective cycle is normal a lot shorter than Gibbs’ model of reflection.</w:t>
      </w:r>
      <w:r w:rsidR="0047639B">
        <w:rPr>
          <w:rFonts w:ascii="Arial" w:hAnsi="Arial" w:cs="Arial"/>
          <w:sz w:val="24"/>
          <w:szCs w:val="24"/>
        </w:rPr>
        <w:t xml:space="preserve"> </w:t>
      </w:r>
      <w:r w:rsidR="00237629">
        <w:rPr>
          <w:rFonts w:ascii="Arial" w:hAnsi="Arial" w:cs="Arial"/>
          <w:sz w:val="24"/>
          <w:szCs w:val="24"/>
        </w:rPr>
        <w:t xml:space="preserve">Overall reflective practice has been critically analysed throughout this assignment, and consideration given to the benefits that it provides for young children and their families. </w:t>
      </w:r>
    </w:p>
    <w:p w:rsidR="0047639B" w:rsidRDefault="0047639B" w:rsidP="006002CF">
      <w:pPr>
        <w:spacing w:line="360" w:lineRule="auto"/>
        <w:jc w:val="both"/>
        <w:rPr>
          <w:rFonts w:ascii="Arial" w:hAnsi="Arial" w:cs="Arial"/>
          <w:sz w:val="24"/>
          <w:szCs w:val="24"/>
        </w:rPr>
      </w:pPr>
    </w:p>
    <w:p w:rsidR="00416B2B" w:rsidRDefault="00416B2B" w:rsidP="006002CF">
      <w:pPr>
        <w:spacing w:line="360" w:lineRule="auto"/>
        <w:jc w:val="both"/>
        <w:rPr>
          <w:rFonts w:ascii="Arial" w:hAnsi="Arial" w:cs="Arial"/>
          <w:sz w:val="24"/>
          <w:szCs w:val="24"/>
        </w:rPr>
      </w:pPr>
    </w:p>
    <w:p w:rsidR="00416B2B" w:rsidRDefault="00416B2B" w:rsidP="006002CF">
      <w:pPr>
        <w:spacing w:line="360" w:lineRule="auto"/>
        <w:jc w:val="both"/>
        <w:rPr>
          <w:rFonts w:ascii="Arial" w:hAnsi="Arial" w:cs="Arial"/>
          <w:sz w:val="24"/>
          <w:szCs w:val="24"/>
        </w:rPr>
      </w:pPr>
    </w:p>
    <w:p w:rsidR="00143E60" w:rsidRDefault="00143E60" w:rsidP="006002CF">
      <w:pPr>
        <w:spacing w:line="360" w:lineRule="auto"/>
        <w:jc w:val="both"/>
        <w:rPr>
          <w:rFonts w:ascii="Arial" w:hAnsi="Arial" w:cs="Arial"/>
          <w:sz w:val="24"/>
          <w:szCs w:val="24"/>
        </w:rPr>
      </w:pPr>
    </w:p>
    <w:p w:rsidR="006E703B" w:rsidRDefault="006E703B"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Default="002D6109" w:rsidP="006002CF">
      <w:pPr>
        <w:spacing w:line="360" w:lineRule="auto"/>
        <w:jc w:val="both"/>
        <w:rPr>
          <w:rFonts w:ascii="Arial" w:hAnsi="Arial" w:cs="Arial"/>
          <w:sz w:val="24"/>
          <w:szCs w:val="24"/>
        </w:rPr>
      </w:pPr>
    </w:p>
    <w:p w:rsidR="002D6109" w:rsidRPr="00D16088" w:rsidRDefault="002D6109" w:rsidP="002D6109">
      <w:pPr>
        <w:rPr>
          <w:rFonts w:ascii="Arial" w:hAnsi="Arial" w:cs="Arial"/>
          <w:b/>
          <w:sz w:val="24"/>
        </w:rPr>
      </w:pPr>
      <w:r w:rsidRPr="00D16088">
        <w:rPr>
          <w:rFonts w:ascii="Arial" w:hAnsi="Arial" w:cs="Arial"/>
          <w:b/>
          <w:sz w:val="24"/>
        </w:rPr>
        <w:lastRenderedPageBreak/>
        <w:t xml:space="preserve">Reference list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Bassot, B. (2016) </w:t>
      </w:r>
      <w:r>
        <w:rPr>
          <w:rFonts w:ascii="Arial" w:hAnsi="Arial" w:cs="Arial"/>
          <w:i/>
          <w:sz w:val="24"/>
          <w:szCs w:val="24"/>
        </w:rPr>
        <w:t xml:space="preserve">The reflective practice guide: an interdisciplinary approach to critical reflection. </w:t>
      </w:r>
      <w:r>
        <w:rPr>
          <w:rFonts w:ascii="Arial" w:hAnsi="Arial" w:cs="Arial"/>
          <w:sz w:val="24"/>
          <w:szCs w:val="24"/>
        </w:rPr>
        <w:t xml:space="preserve">New York: Routledge. [e-book]. Available at: </w:t>
      </w:r>
      <w:hyperlink r:id="rId6" w:history="1">
        <w:r w:rsidRPr="007B1ADD">
          <w:rPr>
            <w:rStyle w:val="Hyperlink"/>
            <w:rFonts w:ascii="Arial" w:hAnsi="Arial" w:cs="Arial"/>
            <w:sz w:val="24"/>
            <w:szCs w:val="24"/>
          </w:rPr>
          <w:t>https://www-dawsonera-com.ezproxy.uwtsd.ac.uk/readonline/9781315768298</w:t>
        </w:r>
      </w:hyperlink>
      <w:r>
        <w:rPr>
          <w:rFonts w:ascii="Arial" w:hAnsi="Arial" w:cs="Arial"/>
          <w:sz w:val="24"/>
          <w:szCs w:val="24"/>
        </w:rPr>
        <w:t xml:space="preserve"> [Accessed: 30</w:t>
      </w:r>
      <w:r w:rsidRPr="007253AC">
        <w:rPr>
          <w:rFonts w:ascii="Arial" w:hAnsi="Arial" w:cs="Arial"/>
          <w:sz w:val="24"/>
          <w:szCs w:val="24"/>
          <w:vertAlign w:val="superscript"/>
        </w:rPr>
        <w:t>th</w:t>
      </w:r>
      <w:r>
        <w:rPr>
          <w:rFonts w:ascii="Arial" w:hAnsi="Arial" w:cs="Arial"/>
          <w:sz w:val="24"/>
          <w:szCs w:val="24"/>
        </w:rPr>
        <w:t xml:space="preserve"> October 2017]. </w:t>
      </w:r>
    </w:p>
    <w:p w:rsidR="002D6109" w:rsidRPr="00B73612" w:rsidRDefault="002D6109" w:rsidP="002D6109">
      <w:pPr>
        <w:spacing w:after="0" w:line="360" w:lineRule="auto"/>
        <w:jc w:val="both"/>
        <w:rPr>
          <w:rFonts w:ascii="Arial" w:eastAsiaTheme="minorEastAsia" w:hAnsi="Arial" w:cs="Arial"/>
          <w:sz w:val="24"/>
          <w:szCs w:val="24"/>
          <w:lang w:eastAsia="en-GB"/>
        </w:rPr>
      </w:pPr>
      <w:r w:rsidRPr="00B73612">
        <w:rPr>
          <w:rFonts w:ascii="Arial" w:eastAsiaTheme="minorEastAsia" w:hAnsi="Arial" w:cs="Arial"/>
          <w:sz w:val="24"/>
          <w:szCs w:val="24"/>
          <w:lang w:eastAsia="en-GB"/>
        </w:rPr>
        <w:t xml:space="preserve">Bolton, G. (2014) </w:t>
      </w:r>
      <w:r w:rsidRPr="00B73612">
        <w:rPr>
          <w:rFonts w:ascii="Arial" w:eastAsiaTheme="minorEastAsia" w:hAnsi="Arial" w:cs="Arial"/>
          <w:i/>
          <w:sz w:val="24"/>
          <w:szCs w:val="24"/>
          <w:lang w:eastAsia="en-GB"/>
        </w:rPr>
        <w:t xml:space="preserve">Reflective practice. </w:t>
      </w:r>
      <w:r w:rsidRPr="00B73612">
        <w:rPr>
          <w:rFonts w:ascii="Arial" w:eastAsiaTheme="minorEastAsia" w:hAnsi="Arial" w:cs="Arial"/>
          <w:sz w:val="24"/>
          <w:szCs w:val="24"/>
          <w:lang w:eastAsia="en-GB"/>
        </w:rPr>
        <w:t>(4</w:t>
      </w:r>
      <w:r w:rsidRPr="00B73612">
        <w:rPr>
          <w:rFonts w:ascii="Arial" w:eastAsiaTheme="minorEastAsia" w:hAnsi="Arial" w:cs="Arial"/>
          <w:sz w:val="24"/>
          <w:szCs w:val="24"/>
          <w:vertAlign w:val="superscript"/>
          <w:lang w:eastAsia="en-GB"/>
        </w:rPr>
        <w:t>th</w:t>
      </w:r>
      <w:r w:rsidRPr="00B73612">
        <w:rPr>
          <w:rFonts w:ascii="Arial" w:eastAsiaTheme="minorEastAsia" w:hAnsi="Arial" w:cs="Arial"/>
          <w:sz w:val="24"/>
          <w:szCs w:val="24"/>
          <w:lang w:eastAsia="en-GB"/>
        </w:rPr>
        <w:t xml:space="preserve"> ed). London: SAGE Publications Ltd.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Burhan-Horasanli, E and Ortactepe, D. (2016) ‘Reflective practice-oriented online discussions: A study on EFL teachers’ reflection- on, in and for-action’, </w:t>
      </w:r>
      <w:r>
        <w:rPr>
          <w:rFonts w:ascii="Arial" w:hAnsi="Arial" w:cs="Arial"/>
          <w:i/>
          <w:sz w:val="24"/>
          <w:szCs w:val="24"/>
        </w:rPr>
        <w:t xml:space="preserve">Teaching and teacher education, </w:t>
      </w:r>
      <w:r>
        <w:rPr>
          <w:rFonts w:ascii="Arial" w:hAnsi="Arial" w:cs="Arial"/>
          <w:sz w:val="24"/>
          <w:szCs w:val="24"/>
        </w:rPr>
        <w:t xml:space="preserve">59, pp. 372-382.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Gaynor, A and The learning quality support unit. (2013) ‘Schon (1983) Reflection-in-action and reflection-on-action’ </w:t>
      </w:r>
      <w:hyperlink r:id="rId7" w:history="1">
        <w:r w:rsidRPr="00CD4A3C">
          <w:rPr>
            <w:rStyle w:val="Hyperlink"/>
            <w:rFonts w:ascii="Arial" w:hAnsi="Arial" w:cs="Arial"/>
            <w:sz w:val="24"/>
            <w:szCs w:val="24"/>
          </w:rPr>
          <w:t>https://hhs.hud.ac.uk/lqsu/Sessionsforall/supp/Sch%C3%B6n%20reflection-in%20and%20-on%20action.pdf</w:t>
        </w:r>
      </w:hyperlink>
      <w:r>
        <w:rPr>
          <w:rFonts w:ascii="Arial" w:hAnsi="Arial" w:cs="Arial"/>
          <w:sz w:val="24"/>
          <w:szCs w:val="24"/>
        </w:rPr>
        <w:t xml:space="preserve"> [Accessed: 29</w:t>
      </w:r>
      <w:r w:rsidRPr="00FC3EE8">
        <w:rPr>
          <w:rFonts w:ascii="Arial" w:hAnsi="Arial" w:cs="Arial"/>
          <w:sz w:val="24"/>
          <w:szCs w:val="24"/>
          <w:vertAlign w:val="superscript"/>
        </w:rPr>
        <w:t>th</w:t>
      </w:r>
      <w:r>
        <w:rPr>
          <w:rFonts w:ascii="Arial" w:hAnsi="Arial" w:cs="Arial"/>
          <w:sz w:val="24"/>
          <w:szCs w:val="24"/>
        </w:rPr>
        <w:t xml:space="preserve"> October 2017]. </w:t>
      </w:r>
    </w:p>
    <w:p w:rsidR="002D6109" w:rsidRDefault="002D6109" w:rsidP="002D6109">
      <w:pPr>
        <w:spacing w:after="0" w:line="360" w:lineRule="auto"/>
        <w:jc w:val="both"/>
        <w:rPr>
          <w:rFonts w:ascii="Arial" w:eastAsiaTheme="minorEastAsia" w:hAnsi="Arial" w:cs="Arial"/>
          <w:sz w:val="24"/>
          <w:szCs w:val="24"/>
          <w:lang w:eastAsia="en-GB"/>
        </w:rPr>
      </w:pPr>
      <w:r w:rsidRPr="001C2BF9">
        <w:rPr>
          <w:rFonts w:ascii="Arial" w:eastAsiaTheme="minorEastAsia" w:hAnsi="Arial" w:cs="Arial"/>
          <w:sz w:val="24"/>
          <w:szCs w:val="24"/>
          <w:lang w:eastAsia="en-GB"/>
        </w:rPr>
        <w:t xml:space="preserve">Kay, J. (2012) </w:t>
      </w:r>
      <w:r w:rsidRPr="001C2BF9">
        <w:rPr>
          <w:rFonts w:ascii="Arial" w:eastAsiaTheme="minorEastAsia" w:hAnsi="Arial" w:cs="Arial"/>
          <w:i/>
          <w:sz w:val="24"/>
          <w:szCs w:val="24"/>
          <w:lang w:eastAsia="en-GB"/>
        </w:rPr>
        <w:t xml:space="preserve">Good practice in the early years. </w:t>
      </w:r>
      <w:r w:rsidRPr="001C2BF9">
        <w:rPr>
          <w:rFonts w:ascii="Arial" w:eastAsiaTheme="minorEastAsia" w:hAnsi="Arial" w:cs="Arial"/>
          <w:sz w:val="24"/>
          <w:szCs w:val="24"/>
          <w:lang w:eastAsia="en-GB"/>
        </w:rPr>
        <w:t xml:space="preserve">London: Continuum International </w:t>
      </w:r>
      <w:r>
        <w:rPr>
          <w:rFonts w:ascii="Arial" w:eastAsiaTheme="minorEastAsia" w:hAnsi="Arial" w:cs="Arial"/>
          <w:sz w:val="24"/>
          <w:szCs w:val="24"/>
          <w:lang w:eastAsia="en-GB"/>
        </w:rPr>
        <w:t xml:space="preserve">Publishing Group.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Lia, P. (2016) ‘Using Gibb’s reflective cycle’  </w:t>
      </w:r>
      <w:hyperlink r:id="rId8" w:history="1">
        <w:r w:rsidRPr="00907D95">
          <w:rPr>
            <w:rStyle w:val="Hyperlink"/>
            <w:rFonts w:ascii="Arial" w:hAnsi="Arial" w:cs="Arial"/>
            <w:sz w:val="24"/>
            <w:szCs w:val="24"/>
          </w:rPr>
          <w:t>https://www.kcl.ac.uk/campuslife/services/disability/onlineresources/StudyGuides/USING-GIBBS-REFLECTIVE-CYCLE-IN-COURSEWORK-DEC-2016-P-LIA.pdf</w:t>
        </w:r>
      </w:hyperlink>
      <w:r>
        <w:rPr>
          <w:rFonts w:ascii="Arial" w:hAnsi="Arial" w:cs="Arial"/>
          <w:sz w:val="24"/>
          <w:szCs w:val="24"/>
        </w:rPr>
        <w:t xml:space="preserve"> [Accessed: 30</w:t>
      </w:r>
      <w:r w:rsidRPr="00446304">
        <w:rPr>
          <w:rFonts w:ascii="Arial" w:hAnsi="Arial" w:cs="Arial"/>
          <w:sz w:val="24"/>
          <w:szCs w:val="24"/>
          <w:vertAlign w:val="superscript"/>
        </w:rPr>
        <w:t>th</w:t>
      </w:r>
      <w:r>
        <w:rPr>
          <w:rFonts w:ascii="Arial" w:hAnsi="Arial" w:cs="Arial"/>
          <w:sz w:val="24"/>
          <w:szCs w:val="24"/>
        </w:rPr>
        <w:t xml:space="preserve"> October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Luttenberg, J. (2017) ‘Understanding the complexity of teacher reflection in action research’, </w:t>
      </w:r>
      <w:r>
        <w:rPr>
          <w:rFonts w:ascii="Arial" w:hAnsi="Arial" w:cs="Arial"/>
          <w:i/>
          <w:sz w:val="24"/>
          <w:szCs w:val="24"/>
        </w:rPr>
        <w:t xml:space="preserve">Educational action research, </w:t>
      </w:r>
      <w:r>
        <w:rPr>
          <w:rFonts w:ascii="Arial" w:hAnsi="Arial" w:cs="Arial"/>
          <w:sz w:val="24"/>
          <w:szCs w:val="24"/>
        </w:rPr>
        <w:t xml:space="preserve">25, pp. 88-103.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Mukherji, P. and Dryden, L. (2014) </w:t>
      </w:r>
      <w:r>
        <w:rPr>
          <w:rFonts w:ascii="Arial" w:hAnsi="Arial" w:cs="Arial"/>
          <w:i/>
          <w:sz w:val="24"/>
          <w:szCs w:val="24"/>
        </w:rPr>
        <w:t xml:space="preserve">Foundations of early childhood principles and practice. </w:t>
      </w:r>
      <w:r>
        <w:rPr>
          <w:rFonts w:ascii="Arial" w:hAnsi="Arial" w:cs="Arial"/>
          <w:sz w:val="24"/>
          <w:szCs w:val="24"/>
        </w:rPr>
        <w:t xml:space="preserve">London: SAGE publications Ltd.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Oxford Brookes University. (2017) ‘Reflective writing: about Gibbs’ reflective cycle’ </w:t>
      </w:r>
      <w:hyperlink r:id="rId9" w:history="1">
        <w:r w:rsidRPr="00907D95">
          <w:rPr>
            <w:rStyle w:val="Hyperlink"/>
            <w:rFonts w:ascii="Arial" w:hAnsi="Arial" w:cs="Arial"/>
            <w:sz w:val="24"/>
            <w:szCs w:val="24"/>
          </w:rPr>
          <w:t>https://www.brookes.ac.uk/students/upgrade/study-skills/reflective-writing-gibbs/</w:t>
        </w:r>
      </w:hyperlink>
      <w:r>
        <w:rPr>
          <w:rFonts w:ascii="Arial" w:hAnsi="Arial" w:cs="Arial"/>
          <w:sz w:val="24"/>
          <w:szCs w:val="24"/>
        </w:rPr>
        <w:t xml:space="preserve"> [Accessed: 30</w:t>
      </w:r>
      <w:r w:rsidRPr="00877F95">
        <w:rPr>
          <w:rFonts w:ascii="Arial" w:hAnsi="Arial" w:cs="Arial"/>
          <w:sz w:val="24"/>
          <w:szCs w:val="24"/>
          <w:vertAlign w:val="superscript"/>
        </w:rPr>
        <w:t>th</w:t>
      </w:r>
      <w:r>
        <w:rPr>
          <w:rFonts w:ascii="Arial" w:hAnsi="Arial" w:cs="Arial"/>
          <w:sz w:val="24"/>
          <w:szCs w:val="24"/>
        </w:rPr>
        <w:t xml:space="preserve"> October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Sylva, K., Melhuish, E., Sammons, P., Siraj-Blatchford, I. and Taggart, B. (2004) ‘The effective provision of pre-school education (EPPE) project: finding from pre-school to end of key stage 1’ </w:t>
      </w:r>
      <w:hyperlink r:id="rId10" w:history="1">
        <w:r w:rsidRPr="00907D95">
          <w:rPr>
            <w:rStyle w:val="Hyperlink"/>
            <w:rFonts w:ascii="Arial" w:hAnsi="Arial" w:cs="Arial"/>
            <w:sz w:val="24"/>
            <w:szCs w:val="24"/>
          </w:rPr>
          <w:t>http://ro.uow.edu.au/cgi/viewcontent.cgi?article=3155&amp;context=sspapers</w:t>
        </w:r>
      </w:hyperlink>
      <w:r>
        <w:rPr>
          <w:rFonts w:ascii="Arial" w:hAnsi="Arial" w:cs="Arial"/>
          <w:sz w:val="24"/>
          <w:szCs w:val="24"/>
        </w:rPr>
        <w:t xml:space="preserve"> [Accessed: 31</w:t>
      </w:r>
      <w:r w:rsidRPr="00693FFE">
        <w:rPr>
          <w:rFonts w:ascii="Arial" w:hAnsi="Arial" w:cs="Arial"/>
          <w:sz w:val="24"/>
          <w:szCs w:val="24"/>
          <w:vertAlign w:val="superscript"/>
        </w:rPr>
        <w:t>st</w:t>
      </w:r>
      <w:r>
        <w:rPr>
          <w:rFonts w:ascii="Arial" w:hAnsi="Arial" w:cs="Arial"/>
          <w:sz w:val="24"/>
          <w:szCs w:val="24"/>
        </w:rPr>
        <w:t xml:space="preserve"> October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lastRenderedPageBreak/>
        <w:t xml:space="preserve">Teaching in the lifelong learning sector. (No date) ‘The reflective teacher’ </w:t>
      </w:r>
      <w:hyperlink r:id="rId11" w:history="1">
        <w:r w:rsidRPr="00907D95">
          <w:rPr>
            <w:rStyle w:val="Hyperlink"/>
            <w:rFonts w:ascii="Arial" w:hAnsi="Arial" w:cs="Arial"/>
            <w:sz w:val="24"/>
            <w:szCs w:val="24"/>
          </w:rPr>
          <w:t>https://www.mheducation.co.uk/openup/chapters/9780335222407.pdf</w:t>
        </w:r>
      </w:hyperlink>
      <w:r>
        <w:rPr>
          <w:rFonts w:ascii="Arial" w:hAnsi="Arial" w:cs="Arial"/>
          <w:sz w:val="24"/>
          <w:szCs w:val="24"/>
        </w:rPr>
        <w:t xml:space="preserve"> [Accessed: 1</w:t>
      </w:r>
      <w:r w:rsidRPr="002B3121">
        <w:rPr>
          <w:rFonts w:ascii="Arial" w:hAnsi="Arial" w:cs="Arial"/>
          <w:sz w:val="24"/>
          <w:szCs w:val="24"/>
          <w:vertAlign w:val="superscript"/>
        </w:rPr>
        <w:t>st</w:t>
      </w:r>
      <w:r>
        <w:rPr>
          <w:rFonts w:ascii="Arial" w:hAnsi="Arial" w:cs="Arial"/>
          <w:sz w:val="24"/>
          <w:szCs w:val="24"/>
        </w:rPr>
        <w:t xml:space="preserve"> November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The higher education academy. (2017) ‘Reflective practice: some notes on the development of the nation of professional reflection’ </w:t>
      </w:r>
      <w:hyperlink r:id="rId12" w:history="1">
        <w:r w:rsidRPr="00907D95">
          <w:rPr>
            <w:rStyle w:val="Hyperlink"/>
            <w:rFonts w:ascii="Arial" w:hAnsi="Arial" w:cs="Arial"/>
            <w:sz w:val="24"/>
            <w:szCs w:val="24"/>
          </w:rPr>
          <w:t>https://www.heacademy.ac.uk/knowledge-hub/reflective-practice-some-notes-development-notion-professional-reflection</w:t>
        </w:r>
      </w:hyperlink>
      <w:r>
        <w:rPr>
          <w:rFonts w:ascii="Arial" w:hAnsi="Arial" w:cs="Arial"/>
          <w:sz w:val="24"/>
          <w:szCs w:val="24"/>
        </w:rPr>
        <w:t xml:space="preserve"> [Accessed: 29</w:t>
      </w:r>
      <w:r w:rsidRPr="00302AE0">
        <w:rPr>
          <w:rFonts w:ascii="Arial" w:hAnsi="Arial" w:cs="Arial"/>
          <w:sz w:val="24"/>
          <w:szCs w:val="24"/>
          <w:vertAlign w:val="superscript"/>
        </w:rPr>
        <w:t>th</w:t>
      </w:r>
      <w:r>
        <w:rPr>
          <w:rFonts w:ascii="Arial" w:hAnsi="Arial" w:cs="Arial"/>
          <w:sz w:val="24"/>
          <w:szCs w:val="24"/>
        </w:rPr>
        <w:t xml:space="preserve"> October 2017]. </w:t>
      </w:r>
    </w:p>
    <w:p w:rsidR="002D6109" w:rsidRDefault="002D6109" w:rsidP="002D6109">
      <w:pPr>
        <w:spacing w:line="360" w:lineRule="auto"/>
        <w:jc w:val="both"/>
        <w:rPr>
          <w:rFonts w:ascii="Arial" w:hAnsi="Arial" w:cs="Arial"/>
          <w:sz w:val="24"/>
          <w:szCs w:val="24"/>
        </w:rPr>
      </w:pPr>
      <w:r w:rsidRPr="008262A2">
        <w:rPr>
          <w:rFonts w:ascii="Arial" w:hAnsi="Arial" w:cs="Arial"/>
          <w:sz w:val="24"/>
          <w:szCs w:val="24"/>
        </w:rPr>
        <w:t xml:space="preserve">The Open University. (2013) ‘What is reflection’ </w:t>
      </w:r>
      <w:hyperlink r:id="rId13" w:history="1">
        <w:r w:rsidRPr="008262A2">
          <w:rPr>
            <w:rStyle w:val="Hyperlink"/>
            <w:rFonts w:ascii="Arial" w:hAnsi="Arial" w:cs="Arial"/>
            <w:sz w:val="24"/>
            <w:szCs w:val="24"/>
          </w:rPr>
          <w:t>http://webcache.googleusercontent.com/search?q=cache:2XG_Kqtvri4J:www.open.edu/openlearn/ocw/mod/resource/view.php%3Fid%3D13992+&amp;cd=2&amp;hl=en&amp;ct=clnk&amp;gl=uk</w:t>
        </w:r>
      </w:hyperlink>
      <w:r w:rsidRPr="008262A2">
        <w:rPr>
          <w:rFonts w:ascii="Arial" w:hAnsi="Arial" w:cs="Arial"/>
          <w:sz w:val="24"/>
          <w:szCs w:val="24"/>
        </w:rPr>
        <w:t xml:space="preserve"> [Accessed: 29</w:t>
      </w:r>
      <w:r w:rsidRPr="008262A2">
        <w:rPr>
          <w:rFonts w:ascii="Arial" w:hAnsi="Arial" w:cs="Arial"/>
          <w:sz w:val="24"/>
          <w:szCs w:val="24"/>
          <w:vertAlign w:val="superscript"/>
        </w:rPr>
        <w:t>th</w:t>
      </w:r>
      <w:r w:rsidRPr="008262A2">
        <w:rPr>
          <w:rFonts w:ascii="Arial" w:hAnsi="Arial" w:cs="Arial"/>
          <w:sz w:val="24"/>
          <w:szCs w:val="24"/>
        </w:rPr>
        <w:t xml:space="preserve"> October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The Open University. (2017) ‘Gibb’s reflective cycle’ </w:t>
      </w:r>
      <w:hyperlink r:id="rId14" w:history="1">
        <w:r w:rsidRPr="00907D95">
          <w:rPr>
            <w:rStyle w:val="Hyperlink"/>
            <w:rFonts w:ascii="Arial" w:hAnsi="Arial" w:cs="Arial"/>
            <w:sz w:val="24"/>
            <w:szCs w:val="24"/>
          </w:rPr>
          <w:t>http://www.open.edu/openlearn/education/learning-teach-becoming-reflective-practitioner/content-section-6.2#</w:t>
        </w:r>
      </w:hyperlink>
      <w:r>
        <w:rPr>
          <w:rFonts w:ascii="Arial" w:hAnsi="Arial" w:cs="Arial"/>
          <w:sz w:val="24"/>
          <w:szCs w:val="24"/>
        </w:rPr>
        <w:t xml:space="preserve"> [Accessed: 31</w:t>
      </w:r>
      <w:r w:rsidRPr="00717E06">
        <w:rPr>
          <w:rFonts w:ascii="Arial" w:hAnsi="Arial" w:cs="Arial"/>
          <w:sz w:val="24"/>
          <w:szCs w:val="24"/>
          <w:vertAlign w:val="superscript"/>
        </w:rPr>
        <w:t>st</w:t>
      </w:r>
      <w:r>
        <w:rPr>
          <w:rFonts w:ascii="Arial" w:hAnsi="Arial" w:cs="Arial"/>
          <w:sz w:val="24"/>
          <w:szCs w:val="24"/>
        </w:rPr>
        <w:t xml:space="preserve"> October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University of Cumbria. (2016) ‘Rolfe et al.’s (2001) reflective model’ </w:t>
      </w:r>
      <w:hyperlink r:id="rId15" w:history="1">
        <w:r w:rsidRPr="00907D95">
          <w:rPr>
            <w:rStyle w:val="Hyperlink"/>
            <w:rFonts w:ascii="Arial" w:hAnsi="Arial" w:cs="Arial"/>
            <w:sz w:val="24"/>
            <w:szCs w:val="24"/>
          </w:rPr>
          <w:t>https://my.cumbria.ac.uk/media/MyCumbria/Documents/ReflectiveModelRolfe.pdf</w:t>
        </w:r>
      </w:hyperlink>
      <w:r>
        <w:rPr>
          <w:rFonts w:ascii="Arial" w:hAnsi="Arial" w:cs="Arial"/>
          <w:sz w:val="24"/>
          <w:szCs w:val="24"/>
        </w:rPr>
        <w:t xml:space="preserve"> [Accessed: 1</w:t>
      </w:r>
      <w:r w:rsidRPr="006B243E">
        <w:rPr>
          <w:rFonts w:ascii="Arial" w:hAnsi="Arial" w:cs="Arial"/>
          <w:sz w:val="24"/>
          <w:szCs w:val="24"/>
          <w:vertAlign w:val="superscript"/>
        </w:rPr>
        <w:t>st</w:t>
      </w:r>
      <w:r>
        <w:rPr>
          <w:rFonts w:ascii="Arial" w:hAnsi="Arial" w:cs="Arial"/>
          <w:sz w:val="24"/>
          <w:szCs w:val="24"/>
        </w:rPr>
        <w:t xml:space="preserve"> November 2017]. </w:t>
      </w:r>
    </w:p>
    <w:p w:rsidR="002D6109" w:rsidRDefault="002D6109" w:rsidP="002D6109">
      <w:pPr>
        <w:spacing w:line="360" w:lineRule="auto"/>
        <w:jc w:val="both"/>
        <w:rPr>
          <w:rFonts w:ascii="Arial" w:hAnsi="Arial" w:cs="Arial"/>
          <w:sz w:val="24"/>
          <w:szCs w:val="24"/>
        </w:rPr>
      </w:pPr>
      <w:r>
        <w:rPr>
          <w:rFonts w:ascii="Arial" w:hAnsi="Arial" w:cs="Arial"/>
          <w:sz w:val="24"/>
          <w:szCs w:val="24"/>
        </w:rPr>
        <w:t xml:space="preserve">University of Exeter. (No date) ‘Reflective commentaries’ </w:t>
      </w:r>
      <w:hyperlink r:id="rId16" w:history="1">
        <w:r w:rsidRPr="00907D95">
          <w:rPr>
            <w:rStyle w:val="Hyperlink"/>
            <w:rFonts w:ascii="Arial" w:hAnsi="Arial" w:cs="Arial"/>
            <w:sz w:val="24"/>
            <w:szCs w:val="24"/>
          </w:rPr>
          <w:t>https://cedar.exeter.ac.uk</w:t>
        </w:r>
      </w:hyperlink>
      <w:r>
        <w:rPr>
          <w:rFonts w:ascii="Arial" w:hAnsi="Arial" w:cs="Arial"/>
          <w:sz w:val="24"/>
          <w:szCs w:val="24"/>
        </w:rPr>
        <w:t xml:space="preserve"> [Accessed: 1</w:t>
      </w:r>
      <w:r w:rsidRPr="002B3121">
        <w:rPr>
          <w:rFonts w:ascii="Arial" w:hAnsi="Arial" w:cs="Arial"/>
          <w:sz w:val="24"/>
          <w:szCs w:val="24"/>
          <w:vertAlign w:val="superscript"/>
        </w:rPr>
        <w:t>st</w:t>
      </w:r>
      <w:r>
        <w:rPr>
          <w:rFonts w:ascii="Arial" w:hAnsi="Arial" w:cs="Arial"/>
          <w:sz w:val="24"/>
          <w:szCs w:val="24"/>
        </w:rPr>
        <w:t xml:space="preserve"> November 2017]. </w:t>
      </w:r>
    </w:p>
    <w:p w:rsidR="002D6109" w:rsidRDefault="002D6109" w:rsidP="006002CF">
      <w:pPr>
        <w:spacing w:line="360" w:lineRule="auto"/>
        <w:jc w:val="both"/>
        <w:rPr>
          <w:rFonts w:ascii="Arial" w:hAnsi="Arial" w:cs="Arial"/>
          <w:sz w:val="24"/>
          <w:szCs w:val="24"/>
        </w:rPr>
      </w:pPr>
      <w:bookmarkStart w:id="0" w:name="_GoBack"/>
      <w:bookmarkEnd w:id="0"/>
    </w:p>
    <w:p w:rsidR="00FC6AA6" w:rsidRPr="00A1660C" w:rsidRDefault="00FC6AA6" w:rsidP="006002CF">
      <w:pPr>
        <w:spacing w:line="360" w:lineRule="auto"/>
        <w:jc w:val="both"/>
        <w:rPr>
          <w:rFonts w:ascii="Arial" w:hAnsi="Arial" w:cs="Arial"/>
          <w:sz w:val="24"/>
          <w:szCs w:val="24"/>
        </w:rPr>
      </w:pPr>
    </w:p>
    <w:sectPr w:rsidR="00FC6AA6" w:rsidRPr="00A1660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749" w:rsidRDefault="006D0749" w:rsidP="00604660">
      <w:pPr>
        <w:spacing w:after="0" w:line="240" w:lineRule="auto"/>
      </w:pPr>
      <w:r>
        <w:separator/>
      </w:r>
    </w:p>
  </w:endnote>
  <w:endnote w:type="continuationSeparator" w:id="0">
    <w:p w:rsidR="006D0749" w:rsidRDefault="006D0749" w:rsidP="00604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726291"/>
      <w:docPartObj>
        <w:docPartGallery w:val="Page Numbers (Bottom of Page)"/>
        <w:docPartUnique/>
      </w:docPartObj>
    </w:sdtPr>
    <w:sdtEndPr>
      <w:rPr>
        <w:noProof/>
      </w:rPr>
    </w:sdtEndPr>
    <w:sdtContent>
      <w:p w:rsidR="00215098" w:rsidRDefault="00215098">
        <w:pPr>
          <w:pStyle w:val="Footer"/>
          <w:jc w:val="center"/>
        </w:pPr>
        <w:r>
          <w:fldChar w:fldCharType="begin"/>
        </w:r>
        <w:r>
          <w:instrText xml:space="preserve"> PAGE   \* MERGEFORMAT </w:instrText>
        </w:r>
        <w:r>
          <w:fldChar w:fldCharType="separate"/>
        </w:r>
        <w:r w:rsidR="002D6109">
          <w:rPr>
            <w:noProof/>
          </w:rPr>
          <w:t>8</w:t>
        </w:r>
        <w:r>
          <w:rPr>
            <w:noProof/>
          </w:rPr>
          <w:fldChar w:fldCharType="end"/>
        </w:r>
      </w:p>
    </w:sdtContent>
  </w:sdt>
  <w:p w:rsidR="00215098" w:rsidRDefault="00215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749" w:rsidRDefault="006D0749" w:rsidP="00604660">
      <w:pPr>
        <w:spacing w:after="0" w:line="240" w:lineRule="auto"/>
      </w:pPr>
      <w:r>
        <w:separator/>
      </w:r>
    </w:p>
  </w:footnote>
  <w:footnote w:type="continuationSeparator" w:id="0">
    <w:p w:rsidR="006D0749" w:rsidRDefault="006D0749" w:rsidP="00604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098" w:rsidRDefault="00215098">
    <w:pPr>
      <w:pStyle w:val="Header"/>
    </w:pPr>
    <w:r>
      <w:t>1500842                                                                                                                                       EAEC6001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01"/>
    <w:rsid w:val="00086287"/>
    <w:rsid w:val="000B11D5"/>
    <w:rsid w:val="000D08DA"/>
    <w:rsid w:val="00143E60"/>
    <w:rsid w:val="00215098"/>
    <w:rsid w:val="00225C66"/>
    <w:rsid w:val="00237629"/>
    <w:rsid w:val="00247890"/>
    <w:rsid w:val="002B5A5B"/>
    <w:rsid w:val="002C6DA7"/>
    <w:rsid w:val="002D6109"/>
    <w:rsid w:val="002E27E0"/>
    <w:rsid w:val="00312DF2"/>
    <w:rsid w:val="003176E6"/>
    <w:rsid w:val="00353E5A"/>
    <w:rsid w:val="00390136"/>
    <w:rsid w:val="003B588C"/>
    <w:rsid w:val="003D6215"/>
    <w:rsid w:val="003E3993"/>
    <w:rsid w:val="00416B2B"/>
    <w:rsid w:val="00436E7A"/>
    <w:rsid w:val="0047639B"/>
    <w:rsid w:val="004D7C49"/>
    <w:rsid w:val="005376EE"/>
    <w:rsid w:val="00543123"/>
    <w:rsid w:val="00556449"/>
    <w:rsid w:val="005E6C3D"/>
    <w:rsid w:val="006002CF"/>
    <w:rsid w:val="00604660"/>
    <w:rsid w:val="00610C79"/>
    <w:rsid w:val="00636060"/>
    <w:rsid w:val="0066599C"/>
    <w:rsid w:val="006665C8"/>
    <w:rsid w:val="006D0749"/>
    <w:rsid w:val="006E15CA"/>
    <w:rsid w:val="006E703B"/>
    <w:rsid w:val="00755EDD"/>
    <w:rsid w:val="0077315E"/>
    <w:rsid w:val="00780796"/>
    <w:rsid w:val="008177A2"/>
    <w:rsid w:val="008264FD"/>
    <w:rsid w:val="008273B2"/>
    <w:rsid w:val="00845D2B"/>
    <w:rsid w:val="00873951"/>
    <w:rsid w:val="00887343"/>
    <w:rsid w:val="00897002"/>
    <w:rsid w:val="008C348E"/>
    <w:rsid w:val="008F0B43"/>
    <w:rsid w:val="00901EFA"/>
    <w:rsid w:val="009237DF"/>
    <w:rsid w:val="0092530C"/>
    <w:rsid w:val="00972332"/>
    <w:rsid w:val="0099585D"/>
    <w:rsid w:val="00A07327"/>
    <w:rsid w:val="00A1660C"/>
    <w:rsid w:val="00A233CB"/>
    <w:rsid w:val="00A40507"/>
    <w:rsid w:val="00A55E89"/>
    <w:rsid w:val="00A7434D"/>
    <w:rsid w:val="00AB2220"/>
    <w:rsid w:val="00AF64D6"/>
    <w:rsid w:val="00B328C5"/>
    <w:rsid w:val="00B93922"/>
    <w:rsid w:val="00B95802"/>
    <w:rsid w:val="00B97E2E"/>
    <w:rsid w:val="00BA38B6"/>
    <w:rsid w:val="00BB55CC"/>
    <w:rsid w:val="00C74AB5"/>
    <w:rsid w:val="00C90AB4"/>
    <w:rsid w:val="00D058CF"/>
    <w:rsid w:val="00D2427F"/>
    <w:rsid w:val="00D41798"/>
    <w:rsid w:val="00D44972"/>
    <w:rsid w:val="00D52AF8"/>
    <w:rsid w:val="00D83B8F"/>
    <w:rsid w:val="00DB008D"/>
    <w:rsid w:val="00DD6785"/>
    <w:rsid w:val="00DD7E61"/>
    <w:rsid w:val="00DF65C8"/>
    <w:rsid w:val="00E936B3"/>
    <w:rsid w:val="00EA6EBE"/>
    <w:rsid w:val="00F35FAB"/>
    <w:rsid w:val="00F73B01"/>
    <w:rsid w:val="00FB3432"/>
    <w:rsid w:val="00FC6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EFC5"/>
  <w15:chartTrackingRefBased/>
  <w15:docId w15:val="{710A4CF7-C9A9-43FE-AB47-875E6179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660"/>
  </w:style>
  <w:style w:type="paragraph" w:styleId="Footer">
    <w:name w:val="footer"/>
    <w:basedOn w:val="Normal"/>
    <w:link w:val="FooterChar"/>
    <w:uiPriority w:val="99"/>
    <w:unhideWhenUsed/>
    <w:rsid w:val="00604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660"/>
  </w:style>
  <w:style w:type="character" w:styleId="Hyperlink">
    <w:name w:val="Hyperlink"/>
    <w:basedOn w:val="DefaultParagraphFont"/>
    <w:uiPriority w:val="99"/>
    <w:unhideWhenUsed/>
    <w:rsid w:val="002D61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cl.ac.uk/campuslife/services/disability/onlineresources/StudyGuides/USING-GIBBS-REFLECTIVE-CYCLE-IN-COURSEWORK-DEC-2016-P-LIA.pdf" TargetMode="External"/><Relationship Id="rId13" Type="http://schemas.openxmlformats.org/officeDocument/2006/relationships/hyperlink" Target="http://webcache.googleusercontent.com/search?q=cache:2XG_Kqtvri4J:www.open.edu/openlearn/ocw/mod/resource/view.php%3Fid%3D13992+&amp;cd=2&amp;hl=en&amp;ct=clnk&amp;gl=uk"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hhs.hud.ac.uk/lqsu/Sessionsforall/supp/Sch%C3%B6n%20reflection-in%20and%20-on%20action.pdf" TargetMode="External"/><Relationship Id="rId12" Type="http://schemas.openxmlformats.org/officeDocument/2006/relationships/hyperlink" Target="https://www.heacademy.ac.uk/knowledge-hub/reflective-practice-some-notes-development-notion-professional-reflection"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cedar.exeter.ac.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awsonera-com.ezproxy.uwtsd.ac.uk/readonline/9781315768298" TargetMode="External"/><Relationship Id="rId11" Type="http://schemas.openxmlformats.org/officeDocument/2006/relationships/hyperlink" Target="https://www.mheducation.co.uk/openup/chapters/9780335222407.pdf" TargetMode="External"/><Relationship Id="rId5" Type="http://schemas.openxmlformats.org/officeDocument/2006/relationships/endnotes" Target="endnotes.xml"/><Relationship Id="rId15" Type="http://schemas.openxmlformats.org/officeDocument/2006/relationships/hyperlink" Target="https://my.cumbria.ac.uk/media/MyCumbria/Documents/ReflectiveModelRolfe.pdf" TargetMode="External"/><Relationship Id="rId10" Type="http://schemas.openxmlformats.org/officeDocument/2006/relationships/hyperlink" Target="http://ro.uow.edu.au/cgi/viewcontent.cgi?article=3155&amp;context=sspaper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rookes.ac.uk/students/upgrade/study-skills/reflective-writing-gibbs/" TargetMode="External"/><Relationship Id="rId14" Type="http://schemas.openxmlformats.org/officeDocument/2006/relationships/hyperlink" Target="http://www.open.edu/openlearn/education/learning-teach-becoming-reflective-practitioner/content-section-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9</Pages>
  <Words>3160</Words>
  <Characters>18018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Wright (1500842)</dc:creator>
  <cp:keywords/>
  <dc:description/>
  <cp:lastModifiedBy>Mollie Wright (1500842)</cp:lastModifiedBy>
  <cp:revision>21</cp:revision>
  <dcterms:created xsi:type="dcterms:W3CDTF">2017-10-31T00:06:00Z</dcterms:created>
  <dcterms:modified xsi:type="dcterms:W3CDTF">2017-11-02T14:10:00Z</dcterms:modified>
</cp:coreProperties>
</file>