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1C463" w14:textId="77777777" w:rsidR="00C558B0" w:rsidRPr="0056792B" w:rsidRDefault="00C558B0" w:rsidP="00200096">
      <w:pPr>
        <w:spacing w:line="360" w:lineRule="auto"/>
        <w:jc w:val="both"/>
        <w:rPr>
          <w:rFonts w:ascii="Arial" w:hAnsi="Arial" w:cs="Arial"/>
          <w:szCs w:val="24"/>
        </w:rPr>
      </w:pPr>
      <w:r w:rsidRPr="0056792B">
        <w:rPr>
          <w:rFonts w:ascii="Arial" w:hAnsi="Arial" w:cs="Arial"/>
          <w:noProof/>
        </w:rPr>
        <w:drawing>
          <wp:anchor distT="0" distB="0" distL="114300" distR="114300" simplePos="0" relativeHeight="251659264"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3AF7F3B0" w14:textId="77777777" w:rsidR="00C558B0" w:rsidRPr="0056792B" w:rsidRDefault="00C558B0" w:rsidP="00200096">
      <w:pPr>
        <w:spacing w:line="360" w:lineRule="auto"/>
        <w:jc w:val="both"/>
        <w:rPr>
          <w:rFonts w:ascii="Arial" w:hAnsi="Arial" w:cs="Arial"/>
          <w:szCs w:val="24"/>
        </w:rPr>
      </w:pPr>
    </w:p>
    <w:p w14:paraId="554C8C17" w14:textId="77777777" w:rsidR="00C558B0" w:rsidRPr="0056792B" w:rsidRDefault="00C558B0" w:rsidP="00200096">
      <w:pPr>
        <w:spacing w:line="360" w:lineRule="auto"/>
        <w:jc w:val="both"/>
        <w:rPr>
          <w:rFonts w:ascii="Arial" w:hAnsi="Arial" w:cs="Arial"/>
          <w:szCs w:val="24"/>
        </w:rPr>
      </w:pPr>
    </w:p>
    <w:p w14:paraId="74A7306F" w14:textId="77777777" w:rsidR="00C558B0" w:rsidRPr="0056792B" w:rsidRDefault="00C558B0" w:rsidP="00200096">
      <w:pPr>
        <w:spacing w:line="360" w:lineRule="auto"/>
        <w:jc w:val="both"/>
        <w:rPr>
          <w:rFonts w:ascii="Arial" w:hAnsi="Arial" w:cs="Arial"/>
          <w:szCs w:val="24"/>
        </w:rPr>
      </w:pPr>
    </w:p>
    <w:p w14:paraId="4CFA099C" w14:textId="77777777" w:rsidR="00C558B0" w:rsidRPr="0056792B" w:rsidRDefault="00C558B0" w:rsidP="00200096">
      <w:pPr>
        <w:tabs>
          <w:tab w:val="left" w:pos="6540"/>
        </w:tabs>
        <w:spacing w:line="360" w:lineRule="auto"/>
        <w:jc w:val="both"/>
        <w:rPr>
          <w:rFonts w:ascii="Arial" w:hAnsi="Arial" w:cs="Arial"/>
          <w:sz w:val="28"/>
          <w:szCs w:val="28"/>
        </w:rPr>
      </w:pPr>
    </w:p>
    <w:p w14:paraId="2F4F861B" w14:textId="5096FC0D" w:rsidR="00C558B0" w:rsidRPr="0056792B" w:rsidRDefault="00C558B0" w:rsidP="00200096">
      <w:pPr>
        <w:tabs>
          <w:tab w:val="left" w:pos="6540"/>
        </w:tabs>
        <w:spacing w:line="360" w:lineRule="auto"/>
        <w:jc w:val="both"/>
        <w:rPr>
          <w:rFonts w:ascii="Arial" w:hAnsi="Arial" w:cs="Arial"/>
          <w:sz w:val="44"/>
          <w:szCs w:val="44"/>
          <w:lang w:val="nl-NL"/>
        </w:rPr>
      </w:pPr>
      <w:r w:rsidRPr="0056792B">
        <w:rPr>
          <w:rFonts w:ascii="Arial" w:hAnsi="Arial" w:cs="Arial"/>
          <w:b/>
          <w:bCs/>
          <w:sz w:val="44"/>
          <w:szCs w:val="44"/>
          <w:lang w:val="nl-NL"/>
        </w:rPr>
        <w:t>Student name</w:t>
      </w:r>
      <w:r w:rsidRPr="0056792B">
        <w:rPr>
          <w:rFonts w:ascii="Arial" w:hAnsi="Arial" w:cs="Arial"/>
          <w:sz w:val="44"/>
          <w:szCs w:val="44"/>
          <w:lang w:val="nl-NL"/>
        </w:rPr>
        <w:t>:</w:t>
      </w:r>
      <w:r w:rsidR="00D411ED" w:rsidRPr="0056792B">
        <w:rPr>
          <w:rFonts w:ascii="Arial" w:hAnsi="Arial" w:cs="Arial"/>
          <w:sz w:val="44"/>
          <w:szCs w:val="44"/>
          <w:lang w:val="nl-NL"/>
        </w:rPr>
        <w:t xml:space="preserve"> </w:t>
      </w:r>
      <w:r w:rsidR="00D411ED" w:rsidRPr="0056792B">
        <w:rPr>
          <w:rFonts w:ascii="Arial" w:hAnsi="Arial" w:cs="Arial"/>
          <w:b/>
          <w:bCs/>
          <w:sz w:val="44"/>
          <w:szCs w:val="44"/>
          <w:lang w:val="nl-NL"/>
        </w:rPr>
        <w:t>Nairah Jadidah Namakula</w:t>
      </w:r>
    </w:p>
    <w:p w14:paraId="18D88AE2" w14:textId="2C428B95" w:rsidR="00C558B0" w:rsidRPr="0056792B" w:rsidRDefault="00C558B0" w:rsidP="00200096">
      <w:pPr>
        <w:tabs>
          <w:tab w:val="left" w:pos="6540"/>
        </w:tabs>
        <w:spacing w:line="360" w:lineRule="auto"/>
        <w:jc w:val="both"/>
        <w:rPr>
          <w:rFonts w:ascii="Arial" w:hAnsi="Arial" w:cs="Arial"/>
          <w:sz w:val="44"/>
          <w:szCs w:val="44"/>
          <w:lang w:val="nl-NL"/>
        </w:rPr>
      </w:pPr>
      <w:r w:rsidRPr="0056792B">
        <w:rPr>
          <w:rFonts w:ascii="Arial" w:hAnsi="Arial" w:cs="Arial"/>
          <w:b/>
          <w:bCs/>
          <w:sz w:val="44"/>
          <w:szCs w:val="44"/>
          <w:lang w:val="nl-NL"/>
        </w:rPr>
        <w:t>Student ID</w:t>
      </w:r>
      <w:r w:rsidRPr="0056792B">
        <w:rPr>
          <w:rFonts w:ascii="Arial" w:hAnsi="Arial" w:cs="Arial"/>
          <w:sz w:val="44"/>
          <w:szCs w:val="44"/>
          <w:lang w:val="nl-NL"/>
        </w:rPr>
        <w:t>:</w:t>
      </w:r>
      <w:r w:rsidR="00D411ED" w:rsidRPr="0056792B">
        <w:rPr>
          <w:rFonts w:ascii="Arial" w:hAnsi="Arial" w:cs="Arial"/>
          <w:sz w:val="44"/>
          <w:szCs w:val="44"/>
          <w:lang w:val="nl-NL"/>
        </w:rPr>
        <w:t xml:space="preserve"> </w:t>
      </w:r>
      <w:r w:rsidR="00D411ED" w:rsidRPr="0056792B">
        <w:rPr>
          <w:rFonts w:ascii="Arial" w:hAnsi="Arial" w:cs="Arial"/>
          <w:b/>
          <w:bCs/>
          <w:sz w:val="44"/>
          <w:szCs w:val="44"/>
          <w:lang w:val="nl-NL"/>
        </w:rPr>
        <w:t>2438044</w:t>
      </w:r>
    </w:p>
    <w:p w14:paraId="3D8DA301" w14:textId="0D9F4626" w:rsidR="00C558B0" w:rsidRPr="0056792B" w:rsidRDefault="00C558B0" w:rsidP="00200096">
      <w:pPr>
        <w:tabs>
          <w:tab w:val="left" w:pos="6540"/>
        </w:tabs>
        <w:spacing w:line="360" w:lineRule="auto"/>
        <w:jc w:val="both"/>
        <w:rPr>
          <w:rFonts w:ascii="Arial" w:hAnsi="Arial" w:cs="Arial"/>
          <w:b/>
          <w:bCs/>
          <w:sz w:val="44"/>
          <w:szCs w:val="44"/>
          <w:lang w:val="nl-NL"/>
        </w:rPr>
      </w:pPr>
      <w:r w:rsidRPr="0056792B">
        <w:rPr>
          <w:rFonts w:ascii="Arial" w:hAnsi="Arial" w:cs="Arial"/>
          <w:b/>
          <w:bCs/>
          <w:sz w:val="44"/>
          <w:szCs w:val="44"/>
          <w:lang w:val="nl-NL"/>
        </w:rPr>
        <w:t>Module name</w:t>
      </w:r>
      <w:r w:rsidRPr="0056792B">
        <w:rPr>
          <w:rFonts w:ascii="Arial" w:hAnsi="Arial" w:cs="Arial"/>
          <w:sz w:val="44"/>
          <w:szCs w:val="44"/>
          <w:lang w:val="nl-NL"/>
        </w:rPr>
        <w:t xml:space="preserve">: </w:t>
      </w:r>
      <w:r w:rsidR="00887FBB" w:rsidRPr="0056792B">
        <w:rPr>
          <w:rFonts w:ascii="Arial" w:hAnsi="Arial" w:cs="Arial"/>
          <w:b/>
          <w:bCs/>
          <w:sz w:val="44"/>
          <w:szCs w:val="44"/>
          <w:lang w:val="nl-NL"/>
        </w:rPr>
        <w:t>Principles of Health and Social Care Practice</w:t>
      </w:r>
    </w:p>
    <w:p w14:paraId="3E48CEF6" w14:textId="34265016" w:rsidR="00887FBB" w:rsidRPr="0056792B" w:rsidRDefault="00887FBB" w:rsidP="00200096">
      <w:pPr>
        <w:tabs>
          <w:tab w:val="left" w:pos="6540"/>
        </w:tabs>
        <w:spacing w:line="360" w:lineRule="auto"/>
        <w:jc w:val="both"/>
        <w:rPr>
          <w:rFonts w:ascii="Arial" w:hAnsi="Arial" w:cs="Arial"/>
          <w:sz w:val="44"/>
          <w:szCs w:val="44"/>
          <w:lang w:val="nl-NL"/>
        </w:rPr>
      </w:pPr>
      <w:r w:rsidRPr="0056792B">
        <w:rPr>
          <w:rFonts w:ascii="Arial" w:hAnsi="Arial" w:cs="Arial"/>
          <w:b/>
          <w:bCs/>
          <w:sz w:val="44"/>
          <w:szCs w:val="44"/>
          <w:lang w:val="nl-NL"/>
        </w:rPr>
        <w:t>Component: 1</w:t>
      </w:r>
    </w:p>
    <w:p w14:paraId="7DB3261D" w14:textId="54EA5EAC" w:rsidR="00C558B0" w:rsidRPr="0056792B" w:rsidRDefault="00C558B0" w:rsidP="00200096">
      <w:pPr>
        <w:tabs>
          <w:tab w:val="left" w:pos="6540"/>
        </w:tabs>
        <w:spacing w:line="360" w:lineRule="auto"/>
        <w:jc w:val="both"/>
        <w:rPr>
          <w:rFonts w:ascii="Arial" w:hAnsi="Arial" w:cs="Arial"/>
          <w:sz w:val="44"/>
          <w:szCs w:val="44"/>
        </w:rPr>
      </w:pPr>
      <w:r w:rsidRPr="0056792B">
        <w:rPr>
          <w:rFonts w:ascii="Arial" w:hAnsi="Arial" w:cs="Arial"/>
          <w:b/>
          <w:bCs/>
          <w:sz w:val="44"/>
          <w:szCs w:val="44"/>
        </w:rPr>
        <w:t>Module code</w:t>
      </w:r>
      <w:r w:rsidRPr="0056792B">
        <w:rPr>
          <w:rFonts w:ascii="Arial" w:hAnsi="Arial" w:cs="Arial"/>
          <w:sz w:val="44"/>
          <w:szCs w:val="44"/>
        </w:rPr>
        <w:t>:</w:t>
      </w:r>
      <w:r w:rsidR="00887FBB" w:rsidRPr="0056792B">
        <w:rPr>
          <w:rFonts w:ascii="Arial" w:hAnsi="Arial" w:cs="Arial"/>
          <w:sz w:val="44"/>
          <w:szCs w:val="44"/>
        </w:rPr>
        <w:t xml:space="preserve"> </w:t>
      </w:r>
      <w:r w:rsidR="00887FBB" w:rsidRPr="0056792B">
        <w:rPr>
          <w:rFonts w:ascii="Arial" w:hAnsi="Arial" w:cs="Arial"/>
          <w:b/>
          <w:bCs/>
          <w:sz w:val="44"/>
          <w:szCs w:val="44"/>
        </w:rPr>
        <w:t xml:space="preserve">BMHP5016 </w:t>
      </w:r>
    </w:p>
    <w:p w14:paraId="5CCA350C" w14:textId="39366103" w:rsidR="00C558B0" w:rsidRPr="0056792B" w:rsidRDefault="00C558B0" w:rsidP="00200096">
      <w:pPr>
        <w:tabs>
          <w:tab w:val="left" w:pos="6540"/>
        </w:tabs>
        <w:spacing w:line="360" w:lineRule="auto"/>
        <w:jc w:val="both"/>
        <w:rPr>
          <w:rFonts w:ascii="Arial" w:hAnsi="Arial" w:cs="Arial"/>
          <w:sz w:val="44"/>
          <w:szCs w:val="44"/>
        </w:rPr>
      </w:pPr>
      <w:r w:rsidRPr="0056792B">
        <w:rPr>
          <w:rFonts w:ascii="Arial" w:hAnsi="Arial" w:cs="Arial"/>
          <w:b/>
          <w:bCs/>
          <w:sz w:val="44"/>
          <w:szCs w:val="44"/>
        </w:rPr>
        <w:t>Lecturer name</w:t>
      </w:r>
      <w:r w:rsidRPr="0056792B">
        <w:rPr>
          <w:rFonts w:ascii="Arial" w:hAnsi="Arial" w:cs="Arial"/>
          <w:sz w:val="44"/>
          <w:szCs w:val="44"/>
        </w:rPr>
        <w:t>:</w:t>
      </w:r>
      <w:r w:rsidR="00D411ED" w:rsidRPr="0056792B">
        <w:rPr>
          <w:rFonts w:ascii="Arial" w:hAnsi="Arial" w:cs="Arial"/>
          <w:sz w:val="44"/>
          <w:szCs w:val="44"/>
        </w:rPr>
        <w:t xml:space="preserve"> </w:t>
      </w:r>
      <w:r w:rsidR="00D411ED" w:rsidRPr="0056792B">
        <w:rPr>
          <w:rFonts w:ascii="Arial" w:hAnsi="Arial" w:cs="Arial"/>
          <w:b/>
          <w:bCs/>
          <w:sz w:val="44"/>
          <w:szCs w:val="44"/>
        </w:rPr>
        <w:t>Dr Itse Olaoye</w:t>
      </w:r>
    </w:p>
    <w:p w14:paraId="5461F9C8" w14:textId="77777777" w:rsidR="00C558B0" w:rsidRPr="0056792B" w:rsidRDefault="00C558B0" w:rsidP="00200096">
      <w:pPr>
        <w:tabs>
          <w:tab w:val="left" w:pos="6540"/>
        </w:tabs>
        <w:spacing w:line="360" w:lineRule="auto"/>
        <w:jc w:val="both"/>
        <w:rPr>
          <w:rFonts w:ascii="Arial" w:hAnsi="Arial" w:cs="Arial"/>
          <w:sz w:val="28"/>
          <w:szCs w:val="28"/>
        </w:rPr>
      </w:pPr>
    </w:p>
    <w:p w14:paraId="79C715ED" w14:textId="16914D07" w:rsidR="006D2F2D" w:rsidRPr="0056792B" w:rsidRDefault="006D2F2D" w:rsidP="00200096">
      <w:pPr>
        <w:spacing w:line="360" w:lineRule="auto"/>
        <w:jc w:val="both"/>
        <w:rPr>
          <w:rFonts w:ascii="Arial" w:hAnsi="Arial" w:cs="Arial"/>
        </w:rPr>
      </w:pPr>
      <w:r w:rsidRPr="0056792B">
        <w:rPr>
          <w:rFonts w:ascii="Arial" w:hAnsi="Arial" w:cs="Arial"/>
        </w:rPr>
        <w:br w:type="page"/>
      </w:r>
    </w:p>
    <w:sdt>
      <w:sdtPr>
        <w:rPr>
          <w:color w:val="auto"/>
        </w:rPr>
        <w:id w:val="-1292587220"/>
        <w:docPartObj>
          <w:docPartGallery w:val="Table of Contents"/>
          <w:docPartUnique/>
        </w:docPartObj>
      </w:sdtPr>
      <w:sdtEndPr>
        <w:rPr>
          <w:rFonts w:ascii="Times New Roman" w:eastAsiaTheme="minorHAnsi" w:hAnsi="Times New Roman" w:cstheme="minorBidi"/>
          <w:b/>
          <w:bCs/>
          <w:sz w:val="24"/>
          <w:szCs w:val="22"/>
          <w:lang w:eastAsia="en-US"/>
        </w:rPr>
      </w:sdtEndPr>
      <w:sdtContent>
        <w:p w14:paraId="539E5235" w14:textId="6601432C" w:rsidR="00D04345" w:rsidRPr="0056792B" w:rsidRDefault="00D04345">
          <w:pPr>
            <w:pStyle w:val="TOCHeading"/>
            <w:rPr>
              <w:color w:val="auto"/>
            </w:rPr>
          </w:pPr>
          <w:r w:rsidRPr="0056792B">
            <w:rPr>
              <w:color w:val="auto"/>
            </w:rPr>
            <w:t>Contents</w:t>
          </w:r>
        </w:p>
        <w:p w14:paraId="3805DFCF" w14:textId="63C2FB63" w:rsidR="0056792B" w:rsidRDefault="00D04345">
          <w:pPr>
            <w:pStyle w:val="TOC1"/>
            <w:tabs>
              <w:tab w:val="right" w:leader="dot" w:pos="9016"/>
            </w:tabs>
            <w:rPr>
              <w:rFonts w:asciiTheme="minorHAnsi" w:eastAsiaTheme="minorEastAsia" w:hAnsiTheme="minorHAnsi"/>
              <w:noProof/>
              <w:kern w:val="2"/>
              <w:szCs w:val="24"/>
              <w:lang w:eastAsia="en-GB"/>
              <w14:ligatures w14:val="standardContextual"/>
            </w:rPr>
          </w:pPr>
          <w:r w:rsidRPr="0056792B">
            <w:fldChar w:fldCharType="begin"/>
          </w:r>
          <w:r w:rsidRPr="0056792B">
            <w:instrText xml:space="preserve"> TOC \o "1-3" \h \z \u </w:instrText>
          </w:r>
          <w:r w:rsidRPr="0056792B">
            <w:fldChar w:fldCharType="separate"/>
          </w:r>
          <w:hyperlink w:anchor="_Toc235821696" w:history="1">
            <w:r w:rsidR="0056792B" w:rsidRPr="00494544">
              <w:rPr>
                <w:rStyle w:val="Hyperlink"/>
                <w:noProof/>
              </w:rPr>
              <w:t>Task 1: Introduction</w:t>
            </w:r>
            <w:r w:rsidR="0056792B">
              <w:rPr>
                <w:noProof/>
                <w:webHidden/>
              </w:rPr>
              <w:tab/>
            </w:r>
            <w:r w:rsidR="0056792B">
              <w:rPr>
                <w:noProof/>
                <w:webHidden/>
              </w:rPr>
              <w:fldChar w:fldCharType="begin"/>
            </w:r>
            <w:r w:rsidR="0056792B">
              <w:rPr>
                <w:noProof/>
                <w:webHidden/>
              </w:rPr>
              <w:instrText xml:space="preserve"> PAGEREF _Toc235821696 \h </w:instrText>
            </w:r>
            <w:r w:rsidR="0056792B">
              <w:rPr>
                <w:noProof/>
                <w:webHidden/>
              </w:rPr>
            </w:r>
            <w:r w:rsidR="0056792B">
              <w:rPr>
                <w:noProof/>
                <w:webHidden/>
              </w:rPr>
              <w:fldChar w:fldCharType="separate"/>
            </w:r>
            <w:r w:rsidR="0056792B">
              <w:rPr>
                <w:noProof/>
                <w:webHidden/>
              </w:rPr>
              <w:t>3</w:t>
            </w:r>
            <w:r w:rsidR="0056792B">
              <w:rPr>
                <w:noProof/>
                <w:webHidden/>
              </w:rPr>
              <w:fldChar w:fldCharType="end"/>
            </w:r>
          </w:hyperlink>
        </w:p>
        <w:p w14:paraId="5467DF31" w14:textId="21CA5AC3" w:rsidR="0056792B" w:rsidRDefault="0056792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35821697" w:history="1">
            <w:r w:rsidRPr="00494544">
              <w:rPr>
                <w:rStyle w:val="Hyperlink"/>
                <w:noProof/>
              </w:rPr>
              <w:t>Person-Centred Care</w:t>
            </w:r>
            <w:r>
              <w:rPr>
                <w:noProof/>
                <w:webHidden/>
              </w:rPr>
              <w:tab/>
            </w:r>
            <w:r>
              <w:rPr>
                <w:noProof/>
                <w:webHidden/>
              </w:rPr>
              <w:fldChar w:fldCharType="begin"/>
            </w:r>
            <w:r>
              <w:rPr>
                <w:noProof/>
                <w:webHidden/>
              </w:rPr>
              <w:instrText xml:space="preserve"> PAGEREF _Toc235821697 \h </w:instrText>
            </w:r>
            <w:r>
              <w:rPr>
                <w:noProof/>
                <w:webHidden/>
              </w:rPr>
            </w:r>
            <w:r>
              <w:rPr>
                <w:noProof/>
                <w:webHidden/>
              </w:rPr>
              <w:fldChar w:fldCharType="separate"/>
            </w:r>
            <w:r>
              <w:rPr>
                <w:noProof/>
                <w:webHidden/>
              </w:rPr>
              <w:t>3</w:t>
            </w:r>
            <w:r>
              <w:rPr>
                <w:noProof/>
                <w:webHidden/>
              </w:rPr>
              <w:fldChar w:fldCharType="end"/>
            </w:r>
          </w:hyperlink>
        </w:p>
        <w:p w14:paraId="2FEA3038" w14:textId="46BF434D" w:rsidR="0056792B" w:rsidRDefault="0056792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35821698" w:history="1">
            <w:r w:rsidRPr="00494544">
              <w:rPr>
                <w:rStyle w:val="Hyperlink"/>
                <w:noProof/>
              </w:rPr>
              <w:t>Partnership Working</w:t>
            </w:r>
            <w:r>
              <w:rPr>
                <w:noProof/>
                <w:webHidden/>
              </w:rPr>
              <w:tab/>
            </w:r>
            <w:r>
              <w:rPr>
                <w:noProof/>
                <w:webHidden/>
              </w:rPr>
              <w:fldChar w:fldCharType="begin"/>
            </w:r>
            <w:r>
              <w:rPr>
                <w:noProof/>
                <w:webHidden/>
              </w:rPr>
              <w:instrText xml:space="preserve"> PAGEREF _Toc235821698 \h </w:instrText>
            </w:r>
            <w:r>
              <w:rPr>
                <w:noProof/>
                <w:webHidden/>
              </w:rPr>
            </w:r>
            <w:r>
              <w:rPr>
                <w:noProof/>
                <w:webHidden/>
              </w:rPr>
              <w:fldChar w:fldCharType="separate"/>
            </w:r>
            <w:r>
              <w:rPr>
                <w:noProof/>
                <w:webHidden/>
              </w:rPr>
              <w:t>3</w:t>
            </w:r>
            <w:r>
              <w:rPr>
                <w:noProof/>
                <w:webHidden/>
              </w:rPr>
              <w:fldChar w:fldCharType="end"/>
            </w:r>
          </w:hyperlink>
        </w:p>
        <w:p w14:paraId="4648B0E1" w14:textId="50AA003B" w:rsidR="0056792B" w:rsidRDefault="0056792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35821699" w:history="1">
            <w:r w:rsidRPr="00494544">
              <w:rPr>
                <w:rStyle w:val="Hyperlink"/>
                <w:noProof/>
              </w:rPr>
              <w:t>Ethics</w:t>
            </w:r>
            <w:r>
              <w:rPr>
                <w:noProof/>
                <w:webHidden/>
              </w:rPr>
              <w:tab/>
            </w:r>
            <w:r>
              <w:rPr>
                <w:noProof/>
                <w:webHidden/>
              </w:rPr>
              <w:fldChar w:fldCharType="begin"/>
            </w:r>
            <w:r>
              <w:rPr>
                <w:noProof/>
                <w:webHidden/>
              </w:rPr>
              <w:instrText xml:space="preserve"> PAGEREF _Toc235821699 \h </w:instrText>
            </w:r>
            <w:r>
              <w:rPr>
                <w:noProof/>
                <w:webHidden/>
              </w:rPr>
            </w:r>
            <w:r>
              <w:rPr>
                <w:noProof/>
                <w:webHidden/>
              </w:rPr>
              <w:fldChar w:fldCharType="separate"/>
            </w:r>
            <w:r>
              <w:rPr>
                <w:noProof/>
                <w:webHidden/>
              </w:rPr>
              <w:t>4</w:t>
            </w:r>
            <w:r>
              <w:rPr>
                <w:noProof/>
                <w:webHidden/>
              </w:rPr>
              <w:fldChar w:fldCharType="end"/>
            </w:r>
          </w:hyperlink>
        </w:p>
        <w:p w14:paraId="6DB68E16" w14:textId="04C0B930" w:rsidR="0056792B" w:rsidRDefault="0056792B">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35821700" w:history="1">
            <w:r w:rsidRPr="00494544">
              <w:rPr>
                <w:rStyle w:val="Hyperlink"/>
                <w:rFonts w:ascii="Arial" w:eastAsia="Arial" w:hAnsi="Arial" w:cs="Arial"/>
                <w:noProof/>
              </w:rPr>
              <w:t xml:space="preserve">Task 2: </w:t>
            </w:r>
            <w:r w:rsidRPr="00494544">
              <w:rPr>
                <w:rStyle w:val="Hyperlink"/>
                <w:noProof/>
                <w:lang w:eastAsia="en-GB"/>
              </w:rPr>
              <w:t>Practical Examples</w:t>
            </w:r>
            <w:r>
              <w:rPr>
                <w:noProof/>
                <w:webHidden/>
              </w:rPr>
              <w:tab/>
            </w:r>
            <w:r>
              <w:rPr>
                <w:noProof/>
                <w:webHidden/>
              </w:rPr>
              <w:fldChar w:fldCharType="begin"/>
            </w:r>
            <w:r>
              <w:rPr>
                <w:noProof/>
                <w:webHidden/>
              </w:rPr>
              <w:instrText xml:space="preserve"> PAGEREF _Toc235821700 \h </w:instrText>
            </w:r>
            <w:r>
              <w:rPr>
                <w:noProof/>
                <w:webHidden/>
              </w:rPr>
            </w:r>
            <w:r>
              <w:rPr>
                <w:noProof/>
                <w:webHidden/>
              </w:rPr>
              <w:fldChar w:fldCharType="separate"/>
            </w:r>
            <w:r>
              <w:rPr>
                <w:noProof/>
                <w:webHidden/>
              </w:rPr>
              <w:t>5</w:t>
            </w:r>
            <w:r>
              <w:rPr>
                <w:noProof/>
                <w:webHidden/>
              </w:rPr>
              <w:fldChar w:fldCharType="end"/>
            </w:r>
          </w:hyperlink>
        </w:p>
        <w:p w14:paraId="0F75E6D8" w14:textId="7010F8B6" w:rsidR="0056792B" w:rsidRDefault="0056792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35821701" w:history="1">
            <w:r w:rsidRPr="00494544">
              <w:rPr>
                <w:rStyle w:val="Hyperlink"/>
                <w:noProof/>
                <w:lang w:eastAsia="en-GB"/>
              </w:rPr>
              <w:t>Example 1: Person-Centred Care in Residential Care</w:t>
            </w:r>
            <w:r>
              <w:rPr>
                <w:noProof/>
                <w:webHidden/>
              </w:rPr>
              <w:tab/>
            </w:r>
            <w:r>
              <w:rPr>
                <w:noProof/>
                <w:webHidden/>
              </w:rPr>
              <w:fldChar w:fldCharType="begin"/>
            </w:r>
            <w:r>
              <w:rPr>
                <w:noProof/>
                <w:webHidden/>
              </w:rPr>
              <w:instrText xml:space="preserve"> PAGEREF _Toc235821701 \h </w:instrText>
            </w:r>
            <w:r>
              <w:rPr>
                <w:noProof/>
                <w:webHidden/>
              </w:rPr>
            </w:r>
            <w:r>
              <w:rPr>
                <w:noProof/>
                <w:webHidden/>
              </w:rPr>
              <w:fldChar w:fldCharType="separate"/>
            </w:r>
            <w:r>
              <w:rPr>
                <w:noProof/>
                <w:webHidden/>
              </w:rPr>
              <w:t>5</w:t>
            </w:r>
            <w:r>
              <w:rPr>
                <w:noProof/>
                <w:webHidden/>
              </w:rPr>
              <w:fldChar w:fldCharType="end"/>
            </w:r>
          </w:hyperlink>
        </w:p>
        <w:p w14:paraId="3925A1E5" w14:textId="7EAECB5C" w:rsidR="0056792B" w:rsidRDefault="0056792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35821702" w:history="1">
            <w:r w:rsidRPr="00494544">
              <w:rPr>
                <w:rStyle w:val="Hyperlink"/>
                <w:noProof/>
                <w:lang w:eastAsia="en-GB"/>
              </w:rPr>
              <w:t>Example 2: Partnership Working in Hospital Discharge</w:t>
            </w:r>
            <w:r>
              <w:rPr>
                <w:noProof/>
                <w:webHidden/>
              </w:rPr>
              <w:tab/>
            </w:r>
            <w:r>
              <w:rPr>
                <w:noProof/>
                <w:webHidden/>
              </w:rPr>
              <w:fldChar w:fldCharType="begin"/>
            </w:r>
            <w:r>
              <w:rPr>
                <w:noProof/>
                <w:webHidden/>
              </w:rPr>
              <w:instrText xml:space="preserve"> PAGEREF _Toc235821702 \h </w:instrText>
            </w:r>
            <w:r>
              <w:rPr>
                <w:noProof/>
                <w:webHidden/>
              </w:rPr>
            </w:r>
            <w:r>
              <w:rPr>
                <w:noProof/>
                <w:webHidden/>
              </w:rPr>
              <w:fldChar w:fldCharType="separate"/>
            </w:r>
            <w:r>
              <w:rPr>
                <w:noProof/>
                <w:webHidden/>
              </w:rPr>
              <w:t>5</w:t>
            </w:r>
            <w:r>
              <w:rPr>
                <w:noProof/>
                <w:webHidden/>
              </w:rPr>
              <w:fldChar w:fldCharType="end"/>
            </w:r>
          </w:hyperlink>
        </w:p>
        <w:p w14:paraId="73C09538" w14:textId="67BDBDD4" w:rsidR="0056792B" w:rsidRDefault="0056792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35821703" w:history="1">
            <w:r w:rsidRPr="00494544">
              <w:rPr>
                <w:rStyle w:val="Hyperlink"/>
                <w:noProof/>
                <w:lang w:eastAsia="en-GB"/>
              </w:rPr>
              <w:t>Example 3: Ethical Decision-Making and Mental Capacity</w:t>
            </w:r>
            <w:r>
              <w:rPr>
                <w:noProof/>
                <w:webHidden/>
              </w:rPr>
              <w:tab/>
            </w:r>
            <w:r>
              <w:rPr>
                <w:noProof/>
                <w:webHidden/>
              </w:rPr>
              <w:fldChar w:fldCharType="begin"/>
            </w:r>
            <w:r>
              <w:rPr>
                <w:noProof/>
                <w:webHidden/>
              </w:rPr>
              <w:instrText xml:space="preserve"> PAGEREF _Toc235821703 \h </w:instrText>
            </w:r>
            <w:r>
              <w:rPr>
                <w:noProof/>
                <w:webHidden/>
              </w:rPr>
            </w:r>
            <w:r>
              <w:rPr>
                <w:noProof/>
                <w:webHidden/>
              </w:rPr>
              <w:fldChar w:fldCharType="separate"/>
            </w:r>
            <w:r>
              <w:rPr>
                <w:noProof/>
                <w:webHidden/>
              </w:rPr>
              <w:t>6</w:t>
            </w:r>
            <w:r>
              <w:rPr>
                <w:noProof/>
                <w:webHidden/>
              </w:rPr>
              <w:fldChar w:fldCharType="end"/>
            </w:r>
          </w:hyperlink>
        </w:p>
        <w:p w14:paraId="3E298D0A" w14:textId="2AFF4D2E" w:rsidR="0056792B" w:rsidRDefault="0056792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35821704" w:history="1">
            <w:r w:rsidRPr="00494544">
              <w:rPr>
                <w:rStyle w:val="Hyperlink"/>
                <w:noProof/>
                <w:lang w:eastAsia="en-GB"/>
              </w:rPr>
              <w:t>How These Principles Improve Care and Health Outcomes</w:t>
            </w:r>
            <w:r>
              <w:rPr>
                <w:noProof/>
                <w:webHidden/>
              </w:rPr>
              <w:tab/>
            </w:r>
            <w:r>
              <w:rPr>
                <w:noProof/>
                <w:webHidden/>
              </w:rPr>
              <w:fldChar w:fldCharType="begin"/>
            </w:r>
            <w:r>
              <w:rPr>
                <w:noProof/>
                <w:webHidden/>
              </w:rPr>
              <w:instrText xml:space="preserve"> PAGEREF _Toc235821704 \h </w:instrText>
            </w:r>
            <w:r>
              <w:rPr>
                <w:noProof/>
                <w:webHidden/>
              </w:rPr>
            </w:r>
            <w:r>
              <w:rPr>
                <w:noProof/>
                <w:webHidden/>
              </w:rPr>
              <w:fldChar w:fldCharType="separate"/>
            </w:r>
            <w:r>
              <w:rPr>
                <w:noProof/>
                <w:webHidden/>
              </w:rPr>
              <w:t>6</w:t>
            </w:r>
            <w:r>
              <w:rPr>
                <w:noProof/>
                <w:webHidden/>
              </w:rPr>
              <w:fldChar w:fldCharType="end"/>
            </w:r>
          </w:hyperlink>
        </w:p>
        <w:p w14:paraId="5B1490AC" w14:textId="108F30BE" w:rsidR="0056792B" w:rsidRDefault="0056792B">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35821705" w:history="1">
            <w:r w:rsidRPr="00494544">
              <w:rPr>
                <w:rStyle w:val="Hyperlink"/>
                <w:rFonts w:ascii="Arial" w:eastAsia="Arial" w:hAnsi="Arial" w:cs="Arial"/>
                <w:noProof/>
              </w:rPr>
              <w:t xml:space="preserve">Task 3: </w:t>
            </w:r>
            <w:r w:rsidRPr="00494544">
              <w:rPr>
                <w:rStyle w:val="Hyperlink"/>
                <w:noProof/>
                <w:lang w:eastAsia="en-GB"/>
              </w:rPr>
              <w:t>Critical Reflection</w:t>
            </w:r>
            <w:r>
              <w:rPr>
                <w:noProof/>
                <w:webHidden/>
              </w:rPr>
              <w:tab/>
            </w:r>
            <w:r>
              <w:rPr>
                <w:noProof/>
                <w:webHidden/>
              </w:rPr>
              <w:fldChar w:fldCharType="begin"/>
            </w:r>
            <w:r>
              <w:rPr>
                <w:noProof/>
                <w:webHidden/>
              </w:rPr>
              <w:instrText xml:space="preserve"> PAGEREF _Toc235821705 \h </w:instrText>
            </w:r>
            <w:r>
              <w:rPr>
                <w:noProof/>
                <w:webHidden/>
              </w:rPr>
            </w:r>
            <w:r>
              <w:rPr>
                <w:noProof/>
                <w:webHidden/>
              </w:rPr>
              <w:fldChar w:fldCharType="separate"/>
            </w:r>
            <w:r>
              <w:rPr>
                <w:noProof/>
                <w:webHidden/>
              </w:rPr>
              <w:t>7</w:t>
            </w:r>
            <w:r>
              <w:rPr>
                <w:noProof/>
                <w:webHidden/>
              </w:rPr>
              <w:fldChar w:fldCharType="end"/>
            </w:r>
          </w:hyperlink>
        </w:p>
        <w:p w14:paraId="3EFF00BC" w14:textId="1E7F14E5" w:rsidR="0056792B" w:rsidRDefault="0056792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35821706" w:history="1">
            <w:r w:rsidRPr="00494544">
              <w:rPr>
                <w:rStyle w:val="Hyperlink"/>
                <w:noProof/>
                <w:lang w:eastAsia="en-GB"/>
              </w:rPr>
              <w:t>Description</w:t>
            </w:r>
            <w:r>
              <w:rPr>
                <w:noProof/>
                <w:webHidden/>
              </w:rPr>
              <w:tab/>
            </w:r>
            <w:r>
              <w:rPr>
                <w:noProof/>
                <w:webHidden/>
              </w:rPr>
              <w:fldChar w:fldCharType="begin"/>
            </w:r>
            <w:r>
              <w:rPr>
                <w:noProof/>
                <w:webHidden/>
              </w:rPr>
              <w:instrText xml:space="preserve"> PAGEREF _Toc235821706 \h </w:instrText>
            </w:r>
            <w:r>
              <w:rPr>
                <w:noProof/>
                <w:webHidden/>
              </w:rPr>
            </w:r>
            <w:r>
              <w:rPr>
                <w:noProof/>
                <w:webHidden/>
              </w:rPr>
              <w:fldChar w:fldCharType="separate"/>
            </w:r>
            <w:r>
              <w:rPr>
                <w:noProof/>
                <w:webHidden/>
              </w:rPr>
              <w:t>7</w:t>
            </w:r>
            <w:r>
              <w:rPr>
                <w:noProof/>
                <w:webHidden/>
              </w:rPr>
              <w:fldChar w:fldCharType="end"/>
            </w:r>
          </w:hyperlink>
        </w:p>
        <w:p w14:paraId="57CBF580" w14:textId="291DAE9A" w:rsidR="0056792B" w:rsidRDefault="0056792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35821707" w:history="1">
            <w:r w:rsidRPr="00494544">
              <w:rPr>
                <w:rStyle w:val="Hyperlink"/>
                <w:noProof/>
                <w:lang w:eastAsia="en-GB"/>
              </w:rPr>
              <w:t>Feelings</w:t>
            </w:r>
            <w:r>
              <w:rPr>
                <w:noProof/>
                <w:webHidden/>
              </w:rPr>
              <w:tab/>
            </w:r>
            <w:r>
              <w:rPr>
                <w:noProof/>
                <w:webHidden/>
              </w:rPr>
              <w:fldChar w:fldCharType="begin"/>
            </w:r>
            <w:r>
              <w:rPr>
                <w:noProof/>
                <w:webHidden/>
              </w:rPr>
              <w:instrText xml:space="preserve"> PAGEREF _Toc235821707 \h </w:instrText>
            </w:r>
            <w:r>
              <w:rPr>
                <w:noProof/>
                <w:webHidden/>
              </w:rPr>
            </w:r>
            <w:r>
              <w:rPr>
                <w:noProof/>
                <w:webHidden/>
              </w:rPr>
              <w:fldChar w:fldCharType="separate"/>
            </w:r>
            <w:r>
              <w:rPr>
                <w:noProof/>
                <w:webHidden/>
              </w:rPr>
              <w:t>7</w:t>
            </w:r>
            <w:r>
              <w:rPr>
                <w:noProof/>
                <w:webHidden/>
              </w:rPr>
              <w:fldChar w:fldCharType="end"/>
            </w:r>
          </w:hyperlink>
        </w:p>
        <w:p w14:paraId="46961B19" w14:textId="4B0AE2AA" w:rsidR="0056792B" w:rsidRDefault="0056792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35821708" w:history="1">
            <w:r w:rsidRPr="00494544">
              <w:rPr>
                <w:rStyle w:val="Hyperlink"/>
                <w:noProof/>
                <w:lang w:eastAsia="en-GB"/>
              </w:rPr>
              <w:t>Evaluation</w:t>
            </w:r>
            <w:r>
              <w:rPr>
                <w:noProof/>
                <w:webHidden/>
              </w:rPr>
              <w:tab/>
            </w:r>
            <w:r>
              <w:rPr>
                <w:noProof/>
                <w:webHidden/>
              </w:rPr>
              <w:fldChar w:fldCharType="begin"/>
            </w:r>
            <w:r>
              <w:rPr>
                <w:noProof/>
                <w:webHidden/>
              </w:rPr>
              <w:instrText xml:space="preserve"> PAGEREF _Toc235821708 \h </w:instrText>
            </w:r>
            <w:r>
              <w:rPr>
                <w:noProof/>
                <w:webHidden/>
              </w:rPr>
            </w:r>
            <w:r>
              <w:rPr>
                <w:noProof/>
                <w:webHidden/>
              </w:rPr>
              <w:fldChar w:fldCharType="separate"/>
            </w:r>
            <w:r>
              <w:rPr>
                <w:noProof/>
                <w:webHidden/>
              </w:rPr>
              <w:t>8</w:t>
            </w:r>
            <w:r>
              <w:rPr>
                <w:noProof/>
                <w:webHidden/>
              </w:rPr>
              <w:fldChar w:fldCharType="end"/>
            </w:r>
          </w:hyperlink>
        </w:p>
        <w:p w14:paraId="079A61A1" w14:textId="3AA4D9CE" w:rsidR="0056792B" w:rsidRDefault="0056792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35821709" w:history="1">
            <w:r w:rsidRPr="00494544">
              <w:rPr>
                <w:rStyle w:val="Hyperlink"/>
                <w:noProof/>
                <w:lang w:eastAsia="en-GB"/>
              </w:rPr>
              <w:t>Analysis</w:t>
            </w:r>
            <w:r>
              <w:rPr>
                <w:noProof/>
                <w:webHidden/>
              </w:rPr>
              <w:tab/>
            </w:r>
            <w:r>
              <w:rPr>
                <w:noProof/>
                <w:webHidden/>
              </w:rPr>
              <w:fldChar w:fldCharType="begin"/>
            </w:r>
            <w:r>
              <w:rPr>
                <w:noProof/>
                <w:webHidden/>
              </w:rPr>
              <w:instrText xml:space="preserve"> PAGEREF _Toc235821709 \h </w:instrText>
            </w:r>
            <w:r>
              <w:rPr>
                <w:noProof/>
                <w:webHidden/>
              </w:rPr>
            </w:r>
            <w:r>
              <w:rPr>
                <w:noProof/>
                <w:webHidden/>
              </w:rPr>
              <w:fldChar w:fldCharType="separate"/>
            </w:r>
            <w:r>
              <w:rPr>
                <w:noProof/>
                <w:webHidden/>
              </w:rPr>
              <w:t>8</w:t>
            </w:r>
            <w:r>
              <w:rPr>
                <w:noProof/>
                <w:webHidden/>
              </w:rPr>
              <w:fldChar w:fldCharType="end"/>
            </w:r>
          </w:hyperlink>
        </w:p>
        <w:p w14:paraId="48A02545" w14:textId="1F99E4E6" w:rsidR="0056792B" w:rsidRDefault="0056792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35821710" w:history="1">
            <w:r w:rsidRPr="00494544">
              <w:rPr>
                <w:rStyle w:val="Hyperlink"/>
                <w:noProof/>
                <w:lang w:eastAsia="en-GB"/>
              </w:rPr>
              <w:t>Conclusion</w:t>
            </w:r>
            <w:r>
              <w:rPr>
                <w:noProof/>
                <w:webHidden/>
              </w:rPr>
              <w:tab/>
            </w:r>
            <w:r>
              <w:rPr>
                <w:noProof/>
                <w:webHidden/>
              </w:rPr>
              <w:fldChar w:fldCharType="begin"/>
            </w:r>
            <w:r>
              <w:rPr>
                <w:noProof/>
                <w:webHidden/>
              </w:rPr>
              <w:instrText xml:space="preserve"> PAGEREF _Toc235821710 \h </w:instrText>
            </w:r>
            <w:r>
              <w:rPr>
                <w:noProof/>
                <w:webHidden/>
              </w:rPr>
            </w:r>
            <w:r>
              <w:rPr>
                <w:noProof/>
                <w:webHidden/>
              </w:rPr>
              <w:fldChar w:fldCharType="separate"/>
            </w:r>
            <w:r>
              <w:rPr>
                <w:noProof/>
                <w:webHidden/>
              </w:rPr>
              <w:t>9</w:t>
            </w:r>
            <w:r>
              <w:rPr>
                <w:noProof/>
                <w:webHidden/>
              </w:rPr>
              <w:fldChar w:fldCharType="end"/>
            </w:r>
          </w:hyperlink>
        </w:p>
        <w:p w14:paraId="42C2A25B" w14:textId="07B7452E" w:rsidR="0056792B" w:rsidRDefault="0056792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35821711" w:history="1">
            <w:r w:rsidRPr="00494544">
              <w:rPr>
                <w:rStyle w:val="Hyperlink"/>
                <w:noProof/>
                <w:lang w:eastAsia="en-GB"/>
              </w:rPr>
              <w:t>Action Plan</w:t>
            </w:r>
            <w:r>
              <w:rPr>
                <w:noProof/>
                <w:webHidden/>
              </w:rPr>
              <w:tab/>
            </w:r>
            <w:r>
              <w:rPr>
                <w:noProof/>
                <w:webHidden/>
              </w:rPr>
              <w:fldChar w:fldCharType="begin"/>
            </w:r>
            <w:r>
              <w:rPr>
                <w:noProof/>
                <w:webHidden/>
              </w:rPr>
              <w:instrText xml:space="preserve"> PAGEREF _Toc235821711 \h </w:instrText>
            </w:r>
            <w:r>
              <w:rPr>
                <w:noProof/>
                <w:webHidden/>
              </w:rPr>
            </w:r>
            <w:r>
              <w:rPr>
                <w:noProof/>
                <w:webHidden/>
              </w:rPr>
              <w:fldChar w:fldCharType="separate"/>
            </w:r>
            <w:r>
              <w:rPr>
                <w:noProof/>
                <w:webHidden/>
              </w:rPr>
              <w:t>9</w:t>
            </w:r>
            <w:r>
              <w:rPr>
                <w:noProof/>
                <w:webHidden/>
              </w:rPr>
              <w:fldChar w:fldCharType="end"/>
            </w:r>
          </w:hyperlink>
        </w:p>
        <w:p w14:paraId="3FDB522D" w14:textId="33F9CCB1" w:rsidR="0056792B" w:rsidRDefault="0056792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35821712" w:history="1">
            <w:r w:rsidRPr="00494544">
              <w:rPr>
                <w:rStyle w:val="Hyperlink"/>
                <w:noProof/>
                <w:lang w:eastAsia="en-GB"/>
              </w:rPr>
              <w:t>Application to My Future Career</w:t>
            </w:r>
            <w:r>
              <w:rPr>
                <w:noProof/>
                <w:webHidden/>
              </w:rPr>
              <w:tab/>
            </w:r>
            <w:r>
              <w:rPr>
                <w:noProof/>
                <w:webHidden/>
              </w:rPr>
              <w:fldChar w:fldCharType="begin"/>
            </w:r>
            <w:r>
              <w:rPr>
                <w:noProof/>
                <w:webHidden/>
              </w:rPr>
              <w:instrText xml:space="preserve"> PAGEREF _Toc235821712 \h </w:instrText>
            </w:r>
            <w:r>
              <w:rPr>
                <w:noProof/>
                <w:webHidden/>
              </w:rPr>
            </w:r>
            <w:r>
              <w:rPr>
                <w:noProof/>
                <w:webHidden/>
              </w:rPr>
              <w:fldChar w:fldCharType="separate"/>
            </w:r>
            <w:r>
              <w:rPr>
                <w:noProof/>
                <w:webHidden/>
              </w:rPr>
              <w:t>10</w:t>
            </w:r>
            <w:r>
              <w:rPr>
                <w:noProof/>
                <w:webHidden/>
              </w:rPr>
              <w:fldChar w:fldCharType="end"/>
            </w:r>
          </w:hyperlink>
        </w:p>
        <w:p w14:paraId="5BEC6F5F" w14:textId="40997486" w:rsidR="0056792B" w:rsidRDefault="0056792B">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35821713" w:history="1">
            <w:r w:rsidRPr="00494544">
              <w:rPr>
                <w:rStyle w:val="Hyperlink"/>
                <w:noProof/>
              </w:rPr>
              <w:t>Conclusion</w:t>
            </w:r>
            <w:r>
              <w:rPr>
                <w:noProof/>
                <w:webHidden/>
              </w:rPr>
              <w:tab/>
            </w:r>
            <w:r>
              <w:rPr>
                <w:noProof/>
                <w:webHidden/>
              </w:rPr>
              <w:fldChar w:fldCharType="begin"/>
            </w:r>
            <w:r>
              <w:rPr>
                <w:noProof/>
                <w:webHidden/>
              </w:rPr>
              <w:instrText xml:space="preserve"> PAGEREF _Toc235821713 \h </w:instrText>
            </w:r>
            <w:r>
              <w:rPr>
                <w:noProof/>
                <w:webHidden/>
              </w:rPr>
            </w:r>
            <w:r>
              <w:rPr>
                <w:noProof/>
                <w:webHidden/>
              </w:rPr>
              <w:fldChar w:fldCharType="separate"/>
            </w:r>
            <w:r>
              <w:rPr>
                <w:noProof/>
                <w:webHidden/>
              </w:rPr>
              <w:t>10</w:t>
            </w:r>
            <w:r>
              <w:rPr>
                <w:noProof/>
                <w:webHidden/>
              </w:rPr>
              <w:fldChar w:fldCharType="end"/>
            </w:r>
          </w:hyperlink>
        </w:p>
        <w:p w14:paraId="1879865A" w14:textId="69883E9B" w:rsidR="0056792B" w:rsidRDefault="0056792B">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35821714" w:history="1">
            <w:r w:rsidRPr="00494544">
              <w:rPr>
                <w:rStyle w:val="Hyperlink"/>
                <w:noProof/>
              </w:rPr>
              <w:t>References</w:t>
            </w:r>
            <w:r>
              <w:rPr>
                <w:noProof/>
                <w:webHidden/>
              </w:rPr>
              <w:tab/>
            </w:r>
            <w:r>
              <w:rPr>
                <w:noProof/>
                <w:webHidden/>
              </w:rPr>
              <w:fldChar w:fldCharType="begin"/>
            </w:r>
            <w:r>
              <w:rPr>
                <w:noProof/>
                <w:webHidden/>
              </w:rPr>
              <w:instrText xml:space="preserve"> PAGEREF _Toc235821714 \h </w:instrText>
            </w:r>
            <w:r>
              <w:rPr>
                <w:noProof/>
                <w:webHidden/>
              </w:rPr>
            </w:r>
            <w:r>
              <w:rPr>
                <w:noProof/>
                <w:webHidden/>
              </w:rPr>
              <w:fldChar w:fldCharType="separate"/>
            </w:r>
            <w:r>
              <w:rPr>
                <w:noProof/>
                <w:webHidden/>
              </w:rPr>
              <w:t>11</w:t>
            </w:r>
            <w:r>
              <w:rPr>
                <w:noProof/>
                <w:webHidden/>
              </w:rPr>
              <w:fldChar w:fldCharType="end"/>
            </w:r>
          </w:hyperlink>
        </w:p>
        <w:p w14:paraId="7BC4A9C5" w14:textId="0923E152" w:rsidR="00D04345" w:rsidRPr="0056792B" w:rsidRDefault="00D04345">
          <w:r w:rsidRPr="0056792B">
            <w:rPr>
              <w:b/>
              <w:bCs/>
            </w:rPr>
            <w:fldChar w:fldCharType="end"/>
          </w:r>
        </w:p>
      </w:sdtContent>
    </w:sdt>
    <w:p w14:paraId="529D6F14" w14:textId="10128E39" w:rsidR="00B21FE6" w:rsidRPr="0056792B" w:rsidRDefault="00B21FE6" w:rsidP="00200096">
      <w:pPr>
        <w:spacing w:line="360" w:lineRule="auto"/>
        <w:jc w:val="both"/>
        <w:rPr>
          <w:rFonts w:ascii="Arial" w:hAnsi="Arial" w:cs="Arial"/>
          <w:b/>
          <w:bCs/>
        </w:rPr>
      </w:pPr>
    </w:p>
    <w:p w14:paraId="327B4649" w14:textId="77777777" w:rsidR="00B21FE6" w:rsidRPr="0056792B" w:rsidRDefault="00B21FE6" w:rsidP="00200096">
      <w:pPr>
        <w:spacing w:line="360" w:lineRule="auto"/>
        <w:jc w:val="both"/>
        <w:rPr>
          <w:rFonts w:ascii="Arial" w:hAnsi="Arial" w:cs="Arial"/>
          <w:sz w:val="22"/>
        </w:rPr>
      </w:pPr>
    </w:p>
    <w:p w14:paraId="388A7857" w14:textId="77777777" w:rsidR="00B21FE6" w:rsidRPr="0056792B" w:rsidRDefault="00B21FE6" w:rsidP="00200096">
      <w:pPr>
        <w:spacing w:line="360" w:lineRule="auto"/>
        <w:jc w:val="both"/>
        <w:rPr>
          <w:rFonts w:ascii="Arial" w:hAnsi="Arial" w:cs="Arial"/>
          <w:sz w:val="22"/>
        </w:rPr>
      </w:pPr>
    </w:p>
    <w:p w14:paraId="7381AAD5" w14:textId="77777777" w:rsidR="00B21FE6" w:rsidRPr="0056792B" w:rsidRDefault="00B21FE6" w:rsidP="00200096">
      <w:pPr>
        <w:spacing w:line="360" w:lineRule="auto"/>
        <w:jc w:val="both"/>
        <w:rPr>
          <w:rFonts w:ascii="Arial" w:hAnsi="Arial" w:cs="Arial"/>
          <w:sz w:val="22"/>
        </w:rPr>
      </w:pPr>
    </w:p>
    <w:p w14:paraId="6498F677" w14:textId="5B3425DF" w:rsidR="00B21FE6" w:rsidRPr="0056792B" w:rsidRDefault="00B21FE6" w:rsidP="00200096">
      <w:pPr>
        <w:spacing w:line="360" w:lineRule="auto"/>
        <w:jc w:val="both"/>
        <w:rPr>
          <w:rFonts w:ascii="Arial" w:hAnsi="Arial" w:cs="Arial"/>
          <w:sz w:val="22"/>
        </w:rPr>
      </w:pPr>
      <w:r w:rsidRPr="0056792B">
        <w:rPr>
          <w:rFonts w:ascii="Arial" w:hAnsi="Arial" w:cs="Arial"/>
          <w:sz w:val="22"/>
        </w:rPr>
        <w:br w:type="page"/>
      </w:r>
    </w:p>
    <w:p w14:paraId="172B3D26" w14:textId="5016EE26" w:rsidR="00217E34" w:rsidRDefault="00A11336" w:rsidP="00902112">
      <w:pPr>
        <w:pStyle w:val="Heading1"/>
        <w:rPr>
          <w:rFonts w:ascii="Arial" w:hAnsi="Arial" w:cs="Arial"/>
          <w:b/>
          <w:bCs/>
          <w:color w:val="auto"/>
        </w:rPr>
      </w:pPr>
      <w:bookmarkStart w:id="0" w:name="_Toc235821696"/>
      <w:r w:rsidRPr="00A72288">
        <w:rPr>
          <w:rFonts w:ascii="Arial" w:hAnsi="Arial" w:cs="Arial"/>
          <w:b/>
          <w:bCs/>
          <w:color w:val="auto"/>
          <w:szCs w:val="24"/>
        </w:rPr>
        <w:lastRenderedPageBreak/>
        <w:t xml:space="preserve">Task 1: </w:t>
      </w:r>
      <w:r w:rsidR="00217E34" w:rsidRPr="00A72288">
        <w:rPr>
          <w:rFonts w:ascii="Arial" w:hAnsi="Arial" w:cs="Arial"/>
          <w:b/>
          <w:bCs/>
          <w:color w:val="auto"/>
        </w:rPr>
        <w:t>Introduction</w:t>
      </w:r>
      <w:bookmarkEnd w:id="0"/>
    </w:p>
    <w:p w14:paraId="03A23EE7" w14:textId="77777777" w:rsidR="00A72288" w:rsidRPr="00A72288" w:rsidRDefault="00A72288" w:rsidP="00A72288"/>
    <w:p w14:paraId="379D3BE9" w14:textId="704EB965" w:rsidR="00217E34" w:rsidRPr="0056792B" w:rsidRDefault="00217E34" w:rsidP="00200096">
      <w:pPr>
        <w:spacing w:after="0" w:line="360" w:lineRule="auto"/>
        <w:jc w:val="both"/>
        <w:rPr>
          <w:rFonts w:ascii="Arial" w:eastAsia="Arial" w:hAnsi="Arial" w:cs="Arial"/>
          <w:sz w:val="22"/>
        </w:rPr>
      </w:pPr>
      <w:r w:rsidRPr="0056792B">
        <w:rPr>
          <w:rFonts w:ascii="Arial" w:eastAsia="Arial" w:hAnsi="Arial" w:cs="Arial"/>
          <w:sz w:val="22"/>
        </w:rPr>
        <w:t>This assignment explores the concepts of person-centred care, partnership working, and ethics, examining their significance in contemporary UK health and social care practice. It discusses how these principles contribute to improved care quality, service user satisfaction, and positive health outcomes through practical examples and a published case study. The assignment also includes a critical reflection using Gibbs' Reflective Cycle, supported by Maslow's Hierarchy of Needs and relevant professional codes, policies, and legislation. Finally, it identifies areas for personal and professional development and explains how these principles will guide my future practice as a health and social care professional.</w:t>
      </w:r>
    </w:p>
    <w:p w14:paraId="52961E29" w14:textId="77777777" w:rsidR="008E7966" w:rsidRPr="0056792B" w:rsidRDefault="008E7966" w:rsidP="00200096">
      <w:pPr>
        <w:spacing w:after="0" w:line="360" w:lineRule="auto"/>
        <w:jc w:val="both"/>
        <w:rPr>
          <w:rFonts w:ascii="Arial" w:eastAsia="Arial" w:hAnsi="Arial" w:cs="Arial"/>
          <w:sz w:val="22"/>
        </w:rPr>
      </w:pPr>
      <w:r w:rsidRPr="0056792B">
        <w:rPr>
          <w:rFonts w:ascii="Arial" w:eastAsia="Arial" w:hAnsi="Arial" w:cs="Arial"/>
          <w:sz w:val="22"/>
        </w:rPr>
        <w:t>Person-centred care, partnership working, and ethics are fundamental principles that underpin health and social care practice in the United Kingdom. Together, they ensure that services are delivered in ways that respect individuals' rights, promote dignity, and achieve positive outcomes. These concepts are embedded in legislation, professional standards, and national policies, and they guide practitioners to provide high-quality, compassionate, safe, and coordinated care.</w:t>
      </w:r>
    </w:p>
    <w:p w14:paraId="631FB396" w14:textId="77777777" w:rsidR="002C3303" w:rsidRPr="0056792B" w:rsidRDefault="002C3303" w:rsidP="00200096">
      <w:pPr>
        <w:spacing w:after="0" w:line="360" w:lineRule="auto"/>
        <w:jc w:val="both"/>
        <w:rPr>
          <w:rFonts w:ascii="Arial" w:eastAsia="Arial" w:hAnsi="Arial" w:cs="Arial"/>
          <w:sz w:val="22"/>
        </w:rPr>
      </w:pPr>
    </w:p>
    <w:p w14:paraId="640FDC91" w14:textId="77777777" w:rsidR="008E7966" w:rsidRPr="00A72288" w:rsidRDefault="008E7966" w:rsidP="002C3303">
      <w:pPr>
        <w:pStyle w:val="Heading2"/>
        <w:rPr>
          <w:rFonts w:ascii="Arial" w:hAnsi="Arial" w:cs="Arial"/>
          <w:b/>
          <w:bCs/>
          <w:color w:val="auto"/>
          <w:sz w:val="22"/>
          <w:szCs w:val="22"/>
        </w:rPr>
      </w:pPr>
      <w:bookmarkStart w:id="1" w:name="_Toc235821697"/>
      <w:r w:rsidRPr="00A72288">
        <w:rPr>
          <w:rFonts w:ascii="Arial" w:hAnsi="Arial" w:cs="Arial"/>
          <w:b/>
          <w:bCs/>
          <w:color w:val="auto"/>
          <w:sz w:val="22"/>
          <w:szCs w:val="22"/>
        </w:rPr>
        <w:t>Person-Centred Care</w:t>
      </w:r>
      <w:bookmarkEnd w:id="1"/>
    </w:p>
    <w:p w14:paraId="7E6F2D33" w14:textId="77777777" w:rsidR="000941A1" w:rsidRPr="0056792B" w:rsidRDefault="008E7966" w:rsidP="000941A1">
      <w:pPr>
        <w:spacing w:after="0" w:line="360" w:lineRule="auto"/>
        <w:jc w:val="both"/>
        <w:rPr>
          <w:rFonts w:ascii="Arial" w:eastAsia="Arial" w:hAnsi="Arial" w:cs="Arial"/>
          <w:sz w:val="22"/>
        </w:rPr>
      </w:pPr>
      <w:r w:rsidRPr="0056792B">
        <w:rPr>
          <w:rFonts w:ascii="Arial" w:eastAsia="Arial" w:hAnsi="Arial" w:cs="Arial"/>
          <w:sz w:val="22"/>
        </w:rPr>
        <w:t>Person-centred care is an approach that positions the individual at the centre of all decisions regarding health and wellbeing. Instead of focusing exclusively on illness or disability, this approach recognises each person's unique values, preferences, beliefs, strengths, and life experiences. Individuals are regarded as active partners in planning, delivering, and evaluating their care.</w:t>
      </w:r>
      <w:r w:rsidR="000941A1" w:rsidRPr="0056792B">
        <w:rPr>
          <w:rFonts w:ascii="Arial" w:eastAsia="Arial" w:hAnsi="Arial" w:cs="Arial"/>
          <w:sz w:val="22"/>
        </w:rPr>
        <w:t xml:space="preserve"> </w:t>
      </w:r>
      <w:r w:rsidR="000941A1" w:rsidRPr="0056792B">
        <w:rPr>
          <w:rFonts w:ascii="Arial" w:eastAsia="Arial" w:hAnsi="Arial" w:cs="Arial"/>
          <w:sz w:val="22"/>
        </w:rPr>
        <w:t>(NHS England, 2024)</w:t>
      </w:r>
    </w:p>
    <w:p w14:paraId="399850A5" w14:textId="0E4F3FD4" w:rsidR="008E7966" w:rsidRPr="0056792B" w:rsidRDefault="008E7966" w:rsidP="00200096">
      <w:pPr>
        <w:spacing w:after="0" w:line="360" w:lineRule="auto"/>
        <w:jc w:val="both"/>
        <w:rPr>
          <w:rFonts w:ascii="Arial" w:eastAsia="Arial" w:hAnsi="Arial" w:cs="Arial"/>
          <w:sz w:val="22"/>
        </w:rPr>
      </w:pPr>
      <w:r w:rsidRPr="0056792B">
        <w:rPr>
          <w:rFonts w:ascii="Arial" w:eastAsia="Arial" w:hAnsi="Arial" w:cs="Arial"/>
          <w:sz w:val="22"/>
        </w:rPr>
        <w:t>The significance of person-centred care is demonstrated by its capacity to</w:t>
      </w:r>
      <w:r w:rsidR="00856438" w:rsidRPr="0056792B">
        <w:rPr>
          <w:rFonts w:ascii="Arial" w:eastAsia="Arial" w:hAnsi="Arial" w:cs="Arial"/>
          <w:sz w:val="22"/>
        </w:rPr>
        <w:t xml:space="preserve"> </w:t>
      </w:r>
      <w:r w:rsidR="00064898" w:rsidRPr="0056792B">
        <w:rPr>
          <w:rFonts w:ascii="Arial" w:eastAsia="Arial" w:hAnsi="Arial" w:cs="Arial"/>
          <w:sz w:val="22"/>
        </w:rPr>
        <w:t>p</w:t>
      </w:r>
      <w:r w:rsidRPr="0056792B">
        <w:rPr>
          <w:rFonts w:ascii="Arial" w:eastAsia="Arial" w:hAnsi="Arial" w:cs="Arial"/>
          <w:sz w:val="22"/>
        </w:rPr>
        <w:t>romote dignity, respect, and independence</w:t>
      </w:r>
      <w:r w:rsidR="00856438" w:rsidRPr="0056792B">
        <w:rPr>
          <w:rFonts w:ascii="Arial" w:eastAsia="Arial" w:hAnsi="Arial" w:cs="Arial"/>
          <w:sz w:val="22"/>
        </w:rPr>
        <w:t xml:space="preserve">, </w:t>
      </w:r>
      <w:r w:rsidR="00064898" w:rsidRPr="0056792B">
        <w:rPr>
          <w:rFonts w:ascii="Arial" w:eastAsia="Arial" w:hAnsi="Arial" w:cs="Arial"/>
          <w:sz w:val="22"/>
        </w:rPr>
        <w:t>e</w:t>
      </w:r>
      <w:r w:rsidRPr="0056792B">
        <w:rPr>
          <w:rFonts w:ascii="Arial" w:eastAsia="Arial" w:hAnsi="Arial" w:cs="Arial"/>
          <w:sz w:val="22"/>
        </w:rPr>
        <w:t>mpower individuals to make informed decisions about their own care</w:t>
      </w:r>
      <w:r w:rsidR="00856438" w:rsidRPr="0056792B">
        <w:rPr>
          <w:rFonts w:ascii="Arial" w:eastAsia="Arial" w:hAnsi="Arial" w:cs="Arial"/>
          <w:sz w:val="22"/>
        </w:rPr>
        <w:t xml:space="preserve">, </w:t>
      </w:r>
      <w:r w:rsidR="00064898" w:rsidRPr="0056792B">
        <w:rPr>
          <w:rFonts w:ascii="Arial" w:eastAsia="Arial" w:hAnsi="Arial" w:cs="Arial"/>
          <w:sz w:val="22"/>
        </w:rPr>
        <w:t>i</w:t>
      </w:r>
      <w:r w:rsidRPr="0056792B">
        <w:rPr>
          <w:rFonts w:ascii="Arial" w:eastAsia="Arial" w:hAnsi="Arial" w:cs="Arial"/>
          <w:sz w:val="22"/>
        </w:rPr>
        <w:t>mprove communication and trust between service users and professionals</w:t>
      </w:r>
      <w:r w:rsidR="00856438" w:rsidRPr="0056792B">
        <w:rPr>
          <w:rFonts w:ascii="Arial" w:eastAsia="Arial" w:hAnsi="Arial" w:cs="Arial"/>
          <w:sz w:val="22"/>
        </w:rPr>
        <w:t xml:space="preserve">, </w:t>
      </w:r>
      <w:r w:rsidR="00064898" w:rsidRPr="0056792B">
        <w:rPr>
          <w:rFonts w:ascii="Arial" w:eastAsia="Arial" w:hAnsi="Arial" w:cs="Arial"/>
          <w:sz w:val="22"/>
        </w:rPr>
        <w:t>i</w:t>
      </w:r>
      <w:r w:rsidRPr="0056792B">
        <w:rPr>
          <w:rFonts w:ascii="Arial" w:eastAsia="Arial" w:hAnsi="Arial" w:cs="Arial"/>
          <w:sz w:val="22"/>
        </w:rPr>
        <w:t>ncrease satisfaction with services and improve health outcomes</w:t>
      </w:r>
      <w:r w:rsidR="00856438" w:rsidRPr="0056792B">
        <w:rPr>
          <w:rFonts w:ascii="Arial" w:eastAsia="Arial" w:hAnsi="Arial" w:cs="Arial"/>
          <w:sz w:val="22"/>
        </w:rPr>
        <w:t xml:space="preserve">, </w:t>
      </w:r>
      <w:r w:rsidR="00064898" w:rsidRPr="0056792B">
        <w:rPr>
          <w:rFonts w:ascii="Arial" w:eastAsia="Arial" w:hAnsi="Arial" w:cs="Arial"/>
          <w:sz w:val="22"/>
        </w:rPr>
        <w:t>s</w:t>
      </w:r>
      <w:r w:rsidRPr="0056792B">
        <w:rPr>
          <w:rFonts w:ascii="Arial" w:eastAsia="Arial" w:hAnsi="Arial" w:cs="Arial"/>
          <w:sz w:val="22"/>
        </w:rPr>
        <w:t>upport personalised care plans that reflect individual needs and goals.</w:t>
      </w:r>
    </w:p>
    <w:p w14:paraId="5E4BAA4D" w14:textId="77777777" w:rsidR="000941A1" w:rsidRPr="0056792B" w:rsidRDefault="008E7966" w:rsidP="000941A1">
      <w:pPr>
        <w:spacing w:after="0" w:line="360" w:lineRule="auto"/>
        <w:jc w:val="both"/>
        <w:rPr>
          <w:rFonts w:ascii="Arial" w:eastAsia="Arial" w:hAnsi="Arial" w:cs="Arial"/>
          <w:sz w:val="22"/>
        </w:rPr>
      </w:pPr>
      <w:r w:rsidRPr="0056792B">
        <w:rPr>
          <w:rFonts w:ascii="Arial" w:eastAsia="Arial" w:hAnsi="Arial" w:cs="Arial"/>
          <w:sz w:val="22"/>
        </w:rPr>
        <w:t>In the United Kingdom, person-centred care is supported by legislation and guidance, such as the Health and Social Care Act 2008 (Regulated Activities) Regulations 2014, the Care Act 2014, and standards established by the Nursing and Midwifery Council (NMC) and the Health and Care Professions Council (HCPC). These frameworks mandate that professionals involve individuals in decision-making and treat them with compassion, respect, and dignity.</w:t>
      </w:r>
      <w:r w:rsidR="000941A1" w:rsidRPr="0056792B">
        <w:rPr>
          <w:rFonts w:ascii="Arial" w:eastAsia="Arial" w:hAnsi="Arial" w:cs="Arial"/>
          <w:sz w:val="22"/>
        </w:rPr>
        <w:t xml:space="preserve"> </w:t>
      </w:r>
      <w:r w:rsidR="000941A1" w:rsidRPr="0056792B">
        <w:rPr>
          <w:rFonts w:ascii="Arial" w:eastAsia="Arial" w:hAnsi="Arial" w:cs="Arial"/>
          <w:sz w:val="22"/>
        </w:rPr>
        <w:t>(Skills for Health, 2025)</w:t>
      </w:r>
    </w:p>
    <w:p w14:paraId="73950573" w14:textId="77777777" w:rsidR="000941A1" w:rsidRPr="0056792B" w:rsidRDefault="000941A1" w:rsidP="00200096">
      <w:pPr>
        <w:spacing w:after="0" w:line="360" w:lineRule="auto"/>
        <w:jc w:val="both"/>
        <w:rPr>
          <w:rFonts w:ascii="Arial" w:eastAsia="Arial" w:hAnsi="Arial" w:cs="Arial"/>
          <w:sz w:val="22"/>
        </w:rPr>
      </w:pPr>
    </w:p>
    <w:p w14:paraId="6510DAEF" w14:textId="016DFD24" w:rsidR="008E7966" w:rsidRPr="00A72288" w:rsidRDefault="008E7966" w:rsidP="002C3303">
      <w:pPr>
        <w:pStyle w:val="Heading2"/>
        <w:rPr>
          <w:rFonts w:ascii="Arial" w:hAnsi="Arial" w:cs="Arial"/>
          <w:b/>
          <w:bCs/>
          <w:color w:val="auto"/>
          <w:sz w:val="22"/>
          <w:szCs w:val="22"/>
        </w:rPr>
      </w:pPr>
      <w:bookmarkStart w:id="2" w:name="_Toc235821698"/>
      <w:r w:rsidRPr="00A72288">
        <w:rPr>
          <w:rFonts w:ascii="Arial" w:hAnsi="Arial" w:cs="Arial"/>
          <w:b/>
          <w:bCs/>
          <w:color w:val="auto"/>
          <w:sz w:val="22"/>
          <w:szCs w:val="22"/>
        </w:rPr>
        <w:lastRenderedPageBreak/>
        <w:t>Partnership Working</w:t>
      </w:r>
      <w:bookmarkEnd w:id="2"/>
    </w:p>
    <w:p w14:paraId="54EBF1E6" w14:textId="77777777" w:rsidR="000941A1" w:rsidRPr="0056792B" w:rsidRDefault="008E7966" w:rsidP="000941A1">
      <w:pPr>
        <w:spacing w:after="0" w:line="360" w:lineRule="auto"/>
        <w:jc w:val="both"/>
        <w:rPr>
          <w:rFonts w:ascii="Arial" w:eastAsia="Arial" w:hAnsi="Arial" w:cs="Arial"/>
          <w:sz w:val="22"/>
        </w:rPr>
      </w:pPr>
      <w:r w:rsidRPr="0056792B">
        <w:rPr>
          <w:rFonts w:ascii="Arial" w:eastAsia="Arial" w:hAnsi="Arial" w:cs="Arial"/>
          <w:sz w:val="22"/>
        </w:rPr>
        <w:t>Partnership working involves collaboration among professionals, organisations, service users, families, carers, and communities to deliver coordinated and effective care. Given the complexity of health and social care needs, multidisciplinary teams must collaborate and share information appropriately to achieve optimal outcomes for individuals.</w:t>
      </w:r>
      <w:r w:rsidR="000941A1" w:rsidRPr="0056792B">
        <w:rPr>
          <w:rFonts w:ascii="Arial" w:eastAsia="Arial" w:hAnsi="Arial" w:cs="Arial"/>
          <w:sz w:val="22"/>
        </w:rPr>
        <w:t xml:space="preserve"> </w:t>
      </w:r>
      <w:r w:rsidR="000941A1" w:rsidRPr="0056792B">
        <w:rPr>
          <w:rFonts w:ascii="Arial" w:eastAsia="Arial" w:hAnsi="Arial" w:cs="Arial"/>
          <w:sz w:val="22"/>
        </w:rPr>
        <w:t>(Scarlett, 2026b)</w:t>
      </w:r>
    </w:p>
    <w:p w14:paraId="74EAC93C" w14:textId="7254EA2D" w:rsidR="008E7966" w:rsidRPr="0056792B" w:rsidRDefault="008E7966" w:rsidP="00200096">
      <w:pPr>
        <w:spacing w:after="0" w:line="360" w:lineRule="auto"/>
        <w:jc w:val="both"/>
        <w:rPr>
          <w:rFonts w:ascii="Arial" w:eastAsia="Arial" w:hAnsi="Arial" w:cs="Arial"/>
          <w:sz w:val="22"/>
        </w:rPr>
      </w:pPr>
      <w:r w:rsidRPr="0056792B">
        <w:rPr>
          <w:rFonts w:ascii="Arial" w:eastAsia="Arial" w:hAnsi="Arial" w:cs="Arial"/>
          <w:sz w:val="22"/>
        </w:rPr>
        <w:t>The importance of partnership working is reflected in its ability to</w:t>
      </w:r>
      <w:r w:rsidR="00C86557" w:rsidRPr="0056792B">
        <w:rPr>
          <w:rFonts w:ascii="Arial" w:eastAsia="Arial" w:hAnsi="Arial" w:cs="Arial"/>
          <w:sz w:val="22"/>
        </w:rPr>
        <w:t xml:space="preserve"> </w:t>
      </w:r>
      <w:r w:rsidR="00E01BC5" w:rsidRPr="0056792B">
        <w:rPr>
          <w:rFonts w:ascii="Arial" w:eastAsia="Arial" w:hAnsi="Arial" w:cs="Arial"/>
          <w:sz w:val="22"/>
        </w:rPr>
        <w:t>e</w:t>
      </w:r>
      <w:r w:rsidRPr="0056792B">
        <w:rPr>
          <w:rFonts w:ascii="Arial" w:eastAsia="Arial" w:hAnsi="Arial" w:cs="Arial"/>
          <w:sz w:val="22"/>
        </w:rPr>
        <w:t>nsures continuity and coordination of care</w:t>
      </w:r>
      <w:r w:rsidR="00C86557" w:rsidRPr="0056792B">
        <w:rPr>
          <w:rFonts w:ascii="Arial" w:eastAsia="Arial" w:hAnsi="Arial" w:cs="Arial"/>
          <w:sz w:val="22"/>
        </w:rPr>
        <w:t xml:space="preserve">, </w:t>
      </w:r>
      <w:r w:rsidR="00E01BC5" w:rsidRPr="0056792B">
        <w:rPr>
          <w:rFonts w:ascii="Arial" w:eastAsia="Arial" w:hAnsi="Arial" w:cs="Arial"/>
          <w:sz w:val="22"/>
        </w:rPr>
        <w:t>reduces</w:t>
      </w:r>
      <w:r w:rsidRPr="0056792B">
        <w:rPr>
          <w:rFonts w:ascii="Arial" w:eastAsia="Arial" w:hAnsi="Arial" w:cs="Arial"/>
          <w:sz w:val="22"/>
        </w:rPr>
        <w:t xml:space="preserve"> service duplication and improves efficiency</w:t>
      </w:r>
      <w:r w:rsidR="00C86557" w:rsidRPr="0056792B">
        <w:rPr>
          <w:rFonts w:ascii="Arial" w:eastAsia="Arial" w:hAnsi="Arial" w:cs="Arial"/>
          <w:sz w:val="22"/>
        </w:rPr>
        <w:t xml:space="preserve">, </w:t>
      </w:r>
      <w:r w:rsidR="00E01BC5" w:rsidRPr="0056792B">
        <w:rPr>
          <w:rFonts w:ascii="Arial" w:eastAsia="Arial" w:hAnsi="Arial" w:cs="Arial"/>
          <w:sz w:val="22"/>
        </w:rPr>
        <w:t>e</w:t>
      </w:r>
      <w:r w:rsidRPr="0056792B">
        <w:rPr>
          <w:rFonts w:ascii="Arial" w:eastAsia="Arial" w:hAnsi="Arial" w:cs="Arial"/>
          <w:sz w:val="22"/>
        </w:rPr>
        <w:t>nables professionals to combine their expertise to address complex needs</w:t>
      </w:r>
      <w:r w:rsidR="00C86557" w:rsidRPr="0056792B">
        <w:rPr>
          <w:rFonts w:ascii="Arial" w:eastAsia="Arial" w:hAnsi="Arial" w:cs="Arial"/>
          <w:sz w:val="22"/>
        </w:rPr>
        <w:t xml:space="preserve">, </w:t>
      </w:r>
      <w:r w:rsidR="00E01BC5" w:rsidRPr="0056792B">
        <w:rPr>
          <w:rFonts w:ascii="Arial" w:eastAsia="Arial" w:hAnsi="Arial" w:cs="Arial"/>
          <w:sz w:val="22"/>
        </w:rPr>
        <w:t>e</w:t>
      </w:r>
      <w:r w:rsidRPr="0056792B">
        <w:rPr>
          <w:rFonts w:ascii="Arial" w:eastAsia="Arial" w:hAnsi="Arial" w:cs="Arial"/>
          <w:sz w:val="22"/>
        </w:rPr>
        <w:t>ncourages shared</w:t>
      </w:r>
      <w:r w:rsidR="00C86557" w:rsidRPr="0056792B">
        <w:rPr>
          <w:rFonts w:ascii="Arial" w:eastAsia="Arial" w:hAnsi="Arial" w:cs="Arial"/>
          <w:sz w:val="22"/>
        </w:rPr>
        <w:t xml:space="preserve">, </w:t>
      </w:r>
      <w:r w:rsidRPr="0056792B">
        <w:rPr>
          <w:rFonts w:ascii="Arial" w:eastAsia="Arial" w:hAnsi="Arial" w:cs="Arial"/>
          <w:sz w:val="22"/>
        </w:rPr>
        <w:t>decision-making involving service users and carers</w:t>
      </w:r>
      <w:r w:rsidR="00C86557" w:rsidRPr="0056792B">
        <w:rPr>
          <w:rFonts w:ascii="Arial" w:eastAsia="Arial" w:hAnsi="Arial" w:cs="Arial"/>
          <w:sz w:val="22"/>
        </w:rPr>
        <w:t xml:space="preserve">, </w:t>
      </w:r>
      <w:r w:rsidR="00E01BC5" w:rsidRPr="0056792B">
        <w:rPr>
          <w:rFonts w:ascii="Arial" w:eastAsia="Arial" w:hAnsi="Arial" w:cs="Arial"/>
          <w:sz w:val="22"/>
        </w:rPr>
        <w:t>i</w:t>
      </w:r>
      <w:r w:rsidRPr="0056792B">
        <w:rPr>
          <w:rFonts w:ascii="Arial" w:eastAsia="Arial" w:hAnsi="Arial" w:cs="Arial"/>
          <w:sz w:val="22"/>
        </w:rPr>
        <w:t>mproves safeguarding and risk management.</w:t>
      </w:r>
    </w:p>
    <w:p w14:paraId="54045FDF" w14:textId="77777777" w:rsidR="00966E54" w:rsidRPr="0056792B" w:rsidRDefault="008E7966" w:rsidP="00966E54">
      <w:pPr>
        <w:spacing w:after="0" w:line="360" w:lineRule="auto"/>
        <w:jc w:val="both"/>
        <w:rPr>
          <w:rFonts w:ascii="Arial" w:eastAsia="Arial" w:hAnsi="Arial" w:cs="Arial"/>
          <w:sz w:val="22"/>
        </w:rPr>
      </w:pPr>
      <w:r w:rsidRPr="0056792B">
        <w:rPr>
          <w:rFonts w:ascii="Arial" w:eastAsia="Arial" w:hAnsi="Arial" w:cs="Arial"/>
          <w:sz w:val="22"/>
        </w:rPr>
        <w:t>Examples of partnership working include collaboration among general practitioners (GPs), nurses, social workers, occupational therapists, physiotherapists, mental health professionals, and voluntary organisations. Integrated Care Systems (ICSs) throughout England are intended to strengthen partnership working by encouraging health and social care organisations to plan and deliver services collaboratively.</w:t>
      </w:r>
      <w:r w:rsidR="00966E54" w:rsidRPr="0056792B">
        <w:rPr>
          <w:rFonts w:ascii="Arial" w:eastAsia="Arial" w:hAnsi="Arial" w:cs="Arial"/>
          <w:sz w:val="22"/>
        </w:rPr>
        <w:t xml:space="preserve"> </w:t>
      </w:r>
      <w:r w:rsidR="00966E54" w:rsidRPr="0056792B">
        <w:rPr>
          <w:rFonts w:ascii="Arial" w:eastAsia="Arial" w:hAnsi="Arial" w:cs="Arial"/>
          <w:sz w:val="22"/>
        </w:rPr>
        <w:t>(NHS England, 2023)</w:t>
      </w:r>
    </w:p>
    <w:p w14:paraId="5830B14F" w14:textId="6DC0CC01" w:rsidR="008E7966" w:rsidRPr="0056792B" w:rsidRDefault="008E7966" w:rsidP="00200096">
      <w:pPr>
        <w:spacing w:after="0" w:line="360" w:lineRule="auto"/>
        <w:jc w:val="both"/>
        <w:rPr>
          <w:rFonts w:ascii="Arial" w:eastAsia="Arial" w:hAnsi="Arial" w:cs="Arial"/>
          <w:sz w:val="22"/>
        </w:rPr>
      </w:pPr>
      <w:r w:rsidRPr="0056792B">
        <w:rPr>
          <w:rFonts w:ascii="Arial" w:eastAsia="Arial" w:hAnsi="Arial" w:cs="Arial"/>
          <w:sz w:val="22"/>
        </w:rPr>
        <w:t>Effective partnership working depends on</w:t>
      </w:r>
      <w:r w:rsidR="00C86557" w:rsidRPr="0056792B">
        <w:rPr>
          <w:rFonts w:ascii="Arial" w:eastAsia="Arial" w:hAnsi="Arial" w:cs="Arial"/>
          <w:sz w:val="22"/>
        </w:rPr>
        <w:t xml:space="preserve"> </w:t>
      </w:r>
      <w:r w:rsidRPr="0056792B">
        <w:rPr>
          <w:rFonts w:ascii="Arial" w:eastAsia="Arial" w:hAnsi="Arial" w:cs="Arial"/>
          <w:sz w:val="22"/>
        </w:rPr>
        <w:t>Clear communication</w:t>
      </w:r>
      <w:r w:rsidR="00C86557" w:rsidRPr="0056792B">
        <w:rPr>
          <w:rFonts w:ascii="Arial" w:eastAsia="Arial" w:hAnsi="Arial" w:cs="Arial"/>
          <w:sz w:val="22"/>
        </w:rPr>
        <w:t xml:space="preserve">, </w:t>
      </w:r>
      <w:r w:rsidRPr="0056792B">
        <w:rPr>
          <w:rFonts w:ascii="Arial" w:eastAsia="Arial" w:hAnsi="Arial" w:cs="Arial"/>
          <w:sz w:val="22"/>
        </w:rPr>
        <w:t>Mutual respect and trust</w:t>
      </w:r>
      <w:r w:rsidR="00C86557" w:rsidRPr="0056792B">
        <w:rPr>
          <w:rFonts w:ascii="Arial" w:eastAsia="Arial" w:hAnsi="Arial" w:cs="Arial"/>
          <w:sz w:val="22"/>
        </w:rPr>
        <w:t xml:space="preserve">, </w:t>
      </w:r>
      <w:r w:rsidR="00E01BC5" w:rsidRPr="0056792B">
        <w:rPr>
          <w:rFonts w:ascii="Arial" w:eastAsia="Arial" w:hAnsi="Arial" w:cs="Arial"/>
          <w:sz w:val="22"/>
        </w:rPr>
        <w:t>defined</w:t>
      </w:r>
      <w:r w:rsidRPr="0056792B">
        <w:rPr>
          <w:rFonts w:ascii="Arial" w:eastAsia="Arial" w:hAnsi="Arial" w:cs="Arial"/>
          <w:sz w:val="22"/>
        </w:rPr>
        <w:t xml:space="preserve"> professional roles and responsibilities</w:t>
      </w:r>
      <w:r w:rsidR="00C86557" w:rsidRPr="0056792B">
        <w:rPr>
          <w:rFonts w:ascii="Arial" w:eastAsia="Arial" w:hAnsi="Arial" w:cs="Arial"/>
          <w:sz w:val="22"/>
        </w:rPr>
        <w:t xml:space="preserve">, </w:t>
      </w:r>
      <w:r w:rsidRPr="0056792B">
        <w:rPr>
          <w:rFonts w:ascii="Arial" w:eastAsia="Arial" w:hAnsi="Arial" w:cs="Arial"/>
          <w:sz w:val="22"/>
        </w:rPr>
        <w:t>Information sharing in accordance with confidentiality and data protection laws</w:t>
      </w:r>
      <w:r w:rsidR="00E01BC5" w:rsidRPr="0056792B">
        <w:rPr>
          <w:rFonts w:ascii="Arial" w:eastAsia="Arial" w:hAnsi="Arial" w:cs="Arial"/>
          <w:sz w:val="22"/>
        </w:rPr>
        <w:t xml:space="preserve">, </w:t>
      </w:r>
      <w:r w:rsidRPr="0056792B">
        <w:rPr>
          <w:rFonts w:ascii="Arial" w:eastAsia="Arial" w:hAnsi="Arial" w:cs="Arial"/>
          <w:sz w:val="22"/>
        </w:rPr>
        <w:t>Shared goals focused on the individual's wellbeing.</w:t>
      </w:r>
    </w:p>
    <w:p w14:paraId="5F0F14EA" w14:textId="77777777" w:rsidR="008E7966" w:rsidRPr="00A72288" w:rsidRDefault="008E7966" w:rsidP="00C84718">
      <w:pPr>
        <w:pStyle w:val="Heading2"/>
        <w:rPr>
          <w:rFonts w:ascii="Arial" w:hAnsi="Arial" w:cs="Arial"/>
          <w:b/>
          <w:bCs/>
          <w:color w:val="auto"/>
          <w:sz w:val="22"/>
          <w:szCs w:val="22"/>
        </w:rPr>
      </w:pPr>
      <w:r w:rsidRPr="0056792B">
        <w:rPr>
          <w:color w:val="auto"/>
        </w:rPr>
        <w:br/>
      </w:r>
      <w:bookmarkStart w:id="3" w:name="_Toc235821699"/>
      <w:r w:rsidRPr="00A72288">
        <w:rPr>
          <w:rFonts w:ascii="Arial" w:hAnsi="Arial" w:cs="Arial"/>
          <w:b/>
          <w:bCs/>
          <w:color w:val="auto"/>
          <w:sz w:val="22"/>
          <w:szCs w:val="22"/>
        </w:rPr>
        <w:t>Ethics</w:t>
      </w:r>
      <w:bookmarkEnd w:id="3"/>
    </w:p>
    <w:p w14:paraId="3DA963E4" w14:textId="77777777" w:rsidR="00217E34" w:rsidRPr="0056792B" w:rsidRDefault="00217E34" w:rsidP="00200096">
      <w:pPr>
        <w:spacing w:after="0" w:line="360" w:lineRule="auto"/>
        <w:jc w:val="both"/>
        <w:rPr>
          <w:rFonts w:ascii="Arial" w:eastAsia="Arial" w:hAnsi="Arial" w:cs="Arial"/>
          <w:sz w:val="22"/>
        </w:rPr>
      </w:pPr>
      <w:r w:rsidRPr="0056792B">
        <w:rPr>
          <w:rFonts w:ascii="Arial" w:eastAsia="Arial" w:hAnsi="Arial" w:cs="Arial"/>
          <w:sz w:val="22"/>
        </w:rPr>
        <w:t>Ethics are the principles guiding decisions and behaviour in health and social care. Ethical practice protects people's rights and dignity, supports person-centred care, and maintains public trust.</w:t>
      </w:r>
    </w:p>
    <w:p w14:paraId="6268BF88" w14:textId="77777777" w:rsidR="00064898" w:rsidRPr="0056792B" w:rsidRDefault="00217E34" w:rsidP="00064898">
      <w:pPr>
        <w:spacing w:after="0" w:line="360" w:lineRule="auto"/>
        <w:jc w:val="both"/>
        <w:rPr>
          <w:rFonts w:ascii="Arial" w:eastAsia="Arial" w:hAnsi="Arial" w:cs="Arial"/>
          <w:sz w:val="22"/>
        </w:rPr>
      </w:pPr>
      <w:r w:rsidRPr="0056792B">
        <w:rPr>
          <w:rFonts w:ascii="Arial" w:eastAsia="Arial" w:hAnsi="Arial" w:cs="Arial"/>
          <w:sz w:val="22"/>
        </w:rPr>
        <w:t xml:space="preserve">The four key healthcare ethics principles </w:t>
      </w:r>
      <w:r w:rsidR="00C86557" w:rsidRPr="0056792B">
        <w:rPr>
          <w:rFonts w:ascii="Arial" w:eastAsia="Arial" w:hAnsi="Arial" w:cs="Arial"/>
          <w:sz w:val="22"/>
        </w:rPr>
        <w:t>are</w:t>
      </w:r>
      <w:r w:rsidRPr="0056792B">
        <w:rPr>
          <w:rFonts w:ascii="Arial" w:eastAsia="Arial" w:hAnsi="Arial" w:cs="Arial"/>
          <w:sz w:val="22"/>
        </w:rPr>
        <w:t xml:space="preserve"> </w:t>
      </w:r>
      <w:r w:rsidR="00C86557" w:rsidRPr="0056792B">
        <w:rPr>
          <w:rFonts w:ascii="Arial" w:eastAsia="Arial" w:hAnsi="Arial" w:cs="Arial"/>
          <w:sz w:val="22"/>
        </w:rPr>
        <w:t>a</w:t>
      </w:r>
      <w:r w:rsidRPr="0056792B">
        <w:rPr>
          <w:rFonts w:ascii="Arial" w:eastAsia="Arial" w:hAnsi="Arial" w:cs="Arial"/>
          <w:sz w:val="22"/>
        </w:rPr>
        <w:t>utonomy</w:t>
      </w:r>
      <w:r w:rsidR="00C86557" w:rsidRPr="0056792B">
        <w:rPr>
          <w:rFonts w:ascii="Arial" w:eastAsia="Arial" w:hAnsi="Arial" w:cs="Arial"/>
          <w:sz w:val="22"/>
        </w:rPr>
        <w:t xml:space="preserve"> for example</w:t>
      </w:r>
      <w:r w:rsidRPr="0056792B">
        <w:rPr>
          <w:rFonts w:ascii="Arial" w:eastAsia="Arial" w:hAnsi="Arial" w:cs="Arial"/>
          <w:sz w:val="22"/>
        </w:rPr>
        <w:t xml:space="preserve"> </w:t>
      </w:r>
      <w:r w:rsidR="00C86557" w:rsidRPr="0056792B">
        <w:rPr>
          <w:rFonts w:ascii="Arial" w:eastAsia="Arial" w:hAnsi="Arial" w:cs="Arial"/>
          <w:sz w:val="22"/>
        </w:rPr>
        <w:t>r</w:t>
      </w:r>
      <w:r w:rsidRPr="0056792B">
        <w:rPr>
          <w:rFonts w:ascii="Arial" w:eastAsia="Arial" w:hAnsi="Arial" w:cs="Arial"/>
          <w:sz w:val="22"/>
        </w:rPr>
        <w:t>especting people's right to make their own choices</w:t>
      </w:r>
      <w:r w:rsidR="00C86557" w:rsidRPr="0056792B">
        <w:rPr>
          <w:rFonts w:ascii="Arial" w:eastAsia="Arial" w:hAnsi="Arial" w:cs="Arial"/>
          <w:sz w:val="22"/>
        </w:rPr>
        <w:t>, beneficence for example</w:t>
      </w:r>
      <w:r w:rsidRPr="0056792B">
        <w:rPr>
          <w:rFonts w:ascii="Arial" w:eastAsia="Arial" w:hAnsi="Arial" w:cs="Arial"/>
          <w:sz w:val="22"/>
        </w:rPr>
        <w:t xml:space="preserve"> </w:t>
      </w:r>
      <w:r w:rsidR="00C86557" w:rsidRPr="0056792B">
        <w:rPr>
          <w:rFonts w:ascii="Arial" w:eastAsia="Arial" w:hAnsi="Arial" w:cs="Arial"/>
          <w:sz w:val="22"/>
        </w:rPr>
        <w:t>a</w:t>
      </w:r>
      <w:r w:rsidRPr="0056792B">
        <w:rPr>
          <w:rFonts w:ascii="Arial" w:eastAsia="Arial" w:hAnsi="Arial" w:cs="Arial"/>
          <w:sz w:val="22"/>
        </w:rPr>
        <w:t xml:space="preserve">cting in the person's best </w:t>
      </w:r>
      <w:r w:rsidR="00C86557" w:rsidRPr="0056792B">
        <w:rPr>
          <w:rFonts w:ascii="Arial" w:eastAsia="Arial" w:hAnsi="Arial" w:cs="Arial"/>
          <w:sz w:val="22"/>
        </w:rPr>
        <w:t>interests,</w:t>
      </w:r>
      <w:r w:rsidRPr="0056792B">
        <w:rPr>
          <w:rFonts w:ascii="Arial" w:eastAsia="Arial" w:hAnsi="Arial" w:cs="Arial"/>
          <w:sz w:val="22"/>
        </w:rPr>
        <w:t xml:space="preserve"> </w:t>
      </w:r>
      <w:r w:rsidR="00C86557" w:rsidRPr="0056792B">
        <w:rPr>
          <w:rFonts w:ascii="Arial" w:eastAsia="Arial" w:hAnsi="Arial" w:cs="Arial"/>
          <w:sz w:val="22"/>
        </w:rPr>
        <w:t>n</w:t>
      </w:r>
      <w:r w:rsidRPr="0056792B">
        <w:rPr>
          <w:rFonts w:ascii="Arial" w:eastAsia="Arial" w:hAnsi="Arial" w:cs="Arial"/>
          <w:sz w:val="22"/>
        </w:rPr>
        <w:t xml:space="preserve">on-maleficence </w:t>
      </w:r>
      <w:r w:rsidR="00C86557" w:rsidRPr="0056792B">
        <w:rPr>
          <w:rFonts w:ascii="Arial" w:eastAsia="Arial" w:hAnsi="Arial" w:cs="Arial"/>
          <w:sz w:val="22"/>
        </w:rPr>
        <w:t xml:space="preserve">for example </w:t>
      </w:r>
      <w:r w:rsidR="00E01BC5" w:rsidRPr="0056792B">
        <w:rPr>
          <w:rFonts w:ascii="Arial" w:eastAsia="Arial" w:hAnsi="Arial" w:cs="Arial"/>
          <w:sz w:val="22"/>
        </w:rPr>
        <w:t>a</w:t>
      </w:r>
      <w:r w:rsidRPr="0056792B">
        <w:rPr>
          <w:rFonts w:ascii="Arial" w:eastAsia="Arial" w:hAnsi="Arial" w:cs="Arial"/>
          <w:sz w:val="22"/>
        </w:rPr>
        <w:t>voiding harm</w:t>
      </w:r>
      <w:r w:rsidR="00C86557" w:rsidRPr="0056792B">
        <w:rPr>
          <w:rFonts w:ascii="Arial" w:eastAsia="Arial" w:hAnsi="Arial" w:cs="Arial"/>
          <w:sz w:val="22"/>
        </w:rPr>
        <w:t>,</w:t>
      </w:r>
      <w:r w:rsidRPr="0056792B">
        <w:rPr>
          <w:rFonts w:ascii="Arial" w:eastAsia="Arial" w:hAnsi="Arial" w:cs="Arial"/>
          <w:sz w:val="22"/>
        </w:rPr>
        <w:t xml:space="preserve"> </w:t>
      </w:r>
      <w:r w:rsidR="00E01BC5" w:rsidRPr="0056792B">
        <w:rPr>
          <w:rFonts w:ascii="Arial" w:eastAsia="Arial" w:hAnsi="Arial" w:cs="Arial"/>
          <w:sz w:val="22"/>
        </w:rPr>
        <w:t>j</w:t>
      </w:r>
      <w:r w:rsidR="00C86557" w:rsidRPr="0056792B">
        <w:rPr>
          <w:rFonts w:ascii="Arial" w:eastAsia="Arial" w:hAnsi="Arial" w:cs="Arial"/>
          <w:sz w:val="22"/>
        </w:rPr>
        <w:t xml:space="preserve">ustice for example </w:t>
      </w:r>
      <w:r w:rsidR="00E01BC5" w:rsidRPr="0056792B">
        <w:rPr>
          <w:rFonts w:ascii="Arial" w:eastAsia="Arial" w:hAnsi="Arial" w:cs="Arial"/>
          <w:sz w:val="22"/>
        </w:rPr>
        <w:t>p</w:t>
      </w:r>
      <w:r w:rsidRPr="0056792B">
        <w:rPr>
          <w:rFonts w:ascii="Arial" w:eastAsia="Arial" w:hAnsi="Arial" w:cs="Arial"/>
          <w:sz w:val="22"/>
        </w:rPr>
        <w:t>roviding fair and equal access to care.</w:t>
      </w:r>
      <w:r w:rsidR="00064898" w:rsidRPr="0056792B">
        <w:rPr>
          <w:rFonts w:ascii="Arial" w:eastAsia="Arial" w:hAnsi="Arial" w:cs="Arial"/>
          <w:sz w:val="22"/>
        </w:rPr>
        <w:t xml:space="preserve"> </w:t>
      </w:r>
      <w:r w:rsidR="00064898" w:rsidRPr="0056792B">
        <w:rPr>
          <w:rFonts w:ascii="Arial" w:eastAsia="Arial" w:hAnsi="Arial" w:cs="Arial"/>
          <w:sz w:val="22"/>
        </w:rPr>
        <w:t>(Care Learning, 2024)</w:t>
      </w:r>
    </w:p>
    <w:p w14:paraId="1DA8ECAD" w14:textId="77777777" w:rsidR="00217E34" w:rsidRPr="0056792B" w:rsidRDefault="00217E34" w:rsidP="00200096">
      <w:pPr>
        <w:spacing w:after="0" w:line="360" w:lineRule="auto"/>
        <w:jc w:val="both"/>
        <w:rPr>
          <w:rFonts w:ascii="Arial" w:eastAsia="Arial" w:hAnsi="Arial" w:cs="Arial"/>
          <w:sz w:val="22"/>
        </w:rPr>
      </w:pPr>
      <w:r w:rsidRPr="0056792B">
        <w:rPr>
          <w:rFonts w:ascii="Arial" w:eastAsia="Arial" w:hAnsi="Arial" w:cs="Arial"/>
          <w:sz w:val="22"/>
        </w:rPr>
        <w:t>Ethical issues are important in complex situations like consent, confidentiality, safeguarding, end-of-life care, or resource allocation. Professionals must balance individual rights, legal duties, and public safety, following laws such as the Mental Capacity Act 2005, Human Rights Act 1998, and Equality Act 2010.</w:t>
      </w:r>
    </w:p>
    <w:p w14:paraId="748C60BE" w14:textId="25DBB58B" w:rsidR="00217E34" w:rsidRPr="0056792B" w:rsidRDefault="00217E34" w:rsidP="00200096">
      <w:pPr>
        <w:spacing w:after="0" w:line="360" w:lineRule="auto"/>
        <w:jc w:val="both"/>
        <w:rPr>
          <w:rFonts w:ascii="Arial" w:eastAsia="Arial" w:hAnsi="Arial" w:cs="Arial"/>
          <w:sz w:val="22"/>
        </w:rPr>
      </w:pPr>
      <w:r w:rsidRPr="0056792B">
        <w:rPr>
          <w:rFonts w:ascii="Arial" w:eastAsia="Arial" w:hAnsi="Arial" w:cs="Arial"/>
          <w:sz w:val="22"/>
        </w:rPr>
        <w:t>Relevance to UK Health and Social Care</w:t>
      </w:r>
      <w:r w:rsidR="00856438" w:rsidRPr="0056792B">
        <w:rPr>
          <w:rFonts w:ascii="Arial" w:eastAsia="Arial" w:hAnsi="Arial" w:cs="Arial"/>
          <w:sz w:val="22"/>
        </w:rPr>
        <w:t>.</w:t>
      </w:r>
    </w:p>
    <w:p w14:paraId="48684632" w14:textId="77777777" w:rsidR="00217E34" w:rsidRPr="0056792B" w:rsidRDefault="00217E34" w:rsidP="00200096">
      <w:pPr>
        <w:spacing w:after="0" w:line="360" w:lineRule="auto"/>
        <w:jc w:val="both"/>
        <w:rPr>
          <w:rFonts w:ascii="Arial" w:eastAsia="Arial" w:hAnsi="Arial" w:cs="Arial"/>
          <w:sz w:val="22"/>
        </w:rPr>
      </w:pPr>
      <w:r w:rsidRPr="0056792B">
        <w:rPr>
          <w:rFonts w:ascii="Arial" w:eastAsia="Arial" w:hAnsi="Arial" w:cs="Arial"/>
          <w:sz w:val="22"/>
        </w:rPr>
        <w:t>Person-centred care, partnership working, and ethics are the foundation of UK health and social care. Each supports individual needs, teamwork, and professional decisions.</w:t>
      </w:r>
    </w:p>
    <w:p w14:paraId="6359B8AA" w14:textId="77777777" w:rsidR="00217E34" w:rsidRPr="0056792B" w:rsidRDefault="00217E34" w:rsidP="00200096">
      <w:pPr>
        <w:spacing w:after="0" w:line="360" w:lineRule="auto"/>
        <w:jc w:val="both"/>
        <w:rPr>
          <w:rFonts w:ascii="Arial" w:eastAsia="Arial" w:hAnsi="Arial" w:cs="Arial"/>
          <w:sz w:val="22"/>
        </w:rPr>
      </w:pPr>
      <w:r w:rsidRPr="0056792B">
        <w:rPr>
          <w:rFonts w:ascii="Arial" w:eastAsia="Arial" w:hAnsi="Arial" w:cs="Arial"/>
          <w:sz w:val="22"/>
        </w:rPr>
        <w:t>Person-centred care puts people at the heart of decisions and respects their preferences. Partnership working means professionals and organisations work together to meet all needs. Ethics guide fair and respectful care. Together, these principles support effective care.</w:t>
      </w:r>
    </w:p>
    <w:p w14:paraId="040E3D0F" w14:textId="77777777" w:rsidR="00217E34" w:rsidRPr="0056792B" w:rsidRDefault="00217E34" w:rsidP="00200096">
      <w:pPr>
        <w:spacing w:after="0" w:line="360" w:lineRule="auto"/>
        <w:jc w:val="both"/>
        <w:rPr>
          <w:rFonts w:ascii="Arial" w:eastAsia="Arial" w:hAnsi="Arial" w:cs="Arial"/>
          <w:sz w:val="22"/>
        </w:rPr>
      </w:pPr>
      <w:r w:rsidRPr="0056792B">
        <w:rPr>
          <w:rFonts w:ascii="Arial" w:eastAsia="Arial" w:hAnsi="Arial" w:cs="Arial"/>
          <w:sz w:val="22"/>
        </w:rPr>
        <w:lastRenderedPageBreak/>
        <w:t>For example, when supporting an older adult with dementia, practitioners should involve the person in decisions as much as possible, work with families and professionals, and follow the Mental Capacity Act 2005. This combines person-centred care, partnership, and ethics.</w:t>
      </w:r>
    </w:p>
    <w:p w14:paraId="3149201F" w14:textId="77777777" w:rsidR="00217E34" w:rsidRPr="0056792B" w:rsidRDefault="00217E34" w:rsidP="00200096">
      <w:pPr>
        <w:spacing w:after="0" w:line="360" w:lineRule="auto"/>
        <w:jc w:val="both"/>
        <w:rPr>
          <w:rFonts w:ascii="Arial" w:eastAsia="Arial" w:hAnsi="Arial" w:cs="Arial"/>
          <w:sz w:val="22"/>
        </w:rPr>
      </w:pPr>
      <w:r w:rsidRPr="0056792B">
        <w:rPr>
          <w:rFonts w:ascii="Arial" w:eastAsia="Arial" w:hAnsi="Arial" w:cs="Arial"/>
          <w:sz w:val="22"/>
        </w:rPr>
        <w:t>In safeguarding, professionals work together to protect vulnerable people, balancing confidentiality and preventing harm. Ethics, good communication, and teamwork are key to positive outcomes.</w:t>
      </w:r>
    </w:p>
    <w:p w14:paraId="01FD8AE3" w14:textId="77777777" w:rsidR="00217E34" w:rsidRPr="0056792B" w:rsidRDefault="00217E34" w:rsidP="00200096">
      <w:pPr>
        <w:spacing w:after="0" w:line="360" w:lineRule="auto"/>
        <w:jc w:val="both"/>
        <w:rPr>
          <w:rFonts w:ascii="Arial" w:eastAsia="Arial" w:hAnsi="Arial" w:cs="Arial"/>
          <w:sz w:val="22"/>
        </w:rPr>
      </w:pPr>
    </w:p>
    <w:p w14:paraId="0568084D" w14:textId="2775F355" w:rsidR="00893B68" w:rsidRPr="00A72288" w:rsidRDefault="00A11336" w:rsidP="00E4783B">
      <w:pPr>
        <w:pStyle w:val="Heading1"/>
        <w:rPr>
          <w:rFonts w:ascii="Arial" w:eastAsia="Arial" w:hAnsi="Arial" w:cs="Arial"/>
          <w:b/>
          <w:bCs/>
          <w:color w:val="auto"/>
          <w:szCs w:val="24"/>
        </w:rPr>
      </w:pPr>
      <w:bookmarkStart w:id="4" w:name="_Toc235821700"/>
      <w:r w:rsidRPr="00A72288">
        <w:rPr>
          <w:rFonts w:ascii="Arial" w:eastAsia="Arial" w:hAnsi="Arial" w:cs="Arial"/>
          <w:b/>
          <w:bCs/>
          <w:color w:val="auto"/>
          <w:szCs w:val="24"/>
        </w:rPr>
        <w:t xml:space="preserve">Task 2: </w:t>
      </w:r>
      <w:r w:rsidR="00893B68" w:rsidRPr="00A72288">
        <w:rPr>
          <w:rFonts w:ascii="Arial" w:hAnsi="Arial" w:cs="Arial"/>
          <w:b/>
          <w:bCs/>
          <w:color w:val="auto"/>
          <w:lang w:eastAsia="en-GB"/>
        </w:rPr>
        <w:t>Practical Examples</w:t>
      </w:r>
      <w:bookmarkEnd w:id="4"/>
    </w:p>
    <w:p w14:paraId="4708158A" w14:textId="77777777" w:rsidR="00A72288" w:rsidRDefault="00A72288" w:rsidP="00200096">
      <w:pPr>
        <w:spacing w:after="0" w:line="360" w:lineRule="auto"/>
        <w:jc w:val="both"/>
        <w:rPr>
          <w:rFonts w:ascii="Arial" w:eastAsia="Times New Roman" w:hAnsi="Arial" w:cs="Arial"/>
          <w:sz w:val="22"/>
          <w:lang w:eastAsia="en-GB"/>
        </w:rPr>
      </w:pPr>
    </w:p>
    <w:p w14:paraId="031330D7" w14:textId="6312104C" w:rsidR="00893B68" w:rsidRPr="0056792B" w:rsidRDefault="00893B68" w:rsidP="00200096">
      <w:pPr>
        <w:spacing w:after="0" w:line="360" w:lineRule="auto"/>
        <w:jc w:val="both"/>
        <w:rPr>
          <w:rFonts w:ascii="Arial" w:eastAsia="Times New Roman" w:hAnsi="Arial" w:cs="Arial"/>
          <w:sz w:val="22"/>
          <w:lang w:eastAsia="en-GB"/>
        </w:rPr>
      </w:pPr>
      <w:r w:rsidRPr="0056792B">
        <w:rPr>
          <w:rFonts w:ascii="Arial" w:eastAsia="Times New Roman" w:hAnsi="Arial" w:cs="Arial"/>
          <w:sz w:val="22"/>
          <w:lang w:eastAsia="en-GB"/>
        </w:rPr>
        <w:t xml:space="preserve">The following examples demonstrate how person-centred care, partnership </w:t>
      </w:r>
      <w:r w:rsidR="00200096" w:rsidRPr="0056792B">
        <w:rPr>
          <w:rFonts w:ascii="Arial" w:eastAsia="Times New Roman" w:hAnsi="Arial" w:cs="Arial"/>
          <w:sz w:val="22"/>
          <w:lang w:eastAsia="en-GB"/>
        </w:rPr>
        <w:t xml:space="preserve">working, </w:t>
      </w:r>
      <w:r w:rsidRPr="0056792B">
        <w:rPr>
          <w:rFonts w:ascii="Arial" w:eastAsia="Times New Roman" w:hAnsi="Arial" w:cs="Arial"/>
          <w:sz w:val="22"/>
          <w:lang w:eastAsia="en-GB"/>
        </w:rPr>
        <w:t>and ethical practice can enhance the quality of care and health outcomes in specific contexts. These cases are drawn from typical professional practice and published case studies, with all personal identifiers omitted. Each example is accompanied by practical suggestions and strategies to support clinicians in implementing these approaches in routine practice.</w:t>
      </w:r>
    </w:p>
    <w:p w14:paraId="12456ACB" w14:textId="2DA45428" w:rsidR="00893B68" w:rsidRPr="00A72288" w:rsidRDefault="00893B68" w:rsidP="00C84718">
      <w:pPr>
        <w:pStyle w:val="Heading2"/>
        <w:rPr>
          <w:rFonts w:ascii="Arial" w:hAnsi="Arial" w:cs="Arial"/>
          <w:b/>
          <w:bCs/>
          <w:color w:val="auto"/>
          <w:sz w:val="22"/>
          <w:szCs w:val="22"/>
          <w:lang w:eastAsia="en-GB"/>
        </w:rPr>
      </w:pPr>
      <w:bookmarkStart w:id="5" w:name="_Toc235821701"/>
      <w:r w:rsidRPr="00A72288">
        <w:rPr>
          <w:rFonts w:ascii="Arial" w:hAnsi="Arial" w:cs="Arial"/>
          <w:b/>
          <w:bCs/>
          <w:color w:val="auto"/>
          <w:sz w:val="22"/>
          <w:szCs w:val="22"/>
          <w:lang w:eastAsia="en-GB"/>
        </w:rPr>
        <w:t>Example 1: Person-Centred Care in Residential Care</w:t>
      </w:r>
      <w:bookmarkEnd w:id="5"/>
    </w:p>
    <w:p w14:paraId="0C1EBA8E" w14:textId="77777777" w:rsidR="00893B68" w:rsidRPr="0056792B" w:rsidRDefault="00893B68" w:rsidP="00200096">
      <w:pPr>
        <w:spacing w:after="0" w:line="360" w:lineRule="auto"/>
        <w:jc w:val="both"/>
        <w:rPr>
          <w:rFonts w:ascii="Arial" w:eastAsia="Times New Roman" w:hAnsi="Arial" w:cs="Arial"/>
          <w:sz w:val="22"/>
          <w:lang w:eastAsia="en-GB"/>
        </w:rPr>
      </w:pPr>
      <w:r w:rsidRPr="0056792B">
        <w:rPr>
          <w:rFonts w:ascii="Arial" w:eastAsia="Times New Roman" w:hAnsi="Arial" w:cs="Arial"/>
          <w:sz w:val="22"/>
          <w:lang w:eastAsia="en-GB"/>
        </w:rPr>
        <w:t>A resident in a care home living with dementia exhibited distress during personal care and frequently declined assistance. Staff initially adhered to a rigid morning routine, which heightened the individual’s anxiety and contributed to challenging behaviours.</w:t>
      </w:r>
    </w:p>
    <w:p w14:paraId="11E784AC" w14:textId="77777777" w:rsidR="00893B68" w:rsidRPr="0056792B" w:rsidRDefault="00893B68" w:rsidP="00200096">
      <w:pPr>
        <w:spacing w:after="0" w:line="360" w:lineRule="auto"/>
        <w:jc w:val="both"/>
        <w:rPr>
          <w:rFonts w:ascii="Arial" w:eastAsia="Times New Roman" w:hAnsi="Arial" w:cs="Arial"/>
          <w:sz w:val="22"/>
          <w:lang w:eastAsia="en-GB"/>
        </w:rPr>
      </w:pPr>
      <w:r w:rsidRPr="0056792B">
        <w:rPr>
          <w:rFonts w:ascii="Arial" w:eastAsia="Times New Roman" w:hAnsi="Arial" w:cs="Arial"/>
          <w:sz w:val="22"/>
          <w:lang w:eastAsia="en-GB"/>
        </w:rPr>
        <w:t>After conducting a person-centred assessment, care staff engaged with the resident’s family to gain insight into their previous lifestyle, preferences, and daily routines. The care plan was subsequently modified to provide personal care later in the morning, incorporate preferred music during care, and ensure support from familiar staff members whenever feasible.</w:t>
      </w:r>
    </w:p>
    <w:p w14:paraId="79D97EF7" w14:textId="08220553" w:rsidR="00893B68" w:rsidRPr="0056792B" w:rsidRDefault="00893B68" w:rsidP="00200096">
      <w:pPr>
        <w:spacing w:after="0" w:line="360" w:lineRule="auto"/>
        <w:jc w:val="both"/>
        <w:rPr>
          <w:rFonts w:ascii="Arial" w:eastAsia="Times New Roman" w:hAnsi="Arial" w:cs="Arial"/>
          <w:sz w:val="22"/>
          <w:lang w:eastAsia="en-GB"/>
        </w:rPr>
      </w:pPr>
      <w:r w:rsidRPr="0056792B">
        <w:rPr>
          <w:rFonts w:ascii="Arial" w:eastAsia="Times New Roman" w:hAnsi="Arial" w:cs="Arial"/>
          <w:sz w:val="22"/>
          <w:lang w:eastAsia="en-GB"/>
        </w:rPr>
        <w:t>Consequently, the resident became calmer, accepted personal care more readily, and experienced fewer episodes of distress. Staff reported enhanced communication and a stronger therapeutic relationship. This example demonstrates that modifying routines</w:t>
      </w:r>
      <w:r w:rsidR="008940BF" w:rsidRPr="0056792B">
        <w:rPr>
          <w:rFonts w:ascii="Arial" w:eastAsia="Times New Roman" w:hAnsi="Arial" w:cs="Arial"/>
          <w:sz w:val="22"/>
          <w:lang w:eastAsia="en-GB"/>
        </w:rPr>
        <w:t xml:space="preserve"> </w:t>
      </w:r>
      <w:r w:rsidRPr="0056792B">
        <w:rPr>
          <w:rFonts w:ascii="Arial" w:eastAsia="Times New Roman" w:hAnsi="Arial" w:cs="Arial"/>
          <w:sz w:val="22"/>
          <w:lang w:eastAsia="en-GB"/>
        </w:rPr>
        <w:t xml:space="preserve">providing sensory </w:t>
      </w:r>
      <w:r w:rsidR="008940BF" w:rsidRPr="0056792B">
        <w:rPr>
          <w:rFonts w:ascii="Arial" w:eastAsia="Times New Roman" w:hAnsi="Arial" w:cs="Arial"/>
          <w:sz w:val="22"/>
          <w:lang w:eastAsia="en-GB"/>
        </w:rPr>
        <w:t>support and</w:t>
      </w:r>
      <w:r w:rsidRPr="0056792B">
        <w:rPr>
          <w:rFonts w:ascii="Arial" w:eastAsia="Times New Roman" w:hAnsi="Arial" w:cs="Arial"/>
          <w:sz w:val="22"/>
          <w:lang w:eastAsia="en-GB"/>
        </w:rPr>
        <w:t xml:space="preserve"> ensuring continuity of staffing can directly reduce distress and improve wellbeing.</w:t>
      </w:r>
    </w:p>
    <w:p w14:paraId="28B46648" w14:textId="3922E2B6" w:rsidR="00893B68" w:rsidRPr="00107C84" w:rsidRDefault="00893B68" w:rsidP="00C84718">
      <w:pPr>
        <w:pStyle w:val="Heading2"/>
        <w:rPr>
          <w:rFonts w:ascii="Arial" w:hAnsi="Arial" w:cs="Arial"/>
          <w:b/>
          <w:bCs/>
          <w:color w:val="auto"/>
          <w:sz w:val="22"/>
          <w:szCs w:val="22"/>
          <w:lang w:eastAsia="en-GB"/>
        </w:rPr>
      </w:pPr>
      <w:bookmarkStart w:id="6" w:name="_Toc235821702"/>
      <w:r w:rsidRPr="00107C84">
        <w:rPr>
          <w:rFonts w:ascii="Arial" w:hAnsi="Arial" w:cs="Arial"/>
          <w:b/>
          <w:bCs/>
          <w:color w:val="auto"/>
          <w:sz w:val="22"/>
          <w:szCs w:val="22"/>
          <w:lang w:eastAsia="en-GB"/>
        </w:rPr>
        <w:t>Example 2: Partnership Working in Hospital Discharge</w:t>
      </w:r>
      <w:bookmarkEnd w:id="6"/>
    </w:p>
    <w:p w14:paraId="2BC48F4E" w14:textId="77777777" w:rsidR="00893B68" w:rsidRPr="0056792B" w:rsidRDefault="00893B68" w:rsidP="00200096">
      <w:pPr>
        <w:spacing w:after="0" w:line="360" w:lineRule="auto"/>
        <w:jc w:val="both"/>
        <w:rPr>
          <w:rFonts w:ascii="Arial" w:eastAsia="Times New Roman" w:hAnsi="Arial" w:cs="Arial"/>
          <w:sz w:val="22"/>
          <w:lang w:eastAsia="en-GB"/>
        </w:rPr>
      </w:pPr>
      <w:r w:rsidRPr="0056792B">
        <w:rPr>
          <w:rFonts w:ascii="Arial" w:eastAsia="Times New Roman" w:hAnsi="Arial" w:cs="Arial"/>
          <w:sz w:val="22"/>
          <w:lang w:eastAsia="en-GB"/>
        </w:rPr>
        <w:t>An older adult was admitted to hospital after a fall that resulted in decreased mobility. Instead of planning discharge exclusively from a medical perspective, a multidisciplinary team coordinated ongoing care.</w:t>
      </w:r>
    </w:p>
    <w:p w14:paraId="2EBA7130" w14:textId="77777777" w:rsidR="00893B68" w:rsidRPr="0056792B" w:rsidRDefault="00893B68" w:rsidP="00200096">
      <w:pPr>
        <w:spacing w:after="0" w:line="360" w:lineRule="auto"/>
        <w:jc w:val="both"/>
        <w:rPr>
          <w:rFonts w:ascii="Arial" w:eastAsia="Times New Roman" w:hAnsi="Arial" w:cs="Arial"/>
          <w:sz w:val="22"/>
          <w:lang w:eastAsia="en-GB"/>
        </w:rPr>
      </w:pPr>
      <w:r w:rsidRPr="0056792B">
        <w:rPr>
          <w:rFonts w:ascii="Arial" w:eastAsia="Times New Roman" w:hAnsi="Arial" w:cs="Arial"/>
          <w:sz w:val="22"/>
          <w:lang w:eastAsia="en-GB"/>
        </w:rPr>
        <w:t>The team comprised hospital doctors, nurses, physiotherapists, occupational therapists, social workers, community nurses, and the individual’s family. Collectively, they assessed mobility, reviewed medications, arranged home adaptations such as grab rails, organised physiotherapy, and developed a personalised discharge plan.</w:t>
      </w:r>
    </w:p>
    <w:p w14:paraId="41950DB6" w14:textId="77777777" w:rsidR="00893B68" w:rsidRPr="0056792B" w:rsidRDefault="00893B68" w:rsidP="00200096">
      <w:pPr>
        <w:spacing w:after="0" w:line="360" w:lineRule="auto"/>
        <w:jc w:val="both"/>
        <w:rPr>
          <w:rFonts w:ascii="Arial" w:eastAsia="Times New Roman" w:hAnsi="Arial" w:cs="Arial"/>
          <w:sz w:val="22"/>
          <w:lang w:eastAsia="en-GB"/>
        </w:rPr>
      </w:pPr>
      <w:r w:rsidRPr="0056792B">
        <w:rPr>
          <w:rFonts w:ascii="Arial" w:eastAsia="Times New Roman" w:hAnsi="Arial" w:cs="Arial"/>
          <w:sz w:val="22"/>
          <w:lang w:eastAsia="en-GB"/>
        </w:rPr>
        <w:lastRenderedPageBreak/>
        <w:t>After discharge, the individual regained confidence, experienced fewer falls, and remained safely at home without requiring hospital readmission. This example illustrates that coordinated assessment, planning, and follow-up can reduce risk and promote safer long-term outcomes. Practical strategies to facilitate multidisciplinary teamwork in similar situations include conducting regular case meetings, utilising shared electronic care plans accessible to all team members, establishing clear communication channels between hospital and community providers, and appointing a key worker to coordinate the discharge process. These approaches help ensure all parties are informed and aligned toward common objectives.</w:t>
      </w:r>
    </w:p>
    <w:p w14:paraId="2A01B50A" w14:textId="51E5D6F7" w:rsidR="00893B68" w:rsidRPr="00107C84" w:rsidRDefault="00893B68" w:rsidP="00C84718">
      <w:pPr>
        <w:pStyle w:val="Heading2"/>
        <w:rPr>
          <w:rFonts w:ascii="Arial" w:hAnsi="Arial" w:cs="Arial"/>
          <w:b/>
          <w:bCs/>
          <w:color w:val="auto"/>
          <w:sz w:val="22"/>
          <w:szCs w:val="22"/>
          <w:lang w:eastAsia="en-GB"/>
        </w:rPr>
      </w:pPr>
      <w:bookmarkStart w:id="7" w:name="_Toc235821703"/>
      <w:r w:rsidRPr="00107C84">
        <w:rPr>
          <w:rFonts w:ascii="Arial" w:hAnsi="Arial" w:cs="Arial"/>
          <w:b/>
          <w:bCs/>
          <w:color w:val="auto"/>
          <w:sz w:val="22"/>
          <w:szCs w:val="22"/>
          <w:lang w:eastAsia="en-GB"/>
        </w:rPr>
        <w:t>Example 3: Ethical Decision-Making and Mental Capacity</w:t>
      </w:r>
      <w:bookmarkEnd w:id="7"/>
    </w:p>
    <w:p w14:paraId="1E8B0066" w14:textId="77777777" w:rsidR="00893B68" w:rsidRPr="0056792B" w:rsidRDefault="00893B68" w:rsidP="00200096">
      <w:pPr>
        <w:spacing w:after="0" w:line="360" w:lineRule="auto"/>
        <w:jc w:val="both"/>
        <w:rPr>
          <w:rFonts w:ascii="Arial" w:eastAsia="Times New Roman" w:hAnsi="Arial" w:cs="Arial"/>
          <w:sz w:val="22"/>
          <w:lang w:eastAsia="en-GB"/>
        </w:rPr>
      </w:pPr>
      <w:r w:rsidRPr="0056792B">
        <w:rPr>
          <w:rFonts w:ascii="Arial" w:eastAsia="Times New Roman" w:hAnsi="Arial" w:cs="Arial"/>
          <w:sz w:val="22"/>
          <w:lang w:eastAsia="en-GB"/>
        </w:rPr>
        <w:t>A widely cited case in UK health and social care education involved an older adult with cognitive impairment who required a significant medical intervention but lacked the mental capacity to provide informed consent.</w:t>
      </w:r>
    </w:p>
    <w:p w14:paraId="559B12A2" w14:textId="5D14A8A5" w:rsidR="00893B68" w:rsidRPr="0056792B" w:rsidRDefault="00893B68" w:rsidP="00200096">
      <w:pPr>
        <w:spacing w:after="0" w:line="360" w:lineRule="auto"/>
        <w:jc w:val="both"/>
        <w:rPr>
          <w:rFonts w:ascii="Arial" w:eastAsia="Times New Roman" w:hAnsi="Arial" w:cs="Arial"/>
          <w:sz w:val="22"/>
          <w:lang w:eastAsia="en-GB"/>
        </w:rPr>
      </w:pPr>
      <w:r w:rsidRPr="0056792B">
        <w:rPr>
          <w:rFonts w:ascii="Arial" w:eastAsia="Times New Roman" w:hAnsi="Arial" w:cs="Arial"/>
          <w:sz w:val="22"/>
          <w:lang w:eastAsia="en-GB"/>
        </w:rPr>
        <w:t xml:space="preserve">Healthcare professionals initially conducted a mental capacity assessment in accordance with the Mental Capacity Act 2005. Subsequently, a best interests meeting was convened, involving doctors, nurses, social workers, family members, and, when appropriate, an independent advocate. The team carefully considered the individual’s previously expressed wishes, beliefs, values, and quality of life prior to </w:t>
      </w:r>
      <w:r w:rsidR="00C97FA5" w:rsidRPr="0056792B">
        <w:rPr>
          <w:rFonts w:ascii="Arial" w:eastAsia="Times New Roman" w:hAnsi="Arial" w:cs="Arial"/>
          <w:sz w:val="22"/>
          <w:lang w:eastAsia="en-GB"/>
        </w:rPr>
        <w:t>planning</w:t>
      </w:r>
      <w:r w:rsidRPr="0056792B">
        <w:rPr>
          <w:rFonts w:ascii="Arial" w:eastAsia="Times New Roman" w:hAnsi="Arial" w:cs="Arial"/>
          <w:sz w:val="22"/>
          <w:lang w:eastAsia="en-GB"/>
        </w:rPr>
        <w:t>.</w:t>
      </w:r>
    </w:p>
    <w:p w14:paraId="1244AC7F" w14:textId="77777777" w:rsidR="008940BF" w:rsidRPr="0056792B" w:rsidRDefault="00893B68" w:rsidP="00200096">
      <w:pPr>
        <w:spacing w:after="0" w:line="360" w:lineRule="auto"/>
        <w:jc w:val="both"/>
        <w:rPr>
          <w:rFonts w:ascii="Arial" w:eastAsia="Times New Roman" w:hAnsi="Arial" w:cs="Arial"/>
          <w:sz w:val="22"/>
          <w:lang w:eastAsia="en-GB"/>
        </w:rPr>
      </w:pPr>
      <w:r w:rsidRPr="0056792B">
        <w:rPr>
          <w:rFonts w:ascii="Arial" w:eastAsia="Times New Roman" w:hAnsi="Arial" w:cs="Arial"/>
          <w:sz w:val="22"/>
          <w:lang w:eastAsia="en-GB"/>
        </w:rPr>
        <w:t>By adhering to legal and ethical principles, professionals respected the individual’s rights while ensuring decisions were made in their best interests. The collaborative approach reduced conflict between family members and professionals and ensured the care plan was both lawful and ethically justified. However, disagreements may persist in some cases. In such situations, involving an independent advocate, seeking a second opinion, or referring the case to the Court of Protection may be necessary to achieve resolution and safeguard the individual’s rights and welfare. This example demonstrates how structured ethical decision-making supports rights, consistency, and defensible practic</w:t>
      </w:r>
      <w:r w:rsidR="00C97FA5" w:rsidRPr="0056792B">
        <w:rPr>
          <w:rFonts w:ascii="Arial" w:eastAsia="Times New Roman" w:hAnsi="Arial" w:cs="Arial"/>
          <w:sz w:val="22"/>
          <w:lang w:eastAsia="en-GB"/>
        </w:rPr>
        <w:t>e</w:t>
      </w:r>
      <w:r w:rsidR="008940BF" w:rsidRPr="0056792B">
        <w:rPr>
          <w:rFonts w:ascii="Arial" w:eastAsia="Times New Roman" w:hAnsi="Arial" w:cs="Arial"/>
          <w:sz w:val="22"/>
          <w:lang w:eastAsia="en-GB"/>
        </w:rPr>
        <w:t>.</w:t>
      </w:r>
    </w:p>
    <w:p w14:paraId="7CD3B71D" w14:textId="77777777" w:rsidR="00200096" w:rsidRPr="0056792B" w:rsidRDefault="00200096" w:rsidP="00200096">
      <w:pPr>
        <w:spacing w:after="0" w:line="360" w:lineRule="auto"/>
        <w:jc w:val="both"/>
        <w:rPr>
          <w:rFonts w:ascii="Arial" w:eastAsia="Times New Roman" w:hAnsi="Arial" w:cs="Arial"/>
          <w:b/>
          <w:bCs/>
          <w:sz w:val="22"/>
          <w:lang w:eastAsia="en-GB"/>
        </w:rPr>
      </w:pPr>
    </w:p>
    <w:p w14:paraId="40D2F2F9" w14:textId="4ED92E58" w:rsidR="00933329" w:rsidRPr="00107C84" w:rsidRDefault="00893B68" w:rsidP="00C84718">
      <w:pPr>
        <w:pStyle w:val="Heading2"/>
        <w:rPr>
          <w:rFonts w:ascii="Arial" w:hAnsi="Arial" w:cs="Arial"/>
          <w:b/>
          <w:bCs/>
          <w:color w:val="auto"/>
          <w:sz w:val="22"/>
          <w:szCs w:val="22"/>
          <w:lang w:eastAsia="en-GB"/>
        </w:rPr>
      </w:pPr>
      <w:bookmarkStart w:id="8" w:name="_Toc235821704"/>
      <w:r w:rsidRPr="00107C84">
        <w:rPr>
          <w:rFonts w:ascii="Arial" w:hAnsi="Arial" w:cs="Arial"/>
          <w:b/>
          <w:bCs/>
          <w:color w:val="auto"/>
          <w:sz w:val="22"/>
          <w:szCs w:val="22"/>
          <w:lang w:eastAsia="en-GB"/>
        </w:rPr>
        <w:t>How These Principles Improve Care and Health Outcomes</w:t>
      </w:r>
      <w:bookmarkEnd w:id="8"/>
    </w:p>
    <w:p w14:paraId="5CB59F17" w14:textId="17757D22" w:rsidR="00893B68" w:rsidRPr="0056792B" w:rsidRDefault="00893B68" w:rsidP="00200096">
      <w:pPr>
        <w:spacing w:after="0" w:line="360" w:lineRule="auto"/>
        <w:jc w:val="both"/>
        <w:rPr>
          <w:rFonts w:ascii="Arial" w:eastAsia="Times New Roman" w:hAnsi="Arial" w:cs="Arial"/>
          <w:sz w:val="22"/>
          <w:lang w:eastAsia="en-GB"/>
        </w:rPr>
      </w:pPr>
      <w:r w:rsidRPr="0056792B">
        <w:rPr>
          <w:rFonts w:ascii="Arial" w:eastAsia="Times New Roman" w:hAnsi="Arial" w:cs="Arial"/>
          <w:sz w:val="22"/>
          <w:lang w:eastAsia="en-GB"/>
        </w:rPr>
        <w:t>These examples highlight several benefits of integrating person-centred care, partnership working, and ethical principles into health and social care practice</w:t>
      </w:r>
      <w:r w:rsidR="0058780B" w:rsidRPr="0056792B">
        <w:rPr>
          <w:rFonts w:ascii="Arial" w:eastAsia="Times New Roman" w:hAnsi="Arial" w:cs="Arial"/>
          <w:sz w:val="22"/>
          <w:lang w:eastAsia="en-GB"/>
        </w:rPr>
        <w:t>;</w:t>
      </w:r>
    </w:p>
    <w:p w14:paraId="3EA520E1" w14:textId="3FB50914" w:rsidR="00893B68" w:rsidRPr="0056792B" w:rsidRDefault="00893B68" w:rsidP="00200096">
      <w:pPr>
        <w:spacing w:after="0" w:line="360" w:lineRule="auto"/>
        <w:jc w:val="both"/>
        <w:rPr>
          <w:rFonts w:ascii="Arial" w:eastAsia="Times New Roman" w:hAnsi="Arial" w:cs="Arial"/>
          <w:sz w:val="22"/>
          <w:lang w:eastAsia="en-GB"/>
        </w:rPr>
      </w:pPr>
      <w:r w:rsidRPr="0056792B">
        <w:rPr>
          <w:rFonts w:ascii="Arial" w:eastAsia="Times New Roman" w:hAnsi="Arial" w:cs="Arial"/>
          <w:sz w:val="22"/>
          <w:lang w:eastAsia="en-GB"/>
        </w:rPr>
        <w:t xml:space="preserve">Improved patient </w:t>
      </w:r>
      <w:r w:rsidR="0058780B" w:rsidRPr="0056792B">
        <w:rPr>
          <w:rFonts w:ascii="Arial" w:eastAsia="Times New Roman" w:hAnsi="Arial" w:cs="Arial"/>
          <w:sz w:val="22"/>
          <w:lang w:eastAsia="en-GB"/>
        </w:rPr>
        <w:t>satisfaction, Individuals</w:t>
      </w:r>
      <w:r w:rsidRPr="0056792B">
        <w:rPr>
          <w:rFonts w:ascii="Arial" w:eastAsia="Times New Roman" w:hAnsi="Arial" w:cs="Arial"/>
          <w:sz w:val="22"/>
          <w:lang w:eastAsia="en-GB"/>
        </w:rPr>
        <w:t xml:space="preserve"> feel respected, heard, and involved in decisions about their care.</w:t>
      </w:r>
    </w:p>
    <w:p w14:paraId="274510BE" w14:textId="004F8E7D" w:rsidR="00081853" w:rsidRPr="0056792B" w:rsidRDefault="00893B68" w:rsidP="00081853">
      <w:pPr>
        <w:spacing w:after="0" w:line="360" w:lineRule="auto"/>
        <w:jc w:val="both"/>
        <w:rPr>
          <w:rFonts w:ascii="Arial" w:eastAsia="Times New Roman" w:hAnsi="Arial" w:cs="Arial"/>
          <w:sz w:val="22"/>
          <w:lang w:eastAsia="en-GB"/>
        </w:rPr>
      </w:pPr>
      <w:r w:rsidRPr="0056792B">
        <w:rPr>
          <w:rFonts w:ascii="Arial" w:eastAsia="Times New Roman" w:hAnsi="Arial" w:cs="Arial"/>
          <w:sz w:val="22"/>
          <w:lang w:eastAsia="en-GB"/>
        </w:rPr>
        <w:t>Improved clinical outcomes: Coordinated care reduces complications, enhances recovery, and supports independence.</w:t>
      </w:r>
      <w:r w:rsidR="00081853" w:rsidRPr="0056792B">
        <w:rPr>
          <w:rFonts w:ascii="Arial" w:eastAsia="Times New Roman" w:hAnsi="Arial" w:cs="Arial"/>
          <w:sz w:val="22"/>
          <w:lang w:eastAsia="en-GB"/>
        </w:rPr>
        <w:t xml:space="preserve"> </w:t>
      </w:r>
      <w:r w:rsidR="00081853" w:rsidRPr="0056792B">
        <w:rPr>
          <w:rFonts w:ascii="Arial" w:eastAsia="Times New Roman" w:hAnsi="Arial" w:cs="Arial"/>
          <w:sz w:val="22"/>
          <w:lang w:eastAsia="en-GB"/>
        </w:rPr>
        <w:t>(Scarlett, 2026c)</w:t>
      </w:r>
      <w:r w:rsidR="00081853" w:rsidRPr="0056792B">
        <w:rPr>
          <w:rFonts w:ascii="Arial" w:eastAsia="Times New Roman" w:hAnsi="Arial" w:cs="Arial"/>
          <w:sz w:val="22"/>
          <w:lang w:eastAsia="en-GB"/>
        </w:rPr>
        <w:t xml:space="preserve">, </w:t>
      </w:r>
    </w:p>
    <w:p w14:paraId="5FEB2450" w14:textId="1FA001D2" w:rsidR="00893B68" w:rsidRPr="0056792B" w:rsidRDefault="00893B68" w:rsidP="00200096">
      <w:pPr>
        <w:spacing w:after="0" w:line="360" w:lineRule="auto"/>
        <w:jc w:val="both"/>
        <w:rPr>
          <w:rFonts w:ascii="Arial" w:eastAsia="Times New Roman" w:hAnsi="Arial" w:cs="Arial"/>
          <w:sz w:val="22"/>
          <w:lang w:eastAsia="en-GB"/>
        </w:rPr>
      </w:pPr>
    </w:p>
    <w:p w14:paraId="5ADD0354" w14:textId="77777777" w:rsidR="00893B68" w:rsidRPr="0056792B" w:rsidRDefault="00893B68" w:rsidP="00200096">
      <w:pPr>
        <w:spacing w:after="0" w:line="360" w:lineRule="auto"/>
        <w:jc w:val="both"/>
        <w:rPr>
          <w:rFonts w:ascii="Arial" w:eastAsia="Times New Roman" w:hAnsi="Arial" w:cs="Arial"/>
          <w:sz w:val="22"/>
          <w:lang w:eastAsia="en-GB"/>
        </w:rPr>
      </w:pPr>
      <w:r w:rsidRPr="0056792B">
        <w:rPr>
          <w:rFonts w:ascii="Arial" w:eastAsia="Times New Roman" w:hAnsi="Arial" w:cs="Arial"/>
          <w:sz w:val="22"/>
          <w:lang w:eastAsia="en-GB"/>
        </w:rPr>
        <w:t>Enhanced safety: Effective communication among professionals reduces medication errors, prevents duplication of services, and strengthens safeguarding measures.</w:t>
      </w:r>
    </w:p>
    <w:p w14:paraId="6BD5876D" w14:textId="77777777" w:rsidR="00893B68" w:rsidRPr="0056792B" w:rsidRDefault="00893B68" w:rsidP="00200096">
      <w:pPr>
        <w:spacing w:after="0" w:line="360" w:lineRule="auto"/>
        <w:jc w:val="both"/>
        <w:rPr>
          <w:rFonts w:ascii="Arial" w:eastAsia="Times New Roman" w:hAnsi="Arial" w:cs="Arial"/>
          <w:sz w:val="22"/>
          <w:lang w:eastAsia="en-GB"/>
        </w:rPr>
      </w:pPr>
      <w:r w:rsidRPr="0056792B">
        <w:rPr>
          <w:rFonts w:ascii="Arial" w:eastAsia="Times New Roman" w:hAnsi="Arial" w:cs="Arial"/>
          <w:sz w:val="22"/>
          <w:lang w:eastAsia="en-GB"/>
        </w:rPr>
        <w:lastRenderedPageBreak/>
        <w:t>Increased independence: Personalised care plans enable individuals to maintain control over their lives and achieve personal goals.</w:t>
      </w:r>
    </w:p>
    <w:p w14:paraId="79B95F99" w14:textId="77777777" w:rsidR="00893B68" w:rsidRPr="0056792B" w:rsidRDefault="00893B68" w:rsidP="00200096">
      <w:pPr>
        <w:spacing w:after="0" w:line="360" w:lineRule="auto"/>
        <w:jc w:val="both"/>
        <w:rPr>
          <w:rFonts w:ascii="Arial" w:eastAsia="Times New Roman" w:hAnsi="Arial" w:cs="Arial"/>
          <w:sz w:val="22"/>
          <w:lang w:eastAsia="en-GB"/>
        </w:rPr>
      </w:pPr>
      <w:r w:rsidRPr="0056792B">
        <w:rPr>
          <w:rFonts w:ascii="Arial" w:eastAsia="Times New Roman" w:hAnsi="Arial" w:cs="Arial"/>
          <w:sz w:val="22"/>
          <w:lang w:eastAsia="en-GB"/>
        </w:rPr>
        <w:t>Legal and ethical compliance: Adhering to ethical principles and relevant legislation protects service users and professionals while promoting fairness, dignity, and human rights.</w:t>
      </w:r>
    </w:p>
    <w:p w14:paraId="1B4289E7" w14:textId="77777777" w:rsidR="00A11336" w:rsidRPr="0056792B" w:rsidRDefault="00A11336" w:rsidP="00200096">
      <w:pPr>
        <w:spacing w:after="0" w:line="360" w:lineRule="auto"/>
        <w:jc w:val="both"/>
        <w:rPr>
          <w:rFonts w:ascii="Arial" w:eastAsia="Arial" w:hAnsi="Arial" w:cs="Arial"/>
          <w:szCs w:val="24"/>
        </w:rPr>
      </w:pPr>
    </w:p>
    <w:p w14:paraId="0D283DB3" w14:textId="2C539C04" w:rsidR="00294223" w:rsidRDefault="00A11336" w:rsidP="0056792B">
      <w:pPr>
        <w:pStyle w:val="Heading1"/>
        <w:rPr>
          <w:rFonts w:ascii="Arial" w:hAnsi="Arial" w:cs="Arial"/>
          <w:b/>
          <w:bCs/>
          <w:color w:val="auto"/>
          <w:lang w:eastAsia="en-GB"/>
        </w:rPr>
      </w:pPr>
      <w:bookmarkStart w:id="9" w:name="_Toc235821705"/>
      <w:r w:rsidRPr="00107C84">
        <w:rPr>
          <w:rFonts w:ascii="Arial" w:eastAsia="Arial" w:hAnsi="Arial" w:cs="Arial"/>
          <w:b/>
          <w:bCs/>
          <w:color w:val="auto"/>
          <w:szCs w:val="24"/>
        </w:rPr>
        <w:t>Task 3:</w:t>
      </w:r>
      <w:r w:rsidR="0056792B" w:rsidRPr="00107C84">
        <w:rPr>
          <w:rFonts w:ascii="Arial" w:eastAsia="Arial" w:hAnsi="Arial" w:cs="Arial"/>
          <w:b/>
          <w:bCs/>
          <w:color w:val="auto"/>
          <w:szCs w:val="24"/>
        </w:rPr>
        <w:t xml:space="preserve"> </w:t>
      </w:r>
      <w:r w:rsidR="00294223" w:rsidRPr="00107C84">
        <w:rPr>
          <w:rFonts w:ascii="Arial" w:hAnsi="Arial" w:cs="Arial"/>
          <w:b/>
          <w:bCs/>
          <w:color w:val="auto"/>
          <w:lang w:eastAsia="en-GB"/>
        </w:rPr>
        <w:t>Critical Reflection</w:t>
      </w:r>
      <w:bookmarkEnd w:id="9"/>
    </w:p>
    <w:p w14:paraId="0D63F7A6" w14:textId="77777777" w:rsidR="000309B7" w:rsidRPr="000309B7" w:rsidRDefault="000309B7" w:rsidP="000309B7">
      <w:pPr>
        <w:rPr>
          <w:lang w:eastAsia="en-GB"/>
        </w:rPr>
      </w:pPr>
    </w:p>
    <w:p w14:paraId="70CDD459" w14:textId="77777777" w:rsidR="006E2AB9" w:rsidRPr="0056792B" w:rsidRDefault="00294223" w:rsidP="006E2AB9">
      <w:pPr>
        <w:spacing w:after="0" w:line="360" w:lineRule="auto"/>
        <w:jc w:val="both"/>
        <w:rPr>
          <w:rFonts w:ascii="Arial" w:eastAsia="Times New Roman" w:hAnsi="Arial" w:cs="Arial"/>
          <w:sz w:val="22"/>
          <w:lang w:eastAsia="en-GB"/>
        </w:rPr>
      </w:pPr>
      <w:r w:rsidRPr="0056792B">
        <w:rPr>
          <w:rFonts w:ascii="Arial" w:eastAsia="Times New Roman" w:hAnsi="Arial" w:cs="Arial"/>
          <w:sz w:val="22"/>
          <w:lang w:eastAsia="en-GB"/>
        </w:rPr>
        <w:t>Reflection is a vital aspect of professional development within health and social care, enabling practitioners to critically evaluate experiences, identify strengths and areas for improvement, and formulate strategies to enhance future practice.</w:t>
      </w:r>
      <w:r w:rsidR="006E2AB9" w:rsidRPr="0056792B">
        <w:rPr>
          <w:rFonts w:ascii="Arial" w:eastAsia="Times New Roman" w:hAnsi="Arial" w:cs="Arial"/>
          <w:sz w:val="22"/>
          <w:lang w:eastAsia="en-GB"/>
        </w:rPr>
        <w:t xml:space="preserve"> </w:t>
      </w:r>
      <w:r w:rsidR="006E2AB9" w:rsidRPr="0056792B">
        <w:rPr>
          <w:rFonts w:ascii="Arial" w:eastAsia="Times New Roman" w:hAnsi="Arial" w:cs="Arial"/>
          <w:sz w:val="22"/>
          <w:lang w:eastAsia="en-GB"/>
        </w:rPr>
        <w:t xml:space="preserve">(Health and Care Professions </w:t>
      </w:r>
      <w:proofErr w:type="gramStart"/>
      <w:r w:rsidR="006E2AB9" w:rsidRPr="0056792B">
        <w:rPr>
          <w:rFonts w:ascii="Arial" w:eastAsia="Times New Roman" w:hAnsi="Arial" w:cs="Arial"/>
          <w:sz w:val="22"/>
          <w:lang w:eastAsia="en-GB"/>
        </w:rPr>
        <w:t>Council ,</w:t>
      </w:r>
      <w:proofErr w:type="gramEnd"/>
      <w:r w:rsidR="006E2AB9" w:rsidRPr="0056792B">
        <w:rPr>
          <w:rFonts w:ascii="Arial" w:eastAsia="Times New Roman" w:hAnsi="Arial" w:cs="Arial"/>
          <w:sz w:val="22"/>
          <w:lang w:eastAsia="en-GB"/>
        </w:rPr>
        <w:t xml:space="preserve"> 2021)</w:t>
      </w:r>
    </w:p>
    <w:p w14:paraId="6986C90E" w14:textId="23585C69" w:rsidR="00933329" w:rsidRPr="0056792B" w:rsidRDefault="00294223" w:rsidP="00200096">
      <w:pPr>
        <w:spacing w:after="0" w:line="360" w:lineRule="auto"/>
        <w:jc w:val="both"/>
        <w:rPr>
          <w:rFonts w:ascii="Arial" w:eastAsia="Times New Roman" w:hAnsi="Arial" w:cs="Arial"/>
          <w:sz w:val="22"/>
          <w:lang w:eastAsia="en-GB"/>
        </w:rPr>
      </w:pPr>
      <w:r w:rsidRPr="0056792B">
        <w:rPr>
          <w:rFonts w:ascii="Arial" w:eastAsia="Times New Roman" w:hAnsi="Arial" w:cs="Arial"/>
          <w:sz w:val="22"/>
          <w:lang w:eastAsia="en-GB"/>
        </w:rPr>
        <w:t xml:space="preserve"> Gibbs' Reflective Cycle (1988) offers a structured framework consisting of six stages: description, feelings, evaluation, analysis, conclusion, and action plan. In this reflection, I will connect theoretical concepts to a previous example involving the discharge of an older adult from hospital following a fall, demonstrating how multidisciplinary partnership working, person-centred care, and ethical practice facilitated a successful recovery. Additionally, I will discuss how Maslow's Hierarchy of Needs, professional codes of conduct, and relevant UK legislation inform my ongoing professional development.</w:t>
      </w:r>
    </w:p>
    <w:p w14:paraId="3943EE8B" w14:textId="2E78C0BC" w:rsidR="00294223" w:rsidRPr="000309B7" w:rsidRDefault="00294223" w:rsidP="00DB37CF">
      <w:pPr>
        <w:pStyle w:val="Heading2"/>
        <w:rPr>
          <w:rFonts w:ascii="Arial" w:hAnsi="Arial" w:cs="Arial"/>
          <w:b/>
          <w:bCs/>
          <w:color w:val="auto"/>
          <w:sz w:val="22"/>
          <w:szCs w:val="22"/>
          <w:lang w:eastAsia="en-GB"/>
        </w:rPr>
      </w:pPr>
      <w:bookmarkStart w:id="10" w:name="_Toc235821706"/>
      <w:r w:rsidRPr="000309B7">
        <w:rPr>
          <w:rFonts w:ascii="Arial" w:hAnsi="Arial" w:cs="Arial"/>
          <w:b/>
          <w:bCs/>
          <w:color w:val="auto"/>
          <w:sz w:val="22"/>
          <w:szCs w:val="22"/>
          <w:lang w:eastAsia="en-GB"/>
        </w:rPr>
        <w:t>Description</w:t>
      </w:r>
      <w:bookmarkEnd w:id="10"/>
    </w:p>
    <w:p w14:paraId="7E231CEA" w14:textId="77777777" w:rsidR="00294223" w:rsidRPr="0056792B" w:rsidRDefault="00294223" w:rsidP="00200096">
      <w:pPr>
        <w:spacing w:after="0" w:line="360" w:lineRule="auto"/>
        <w:jc w:val="both"/>
        <w:rPr>
          <w:rFonts w:ascii="Arial" w:eastAsia="Times New Roman" w:hAnsi="Arial" w:cs="Arial"/>
          <w:sz w:val="22"/>
          <w:lang w:eastAsia="en-GB"/>
        </w:rPr>
      </w:pPr>
      <w:r w:rsidRPr="0056792B">
        <w:rPr>
          <w:rFonts w:ascii="Arial" w:eastAsia="Times New Roman" w:hAnsi="Arial" w:cs="Arial"/>
          <w:sz w:val="22"/>
          <w:lang w:eastAsia="en-GB"/>
        </w:rPr>
        <w:t>During the hospital discharge planning process, a multidisciplinary team comprising nurses, doctors, physiotherapists, occupational therapists, social workers, community nurses, and family members collaborated to develop a comprehensive discharge plan. Although the team generally functioned effectively, a challenge emerged regarding the appropriate level of support required at home. The care team initially recommended daily home visits by a community nurse; however, the individual and their family expressed concerns about potential loss of independence and privacy. Open discussions were facilitated to balance safety considerations with respect for the individual's preferences, ultimately resulting in a compromise: less frequent professional visits were arranged, supplemented by increased family support. The individual was actively involved in care discussions, and necessary home adaptations, physiotherapy, and community support services were organised prior to discharge. This coordinated approach enabled a safe return home and reduced the risk of hospital readmission.</w:t>
      </w:r>
    </w:p>
    <w:p w14:paraId="241935B8" w14:textId="77777777" w:rsidR="00294223" w:rsidRPr="000309B7" w:rsidRDefault="00294223" w:rsidP="00DB37CF">
      <w:pPr>
        <w:pStyle w:val="Heading2"/>
        <w:rPr>
          <w:rFonts w:ascii="Arial" w:hAnsi="Arial" w:cs="Arial"/>
          <w:b/>
          <w:bCs/>
          <w:color w:val="auto"/>
          <w:sz w:val="22"/>
          <w:szCs w:val="22"/>
          <w:lang w:eastAsia="en-GB"/>
        </w:rPr>
      </w:pPr>
      <w:bookmarkStart w:id="11" w:name="_Toc235821707"/>
      <w:r w:rsidRPr="000309B7">
        <w:rPr>
          <w:rFonts w:ascii="Arial" w:hAnsi="Arial" w:cs="Arial"/>
          <w:b/>
          <w:bCs/>
          <w:color w:val="auto"/>
          <w:sz w:val="22"/>
          <w:szCs w:val="22"/>
          <w:lang w:eastAsia="en-GB"/>
        </w:rPr>
        <w:t>Feelings</w:t>
      </w:r>
      <w:bookmarkEnd w:id="11"/>
    </w:p>
    <w:p w14:paraId="762E9F4B" w14:textId="77777777" w:rsidR="00294223" w:rsidRPr="0056792B" w:rsidRDefault="00294223" w:rsidP="00200096">
      <w:pPr>
        <w:spacing w:after="0" w:line="360" w:lineRule="auto"/>
        <w:jc w:val="both"/>
        <w:rPr>
          <w:rFonts w:ascii="Arial" w:eastAsia="Times New Roman" w:hAnsi="Arial" w:cs="Arial"/>
          <w:sz w:val="22"/>
          <w:lang w:eastAsia="en-GB"/>
        </w:rPr>
      </w:pPr>
      <w:r w:rsidRPr="0056792B">
        <w:rPr>
          <w:rFonts w:ascii="Arial" w:eastAsia="Times New Roman" w:hAnsi="Arial" w:cs="Arial"/>
          <w:sz w:val="22"/>
          <w:lang w:eastAsia="en-GB"/>
        </w:rPr>
        <w:t xml:space="preserve">Reflecting on this case, I recognise the significance of viewing the individual as an active participant in their care rather than a passive recipient. During a multidisciplinary meeting, the individual and their family expressed concerns regarding the proposed frequency of </w:t>
      </w:r>
      <w:r w:rsidRPr="0056792B">
        <w:rPr>
          <w:rFonts w:ascii="Arial" w:eastAsia="Times New Roman" w:hAnsi="Arial" w:cs="Arial"/>
          <w:sz w:val="22"/>
          <w:lang w:eastAsia="en-GB"/>
        </w:rPr>
        <w:lastRenderedPageBreak/>
        <w:t>professional home visits. Hearing their perspective directly made me realise that interventions intended as supportive could be perceived as diminishing autonomy or privacy. This insight prompted me to reconsider my assumptions and underscored the importance of listening attentively to service users' preferences. The experience reinforced my understanding that effective communication, empathy, and interprofessional collaboration are essential for achieving positive health outcomes. It also emphasised practitioners' responsibility to respect autonomy while ensuring safety. Initially, I believed clinical treatment was the primary determinant of recovery; however, I now appreciate that emotional support, shared decision-making, and coordinated services are equally vital.</w:t>
      </w:r>
    </w:p>
    <w:p w14:paraId="25EA5E26" w14:textId="77777777" w:rsidR="00933329" w:rsidRPr="000309B7" w:rsidRDefault="00294223" w:rsidP="00DB37CF">
      <w:pPr>
        <w:pStyle w:val="Heading2"/>
        <w:rPr>
          <w:rFonts w:ascii="Arial" w:hAnsi="Arial" w:cs="Arial"/>
          <w:b/>
          <w:bCs/>
          <w:color w:val="auto"/>
          <w:sz w:val="22"/>
          <w:szCs w:val="22"/>
          <w:lang w:eastAsia="en-GB"/>
        </w:rPr>
      </w:pPr>
      <w:bookmarkStart w:id="12" w:name="_Toc235821708"/>
      <w:r w:rsidRPr="000309B7">
        <w:rPr>
          <w:rFonts w:ascii="Arial" w:hAnsi="Arial" w:cs="Arial"/>
          <w:b/>
          <w:bCs/>
          <w:color w:val="auto"/>
          <w:sz w:val="22"/>
          <w:szCs w:val="22"/>
          <w:lang w:eastAsia="en-GB"/>
        </w:rPr>
        <w:t>Evaluation</w:t>
      </w:r>
      <w:bookmarkEnd w:id="12"/>
    </w:p>
    <w:p w14:paraId="5187B3C9" w14:textId="2C42A06B" w:rsidR="00D476F5" w:rsidRPr="0056792B" w:rsidRDefault="00D476F5" w:rsidP="000309B7">
      <w:pPr>
        <w:spacing w:after="0" w:line="360" w:lineRule="auto"/>
        <w:jc w:val="both"/>
        <w:rPr>
          <w:rFonts w:ascii="Arial" w:eastAsia="Times New Roman" w:hAnsi="Arial" w:cs="Arial"/>
          <w:sz w:val="22"/>
          <w:lang w:eastAsia="en-GB"/>
        </w:rPr>
      </w:pPr>
      <w:r w:rsidRPr="0056792B">
        <w:rPr>
          <w:rFonts w:ascii="Arial" w:eastAsia="Times New Roman" w:hAnsi="Arial" w:cs="Arial"/>
          <w:sz w:val="22"/>
          <w:lang w:eastAsia="en-GB"/>
        </w:rPr>
        <w:t>The intervention was effective due to timely teamwork. For example, the nurse, occupational therapist, and social worker met within 24 hours of the patient's surgery to design a discharge plan. Person-centred care made sure the discharge plan suited the individual’s needs, such as arranging home adaptations and providing mobility aids based on the individual's preferences.</w:t>
      </w:r>
      <w:r w:rsidR="006E2AB9" w:rsidRPr="0056792B">
        <w:rPr>
          <w:rFonts w:ascii="Arial" w:eastAsia="Times New Roman" w:hAnsi="Arial" w:cs="Arial"/>
          <w:sz w:val="22"/>
          <w:lang w:eastAsia="en-GB"/>
        </w:rPr>
        <w:t xml:space="preserve"> </w:t>
      </w:r>
      <w:r w:rsidR="006E2AB9" w:rsidRPr="0056792B">
        <w:rPr>
          <w:rFonts w:ascii="Arial" w:eastAsia="Times New Roman" w:hAnsi="Arial" w:cs="Arial"/>
          <w:sz w:val="22"/>
          <w:lang w:eastAsia="en-GB"/>
        </w:rPr>
        <w:t>(HCPC, 2021)</w:t>
      </w:r>
      <w:r w:rsidR="006E2AB9" w:rsidRPr="0056792B">
        <w:rPr>
          <w:rFonts w:ascii="Arial" w:eastAsia="Times New Roman" w:hAnsi="Arial" w:cs="Arial"/>
          <w:sz w:val="22"/>
          <w:lang w:eastAsia="en-GB"/>
        </w:rPr>
        <w:t>.</w:t>
      </w:r>
      <w:r w:rsidRPr="0056792B">
        <w:rPr>
          <w:rFonts w:ascii="Arial" w:eastAsia="Times New Roman" w:hAnsi="Arial" w:cs="Arial"/>
          <w:sz w:val="22"/>
          <w:lang w:eastAsia="en-GB"/>
        </w:rPr>
        <w:t xml:space="preserve"> Professionals shared specific knowledge from their fields to create a complete plan covering both medical and social needs, which resulted in the patient being safely discharged within 72 hours and reporting satisfaction with the transition home. Ethical principles were upheld by involving the individual in all decision-making meetings and ensuring fair access to follow-up community physiotherapy services.</w:t>
      </w:r>
      <w:r w:rsidR="000309B7">
        <w:rPr>
          <w:rFonts w:ascii="Arial" w:eastAsia="Times New Roman" w:hAnsi="Arial" w:cs="Arial"/>
          <w:sz w:val="22"/>
          <w:lang w:eastAsia="en-GB"/>
        </w:rPr>
        <w:t xml:space="preserve"> </w:t>
      </w:r>
      <w:r w:rsidRPr="0056792B">
        <w:rPr>
          <w:rFonts w:ascii="Arial" w:eastAsia="Times New Roman" w:hAnsi="Arial" w:cs="Arial"/>
          <w:sz w:val="22"/>
          <w:lang w:eastAsia="en-GB"/>
        </w:rPr>
        <w:t>However, some challenges were found. There was a delay in sharing information between the hospital and community physiotherapy team, causing a two-day gap in home support. This created uncertainty for the individual and family. The issue was resolved, but it showed how poor communication can lead to fragmented care and increased risks. Timely communication and clear roles are essential for effective partnership working. To address this, introducing a shared digital handover system between hospital and community teams could ensure immediate updates on patient progress and readiness for discharge. Additionally, regular multidisciplinary meetings and clearly outlining responsibilities for each team can help prevent gaps in care. Appointing a dedicated case coordinator to oversee the transition could further improve communication and accountability.</w:t>
      </w:r>
    </w:p>
    <w:p w14:paraId="3D9FB060" w14:textId="77777777" w:rsidR="00294223" w:rsidRPr="000309B7" w:rsidRDefault="00294223" w:rsidP="00DB37CF">
      <w:pPr>
        <w:pStyle w:val="Heading2"/>
        <w:rPr>
          <w:rFonts w:ascii="Arial" w:hAnsi="Arial" w:cs="Arial"/>
          <w:b/>
          <w:bCs/>
          <w:color w:val="auto"/>
          <w:sz w:val="22"/>
          <w:szCs w:val="22"/>
          <w:lang w:eastAsia="en-GB"/>
        </w:rPr>
      </w:pPr>
      <w:bookmarkStart w:id="13" w:name="_Toc235821709"/>
      <w:r w:rsidRPr="000309B7">
        <w:rPr>
          <w:rFonts w:ascii="Arial" w:hAnsi="Arial" w:cs="Arial"/>
          <w:b/>
          <w:bCs/>
          <w:color w:val="auto"/>
          <w:sz w:val="22"/>
          <w:szCs w:val="22"/>
          <w:lang w:eastAsia="en-GB"/>
        </w:rPr>
        <w:t>Analysis</w:t>
      </w:r>
      <w:bookmarkEnd w:id="13"/>
    </w:p>
    <w:p w14:paraId="25E5EF71" w14:textId="77777777" w:rsidR="00A3224A" w:rsidRPr="0056792B" w:rsidRDefault="00A3224A" w:rsidP="00200096">
      <w:pPr>
        <w:spacing w:after="0" w:line="360" w:lineRule="auto"/>
        <w:jc w:val="both"/>
        <w:rPr>
          <w:rFonts w:ascii="Arial" w:eastAsia="Times New Roman" w:hAnsi="Arial" w:cs="Arial"/>
          <w:sz w:val="22"/>
          <w:lang w:eastAsia="en-GB"/>
        </w:rPr>
      </w:pPr>
      <w:r w:rsidRPr="0056792B">
        <w:rPr>
          <w:rFonts w:ascii="Arial" w:eastAsia="Times New Roman" w:hAnsi="Arial" w:cs="Arial"/>
          <w:sz w:val="22"/>
          <w:lang w:eastAsia="en-GB"/>
        </w:rPr>
        <w:t>This case shows Maslow's Hierarchy of Needs in action: basic needs like safety and health were met first, allowing for recovery and confidence to grow.</w:t>
      </w:r>
    </w:p>
    <w:p w14:paraId="011F93A7" w14:textId="77777777" w:rsidR="00A3224A" w:rsidRPr="0056792B" w:rsidRDefault="00A3224A" w:rsidP="00200096">
      <w:pPr>
        <w:spacing w:after="0" w:line="360" w:lineRule="auto"/>
        <w:jc w:val="both"/>
        <w:rPr>
          <w:rFonts w:ascii="Arial" w:eastAsia="Times New Roman" w:hAnsi="Arial" w:cs="Arial"/>
          <w:sz w:val="22"/>
          <w:lang w:eastAsia="en-GB"/>
        </w:rPr>
      </w:pPr>
      <w:r w:rsidRPr="0056792B">
        <w:rPr>
          <w:rFonts w:ascii="Arial" w:eastAsia="Times New Roman" w:hAnsi="Arial" w:cs="Arial"/>
          <w:sz w:val="22"/>
          <w:lang w:eastAsia="en-GB"/>
        </w:rPr>
        <w:t>This case also shows person-centred care, as described by Kitwood (1997). Professionals involved the individual in planning and respected her preferences, promoting dignity and independence. This approach was more effective than simply following tasks, as it focused on the person's needs and choices.</w:t>
      </w:r>
    </w:p>
    <w:p w14:paraId="7A5BE586" w14:textId="70CE5855" w:rsidR="00A3224A" w:rsidRPr="0056792B" w:rsidRDefault="00A3224A" w:rsidP="00200096">
      <w:pPr>
        <w:spacing w:after="0" w:line="360" w:lineRule="auto"/>
        <w:jc w:val="both"/>
        <w:rPr>
          <w:rFonts w:ascii="Arial" w:eastAsia="Times New Roman" w:hAnsi="Arial" w:cs="Arial"/>
          <w:sz w:val="22"/>
          <w:lang w:eastAsia="en-GB"/>
        </w:rPr>
      </w:pPr>
      <w:r w:rsidRPr="0056792B">
        <w:rPr>
          <w:rFonts w:ascii="Arial" w:eastAsia="Times New Roman" w:hAnsi="Arial" w:cs="Arial"/>
          <w:sz w:val="22"/>
          <w:lang w:eastAsia="en-GB"/>
        </w:rPr>
        <w:lastRenderedPageBreak/>
        <w:t>Ethically, the four main principles were followed</w:t>
      </w:r>
      <w:r w:rsidR="00C86557" w:rsidRPr="0056792B">
        <w:rPr>
          <w:rFonts w:ascii="Arial" w:eastAsia="Times New Roman" w:hAnsi="Arial" w:cs="Arial"/>
          <w:sz w:val="22"/>
          <w:lang w:eastAsia="en-GB"/>
        </w:rPr>
        <w:t xml:space="preserve"> a</w:t>
      </w:r>
      <w:r w:rsidRPr="0056792B">
        <w:rPr>
          <w:rFonts w:ascii="Arial" w:eastAsia="Times New Roman" w:hAnsi="Arial" w:cs="Arial"/>
          <w:sz w:val="22"/>
          <w:lang w:eastAsia="en-GB"/>
        </w:rPr>
        <w:t>utonomy</w:t>
      </w:r>
      <w:r w:rsidR="00C86557" w:rsidRPr="0056792B">
        <w:rPr>
          <w:rFonts w:ascii="Arial" w:eastAsia="Times New Roman" w:hAnsi="Arial" w:cs="Arial"/>
          <w:sz w:val="22"/>
          <w:lang w:eastAsia="en-GB"/>
        </w:rPr>
        <w:t xml:space="preserve"> </w:t>
      </w:r>
      <w:r w:rsidR="00E01BC5" w:rsidRPr="0056792B">
        <w:rPr>
          <w:rFonts w:ascii="Arial" w:eastAsia="Times New Roman" w:hAnsi="Arial" w:cs="Arial"/>
          <w:sz w:val="22"/>
          <w:lang w:eastAsia="en-GB"/>
        </w:rPr>
        <w:t xml:space="preserve">for example </w:t>
      </w:r>
      <w:r w:rsidRPr="0056792B">
        <w:rPr>
          <w:rFonts w:ascii="Arial" w:eastAsia="Times New Roman" w:hAnsi="Arial" w:cs="Arial"/>
          <w:sz w:val="22"/>
          <w:lang w:eastAsia="en-GB"/>
        </w:rPr>
        <w:t>involving the individual in decisions</w:t>
      </w:r>
      <w:r w:rsidR="00C86557" w:rsidRPr="0056792B">
        <w:rPr>
          <w:rFonts w:ascii="Arial" w:eastAsia="Times New Roman" w:hAnsi="Arial" w:cs="Arial"/>
          <w:sz w:val="22"/>
          <w:lang w:eastAsia="en-GB"/>
        </w:rPr>
        <w:t>, b</w:t>
      </w:r>
      <w:r w:rsidRPr="0056792B">
        <w:rPr>
          <w:rFonts w:ascii="Arial" w:eastAsia="Times New Roman" w:hAnsi="Arial" w:cs="Arial"/>
          <w:sz w:val="22"/>
          <w:lang w:eastAsia="en-GB"/>
        </w:rPr>
        <w:t>eneficence</w:t>
      </w:r>
      <w:r w:rsidR="00C86557" w:rsidRPr="0056792B">
        <w:rPr>
          <w:rFonts w:ascii="Arial" w:eastAsia="Times New Roman" w:hAnsi="Arial" w:cs="Arial"/>
          <w:sz w:val="22"/>
          <w:lang w:eastAsia="en-GB"/>
        </w:rPr>
        <w:t xml:space="preserve"> </w:t>
      </w:r>
      <w:r w:rsidR="00E01BC5" w:rsidRPr="0056792B">
        <w:rPr>
          <w:rFonts w:ascii="Arial" w:eastAsia="Times New Roman" w:hAnsi="Arial" w:cs="Arial"/>
          <w:sz w:val="22"/>
          <w:lang w:eastAsia="en-GB"/>
        </w:rPr>
        <w:t xml:space="preserve">for example </w:t>
      </w:r>
      <w:r w:rsidRPr="0056792B">
        <w:rPr>
          <w:rFonts w:ascii="Arial" w:eastAsia="Times New Roman" w:hAnsi="Arial" w:cs="Arial"/>
          <w:sz w:val="22"/>
          <w:lang w:eastAsia="en-GB"/>
        </w:rPr>
        <w:t>promoting recovery</w:t>
      </w:r>
      <w:r w:rsidR="00C86557" w:rsidRPr="0056792B">
        <w:rPr>
          <w:rFonts w:ascii="Arial" w:eastAsia="Times New Roman" w:hAnsi="Arial" w:cs="Arial"/>
          <w:sz w:val="22"/>
          <w:lang w:eastAsia="en-GB"/>
        </w:rPr>
        <w:t xml:space="preserve">, non-maleficence </w:t>
      </w:r>
      <w:r w:rsidR="00E01BC5" w:rsidRPr="0056792B">
        <w:rPr>
          <w:rFonts w:ascii="Arial" w:eastAsia="Times New Roman" w:hAnsi="Arial" w:cs="Arial"/>
          <w:sz w:val="22"/>
          <w:lang w:eastAsia="en-GB"/>
        </w:rPr>
        <w:t>for example</w:t>
      </w:r>
      <w:r w:rsidRPr="0056792B">
        <w:rPr>
          <w:rFonts w:ascii="Arial" w:eastAsia="Times New Roman" w:hAnsi="Arial" w:cs="Arial"/>
          <w:sz w:val="22"/>
          <w:lang w:eastAsia="en-GB"/>
        </w:rPr>
        <w:t xml:space="preserve"> preventing harm</w:t>
      </w:r>
      <w:r w:rsidR="00C86557" w:rsidRPr="0056792B">
        <w:rPr>
          <w:rFonts w:ascii="Arial" w:eastAsia="Times New Roman" w:hAnsi="Arial" w:cs="Arial"/>
          <w:sz w:val="22"/>
          <w:lang w:eastAsia="en-GB"/>
        </w:rPr>
        <w:t>, j</w:t>
      </w:r>
      <w:r w:rsidRPr="0056792B">
        <w:rPr>
          <w:rFonts w:ascii="Arial" w:eastAsia="Times New Roman" w:hAnsi="Arial" w:cs="Arial"/>
          <w:sz w:val="22"/>
          <w:lang w:eastAsia="en-GB"/>
        </w:rPr>
        <w:t>ustice</w:t>
      </w:r>
      <w:r w:rsidR="00C86557" w:rsidRPr="0056792B">
        <w:rPr>
          <w:rFonts w:ascii="Arial" w:eastAsia="Times New Roman" w:hAnsi="Arial" w:cs="Arial"/>
          <w:sz w:val="22"/>
          <w:lang w:eastAsia="en-GB"/>
        </w:rPr>
        <w:t xml:space="preserve"> </w:t>
      </w:r>
      <w:r w:rsidR="00E01BC5" w:rsidRPr="0056792B">
        <w:rPr>
          <w:rFonts w:ascii="Arial" w:eastAsia="Times New Roman" w:hAnsi="Arial" w:cs="Arial"/>
          <w:sz w:val="22"/>
          <w:lang w:eastAsia="en-GB"/>
        </w:rPr>
        <w:t>for example</w:t>
      </w:r>
      <w:r w:rsidR="00C86557" w:rsidRPr="0056792B">
        <w:rPr>
          <w:rFonts w:ascii="Arial" w:eastAsia="Times New Roman" w:hAnsi="Arial" w:cs="Arial"/>
          <w:sz w:val="22"/>
          <w:lang w:eastAsia="en-GB"/>
        </w:rPr>
        <w:t xml:space="preserve"> </w:t>
      </w:r>
      <w:r w:rsidRPr="0056792B">
        <w:rPr>
          <w:rFonts w:ascii="Arial" w:eastAsia="Times New Roman" w:hAnsi="Arial" w:cs="Arial"/>
          <w:sz w:val="22"/>
          <w:lang w:eastAsia="en-GB"/>
        </w:rPr>
        <w:t>fair access to services.</w:t>
      </w:r>
    </w:p>
    <w:p w14:paraId="32813C98" w14:textId="77777777" w:rsidR="00A3224A" w:rsidRPr="0056792B" w:rsidRDefault="00A3224A" w:rsidP="00200096">
      <w:pPr>
        <w:spacing w:after="0" w:line="360" w:lineRule="auto"/>
        <w:jc w:val="both"/>
        <w:rPr>
          <w:rFonts w:ascii="Arial" w:eastAsia="Times New Roman" w:hAnsi="Arial" w:cs="Arial"/>
          <w:sz w:val="22"/>
          <w:lang w:eastAsia="en-GB"/>
        </w:rPr>
      </w:pPr>
      <w:r w:rsidRPr="0056792B">
        <w:rPr>
          <w:rFonts w:ascii="Arial" w:eastAsia="Times New Roman" w:hAnsi="Arial" w:cs="Arial"/>
          <w:sz w:val="22"/>
          <w:lang w:eastAsia="en-GB"/>
        </w:rPr>
        <w:t>These actions followed the NMC Code (2018), which focuses on putting individuals first and acting professionally. When the individual wanted fewer home visits, but the team worried about safety, they discussed options and found a compromise: fewer professional visits, more family support, and ongoing safety. This highlights how ethical decisions often require balancing different principles together. Similar standards apply across UK health and social care, making ethical practice both a legal and practical requirement.</w:t>
      </w:r>
    </w:p>
    <w:p w14:paraId="22FE50E3" w14:textId="61C0E591" w:rsidR="00A3224A" w:rsidRPr="0056792B" w:rsidRDefault="00E26E07" w:rsidP="00200096">
      <w:pPr>
        <w:spacing w:after="0" w:line="360" w:lineRule="auto"/>
        <w:jc w:val="both"/>
        <w:rPr>
          <w:rFonts w:ascii="Arial" w:eastAsia="Times New Roman" w:hAnsi="Arial" w:cs="Arial"/>
          <w:sz w:val="22"/>
          <w:lang w:eastAsia="en-GB"/>
        </w:rPr>
      </w:pPr>
      <w:r w:rsidRPr="0056792B">
        <w:rPr>
          <w:rFonts w:ascii="Arial" w:hAnsi="Arial" w:cs="Arial"/>
          <w:i/>
          <w:iCs/>
          <w:sz w:val="22"/>
        </w:rPr>
        <w:t>`</w:t>
      </w:r>
      <w:r w:rsidR="00A3224A" w:rsidRPr="0056792B">
        <w:rPr>
          <w:rFonts w:ascii="Arial" w:eastAsia="Times New Roman" w:hAnsi="Arial" w:cs="Arial"/>
          <w:sz w:val="22"/>
          <w:lang w:eastAsia="en-GB"/>
        </w:rPr>
        <w:t>Key laws guided care: The Care Act 2014 (wellbeing), Health and Social Care Act 2012 (teamwork), Mental Capacity Act 2005 (shared decisions), and Equality Act 2010 (fairness).</w:t>
      </w:r>
    </w:p>
    <w:p w14:paraId="1171DAC0" w14:textId="77777777" w:rsidR="00A3224A" w:rsidRPr="0056792B" w:rsidRDefault="00A3224A" w:rsidP="00200096">
      <w:pPr>
        <w:spacing w:after="0" w:line="360" w:lineRule="auto"/>
        <w:jc w:val="both"/>
        <w:rPr>
          <w:rFonts w:ascii="Arial" w:eastAsia="Times New Roman" w:hAnsi="Arial" w:cs="Arial"/>
          <w:sz w:val="22"/>
          <w:lang w:eastAsia="en-GB"/>
        </w:rPr>
      </w:pPr>
      <w:r w:rsidRPr="0056792B">
        <w:rPr>
          <w:rFonts w:ascii="Arial" w:eastAsia="Times New Roman" w:hAnsi="Arial" w:cs="Arial"/>
          <w:sz w:val="22"/>
          <w:lang w:eastAsia="en-GB"/>
        </w:rPr>
        <w:t>I need to build confidence in team communication and decision-making. My goal is to attend two team meetings monthly, seek feedback, and use self-reflection to track progress.</w:t>
      </w:r>
    </w:p>
    <w:p w14:paraId="12EC5241" w14:textId="1A00B817" w:rsidR="00074656" w:rsidRPr="000309B7" w:rsidRDefault="00074656" w:rsidP="00DB37CF">
      <w:pPr>
        <w:pStyle w:val="Heading2"/>
        <w:rPr>
          <w:rFonts w:ascii="Arial" w:hAnsi="Arial" w:cs="Arial"/>
          <w:b/>
          <w:bCs/>
          <w:color w:val="auto"/>
          <w:sz w:val="22"/>
          <w:szCs w:val="22"/>
          <w:lang w:eastAsia="en-GB"/>
        </w:rPr>
      </w:pPr>
      <w:bookmarkStart w:id="14" w:name="_Toc235821710"/>
      <w:r w:rsidRPr="000309B7">
        <w:rPr>
          <w:rFonts w:ascii="Arial" w:hAnsi="Arial" w:cs="Arial"/>
          <w:b/>
          <w:bCs/>
          <w:color w:val="auto"/>
          <w:sz w:val="22"/>
          <w:szCs w:val="22"/>
          <w:lang w:eastAsia="en-GB"/>
        </w:rPr>
        <w:t>Conclusion</w:t>
      </w:r>
      <w:bookmarkEnd w:id="14"/>
    </w:p>
    <w:p w14:paraId="0F1C4249" w14:textId="77777777" w:rsidR="00074656" w:rsidRPr="0056792B" w:rsidRDefault="00074656" w:rsidP="00200096">
      <w:pPr>
        <w:spacing w:after="0" w:line="360" w:lineRule="auto"/>
        <w:jc w:val="both"/>
        <w:rPr>
          <w:rFonts w:ascii="Arial" w:eastAsia="Times New Roman" w:hAnsi="Arial" w:cs="Arial"/>
          <w:sz w:val="22"/>
          <w:lang w:eastAsia="en-GB"/>
        </w:rPr>
      </w:pPr>
      <w:r w:rsidRPr="0056792B">
        <w:rPr>
          <w:rFonts w:ascii="Arial" w:eastAsia="Times New Roman" w:hAnsi="Arial" w:cs="Arial"/>
          <w:sz w:val="22"/>
          <w:lang w:eastAsia="en-GB"/>
        </w:rPr>
        <w:t>This reflection has strengthened my understanding that person-centred care, partnership working, and ethical practice are interconnected and essential for delivering high-quality health and social care. Successful outcomes depend not only on clinical knowledge but also on effective communication, collaboration, respect for individual rights, and adherence to professional standards.</w:t>
      </w:r>
    </w:p>
    <w:p w14:paraId="5F2FFC0B" w14:textId="3081E009" w:rsidR="00074656" w:rsidRPr="0056792B" w:rsidRDefault="00074656" w:rsidP="00200096">
      <w:pPr>
        <w:spacing w:after="0" w:line="360" w:lineRule="auto"/>
        <w:jc w:val="both"/>
        <w:rPr>
          <w:rFonts w:ascii="Arial" w:eastAsia="Times New Roman" w:hAnsi="Arial" w:cs="Arial"/>
          <w:sz w:val="22"/>
          <w:lang w:eastAsia="en-GB"/>
        </w:rPr>
      </w:pPr>
      <w:r w:rsidRPr="0056792B">
        <w:rPr>
          <w:rFonts w:ascii="Arial" w:eastAsia="Times New Roman" w:hAnsi="Arial" w:cs="Arial"/>
          <w:sz w:val="22"/>
          <w:lang w:eastAsia="en-GB"/>
        </w:rPr>
        <w:t xml:space="preserve">The experience has demonstrated that holistic care addresses physical, psychological, emotional, and social needs simultaneously. It has also reinforced the importance of continuous reflection as a means of improving professional competence and ensuring that care remains compassionate, safe, and </w:t>
      </w:r>
      <w:r w:rsidRPr="0056792B">
        <w:rPr>
          <w:rFonts w:ascii="Arial" w:eastAsia="Times New Roman" w:hAnsi="Arial" w:cs="Arial"/>
          <w:sz w:val="22"/>
          <w:lang w:eastAsia="en-GB"/>
        </w:rPr>
        <w:t>evidence based</w:t>
      </w:r>
      <w:r w:rsidRPr="0056792B">
        <w:rPr>
          <w:rFonts w:ascii="Arial" w:eastAsia="Times New Roman" w:hAnsi="Arial" w:cs="Arial"/>
          <w:sz w:val="22"/>
          <w:lang w:eastAsia="en-GB"/>
        </w:rPr>
        <w:t>.</w:t>
      </w:r>
    </w:p>
    <w:p w14:paraId="004A56C6" w14:textId="77777777" w:rsidR="00294223" w:rsidRPr="000309B7" w:rsidRDefault="00294223" w:rsidP="00DB37CF">
      <w:pPr>
        <w:pStyle w:val="Heading2"/>
        <w:rPr>
          <w:rFonts w:ascii="Arial" w:hAnsi="Arial" w:cs="Arial"/>
          <w:b/>
          <w:bCs/>
          <w:color w:val="auto"/>
          <w:sz w:val="22"/>
          <w:szCs w:val="22"/>
          <w:lang w:eastAsia="en-GB"/>
        </w:rPr>
      </w:pPr>
      <w:bookmarkStart w:id="15" w:name="_Toc235821711"/>
      <w:r w:rsidRPr="000309B7">
        <w:rPr>
          <w:rFonts w:ascii="Arial" w:hAnsi="Arial" w:cs="Arial"/>
          <w:b/>
          <w:bCs/>
          <w:color w:val="auto"/>
          <w:sz w:val="22"/>
          <w:szCs w:val="22"/>
          <w:lang w:eastAsia="en-GB"/>
        </w:rPr>
        <w:t>Action Plan</w:t>
      </w:r>
      <w:bookmarkEnd w:id="15"/>
    </w:p>
    <w:p w14:paraId="3EEF8D39" w14:textId="77777777" w:rsidR="00294223" w:rsidRPr="0056792B" w:rsidRDefault="00294223" w:rsidP="00200096">
      <w:pPr>
        <w:spacing w:after="0" w:line="360" w:lineRule="auto"/>
        <w:jc w:val="both"/>
        <w:rPr>
          <w:rFonts w:ascii="Arial" w:eastAsia="Times New Roman" w:hAnsi="Arial" w:cs="Arial"/>
          <w:sz w:val="22"/>
          <w:lang w:eastAsia="en-GB"/>
        </w:rPr>
      </w:pPr>
      <w:r w:rsidRPr="0056792B">
        <w:rPr>
          <w:rFonts w:ascii="Arial" w:eastAsia="Times New Roman" w:hAnsi="Arial" w:cs="Arial"/>
          <w:sz w:val="22"/>
          <w:lang w:eastAsia="en-GB"/>
        </w:rPr>
        <w:t>To strengthen my future professional practice, I will undertake the following actions:</w:t>
      </w:r>
    </w:p>
    <w:p w14:paraId="07098C65" w14:textId="77777777" w:rsidR="00294223" w:rsidRPr="0056792B" w:rsidRDefault="00294223" w:rsidP="00200096">
      <w:pPr>
        <w:spacing w:after="0" w:line="360" w:lineRule="auto"/>
        <w:jc w:val="both"/>
        <w:rPr>
          <w:rFonts w:ascii="Arial" w:eastAsia="Times New Roman" w:hAnsi="Arial" w:cs="Arial"/>
          <w:sz w:val="22"/>
          <w:lang w:eastAsia="en-GB"/>
        </w:rPr>
      </w:pPr>
      <w:r w:rsidRPr="0056792B">
        <w:rPr>
          <w:rFonts w:ascii="Arial" w:eastAsia="Times New Roman" w:hAnsi="Arial" w:cs="Arial"/>
          <w:sz w:val="22"/>
          <w:lang w:eastAsia="en-GB"/>
        </w:rPr>
        <w:t>Enhance my communication skills by participating in multidisciplinary meetings and developing confidence in contributing to collaborative care planning.</w:t>
      </w:r>
    </w:p>
    <w:p w14:paraId="145BA189" w14:textId="77777777" w:rsidR="00294223" w:rsidRPr="0056792B" w:rsidRDefault="00294223" w:rsidP="00200096">
      <w:pPr>
        <w:spacing w:after="0" w:line="360" w:lineRule="auto"/>
        <w:jc w:val="both"/>
        <w:rPr>
          <w:rFonts w:ascii="Arial" w:eastAsia="Times New Roman" w:hAnsi="Arial" w:cs="Arial"/>
          <w:sz w:val="22"/>
          <w:lang w:eastAsia="en-GB"/>
        </w:rPr>
      </w:pPr>
      <w:r w:rsidRPr="0056792B">
        <w:rPr>
          <w:rFonts w:ascii="Arial" w:eastAsia="Times New Roman" w:hAnsi="Arial" w:cs="Arial"/>
          <w:sz w:val="22"/>
          <w:lang w:eastAsia="en-GB"/>
        </w:rPr>
        <w:t>Continue learning about relevant legislation, including the Care Act 2014, the Mental Capacity Act 2005, the Equality Act 2010, and safeguarding policies, so that my practice remains legally compliant.</w:t>
      </w:r>
    </w:p>
    <w:p w14:paraId="1A50CA02" w14:textId="77777777" w:rsidR="00294223" w:rsidRPr="0056792B" w:rsidRDefault="00294223" w:rsidP="00200096">
      <w:pPr>
        <w:spacing w:after="0" w:line="360" w:lineRule="auto"/>
        <w:jc w:val="both"/>
        <w:rPr>
          <w:rFonts w:ascii="Arial" w:eastAsia="Times New Roman" w:hAnsi="Arial" w:cs="Arial"/>
          <w:sz w:val="22"/>
          <w:lang w:eastAsia="en-GB"/>
        </w:rPr>
      </w:pPr>
      <w:r w:rsidRPr="0056792B">
        <w:rPr>
          <w:rFonts w:ascii="Arial" w:eastAsia="Times New Roman" w:hAnsi="Arial" w:cs="Arial"/>
          <w:sz w:val="22"/>
          <w:lang w:eastAsia="en-GB"/>
        </w:rPr>
        <w:t>Develop greater competence in person-centred care planning by actively involving individuals and families in assessment, goal setting, and decision-making.</w:t>
      </w:r>
    </w:p>
    <w:p w14:paraId="28625BE9" w14:textId="77777777" w:rsidR="00294223" w:rsidRPr="0056792B" w:rsidRDefault="00294223" w:rsidP="00200096">
      <w:pPr>
        <w:spacing w:after="0" w:line="360" w:lineRule="auto"/>
        <w:jc w:val="both"/>
        <w:rPr>
          <w:rFonts w:ascii="Arial" w:eastAsia="Times New Roman" w:hAnsi="Arial" w:cs="Arial"/>
          <w:sz w:val="22"/>
          <w:lang w:eastAsia="en-GB"/>
        </w:rPr>
      </w:pPr>
      <w:r w:rsidRPr="0056792B">
        <w:rPr>
          <w:rFonts w:ascii="Arial" w:eastAsia="Times New Roman" w:hAnsi="Arial" w:cs="Arial"/>
          <w:sz w:val="22"/>
          <w:lang w:eastAsia="en-GB"/>
        </w:rPr>
        <w:t>Regularly use reflective models such as Gibbs' Reflective Cycle after significant practice experiences to identify learning needs and evaluate professional development.</w:t>
      </w:r>
    </w:p>
    <w:p w14:paraId="606CC16D" w14:textId="77777777" w:rsidR="00294223" w:rsidRPr="0056792B" w:rsidRDefault="00294223" w:rsidP="00200096">
      <w:pPr>
        <w:spacing w:after="0" w:line="360" w:lineRule="auto"/>
        <w:jc w:val="both"/>
        <w:rPr>
          <w:rFonts w:ascii="Arial" w:eastAsia="Times New Roman" w:hAnsi="Arial" w:cs="Arial"/>
          <w:sz w:val="22"/>
          <w:lang w:eastAsia="en-GB"/>
        </w:rPr>
      </w:pPr>
      <w:r w:rsidRPr="0056792B">
        <w:rPr>
          <w:rFonts w:ascii="Arial" w:eastAsia="Times New Roman" w:hAnsi="Arial" w:cs="Arial"/>
          <w:sz w:val="22"/>
          <w:lang w:eastAsia="en-GB"/>
        </w:rPr>
        <w:t>Engage in continuing professional development (CPD), including training on communication, ethics, safeguarding, and integrated care.</w:t>
      </w:r>
    </w:p>
    <w:p w14:paraId="7B63BAD8" w14:textId="77777777" w:rsidR="00FC54AB" w:rsidRPr="0056792B" w:rsidRDefault="00294223" w:rsidP="00FC54AB">
      <w:pPr>
        <w:spacing w:after="0" w:line="360" w:lineRule="auto"/>
        <w:jc w:val="both"/>
        <w:rPr>
          <w:rFonts w:ascii="Arial" w:eastAsia="Times New Roman" w:hAnsi="Arial" w:cs="Arial"/>
          <w:sz w:val="22"/>
          <w:lang w:eastAsia="en-GB"/>
        </w:rPr>
      </w:pPr>
      <w:r w:rsidRPr="0056792B">
        <w:rPr>
          <w:rFonts w:ascii="Arial" w:eastAsia="Times New Roman" w:hAnsi="Arial" w:cs="Arial"/>
          <w:sz w:val="22"/>
          <w:lang w:eastAsia="en-GB"/>
        </w:rPr>
        <w:lastRenderedPageBreak/>
        <w:t>Seek constructive feedback from supervisors, mentors, colleagues, and service users to improve my practice and identify areas requiring further development.</w:t>
      </w:r>
      <w:r w:rsidR="00FC54AB" w:rsidRPr="0056792B">
        <w:rPr>
          <w:rFonts w:ascii="Arial" w:eastAsia="Times New Roman" w:hAnsi="Arial" w:cs="Arial"/>
          <w:sz w:val="22"/>
          <w:lang w:eastAsia="en-GB"/>
        </w:rPr>
        <w:t xml:space="preserve"> </w:t>
      </w:r>
      <w:r w:rsidR="00FC54AB" w:rsidRPr="0056792B">
        <w:rPr>
          <w:rFonts w:ascii="Arial" w:eastAsia="Times New Roman" w:hAnsi="Arial" w:cs="Arial"/>
          <w:sz w:val="22"/>
          <w:lang w:eastAsia="en-GB"/>
        </w:rPr>
        <w:t>(Mae, 2026)</w:t>
      </w:r>
    </w:p>
    <w:p w14:paraId="34E5CC88" w14:textId="3C03E0C9" w:rsidR="008940BF" w:rsidRPr="0056792B" w:rsidRDefault="008940BF" w:rsidP="00200096">
      <w:pPr>
        <w:spacing w:after="0" w:line="360" w:lineRule="auto"/>
        <w:jc w:val="both"/>
        <w:rPr>
          <w:rFonts w:ascii="Arial" w:eastAsia="Times New Roman" w:hAnsi="Arial" w:cs="Arial"/>
          <w:sz w:val="22"/>
          <w:lang w:eastAsia="en-GB"/>
        </w:rPr>
      </w:pPr>
    </w:p>
    <w:p w14:paraId="48A37595" w14:textId="28E00328" w:rsidR="00294223" w:rsidRPr="000309B7" w:rsidRDefault="00294223" w:rsidP="00DB37CF">
      <w:pPr>
        <w:pStyle w:val="Heading2"/>
        <w:rPr>
          <w:rFonts w:ascii="Arial" w:hAnsi="Arial" w:cs="Arial"/>
          <w:b/>
          <w:bCs/>
          <w:color w:val="auto"/>
          <w:sz w:val="22"/>
          <w:szCs w:val="22"/>
          <w:lang w:eastAsia="en-GB"/>
        </w:rPr>
      </w:pPr>
      <w:bookmarkStart w:id="16" w:name="_Toc235821712"/>
      <w:r w:rsidRPr="000309B7">
        <w:rPr>
          <w:rFonts w:ascii="Arial" w:hAnsi="Arial" w:cs="Arial"/>
          <w:b/>
          <w:bCs/>
          <w:color w:val="auto"/>
          <w:sz w:val="22"/>
          <w:szCs w:val="22"/>
          <w:lang w:eastAsia="en-GB"/>
        </w:rPr>
        <w:t>Application to My Future Career</w:t>
      </w:r>
      <w:bookmarkEnd w:id="16"/>
    </w:p>
    <w:p w14:paraId="7368996C" w14:textId="77777777" w:rsidR="00074656" w:rsidRPr="0056792B" w:rsidRDefault="00074656" w:rsidP="00200096">
      <w:pPr>
        <w:spacing w:after="0" w:line="360" w:lineRule="auto"/>
        <w:jc w:val="both"/>
        <w:rPr>
          <w:rFonts w:ascii="Arial" w:hAnsi="Arial" w:cs="Arial"/>
          <w:sz w:val="22"/>
        </w:rPr>
      </w:pPr>
      <w:r w:rsidRPr="0056792B">
        <w:rPr>
          <w:rFonts w:ascii="Arial" w:hAnsi="Arial" w:cs="Arial"/>
          <w:sz w:val="22"/>
        </w:rPr>
        <w:t>In my future health and social care career, I will provide person-centred care by treating everyone with dignity and respect and considering their unique needs. I will involve individuals in decisions about their care whenever possible.</w:t>
      </w:r>
    </w:p>
    <w:p w14:paraId="0ED2CC4F" w14:textId="77777777" w:rsidR="00074656" w:rsidRPr="0056792B" w:rsidRDefault="00074656" w:rsidP="00200096">
      <w:pPr>
        <w:spacing w:after="0" w:line="360" w:lineRule="auto"/>
        <w:jc w:val="both"/>
        <w:rPr>
          <w:rFonts w:ascii="Arial" w:hAnsi="Arial" w:cs="Arial"/>
          <w:sz w:val="22"/>
        </w:rPr>
      </w:pPr>
      <w:r w:rsidRPr="0056792B">
        <w:rPr>
          <w:rFonts w:ascii="Arial" w:hAnsi="Arial" w:cs="Arial"/>
          <w:sz w:val="22"/>
        </w:rPr>
        <w:t>I will work closely with other professionals, share information appropriately, and communicate clearly to support good care and outcomes.</w:t>
      </w:r>
    </w:p>
    <w:p w14:paraId="29F7900F" w14:textId="77777777" w:rsidR="00FC54AB" w:rsidRPr="0056792B" w:rsidRDefault="00074656" w:rsidP="00FC54AB">
      <w:pPr>
        <w:spacing w:after="0" w:line="360" w:lineRule="auto"/>
        <w:jc w:val="both"/>
        <w:rPr>
          <w:rFonts w:ascii="Arial" w:hAnsi="Arial" w:cs="Arial"/>
          <w:sz w:val="22"/>
        </w:rPr>
      </w:pPr>
      <w:r w:rsidRPr="0056792B">
        <w:rPr>
          <w:rFonts w:ascii="Arial" w:hAnsi="Arial" w:cs="Arial"/>
          <w:sz w:val="22"/>
        </w:rPr>
        <w:t>I will follow ethical principles and professional standards, keep information confidential, and put safety first. I am committed to learning and becoming a caring, accountable practitioner.</w:t>
      </w:r>
      <w:r w:rsidR="00FC54AB" w:rsidRPr="0056792B">
        <w:rPr>
          <w:rFonts w:ascii="Arial" w:hAnsi="Arial" w:cs="Arial"/>
          <w:sz w:val="22"/>
        </w:rPr>
        <w:t xml:space="preserve"> </w:t>
      </w:r>
      <w:r w:rsidR="00FC54AB" w:rsidRPr="0056792B">
        <w:rPr>
          <w:rFonts w:ascii="Arial" w:hAnsi="Arial" w:cs="Arial"/>
          <w:sz w:val="22"/>
        </w:rPr>
        <w:t>(care learning, 2024)</w:t>
      </w:r>
    </w:p>
    <w:p w14:paraId="0D0A7B29" w14:textId="77777777" w:rsidR="009C3AAF" w:rsidRPr="0056792B" w:rsidRDefault="009C3AAF" w:rsidP="00200096">
      <w:pPr>
        <w:spacing w:after="0" w:line="360" w:lineRule="auto"/>
        <w:jc w:val="both"/>
        <w:rPr>
          <w:rFonts w:ascii="Arial" w:hAnsi="Arial" w:cs="Arial"/>
          <w:sz w:val="22"/>
        </w:rPr>
      </w:pPr>
    </w:p>
    <w:p w14:paraId="5A4D465C" w14:textId="0E812F91" w:rsidR="006524ED" w:rsidRPr="000309B7" w:rsidRDefault="006D2F2D" w:rsidP="00DB37CF">
      <w:pPr>
        <w:pStyle w:val="Heading1"/>
        <w:rPr>
          <w:rFonts w:ascii="Arial" w:eastAsia="Times New Roman" w:hAnsi="Arial" w:cs="Arial"/>
          <w:b/>
          <w:bCs/>
          <w:color w:val="auto"/>
          <w:lang w:eastAsia="en-GB"/>
        </w:rPr>
      </w:pPr>
      <w:bookmarkStart w:id="17" w:name="_Toc235821713"/>
      <w:r w:rsidRPr="000309B7">
        <w:rPr>
          <w:rFonts w:ascii="Arial" w:hAnsi="Arial" w:cs="Arial"/>
          <w:b/>
          <w:bCs/>
          <w:color w:val="auto"/>
        </w:rPr>
        <w:t>Conclusion</w:t>
      </w:r>
      <w:bookmarkEnd w:id="17"/>
    </w:p>
    <w:p w14:paraId="1AAD69D7" w14:textId="77777777" w:rsidR="00221E74" w:rsidRDefault="00221E74" w:rsidP="00200096">
      <w:pPr>
        <w:spacing w:line="360" w:lineRule="auto"/>
        <w:jc w:val="both"/>
        <w:rPr>
          <w:rFonts w:ascii="Arial" w:hAnsi="Arial" w:cs="Arial"/>
          <w:sz w:val="22"/>
        </w:rPr>
      </w:pPr>
    </w:p>
    <w:p w14:paraId="5BC8F1CE" w14:textId="0C2FA3D9" w:rsidR="00074656" w:rsidRPr="0056792B" w:rsidRDefault="00074656" w:rsidP="00200096">
      <w:pPr>
        <w:spacing w:line="360" w:lineRule="auto"/>
        <w:jc w:val="both"/>
        <w:rPr>
          <w:rFonts w:ascii="Arial" w:hAnsi="Arial" w:cs="Arial"/>
          <w:sz w:val="22"/>
        </w:rPr>
      </w:pPr>
      <w:r w:rsidRPr="0056792B">
        <w:rPr>
          <w:rFonts w:ascii="Arial" w:hAnsi="Arial" w:cs="Arial"/>
          <w:sz w:val="22"/>
        </w:rPr>
        <w:t xml:space="preserve">Person-centred care, partnership working, and ethics are essential for safe and compassionate health and social care in the UK. These principles ensure dignity, respect, and involvement in care decisions. Working with teams and </w:t>
      </w:r>
      <w:r w:rsidRPr="0056792B">
        <w:rPr>
          <w:rFonts w:ascii="Arial" w:hAnsi="Arial" w:cs="Arial"/>
          <w:sz w:val="22"/>
        </w:rPr>
        <w:t>family’s</w:t>
      </w:r>
      <w:r w:rsidRPr="0056792B">
        <w:rPr>
          <w:rFonts w:ascii="Arial" w:hAnsi="Arial" w:cs="Arial"/>
          <w:sz w:val="22"/>
        </w:rPr>
        <w:t xml:space="preserve"> enables holistic care. Laws like the Care Act 2014 and codes such as the NMC Code (2018) support ethical and fair decision-making.</w:t>
      </w:r>
    </w:p>
    <w:p w14:paraId="46F15EDA" w14:textId="77777777" w:rsidR="00074656" w:rsidRPr="0056792B" w:rsidRDefault="00074656" w:rsidP="00200096">
      <w:pPr>
        <w:spacing w:line="360" w:lineRule="auto"/>
        <w:jc w:val="both"/>
        <w:rPr>
          <w:rFonts w:ascii="Arial" w:hAnsi="Arial" w:cs="Arial"/>
          <w:sz w:val="22"/>
        </w:rPr>
      </w:pPr>
      <w:r w:rsidRPr="0056792B">
        <w:rPr>
          <w:rFonts w:ascii="Arial" w:hAnsi="Arial" w:cs="Arial"/>
          <w:sz w:val="22"/>
        </w:rPr>
        <w:t>Case studies show these principles improve health outcomes and patient satisfaction. Reflective practice, using models like Gibbs' Cycle and Maslow's Hierarchy, helps practitioners grow and improve care quality.</w:t>
      </w:r>
    </w:p>
    <w:p w14:paraId="34D0A411" w14:textId="77777777" w:rsidR="00074656" w:rsidRPr="0056792B" w:rsidRDefault="00074656" w:rsidP="00200096">
      <w:pPr>
        <w:spacing w:line="360" w:lineRule="auto"/>
        <w:jc w:val="both"/>
        <w:rPr>
          <w:rFonts w:ascii="Arial" w:hAnsi="Arial" w:cs="Arial"/>
          <w:sz w:val="22"/>
        </w:rPr>
      </w:pPr>
      <w:r w:rsidRPr="0056792B">
        <w:rPr>
          <w:rFonts w:ascii="Arial" w:hAnsi="Arial" w:cs="Arial"/>
          <w:sz w:val="22"/>
        </w:rPr>
        <w:t>Applying these principles in my career will help me deliver high-quality, ethical care and build strong partnerships. Ongoing learning and reflection will support my professional growth and improve outcomes for individuals.</w:t>
      </w:r>
    </w:p>
    <w:p w14:paraId="5B3AFE3C" w14:textId="77777777" w:rsidR="00200096" w:rsidRPr="0056792B" w:rsidRDefault="00200096" w:rsidP="00200096">
      <w:pPr>
        <w:spacing w:line="360" w:lineRule="auto"/>
        <w:jc w:val="both"/>
        <w:rPr>
          <w:rFonts w:ascii="Arial" w:hAnsi="Arial" w:cs="Arial"/>
          <w:b/>
          <w:bCs/>
          <w:szCs w:val="24"/>
        </w:rPr>
      </w:pPr>
    </w:p>
    <w:p w14:paraId="606B6CAC" w14:textId="77777777" w:rsidR="00200096" w:rsidRPr="0056792B" w:rsidRDefault="00200096" w:rsidP="00200096">
      <w:pPr>
        <w:spacing w:line="360" w:lineRule="auto"/>
        <w:jc w:val="both"/>
        <w:rPr>
          <w:rFonts w:ascii="Arial" w:hAnsi="Arial" w:cs="Arial"/>
          <w:b/>
          <w:bCs/>
          <w:szCs w:val="24"/>
        </w:rPr>
      </w:pPr>
    </w:p>
    <w:p w14:paraId="6775C658" w14:textId="77777777" w:rsidR="00856438" w:rsidRPr="0056792B" w:rsidRDefault="00856438" w:rsidP="00200096">
      <w:pPr>
        <w:spacing w:line="360" w:lineRule="auto"/>
        <w:jc w:val="both"/>
        <w:rPr>
          <w:rFonts w:ascii="Arial" w:hAnsi="Arial" w:cs="Arial"/>
          <w:b/>
          <w:bCs/>
          <w:szCs w:val="24"/>
        </w:rPr>
      </w:pPr>
    </w:p>
    <w:p w14:paraId="3D46A7B6" w14:textId="77777777" w:rsidR="00856438" w:rsidRPr="0056792B" w:rsidRDefault="00856438" w:rsidP="00200096">
      <w:pPr>
        <w:spacing w:line="360" w:lineRule="auto"/>
        <w:jc w:val="both"/>
        <w:rPr>
          <w:rFonts w:ascii="Arial" w:hAnsi="Arial" w:cs="Arial"/>
          <w:b/>
          <w:bCs/>
          <w:szCs w:val="24"/>
        </w:rPr>
      </w:pPr>
    </w:p>
    <w:p w14:paraId="4BF4ECBF" w14:textId="77777777" w:rsidR="00856438" w:rsidRPr="0056792B" w:rsidRDefault="00856438" w:rsidP="00200096">
      <w:pPr>
        <w:spacing w:line="360" w:lineRule="auto"/>
        <w:jc w:val="both"/>
        <w:rPr>
          <w:rFonts w:ascii="Arial" w:hAnsi="Arial" w:cs="Arial"/>
          <w:b/>
          <w:bCs/>
          <w:szCs w:val="24"/>
        </w:rPr>
      </w:pPr>
    </w:p>
    <w:p w14:paraId="28F69725" w14:textId="77777777" w:rsidR="00856438" w:rsidRPr="0056792B" w:rsidRDefault="00856438" w:rsidP="00200096">
      <w:pPr>
        <w:spacing w:line="360" w:lineRule="auto"/>
        <w:jc w:val="both"/>
        <w:rPr>
          <w:rFonts w:ascii="Arial" w:hAnsi="Arial" w:cs="Arial"/>
          <w:b/>
          <w:bCs/>
          <w:szCs w:val="24"/>
        </w:rPr>
      </w:pPr>
    </w:p>
    <w:p w14:paraId="06B19752" w14:textId="77777777" w:rsidR="00856438" w:rsidRPr="0056792B" w:rsidRDefault="00856438" w:rsidP="00200096">
      <w:pPr>
        <w:spacing w:line="360" w:lineRule="auto"/>
        <w:jc w:val="both"/>
        <w:rPr>
          <w:rFonts w:ascii="Arial" w:hAnsi="Arial" w:cs="Arial"/>
          <w:b/>
          <w:bCs/>
          <w:szCs w:val="24"/>
        </w:rPr>
      </w:pPr>
    </w:p>
    <w:p w14:paraId="5A789721" w14:textId="17111DD1" w:rsidR="006D2F2D" w:rsidRDefault="006D2F2D" w:rsidP="00DB37CF">
      <w:pPr>
        <w:pStyle w:val="Heading1"/>
        <w:rPr>
          <w:rFonts w:ascii="Arial" w:hAnsi="Arial" w:cs="Arial"/>
          <w:b/>
          <w:bCs/>
          <w:color w:val="auto"/>
        </w:rPr>
      </w:pPr>
      <w:bookmarkStart w:id="18" w:name="_Toc235821714"/>
      <w:r w:rsidRPr="00221E74">
        <w:rPr>
          <w:rFonts w:ascii="Arial" w:hAnsi="Arial" w:cs="Arial"/>
          <w:b/>
          <w:bCs/>
          <w:color w:val="auto"/>
        </w:rPr>
        <w:t>Reference</w:t>
      </w:r>
      <w:r w:rsidR="001D345E" w:rsidRPr="00221E74">
        <w:rPr>
          <w:rFonts w:ascii="Arial" w:hAnsi="Arial" w:cs="Arial"/>
          <w:b/>
          <w:bCs/>
          <w:color w:val="auto"/>
        </w:rPr>
        <w:t>s</w:t>
      </w:r>
      <w:bookmarkEnd w:id="18"/>
    </w:p>
    <w:p w14:paraId="1601AB31" w14:textId="77777777" w:rsidR="00221E74" w:rsidRPr="00221E74" w:rsidRDefault="00221E74" w:rsidP="00221E74"/>
    <w:p w14:paraId="31FB4FC0" w14:textId="77777777" w:rsidR="00881B34" w:rsidRPr="0056792B" w:rsidRDefault="00881B34" w:rsidP="00200096">
      <w:pPr>
        <w:spacing w:line="360" w:lineRule="auto"/>
        <w:jc w:val="both"/>
        <w:rPr>
          <w:rFonts w:ascii="Arial" w:hAnsi="Arial" w:cs="Arial"/>
          <w:sz w:val="22"/>
        </w:rPr>
      </w:pPr>
      <w:r w:rsidRPr="0056792B">
        <w:rPr>
          <w:rFonts w:ascii="Arial" w:hAnsi="Arial" w:cs="Arial"/>
          <w:sz w:val="22"/>
        </w:rPr>
        <w:t xml:space="preserve">Care Learning (2024). </w:t>
      </w:r>
      <w:r w:rsidRPr="0056792B">
        <w:rPr>
          <w:rFonts w:ascii="Arial" w:hAnsi="Arial" w:cs="Arial"/>
          <w:i/>
          <w:iCs/>
          <w:sz w:val="22"/>
        </w:rPr>
        <w:t>1.1. Define Ethics, Morals And Values - Care Learning</w:t>
      </w:r>
      <w:r w:rsidRPr="0056792B">
        <w:rPr>
          <w:rFonts w:ascii="Arial" w:hAnsi="Arial" w:cs="Arial"/>
          <w:sz w:val="22"/>
        </w:rPr>
        <w:t>. [online] Care Learning. Available at: https://carelearning.org.uk/qualifications/level-3-extended-hsc/hsc-dmo3-ethics/1-1-define-ethics-morals-and-values/ [Accessed 14 July 2026].</w:t>
      </w:r>
    </w:p>
    <w:p w14:paraId="384E4FD6" w14:textId="77777777" w:rsidR="00FC54AB" w:rsidRPr="0056792B" w:rsidRDefault="00FC54AB" w:rsidP="00E26E07">
      <w:pPr>
        <w:spacing w:before="100" w:beforeAutospacing="1" w:after="100" w:afterAutospacing="1" w:line="360" w:lineRule="auto"/>
        <w:ind w:right="-57"/>
        <w:jc w:val="both"/>
        <w:rPr>
          <w:rFonts w:ascii="Arial" w:hAnsi="Arial" w:cs="Arial"/>
          <w:sz w:val="22"/>
        </w:rPr>
      </w:pPr>
      <w:r w:rsidRPr="0056792B">
        <w:rPr>
          <w:rFonts w:ascii="Arial" w:hAnsi="Arial" w:cs="Arial"/>
          <w:sz w:val="22"/>
        </w:rPr>
        <w:t xml:space="preserve">care learning (2024). </w:t>
      </w:r>
      <w:r w:rsidRPr="0056792B">
        <w:rPr>
          <w:rFonts w:ascii="Arial" w:hAnsi="Arial" w:cs="Arial"/>
          <w:i/>
          <w:iCs/>
          <w:sz w:val="22"/>
        </w:rPr>
        <w:t>How to use the gibbs” reflective cycle in Health and social care - care learning</w:t>
      </w:r>
      <w:r w:rsidRPr="0056792B">
        <w:rPr>
          <w:rFonts w:ascii="Arial" w:hAnsi="Arial" w:cs="Arial"/>
          <w:sz w:val="22"/>
        </w:rPr>
        <w:t xml:space="preserve">. [online] </w:t>
      </w:r>
      <w:r w:rsidRPr="0056792B">
        <w:rPr>
          <w:rFonts w:ascii="Arial" w:hAnsi="Arial" w:cs="Arial"/>
          <w:i/>
          <w:iCs/>
          <w:sz w:val="22"/>
        </w:rPr>
        <w:t>carelearning.org.uk</w:t>
      </w:r>
      <w:r w:rsidRPr="0056792B">
        <w:rPr>
          <w:rFonts w:ascii="Arial" w:hAnsi="Arial" w:cs="Arial"/>
          <w:sz w:val="22"/>
        </w:rPr>
        <w:t>. Available at: https://carelearning.org.uk/blog/learning-and-development-blog/how-to-use-the-gibbs-reflective-cycle-in-health-and-social-care/ [Accessed 24 July 2026].</w:t>
      </w:r>
    </w:p>
    <w:p w14:paraId="1BC63BD9" w14:textId="77777777" w:rsidR="006E2AB9" w:rsidRPr="0056792B" w:rsidRDefault="006E2AB9" w:rsidP="006E2AB9">
      <w:pPr>
        <w:spacing w:before="100" w:beforeAutospacing="1" w:after="100" w:afterAutospacing="1" w:line="360" w:lineRule="auto"/>
        <w:ind w:right="-57"/>
        <w:jc w:val="both"/>
        <w:rPr>
          <w:rFonts w:ascii="Arial" w:hAnsi="Arial" w:cs="Arial"/>
          <w:sz w:val="22"/>
        </w:rPr>
      </w:pPr>
      <w:r w:rsidRPr="0056792B">
        <w:rPr>
          <w:rFonts w:ascii="Arial" w:hAnsi="Arial" w:cs="Arial"/>
          <w:sz w:val="22"/>
        </w:rPr>
        <w:t xml:space="preserve">HCPC (2021). </w:t>
      </w:r>
      <w:r w:rsidRPr="0056792B">
        <w:rPr>
          <w:rFonts w:ascii="Arial" w:hAnsi="Arial" w:cs="Arial"/>
          <w:i/>
          <w:iCs/>
          <w:sz w:val="22"/>
        </w:rPr>
        <w:t>Types of reflective practice</w:t>
      </w:r>
      <w:r w:rsidRPr="0056792B">
        <w:rPr>
          <w:rFonts w:ascii="Arial" w:hAnsi="Arial" w:cs="Arial"/>
          <w:sz w:val="22"/>
        </w:rPr>
        <w:t xml:space="preserve">. [online] </w:t>
      </w:r>
      <w:r w:rsidRPr="0056792B">
        <w:rPr>
          <w:rFonts w:ascii="Arial" w:hAnsi="Arial" w:cs="Arial"/>
          <w:i/>
          <w:iCs/>
          <w:sz w:val="22"/>
        </w:rPr>
        <w:t>www.hcpc-uk.org</w:t>
      </w:r>
      <w:r w:rsidRPr="0056792B">
        <w:rPr>
          <w:rFonts w:ascii="Arial" w:hAnsi="Arial" w:cs="Arial"/>
          <w:sz w:val="22"/>
        </w:rPr>
        <w:t>. Available at: https://www.hcpc-uk.org/standards/meeting-our-standards/reflective-practice/types-of-reflective-practice/ [Accessed 24 July 2026].</w:t>
      </w:r>
    </w:p>
    <w:p w14:paraId="7726BCB6" w14:textId="77777777" w:rsidR="006E2AB9" w:rsidRPr="0056792B" w:rsidRDefault="006E2AB9" w:rsidP="006E2AB9">
      <w:pPr>
        <w:spacing w:before="100" w:beforeAutospacing="1" w:after="100" w:afterAutospacing="1" w:line="360" w:lineRule="auto"/>
        <w:ind w:right="-57"/>
        <w:jc w:val="both"/>
        <w:rPr>
          <w:rFonts w:ascii="Arial" w:hAnsi="Arial" w:cs="Arial"/>
          <w:sz w:val="22"/>
        </w:rPr>
      </w:pPr>
      <w:r w:rsidRPr="0056792B">
        <w:rPr>
          <w:rFonts w:ascii="Arial" w:hAnsi="Arial" w:cs="Arial"/>
          <w:sz w:val="22"/>
        </w:rPr>
        <w:t xml:space="preserve">Health and Care Professions Council (2021). </w:t>
      </w:r>
      <w:r w:rsidRPr="0056792B">
        <w:rPr>
          <w:rFonts w:ascii="Arial" w:hAnsi="Arial" w:cs="Arial"/>
          <w:i/>
          <w:iCs/>
          <w:sz w:val="22"/>
        </w:rPr>
        <w:t>What is reflection?</w:t>
      </w:r>
      <w:r w:rsidRPr="0056792B">
        <w:rPr>
          <w:rFonts w:ascii="Arial" w:hAnsi="Arial" w:cs="Arial"/>
          <w:sz w:val="22"/>
        </w:rPr>
        <w:t xml:space="preserve"> [online] </w:t>
      </w:r>
      <w:r w:rsidRPr="0056792B">
        <w:rPr>
          <w:rFonts w:ascii="Arial" w:hAnsi="Arial" w:cs="Arial"/>
          <w:i/>
          <w:iCs/>
          <w:sz w:val="22"/>
        </w:rPr>
        <w:t>www.hcpc-uk.org</w:t>
      </w:r>
      <w:r w:rsidRPr="0056792B">
        <w:rPr>
          <w:rFonts w:ascii="Arial" w:hAnsi="Arial" w:cs="Arial"/>
          <w:sz w:val="22"/>
        </w:rPr>
        <w:t>. HCPC. Available at: https://www.hcpc-uk.org/standards/meeting-our-standards/reflective-practice/what-is-reflection/ [Accessed 24 July 2026].</w:t>
      </w:r>
    </w:p>
    <w:p w14:paraId="3CD60D70" w14:textId="77777777" w:rsidR="00FC54AB" w:rsidRPr="0056792B" w:rsidRDefault="00FC54AB" w:rsidP="00FC54AB">
      <w:pPr>
        <w:spacing w:line="360" w:lineRule="auto"/>
        <w:jc w:val="both"/>
        <w:rPr>
          <w:rFonts w:ascii="Arial" w:hAnsi="Arial" w:cs="Arial"/>
          <w:sz w:val="22"/>
        </w:rPr>
      </w:pPr>
      <w:r w:rsidRPr="0056792B">
        <w:rPr>
          <w:rFonts w:ascii="Arial" w:hAnsi="Arial" w:cs="Arial"/>
          <w:sz w:val="22"/>
        </w:rPr>
        <w:t xml:space="preserve">Mae, A. (2026). </w:t>
      </w:r>
      <w:r w:rsidRPr="0056792B">
        <w:rPr>
          <w:rFonts w:ascii="Arial" w:hAnsi="Arial" w:cs="Arial"/>
          <w:i/>
          <w:iCs/>
          <w:sz w:val="22"/>
        </w:rPr>
        <w:t>Gibbs’ reflective cycle: A guide with examples (+ template)</w:t>
      </w:r>
      <w:r w:rsidRPr="0056792B">
        <w:rPr>
          <w:rFonts w:ascii="Arial" w:hAnsi="Arial" w:cs="Arial"/>
          <w:sz w:val="22"/>
        </w:rPr>
        <w:t>. [online] ResearchProspect. Available at: https://www.researchprospect.com/gibbs-reflective-cycle/ [Accessed 24 July 2026].</w:t>
      </w:r>
    </w:p>
    <w:p w14:paraId="24E321A3" w14:textId="77777777" w:rsidR="000941A1" w:rsidRPr="0056792B" w:rsidRDefault="000941A1" w:rsidP="000941A1">
      <w:pPr>
        <w:spacing w:line="360" w:lineRule="auto"/>
        <w:jc w:val="both"/>
        <w:rPr>
          <w:rFonts w:ascii="Arial" w:hAnsi="Arial" w:cs="Arial"/>
          <w:sz w:val="22"/>
        </w:rPr>
      </w:pPr>
      <w:r w:rsidRPr="0056792B">
        <w:rPr>
          <w:rFonts w:ascii="Arial" w:hAnsi="Arial" w:cs="Arial"/>
          <w:sz w:val="22"/>
        </w:rPr>
        <w:t xml:space="preserve">NHS England (2024). </w:t>
      </w:r>
      <w:r w:rsidRPr="0056792B">
        <w:rPr>
          <w:rFonts w:ascii="Arial" w:hAnsi="Arial" w:cs="Arial"/>
          <w:i/>
          <w:iCs/>
          <w:sz w:val="22"/>
        </w:rPr>
        <w:t>Person-centred care</w:t>
      </w:r>
      <w:r w:rsidRPr="0056792B">
        <w:rPr>
          <w:rFonts w:ascii="Arial" w:hAnsi="Arial" w:cs="Arial"/>
          <w:sz w:val="22"/>
        </w:rPr>
        <w:t xml:space="preserve">. [online] </w:t>
      </w:r>
      <w:r w:rsidRPr="0056792B">
        <w:rPr>
          <w:rFonts w:ascii="Arial" w:hAnsi="Arial" w:cs="Arial"/>
          <w:i/>
          <w:iCs/>
          <w:sz w:val="22"/>
        </w:rPr>
        <w:t>NHS England</w:t>
      </w:r>
      <w:r w:rsidRPr="0056792B">
        <w:rPr>
          <w:rFonts w:ascii="Arial" w:hAnsi="Arial" w:cs="Arial"/>
          <w:sz w:val="22"/>
        </w:rPr>
        <w:t>. Available at: https://www.hee.nhs.uk/our-work/person-centred-care [Accessed 24 July 2026].</w:t>
      </w:r>
    </w:p>
    <w:p w14:paraId="011833EF" w14:textId="77777777" w:rsidR="00966E54" w:rsidRPr="0056792B" w:rsidRDefault="00966E54" w:rsidP="00966E54">
      <w:pPr>
        <w:spacing w:line="360" w:lineRule="auto"/>
        <w:jc w:val="both"/>
        <w:rPr>
          <w:rFonts w:ascii="Arial" w:hAnsi="Arial" w:cs="Arial"/>
          <w:sz w:val="22"/>
        </w:rPr>
      </w:pPr>
      <w:r w:rsidRPr="0056792B">
        <w:rPr>
          <w:rFonts w:ascii="Arial" w:hAnsi="Arial" w:cs="Arial"/>
          <w:sz w:val="22"/>
        </w:rPr>
        <w:t xml:space="preserve">NHS England (2023). </w:t>
      </w:r>
      <w:r w:rsidRPr="0056792B">
        <w:rPr>
          <w:rFonts w:ascii="Arial" w:hAnsi="Arial" w:cs="Arial"/>
          <w:i/>
          <w:iCs/>
          <w:sz w:val="22"/>
        </w:rPr>
        <w:t>Working in Partnership with people and communities: Statutory guidance</w:t>
      </w:r>
      <w:r w:rsidRPr="0056792B">
        <w:rPr>
          <w:rFonts w:ascii="Arial" w:hAnsi="Arial" w:cs="Arial"/>
          <w:sz w:val="22"/>
        </w:rPr>
        <w:t xml:space="preserve">. [online] </w:t>
      </w:r>
      <w:r w:rsidRPr="0056792B">
        <w:rPr>
          <w:rFonts w:ascii="Arial" w:hAnsi="Arial" w:cs="Arial"/>
          <w:i/>
          <w:iCs/>
          <w:sz w:val="22"/>
        </w:rPr>
        <w:t>NHS England</w:t>
      </w:r>
      <w:r w:rsidRPr="0056792B">
        <w:rPr>
          <w:rFonts w:ascii="Arial" w:hAnsi="Arial" w:cs="Arial"/>
          <w:sz w:val="22"/>
        </w:rPr>
        <w:t>. Available at: https://www.england.nhs.uk/long-read/working-in-partnership-with-people-and-communities-statutory-guidance/ [Accessed 24 July 2026].</w:t>
      </w:r>
    </w:p>
    <w:p w14:paraId="6A43C3BD" w14:textId="77777777" w:rsidR="00856438" w:rsidRPr="0056792B" w:rsidRDefault="00856438" w:rsidP="00856438">
      <w:pPr>
        <w:spacing w:line="360" w:lineRule="auto"/>
        <w:rPr>
          <w:rFonts w:ascii="Arial" w:hAnsi="Arial" w:cs="Arial"/>
          <w:sz w:val="22"/>
        </w:rPr>
      </w:pPr>
      <w:r w:rsidRPr="0056792B">
        <w:rPr>
          <w:rFonts w:ascii="Arial" w:hAnsi="Arial" w:cs="Arial"/>
          <w:sz w:val="22"/>
        </w:rPr>
        <w:t xml:space="preserve">Scarlett, A. (2026b). </w:t>
      </w:r>
      <w:r w:rsidRPr="0056792B">
        <w:rPr>
          <w:rFonts w:ascii="Arial" w:hAnsi="Arial" w:cs="Arial"/>
          <w:i/>
          <w:iCs/>
          <w:sz w:val="22"/>
        </w:rPr>
        <w:t>What Is Partnership Working in Health and Social Care? | Royal Open College</w:t>
      </w:r>
      <w:r w:rsidRPr="0056792B">
        <w:rPr>
          <w:rFonts w:ascii="Arial" w:hAnsi="Arial" w:cs="Arial"/>
          <w:sz w:val="22"/>
        </w:rPr>
        <w:t>. [online] Royal Open College. Available at: https://royalopencollege.org/blog/healthcare/what-is-partnership-working-in-health-and-social-care/ [Accessed 14 July 2026].</w:t>
      </w:r>
    </w:p>
    <w:p w14:paraId="10FFEB9C" w14:textId="77777777" w:rsidR="00081853" w:rsidRPr="0056792B" w:rsidRDefault="00081853" w:rsidP="00081853">
      <w:pPr>
        <w:spacing w:line="360" w:lineRule="auto"/>
        <w:rPr>
          <w:rFonts w:ascii="Arial" w:hAnsi="Arial" w:cs="Arial"/>
          <w:sz w:val="22"/>
        </w:rPr>
      </w:pPr>
      <w:r w:rsidRPr="0056792B">
        <w:rPr>
          <w:rFonts w:ascii="Arial" w:hAnsi="Arial" w:cs="Arial"/>
          <w:sz w:val="22"/>
        </w:rPr>
        <w:t xml:space="preserve">Scarlett, A. (2026c). </w:t>
      </w:r>
      <w:r w:rsidRPr="0056792B">
        <w:rPr>
          <w:rFonts w:ascii="Arial" w:hAnsi="Arial" w:cs="Arial"/>
          <w:i/>
          <w:iCs/>
          <w:sz w:val="22"/>
        </w:rPr>
        <w:t>What is partnership working in Health and social care? | Royal open college</w:t>
      </w:r>
      <w:r w:rsidRPr="0056792B">
        <w:rPr>
          <w:rFonts w:ascii="Arial" w:hAnsi="Arial" w:cs="Arial"/>
          <w:sz w:val="22"/>
        </w:rPr>
        <w:t xml:space="preserve">. [online] </w:t>
      </w:r>
      <w:r w:rsidRPr="0056792B">
        <w:rPr>
          <w:rFonts w:ascii="Arial" w:hAnsi="Arial" w:cs="Arial"/>
          <w:i/>
          <w:iCs/>
          <w:sz w:val="22"/>
        </w:rPr>
        <w:t>Royal Open College</w:t>
      </w:r>
      <w:r w:rsidRPr="0056792B">
        <w:rPr>
          <w:rFonts w:ascii="Arial" w:hAnsi="Arial" w:cs="Arial"/>
          <w:sz w:val="22"/>
        </w:rPr>
        <w:t xml:space="preserve">. Available at: </w:t>
      </w:r>
      <w:r w:rsidRPr="0056792B">
        <w:rPr>
          <w:rFonts w:ascii="Arial" w:hAnsi="Arial" w:cs="Arial"/>
          <w:sz w:val="22"/>
        </w:rPr>
        <w:lastRenderedPageBreak/>
        <w:t>https://royalopencollege.org/blog/healthcare/what-is-partnership-working-in-health-and-social-care/ [Accessed 24 July 2026c].</w:t>
      </w:r>
    </w:p>
    <w:p w14:paraId="184B4506" w14:textId="77777777" w:rsidR="000941A1" w:rsidRPr="0056792B" w:rsidRDefault="000941A1" w:rsidP="000941A1">
      <w:pPr>
        <w:spacing w:line="360" w:lineRule="auto"/>
        <w:rPr>
          <w:rFonts w:ascii="Arial" w:hAnsi="Arial" w:cs="Arial"/>
          <w:sz w:val="22"/>
        </w:rPr>
      </w:pPr>
      <w:r w:rsidRPr="0056792B">
        <w:rPr>
          <w:rFonts w:ascii="Arial" w:hAnsi="Arial" w:cs="Arial"/>
          <w:sz w:val="22"/>
        </w:rPr>
        <w:t xml:space="preserve">Skills for Health (2025). </w:t>
      </w:r>
      <w:r w:rsidRPr="0056792B">
        <w:rPr>
          <w:rFonts w:ascii="Arial" w:hAnsi="Arial" w:cs="Arial"/>
          <w:i/>
          <w:iCs/>
          <w:sz w:val="22"/>
        </w:rPr>
        <w:t>Person centred care meaning &amp; implications</w:t>
      </w:r>
      <w:r w:rsidRPr="0056792B">
        <w:rPr>
          <w:rFonts w:ascii="Arial" w:hAnsi="Arial" w:cs="Arial"/>
          <w:sz w:val="22"/>
        </w:rPr>
        <w:t xml:space="preserve">. [online] </w:t>
      </w:r>
      <w:r w:rsidRPr="0056792B">
        <w:rPr>
          <w:rFonts w:ascii="Arial" w:hAnsi="Arial" w:cs="Arial"/>
          <w:i/>
          <w:iCs/>
          <w:sz w:val="22"/>
        </w:rPr>
        <w:t>Skills for Health</w:t>
      </w:r>
      <w:r w:rsidRPr="0056792B">
        <w:rPr>
          <w:rFonts w:ascii="Arial" w:hAnsi="Arial" w:cs="Arial"/>
          <w:sz w:val="22"/>
        </w:rPr>
        <w:t>. Available at: https://www.skillsforhealth.org.uk/article/person-centred-care-meaning-implications/ [Accessed 24 July 2026].</w:t>
      </w:r>
    </w:p>
    <w:p w14:paraId="6D382938" w14:textId="77777777" w:rsidR="000941A1" w:rsidRPr="0056792B" w:rsidRDefault="000941A1" w:rsidP="00856438">
      <w:pPr>
        <w:spacing w:line="360" w:lineRule="auto"/>
        <w:rPr>
          <w:rFonts w:ascii="Arial" w:hAnsi="Arial" w:cs="Arial"/>
          <w:sz w:val="22"/>
        </w:rPr>
      </w:pPr>
    </w:p>
    <w:p w14:paraId="7DE48493" w14:textId="77777777" w:rsidR="00881B34" w:rsidRPr="0056792B" w:rsidRDefault="00881B34" w:rsidP="00200096">
      <w:pPr>
        <w:spacing w:line="360" w:lineRule="auto"/>
        <w:jc w:val="both"/>
        <w:rPr>
          <w:rFonts w:ascii="Arial" w:hAnsi="Arial" w:cs="Arial"/>
          <w:szCs w:val="24"/>
        </w:rPr>
      </w:pPr>
    </w:p>
    <w:p w14:paraId="1E243764" w14:textId="77777777" w:rsidR="006D2F2D" w:rsidRPr="0056792B" w:rsidRDefault="006D2F2D" w:rsidP="00200096">
      <w:pPr>
        <w:spacing w:line="360" w:lineRule="auto"/>
        <w:jc w:val="both"/>
        <w:rPr>
          <w:rFonts w:ascii="Arial" w:hAnsi="Arial" w:cs="Arial"/>
          <w:sz w:val="22"/>
        </w:rPr>
      </w:pPr>
    </w:p>
    <w:sectPr w:rsidR="006D2F2D" w:rsidRPr="0056792B">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345C8D" w14:textId="77777777" w:rsidR="00E42999" w:rsidRDefault="00E42999" w:rsidP="00B21FE6">
      <w:pPr>
        <w:spacing w:after="0" w:line="240" w:lineRule="auto"/>
      </w:pPr>
      <w:r>
        <w:separator/>
      </w:r>
    </w:p>
  </w:endnote>
  <w:endnote w:type="continuationSeparator" w:id="0">
    <w:p w14:paraId="6F200E23" w14:textId="77777777" w:rsidR="00E42999" w:rsidRDefault="00E42999" w:rsidP="00B21F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4160797"/>
      <w:docPartObj>
        <w:docPartGallery w:val="Page Numbers (Bottom of Page)"/>
        <w:docPartUnique/>
      </w:docPartObj>
    </w:sdtPr>
    <w:sdtContent>
      <w:p w14:paraId="78829D04" w14:textId="63CD0169" w:rsidR="00241432" w:rsidRDefault="00241432">
        <w:pPr>
          <w:pStyle w:val="Footer"/>
        </w:pPr>
        <w:r>
          <w:t xml:space="preserve">                                                                  </w:t>
        </w:r>
        <w:r>
          <w:fldChar w:fldCharType="begin"/>
        </w:r>
        <w:r>
          <w:instrText>PAGE   \* MERGEFORMAT</w:instrText>
        </w:r>
        <w:r>
          <w:fldChar w:fldCharType="separate"/>
        </w:r>
        <w:r>
          <w:t>2</w:t>
        </w:r>
        <w: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08094C" w14:textId="77777777" w:rsidR="00E42999" w:rsidRDefault="00E42999" w:rsidP="00B21FE6">
      <w:pPr>
        <w:spacing w:after="0" w:line="240" w:lineRule="auto"/>
      </w:pPr>
      <w:r>
        <w:separator/>
      </w:r>
    </w:p>
  </w:footnote>
  <w:footnote w:type="continuationSeparator" w:id="0">
    <w:p w14:paraId="4517082B" w14:textId="77777777" w:rsidR="00E42999" w:rsidRDefault="00E42999" w:rsidP="00B21F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1E4D99"/>
    <w:multiLevelType w:val="multilevel"/>
    <w:tmpl w:val="530A3C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0CDC744F"/>
    <w:multiLevelType w:val="hybridMultilevel"/>
    <w:tmpl w:val="08A4DDF2"/>
    <w:lvl w:ilvl="0" w:tplc="777435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671677"/>
    <w:multiLevelType w:val="multilevel"/>
    <w:tmpl w:val="1854C0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0A66288"/>
    <w:multiLevelType w:val="hybridMultilevel"/>
    <w:tmpl w:val="CE7C2510"/>
    <w:lvl w:ilvl="0" w:tplc="42BC8A22">
      <w:start w:val="1"/>
      <w:numFmt w:val="bullet"/>
      <w:lvlText w:val=""/>
      <w:lvlJc w:val="left"/>
      <w:pPr>
        <w:ind w:left="720" w:hanging="360"/>
      </w:pPr>
      <w:rPr>
        <w:rFonts w:ascii="Symbol" w:hAnsi="Symbol" w:hint="default"/>
      </w:rPr>
    </w:lvl>
    <w:lvl w:ilvl="1" w:tplc="B980028C">
      <w:start w:val="1"/>
      <w:numFmt w:val="bullet"/>
      <w:lvlText w:val="o"/>
      <w:lvlJc w:val="left"/>
      <w:pPr>
        <w:ind w:left="1440" w:hanging="360"/>
      </w:pPr>
      <w:rPr>
        <w:rFonts w:ascii="Courier New" w:hAnsi="Courier New" w:hint="default"/>
      </w:rPr>
    </w:lvl>
    <w:lvl w:ilvl="2" w:tplc="205818A0">
      <w:start w:val="1"/>
      <w:numFmt w:val="bullet"/>
      <w:lvlText w:val=""/>
      <w:lvlJc w:val="left"/>
      <w:pPr>
        <w:ind w:left="2160" w:hanging="360"/>
      </w:pPr>
      <w:rPr>
        <w:rFonts w:ascii="Wingdings" w:hAnsi="Wingdings" w:hint="default"/>
      </w:rPr>
    </w:lvl>
    <w:lvl w:ilvl="3" w:tplc="1F6AAC58">
      <w:start w:val="1"/>
      <w:numFmt w:val="bullet"/>
      <w:lvlText w:val=""/>
      <w:lvlJc w:val="left"/>
      <w:pPr>
        <w:ind w:left="2880" w:hanging="360"/>
      </w:pPr>
      <w:rPr>
        <w:rFonts w:ascii="Symbol" w:hAnsi="Symbol" w:hint="default"/>
      </w:rPr>
    </w:lvl>
    <w:lvl w:ilvl="4" w:tplc="161A4ECE">
      <w:start w:val="1"/>
      <w:numFmt w:val="bullet"/>
      <w:lvlText w:val="o"/>
      <w:lvlJc w:val="left"/>
      <w:pPr>
        <w:ind w:left="3600" w:hanging="360"/>
      </w:pPr>
      <w:rPr>
        <w:rFonts w:ascii="Courier New" w:hAnsi="Courier New" w:hint="default"/>
      </w:rPr>
    </w:lvl>
    <w:lvl w:ilvl="5" w:tplc="AC085170">
      <w:start w:val="1"/>
      <w:numFmt w:val="bullet"/>
      <w:lvlText w:val=""/>
      <w:lvlJc w:val="left"/>
      <w:pPr>
        <w:ind w:left="4320" w:hanging="360"/>
      </w:pPr>
      <w:rPr>
        <w:rFonts w:ascii="Wingdings" w:hAnsi="Wingdings" w:hint="default"/>
      </w:rPr>
    </w:lvl>
    <w:lvl w:ilvl="6" w:tplc="A000C732">
      <w:start w:val="1"/>
      <w:numFmt w:val="bullet"/>
      <w:lvlText w:val=""/>
      <w:lvlJc w:val="left"/>
      <w:pPr>
        <w:ind w:left="5040" w:hanging="360"/>
      </w:pPr>
      <w:rPr>
        <w:rFonts w:ascii="Symbol" w:hAnsi="Symbol" w:hint="default"/>
      </w:rPr>
    </w:lvl>
    <w:lvl w:ilvl="7" w:tplc="71B841BA">
      <w:start w:val="1"/>
      <w:numFmt w:val="bullet"/>
      <w:lvlText w:val="o"/>
      <w:lvlJc w:val="left"/>
      <w:pPr>
        <w:ind w:left="5760" w:hanging="360"/>
      </w:pPr>
      <w:rPr>
        <w:rFonts w:ascii="Courier New" w:hAnsi="Courier New" w:hint="default"/>
      </w:rPr>
    </w:lvl>
    <w:lvl w:ilvl="8" w:tplc="CE0A151E">
      <w:start w:val="1"/>
      <w:numFmt w:val="bullet"/>
      <w:lvlText w:val=""/>
      <w:lvlJc w:val="left"/>
      <w:pPr>
        <w:ind w:left="6480" w:hanging="360"/>
      </w:pPr>
      <w:rPr>
        <w:rFonts w:ascii="Wingdings" w:hAnsi="Wingdings" w:hint="default"/>
      </w:rPr>
    </w:lvl>
  </w:abstractNum>
  <w:abstractNum w:abstractNumId="6" w15:restartNumberingAfterBreak="0">
    <w:nsid w:val="412D17AC"/>
    <w:multiLevelType w:val="multilevel"/>
    <w:tmpl w:val="B92691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89A0E56"/>
    <w:multiLevelType w:val="hybridMultilevel"/>
    <w:tmpl w:val="45DA41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3F9045A"/>
    <w:multiLevelType w:val="hybridMultilevel"/>
    <w:tmpl w:val="2200DB20"/>
    <w:lvl w:ilvl="0" w:tplc="42BC8A2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D323A6E"/>
    <w:multiLevelType w:val="hybridMultilevel"/>
    <w:tmpl w:val="A9FC92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6105348">
    <w:abstractNumId w:val="8"/>
  </w:num>
  <w:num w:numId="2" w16cid:durableId="201140407">
    <w:abstractNumId w:val="2"/>
  </w:num>
  <w:num w:numId="3" w16cid:durableId="490028398">
    <w:abstractNumId w:val="1"/>
  </w:num>
  <w:num w:numId="4" w16cid:durableId="350911784">
    <w:abstractNumId w:val="3"/>
  </w:num>
  <w:num w:numId="5" w16cid:durableId="917598757">
    <w:abstractNumId w:val="5"/>
  </w:num>
  <w:num w:numId="6" w16cid:durableId="241257648">
    <w:abstractNumId w:val="7"/>
  </w:num>
  <w:num w:numId="7" w16cid:durableId="831062645">
    <w:abstractNumId w:val="10"/>
  </w:num>
  <w:num w:numId="8" w16cid:durableId="2097818775">
    <w:abstractNumId w:val="9"/>
  </w:num>
  <w:num w:numId="9" w16cid:durableId="402068564">
    <w:abstractNumId w:val="4"/>
  </w:num>
  <w:num w:numId="10" w16cid:durableId="1134717500">
    <w:abstractNumId w:val="0"/>
  </w:num>
  <w:num w:numId="11" w16cid:durableId="115279428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309B7"/>
    <w:rsid w:val="00052089"/>
    <w:rsid w:val="00064898"/>
    <w:rsid w:val="00074656"/>
    <w:rsid w:val="00081853"/>
    <w:rsid w:val="000941A1"/>
    <w:rsid w:val="000E527C"/>
    <w:rsid w:val="00107C84"/>
    <w:rsid w:val="001333C2"/>
    <w:rsid w:val="001D345E"/>
    <w:rsid w:val="00200096"/>
    <w:rsid w:val="00217E34"/>
    <w:rsid w:val="00220640"/>
    <w:rsid w:val="00221E74"/>
    <w:rsid w:val="00241432"/>
    <w:rsid w:val="00294223"/>
    <w:rsid w:val="002C3303"/>
    <w:rsid w:val="002D39BD"/>
    <w:rsid w:val="00312436"/>
    <w:rsid w:val="00317E3D"/>
    <w:rsid w:val="00350D4F"/>
    <w:rsid w:val="004F5B88"/>
    <w:rsid w:val="0056792B"/>
    <w:rsid w:val="0058218C"/>
    <w:rsid w:val="0058780B"/>
    <w:rsid w:val="00594FAC"/>
    <w:rsid w:val="00610A5B"/>
    <w:rsid w:val="006524ED"/>
    <w:rsid w:val="006C2D58"/>
    <w:rsid w:val="006D2F2D"/>
    <w:rsid w:val="006E1FF9"/>
    <w:rsid w:val="006E2AB9"/>
    <w:rsid w:val="006E38AB"/>
    <w:rsid w:val="00785886"/>
    <w:rsid w:val="007F3A6A"/>
    <w:rsid w:val="00830EE0"/>
    <w:rsid w:val="00840C43"/>
    <w:rsid w:val="00856438"/>
    <w:rsid w:val="00881B34"/>
    <w:rsid w:val="00887FBB"/>
    <w:rsid w:val="00893B68"/>
    <w:rsid w:val="008940BF"/>
    <w:rsid w:val="008E7966"/>
    <w:rsid w:val="008F6D4B"/>
    <w:rsid w:val="00902112"/>
    <w:rsid w:val="00933329"/>
    <w:rsid w:val="00966E54"/>
    <w:rsid w:val="009C3AAF"/>
    <w:rsid w:val="009E5C5F"/>
    <w:rsid w:val="00A11336"/>
    <w:rsid w:val="00A3224A"/>
    <w:rsid w:val="00A72288"/>
    <w:rsid w:val="00AE7DDA"/>
    <w:rsid w:val="00B116AF"/>
    <w:rsid w:val="00B21FE6"/>
    <w:rsid w:val="00B52D0D"/>
    <w:rsid w:val="00BC79FE"/>
    <w:rsid w:val="00C356F4"/>
    <w:rsid w:val="00C558B0"/>
    <w:rsid w:val="00C84718"/>
    <w:rsid w:val="00C86557"/>
    <w:rsid w:val="00C97FA5"/>
    <w:rsid w:val="00D00A38"/>
    <w:rsid w:val="00D04345"/>
    <w:rsid w:val="00D411ED"/>
    <w:rsid w:val="00D476F5"/>
    <w:rsid w:val="00D545BA"/>
    <w:rsid w:val="00D66C96"/>
    <w:rsid w:val="00DB37CF"/>
    <w:rsid w:val="00DC10F3"/>
    <w:rsid w:val="00E01BC5"/>
    <w:rsid w:val="00E26E07"/>
    <w:rsid w:val="00E42999"/>
    <w:rsid w:val="00E4783B"/>
    <w:rsid w:val="00E81204"/>
    <w:rsid w:val="00F81510"/>
    <w:rsid w:val="00FA6248"/>
    <w:rsid w:val="00FC54A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sz w:val="24"/>
    </w:rPr>
  </w:style>
  <w:style w:type="paragraph" w:styleId="Heading1">
    <w:name w:val="heading 1"/>
    <w:basedOn w:val="Normal"/>
    <w:next w:val="Normal"/>
    <w:link w:val="Heading1Char"/>
    <w:uiPriority w:val="9"/>
    <w:qFormat/>
    <w:rsid w:val="0090211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C330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B21F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1FE6"/>
    <w:rPr>
      <w:rFonts w:ascii="Times New Roman" w:hAnsi="Times New Roman"/>
      <w:sz w:val="24"/>
    </w:rPr>
  </w:style>
  <w:style w:type="paragraph" w:styleId="Footer">
    <w:name w:val="footer"/>
    <w:basedOn w:val="Normal"/>
    <w:link w:val="FooterChar"/>
    <w:uiPriority w:val="99"/>
    <w:unhideWhenUsed/>
    <w:rsid w:val="00B21F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1FE6"/>
    <w:rPr>
      <w:rFonts w:ascii="Times New Roman" w:hAnsi="Times New Roman"/>
      <w:sz w:val="24"/>
    </w:rPr>
  </w:style>
  <w:style w:type="character" w:styleId="CommentReference">
    <w:name w:val="annotation reference"/>
    <w:basedOn w:val="DefaultParagraphFont"/>
    <w:uiPriority w:val="99"/>
    <w:semiHidden/>
    <w:unhideWhenUsed/>
    <w:rsid w:val="00200096"/>
    <w:rPr>
      <w:sz w:val="16"/>
      <w:szCs w:val="16"/>
    </w:rPr>
  </w:style>
  <w:style w:type="paragraph" w:styleId="CommentText">
    <w:name w:val="annotation text"/>
    <w:basedOn w:val="Normal"/>
    <w:link w:val="CommentTextChar"/>
    <w:uiPriority w:val="99"/>
    <w:unhideWhenUsed/>
    <w:rsid w:val="00200096"/>
    <w:pPr>
      <w:spacing w:line="240" w:lineRule="auto"/>
    </w:pPr>
    <w:rPr>
      <w:sz w:val="20"/>
      <w:szCs w:val="20"/>
    </w:rPr>
  </w:style>
  <w:style w:type="character" w:customStyle="1" w:styleId="CommentTextChar">
    <w:name w:val="Comment Text Char"/>
    <w:basedOn w:val="DefaultParagraphFont"/>
    <w:link w:val="CommentText"/>
    <w:uiPriority w:val="99"/>
    <w:rsid w:val="00200096"/>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200096"/>
    <w:rPr>
      <w:b/>
      <w:bCs/>
    </w:rPr>
  </w:style>
  <w:style w:type="character" w:customStyle="1" w:styleId="CommentSubjectChar">
    <w:name w:val="Comment Subject Char"/>
    <w:basedOn w:val="CommentTextChar"/>
    <w:link w:val="CommentSubject"/>
    <w:uiPriority w:val="99"/>
    <w:semiHidden/>
    <w:rsid w:val="00200096"/>
    <w:rPr>
      <w:rFonts w:ascii="Times New Roman" w:hAnsi="Times New Roman"/>
      <w:b/>
      <w:bCs/>
      <w:sz w:val="20"/>
      <w:szCs w:val="20"/>
    </w:rPr>
  </w:style>
  <w:style w:type="character" w:customStyle="1" w:styleId="Heading1Char">
    <w:name w:val="Heading 1 Char"/>
    <w:basedOn w:val="DefaultParagraphFont"/>
    <w:link w:val="Heading1"/>
    <w:uiPriority w:val="9"/>
    <w:rsid w:val="0090211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C3303"/>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D04345"/>
    <w:pPr>
      <w:spacing w:line="259" w:lineRule="auto"/>
      <w:outlineLvl w:val="9"/>
    </w:pPr>
    <w:rPr>
      <w:lang w:eastAsia="en-GB"/>
    </w:rPr>
  </w:style>
  <w:style w:type="paragraph" w:styleId="TOC1">
    <w:name w:val="toc 1"/>
    <w:basedOn w:val="Normal"/>
    <w:next w:val="Normal"/>
    <w:autoRedefine/>
    <w:uiPriority w:val="39"/>
    <w:unhideWhenUsed/>
    <w:rsid w:val="00D04345"/>
    <w:pPr>
      <w:spacing w:after="100"/>
    </w:pPr>
  </w:style>
  <w:style w:type="paragraph" w:styleId="TOC2">
    <w:name w:val="toc 2"/>
    <w:basedOn w:val="Normal"/>
    <w:next w:val="Normal"/>
    <w:autoRedefine/>
    <w:uiPriority w:val="39"/>
    <w:unhideWhenUsed/>
    <w:rsid w:val="00D04345"/>
    <w:pPr>
      <w:spacing w:after="100"/>
      <w:ind w:left="240"/>
    </w:pPr>
  </w:style>
  <w:style w:type="character" w:styleId="Hyperlink">
    <w:name w:val="Hyperlink"/>
    <w:basedOn w:val="DefaultParagraphFont"/>
    <w:uiPriority w:val="99"/>
    <w:unhideWhenUsed/>
    <w:rsid w:val="00D0434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7F7803-8E60-4F85-8391-3A46C50EC3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12</Pages>
  <Words>3701</Words>
  <Characters>21097</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Nairah Jade</cp:lastModifiedBy>
  <cp:revision>13</cp:revision>
  <dcterms:created xsi:type="dcterms:W3CDTF">2026-07-24T20:33:00Z</dcterms:created>
  <dcterms:modified xsi:type="dcterms:W3CDTF">2026-07-24T20:48:00Z</dcterms:modified>
</cp:coreProperties>
</file>