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48895F9" w14:textId="77777777" w:rsidTr="742B317B">
        <w:tc>
          <w:tcPr>
            <w:tcW w:w="2093" w:type="dxa"/>
            <w:shd w:val="clear" w:color="auto" w:fill="D9D9D9" w:themeFill="background1" w:themeFillShade="D9"/>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4DE946E" w:rsidR="00DB116D" w:rsidRPr="00A406E5" w:rsidRDefault="00F667E8" w:rsidP="00F667E8">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70A79578" w14:textId="77777777" w:rsidTr="742B317B">
        <w:tc>
          <w:tcPr>
            <w:tcW w:w="2093" w:type="dxa"/>
            <w:shd w:val="clear" w:color="auto" w:fill="D9D9D9" w:themeFill="background1" w:themeFillShade="D9"/>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DC90252" w:rsidR="008F1308" w:rsidRPr="00A406E5" w:rsidRDefault="003F0515" w:rsidP="003F0515">
            <w:pPr>
              <w:spacing w:before="120" w:after="120"/>
              <w:jc w:val="both"/>
              <w:rPr>
                <w:rFonts w:ascii="Arial" w:hAnsi="Arial" w:cs="Arial"/>
                <w:b/>
                <w:sz w:val="22"/>
                <w:szCs w:val="22"/>
              </w:rPr>
            </w:pPr>
            <w:r w:rsidRPr="003F0515">
              <w:rPr>
                <w:rFonts w:ascii="Arial" w:hAnsi="Arial" w:cs="Arial"/>
                <w:b/>
                <w:sz w:val="22"/>
                <w:szCs w:val="22"/>
              </w:rPr>
              <w:t xml:space="preserve">Changemakers: Building your Personal Brand for Sustainable Employment   </w:t>
            </w:r>
          </w:p>
        </w:tc>
      </w:tr>
      <w:tr w:rsidR="00B84B5B" w:rsidRPr="00A406E5" w14:paraId="24056A8B" w14:textId="77777777" w:rsidTr="742B317B">
        <w:tc>
          <w:tcPr>
            <w:tcW w:w="2093" w:type="dxa"/>
            <w:shd w:val="clear" w:color="auto" w:fill="D9D9D9" w:themeFill="background1" w:themeFillShade="D9"/>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EE6F1C6" w:rsidR="00B84B5B" w:rsidRPr="00A406E5" w:rsidRDefault="00F667E8" w:rsidP="00F667E8">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w:t>
            </w:r>
            <w:r w:rsidR="003F0515">
              <w:rPr>
                <w:rFonts w:ascii="Arial" w:hAnsi="Arial" w:cs="Arial"/>
                <w:b/>
                <w:sz w:val="22"/>
                <w:szCs w:val="22"/>
              </w:rPr>
              <w:t>5</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DE6F7D6" w:rsidR="00B84B5B" w:rsidRPr="00A406E5" w:rsidRDefault="00F667E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742B317B">
        <w:tc>
          <w:tcPr>
            <w:tcW w:w="2093" w:type="dxa"/>
            <w:shd w:val="clear" w:color="auto" w:fill="D9D9D9" w:themeFill="background1" w:themeFillShade="D9"/>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03B80CC3" w:rsidR="00DB116D" w:rsidRPr="00A406E5" w:rsidRDefault="00953B01" w:rsidP="00953B01">
            <w:pPr>
              <w:spacing w:before="120" w:after="120" w:line="360" w:lineRule="auto"/>
              <w:rPr>
                <w:rFonts w:ascii="Arial" w:hAnsi="Arial" w:cs="Arial"/>
                <w:b/>
                <w:sz w:val="22"/>
                <w:szCs w:val="22"/>
              </w:rPr>
            </w:pPr>
            <w:r w:rsidRPr="00953B01">
              <w:rPr>
                <w:rFonts w:ascii="Arial" w:hAnsi="Arial" w:cs="Arial"/>
                <w:b/>
                <w:sz w:val="22"/>
                <w:szCs w:val="22"/>
              </w:rPr>
              <w:t>Dr Eleni Koutsogeorgou-Andreou</w:t>
            </w:r>
          </w:p>
        </w:tc>
      </w:tr>
      <w:tr w:rsidR="00DB116D" w:rsidRPr="00A406E5" w14:paraId="37EFFAE2" w14:textId="77777777" w:rsidTr="742B317B">
        <w:tc>
          <w:tcPr>
            <w:tcW w:w="2093" w:type="dxa"/>
            <w:shd w:val="clear" w:color="auto" w:fill="D9D9D9" w:themeFill="background1" w:themeFillShade="D9"/>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826A19D" w:rsidR="00DB116D" w:rsidRPr="00A406E5" w:rsidRDefault="00953B01" w:rsidP="00953B01">
            <w:pPr>
              <w:spacing w:before="120" w:after="120" w:line="360" w:lineRule="auto"/>
              <w:rPr>
                <w:rFonts w:ascii="Arial" w:hAnsi="Arial" w:cs="Arial"/>
                <w:b/>
                <w:sz w:val="22"/>
                <w:szCs w:val="22"/>
              </w:rPr>
            </w:pPr>
            <w:r w:rsidRPr="00953B01">
              <w:rPr>
                <w:rFonts w:ascii="Arial" w:hAnsi="Arial" w:cs="Arial"/>
                <w:b/>
                <w:sz w:val="22"/>
                <w:szCs w:val="22"/>
              </w:rPr>
              <w:t xml:space="preserve">Component 1: Online </w:t>
            </w:r>
            <w:r>
              <w:rPr>
                <w:rFonts w:ascii="Arial" w:hAnsi="Arial" w:cs="Arial"/>
                <w:b/>
                <w:sz w:val="22"/>
                <w:szCs w:val="22"/>
              </w:rPr>
              <w:t>P</w:t>
            </w:r>
            <w:r w:rsidRPr="00953B01">
              <w:rPr>
                <w:rFonts w:ascii="Arial" w:hAnsi="Arial" w:cs="Arial"/>
                <w:b/>
                <w:sz w:val="22"/>
                <w:szCs w:val="22"/>
              </w:rPr>
              <w:t xml:space="preserve">ortfolio of </w:t>
            </w:r>
            <w:r>
              <w:rPr>
                <w:rFonts w:ascii="Arial" w:hAnsi="Arial" w:cs="Arial"/>
                <w:b/>
                <w:sz w:val="22"/>
                <w:szCs w:val="22"/>
              </w:rPr>
              <w:t>S</w:t>
            </w:r>
            <w:r w:rsidRPr="00953B01">
              <w:rPr>
                <w:rFonts w:ascii="Arial" w:hAnsi="Arial" w:cs="Arial"/>
                <w:b/>
                <w:sz w:val="22"/>
                <w:szCs w:val="22"/>
              </w:rPr>
              <w:t xml:space="preserve">et </w:t>
            </w:r>
            <w:r>
              <w:rPr>
                <w:rFonts w:ascii="Arial" w:hAnsi="Arial" w:cs="Arial"/>
                <w:b/>
                <w:sz w:val="22"/>
                <w:szCs w:val="22"/>
              </w:rPr>
              <w:t>E</w:t>
            </w:r>
            <w:r w:rsidRPr="00953B01">
              <w:rPr>
                <w:rFonts w:ascii="Arial" w:hAnsi="Arial" w:cs="Arial"/>
                <w:b/>
                <w:sz w:val="22"/>
                <w:szCs w:val="22"/>
              </w:rPr>
              <w:t>xercises</w:t>
            </w:r>
          </w:p>
        </w:tc>
        <w:tc>
          <w:tcPr>
            <w:tcW w:w="2268" w:type="dxa"/>
            <w:shd w:val="clear" w:color="auto" w:fill="D9D9D9" w:themeFill="background1" w:themeFillShade="D9"/>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D4CA06E" w:rsidR="00DB116D" w:rsidRPr="00A406E5" w:rsidRDefault="00F667E8" w:rsidP="00F667E8">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00B84B5B" w:rsidRPr="00A406E5" w14:paraId="4373828E" w14:textId="77777777" w:rsidTr="742B317B">
        <w:tc>
          <w:tcPr>
            <w:tcW w:w="2093" w:type="dxa"/>
            <w:shd w:val="clear" w:color="auto" w:fill="D9D9D9" w:themeFill="background1" w:themeFillShade="D9"/>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37A6755" w14:textId="63F4169E" w:rsidR="00F667E8" w:rsidRPr="00F667E8" w:rsidRDefault="2CCC853B" w:rsidP="00F667E8">
            <w:pPr>
              <w:spacing w:before="120" w:after="120"/>
              <w:jc w:val="both"/>
            </w:pPr>
            <w:r w:rsidRPr="742B317B">
              <w:rPr>
                <w:rFonts w:ascii="Arial" w:hAnsi="Arial" w:cs="Arial"/>
                <w:b/>
                <w:bCs/>
                <w:sz w:val="22"/>
                <w:szCs w:val="22"/>
              </w:rPr>
              <w:t>Sunday 5</w:t>
            </w:r>
            <w:r w:rsidRPr="742B317B">
              <w:rPr>
                <w:rFonts w:ascii="Arial" w:hAnsi="Arial" w:cs="Arial"/>
                <w:b/>
                <w:bCs/>
                <w:sz w:val="22"/>
                <w:szCs w:val="22"/>
                <w:vertAlign w:val="superscript"/>
              </w:rPr>
              <w:t>th</w:t>
            </w:r>
            <w:r w:rsidRPr="742B317B">
              <w:rPr>
                <w:rFonts w:ascii="Arial" w:hAnsi="Arial" w:cs="Arial"/>
                <w:b/>
                <w:bCs/>
                <w:sz w:val="22"/>
                <w:szCs w:val="22"/>
              </w:rPr>
              <w:t xml:space="preserve"> July</w:t>
            </w:r>
            <w:r w:rsidR="717FA9CC" w:rsidRPr="742B317B">
              <w:rPr>
                <w:rFonts w:ascii="Arial" w:hAnsi="Arial" w:cs="Arial"/>
                <w:b/>
                <w:bCs/>
                <w:sz w:val="22"/>
                <w:szCs w:val="22"/>
              </w:rPr>
              <w:t xml:space="preserve"> 2026 </w:t>
            </w:r>
          </w:p>
          <w:p w14:paraId="08E601FE" w14:textId="31426A49" w:rsidR="00B84B5B" w:rsidRPr="00A406E5" w:rsidRDefault="00F667E8" w:rsidP="77C900F0">
            <w:pPr>
              <w:spacing w:before="120" w:after="120"/>
              <w:jc w:val="both"/>
              <w:rPr>
                <w:rFonts w:ascii="Arial" w:hAnsi="Arial" w:cs="Arial"/>
                <w:b/>
                <w:bCs/>
                <w:sz w:val="22"/>
                <w:szCs w:val="22"/>
              </w:rPr>
            </w:pPr>
            <w:r w:rsidRPr="742B317B">
              <w:rPr>
                <w:rFonts w:ascii="Arial" w:hAnsi="Arial" w:cs="Arial"/>
                <w:b/>
                <w:bCs/>
                <w:sz w:val="22"/>
                <w:szCs w:val="22"/>
              </w:rPr>
              <w:t>14:00 (2PM)</w:t>
            </w:r>
            <w:r w:rsidR="3AA65836" w:rsidRPr="742B317B">
              <w:rPr>
                <w:rFonts w:ascii="Arial" w:hAnsi="Arial" w:cs="Arial"/>
                <w:b/>
                <w:bCs/>
                <w:sz w:val="22"/>
                <w:szCs w:val="22"/>
              </w:rPr>
              <w:t xml:space="preserve"> - (Week </w:t>
            </w:r>
            <w:r w:rsidR="735A16A8" w:rsidRPr="742B317B">
              <w:rPr>
                <w:rFonts w:ascii="Arial" w:hAnsi="Arial" w:cs="Arial"/>
                <w:b/>
                <w:bCs/>
                <w:sz w:val="22"/>
                <w:szCs w:val="22"/>
              </w:rPr>
              <w:t>8</w:t>
            </w:r>
            <w:r w:rsidR="3AA65836" w:rsidRPr="742B317B">
              <w:rPr>
                <w:rFonts w:ascii="Arial" w:hAnsi="Arial" w:cs="Arial"/>
                <w:b/>
                <w:bCs/>
                <w:sz w:val="22"/>
                <w:szCs w:val="22"/>
              </w:rPr>
              <w:t>)</w:t>
            </w:r>
          </w:p>
        </w:tc>
        <w:tc>
          <w:tcPr>
            <w:tcW w:w="2268" w:type="dxa"/>
            <w:shd w:val="clear" w:color="auto" w:fill="D9D9D9" w:themeFill="background1" w:themeFillShade="D9"/>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00E3FDA1" w:rsidR="00B84B5B" w:rsidRPr="00A406E5" w:rsidRDefault="65FE274B" w:rsidP="742B317B">
            <w:pPr>
              <w:spacing w:before="120" w:after="120" w:line="259" w:lineRule="auto"/>
              <w:jc w:val="both"/>
            </w:pPr>
            <w:r w:rsidRPr="742B317B">
              <w:rPr>
                <w:rFonts w:ascii="Arial" w:hAnsi="Arial" w:cs="Arial"/>
                <w:b/>
                <w:bCs/>
                <w:sz w:val="22"/>
                <w:szCs w:val="22"/>
              </w:rPr>
              <w:t>Sunday 2</w:t>
            </w:r>
            <w:r w:rsidRPr="742B317B">
              <w:rPr>
                <w:rFonts w:ascii="Arial" w:hAnsi="Arial" w:cs="Arial"/>
                <w:b/>
                <w:bCs/>
                <w:sz w:val="22"/>
                <w:szCs w:val="22"/>
                <w:vertAlign w:val="superscript"/>
              </w:rPr>
              <w:t>nd</w:t>
            </w:r>
            <w:r w:rsidRPr="742B317B">
              <w:rPr>
                <w:rFonts w:ascii="Arial" w:hAnsi="Arial" w:cs="Arial"/>
                <w:b/>
                <w:bCs/>
                <w:sz w:val="22"/>
                <w:szCs w:val="22"/>
              </w:rPr>
              <w:t xml:space="preserve"> August 2026</w:t>
            </w:r>
          </w:p>
        </w:tc>
      </w:tr>
      <w:tr w:rsidR="00152E9D" w:rsidRPr="00A406E5" w14:paraId="6A71A95D" w14:textId="77777777" w:rsidTr="742B317B">
        <w:tc>
          <w:tcPr>
            <w:tcW w:w="2093" w:type="dxa"/>
            <w:shd w:val="clear" w:color="auto" w:fill="D9D9D9" w:themeFill="background1" w:themeFillShade="D9"/>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5FC4F7F1"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742B317B">
        <w:tc>
          <w:tcPr>
            <w:tcW w:w="2093" w:type="dxa"/>
            <w:shd w:val="clear" w:color="auto" w:fill="D9D9D9" w:themeFill="background1" w:themeFillShade="D9"/>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742B317B" w14:paraId="52D6DA24" w14:textId="77777777" w:rsidTr="742B317B">
        <w:trPr>
          <w:trHeight w:val="300"/>
        </w:trPr>
        <w:tc>
          <w:tcPr>
            <w:tcW w:w="2093" w:type="dxa"/>
            <w:shd w:val="clear" w:color="auto" w:fill="D9D9D9" w:themeFill="background1" w:themeFillShade="D9"/>
          </w:tcPr>
          <w:p w14:paraId="13EE59CB" w14:textId="2525A898" w:rsidR="742B317B" w:rsidRDefault="742B317B" w:rsidP="742B317B">
            <w:pPr>
              <w:rPr>
                <w:rFonts w:ascii="Arial" w:eastAsia="Arial" w:hAnsi="Arial" w:cs="Arial"/>
                <w:color w:val="000000" w:themeColor="text1"/>
                <w:sz w:val="22"/>
                <w:szCs w:val="22"/>
              </w:rPr>
            </w:pPr>
            <w:r w:rsidRPr="742B317B">
              <w:rPr>
                <w:rFonts w:ascii="Arial" w:eastAsia="Arial" w:hAnsi="Arial" w:cs="Arial"/>
                <w:b/>
                <w:bCs/>
                <w:color w:val="000000" w:themeColor="text1"/>
                <w:sz w:val="22"/>
                <w:szCs w:val="22"/>
              </w:rPr>
              <w:t>Work over the word limit:</w:t>
            </w:r>
          </w:p>
        </w:tc>
        <w:tc>
          <w:tcPr>
            <w:tcW w:w="7829" w:type="dxa"/>
            <w:gridSpan w:val="3"/>
          </w:tcPr>
          <w:p w14:paraId="29E81D76" w14:textId="2B102CC7" w:rsidR="742B317B" w:rsidRDefault="742B317B" w:rsidP="742B317B">
            <w:pPr>
              <w:rPr>
                <w:rFonts w:ascii="Arial" w:eastAsia="Arial" w:hAnsi="Arial" w:cs="Arial"/>
                <w:color w:val="000000" w:themeColor="text1"/>
                <w:sz w:val="22"/>
                <w:szCs w:val="22"/>
              </w:rPr>
            </w:pPr>
            <w:r w:rsidRPr="742B317B">
              <w:rPr>
                <w:rFonts w:ascii="Arial" w:eastAsia="Arial" w:hAnsi="Arial" w:cs="Arial"/>
                <w:color w:val="000000" w:themeColor="text1"/>
                <w:sz w:val="22"/>
                <w:szCs w:val="22"/>
              </w:rPr>
              <w:t>To support fairness and good academic writing, each assessment has a set word limit. It’s important that you stay within this limit. The word limit helps ensure:</w:t>
            </w:r>
          </w:p>
          <w:p w14:paraId="4148A899" w14:textId="1B492003" w:rsidR="742B317B" w:rsidRDefault="742B317B" w:rsidP="742B317B">
            <w:pPr>
              <w:pStyle w:val="ListParagraph"/>
              <w:numPr>
                <w:ilvl w:val="0"/>
                <w:numId w:val="2"/>
              </w:numPr>
              <w:rPr>
                <w:rFonts w:ascii="Arial" w:eastAsia="Arial" w:hAnsi="Arial" w:cs="Arial"/>
                <w:color w:val="000000" w:themeColor="text1"/>
                <w:sz w:val="22"/>
                <w:szCs w:val="22"/>
              </w:rPr>
            </w:pPr>
            <w:r w:rsidRPr="742B317B">
              <w:rPr>
                <w:rFonts w:ascii="Arial" w:eastAsia="Arial" w:hAnsi="Arial" w:cs="Arial"/>
                <w:color w:val="000000" w:themeColor="text1"/>
                <w:sz w:val="22"/>
                <w:szCs w:val="22"/>
              </w:rPr>
              <w:t>You write clearly and concisely.</w:t>
            </w:r>
          </w:p>
          <w:p w14:paraId="619CAE71" w14:textId="762C7427" w:rsidR="742B317B" w:rsidRDefault="742B317B" w:rsidP="742B317B">
            <w:pPr>
              <w:pStyle w:val="ListParagraph"/>
              <w:numPr>
                <w:ilvl w:val="0"/>
                <w:numId w:val="2"/>
              </w:numPr>
              <w:rPr>
                <w:rFonts w:ascii="Arial" w:eastAsia="Arial" w:hAnsi="Arial" w:cs="Arial"/>
                <w:color w:val="000000" w:themeColor="text1"/>
                <w:sz w:val="22"/>
                <w:szCs w:val="22"/>
              </w:rPr>
            </w:pPr>
            <w:r w:rsidRPr="742B317B">
              <w:rPr>
                <w:rFonts w:ascii="Arial" w:eastAsia="Arial" w:hAnsi="Arial" w:cs="Arial"/>
                <w:color w:val="000000" w:themeColor="text1"/>
                <w:sz w:val="22"/>
                <w:szCs w:val="22"/>
              </w:rPr>
              <w:t>All students complete the assessment on an equal basis.</w:t>
            </w:r>
          </w:p>
          <w:p w14:paraId="73039FED" w14:textId="5C5861D0" w:rsidR="742B317B" w:rsidRDefault="742B317B" w:rsidP="742B317B">
            <w:pPr>
              <w:rPr>
                <w:rFonts w:ascii="Arial" w:eastAsia="Arial" w:hAnsi="Arial" w:cs="Arial"/>
                <w:color w:val="000000" w:themeColor="text1"/>
                <w:sz w:val="22"/>
                <w:szCs w:val="22"/>
              </w:rPr>
            </w:pPr>
            <w:r w:rsidRPr="742B317B">
              <w:rPr>
                <w:rFonts w:ascii="Arial" w:eastAsia="Arial" w:hAnsi="Arial" w:cs="Arial"/>
                <w:b/>
                <w:bCs/>
                <w:color w:val="000000" w:themeColor="text1"/>
                <w:sz w:val="22"/>
                <w:szCs w:val="22"/>
              </w:rPr>
              <w:t xml:space="preserve"> </w:t>
            </w:r>
          </w:p>
          <w:p w14:paraId="421D63D3" w14:textId="0512E722" w:rsidR="742B317B" w:rsidRDefault="742B317B" w:rsidP="742B317B">
            <w:pPr>
              <w:rPr>
                <w:rFonts w:ascii="Arial" w:eastAsia="Arial" w:hAnsi="Arial" w:cs="Arial"/>
                <w:color w:val="000000" w:themeColor="text1"/>
                <w:sz w:val="22"/>
                <w:szCs w:val="22"/>
              </w:rPr>
            </w:pPr>
            <w:r w:rsidRPr="742B317B">
              <w:rPr>
                <w:rFonts w:ascii="Arial" w:eastAsia="Arial" w:hAnsi="Arial" w:cs="Arial"/>
                <w:b/>
                <w:bCs/>
                <w:color w:val="000000" w:themeColor="text1"/>
                <w:sz w:val="22"/>
                <w:szCs w:val="22"/>
              </w:rPr>
              <w:lastRenderedPageBreak/>
              <w:t>If You Go Over the Word Limit</w:t>
            </w:r>
          </w:p>
          <w:p w14:paraId="6F52602F" w14:textId="47BB7164" w:rsidR="742B317B" w:rsidRDefault="742B317B" w:rsidP="742B317B">
            <w:pPr>
              <w:rPr>
                <w:rFonts w:ascii="Arial" w:eastAsia="Arial" w:hAnsi="Arial" w:cs="Arial"/>
                <w:color w:val="000000" w:themeColor="text1"/>
                <w:sz w:val="22"/>
                <w:szCs w:val="22"/>
              </w:rPr>
            </w:pPr>
            <w:r w:rsidRPr="742B317B">
              <w:rPr>
                <w:rFonts w:ascii="Arial" w:eastAsia="Arial" w:hAnsi="Arial" w:cs="Arial"/>
                <w:color w:val="000000" w:themeColor="text1"/>
                <w:sz w:val="22"/>
                <w:szCs w:val="22"/>
              </w:rPr>
              <w:t>If your work exceeds the word limit, the following penalties will normally apply. These deductions cannot take your mark below the pass mark for the module.</w:t>
            </w:r>
          </w:p>
          <w:p w14:paraId="0D428547" w14:textId="16353436" w:rsidR="742B317B" w:rsidRDefault="742B317B" w:rsidP="742B317B">
            <w:pPr>
              <w:rPr>
                <w:rFonts w:ascii="Arial" w:eastAsia="Arial" w:hAnsi="Arial" w:cs="Arial"/>
                <w:color w:val="000000" w:themeColor="text1"/>
                <w:sz w:val="22"/>
                <w:szCs w:val="22"/>
              </w:rPr>
            </w:pPr>
            <w:r w:rsidRPr="742B317B">
              <w:rPr>
                <w:rFonts w:ascii="Arial" w:eastAsia="Arial" w:hAnsi="Arial" w:cs="Arial"/>
                <w:b/>
                <w:bCs/>
                <w:color w:val="000000" w:themeColor="text1"/>
                <w:sz w:val="22"/>
                <w:szCs w:val="22"/>
              </w:rPr>
              <w:t xml:space="preserve">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315"/>
              <w:gridCol w:w="5290"/>
            </w:tblGrid>
            <w:tr w:rsidR="742B317B" w14:paraId="19860B7B" w14:textId="77777777" w:rsidTr="742B317B">
              <w:trPr>
                <w:trHeight w:val="270"/>
              </w:trPr>
              <w:tc>
                <w:tcPr>
                  <w:tcW w:w="2315" w:type="dxa"/>
                  <w:tcBorders>
                    <w:top w:val="single" w:sz="8" w:space="0" w:color="auto"/>
                    <w:left w:val="single" w:sz="8" w:space="0" w:color="auto"/>
                    <w:bottom w:val="single" w:sz="8" w:space="0" w:color="auto"/>
                    <w:right w:val="single" w:sz="8" w:space="0" w:color="auto"/>
                  </w:tcBorders>
                  <w:tcMar>
                    <w:left w:w="90" w:type="dxa"/>
                    <w:right w:w="90" w:type="dxa"/>
                  </w:tcMar>
                  <w:vAlign w:val="center"/>
                </w:tcPr>
                <w:p w14:paraId="53AB8F4E" w14:textId="7EF132F5" w:rsidR="742B317B" w:rsidRDefault="742B317B" w:rsidP="742B317B">
                  <w:pPr>
                    <w:rPr>
                      <w:rFonts w:ascii="Arial" w:eastAsia="Arial" w:hAnsi="Arial" w:cs="Arial"/>
                      <w:sz w:val="22"/>
                      <w:szCs w:val="22"/>
                    </w:rPr>
                  </w:pPr>
                  <w:r w:rsidRPr="742B317B">
                    <w:rPr>
                      <w:rFonts w:ascii="Arial" w:eastAsia="Arial" w:hAnsi="Arial" w:cs="Arial"/>
                      <w:b/>
                      <w:bCs/>
                      <w:sz w:val="22"/>
                      <w:szCs w:val="22"/>
                    </w:rPr>
                    <w:t>Amount Over Limit</w:t>
                  </w:r>
                </w:p>
              </w:tc>
              <w:tc>
                <w:tcPr>
                  <w:tcW w:w="5290" w:type="dxa"/>
                  <w:tcBorders>
                    <w:top w:val="single" w:sz="8" w:space="0" w:color="auto"/>
                    <w:left w:val="single" w:sz="8" w:space="0" w:color="auto"/>
                    <w:bottom w:val="single" w:sz="8" w:space="0" w:color="auto"/>
                    <w:right w:val="single" w:sz="8" w:space="0" w:color="auto"/>
                  </w:tcBorders>
                  <w:tcMar>
                    <w:left w:w="90" w:type="dxa"/>
                    <w:right w:w="90" w:type="dxa"/>
                  </w:tcMar>
                  <w:vAlign w:val="center"/>
                </w:tcPr>
                <w:p w14:paraId="1A9DDAC1" w14:textId="25F0BBC7" w:rsidR="742B317B" w:rsidRDefault="742B317B" w:rsidP="742B317B">
                  <w:pPr>
                    <w:rPr>
                      <w:rFonts w:ascii="Arial" w:eastAsia="Arial" w:hAnsi="Arial" w:cs="Arial"/>
                      <w:sz w:val="22"/>
                      <w:szCs w:val="22"/>
                    </w:rPr>
                  </w:pPr>
                  <w:r w:rsidRPr="742B317B">
                    <w:rPr>
                      <w:rFonts w:ascii="Arial" w:eastAsia="Arial" w:hAnsi="Arial" w:cs="Arial"/>
                      <w:b/>
                      <w:bCs/>
                      <w:sz w:val="22"/>
                      <w:szCs w:val="22"/>
                    </w:rPr>
                    <w:t>Penalty Applied</w:t>
                  </w:r>
                </w:p>
              </w:tc>
            </w:tr>
            <w:tr w:rsidR="742B317B" w14:paraId="77D5E0E9" w14:textId="77777777" w:rsidTr="742B317B">
              <w:trPr>
                <w:trHeight w:val="270"/>
              </w:trPr>
              <w:tc>
                <w:tcPr>
                  <w:tcW w:w="2315" w:type="dxa"/>
                  <w:tcBorders>
                    <w:top w:val="single" w:sz="8" w:space="0" w:color="auto"/>
                    <w:left w:val="single" w:sz="8" w:space="0" w:color="auto"/>
                    <w:bottom w:val="single" w:sz="8" w:space="0" w:color="auto"/>
                    <w:right w:val="single" w:sz="8" w:space="0" w:color="auto"/>
                  </w:tcBorders>
                  <w:tcMar>
                    <w:left w:w="90" w:type="dxa"/>
                    <w:right w:w="90" w:type="dxa"/>
                  </w:tcMar>
                  <w:vAlign w:val="center"/>
                </w:tcPr>
                <w:p w14:paraId="7785160C" w14:textId="73C2D087" w:rsidR="742B317B" w:rsidRDefault="742B317B" w:rsidP="742B317B">
                  <w:pPr>
                    <w:rPr>
                      <w:rFonts w:ascii="Arial" w:eastAsia="Arial" w:hAnsi="Arial" w:cs="Arial"/>
                      <w:sz w:val="22"/>
                      <w:szCs w:val="22"/>
                    </w:rPr>
                  </w:pPr>
                  <w:r w:rsidRPr="742B317B">
                    <w:rPr>
                      <w:rFonts w:ascii="Arial" w:eastAsia="Arial" w:hAnsi="Arial" w:cs="Arial"/>
                      <w:b/>
                      <w:bCs/>
                      <w:sz w:val="22"/>
                      <w:szCs w:val="22"/>
                    </w:rPr>
                    <w:t>Up to 10% over</w:t>
                  </w:r>
                </w:p>
              </w:tc>
              <w:tc>
                <w:tcPr>
                  <w:tcW w:w="5290" w:type="dxa"/>
                  <w:tcBorders>
                    <w:top w:val="single" w:sz="8" w:space="0" w:color="auto"/>
                    <w:left w:val="single" w:sz="8" w:space="0" w:color="auto"/>
                    <w:bottom w:val="single" w:sz="8" w:space="0" w:color="auto"/>
                    <w:right w:val="single" w:sz="8" w:space="0" w:color="auto"/>
                  </w:tcBorders>
                  <w:tcMar>
                    <w:left w:w="90" w:type="dxa"/>
                    <w:right w:w="90" w:type="dxa"/>
                  </w:tcMar>
                  <w:vAlign w:val="center"/>
                </w:tcPr>
                <w:p w14:paraId="0F395BEC" w14:textId="02D22ECC" w:rsidR="742B317B" w:rsidRDefault="742B317B" w:rsidP="742B317B">
                  <w:pPr>
                    <w:rPr>
                      <w:rFonts w:ascii="Arial" w:eastAsia="Arial" w:hAnsi="Arial" w:cs="Arial"/>
                      <w:sz w:val="22"/>
                      <w:szCs w:val="22"/>
                    </w:rPr>
                  </w:pPr>
                  <w:r w:rsidRPr="742B317B">
                    <w:rPr>
                      <w:rFonts w:ascii="Arial" w:eastAsia="Arial" w:hAnsi="Arial" w:cs="Arial"/>
                      <w:b/>
                      <w:bCs/>
                      <w:sz w:val="22"/>
                      <w:szCs w:val="22"/>
                    </w:rPr>
                    <w:t>No penalty</w:t>
                  </w:r>
                </w:p>
              </w:tc>
            </w:tr>
            <w:tr w:rsidR="742B317B" w14:paraId="635918F5" w14:textId="77777777" w:rsidTr="742B317B">
              <w:trPr>
                <w:trHeight w:val="270"/>
              </w:trPr>
              <w:tc>
                <w:tcPr>
                  <w:tcW w:w="2315" w:type="dxa"/>
                  <w:tcBorders>
                    <w:top w:val="single" w:sz="8" w:space="0" w:color="auto"/>
                    <w:left w:val="single" w:sz="8" w:space="0" w:color="auto"/>
                    <w:bottom w:val="single" w:sz="8" w:space="0" w:color="auto"/>
                    <w:right w:val="single" w:sz="8" w:space="0" w:color="auto"/>
                  </w:tcBorders>
                  <w:tcMar>
                    <w:left w:w="90" w:type="dxa"/>
                    <w:right w:w="90" w:type="dxa"/>
                  </w:tcMar>
                  <w:vAlign w:val="center"/>
                </w:tcPr>
                <w:p w14:paraId="7E104A18" w14:textId="6D4A29BA" w:rsidR="742B317B" w:rsidRDefault="742B317B" w:rsidP="742B317B">
                  <w:pPr>
                    <w:rPr>
                      <w:rFonts w:ascii="Arial" w:eastAsia="Arial" w:hAnsi="Arial" w:cs="Arial"/>
                      <w:sz w:val="22"/>
                      <w:szCs w:val="22"/>
                    </w:rPr>
                  </w:pPr>
                  <w:r w:rsidRPr="742B317B">
                    <w:rPr>
                      <w:rFonts w:ascii="Arial" w:eastAsia="Arial" w:hAnsi="Arial" w:cs="Arial"/>
                      <w:b/>
                      <w:bCs/>
                      <w:sz w:val="22"/>
                      <w:szCs w:val="22"/>
                    </w:rPr>
                    <w:t>10%–25% over</w:t>
                  </w:r>
                </w:p>
              </w:tc>
              <w:tc>
                <w:tcPr>
                  <w:tcW w:w="5290" w:type="dxa"/>
                  <w:tcBorders>
                    <w:top w:val="single" w:sz="8" w:space="0" w:color="auto"/>
                    <w:left w:val="single" w:sz="8" w:space="0" w:color="auto"/>
                    <w:bottom w:val="single" w:sz="8" w:space="0" w:color="auto"/>
                    <w:right w:val="single" w:sz="8" w:space="0" w:color="auto"/>
                  </w:tcBorders>
                  <w:tcMar>
                    <w:left w:w="90" w:type="dxa"/>
                    <w:right w:w="90" w:type="dxa"/>
                  </w:tcMar>
                  <w:vAlign w:val="center"/>
                </w:tcPr>
                <w:p w14:paraId="63E36BAB" w14:textId="4BBF7E27" w:rsidR="742B317B" w:rsidRDefault="742B317B" w:rsidP="742B317B">
                  <w:pPr>
                    <w:rPr>
                      <w:rFonts w:ascii="Arial" w:eastAsia="Arial" w:hAnsi="Arial" w:cs="Arial"/>
                      <w:sz w:val="22"/>
                      <w:szCs w:val="22"/>
                    </w:rPr>
                  </w:pPr>
                  <w:r w:rsidRPr="742B317B">
                    <w:rPr>
                      <w:rFonts w:ascii="Arial" w:eastAsia="Arial" w:hAnsi="Arial" w:cs="Arial"/>
                      <w:b/>
                      <w:bCs/>
                      <w:sz w:val="22"/>
                      <w:szCs w:val="22"/>
                    </w:rPr>
                    <w:t xml:space="preserve">5 mark deduction </w:t>
                  </w:r>
                  <w:r w:rsidRPr="742B317B">
                    <w:rPr>
                      <w:rFonts w:ascii="Arial" w:eastAsia="Arial" w:hAnsi="Arial" w:cs="Arial"/>
                      <w:b/>
                      <w:bCs/>
                      <w:i/>
                      <w:iCs/>
                      <w:sz w:val="22"/>
                      <w:szCs w:val="22"/>
                    </w:rPr>
                    <w:t>or</w:t>
                  </w:r>
                  <w:r w:rsidRPr="742B317B">
                    <w:rPr>
                      <w:rFonts w:ascii="Arial" w:eastAsia="Arial" w:hAnsi="Arial" w:cs="Arial"/>
                      <w:b/>
                      <w:bCs/>
                      <w:sz w:val="22"/>
                      <w:szCs w:val="22"/>
                    </w:rPr>
                    <w:t xml:space="preserve"> reduction to the capped mark (whichever is the smaller penalty)</w:t>
                  </w:r>
                </w:p>
              </w:tc>
            </w:tr>
            <w:tr w:rsidR="742B317B" w14:paraId="34A90562" w14:textId="77777777" w:rsidTr="742B317B">
              <w:trPr>
                <w:trHeight w:val="270"/>
              </w:trPr>
              <w:tc>
                <w:tcPr>
                  <w:tcW w:w="2315" w:type="dxa"/>
                  <w:tcBorders>
                    <w:top w:val="single" w:sz="8" w:space="0" w:color="auto"/>
                    <w:left w:val="single" w:sz="8" w:space="0" w:color="auto"/>
                    <w:bottom w:val="single" w:sz="8" w:space="0" w:color="auto"/>
                    <w:right w:val="single" w:sz="8" w:space="0" w:color="auto"/>
                  </w:tcBorders>
                  <w:tcMar>
                    <w:left w:w="90" w:type="dxa"/>
                    <w:right w:w="90" w:type="dxa"/>
                  </w:tcMar>
                  <w:vAlign w:val="center"/>
                </w:tcPr>
                <w:p w14:paraId="14595323" w14:textId="365629BE" w:rsidR="742B317B" w:rsidRDefault="742B317B" w:rsidP="742B317B">
                  <w:pPr>
                    <w:rPr>
                      <w:rFonts w:ascii="Arial" w:eastAsia="Arial" w:hAnsi="Arial" w:cs="Arial"/>
                      <w:sz w:val="22"/>
                      <w:szCs w:val="22"/>
                    </w:rPr>
                  </w:pPr>
                  <w:r w:rsidRPr="742B317B">
                    <w:rPr>
                      <w:rFonts w:ascii="Arial" w:eastAsia="Arial" w:hAnsi="Arial" w:cs="Arial"/>
                      <w:b/>
                      <w:bCs/>
                      <w:sz w:val="22"/>
                      <w:szCs w:val="22"/>
                    </w:rPr>
                    <w:t>26%–50% over</w:t>
                  </w:r>
                </w:p>
              </w:tc>
              <w:tc>
                <w:tcPr>
                  <w:tcW w:w="5290" w:type="dxa"/>
                  <w:tcBorders>
                    <w:top w:val="single" w:sz="8" w:space="0" w:color="auto"/>
                    <w:left w:val="single" w:sz="8" w:space="0" w:color="auto"/>
                    <w:bottom w:val="single" w:sz="8" w:space="0" w:color="auto"/>
                    <w:right w:val="single" w:sz="8" w:space="0" w:color="auto"/>
                  </w:tcBorders>
                  <w:tcMar>
                    <w:left w:w="90" w:type="dxa"/>
                    <w:right w:w="90" w:type="dxa"/>
                  </w:tcMar>
                  <w:vAlign w:val="center"/>
                </w:tcPr>
                <w:p w14:paraId="348BCA02" w14:textId="5239B7AC" w:rsidR="742B317B" w:rsidRDefault="742B317B" w:rsidP="742B317B">
                  <w:pPr>
                    <w:rPr>
                      <w:rFonts w:ascii="Arial" w:eastAsia="Arial" w:hAnsi="Arial" w:cs="Arial"/>
                      <w:sz w:val="22"/>
                      <w:szCs w:val="22"/>
                    </w:rPr>
                  </w:pPr>
                  <w:r w:rsidRPr="742B317B">
                    <w:rPr>
                      <w:rFonts w:ascii="Arial" w:eastAsia="Arial" w:hAnsi="Arial" w:cs="Arial"/>
                      <w:b/>
                      <w:bCs/>
                      <w:sz w:val="22"/>
                      <w:szCs w:val="22"/>
                    </w:rPr>
                    <w:t xml:space="preserve">10 mark deduction </w:t>
                  </w:r>
                  <w:r w:rsidRPr="742B317B">
                    <w:rPr>
                      <w:rFonts w:ascii="Arial" w:eastAsia="Arial" w:hAnsi="Arial" w:cs="Arial"/>
                      <w:b/>
                      <w:bCs/>
                      <w:i/>
                      <w:iCs/>
                      <w:sz w:val="22"/>
                      <w:szCs w:val="22"/>
                    </w:rPr>
                    <w:t>or</w:t>
                  </w:r>
                  <w:r w:rsidRPr="742B317B">
                    <w:rPr>
                      <w:rFonts w:ascii="Arial" w:eastAsia="Arial" w:hAnsi="Arial" w:cs="Arial"/>
                      <w:b/>
                      <w:bCs/>
                      <w:sz w:val="22"/>
                      <w:szCs w:val="22"/>
                    </w:rPr>
                    <w:t xml:space="preserve"> reduction to the capped mark (whichever is the smaller penalty)</w:t>
                  </w:r>
                </w:p>
              </w:tc>
            </w:tr>
            <w:tr w:rsidR="742B317B" w14:paraId="1093B373" w14:textId="77777777" w:rsidTr="742B317B">
              <w:trPr>
                <w:trHeight w:val="270"/>
              </w:trPr>
              <w:tc>
                <w:tcPr>
                  <w:tcW w:w="2315" w:type="dxa"/>
                  <w:tcBorders>
                    <w:top w:val="single" w:sz="8" w:space="0" w:color="auto"/>
                    <w:left w:val="single" w:sz="8" w:space="0" w:color="auto"/>
                    <w:bottom w:val="single" w:sz="8" w:space="0" w:color="auto"/>
                    <w:right w:val="single" w:sz="8" w:space="0" w:color="auto"/>
                  </w:tcBorders>
                  <w:tcMar>
                    <w:left w:w="90" w:type="dxa"/>
                    <w:right w:w="90" w:type="dxa"/>
                  </w:tcMar>
                  <w:vAlign w:val="center"/>
                </w:tcPr>
                <w:p w14:paraId="62683798" w14:textId="5E460EB1" w:rsidR="742B317B" w:rsidRDefault="742B317B" w:rsidP="742B317B">
                  <w:pPr>
                    <w:rPr>
                      <w:rFonts w:ascii="Arial" w:eastAsia="Arial" w:hAnsi="Arial" w:cs="Arial"/>
                      <w:sz w:val="22"/>
                      <w:szCs w:val="22"/>
                    </w:rPr>
                  </w:pPr>
                  <w:r w:rsidRPr="742B317B">
                    <w:rPr>
                      <w:rFonts w:ascii="Arial" w:eastAsia="Arial" w:hAnsi="Arial" w:cs="Arial"/>
                      <w:b/>
                      <w:bCs/>
                      <w:sz w:val="22"/>
                      <w:szCs w:val="22"/>
                    </w:rPr>
                    <w:t xml:space="preserve">Over 50% </w:t>
                  </w:r>
                </w:p>
              </w:tc>
              <w:tc>
                <w:tcPr>
                  <w:tcW w:w="5290" w:type="dxa"/>
                  <w:tcBorders>
                    <w:top w:val="single" w:sz="8" w:space="0" w:color="auto"/>
                    <w:left w:val="single" w:sz="8" w:space="0" w:color="auto"/>
                    <w:bottom w:val="single" w:sz="8" w:space="0" w:color="auto"/>
                    <w:right w:val="single" w:sz="8" w:space="0" w:color="auto"/>
                  </w:tcBorders>
                  <w:tcMar>
                    <w:left w:w="90" w:type="dxa"/>
                    <w:right w:w="90" w:type="dxa"/>
                  </w:tcMar>
                  <w:vAlign w:val="center"/>
                </w:tcPr>
                <w:p w14:paraId="12AD66BC" w14:textId="16650380" w:rsidR="742B317B" w:rsidRDefault="742B317B" w:rsidP="742B317B">
                  <w:pPr>
                    <w:rPr>
                      <w:rFonts w:ascii="Arial" w:eastAsia="Arial" w:hAnsi="Arial" w:cs="Arial"/>
                      <w:sz w:val="22"/>
                      <w:szCs w:val="22"/>
                    </w:rPr>
                  </w:pPr>
                  <w:r w:rsidRPr="742B317B">
                    <w:rPr>
                      <w:rFonts w:ascii="Arial" w:eastAsia="Arial" w:hAnsi="Arial" w:cs="Arial"/>
                      <w:b/>
                      <w:bCs/>
                      <w:sz w:val="22"/>
                      <w:szCs w:val="22"/>
                    </w:rPr>
                    <w:t>Mark capped at the pass mark</w:t>
                  </w:r>
                </w:p>
              </w:tc>
            </w:tr>
          </w:tbl>
          <w:p w14:paraId="025777CB" w14:textId="5CAB4F7F" w:rsidR="742B317B" w:rsidRDefault="742B317B" w:rsidP="742B317B">
            <w:pPr>
              <w:rPr>
                <w:rFonts w:ascii="Arial" w:eastAsia="Arial" w:hAnsi="Arial" w:cs="Arial"/>
                <w:color w:val="000000" w:themeColor="text1"/>
                <w:sz w:val="22"/>
                <w:szCs w:val="22"/>
              </w:rPr>
            </w:pPr>
            <w:r w:rsidRPr="742B317B">
              <w:rPr>
                <w:rFonts w:ascii="Arial" w:eastAsia="Arial" w:hAnsi="Arial" w:cs="Arial"/>
                <w:b/>
                <w:bCs/>
                <w:color w:val="000000" w:themeColor="text1"/>
                <w:sz w:val="22"/>
                <w:szCs w:val="22"/>
              </w:rPr>
              <w:t xml:space="preserve"> </w:t>
            </w:r>
          </w:p>
          <w:p w14:paraId="53CE9CA3" w14:textId="383B3681" w:rsidR="742B317B" w:rsidRDefault="742B317B" w:rsidP="742B317B">
            <w:pPr>
              <w:rPr>
                <w:rFonts w:ascii="Arial" w:eastAsia="Arial" w:hAnsi="Arial" w:cs="Arial"/>
                <w:color w:val="000000" w:themeColor="text1"/>
                <w:sz w:val="22"/>
                <w:szCs w:val="22"/>
              </w:rPr>
            </w:pPr>
            <w:r w:rsidRPr="742B317B">
              <w:rPr>
                <w:rFonts w:ascii="Arial" w:eastAsia="Arial" w:hAnsi="Arial" w:cs="Arial"/>
                <w:b/>
                <w:bCs/>
                <w:color w:val="000000" w:themeColor="text1"/>
                <w:sz w:val="22"/>
                <w:szCs w:val="22"/>
              </w:rPr>
              <w:t>Examples (Undergraduate):</w:t>
            </w:r>
          </w:p>
          <w:p w14:paraId="6D6482DA" w14:textId="0671C716" w:rsidR="742B317B" w:rsidRDefault="742B317B" w:rsidP="742B317B">
            <w:pPr>
              <w:pStyle w:val="ListParagraph"/>
              <w:numPr>
                <w:ilvl w:val="0"/>
                <w:numId w:val="1"/>
              </w:numPr>
              <w:rPr>
                <w:rFonts w:ascii="Arial" w:eastAsia="Arial" w:hAnsi="Arial" w:cs="Arial"/>
                <w:color w:val="000000" w:themeColor="text1"/>
                <w:sz w:val="22"/>
                <w:szCs w:val="22"/>
              </w:rPr>
            </w:pPr>
            <w:r w:rsidRPr="742B317B">
              <w:rPr>
                <w:rFonts w:ascii="Arial" w:eastAsia="Arial" w:hAnsi="Arial" w:cs="Arial"/>
                <w:color w:val="000000" w:themeColor="text1"/>
                <w:sz w:val="22"/>
                <w:szCs w:val="22"/>
              </w:rPr>
              <w:t xml:space="preserve">A mark of </w:t>
            </w:r>
            <w:r w:rsidRPr="742B317B">
              <w:rPr>
                <w:rFonts w:ascii="Arial" w:eastAsia="Arial" w:hAnsi="Arial" w:cs="Arial"/>
                <w:b/>
                <w:bCs/>
                <w:color w:val="000000" w:themeColor="text1"/>
                <w:sz w:val="22"/>
                <w:szCs w:val="22"/>
              </w:rPr>
              <w:t>44%</w:t>
            </w:r>
            <w:r w:rsidRPr="742B317B">
              <w:rPr>
                <w:rFonts w:ascii="Arial" w:eastAsia="Arial" w:hAnsi="Arial" w:cs="Arial"/>
                <w:color w:val="000000" w:themeColor="text1"/>
                <w:sz w:val="22"/>
                <w:szCs w:val="22"/>
              </w:rPr>
              <w:t xml:space="preserve"> would be reduced to the pass mark of </w:t>
            </w:r>
            <w:r w:rsidRPr="742B317B">
              <w:rPr>
                <w:rFonts w:ascii="Arial" w:eastAsia="Arial" w:hAnsi="Arial" w:cs="Arial"/>
                <w:b/>
                <w:bCs/>
                <w:color w:val="000000" w:themeColor="text1"/>
                <w:sz w:val="22"/>
                <w:szCs w:val="22"/>
              </w:rPr>
              <w:t>40%</w:t>
            </w:r>
            <w:r w:rsidRPr="742B317B">
              <w:rPr>
                <w:rFonts w:ascii="Arial" w:eastAsia="Arial" w:hAnsi="Arial" w:cs="Arial"/>
                <w:color w:val="000000" w:themeColor="text1"/>
                <w:sz w:val="22"/>
                <w:szCs w:val="22"/>
              </w:rPr>
              <w:t xml:space="preserve"> if the work is 10–25% over.</w:t>
            </w:r>
          </w:p>
          <w:p w14:paraId="6CBFF53E" w14:textId="44D9992C" w:rsidR="742B317B" w:rsidRDefault="742B317B" w:rsidP="742B317B">
            <w:pPr>
              <w:pStyle w:val="ListParagraph"/>
              <w:numPr>
                <w:ilvl w:val="0"/>
                <w:numId w:val="1"/>
              </w:numPr>
              <w:rPr>
                <w:rFonts w:ascii="Arial" w:eastAsia="Arial" w:hAnsi="Arial" w:cs="Arial"/>
                <w:color w:val="000000" w:themeColor="text1"/>
                <w:sz w:val="22"/>
                <w:szCs w:val="22"/>
              </w:rPr>
            </w:pPr>
            <w:r w:rsidRPr="742B317B">
              <w:rPr>
                <w:rFonts w:ascii="Arial" w:eastAsia="Arial" w:hAnsi="Arial" w:cs="Arial"/>
                <w:color w:val="000000" w:themeColor="text1"/>
                <w:sz w:val="22"/>
                <w:szCs w:val="22"/>
              </w:rPr>
              <w:t xml:space="preserve">A mark of </w:t>
            </w:r>
            <w:r w:rsidRPr="742B317B">
              <w:rPr>
                <w:rFonts w:ascii="Arial" w:eastAsia="Arial" w:hAnsi="Arial" w:cs="Arial"/>
                <w:b/>
                <w:bCs/>
                <w:color w:val="000000" w:themeColor="text1"/>
                <w:sz w:val="22"/>
                <w:szCs w:val="22"/>
              </w:rPr>
              <w:t>49%</w:t>
            </w:r>
            <w:r w:rsidRPr="742B317B">
              <w:rPr>
                <w:rFonts w:ascii="Arial" w:eastAsia="Arial" w:hAnsi="Arial" w:cs="Arial"/>
                <w:color w:val="000000" w:themeColor="text1"/>
                <w:sz w:val="22"/>
                <w:szCs w:val="22"/>
              </w:rPr>
              <w:t xml:space="preserve"> would be reduced by 5 marks to </w:t>
            </w:r>
            <w:r w:rsidRPr="742B317B">
              <w:rPr>
                <w:rFonts w:ascii="Arial" w:eastAsia="Arial" w:hAnsi="Arial" w:cs="Arial"/>
                <w:b/>
                <w:bCs/>
                <w:color w:val="000000" w:themeColor="text1"/>
                <w:sz w:val="22"/>
                <w:szCs w:val="22"/>
              </w:rPr>
              <w:t>44%.</w:t>
            </w:r>
          </w:p>
          <w:p w14:paraId="207BB2CB" w14:textId="757D7076" w:rsidR="742B317B" w:rsidRDefault="742B317B" w:rsidP="742B317B">
            <w:pPr>
              <w:pStyle w:val="ListParagraph"/>
              <w:numPr>
                <w:ilvl w:val="0"/>
                <w:numId w:val="1"/>
              </w:numPr>
              <w:rPr>
                <w:rFonts w:ascii="Arial" w:eastAsia="Arial" w:hAnsi="Arial" w:cs="Arial"/>
                <w:color w:val="000000" w:themeColor="text1"/>
                <w:sz w:val="22"/>
                <w:szCs w:val="22"/>
              </w:rPr>
            </w:pPr>
            <w:r w:rsidRPr="742B317B">
              <w:rPr>
                <w:rFonts w:ascii="Arial" w:eastAsia="Arial" w:hAnsi="Arial" w:cs="Arial"/>
                <w:color w:val="000000" w:themeColor="text1"/>
                <w:sz w:val="22"/>
                <w:szCs w:val="22"/>
              </w:rPr>
              <w:t xml:space="preserve">A mark of </w:t>
            </w:r>
            <w:r w:rsidRPr="742B317B">
              <w:rPr>
                <w:rFonts w:ascii="Arial" w:eastAsia="Arial" w:hAnsi="Arial" w:cs="Arial"/>
                <w:b/>
                <w:bCs/>
                <w:color w:val="000000" w:themeColor="text1"/>
                <w:sz w:val="22"/>
                <w:szCs w:val="22"/>
              </w:rPr>
              <w:t>47%</w:t>
            </w:r>
            <w:r w:rsidRPr="742B317B">
              <w:rPr>
                <w:rFonts w:ascii="Arial" w:eastAsia="Arial" w:hAnsi="Arial" w:cs="Arial"/>
                <w:color w:val="000000" w:themeColor="text1"/>
                <w:sz w:val="22"/>
                <w:szCs w:val="22"/>
              </w:rPr>
              <w:t xml:space="preserve"> at 25–50% over would be reduced to </w:t>
            </w:r>
            <w:r w:rsidRPr="742B317B">
              <w:rPr>
                <w:rFonts w:ascii="Arial" w:eastAsia="Arial" w:hAnsi="Arial" w:cs="Arial"/>
                <w:b/>
                <w:bCs/>
                <w:color w:val="000000" w:themeColor="text1"/>
                <w:sz w:val="22"/>
                <w:szCs w:val="22"/>
              </w:rPr>
              <w:t>40%</w:t>
            </w:r>
            <w:r w:rsidRPr="742B317B">
              <w:rPr>
                <w:rFonts w:ascii="Arial" w:eastAsia="Arial" w:hAnsi="Arial" w:cs="Arial"/>
                <w:color w:val="000000" w:themeColor="text1"/>
                <w:sz w:val="22"/>
                <w:szCs w:val="22"/>
              </w:rPr>
              <w:t>.</w:t>
            </w:r>
          </w:p>
          <w:p w14:paraId="7149A673" w14:textId="7103CB73" w:rsidR="742B317B" w:rsidRDefault="742B317B" w:rsidP="742B317B">
            <w:pPr>
              <w:pStyle w:val="ListParagraph"/>
              <w:numPr>
                <w:ilvl w:val="0"/>
                <w:numId w:val="1"/>
              </w:numPr>
              <w:rPr>
                <w:rFonts w:ascii="Arial" w:eastAsia="Arial" w:hAnsi="Arial" w:cs="Arial"/>
                <w:color w:val="000000" w:themeColor="text1"/>
                <w:sz w:val="22"/>
                <w:szCs w:val="22"/>
              </w:rPr>
            </w:pPr>
            <w:r w:rsidRPr="742B317B">
              <w:rPr>
                <w:rFonts w:ascii="Arial" w:eastAsia="Arial" w:hAnsi="Arial" w:cs="Arial"/>
                <w:color w:val="000000" w:themeColor="text1"/>
                <w:sz w:val="22"/>
                <w:szCs w:val="22"/>
              </w:rPr>
              <w:t xml:space="preserve">A mark of </w:t>
            </w:r>
            <w:r w:rsidRPr="742B317B">
              <w:rPr>
                <w:rFonts w:ascii="Arial" w:eastAsia="Arial" w:hAnsi="Arial" w:cs="Arial"/>
                <w:b/>
                <w:bCs/>
                <w:color w:val="000000" w:themeColor="text1"/>
                <w:sz w:val="22"/>
                <w:szCs w:val="22"/>
              </w:rPr>
              <w:t>55%</w:t>
            </w:r>
            <w:r w:rsidRPr="742B317B">
              <w:rPr>
                <w:rFonts w:ascii="Arial" w:eastAsia="Arial" w:hAnsi="Arial" w:cs="Arial"/>
                <w:color w:val="000000" w:themeColor="text1"/>
                <w:sz w:val="22"/>
                <w:szCs w:val="22"/>
              </w:rPr>
              <w:t xml:space="preserve"> at 25–50% over would be reduced by 10 marks to </w:t>
            </w:r>
            <w:r w:rsidRPr="742B317B">
              <w:rPr>
                <w:rFonts w:ascii="Arial" w:eastAsia="Arial" w:hAnsi="Arial" w:cs="Arial"/>
                <w:b/>
                <w:bCs/>
                <w:color w:val="000000" w:themeColor="text1"/>
                <w:sz w:val="22"/>
                <w:szCs w:val="22"/>
              </w:rPr>
              <w:t>45%</w:t>
            </w:r>
            <w:r w:rsidRPr="742B317B">
              <w:rPr>
                <w:rFonts w:ascii="Arial" w:eastAsia="Arial" w:hAnsi="Arial" w:cs="Arial"/>
                <w:color w:val="000000" w:themeColor="text1"/>
                <w:sz w:val="22"/>
                <w:szCs w:val="22"/>
              </w:rPr>
              <w:t>.</w:t>
            </w:r>
          </w:p>
          <w:p w14:paraId="59C3BB5B" w14:textId="33CCB712" w:rsidR="742B317B" w:rsidRDefault="742B317B" w:rsidP="742B317B">
            <w:pPr>
              <w:rPr>
                <w:rFonts w:ascii="Arial" w:eastAsia="Arial" w:hAnsi="Arial" w:cs="Arial"/>
                <w:color w:val="000000" w:themeColor="text1"/>
                <w:sz w:val="22"/>
                <w:szCs w:val="22"/>
              </w:rPr>
            </w:pPr>
            <w:r w:rsidRPr="742B317B">
              <w:rPr>
                <w:rFonts w:ascii="Arial" w:eastAsia="Arial" w:hAnsi="Arial" w:cs="Arial"/>
                <w:b/>
                <w:bCs/>
                <w:color w:val="000000" w:themeColor="text1"/>
                <w:sz w:val="22"/>
                <w:szCs w:val="22"/>
              </w:rPr>
              <w:t xml:space="preserve"> </w:t>
            </w:r>
          </w:p>
          <w:p w14:paraId="0D922C3F" w14:textId="15EB434F" w:rsidR="742B317B" w:rsidRDefault="742B317B" w:rsidP="742B317B">
            <w:pPr>
              <w:rPr>
                <w:rFonts w:ascii="Arial" w:eastAsia="Arial" w:hAnsi="Arial" w:cs="Arial"/>
                <w:color w:val="000000" w:themeColor="text1"/>
                <w:sz w:val="22"/>
                <w:szCs w:val="22"/>
              </w:rPr>
            </w:pPr>
            <w:r w:rsidRPr="742B317B">
              <w:rPr>
                <w:rFonts w:ascii="Arial" w:eastAsia="Arial" w:hAnsi="Arial" w:cs="Arial"/>
                <w:b/>
                <w:bCs/>
                <w:color w:val="000000" w:themeColor="text1"/>
                <w:sz w:val="22"/>
                <w:szCs w:val="22"/>
              </w:rPr>
              <w:t>If You Are Under the Word Limit</w:t>
            </w:r>
          </w:p>
          <w:p w14:paraId="15708711" w14:textId="1C024054" w:rsidR="742B317B" w:rsidRDefault="742B317B" w:rsidP="742B317B">
            <w:pPr>
              <w:rPr>
                <w:rFonts w:ascii="Arial" w:eastAsia="Arial" w:hAnsi="Arial" w:cs="Arial"/>
                <w:color w:val="000000" w:themeColor="text1"/>
                <w:sz w:val="22"/>
                <w:szCs w:val="22"/>
              </w:rPr>
            </w:pPr>
            <w:r w:rsidRPr="742B317B">
              <w:rPr>
                <w:rFonts w:ascii="Arial" w:eastAsia="Arial" w:hAnsi="Arial" w:cs="Arial"/>
                <w:color w:val="000000" w:themeColor="text1"/>
                <w:sz w:val="22"/>
                <w:szCs w:val="22"/>
              </w:rPr>
              <w:t>If your work is significantly under the word limit, you may lose marks because your submission may not contain enough detail to meet the learning outcomes.</w:t>
            </w:r>
          </w:p>
          <w:p w14:paraId="2EB4E318" w14:textId="65185F46" w:rsidR="742B317B" w:rsidRDefault="742B317B" w:rsidP="742B317B">
            <w:pPr>
              <w:rPr>
                <w:rFonts w:ascii="Arial" w:eastAsia="Arial" w:hAnsi="Arial" w:cs="Arial"/>
                <w:color w:val="000000" w:themeColor="text1"/>
                <w:sz w:val="22"/>
                <w:szCs w:val="22"/>
              </w:rPr>
            </w:pPr>
            <w:r w:rsidRPr="742B317B">
              <w:rPr>
                <w:rFonts w:ascii="Arial" w:eastAsia="Arial" w:hAnsi="Arial" w:cs="Arial"/>
                <w:b/>
                <w:bCs/>
                <w:color w:val="000000" w:themeColor="text1"/>
                <w:sz w:val="22"/>
                <w:szCs w:val="22"/>
              </w:rPr>
              <w:t xml:space="preserve"> </w:t>
            </w:r>
          </w:p>
          <w:p w14:paraId="3AB6C429" w14:textId="0069BAE5" w:rsidR="742B317B" w:rsidRDefault="742B317B" w:rsidP="742B317B">
            <w:pPr>
              <w:rPr>
                <w:rFonts w:ascii="Arial" w:eastAsia="Arial" w:hAnsi="Arial" w:cs="Arial"/>
                <w:color w:val="000000" w:themeColor="text1"/>
                <w:sz w:val="22"/>
                <w:szCs w:val="22"/>
              </w:rPr>
            </w:pPr>
            <w:r w:rsidRPr="742B317B">
              <w:rPr>
                <w:rFonts w:ascii="Arial" w:eastAsia="Arial" w:hAnsi="Arial" w:cs="Arial"/>
                <w:b/>
                <w:bCs/>
                <w:color w:val="000000" w:themeColor="text1"/>
                <w:sz w:val="22"/>
                <w:szCs w:val="22"/>
              </w:rPr>
              <w:t>Feedback</w:t>
            </w:r>
          </w:p>
          <w:p w14:paraId="3948B8CE" w14:textId="789A3B54" w:rsidR="742B317B" w:rsidRDefault="742B317B" w:rsidP="742B317B">
            <w:pPr>
              <w:rPr>
                <w:rFonts w:ascii="Arial" w:eastAsia="Arial" w:hAnsi="Arial" w:cs="Arial"/>
                <w:color w:val="000000" w:themeColor="text1"/>
                <w:sz w:val="22"/>
                <w:szCs w:val="22"/>
              </w:rPr>
            </w:pPr>
            <w:r w:rsidRPr="742B317B">
              <w:rPr>
                <w:rFonts w:ascii="Arial" w:eastAsia="Arial" w:hAnsi="Arial" w:cs="Arial"/>
                <w:color w:val="000000" w:themeColor="text1"/>
                <w:sz w:val="22"/>
                <w:szCs w:val="22"/>
              </w:rPr>
              <w:t>If a word</w:t>
            </w:r>
            <w:r>
              <w:noBreakHyphen/>
            </w:r>
            <w:r w:rsidRPr="742B317B">
              <w:rPr>
                <w:rFonts w:ascii="Arial" w:eastAsia="Arial" w:hAnsi="Arial" w:cs="Arial"/>
                <w:color w:val="000000" w:themeColor="text1"/>
                <w:sz w:val="22"/>
                <w:szCs w:val="22"/>
              </w:rPr>
              <w:t>limit penalty is applied, this will be stated clearly in your feedback, along with the reason.</w:t>
            </w:r>
          </w:p>
          <w:p w14:paraId="4AC6339D" w14:textId="76953905" w:rsidR="742B317B" w:rsidRDefault="742B317B" w:rsidP="742B317B">
            <w:pPr>
              <w:rPr>
                <w:rFonts w:ascii="Arial" w:eastAsia="Arial" w:hAnsi="Arial" w:cs="Arial"/>
                <w:color w:val="000000" w:themeColor="text1"/>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742B317B">
      <w:pPr>
        <w:rPr>
          <w:rFonts w:ascii="Arial" w:hAnsi="Arial" w:cs="Arial"/>
          <w:sz w:val="32"/>
          <w:szCs w:val="32"/>
        </w:rPr>
      </w:pPr>
    </w:p>
    <w:p w14:paraId="60F0B961" w14:textId="63FE4A68" w:rsidR="742B317B" w:rsidRDefault="742B317B" w:rsidP="742B317B">
      <w:pPr>
        <w:rPr>
          <w:rFonts w:ascii="Arial" w:hAnsi="Arial" w:cs="Arial"/>
          <w:sz w:val="32"/>
          <w:szCs w:val="32"/>
        </w:rPr>
      </w:pPr>
    </w:p>
    <w:p w14:paraId="3103B790" w14:textId="2E39DED9" w:rsidR="742B317B" w:rsidRDefault="742B317B" w:rsidP="742B317B">
      <w:pPr>
        <w:rPr>
          <w:rFonts w:ascii="Arial" w:hAnsi="Arial" w:cs="Arial"/>
          <w:sz w:val="32"/>
          <w:szCs w:val="32"/>
        </w:rPr>
      </w:pPr>
    </w:p>
    <w:p w14:paraId="5CCE7C64" w14:textId="1D3097E5" w:rsidR="742B317B" w:rsidRDefault="742B317B" w:rsidP="742B317B">
      <w:pPr>
        <w:rPr>
          <w:rFonts w:ascii="Arial" w:hAnsi="Arial" w:cs="Arial"/>
          <w:sz w:val="32"/>
          <w:szCs w:val="32"/>
        </w:rPr>
      </w:pPr>
    </w:p>
    <w:p w14:paraId="15B009D4" w14:textId="3582E3AD" w:rsidR="742B317B" w:rsidRDefault="742B317B" w:rsidP="742B317B">
      <w:pPr>
        <w:rPr>
          <w:rFonts w:ascii="Arial" w:hAnsi="Arial" w:cs="Arial"/>
          <w:sz w:val="32"/>
          <w:szCs w:val="32"/>
        </w:rPr>
      </w:pPr>
    </w:p>
    <w:p w14:paraId="7EF7D570" w14:textId="5C1DE0D0" w:rsidR="742B317B" w:rsidRDefault="742B317B" w:rsidP="742B317B">
      <w:pPr>
        <w:rPr>
          <w:rFonts w:ascii="Arial" w:hAnsi="Arial" w:cs="Arial"/>
          <w:sz w:val="32"/>
          <w:szCs w:val="32"/>
        </w:rPr>
      </w:pPr>
    </w:p>
    <w:p w14:paraId="7F0C5B32" w14:textId="768268BC" w:rsidR="742B317B" w:rsidRDefault="742B317B" w:rsidP="742B317B">
      <w:pPr>
        <w:rPr>
          <w:rFonts w:ascii="Arial" w:hAnsi="Arial" w:cs="Arial"/>
          <w:sz w:val="32"/>
          <w:szCs w:val="32"/>
        </w:rPr>
      </w:pPr>
    </w:p>
    <w:p w14:paraId="1E021809" w14:textId="0478A890" w:rsidR="742B317B" w:rsidRDefault="742B317B" w:rsidP="742B317B">
      <w:pPr>
        <w:rPr>
          <w:rFonts w:ascii="Arial" w:hAnsi="Arial" w:cs="Arial"/>
          <w:sz w:val="32"/>
          <w:szCs w:val="32"/>
        </w:rPr>
      </w:pPr>
    </w:p>
    <w:p w14:paraId="0A55C93A" w14:textId="4089C933" w:rsidR="742B317B" w:rsidRDefault="742B317B" w:rsidP="742B317B">
      <w:pPr>
        <w:rPr>
          <w:rFonts w:ascii="Arial" w:hAnsi="Arial" w:cs="Arial"/>
          <w:sz w:val="32"/>
          <w:szCs w:val="32"/>
        </w:rPr>
      </w:pPr>
    </w:p>
    <w:p w14:paraId="5EB948DE" w14:textId="30D41B2E" w:rsidR="742B317B" w:rsidRDefault="742B317B" w:rsidP="742B317B">
      <w:pPr>
        <w:rPr>
          <w:rFonts w:ascii="Arial" w:hAnsi="Arial" w:cs="Arial"/>
          <w:sz w:val="32"/>
          <w:szCs w:val="32"/>
        </w:rPr>
      </w:pPr>
    </w:p>
    <w:p w14:paraId="4BF48BEB" w14:textId="568B9771" w:rsidR="742B317B" w:rsidRDefault="742B317B" w:rsidP="742B317B">
      <w:pPr>
        <w:rPr>
          <w:rFonts w:ascii="Arial" w:hAnsi="Arial" w:cs="Arial"/>
          <w:sz w:val="32"/>
          <w:szCs w:val="32"/>
        </w:rPr>
      </w:pPr>
    </w:p>
    <w:p w14:paraId="5CBC131C" w14:textId="4DEA2A38"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6AC8EABA" w14:textId="5E04CE20" w:rsidR="00C01A3F" w:rsidRPr="00F667E8" w:rsidRDefault="00C01A3F" w:rsidP="00F667E8">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1087B0D7" w14:textId="77777777" w:rsidTr="00F667E8">
        <w:tc>
          <w:tcPr>
            <w:tcW w:w="9747" w:type="dxa"/>
          </w:tcPr>
          <w:p w14:paraId="4ABC5067" w14:textId="77777777" w:rsidR="00C01A3F" w:rsidRPr="00A406E5" w:rsidRDefault="00C01A3F" w:rsidP="00F667E8">
            <w:pPr>
              <w:rPr>
                <w:rFonts w:ascii="Arial" w:hAnsi="Arial" w:cs="Arial"/>
                <w:sz w:val="22"/>
                <w:szCs w:val="22"/>
              </w:rPr>
            </w:pPr>
          </w:p>
          <w:p w14:paraId="5E7D674B" w14:textId="791CEF1A" w:rsidR="003F0515" w:rsidRPr="003F0515" w:rsidRDefault="003F0515" w:rsidP="003F0515">
            <w:pPr>
              <w:spacing w:line="360" w:lineRule="auto"/>
              <w:jc w:val="both"/>
              <w:rPr>
                <w:rFonts w:ascii="Arial" w:hAnsi="Arial" w:cs="Arial"/>
                <w:sz w:val="22"/>
                <w:szCs w:val="22"/>
              </w:rPr>
            </w:pPr>
            <w:r w:rsidRPr="003F0515">
              <w:rPr>
                <w:rFonts w:ascii="Arial" w:hAnsi="Arial" w:cs="Arial"/>
                <w:sz w:val="22"/>
                <w:szCs w:val="22"/>
              </w:rPr>
              <w:t>Upon the successful completion of this module, the student should be able to:</w:t>
            </w:r>
            <w:r>
              <w:rPr>
                <w:rFonts w:ascii="Arial" w:hAnsi="Arial" w:cs="Arial"/>
                <w:sz w:val="22"/>
                <w:szCs w:val="22"/>
              </w:rPr>
              <w:br/>
            </w:r>
          </w:p>
          <w:p w14:paraId="0BF082EA" w14:textId="435822D8" w:rsidR="003F0515" w:rsidRPr="003F0515" w:rsidRDefault="003F0515" w:rsidP="003F0515">
            <w:pPr>
              <w:spacing w:line="360" w:lineRule="auto"/>
              <w:jc w:val="both"/>
              <w:rPr>
                <w:rFonts w:ascii="Arial" w:hAnsi="Arial" w:cs="Arial"/>
                <w:sz w:val="22"/>
                <w:szCs w:val="22"/>
              </w:rPr>
            </w:pPr>
            <w:r>
              <w:rPr>
                <w:rFonts w:ascii="Arial" w:hAnsi="Arial" w:cs="Arial"/>
                <w:sz w:val="22"/>
                <w:szCs w:val="22"/>
              </w:rPr>
              <w:lastRenderedPageBreak/>
              <w:t xml:space="preserve">LO1: </w:t>
            </w:r>
            <w:r w:rsidRPr="003F0515">
              <w:rPr>
                <w:rFonts w:ascii="Arial" w:hAnsi="Arial" w:cs="Arial"/>
                <w:sz w:val="22"/>
                <w:szCs w:val="22"/>
              </w:rPr>
              <w:t>Evaluate personal employability skills and their congruence with the skills required for professional practice in a real or simulated environment.</w:t>
            </w:r>
          </w:p>
          <w:p w14:paraId="24DAF63E" w14:textId="3DA4DF72" w:rsidR="003F0515" w:rsidRPr="003F0515" w:rsidRDefault="003F0515" w:rsidP="003F0515">
            <w:pPr>
              <w:spacing w:line="360" w:lineRule="auto"/>
              <w:jc w:val="both"/>
              <w:rPr>
                <w:rFonts w:ascii="Arial" w:hAnsi="Arial" w:cs="Arial"/>
                <w:sz w:val="22"/>
                <w:szCs w:val="22"/>
              </w:rPr>
            </w:pPr>
            <w:r>
              <w:rPr>
                <w:rFonts w:ascii="Arial" w:hAnsi="Arial" w:cs="Arial"/>
                <w:sz w:val="22"/>
                <w:szCs w:val="22"/>
              </w:rPr>
              <w:t xml:space="preserve">LO2: </w:t>
            </w:r>
            <w:r w:rsidRPr="003F0515">
              <w:rPr>
                <w:rFonts w:ascii="Arial" w:hAnsi="Arial" w:cs="Arial"/>
                <w:sz w:val="22"/>
                <w:szCs w:val="22"/>
              </w:rPr>
              <w:t>Build a personal brand and promote a professional identity for a specific opportunity.</w:t>
            </w:r>
          </w:p>
          <w:p w14:paraId="0AEF11BA" w14:textId="77777777" w:rsidR="00C01A3F" w:rsidRPr="00A406E5" w:rsidRDefault="00C01A3F" w:rsidP="00F667E8">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645"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00F667E8" w:rsidRPr="00F667E8" w14:paraId="302AA6C6" w14:textId="77777777" w:rsidTr="00F667E8">
        <w:trPr>
          <w:trHeight w:val="489"/>
        </w:trPr>
        <w:tc>
          <w:tcPr>
            <w:tcW w:w="9639" w:type="dxa"/>
            <w:gridSpan w:val="5"/>
            <w:tcBorders>
              <w:top w:val="single" w:sz="6" w:space="0" w:color="000000"/>
              <w:left w:val="single" w:sz="6" w:space="0" w:color="000000"/>
              <w:bottom w:val="single" w:sz="6" w:space="0" w:color="000000"/>
              <w:right w:val="single" w:sz="6" w:space="0" w:color="000000"/>
            </w:tcBorders>
            <w:shd w:val="clear" w:color="auto" w:fill="FFFFFF" w:themeFill="background1"/>
            <w:hideMark/>
          </w:tcPr>
          <w:p w14:paraId="6A67EE37" w14:textId="77777777" w:rsidR="00F667E8" w:rsidRPr="00F667E8" w:rsidRDefault="00F667E8" w:rsidP="00F667E8">
            <w:pPr>
              <w:rPr>
                <w:rFonts w:ascii="Arial" w:hAnsi="Arial" w:cs="Arial"/>
                <w:b/>
                <w:sz w:val="22"/>
                <w:szCs w:val="22"/>
              </w:rPr>
            </w:pPr>
            <w:r w:rsidRPr="00F667E8">
              <w:rPr>
                <w:rFonts w:ascii="Arial" w:hAnsi="Arial" w:cs="Arial"/>
                <w:b/>
                <w:sz w:val="22"/>
                <w:szCs w:val="22"/>
              </w:rPr>
              <w:t>Assessment Grid</w:t>
            </w:r>
          </w:p>
        </w:tc>
      </w:tr>
      <w:tr w:rsidR="00F667E8" w:rsidRPr="00F667E8" w14:paraId="082C7F7D" w14:textId="77777777" w:rsidTr="00F667E8">
        <w:trPr>
          <w:trHeight w:hRule="exact" w:val="1120"/>
        </w:trPr>
        <w:tc>
          <w:tcPr>
            <w:tcW w:w="29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F4CB7E5"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D37AE58"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t xml:space="preserve">Learning </w:t>
            </w:r>
            <w:r w:rsidRPr="00F667E8">
              <w:rPr>
                <w:rFonts w:ascii="Arial" w:hAnsi="Arial" w:cs="Arial"/>
                <w:b/>
                <w:sz w:val="22"/>
                <w:szCs w:val="22"/>
              </w:rPr>
              <w:br/>
              <w:t>Outcome(s)</w:t>
            </w:r>
          </w:p>
        </w:tc>
        <w:tc>
          <w:tcPr>
            <w:tcW w:w="170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C286460"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t xml:space="preserve">count or </w:t>
            </w:r>
            <w:r w:rsidRPr="00F667E8">
              <w:rPr>
                <w:rFonts w:ascii="Arial" w:hAnsi="Arial" w:cs="Arial"/>
                <w:b/>
                <w:sz w:val="22"/>
                <w:szCs w:val="22"/>
              </w:rPr>
              <w:br/>
              <w:t>equivalent</w:t>
            </w:r>
          </w:p>
        </w:tc>
        <w:tc>
          <w:tcPr>
            <w:tcW w:w="1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49F7AD7"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753833EA"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Weighting</w:t>
            </w:r>
          </w:p>
        </w:tc>
      </w:tr>
      <w:tr w:rsidR="00F667E8" w:rsidRPr="00F667E8" w14:paraId="6F8E63D7" w14:textId="77777777" w:rsidTr="00F667E8">
        <w:trPr>
          <w:trHeight w:hRule="exact" w:val="852"/>
        </w:trPr>
        <w:tc>
          <w:tcPr>
            <w:tcW w:w="2976" w:type="dxa"/>
            <w:tcBorders>
              <w:top w:val="single" w:sz="6" w:space="0" w:color="000000"/>
              <w:left w:val="single" w:sz="6" w:space="0" w:color="000000"/>
              <w:bottom w:val="single" w:sz="6" w:space="0" w:color="000000"/>
              <w:right w:val="single" w:sz="6" w:space="0" w:color="000000"/>
            </w:tcBorders>
            <w:vAlign w:val="center"/>
            <w:hideMark/>
          </w:tcPr>
          <w:p w14:paraId="2E238C0B" w14:textId="4ACD8684" w:rsidR="00F667E8" w:rsidRPr="00F667E8" w:rsidRDefault="00953B01" w:rsidP="00953B01">
            <w:pPr>
              <w:spacing w:line="360" w:lineRule="auto"/>
              <w:jc w:val="center"/>
              <w:rPr>
                <w:rFonts w:ascii="Arial" w:hAnsi="Arial" w:cs="Arial"/>
                <w:bCs/>
                <w:sz w:val="22"/>
                <w:szCs w:val="22"/>
              </w:rPr>
            </w:pPr>
            <w:r w:rsidRPr="00953B01">
              <w:rPr>
                <w:rFonts w:ascii="Arial" w:hAnsi="Arial" w:cs="Arial"/>
                <w:bCs/>
                <w:sz w:val="22"/>
                <w:szCs w:val="22"/>
              </w:rPr>
              <w:t xml:space="preserve">Online portfolio of </w:t>
            </w:r>
            <w:r>
              <w:rPr>
                <w:rFonts w:ascii="Arial" w:hAnsi="Arial" w:cs="Arial"/>
                <w:bCs/>
                <w:sz w:val="22"/>
                <w:szCs w:val="22"/>
              </w:rPr>
              <w:t>S</w:t>
            </w:r>
            <w:r w:rsidRPr="00953B01">
              <w:rPr>
                <w:rFonts w:ascii="Arial" w:hAnsi="Arial" w:cs="Arial"/>
                <w:bCs/>
                <w:sz w:val="22"/>
                <w:szCs w:val="22"/>
              </w:rPr>
              <w:t xml:space="preserve">et </w:t>
            </w:r>
            <w:r>
              <w:rPr>
                <w:rFonts w:ascii="Arial" w:hAnsi="Arial" w:cs="Arial"/>
                <w:bCs/>
                <w:sz w:val="22"/>
                <w:szCs w:val="22"/>
              </w:rPr>
              <w:t>E</w:t>
            </w:r>
            <w:r w:rsidRPr="00953B01">
              <w:rPr>
                <w:rFonts w:ascii="Arial" w:hAnsi="Arial" w:cs="Arial"/>
                <w:bCs/>
                <w:sz w:val="22"/>
                <w:szCs w:val="22"/>
              </w:rPr>
              <w:t>xercises</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24C04D3A"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005F6BA3" w14:textId="0EC565F1"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7B0FD37"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sz="6" w:space="0" w:color="000000"/>
              <w:left w:val="single" w:sz="6" w:space="0" w:color="000000"/>
              <w:bottom w:val="single" w:sz="6" w:space="0" w:color="000000"/>
              <w:right w:val="single" w:sz="6" w:space="0" w:color="000000"/>
            </w:tcBorders>
            <w:vAlign w:val="center"/>
            <w:hideMark/>
          </w:tcPr>
          <w:p w14:paraId="0BEF1F3F"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50%</w:t>
            </w: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622019E0" w14:textId="56F8A4F6" w:rsidR="00F667E8" w:rsidRPr="00F667E8" w:rsidRDefault="00F667E8" w:rsidP="00514463">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 xml:space="preserve">Component 1 – </w:t>
      </w:r>
      <w:r w:rsidR="00953B01">
        <w:rPr>
          <w:rFonts w:asciiTheme="minorBidi" w:hAnsiTheme="minorBidi" w:cstheme="minorBidi"/>
          <w:b/>
          <w:bCs/>
          <w:sz w:val="23"/>
          <w:szCs w:val="23"/>
        </w:rPr>
        <w:t>Online Portfolio -</w:t>
      </w:r>
      <w:r w:rsidRPr="00F667E8">
        <w:rPr>
          <w:rFonts w:asciiTheme="minorBidi" w:hAnsiTheme="minorBidi" w:cstheme="minorBidi"/>
          <w:b/>
          <w:bCs/>
          <w:sz w:val="23"/>
          <w:szCs w:val="23"/>
        </w:rPr>
        <w:t xml:space="preserve"> 50% weighting – 2,000 words (+/-10%)</w:t>
      </w:r>
    </w:p>
    <w:p w14:paraId="04FC0951" w14:textId="77777777" w:rsidR="00953B01" w:rsidRPr="00953B01" w:rsidRDefault="00953B01" w:rsidP="00953B01">
      <w:pPr>
        <w:spacing w:line="360" w:lineRule="auto"/>
        <w:rPr>
          <w:rFonts w:asciiTheme="minorBidi" w:hAnsiTheme="minorBidi" w:cstheme="minorBidi"/>
          <w:b/>
          <w:bCs/>
          <w:sz w:val="23"/>
          <w:szCs w:val="23"/>
        </w:rPr>
      </w:pPr>
    </w:p>
    <w:p w14:paraId="53FE1E39" w14:textId="77777777" w:rsidR="00953B01" w:rsidRDefault="00953B01" w:rsidP="00CA6768">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 xml:space="preserve">Students are required to produce an online portfolio that includes set exercises and activities using a Microsoft Word template provided on the module’s page on Moodle with specific tasks for students to complete throughout the classes. This portfolio should reflect the student’s engagement with the weekly module content. </w:t>
      </w:r>
    </w:p>
    <w:p w14:paraId="385A5F80" w14:textId="77777777" w:rsidR="003F0515" w:rsidRDefault="003F0515" w:rsidP="00CA6768">
      <w:pPr>
        <w:spacing w:line="360" w:lineRule="auto"/>
        <w:jc w:val="both"/>
        <w:rPr>
          <w:rFonts w:asciiTheme="minorBidi" w:hAnsiTheme="minorBidi" w:cstheme="minorBidi"/>
          <w:sz w:val="23"/>
          <w:szCs w:val="23"/>
        </w:rPr>
      </w:pPr>
    </w:p>
    <w:p w14:paraId="10AAE745" w14:textId="7D7C0307" w:rsidR="003F0515" w:rsidRDefault="003F0515" w:rsidP="003F0515">
      <w:pPr>
        <w:spacing w:line="360" w:lineRule="auto"/>
        <w:jc w:val="both"/>
        <w:rPr>
          <w:rFonts w:asciiTheme="minorBidi" w:hAnsiTheme="minorBidi" w:cstheme="minorBidi"/>
          <w:sz w:val="23"/>
          <w:szCs w:val="23"/>
        </w:rPr>
      </w:pPr>
      <w:r w:rsidRPr="003F0515">
        <w:rPr>
          <w:rFonts w:asciiTheme="minorBidi" w:hAnsiTheme="minorBidi" w:cstheme="minorBidi"/>
          <w:sz w:val="23"/>
          <w:szCs w:val="23"/>
        </w:rPr>
        <w:t xml:space="preserve">The module material aid students in the development of building their personal brand for sustainable employment. </w:t>
      </w:r>
      <w:r w:rsidRPr="003F0515">
        <w:rPr>
          <w:rFonts w:asciiTheme="minorBidi" w:hAnsiTheme="minorBidi" w:cstheme="minorBidi"/>
          <w:b/>
          <w:bCs/>
          <w:sz w:val="23"/>
          <w:szCs w:val="23"/>
        </w:rPr>
        <w:t xml:space="preserve">Students should apply their learning to the </w:t>
      </w:r>
      <w:r w:rsidRPr="003F0515">
        <w:rPr>
          <w:rFonts w:asciiTheme="minorBidi" w:hAnsiTheme="minorBidi" w:cstheme="minorBidi"/>
          <w:b/>
          <w:bCs/>
          <w:sz w:val="23"/>
          <w:szCs w:val="23"/>
          <w:u w:val="single"/>
        </w:rPr>
        <w:t>health and social care</w:t>
      </w:r>
      <w:r w:rsidRPr="003F0515">
        <w:rPr>
          <w:rFonts w:asciiTheme="minorBidi" w:hAnsiTheme="minorBidi" w:cstheme="minorBidi"/>
          <w:b/>
          <w:bCs/>
          <w:sz w:val="23"/>
          <w:szCs w:val="23"/>
        </w:rPr>
        <w:t xml:space="preserve"> context</w:t>
      </w:r>
      <w:r w:rsidRPr="003F0515">
        <w:rPr>
          <w:rFonts w:asciiTheme="minorBidi" w:hAnsiTheme="minorBidi" w:cstheme="minorBidi"/>
          <w:sz w:val="23"/>
          <w:szCs w:val="23"/>
        </w:rPr>
        <w:t>.</w:t>
      </w:r>
      <w:r>
        <w:rPr>
          <w:rFonts w:asciiTheme="minorBidi" w:hAnsiTheme="minorBidi" w:cstheme="minorBidi"/>
          <w:sz w:val="23"/>
          <w:szCs w:val="23"/>
        </w:rPr>
        <w:t xml:space="preserve"> </w:t>
      </w:r>
    </w:p>
    <w:p w14:paraId="159D8AC8" w14:textId="77777777" w:rsidR="00514463" w:rsidRDefault="00514463" w:rsidP="00514463">
      <w:pPr>
        <w:spacing w:line="360" w:lineRule="auto"/>
        <w:jc w:val="both"/>
        <w:rPr>
          <w:rFonts w:asciiTheme="minorBidi" w:hAnsiTheme="minorBidi" w:cstheme="minorBidi"/>
          <w:sz w:val="23"/>
          <w:szCs w:val="23"/>
        </w:rPr>
      </w:pPr>
    </w:p>
    <w:p w14:paraId="367EE1CB" w14:textId="212CC466" w:rsidR="00514463" w:rsidRPr="00514463" w:rsidRDefault="00514463" w:rsidP="00514463">
      <w:pPr>
        <w:spacing w:line="360" w:lineRule="auto"/>
        <w:jc w:val="both"/>
        <w:rPr>
          <w:rFonts w:asciiTheme="minorBidi" w:hAnsiTheme="minorBidi" w:cstheme="minorBidi"/>
          <w:sz w:val="23"/>
          <w:szCs w:val="23"/>
        </w:rPr>
      </w:pPr>
      <w:r w:rsidRPr="00514463">
        <w:rPr>
          <w:rFonts w:asciiTheme="minorBidi" w:hAnsiTheme="minorBidi" w:cstheme="minorBidi"/>
          <w:sz w:val="23"/>
          <w:szCs w:val="23"/>
        </w:rPr>
        <w:t xml:space="preserve">Students are required to complete a portfolio consisting of </w:t>
      </w:r>
      <w:r w:rsidR="00CA2A00">
        <w:rPr>
          <w:rFonts w:asciiTheme="minorBidi" w:hAnsiTheme="minorBidi" w:cstheme="minorBidi"/>
          <w:sz w:val="23"/>
          <w:szCs w:val="23"/>
        </w:rPr>
        <w:t xml:space="preserve">seven </w:t>
      </w:r>
      <w:r w:rsidRPr="00514463">
        <w:rPr>
          <w:rFonts w:asciiTheme="minorBidi" w:hAnsiTheme="minorBidi" w:cstheme="minorBidi"/>
          <w:sz w:val="23"/>
          <w:szCs w:val="23"/>
        </w:rPr>
        <w:t>structured tasks, designed to support the development of their personal brand and employability skills for the health and social care sector. These tasks are integrated into lectures and guided by in-class content and materials.</w:t>
      </w:r>
    </w:p>
    <w:p w14:paraId="3CA8F5B3" w14:textId="77777777" w:rsidR="00514463" w:rsidRPr="00514463" w:rsidRDefault="00514463" w:rsidP="00514463">
      <w:pPr>
        <w:spacing w:line="360" w:lineRule="auto"/>
        <w:jc w:val="both"/>
        <w:rPr>
          <w:rFonts w:asciiTheme="minorBidi" w:hAnsiTheme="minorBidi" w:cstheme="minorBidi"/>
          <w:sz w:val="23"/>
          <w:szCs w:val="23"/>
        </w:rPr>
      </w:pPr>
      <w:r w:rsidRPr="00514463">
        <w:rPr>
          <w:rFonts w:asciiTheme="minorBidi" w:hAnsiTheme="minorBidi" w:cstheme="minorBidi"/>
          <w:sz w:val="23"/>
          <w:szCs w:val="23"/>
        </w:rPr>
        <w:t>The portfolio encourages reflective and proactive engagement with key themes such as professional identity, communication, resilience, and career planning. Students are expected to apply their learning to the health and social care context, drawing on theory, models, and examples discussed in taught sessions.</w:t>
      </w:r>
    </w:p>
    <w:p w14:paraId="0B4C2FEF" w14:textId="77777777" w:rsidR="00514463" w:rsidRDefault="00514463" w:rsidP="00514463">
      <w:pPr>
        <w:spacing w:line="360" w:lineRule="auto"/>
        <w:jc w:val="both"/>
        <w:rPr>
          <w:rFonts w:asciiTheme="minorBidi" w:hAnsiTheme="minorBidi" w:cstheme="minorBidi"/>
          <w:sz w:val="23"/>
          <w:szCs w:val="23"/>
        </w:rPr>
      </w:pPr>
    </w:p>
    <w:p w14:paraId="03C1FF99" w14:textId="10A8A2B5" w:rsidR="00953B01" w:rsidRDefault="00514463" w:rsidP="00514463">
      <w:pPr>
        <w:spacing w:line="360" w:lineRule="auto"/>
        <w:jc w:val="both"/>
        <w:rPr>
          <w:rFonts w:asciiTheme="minorBidi" w:hAnsiTheme="minorBidi" w:cstheme="minorBidi"/>
          <w:sz w:val="23"/>
          <w:szCs w:val="23"/>
        </w:rPr>
      </w:pPr>
      <w:r w:rsidRPr="00514463">
        <w:rPr>
          <w:rFonts w:asciiTheme="minorBidi" w:hAnsiTheme="minorBidi" w:cstheme="minorBidi"/>
          <w:sz w:val="23"/>
          <w:szCs w:val="23"/>
        </w:rPr>
        <w:t xml:space="preserve">All </w:t>
      </w:r>
      <w:r w:rsidR="00CA2A00">
        <w:rPr>
          <w:rFonts w:asciiTheme="minorBidi" w:hAnsiTheme="minorBidi" w:cstheme="minorBidi"/>
          <w:sz w:val="23"/>
          <w:szCs w:val="23"/>
        </w:rPr>
        <w:t xml:space="preserve">seven </w:t>
      </w:r>
      <w:r w:rsidRPr="00514463">
        <w:rPr>
          <w:rFonts w:asciiTheme="minorBidi" w:hAnsiTheme="minorBidi" w:cstheme="minorBidi"/>
          <w:sz w:val="23"/>
          <w:szCs w:val="23"/>
        </w:rPr>
        <w:t xml:space="preserve">tasks </w:t>
      </w:r>
      <w:r w:rsidRPr="00514463">
        <w:rPr>
          <w:rFonts w:asciiTheme="minorBidi" w:hAnsiTheme="minorBidi" w:cstheme="minorBidi"/>
          <w:b/>
          <w:bCs/>
          <w:sz w:val="23"/>
          <w:szCs w:val="23"/>
          <w:u w:val="single"/>
        </w:rPr>
        <w:t>must</w:t>
      </w:r>
      <w:r w:rsidRPr="00514463">
        <w:rPr>
          <w:rFonts w:asciiTheme="minorBidi" w:hAnsiTheme="minorBidi" w:cstheme="minorBidi"/>
          <w:sz w:val="23"/>
          <w:szCs w:val="23"/>
        </w:rPr>
        <w:t xml:space="preserve"> be completed, and the final portfolio submission should total approximately 2,000 words (+/-10%)</w:t>
      </w:r>
      <w:r>
        <w:rPr>
          <w:rFonts w:asciiTheme="minorBidi" w:hAnsiTheme="minorBidi" w:cstheme="minorBidi"/>
          <w:sz w:val="23"/>
          <w:szCs w:val="23"/>
        </w:rPr>
        <w:t>.</w:t>
      </w:r>
    </w:p>
    <w:p w14:paraId="41392CF7" w14:textId="77777777" w:rsidR="00CA6768" w:rsidRDefault="00CA6768" w:rsidP="00953B01">
      <w:pPr>
        <w:spacing w:line="360" w:lineRule="auto"/>
        <w:ind w:left="720"/>
        <w:rPr>
          <w:rFonts w:asciiTheme="minorBidi" w:hAnsiTheme="minorBidi" w:cstheme="minorBidi"/>
          <w:b/>
          <w:bCs/>
          <w:sz w:val="23"/>
          <w:szCs w:val="23"/>
        </w:rPr>
      </w:pPr>
    </w:p>
    <w:p w14:paraId="3EFB94AF" w14:textId="497EC50A" w:rsidR="00953B01" w:rsidRPr="00953B01" w:rsidRDefault="00953B01" w:rsidP="00953B01">
      <w:pPr>
        <w:spacing w:line="360" w:lineRule="auto"/>
        <w:ind w:left="720"/>
        <w:rPr>
          <w:rFonts w:asciiTheme="minorBidi" w:hAnsiTheme="minorBidi" w:cstheme="minorBidi"/>
          <w:b/>
          <w:bCs/>
          <w:sz w:val="23"/>
          <w:szCs w:val="23"/>
        </w:rPr>
      </w:pPr>
      <w:r w:rsidRPr="00953B01">
        <w:rPr>
          <w:rFonts w:asciiTheme="minorBidi" w:hAnsiTheme="minorBidi" w:cstheme="minorBidi"/>
          <w:b/>
          <w:bCs/>
          <w:sz w:val="23"/>
          <w:szCs w:val="23"/>
        </w:rPr>
        <w:t>Further Guidance</w:t>
      </w:r>
      <w:r>
        <w:rPr>
          <w:rFonts w:asciiTheme="minorBidi" w:hAnsiTheme="minorBidi" w:cstheme="minorBidi"/>
          <w:b/>
          <w:bCs/>
          <w:sz w:val="23"/>
          <w:szCs w:val="23"/>
        </w:rPr>
        <w:t xml:space="preserve"> for this Assessment</w:t>
      </w:r>
      <w:r w:rsidRPr="00953B01">
        <w:rPr>
          <w:rFonts w:asciiTheme="minorBidi" w:hAnsiTheme="minorBidi" w:cstheme="minorBidi"/>
          <w:b/>
          <w:bCs/>
          <w:sz w:val="23"/>
          <w:szCs w:val="23"/>
        </w:rPr>
        <w:t>:</w:t>
      </w:r>
    </w:p>
    <w:p w14:paraId="1B40B7E8" w14:textId="77777777" w:rsidR="006A3C62" w:rsidRDefault="00953B01" w:rsidP="00953B01">
      <w:pPr>
        <w:spacing w:line="360" w:lineRule="auto"/>
        <w:rPr>
          <w:rFonts w:asciiTheme="minorBidi" w:hAnsiTheme="minorBidi" w:cstheme="minorBidi"/>
          <w:sz w:val="23"/>
          <w:szCs w:val="23"/>
        </w:rPr>
      </w:pPr>
      <w:r w:rsidRPr="00953B01">
        <w:rPr>
          <w:rFonts w:asciiTheme="minorBidi" w:hAnsiTheme="minorBidi" w:cstheme="minorBidi"/>
          <w:sz w:val="23"/>
          <w:szCs w:val="23"/>
        </w:rPr>
        <w:t xml:space="preserve">For their submission, students are required to use a </w:t>
      </w:r>
      <w:r w:rsidRPr="00953B01">
        <w:rPr>
          <w:rFonts w:asciiTheme="minorBidi" w:hAnsiTheme="minorBidi" w:cstheme="minorBidi"/>
          <w:b/>
          <w:bCs/>
          <w:sz w:val="23"/>
          <w:szCs w:val="23"/>
          <w:u w:val="single"/>
        </w:rPr>
        <w:t>Microsoft Word Document</w:t>
      </w:r>
      <w:r w:rsidRPr="00953B01">
        <w:rPr>
          <w:rFonts w:asciiTheme="minorBidi" w:hAnsiTheme="minorBidi" w:cstheme="minorBidi"/>
          <w:sz w:val="23"/>
          <w:szCs w:val="23"/>
        </w:rPr>
        <w:t>, which should include the following:</w:t>
      </w:r>
    </w:p>
    <w:p w14:paraId="55DD1BBA" w14:textId="4055162E" w:rsidR="00953B01" w:rsidRDefault="00953B01" w:rsidP="00953B01">
      <w:pPr>
        <w:spacing w:line="360" w:lineRule="auto"/>
        <w:rPr>
          <w:rFonts w:asciiTheme="minorBidi" w:hAnsiTheme="minorBidi" w:cstheme="minorBidi"/>
          <w:sz w:val="23"/>
          <w:szCs w:val="23"/>
        </w:rPr>
      </w:pPr>
      <w:r w:rsidRPr="00953B01">
        <w:rPr>
          <w:rFonts w:asciiTheme="minorBidi" w:hAnsiTheme="minorBidi" w:cstheme="minorBidi"/>
          <w:sz w:val="23"/>
          <w:szCs w:val="23"/>
        </w:rPr>
        <w:lastRenderedPageBreak/>
        <w:br/>
      </w:r>
      <w:r w:rsidRPr="00953B01">
        <w:rPr>
          <w:rFonts w:asciiTheme="minorBidi" w:hAnsiTheme="minorBidi" w:cstheme="minorBidi"/>
          <w:b/>
          <w:bCs/>
          <w:sz w:val="23"/>
          <w:szCs w:val="23"/>
        </w:rPr>
        <w:t>a)</w:t>
      </w:r>
      <w:r w:rsidRPr="00953B01">
        <w:rPr>
          <w:rFonts w:asciiTheme="minorBidi" w:hAnsiTheme="minorBidi" w:cstheme="minorBidi"/>
          <w:sz w:val="23"/>
          <w:szCs w:val="23"/>
        </w:rPr>
        <w:t xml:space="preserve"> A cover page</w:t>
      </w:r>
      <w:r w:rsidRPr="00953B01">
        <w:rPr>
          <w:rFonts w:asciiTheme="minorBidi" w:hAnsiTheme="minorBidi" w:cstheme="minorBidi"/>
          <w:sz w:val="23"/>
          <w:szCs w:val="23"/>
        </w:rPr>
        <w:br/>
      </w:r>
      <w:r w:rsidRPr="00953B01">
        <w:rPr>
          <w:rFonts w:asciiTheme="minorBidi" w:hAnsiTheme="minorBidi" w:cstheme="minorBidi"/>
          <w:b/>
          <w:bCs/>
          <w:sz w:val="23"/>
          <w:szCs w:val="23"/>
        </w:rPr>
        <w:t>b)</w:t>
      </w:r>
      <w:r w:rsidRPr="00953B01">
        <w:rPr>
          <w:rFonts w:asciiTheme="minorBidi" w:hAnsiTheme="minorBidi" w:cstheme="minorBidi"/>
          <w:sz w:val="23"/>
          <w:szCs w:val="23"/>
        </w:rPr>
        <w:t xml:space="preserve"> Evidence of learning throughout the</w:t>
      </w:r>
      <w:r w:rsidR="00CA6768">
        <w:rPr>
          <w:rFonts w:asciiTheme="minorBidi" w:hAnsiTheme="minorBidi" w:cstheme="minorBidi"/>
          <w:sz w:val="23"/>
          <w:szCs w:val="23"/>
        </w:rPr>
        <w:t xml:space="preserve"> set tasks</w:t>
      </w:r>
      <w:r w:rsidRPr="00953B01">
        <w:rPr>
          <w:rFonts w:asciiTheme="minorBidi" w:hAnsiTheme="minorBidi" w:cstheme="minorBidi"/>
          <w:sz w:val="23"/>
          <w:szCs w:val="23"/>
        </w:rPr>
        <w:t xml:space="preserve"> and may include visual, audio, and written formats.</w:t>
      </w:r>
      <w:r w:rsidRPr="00953B01">
        <w:rPr>
          <w:rFonts w:asciiTheme="minorBidi" w:hAnsiTheme="minorBidi" w:cstheme="minorBidi"/>
          <w:sz w:val="23"/>
          <w:szCs w:val="23"/>
        </w:rPr>
        <w:br/>
      </w:r>
      <w:r w:rsidRPr="00953B01">
        <w:rPr>
          <w:rFonts w:asciiTheme="minorBidi" w:hAnsiTheme="minorBidi" w:cstheme="minorBidi"/>
          <w:b/>
          <w:bCs/>
          <w:sz w:val="23"/>
          <w:szCs w:val="23"/>
        </w:rPr>
        <w:t>c)</w:t>
      </w:r>
      <w:r w:rsidRPr="00953B01">
        <w:rPr>
          <w:rFonts w:asciiTheme="minorBidi" w:hAnsiTheme="minorBidi" w:cstheme="minorBidi"/>
          <w:sz w:val="23"/>
          <w:szCs w:val="23"/>
        </w:rPr>
        <w:t xml:space="preserve"> A reference list, following the University’s Harvard Referencing style.</w:t>
      </w:r>
    </w:p>
    <w:p w14:paraId="7874E2DF" w14:textId="77777777" w:rsidR="00514463" w:rsidRDefault="00514463" w:rsidP="00953B01">
      <w:pPr>
        <w:spacing w:line="360" w:lineRule="auto"/>
        <w:rPr>
          <w:rFonts w:asciiTheme="minorBidi" w:hAnsiTheme="minorBidi" w:cstheme="minorBidi"/>
          <w:sz w:val="23"/>
          <w:szCs w:val="23"/>
        </w:rPr>
      </w:pPr>
    </w:p>
    <w:p w14:paraId="450D7691" w14:textId="3EEBD5C6" w:rsidR="00514463" w:rsidRPr="00953B01" w:rsidRDefault="00514463" w:rsidP="00953B01">
      <w:pPr>
        <w:spacing w:line="360" w:lineRule="auto"/>
        <w:rPr>
          <w:rFonts w:asciiTheme="minorBidi" w:hAnsiTheme="minorBidi" w:cstheme="minorBidi"/>
          <w:sz w:val="23"/>
          <w:szCs w:val="23"/>
        </w:rPr>
      </w:pPr>
      <w:r>
        <w:rPr>
          <w:rFonts w:asciiTheme="minorBidi" w:hAnsiTheme="minorBidi" w:cstheme="minorBidi"/>
          <w:sz w:val="23"/>
          <w:szCs w:val="23"/>
        </w:rPr>
        <w:t xml:space="preserve">A template is provided on the Moodle VLE and is recommended for use. </w:t>
      </w:r>
    </w:p>
    <w:p w14:paraId="7588A91A" w14:textId="77777777" w:rsidR="00F667E8" w:rsidRPr="00F667E8" w:rsidRDefault="00F667E8" w:rsidP="009562D3">
      <w:pPr>
        <w:spacing w:line="360" w:lineRule="auto"/>
        <w:rPr>
          <w:rFonts w:asciiTheme="minorBidi" w:hAnsiTheme="minorBidi" w:cstheme="minorBidi"/>
          <w:sz w:val="23"/>
          <w:szCs w:val="23"/>
        </w:rPr>
      </w:pPr>
    </w:p>
    <w:p w14:paraId="16CC482E" w14:textId="5BAB6FD2" w:rsidR="00F667E8" w:rsidRDefault="00F667E8" w:rsidP="009562D3">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14:paraId="008DA5D2" w14:textId="77777777" w:rsidR="00321D95" w:rsidRPr="00F667E8" w:rsidRDefault="00321D95" w:rsidP="009562D3">
      <w:pPr>
        <w:spacing w:line="360" w:lineRule="auto"/>
        <w:jc w:val="center"/>
        <w:rPr>
          <w:rFonts w:asciiTheme="minorBidi" w:hAnsiTheme="minorBidi" w:cstheme="minorBidi"/>
          <w:b/>
          <w:bCs/>
          <w:sz w:val="23"/>
          <w:szCs w:val="23"/>
        </w:rPr>
      </w:pPr>
    </w:p>
    <w:p w14:paraId="35F9B865" w14:textId="77777777"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14:paraId="4823D08F" w14:textId="4922A766"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009562D3" w:rsidRPr="009C4615">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14:paraId="2104DDEF" w14:textId="75885554"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w:t>
      </w:r>
      <w:r w:rsidR="006A3C62">
        <w:rPr>
          <w:rFonts w:asciiTheme="minorBidi" w:hAnsiTheme="minorBidi" w:cstheme="minorBidi"/>
          <w:sz w:val="22"/>
          <w:szCs w:val="22"/>
        </w:rPr>
        <w:t>headings</w:t>
      </w:r>
      <w:r w:rsidRPr="009C4615">
        <w:rPr>
          <w:rFonts w:asciiTheme="minorBidi" w:hAnsiTheme="minorBidi" w:cstheme="minorBidi"/>
          <w:sz w:val="22"/>
          <w:szCs w:val="22"/>
        </w:rPr>
        <w:t>, and written paragraphs to divide the sections.</w:t>
      </w:r>
    </w:p>
    <w:p w14:paraId="20946E2C" w14:textId="0AB3EBA7" w:rsidR="009C4615" w:rsidRPr="00CA6768" w:rsidRDefault="00F667E8" w:rsidP="00CA6768">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14:paraId="543597CA" w14:textId="5DB5C01B" w:rsidR="00895734" w:rsidRDefault="00895734" w:rsidP="00F667E8">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1FF85D6A" w14:textId="77777777" w:rsidR="00F667E8" w:rsidRPr="00F667E8" w:rsidRDefault="00F667E8" w:rsidP="00F667E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RESEARCH</w:t>
            </w:r>
          </w:p>
        </w:tc>
        <w:tc>
          <w:tcPr>
            <w:tcW w:w="5397" w:type="dxa"/>
            <w:tcMar>
              <w:left w:w="105" w:type="dxa"/>
              <w:right w:w="105" w:type="dxa"/>
            </w:tcMar>
          </w:tcPr>
          <w:p w14:paraId="3B2F889E" w14:textId="0131C2E0"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68F121EB" w14:textId="3EC21D26"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5AF2DFC" w14:textId="4C254DDB"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STRUCTURE</w:t>
            </w:r>
          </w:p>
        </w:tc>
        <w:tc>
          <w:tcPr>
            <w:tcW w:w="5397" w:type="dxa"/>
            <w:tcMar>
              <w:left w:w="105" w:type="dxa"/>
              <w:right w:w="105" w:type="dxa"/>
            </w:tcMar>
          </w:tcPr>
          <w:p w14:paraId="6A9988A0"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EE9553" w14:textId="3919607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562D3">
                  <w:rPr>
                    <w:rFonts w:ascii="MS Gothic" w:eastAsia="MS Gothic" w:hAnsi="MS Gothic" w:cs="Arial" w:hint="eastAsia"/>
                    <w:sz w:val="22"/>
                    <w:szCs w:val="22"/>
                  </w:rPr>
                  <w:t>☒</w:t>
                </w:r>
              </w:sdtContent>
            </w:sdt>
          </w:p>
          <w:p w14:paraId="39E38D02" w14:textId="4E28B807"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895734">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PROOFREADING</w:t>
            </w:r>
          </w:p>
        </w:tc>
        <w:tc>
          <w:tcPr>
            <w:tcW w:w="5397" w:type="dxa"/>
            <w:tcMar>
              <w:left w:w="105" w:type="dxa"/>
              <w:right w:w="105" w:type="dxa"/>
            </w:tcMar>
          </w:tcPr>
          <w:p w14:paraId="022B6883" w14:textId="523FB2CA"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1A18090D" w14:textId="1D96E40B"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ascii="MS Gothic" w:eastAsia="MS Gothic" w:hAnsi="MS Gothic" w:cs="Arial" w:hint="eastAsia"/>
                    <w:sz w:val="22"/>
                    <w:szCs w:val="22"/>
                  </w:rPr>
                  <w:t>☒</w:t>
                </w:r>
              </w:sdtContent>
            </w:sdt>
          </w:p>
          <w:p w14:paraId="271FFB16" w14:textId="0B28CCD9"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WRITING</w:t>
            </w:r>
          </w:p>
        </w:tc>
        <w:tc>
          <w:tcPr>
            <w:tcW w:w="5397" w:type="dxa"/>
            <w:tcMar>
              <w:left w:w="105" w:type="dxa"/>
              <w:right w:w="105" w:type="dxa"/>
            </w:tcMar>
          </w:tcPr>
          <w:p w14:paraId="03C81696"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AFB8F62" w14:textId="40B73005"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FB890F9" w14:textId="37E51731"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CREATIVE</w:t>
            </w:r>
          </w:p>
        </w:tc>
        <w:tc>
          <w:tcPr>
            <w:tcW w:w="5397" w:type="dxa"/>
            <w:tcMar>
              <w:left w:w="105" w:type="dxa"/>
              <w:right w:w="105" w:type="dxa"/>
            </w:tcMar>
          </w:tcPr>
          <w:p w14:paraId="4AD0C95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9CBC1FB" w14:textId="491D343D"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6A3C62">
                  <w:rPr>
                    <w:rFonts w:ascii="MS Gothic" w:eastAsia="MS Gothic" w:hAnsi="MS Gothic" w:cs="Arial" w:hint="eastAsia"/>
                    <w:sz w:val="22"/>
                    <w:szCs w:val="22"/>
                  </w:rPr>
                  <w:t>☐</w:t>
                </w:r>
              </w:sdtContent>
            </w:sdt>
          </w:p>
          <w:p w14:paraId="28DDA99B" w14:textId="1A837402"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A3C62">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9562D3" w:rsidRDefault="00895734" w:rsidP="009562D3">
            <w:pPr>
              <w:spacing w:line="360" w:lineRule="auto"/>
              <w:rPr>
                <w:rFonts w:ascii="Arial" w:hAnsi="Arial" w:cs="Arial"/>
                <w:b/>
                <w:bCs/>
                <w:i/>
                <w:iCs/>
                <w:sz w:val="22"/>
                <w:szCs w:val="22"/>
              </w:rPr>
            </w:pPr>
            <w:r w:rsidRPr="009562D3">
              <w:rPr>
                <w:rFonts w:ascii="Arial" w:eastAsia="Calibri" w:hAnsi="Arial" w:cs="Arial"/>
                <w:b/>
                <w:bCs/>
                <w:i/>
                <w:iCs/>
                <w:sz w:val="22"/>
                <w:szCs w:val="22"/>
              </w:rPr>
              <w:t>PROGRAMING</w:t>
            </w:r>
          </w:p>
        </w:tc>
        <w:tc>
          <w:tcPr>
            <w:tcW w:w="5397" w:type="dxa"/>
            <w:tcMar>
              <w:left w:w="105" w:type="dxa"/>
              <w:right w:w="105" w:type="dxa"/>
            </w:tcMar>
          </w:tcPr>
          <w:p w14:paraId="3CF20A1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051AB9E" w14:textId="51DAA62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8318950" w14:textId="1E64A3B6"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lastRenderedPageBreak/>
              <w:t>NONE</w:t>
            </w:r>
          </w:p>
        </w:tc>
        <w:tc>
          <w:tcPr>
            <w:tcW w:w="5397" w:type="dxa"/>
            <w:tcMar>
              <w:left w:w="105" w:type="dxa"/>
              <w:right w:w="105" w:type="dxa"/>
            </w:tcMar>
          </w:tcPr>
          <w:p w14:paraId="42631BC5"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F200F7" w:rsidP="009562D3">
            <w:pPr>
              <w:spacing w:line="360" w:lineRule="auto"/>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9562D3">
            <w:pPr>
              <w:spacing w:line="360" w:lineRule="auto"/>
              <w:rPr>
                <w:rFonts w:ascii="Arial" w:eastAsia="Calibri" w:hAnsi="Arial" w:cs="Arial"/>
                <w:sz w:val="22"/>
                <w:szCs w:val="22"/>
              </w:rPr>
            </w:pPr>
          </w:p>
        </w:tc>
      </w:tr>
    </w:tbl>
    <w:p w14:paraId="268A26B5" w14:textId="3920FE72" w:rsidR="00A85BFE" w:rsidRPr="00321D95" w:rsidRDefault="00321D95" w:rsidP="00321D95">
      <w:pPr>
        <w:spacing w:line="360" w:lineRule="auto"/>
        <w:jc w:val="center"/>
        <w:rPr>
          <w:rFonts w:ascii="Arial" w:hAnsi="Arial" w:cs="Arial"/>
          <w:sz w:val="21"/>
          <w:szCs w:val="21"/>
        </w:rPr>
      </w:pPr>
      <w:r>
        <w:rPr>
          <w:rFonts w:ascii="Arial" w:hAnsi="Arial" w:cs="Arial"/>
          <w:b/>
          <w:bCs/>
          <w:sz w:val="21"/>
          <w:szCs w:val="21"/>
        </w:rPr>
        <w:br/>
      </w:r>
      <w:r w:rsidR="00E41171" w:rsidRPr="009C4615">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C7F3515"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116793" w14:textId="77777777" w:rsidR="00321D95" w:rsidRPr="00A406E5" w:rsidRDefault="00321D95" w:rsidP="00CA6768">
      <w:pPr>
        <w:spacing w:line="360" w:lineRule="auto"/>
        <w:jc w:val="both"/>
        <w:rPr>
          <w:rFonts w:ascii="Arial" w:hAnsi="Arial" w:cs="Arial"/>
          <w:i/>
          <w:sz w:val="22"/>
          <w:szCs w:val="22"/>
        </w:rPr>
      </w:pPr>
    </w:p>
    <w:p w14:paraId="1A034989" w14:textId="46A8F6CC" w:rsidR="00CA6768" w:rsidRPr="00CA6768" w:rsidRDefault="00CA6768" w:rsidP="00CA6768">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Students should include reference to a</w:t>
      </w:r>
      <w:r>
        <w:rPr>
          <w:rFonts w:ascii="Arial" w:hAnsi="Arial" w:cs="Arial"/>
          <w:i/>
          <w:iCs/>
          <w:color w:val="0070C0"/>
          <w:sz w:val="22"/>
          <w:szCs w:val="22"/>
        </w:rPr>
        <w:t xml:space="preserve"> </w:t>
      </w:r>
      <w:r w:rsidRPr="00CA6768">
        <w:rPr>
          <w:rFonts w:ascii="Arial" w:hAnsi="Arial" w:cs="Arial"/>
          <w:b/>
          <w:bCs/>
          <w:i/>
          <w:iCs/>
          <w:color w:val="0070C0"/>
          <w:sz w:val="22"/>
          <w:szCs w:val="22"/>
        </w:rPr>
        <w:t>minimum of 8 sources</w:t>
      </w:r>
      <w:r w:rsidRPr="00CA6768">
        <w:rPr>
          <w:rFonts w:ascii="Arial" w:hAnsi="Arial" w:cs="Arial"/>
          <w:i/>
          <w:iCs/>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Default="00D22D9C" w:rsidP="00D22D9C">
      <w:pPr>
        <w:jc w:val="both"/>
        <w:rPr>
          <w:rFonts w:ascii="Arial" w:hAnsi="Arial" w:cs="Arial"/>
          <w:sz w:val="22"/>
          <w:szCs w:val="22"/>
        </w:rPr>
      </w:pPr>
    </w:p>
    <w:p w14:paraId="4441B52F" w14:textId="22274AF6" w:rsidR="00D22D9C" w:rsidRDefault="006A3C62" w:rsidP="006A3C62">
      <w:pPr>
        <w:spacing w:line="360" w:lineRule="auto"/>
        <w:jc w:val="both"/>
        <w:rPr>
          <w:rFonts w:ascii="Arial" w:hAnsi="Arial" w:cs="Arial"/>
          <w:i/>
          <w:iCs/>
          <w:color w:val="0070C0"/>
          <w:sz w:val="22"/>
          <w:szCs w:val="22"/>
        </w:rPr>
      </w:pPr>
      <w:r w:rsidRPr="006A3C62">
        <w:rPr>
          <w:rFonts w:ascii="Arial" w:hAnsi="Arial" w:cs="Arial"/>
          <w:i/>
          <w:iCs/>
          <w:color w:val="0070C0"/>
          <w:sz w:val="22"/>
          <w:szCs w:val="22"/>
        </w:rPr>
        <w:t>Students should reflect on their learning from the relevant online activities in the module related to building a personal brand and promoting their professional identity. Students’ response to the task should demonstrate knowledge of relevant concepts, theories and models relating to skills required for professional practice in the field of health and social care</w:t>
      </w:r>
      <w:r>
        <w:rPr>
          <w:rFonts w:ascii="Arial" w:hAnsi="Arial" w:cs="Arial"/>
          <w:i/>
          <w:iCs/>
          <w:color w:val="0070C0"/>
          <w:sz w:val="22"/>
          <w:szCs w:val="22"/>
        </w:rPr>
        <w:t>.</w:t>
      </w:r>
    </w:p>
    <w:p w14:paraId="084D8D02" w14:textId="77777777" w:rsidR="006A3C62" w:rsidRPr="00A406E5" w:rsidRDefault="006A3C62" w:rsidP="006A3C62">
      <w:pPr>
        <w:jc w:val="both"/>
        <w:rPr>
          <w:rFonts w:ascii="Arial" w:hAnsi="Arial" w:cs="Arial"/>
          <w:b/>
          <w:sz w:val="22"/>
          <w:szCs w:val="22"/>
        </w:rPr>
      </w:pPr>
    </w:p>
    <w:p w14:paraId="27D09B80"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2AD8411C" w14:textId="2A37B87B" w:rsidR="00E41171" w:rsidRPr="00A406E5" w:rsidRDefault="008042F0" w:rsidP="00E4117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Default="00C01A3F" w:rsidP="00D22D9C">
      <w:pPr>
        <w:jc w:val="both"/>
        <w:rPr>
          <w:rFonts w:ascii="Arial" w:hAnsi="Arial" w:cs="Arial"/>
          <w:sz w:val="22"/>
          <w:szCs w:val="22"/>
        </w:rPr>
      </w:pPr>
    </w:p>
    <w:p w14:paraId="70F4B776" w14:textId="77777777" w:rsidR="006A3C62" w:rsidRPr="006A3C62" w:rsidRDefault="00CA6768" w:rsidP="006A3C62">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 xml:space="preserve">Students’ selection and engagement with their learning on the covered topics and answers to the tasks should demonstrate critical awareness of thinking in the field of health and social care. </w:t>
      </w:r>
      <w:r w:rsidR="006A3C62" w:rsidRPr="006A3C62">
        <w:rPr>
          <w:rFonts w:ascii="Arial" w:hAnsi="Arial" w:cs="Arial"/>
          <w:i/>
          <w:iCs/>
          <w:color w:val="0070C0"/>
          <w:sz w:val="22"/>
          <w:szCs w:val="22"/>
        </w:rPr>
        <w:t>Arguments should be regularly underpinned with reference to evidence selected. Benefits as well as limitations of relevant concepts of building a personal brand and promoting a professional identity for a specific opportunity in health and social care should be included.</w:t>
      </w:r>
    </w:p>
    <w:p w14:paraId="7392954A" w14:textId="772F2C17" w:rsidR="00E41171" w:rsidRPr="00A406E5" w:rsidRDefault="00E41171" w:rsidP="006A3C62">
      <w:pPr>
        <w:spacing w:line="360" w:lineRule="auto"/>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2D2B2695" w14:textId="77777777" w:rsidR="006A3C62" w:rsidRPr="006A3C62" w:rsidRDefault="006A3C62" w:rsidP="006A3C62">
      <w:pPr>
        <w:spacing w:line="360" w:lineRule="auto"/>
        <w:jc w:val="both"/>
        <w:rPr>
          <w:rFonts w:ascii="Arial" w:eastAsia="Arial" w:hAnsi="Arial" w:cs="Arial"/>
          <w:i/>
          <w:iCs/>
          <w:color w:val="0070C0"/>
          <w:sz w:val="22"/>
          <w:szCs w:val="22"/>
        </w:rPr>
      </w:pPr>
      <w:r w:rsidRPr="006A3C62">
        <w:rPr>
          <w:rFonts w:ascii="Arial" w:eastAsia="Arial" w:hAnsi="Arial" w:cs="Arial"/>
          <w:i/>
          <w:iCs/>
          <w:color w:val="0070C0"/>
          <w:sz w:val="22"/>
          <w:szCs w:val="22"/>
        </w:rPr>
        <w:t>Students’ demonstration in the application of module concepts is essential in the development of ideas relating to building a personal brand and sustainable employment in health and social care. Students should make considerations (where directed or deemed appropriate) to how these concepts can be implemented within a practical health and social care environment.</w:t>
      </w:r>
    </w:p>
    <w:p w14:paraId="6B73F0CD" w14:textId="77777777" w:rsidR="006A3C62" w:rsidRPr="006A3C62" w:rsidRDefault="006A3C62" w:rsidP="006A3C62">
      <w:pPr>
        <w:jc w:val="both"/>
        <w:rPr>
          <w:rFonts w:ascii="Arial" w:eastAsia="Arial" w:hAnsi="Arial" w:cs="Arial"/>
          <w:i/>
          <w:iCs/>
          <w:color w:val="0070C0"/>
          <w:sz w:val="22"/>
          <w:szCs w:val="22"/>
        </w:rPr>
      </w:pPr>
    </w:p>
    <w:p w14:paraId="3AC95607" w14:textId="77777777" w:rsidR="00CA6768" w:rsidRPr="00A406E5" w:rsidRDefault="00CA6768" w:rsidP="00CA6768">
      <w:pPr>
        <w:jc w:val="both"/>
        <w:rPr>
          <w:rFonts w:ascii="Arial" w:hAnsi="Arial" w:cs="Arial"/>
          <w:sz w:val="22"/>
          <w:szCs w:val="22"/>
        </w:rPr>
      </w:pPr>
    </w:p>
    <w:p w14:paraId="573C586B"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D58B051" w14:textId="007FE7B1" w:rsidR="00D22D9C" w:rsidRPr="00A406E5" w:rsidRDefault="006A3C62" w:rsidP="006A3C62">
      <w:pPr>
        <w:spacing w:line="360" w:lineRule="auto"/>
        <w:jc w:val="both"/>
        <w:rPr>
          <w:rFonts w:ascii="Arial" w:hAnsi="Arial" w:cs="Arial"/>
          <w:sz w:val="22"/>
          <w:szCs w:val="22"/>
        </w:rPr>
      </w:pPr>
      <w:r w:rsidRPr="006A3C62">
        <w:rPr>
          <w:rFonts w:ascii="Arial" w:hAnsi="Arial" w:cs="Arial"/>
          <w:i/>
          <w:iCs/>
          <w:color w:val="0070C0"/>
          <w:sz w:val="22"/>
          <w:szCs w:val="22"/>
        </w:rPr>
        <w:t>Students’ work should be written and structured in a coherent manner which demonstrates clarity of thought. Students should produce a Microsoft Word document with clearly written evidence of work completed as part of the</w:t>
      </w:r>
      <w:r>
        <w:rPr>
          <w:rFonts w:ascii="Arial" w:hAnsi="Arial" w:cs="Arial"/>
          <w:i/>
          <w:iCs/>
          <w:color w:val="0070C0"/>
          <w:sz w:val="22"/>
          <w:szCs w:val="22"/>
        </w:rPr>
        <w:t xml:space="preserve"> </w:t>
      </w:r>
      <w:r w:rsidRPr="006A3C62">
        <w:rPr>
          <w:rFonts w:ascii="Arial" w:hAnsi="Arial" w:cs="Arial"/>
          <w:i/>
          <w:iCs/>
          <w:color w:val="0070C0"/>
          <w:sz w:val="22"/>
          <w:szCs w:val="22"/>
        </w:rPr>
        <w:t>activities. Students should refer to the general submission guidance in relation to formatting for submission. Sections and headings should be clearly written. The submitted work should not have spelling and grammatical errors</w:t>
      </w:r>
      <w:r>
        <w:rPr>
          <w:rFonts w:ascii="Arial" w:hAnsi="Arial" w:cs="Arial"/>
          <w:i/>
          <w:iCs/>
          <w:color w:val="0070C0"/>
          <w:sz w:val="22"/>
          <w:szCs w:val="22"/>
        </w:rPr>
        <w:t>.</w:t>
      </w:r>
    </w:p>
    <w:p w14:paraId="4F398535" w14:textId="69822077" w:rsidR="001F50B6" w:rsidRPr="00A406E5" w:rsidRDefault="00C01A3F" w:rsidP="004F09C6">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00152E9D" w:rsidRPr="00A406E5" w14:paraId="2590D43E" w14:textId="77777777" w:rsidTr="00321D95">
        <w:trPr>
          <w:trHeight w:val="932"/>
        </w:trPr>
        <w:tc>
          <w:tcPr>
            <w:tcW w:w="4180"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0"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4F09C6">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4F09C6">
            <w:pPr>
              <w:spacing w:after="120"/>
              <w:rPr>
                <w:rFonts w:ascii="Arial" w:hAnsi="Arial" w:cs="Arial"/>
                <w:sz w:val="14"/>
                <w:szCs w:val="14"/>
              </w:rPr>
            </w:pPr>
            <w:r w:rsidRPr="00A406E5">
              <w:rPr>
                <w:rFonts w:ascii="Arial" w:hAnsi="Arial" w:cs="Arial"/>
                <w:sz w:val="14"/>
                <w:szCs w:val="14"/>
              </w:rPr>
              <w:t>.</w:t>
            </w:r>
          </w:p>
        </w:tc>
        <w:tc>
          <w:tcPr>
            <w:tcW w:w="410"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7AFCFAD7" w14:textId="7A2E2DC9" w:rsidR="00152E9D" w:rsidRPr="006A3C62" w:rsidRDefault="006A3C62" w:rsidP="006A3C62">
            <w:pPr>
              <w:spacing w:line="360" w:lineRule="auto"/>
              <w:jc w:val="both"/>
              <w:rPr>
                <w:rFonts w:ascii="Arial" w:hAnsi="Arial" w:cs="Arial"/>
                <w:i/>
                <w:iCs/>
                <w:color w:val="0070C0"/>
                <w:sz w:val="22"/>
                <w:szCs w:val="22"/>
              </w:rPr>
            </w:pPr>
            <w:r w:rsidRPr="006A3C62">
              <w:rPr>
                <w:rFonts w:ascii="Arial" w:hAnsi="Arial" w:cs="Arial"/>
                <w:i/>
                <w:iCs/>
                <w:color w:val="0070C0"/>
              </w:rPr>
              <w:t xml:space="preserve">Students should include reference to a </w:t>
            </w:r>
            <w:r w:rsidRPr="006A3C62">
              <w:rPr>
                <w:rFonts w:ascii="Arial" w:hAnsi="Arial" w:cs="Arial"/>
                <w:b/>
                <w:bCs/>
                <w:i/>
                <w:iCs/>
                <w:color w:val="0070C0"/>
              </w:rPr>
              <w:t>minimum of 8 sources</w:t>
            </w:r>
            <w:r w:rsidRPr="006A3C62">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tc>
        <w:tc>
          <w:tcPr>
            <w:tcW w:w="410" w:type="pct"/>
            <w:tcBorders>
              <w:top w:val="single" w:sz="4" w:space="0" w:color="auto"/>
              <w:left w:val="single" w:sz="4" w:space="0" w:color="auto"/>
              <w:right w:val="single" w:sz="4" w:space="0" w:color="auto"/>
            </w:tcBorders>
          </w:tcPr>
          <w:p w14:paraId="563011A6" w14:textId="5D056B42"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321D95">
        <w:trPr>
          <w:trHeight w:val="451"/>
        </w:trPr>
        <w:tc>
          <w:tcPr>
            <w:tcW w:w="4180"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321D95">
        <w:trPr>
          <w:trHeight w:val="450"/>
        </w:trPr>
        <w:tc>
          <w:tcPr>
            <w:tcW w:w="4180" w:type="pct"/>
            <w:vMerge w:val="restart"/>
            <w:tcBorders>
              <w:top w:val="single" w:sz="4" w:space="0" w:color="auto"/>
              <w:left w:val="single" w:sz="4" w:space="0" w:color="auto"/>
              <w:right w:val="single" w:sz="4" w:space="0" w:color="auto"/>
            </w:tcBorders>
          </w:tcPr>
          <w:p w14:paraId="5A4D30BE" w14:textId="0B993F32" w:rsidR="00152E9D" w:rsidRPr="006A3C62" w:rsidRDefault="006A3C62" w:rsidP="006A3C62">
            <w:pPr>
              <w:spacing w:line="360" w:lineRule="auto"/>
              <w:jc w:val="both"/>
              <w:rPr>
                <w:rFonts w:ascii="Arial" w:hAnsi="Arial" w:cs="Arial"/>
                <w:i/>
                <w:iCs/>
                <w:color w:val="0070C0"/>
                <w:sz w:val="22"/>
                <w:szCs w:val="22"/>
              </w:rPr>
            </w:pPr>
            <w:r w:rsidRPr="006A3C62">
              <w:rPr>
                <w:rFonts w:ascii="Arial" w:hAnsi="Arial" w:cs="Arial"/>
                <w:i/>
                <w:iCs/>
                <w:color w:val="0070C0"/>
              </w:rPr>
              <w:t>Students should reflect on their learning from the relevant online activities in the module related to building a personal brand and promoting their professional identity. Students’ response to the task should demonstrate knowledge of relevant concepts, theories and models relating to skills required for professional practice in the field of health and social care.</w:t>
            </w:r>
          </w:p>
        </w:tc>
        <w:tc>
          <w:tcPr>
            <w:tcW w:w="410" w:type="pct"/>
            <w:tcBorders>
              <w:top w:val="single" w:sz="4" w:space="0" w:color="auto"/>
              <w:left w:val="single" w:sz="4" w:space="0" w:color="auto"/>
              <w:right w:val="single" w:sz="4" w:space="0" w:color="auto"/>
            </w:tcBorders>
          </w:tcPr>
          <w:p w14:paraId="5E53D7EA" w14:textId="33ED2ADF"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321D95">
        <w:trPr>
          <w:trHeight w:val="451"/>
        </w:trPr>
        <w:tc>
          <w:tcPr>
            <w:tcW w:w="4180"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3181162D" w14:textId="120BF542" w:rsidR="00152E9D" w:rsidRPr="006A3C62" w:rsidRDefault="006A3C62" w:rsidP="006A3C62">
            <w:pPr>
              <w:spacing w:line="360" w:lineRule="auto"/>
              <w:jc w:val="both"/>
              <w:rPr>
                <w:rFonts w:ascii="Arial" w:hAnsi="Arial" w:cs="Arial"/>
                <w:i/>
                <w:iCs/>
                <w:color w:val="0070C0"/>
                <w:sz w:val="22"/>
                <w:szCs w:val="22"/>
              </w:rPr>
            </w:pPr>
            <w:r w:rsidRPr="006A3C62">
              <w:rPr>
                <w:rFonts w:ascii="Arial" w:hAnsi="Arial" w:cs="Arial"/>
                <w:i/>
                <w:iCs/>
                <w:color w:val="0070C0"/>
              </w:rPr>
              <w:t>Students’ selection and engagement with their learning on the covered topics and answers to the tasks should demonstrate critical awareness of thinking in the field of health and social care. Arguments should be regularly underpinned with reference to evidence selected. Benefits as well as limitations of relevant concepts of building a personal brand and promoting a professional identity for a specific opportunity in health and social care should be included.</w:t>
            </w:r>
          </w:p>
        </w:tc>
        <w:tc>
          <w:tcPr>
            <w:tcW w:w="410" w:type="pct"/>
            <w:tcBorders>
              <w:top w:val="single" w:sz="4" w:space="0" w:color="auto"/>
              <w:left w:val="single" w:sz="4" w:space="0" w:color="auto"/>
              <w:right w:val="single" w:sz="4" w:space="0" w:color="auto"/>
            </w:tcBorders>
          </w:tcPr>
          <w:p w14:paraId="403C8F4B" w14:textId="094F8D46"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321D95">
        <w:trPr>
          <w:trHeight w:val="451"/>
        </w:trPr>
        <w:tc>
          <w:tcPr>
            <w:tcW w:w="4180"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321D95">
        <w:trPr>
          <w:trHeight w:val="451"/>
        </w:trPr>
        <w:tc>
          <w:tcPr>
            <w:tcW w:w="4180" w:type="pct"/>
            <w:vMerge w:val="restart"/>
            <w:tcBorders>
              <w:top w:val="single" w:sz="4" w:space="0" w:color="auto"/>
              <w:left w:val="single" w:sz="4" w:space="0" w:color="auto"/>
              <w:right w:val="single" w:sz="4" w:space="0" w:color="auto"/>
            </w:tcBorders>
          </w:tcPr>
          <w:p w14:paraId="530857A2" w14:textId="18B1B364" w:rsidR="00152E9D" w:rsidRPr="006A3C62" w:rsidRDefault="006A3C62" w:rsidP="006A3C62">
            <w:pPr>
              <w:spacing w:line="360" w:lineRule="auto"/>
              <w:jc w:val="both"/>
              <w:rPr>
                <w:rFonts w:ascii="Arial" w:eastAsia="Arial" w:hAnsi="Arial" w:cs="Arial"/>
                <w:i/>
                <w:iCs/>
                <w:color w:val="0070C0"/>
                <w:sz w:val="22"/>
                <w:szCs w:val="22"/>
              </w:rPr>
            </w:pPr>
            <w:r w:rsidRPr="006A3C62">
              <w:rPr>
                <w:rFonts w:ascii="Arial" w:eastAsia="Arial" w:hAnsi="Arial" w:cs="Arial"/>
                <w:i/>
                <w:iCs/>
                <w:color w:val="0070C0"/>
              </w:rPr>
              <w:t>Students’ demonstration in the application of module concepts is essential in the development of ideas relating to building a personal brand and sustainable employment in health and social care. Students should make considerations (where directed or deemed appropriate) to how these concepts can be implemented within a practical health and social care environment.</w:t>
            </w:r>
          </w:p>
        </w:tc>
        <w:tc>
          <w:tcPr>
            <w:tcW w:w="410" w:type="pct"/>
            <w:tcBorders>
              <w:top w:val="single" w:sz="4" w:space="0" w:color="auto"/>
              <w:left w:val="single" w:sz="4" w:space="0" w:color="auto"/>
              <w:right w:val="single" w:sz="4" w:space="0" w:color="auto"/>
            </w:tcBorders>
          </w:tcPr>
          <w:p w14:paraId="0216BF5E" w14:textId="1EC6D7ED"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321D95">
        <w:trPr>
          <w:trHeight w:val="450"/>
        </w:trPr>
        <w:tc>
          <w:tcPr>
            <w:tcW w:w="4180"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321D95">
        <w:trPr>
          <w:trHeight w:val="451"/>
        </w:trPr>
        <w:tc>
          <w:tcPr>
            <w:tcW w:w="4180" w:type="pct"/>
            <w:vMerge w:val="restart"/>
            <w:tcBorders>
              <w:top w:val="single" w:sz="4" w:space="0" w:color="auto"/>
              <w:left w:val="single" w:sz="4" w:space="0" w:color="auto"/>
              <w:right w:val="single" w:sz="4" w:space="0" w:color="auto"/>
            </w:tcBorders>
          </w:tcPr>
          <w:p w14:paraId="6070DC7C" w14:textId="6995662E" w:rsidR="00152E9D" w:rsidRPr="006A3C62" w:rsidRDefault="006A3C62" w:rsidP="006A3C62">
            <w:pPr>
              <w:spacing w:line="360" w:lineRule="auto"/>
              <w:jc w:val="both"/>
              <w:rPr>
                <w:rFonts w:ascii="Arial" w:hAnsi="Arial" w:cs="Arial"/>
                <w:sz w:val="22"/>
                <w:szCs w:val="22"/>
              </w:rPr>
            </w:pPr>
            <w:r w:rsidRPr="006A3C62">
              <w:rPr>
                <w:rFonts w:ascii="Arial" w:hAnsi="Arial" w:cs="Arial"/>
                <w:i/>
                <w:iCs/>
                <w:color w:val="0070C0"/>
              </w:rPr>
              <w:t>Students’ work should be written and structured in a coherent manner which demonstrates clarity of thought. Students should produce a Microsoft Word document with clearly written evidence of work completed as part of the activities. Students should refer to the general submission guidance in relation to formatting for submission. Sections and headings should be clearly written. The submitted work should not have spelling and grammatical errors.</w:t>
            </w:r>
          </w:p>
        </w:tc>
        <w:tc>
          <w:tcPr>
            <w:tcW w:w="410" w:type="pct"/>
            <w:tcBorders>
              <w:top w:val="single" w:sz="4" w:space="0" w:color="auto"/>
              <w:left w:val="single" w:sz="4" w:space="0" w:color="auto"/>
              <w:right w:val="single" w:sz="4" w:space="0" w:color="auto"/>
            </w:tcBorders>
          </w:tcPr>
          <w:p w14:paraId="64C76646" w14:textId="03F55FB7"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321D95">
        <w:trPr>
          <w:trHeight w:val="450"/>
        </w:trPr>
        <w:tc>
          <w:tcPr>
            <w:tcW w:w="4180"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3030A2E0" w:rsidR="00152E9D" w:rsidRPr="00A406E5" w:rsidRDefault="008F20B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E1A15" w14:textId="77777777" w:rsidR="00F200F7" w:rsidRDefault="00F200F7">
      <w:r>
        <w:separator/>
      </w:r>
    </w:p>
  </w:endnote>
  <w:endnote w:type="continuationSeparator" w:id="0">
    <w:p w14:paraId="60235899" w14:textId="77777777" w:rsidR="00F200F7" w:rsidRDefault="00F20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1C523" w14:textId="77777777" w:rsidR="00F200F7" w:rsidRDefault="00F200F7">
      <w:r>
        <w:separator/>
      </w:r>
    </w:p>
  </w:footnote>
  <w:footnote w:type="continuationSeparator" w:id="0">
    <w:p w14:paraId="4A18E805" w14:textId="77777777" w:rsidR="00F200F7" w:rsidRDefault="00F200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3F7118"/>
    <w:multiLevelType w:val="hybridMultilevel"/>
    <w:tmpl w:val="87040EC6"/>
    <w:lvl w:ilvl="0" w:tplc="00C2946E">
      <w:start w:val="1"/>
      <w:numFmt w:val="bullet"/>
      <w:lvlText w:val="·"/>
      <w:lvlJc w:val="left"/>
      <w:pPr>
        <w:ind w:left="720" w:hanging="360"/>
      </w:pPr>
      <w:rPr>
        <w:rFonts w:ascii="Symbol" w:hAnsi="Symbol" w:hint="default"/>
      </w:rPr>
    </w:lvl>
    <w:lvl w:ilvl="1" w:tplc="D3A05938">
      <w:start w:val="1"/>
      <w:numFmt w:val="bullet"/>
      <w:lvlText w:val="o"/>
      <w:lvlJc w:val="left"/>
      <w:pPr>
        <w:ind w:left="1440" w:hanging="360"/>
      </w:pPr>
      <w:rPr>
        <w:rFonts w:ascii="Courier New" w:hAnsi="Courier New" w:hint="default"/>
      </w:rPr>
    </w:lvl>
    <w:lvl w:ilvl="2" w:tplc="4D6827B2">
      <w:start w:val="1"/>
      <w:numFmt w:val="bullet"/>
      <w:lvlText w:val=""/>
      <w:lvlJc w:val="left"/>
      <w:pPr>
        <w:ind w:left="2160" w:hanging="360"/>
      </w:pPr>
      <w:rPr>
        <w:rFonts w:ascii="Wingdings" w:hAnsi="Wingdings" w:hint="default"/>
      </w:rPr>
    </w:lvl>
    <w:lvl w:ilvl="3" w:tplc="3B5C9A82">
      <w:start w:val="1"/>
      <w:numFmt w:val="bullet"/>
      <w:lvlText w:val=""/>
      <w:lvlJc w:val="left"/>
      <w:pPr>
        <w:ind w:left="2880" w:hanging="360"/>
      </w:pPr>
      <w:rPr>
        <w:rFonts w:ascii="Symbol" w:hAnsi="Symbol" w:hint="default"/>
      </w:rPr>
    </w:lvl>
    <w:lvl w:ilvl="4" w:tplc="00841424">
      <w:start w:val="1"/>
      <w:numFmt w:val="bullet"/>
      <w:lvlText w:val="o"/>
      <w:lvlJc w:val="left"/>
      <w:pPr>
        <w:ind w:left="3600" w:hanging="360"/>
      </w:pPr>
      <w:rPr>
        <w:rFonts w:ascii="Courier New" w:hAnsi="Courier New" w:hint="default"/>
      </w:rPr>
    </w:lvl>
    <w:lvl w:ilvl="5" w:tplc="1468550E">
      <w:start w:val="1"/>
      <w:numFmt w:val="bullet"/>
      <w:lvlText w:val=""/>
      <w:lvlJc w:val="left"/>
      <w:pPr>
        <w:ind w:left="4320" w:hanging="360"/>
      </w:pPr>
      <w:rPr>
        <w:rFonts w:ascii="Wingdings" w:hAnsi="Wingdings" w:hint="default"/>
      </w:rPr>
    </w:lvl>
    <w:lvl w:ilvl="6" w:tplc="75C0E47E">
      <w:start w:val="1"/>
      <w:numFmt w:val="bullet"/>
      <w:lvlText w:val=""/>
      <w:lvlJc w:val="left"/>
      <w:pPr>
        <w:ind w:left="5040" w:hanging="360"/>
      </w:pPr>
      <w:rPr>
        <w:rFonts w:ascii="Symbol" w:hAnsi="Symbol" w:hint="default"/>
      </w:rPr>
    </w:lvl>
    <w:lvl w:ilvl="7" w:tplc="533A467C">
      <w:start w:val="1"/>
      <w:numFmt w:val="bullet"/>
      <w:lvlText w:val="o"/>
      <w:lvlJc w:val="left"/>
      <w:pPr>
        <w:ind w:left="5760" w:hanging="360"/>
      </w:pPr>
      <w:rPr>
        <w:rFonts w:ascii="Courier New" w:hAnsi="Courier New" w:hint="default"/>
      </w:rPr>
    </w:lvl>
    <w:lvl w:ilvl="8" w:tplc="4E98AC02">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83346F"/>
    <w:multiLevelType w:val="hybridMultilevel"/>
    <w:tmpl w:val="6F48B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1559D"/>
    <w:multiLevelType w:val="hybridMultilevel"/>
    <w:tmpl w:val="7CD0A7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cs="Times New Roman"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cs="Times New Roman"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cs="Times New Roman" w:hint="default"/>
      </w:rPr>
    </w:lvl>
    <w:lvl w:ilvl="8" w:tplc="CE0A151E">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4F1C8B"/>
    <w:multiLevelType w:val="hybridMultilevel"/>
    <w:tmpl w:val="62C22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410C22C9"/>
    <w:multiLevelType w:val="hybridMultilevel"/>
    <w:tmpl w:val="88082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9F5C43"/>
    <w:multiLevelType w:val="hybridMultilevel"/>
    <w:tmpl w:val="8A8C92F2"/>
    <w:lvl w:ilvl="0" w:tplc="F294BEF0">
      <w:start w:val="1"/>
      <w:numFmt w:val="bullet"/>
      <w:lvlText w:val=""/>
      <w:lvlJc w:val="left"/>
      <w:pPr>
        <w:ind w:left="720" w:hanging="360"/>
      </w:pPr>
      <w:rPr>
        <w:rFonts w:ascii="Symbol" w:hAnsi="Symbol" w:hint="default"/>
      </w:rPr>
    </w:lvl>
    <w:lvl w:ilvl="1" w:tplc="B284150E">
      <w:start w:val="1"/>
      <w:numFmt w:val="bullet"/>
      <w:lvlText w:val="o"/>
      <w:lvlJc w:val="left"/>
      <w:pPr>
        <w:ind w:left="1440" w:hanging="360"/>
      </w:pPr>
      <w:rPr>
        <w:rFonts w:ascii="Courier New" w:hAnsi="Courier New" w:hint="default"/>
      </w:rPr>
    </w:lvl>
    <w:lvl w:ilvl="2" w:tplc="2FA4EDD8">
      <w:start w:val="1"/>
      <w:numFmt w:val="bullet"/>
      <w:lvlText w:val=""/>
      <w:lvlJc w:val="left"/>
      <w:pPr>
        <w:ind w:left="2160" w:hanging="360"/>
      </w:pPr>
      <w:rPr>
        <w:rFonts w:ascii="Wingdings" w:hAnsi="Wingdings" w:hint="default"/>
      </w:rPr>
    </w:lvl>
    <w:lvl w:ilvl="3" w:tplc="F5E2A312">
      <w:start w:val="1"/>
      <w:numFmt w:val="bullet"/>
      <w:lvlText w:val=""/>
      <w:lvlJc w:val="left"/>
      <w:pPr>
        <w:ind w:left="2880" w:hanging="360"/>
      </w:pPr>
      <w:rPr>
        <w:rFonts w:ascii="Symbol" w:hAnsi="Symbol" w:hint="default"/>
      </w:rPr>
    </w:lvl>
    <w:lvl w:ilvl="4" w:tplc="9B14D01C">
      <w:start w:val="1"/>
      <w:numFmt w:val="bullet"/>
      <w:lvlText w:val="o"/>
      <w:lvlJc w:val="left"/>
      <w:pPr>
        <w:ind w:left="3600" w:hanging="360"/>
      </w:pPr>
      <w:rPr>
        <w:rFonts w:ascii="Courier New" w:hAnsi="Courier New" w:hint="default"/>
      </w:rPr>
    </w:lvl>
    <w:lvl w:ilvl="5" w:tplc="530676D0">
      <w:start w:val="1"/>
      <w:numFmt w:val="bullet"/>
      <w:lvlText w:val=""/>
      <w:lvlJc w:val="left"/>
      <w:pPr>
        <w:ind w:left="4320" w:hanging="360"/>
      </w:pPr>
      <w:rPr>
        <w:rFonts w:ascii="Wingdings" w:hAnsi="Wingdings" w:hint="default"/>
      </w:rPr>
    </w:lvl>
    <w:lvl w:ilvl="6" w:tplc="8F986548">
      <w:start w:val="1"/>
      <w:numFmt w:val="bullet"/>
      <w:lvlText w:val=""/>
      <w:lvlJc w:val="left"/>
      <w:pPr>
        <w:ind w:left="5040" w:hanging="360"/>
      </w:pPr>
      <w:rPr>
        <w:rFonts w:ascii="Symbol" w:hAnsi="Symbol" w:hint="default"/>
      </w:rPr>
    </w:lvl>
    <w:lvl w:ilvl="7" w:tplc="F0709D4E">
      <w:start w:val="1"/>
      <w:numFmt w:val="bullet"/>
      <w:lvlText w:val="o"/>
      <w:lvlJc w:val="left"/>
      <w:pPr>
        <w:ind w:left="5760" w:hanging="360"/>
      </w:pPr>
      <w:rPr>
        <w:rFonts w:ascii="Courier New" w:hAnsi="Courier New" w:hint="default"/>
      </w:rPr>
    </w:lvl>
    <w:lvl w:ilvl="8" w:tplc="4F8868EA">
      <w:start w:val="1"/>
      <w:numFmt w:val="bullet"/>
      <w:lvlText w:val=""/>
      <w:lvlJc w:val="left"/>
      <w:pPr>
        <w:ind w:left="6480" w:hanging="360"/>
      </w:pPr>
      <w:rPr>
        <w:rFonts w:ascii="Wingdings" w:hAnsi="Wingdings" w:hint="default"/>
      </w:rPr>
    </w:lvl>
  </w:abstractNum>
  <w:abstractNum w:abstractNumId="21" w15:restartNumberingAfterBreak="0">
    <w:nsid w:val="5C934002"/>
    <w:multiLevelType w:val="hybridMultilevel"/>
    <w:tmpl w:val="B578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011AB7"/>
    <w:multiLevelType w:val="hybridMultilevel"/>
    <w:tmpl w:val="95C2AF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48147950">
    <w:abstractNumId w:val="5"/>
  </w:num>
  <w:num w:numId="2" w16cid:durableId="872693556">
    <w:abstractNumId w:val="20"/>
  </w:num>
  <w:num w:numId="3" w16cid:durableId="1182742652">
    <w:abstractNumId w:val="2"/>
  </w:num>
  <w:num w:numId="4" w16cid:durableId="73672553">
    <w:abstractNumId w:val="15"/>
  </w:num>
  <w:num w:numId="5" w16cid:durableId="551386548">
    <w:abstractNumId w:val="26"/>
  </w:num>
  <w:num w:numId="6" w16cid:durableId="1328249599">
    <w:abstractNumId w:val="19"/>
  </w:num>
  <w:num w:numId="7" w16cid:durableId="1629507774">
    <w:abstractNumId w:val="12"/>
  </w:num>
  <w:num w:numId="8" w16cid:durableId="815100522">
    <w:abstractNumId w:val="25"/>
  </w:num>
  <w:num w:numId="9" w16cid:durableId="1664971962">
    <w:abstractNumId w:val="3"/>
  </w:num>
  <w:num w:numId="10" w16cid:durableId="420836819">
    <w:abstractNumId w:val="23"/>
  </w:num>
  <w:num w:numId="11" w16cid:durableId="1352684847">
    <w:abstractNumId w:val="16"/>
  </w:num>
  <w:num w:numId="12" w16cid:durableId="1326278409">
    <w:abstractNumId w:val="6"/>
  </w:num>
  <w:num w:numId="13" w16cid:durableId="1897081028">
    <w:abstractNumId w:val="7"/>
  </w:num>
  <w:num w:numId="14" w16cid:durableId="1114714032">
    <w:abstractNumId w:val="14"/>
  </w:num>
  <w:num w:numId="15" w16cid:durableId="1289899390">
    <w:abstractNumId w:val="22"/>
  </w:num>
  <w:num w:numId="16" w16cid:durableId="1550071778">
    <w:abstractNumId w:val="4"/>
  </w:num>
  <w:num w:numId="17" w16cid:durableId="255409480">
    <w:abstractNumId w:val="0"/>
  </w:num>
  <w:num w:numId="18" w16cid:durableId="595863372">
    <w:abstractNumId w:val="8"/>
  </w:num>
  <w:num w:numId="19" w16cid:durableId="1055087062">
    <w:abstractNumId w:val="11"/>
  </w:num>
  <w:num w:numId="20"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017894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35796562">
    <w:abstractNumId w:val="10"/>
  </w:num>
  <w:num w:numId="23" w16cid:durableId="1272665297">
    <w:abstractNumId w:val="13"/>
  </w:num>
  <w:num w:numId="24" w16cid:durableId="1067532985">
    <w:abstractNumId w:val="24"/>
  </w:num>
  <w:num w:numId="25" w16cid:durableId="1445079826">
    <w:abstractNumId w:val="24"/>
  </w:num>
  <w:num w:numId="26" w16cid:durableId="1347948252">
    <w:abstractNumId w:val="18"/>
  </w:num>
  <w:num w:numId="27" w16cid:durableId="580874134">
    <w:abstractNumId w:val="1"/>
  </w:num>
  <w:num w:numId="28" w16cid:durableId="1138305145">
    <w:abstractNumId w:val="21"/>
  </w:num>
  <w:num w:numId="29" w16cid:durableId="1161044761">
    <w:abstractNumId w:val="9"/>
  </w:num>
  <w:num w:numId="30" w16cid:durableId="1852798623">
    <w:abstractNumId w:val="27"/>
  </w:num>
  <w:num w:numId="31" w16cid:durableId="69719828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0515"/>
    <w:rsid w:val="004046A9"/>
    <w:rsid w:val="00404C50"/>
    <w:rsid w:val="00423934"/>
    <w:rsid w:val="00426099"/>
    <w:rsid w:val="00426244"/>
    <w:rsid w:val="004272C1"/>
    <w:rsid w:val="00451810"/>
    <w:rsid w:val="00470A38"/>
    <w:rsid w:val="00477880"/>
    <w:rsid w:val="004874DE"/>
    <w:rsid w:val="004B5334"/>
    <w:rsid w:val="004B6C14"/>
    <w:rsid w:val="004D5E9B"/>
    <w:rsid w:val="004D63D9"/>
    <w:rsid w:val="004E6585"/>
    <w:rsid w:val="004F09C6"/>
    <w:rsid w:val="0050249F"/>
    <w:rsid w:val="00514463"/>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3C62"/>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1372"/>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109"/>
    <w:rsid w:val="00C61FC2"/>
    <w:rsid w:val="00C705F9"/>
    <w:rsid w:val="00C80F0F"/>
    <w:rsid w:val="00C8667A"/>
    <w:rsid w:val="00C93BCB"/>
    <w:rsid w:val="00C95A51"/>
    <w:rsid w:val="00C96C4B"/>
    <w:rsid w:val="00CA2A00"/>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00F7"/>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1280397C"/>
    <w:rsid w:val="196621A2"/>
    <w:rsid w:val="1A4DBA95"/>
    <w:rsid w:val="1A978669"/>
    <w:rsid w:val="2CCC853B"/>
    <w:rsid w:val="3AA65836"/>
    <w:rsid w:val="3D2E808D"/>
    <w:rsid w:val="49647F91"/>
    <w:rsid w:val="55927D67"/>
    <w:rsid w:val="569E0524"/>
    <w:rsid w:val="65FE274B"/>
    <w:rsid w:val="717FA9CC"/>
    <w:rsid w:val="735A16A8"/>
    <w:rsid w:val="742B317B"/>
    <w:rsid w:val="77C900F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676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198705380">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1060126">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417408">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19975154">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897278651">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19961748">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69946456">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B8580C-78AD-4E2D-93E5-6907E72CE86C}">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03E80D5-ECB7-46B0-A316-93DD30850463}">
  <ds:schemaRefs>
    <ds:schemaRef ds:uri="http://schemas.microsoft.com/sharepoint/v3/contenttype/forms"/>
  </ds:schemaRefs>
</ds:datastoreItem>
</file>

<file path=customXml/itemProps3.xml><?xml version="1.0" encoding="utf-8"?>
<ds:datastoreItem xmlns:ds="http://schemas.openxmlformats.org/officeDocument/2006/customXml" ds:itemID="{CA044106-5984-47E3-9F27-99D33A84D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4733</Words>
  <Characters>26979</Characters>
  <Application>Microsoft Office Word</Application>
  <DocSecurity>0</DocSecurity>
  <Lines>224</Lines>
  <Paragraphs>63</Paragraphs>
  <ScaleCrop>false</ScaleCrop>
  <Company>S.I.H.E.</Company>
  <LinksUpToDate>false</LinksUpToDate>
  <CharactersWithSpaces>31649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Joanne Davies (Yr Athrofa)</cp:lastModifiedBy>
  <cp:revision>2</cp:revision>
  <cp:lastPrinted>2014-10-10T07:42:00Z</cp:lastPrinted>
  <dcterms:created xsi:type="dcterms:W3CDTF">2026-05-27T11:08:00Z</dcterms:created>
  <dcterms:modified xsi:type="dcterms:W3CDTF">2026-05-27T11:08:00Z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