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17882691"/>
        <w:docPartObj>
          <w:docPartGallery w:val="Cover Pages"/>
          <w:docPartUnique/>
        </w:docPartObj>
      </w:sdtPr>
      <w:sdtContent>
        <w:p w14:paraId="02D4A4B4" w14:textId="77777777" w:rsidR="00033CB6" w:rsidRDefault="00033CB6" w:rsidP="00033CB6">
          <w:pPr>
            <w:spacing w:after="0"/>
            <w:ind w:left="-747"/>
            <w:jc w:val="center"/>
          </w:pPr>
          <w:r>
            <w:rPr>
              <w:noProof/>
            </w:rPr>
            <w:drawing>
              <wp:inline distT="0" distB="0" distL="0" distR="0" wp14:anchorId="0DD032D6" wp14:editId="073B0420">
                <wp:extent cx="3547110" cy="986790"/>
                <wp:effectExtent l="0" t="0" r="0" b="0"/>
                <wp:docPr id="2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7110" cy="986790"/>
                        </a:xfrm>
                        <a:prstGeom prst="rect">
                          <a:avLst/>
                        </a:prstGeom>
                        <a:noFill/>
                        <a:ln>
                          <a:noFill/>
                        </a:ln>
                      </pic:spPr>
                    </pic:pic>
                  </a:graphicData>
                </a:graphic>
              </wp:inline>
            </w:drawing>
          </w:r>
        </w:p>
        <w:p w14:paraId="32BF4091" w14:textId="77777777" w:rsidR="00033CB6" w:rsidRDefault="00033CB6" w:rsidP="00033CB6">
          <w:pPr>
            <w:jc w:val="center"/>
            <w:rPr>
              <w:rFonts w:ascii="Arial Black" w:eastAsia="Calibri" w:hAnsi="Arial Black"/>
              <w:b/>
              <w:sz w:val="40"/>
            </w:rPr>
          </w:pPr>
          <w:r w:rsidRPr="003E0C59">
            <w:rPr>
              <w:rFonts w:ascii="Arial Black" w:eastAsia="Calibri" w:hAnsi="Arial Black"/>
              <w:b/>
              <w:sz w:val="52"/>
            </w:rPr>
            <w:t>S</w:t>
          </w:r>
          <w:r w:rsidRPr="003E0C59">
            <w:rPr>
              <w:rFonts w:ascii="Arial Black" w:eastAsia="Calibri" w:hAnsi="Arial Black"/>
              <w:b/>
              <w:sz w:val="40"/>
            </w:rPr>
            <w:t>wansea Business School</w:t>
          </w:r>
        </w:p>
        <w:p w14:paraId="6E1CD6D6" w14:textId="688B1043" w:rsidR="00033CB6" w:rsidRDefault="00033CB6" w:rsidP="00033CB6">
          <w:pPr>
            <w:spacing w:after="0"/>
            <w:ind w:left="-747"/>
            <w:jc w:val="center"/>
          </w:pPr>
        </w:p>
        <w:p w14:paraId="39FBDB5E" w14:textId="77777777" w:rsidR="00033CB6" w:rsidRDefault="00033CB6" w:rsidP="00033CB6">
          <w:pPr>
            <w:spacing w:after="0"/>
            <w:ind w:left="-747"/>
            <w:jc w:val="center"/>
          </w:pPr>
        </w:p>
        <w:p w14:paraId="636AD09E" w14:textId="77777777" w:rsidR="00033CB6" w:rsidRDefault="00033CB6" w:rsidP="00033CB6">
          <w:pPr>
            <w:spacing w:after="0"/>
            <w:ind w:left="-747"/>
            <w:jc w:val="center"/>
          </w:pPr>
        </w:p>
        <w:p w14:paraId="13D2276D" w14:textId="77777777" w:rsidR="00033CB6" w:rsidRPr="00107208" w:rsidRDefault="00033CB6" w:rsidP="00033CB6">
          <w:pPr>
            <w:jc w:val="center"/>
            <w:rPr>
              <w:rFonts w:ascii="Century Gothic" w:eastAsia="Calibri" w:hAnsi="Century Gothic" w:cs="Arial"/>
              <w:b/>
              <w:sz w:val="44"/>
              <w:lang w:val="en-US"/>
            </w:rPr>
          </w:pPr>
          <w:r>
            <w:rPr>
              <w:rFonts w:ascii="Century Gothic" w:eastAsia="Calibri" w:hAnsi="Century Gothic" w:cs="Arial"/>
              <w:b/>
              <w:sz w:val="44"/>
              <w:lang w:val="en-US"/>
            </w:rPr>
            <w:t>Applied Qualitative Business Research (</w:t>
          </w:r>
          <w:r>
            <w:rPr>
              <w:rFonts w:ascii="Century Gothic" w:eastAsia="Calibri" w:hAnsi="Century Gothic" w:cs="Arial"/>
              <w:b/>
              <w:sz w:val="44"/>
            </w:rPr>
            <w:t>BMDB7002)</w:t>
          </w:r>
        </w:p>
        <w:p w14:paraId="003F34E7" w14:textId="03AD8A8D" w:rsidR="00033CB6" w:rsidRDefault="00033CB6" w:rsidP="00033CB6">
          <w:pPr>
            <w:spacing w:after="0"/>
            <w:ind w:left="-747"/>
            <w:jc w:val="center"/>
          </w:pPr>
        </w:p>
        <w:p w14:paraId="33A8E83D" w14:textId="77777777" w:rsidR="00033CB6" w:rsidRDefault="00033CB6" w:rsidP="00033CB6">
          <w:pPr>
            <w:spacing w:after="0"/>
            <w:ind w:left="-747"/>
            <w:jc w:val="center"/>
          </w:pPr>
        </w:p>
        <w:p w14:paraId="13DD2D28" w14:textId="77777777" w:rsidR="00033CB6" w:rsidRDefault="00033CB6" w:rsidP="00033CB6">
          <w:pPr>
            <w:spacing w:after="0"/>
            <w:ind w:left="-747"/>
            <w:jc w:val="center"/>
          </w:pPr>
        </w:p>
        <w:p w14:paraId="271A0398" w14:textId="77777777" w:rsidR="00033CB6" w:rsidRPr="00107208" w:rsidRDefault="00033CB6" w:rsidP="00033CB6">
          <w:pPr>
            <w:jc w:val="center"/>
            <w:rPr>
              <w:rFonts w:ascii="Century Gothic" w:eastAsia="Calibri" w:hAnsi="Century Gothic" w:cs="Arial"/>
              <w:b/>
              <w:sz w:val="44"/>
              <w:lang w:val="en-US"/>
            </w:rPr>
          </w:pPr>
          <w:r>
            <w:rPr>
              <w:rFonts w:ascii="Century Gothic" w:eastAsia="Calibri" w:hAnsi="Century Gothic" w:cs="Arial"/>
              <w:b/>
              <w:sz w:val="44"/>
              <w:lang w:val="en-US"/>
            </w:rPr>
            <w:t>Assignment Title: Written Assignment</w:t>
          </w:r>
        </w:p>
        <w:p w14:paraId="2C089892" w14:textId="77777777" w:rsidR="00033CB6" w:rsidRDefault="00033CB6" w:rsidP="00033CB6">
          <w:pPr>
            <w:spacing w:after="0"/>
            <w:ind w:left="-747"/>
            <w:jc w:val="center"/>
          </w:pPr>
        </w:p>
        <w:p w14:paraId="60D1E77D" w14:textId="71E23BA8" w:rsidR="00033CB6" w:rsidRDefault="00033CB6" w:rsidP="00033CB6">
          <w:pPr>
            <w:spacing w:after="0"/>
            <w:ind w:left="-747"/>
            <w:jc w:val="center"/>
          </w:pPr>
        </w:p>
        <w:p w14:paraId="0F179186" w14:textId="16366DF7" w:rsidR="00033CB6" w:rsidRDefault="00033CB6" w:rsidP="00033CB6">
          <w:pPr>
            <w:spacing w:after="0"/>
            <w:ind w:left="-747"/>
            <w:jc w:val="center"/>
          </w:pPr>
        </w:p>
        <w:p w14:paraId="41255D9E" w14:textId="51855BC7" w:rsidR="00033CB6" w:rsidRDefault="00033CB6" w:rsidP="00033CB6">
          <w:pPr>
            <w:spacing w:after="0"/>
            <w:ind w:left="-747"/>
            <w:jc w:val="center"/>
          </w:pPr>
        </w:p>
        <w:p w14:paraId="041EB1EB" w14:textId="77777777" w:rsidR="00033CB6" w:rsidRDefault="00033CB6" w:rsidP="00033CB6">
          <w:pPr>
            <w:spacing w:after="0"/>
            <w:ind w:left="-747"/>
            <w:jc w:val="center"/>
          </w:pPr>
        </w:p>
        <w:p w14:paraId="6FAA8711" w14:textId="77777777" w:rsidR="00033CB6" w:rsidRPr="00107208" w:rsidRDefault="00033CB6" w:rsidP="00033CB6">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 xml:space="preserve">Submitted </w:t>
          </w:r>
        </w:p>
        <w:p w14:paraId="7C0C7D26" w14:textId="77777777" w:rsidR="00033CB6" w:rsidRPr="00107208" w:rsidRDefault="00033CB6" w:rsidP="00033CB6">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By</w:t>
          </w:r>
        </w:p>
        <w:p w14:paraId="062A2341" w14:textId="77777777" w:rsidR="00033CB6" w:rsidRPr="00107208" w:rsidRDefault="00033CB6" w:rsidP="00033CB6">
          <w:pPr>
            <w:spacing w:line="360" w:lineRule="auto"/>
            <w:jc w:val="center"/>
            <w:rPr>
              <w:rFonts w:ascii="Century Gothic" w:eastAsia="Calibri" w:hAnsi="Century Gothic" w:cs="Arial"/>
              <w:b/>
              <w:sz w:val="36"/>
              <w:lang w:val="en-US"/>
            </w:rPr>
          </w:pPr>
          <w:r w:rsidRPr="00107208">
            <w:rPr>
              <w:rFonts w:ascii="Century Gothic" w:eastAsia="Calibri" w:hAnsi="Century Gothic" w:cs="Arial"/>
              <w:b/>
              <w:sz w:val="36"/>
              <w:lang w:val="en-US"/>
            </w:rPr>
            <w:t>Nabil Hossain Tonmoy</w:t>
          </w:r>
        </w:p>
        <w:p w14:paraId="2AC157AD" w14:textId="7B71202C" w:rsidR="00033CB6" w:rsidRDefault="00033CB6" w:rsidP="008B2C6E">
          <w:pPr>
            <w:spacing w:line="360" w:lineRule="auto"/>
            <w:jc w:val="center"/>
          </w:pPr>
          <w:r w:rsidRPr="00107208">
            <w:rPr>
              <w:rFonts w:ascii="Century Gothic" w:eastAsia="Calibri" w:hAnsi="Century Gothic" w:cs="Arial"/>
              <w:b/>
              <w:sz w:val="36"/>
              <w:lang w:val="en-US"/>
            </w:rPr>
            <w:t>Student ID: 1813032</w:t>
          </w:r>
        </w:p>
      </w:sdtContent>
    </w:sdt>
    <w:sdt>
      <w:sdtPr>
        <w:rPr>
          <w:rFonts w:ascii="Times New Roman" w:hAnsi="Times New Roman" w:cs="Times New Roman"/>
          <w:sz w:val="24"/>
          <w:szCs w:val="24"/>
        </w:rPr>
        <w:id w:val="-837310018"/>
        <w:docPartObj>
          <w:docPartGallery w:val="Table of Contents"/>
          <w:docPartUnique/>
        </w:docPartObj>
      </w:sdtPr>
      <w:sdtEndPr>
        <w:rPr>
          <w:rFonts w:eastAsiaTheme="minorHAnsi"/>
          <w:b/>
          <w:bCs/>
          <w:noProof/>
          <w:color w:val="auto"/>
          <w:lang w:val="en-GB"/>
        </w:rPr>
      </w:sdtEndPr>
      <w:sdtContent>
        <w:p w14:paraId="018569D0" w14:textId="77777777" w:rsidR="00F661FD" w:rsidRPr="000823AE" w:rsidRDefault="00F661FD" w:rsidP="00033CB6">
          <w:pPr>
            <w:pStyle w:val="TOCHeading"/>
            <w:spacing w:line="360" w:lineRule="auto"/>
            <w:jc w:val="center"/>
            <w:rPr>
              <w:rFonts w:ascii="Times New Roman" w:hAnsi="Times New Roman" w:cs="Times New Roman"/>
              <w:sz w:val="24"/>
              <w:szCs w:val="24"/>
            </w:rPr>
          </w:pPr>
        </w:p>
        <w:p w14:paraId="02153F90" w14:textId="77777777" w:rsidR="008B2C6E" w:rsidRPr="000823AE" w:rsidRDefault="008B2C6E" w:rsidP="008B2C6E">
          <w:pPr>
            <w:rPr>
              <w:rFonts w:ascii="Times New Roman" w:hAnsi="Times New Roman" w:cs="Times New Roman"/>
              <w:sz w:val="24"/>
              <w:szCs w:val="24"/>
              <w:lang w:val="en-US"/>
            </w:rPr>
          </w:pPr>
        </w:p>
        <w:p w14:paraId="60EA1297" w14:textId="77777777" w:rsidR="008B2C6E" w:rsidRPr="000823AE" w:rsidRDefault="008B2C6E" w:rsidP="008B2C6E">
          <w:pPr>
            <w:rPr>
              <w:rFonts w:ascii="Times New Roman" w:hAnsi="Times New Roman" w:cs="Times New Roman"/>
              <w:sz w:val="24"/>
              <w:szCs w:val="24"/>
              <w:lang w:val="en-US"/>
            </w:rPr>
          </w:pPr>
        </w:p>
        <w:p w14:paraId="1177A7F9" w14:textId="77777777" w:rsidR="008B2C6E" w:rsidRPr="000823AE" w:rsidRDefault="008B2C6E" w:rsidP="008B2C6E">
          <w:pPr>
            <w:rPr>
              <w:rFonts w:ascii="Times New Roman" w:hAnsi="Times New Roman" w:cs="Times New Roman"/>
              <w:sz w:val="24"/>
              <w:szCs w:val="24"/>
              <w:lang w:val="en-US"/>
            </w:rPr>
          </w:pPr>
        </w:p>
        <w:p w14:paraId="0F1937DA" w14:textId="77777777" w:rsidR="008B2C6E" w:rsidRPr="000823AE" w:rsidRDefault="008B2C6E" w:rsidP="008B2C6E">
          <w:pPr>
            <w:rPr>
              <w:rFonts w:ascii="Times New Roman" w:eastAsiaTheme="majorEastAsia" w:hAnsi="Times New Roman" w:cs="Times New Roman"/>
              <w:color w:val="2F5496" w:themeColor="accent1" w:themeShade="BF"/>
              <w:sz w:val="24"/>
              <w:szCs w:val="24"/>
              <w:lang w:val="en-US"/>
            </w:rPr>
          </w:pPr>
        </w:p>
        <w:p w14:paraId="74B5F468" w14:textId="33657612" w:rsidR="008B2C6E" w:rsidRPr="000823AE" w:rsidRDefault="008B2C6E" w:rsidP="008B2C6E">
          <w:pPr>
            <w:tabs>
              <w:tab w:val="left" w:pos="6085"/>
            </w:tabs>
            <w:rPr>
              <w:rFonts w:ascii="Times New Roman" w:hAnsi="Times New Roman" w:cs="Times New Roman"/>
              <w:sz w:val="24"/>
              <w:szCs w:val="24"/>
              <w:lang w:val="en-US"/>
            </w:rPr>
            <w:sectPr w:rsidR="008B2C6E" w:rsidRPr="000823AE" w:rsidSect="00F661FD">
              <w:headerReference w:type="default" r:id="rId9"/>
              <w:pgSz w:w="11906" w:h="16838"/>
              <w:pgMar w:top="1440" w:right="1440" w:bottom="1440" w:left="1440" w:header="708" w:footer="708" w:gutter="0"/>
              <w:pgNumType w:start="0"/>
              <w:cols w:space="708"/>
              <w:titlePg/>
              <w:docGrid w:linePitch="360"/>
            </w:sectPr>
          </w:pPr>
          <w:r w:rsidRPr="000823AE">
            <w:rPr>
              <w:rFonts w:ascii="Times New Roman" w:eastAsiaTheme="majorEastAsia" w:hAnsi="Times New Roman" w:cs="Times New Roman"/>
              <w:color w:val="2F5496" w:themeColor="accent1" w:themeShade="BF"/>
              <w:sz w:val="24"/>
              <w:szCs w:val="24"/>
              <w:lang w:val="en-US"/>
            </w:rPr>
            <w:tab/>
          </w:r>
        </w:p>
        <w:p w14:paraId="6B6B7D24" w14:textId="0C3D83D0" w:rsidR="009531E7" w:rsidRPr="000823AE" w:rsidRDefault="009531E7" w:rsidP="00033CB6">
          <w:pPr>
            <w:pStyle w:val="TOCHeading"/>
            <w:spacing w:line="360" w:lineRule="auto"/>
            <w:jc w:val="center"/>
            <w:rPr>
              <w:rFonts w:ascii="Times New Roman" w:hAnsi="Times New Roman" w:cs="Times New Roman"/>
              <w:sz w:val="40"/>
              <w:szCs w:val="40"/>
            </w:rPr>
          </w:pPr>
          <w:r w:rsidRPr="000823AE">
            <w:rPr>
              <w:rFonts w:ascii="Times New Roman" w:hAnsi="Times New Roman" w:cs="Times New Roman"/>
              <w:sz w:val="40"/>
              <w:szCs w:val="40"/>
            </w:rPr>
            <w:lastRenderedPageBreak/>
            <w:t>Table of Contents</w:t>
          </w:r>
        </w:p>
        <w:p w14:paraId="3C5B7574" w14:textId="77777777" w:rsidR="00033CB6" w:rsidRPr="000823AE" w:rsidRDefault="00033CB6" w:rsidP="00033CB6">
          <w:pPr>
            <w:rPr>
              <w:rFonts w:ascii="Times New Roman" w:hAnsi="Times New Roman" w:cs="Times New Roman"/>
              <w:sz w:val="24"/>
              <w:szCs w:val="24"/>
              <w:lang w:val="en-US"/>
            </w:rPr>
          </w:pPr>
        </w:p>
        <w:p w14:paraId="0D87662A" w14:textId="343ECA1B" w:rsidR="000823AE" w:rsidRPr="00967318" w:rsidRDefault="009531E7" w:rsidP="00967318">
          <w:pPr>
            <w:pStyle w:val="TOC1"/>
            <w:tabs>
              <w:tab w:val="left" w:pos="660"/>
              <w:tab w:val="right" w:leader="dot" w:pos="9016"/>
            </w:tabs>
            <w:spacing w:line="600" w:lineRule="auto"/>
            <w:rPr>
              <w:rFonts w:ascii="Times New Roman" w:eastAsiaTheme="minorEastAsia" w:hAnsi="Times New Roman" w:cs="Times New Roman"/>
              <w:noProof/>
              <w:sz w:val="24"/>
              <w:szCs w:val="24"/>
              <w:lang w:eastAsia="en-GB"/>
            </w:rPr>
          </w:pPr>
          <w:r w:rsidRPr="000823AE">
            <w:rPr>
              <w:rFonts w:ascii="Times New Roman" w:hAnsi="Times New Roman" w:cs="Times New Roman"/>
              <w:sz w:val="24"/>
              <w:szCs w:val="24"/>
            </w:rPr>
            <w:fldChar w:fldCharType="begin"/>
          </w:r>
          <w:r w:rsidRPr="000823AE">
            <w:rPr>
              <w:rFonts w:ascii="Times New Roman" w:hAnsi="Times New Roman" w:cs="Times New Roman"/>
              <w:sz w:val="24"/>
              <w:szCs w:val="24"/>
            </w:rPr>
            <w:instrText xml:space="preserve"> TOC \o "1-3" \h \z \u </w:instrText>
          </w:r>
          <w:r w:rsidRPr="000823AE">
            <w:rPr>
              <w:rFonts w:ascii="Times New Roman" w:hAnsi="Times New Roman" w:cs="Times New Roman"/>
              <w:sz w:val="24"/>
              <w:szCs w:val="24"/>
            </w:rPr>
            <w:fldChar w:fldCharType="separate"/>
          </w:r>
          <w:hyperlink w:anchor="_Toc43406271" w:history="1">
            <w:r w:rsidR="000823AE" w:rsidRPr="00967318">
              <w:rPr>
                <w:rStyle w:val="Hyperlink"/>
                <w:rFonts w:ascii="Times New Roman" w:hAnsi="Times New Roman" w:cs="Times New Roman"/>
                <w:b/>
                <w:bCs/>
                <w:noProof/>
                <w:sz w:val="24"/>
                <w:szCs w:val="24"/>
              </w:rPr>
              <w:t>1.0</w:t>
            </w:r>
            <w:r w:rsidR="000823AE" w:rsidRPr="00967318">
              <w:rPr>
                <w:rFonts w:ascii="Times New Roman" w:eastAsiaTheme="minorEastAsia" w:hAnsi="Times New Roman" w:cs="Times New Roman"/>
                <w:noProof/>
                <w:sz w:val="24"/>
                <w:szCs w:val="24"/>
                <w:lang w:eastAsia="en-GB"/>
              </w:rPr>
              <w:tab/>
            </w:r>
            <w:r w:rsidR="000823AE" w:rsidRPr="00967318">
              <w:rPr>
                <w:rStyle w:val="Hyperlink"/>
                <w:rFonts w:ascii="Times New Roman" w:hAnsi="Times New Roman" w:cs="Times New Roman"/>
                <w:b/>
                <w:bCs/>
                <w:noProof/>
                <w:sz w:val="24"/>
                <w:szCs w:val="24"/>
              </w:rPr>
              <w:t>Introduction</w:t>
            </w:r>
            <w:r w:rsidR="000823AE" w:rsidRPr="00967318">
              <w:rPr>
                <w:rFonts w:ascii="Times New Roman" w:hAnsi="Times New Roman" w:cs="Times New Roman"/>
                <w:noProof/>
                <w:webHidden/>
                <w:sz w:val="24"/>
                <w:szCs w:val="24"/>
              </w:rPr>
              <w:tab/>
            </w:r>
            <w:r w:rsidR="000823AE" w:rsidRPr="00967318">
              <w:rPr>
                <w:rFonts w:ascii="Times New Roman" w:hAnsi="Times New Roman" w:cs="Times New Roman"/>
                <w:noProof/>
                <w:webHidden/>
                <w:sz w:val="24"/>
                <w:szCs w:val="24"/>
              </w:rPr>
              <w:fldChar w:fldCharType="begin"/>
            </w:r>
            <w:r w:rsidR="000823AE" w:rsidRPr="00967318">
              <w:rPr>
                <w:rFonts w:ascii="Times New Roman" w:hAnsi="Times New Roman" w:cs="Times New Roman"/>
                <w:noProof/>
                <w:webHidden/>
                <w:sz w:val="24"/>
                <w:szCs w:val="24"/>
              </w:rPr>
              <w:instrText xml:space="preserve"> PAGEREF _Toc43406271 \h </w:instrText>
            </w:r>
            <w:r w:rsidR="000823AE" w:rsidRPr="00967318">
              <w:rPr>
                <w:rFonts w:ascii="Times New Roman" w:hAnsi="Times New Roman" w:cs="Times New Roman"/>
                <w:noProof/>
                <w:webHidden/>
                <w:sz w:val="24"/>
                <w:szCs w:val="24"/>
              </w:rPr>
            </w:r>
            <w:r w:rsidR="000823AE"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w:t>
            </w:r>
            <w:r w:rsidR="000823AE" w:rsidRPr="00967318">
              <w:rPr>
                <w:rFonts w:ascii="Times New Roman" w:hAnsi="Times New Roman" w:cs="Times New Roman"/>
                <w:noProof/>
                <w:webHidden/>
                <w:sz w:val="24"/>
                <w:szCs w:val="24"/>
              </w:rPr>
              <w:fldChar w:fldCharType="end"/>
            </w:r>
          </w:hyperlink>
        </w:p>
        <w:p w14:paraId="1E670ADD" w14:textId="04E428F4" w:rsidR="000823AE" w:rsidRPr="00967318" w:rsidRDefault="000823AE" w:rsidP="00967318">
          <w:pPr>
            <w:pStyle w:val="TOC2"/>
            <w:tabs>
              <w:tab w:val="right" w:leader="dot" w:pos="9016"/>
            </w:tabs>
            <w:spacing w:line="600" w:lineRule="auto"/>
            <w:rPr>
              <w:rFonts w:ascii="Times New Roman" w:eastAsiaTheme="minorEastAsia" w:hAnsi="Times New Roman" w:cs="Times New Roman"/>
              <w:noProof/>
              <w:sz w:val="24"/>
              <w:szCs w:val="24"/>
              <w:lang w:eastAsia="en-GB"/>
            </w:rPr>
          </w:pPr>
          <w:hyperlink w:anchor="_Toc43406272" w:history="1">
            <w:r w:rsidRPr="00967318">
              <w:rPr>
                <w:rStyle w:val="Hyperlink"/>
                <w:rFonts w:ascii="Times New Roman" w:hAnsi="Times New Roman" w:cs="Times New Roman"/>
                <w:b/>
                <w:bCs/>
                <w:noProof/>
                <w:sz w:val="24"/>
                <w:szCs w:val="24"/>
              </w:rPr>
              <w:t>1.1 Approaches to Qualitative Research</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_Toc43406272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w:t>
            </w:r>
            <w:r w:rsidRPr="00967318">
              <w:rPr>
                <w:rFonts w:ascii="Times New Roman" w:hAnsi="Times New Roman" w:cs="Times New Roman"/>
                <w:noProof/>
                <w:webHidden/>
                <w:sz w:val="24"/>
                <w:szCs w:val="24"/>
              </w:rPr>
              <w:fldChar w:fldCharType="end"/>
            </w:r>
          </w:hyperlink>
        </w:p>
        <w:p w14:paraId="72187D33" w14:textId="69EBCCE6" w:rsidR="000823AE" w:rsidRPr="00967318" w:rsidRDefault="000823AE" w:rsidP="00967318">
          <w:pPr>
            <w:pStyle w:val="TOC3"/>
            <w:tabs>
              <w:tab w:val="right" w:leader="dot" w:pos="9016"/>
            </w:tabs>
            <w:spacing w:line="600" w:lineRule="auto"/>
            <w:rPr>
              <w:rFonts w:ascii="Times New Roman" w:eastAsiaTheme="minorEastAsia" w:hAnsi="Times New Roman" w:cs="Times New Roman"/>
              <w:noProof/>
              <w:sz w:val="24"/>
              <w:szCs w:val="24"/>
              <w:lang w:eastAsia="en-GB"/>
            </w:rPr>
          </w:pPr>
          <w:hyperlink w:anchor="_Toc43406273" w:history="1">
            <w:r w:rsidRPr="00967318">
              <w:rPr>
                <w:rStyle w:val="Hyperlink"/>
                <w:rFonts w:ascii="Times New Roman" w:hAnsi="Times New Roman" w:cs="Times New Roman"/>
                <w:b/>
                <w:bCs/>
                <w:noProof/>
                <w:sz w:val="24"/>
                <w:szCs w:val="24"/>
              </w:rPr>
              <w:t>1.1.1 Narrative Research</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_Toc43406273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w:t>
            </w:r>
            <w:r w:rsidRPr="00967318">
              <w:rPr>
                <w:rFonts w:ascii="Times New Roman" w:hAnsi="Times New Roman" w:cs="Times New Roman"/>
                <w:noProof/>
                <w:webHidden/>
                <w:sz w:val="24"/>
                <w:szCs w:val="24"/>
              </w:rPr>
              <w:fldChar w:fldCharType="end"/>
            </w:r>
          </w:hyperlink>
        </w:p>
        <w:p w14:paraId="30880138" w14:textId="79EB557E" w:rsidR="000823AE" w:rsidRPr="00967318" w:rsidRDefault="000823AE" w:rsidP="00967318">
          <w:pPr>
            <w:pStyle w:val="TOC3"/>
            <w:tabs>
              <w:tab w:val="right" w:leader="dot" w:pos="9016"/>
            </w:tabs>
            <w:spacing w:line="600" w:lineRule="auto"/>
            <w:rPr>
              <w:rFonts w:ascii="Times New Roman" w:eastAsiaTheme="minorEastAsia" w:hAnsi="Times New Roman" w:cs="Times New Roman"/>
              <w:noProof/>
              <w:sz w:val="24"/>
              <w:szCs w:val="24"/>
              <w:lang w:eastAsia="en-GB"/>
            </w:rPr>
          </w:pPr>
          <w:hyperlink w:anchor="_Toc43406274" w:history="1">
            <w:r w:rsidRPr="00967318">
              <w:rPr>
                <w:rStyle w:val="Hyperlink"/>
                <w:rFonts w:ascii="Times New Roman" w:hAnsi="Times New Roman" w:cs="Times New Roman"/>
                <w:b/>
                <w:bCs/>
                <w:noProof/>
                <w:sz w:val="24"/>
                <w:szCs w:val="24"/>
              </w:rPr>
              <w:t>1.1.2 Phenomenological Research</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_Toc43406274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3</w:t>
            </w:r>
            <w:r w:rsidRPr="00967318">
              <w:rPr>
                <w:rFonts w:ascii="Times New Roman" w:hAnsi="Times New Roman" w:cs="Times New Roman"/>
                <w:noProof/>
                <w:webHidden/>
                <w:sz w:val="24"/>
                <w:szCs w:val="24"/>
              </w:rPr>
              <w:fldChar w:fldCharType="end"/>
            </w:r>
          </w:hyperlink>
        </w:p>
        <w:p w14:paraId="6CA38633" w14:textId="114C9E3F" w:rsidR="000823AE" w:rsidRPr="00967318" w:rsidRDefault="000823AE" w:rsidP="00967318">
          <w:pPr>
            <w:pStyle w:val="TOC3"/>
            <w:tabs>
              <w:tab w:val="right" w:leader="dot" w:pos="9016"/>
            </w:tabs>
            <w:spacing w:line="600" w:lineRule="auto"/>
            <w:rPr>
              <w:rFonts w:ascii="Times New Roman" w:eastAsiaTheme="minorEastAsia" w:hAnsi="Times New Roman" w:cs="Times New Roman"/>
              <w:noProof/>
              <w:sz w:val="24"/>
              <w:szCs w:val="24"/>
              <w:lang w:eastAsia="en-GB"/>
            </w:rPr>
          </w:pPr>
          <w:hyperlink w:anchor="_Toc43406275" w:history="1">
            <w:r w:rsidRPr="00967318">
              <w:rPr>
                <w:rStyle w:val="Hyperlink"/>
                <w:rFonts w:ascii="Times New Roman" w:hAnsi="Times New Roman" w:cs="Times New Roman"/>
                <w:b/>
                <w:bCs/>
                <w:noProof/>
                <w:sz w:val="24"/>
                <w:szCs w:val="24"/>
              </w:rPr>
              <w:t>1.1.3 Grounded Theory Research</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_Toc43406275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4</w:t>
            </w:r>
            <w:r w:rsidRPr="00967318">
              <w:rPr>
                <w:rFonts w:ascii="Times New Roman" w:hAnsi="Times New Roman" w:cs="Times New Roman"/>
                <w:noProof/>
                <w:webHidden/>
                <w:sz w:val="24"/>
                <w:szCs w:val="24"/>
              </w:rPr>
              <w:fldChar w:fldCharType="end"/>
            </w:r>
          </w:hyperlink>
        </w:p>
        <w:p w14:paraId="58604FF5" w14:textId="4434B8FB" w:rsidR="000823AE" w:rsidRPr="00967318" w:rsidRDefault="000823AE" w:rsidP="00967318">
          <w:pPr>
            <w:pStyle w:val="TOC3"/>
            <w:tabs>
              <w:tab w:val="right" w:leader="dot" w:pos="9016"/>
            </w:tabs>
            <w:spacing w:line="600" w:lineRule="auto"/>
            <w:rPr>
              <w:rFonts w:ascii="Times New Roman" w:eastAsiaTheme="minorEastAsia" w:hAnsi="Times New Roman" w:cs="Times New Roman"/>
              <w:noProof/>
              <w:sz w:val="24"/>
              <w:szCs w:val="24"/>
              <w:lang w:eastAsia="en-GB"/>
            </w:rPr>
          </w:pPr>
          <w:hyperlink w:anchor="_Toc43406276" w:history="1">
            <w:r w:rsidRPr="00967318">
              <w:rPr>
                <w:rStyle w:val="Hyperlink"/>
                <w:rFonts w:ascii="Times New Roman" w:hAnsi="Times New Roman" w:cs="Times New Roman"/>
                <w:b/>
                <w:bCs/>
                <w:noProof/>
                <w:sz w:val="24"/>
                <w:szCs w:val="24"/>
              </w:rPr>
              <w:t>1.1.4 Ethnographic Research</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_Toc43406276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5</w:t>
            </w:r>
            <w:r w:rsidRPr="00967318">
              <w:rPr>
                <w:rFonts w:ascii="Times New Roman" w:hAnsi="Times New Roman" w:cs="Times New Roman"/>
                <w:noProof/>
                <w:webHidden/>
                <w:sz w:val="24"/>
                <w:szCs w:val="24"/>
              </w:rPr>
              <w:fldChar w:fldCharType="end"/>
            </w:r>
          </w:hyperlink>
        </w:p>
        <w:p w14:paraId="01E8468B" w14:textId="3CEFF7D7" w:rsidR="000823AE" w:rsidRPr="00967318" w:rsidRDefault="000823AE" w:rsidP="00967318">
          <w:pPr>
            <w:pStyle w:val="TOC3"/>
            <w:tabs>
              <w:tab w:val="right" w:leader="dot" w:pos="9016"/>
            </w:tabs>
            <w:spacing w:line="600" w:lineRule="auto"/>
            <w:rPr>
              <w:rFonts w:ascii="Times New Roman" w:eastAsiaTheme="minorEastAsia" w:hAnsi="Times New Roman" w:cs="Times New Roman"/>
              <w:noProof/>
              <w:sz w:val="24"/>
              <w:szCs w:val="24"/>
              <w:lang w:eastAsia="en-GB"/>
            </w:rPr>
          </w:pPr>
          <w:hyperlink w:anchor="_Toc43406277" w:history="1">
            <w:r w:rsidRPr="00967318">
              <w:rPr>
                <w:rStyle w:val="Hyperlink"/>
                <w:rFonts w:ascii="Times New Roman" w:hAnsi="Times New Roman" w:cs="Times New Roman"/>
                <w:b/>
                <w:bCs/>
                <w:noProof/>
                <w:sz w:val="24"/>
                <w:szCs w:val="24"/>
              </w:rPr>
              <w:t>1.1.5 Case Study Research</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_Toc43406277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7</w:t>
            </w:r>
            <w:r w:rsidRPr="00967318">
              <w:rPr>
                <w:rFonts w:ascii="Times New Roman" w:hAnsi="Times New Roman" w:cs="Times New Roman"/>
                <w:noProof/>
                <w:webHidden/>
                <w:sz w:val="24"/>
                <w:szCs w:val="24"/>
              </w:rPr>
              <w:fldChar w:fldCharType="end"/>
            </w:r>
          </w:hyperlink>
        </w:p>
        <w:p w14:paraId="46E7027C" w14:textId="76FC8485" w:rsidR="000823AE" w:rsidRPr="00967318" w:rsidRDefault="000823AE" w:rsidP="00967318">
          <w:pPr>
            <w:pStyle w:val="TOC1"/>
            <w:tabs>
              <w:tab w:val="left" w:pos="660"/>
              <w:tab w:val="right" w:leader="dot" w:pos="9016"/>
            </w:tabs>
            <w:spacing w:line="600" w:lineRule="auto"/>
            <w:rPr>
              <w:rFonts w:ascii="Times New Roman" w:eastAsiaTheme="minorEastAsia" w:hAnsi="Times New Roman" w:cs="Times New Roman"/>
              <w:noProof/>
              <w:sz w:val="24"/>
              <w:szCs w:val="24"/>
              <w:lang w:eastAsia="en-GB"/>
            </w:rPr>
          </w:pPr>
          <w:hyperlink w:anchor="_Toc43406278" w:history="1">
            <w:r w:rsidRPr="00967318">
              <w:rPr>
                <w:rStyle w:val="Hyperlink"/>
                <w:rFonts w:ascii="Times New Roman" w:hAnsi="Times New Roman" w:cs="Times New Roman"/>
                <w:b/>
                <w:bCs/>
                <w:noProof/>
                <w:sz w:val="24"/>
                <w:szCs w:val="24"/>
              </w:rPr>
              <w:t>2.0</w:t>
            </w:r>
            <w:r w:rsidRPr="00967318">
              <w:rPr>
                <w:rFonts w:ascii="Times New Roman" w:eastAsiaTheme="minorEastAsia" w:hAnsi="Times New Roman" w:cs="Times New Roman"/>
                <w:noProof/>
                <w:sz w:val="24"/>
                <w:szCs w:val="24"/>
                <w:lang w:eastAsia="en-GB"/>
              </w:rPr>
              <w:tab/>
            </w:r>
            <w:r w:rsidRPr="00967318">
              <w:rPr>
                <w:rStyle w:val="Hyperlink"/>
                <w:rFonts w:ascii="Times New Roman" w:hAnsi="Times New Roman" w:cs="Times New Roman"/>
                <w:b/>
                <w:bCs/>
                <w:noProof/>
                <w:sz w:val="24"/>
                <w:szCs w:val="24"/>
              </w:rPr>
              <w:t>Comparison of the 5 approaches</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_Toc43406278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8</w:t>
            </w:r>
            <w:r w:rsidRPr="00967318">
              <w:rPr>
                <w:rFonts w:ascii="Times New Roman" w:hAnsi="Times New Roman" w:cs="Times New Roman"/>
                <w:noProof/>
                <w:webHidden/>
                <w:sz w:val="24"/>
                <w:szCs w:val="24"/>
              </w:rPr>
              <w:fldChar w:fldCharType="end"/>
            </w:r>
          </w:hyperlink>
        </w:p>
        <w:p w14:paraId="27572D89" w14:textId="2FEEF0F5" w:rsidR="000823AE" w:rsidRPr="00967318" w:rsidRDefault="000823AE" w:rsidP="00967318">
          <w:pPr>
            <w:pStyle w:val="TOC2"/>
            <w:tabs>
              <w:tab w:val="right" w:leader="dot" w:pos="9016"/>
            </w:tabs>
            <w:spacing w:line="600" w:lineRule="auto"/>
            <w:rPr>
              <w:rFonts w:ascii="Times New Roman" w:eastAsiaTheme="minorEastAsia" w:hAnsi="Times New Roman" w:cs="Times New Roman"/>
              <w:noProof/>
              <w:sz w:val="24"/>
              <w:szCs w:val="24"/>
              <w:lang w:eastAsia="en-GB"/>
            </w:rPr>
          </w:pPr>
          <w:hyperlink w:anchor="_Toc43406279" w:history="1">
            <w:r w:rsidRPr="00967318">
              <w:rPr>
                <w:rStyle w:val="Hyperlink"/>
                <w:rFonts w:ascii="Times New Roman" w:hAnsi="Times New Roman" w:cs="Times New Roman"/>
                <w:b/>
                <w:bCs/>
                <w:noProof/>
                <w:sz w:val="24"/>
                <w:szCs w:val="24"/>
              </w:rPr>
              <w:t>2.0.1 Similarities</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_Toc43406279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8</w:t>
            </w:r>
            <w:r w:rsidRPr="00967318">
              <w:rPr>
                <w:rFonts w:ascii="Times New Roman" w:hAnsi="Times New Roman" w:cs="Times New Roman"/>
                <w:noProof/>
                <w:webHidden/>
                <w:sz w:val="24"/>
                <w:szCs w:val="24"/>
              </w:rPr>
              <w:fldChar w:fldCharType="end"/>
            </w:r>
          </w:hyperlink>
        </w:p>
        <w:p w14:paraId="567AAD1F" w14:textId="6FC3A25F" w:rsidR="000823AE" w:rsidRPr="00967318" w:rsidRDefault="000823AE" w:rsidP="00967318">
          <w:pPr>
            <w:pStyle w:val="TOC2"/>
            <w:tabs>
              <w:tab w:val="right" w:leader="dot" w:pos="9016"/>
            </w:tabs>
            <w:spacing w:line="600" w:lineRule="auto"/>
            <w:rPr>
              <w:rFonts w:ascii="Times New Roman" w:eastAsiaTheme="minorEastAsia" w:hAnsi="Times New Roman" w:cs="Times New Roman"/>
              <w:noProof/>
              <w:sz w:val="24"/>
              <w:szCs w:val="24"/>
              <w:lang w:eastAsia="en-GB"/>
            </w:rPr>
          </w:pPr>
          <w:hyperlink w:anchor="_Toc43406280" w:history="1">
            <w:r w:rsidRPr="00967318">
              <w:rPr>
                <w:rStyle w:val="Hyperlink"/>
                <w:rFonts w:ascii="Times New Roman" w:hAnsi="Times New Roman" w:cs="Times New Roman"/>
                <w:b/>
                <w:bCs/>
                <w:noProof/>
                <w:sz w:val="24"/>
                <w:szCs w:val="24"/>
              </w:rPr>
              <w:t>2.0.2 Differences</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_Toc43406280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9</w:t>
            </w:r>
            <w:r w:rsidRPr="00967318">
              <w:rPr>
                <w:rFonts w:ascii="Times New Roman" w:hAnsi="Times New Roman" w:cs="Times New Roman"/>
                <w:noProof/>
                <w:webHidden/>
                <w:sz w:val="24"/>
                <w:szCs w:val="24"/>
              </w:rPr>
              <w:fldChar w:fldCharType="end"/>
            </w:r>
          </w:hyperlink>
        </w:p>
        <w:p w14:paraId="3B505B9F" w14:textId="0CF2732E" w:rsidR="000823AE" w:rsidRPr="00967318" w:rsidRDefault="000823AE" w:rsidP="00967318">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43406281" w:history="1">
            <w:r w:rsidRPr="00967318">
              <w:rPr>
                <w:rStyle w:val="Hyperlink"/>
                <w:rFonts w:ascii="Times New Roman" w:hAnsi="Times New Roman" w:cs="Times New Roman"/>
                <w:b/>
                <w:bCs/>
                <w:noProof/>
                <w:sz w:val="24"/>
                <w:szCs w:val="24"/>
              </w:rPr>
              <w:t>3.0 Qualitative Research Methods and Research Ethics: Relationship</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_Toc43406281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12</w:t>
            </w:r>
            <w:r w:rsidRPr="00967318">
              <w:rPr>
                <w:rFonts w:ascii="Times New Roman" w:hAnsi="Times New Roman" w:cs="Times New Roman"/>
                <w:noProof/>
                <w:webHidden/>
                <w:sz w:val="24"/>
                <w:szCs w:val="24"/>
              </w:rPr>
              <w:fldChar w:fldCharType="end"/>
            </w:r>
          </w:hyperlink>
        </w:p>
        <w:p w14:paraId="14D7C90B" w14:textId="4E02FD42" w:rsidR="000823AE" w:rsidRPr="00967318" w:rsidRDefault="000823AE" w:rsidP="00967318">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43406282" w:history="1">
            <w:r w:rsidRPr="00967318">
              <w:rPr>
                <w:rStyle w:val="Hyperlink"/>
                <w:rFonts w:ascii="Times New Roman" w:hAnsi="Times New Roman" w:cs="Times New Roman"/>
                <w:b/>
                <w:bCs/>
                <w:noProof/>
                <w:sz w:val="24"/>
                <w:szCs w:val="24"/>
              </w:rPr>
              <w:t>4.0 Evaluation of Qualitative Research approaches</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_Toc43406282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14</w:t>
            </w:r>
            <w:r w:rsidRPr="00967318">
              <w:rPr>
                <w:rFonts w:ascii="Times New Roman" w:hAnsi="Times New Roman" w:cs="Times New Roman"/>
                <w:noProof/>
                <w:webHidden/>
                <w:sz w:val="24"/>
                <w:szCs w:val="24"/>
              </w:rPr>
              <w:fldChar w:fldCharType="end"/>
            </w:r>
          </w:hyperlink>
        </w:p>
        <w:p w14:paraId="35485C26" w14:textId="0BDD833F" w:rsidR="000823AE" w:rsidRPr="00967318" w:rsidRDefault="000823AE" w:rsidP="00967318">
          <w:pPr>
            <w:pStyle w:val="TOC1"/>
            <w:tabs>
              <w:tab w:val="right" w:leader="dot" w:pos="9016"/>
            </w:tabs>
            <w:spacing w:line="600" w:lineRule="auto"/>
            <w:rPr>
              <w:rFonts w:ascii="Times New Roman" w:eastAsiaTheme="minorEastAsia" w:hAnsi="Times New Roman" w:cs="Times New Roman"/>
              <w:noProof/>
              <w:sz w:val="24"/>
              <w:szCs w:val="24"/>
              <w:lang w:eastAsia="en-GB"/>
            </w:rPr>
          </w:pPr>
          <w:hyperlink w:anchor="_Toc43406283" w:history="1">
            <w:r w:rsidRPr="00967318">
              <w:rPr>
                <w:rStyle w:val="Hyperlink"/>
                <w:rFonts w:ascii="Times New Roman" w:hAnsi="Times New Roman" w:cs="Times New Roman"/>
                <w:b/>
                <w:bCs/>
                <w:noProof/>
                <w:sz w:val="24"/>
                <w:szCs w:val="24"/>
              </w:rPr>
              <w:t>5.0 Conclusion</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_Toc43406283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15</w:t>
            </w:r>
            <w:r w:rsidRPr="00967318">
              <w:rPr>
                <w:rFonts w:ascii="Times New Roman" w:hAnsi="Times New Roman" w:cs="Times New Roman"/>
                <w:noProof/>
                <w:webHidden/>
                <w:sz w:val="24"/>
                <w:szCs w:val="24"/>
              </w:rPr>
              <w:fldChar w:fldCharType="end"/>
            </w:r>
          </w:hyperlink>
        </w:p>
        <w:p w14:paraId="3403FDA4" w14:textId="537F8C30" w:rsidR="000823AE" w:rsidRPr="00967318" w:rsidRDefault="000823AE" w:rsidP="00967318">
          <w:pPr>
            <w:pStyle w:val="TOC1"/>
            <w:tabs>
              <w:tab w:val="right" w:leader="dot" w:pos="9016"/>
            </w:tabs>
            <w:spacing w:line="600" w:lineRule="auto"/>
            <w:rPr>
              <w:rFonts w:ascii="Times New Roman" w:eastAsiaTheme="minorEastAsia" w:hAnsi="Times New Roman" w:cs="Times New Roman"/>
              <w:noProof/>
              <w:lang w:eastAsia="en-GB"/>
            </w:rPr>
          </w:pPr>
          <w:hyperlink w:anchor="_Toc43406284" w:history="1">
            <w:r w:rsidRPr="00967318">
              <w:rPr>
                <w:rStyle w:val="Hyperlink"/>
                <w:rFonts w:ascii="Times New Roman" w:hAnsi="Times New Roman" w:cs="Times New Roman"/>
                <w:b/>
                <w:bCs/>
                <w:noProof/>
                <w:sz w:val="24"/>
                <w:szCs w:val="24"/>
              </w:rPr>
              <w:t>References</w:t>
            </w:r>
            <w:r w:rsidRPr="00967318">
              <w:rPr>
                <w:rFonts w:ascii="Times New Roman" w:hAnsi="Times New Roman" w:cs="Times New Roman"/>
                <w:noProof/>
                <w:webHidden/>
                <w:sz w:val="24"/>
                <w:szCs w:val="24"/>
              </w:rPr>
              <w:tab/>
            </w:r>
            <w:r w:rsidRPr="00967318">
              <w:rPr>
                <w:rFonts w:ascii="Times New Roman" w:hAnsi="Times New Roman" w:cs="Times New Roman"/>
                <w:noProof/>
                <w:webHidden/>
                <w:sz w:val="24"/>
                <w:szCs w:val="24"/>
              </w:rPr>
              <w:fldChar w:fldCharType="begin"/>
            </w:r>
            <w:r w:rsidRPr="00967318">
              <w:rPr>
                <w:rFonts w:ascii="Times New Roman" w:hAnsi="Times New Roman" w:cs="Times New Roman"/>
                <w:noProof/>
                <w:webHidden/>
                <w:sz w:val="24"/>
                <w:szCs w:val="24"/>
              </w:rPr>
              <w:instrText xml:space="preserve"> PAGEREF _Toc43406284 \h </w:instrText>
            </w:r>
            <w:r w:rsidRPr="00967318">
              <w:rPr>
                <w:rFonts w:ascii="Times New Roman" w:hAnsi="Times New Roman" w:cs="Times New Roman"/>
                <w:noProof/>
                <w:webHidden/>
                <w:sz w:val="24"/>
                <w:szCs w:val="24"/>
              </w:rPr>
            </w:r>
            <w:r w:rsidRPr="00967318">
              <w:rPr>
                <w:rFonts w:ascii="Times New Roman" w:hAnsi="Times New Roman" w:cs="Times New Roman"/>
                <w:noProof/>
                <w:webHidden/>
                <w:sz w:val="24"/>
                <w:szCs w:val="24"/>
              </w:rPr>
              <w:fldChar w:fldCharType="separate"/>
            </w:r>
            <w:r w:rsidR="00967318">
              <w:rPr>
                <w:rFonts w:ascii="Times New Roman" w:hAnsi="Times New Roman" w:cs="Times New Roman"/>
                <w:noProof/>
                <w:webHidden/>
                <w:sz w:val="24"/>
                <w:szCs w:val="24"/>
              </w:rPr>
              <w:t>16</w:t>
            </w:r>
            <w:r w:rsidRPr="00967318">
              <w:rPr>
                <w:rFonts w:ascii="Times New Roman" w:hAnsi="Times New Roman" w:cs="Times New Roman"/>
                <w:noProof/>
                <w:webHidden/>
                <w:sz w:val="24"/>
                <w:szCs w:val="24"/>
              </w:rPr>
              <w:fldChar w:fldCharType="end"/>
            </w:r>
          </w:hyperlink>
        </w:p>
        <w:p w14:paraId="15ACC18C" w14:textId="18263C45" w:rsidR="009531E7" w:rsidRPr="00033CB6" w:rsidRDefault="009531E7" w:rsidP="00033CB6">
          <w:pPr>
            <w:spacing w:line="360" w:lineRule="auto"/>
            <w:rPr>
              <w:rFonts w:ascii="Times New Roman" w:hAnsi="Times New Roman" w:cs="Times New Roman"/>
              <w:sz w:val="24"/>
              <w:szCs w:val="24"/>
            </w:rPr>
          </w:pPr>
          <w:r w:rsidRPr="000823AE">
            <w:rPr>
              <w:rFonts w:ascii="Times New Roman" w:hAnsi="Times New Roman" w:cs="Times New Roman"/>
              <w:b/>
              <w:bCs/>
              <w:noProof/>
              <w:sz w:val="24"/>
              <w:szCs w:val="24"/>
            </w:rPr>
            <w:fldChar w:fldCharType="end"/>
          </w:r>
        </w:p>
      </w:sdtContent>
    </w:sdt>
    <w:p w14:paraId="10454E6E" w14:textId="77777777" w:rsidR="009531E7" w:rsidRDefault="009531E7" w:rsidP="009531E7">
      <w:pPr>
        <w:pStyle w:val="Heading1"/>
      </w:pPr>
    </w:p>
    <w:p w14:paraId="6FEDC61C" w14:textId="77777777" w:rsidR="009531E7" w:rsidRDefault="009531E7">
      <w:pPr>
        <w:rPr>
          <w:rFonts w:asciiTheme="majorHAnsi" w:eastAsiaTheme="majorEastAsia" w:hAnsiTheme="majorHAnsi" w:cstheme="majorBidi"/>
          <w:color w:val="2F5496" w:themeColor="accent1" w:themeShade="BF"/>
          <w:sz w:val="32"/>
          <w:szCs w:val="32"/>
        </w:rPr>
      </w:pPr>
      <w:r>
        <w:br w:type="page"/>
      </w:r>
    </w:p>
    <w:p w14:paraId="5A33A977" w14:textId="0A0F3769" w:rsidR="00E0066A" w:rsidRPr="009531E7" w:rsidRDefault="00E0066A" w:rsidP="009531E7">
      <w:pPr>
        <w:pStyle w:val="Heading1"/>
        <w:numPr>
          <w:ilvl w:val="0"/>
          <w:numId w:val="19"/>
        </w:numPr>
        <w:rPr>
          <w:rFonts w:ascii="Times New Roman" w:hAnsi="Times New Roman" w:cs="Times New Roman"/>
          <w:b/>
          <w:bCs/>
          <w:color w:val="auto"/>
          <w:sz w:val="28"/>
          <w:szCs w:val="28"/>
        </w:rPr>
      </w:pPr>
      <w:bookmarkStart w:id="0" w:name="_Toc43406271"/>
      <w:r w:rsidRPr="009531E7">
        <w:rPr>
          <w:rFonts w:ascii="Times New Roman" w:hAnsi="Times New Roman" w:cs="Times New Roman"/>
          <w:b/>
          <w:bCs/>
          <w:color w:val="auto"/>
          <w:sz w:val="28"/>
          <w:szCs w:val="28"/>
        </w:rPr>
        <w:lastRenderedPageBreak/>
        <w:t>Introduction</w:t>
      </w:r>
      <w:bookmarkEnd w:id="0"/>
    </w:p>
    <w:p w14:paraId="58298244" w14:textId="77777777" w:rsidR="009531E7" w:rsidRPr="009531E7" w:rsidRDefault="009531E7" w:rsidP="009531E7"/>
    <w:p w14:paraId="0AF920F6" w14:textId="2A05E019" w:rsidR="00E0066A" w:rsidRDefault="00607492" w:rsidP="00E0066A">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Qualitative research can be defined as </w:t>
      </w:r>
      <w:r w:rsidR="0056673E">
        <w:rPr>
          <w:rFonts w:ascii="Times New Roman" w:hAnsi="Times New Roman" w:cs="Times New Roman"/>
          <w:sz w:val="24"/>
          <w:szCs w:val="24"/>
        </w:rPr>
        <w:t>research</w:t>
      </w:r>
      <w:r>
        <w:rPr>
          <w:rFonts w:ascii="Times New Roman" w:hAnsi="Times New Roman" w:cs="Times New Roman"/>
          <w:sz w:val="24"/>
          <w:szCs w:val="24"/>
        </w:rPr>
        <w:t xml:space="preserve"> which</w:t>
      </w:r>
      <w:r w:rsidR="0056673E">
        <w:rPr>
          <w:rFonts w:ascii="Times New Roman" w:hAnsi="Times New Roman" w:cs="Times New Roman"/>
          <w:sz w:val="24"/>
          <w:szCs w:val="24"/>
        </w:rPr>
        <w:t xml:space="preserve"> uses exploratory and theoretical frameworks to inform the research problems. Qualitative research begins with assumptions. The data collection of qualitative research is sensitive to people and places. Both inductive and deductive data analysis is visible in qualitative research which establishes a pattern of themes. Qualitative research </w:t>
      </w:r>
      <w:r>
        <w:rPr>
          <w:rFonts w:ascii="Times New Roman" w:hAnsi="Times New Roman" w:cs="Times New Roman"/>
          <w:sz w:val="24"/>
          <w:szCs w:val="24"/>
        </w:rPr>
        <w:t xml:space="preserve">includes the voice of participants, the reflexibility of researchers and </w:t>
      </w:r>
      <w:r w:rsidR="0007217E">
        <w:rPr>
          <w:rFonts w:ascii="Times New Roman" w:hAnsi="Times New Roman" w:cs="Times New Roman"/>
          <w:sz w:val="24"/>
          <w:szCs w:val="24"/>
        </w:rPr>
        <w:t xml:space="preserve">the </w:t>
      </w:r>
      <w:r>
        <w:rPr>
          <w:rFonts w:ascii="Times New Roman" w:hAnsi="Times New Roman" w:cs="Times New Roman"/>
          <w:sz w:val="24"/>
          <w:szCs w:val="24"/>
        </w:rPr>
        <w:t xml:space="preserve">interpretation of the problem </w:t>
      </w:r>
      <w:r w:rsidRPr="00607492">
        <w:rPr>
          <w:rFonts w:ascii="Times New Roman" w:hAnsi="Times New Roman" w:cs="Times New Roman"/>
          <w:sz w:val="24"/>
          <w:szCs w:val="24"/>
        </w:rPr>
        <w:t>(Creswell and Poth, 2018)</w:t>
      </w:r>
      <w:r>
        <w:rPr>
          <w:rFonts w:ascii="Times New Roman" w:hAnsi="Times New Roman" w:cs="Times New Roman"/>
          <w:sz w:val="24"/>
          <w:szCs w:val="24"/>
        </w:rPr>
        <w:t xml:space="preserve">. To define qualitative research, the author has emphasized the process of research from philosophical assumptions to </w:t>
      </w:r>
      <w:r w:rsidR="0007217E">
        <w:rPr>
          <w:rFonts w:ascii="Times New Roman" w:hAnsi="Times New Roman" w:cs="Times New Roman"/>
          <w:sz w:val="24"/>
          <w:szCs w:val="24"/>
        </w:rPr>
        <w:t xml:space="preserve">the </w:t>
      </w:r>
      <w:r>
        <w:rPr>
          <w:rFonts w:ascii="Times New Roman" w:hAnsi="Times New Roman" w:cs="Times New Roman"/>
          <w:sz w:val="24"/>
          <w:szCs w:val="24"/>
        </w:rPr>
        <w:t xml:space="preserve">interpretive lens to the procedures </w:t>
      </w:r>
      <w:r w:rsidR="00E0066A">
        <w:rPr>
          <w:rFonts w:ascii="Times New Roman" w:hAnsi="Times New Roman" w:cs="Times New Roman"/>
          <w:sz w:val="24"/>
          <w:szCs w:val="24"/>
        </w:rPr>
        <w:t xml:space="preserve">to study social and human problems. </w:t>
      </w:r>
    </w:p>
    <w:p w14:paraId="127231F8" w14:textId="3E72F147" w:rsidR="00E0066A" w:rsidRDefault="00E0066A" w:rsidP="004F2D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Denzin and Lincoln (2011), also defined qualitative research by stating that qualitative research discovers the observer in the world which consists of interpretive and material practices. They have also stated that these practices make the world visible. Qualitative research also consists of a series of representation such as interviews, conversations, field notes, recordings etc. according to the authors</w:t>
      </w:r>
      <w:r w:rsidR="0007217E">
        <w:rPr>
          <w:rFonts w:ascii="Times New Roman" w:hAnsi="Times New Roman" w:cs="Times New Roman"/>
          <w:sz w:val="24"/>
          <w:szCs w:val="24"/>
        </w:rPr>
        <w:t>'</w:t>
      </w:r>
      <w:r>
        <w:rPr>
          <w:rFonts w:ascii="Times New Roman" w:hAnsi="Times New Roman" w:cs="Times New Roman"/>
          <w:sz w:val="24"/>
          <w:szCs w:val="24"/>
        </w:rPr>
        <w:t xml:space="preserve"> </w:t>
      </w:r>
      <w:r w:rsidRPr="00E0066A">
        <w:rPr>
          <w:rFonts w:ascii="Times New Roman" w:hAnsi="Times New Roman" w:cs="Times New Roman"/>
          <w:sz w:val="24"/>
          <w:szCs w:val="24"/>
        </w:rPr>
        <w:t>qualitative research involves an interpretive, naturalistic approach to the world</w:t>
      </w:r>
      <w:r w:rsidR="004F2DBD">
        <w:rPr>
          <w:rFonts w:ascii="Times New Roman" w:hAnsi="Times New Roman" w:cs="Times New Roman"/>
          <w:sz w:val="24"/>
          <w:szCs w:val="24"/>
        </w:rPr>
        <w:t>.</w:t>
      </w:r>
    </w:p>
    <w:p w14:paraId="41F3BE33" w14:textId="23E60953" w:rsidR="004F2DBD" w:rsidRDefault="00733A41" w:rsidP="004F2D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to use or conduct qualitative research? </w:t>
      </w:r>
      <w:r w:rsidR="004F2DBD">
        <w:rPr>
          <w:rFonts w:ascii="Times New Roman" w:hAnsi="Times New Roman" w:cs="Times New Roman"/>
          <w:sz w:val="24"/>
          <w:szCs w:val="24"/>
        </w:rPr>
        <w:t>The qualitative research is</w:t>
      </w:r>
      <w:r>
        <w:rPr>
          <w:rFonts w:ascii="Times New Roman" w:hAnsi="Times New Roman" w:cs="Times New Roman"/>
          <w:sz w:val="24"/>
          <w:szCs w:val="24"/>
        </w:rPr>
        <w:t xml:space="preserve"> used or</w:t>
      </w:r>
      <w:r w:rsidR="004F2DBD">
        <w:rPr>
          <w:rFonts w:ascii="Times New Roman" w:hAnsi="Times New Roman" w:cs="Times New Roman"/>
          <w:sz w:val="24"/>
          <w:szCs w:val="24"/>
        </w:rPr>
        <w:t xml:space="preserve"> conducted when the problem or the issue needs to be explored when the problem needs a detailed understanding of the issue when the researcher wants the participant’s story to be shared, their voices to be heard. Researchers conduct qualitative research to understand the </w:t>
      </w:r>
      <w:r>
        <w:rPr>
          <w:rFonts w:ascii="Times New Roman" w:hAnsi="Times New Roman" w:cs="Times New Roman"/>
          <w:sz w:val="24"/>
          <w:szCs w:val="24"/>
        </w:rPr>
        <w:t>context in which participants address the problem or the issue</w:t>
      </w:r>
      <w:r w:rsidR="002A486A">
        <w:rPr>
          <w:rFonts w:ascii="Times New Roman" w:hAnsi="Times New Roman" w:cs="Times New Roman"/>
          <w:sz w:val="24"/>
          <w:szCs w:val="24"/>
        </w:rPr>
        <w:t xml:space="preserve"> </w:t>
      </w:r>
      <w:r w:rsidR="002A486A" w:rsidRPr="002A486A">
        <w:rPr>
          <w:rFonts w:ascii="Times New Roman" w:hAnsi="Times New Roman" w:cs="Times New Roman"/>
          <w:sz w:val="24"/>
          <w:szCs w:val="24"/>
        </w:rPr>
        <w:t>(Creswell and Poth, 2018)</w:t>
      </w:r>
      <w:r>
        <w:rPr>
          <w:rFonts w:ascii="Times New Roman" w:hAnsi="Times New Roman" w:cs="Times New Roman"/>
          <w:sz w:val="24"/>
          <w:szCs w:val="24"/>
        </w:rPr>
        <w:t xml:space="preserve">. </w:t>
      </w:r>
    </w:p>
    <w:p w14:paraId="3ED492D4" w14:textId="77777777" w:rsidR="00A73370" w:rsidRPr="000823AE" w:rsidRDefault="00A73370" w:rsidP="00A73370">
      <w:pPr>
        <w:spacing w:line="360" w:lineRule="auto"/>
        <w:jc w:val="both"/>
        <w:rPr>
          <w:rFonts w:ascii="Times New Roman" w:hAnsi="Times New Roman" w:cs="Times New Roman"/>
          <w:sz w:val="4"/>
          <w:szCs w:val="4"/>
        </w:rPr>
      </w:pPr>
    </w:p>
    <w:p w14:paraId="7C11A2DB" w14:textId="3BB237BF" w:rsidR="00A73370" w:rsidRPr="009531E7" w:rsidRDefault="009531E7" w:rsidP="009531E7">
      <w:pPr>
        <w:pStyle w:val="Heading2"/>
        <w:rPr>
          <w:rFonts w:ascii="Times New Roman" w:hAnsi="Times New Roman" w:cs="Times New Roman"/>
          <w:b/>
          <w:bCs/>
          <w:color w:val="auto"/>
          <w:sz w:val="24"/>
          <w:szCs w:val="24"/>
        </w:rPr>
      </w:pPr>
      <w:bookmarkStart w:id="1" w:name="_Toc43406272"/>
      <w:r>
        <w:rPr>
          <w:rFonts w:ascii="Times New Roman" w:hAnsi="Times New Roman" w:cs="Times New Roman"/>
          <w:b/>
          <w:bCs/>
          <w:color w:val="auto"/>
          <w:sz w:val="24"/>
          <w:szCs w:val="24"/>
        </w:rPr>
        <w:t xml:space="preserve">1.1 </w:t>
      </w:r>
      <w:r w:rsidR="00A73370" w:rsidRPr="009531E7">
        <w:rPr>
          <w:rFonts w:ascii="Times New Roman" w:hAnsi="Times New Roman" w:cs="Times New Roman"/>
          <w:b/>
          <w:bCs/>
          <w:color w:val="auto"/>
          <w:sz w:val="24"/>
          <w:szCs w:val="24"/>
        </w:rPr>
        <w:t xml:space="preserve">Approaches </w:t>
      </w:r>
      <w:r w:rsidR="0007217E" w:rsidRPr="009531E7">
        <w:rPr>
          <w:rFonts w:ascii="Times New Roman" w:hAnsi="Times New Roman" w:cs="Times New Roman"/>
          <w:b/>
          <w:bCs/>
          <w:color w:val="auto"/>
          <w:sz w:val="24"/>
          <w:szCs w:val="24"/>
        </w:rPr>
        <w:t>to</w:t>
      </w:r>
      <w:r w:rsidR="00A73370" w:rsidRPr="009531E7">
        <w:rPr>
          <w:rFonts w:ascii="Times New Roman" w:hAnsi="Times New Roman" w:cs="Times New Roman"/>
          <w:b/>
          <w:bCs/>
          <w:color w:val="auto"/>
          <w:sz w:val="24"/>
          <w:szCs w:val="24"/>
        </w:rPr>
        <w:t xml:space="preserve"> Qualitative Research</w:t>
      </w:r>
      <w:bookmarkEnd w:id="1"/>
    </w:p>
    <w:p w14:paraId="21E04996" w14:textId="77777777" w:rsidR="009531E7" w:rsidRPr="009531E7" w:rsidRDefault="009531E7" w:rsidP="009531E7">
      <w:pPr>
        <w:pStyle w:val="ListParagraph"/>
        <w:ind w:left="1140"/>
        <w:rPr>
          <w:sz w:val="20"/>
          <w:szCs w:val="20"/>
        </w:rPr>
      </w:pPr>
    </w:p>
    <w:p w14:paraId="2BE10046" w14:textId="3F00E840" w:rsidR="009531E7" w:rsidRDefault="00A73370" w:rsidP="009531E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5 </w:t>
      </w:r>
      <w:r w:rsidR="006E631D">
        <w:rPr>
          <w:rFonts w:ascii="Times New Roman" w:hAnsi="Times New Roman" w:cs="Times New Roman"/>
          <w:sz w:val="24"/>
          <w:szCs w:val="24"/>
        </w:rPr>
        <w:t xml:space="preserve">popular </w:t>
      </w:r>
      <w:r>
        <w:rPr>
          <w:rFonts w:ascii="Times New Roman" w:hAnsi="Times New Roman" w:cs="Times New Roman"/>
          <w:sz w:val="24"/>
          <w:szCs w:val="24"/>
        </w:rPr>
        <w:t xml:space="preserve">qualitative approaches to </w:t>
      </w:r>
      <w:r w:rsidR="0007217E">
        <w:rPr>
          <w:rFonts w:ascii="Times New Roman" w:hAnsi="Times New Roman" w:cs="Times New Roman"/>
          <w:sz w:val="24"/>
          <w:szCs w:val="24"/>
        </w:rPr>
        <w:t xml:space="preserve">the </w:t>
      </w:r>
      <w:r>
        <w:rPr>
          <w:rFonts w:ascii="Times New Roman" w:hAnsi="Times New Roman" w:cs="Times New Roman"/>
          <w:sz w:val="24"/>
          <w:szCs w:val="24"/>
        </w:rPr>
        <w:t xml:space="preserve">inquiry which are, </w:t>
      </w:r>
      <w:r w:rsidRPr="00A73370">
        <w:rPr>
          <w:rFonts w:ascii="Times New Roman" w:hAnsi="Times New Roman" w:cs="Times New Roman"/>
          <w:sz w:val="24"/>
          <w:szCs w:val="24"/>
        </w:rPr>
        <w:t>narrative, case-study, grounded theory, ethnography, and phenomenology</w:t>
      </w:r>
      <w:r>
        <w:rPr>
          <w:rFonts w:ascii="Times New Roman" w:hAnsi="Times New Roman" w:cs="Times New Roman"/>
          <w:sz w:val="24"/>
          <w:szCs w:val="24"/>
        </w:rPr>
        <w:t>. In this section</w:t>
      </w:r>
      <w:r w:rsidR="0007217E">
        <w:rPr>
          <w:rFonts w:ascii="Times New Roman" w:hAnsi="Times New Roman" w:cs="Times New Roman"/>
          <w:sz w:val="24"/>
          <w:szCs w:val="24"/>
        </w:rPr>
        <w:t>,</w:t>
      </w:r>
      <w:r>
        <w:rPr>
          <w:rFonts w:ascii="Times New Roman" w:hAnsi="Times New Roman" w:cs="Times New Roman"/>
          <w:sz w:val="24"/>
          <w:szCs w:val="24"/>
        </w:rPr>
        <w:t xml:space="preserve"> we will introduce the 5 approaches to inquiry. </w:t>
      </w:r>
    </w:p>
    <w:p w14:paraId="20DAC096" w14:textId="77777777" w:rsidR="009531E7" w:rsidRPr="000823AE" w:rsidRDefault="009531E7" w:rsidP="009531E7">
      <w:pPr>
        <w:spacing w:line="360" w:lineRule="auto"/>
        <w:ind w:firstLine="720"/>
        <w:jc w:val="both"/>
        <w:rPr>
          <w:rFonts w:ascii="Times New Roman" w:hAnsi="Times New Roman" w:cs="Times New Roman"/>
          <w:b/>
          <w:bCs/>
          <w:sz w:val="10"/>
          <w:szCs w:val="10"/>
        </w:rPr>
      </w:pPr>
    </w:p>
    <w:p w14:paraId="771E4F65" w14:textId="6F65B39B" w:rsidR="00A73370" w:rsidRDefault="009531E7" w:rsidP="009531E7">
      <w:pPr>
        <w:pStyle w:val="Heading3"/>
        <w:rPr>
          <w:rFonts w:ascii="Times New Roman" w:hAnsi="Times New Roman" w:cs="Times New Roman"/>
          <w:b/>
          <w:bCs/>
          <w:color w:val="auto"/>
        </w:rPr>
      </w:pPr>
      <w:bookmarkStart w:id="2" w:name="_Toc43406273"/>
      <w:r>
        <w:rPr>
          <w:rFonts w:ascii="Times New Roman" w:hAnsi="Times New Roman" w:cs="Times New Roman"/>
          <w:b/>
          <w:bCs/>
          <w:color w:val="auto"/>
        </w:rPr>
        <w:t xml:space="preserve">1.1.1 </w:t>
      </w:r>
      <w:r w:rsidR="00A73370" w:rsidRPr="009531E7">
        <w:rPr>
          <w:rFonts w:ascii="Times New Roman" w:hAnsi="Times New Roman" w:cs="Times New Roman"/>
          <w:b/>
          <w:bCs/>
          <w:color w:val="auto"/>
        </w:rPr>
        <w:t>Narrative Research</w:t>
      </w:r>
      <w:bookmarkEnd w:id="2"/>
    </w:p>
    <w:p w14:paraId="78B1F46B" w14:textId="77777777" w:rsidR="009531E7" w:rsidRPr="009531E7" w:rsidRDefault="009531E7" w:rsidP="009531E7">
      <w:pPr>
        <w:pStyle w:val="ListParagraph"/>
        <w:ind w:left="1140"/>
      </w:pPr>
    </w:p>
    <w:p w14:paraId="5D43FE1E" w14:textId="53988632" w:rsidR="00135A96" w:rsidRDefault="00313041" w:rsidP="00A73370">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The origin of narrative research came from literature, anthropology, history, sociology. </w:t>
      </w:r>
      <w:r w:rsidR="0007217E">
        <w:rPr>
          <w:rFonts w:ascii="Times New Roman" w:hAnsi="Times New Roman" w:cs="Times New Roman"/>
          <w:sz w:val="24"/>
          <w:szCs w:val="24"/>
        </w:rPr>
        <w:t>But</w:t>
      </w:r>
      <w:r>
        <w:rPr>
          <w:rFonts w:ascii="Times New Roman" w:hAnsi="Times New Roman" w:cs="Times New Roman"/>
          <w:sz w:val="24"/>
          <w:szCs w:val="24"/>
        </w:rPr>
        <w:t xml:space="preserve"> different fields of study have adopted their approach to narrative research </w:t>
      </w:r>
      <w:r w:rsidRPr="00313041">
        <w:rPr>
          <w:rFonts w:ascii="Times New Roman" w:hAnsi="Times New Roman" w:cs="Times New Roman"/>
          <w:sz w:val="24"/>
          <w:szCs w:val="24"/>
        </w:rPr>
        <w:t>(Chase, 2005).</w:t>
      </w:r>
      <w:r>
        <w:rPr>
          <w:rFonts w:ascii="Times New Roman" w:hAnsi="Times New Roman" w:cs="Times New Roman"/>
          <w:sz w:val="24"/>
          <w:szCs w:val="24"/>
        </w:rPr>
        <w:t xml:space="preserve"> In this approach, individuals express their lived experiences and stories. </w:t>
      </w:r>
      <w:r w:rsidR="00117669">
        <w:rPr>
          <w:rFonts w:ascii="Times New Roman" w:hAnsi="Times New Roman" w:cs="Times New Roman"/>
          <w:sz w:val="24"/>
          <w:szCs w:val="24"/>
        </w:rPr>
        <w:lastRenderedPageBreak/>
        <w:t xml:space="preserve">According to </w:t>
      </w:r>
      <w:r w:rsidR="00117669" w:rsidRPr="00117669">
        <w:rPr>
          <w:rFonts w:ascii="Times New Roman" w:hAnsi="Times New Roman" w:cs="Times New Roman"/>
          <w:sz w:val="24"/>
          <w:szCs w:val="24"/>
        </w:rPr>
        <w:t>Czarniawska (2004)</w:t>
      </w:r>
      <w:r w:rsidR="00117669">
        <w:rPr>
          <w:rFonts w:ascii="Times New Roman" w:hAnsi="Times New Roman" w:cs="Times New Roman"/>
          <w:sz w:val="24"/>
          <w:szCs w:val="24"/>
        </w:rPr>
        <w:t xml:space="preserve">, </w:t>
      </w:r>
      <w:r w:rsidR="0007217E">
        <w:rPr>
          <w:rFonts w:ascii="Times New Roman" w:hAnsi="Times New Roman" w:cs="Times New Roman"/>
          <w:sz w:val="24"/>
          <w:szCs w:val="24"/>
        </w:rPr>
        <w:t xml:space="preserve">the </w:t>
      </w:r>
      <w:r w:rsidR="00117669">
        <w:rPr>
          <w:rFonts w:ascii="Times New Roman" w:hAnsi="Times New Roman" w:cs="Times New Roman"/>
          <w:sz w:val="24"/>
          <w:szCs w:val="24"/>
        </w:rPr>
        <w:t xml:space="preserve">narrative approach is a spoken or written text of an event or series of events which is chronologically connected. </w:t>
      </w:r>
      <w:r w:rsidR="0007217E">
        <w:rPr>
          <w:rFonts w:ascii="Times New Roman" w:hAnsi="Times New Roman" w:cs="Times New Roman"/>
          <w:sz w:val="24"/>
          <w:szCs w:val="24"/>
        </w:rPr>
        <w:t>The n</w:t>
      </w:r>
      <w:r w:rsidR="009C713A">
        <w:rPr>
          <w:rFonts w:ascii="Times New Roman" w:hAnsi="Times New Roman" w:cs="Times New Roman"/>
          <w:sz w:val="24"/>
          <w:szCs w:val="24"/>
        </w:rPr>
        <w:t xml:space="preserve">arrative </w:t>
      </w:r>
      <w:r w:rsidR="00C12317">
        <w:rPr>
          <w:rFonts w:ascii="Times New Roman" w:hAnsi="Times New Roman" w:cs="Times New Roman"/>
          <w:sz w:val="24"/>
          <w:szCs w:val="24"/>
        </w:rPr>
        <w:t xml:space="preserve">study </w:t>
      </w:r>
      <w:r w:rsidR="009C713A">
        <w:rPr>
          <w:rFonts w:ascii="Times New Roman" w:hAnsi="Times New Roman" w:cs="Times New Roman"/>
          <w:sz w:val="24"/>
          <w:szCs w:val="24"/>
        </w:rPr>
        <w:t xml:space="preserve">can also be </w:t>
      </w:r>
      <w:r w:rsidR="00C12317">
        <w:rPr>
          <w:rFonts w:ascii="Times New Roman" w:hAnsi="Times New Roman" w:cs="Times New Roman"/>
          <w:sz w:val="24"/>
          <w:szCs w:val="24"/>
        </w:rPr>
        <w:t xml:space="preserve">differentiated in various types such as a </w:t>
      </w:r>
      <w:r w:rsidR="00C12317" w:rsidRPr="00C12317">
        <w:rPr>
          <w:rFonts w:ascii="Times New Roman" w:hAnsi="Times New Roman" w:cs="Times New Roman"/>
          <w:sz w:val="24"/>
          <w:szCs w:val="24"/>
        </w:rPr>
        <w:t>biographical study</w:t>
      </w:r>
      <w:r w:rsidR="00C12317">
        <w:rPr>
          <w:rFonts w:ascii="Times New Roman" w:hAnsi="Times New Roman" w:cs="Times New Roman"/>
          <w:sz w:val="24"/>
          <w:szCs w:val="24"/>
        </w:rPr>
        <w:t xml:space="preserve">, </w:t>
      </w:r>
      <w:r w:rsidR="00C12317" w:rsidRPr="00C12317">
        <w:rPr>
          <w:rFonts w:ascii="Times New Roman" w:hAnsi="Times New Roman" w:cs="Times New Roman"/>
          <w:sz w:val="24"/>
          <w:szCs w:val="24"/>
        </w:rPr>
        <w:t>Autoethnography</w:t>
      </w:r>
      <w:r w:rsidR="00C12317">
        <w:rPr>
          <w:rFonts w:ascii="Times New Roman" w:hAnsi="Times New Roman" w:cs="Times New Roman"/>
          <w:sz w:val="24"/>
          <w:szCs w:val="24"/>
        </w:rPr>
        <w:t xml:space="preserve">, </w:t>
      </w:r>
      <w:r w:rsidR="00C12317" w:rsidRPr="00C12317">
        <w:rPr>
          <w:rFonts w:ascii="Times New Roman" w:hAnsi="Times New Roman" w:cs="Times New Roman"/>
          <w:sz w:val="24"/>
          <w:szCs w:val="24"/>
        </w:rPr>
        <w:t>life history</w:t>
      </w:r>
      <w:r w:rsidR="00C12317">
        <w:rPr>
          <w:rFonts w:ascii="Times New Roman" w:hAnsi="Times New Roman" w:cs="Times New Roman"/>
          <w:sz w:val="24"/>
          <w:szCs w:val="24"/>
        </w:rPr>
        <w:t xml:space="preserve"> and </w:t>
      </w:r>
      <w:r w:rsidR="00C12317" w:rsidRPr="00C12317">
        <w:rPr>
          <w:rFonts w:ascii="Times New Roman" w:hAnsi="Times New Roman" w:cs="Times New Roman"/>
          <w:sz w:val="24"/>
          <w:szCs w:val="24"/>
        </w:rPr>
        <w:t>oral history</w:t>
      </w:r>
      <w:r w:rsidR="00C12317">
        <w:rPr>
          <w:rFonts w:ascii="Times New Roman" w:hAnsi="Times New Roman" w:cs="Times New Roman"/>
          <w:sz w:val="24"/>
          <w:szCs w:val="24"/>
        </w:rPr>
        <w:t xml:space="preserve">. </w:t>
      </w:r>
      <w:r w:rsidR="006E631D">
        <w:rPr>
          <w:rFonts w:ascii="Times New Roman" w:hAnsi="Times New Roman" w:cs="Times New Roman"/>
          <w:sz w:val="24"/>
          <w:szCs w:val="24"/>
        </w:rPr>
        <w:t>N</w:t>
      </w:r>
      <w:r w:rsidR="00F254BE">
        <w:rPr>
          <w:rFonts w:ascii="Times New Roman" w:hAnsi="Times New Roman" w:cs="Times New Roman"/>
          <w:sz w:val="24"/>
          <w:szCs w:val="24"/>
        </w:rPr>
        <w:t xml:space="preserve">arrative research is fairly used in clinical healthcare. </w:t>
      </w:r>
      <w:r w:rsidR="006E631D">
        <w:rPr>
          <w:rFonts w:ascii="Times New Roman" w:hAnsi="Times New Roman" w:cs="Times New Roman"/>
          <w:sz w:val="24"/>
          <w:szCs w:val="24"/>
        </w:rPr>
        <w:t>For example, n</w:t>
      </w:r>
      <w:r w:rsidR="00F254BE">
        <w:rPr>
          <w:rFonts w:ascii="Times New Roman" w:hAnsi="Times New Roman" w:cs="Times New Roman"/>
          <w:sz w:val="24"/>
          <w:szCs w:val="24"/>
        </w:rPr>
        <w:t>arrative research gathers stories of patients about how the disease affects them</w:t>
      </w:r>
      <w:r w:rsidR="00B41E72">
        <w:rPr>
          <w:rFonts w:ascii="Times New Roman" w:hAnsi="Times New Roman" w:cs="Times New Roman"/>
          <w:sz w:val="24"/>
          <w:szCs w:val="24"/>
        </w:rPr>
        <w:t xml:space="preserve"> </w:t>
      </w:r>
      <w:r w:rsidR="00B41E72" w:rsidRPr="00B41E72">
        <w:rPr>
          <w:rFonts w:ascii="Times New Roman" w:hAnsi="Times New Roman" w:cs="Times New Roman"/>
          <w:sz w:val="24"/>
          <w:szCs w:val="24"/>
        </w:rPr>
        <w:t>(Greenhalgh, 2016).</w:t>
      </w:r>
      <w:r w:rsidR="006E631D">
        <w:rPr>
          <w:rFonts w:ascii="Times New Roman" w:hAnsi="Times New Roman" w:cs="Times New Roman"/>
          <w:sz w:val="24"/>
          <w:szCs w:val="24"/>
        </w:rPr>
        <w:t xml:space="preserve"> Myers (2020) also pointed out that narrative research is also used in ma</w:t>
      </w:r>
      <w:r w:rsidR="00B22DE2">
        <w:rPr>
          <w:rFonts w:ascii="Times New Roman" w:hAnsi="Times New Roman" w:cs="Times New Roman"/>
          <w:sz w:val="24"/>
          <w:szCs w:val="24"/>
        </w:rPr>
        <w:t>n</w:t>
      </w:r>
      <w:r w:rsidR="006E631D">
        <w:rPr>
          <w:rFonts w:ascii="Times New Roman" w:hAnsi="Times New Roman" w:cs="Times New Roman"/>
          <w:sz w:val="24"/>
          <w:szCs w:val="24"/>
        </w:rPr>
        <w:t>y disciplines of business management such as accounting, marketing, information system etc</w:t>
      </w:r>
      <w:r w:rsidR="006E631D" w:rsidRPr="006E631D">
        <w:rPr>
          <w:rFonts w:ascii="Times New Roman" w:hAnsi="Times New Roman" w:cs="Times New Roman"/>
          <w:sz w:val="24"/>
          <w:szCs w:val="24"/>
        </w:rPr>
        <w:t>. For example, in marketing, researchers have studied about how the consumers look at themselves and the world.</w:t>
      </w:r>
    </w:p>
    <w:p w14:paraId="0DEBEB65" w14:textId="77777777" w:rsidR="00135A96" w:rsidRPr="00135A96" w:rsidRDefault="00135A96" w:rsidP="00A73370">
      <w:pPr>
        <w:spacing w:line="360" w:lineRule="auto"/>
        <w:ind w:left="720"/>
        <w:jc w:val="both"/>
        <w:rPr>
          <w:rFonts w:ascii="Times New Roman" w:hAnsi="Times New Roman" w:cs="Times New Roman"/>
          <w:sz w:val="12"/>
          <w:szCs w:val="12"/>
        </w:rPr>
      </w:pPr>
    </w:p>
    <w:p w14:paraId="60D8CCC0" w14:textId="2794E403" w:rsidR="00313041" w:rsidRDefault="00AC4E25" w:rsidP="00AC4E25">
      <w:pPr>
        <w:spacing w:line="360" w:lineRule="auto"/>
        <w:ind w:firstLine="360"/>
        <w:jc w:val="center"/>
        <w:rPr>
          <w:rFonts w:ascii="Times New Roman" w:hAnsi="Times New Roman" w:cs="Times New Roman"/>
          <w:b/>
          <w:bCs/>
          <w:sz w:val="24"/>
          <w:szCs w:val="24"/>
        </w:rPr>
      </w:pPr>
      <w:r>
        <w:rPr>
          <w:rFonts w:ascii="Times New Roman" w:hAnsi="Times New Roman" w:cs="Times New Roman"/>
          <w:b/>
          <w:bCs/>
          <w:sz w:val="24"/>
          <w:szCs w:val="24"/>
        </w:rPr>
        <w:t>Narrative research and c</w:t>
      </w:r>
      <w:r w:rsidR="00135A96" w:rsidRPr="00135A96">
        <w:rPr>
          <w:rFonts w:ascii="Times New Roman" w:hAnsi="Times New Roman" w:cs="Times New Roman"/>
          <w:b/>
          <w:bCs/>
          <w:sz w:val="24"/>
          <w:szCs w:val="24"/>
        </w:rPr>
        <w:t>hallenges for a novice researcher:</w:t>
      </w:r>
    </w:p>
    <w:p w14:paraId="589B3BF6" w14:textId="50A6C465" w:rsidR="00135A96" w:rsidRDefault="00135A96" w:rsidP="00135A96">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Even though Creswell (2007) mentioned that </w:t>
      </w:r>
      <w:r w:rsidR="0059230D">
        <w:rPr>
          <w:rFonts w:ascii="Times New Roman" w:hAnsi="Times New Roman" w:cs="Times New Roman"/>
          <w:sz w:val="24"/>
          <w:szCs w:val="24"/>
        </w:rPr>
        <w:t xml:space="preserve">a </w:t>
      </w:r>
      <w:r>
        <w:rPr>
          <w:rFonts w:ascii="Times New Roman" w:hAnsi="Times New Roman" w:cs="Times New Roman"/>
          <w:sz w:val="24"/>
          <w:szCs w:val="24"/>
        </w:rPr>
        <w:t xml:space="preserve">narrative inquiry approach is not very structured, but there are some analysis phases such as transcription, coding and interpretation which might be daunting for a novice researcher. </w:t>
      </w:r>
      <w:r w:rsidR="00D5646C">
        <w:rPr>
          <w:rFonts w:ascii="Times New Roman" w:hAnsi="Times New Roman" w:cs="Times New Roman"/>
          <w:sz w:val="24"/>
          <w:szCs w:val="24"/>
        </w:rPr>
        <w:t xml:space="preserve">He also pointed out that, </w:t>
      </w:r>
      <w:r w:rsidR="0059230D">
        <w:rPr>
          <w:rFonts w:ascii="Times New Roman" w:hAnsi="Times New Roman" w:cs="Times New Roman"/>
          <w:sz w:val="24"/>
          <w:szCs w:val="24"/>
        </w:rPr>
        <w:t xml:space="preserve">the </w:t>
      </w:r>
      <w:r w:rsidR="00D5646C">
        <w:rPr>
          <w:rFonts w:ascii="Times New Roman" w:hAnsi="Times New Roman" w:cs="Times New Roman"/>
          <w:sz w:val="24"/>
          <w:szCs w:val="24"/>
        </w:rPr>
        <w:t xml:space="preserve">narrative approach has more freedom to custom make </w:t>
      </w:r>
      <w:r w:rsidR="0059230D">
        <w:rPr>
          <w:rFonts w:ascii="Times New Roman" w:hAnsi="Times New Roman" w:cs="Times New Roman"/>
          <w:sz w:val="24"/>
          <w:szCs w:val="24"/>
        </w:rPr>
        <w:t xml:space="preserve">a </w:t>
      </w:r>
      <w:r w:rsidR="00D5646C">
        <w:rPr>
          <w:rFonts w:ascii="Times New Roman" w:hAnsi="Times New Roman" w:cs="Times New Roman"/>
          <w:sz w:val="24"/>
          <w:szCs w:val="24"/>
        </w:rPr>
        <w:t xml:space="preserve">procedure which is appropriate for the study and becomes less prescriptive. But this freedom and lack of prescriptive procedures might seem daunting for a novice researcher. Also, in the coding stage, experienced researchers </w:t>
      </w:r>
      <w:r w:rsidR="00AC4E25">
        <w:rPr>
          <w:rFonts w:ascii="Times New Roman" w:hAnsi="Times New Roman" w:cs="Times New Roman"/>
          <w:sz w:val="24"/>
          <w:szCs w:val="24"/>
        </w:rPr>
        <w:t>prioritise sequencing and linguistics to break apart the participant’s story, whereas a novice researcher might find i</w:t>
      </w:r>
      <w:r w:rsidR="0059230D">
        <w:rPr>
          <w:rFonts w:ascii="Times New Roman" w:hAnsi="Times New Roman" w:cs="Times New Roman"/>
          <w:sz w:val="24"/>
          <w:szCs w:val="24"/>
        </w:rPr>
        <w:t>t</w:t>
      </w:r>
      <w:r w:rsidR="00AC4E25">
        <w:rPr>
          <w:rFonts w:ascii="Times New Roman" w:hAnsi="Times New Roman" w:cs="Times New Roman"/>
          <w:sz w:val="24"/>
          <w:szCs w:val="24"/>
        </w:rPr>
        <w:t xml:space="preserve"> difficult to apply in practice </w:t>
      </w:r>
      <w:r w:rsidR="00AC4E25" w:rsidRPr="00D5646C">
        <w:rPr>
          <w:rFonts w:ascii="Times New Roman" w:hAnsi="Times New Roman" w:cs="Times New Roman"/>
          <w:sz w:val="24"/>
          <w:szCs w:val="24"/>
        </w:rPr>
        <w:t xml:space="preserve">(Floersch et al. 2010).  </w:t>
      </w:r>
    </w:p>
    <w:p w14:paraId="28C92B23" w14:textId="77777777" w:rsidR="005371A6" w:rsidRPr="005371A6" w:rsidRDefault="005371A6" w:rsidP="00135A96">
      <w:pPr>
        <w:spacing w:line="360" w:lineRule="auto"/>
        <w:ind w:firstLine="360"/>
        <w:jc w:val="both"/>
        <w:rPr>
          <w:rFonts w:ascii="Times New Roman" w:hAnsi="Times New Roman" w:cs="Times New Roman"/>
          <w:sz w:val="2"/>
          <w:szCs w:val="2"/>
        </w:rPr>
      </w:pPr>
    </w:p>
    <w:p w14:paraId="774DF7E2" w14:textId="77777777" w:rsidR="00C12317" w:rsidRPr="000823AE" w:rsidRDefault="00C12317" w:rsidP="000823AE">
      <w:pPr>
        <w:pStyle w:val="ListParagraph"/>
        <w:numPr>
          <w:ilvl w:val="0"/>
          <w:numId w:val="21"/>
        </w:numPr>
        <w:rPr>
          <w:rFonts w:ascii="Times New Roman" w:hAnsi="Times New Roman" w:cs="Times New Roman"/>
          <w:i/>
          <w:iCs/>
          <w:sz w:val="24"/>
          <w:szCs w:val="24"/>
        </w:rPr>
      </w:pPr>
      <w:r w:rsidRPr="000823AE">
        <w:rPr>
          <w:rFonts w:ascii="Times New Roman" w:hAnsi="Times New Roman" w:cs="Times New Roman"/>
          <w:i/>
          <w:iCs/>
          <w:sz w:val="24"/>
          <w:szCs w:val="24"/>
        </w:rPr>
        <w:t xml:space="preserve">Procedures of Narrative research </w:t>
      </w:r>
    </w:p>
    <w:p w14:paraId="052B823B" w14:textId="77777777" w:rsidR="00C31967" w:rsidRPr="00B22DE2" w:rsidRDefault="00C31967" w:rsidP="00C31967">
      <w:pPr>
        <w:pStyle w:val="ListParagraph"/>
        <w:spacing w:line="360" w:lineRule="auto"/>
        <w:jc w:val="both"/>
        <w:rPr>
          <w:rFonts w:ascii="Times New Roman" w:hAnsi="Times New Roman" w:cs="Times New Roman"/>
          <w:i/>
          <w:iCs/>
          <w:sz w:val="6"/>
          <w:szCs w:val="6"/>
        </w:rPr>
      </w:pPr>
    </w:p>
    <w:p w14:paraId="504BB378" w14:textId="2DC004F4" w:rsidR="00B22DE2" w:rsidRDefault="00B22DE2" w:rsidP="00B22D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certain procedures to conduct narrative research. The general procedures of narrative research </w:t>
      </w:r>
      <w:r w:rsidR="0059230D">
        <w:rPr>
          <w:rFonts w:ascii="Times New Roman" w:hAnsi="Times New Roman" w:cs="Times New Roman"/>
          <w:sz w:val="24"/>
          <w:szCs w:val="24"/>
        </w:rPr>
        <w:t>are</w:t>
      </w:r>
      <w:r>
        <w:rPr>
          <w:rFonts w:ascii="Times New Roman" w:hAnsi="Times New Roman" w:cs="Times New Roman"/>
          <w:sz w:val="24"/>
          <w:szCs w:val="24"/>
        </w:rPr>
        <w:t xml:space="preserve"> mentioned below. </w:t>
      </w:r>
    </w:p>
    <w:p w14:paraId="35E8BC1D" w14:textId="77777777" w:rsidR="00B22DE2" w:rsidRPr="00B22DE2" w:rsidRDefault="00B22DE2" w:rsidP="00B22DE2">
      <w:pPr>
        <w:spacing w:line="360" w:lineRule="auto"/>
        <w:jc w:val="both"/>
        <w:rPr>
          <w:rFonts w:ascii="Times New Roman" w:hAnsi="Times New Roman" w:cs="Times New Roman"/>
          <w:sz w:val="2"/>
          <w:szCs w:val="2"/>
        </w:rPr>
      </w:pPr>
    </w:p>
    <w:p w14:paraId="712FBEEA" w14:textId="76DB25F2" w:rsidR="00C12317" w:rsidRDefault="00C31967" w:rsidP="00C3196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 and foremost, the researcher must determine whether the research problem best fits the narrative research as narrative research is best fitted to capture detailed stories and life experiences of individuals </w:t>
      </w:r>
      <w:r w:rsidRPr="002A486A">
        <w:rPr>
          <w:rFonts w:ascii="Times New Roman" w:hAnsi="Times New Roman" w:cs="Times New Roman"/>
          <w:sz w:val="24"/>
          <w:szCs w:val="24"/>
        </w:rPr>
        <w:t>(Creswell and Poth, 2018)</w:t>
      </w:r>
      <w:r>
        <w:rPr>
          <w:rFonts w:ascii="Times New Roman" w:hAnsi="Times New Roman" w:cs="Times New Roman"/>
          <w:sz w:val="24"/>
          <w:szCs w:val="24"/>
        </w:rPr>
        <w:t xml:space="preserve">. </w:t>
      </w:r>
    </w:p>
    <w:p w14:paraId="4FBBFAA9" w14:textId="77777777" w:rsidR="00C04FBE" w:rsidRPr="00C04FBE" w:rsidRDefault="00C04FBE" w:rsidP="00C04FBE">
      <w:pPr>
        <w:pStyle w:val="ListParagraph"/>
        <w:spacing w:line="360" w:lineRule="auto"/>
        <w:ind w:left="1440"/>
        <w:jc w:val="both"/>
        <w:rPr>
          <w:rFonts w:ascii="Times New Roman" w:hAnsi="Times New Roman" w:cs="Times New Roman"/>
          <w:sz w:val="18"/>
          <w:szCs w:val="18"/>
        </w:rPr>
      </w:pPr>
    </w:p>
    <w:p w14:paraId="798C15B5" w14:textId="4EE9E08B" w:rsidR="00C04FBE" w:rsidRDefault="00C04FBE" w:rsidP="00C3196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can observe the individuals and record field notes, or the participant can also record their stories</w:t>
      </w:r>
      <w:r w:rsidR="007E79DE">
        <w:rPr>
          <w:rFonts w:ascii="Times New Roman" w:hAnsi="Times New Roman" w:cs="Times New Roman"/>
          <w:sz w:val="24"/>
          <w:szCs w:val="24"/>
        </w:rPr>
        <w:t xml:space="preserve"> </w:t>
      </w:r>
      <w:r>
        <w:rPr>
          <w:rFonts w:ascii="Times New Roman" w:hAnsi="Times New Roman" w:cs="Times New Roman"/>
          <w:sz w:val="24"/>
          <w:szCs w:val="24"/>
        </w:rPr>
        <w:t>(</w:t>
      </w:r>
      <w:r w:rsidRPr="00C04FBE">
        <w:rPr>
          <w:rFonts w:ascii="Times New Roman" w:hAnsi="Times New Roman" w:cs="Times New Roman"/>
          <w:sz w:val="24"/>
          <w:szCs w:val="24"/>
        </w:rPr>
        <w:t>Clandinin and Connelly</w:t>
      </w:r>
      <w:r>
        <w:rPr>
          <w:rFonts w:ascii="Times New Roman" w:hAnsi="Times New Roman" w:cs="Times New Roman"/>
          <w:sz w:val="24"/>
          <w:szCs w:val="24"/>
        </w:rPr>
        <w:t xml:space="preserve">, </w:t>
      </w:r>
      <w:r w:rsidRPr="00C04FBE">
        <w:rPr>
          <w:rFonts w:ascii="Times New Roman" w:hAnsi="Times New Roman" w:cs="Times New Roman"/>
          <w:sz w:val="24"/>
          <w:szCs w:val="24"/>
        </w:rPr>
        <w:t>2000)</w:t>
      </w:r>
    </w:p>
    <w:p w14:paraId="0E29CBAD" w14:textId="77777777" w:rsidR="001A4A51" w:rsidRPr="001A4A51" w:rsidRDefault="001A4A51" w:rsidP="001A4A51">
      <w:pPr>
        <w:pStyle w:val="ListParagraph"/>
        <w:rPr>
          <w:rFonts w:ascii="Times New Roman" w:hAnsi="Times New Roman" w:cs="Times New Roman"/>
          <w:sz w:val="24"/>
          <w:szCs w:val="24"/>
        </w:rPr>
      </w:pPr>
    </w:p>
    <w:p w14:paraId="74775654" w14:textId="213EAA11" w:rsidR="001A4A51" w:rsidRDefault="001A4A51" w:rsidP="001A4A5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should consider how the collected data and their recording can take different shapes. </w:t>
      </w:r>
    </w:p>
    <w:p w14:paraId="2137D458" w14:textId="77777777" w:rsidR="001A4A51" w:rsidRPr="001A4A51" w:rsidRDefault="001A4A51" w:rsidP="001A4A51">
      <w:pPr>
        <w:pStyle w:val="ListParagraph"/>
        <w:rPr>
          <w:rFonts w:ascii="Times New Roman" w:hAnsi="Times New Roman" w:cs="Times New Roman"/>
          <w:sz w:val="24"/>
          <w:szCs w:val="24"/>
        </w:rPr>
      </w:pPr>
    </w:p>
    <w:p w14:paraId="75DA094F" w14:textId="77777777" w:rsidR="001A4A51" w:rsidRDefault="001A4A51" w:rsidP="001A4A5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should gather information about the context of the stories. </w:t>
      </w:r>
    </w:p>
    <w:p w14:paraId="48A417A1" w14:textId="77777777" w:rsidR="001A4A51" w:rsidRPr="001A4A51" w:rsidRDefault="001A4A51" w:rsidP="001A4A51">
      <w:pPr>
        <w:pStyle w:val="ListParagraph"/>
        <w:rPr>
          <w:rFonts w:ascii="Times New Roman" w:hAnsi="Times New Roman" w:cs="Times New Roman"/>
          <w:sz w:val="24"/>
          <w:szCs w:val="24"/>
        </w:rPr>
      </w:pPr>
    </w:p>
    <w:p w14:paraId="5A2B661C" w14:textId="6EE938AD" w:rsidR="001A4A51" w:rsidRDefault="001A4A51" w:rsidP="001A4A51">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can restor</w:t>
      </w:r>
      <w:r w:rsidR="0007217E">
        <w:rPr>
          <w:rFonts w:ascii="Times New Roman" w:hAnsi="Times New Roman" w:cs="Times New Roman"/>
          <w:sz w:val="24"/>
          <w:szCs w:val="24"/>
        </w:rPr>
        <w:t>e</w:t>
      </w:r>
      <w:r>
        <w:rPr>
          <w:rFonts w:ascii="Times New Roman" w:hAnsi="Times New Roman" w:cs="Times New Roman"/>
          <w:sz w:val="24"/>
          <w:szCs w:val="24"/>
        </w:rPr>
        <w:t xml:space="preserve"> the </w:t>
      </w:r>
      <w:r w:rsidR="0045757E">
        <w:rPr>
          <w:rFonts w:ascii="Times New Roman" w:hAnsi="Times New Roman" w:cs="Times New Roman"/>
          <w:sz w:val="24"/>
          <w:szCs w:val="24"/>
        </w:rPr>
        <w:t xml:space="preserve">stories into a framework as often the participants or individuals do not present their stories in a chronological sequence which consists of a beginning, a middle and an end </w:t>
      </w:r>
      <w:r w:rsidR="0045757E" w:rsidRPr="0045757E">
        <w:rPr>
          <w:rFonts w:ascii="Times New Roman" w:hAnsi="Times New Roman" w:cs="Times New Roman"/>
          <w:sz w:val="24"/>
          <w:szCs w:val="24"/>
        </w:rPr>
        <w:t>(Creswell and Poth, 2018).</w:t>
      </w:r>
      <w:r w:rsidR="0045757E">
        <w:rPr>
          <w:rFonts w:ascii="Times New Roman" w:hAnsi="Times New Roman" w:cs="Times New Roman"/>
          <w:sz w:val="24"/>
          <w:szCs w:val="24"/>
        </w:rPr>
        <w:t xml:space="preserve"> Cortazzi (1993), supports this argument by stating that the chronology sets narrative research apart from other genres of research.</w:t>
      </w:r>
    </w:p>
    <w:p w14:paraId="4DF92C38" w14:textId="77777777" w:rsidR="0045757E" w:rsidRPr="0045757E" w:rsidRDefault="0045757E" w:rsidP="0045757E">
      <w:pPr>
        <w:pStyle w:val="ListParagraph"/>
        <w:rPr>
          <w:rFonts w:ascii="Times New Roman" w:hAnsi="Times New Roman" w:cs="Times New Roman"/>
          <w:sz w:val="24"/>
          <w:szCs w:val="24"/>
        </w:rPr>
      </w:pPr>
    </w:p>
    <w:p w14:paraId="6B223755" w14:textId="2D0B34FB" w:rsidR="0045757E" w:rsidRDefault="009531E7" w:rsidP="009531E7">
      <w:pPr>
        <w:pStyle w:val="Heading3"/>
        <w:rPr>
          <w:rFonts w:ascii="Times New Roman" w:hAnsi="Times New Roman" w:cs="Times New Roman"/>
          <w:b/>
          <w:bCs/>
          <w:color w:val="auto"/>
        </w:rPr>
      </w:pPr>
      <w:bookmarkStart w:id="3" w:name="_Toc43406274"/>
      <w:r w:rsidRPr="009531E7">
        <w:rPr>
          <w:rFonts w:ascii="Times New Roman" w:hAnsi="Times New Roman" w:cs="Times New Roman"/>
          <w:b/>
          <w:bCs/>
          <w:color w:val="auto"/>
        </w:rPr>
        <w:t xml:space="preserve">1.1.2 </w:t>
      </w:r>
      <w:bookmarkStart w:id="4" w:name="_Hlk41853025"/>
      <w:r w:rsidR="0045757E" w:rsidRPr="009531E7">
        <w:rPr>
          <w:rFonts w:ascii="Times New Roman" w:hAnsi="Times New Roman" w:cs="Times New Roman"/>
          <w:b/>
          <w:bCs/>
          <w:color w:val="auto"/>
        </w:rPr>
        <w:t>Phenomenological Research</w:t>
      </w:r>
      <w:bookmarkEnd w:id="3"/>
      <w:bookmarkEnd w:id="4"/>
    </w:p>
    <w:p w14:paraId="479673BC" w14:textId="77777777" w:rsidR="009531E7" w:rsidRPr="009531E7" w:rsidRDefault="009531E7" w:rsidP="009531E7"/>
    <w:p w14:paraId="1AB1B3AA" w14:textId="3A8AC96D" w:rsidR="006F4E25" w:rsidRDefault="00F02E3D" w:rsidP="002E644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phenomenological research, </w:t>
      </w:r>
      <w:r w:rsidR="0007217E">
        <w:rPr>
          <w:rFonts w:ascii="Times New Roman" w:hAnsi="Times New Roman" w:cs="Times New Roman"/>
          <w:sz w:val="24"/>
          <w:szCs w:val="24"/>
        </w:rPr>
        <w:t xml:space="preserve">the </w:t>
      </w:r>
      <w:r>
        <w:rPr>
          <w:rFonts w:ascii="Times New Roman" w:hAnsi="Times New Roman" w:cs="Times New Roman"/>
          <w:sz w:val="24"/>
          <w:szCs w:val="24"/>
        </w:rPr>
        <w:t xml:space="preserve">researcher tries to find a common meaning among several individuals’ lived experience. Phenomenological research </w:t>
      </w:r>
      <w:r w:rsidR="006F4E25">
        <w:rPr>
          <w:rFonts w:ascii="Times New Roman" w:hAnsi="Times New Roman" w:cs="Times New Roman"/>
          <w:sz w:val="24"/>
          <w:szCs w:val="24"/>
        </w:rPr>
        <w:t xml:space="preserve">looks for </w:t>
      </w:r>
      <w:r w:rsidR="0007217E">
        <w:rPr>
          <w:rFonts w:ascii="Times New Roman" w:hAnsi="Times New Roman" w:cs="Times New Roman"/>
          <w:sz w:val="24"/>
          <w:szCs w:val="24"/>
        </w:rPr>
        <w:t>the</w:t>
      </w:r>
      <w:r w:rsidR="006F4E25">
        <w:rPr>
          <w:rFonts w:ascii="Times New Roman" w:hAnsi="Times New Roman" w:cs="Times New Roman"/>
          <w:sz w:val="24"/>
          <w:szCs w:val="24"/>
        </w:rPr>
        <w:t xml:space="preserve"> concept of </w:t>
      </w:r>
      <w:r w:rsidR="0007217E">
        <w:rPr>
          <w:rFonts w:ascii="Times New Roman" w:hAnsi="Times New Roman" w:cs="Times New Roman"/>
          <w:sz w:val="24"/>
          <w:szCs w:val="24"/>
        </w:rPr>
        <w:t xml:space="preserve">a </w:t>
      </w:r>
      <w:r w:rsidR="006F4E25">
        <w:rPr>
          <w:rFonts w:ascii="Times New Roman" w:hAnsi="Times New Roman" w:cs="Times New Roman"/>
          <w:sz w:val="24"/>
          <w:szCs w:val="24"/>
        </w:rPr>
        <w:t>phenomenon. The purpose of this type of research is to reduce individual experiences to a phenomenon (</w:t>
      </w:r>
      <w:r w:rsidR="006F4E25" w:rsidRPr="006F4E25">
        <w:rPr>
          <w:rFonts w:ascii="Times New Roman" w:hAnsi="Times New Roman" w:cs="Times New Roman"/>
          <w:sz w:val="24"/>
          <w:szCs w:val="24"/>
        </w:rPr>
        <w:t>van Manen, 1990</w:t>
      </w:r>
      <w:r w:rsidR="006F4E25">
        <w:rPr>
          <w:rFonts w:ascii="Times New Roman" w:hAnsi="Times New Roman" w:cs="Times New Roman"/>
          <w:sz w:val="24"/>
          <w:szCs w:val="24"/>
        </w:rPr>
        <w:t xml:space="preserve">).  </w:t>
      </w:r>
      <w:r w:rsidR="00343F54">
        <w:rPr>
          <w:rFonts w:ascii="Times New Roman" w:hAnsi="Times New Roman" w:cs="Times New Roman"/>
          <w:sz w:val="24"/>
          <w:szCs w:val="24"/>
        </w:rPr>
        <w:t xml:space="preserve">According to van Manen, </w:t>
      </w:r>
      <w:r w:rsidR="00343F54" w:rsidRPr="00343F54">
        <w:rPr>
          <w:rFonts w:ascii="Times New Roman" w:hAnsi="Times New Roman" w:cs="Times New Roman"/>
          <w:sz w:val="24"/>
          <w:szCs w:val="24"/>
        </w:rPr>
        <w:t>“Doing phenomenology means developing a pathos for great texts” (van Manen, 2014)</w:t>
      </w:r>
      <w:r w:rsidR="00343F54">
        <w:rPr>
          <w:rFonts w:ascii="Times New Roman" w:hAnsi="Times New Roman" w:cs="Times New Roman"/>
          <w:sz w:val="24"/>
          <w:szCs w:val="24"/>
        </w:rPr>
        <w:t xml:space="preserve"> and </w:t>
      </w:r>
      <w:r w:rsidR="00343F54" w:rsidRPr="00343F54">
        <w:rPr>
          <w:rFonts w:ascii="Times New Roman" w:hAnsi="Times New Roman" w:cs="Times New Roman"/>
          <w:sz w:val="24"/>
          <w:szCs w:val="24"/>
        </w:rPr>
        <w:t>“Phenomenological writing is not just a process of writing up or writing down the results of a research project. To write is to reflect; to write is to research. And in writing</w:t>
      </w:r>
      <w:r w:rsidR="0059230D">
        <w:rPr>
          <w:rFonts w:ascii="Times New Roman" w:hAnsi="Times New Roman" w:cs="Times New Roman"/>
          <w:sz w:val="24"/>
          <w:szCs w:val="24"/>
        </w:rPr>
        <w:t>,</w:t>
      </w:r>
      <w:r w:rsidR="00343F54" w:rsidRPr="00343F54">
        <w:rPr>
          <w:rFonts w:ascii="Times New Roman" w:hAnsi="Times New Roman" w:cs="Times New Roman"/>
          <w:sz w:val="24"/>
          <w:szCs w:val="24"/>
        </w:rPr>
        <w:t xml:space="preserve"> we may deepen and change ourselves in ways we cannot predict.” (van Manen, 2014)</w:t>
      </w:r>
      <w:r w:rsidR="00343F54">
        <w:rPr>
          <w:rFonts w:ascii="Times New Roman" w:hAnsi="Times New Roman" w:cs="Times New Roman"/>
          <w:sz w:val="24"/>
          <w:szCs w:val="24"/>
        </w:rPr>
        <w:t xml:space="preserve">. </w:t>
      </w:r>
      <w:r w:rsidR="006F4E25">
        <w:rPr>
          <w:rFonts w:ascii="Times New Roman" w:hAnsi="Times New Roman" w:cs="Times New Roman"/>
          <w:sz w:val="24"/>
          <w:szCs w:val="24"/>
        </w:rPr>
        <w:t>Once the researcher collects data from the individuals who have experience</w:t>
      </w:r>
      <w:r w:rsidR="0007217E">
        <w:rPr>
          <w:rFonts w:ascii="Times New Roman" w:hAnsi="Times New Roman" w:cs="Times New Roman"/>
          <w:sz w:val="24"/>
          <w:szCs w:val="24"/>
        </w:rPr>
        <w:t>d</w:t>
      </w:r>
      <w:r w:rsidR="006F4E25">
        <w:rPr>
          <w:rFonts w:ascii="Times New Roman" w:hAnsi="Times New Roman" w:cs="Times New Roman"/>
          <w:sz w:val="24"/>
          <w:szCs w:val="24"/>
        </w:rPr>
        <w:t xml:space="preserve"> a phenomenon, develops </w:t>
      </w:r>
      <w:r w:rsidR="006F4E25" w:rsidRPr="006F4E25">
        <w:rPr>
          <w:rFonts w:ascii="Times New Roman" w:hAnsi="Times New Roman" w:cs="Times New Roman"/>
          <w:sz w:val="24"/>
          <w:szCs w:val="24"/>
        </w:rPr>
        <w:t>a composite description of the essence of the experience for all the individuals</w:t>
      </w:r>
      <w:r w:rsidR="006F4E25">
        <w:rPr>
          <w:rFonts w:ascii="Times New Roman" w:hAnsi="Times New Roman" w:cs="Times New Roman"/>
          <w:sz w:val="24"/>
          <w:szCs w:val="24"/>
        </w:rPr>
        <w:t xml:space="preserve"> </w:t>
      </w:r>
      <w:r w:rsidR="006F4E25" w:rsidRPr="006F4E25">
        <w:rPr>
          <w:rFonts w:ascii="Times New Roman" w:hAnsi="Times New Roman" w:cs="Times New Roman"/>
          <w:sz w:val="24"/>
          <w:szCs w:val="24"/>
        </w:rPr>
        <w:t>(Moustakas, 1994</w:t>
      </w:r>
      <w:r w:rsidR="006F4E25">
        <w:rPr>
          <w:rFonts w:ascii="Times New Roman" w:hAnsi="Times New Roman" w:cs="Times New Roman"/>
          <w:sz w:val="24"/>
          <w:szCs w:val="24"/>
        </w:rPr>
        <w:t>)</w:t>
      </w:r>
      <w:r w:rsidR="006F4E25" w:rsidRPr="006F4E25">
        <w:rPr>
          <w:rFonts w:ascii="Times New Roman" w:hAnsi="Times New Roman" w:cs="Times New Roman"/>
          <w:sz w:val="24"/>
          <w:szCs w:val="24"/>
        </w:rPr>
        <w:t>.</w:t>
      </w:r>
      <w:r w:rsidR="002E5873">
        <w:rPr>
          <w:rFonts w:ascii="Times New Roman" w:hAnsi="Times New Roman" w:cs="Times New Roman"/>
          <w:sz w:val="24"/>
          <w:szCs w:val="24"/>
        </w:rPr>
        <w:t xml:space="preserve"> There are two types of phenomenology, hermeneutic phenomenology (</w:t>
      </w:r>
      <w:r w:rsidR="002E5873" w:rsidRPr="006F4E25">
        <w:rPr>
          <w:rFonts w:ascii="Times New Roman" w:hAnsi="Times New Roman" w:cs="Times New Roman"/>
          <w:sz w:val="24"/>
          <w:szCs w:val="24"/>
        </w:rPr>
        <w:t>van Manen, 1990</w:t>
      </w:r>
      <w:r w:rsidR="002E5873">
        <w:rPr>
          <w:rFonts w:ascii="Times New Roman" w:hAnsi="Times New Roman" w:cs="Times New Roman"/>
          <w:sz w:val="24"/>
          <w:szCs w:val="24"/>
        </w:rPr>
        <w:t xml:space="preserve">) and transcendental phenomenology </w:t>
      </w:r>
      <w:r w:rsidR="002E5873" w:rsidRPr="006F4E25">
        <w:rPr>
          <w:rFonts w:ascii="Times New Roman" w:hAnsi="Times New Roman" w:cs="Times New Roman"/>
          <w:sz w:val="24"/>
          <w:szCs w:val="24"/>
        </w:rPr>
        <w:t>(Moustakas, 1994</w:t>
      </w:r>
      <w:r w:rsidR="002E5873">
        <w:rPr>
          <w:rFonts w:ascii="Times New Roman" w:hAnsi="Times New Roman" w:cs="Times New Roman"/>
          <w:sz w:val="24"/>
          <w:szCs w:val="24"/>
        </w:rPr>
        <w:t xml:space="preserve">) which is also known by empirical or psychological phenomenology. </w:t>
      </w:r>
    </w:p>
    <w:p w14:paraId="6E5F474B" w14:textId="3120B368" w:rsidR="009F1590" w:rsidRDefault="00D926CB" w:rsidP="00A71F6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Phenomenological research is also used in the field of supply chain management. </w:t>
      </w:r>
      <w:r w:rsidR="00A71F66">
        <w:rPr>
          <w:rFonts w:ascii="Times New Roman" w:hAnsi="Times New Roman" w:cs="Times New Roman"/>
          <w:sz w:val="24"/>
          <w:szCs w:val="24"/>
        </w:rPr>
        <w:t>For example, t</w:t>
      </w:r>
      <w:r>
        <w:rPr>
          <w:rFonts w:ascii="Times New Roman" w:hAnsi="Times New Roman" w:cs="Times New Roman"/>
          <w:sz w:val="24"/>
          <w:szCs w:val="24"/>
        </w:rPr>
        <w:t xml:space="preserve">o assess financial problems in the cash-to-cash cycle of SCM that links the operation supply and financial supply chains, </w:t>
      </w:r>
      <w:r w:rsidR="0059230D">
        <w:rPr>
          <w:rFonts w:ascii="Times New Roman" w:hAnsi="Times New Roman" w:cs="Times New Roman"/>
          <w:sz w:val="24"/>
          <w:szCs w:val="24"/>
        </w:rPr>
        <w:t xml:space="preserve">the </w:t>
      </w:r>
      <w:r>
        <w:rPr>
          <w:rFonts w:ascii="Times New Roman" w:hAnsi="Times New Roman" w:cs="Times New Roman"/>
          <w:sz w:val="24"/>
          <w:szCs w:val="24"/>
        </w:rPr>
        <w:t xml:space="preserve">researcher has surveyed 16 supply chain professionals to gather their perceptions on the problem. Phenomenology research enabled the researcher to observe the supply chain professionals or we could also say the participants in a natural setting within the organizations. </w:t>
      </w:r>
      <w:r w:rsidR="00A71F66">
        <w:rPr>
          <w:rFonts w:ascii="Times New Roman" w:hAnsi="Times New Roman" w:cs="Times New Roman"/>
          <w:sz w:val="24"/>
          <w:szCs w:val="24"/>
        </w:rPr>
        <w:t>On the other hand, quantitative research in this context would have been challenging and time</w:t>
      </w:r>
      <w:r w:rsidR="0059230D">
        <w:rPr>
          <w:rFonts w:ascii="Times New Roman" w:hAnsi="Times New Roman" w:cs="Times New Roman"/>
          <w:sz w:val="24"/>
          <w:szCs w:val="24"/>
        </w:rPr>
        <w:t>-</w:t>
      </w:r>
      <w:r w:rsidR="00A71F66">
        <w:rPr>
          <w:rFonts w:ascii="Times New Roman" w:hAnsi="Times New Roman" w:cs="Times New Roman"/>
          <w:sz w:val="24"/>
          <w:szCs w:val="24"/>
        </w:rPr>
        <w:t xml:space="preserve">consuming to gather and analyse numeric data in </w:t>
      </w:r>
      <w:r w:rsidR="0059230D">
        <w:rPr>
          <w:rFonts w:ascii="Times New Roman" w:hAnsi="Times New Roman" w:cs="Times New Roman"/>
          <w:sz w:val="24"/>
          <w:szCs w:val="24"/>
        </w:rPr>
        <w:t xml:space="preserve">the </w:t>
      </w:r>
      <w:r w:rsidR="00A71F66">
        <w:rPr>
          <w:rFonts w:ascii="Times New Roman" w:hAnsi="Times New Roman" w:cs="Times New Roman"/>
          <w:sz w:val="24"/>
          <w:szCs w:val="24"/>
        </w:rPr>
        <w:t xml:space="preserve">corporate environment (Smit, 2012).  </w:t>
      </w:r>
    </w:p>
    <w:p w14:paraId="4E8F7918" w14:textId="77777777" w:rsidR="000823AE" w:rsidRDefault="000823AE" w:rsidP="00A71F66">
      <w:pPr>
        <w:spacing w:line="360" w:lineRule="auto"/>
        <w:ind w:firstLine="720"/>
        <w:jc w:val="both"/>
        <w:rPr>
          <w:rFonts w:ascii="Times New Roman" w:hAnsi="Times New Roman" w:cs="Times New Roman"/>
          <w:sz w:val="24"/>
          <w:szCs w:val="24"/>
        </w:rPr>
      </w:pPr>
    </w:p>
    <w:p w14:paraId="04F3B3FD" w14:textId="77777777" w:rsidR="00A71F66" w:rsidRPr="00A71F66" w:rsidRDefault="00A71F66" w:rsidP="00A71F66">
      <w:pPr>
        <w:spacing w:line="360" w:lineRule="auto"/>
        <w:ind w:firstLine="720"/>
        <w:jc w:val="both"/>
        <w:rPr>
          <w:rFonts w:ascii="Times New Roman" w:hAnsi="Times New Roman" w:cs="Times New Roman"/>
          <w:sz w:val="6"/>
          <w:szCs w:val="6"/>
        </w:rPr>
      </w:pPr>
    </w:p>
    <w:p w14:paraId="2E4636EF" w14:textId="77777777" w:rsidR="00A47F17" w:rsidRPr="000823AE" w:rsidRDefault="00A47F17" w:rsidP="000823AE">
      <w:pPr>
        <w:pStyle w:val="Heading4"/>
        <w:numPr>
          <w:ilvl w:val="0"/>
          <w:numId w:val="20"/>
        </w:numPr>
        <w:rPr>
          <w:rFonts w:ascii="Times New Roman" w:hAnsi="Times New Roman" w:cs="Times New Roman"/>
          <w:color w:val="auto"/>
          <w:sz w:val="24"/>
          <w:szCs w:val="24"/>
        </w:rPr>
      </w:pPr>
      <w:r w:rsidRPr="000823AE">
        <w:rPr>
          <w:rFonts w:ascii="Times New Roman" w:hAnsi="Times New Roman" w:cs="Times New Roman"/>
          <w:color w:val="auto"/>
          <w:sz w:val="24"/>
          <w:szCs w:val="24"/>
        </w:rPr>
        <w:lastRenderedPageBreak/>
        <w:t>Procedures of Phenomenological Research</w:t>
      </w:r>
    </w:p>
    <w:p w14:paraId="56B62ED0" w14:textId="77777777" w:rsidR="00E049FF" w:rsidRPr="00E049FF" w:rsidRDefault="00E049FF" w:rsidP="00E049FF">
      <w:pPr>
        <w:pStyle w:val="ListParagraph"/>
        <w:spacing w:line="360" w:lineRule="auto"/>
        <w:jc w:val="both"/>
        <w:rPr>
          <w:rFonts w:ascii="Times New Roman" w:hAnsi="Times New Roman" w:cs="Times New Roman"/>
          <w:i/>
          <w:iCs/>
          <w:sz w:val="14"/>
          <w:szCs w:val="14"/>
        </w:rPr>
      </w:pPr>
    </w:p>
    <w:p w14:paraId="262EC00D" w14:textId="29F18320" w:rsidR="00E049FF" w:rsidRPr="00BC2066" w:rsidRDefault="00B32BF9" w:rsidP="00E049FF">
      <w:pPr>
        <w:pStyle w:val="ListParagraph"/>
        <w:numPr>
          <w:ilvl w:val="0"/>
          <w:numId w:val="7"/>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Similarly, to the narrative research, in phenomenological research</w:t>
      </w:r>
      <w:r w:rsidR="0007217E">
        <w:rPr>
          <w:rFonts w:ascii="Times New Roman" w:hAnsi="Times New Roman" w:cs="Times New Roman"/>
          <w:sz w:val="24"/>
          <w:szCs w:val="24"/>
        </w:rPr>
        <w:t>,</w:t>
      </w:r>
      <w:r>
        <w:rPr>
          <w:rFonts w:ascii="Times New Roman" w:hAnsi="Times New Roman" w:cs="Times New Roman"/>
          <w:sz w:val="24"/>
          <w:szCs w:val="24"/>
        </w:rPr>
        <w:t xml:space="preserve"> the researcher must determine whether the problem or the issue is best suited to the phenomenological research.  understanding the common experiences of the individuals is </w:t>
      </w:r>
      <w:r w:rsidR="00F74BC1">
        <w:rPr>
          <w:rFonts w:ascii="Times New Roman" w:hAnsi="Times New Roman" w:cs="Times New Roman"/>
          <w:sz w:val="24"/>
          <w:szCs w:val="24"/>
        </w:rPr>
        <w:t xml:space="preserve">important to develop a deeper understanding </w:t>
      </w:r>
      <w:r w:rsidR="0007217E">
        <w:rPr>
          <w:rFonts w:ascii="Times New Roman" w:hAnsi="Times New Roman" w:cs="Times New Roman"/>
          <w:sz w:val="24"/>
          <w:szCs w:val="24"/>
        </w:rPr>
        <w:t>of</w:t>
      </w:r>
      <w:r w:rsidR="00F74BC1">
        <w:rPr>
          <w:rFonts w:ascii="Times New Roman" w:hAnsi="Times New Roman" w:cs="Times New Roman"/>
          <w:sz w:val="24"/>
          <w:szCs w:val="24"/>
        </w:rPr>
        <w:t xml:space="preserve"> the phenomenon (</w:t>
      </w:r>
      <w:r w:rsidR="00F74BC1" w:rsidRPr="00F74BC1">
        <w:rPr>
          <w:rFonts w:ascii="Times New Roman" w:hAnsi="Times New Roman" w:cs="Times New Roman"/>
          <w:sz w:val="24"/>
          <w:szCs w:val="24"/>
        </w:rPr>
        <w:t>Moustakas</w:t>
      </w:r>
      <w:r w:rsidR="00F74BC1">
        <w:rPr>
          <w:rFonts w:ascii="Times New Roman" w:hAnsi="Times New Roman" w:cs="Times New Roman"/>
          <w:sz w:val="24"/>
          <w:szCs w:val="24"/>
        </w:rPr>
        <w:t xml:space="preserve">, </w:t>
      </w:r>
      <w:r w:rsidR="00F74BC1" w:rsidRPr="00F74BC1">
        <w:rPr>
          <w:rFonts w:ascii="Times New Roman" w:hAnsi="Times New Roman" w:cs="Times New Roman"/>
          <w:sz w:val="24"/>
          <w:szCs w:val="24"/>
        </w:rPr>
        <w:t>1994).</w:t>
      </w:r>
      <w:r w:rsidR="00F74BC1">
        <w:rPr>
          <w:rFonts w:ascii="Times New Roman" w:hAnsi="Times New Roman" w:cs="Times New Roman"/>
          <w:sz w:val="24"/>
          <w:szCs w:val="24"/>
        </w:rPr>
        <w:t xml:space="preserve"> </w:t>
      </w:r>
    </w:p>
    <w:p w14:paraId="6A8A6812" w14:textId="77777777" w:rsidR="00BC2066" w:rsidRPr="00BC2066" w:rsidRDefault="00BC2066" w:rsidP="00BC2066">
      <w:pPr>
        <w:pStyle w:val="ListParagraph"/>
        <w:spacing w:line="360" w:lineRule="auto"/>
        <w:ind w:left="1440"/>
        <w:jc w:val="both"/>
        <w:rPr>
          <w:rFonts w:ascii="Times New Roman" w:hAnsi="Times New Roman" w:cs="Times New Roman"/>
          <w:i/>
          <w:iCs/>
          <w:sz w:val="10"/>
          <w:szCs w:val="10"/>
        </w:rPr>
      </w:pPr>
    </w:p>
    <w:p w14:paraId="5AC760F7" w14:textId="0AA40923" w:rsidR="00344BE2" w:rsidRPr="00BC2066" w:rsidRDefault="00344BE2" w:rsidP="00E049FF">
      <w:pPr>
        <w:pStyle w:val="ListParagraph"/>
        <w:numPr>
          <w:ilvl w:val="0"/>
          <w:numId w:val="7"/>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The researchers must bracket out their own experience as much as possible to </w:t>
      </w:r>
      <w:r w:rsidR="00254DDE">
        <w:rPr>
          <w:rFonts w:ascii="Times New Roman" w:hAnsi="Times New Roman" w:cs="Times New Roman"/>
          <w:sz w:val="24"/>
          <w:szCs w:val="24"/>
        </w:rPr>
        <w:t>completely describe how participants view the phenomenon</w:t>
      </w:r>
      <w:r w:rsidR="007E79DE">
        <w:rPr>
          <w:rFonts w:ascii="Times New Roman" w:hAnsi="Times New Roman" w:cs="Times New Roman"/>
          <w:sz w:val="24"/>
          <w:szCs w:val="24"/>
        </w:rPr>
        <w:t xml:space="preserve"> </w:t>
      </w:r>
      <w:r w:rsidR="00254DDE" w:rsidRPr="00254DDE">
        <w:rPr>
          <w:rFonts w:ascii="Times New Roman" w:hAnsi="Times New Roman" w:cs="Times New Roman"/>
          <w:sz w:val="24"/>
          <w:szCs w:val="24"/>
        </w:rPr>
        <w:t>(Moustakas, 1994).</w:t>
      </w:r>
    </w:p>
    <w:p w14:paraId="2DDFC92F" w14:textId="77777777" w:rsidR="00BC2066" w:rsidRPr="00BC2066" w:rsidRDefault="00BC2066" w:rsidP="00BC2066">
      <w:pPr>
        <w:pStyle w:val="ListParagraph"/>
        <w:rPr>
          <w:rFonts w:ascii="Times New Roman" w:hAnsi="Times New Roman" w:cs="Times New Roman"/>
          <w:i/>
          <w:iCs/>
          <w:sz w:val="24"/>
          <w:szCs w:val="24"/>
        </w:rPr>
      </w:pPr>
    </w:p>
    <w:p w14:paraId="7D35E7A9" w14:textId="77777777" w:rsidR="00BC2066" w:rsidRPr="00BC2066" w:rsidRDefault="00BC2066" w:rsidP="00BC2066">
      <w:pPr>
        <w:pStyle w:val="ListParagraph"/>
        <w:spacing w:line="360" w:lineRule="auto"/>
        <w:ind w:left="1440"/>
        <w:jc w:val="both"/>
        <w:rPr>
          <w:rFonts w:ascii="Times New Roman" w:hAnsi="Times New Roman" w:cs="Times New Roman"/>
          <w:i/>
          <w:iCs/>
          <w:sz w:val="2"/>
          <w:szCs w:val="2"/>
        </w:rPr>
      </w:pPr>
    </w:p>
    <w:p w14:paraId="18054B90" w14:textId="62745308" w:rsidR="00BC2066" w:rsidRPr="00CF660A" w:rsidRDefault="00BC2066" w:rsidP="00E049FF">
      <w:pPr>
        <w:pStyle w:val="ListParagraph"/>
        <w:numPr>
          <w:ilvl w:val="0"/>
          <w:numId w:val="7"/>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According to Polkinghorne (1989), researchers should interview from 5 to 25 individuals who have all experienced the phenomenon. </w:t>
      </w:r>
    </w:p>
    <w:p w14:paraId="23A23FE3" w14:textId="77777777" w:rsidR="00CF660A" w:rsidRPr="00CF660A" w:rsidRDefault="00CF660A" w:rsidP="00CF660A">
      <w:pPr>
        <w:pStyle w:val="ListParagraph"/>
        <w:spacing w:line="360" w:lineRule="auto"/>
        <w:ind w:left="1440"/>
        <w:jc w:val="both"/>
        <w:rPr>
          <w:rFonts w:ascii="Times New Roman" w:hAnsi="Times New Roman" w:cs="Times New Roman"/>
          <w:i/>
          <w:iCs/>
          <w:sz w:val="14"/>
          <w:szCs w:val="14"/>
        </w:rPr>
      </w:pPr>
    </w:p>
    <w:p w14:paraId="0EC72C41" w14:textId="77777777" w:rsidR="00673048" w:rsidRPr="00673048" w:rsidRDefault="00CF660A" w:rsidP="00E049FF">
      <w:pPr>
        <w:pStyle w:val="ListParagraph"/>
        <w:numPr>
          <w:ilvl w:val="0"/>
          <w:numId w:val="7"/>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Another procedure is called the Horizonalization, where the researcher analyses the data and build significant statements of the participants’ experiences (</w:t>
      </w:r>
      <w:r w:rsidRPr="00CF660A">
        <w:rPr>
          <w:rFonts w:ascii="Times New Roman" w:hAnsi="Times New Roman" w:cs="Times New Roman"/>
          <w:sz w:val="24"/>
          <w:szCs w:val="24"/>
        </w:rPr>
        <w:t>Moustakas</w:t>
      </w:r>
      <w:r>
        <w:rPr>
          <w:rFonts w:ascii="Times New Roman" w:hAnsi="Times New Roman" w:cs="Times New Roman"/>
          <w:sz w:val="24"/>
          <w:szCs w:val="24"/>
        </w:rPr>
        <w:t xml:space="preserve">, </w:t>
      </w:r>
      <w:r w:rsidRPr="00CF660A">
        <w:rPr>
          <w:rFonts w:ascii="Times New Roman" w:hAnsi="Times New Roman" w:cs="Times New Roman"/>
          <w:sz w:val="24"/>
          <w:szCs w:val="24"/>
        </w:rPr>
        <w:t>1994)</w:t>
      </w:r>
      <w:r>
        <w:rPr>
          <w:rFonts w:ascii="Times New Roman" w:hAnsi="Times New Roman" w:cs="Times New Roman"/>
          <w:sz w:val="24"/>
          <w:szCs w:val="24"/>
        </w:rPr>
        <w:t xml:space="preserve">. </w:t>
      </w:r>
    </w:p>
    <w:p w14:paraId="09F97C14" w14:textId="77777777" w:rsidR="00673048" w:rsidRPr="00673048" w:rsidRDefault="00673048" w:rsidP="00673048">
      <w:pPr>
        <w:pStyle w:val="ListParagraph"/>
        <w:rPr>
          <w:rFonts w:ascii="Times New Roman" w:hAnsi="Times New Roman" w:cs="Times New Roman"/>
          <w:sz w:val="24"/>
          <w:szCs w:val="24"/>
        </w:rPr>
      </w:pPr>
    </w:p>
    <w:p w14:paraId="1E308EE2" w14:textId="03464D7E" w:rsidR="00BC2066" w:rsidRPr="00D15046" w:rsidRDefault="00D15046" w:rsidP="00E049FF">
      <w:pPr>
        <w:pStyle w:val="ListParagraph"/>
        <w:numPr>
          <w:ilvl w:val="0"/>
          <w:numId w:val="7"/>
        </w:num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The next procedure is called </w:t>
      </w:r>
      <w:r w:rsidR="0007217E">
        <w:rPr>
          <w:rFonts w:ascii="Times New Roman" w:hAnsi="Times New Roman" w:cs="Times New Roman"/>
          <w:sz w:val="24"/>
          <w:szCs w:val="24"/>
        </w:rPr>
        <w:t xml:space="preserve">a </w:t>
      </w:r>
      <w:r>
        <w:rPr>
          <w:rFonts w:ascii="Times New Roman" w:hAnsi="Times New Roman" w:cs="Times New Roman"/>
          <w:sz w:val="24"/>
          <w:szCs w:val="24"/>
        </w:rPr>
        <w:t>textural description where the significant statements of the participants</w:t>
      </w:r>
      <w:r w:rsidR="0007217E">
        <w:rPr>
          <w:rFonts w:ascii="Times New Roman" w:hAnsi="Times New Roman" w:cs="Times New Roman"/>
          <w:sz w:val="24"/>
          <w:szCs w:val="24"/>
        </w:rPr>
        <w:t>'</w:t>
      </w:r>
      <w:r>
        <w:rPr>
          <w:rFonts w:ascii="Times New Roman" w:hAnsi="Times New Roman" w:cs="Times New Roman"/>
          <w:sz w:val="24"/>
          <w:szCs w:val="24"/>
        </w:rPr>
        <w:t xml:space="preserve"> experiences are being written descriptively </w:t>
      </w:r>
      <w:r w:rsidRPr="00D15046">
        <w:rPr>
          <w:rFonts w:ascii="Times New Roman" w:hAnsi="Times New Roman" w:cs="Times New Roman"/>
          <w:sz w:val="24"/>
          <w:szCs w:val="24"/>
        </w:rPr>
        <w:t>(Moustakas, 1994).</w:t>
      </w:r>
    </w:p>
    <w:p w14:paraId="2C70C6D3" w14:textId="77777777" w:rsidR="00D15046" w:rsidRPr="00D15046" w:rsidRDefault="00D15046" w:rsidP="00D15046">
      <w:pPr>
        <w:pStyle w:val="ListParagraph"/>
        <w:rPr>
          <w:rFonts w:ascii="Times New Roman" w:hAnsi="Times New Roman" w:cs="Times New Roman"/>
          <w:i/>
          <w:iCs/>
          <w:sz w:val="24"/>
          <w:szCs w:val="24"/>
        </w:rPr>
      </w:pPr>
    </w:p>
    <w:p w14:paraId="411B8716" w14:textId="2AE55F33" w:rsidR="00DC51CC" w:rsidRPr="009531E7" w:rsidRDefault="009531E7" w:rsidP="009531E7">
      <w:pPr>
        <w:pStyle w:val="Heading3"/>
        <w:rPr>
          <w:rFonts w:ascii="Times New Roman" w:hAnsi="Times New Roman" w:cs="Times New Roman"/>
          <w:b/>
          <w:bCs/>
          <w:color w:val="auto"/>
        </w:rPr>
      </w:pPr>
      <w:bookmarkStart w:id="5" w:name="_Toc43406275"/>
      <w:r w:rsidRPr="009531E7">
        <w:rPr>
          <w:rFonts w:ascii="Times New Roman" w:hAnsi="Times New Roman" w:cs="Times New Roman"/>
          <w:b/>
          <w:bCs/>
          <w:color w:val="auto"/>
        </w:rPr>
        <w:t xml:space="preserve">1.1.3 </w:t>
      </w:r>
      <w:r w:rsidR="00DC51CC" w:rsidRPr="009531E7">
        <w:rPr>
          <w:rFonts w:ascii="Times New Roman" w:hAnsi="Times New Roman" w:cs="Times New Roman"/>
          <w:b/>
          <w:bCs/>
          <w:color w:val="auto"/>
        </w:rPr>
        <w:t>Grounded Theory Research</w:t>
      </w:r>
      <w:bookmarkEnd w:id="5"/>
    </w:p>
    <w:p w14:paraId="26AAA6EB" w14:textId="77777777" w:rsidR="009531E7" w:rsidRPr="009531E7" w:rsidRDefault="009531E7" w:rsidP="002E6445">
      <w:pPr>
        <w:spacing w:line="360" w:lineRule="auto"/>
        <w:ind w:firstLine="720"/>
        <w:jc w:val="both"/>
        <w:rPr>
          <w:rFonts w:ascii="Times New Roman" w:hAnsi="Times New Roman" w:cs="Times New Roman"/>
          <w:sz w:val="16"/>
          <w:szCs w:val="16"/>
        </w:rPr>
      </w:pPr>
    </w:p>
    <w:p w14:paraId="47E63716" w14:textId="3E7B9908" w:rsidR="00254DDE" w:rsidRDefault="009A1778" w:rsidP="002E644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Unlike narrative research and phenomenological research, </w:t>
      </w:r>
      <w:r w:rsidR="0007217E">
        <w:rPr>
          <w:rFonts w:ascii="Times New Roman" w:hAnsi="Times New Roman" w:cs="Times New Roman"/>
          <w:sz w:val="24"/>
          <w:szCs w:val="24"/>
        </w:rPr>
        <w:t xml:space="preserve">the </w:t>
      </w:r>
      <w:r>
        <w:rPr>
          <w:rFonts w:ascii="Times New Roman" w:hAnsi="Times New Roman" w:cs="Times New Roman"/>
          <w:sz w:val="24"/>
          <w:szCs w:val="24"/>
        </w:rPr>
        <w:t>grounded theory provides a general explanation of action and discovers a new theory</w:t>
      </w:r>
      <w:r w:rsidR="000A74BD">
        <w:rPr>
          <w:rFonts w:ascii="Times New Roman" w:hAnsi="Times New Roman" w:cs="Times New Roman"/>
          <w:sz w:val="24"/>
          <w:szCs w:val="24"/>
        </w:rPr>
        <w:t>. The idea is to develop or generate a theory rather than coming off the shelf</w:t>
      </w:r>
      <w:r>
        <w:rPr>
          <w:rFonts w:ascii="Times New Roman" w:hAnsi="Times New Roman" w:cs="Times New Roman"/>
          <w:sz w:val="24"/>
          <w:szCs w:val="24"/>
        </w:rPr>
        <w:t xml:space="preserve"> </w:t>
      </w:r>
      <w:r w:rsidRPr="009A1778">
        <w:rPr>
          <w:rFonts w:ascii="Times New Roman" w:hAnsi="Times New Roman" w:cs="Times New Roman"/>
          <w:sz w:val="24"/>
          <w:szCs w:val="24"/>
        </w:rPr>
        <w:t>(Corbin &amp; Strauss</w:t>
      </w:r>
      <w:r w:rsidR="000A74BD">
        <w:rPr>
          <w:rFonts w:ascii="Times New Roman" w:hAnsi="Times New Roman" w:cs="Times New Roman"/>
          <w:sz w:val="24"/>
          <w:szCs w:val="24"/>
        </w:rPr>
        <w:t xml:space="preserve">, </w:t>
      </w:r>
      <w:r w:rsidRPr="009A1778">
        <w:rPr>
          <w:rFonts w:ascii="Times New Roman" w:hAnsi="Times New Roman" w:cs="Times New Roman"/>
          <w:sz w:val="24"/>
          <w:szCs w:val="24"/>
        </w:rPr>
        <w:t>2007)</w:t>
      </w:r>
      <w:r w:rsidR="000A74BD">
        <w:rPr>
          <w:rFonts w:ascii="Times New Roman" w:hAnsi="Times New Roman" w:cs="Times New Roman"/>
          <w:sz w:val="24"/>
          <w:szCs w:val="24"/>
        </w:rPr>
        <w:t xml:space="preserve">, </w:t>
      </w:r>
      <w:r w:rsidR="000A74BD" w:rsidRPr="000A74BD">
        <w:rPr>
          <w:rFonts w:ascii="Times New Roman" w:hAnsi="Times New Roman" w:cs="Times New Roman"/>
          <w:sz w:val="24"/>
          <w:szCs w:val="24"/>
        </w:rPr>
        <w:t>(Strauss &amp; Corbin, 1998)</w:t>
      </w:r>
      <w:r>
        <w:rPr>
          <w:rFonts w:ascii="Times New Roman" w:hAnsi="Times New Roman" w:cs="Times New Roman"/>
          <w:sz w:val="24"/>
          <w:szCs w:val="24"/>
        </w:rPr>
        <w:t>.</w:t>
      </w:r>
      <w:r w:rsidR="000A74BD">
        <w:rPr>
          <w:rFonts w:ascii="Times New Roman" w:hAnsi="Times New Roman" w:cs="Times New Roman"/>
          <w:sz w:val="24"/>
          <w:szCs w:val="24"/>
        </w:rPr>
        <w:t xml:space="preserve"> There are two very popular approaches to </w:t>
      </w:r>
      <w:r w:rsidR="0007217E">
        <w:rPr>
          <w:rFonts w:ascii="Times New Roman" w:hAnsi="Times New Roman" w:cs="Times New Roman"/>
          <w:sz w:val="24"/>
          <w:szCs w:val="24"/>
        </w:rPr>
        <w:t xml:space="preserve">the </w:t>
      </w:r>
      <w:r w:rsidR="000A74BD">
        <w:rPr>
          <w:rFonts w:ascii="Times New Roman" w:hAnsi="Times New Roman" w:cs="Times New Roman"/>
          <w:sz w:val="24"/>
          <w:szCs w:val="24"/>
        </w:rPr>
        <w:t xml:space="preserve">grounded theory which are, the systematic procedures and the constructivist approach </w:t>
      </w:r>
      <w:r w:rsidR="000A74BD" w:rsidRPr="000A74BD">
        <w:rPr>
          <w:rFonts w:ascii="Times New Roman" w:hAnsi="Times New Roman" w:cs="Times New Roman"/>
          <w:sz w:val="24"/>
          <w:szCs w:val="24"/>
        </w:rPr>
        <w:t>(Creswell and Poth, 2018)</w:t>
      </w:r>
      <w:r w:rsidR="000A74BD">
        <w:rPr>
          <w:rFonts w:ascii="Times New Roman" w:hAnsi="Times New Roman" w:cs="Times New Roman"/>
          <w:sz w:val="24"/>
          <w:szCs w:val="24"/>
        </w:rPr>
        <w:t xml:space="preserve">. </w:t>
      </w:r>
      <w:r w:rsidR="00953DF3">
        <w:rPr>
          <w:rFonts w:ascii="Times New Roman" w:hAnsi="Times New Roman" w:cs="Times New Roman"/>
          <w:sz w:val="24"/>
          <w:szCs w:val="24"/>
        </w:rPr>
        <w:t xml:space="preserve">According to the Straussian grounded theory research, it follows a </w:t>
      </w:r>
      <w:r w:rsidR="002344CA">
        <w:rPr>
          <w:rFonts w:ascii="Times New Roman" w:hAnsi="Times New Roman" w:cs="Times New Roman"/>
          <w:sz w:val="24"/>
          <w:szCs w:val="24"/>
        </w:rPr>
        <w:t>three-stage</w:t>
      </w:r>
      <w:r w:rsidR="00953DF3">
        <w:rPr>
          <w:rFonts w:ascii="Times New Roman" w:hAnsi="Times New Roman" w:cs="Times New Roman"/>
          <w:sz w:val="24"/>
          <w:szCs w:val="24"/>
        </w:rPr>
        <w:t xml:space="preserve"> process which </w:t>
      </w:r>
      <w:r w:rsidR="0059230D">
        <w:rPr>
          <w:rFonts w:ascii="Times New Roman" w:hAnsi="Times New Roman" w:cs="Times New Roman"/>
          <w:sz w:val="24"/>
          <w:szCs w:val="24"/>
        </w:rPr>
        <w:t>is</w:t>
      </w:r>
      <w:r w:rsidR="00953DF3">
        <w:rPr>
          <w:rFonts w:ascii="Times New Roman" w:hAnsi="Times New Roman" w:cs="Times New Roman"/>
          <w:sz w:val="24"/>
          <w:szCs w:val="24"/>
        </w:rPr>
        <w:t xml:space="preserve">, Open coding, axial </w:t>
      </w:r>
      <w:r w:rsidR="003A170D">
        <w:rPr>
          <w:rFonts w:ascii="Times New Roman" w:hAnsi="Times New Roman" w:cs="Times New Roman"/>
          <w:sz w:val="24"/>
          <w:szCs w:val="24"/>
        </w:rPr>
        <w:t>coding,</w:t>
      </w:r>
      <w:r w:rsidR="00953DF3">
        <w:rPr>
          <w:rFonts w:ascii="Times New Roman" w:hAnsi="Times New Roman" w:cs="Times New Roman"/>
          <w:sz w:val="24"/>
          <w:szCs w:val="24"/>
        </w:rPr>
        <w:t xml:space="preserve"> and selective coding. </w:t>
      </w:r>
    </w:p>
    <w:p w14:paraId="2375DFF5" w14:textId="21D39462" w:rsidR="00305FAE" w:rsidRPr="00305FAE" w:rsidRDefault="00305FAE" w:rsidP="00305FAE">
      <w:pPr>
        <w:spacing w:line="360" w:lineRule="auto"/>
        <w:ind w:firstLine="720"/>
        <w:jc w:val="center"/>
        <w:rPr>
          <w:rFonts w:ascii="Times New Roman" w:hAnsi="Times New Roman" w:cs="Times New Roman"/>
          <w:b/>
          <w:bCs/>
          <w:sz w:val="24"/>
          <w:szCs w:val="24"/>
        </w:rPr>
      </w:pPr>
      <w:r w:rsidRPr="00305FAE">
        <w:rPr>
          <w:rFonts w:ascii="Times New Roman" w:hAnsi="Times New Roman" w:cs="Times New Roman"/>
          <w:b/>
          <w:bCs/>
          <w:sz w:val="24"/>
          <w:szCs w:val="24"/>
        </w:rPr>
        <w:t>Misconceptions regarding Grounded Theory Research</w:t>
      </w:r>
    </w:p>
    <w:p w14:paraId="6E8BBA2E" w14:textId="1677B008" w:rsidR="00084196" w:rsidRDefault="003232C1" w:rsidP="002E644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some common misconceptions regarding the grounded theory research. </w:t>
      </w:r>
      <w:r w:rsidR="00AD1C4D">
        <w:rPr>
          <w:rFonts w:ascii="Times New Roman" w:hAnsi="Times New Roman" w:cs="Times New Roman"/>
          <w:sz w:val="24"/>
          <w:szCs w:val="24"/>
        </w:rPr>
        <w:t xml:space="preserve">As a new or novice researcher, we should be mindful about these misconceptions. </w:t>
      </w:r>
      <w:r w:rsidRPr="003232C1">
        <w:rPr>
          <w:rFonts w:ascii="Times New Roman" w:hAnsi="Times New Roman" w:cs="Times New Roman"/>
          <w:i/>
          <w:iCs/>
          <w:sz w:val="24"/>
          <w:szCs w:val="24"/>
        </w:rPr>
        <w:t>The researcher as a blank slate</w:t>
      </w:r>
      <w:r>
        <w:rPr>
          <w:rFonts w:ascii="Times New Roman" w:hAnsi="Times New Roman" w:cs="Times New Roman"/>
          <w:sz w:val="24"/>
          <w:szCs w:val="24"/>
        </w:rPr>
        <w:t xml:space="preserve">- this is probably the most harmful misconception where the researcher is </w:t>
      </w:r>
      <w:r>
        <w:rPr>
          <w:rFonts w:ascii="Times New Roman" w:hAnsi="Times New Roman" w:cs="Times New Roman"/>
          <w:sz w:val="24"/>
          <w:szCs w:val="24"/>
        </w:rPr>
        <w:lastRenderedPageBreak/>
        <w:t xml:space="preserve">regarded as a blank slate who rushes into the data collection prior looking at the literature </w:t>
      </w:r>
      <w:r w:rsidRPr="003232C1">
        <w:rPr>
          <w:rFonts w:ascii="Times New Roman" w:hAnsi="Times New Roman" w:cs="Times New Roman"/>
          <w:sz w:val="24"/>
          <w:szCs w:val="24"/>
        </w:rPr>
        <w:t>(McCallin, 2003; Andrew, 2006).</w:t>
      </w:r>
      <w:r>
        <w:rPr>
          <w:rFonts w:ascii="Times New Roman" w:hAnsi="Times New Roman" w:cs="Times New Roman"/>
          <w:sz w:val="24"/>
          <w:szCs w:val="24"/>
        </w:rPr>
        <w:t xml:space="preserve"> Whereas, to produce </w:t>
      </w:r>
      <w:r w:rsidR="0059230D">
        <w:rPr>
          <w:rFonts w:ascii="Times New Roman" w:hAnsi="Times New Roman" w:cs="Times New Roman"/>
          <w:sz w:val="24"/>
          <w:szCs w:val="24"/>
        </w:rPr>
        <w:t>well-</w:t>
      </w:r>
      <w:r>
        <w:rPr>
          <w:rFonts w:ascii="Times New Roman" w:hAnsi="Times New Roman" w:cs="Times New Roman"/>
          <w:sz w:val="24"/>
          <w:szCs w:val="24"/>
        </w:rPr>
        <w:t xml:space="preserve">grounded theory research, understanding of the literature is an essential aspect. </w:t>
      </w:r>
      <w:r w:rsidR="00084196" w:rsidRPr="00084196">
        <w:rPr>
          <w:rFonts w:ascii="Times New Roman" w:hAnsi="Times New Roman" w:cs="Times New Roman"/>
          <w:i/>
          <w:iCs/>
          <w:sz w:val="24"/>
          <w:szCs w:val="24"/>
        </w:rPr>
        <w:t>Grounded theory research is inflexible</w:t>
      </w:r>
      <w:r w:rsidR="00084196">
        <w:rPr>
          <w:rFonts w:ascii="Times New Roman" w:hAnsi="Times New Roman" w:cs="Times New Roman"/>
          <w:sz w:val="24"/>
          <w:szCs w:val="24"/>
        </w:rPr>
        <w:t xml:space="preserve">- this another misconception about the grounded theory that it is inflexible and difficult to apply. There was a split between </w:t>
      </w:r>
      <w:r w:rsidR="00084196" w:rsidRPr="00084196">
        <w:rPr>
          <w:rFonts w:ascii="Times New Roman" w:hAnsi="Times New Roman" w:cs="Times New Roman"/>
          <w:sz w:val="24"/>
          <w:szCs w:val="24"/>
        </w:rPr>
        <w:t xml:space="preserve">Glaser </w:t>
      </w:r>
      <w:r w:rsidR="00084196">
        <w:rPr>
          <w:rFonts w:ascii="Times New Roman" w:hAnsi="Times New Roman" w:cs="Times New Roman"/>
          <w:sz w:val="24"/>
          <w:szCs w:val="24"/>
        </w:rPr>
        <w:t xml:space="preserve">vs </w:t>
      </w:r>
      <w:r w:rsidR="00084196" w:rsidRPr="00084196">
        <w:rPr>
          <w:rFonts w:ascii="Times New Roman" w:hAnsi="Times New Roman" w:cs="Times New Roman"/>
          <w:sz w:val="24"/>
          <w:szCs w:val="24"/>
        </w:rPr>
        <w:t>Strauss and Corbin</w:t>
      </w:r>
      <w:r w:rsidR="001B58B9">
        <w:rPr>
          <w:rFonts w:ascii="Times New Roman" w:hAnsi="Times New Roman" w:cs="Times New Roman"/>
          <w:sz w:val="24"/>
          <w:szCs w:val="24"/>
        </w:rPr>
        <w:t xml:space="preserve"> back in 1990</w:t>
      </w:r>
      <w:r w:rsidR="00084196">
        <w:rPr>
          <w:rFonts w:ascii="Times New Roman" w:hAnsi="Times New Roman" w:cs="Times New Roman"/>
          <w:sz w:val="24"/>
          <w:szCs w:val="24"/>
        </w:rPr>
        <w:t>, where Glaser opposed to Straus and Corbin’s coding paradigm. Glaser pointed out that due to the forcing effect of the coding paradigm presented by Strauss and Corbin, it was no longer a grounded theory</w:t>
      </w:r>
      <w:r w:rsidR="001B58B9">
        <w:rPr>
          <w:rFonts w:ascii="Times New Roman" w:hAnsi="Times New Roman" w:cs="Times New Roman"/>
          <w:sz w:val="24"/>
          <w:szCs w:val="24"/>
        </w:rPr>
        <w:t xml:space="preserve"> (</w:t>
      </w:r>
      <w:r w:rsidR="001B58B9" w:rsidRPr="001B58B9">
        <w:rPr>
          <w:rFonts w:ascii="Times New Roman" w:hAnsi="Times New Roman" w:cs="Times New Roman"/>
          <w:sz w:val="24"/>
          <w:szCs w:val="24"/>
        </w:rPr>
        <w:t>Urquhart</w:t>
      </w:r>
      <w:r w:rsidR="001B58B9">
        <w:rPr>
          <w:rFonts w:ascii="Times New Roman" w:hAnsi="Times New Roman" w:cs="Times New Roman"/>
          <w:sz w:val="24"/>
          <w:szCs w:val="24"/>
        </w:rPr>
        <w:t xml:space="preserve"> </w:t>
      </w:r>
      <w:r w:rsidR="001B58B9" w:rsidRPr="001B58B9">
        <w:rPr>
          <w:rFonts w:ascii="Times New Roman" w:hAnsi="Times New Roman" w:cs="Times New Roman"/>
          <w:sz w:val="24"/>
          <w:szCs w:val="24"/>
        </w:rPr>
        <w:t>and Fernández,</w:t>
      </w:r>
      <w:r w:rsidR="001B58B9">
        <w:rPr>
          <w:rFonts w:ascii="Times New Roman" w:hAnsi="Times New Roman" w:cs="Times New Roman"/>
          <w:sz w:val="24"/>
          <w:szCs w:val="24"/>
        </w:rPr>
        <w:t xml:space="preserve"> </w:t>
      </w:r>
      <w:r w:rsidR="001B58B9" w:rsidRPr="001B58B9">
        <w:rPr>
          <w:rFonts w:ascii="Times New Roman" w:hAnsi="Times New Roman" w:cs="Times New Roman"/>
          <w:sz w:val="24"/>
          <w:szCs w:val="24"/>
        </w:rPr>
        <w:t>2016</w:t>
      </w:r>
      <w:r w:rsidR="001B58B9">
        <w:rPr>
          <w:rFonts w:ascii="Times New Roman" w:hAnsi="Times New Roman" w:cs="Times New Roman"/>
          <w:sz w:val="24"/>
          <w:szCs w:val="24"/>
        </w:rPr>
        <w:t>)</w:t>
      </w:r>
      <w:r w:rsidR="00084196">
        <w:rPr>
          <w:rFonts w:ascii="Times New Roman" w:hAnsi="Times New Roman" w:cs="Times New Roman"/>
          <w:sz w:val="24"/>
          <w:szCs w:val="24"/>
        </w:rPr>
        <w:t>. Glaser also stated that forcing by preconception derails the research from relevance</w:t>
      </w:r>
      <w:r w:rsidR="001B58B9">
        <w:rPr>
          <w:rFonts w:ascii="Times New Roman" w:hAnsi="Times New Roman" w:cs="Times New Roman"/>
          <w:sz w:val="24"/>
          <w:szCs w:val="24"/>
        </w:rPr>
        <w:t xml:space="preserve"> </w:t>
      </w:r>
      <w:r w:rsidR="001B58B9" w:rsidRPr="00084196">
        <w:rPr>
          <w:rFonts w:ascii="Times New Roman" w:hAnsi="Times New Roman" w:cs="Times New Roman"/>
          <w:sz w:val="24"/>
          <w:szCs w:val="24"/>
        </w:rPr>
        <w:t>(Glaser, 1992).</w:t>
      </w:r>
    </w:p>
    <w:p w14:paraId="24263704" w14:textId="77777777" w:rsidR="003A170D" w:rsidRPr="00305FAE" w:rsidRDefault="003A170D" w:rsidP="002E6445">
      <w:pPr>
        <w:spacing w:line="360" w:lineRule="auto"/>
        <w:ind w:firstLine="720"/>
        <w:jc w:val="both"/>
        <w:rPr>
          <w:rFonts w:ascii="Times New Roman" w:hAnsi="Times New Roman" w:cs="Times New Roman"/>
          <w:sz w:val="10"/>
          <w:szCs w:val="10"/>
        </w:rPr>
      </w:pPr>
    </w:p>
    <w:p w14:paraId="53229EE8" w14:textId="69D4D4A5" w:rsidR="00F11C58" w:rsidRPr="000823AE" w:rsidRDefault="00F11C58" w:rsidP="000823AE">
      <w:pPr>
        <w:pStyle w:val="Heading4"/>
        <w:numPr>
          <w:ilvl w:val="0"/>
          <w:numId w:val="20"/>
        </w:numPr>
        <w:rPr>
          <w:rFonts w:ascii="Times New Roman" w:hAnsi="Times New Roman" w:cs="Times New Roman"/>
          <w:color w:val="auto"/>
          <w:sz w:val="24"/>
          <w:szCs w:val="24"/>
        </w:rPr>
      </w:pPr>
      <w:r w:rsidRPr="000823AE">
        <w:rPr>
          <w:rFonts w:ascii="Times New Roman" w:hAnsi="Times New Roman" w:cs="Times New Roman"/>
          <w:color w:val="auto"/>
          <w:sz w:val="24"/>
          <w:szCs w:val="24"/>
        </w:rPr>
        <w:t>Procedures of Grounded Theory Research</w:t>
      </w:r>
    </w:p>
    <w:p w14:paraId="24EEB3CE" w14:textId="77777777" w:rsidR="00BE1FDC" w:rsidRDefault="00BE1FDC" w:rsidP="00BE1FDC">
      <w:pPr>
        <w:pStyle w:val="ListParagraph"/>
        <w:spacing w:line="360" w:lineRule="auto"/>
        <w:jc w:val="both"/>
        <w:rPr>
          <w:rFonts w:ascii="Times New Roman" w:hAnsi="Times New Roman" w:cs="Times New Roman"/>
          <w:i/>
          <w:iCs/>
          <w:sz w:val="24"/>
          <w:szCs w:val="24"/>
        </w:rPr>
      </w:pPr>
    </w:p>
    <w:p w14:paraId="56F59356" w14:textId="5CC59654" w:rsidR="00BE1FDC" w:rsidRDefault="00BE1FDC" w:rsidP="00F11C58">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Like the other approaches</w:t>
      </w:r>
      <w:r w:rsidR="0007217E">
        <w:rPr>
          <w:rFonts w:ascii="Times New Roman" w:hAnsi="Times New Roman" w:cs="Times New Roman"/>
          <w:sz w:val="24"/>
          <w:szCs w:val="24"/>
        </w:rPr>
        <w:t>,</w:t>
      </w:r>
      <w:r>
        <w:rPr>
          <w:rFonts w:ascii="Times New Roman" w:hAnsi="Times New Roman" w:cs="Times New Roman"/>
          <w:sz w:val="24"/>
          <w:szCs w:val="24"/>
        </w:rPr>
        <w:t xml:space="preserve"> the researcher must determine whether this approach is best suited to the research problem. </w:t>
      </w:r>
    </w:p>
    <w:p w14:paraId="1A167009" w14:textId="77777777" w:rsidR="00BE1FDC" w:rsidRDefault="00BE1FDC" w:rsidP="00BE1FDC">
      <w:pPr>
        <w:pStyle w:val="ListParagraph"/>
        <w:spacing w:line="360" w:lineRule="auto"/>
        <w:ind w:left="1440"/>
        <w:jc w:val="both"/>
        <w:rPr>
          <w:rFonts w:ascii="Times New Roman" w:hAnsi="Times New Roman" w:cs="Times New Roman"/>
          <w:sz w:val="24"/>
          <w:szCs w:val="24"/>
        </w:rPr>
      </w:pPr>
    </w:p>
    <w:p w14:paraId="52F12AD4" w14:textId="5F53D721" w:rsidR="00BE1FDC" w:rsidRDefault="00CD3A83" w:rsidP="00292214">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the initial exploration of the issue, the researcher should ask the participants </w:t>
      </w:r>
      <w:r w:rsidR="0007217E">
        <w:rPr>
          <w:rFonts w:ascii="Times New Roman" w:hAnsi="Times New Roman" w:cs="Times New Roman"/>
          <w:sz w:val="24"/>
          <w:szCs w:val="24"/>
        </w:rPr>
        <w:t xml:space="preserve">a </w:t>
      </w:r>
      <w:r>
        <w:rPr>
          <w:rFonts w:ascii="Times New Roman" w:hAnsi="Times New Roman" w:cs="Times New Roman"/>
          <w:sz w:val="24"/>
          <w:szCs w:val="24"/>
        </w:rPr>
        <w:t>detailed question</w:t>
      </w:r>
      <w:r w:rsidR="0007217E">
        <w:rPr>
          <w:rFonts w:ascii="Times New Roman" w:hAnsi="Times New Roman" w:cs="Times New Roman"/>
          <w:sz w:val="24"/>
          <w:szCs w:val="24"/>
        </w:rPr>
        <w:t>naire</w:t>
      </w:r>
      <w:r>
        <w:rPr>
          <w:rFonts w:ascii="Times New Roman" w:hAnsi="Times New Roman" w:cs="Times New Roman"/>
          <w:sz w:val="24"/>
          <w:szCs w:val="24"/>
        </w:rPr>
        <w:t xml:space="preserve"> which will then help to shape up the axial coding phase. </w:t>
      </w:r>
      <w:r w:rsidR="00453804">
        <w:rPr>
          <w:rFonts w:ascii="Times New Roman" w:hAnsi="Times New Roman" w:cs="Times New Roman"/>
          <w:sz w:val="24"/>
          <w:szCs w:val="24"/>
        </w:rPr>
        <w:t>The idea is to develop a model with adequate information</w:t>
      </w:r>
      <w:r w:rsidR="00707EB5">
        <w:rPr>
          <w:rFonts w:ascii="Times New Roman" w:hAnsi="Times New Roman" w:cs="Times New Roman"/>
          <w:sz w:val="24"/>
          <w:szCs w:val="24"/>
        </w:rPr>
        <w:t xml:space="preserve"> </w:t>
      </w:r>
      <w:r w:rsidR="00707EB5" w:rsidRPr="00707EB5">
        <w:rPr>
          <w:rFonts w:ascii="Times New Roman" w:hAnsi="Times New Roman" w:cs="Times New Roman"/>
          <w:sz w:val="24"/>
          <w:szCs w:val="24"/>
        </w:rPr>
        <w:t>(Creswell and Poth, 2018)</w:t>
      </w:r>
      <w:r w:rsidR="00707EB5">
        <w:rPr>
          <w:rFonts w:ascii="Times New Roman" w:hAnsi="Times New Roman" w:cs="Times New Roman"/>
          <w:sz w:val="24"/>
          <w:szCs w:val="24"/>
        </w:rPr>
        <w:t>.</w:t>
      </w:r>
    </w:p>
    <w:p w14:paraId="70E3EF50" w14:textId="77777777" w:rsidR="00453804" w:rsidRPr="00453804" w:rsidRDefault="00453804" w:rsidP="00292214">
      <w:pPr>
        <w:pStyle w:val="ListParagraph"/>
        <w:jc w:val="both"/>
        <w:rPr>
          <w:rFonts w:ascii="Times New Roman" w:hAnsi="Times New Roman" w:cs="Times New Roman"/>
          <w:sz w:val="24"/>
          <w:szCs w:val="24"/>
        </w:rPr>
      </w:pPr>
    </w:p>
    <w:p w14:paraId="429BDFC2" w14:textId="07750DDE" w:rsidR="00453804" w:rsidRDefault="00453804" w:rsidP="00292214">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a phenomenon, the researcher should develop a structured coding diagram</w:t>
      </w:r>
      <w:bookmarkStart w:id="6" w:name="_Hlk41945082"/>
      <w:r w:rsidR="007E79DE">
        <w:rPr>
          <w:rFonts w:ascii="Times New Roman" w:hAnsi="Times New Roman" w:cs="Times New Roman"/>
          <w:sz w:val="24"/>
          <w:szCs w:val="24"/>
        </w:rPr>
        <w:t xml:space="preserve"> </w:t>
      </w:r>
      <w:r w:rsidR="00707EB5" w:rsidRPr="00707EB5">
        <w:rPr>
          <w:rFonts w:ascii="Times New Roman" w:hAnsi="Times New Roman" w:cs="Times New Roman"/>
          <w:sz w:val="24"/>
          <w:szCs w:val="24"/>
        </w:rPr>
        <w:t>(Creswell and Poth, 2018).</w:t>
      </w:r>
      <w:r w:rsidR="00292214">
        <w:rPr>
          <w:rFonts w:ascii="Times New Roman" w:hAnsi="Times New Roman" w:cs="Times New Roman"/>
          <w:sz w:val="24"/>
          <w:szCs w:val="24"/>
        </w:rPr>
        <w:t xml:space="preserve"> </w:t>
      </w:r>
      <w:bookmarkEnd w:id="6"/>
    </w:p>
    <w:p w14:paraId="1D958A0D" w14:textId="77777777" w:rsidR="00292214" w:rsidRPr="00292214" w:rsidRDefault="00292214" w:rsidP="00292214">
      <w:pPr>
        <w:pStyle w:val="ListParagraph"/>
        <w:rPr>
          <w:rFonts w:ascii="Times New Roman" w:hAnsi="Times New Roman" w:cs="Times New Roman"/>
          <w:sz w:val="24"/>
          <w:szCs w:val="24"/>
        </w:rPr>
      </w:pPr>
    </w:p>
    <w:p w14:paraId="7330435F" w14:textId="25F6CD06" w:rsidR="00292214" w:rsidRDefault="00292214" w:rsidP="00F11C58">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then writes a substantive level theory close to a specific problem with the help of open, </w:t>
      </w:r>
      <w:r w:rsidR="007E79DE">
        <w:rPr>
          <w:rFonts w:ascii="Times New Roman" w:hAnsi="Times New Roman" w:cs="Times New Roman"/>
          <w:sz w:val="24"/>
          <w:szCs w:val="24"/>
        </w:rPr>
        <w:t>axial,</w:t>
      </w:r>
      <w:r>
        <w:rPr>
          <w:rFonts w:ascii="Times New Roman" w:hAnsi="Times New Roman" w:cs="Times New Roman"/>
          <w:sz w:val="24"/>
          <w:szCs w:val="24"/>
        </w:rPr>
        <w:t xml:space="preserve"> and selective coding. At this point the research could stop or could be tested for an empirical verification with quantitative data which can determine if it generalises to a sample or population </w:t>
      </w:r>
      <w:r w:rsidRPr="00292214">
        <w:rPr>
          <w:rFonts w:ascii="Times New Roman" w:hAnsi="Times New Roman" w:cs="Times New Roman"/>
          <w:sz w:val="24"/>
          <w:szCs w:val="24"/>
        </w:rPr>
        <w:t>Creswell &amp; Plano Clark, 2011).</w:t>
      </w:r>
    </w:p>
    <w:p w14:paraId="65ADCBB5" w14:textId="77777777" w:rsidR="001E66FE" w:rsidRPr="001E66FE" w:rsidRDefault="001E66FE" w:rsidP="001E66FE">
      <w:pPr>
        <w:pStyle w:val="ListParagraph"/>
        <w:rPr>
          <w:rFonts w:ascii="Times New Roman" w:hAnsi="Times New Roman" w:cs="Times New Roman"/>
          <w:sz w:val="24"/>
          <w:szCs w:val="24"/>
        </w:rPr>
      </w:pPr>
    </w:p>
    <w:p w14:paraId="5FE196B1" w14:textId="59568F81" w:rsidR="001E66FE" w:rsidRPr="009531E7" w:rsidRDefault="009531E7" w:rsidP="009531E7">
      <w:pPr>
        <w:pStyle w:val="Heading3"/>
        <w:rPr>
          <w:rFonts w:ascii="Times New Roman" w:hAnsi="Times New Roman" w:cs="Times New Roman"/>
          <w:b/>
          <w:bCs/>
          <w:color w:val="auto"/>
        </w:rPr>
      </w:pPr>
      <w:bookmarkStart w:id="7" w:name="_Toc43406276"/>
      <w:r w:rsidRPr="009531E7">
        <w:rPr>
          <w:rFonts w:ascii="Times New Roman" w:hAnsi="Times New Roman" w:cs="Times New Roman"/>
          <w:b/>
          <w:bCs/>
          <w:color w:val="auto"/>
        </w:rPr>
        <w:t xml:space="preserve">1.1.4 </w:t>
      </w:r>
      <w:r w:rsidR="001E66FE" w:rsidRPr="009531E7">
        <w:rPr>
          <w:rFonts w:ascii="Times New Roman" w:hAnsi="Times New Roman" w:cs="Times New Roman"/>
          <w:b/>
          <w:bCs/>
          <w:color w:val="auto"/>
        </w:rPr>
        <w:t>Ethnographic Research</w:t>
      </w:r>
      <w:bookmarkEnd w:id="7"/>
      <w:r w:rsidR="001E66FE" w:rsidRPr="009531E7">
        <w:rPr>
          <w:rFonts w:ascii="Times New Roman" w:hAnsi="Times New Roman" w:cs="Times New Roman"/>
          <w:b/>
          <w:bCs/>
          <w:color w:val="auto"/>
        </w:rPr>
        <w:t xml:space="preserve"> </w:t>
      </w:r>
    </w:p>
    <w:p w14:paraId="383E0318" w14:textId="77777777" w:rsidR="00C70BF5" w:rsidRPr="00C70BF5" w:rsidRDefault="00C70BF5" w:rsidP="00C70BF5">
      <w:pPr>
        <w:pStyle w:val="ListParagraph"/>
        <w:spacing w:line="360" w:lineRule="auto"/>
        <w:jc w:val="both"/>
        <w:rPr>
          <w:rFonts w:ascii="Times New Roman" w:hAnsi="Times New Roman" w:cs="Times New Roman"/>
          <w:b/>
          <w:bCs/>
          <w:i/>
          <w:iCs/>
          <w:sz w:val="8"/>
          <w:szCs w:val="8"/>
        </w:rPr>
      </w:pPr>
    </w:p>
    <w:p w14:paraId="78CDE1B8" w14:textId="4313DCF5" w:rsidR="00707EB5" w:rsidRDefault="00707EB5" w:rsidP="002E6445">
      <w:pPr>
        <w:pStyle w:val="ListParagraph"/>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According to Harris (1968), ethnography is a design which interprets the shared values, beliefs and behaviours of a culture sharing group. The unit of analysis in ethnography research is much larger than the grounded theory research as ethnography research focuses on an entire </w:t>
      </w:r>
      <w:r>
        <w:rPr>
          <w:rFonts w:ascii="Times New Roman" w:hAnsi="Times New Roman" w:cs="Times New Roman"/>
          <w:sz w:val="24"/>
          <w:szCs w:val="24"/>
        </w:rPr>
        <w:lastRenderedPageBreak/>
        <w:t xml:space="preserve">cultural group. Ethnography research comprises of an extended observation by the </w:t>
      </w:r>
      <w:r w:rsidR="00C70BF5">
        <w:rPr>
          <w:rFonts w:ascii="Times New Roman" w:hAnsi="Times New Roman" w:cs="Times New Roman"/>
          <w:sz w:val="24"/>
          <w:szCs w:val="24"/>
        </w:rPr>
        <w:t>researcher</w:t>
      </w:r>
      <w:r w:rsidR="00C70BF5" w:rsidRPr="00707EB5">
        <w:rPr>
          <w:rFonts w:ascii="Times New Roman" w:hAnsi="Times New Roman" w:cs="Times New Roman"/>
          <w:sz w:val="24"/>
          <w:szCs w:val="24"/>
        </w:rPr>
        <w:t xml:space="preserve"> </w:t>
      </w:r>
      <w:bookmarkStart w:id="8" w:name="_Hlk42101858"/>
      <w:r w:rsidR="00C70BF5" w:rsidRPr="00707EB5">
        <w:rPr>
          <w:rFonts w:ascii="Times New Roman" w:hAnsi="Times New Roman" w:cs="Times New Roman"/>
          <w:sz w:val="24"/>
          <w:szCs w:val="24"/>
        </w:rPr>
        <w:t>(</w:t>
      </w:r>
      <w:r w:rsidRPr="00707EB5">
        <w:rPr>
          <w:rFonts w:ascii="Times New Roman" w:hAnsi="Times New Roman" w:cs="Times New Roman"/>
          <w:sz w:val="24"/>
          <w:szCs w:val="24"/>
        </w:rPr>
        <w:t>Creswell and Poth, 2018).</w:t>
      </w:r>
      <w:r>
        <w:rPr>
          <w:rFonts w:ascii="Times New Roman" w:hAnsi="Times New Roman" w:cs="Times New Roman"/>
          <w:sz w:val="24"/>
          <w:szCs w:val="24"/>
        </w:rPr>
        <w:t xml:space="preserve"> </w:t>
      </w:r>
      <w:bookmarkEnd w:id="8"/>
    </w:p>
    <w:p w14:paraId="6C10744C" w14:textId="77777777" w:rsidR="00360037" w:rsidRPr="00652701" w:rsidRDefault="00360037" w:rsidP="002E6445">
      <w:pPr>
        <w:pStyle w:val="ListParagraph"/>
        <w:spacing w:line="360" w:lineRule="auto"/>
        <w:ind w:left="0" w:firstLine="720"/>
        <w:jc w:val="both"/>
        <w:rPr>
          <w:rFonts w:ascii="Times New Roman" w:hAnsi="Times New Roman" w:cs="Times New Roman"/>
          <w:sz w:val="8"/>
          <w:szCs w:val="8"/>
        </w:rPr>
      </w:pPr>
    </w:p>
    <w:p w14:paraId="7E369F81" w14:textId="08A8F209" w:rsidR="00360037" w:rsidRDefault="00360037" w:rsidP="002E6445">
      <w:pPr>
        <w:pStyle w:val="ListParagraph"/>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Ethnographic research is used in many sectors of business. For example, it is widely used in the fashion industry where the researcher observes many backstage events, trade fairs etc. to explore new trends (Rinallo and Golfetto, 2006). Ethnographic research is also being used during purchasing </w:t>
      </w:r>
      <w:r w:rsidR="00DE2621">
        <w:rPr>
          <w:rFonts w:ascii="Times New Roman" w:hAnsi="Times New Roman" w:cs="Times New Roman"/>
          <w:sz w:val="24"/>
          <w:szCs w:val="24"/>
        </w:rPr>
        <w:t>(Andersson et al., 2008)</w:t>
      </w:r>
      <w:r>
        <w:rPr>
          <w:rFonts w:ascii="Times New Roman" w:hAnsi="Times New Roman" w:cs="Times New Roman"/>
          <w:sz w:val="24"/>
          <w:szCs w:val="24"/>
        </w:rPr>
        <w:t xml:space="preserve"> or negotiation meetings (Azimont and Araujo</w:t>
      </w:r>
      <w:r w:rsidR="00DE2621">
        <w:rPr>
          <w:rFonts w:ascii="Times New Roman" w:hAnsi="Times New Roman" w:cs="Times New Roman"/>
          <w:sz w:val="24"/>
          <w:szCs w:val="24"/>
        </w:rPr>
        <w:t xml:space="preserve">, 2007). </w:t>
      </w:r>
      <w:r w:rsidR="001C6F2F">
        <w:rPr>
          <w:rFonts w:ascii="Times New Roman" w:hAnsi="Times New Roman" w:cs="Times New Roman"/>
          <w:sz w:val="24"/>
          <w:szCs w:val="24"/>
        </w:rPr>
        <w:t>However, there might be entry barriers for an ethnographic researcher while trying to get into corporate fieldwork. For example, while trying to perform ethnographic research in a restricted mining site in Canada, the researchers had to establish great connection with the top management to get access to the restricted area (</w:t>
      </w:r>
      <w:r w:rsidR="001C6F2F" w:rsidRPr="001C6F2F">
        <w:rPr>
          <w:rFonts w:ascii="Times New Roman" w:hAnsi="Times New Roman" w:cs="Times New Roman"/>
          <w:sz w:val="24"/>
          <w:szCs w:val="24"/>
        </w:rPr>
        <w:t>Kalyta</w:t>
      </w:r>
      <w:r w:rsidR="001C6F2F">
        <w:rPr>
          <w:rFonts w:ascii="Times New Roman" w:hAnsi="Times New Roman" w:cs="Times New Roman"/>
          <w:sz w:val="24"/>
          <w:szCs w:val="24"/>
        </w:rPr>
        <w:t xml:space="preserve"> </w:t>
      </w:r>
      <w:r w:rsidR="001C6F2F" w:rsidRPr="001C6F2F">
        <w:rPr>
          <w:rFonts w:ascii="Times New Roman" w:hAnsi="Times New Roman" w:cs="Times New Roman"/>
          <w:sz w:val="24"/>
          <w:szCs w:val="24"/>
        </w:rPr>
        <w:t>and Malsch</w:t>
      </w:r>
      <w:r w:rsidR="001C6F2F">
        <w:rPr>
          <w:rFonts w:ascii="Times New Roman" w:hAnsi="Times New Roman" w:cs="Times New Roman"/>
          <w:sz w:val="24"/>
          <w:szCs w:val="24"/>
        </w:rPr>
        <w:t xml:space="preserve">, </w:t>
      </w:r>
      <w:r w:rsidR="001C6F2F" w:rsidRPr="001C6F2F">
        <w:rPr>
          <w:rFonts w:ascii="Times New Roman" w:hAnsi="Times New Roman" w:cs="Times New Roman"/>
          <w:sz w:val="24"/>
          <w:szCs w:val="24"/>
        </w:rPr>
        <w:t>2018</w:t>
      </w:r>
      <w:r w:rsidR="001C6F2F">
        <w:rPr>
          <w:rFonts w:ascii="Times New Roman" w:hAnsi="Times New Roman" w:cs="Times New Roman"/>
          <w:sz w:val="24"/>
          <w:szCs w:val="24"/>
        </w:rPr>
        <w:t>).</w:t>
      </w:r>
    </w:p>
    <w:p w14:paraId="72508C6C" w14:textId="77777777" w:rsidR="001C6F2F" w:rsidRDefault="001C6F2F" w:rsidP="002E6445">
      <w:pPr>
        <w:pStyle w:val="ListParagraph"/>
        <w:spacing w:line="360" w:lineRule="auto"/>
        <w:ind w:left="0" w:firstLine="720"/>
        <w:jc w:val="both"/>
        <w:rPr>
          <w:rFonts w:ascii="Times New Roman" w:hAnsi="Times New Roman" w:cs="Times New Roman"/>
          <w:sz w:val="24"/>
          <w:szCs w:val="24"/>
        </w:rPr>
      </w:pPr>
    </w:p>
    <w:p w14:paraId="79DF36C6" w14:textId="5772F5DA" w:rsidR="00C00738" w:rsidRPr="000823AE" w:rsidRDefault="00C00738" w:rsidP="000823AE">
      <w:pPr>
        <w:pStyle w:val="Heading4"/>
        <w:numPr>
          <w:ilvl w:val="0"/>
          <w:numId w:val="20"/>
        </w:numPr>
        <w:rPr>
          <w:rFonts w:ascii="Times New Roman" w:hAnsi="Times New Roman" w:cs="Times New Roman"/>
          <w:color w:val="auto"/>
          <w:sz w:val="24"/>
          <w:szCs w:val="24"/>
        </w:rPr>
      </w:pPr>
      <w:r w:rsidRPr="000823AE">
        <w:rPr>
          <w:rFonts w:ascii="Times New Roman" w:hAnsi="Times New Roman" w:cs="Times New Roman"/>
          <w:color w:val="auto"/>
          <w:sz w:val="24"/>
          <w:szCs w:val="24"/>
        </w:rPr>
        <w:t>Procedures of Ethnography Research</w:t>
      </w:r>
    </w:p>
    <w:p w14:paraId="704E9CE3" w14:textId="77777777" w:rsidR="00D11642" w:rsidRPr="00D11642" w:rsidRDefault="00D11642" w:rsidP="00D11642">
      <w:pPr>
        <w:pStyle w:val="ListParagraph"/>
        <w:spacing w:line="360" w:lineRule="auto"/>
        <w:jc w:val="both"/>
        <w:rPr>
          <w:rFonts w:ascii="Times New Roman" w:hAnsi="Times New Roman" w:cs="Times New Roman"/>
          <w:i/>
          <w:iCs/>
          <w:sz w:val="16"/>
          <w:szCs w:val="16"/>
        </w:rPr>
      </w:pPr>
    </w:p>
    <w:p w14:paraId="4767F2ED" w14:textId="79D3BAEB" w:rsidR="00C00738" w:rsidRDefault="00D11642"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As usual</w:t>
      </w:r>
      <w:r w:rsidR="0007217E">
        <w:rPr>
          <w:rFonts w:ascii="Times New Roman" w:hAnsi="Times New Roman" w:cs="Times New Roman"/>
          <w:sz w:val="24"/>
          <w:szCs w:val="24"/>
        </w:rPr>
        <w:t>,</w:t>
      </w:r>
      <w:r>
        <w:rPr>
          <w:rFonts w:ascii="Times New Roman" w:hAnsi="Times New Roman" w:cs="Times New Roman"/>
          <w:sz w:val="24"/>
          <w:szCs w:val="24"/>
        </w:rPr>
        <w:t xml:space="preserve"> the first procedure is to determine whether this approach suits the research problem. </w:t>
      </w:r>
    </w:p>
    <w:p w14:paraId="700E69ED" w14:textId="77777777" w:rsidR="0092397E" w:rsidRPr="0092397E" w:rsidRDefault="0092397E" w:rsidP="0092397E">
      <w:pPr>
        <w:pStyle w:val="ListParagraph"/>
        <w:spacing w:line="360" w:lineRule="auto"/>
        <w:ind w:left="1440"/>
        <w:jc w:val="both"/>
        <w:rPr>
          <w:rFonts w:ascii="Times New Roman" w:hAnsi="Times New Roman" w:cs="Times New Roman"/>
          <w:sz w:val="14"/>
          <w:szCs w:val="14"/>
        </w:rPr>
      </w:pPr>
    </w:p>
    <w:p w14:paraId="1C42AC31" w14:textId="082420F8" w:rsidR="00D11642" w:rsidRDefault="00D11642"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Then the researcher needs to find a culture sharing group wh</w:t>
      </w:r>
      <w:r w:rsidR="0092397E">
        <w:rPr>
          <w:rFonts w:ascii="Times New Roman" w:hAnsi="Times New Roman" w:cs="Times New Roman"/>
          <w:sz w:val="24"/>
          <w:szCs w:val="24"/>
        </w:rPr>
        <w:t xml:space="preserve">ere the members of the group have been together for a long time. The researcher needs to find individuals who will allow the researcher into the group. They are often called the gatekeeper or key informants </w:t>
      </w:r>
      <w:bookmarkStart w:id="9" w:name="_Hlk42103619"/>
      <w:r w:rsidR="0092397E" w:rsidRPr="0092397E">
        <w:rPr>
          <w:rFonts w:ascii="Times New Roman" w:hAnsi="Times New Roman" w:cs="Times New Roman"/>
          <w:sz w:val="24"/>
          <w:szCs w:val="24"/>
        </w:rPr>
        <w:t xml:space="preserve">(Creswell and Poth, 2018). </w:t>
      </w:r>
      <w:r w:rsidR="0092397E">
        <w:rPr>
          <w:rFonts w:ascii="Times New Roman" w:hAnsi="Times New Roman" w:cs="Times New Roman"/>
          <w:sz w:val="24"/>
          <w:szCs w:val="24"/>
        </w:rPr>
        <w:t xml:space="preserve"> </w:t>
      </w:r>
      <w:bookmarkEnd w:id="9"/>
    </w:p>
    <w:p w14:paraId="6D4D55CA" w14:textId="77777777" w:rsidR="008B0445" w:rsidRPr="008B0445" w:rsidRDefault="008B0445" w:rsidP="008B0445">
      <w:pPr>
        <w:pStyle w:val="ListParagraph"/>
        <w:rPr>
          <w:rFonts w:ascii="Times New Roman" w:hAnsi="Times New Roman" w:cs="Times New Roman"/>
          <w:sz w:val="24"/>
          <w:szCs w:val="24"/>
        </w:rPr>
      </w:pPr>
    </w:p>
    <w:p w14:paraId="2DE9617A" w14:textId="2449D156" w:rsidR="008B0445" w:rsidRDefault="008B0445"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needs to decide on themes to study about the group. This themes usually provides a framework for the study</w:t>
      </w:r>
      <w:r w:rsidR="007E79DE">
        <w:rPr>
          <w:rFonts w:ascii="Times New Roman" w:hAnsi="Times New Roman" w:cs="Times New Roman"/>
          <w:sz w:val="24"/>
          <w:szCs w:val="24"/>
        </w:rPr>
        <w:t xml:space="preserve"> </w:t>
      </w:r>
      <w:r w:rsidR="00930931">
        <w:rPr>
          <w:rFonts w:ascii="Times New Roman" w:hAnsi="Times New Roman" w:cs="Times New Roman"/>
          <w:sz w:val="24"/>
          <w:szCs w:val="24"/>
        </w:rPr>
        <w:t>(</w:t>
      </w:r>
      <w:r w:rsidR="00930931" w:rsidRPr="008B0445">
        <w:rPr>
          <w:rFonts w:ascii="Times New Roman" w:hAnsi="Times New Roman" w:cs="Times New Roman"/>
          <w:sz w:val="24"/>
          <w:szCs w:val="24"/>
        </w:rPr>
        <w:t>Atkinson</w:t>
      </w:r>
      <w:r w:rsidR="00930931">
        <w:rPr>
          <w:rFonts w:ascii="Times New Roman" w:hAnsi="Times New Roman" w:cs="Times New Roman"/>
          <w:sz w:val="24"/>
          <w:szCs w:val="24"/>
        </w:rPr>
        <w:t xml:space="preserve"> </w:t>
      </w:r>
      <w:r w:rsidR="00930931" w:rsidRPr="008B0445">
        <w:rPr>
          <w:rFonts w:ascii="Times New Roman" w:hAnsi="Times New Roman" w:cs="Times New Roman"/>
          <w:sz w:val="24"/>
          <w:szCs w:val="24"/>
        </w:rPr>
        <w:t>1995, Wolcott 1987, 1994b, 2008a, and Fetterman 2010)</w:t>
      </w:r>
      <w:r w:rsidR="00930931">
        <w:rPr>
          <w:rFonts w:ascii="Times New Roman" w:hAnsi="Times New Roman" w:cs="Times New Roman"/>
          <w:sz w:val="24"/>
          <w:szCs w:val="24"/>
        </w:rPr>
        <w:t xml:space="preserve">. </w:t>
      </w:r>
    </w:p>
    <w:p w14:paraId="6C4C30EC" w14:textId="77777777" w:rsidR="002B25AA" w:rsidRPr="002B25AA" w:rsidRDefault="002B25AA" w:rsidP="002B25AA">
      <w:pPr>
        <w:pStyle w:val="ListParagraph"/>
        <w:rPr>
          <w:rFonts w:ascii="Times New Roman" w:hAnsi="Times New Roman" w:cs="Times New Roman"/>
          <w:sz w:val="24"/>
          <w:szCs w:val="24"/>
        </w:rPr>
      </w:pPr>
    </w:p>
    <w:p w14:paraId="55E5CF3D" w14:textId="7E846425" w:rsidR="002B25AA" w:rsidRDefault="002B25AA"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the researcher needs to determine the type of ethnography which will be best to use. </w:t>
      </w:r>
    </w:p>
    <w:p w14:paraId="5E17539F" w14:textId="77777777" w:rsidR="002B25AA" w:rsidRPr="002B25AA" w:rsidRDefault="002B25AA" w:rsidP="002B25AA">
      <w:pPr>
        <w:pStyle w:val="ListParagraph"/>
        <w:rPr>
          <w:rFonts w:ascii="Times New Roman" w:hAnsi="Times New Roman" w:cs="Times New Roman"/>
          <w:sz w:val="24"/>
          <w:szCs w:val="24"/>
        </w:rPr>
      </w:pPr>
    </w:p>
    <w:p w14:paraId="3802CA4A" w14:textId="3EF085AB" w:rsidR="002B25AA" w:rsidRDefault="002B25AA"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Wolcott (2008a), the researcher needs to gather information regarding the setting which is called fieldwork. </w:t>
      </w:r>
    </w:p>
    <w:p w14:paraId="2F48E46A" w14:textId="77777777" w:rsidR="002B25AA" w:rsidRPr="002B25AA" w:rsidRDefault="002B25AA" w:rsidP="002B25AA">
      <w:pPr>
        <w:pStyle w:val="ListParagraph"/>
        <w:rPr>
          <w:rFonts w:ascii="Times New Roman" w:hAnsi="Times New Roman" w:cs="Times New Roman"/>
          <w:sz w:val="24"/>
          <w:szCs w:val="24"/>
        </w:rPr>
      </w:pPr>
    </w:p>
    <w:p w14:paraId="61D1236D" w14:textId="4AB6BCC3" w:rsidR="002B25AA" w:rsidRDefault="002B25AA"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the researcher needs to </w:t>
      </w:r>
      <w:r w:rsidR="003F44DC">
        <w:rPr>
          <w:rFonts w:ascii="Times New Roman" w:hAnsi="Times New Roman" w:cs="Times New Roman"/>
          <w:sz w:val="24"/>
          <w:szCs w:val="24"/>
        </w:rPr>
        <w:t xml:space="preserve">analyse the themes that come out of the group </w:t>
      </w:r>
      <w:r w:rsidR="003F44DC" w:rsidRPr="003F44DC">
        <w:rPr>
          <w:rFonts w:ascii="Times New Roman" w:hAnsi="Times New Roman" w:cs="Times New Roman"/>
          <w:sz w:val="24"/>
          <w:szCs w:val="24"/>
        </w:rPr>
        <w:t>(Wolcott, 1994b).</w:t>
      </w:r>
      <w:r w:rsidR="003F44DC">
        <w:rPr>
          <w:rFonts w:ascii="Times New Roman" w:hAnsi="Times New Roman" w:cs="Times New Roman"/>
          <w:sz w:val="24"/>
          <w:szCs w:val="24"/>
        </w:rPr>
        <w:t xml:space="preserve"> according to </w:t>
      </w:r>
      <w:r w:rsidR="003F44DC" w:rsidRPr="003F44DC">
        <w:rPr>
          <w:rFonts w:ascii="Times New Roman" w:hAnsi="Times New Roman" w:cs="Times New Roman"/>
          <w:sz w:val="24"/>
          <w:szCs w:val="24"/>
        </w:rPr>
        <w:t xml:space="preserve">Fetterman, </w:t>
      </w:r>
      <w:r w:rsidR="003F44DC">
        <w:rPr>
          <w:rFonts w:ascii="Times New Roman" w:hAnsi="Times New Roman" w:cs="Times New Roman"/>
          <w:sz w:val="24"/>
          <w:szCs w:val="24"/>
        </w:rPr>
        <w:t>(</w:t>
      </w:r>
      <w:r w:rsidR="003F44DC" w:rsidRPr="003F44DC">
        <w:rPr>
          <w:rFonts w:ascii="Times New Roman" w:hAnsi="Times New Roman" w:cs="Times New Roman"/>
          <w:sz w:val="24"/>
          <w:szCs w:val="24"/>
        </w:rPr>
        <w:t>2010</w:t>
      </w:r>
      <w:r w:rsidR="003F44DC">
        <w:rPr>
          <w:rFonts w:ascii="Times New Roman" w:hAnsi="Times New Roman" w:cs="Times New Roman"/>
          <w:sz w:val="24"/>
          <w:szCs w:val="24"/>
        </w:rPr>
        <w:t xml:space="preserve">), this analysis ends with an overall picture. </w:t>
      </w:r>
    </w:p>
    <w:p w14:paraId="502D9677" w14:textId="77777777" w:rsidR="002E6445" w:rsidRPr="002E6445" w:rsidRDefault="002E6445" w:rsidP="002E6445">
      <w:pPr>
        <w:pStyle w:val="ListParagraph"/>
        <w:rPr>
          <w:rFonts w:ascii="Times New Roman" w:hAnsi="Times New Roman" w:cs="Times New Roman"/>
          <w:sz w:val="24"/>
          <w:szCs w:val="24"/>
        </w:rPr>
      </w:pPr>
    </w:p>
    <w:p w14:paraId="5B791BD5" w14:textId="047792E1" w:rsidR="002E6445" w:rsidRDefault="002E6445" w:rsidP="00D1164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Finally, the researcher needs to establish a set of rules as the final product of the analysis. </w:t>
      </w:r>
      <w:r w:rsidR="003D2937">
        <w:rPr>
          <w:rFonts w:ascii="Times New Roman" w:hAnsi="Times New Roman" w:cs="Times New Roman"/>
          <w:sz w:val="24"/>
          <w:szCs w:val="24"/>
        </w:rPr>
        <w:t xml:space="preserve">The views of the participants (emic) and the views of the researcher (etic) also comes as a complete picture of the group </w:t>
      </w:r>
      <w:r w:rsidR="003D2937" w:rsidRPr="003D2937">
        <w:rPr>
          <w:rFonts w:ascii="Times New Roman" w:hAnsi="Times New Roman" w:cs="Times New Roman"/>
          <w:sz w:val="24"/>
          <w:szCs w:val="24"/>
        </w:rPr>
        <w:t xml:space="preserve">(Creswell and Poth, 2018).  </w:t>
      </w:r>
    </w:p>
    <w:p w14:paraId="17C9F646" w14:textId="3C4FCD03" w:rsidR="003823D3" w:rsidRDefault="003823D3" w:rsidP="003823D3">
      <w:pPr>
        <w:pStyle w:val="ListParagraph"/>
        <w:rPr>
          <w:rFonts w:ascii="Times New Roman" w:hAnsi="Times New Roman" w:cs="Times New Roman"/>
          <w:sz w:val="24"/>
          <w:szCs w:val="24"/>
        </w:rPr>
      </w:pPr>
    </w:p>
    <w:p w14:paraId="423C6AA1" w14:textId="434756D8" w:rsidR="003823D3" w:rsidRPr="009531E7" w:rsidRDefault="009531E7" w:rsidP="009531E7">
      <w:pPr>
        <w:pStyle w:val="Heading3"/>
        <w:rPr>
          <w:rFonts w:ascii="Times New Roman" w:hAnsi="Times New Roman" w:cs="Times New Roman"/>
          <w:b/>
          <w:bCs/>
          <w:color w:val="auto"/>
        </w:rPr>
      </w:pPr>
      <w:bookmarkStart w:id="10" w:name="_Toc43406277"/>
      <w:r w:rsidRPr="009531E7">
        <w:rPr>
          <w:rFonts w:ascii="Times New Roman" w:hAnsi="Times New Roman" w:cs="Times New Roman"/>
          <w:b/>
          <w:bCs/>
          <w:color w:val="auto"/>
        </w:rPr>
        <w:t xml:space="preserve">1.1.5 </w:t>
      </w:r>
      <w:r w:rsidR="003823D3" w:rsidRPr="009531E7">
        <w:rPr>
          <w:rFonts w:ascii="Times New Roman" w:hAnsi="Times New Roman" w:cs="Times New Roman"/>
          <w:b/>
          <w:bCs/>
          <w:color w:val="auto"/>
        </w:rPr>
        <w:t>Case Study Research</w:t>
      </w:r>
      <w:bookmarkEnd w:id="10"/>
      <w:r w:rsidR="003823D3" w:rsidRPr="009531E7">
        <w:rPr>
          <w:rFonts w:ascii="Times New Roman" w:hAnsi="Times New Roman" w:cs="Times New Roman"/>
          <w:b/>
          <w:bCs/>
          <w:color w:val="auto"/>
        </w:rPr>
        <w:t xml:space="preserve"> </w:t>
      </w:r>
    </w:p>
    <w:p w14:paraId="24AAE71B" w14:textId="77777777" w:rsidR="009531E7" w:rsidRPr="009531E7" w:rsidRDefault="009531E7" w:rsidP="000E514F">
      <w:pPr>
        <w:spacing w:line="360" w:lineRule="auto"/>
        <w:ind w:firstLine="720"/>
        <w:jc w:val="both"/>
        <w:rPr>
          <w:rFonts w:ascii="Times New Roman" w:hAnsi="Times New Roman" w:cs="Times New Roman"/>
          <w:sz w:val="10"/>
          <w:szCs w:val="10"/>
        </w:rPr>
      </w:pPr>
    </w:p>
    <w:p w14:paraId="68473997" w14:textId="68843F56" w:rsidR="003823D3" w:rsidRDefault="000E514F" w:rsidP="000E514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case study research is when a researcher explores a </w:t>
      </w:r>
      <w:proofErr w:type="gramStart"/>
      <w:r w:rsidR="009531E7">
        <w:rPr>
          <w:rFonts w:ascii="Times New Roman" w:hAnsi="Times New Roman" w:cs="Times New Roman"/>
          <w:sz w:val="24"/>
          <w:szCs w:val="24"/>
        </w:rPr>
        <w:t>case or multiple case</w:t>
      </w:r>
      <w:r w:rsidR="00863AD3">
        <w:rPr>
          <w:rFonts w:ascii="Times New Roman" w:hAnsi="Times New Roman" w:cs="Times New Roman"/>
          <w:sz w:val="24"/>
          <w:szCs w:val="24"/>
        </w:rPr>
        <w:t>s</w:t>
      </w:r>
      <w:proofErr w:type="gramEnd"/>
      <w:r>
        <w:rPr>
          <w:rFonts w:ascii="Times New Roman" w:hAnsi="Times New Roman" w:cs="Times New Roman"/>
          <w:sz w:val="24"/>
          <w:szCs w:val="24"/>
        </w:rPr>
        <w:t xml:space="preserve"> thoroughly with detailed and in-depth data collection. According to Yin (2009), this research requires a real-life contemporary setting. But on the other hand, Stake (2005) argues that a case study is a choice of what is to be studied rather than a methodology. But according to </w:t>
      </w:r>
      <w:r w:rsidR="003669DE" w:rsidRPr="003669DE">
        <w:rPr>
          <w:rFonts w:ascii="Times New Roman" w:hAnsi="Times New Roman" w:cs="Times New Roman"/>
          <w:sz w:val="24"/>
          <w:szCs w:val="24"/>
        </w:rPr>
        <w:t>Denzin &amp; Lincoln</w:t>
      </w:r>
      <w:r w:rsidR="003669DE">
        <w:rPr>
          <w:rFonts w:ascii="Times New Roman" w:hAnsi="Times New Roman" w:cs="Times New Roman"/>
          <w:sz w:val="24"/>
          <w:szCs w:val="24"/>
        </w:rPr>
        <w:t xml:space="preserve"> (2005), Merriam (1988) and Yin (2009), </w:t>
      </w:r>
      <w:r w:rsidR="0007217E">
        <w:rPr>
          <w:rFonts w:ascii="Times New Roman" w:hAnsi="Times New Roman" w:cs="Times New Roman"/>
          <w:sz w:val="24"/>
          <w:szCs w:val="24"/>
        </w:rPr>
        <w:t xml:space="preserve">a </w:t>
      </w:r>
      <w:r w:rsidR="003669DE">
        <w:rPr>
          <w:rFonts w:ascii="Times New Roman" w:hAnsi="Times New Roman" w:cs="Times New Roman"/>
          <w:sz w:val="24"/>
          <w:szCs w:val="24"/>
        </w:rPr>
        <w:t xml:space="preserve">case study is a strategy or inquiry or a comprehensive strategy. </w:t>
      </w:r>
      <w:r w:rsidR="007B40EA">
        <w:rPr>
          <w:rFonts w:ascii="Times New Roman" w:hAnsi="Times New Roman" w:cs="Times New Roman"/>
          <w:sz w:val="24"/>
          <w:szCs w:val="24"/>
        </w:rPr>
        <w:t>Mentioned by Stake (1995), there are three types of case study research which are intrinsic case study, instrumental case study and multiple case study.</w:t>
      </w:r>
    </w:p>
    <w:p w14:paraId="240D0E36" w14:textId="5B8331DD" w:rsidR="007B40EA" w:rsidRDefault="007B40EA" w:rsidP="000E514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Case study research is widely used in </w:t>
      </w:r>
      <w:r w:rsidR="00E34C45">
        <w:rPr>
          <w:rFonts w:ascii="Times New Roman" w:hAnsi="Times New Roman" w:cs="Times New Roman"/>
          <w:sz w:val="24"/>
          <w:szCs w:val="24"/>
        </w:rPr>
        <w:t>the area of supply chain management. For example, to understand sustainability from a supply network perspective, a case study method was ad</w:t>
      </w:r>
      <w:r w:rsidR="0059230D">
        <w:rPr>
          <w:rFonts w:ascii="Times New Roman" w:hAnsi="Times New Roman" w:cs="Times New Roman"/>
          <w:sz w:val="24"/>
          <w:szCs w:val="24"/>
        </w:rPr>
        <w:t>o</w:t>
      </w:r>
      <w:r w:rsidR="00E34C45">
        <w:rPr>
          <w:rFonts w:ascii="Times New Roman" w:hAnsi="Times New Roman" w:cs="Times New Roman"/>
          <w:sz w:val="24"/>
          <w:szCs w:val="24"/>
        </w:rPr>
        <w:t>pted. In this case</w:t>
      </w:r>
      <w:r w:rsidR="0059230D">
        <w:rPr>
          <w:rFonts w:ascii="Times New Roman" w:hAnsi="Times New Roman" w:cs="Times New Roman"/>
          <w:sz w:val="24"/>
          <w:szCs w:val="24"/>
        </w:rPr>
        <w:t>,</w:t>
      </w:r>
      <w:r w:rsidR="00E34C45">
        <w:rPr>
          <w:rFonts w:ascii="Times New Roman" w:hAnsi="Times New Roman" w:cs="Times New Roman"/>
          <w:sz w:val="24"/>
          <w:szCs w:val="24"/>
        </w:rPr>
        <w:t xml:space="preserve"> the researcher used four case studies (multiple case study) to conduct the research</w:t>
      </w:r>
      <w:r w:rsidR="0021529A">
        <w:rPr>
          <w:rFonts w:ascii="Times New Roman" w:hAnsi="Times New Roman" w:cs="Times New Roman"/>
          <w:sz w:val="24"/>
          <w:szCs w:val="24"/>
        </w:rPr>
        <w:t xml:space="preserve"> </w:t>
      </w:r>
      <w:r w:rsidR="0021529A" w:rsidRPr="0021529A">
        <w:rPr>
          <w:rFonts w:ascii="Times New Roman" w:hAnsi="Times New Roman" w:cs="Times New Roman"/>
          <w:sz w:val="24"/>
          <w:szCs w:val="24"/>
        </w:rPr>
        <w:t>(Meqdadi, Johnsen and Johnsen, 2018).</w:t>
      </w:r>
      <w:r w:rsidR="0021529A">
        <w:rPr>
          <w:rFonts w:ascii="Arial" w:hAnsi="Arial" w:cs="Arial"/>
          <w:color w:val="000000"/>
          <w:sz w:val="20"/>
          <w:szCs w:val="20"/>
          <w:shd w:val="clear" w:color="auto" w:fill="FFFFFF"/>
        </w:rPr>
        <w:t xml:space="preserve"> </w:t>
      </w:r>
      <w:r w:rsidR="00E34C45">
        <w:rPr>
          <w:rFonts w:ascii="Times New Roman" w:hAnsi="Times New Roman" w:cs="Times New Roman"/>
          <w:sz w:val="24"/>
          <w:szCs w:val="24"/>
        </w:rPr>
        <w:t xml:space="preserve"> </w:t>
      </w:r>
    </w:p>
    <w:p w14:paraId="3A76414D" w14:textId="65B3EC6E" w:rsidR="00073ECE" w:rsidRPr="000823AE" w:rsidRDefault="00073ECE" w:rsidP="00073ECE">
      <w:pPr>
        <w:spacing w:line="360" w:lineRule="auto"/>
        <w:jc w:val="both"/>
        <w:rPr>
          <w:rFonts w:ascii="Times New Roman" w:hAnsi="Times New Roman" w:cs="Times New Roman"/>
          <w:sz w:val="2"/>
          <w:szCs w:val="2"/>
        </w:rPr>
      </w:pPr>
    </w:p>
    <w:p w14:paraId="15223DEE" w14:textId="5FBBBEC0" w:rsidR="00073ECE" w:rsidRDefault="00073ECE" w:rsidP="000823AE">
      <w:pPr>
        <w:pStyle w:val="Heading4"/>
        <w:numPr>
          <w:ilvl w:val="0"/>
          <w:numId w:val="20"/>
        </w:numPr>
        <w:rPr>
          <w:rFonts w:ascii="Times New Roman" w:hAnsi="Times New Roman" w:cs="Times New Roman"/>
          <w:color w:val="auto"/>
          <w:sz w:val="24"/>
          <w:szCs w:val="24"/>
        </w:rPr>
      </w:pPr>
      <w:r w:rsidRPr="000823AE">
        <w:rPr>
          <w:rFonts w:ascii="Times New Roman" w:hAnsi="Times New Roman" w:cs="Times New Roman"/>
          <w:color w:val="auto"/>
          <w:sz w:val="24"/>
          <w:szCs w:val="24"/>
        </w:rPr>
        <w:t>Procedures of Case Study Research</w:t>
      </w:r>
    </w:p>
    <w:p w14:paraId="4091B2ED" w14:textId="77777777" w:rsidR="000823AE" w:rsidRPr="000823AE" w:rsidRDefault="000823AE" w:rsidP="000823AE">
      <w:pPr>
        <w:rPr>
          <w:sz w:val="16"/>
          <w:szCs w:val="16"/>
        </w:rPr>
      </w:pPr>
    </w:p>
    <w:p w14:paraId="65E9E1F7" w14:textId="2096FA13" w:rsidR="007E79DE" w:rsidRDefault="007E79DE" w:rsidP="000823AE">
      <w:pPr>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The procedures below to conduct a case study research is adopted from </w:t>
      </w:r>
      <w:r w:rsidRPr="007E79DE">
        <w:rPr>
          <w:rFonts w:ascii="Times New Roman" w:hAnsi="Times New Roman" w:cs="Times New Roman"/>
          <w:sz w:val="24"/>
          <w:szCs w:val="24"/>
        </w:rPr>
        <w:t>Stake’s (1995) and Yin’s (2009) approaches to conducting a case study</w:t>
      </w:r>
    </w:p>
    <w:p w14:paraId="5B046D4A" w14:textId="77777777" w:rsidR="00DA67F4" w:rsidRPr="00DA67F4" w:rsidRDefault="00DA67F4" w:rsidP="007E79DE">
      <w:pPr>
        <w:spacing w:line="360" w:lineRule="auto"/>
        <w:ind w:left="360"/>
        <w:jc w:val="both"/>
        <w:rPr>
          <w:rFonts w:ascii="Times New Roman" w:hAnsi="Times New Roman" w:cs="Times New Roman"/>
          <w:sz w:val="10"/>
          <w:szCs w:val="10"/>
        </w:rPr>
      </w:pPr>
    </w:p>
    <w:p w14:paraId="6AD9A5A6" w14:textId="4387DC2F" w:rsidR="00073ECE" w:rsidRDefault="00B97F79" w:rsidP="007E79DE">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Like</w:t>
      </w:r>
      <w:r w:rsidR="007E79DE" w:rsidRPr="007E79DE">
        <w:rPr>
          <w:rFonts w:ascii="Times New Roman" w:hAnsi="Times New Roman" w:cs="Times New Roman"/>
          <w:sz w:val="24"/>
          <w:szCs w:val="24"/>
        </w:rPr>
        <w:t xml:space="preserve"> all other approaches, the researcher needs to determine whether </w:t>
      </w:r>
      <w:r w:rsidR="0059230D">
        <w:rPr>
          <w:rFonts w:ascii="Times New Roman" w:hAnsi="Times New Roman" w:cs="Times New Roman"/>
          <w:sz w:val="24"/>
          <w:szCs w:val="24"/>
        </w:rPr>
        <w:t xml:space="preserve">the </w:t>
      </w:r>
      <w:r w:rsidR="007E79DE" w:rsidRPr="007E79DE">
        <w:rPr>
          <w:rFonts w:ascii="Times New Roman" w:hAnsi="Times New Roman" w:cs="Times New Roman"/>
          <w:sz w:val="24"/>
          <w:szCs w:val="24"/>
        </w:rPr>
        <w:t xml:space="preserve">case study approach is appropriate for the specific research problem. </w:t>
      </w:r>
    </w:p>
    <w:p w14:paraId="4484E5CA" w14:textId="77777777" w:rsidR="007E79DE" w:rsidRPr="007E79DE" w:rsidRDefault="007E79DE" w:rsidP="007E79DE">
      <w:pPr>
        <w:pStyle w:val="ListParagraph"/>
        <w:spacing w:line="360" w:lineRule="auto"/>
        <w:ind w:left="1440"/>
        <w:jc w:val="both"/>
        <w:rPr>
          <w:rFonts w:ascii="Times New Roman" w:hAnsi="Times New Roman" w:cs="Times New Roman"/>
          <w:sz w:val="14"/>
          <w:szCs w:val="14"/>
        </w:rPr>
      </w:pPr>
    </w:p>
    <w:p w14:paraId="2C97DFE7" w14:textId="397057DE" w:rsidR="007E79DE" w:rsidRDefault="007E79DE" w:rsidP="007E79DE">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the researcher needs to identify the cases. </w:t>
      </w:r>
    </w:p>
    <w:p w14:paraId="41D2CF7A" w14:textId="77777777" w:rsidR="007E79DE" w:rsidRPr="007E79DE" w:rsidRDefault="007E79DE" w:rsidP="007E79DE">
      <w:pPr>
        <w:pStyle w:val="ListParagraph"/>
        <w:rPr>
          <w:rFonts w:ascii="Times New Roman" w:hAnsi="Times New Roman" w:cs="Times New Roman"/>
          <w:sz w:val="24"/>
          <w:szCs w:val="24"/>
        </w:rPr>
      </w:pPr>
    </w:p>
    <w:p w14:paraId="25E79F31" w14:textId="77777777" w:rsidR="007E79DE" w:rsidRPr="007E79DE" w:rsidRDefault="007E79DE" w:rsidP="007E79DE">
      <w:pPr>
        <w:pStyle w:val="ListParagraph"/>
        <w:spacing w:line="360" w:lineRule="auto"/>
        <w:ind w:left="1440"/>
        <w:jc w:val="both"/>
        <w:rPr>
          <w:rFonts w:ascii="Times New Roman" w:hAnsi="Times New Roman" w:cs="Times New Roman"/>
          <w:sz w:val="6"/>
          <w:szCs w:val="6"/>
        </w:rPr>
      </w:pPr>
    </w:p>
    <w:p w14:paraId="16748656" w14:textId="5131DFA6" w:rsidR="007E79DE" w:rsidRDefault="007E79DE" w:rsidP="007E79DE">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the researcher needs to collect data. </w:t>
      </w:r>
    </w:p>
    <w:p w14:paraId="015DD101" w14:textId="77777777" w:rsidR="007E79DE" w:rsidRPr="007E79DE" w:rsidRDefault="007E79DE" w:rsidP="007E79DE">
      <w:pPr>
        <w:pStyle w:val="ListParagraph"/>
        <w:spacing w:line="360" w:lineRule="auto"/>
        <w:ind w:left="1440"/>
        <w:jc w:val="both"/>
        <w:rPr>
          <w:rFonts w:ascii="Times New Roman" w:hAnsi="Times New Roman" w:cs="Times New Roman"/>
          <w:sz w:val="18"/>
          <w:szCs w:val="18"/>
        </w:rPr>
      </w:pPr>
    </w:p>
    <w:p w14:paraId="5E9AECE6" w14:textId="754757F8" w:rsidR="007E79DE" w:rsidRDefault="007E79DE" w:rsidP="007E79DE">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the researcher needs to analyse the collected data. </w:t>
      </w:r>
    </w:p>
    <w:p w14:paraId="4D06C24C" w14:textId="77777777" w:rsidR="007E79DE" w:rsidRPr="007E79DE" w:rsidRDefault="007E79DE" w:rsidP="007E79DE">
      <w:pPr>
        <w:pStyle w:val="ListParagraph"/>
        <w:spacing w:line="360" w:lineRule="auto"/>
        <w:ind w:left="1440"/>
        <w:jc w:val="both"/>
        <w:rPr>
          <w:rFonts w:ascii="Times New Roman" w:hAnsi="Times New Roman" w:cs="Times New Roman"/>
          <w:sz w:val="24"/>
          <w:szCs w:val="24"/>
        </w:rPr>
      </w:pPr>
    </w:p>
    <w:p w14:paraId="180B05A1" w14:textId="2C44B828" w:rsidR="00C859BB" w:rsidRDefault="00C859BB" w:rsidP="00073ECE">
      <w:pPr>
        <w:spacing w:line="360" w:lineRule="auto"/>
        <w:jc w:val="both"/>
        <w:rPr>
          <w:rFonts w:ascii="Times New Roman" w:hAnsi="Times New Roman" w:cs="Times New Roman"/>
          <w:sz w:val="24"/>
          <w:szCs w:val="24"/>
        </w:rPr>
      </w:pPr>
    </w:p>
    <w:p w14:paraId="6359917F" w14:textId="77777777" w:rsidR="007E79DE" w:rsidRDefault="007E79DE" w:rsidP="00073ECE">
      <w:pPr>
        <w:spacing w:line="360" w:lineRule="auto"/>
        <w:jc w:val="both"/>
        <w:rPr>
          <w:rFonts w:ascii="Times New Roman" w:hAnsi="Times New Roman" w:cs="Times New Roman"/>
          <w:sz w:val="24"/>
          <w:szCs w:val="24"/>
        </w:rPr>
      </w:pPr>
    </w:p>
    <w:p w14:paraId="2E58FC9A" w14:textId="1F587978" w:rsidR="00C859BB" w:rsidRDefault="00C859BB" w:rsidP="009531E7">
      <w:pPr>
        <w:pStyle w:val="Heading1"/>
        <w:numPr>
          <w:ilvl w:val="0"/>
          <w:numId w:val="19"/>
        </w:numPr>
        <w:rPr>
          <w:rFonts w:ascii="Times New Roman" w:hAnsi="Times New Roman" w:cs="Times New Roman"/>
          <w:b/>
          <w:bCs/>
          <w:color w:val="auto"/>
          <w:sz w:val="28"/>
          <w:szCs w:val="28"/>
        </w:rPr>
      </w:pPr>
      <w:bookmarkStart w:id="11" w:name="_Toc43406278"/>
      <w:r w:rsidRPr="009531E7">
        <w:rPr>
          <w:rFonts w:ascii="Times New Roman" w:hAnsi="Times New Roman" w:cs="Times New Roman"/>
          <w:b/>
          <w:bCs/>
          <w:color w:val="auto"/>
          <w:sz w:val="28"/>
          <w:szCs w:val="28"/>
        </w:rPr>
        <w:lastRenderedPageBreak/>
        <w:t>Comparison of the 5 approaches</w:t>
      </w:r>
      <w:bookmarkEnd w:id="11"/>
    </w:p>
    <w:p w14:paraId="06E0C855" w14:textId="77777777" w:rsidR="009531E7" w:rsidRPr="009531E7" w:rsidRDefault="009531E7" w:rsidP="009531E7">
      <w:pPr>
        <w:pStyle w:val="ListParagraph"/>
        <w:ind w:left="420"/>
        <w:rPr>
          <w:sz w:val="14"/>
          <w:szCs w:val="14"/>
        </w:rPr>
      </w:pPr>
    </w:p>
    <w:p w14:paraId="72DE4516" w14:textId="2BD23D8F" w:rsidR="00C859BB" w:rsidRPr="009531E7" w:rsidRDefault="00C859BB" w:rsidP="009531E7">
      <w:pPr>
        <w:pStyle w:val="Heading2"/>
        <w:rPr>
          <w:rFonts w:ascii="Times New Roman" w:hAnsi="Times New Roman" w:cs="Times New Roman"/>
          <w:b/>
          <w:bCs/>
          <w:color w:val="auto"/>
          <w:sz w:val="28"/>
          <w:szCs w:val="28"/>
        </w:rPr>
      </w:pPr>
      <w:bookmarkStart w:id="12" w:name="_Toc43406279"/>
      <w:r w:rsidRPr="009531E7">
        <w:rPr>
          <w:rFonts w:ascii="Times New Roman" w:hAnsi="Times New Roman" w:cs="Times New Roman"/>
          <w:b/>
          <w:bCs/>
          <w:color w:val="auto"/>
          <w:sz w:val="28"/>
          <w:szCs w:val="28"/>
        </w:rPr>
        <w:t>2.0.1 Similarities</w:t>
      </w:r>
      <w:bookmarkEnd w:id="12"/>
    </w:p>
    <w:p w14:paraId="72A5D150" w14:textId="77777777" w:rsidR="009531E7" w:rsidRPr="009531E7" w:rsidRDefault="009531E7" w:rsidP="00C859BB">
      <w:pPr>
        <w:spacing w:line="360" w:lineRule="auto"/>
        <w:ind w:firstLine="360"/>
        <w:jc w:val="both"/>
        <w:rPr>
          <w:rFonts w:ascii="Times New Roman" w:hAnsi="Times New Roman" w:cs="Times New Roman"/>
          <w:sz w:val="12"/>
          <w:szCs w:val="12"/>
        </w:rPr>
      </w:pPr>
    </w:p>
    <w:p w14:paraId="6CCAF676" w14:textId="012490EC"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Similarities among the various qualitative research approaches remain notable. The first aspect of similarity that cuts across the designs involves similar data gathering or collection processes, which include the use of audio-visual materials, structured interviews, documents, as well as participant observation (Creswell, 2018; Levitt et al., 2017). Most of the mentioned data collection methods are applicable in business and management, mainly because managers can use them to determine consumer behaviour as well as ask for customer opinions. </w:t>
      </w:r>
      <w:proofErr w:type="gramStart"/>
      <w:r w:rsidRPr="00681B16">
        <w:rPr>
          <w:rFonts w:ascii="Times New Roman" w:hAnsi="Times New Roman" w:cs="Times New Roman"/>
          <w:sz w:val="24"/>
          <w:szCs w:val="24"/>
        </w:rPr>
        <w:t>In particular, narrative</w:t>
      </w:r>
      <w:proofErr w:type="gramEnd"/>
      <w:r w:rsidRPr="00681B16">
        <w:rPr>
          <w:rFonts w:ascii="Times New Roman" w:hAnsi="Times New Roman" w:cs="Times New Roman"/>
          <w:sz w:val="24"/>
          <w:szCs w:val="24"/>
        </w:rPr>
        <w:t xml:space="preserve"> research prioritizes the use of documents and different forms of interviews, semi-structured, informal, and </w:t>
      </w:r>
      <w:r w:rsidRPr="00681B16">
        <w:rPr>
          <w:rFonts w:ascii="Times New Roman" w:hAnsi="Times New Roman" w:cs="Times New Roman"/>
          <w:sz w:val="24"/>
          <w:szCs w:val="24"/>
        </w:rPr>
        <w:t>fully structured</w:t>
      </w:r>
      <w:r w:rsidRPr="00681B16">
        <w:rPr>
          <w:rFonts w:ascii="Times New Roman" w:hAnsi="Times New Roman" w:cs="Times New Roman"/>
          <w:sz w:val="24"/>
          <w:szCs w:val="24"/>
        </w:rPr>
        <w:t>. A case study, on the other hand, uses a wide range of sources, including art</w:t>
      </w:r>
      <w:r w:rsidR="00863AD3">
        <w:rPr>
          <w:rFonts w:ascii="Times New Roman" w:hAnsi="Times New Roman" w:cs="Times New Roman"/>
          <w:sz w:val="24"/>
          <w:szCs w:val="24"/>
        </w:rPr>
        <w:t>e</w:t>
      </w:r>
      <w:r w:rsidRPr="00681B16">
        <w:rPr>
          <w:rFonts w:ascii="Times New Roman" w:hAnsi="Times New Roman" w:cs="Times New Roman"/>
          <w:sz w:val="24"/>
          <w:szCs w:val="24"/>
        </w:rPr>
        <w:t>facts or arts, interviews, documents, and observation. The main advantage of using a case study approach in business and management scenarios is that it allows business managers to collect data related to their business environment and determine why, when, and how of certain scenarios (Sutton &amp; Austin, 2015). Phenomenology places a great deal of emphasis on utilizing interviews with study participants. Equally important, some phenomenologists incorporate art, documents, and observations into their data collection process (Bryman, 2012; Maxwell, 2016). Grounded theory tends to adopt the specific approach as in the case of phenomenology, collecting data by primarily interviewing between 20 and 60 research participants. For instance, a company may decide to interview 20 consumers to determine the public’s perception of its products or service, showing how qualitative research methods are useful in business and management scenarios (Sutton &amp; Austin, 2015). Ethnography utilizes interviews and participant observations, but ethnographers leave room for the use of other data collection methods.</w:t>
      </w:r>
    </w:p>
    <w:p w14:paraId="415DF578" w14:textId="1BD33AC6"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The second similarity revolves around the fact that each of the five qualitative research methods follows a six-step process to conducting research. All five approaches begin with the identification and a brief or detailed description of research problems. Then, they proceed to list research questions and related hypotheses, in addition to explaining how each question would be addressed in the study (Bryman, 2012). For each qualitative research approach, researchers use the introduction to provide a comprehensive description of the research focus. The introduction plays a central role in familiarizing the readers with the problem to be addressed (Viswambharan, 2016). </w:t>
      </w:r>
    </w:p>
    <w:p w14:paraId="4C9EC5F3" w14:textId="31D5EDEA"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lastRenderedPageBreak/>
        <w:t xml:space="preserve">The third, fourth, and fifth steps that all the five designs follow include data collection, data analysis, and data interpretation. In most cases, however, all the approaches combine the data analysis section with data interpretation because these two steps tend to focus on similar procedures and tools (Maestrini et al., 2016). The final step is the research report stage in which the inquirer presents the </w:t>
      </w:r>
      <w:r w:rsidRPr="00681B16">
        <w:rPr>
          <w:rFonts w:ascii="Times New Roman" w:hAnsi="Times New Roman" w:cs="Times New Roman"/>
          <w:sz w:val="24"/>
          <w:szCs w:val="24"/>
        </w:rPr>
        <w:t>analysed</w:t>
      </w:r>
      <w:r w:rsidRPr="00681B16">
        <w:rPr>
          <w:rFonts w:ascii="Times New Roman" w:hAnsi="Times New Roman" w:cs="Times New Roman"/>
          <w:sz w:val="24"/>
          <w:szCs w:val="24"/>
        </w:rPr>
        <w:t xml:space="preserve"> data to the target audience. Investigators often simplify information through the use of graphs, tables, pictures, pie charts, and other presentation methods (Pistol &amp; Bucea-Manea-Tonis, 2017). </w:t>
      </w:r>
    </w:p>
    <w:p w14:paraId="021CCE74" w14:textId="77777777" w:rsidR="00853F71" w:rsidRPr="00681B16" w:rsidRDefault="00853F71" w:rsidP="00853F71">
      <w:pPr>
        <w:spacing w:line="360" w:lineRule="auto"/>
        <w:ind w:firstLine="360"/>
        <w:jc w:val="both"/>
        <w:rPr>
          <w:rFonts w:ascii="Times New Roman" w:hAnsi="Times New Roman" w:cs="Times New Roman"/>
          <w:sz w:val="24"/>
          <w:szCs w:val="24"/>
        </w:rPr>
      </w:pPr>
      <w:r w:rsidRPr="00853F71">
        <w:rPr>
          <w:rFonts w:ascii="Times New Roman" w:hAnsi="Times New Roman" w:cs="Times New Roman"/>
          <w:sz w:val="24"/>
          <w:szCs w:val="24"/>
        </w:rPr>
        <w:t xml:space="preserve">Another key similarity of the different qualitative research methods in business and management is that they effectively answer the how and why questions, especially when it comes to seeking specific answers to a research question. When it comes to business and management operations, the use of qualitative research methods involves a systematic investigation as a way of establishing facts and reaching new conclusions (Damgaard et al., 2001). One example of using qualitative research methods in business and management is salesforce polling or survey. This approach combines statistical methods with a qualitative approach of selecting a given number of people to provide valuable insights into the impacts of a particular decision. In management circles, this practice is important in that it allows business managers to ask more in-depth questions regarding the state of a targeted market segment and, in the process, get data and information to create short term and long term forecasts (Sutton &amp; Austin, 2015). Consumer surveys also represent another form of qualitative research approach used by business managers to obtain answers from consumers regarding their feelings about a product or service as well as determining their level of satisfaction (Damgaard et al., 2001). The responses provided by consumers provide invaluable information to the managers who may want to test the customer reactions to come up with or change the existing managerial decisions. </w:t>
      </w:r>
    </w:p>
    <w:p w14:paraId="7ED85448" w14:textId="77777777" w:rsidR="00C859BB" w:rsidRPr="00C859BB" w:rsidRDefault="00C859BB" w:rsidP="00C859BB">
      <w:pPr>
        <w:spacing w:line="360" w:lineRule="auto"/>
        <w:ind w:firstLine="360"/>
        <w:jc w:val="both"/>
        <w:rPr>
          <w:rFonts w:ascii="Times New Roman" w:hAnsi="Times New Roman" w:cs="Times New Roman"/>
          <w:sz w:val="2"/>
          <w:szCs w:val="2"/>
        </w:rPr>
      </w:pPr>
    </w:p>
    <w:p w14:paraId="0CE07AD8" w14:textId="3327CFA8" w:rsidR="00C859BB" w:rsidRPr="009531E7" w:rsidRDefault="00C859BB" w:rsidP="009531E7">
      <w:pPr>
        <w:pStyle w:val="Heading2"/>
        <w:rPr>
          <w:rFonts w:ascii="Times New Roman" w:hAnsi="Times New Roman" w:cs="Times New Roman"/>
          <w:b/>
          <w:bCs/>
          <w:color w:val="auto"/>
          <w:sz w:val="28"/>
          <w:szCs w:val="28"/>
        </w:rPr>
      </w:pPr>
      <w:bookmarkStart w:id="13" w:name="_Toc43406280"/>
      <w:r w:rsidRPr="009531E7">
        <w:rPr>
          <w:rFonts w:ascii="Times New Roman" w:hAnsi="Times New Roman" w:cs="Times New Roman"/>
          <w:b/>
          <w:bCs/>
          <w:color w:val="auto"/>
          <w:sz w:val="28"/>
          <w:szCs w:val="28"/>
        </w:rPr>
        <w:t>2.0.2 Differences</w:t>
      </w:r>
      <w:bookmarkEnd w:id="13"/>
    </w:p>
    <w:p w14:paraId="22ED3B8E" w14:textId="77777777" w:rsidR="009531E7" w:rsidRPr="009531E7" w:rsidRDefault="009531E7" w:rsidP="00C859BB">
      <w:pPr>
        <w:spacing w:line="360" w:lineRule="auto"/>
        <w:ind w:firstLine="360"/>
        <w:jc w:val="both"/>
        <w:rPr>
          <w:rFonts w:ascii="Times New Roman" w:hAnsi="Times New Roman" w:cs="Times New Roman"/>
          <w:sz w:val="12"/>
          <w:szCs w:val="12"/>
        </w:rPr>
      </w:pPr>
    </w:p>
    <w:p w14:paraId="612ED95D" w14:textId="48444273"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The first dimension for distinguishing any of the five approaches from another is the research focus. In other words, the five can be distinguished based on what they designed to achieve, commonly known as the research approach’s primary objectives or goals of the study (Creswell, 2018). Even though the different qualitative research methods are used in business environments to focus on getting data and information that can be used to make business decisions, the research focus adopted in each case differs from one research to another (Cassell et al., 2018). The same distinction applies to research methods tasked with the responsibility </w:t>
      </w:r>
      <w:r w:rsidRPr="00681B16">
        <w:rPr>
          <w:rFonts w:ascii="Times New Roman" w:hAnsi="Times New Roman" w:cs="Times New Roman"/>
          <w:sz w:val="24"/>
          <w:szCs w:val="24"/>
        </w:rPr>
        <w:lastRenderedPageBreak/>
        <w:t xml:space="preserve">of investigating and describing the unique behaviours of a given consumer segment (Damgaard et al., 2001). In this respect, the main objective of narrative research is the collection of data about an individual and using this information to retell the story in chronological order. An oral story, a type of narrative, allows the researcher to gather personal reflection of a </w:t>
      </w:r>
      <w:proofErr w:type="gramStart"/>
      <w:r w:rsidRPr="00681B16">
        <w:rPr>
          <w:rFonts w:ascii="Times New Roman" w:hAnsi="Times New Roman" w:cs="Times New Roman"/>
          <w:sz w:val="24"/>
          <w:szCs w:val="24"/>
        </w:rPr>
        <w:t>particular event</w:t>
      </w:r>
      <w:proofErr w:type="gramEnd"/>
      <w:r w:rsidRPr="00681B16">
        <w:rPr>
          <w:rFonts w:ascii="Times New Roman" w:hAnsi="Times New Roman" w:cs="Times New Roman"/>
          <w:sz w:val="24"/>
          <w:szCs w:val="24"/>
        </w:rPr>
        <w:t>, including their causes and potential impact from either an individual or many people (</w:t>
      </w:r>
      <w:r w:rsidRPr="00853F71">
        <w:rPr>
          <w:rFonts w:ascii="Times New Roman" w:hAnsi="Times New Roman" w:cs="Times New Roman"/>
          <w:sz w:val="24"/>
          <w:szCs w:val="24"/>
        </w:rPr>
        <w:t xml:space="preserve">Berg, 2012; </w:t>
      </w:r>
      <w:r w:rsidRPr="00681B16">
        <w:rPr>
          <w:rFonts w:ascii="Times New Roman" w:hAnsi="Times New Roman" w:cs="Times New Roman"/>
          <w:sz w:val="24"/>
          <w:szCs w:val="24"/>
        </w:rPr>
        <w:t xml:space="preserve">Gill et al., 2008). For instance, narrative research can also be used to gather the personal reflection of consumers regarding the launching of a particular product or service or a group of experts regarding the operations of a business (Cassell et al., 2018). A typical example of narrative research involves interviewing teachers and students with the sole purpose of understanding their first-hand experiences with the current curriculum. </w:t>
      </w:r>
    </w:p>
    <w:p w14:paraId="5D55A212" w14:textId="537DCEC6"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In contrast, the main aim of phenomenology is to provide an accurate description of the complex lived encounters of a people (Paul, 2017). </w:t>
      </w:r>
      <w:proofErr w:type="gramStart"/>
      <w:r w:rsidRPr="00681B16">
        <w:rPr>
          <w:rFonts w:ascii="Times New Roman" w:hAnsi="Times New Roman" w:cs="Times New Roman"/>
          <w:sz w:val="24"/>
          <w:szCs w:val="24"/>
        </w:rPr>
        <w:t>In essence, phenomenological</w:t>
      </w:r>
      <w:proofErr w:type="gramEnd"/>
      <w:r w:rsidRPr="00681B16">
        <w:rPr>
          <w:rFonts w:ascii="Times New Roman" w:hAnsi="Times New Roman" w:cs="Times New Roman"/>
          <w:sz w:val="24"/>
          <w:szCs w:val="24"/>
        </w:rPr>
        <w:t xml:space="preserve"> research does not focus on the generation of any models. This explains why, in a phenomenological study, the investigator seeks to validate emerging themes with the participant as doing so goes a long way in ensuring their lived experiences are meaningful (Hammarberg, Kirkman, &amp; de Lacey, 2016). For example, phenomenology can be used by the inquirer to address the problem of what constitutes the lived experiences of seasoned employees who are planning to engage in a post-retirement job. From this question, the researcher would focus on establishing how the employees’ career and early life and educational background have influenced their perceptions about work.</w:t>
      </w:r>
    </w:p>
    <w:p w14:paraId="39376BD9" w14:textId="411395D0"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The focus of ethnography grounded theory and case study research involves learning about a given culture from individuals with first-hand experience with the said culture, discovering social-psychological processes, and illustration of an issue in its context, respectively. In an ethnographic study, a culture may refer to a business organization, an ethnic population, a social world, a </w:t>
      </w:r>
      <w:proofErr w:type="gramStart"/>
      <w:r w:rsidRPr="00681B16">
        <w:rPr>
          <w:rFonts w:ascii="Times New Roman" w:hAnsi="Times New Roman" w:cs="Times New Roman"/>
          <w:sz w:val="24"/>
          <w:szCs w:val="24"/>
        </w:rPr>
        <w:t>particular society</w:t>
      </w:r>
      <w:proofErr w:type="gramEnd"/>
      <w:r w:rsidRPr="00681B16">
        <w:rPr>
          <w:rFonts w:ascii="Times New Roman" w:hAnsi="Times New Roman" w:cs="Times New Roman"/>
          <w:sz w:val="24"/>
          <w:szCs w:val="24"/>
        </w:rPr>
        <w:t xml:space="preserve">, or even a spatial location (Denscombe, 2010). Therefore, ethnography describes practices, values, as well as belief systems of a given cultural group. Case study research requires the investigator to collect and compile data about the case’s settings. In comparison, it is evident that, when studying a single individual, researchers should use the case study and narrative approaches because the former is provides a broader and more generalizable picture of cultures, with the latter being clear and concise (Creswell, 2018). </w:t>
      </w:r>
    </w:p>
    <w:p w14:paraId="1E313F79" w14:textId="7D692DF4"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Although the five approaches seem to follow one data collection process, there are significant differences when it comes to concepts of emphasis and extent. According to </w:t>
      </w:r>
      <w:r w:rsidRPr="00681B16">
        <w:rPr>
          <w:rFonts w:ascii="Times New Roman" w:hAnsi="Times New Roman" w:cs="Times New Roman"/>
          <w:sz w:val="24"/>
          <w:szCs w:val="24"/>
        </w:rPr>
        <w:lastRenderedPageBreak/>
        <w:t xml:space="preserve">Creswell (2018), ethnographic researchers put more emphasis on observations, while ground theorists focus on undertaking in-depth interviews. Regarding the degree of data collection, interviews remain the primary method of gathering information from informants. At the same time, case study research uses several or multiple forms with the sole purpose of providing in-depth case pictures. </w:t>
      </w:r>
    </w:p>
    <w:p w14:paraId="625CBE0D" w14:textId="72D866E7"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Besides differences resulting from the extent and emphasis of a given qualitative approach, another difference manifests in a unit of analysis adopted by each design. While narrative research studies an individual or more, phenomenology studies not only several individuals but also ensure they are people with shared experiences (Kuckartz, 2014). On many occasions, students have difficulty distinguishing ethnographic research from the phenomenological study. Another area that often confuses researchers involves understanding units of analysis in the case study and grounded theory methods. Notably, grounded theory researcher studies an interaction, a process, or a given action that involves many individuals. In contrast, a case study involves the study of an activity, an event, a </w:t>
      </w:r>
      <w:proofErr w:type="gramStart"/>
      <w:r w:rsidRPr="00681B16">
        <w:rPr>
          <w:rFonts w:ascii="Times New Roman" w:hAnsi="Times New Roman" w:cs="Times New Roman"/>
          <w:sz w:val="24"/>
          <w:szCs w:val="24"/>
        </w:rPr>
        <w:t>particular program</w:t>
      </w:r>
      <w:proofErr w:type="gramEnd"/>
      <w:r w:rsidRPr="00681B16">
        <w:rPr>
          <w:rFonts w:ascii="Times New Roman" w:hAnsi="Times New Roman" w:cs="Times New Roman"/>
          <w:sz w:val="24"/>
          <w:szCs w:val="24"/>
        </w:rPr>
        <w:t xml:space="preserve">, or two or more individuals (Kuckartz, 2014). Very simply, grounded theory phenomena that surround individuals, while case study research studies both people and given activities. However, both research approaches can be applied to business and management environments, especially when it comes to getting information from consumers, or a business entity (Bluhm et al., 2010). </w:t>
      </w:r>
    </w:p>
    <w:p w14:paraId="1AF3E24D" w14:textId="59BFA3DB"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Apart from the unit of analysis, the type of research that suits an approach brings another dimension of differences witnessed among the five research designs. Narrative research is driven by the desire or need to tell understand and retell stories based on an individual’s personal experiences. For instance, business managers can use the narrative approach to interview or survey the consumer’s personal experiences when using a certain product or service and then use the information obtained to make changes (Bluhm et al., 2010).  Phenomenology, on the other hand, is founded on the need to present a vivid description of what constitutes the essence of a </w:t>
      </w:r>
      <w:proofErr w:type="gramStart"/>
      <w:r w:rsidRPr="00681B16">
        <w:rPr>
          <w:rFonts w:ascii="Times New Roman" w:hAnsi="Times New Roman" w:cs="Times New Roman"/>
          <w:sz w:val="24"/>
          <w:szCs w:val="24"/>
        </w:rPr>
        <w:t>particular aspect</w:t>
      </w:r>
      <w:proofErr w:type="gramEnd"/>
      <w:r w:rsidRPr="00681B16">
        <w:rPr>
          <w:rFonts w:ascii="Times New Roman" w:hAnsi="Times New Roman" w:cs="Times New Roman"/>
          <w:sz w:val="24"/>
          <w:szCs w:val="24"/>
        </w:rPr>
        <w:t xml:space="preserve"> of lived experiences. The kind of research best suited for grounded theory is establishing a theoretical framework based on the participants’ viewpoints (Flick, 2013). </w:t>
      </w:r>
    </w:p>
    <w:p w14:paraId="193D54D4" w14:textId="07DD3DFA"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The type of research that best suits ethnography is the systematic description and interpretation of shared cultural patterns of a given group of individuals. When compared to ethnographic studies that thrive in the examining cultural aspects of a people, case study research seeks to provide the </w:t>
      </w:r>
      <w:r w:rsidR="00863AD3" w:rsidRPr="00681B16">
        <w:rPr>
          <w:rFonts w:ascii="Times New Roman" w:hAnsi="Times New Roman" w:cs="Times New Roman"/>
          <w:sz w:val="24"/>
          <w:szCs w:val="24"/>
        </w:rPr>
        <w:t>much-needed</w:t>
      </w:r>
      <w:r w:rsidRPr="00681B16">
        <w:rPr>
          <w:rFonts w:ascii="Times New Roman" w:hAnsi="Times New Roman" w:cs="Times New Roman"/>
          <w:sz w:val="24"/>
          <w:szCs w:val="24"/>
        </w:rPr>
        <w:t xml:space="preserve"> in-depth understanding of or insight into programs, </w:t>
      </w:r>
      <w:r w:rsidRPr="00681B16">
        <w:rPr>
          <w:rFonts w:ascii="Times New Roman" w:hAnsi="Times New Roman" w:cs="Times New Roman"/>
          <w:sz w:val="24"/>
          <w:szCs w:val="24"/>
        </w:rPr>
        <w:lastRenderedPageBreak/>
        <w:t xml:space="preserve">events, individuals, or activities (Flick, 2013). The differences suggest that ethnography is suitable for anthropologists and sociologists because it presents the investigator with the opportunity to collect reliable data on cultures, patterns, systems, as well as subcultures. According to Bryman (2012), ethnography is used in the examination of worldviews, self-defined social institution, belief systems, self-contained social institutions, religions, ethnic enclaves, and cults or sects. To demonstrate how ethnographic </w:t>
      </w:r>
      <w:r w:rsidR="00863AD3" w:rsidRPr="00681B16">
        <w:rPr>
          <w:rFonts w:ascii="Times New Roman" w:hAnsi="Times New Roman" w:cs="Times New Roman"/>
          <w:sz w:val="24"/>
          <w:szCs w:val="24"/>
        </w:rPr>
        <w:t>methods</w:t>
      </w:r>
      <w:r w:rsidRPr="00681B16">
        <w:rPr>
          <w:rFonts w:ascii="Times New Roman" w:hAnsi="Times New Roman" w:cs="Times New Roman"/>
          <w:sz w:val="24"/>
          <w:szCs w:val="24"/>
        </w:rPr>
        <w:t xml:space="preserve"> work, Mertin (2015) conducted a study to investigate the factors why individual Japanese students take relatively longer to learn English as a second language than learners from other linguistic, as well as cultural backgrounds. From this study, the researcher hypothesized that social norms and associated cultural elements unique to Japanese students and how they influence learning a new language.</w:t>
      </w:r>
    </w:p>
    <w:p w14:paraId="60EC0CF9" w14:textId="72F09C75" w:rsidR="00853F71" w:rsidRPr="00681B16" w:rsidRDefault="00853F71" w:rsidP="00853F71">
      <w:pPr>
        <w:spacing w:line="360" w:lineRule="auto"/>
        <w:ind w:firstLine="360"/>
        <w:jc w:val="both"/>
        <w:rPr>
          <w:rFonts w:ascii="Times New Roman" w:hAnsi="Times New Roman" w:cs="Times New Roman"/>
          <w:sz w:val="24"/>
          <w:szCs w:val="24"/>
        </w:rPr>
      </w:pPr>
      <w:r w:rsidRPr="00681B16">
        <w:rPr>
          <w:rFonts w:ascii="Times New Roman" w:hAnsi="Times New Roman" w:cs="Times New Roman"/>
          <w:sz w:val="24"/>
          <w:szCs w:val="24"/>
        </w:rPr>
        <w:t xml:space="preserve">Additional differences among the approaches are evident in reporting, organization, and reporting, and concluding methods. The product of a given research method is informed by the various processes that precede it, including problem statement, statement of specific objectives and hypotheses, and data analysis (Creswell, 2018). This suggests that stories written about individuals become their narratives, with descriptions regarding the essence of their lived experiences translate to phenomenology. Although the provision of detailed explanations remains a common feature across the five methods as stated earlier, their organization tends to vary, with narrative research assuming a chronological arrangement of events or stories. Likewise, </w:t>
      </w:r>
      <w:r w:rsidR="00863AD3">
        <w:rPr>
          <w:rFonts w:ascii="Times New Roman" w:hAnsi="Times New Roman" w:cs="Times New Roman"/>
          <w:sz w:val="24"/>
          <w:szCs w:val="24"/>
        </w:rPr>
        <w:t xml:space="preserve">a </w:t>
      </w:r>
      <w:r w:rsidRPr="00681B16">
        <w:rPr>
          <w:rFonts w:ascii="Times New Roman" w:hAnsi="Times New Roman" w:cs="Times New Roman"/>
          <w:sz w:val="24"/>
          <w:szCs w:val="24"/>
        </w:rPr>
        <w:t>phenomenological study reports a given phenomenon through the use of key statements made by the informant (Haradhan, 2018). Concerning the approaches’ concluding strategies, case study research tends to close by a vignette. At the same time, ethnographic investigators often use cultural portraits as a way of highlighting questions resulting from the study and lessons learned.</w:t>
      </w:r>
    </w:p>
    <w:p w14:paraId="3B220418" w14:textId="77777777" w:rsidR="004168A6" w:rsidRPr="004168A6" w:rsidRDefault="004168A6" w:rsidP="00C859BB">
      <w:pPr>
        <w:spacing w:line="360" w:lineRule="auto"/>
        <w:ind w:firstLine="360"/>
        <w:jc w:val="both"/>
        <w:rPr>
          <w:rFonts w:ascii="Times New Roman" w:hAnsi="Times New Roman" w:cs="Times New Roman"/>
          <w:sz w:val="2"/>
          <w:szCs w:val="2"/>
        </w:rPr>
      </w:pPr>
    </w:p>
    <w:p w14:paraId="30D9A409" w14:textId="0877A047" w:rsidR="00C859BB" w:rsidRPr="009531E7" w:rsidRDefault="00C859BB" w:rsidP="009531E7">
      <w:pPr>
        <w:pStyle w:val="Heading1"/>
        <w:rPr>
          <w:rFonts w:ascii="Times New Roman" w:hAnsi="Times New Roman" w:cs="Times New Roman"/>
          <w:b/>
          <w:bCs/>
          <w:color w:val="auto"/>
          <w:sz w:val="28"/>
          <w:szCs w:val="28"/>
        </w:rPr>
      </w:pPr>
      <w:bookmarkStart w:id="14" w:name="_Toc43406281"/>
      <w:r w:rsidRPr="009531E7">
        <w:rPr>
          <w:rFonts w:ascii="Times New Roman" w:hAnsi="Times New Roman" w:cs="Times New Roman"/>
          <w:b/>
          <w:bCs/>
          <w:color w:val="auto"/>
          <w:sz w:val="28"/>
          <w:szCs w:val="28"/>
        </w:rPr>
        <w:t>3.0 Qualitative Research Methods and Research Ethics: Relationship</w:t>
      </w:r>
      <w:bookmarkEnd w:id="14"/>
    </w:p>
    <w:p w14:paraId="35340CAE" w14:textId="77777777" w:rsidR="009531E7" w:rsidRPr="009531E7" w:rsidRDefault="009531E7" w:rsidP="009D1A54">
      <w:pPr>
        <w:spacing w:line="360" w:lineRule="auto"/>
        <w:ind w:firstLine="720"/>
        <w:jc w:val="both"/>
        <w:rPr>
          <w:rFonts w:ascii="Times New Roman" w:hAnsi="Times New Roman" w:cs="Times New Roman"/>
          <w:sz w:val="14"/>
          <w:szCs w:val="14"/>
        </w:rPr>
      </w:pPr>
    </w:p>
    <w:p w14:paraId="02A29638" w14:textId="77777777" w:rsidR="00853F71" w:rsidRPr="00681B16" w:rsidRDefault="00853F71" w:rsidP="00853F71">
      <w:pPr>
        <w:spacing w:line="360" w:lineRule="auto"/>
        <w:ind w:firstLine="720"/>
        <w:jc w:val="both"/>
        <w:rPr>
          <w:rFonts w:ascii="Times New Roman" w:hAnsi="Times New Roman" w:cs="Times New Roman"/>
          <w:sz w:val="24"/>
          <w:szCs w:val="24"/>
        </w:rPr>
      </w:pPr>
      <w:r w:rsidRPr="00681B16">
        <w:rPr>
          <w:rFonts w:ascii="Times New Roman" w:hAnsi="Times New Roman" w:cs="Times New Roman"/>
          <w:sz w:val="24"/>
          <w:szCs w:val="24"/>
        </w:rPr>
        <w:t xml:space="preserve">The complexity that characterizes any kind of research presents investigators with a wide range of ethical, as well as legal challenges. In this respect, the five approaches are expected to follow the basic ethical principles that govern research involving human beings. According to the Belmont Report, the generally accepted cultural tradition of research comprises three major principles of justice, respect for persons, as well as beneficence (HHS, 1979). This means that the inquirer should observe all the professional, legal, and ethical </w:t>
      </w:r>
      <w:r w:rsidRPr="00681B16">
        <w:rPr>
          <w:rFonts w:ascii="Times New Roman" w:hAnsi="Times New Roman" w:cs="Times New Roman"/>
          <w:sz w:val="24"/>
          <w:szCs w:val="24"/>
        </w:rPr>
        <w:lastRenderedPageBreak/>
        <w:t xml:space="preserve">standards that govern research just like a registered nurse is required to exercise a great deal of vigilance when it comes to the prescription of drugs for patients based on a given treatment plan. </w:t>
      </w:r>
    </w:p>
    <w:p w14:paraId="32698C9B" w14:textId="48502201" w:rsidR="00853F71" w:rsidRPr="00681B16" w:rsidRDefault="00853F71" w:rsidP="00853F71">
      <w:pPr>
        <w:spacing w:line="360" w:lineRule="auto"/>
        <w:ind w:firstLine="720"/>
        <w:jc w:val="both"/>
        <w:rPr>
          <w:rFonts w:ascii="Times New Roman" w:hAnsi="Times New Roman" w:cs="Times New Roman"/>
          <w:sz w:val="24"/>
          <w:szCs w:val="24"/>
        </w:rPr>
      </w:pPr>
      <w:r w:rsidRPr="00681B16">
        <w:rPr>
          <w:rFonts w:ascii="Times New Roman" w:hAnsi="Times New Roman" w:cs="Times New Roman"/>
          <w:sz w:val="24"/>
          <w:szCs w:val="24"/>
        </w:rPr>
        <w:t xml:space="preserve">Investigators using the various qualitative research methods should take </w:t>
      </w:r>
      <w:r w:rsidR="00863AD3">
        <w:rPr>
          <w:rFonts w:ascii="Times New Roman" w:hAnsi="Times New Roman" w:cs="Times New Roman"/>
          <w:sz w:val="24"/>
          <w:szCs w:val="24"/>
        </w:rPr>
        <w:t>some</w:t>
      </w:r>
      <w:r w:rsidRPr="00681B16">
        <w:rPr>
          <w:rFonts w:ascii="Times New Roman" w:hAnsi="Times New Roman" w:cs="Times New Roman"/>
          <w:sz w:val="24"/>
          <w:szCs w:val="24"/>
        </w:rPr>
        <w:t xml:space="preserve"> specific precautions to demonstrate that their respect for persons, in this case, participants. The first precaution involves respecting the informant’s rights to autonomy, anonymity, and privacy (</w:t>
      </w:r>
      <w:r w:rsidRPr="00681B16">
        <w:rPr>
          <w:rFonts w:ascii="Times New Roman" w:hAnsi="Times New Roman" w:cs="Times New Roman"/>
          <w:sz w:val="24"/>
          <w:szCs w:val="24"/>
          <w:shd w:val="clear" w:color="auto" w:fill="FFFFFF"/>
        </w:rPr>
        <w:t>Mertin, 2014</w:t>
      </w:r>
      <w:r w:rsidRPr="00681B16">
        <w:rPr>
          <w:rFonts w:ascii="Times New Roman" w:hAnsi="Times New Roman" w:cs="Times New Roman"/>
          <w:sz w:val="24"/>
          <w:szCs w:val="24"/>
        </w:rPr>
        <w:t xml:space="preserve">). Given qualitative methods are mainly used in social science studies, a sensitive knowledge domain, researchers should familiarize themselves with the concepts of keeping social boundaries or distance, the scope of questions to ask, and sharing personal information. Depending on the researcher-informant relationships, the inquirer can disclose the informant’s real name in the final report of narrative research. In many cases, this is subject to </w:t>
      </w:r>
      <w:proofErr w:type="gramStart"/>
      <w:r w:rsidRPr="00681B16">
        <w:rPr>
          <w:rFonts w:ascii="Times New Roman" w:hAnsi="Times New Roman" w:cs="Times New Roman"/>
          <w:sz w:val="24"/>
          <w:szCs w:val="24"/>
        </w:rPr>
        <w:t>whether or not</w:t>
      </w:r>
      <w:proofErr w:type="gramEnd"/>
      <w:r w:rsidRPr="00681B16">
        <w:rPr>
          <w:rFonts w:ascii="Times New Roman" w:hAnsi="Times New Roman" w:cs="Times New Roman"/>
          <w:sz w:val="24"/>
          <w:szCs w:val="24"/>
        </w:rPr>
        <w:t xml:space="preserve"> the investigator has a duly signed informed consent to use such sensitive information. I</w:t>
      </w:r>
      <w:r w:rsidR="00863AD3">
        <w:rPr>
          <w:rFonts w:ascii="Times New Roman" w:hAnsi="Times New Roman" w:cs="Times New Roman"/>
          <w:sz w:val="24"/>
          <w:szCs w:val="24"/>
        </w:rPr>
        <w:t>f</w:t>
      </w:r>
      <w:r w:rsidRPr="00681B16">
        <w:rPr>
          <w:rFonts w:ascii="Times New Roman" w:hAnsi="Times New Roman" w:cs="Times New Roman"/>
          <w:sz w:val="24"/>
          <w:szCs w:val="24"/>
        </w:rPr>
        <w:t xml:space="preserve"> the informants have not consented to the request, the researcher must either use anonymous names or avoid including any name altogether, and simply use the term “participants” (HHS, 1979). Doing so goes a long way in protecting the informant’s privacy and avoiding the potential impact of being stigmatized by the reader and society.</w:t>
      </w:r>
    </w:p>
    <w:p w14:paraId="1643DAE0" w14:textId="77777777" w:rsidR="00853F71" w:rsidRPr="00681B16" w:rsidRDefault="00853F71" w:rsidP="00853F71">
      <w:pPr>
        <w:spacing w:line="360" w:lineRule="auto"/>
        <w:ind w:firstLine="720"/>
        <w:jc w:val="both"/>
        <w:rPr>
          <w:rFonts w:ascii="Times New Roman" w:hAnsi="Times New Roman" w:cs="Times New Roman"/>
          <w:sz w:val="24"/>
          <w:szCs w:val="24"/>
        </w:rPr>
      </w:pPr>
      <w:r w:rsidRPr="00681B16">
        <w:rPr>
          <w:rFonts w:ascii="Times New Roman" w:hAnsi="Times New Roman" w:cs="Times New Roman"/>
          <w:sz w:val="24"/>
          <w:szCs w:val="24"/>
        </w:rPr>
        <w:t>Another connection between the five approaches and research ethics involves the need for qualitative researchers to ensure the study participant’s right to information and confidentiality. In other words, there are ethical and a professional standard that governs nursing practice, which means failure to adhere to a given standard is most likely to attract a penalty or lawsuit against the nurse (</w:t>
      </w:r>
      <w:r w:rsidRPr="00681B16">
        <w:rPr>
          <w:rFonts w:ascii="Times New Roman" w:hAnsi="Times New Roman" w:cs="Times New Roman"/>
          <w:sz w:val="24"/>
          <w:szCs w:val="24"/>
          <w:shd w:val="clear" w:color="auto" w:fill="FFFFFF"/>
        </w:rPr>
        <w:t>Fowler &amp; American Nurses Association, 2015</w:t>
      </w:r>
      <w:r w:rsidRPr="00681B16">
        <w:rPr>
          <w:rFonts w:ascii="Times New Roman" w:hAnsi="Times New Roman" w:cs="Times New Roman"/>
          <w:sz w:val="24"/>
          <w:szCs w:val="24"/>
        </w:rPr>
        <w:t xml:space="preserve">). Similarly, a researcher is expected to disclose crucial information to the selected participants as a way of allowing the informant to decide whether or not to take part in the research. </w:t>
      </w:r>
    </w:p>
    <w:p w14:paraId="44306F35" w14:textId="5590F22B" w:rsidR="00853F71" w:rsidRPr="00681B16" w:rsidRDefault="00853F71" w:rsidP="00853F71">
      <w:pPr>
        <w:spacing w:before="240" w:line="360" w:lineRule="auto"/>
        <w:ind w:firstLine="720"/>
        <w:jc w:val="both"/>
        <w:rPr>
          <w:rFonts w:ascii="Times New Roman" w:hAnsi="Times New Roman" w:cs="Times New Roman"/>
          <w:sz w:val="24"/>
          <w:szCs w:val="24"/>
        </w:rPr>
      </w:pPr>
      <w:r w:rsidRPr="00681B16">
        <w:rPr>
          <w:rFonts w:ascii="Times New Roman" w:hAnsi="Times New Roman" w:cs="Times New Roman"/>
          <w:sz w:val="24"/>
          <w:szCs w:val="24"/>
        </w:rPr>
        <w:t>Qualitative researchers are responsible for the promotion of the principle of beneficence. Interviewing an informant to gather data for phenomenology or ethnographic research, the inquirer should be in a position to meet the informant’s needs (Sanjari et al., 2014). While the researcher’s focus is to gain a deeper understanding of their participants, which becomes useful in presenting verifiable data, he or she should demonstrate to the informants that their interests are key to the research outcome. With this assurance, the researcher would be able to build and maintain a strong inquirer-informant relationship throughout the research (</w:t>
      </w:r>
      <w:r w:rsidRPr="00681B16">
        <w:rPr>
          <w:rFonts w:ascii="Times New Roman" w:hAnsi="Times New Roman" w:cs="Times New Roman"/>
          <w:sz w:val="24"/>
          <w:szCs w:val="24"/>
          <w:shd w:val="clear" w:color="auto" w:fill="FFFFFF"/>
        </w:rPr>
        <w:t>Mohajan, 2018</w:t>
      </w:r>
      <w:r w:rsidRPr="00681B16">
        <w:rPr>
          <w:rFonts w:ascii="Times New Roman" w:hAnsi="Times New Roman" w:cs="Times New Roman"/>
          <w:sz w:val="24"/>
          <w:szCs w:val="24"/>
        </w:rPr>
        <w:t xml:space="preserve">). Relationships are built through proper coordination, which in turn creates room for immediate correction of errors, while at the same time, ensuring </w:t>
      </w:r>
      <w:r w:rsidRPr="00681B16">
        <w:rPr>
          <w:rFonts w:ascii="Times New Roman" w:hAnsi="Times New Roman" w:cs="Times New Roman"/>
          <w:sz w:val="24"/>
          <w:szCs w:val="24"/>
        </w:rPr>
        <w:lastRenderedPageBreak/>
        <w:t xml:space="preserve">consistency of the data collection process. The investigator can achieve this by remaining a sympathetic and empathetic listener, allowing the informant to respond conclusively to the research questions without interruption. </w:t>
      </w:r>
    </w:p>
    <w:p w14:paraId="11272810" w14:textId="297C3DF4" w:rsidR="00853F71" w:rsidRPr="00681B16" w:rsidRDefault="00853F71" w:rsidP="00853F71">
      <w:pPr>
        <w:spacing w:line="360" w:lineRule="auto"/>
        <w:ind w:firstLine="720"/>
        <w:jc w:val="both"/>
        <w:rPr>
          <w:rFonts w:ascii="Times New Roman" w:hAnsi="Times New Roman" w:cs="Times New Roman"/>
          <w:sz w:val="24"/>
          <w:szCs w:val="24"/>
        </w:rPr>
      </w:pPr>
      <w:r w:rsidRPr="00681B16">
        <w:rPr>
          <w:rFonts w:ascii="Times New Roman" w:hAnsi="Times New Roman" w:cs="Times New Roman"/>
          <w:sz w:val="24"/>
          <w:szCs w:val="24"/>
        </w:rPr>
        <w:t>Researchers are tasked with the responsibility of protecting their research and results’ validity and reliability. For instance, getting information and data from consumers requires the researcher to guarantee that personal details will be protected as well as enhancing confidentiality</w:t>
      </w:r>
      <w:r>
        <w:rPr>
          <w:rFonts w:ascii="Times New Roman" w:hAnsi="Times New Roman" w:cs="Times New Roman"/>
          <w:sz w:val="24"/>
          <w:szCs w:val="24"/>
        </w:rPr>
        <w:t xml:space="preserve"> </w:t>
      </w:r>
      <w:r w:rsidRPr="00681B16">
        <w:rPr>
          <w:rFonts w:ascii="Times New Roman" w:hAnsi="Times New Roman" w:cs="Times New Roman"/>
          <w:sz w:val="24"/>
          <w:szCs w:val="24"/>
        </w:rPr>
        <w:t>(Bandyopadhyay, 2015). According to Haradhan (2018) and Zohrabi (2013),  one of the major shortcomings of most qualitative research involves the investigators’ failure to incorporate rigorous analytical frameworks and tools into the data collection process, which results in the inaccurate and ineffective presentation of findings. This risk is common in ethnographic and narrative research methods (</w:t>
      </w:r>
      <w:r w:rsidRPr="00681B16">
        <w:rPr>
          <w:rFonts w:ascii="Times New Roman" w:hAnsi="Times New Roman" w:cs="Times New Roman"/>
          <w:sz w:val="24"/>
          <w:szCs w:val="24"/>
          <w:shd w:val="clear" w:color="auto" w:fill="FFFFFF"/>
        </w:rPr>
        <w:t>Mohajan, 2018</w:t>
      </w:r>
      <w:r w:rsidRPr="00681B16">
        <w:rPr>
          <w:rFonts w:ascii="Times New Roman" w:hAnsi="Times New Roman" w:cs="Times New Roman"/>
          <w:sz w:val="24"/>
          <w:szCs w:val="24"/>
        </w:rPr>
        <w:t>). Another potential pitfall experienced by qualitative researchers i</w:t>
      </w:r>
      <w:r w:rsidR="00863AD3">
        <w:rPr>
          <w:rFonts w:ascii="Times New Roman" w:hAnsi="Times New Roman" w:cs="Times New Roman"/>
          <w:sz w:val="24"/>
          <w:szCs w:val="24"/>
        </w:rPr>
        <w:t>n</w:t>
      </w:r>
      <w:r w:rsidRPr="00681B16">
        <w:rPr>
          <w:rFonts w:ascii="Times New Roman" w:hAnsi="Times New Roman" w:cs="Times New Roman"/>
          <w:sz w:val="24"/>
          <w:szCs w:val="24"/>
        </w:rPr>
        <w:t xml:space="preserve"> the formulation of biased research questions and making preconceived conclusions. In response to these ethical challenges, ethnographic investigators conducting a case study, phenomenology, or narrative should be able to understand their participants’ cultures, worldviews, and an overview of experiences (</w:t>
      </w:r>
      <w:r w:rsidRPr="00681B16">
        <w:rPr>
          <w:rFonts w:ascii="Times New Roman" w:hAnsi="Times New Roman" w:cs="Times New Roman"/>
          <w:sz w:val="24"/>
          <w:szCs w:val="24"/>
          <w:shd w:val="clear" w:color="auto" w:fill="FFFFFF"/>
        </w:rPr>
        <w:t>Mertin, 2014</w:t>
      </w:r>
      <w:r w:rsidRPr="00681B16">
        <w:rPr>
          <w:rFonts w:ascii="Times New Roman" w:hAnsi="Times New Roman" w:cs="Times New Roman"/>
          <w:sz w:val="24"/>
          <w:szCs w:val="24"/>
        </w:rPr>
        <w:t xml:space="preserve">). The researcher should never reach predetermined conclusions. </w:t>
      </w:r>
    </w:p>
    <w:p w14:paraId="4B6297C6" w14:textId="77777777" w:rsidR="00656B3D" w:rsidRPr="00656B3D" w:rsidRDefault="00656B3D" w:rsidP="009D1A54">
      <w:pPr>
        <w:spacing w:line="360" w:lineRule="auto"/>
        <w:ind w:firstLine="720"/>
        <w:jc w:val="both"/>
        <w:rPr>
          <w:rFonts w:ascii="Times New Roman" w:hAnsi="Times New Roman" w:cs="Times New Roman"/>
          <w:sz w:val="2"/>
          <w:szCs w:val="2"/>
        </w:rPr>
      </w:pPr>
    </w:p>
    <w:p w14:paraId="7EE78F4E" w14:textId="4EBE37B0" w:rsidR="00656B3D" w:rsidRPr="009531E7" w:rsidRDefault="00656B3D" w:rsidP="009531E7">
      <w:pPr>
        <w:pStyle w:val="Heading1"/>
        <w:rPr>
          <w:rFonts w:ascii="Times New Roman" w:hAnsi="Times New Roman" w:cs="Times New Roman"/>
          <w:b/>
          <w:bCs/>
          <w:color w:val="auto"/>
          <w:sz w:val="28"/>
          <w:szCs w:val="28"/>
        </w:rPr>
      </w:pPr>
      <w:bookmarkStart w:id="15" w:name="_Toc43406282"/>
      <w:r w:rsidRPr="009531E7">
        <w:rPr>
          <w:rFonts w:ascii="Times New Roman" w:hAnsi="Times New Roman" w:cs="Times New Roman"/>
          <w:b/>
          <w:bCs/>
          <w:color w:val="auto"/>
          <w:sz w:val="28"/>
          <w:szCs w:val="28"/>
        </w:rPr>
        <w:t xml:space="preserve">4.0 Evaluation of </w:t>
      </w:r>
      <w:r w:rsidR="00D84A4E" w:rsidRPr="009531E7">
        <w:rPr>
          <w:rFonts w:ascii="Times New Roman" w:hAnsi="Times New Roman" w:cs="Times New Roman"/>
          <w:b/>
          <w:bCs/>
          <w:color w:val="auto"/>
          <w:sz w:val="28"/>
          <w:szCs w:val="28"/>
        </w:rPr>
        <w:t>Q</w:t>
      </w:r>
      <w:r w:rsidRPr="009531E7">
        <w:rPr>
          <w:rFonts w:ascii="Times New Roman" w:hAnsi="Times New Roman" w:cs="Times New Roman"/>
          <w:b/>
          <w:bCs/>
          <w:color w:val="auto"/>
          <w:sz w:val="28"/>
          <w:szCs w:val="28"/>
        </w:rPr>
        <w:t xml:space="preserve">ualitative </w:t>
      </w:r>
      <w:r w:rsidR="00D84A4E" w:rsidRPr="009531E7">
        <w:rPr>
          <w:rFonts w:ascii="Times New Roman" w:hAnsi="Times New Roman" w:cs="Times New Roman"/>
          <w:b/>
          <w:bCs/>
          <w:color w:val="auto"/>
          <w:sz w:val="28"/>
          <w:szCs w:val="28"/>
        </w:rPr>
        <w:t>R</w:t>
      </w:r>
      <w:r w:rsidRPr="009531E7">
        <w:rPr>
          <w:rFonts w:ascii="Times New Roman" w:hAnsi="Times New Roman" w:cs="Times New Roman"/>
          <w:b/>
          <w:bCs/>
          <w:color w:val="auto"/>
          <w:sz w:val="28"/>
          <w:szCs w:val="28"/>
        </w:rPr>
        <w:t>esearch approaches</w:t>
      </w:r>
      <w:bookmarkEnd w:id="15"/>
    </w:p>
    <w:p w14:paraId="75561C3D" w14:textId="77777777" w:rsidR="009531E7" w:rsidRPr="009531E7" w:rsidRDefault="009531E7" w:rsidP="00656B3D">
      <w:pPr>
        <w:spacing w:line="360" w:lineRule="auto"/>
        <w:ind w:firstLine="720"/>
        <w:jc w:val="both"/>
        <w:rPr>
          <w:rFonts w:ascii="Times New Roman" w:hAnsi="Times New Roman" w:cs="Times New Roman"/>
          <w:sz w:val="12"/>
          <w:szCs w:val="12"/>
        </w:rPr>
      </w:pPr>
    </w:p>
    <w:p w14:paraId="2D296808" w14:textId="5F770DB7" w:rsidR="00656B3D" w:rsidRPr="00656B3D" w:rsidRDefault="00656B3D" w:rsidP="00656B3D">
      <w:pPr>
        <w:spacing w:line="360" w:lineRule="auto"/>
        <w:ind w:firstLine="720"/>
        <w:jc w:val="both"/>
        <w:rPr>
          <w:rFonts w:ascii="Times New Roman" w:hAnsi="Times New Roman" w:cs="Times New Roman"/>
          <w:sz w:val="24"/>
          <w:szCs w:val="24"/>
        </w:rPr>
      </w:pPr>
      <w:r w:rsidRPr="00656B3D">
        <w:rPr>
          <w:rFonts w:ascii="Times New Roman" w:hAnsi="Times New Roman" w:cs="Times New Roman"/>
          <w:sz w:val="24"/>
          <w:szCs w:val="24"/>
        </w:rPr>
        <w:t xml:space="preserve">Credibility is considered as internal validity that referred to portrayed trustworthiness of the related findings. The aspects of credibility dependent upon data enrichment to the quantity of data. The participants of the research </w:t>
      </w:r>
      <w:r w:rsidR="00F84F69" w:rsidRPr="00656B3D">
        <w:rPr>
          <w:rFonts w:ascii="Times New Roman" w:hAnsi="Times New Roman" w:cs="Times New Roman"/>
          <w:sz w:val="24"/>
          <w:szCs w:val="24"/>
        </w:rPr>
        <w:t>decide</w:t>
      </w:r>
      <w:r w:rsidRPr="00656B3D">
        <w:rPr>
          <w:rFonts w:ascii="Times New Roman" w:hAnsi="Times New Roman" w:cs="Times New Roman"/>
          <w:sz w:val="24"/>
          <w:szCs w:val="24"/>
        </w:rPr>
        <w:t xml:space="preserve"> if the result could be reflected towards phenomena that are being studied and thus, it made them effective to present credible and accurate findings. Strategies that required for credibility demand sustainability and continuous observations with the method of triangulation (Bell, 2018). Credibility help</w:t>
      </w:r>
      <w:r w:rsidR="00F84F69">
        <w:rPr>
          <w:rFonts w:ascii="Times New Roman" w:hAnsi="Times New Roman" w:cs="Times New Roman"/>
          <w:sz w:val="24"/>
          <w:szCs w:val="24"/>
        </w:rPr>
        <w:t>s</w:t>
      </w:r>
      <w:r w:rsidRPr="00656B3D">
        <w:rPr>
          <w:rFonts w:ascii="Times New Roman" w:hAnsi="Times New Roman" w:cs="Times New Roman"/>
          <w:sz w:val="24"/>
          <w:szCs w:val="24"/>
        </w:rPr>
        <w:t xml:space="preserve"> to establish research’s study findings to portray accurate responses of participants.       </w:t>
      </w:r>
    </w:p>
    <w:p w14:paraId="1FF8475E" w14:textId="139907CD" w:rsidR="00656B3D" w:rsidRPr="00656B3D" w:rsidRDefault="00656B3D" w:rsidP="00656B3D">
      <w:pPr>
        <w:spacing w:line="360" w:lineRule="auto"/>
        <w:ind w:firstLine="720"/>
        <w:jc w:val="both"/>
        <w:rPr>
          <w:rFonts w:ascii="Times New Roman" w:hAnsi="Times New Roman" w:cs="Times New Roman"/>
          <w:sz w:val="24"/>
          <w:szCs w:val="24"/>
        </w:rPr>
      </w:pPr>
      <w:r w:rsidRPr="00656B3D">
        <w:rPr>
          <w:rFonts w:ascii="Times New Roman" w:hAnsi="Times New Roman" w:cs="Times New Roman"/>
          <w:sz w:val="24"/>
          <w:szCs w:val="24"/>
        </w:rPr>
        <w:t xml:space="preserve">Transferability referred to external validation for qualitative analysis, which accumulates the findings of the research, which can be transferred to other researchers (Carey, 2017). Through which it can be assumed that the results are generalised and can be applied to pursue similar settings, situations, and populations. In the setup of transferability, the content of qualitative research can be transferred to other researchers with several other respondents. Creswell (2017) emphasise that transferability purposed to present potential judgements </w:t>
      </w:r>
      <w:r w:rsidRPr="00656B3D">
        <w:rPr>
          <w:rFonts w:ascii="Times New Roman" w:hAnsi="Times New Roman" w:cs="Times New Roman"/>
          <w:sz w:val="24"/>
          <w:szCs w:val="24"/>
        </w:rPr>
        <w:lastRenderedPageBreak/>
        <w:t xml:space="preserve">through research methodologies which are required for </w:t>
      </w:r>
      <w:r w:rsidR="0094658B" w:rsidRPr="00656B3D">
        <w:rPr>
          <w:rFonts w:ascii="Times New Roman" w:hAnsi="Times New Roman" w:cs="Times New Roman"/>
          <w:sz w:val="24"/>
          <w:szCs w:val="24"/>
        </w:rPr>
        <w:t>deep</w:t>
      </w:r>
      <w:r w:rsidRPr="00656B3D">
        <w:rPr>
          <w:rFonts w:ascii="Times New Roman" w:hAnsi="Times New Roman" w:cs="Times New Roman"/>
          <w:sz w:val="24"/>
          <w:szCs w:val="24"/>
        </w:rPr>
        <w:t xml:space="preserve"> descriptions to portrayed purposeful samplings. </w:t>
      </w:r>
    </w:p>
    <w:p w14:paraId="12D6B260" w14:textId="77777777" w:rsidR="00656B3D" w:rsidRPr="00863AD3" w:rsidRDefault="00656B3D" w:rsidP="00656B3D">
      <w:pPr>
        <w:spacing w:line="360" w:lineRule="auto"/>
        <w:ind w:firstLine="720"/>
        <w:jc w:val="both"/>
        <w:rPr>
          <w:rFonts w:ascii="Times New Roman" w:hAnsi="Times New Roman" w:cs="Times New Roman"/>
          <w:sz w:val="4"/>
          <w:szCs w:val="4"/>
        </w:rPr>
      </w:pPr>
    </w:p>
    <w:p w14:paraId="5185BC74" w14:textId="70CCF60C" w:rsidR="00656B3D" w:rsidRPr="00656B3D" w:rsidRDefault="00656B3D" w:rsidP="00656B3D">
      <w:pPr>
        <w:spacing w:line="360" w:lineRule="auto"/>
        <w:ind w:firstLine="720"/>
        <w:jc w:val="both"/>
        <w:rPr>
          <w:rFonts w:ascii="Times New Roman" w:hAnsi="Times New Roman" w:cs="Times New Roman"/>
          <w:sz w:val="24"/>
          <w:szCs w:val="24"/>
        </w:rPr>
      </w:pPr>
      <w:r w:rsidRPr="00656B3D">
        <w:rPr>
          <w:rFonts w:ascii="Times New Roman" w:hAnsi="Times New Roman" w:cs="Times New Roman"/>
          <w:sz w:val="24"/>
          <w:szCs w:val="24"/>
        </w:rPr>
        <w:t xml:space="preserve">Dependability referred to the persistency with which the results can be repeated and thus possess similar findings. Further, the nature of research can be changing to perceived in research settings. As a case study approach, it is required for the researchers to conclude all the findings to describe the changes in research methods to proceeds further research methods (Duff, 2018). The aspect of dependability involved participant’s evaluation of findings, the interpretations, and recommendations of the study to support the relevant data, which is received from the study (Edmonds, and Kennedy, 2016). The qualitative research methods managed for the enquiry of data to examine the process which provides data analysis. </w:t>
      </w:r>
    </w:p>
    <w:p w14:paraId="129B9518" w14:textId="77777777" w:rsidR="00656B3D" w:rsidRPr="008B2C6E" w:rsidRDefault="00656B3D" w:rsidP="00656B3D">
      <w:pPr>
        <w:spacing w:line="360" w:lineRule="auto"/>
        <w:ind w:firstLine="720"/>
        <w:jc w:val="both"/>
        <w:rPr>
          <w:rFonts w:ascii="Times New Roman" w:hAnsi="Times New Roman" w:cs="Times New Roman"/>
          <w:sz w:val="6"/>
          <w:szCs w:val="6"/>
        </w:rPr>
      </w:pPr>
    </w:p>
    <w:p w14:paraId="75B38338" w14:textId="5BE8826E" w:rsidR="00656B3D" w:rsidRPr="00656B3D" w:rsidRDefault="00656B3D" w:rsidP="00656B3D">
      <w:pPr>
        <w:spacing w:line="360" w:lineRule="auto"/>
        <w:ind w:firstLine="720"/>
        <w:jc w:val="both"/>
        <w:rPr>
          <w:rFonts w:ascii="Times New Roman" w:hAnsi="Times New Roman" w:cs="Times New Roman"/>
          <w:sz w:val="24"/>
          <w:szCs w:val="24"/>
        </w:rPr>
      </w:pPr>
      <w:r w:rsidRPr="00656B3D">
        <w:rPr>
          <w:rFonts w:ascii="Times New Roman" w:hAnsi="Times New Roman" w:cs="Times New Roman"/>
          <w:sz w:val="24"/>
          <w:szCs w:val="24"/>
        </w:rPr>
        <w:t xml:space="preserve">Conformability is the degree, which referred to the neutrality in research’s study findings methodology. Moreover, it highlighted the findings of the research that are based upon the participant’s responses and potential bias to perceived motivations of the researcher (Langley, 2018). </w:t>
      </w:r>
      <w:r w:rsidR="0094658B">
        <w:rPr>
          <w:rFonts w:ascii="Times New Roman" w:hAnsi="Times New Roman" w:cs="Times New Roman"/>
          <w:sz w:val="24"/>
          <w:szCs w:val="24"/>
        </w:rPr>
        <w:t>T</w:t>
      </w:r>
      <w:r w:rsidRPr="00656B3D">
        <w:rPr>
          <w:rFonts w:ascii="Times New Roman" w:hAnsi="Times New Roman" w:cs="Times New Roman"/>
          <w:sz w:val="24"/>
          <w:szCs w:val="24"/>
        </w:rPr>
        <w:t xml:space="preserve">o establish conformability, qualitative researchers are asked to provide an audit trail through the accumulation of data analysis which has been made for rational decision making. According to Nicholas, (2016), it has been found that audit trails offered visible trails that produce accumulation of data collection. Additionally, conformability can be offered to establish by using </w:t>
      </w:r>
      <w:r w:rsidR="0094658B">
        <w:rPr>
          <w:rFonts w:ascii="Times New Roman" w:hAnsi="Times New Roman" w:cs="Times New Roman"/>
          <w:sz w:val="24"/>
          <w:szCs w:val="24"/>
        </w:rPr>
        <w:t xml:space="preserve">a </w:t>
      </w:r>
      <w:r w:rsidRPr="00656B3D">
        <w:rPr>
          <w:rFonts w:ascii="Times New Roman" w:hAnsi="Times New Roman" w:cs="Times New Roman"/>
          <w:sz w:val="24"/>
          <w:szCs w:val="24"/>
        </w:rPr>
        <w:t xml:space="preserve">reflexive journal. However, those documents can be considered as reflexive that are kept by researchers to reflect upon and planned data collection methodology (Gibbons, 2015). </w:t>
      </w:r>
    </w:p>
    <w:p w14:paraId="02BE02D1" w14:textId="70CECB1B" w:rsidR="00656B3D" w:rsidRDefault="00F530C4" w:rsidP="009531E7">
      <w:pPr>
        <w:pStyle w:val="Heading1"/>
        <w:rPr>
          <w:rFonts w:ascii="Times New Roman" w:hAnsi="Times New Roman" w:cs="Times New Roman"/>
          <w:b/>
          <w:bCs/>
          <w:color w:val="auto"/>
          <w:sz w:val="28"/>
          <w:szCs w:val="28"/>
        </w:rPr>
      </w:pPr>
      <w:bookmarkStart w:id="16" w:name="_Toc14304027"/>
      <w:bookmarkStart w:id="17" w:name="_Toc14660998"/>
      <w:bookmarkStart w:id="18" w:name="_Toc43406283"/>
      <w:r w:rsidRPr="009531E7">
        <w:rPr>
          <w:rFonts w:ascii="Times New Roman" w:hAnsi="Times New Roman" w:cs="Times New Roman"/>
          <w:b/>
          <w:bCs/>
          <w:color w:val="auto"/>
          <w:sz w:val="28"/>
          <w:szCs w:val="28"/>
        </w:rPr>
        <w:t>5.0</w:t>
      </w:r>
      <w:r w:rsidR="00656B3D" w:rsidRPr="009531E7">
        <w:rPr>
          <w:rFonts w:ascii="Times New Roman" w:hAnsi="Times New Roman" w:cs="Times New Roman"/>
          <w:b/>
          <w:bCs/>
          <w:color w:val="auto"/>
          <w:sz w:val="28"/>
          <w:szCs w:val="28"/>
        </w:rPr>
        <w:t xml:space="preserve"> Conclusion</w:t>
      </w:r>
      <w:bookmarkEnd w:id="16"/>
      <w:bookmarkEnd w:id="17"/>
      <w:bookmarkEnd w:id="18"/>
    </w:p>
    <w:p w14:paraId="14AB2569" w14:textId="77777777" w:rsidR="008F4103" w:rsidRPr="00EF05D1" w:rsidRDefault="008F4103" w:rsidP="008F4103">
      <w:pPr>
        <w:spacing w:line="360" w:lineRule="auto"/>
        <w:ind w:left="720"/>
        <w:rPr>
          <w:rFonts w:ascii="Times New Roman" w:hAnsi="Times New Roman" w:cs="Times New Roman"/>
          <w:sz w:val="14"/>
          <w:szCs w:val="14"/>
        </w:rPr>
      </w:pPr>
    </w:p>
    <w:p w14:paraId="2BDB5CE9" w14:textId="4F4D911A" w:rsidR="008F4103" w:rsidRDefault="008F4103" w:rsidP="008F410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From the above discussion throughout this report</w:t>
      </w:r>
      <w:r w:rsidR="00EF05D1">
        <w:rPr>
          <w:rFonts w:ascii="Times New Roman" w:hAnsi="Times New Roman" w:cs="Times New Roman"/>
          <w:sz w:val="24"/>
          <w:szCs w:val="24"/>
        </w:rPr>
        <w:t>,</w:t>
      </w:r>
      <w:r>
        <w:rPr>
          <w:rFonts w:ascii="Times New Roman" w:hAnsi="Times New Roman" w:cs="Times New Roman"/>
          <w:sz w:val="24"/>
          <w:szCs w:val="24"/>
        </w:rPr>
        <w:t xml:space="preserve"> we </w:t>
      </w:r>
      <w:r w:rsidR="00EF05D1">
        <w:rPr>
          <w:rFonts w:ascii="Times New Roman" w:hAnsi="Times New Roman" w:cs="Times New Roman"/>
          <w:sz w:val="24"/>
          <w:szCs w:val="24"/>
        </w:rPr>
        <w:t>can</w:t>
      </w:r>
      <w:r>
        <w:rPr>
          <w:rFonts w:ascii="Times New Roman" w:hAnsi="Times New Roman" w:cs="Times New Roman"/>
          <w:sz w:val="24"/>
          <w:szCs w:val="24"/>
        </w:rPr>
        <w:t xml:space="preserve"> know a</w:t>
      </w:r>
      <w:r>
        <w:rPr>
          <w:rFonts w:ascii="Times New Roman" w:hAnsi="Times New Roman" w:cs="Times New Roman"/>
          <w:sz w:val="24"/>
          <w:szCs w:val="24"/>
        </w:rPr>
        <w:t xml:space="preserve"> brief description of qualitative research</w:t>
      </w:r>
      <w:r>
        <w:rPr>
          <w:rFonts w:ascii="Times New Roman" w:hAnsi="Times New Roman" w:cs="Times New Roman"/>
          <w:sz w:val="24"/>
          <w:szCs w:val="24"/>
        </w:rPr>
        <w:t>, some general explanation</w:t>
      </w:r>
      <w:r>
        <w:rPr>
          <w:rFonts w:ascii="Times New Roman" w:hAnsi="Times New Roman" w:cs="Times New Roman"/>
          <w:sz w:val="24"/>
          <w:szCs w:val="24"/>
        </w:rPr>
        <w:t xml:space="preserve"> about the approaches to qualitative </w:t>
      </w:r>
      <w:r>
        <w:rPr>
          <w:rFonts w:ascii="Times New Roman" w:hAnsi="Times New Roman" w:cs="Times New Roman"/>
          <w:sz w:val="24"/>
          <w:szCs w:val="24"/>
        </w:rPr>
        <w:t xml:space="preserve">research with some examples </w:t>
      </w:r>
      <w:r w:rsidR="00EF05D1">
        <w:rPr>
          <w:rFonts w:ascii="Times New Roman" w:hAnsi="Times New Roman" w:cs="Times New Roman"/>
          <w:sz w:val="24"/>
          <w:szCs w:val="24"/>
        </w:rPr>
        <w:t>of</w:t>
      </w:r>
      <w:r>
        <w:rPr>
          <w:rFonts w:ascii="Times New Roman" w:hAnsi="Times New Roman" w:cs="Times New Roman"/>
          <w:sz w:val="24"/>
          <w:szCs w:val="24"/>
        </w:rPr>
        <w:t xml:space="preserve"> business and management. Then it talks about the similarities and differences of these different approaches. </w:t>
      </w:r>
      <w:r w:rsidR="00EF05D1">
        <w:rPr>
          <w:rFonts w:ascii="Times New Roman" w:hAnsi="Times New Roman" w:cs="Times New Roman"/>
          <w:sz w:val="24"/>
          <w:szCs w:val="24"/>
        </w:rPr>
        <w:t>In this report, the i</w:t>
      </w:r>
      <w:r>
        <w:rPr>
          <w:rFonts w:ascii="Times New Roman" w:hAnsi="Times New Roman" w:cs="Times New Roman"/>
          <w:sz w:val="24"/>
          <w:szCs w:val="24"/>
        </w:rPr>
        <w:t xml:space="preserve">mportance of ethical issues with these approaches </w:t>
      </w:r>
      <w:r w:rsidR="00EF05D1">
        <w:rPr>
          <w:rFonts w:ascii="Times New Roman" w:hAnsi="Times New Roman" w:cs="Times New Roman"/>
          <w:sz w:val="24"/>
          <w:szCs w:val="24"/>
        </w:rPr>
        <w:t>is</w:t>
      </w:r>
      <w:r>
        <w:rPr>
          <w:rFonts w:ascii="Times New Roman" w:hAnsi="Times New Roman" w:cs="Times New Roman"/>
          <w:sz w:val="24"/>
          <w:szCs w:val="24"/>
        </w:rPr>
        <w:t xml:space="preserve"> also </w:t>
      </w:r>
      <w:r w:rsidR="00EF05D1">
        <w:rPr>
          <w:rFonts w:ascii="Times New Roman" w:hAnsi="Times New Roman" w:cs="Times New Roman"/>
          <w:sz w:val="24"/>
          <w:szCs w:val="24"/>
        </w:rPr>
        <w:t>explained</w:t>
      </w:r>
      <w:r>
        <w:rPr>
          <w:rFonts w:ascii="Times New Roman" w:hAnsi="Times New Roman" w:cs="Times New Roman"/>
          <w:sz w:val="24"/>
          <w:szCs w:val="24"/>
        </w:rPr>
        <w:t xml:space="preserve">. </w:t>
      </w:r>
      <w:r w:rsidR="00EF05D1">
        <w:rPr>
          <w:rFonts w:ascii="Times New Roman" w:hAnsi="Times New Roman" w:cs="Times New Roman"/>
          <w:sz w:val="24"/>
          <w:szCs w:val="24"/>
        </w:rPr>
        <w:t xml:space="preserve">Why the researcher should be careful about the ethical implications. The evaluation of these approaches is also talked in this report. </w:t>
      </w:r>
    </w:p>
    <w:p w14:paraId="7DA777C8" w14:textId="6DC46FE1" w:rsidR="00EF05D1" w:rsidRPr="008F4103" w:rsidRDefault="00EF05D1" w:rsidP="008F410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report is to some extent aimed at new or novice researchers. It can be presumed that this report might be helpful for a novice researcher. </w:t>
      </w:r>
    </w:p>
    <w:p w14:paraId="7062EDB5" w14:textId="6C871799" w:rsidR="009531E7" w:rsidRPr="00033CB6" w:rsidRDefault="00033CB6" w:rsidP="00033CB6">
      <w:pPr>
        <w:pStyle w:val="Heading1"/>
        <w:jc w:val="center"/>
        <w:rPr>
          <w:rFonts w:ascii="Times New Roman" w:hAnsi="Times New Roman" w:cs="Times New Roman"/>
          <w:b/>
          <w:bCs/>
          <w:color w:val="auto"/>
          <w:sz w:val="28"/>
          <w:szCs w:val="28"/>
          <w:u w:val="single"/>
        </w:rPr>
      </w:pPr>
      <w:bookmarkStart w:id="19" w:name="_Toc43406284"/>
      <w:r w:rsidRPr="00033CB6">
        <w:rPr>
          <w:rFonts w:ascii="Times New Roman" w:hAnsi="Times New Roman" w:cs="Times New Roman"/>
          <w:b/>
          <w:bCs/>
          <w:color w:val="auto"/>
          <w:sz w:val="28"/>
          <w:szCs w:val="28"/>
          <w:u w:val="single"/>
        </w:rPr>
        <w:lastRenderedPageBreak/>
        <w:t>References</w:t>
      </w:r>
      <w:bookmarkEnd w:id="19"/>
    </w:p>
    <w:p w14:paraId="01956EAD" w14:textId="77777777" w:rsidR="00033CB6" w:rsidRDefault="00033CB6" w:rsidP="00033CB6">
      <w:pPr>
        <w:shd w:val="clear" w:color="auto" w:fill="FFFFFF" w:themeFill="background1"/>
        <w:spacing w:line="360" w:lineRule="auto"/>
        <w:ind w:left="720"/>
        <w:rPr>
          <w:rFonts w:ascii="Times New Roman" w:hAnsi="Times New Roman" w:cs="Times New Roman"/>
          <w:b/>
          <w:bCs/>
          <w:sz w:val="24"/>
          <w:szCs w:val="24"/>
        </w:rPr>
      </w:pPr>
    </w:p>
    <w:p w14:paraId="0CB3F32C" w14:textId="57C37CBE" w:rsidR="00F254BE" w:rsidRPr="00BE794F" w:rsidRDefault="002344CA" w:rsidP="00033CB6">
      <w:pPr>
        <w:shd w:val="clear" w:color="auto" w:fill="FFFFFF" w:themeFill="background1"/>
        <w:spacing w:line="360" w:lineRule="auto"/>
        <w:ind w:left="720"/>
        <w:jc w:val="center"/>
        <w:rPr>
          <w:rFonts w:ascii="Times New Roman" w:hAnsi="Times New Roman" w:cs="Times New Roman"/>
          <w:b/>
          <w:bCs/>
          <w:sz w:val="24"/>
          <w:szCs w:val="24"/>
          <w:u w:val="single"/>
        </w:rPr>
      </w:pPr>
      <w:r w:rsidRPr="00BE794F">
        <w:rPr>
          <w:rFonts w:ascii="Times New Roman" w:hAnsi="Times New Roman" w:cs="Times New Roman"/>
          <w:b/>
          <w:bCs/>
          <w:sz w:val="24"/>
          <w:szCs w:val="24"/>
          <w:u w:val="single"/>
        </w:rPr>
        <w:t>Appendix 1</w:t>
      </w:r>
    </w:p>
    <w:p w14:paraId="5E8623CD" w14:textId="77777777" w:rsidR="005E0330" w:rsidRDefault="005E0330" w:rsidP="005E0330">
      <w:pPr>
        <w:pStyle w:val="NoSpacing"/>
        <w:spacing w:line="360" w:lineRule="auto"/>
        <w:jc w:val="both"/>
        <w:rPr>
          <w:rFonts w:ascii="Times New Roman" w:hAnsi="Times New Roman" w:cs="Times New Roman"/>
          <w:sz w:val="24"/>
          <w:szCs w:val="24"/>
        </w:rPr>
      </w:pPr>
    </w:p>
    <w:p w14:paraId="5B1858AC" w14:textId="5534D125" w:rsid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Andersson, P., Aspenberg, K., &amp; Kjellberg, H. (2008). The configuration of actors in market practice. Marketing Theory, 8(1), 67–90.</w:t>
      </w:r>
    </w:p>
    <w:p w14:paraId="66485F3E" w14:textId="77777777" w:rsidR="005E0330" w:rsidRPr="005E0330" w:rsidRDefault="005E0330" w:rsidP="005E0330">
      <w:pPr>
        <w:spacing w:line="360" w:lineRule="auto"/>
        <w:jc w:val="both"/>
        <w:rPr>
          <w:rFonts w:ascii="Times New Roman" w:hAnsi="Times New Roman" w:cs="Times New Roman"/>
          <w:sz w:val="12"/>
          <w:szCs w:val="12"/>
        </w:rPr>
      </w:pPr>
    </w:p>
    <w:p w14:paraId="500E9939" w14:textId="017AAF75" w:rsid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Andrew, T. (2006). The Literature Review in Grounded Theory: A response to McCallin (2003), The Grounded Theory Review: An International Journal 5(2/3): 29–41.</w:t>
      </w:r>
    </w:p>
    <w:p w14:paraId="5AA9DE7D" w14:textId="77777777" w:rsidR="005E0330" w:rsidRPr="005E0330" w:rsidRDefault="005E0330" w:rsidP="005E0330">
      <w:pPr>
        <w:spacing w:line="360" w:lineRule="auto"/>
        <w:jc w:val="both"/>
        <w:rPr>
          <w:rFonts w:ascii="Times New Roman" w:hAnsi="Times New Roman" w:cs="Times New Roman"/>
          <w:sz w:val="14"/>
          <w:szCs w:val="14"/>
        </w:rPr>
      </w:pPr>
    </w:p>
    <w:p w14:paraId="5B18F845" w14:textId="191E4AB0" w:rsidR="005E0330" w:rsidRPr="005E0330" w:rsidRDefault="005E0330" w:rsidP="005E0330">
      <w:pPr>
        <w:autoSpaceDE w:val="0"/>
        <w:autoSpaceDN w:val="0"/>
        <w:adjustRightInd w:val="0"/>
        <w:spacing w:after="0" w:line="360" w:lineRule="auto"/>
        <w:jc w:val="both"/>
        <w:rPr>
          <w:rFonts w:ascii="Times New Roman" w:hAnsi="Times New Roman" w:cs="Times New Roman"/>
          <w:sz w:val="24"/>
          <w:szCs w:val="24"/>
        </w:rPr>
      </w:pPr>
      <w:r w:rsidRPr="005E0330">
        <w:rPr>
          <w:rFonts w:ascii="Times New Roman" w:hAnsi="Times New Roman" w:cs="Times New Roman"/>
          <w:sz w:val="24"/>
          <w:szCs w:val="24"/>
        </w:rPr>
        <w:t>Azimont, F., &amp; Araujo, L. (2007). Category reviews as market-shaping events. Industrial management.</w:t>
      </w:r>
    </w:p>
    <w:p w14:paraId="3A240BE4" w14:textId="77777777" w:rsidR="005E0330" w:rsidRPr="005E0330" w:rsidRDefault="005E0330" w:rsidP="005E0330">
      <w:pPr>
        <w:autoSpaceDE w:val="0"/>
        <w:autoSpaceDN w:val="0"/>
        <w:adjustRightInd w:val="0"/>
        <w:spacing w:after="0" w:line="360" w:lineRule="auto"/>
        <w:jc w:val="both"/>
        <w:rPr>
          <w:rFonts w:ascii="Times New Roman" w:hAnsi="Times New Roman" w:cs="Times New Roman"/>
          <w:sz w:val="24"/>
          <w:szCs w:val="24"/>
        </w:rPr>
      </w:pPr>
    </w:p>
    <w:p w14:paraId="67F963BA" w14:textId="13E90E63"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Bell, E., Bryman, A. and Harley, B., (2018). </w:t>
      </w:r>
      <w:r w:rsidRPr="005E0330">
        <w:rPr>
          <w:rFonts w:ascii="Times New Roman" w:hAnsi="Times New Roman" w:cs="Times New Roman"/>
          <w:iCs/>
          <w:sz w:val="24"/>
          <w:szCs w:val="24"/>
          <w:shd w:val="clear" w:color="auto" w:fill="FFFFFF"/>
        </w:rPr>
        <w:t>Business research methods</w:t>
      </w:r>
      <w:r w:rsidRPr="005E0330">
        <w:rPr>
          <w:rFonts w:ascii="Times New Roman" w:hAnsi="Times New Roman" w:cs="Times New Roman"/>
          <w:sz w:val="24"/>
          <w:szCs w:val="24"/>
          <w:shd w:val="clear" w:color="auto" w:fill="FFFFFF"/>
        </w:rPr>
        <w:t>. Oxford university press.</w:t>
      </w:r>
    </w:p>
    <w:p w14:paraId="6ED9964C"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6573CFA7" w14:textId="2C67D380" w:rsidR="005E0330" w:rsidRPr="005E0330" w:rsidRDefault="005E0330" w:rsidP="005E0330">
      <w:pPr>
        <w:pStyle w:val="NoSpacing"/>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Berg, B. L. (2012). Qualitative research methods for the social science (8th Ed.). Long Beach: Allyn and Bacon</w:t>
      </w:r>
    </w:p>
    <w:p w14:paraId="2629B2F0" w14:textId="77777777" w:rsidR="005E0330" w:rsidRPr="005E0330" w:rsidRDefault="005E0330" w:rsidP="005E0330">
      <w:pPr>
        <w:pStyle w:val="NoSpacing"/>
        <w:spacing w:line="360" w:lineRule="auto"/>
        <w:jc w:val="both"/>
        <w:rPr>
          <w:rFonts w:ascii="Times New Roman" w:hAnsi="Times New Roman" w:cs="Times New Roman"/>
          <w:sz w:val="24"/>
          <w:szCs w:val="24"/>
        </w:rPr>
      </w:pPr>
    </w:p>
    <w:p w14:paraId="26F227E4" w14:textId="28C26812"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Bloomberg, L.D. and Volpe, M., (2018). </w:t>
      </w:r>
      <w:r w:rsidRPr="005E0330">
        <w:rPr>
          <w:rFonts w:ascii="Times New Roman" w:hAnsi="Times New Roman" w:cs="Times New Roman"/>
          <w:iCs/>
          <w:sz w:val="24"/>
          <w:szCs w:val="24"/>
          <w:shd w:val="clear" w:color="auto" w:fill="FFFFFF"/>
        </w:rPr>
        <w:t>Completing your qualitative dissertation: A road map from beginning to end</w:t>
      </w:r>
      <w:r w:rsidRPr="005E0330">
        <w:rPr>
          <w:rFonts w:ascii="Times New Roman" w:hAnsi="Times New Roman" w:cs="Times New Roman"/>
          <w:sz w:val="24"/>
          <w:szCs w:val="24"/>
          <w:shd w:val="clear" w:color="auto" w:fill="FFFFFF"/>
        </w:rPr>
        <w:t>. Sage Publications.</w:t>
      </w:r>
    </w:p>
    <w:p w14:paraId="451F4DEF"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32F110B9" w14:textId="5CFDAA08" w:rsidR="005E0330" w:rsidRPr="005E0330" w:rsidRDefault="005E0330" w:rsidP="005E0330">
      <w:pPr>
        <w:pStyle w:val="NoSpacing"/>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Bryman, A. (2012). Social research methods. Oxford: Oxford University Press.</w:t>
      </w:r>
    </w:p>
    <w:p w14:paraId="0A70D771" w14:textId="77777777" w:rsidR="005E0330" w:rsidRPr="005E0330" w:rsidRDefault="005E0330" w:rsidP="005E0330">
      <w:pPr>
        <w:pStyle w:val="NoSpacing"/>
        <w:spacing w:line="360" w:lineRule="auto"/>
        <w:jc w:val="both"/>
        <w:rPr>
          <w:rFonts w:ascii="Times New Roman" w:hAnsi="Times New Roman" w:cs="Times New Roman"/>
          <w:sz w:val="24"/>
          <w:szCs w:val="24"/>
        </w:rPr>
      </w:pPr>
    </w:p>
    <w:p w14:paraId="651B5A34" w14:textId="40F02155" w:rsid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Carey, M., (2017). </w:t>
      </w:r>
      <w:r w:rsidRPr="005E0330">
        <w:rPr>
          <w:rFonts w:ascii="Times New Roman" w:hAnsi="Times New Roman" w:cs="Times New Roman"/>
          <w:iCs/>
          <w:sz w:val="24"/>
          <w:szCs w:val="24"/>
          <w:shd w:val="clear" w:color="auto" w:fill="FFFFFF"/>
        </w:rPr>
        <w:t>Qualitative research skills for social work: Theory and practice</w:t>
      </w:r>
      <w:r w:rsidRPr="005E0330">
        <w:rPr>
          <w:rFonts w:ascii="Times New Roman" w:hAnsi="Times New Roman" w:cs="Times New Roman"/>
          <w:sz w:val="24"/>
          <w:szCs w:val="24"/>
          <w:shd w:val="clear" w:color="auto" w:fill="FFFFFF"/>
        </w:rPr>
        <w:t>. Routledge.</w:t>
      </w:r>
    </w:p>
    <w:p w14:paraId="573B9F41" w14:textId="2559779A" w:rsidR="00897A8F" w:rsidRDefault="00897A8F" w:rsidP="005E0330">
      <w:pPr>
        <w:pStyle w:val="NoSpacing"/>
        <w:spacing w:line="360" w:lineRule="auto"/>
        <w:jc w:val="both"/>
        <w:rPr>
          <w:rFonts w:ascii="Times New Roman" w:hAnsi="Times New Roman" w:cs="Times New Roman"/>
          <w:sz w:val="24"/>
          <w:szCs w:val="24"/>
          <w:shd w:val="clear" w:color="auto" w:fill="FFFFFF"/>
        </w:rPr>
      </w:pPr>
    </w:p>
    <w:p w14:paraId="744E1380" w14:textId="724F1D6B" w:rsidR="00897A8F" w:rsidRPr="00897A8F" w:rsidRDefault="00897A8F" w:rsidP="005E0330">
      <w:pPr>
        <w:pStyle w:val="NoSpacing"/>
        <w:spacing w:line="360" w:lineRule="auto"/>
        <w:jc w:val="both"/>
        <w:rPr>
          <w:rFonts w:ascii="Times New Roman" w:hAnsi="Times New Roman" w:cs="Times New Roman"/>
          <w:iCs/>
          <w:sz w:val="24"/>
          <w:szCs w:val="24"/>
          <w:shd w:val="clear" w:color="auto" w:fill="FFFFFF"/>
        </w:rPr>
      </w:pPr>
      <w:r w:rsidRPr="00897A8F">
        <w:rPr>
          <w:rFonts w:ascii="Times New Roman" w:hAnsi="Times New Roman" w:cs="Times New Roman"/>
          <w:iCs/>
          <w:sz w:val="24"/>
          <w:szCs w:val="24"/>
          <w:shd w:val="clear" w:color="auto" w:fill="FFFFFF"/>
        </w:rPr>
        <w:t>Cassell, C., Cunliffe, A. L., &amp; Grandy, G. (2018). Introduction: Qualitative research in Business and management. </w:t>
      </w:r>
      <w:r w:rsidRPr="00897A8F">
        <w:rPr>
          <w:rFonts w:ascii="Times New Roman" w:hAnsi="Times New Roman" w:cs="Times New Roman"/>
          <w:i/>
          <w:sz w:val="24"/>
          <w:szCs w:val="24"/>
          <w:shd w:val="clear" w:color="auto" w:fill="FFFFFF"/>
        </w:rPr>
        <w:t>The SAGE Handbook of Qualitative Business and Management Research Methods: Methods and Challenges</w:t>
      </w:r>
      <w:r w:rsidRPr="00897A8F">
        <w:rPr>
          <w:rFonts w:ascii="Times New Roman" w:hAnsi="Times New Roman" w:cs="Times New Roman"/>
          <w:iCs/>
          <w:sz w:val="24"/>
          <w:szCs w:val="24"/>
          <w:shd w:val="clear" w:color="auto" w:fill="FFFFFF"/>
        </w:rPr>
        <w:t>, 1-13. </w:t>
      </w:r>
    </w:p>
    <w:p w14:paraId="29DD8870"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6560644A" w14:textId="32C7F0FA"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Chase, S. (2005). Narrative inquiry: Multiple lenses, approaches, voices. In N. K.</w:t>
      </w:r>
    </w:p>
    <w:p w14:paraId="3B747AD1" w14:textId="77777777" w:rsidR="005E0330" w:rsidRPr="005E0330" w:rsidRDefault="005E0330" w:rsidP="005E0330">
      <w:pPr>
        <w:spacing w:line="360" w:lineRule="auto"/>
        <w:jc w:val="both"/>
        <w:rPr>
          <w:rFonts w:ascii="Times New Roman" w:hAnsi="Times New Roman" w:cs="Times New Roman"/>
          <w:sz w:val="8"/>
          <w:szCs w:val="8"/>
        </w:rPr>
      </w:pPr>
    </w:p>
    <w:p w14:paraId="3DF45E33" w14:textId="7E986F26"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lastRenderedPageBreak/>
        <w:t>Clandinin, D. J., &amp; Connelly, F. M. (2000). Narrative inquiry: Experience and story in qualitative research. San Francisco: Jossey­Bass.</w:t>
      </w:r>
    </w:p>
    <w:p w14:paraId="38ED1318" w14:textId="77777777" w:rsidR="005E0330" w:rsidRPr="005E0330" w:rsidRDefault="005E0330" w:rsidP="005E0330">
      <w:pPr>
        <w:spacing w:line="360" w:lineRule="auto"/>
        <w:jc w:val="both"/>
        <w:rPr>
          <w:rFonts w:ascii="Times New Roman" w:hAnsi="Times New Roman" w:cs="Times New Roman"/>
          <w:sz w:val="12"/>
          <w:szCs w:val="12"/>
        </w:rPr>
      </w:pPr>
    </w:p>
    <w:p w14:paraId="62CE92E8" w14:textId="7A025728"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Corbin, J., &amp; Strauss, A. (2007). Basics of qualitative research: Techniques and procedures for developing grounded theory (3rd ed.). Thousand Oaks, CA: Sage.</w:t>
      </w:r>
    </w:p>
    <w:p w14:paraId="46D698C2" w14:textId="77777777" w:rsidR="005E0330" w:rsidRPr="005E0330" w:rsidRDefault="005E0330" w:rsidP="005E0330">
      <w:pPr>
        <w:spacing w:line="360" w:lineRule="auto"/>
        <w:jc w:val="both"/>
        <w:rPr>
          <w:rFonts w:ascii="Times New Roman" w:hAnsi="Times New Roman" w:cs="Times New Roman"/>
          <w:sz w:val="24"/>
          <w:szCs w:val="24"/>
        </w:rPr>
      </w:pPr>
    </w:p>
    <w:p w14:paraId="29E6B9F4" w14:textId="5A8EA94F" w:rsid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Cortazzi, M. (1993). Narrative analysis. London: Falmer Press.</w:t>
      </w:r>
    </w:p>
    <w:p w14:paraId="2E022559" w14:textId="77777777" w:rsidR="007F2040" w:rsidRPr="007F2040" w:rsidRDefault="007F2040" w:rsidP="005E0330">
      <w:pPr>
        <w:spacing w:line="360" w:lineRule="auto"/>
        <w:jc w:val="both"/>
        <w:rPr>
          <w:rFonts w:ascii="Times New Roman" w:hAnsi="Times New Roman" w:cs="Times New Roman"/>
          <w:sz w:val="18"/>
          <w:szCs w:val="18"/>
        </w:rPr>
      </w:pPr>
    </w:p>
    <w:p w14:paraId="1378A028" w14:textId="235FA585" w:rsid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Creswell JW (2007) Qualitative inquiry &amp; research design: choosing among five approaches. (2nd edition). Sage Publications, Thousand Oaks.</w:t>
      </w:r>
    </w:p>
    <w:p w14:paraId="275D9F28" w14:textId="77777777" w:rsidR="007F2040" w:rsidRPr="007F2040" w:rsidRDefault="007F2040" w:rsidP="005E0330">
      <w:pPr>
        <w:spacing w:line="360" w:lineRule="auto"/>
        <w:jc w:val="both"/>
        <w:rPr>
          <w:rFonts w:ascii="Times New Roman" w:hAnsi="Times New Roman" w:cs="Times New Roman"/>
          <w:sz w:val="18"/>
          <w:szCs w:val="18"/>
        </w:rPr>
      </w:pPr>
    </w:p>
    <w:p w14:paraId="15A4E232" w14:textId="31AF34CD" w:rsidR="005E0330" w:rsidRPr="005E0330" w:rsidRDefault="005E0330" w:rsidP="005E0330">
      <w:pPr>
        <w:pStyle w:val="NoSpacing"/>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Creswell, J. (2018). Five qualitative approaches to inquiry. In: Qualitative inquiry and research design: Choosing among five approaches (pp. 103-106). SAGE Publications.</w:t>
      </w:r>
    </w:p>
    <w:p w14:paraId="29896CA6" w14:textId="77777777" w:rsidR="005E0330" w:rsidRPr="005E0330" w:rsidRDefault="005E0330" w:rsidP="005E0330">
      <w:pPr>
        <w:pStyle w:val="NoSpacing"/>
        <w:spacing w:line="360" w:lineRule="auto"/>
        <w:jc w:val="both"/>
        <w:rPr>
          <w:rFonts w:ascii="Times New Roman" w:hAnsi="Times New Roman" w:cs="Times New Roman"/>
          <w:sz w:val="24"/>
          <w:szCs w:val="24"/>
        </w:rPr>
      </w:pPr>
    </w:p>
    <w:p w14:paraId="71864C76" w14:textId="1819DD6C"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Creswell, J. W., &amp; Plano Clark, V. L. (2011). Designing and conducting mixed methods research (2nd ed.). Thousand Oaks, CA: Sage.</w:t>
      </w:r>
    </w:p>
    <w:p w14:paraId="335025CB" w14:textId="77777777" w:rsidR="005E0330" w:rsidRPr="005E0330" w:rsidRDefault="005E0330" w:rsidP="005E0330">
      <w:pPr>
        <w:spacing w:line="360" w:lineRule="auto"/>
        <w:jc w:val="both"/>
        <w:rPr>
          <w:rFonts w:ascii="Times New Roman" w:hAnsi="Times New Roman" w:cs="Times New Roman"/>
          <w:sz w:val="14"/>
          <w:szCs w:val="14"/>
        </w:rPr>
      </w:pPr>
    </w:p>
    <w:p w14:paraId="483042D4" w14:textId="24C6A102"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Creswell, J.W. and Poth, C.N. (2018). </w:t>
      </w:r>
      <w:r w:rsidRPr="005E0330">
        <w:rPr>
          <w:rFonts w:ascii="Times New Roman" w:hAnsi="Times New Roman" w:cs="Times New Roman"/>
          <w:i/>
          <w:iCs/>
          <w:sz w:val="24"/>
          <w:szCs w:val="24"/>
        </w:rPr>
        <w:t>Qualitative inquiry &amp; research design : choosing among five approaches</w:t>
      </w:r>
      <w:r w:rsidRPr="005E0330">
        <w:rPr>
          <w:rFonts w:ascii="Times New Roman" w:hAnsi="Times New Roman" w:cs="Times New Roman"/>
          <w:sz w:val="24"/>
          <w:szCs w:val="24"/>
        </w:rPr>
        <w:t>. Los Angeles: Sage.</w:t>
      </w:r>
    </w:p>
    <w:p w14:paraId="731B8F68" w14:textId="77777777" w:rsidR="005E0330" w:rsidRPr="005E0330" w:rsidRDefault="005E0330" w:rsidP="005E0330">
      <w:pPr>
        <w:spacing w:line="360" w:lineRule="auto"/>
        <w:jc w:val="both"/>
        <w:rPr>
          <w:rFonts w:ascii="Times New Roman" w:hAnsi="Times New Roman" w:cs="Times New Roman"/>
          <w:sz w:val="10"/>
          <w:szCs w:val="10"/>
        </w:rPr>
      </w:pPr>
    </w:p>
    <w:p w14:paraId="7E809182" w14:textId="03598624"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Creswell, J.W. and Poth, C.N., (2017). </w:t>
      </w:r>
      <w:r w:rsidRPr="005E0330">
        <w:rPr>
          <w:rFonts w:ascii="Times New Roman" w:hAnsi="Times New Roman" w:cs="Times New Roman"/>
          <w:iCs/>
          <w:sz w:val="24"/>
          <w:szCs w:val="24"/>
          <w:shd w:val="clear" w:color="auto" w:fill="FFFFFF"/>
        </w:rPr>
        <w:t>Qualitative inquiry and research design: Choosing among five approaches</w:t>
      </w:r>
      <w:r w:rsidRPr="005E0330">
        <w:rPr>
          <w:rFonts w:ascii="Times New Roman" w:hAnsi="Times New Roman" w:cs="Times New Roman"/>
          <w:sz w:val="24"/>
          <w:szCs w:val="24"/>
          <w:shd w:val="clear" w:color="auto" w:fill="FFFFFF"/>
        </w:rPr>
        <w:t>. Sage publications.</w:t>
      </w:r>
    </w:p>
    <w:p w14:paraId="1C7BC236"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255B27E8" w14:textId="358A93CF" w:rsid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Czarniawska, B. (2004). Narratives in social science research. Thousand Oaks, CA: Sage.</w:t>
      </w:r>
    </w:p>
    <w:p w14:paraId="20553110" w14:textId="77777777" w:rsidR="00EF3665" w:rsidRPr="00EF3665" w:rsidRDefault="00EF3665" w:rsidP="005E0330">
      <w:pPr>
        <w:spacing w:line="360" w:lineRule="auto"/>
        <w:jc w:val="both"/>
        <w:rPr>
          <w:rFonts w:ascii="Times New Roman" w:hAnsi="Times New Roman" w:cs="Times New Roman"/>
          <w:sz w:val="16"/>
          <w:szCs w:val="16"/>
        </w:rPr>
      </w:pPr>
    </w:p>
    <w:p w14:paraId="54D249FE" w14:textId="62E4F8CB" w:rsidR="00EF3665" w:rsidRPr="00EF3665" w:rsidRDefault="00EF3665" w:rsidP="005E0330">
      <w:pPr>
        <w:spacing w:line="360" w:lineRule="auto"/>
        <w:jc w:val="both"/>
        <w:rPr>
          <w:rFonts w:ascii="Times New Roman" w:hAnsi="Times New Roman" w:cs="Times New Roman"/>
          <w:sz w:val="24"/>
          <w:szCs w:val="24"/>
        </w:rPr>
      </w:pPr>
      <w:r w:rsidRPr="00EF3665">
        <w:rPr>
          <w:rFonts w:ascii="Times New Roman" w:hAnsi="Times New Roman" w:cs="Times New Roman"/>
          <w:sz w:val="24"/>
          <w:szCs w:val="24"/>
        </w:rPr>
        <w:t>Damgaard, T., Freytag, P. V., &amp; Darmer, P. (2001). Qualitative methods in business studies. </w:t>
      </w:r>
      <w:r w:rsidRPr="00EF3665">
        <w:rPr>
          <w:rFonts w:ascii="Times New Roman" w:hAnsi="Times New Roman" w:cs="Times New Roman"/>
          <w:i/>
          <w:iCs/>
          <w:sz w:val="24"/>
          <w:szCs w:val="24"/>
        </w:rPr>
        <w:t>Getting Better at Sensemaking</w:t>
      </w:r>
      <w:r w:rsidRPr="00EF3665">
        <w:rPr>
          <w:rFonts w:ascii="Times New Roman" w:hAnsi="Times New Roman" w:cs="Times New Roman"/>
          <w:sz w:val="24"/>
          <w:szCs w:val="24"/>
        </w:rPr>
        <w:t>, 143-186</w:t>
      </w:r>
    </w:p>
    <w:p w14:paraId="05296515" w14:textId="77777777" w:rsidR="00EF3665" w:rsidRPr="00EF3665" w:rsidRDefault="00EF3665" w:rsidP="005E0330">
      <w:pPr>
        <w:spacing w:line="360" w:lineRule="auto"/>
        <w:jc w:val="both"/>
        <w:rPr>
          <w:rFonts w:ascii="Times New Roman" w:hAnsi="Times New Roman" w:cs="Times New Roman"/>
          <w:sz w:val="14"/>
          <w:szCs w:val="14"/>
        </w:rPr>
      </w:pPr>
    </w:p>
    <w:p w14:paraId="3516B68A" w14:textId="52D64EC2" w:rsidR="005E0330" w:rsidRPr="005E0330" w:rsidRDefault="005E0330" w:rsidP="005E0330">
      <w:pPr>
        <w:pStyle w:val="NoSpacing"/>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Denscombe, M. (2010). </w:t>
      </w:r>
      <w:r w:rsidRPr="00EF3665">
        <w:rPr>
          <w:rFonts w:ascii="Times New Roman" w:hAnsi="Times New Roman" w:cs="Times New Roman"/>
          <w:sz w:val="24"/>
          <w:szCs w:val="24"/>
        </w:rPr>
        <w:t>The good research Guide: For small-scale social research.</w:t>
      </w:r>
      <w:r w:rsidRPr="005E0330">
        <w:rPr>
          <w:rFonts w:ascii="Times New Roman" w:hAnsi="Times New Roman" w:cs="Times New Roman"/>
          <w:sz w:val="24"/>
          <w:szCs w:val="24"/>
        </w:rPr>
        <w:t> McGraw Hill.</w:t>
      </w:r>
    </w:p>
    <w:p w14:paraId="02984AB6" w14:textId="77777777" w:rsidR="005E0330" w:rsidRPr="005E0330" w:rsidRDefault="005E0330" w:rsidP="005E0330">
      <w:pPr>
        <w:pStyle w:val="NoSpacing"/>
        <w:spacing w:line="360" w:lineRule="auto"/>
        <w:jc w:val="both"/>
        <w:rPr>
          <w:rFonts w:ascii="Times New Roman" w:hAnsi="Times New Roman" w:cs="Times New Roman"/>
          <w:sz w:val="24"/>
          <w:szCs w:val="24"/>
        </w:rPr>
      </w:pPr>
    </w:p>
    <w:p w14:paraId="43659C02" w14:textId="2776E09D"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Denzin, N. K., &amp; Lincoln, Y. S. (2011). Introduction: The discipline and practice of qualitative research. The Sage handbook of qualitative research (4th ed., pp. 1–19). Thousand Oaks, CA: Sage.</w:t>
      </w:r>
    </w:p>
    <w:p w14:paraId="1693BF3B" w14:textId="77777777" w:rsidR="005E0330" w:rsidRPr="005E0330" w:rsidRDefault="005E0330" w:rsidP="005E0330">
      <w:pPr>
        <w:spacing w:line="360" w:lineRule="auto"/>
        <w:jc w:val="both"/>
        <w:rPr>
          <w:rFonts w:ascii="Times New Roman" w:hAnsi="Times New Roman" w:cs="Times New Roman"/>
          <w:sz w:val="14"/>
          <w:szCs w:val="14"/>
        </w:rPr>
      </w:pPr>
    </w:p>
    <w:p w14:paraId="2C1EC455" w14:textId="244117F3"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Duff, P., (2018). </w:t>
      </w:r>
      <w:r w:rsidRPr="005E0330">
        <w:rPr>
          <w:rFonts w:ascii="Times New Roman" w:hAnsi="Times New Roman" w:cs="Times New Roman"/>
          <w:iCs/>
          <w:sz w:val="24"/>
          <w:szCs w:val="24"/>
          <w:shd w:val="clear" w:color="auto" w:fill="FFFFFF"/>
        </w:rPr>
        <w:t>Case study research in applied linguistics</w:t>
      </w:r>
      <w:r w:rsidRPr="005E0330">
        <w:rPr>
          <w:rFonts w:ascii="Times New Roman" w:hAnsi="Times New Roman" w:cs="Times New Roman"/>
          <w:sz w:val="24"/>
          <w:szCs w:val="24"/>
          <w:shd w:val="clear" w:color="auto" w:fill="FFFFFF"/>
        </w:rPr>
        <w:t>. Routledge.</w:t>
      </w:r>
    </w:p>
    <w:p w14:paraId="704091C7"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335EAEEC" w14:textId="466A032B"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Edmonds, W.A. and Kennedy, T.D., (2016). </w:t>
      </w:r>
      <w:r w:rsidRPr="005E0330">
        <w:rPr>
          <w:rFonts w:ascii="Times New Roman" w:hAnsi="Times New Roman" w:cs="Times New Roman"/>
          <w:iCs/>
          <w:sz w:val="24"/>
          <w:szCs w:val="24"/>
          <w:shd w:val="clear" w:color="auto" w:fill="FFFFFF"/>
        </w:rPr>
        <w:t>An applied guide to research designs: Quantitative, qualitative, and mixed methods</w:t>
      </w:r>
      <w:r w:rsidRPr="005E0330">
        <w:rPr>
          <w:rFonts w:ascii="Times New Roman" w:hAnsi="Times New Roman" w:cs="Times New Roman"/>
          <w:sz w:val="24"/>
          <w:szCs w:val="24"/>
          <w:shd w:val="clear" w:color="auto" w:fill="FFFFFF"/>
        </w:rPr>
        <w:t>. Sage Publications.</w:t>
      </w:r>
    </w:p>
    <w:p w14:paraId="6C086861"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5269567F" w14:textId="19993053" w:rsidR="005E0330" w:rsidRP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Fetterman, D. M. (2010). Ethnography: Step by step (3rd ed.). Thousand Oaks, CA: Sage</w:t>
      </w:r>
    </w:p>
    <w:p w14:paraId="24DFA6F6" w14:textId="77777777" w:rsidR="005E0330" w:rsidRPr="005E0330" w:rsidRDefault="005E0330" w:rsidP="005E0330">
      <w:pPr>
        <w:spacing w:line="360" w:lineRule="auto"/>
        <w:jc w:val="both"/>
        <w:rPr>
          <w:rFonts w:ascii="Times New Roman" w:hAnsi="Times New Roman" w:cs="Times New Roman"/>
          <w:sz w:val="12"/>
          <w:szCs w:val="12"/>
        </w:rPr>
      </w:pPr>
    </w:p>
    <w:p w14:paraId="2E2819E8" w14:textId="3314F7CC" w:rsidR="005E0330" w:rsidRPr="005E0330" w:rsidRDefault="005E0330" w:rsidP="005E0330">
      <w:pPr>
        <w:pStyle w:val="NoSpacing"/>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 xml:space="preserve">Flick, U. (2013). The SAGE handbook of qualitative data analysis. Newcastle Upon Tyne, USA: SAGE. </w:t>
      </w:r>
    </w:p>
    <w:p w14:paraId="46730B13" w14:textId="77777777" w:rsidR="005E0330" w:rsidRPr="005E0330" w:rsidRDefault="005E0330" w:rsidP="005E0330">
      <w:pPr>
        <w:pStyle w:val="NoSpacing"/>
        <w:spacing w:line="360" w:lineRule="auto"/>
        <w:jc w:val="both"/>
        <w:rPr>
          <w:rFonts w:ascii="Times New Roman" w:hAnsi="Times New Roman" w:cs="Times New Roman"/>
          <w:sz w:val="24"/>
          <w:szCs w:val="24"/>
        </w:rPr>
      </w:pPr>
    </w:p>
    <w:p w14:paraId="5376B5F7" w14:textId="467CBA0F"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5E0330">
        <w:rPr>
          <w:rFonts w:ascii="Times New Roman" w:hAnsi="Times New Roman" w:cs="Times New Roman"/>
          <w:sz w:val="24"/>
          <w:szCs w:val="24"/>
          <w:shd w:val="clear" w:color="auto" w:fill="FFFFFF"/>
        </w:rPr>
        <w:t>Flick, U., (2018). </w:t>
      </w:r>
      <w:r w:rsidRPr="005E0330">
        <w:rPr>
          <w:rFonts w:ascii="Times New Roman" w:hAnsi="Times New Roman" w:cs="Times New Roman"/>
          <w:iCs/>
          <w:sz w:val="24"/>
          <w:szCs w:val="24"/>
          <w:shd w:val="clear" w:color="auto" w:fill="FFFFFF"/>
        </w:rPr>
        <w:t>An introduction to qualitative research</w:t>
      </w:r>
      <w:r w:rsidRPr="005E0330">
        <w:rPr>
          <w:rFonts w:ascii="Times New Roman" w:hAnsi="Times New Roman" w:cs="Times New Roman"/>
          <w:sz w:val="24"/>
          <w:szCs w:val="24"/>
          <w:shd w:val="clear" w:color="auto" w:fill="FFFFFF"/>
        </w:rPr>
        <w:t>. Sage Publications Limited.</w:t>
      </w:r>
    </w:p>
    <w:p w14:paraId="39FAA957" w14:textId="77777777" w:rsidR="005E0330" w:rsidRPr="005E0330" w:rsidRDefault="005E0330" w:rsidP="005E0330">
      <w:pPr>
        <w:pStyle w:val="NoSpacing"/>
        <w:spacing w:line="360" w:lineRule="auto"/>
        <w:jc w:val="both"/>
        <w:rPr>
          <w:rFonts w:ascii="Times New Roman" w:hAnsi="Times New Roman" w:cs="Times New Roman"/>
          <w:sz w:val="24"/>
          <w:szCs w:val="24"/>
          <w:shd w:val="clear" w:color="auto" w:fill="FFFFFF"/>
        </w:rPr>
      </w:pPr>
    </w:p>
    <w:p w14:paraId="0C2FB906" w14:textId="603F4AEA" w:rsidR="005E0330" w:rsidRDefault="005E0330" w:rsidP="005E0330">
      <w:pPr>
        <w:spacing w:line="360" w:lineRule="auto"/>
        <w:jc w:val="both"/>
        <w:rPr>
          <w:rFonts w:ascii="Times New Roman" w:hAnsi="Times New Roman" w:cs="Times New Roman"/>
          <w:sz w:val="24"/>
          <w:szCs w:val="24"/>
        </w:rPr>
      </w:pPr>
      <w:r w:rsidRPr="005E0330">
        <w:rPr>
          <w:rFonts w:ascii="Times New Roman" w:hAnsi="Times New Roman" w:cs="Times New Roman"/>
          <w:sz w:val="24"/>
          <w:szCs w:val="24"/>
        </w:rPr>
        <w:t>Floersch J, Longhofer JL, Kranke D and Townsend L (2010) Integrating Thematic, Grounded Theory and Narrative Analysis</w:t>
      </w:r>
      <w:r w:rsidRPr="006B1D0B">
        <w:rPr>
          <w:rFonts w:ascii="Times New Roman" w:hAnsi="Times New Roman" w:cs="Times New Roman"/>
          <w:sz w:val="24"/>
          <w:szCs w:val="24"/>
        </w:rPr>
        <w:t>: A Case Study of Adolescent Psychotropic Treatment. Qualitative Social Work. 9, 3, 407-425.</w:t>
      </w:r>
    </w:p>
    <w:p w14:paraId="7729EAD1" w14:textId="77777777" w:rsidR="005E0330" w:rsidRPr="005E0330" w:rsidRDefault="005E0330" w:rsidP="005E0330">
      <w:pPr>
        <w:spacing w:line="360" w:lineRule="auto"/>
        <w:jc w:val="both"/>
        <w:rPr>
          <w:rFonts w:ascii="Times New Roman" w:hAnsi="Times New Roman" w:cs="Times New Roman"/>
          <w:sz w:val="12"/>
          <w:szCs w:val="12"/>
        </w:rPr>
      </w:pPr>
    </w:p>
    <w:p w14:paraId="1DD9CB10" w14:textId="1E223EC7" w:rsidR="005E0330" w:rsidRDefault="005E0330" w:rsidP="005E0330">
      <w:pPr>
        <w:pStyle w:val="NoSpacing"/>
        <w:spacing w:line="360" w:lineRule="auto"/>
        <w:jc w:val="both"/>
        <w:rPr>
          <w:rFonts w:ascii="Times New Roman" w:hAnsi="Times New Roman" w:cs="Times New Roman"/>
          <w:sz w:val="24"/>
          <w:szCs w:val="24"/>
        </w:rPr>
      </w:pPr>
      <w:r w:rsidRPr="00B21108">
        <w:rPr>
          <w:rFonts w:ascii="Times New Roman" w:hAnsi="Times New Roman" w:cs="Times New Roman"/>
          <w:sz w:val="24"/>
          <w:szCs w:val="24"/>
        </w:rPr>
        <w:t>Fowler, M. D. M., &amp; American Nurses Association. (2015). Guide to the code of ethics for nurses with interpretive statements: Development, interpretation, and application (2nd ed.). Silver Spring, Maryland: American Nurses Association.</w:t>
      </w:r>
    </w:p>
    <w:p w14:paraId="22CF0CAC" w14:textId="77777777" w:rsidR="005E0330" w:rsidRDefault="005E0330" w:rsidP="005E0330">
      <w:pPr>
        <w:pStyle w:val="NoSpacing"/>
        <w:spacing w:line="360" w:lineRule="auto"/>
        <w:jc w:val="both"/>
        <w:rPr>
          <w:rFonts w:ascii="Times New Roman" w:hAnsi="Times New Roman" w:cs="Times New Roman"/>
          <w:sz w:val="24"/>
          <w:szCs w:val="24"/>
        </w:rPr>
      </w:pPr>
    </w:p>
    <w:p w14:paraId="474FDAE9" w14:textId="7C25D4AF"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Gill, P., et al., </w:t>
      </w:r>
      <w:r>
        <w:rPr>
          <w:rFonts w:ascii="Times New Roman" w:hAnsi="Times New Roman" w:cs="Times New Roman"/>
          <w:sz w:val="24"/>
          <w:szCs w:val="24"/>
        </w:rPr>
        <w:t>(</w:t>
      </w:r>
      <w:r w:rsidRPr="00477BDB">
        <w:rPr>
          <w:rFonts w:ascii="Times New Roman" w:hAnsi="Times New Roman" w:cs="Times New Roman"/>
          <w:sz w:val="24"/>
          <w:szCs w:val="24"/>
        </w:rPr>
        <w:t>2008</w:t>
      </w:r>
      <w:r>
        <w:rPr>
          <w:rFonts w:ascii="Times New Roman" w:hAnsi="Times New Roman" w:cs="Times New Roman"/>
          <w:sz w:val="24"/>
          <w:szCs w:val="24"/>
        </w:rPr>
        <w:t>)</w:t>
      </w:r>
      <w:r w:rsidRPr="00477BDB">
        <w:rPr>
          <w:rFonts w:ascii="Times New Roman" w:hAnsi="Times New Roman" w:cs="Times New Roman"/>
          <w:sz w:val="24"/>
          <w:szCs w:val="24"/>
        </w:rPr>
        <w:t xml:space="preserve">, “Methods of data collection in qualitative research: Interviews and focus groups,” </w:t>
      </w:r>
      <w:r w:rsidRPr="00B21108">
        <w:rPr>
          <w:rFonts w:ascii="Times New Roman" w:hAnsi="Times New Roman" w:cs="Times New Roman"/>
          <w:sz w:val="24"/>
          <w:szCs w:val="24"/>
        </w:rPr>
        <w:t>British Dental Journal</w:t>
      </w:r>
      <w:r w:rsidRPr="00477BDB">
        <w:rPr>
          <w:rFonts w:ascii="Times New Roman" w:hAnsi="Times New Roman" w:cs="Times New Roman"/>
          <w:sz w:val="24"/>
          <w:szCs w:val="24"/>
        </w:rPr>
        <w:t xml:space="preserve">, vol. 204, pp. 291-295. </w:t>
      </w:r>
    </w:p>
    <w:p w14:paraId="525D323D" w14:textId="77777777" w:rsidR="005E0330" w:rsidRDefault="005E0330" w:rsidP="005E0330">
      <w:pPr>
        <w:pStyle w:val="NoSpacing"/>
        <w:spacing w:line="360" w:lineRule="auto"/>
        <w:jc w:val="both"/>
        <w:rPr>
          <w:rFonts w:ascii="Times New Roman" w:hAnsi="Times New Roman" w:cs="Times New Roman"/>
          <w:sz w:val="24"/>
          <w:szCs w:val="24"/>
        </w:rPr>
      </w:pPr>
    </w:p>
    <w:p w14:paraId="5D8DFC07" w14:textId="5C5D20F4" w:rsidR="005E0330" w:rsidRDefault="005E0330" w:rsidP="005E0330">
      <w:pPr>
        <w:spacing w:line="360" w:lineRule="auto"/>
        <w:jc w:val="both"/>
        <w:rPr>
          <w:rFonts w:ascii="Times New Roman" w:hAnsi="Times New Roman" w:cs="Times New Roman"/>
          <w:sz w:val="24"/>
          <w:szCs w:val="24"/>
        </w:rPr>
      </w:pPr>
      <w:r w:rsidRPr="00305FAE">
        <w:rPr>
          <w:rFonts w:ascii="Times New Roman" w:hAnsi="Times New Roman" w:cs="Times New Roman"/>
          <w:sz w:val="24"/>
          <w:szCs w:val="24"/>
        </w:rPr>
        <w:t>Glaser, B.G. (1992). Emergence vs. Forcing: Basics of grounded theory analysis, Mill Valley, CA: Sociology Press.</w:t>
      </w:r>
    </w:p>
    <w:p w14:paraId="7BC625D3" w14:textId="77777777" w:rsidR="005E0330" w:rsidRPr="005E0330" w:rsidRDefault="005E0330" w:rsidP="005E0330">
      <w:pPr>
        <w:spacing w:line="360" w:lineRule="auto"/>
        <w:jc w:val="both"/>
        <w:rPr>
          <w:rFonts w:ascii="Times New Roman" w:hAnsi="Times New Roman" w:cs="Times New Roman"/>
          <w:sz w:val="14"/>
          <w:szCs w:val="14"/>
        </w:rPr>
      </w:pPr>
    </w:p>
    <w:p w14:paraId="2B0A7B26" w14:textId="7BA61326"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lastRenderedPageBreak/>
        <w:t xml:space="preserve">Hammarberg, K., Kirkman, M, &amp; de Lacey, S., </w:t>
      </w:r>
      <w:r>
        <w:rPr>
          <w:rFonts w:ascii="Times New Roman" w:hAnsi="Times New Roman" w:cs="Times New Roman"/>
          <w:sz w:val="24"/>
          <w:szCs w:val="24"/>
        </w:rPr>
        <w:t>(</w:t>
      </w:r>
      <w:r w:rsidRPr="00477BDB">
        <w:rPr>
          <w:rFonts w:ascii="Times New Roman" w:hAnsi="Times New Roman" w:cs="Times New Roman"/>
          <w:sz w:val="24"/>
          <w:szCs w:val="24"/>
        </w:rPr>
        <w:t>2016</w:t>
      </w:r>
      <w:r>
        <w:rPr>
          <w:rFonts w:ascii="Times New Roman" w:hAnsi="Times New Roman" w:cs="Times New Roman"/>
          <w:sz w:val="24"/>
          <w:szCs w:val="24"/>
        </w:rPr>
        <w:t>)</w:t>
      </w:r>
      <w:r w:rsidRPr="00477BDB">
        <w:rPr>
          <w:rFonts w:ascii="Times New Roman" w:hAnsi="Times New Roman" w:cs="Times New Roman"/>
          <w:sz w:val="24"/>
          <w:szCs w:val="24"/>
        </w:rPr>
        <w:t>, “Qualitative research methods: When to use them and how to judge them,” </w:t>
      </w:r>
      <w:r w:rsidRPr="00DA4E2C">
        <w:rPr>
          <w:rFonts w:ascii="Times New Roman" w:hAnsi="Times New Roman" w:cs="Times New Roman"/>
          <w:sz w:val="24"/>
          <w:szCs w:val="24"/>
        </w:rPr>
        <w:t>Human Reproduction</w:t>
      </w:r>
      <w:r w:rsidRPr="00477BDB">
        <w:rPr>
          <w:rFonts w:ascii="Times New Roman" w:hAnsi="Times New Roman" w:cs="Times New Roman"/>
          <w:sz w:val="24"/>
          <w:szCs w:val="24"/>
        </w:rPr>
        <w:t xml:space="preserve">, vol. 31, no. 3, pp. 498–501.  </w:t>
      </w:r>
    </w:p>
    <w:p w14:paraId="2D39909E" w14:textId="77777777" w:rsidR="005E0330" w:rsidRDefault="005E0330" w:rsidP="005E0330">
      <w:pPr>
        <w:pStyle w:val="NoSpacing"/>
        <w:spacing w:line="360" w:lineRule="auto"/>
        <w:jc w:val="both"/>
        <w:rPr>
          <w:rFonts w:ascii="Times New Roman" w:hAnsi="Times New Roman" w:cs="Times New Roman"/>
          <w:sz w:val="24"/>
          <w:szCs w:val="24"/>
        </w:rPr>
      </w:pPr>
    </w:p>
    <w:p w14:paraId="4C233C24" w14:textId="146DC1F6"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Haradhan, M., </w:t>
      </w:r>
      <w:r>
        <w:rPr>
          <w:rFonts w:ascii="Times New Roman" w:hAnsi="Times New Roman" w:cs="Times New Roman"/>
          <w:sz w:val="24"/>
          <w:szCs w:val="24"/>
        </w:rPr>
        <w:t>(</w:t>
      </w:r>
      <w:r w:rsidRPr="00477BDB">
        <w:rPr>
          <w:rFonts w:ascii="Times New Roman" w:hAnsi="Times New Roman" w:cs="Times New Roman"/>
          <w:sz w:val="24"/>
          <w:szCs w:val="24"/>
        </w:rPr>
        <w:t>2018</w:t>
      </w:r>
      <w:r>
        <w:rPr>
          <w:rFonts w:ascii="Times New Roman" w:hAnsi="Times New Roman" w:cs="Times New Roman"/>
          <w:sz w:val="24"/>
          <w:szCs w:val="24"/>
        </w:rPr>
        <w:t>)</w:t>
      </w:r>
      <w:r w:rsidRPr="00477BDB">
        <w:rPr>
          <w:rFonts w:ascii="Times New Roman" w:hAnsi="Times New Roman" w:cs="Times New Roman"/>
          <w:sz w:val="24"/>
          <w:szCs w:val="24"/>
        </w:rPr>
        <w:t xml:space="preserve">, “Qualitative research methodology in social sciences and related subjects,” </w:t>
      </w:r>
      <w:r w:rsidRPr="00B21108">
        <w:rPr>
          <w:rFonts w:ascii="Times New Roman" w:hAnsi="Times New Roman" w:cs="Times New Roman"/>
          <w:sz w:val="24"/>
          <w:szCs w:val="24"/>
        </w:rPr>
        <w:t>Journal of Economic Development, Environment and People</w:t>
      </w:r>
      <w:r w:rsidRPr="00477BDB">
        <w:rPr>
          <w:rFonts w:ascii="Times New Roman" w:hAnsi="Times New Roman" w:cs="Times New Roman"/>
          <w:sz w:val="24"/>
          <w:szCs w:val="24"/>
        </w:rPr>
        <w:t xml:space="preserve">, vol. 7, no. 1, pp. 23-48. </w:t>
      </w:r>
    </w:p>
    <w:p w14:paraId="51B6B58F" w14:textId="77777777" w:rsidR="005E0330" w:rsidRDefault="005E0330" w:rsidP="005E0330">
      <w:pPr>
        <w:pStyle w:val="NoSpacing"/>
        <w:spacing w:line="360" w:lineRule="auto"/>
        <w:jc w:val="both"/>
        <w:rPr>
          <w:rFonts w:ascii="Times New Roman" w:hAnsi="Times New Roman" w:cs="Times New Roman"/>
          <w:sz w:val="24"/>
          <w:szCs w:val="24"/>
        </w:rPr>
      </w:pPr>
    </w:p>
    <w:p w14:paraId="7EC71B06" w14:textId="69601BD1" w:rsidR="005E0330" w:rsidRDefault="005E0330" w:rsidP="005E0330">
      <w:pPr>
        <w:spacing w:line="360" w:lineRule="auto"/>
        <w:jc w:val="both"/>
        <w:rPr>
          <w:rFonts w:ascii="Times New Roman" w:hAnsi="Times New Roman" w:cs="Times New Roman"/>
          <w:sz w:val="24"/>
          <w:szCs w:val="24"/>
        </w:rPr>
      </w:pPr>
      <w:r w:rsidRPr="00376780">
        <w:rPr>
          <w:rFonts w:ascii="Times New Roman" w:hAnsi="Times New Roman" w:cs="Times New Roman"/>
          <w:sz w:val="24"/>
          <w:szCs w:val="24"/>
        </w:rPr>
        <w:t>Harris, M. (1968). The rise of anthropological theory: A history of theories of culture. New York: T. Y. Crowell.</w:t>
      </w:r>
    </w:p>
    <w:p w14:paraId="27181E35" w14:textId="77777777" w:rsidR="005E0330" w:rsidRPr="005E0330" w:rsidRDefault="005E0330" w:rsidP="005E0330">
      <w:pPr>
        <w:spacing w:line="360" w:lineRule="auto"/>
        <w:jc w:val="both"/>
        <w:rPr>
          <w:rFonts w:ascii="Times New Roman" w:hAnsi="Times New Roman" w:cs="Times New Roman"/>
          <w:sz w:val="14"/>
          <w:szCs w:val="14"/>
        </w:rPr>
      </w:pPr>
    </w:p>
    <w:p w14:paraId="2CA38CF4" w14:textId="16DFF133" w:rsidR="005E0330" w:rsidRDefault="005E0330" w:rsidP="005E0330">
      <w:pPr>
        <w:spacing w:line="360" w:lineRule="auto"/>
        <w:jc w:val="both"/>
        <w:rPr>
          <w:rFonts w:ascii="Times New Roman" w:hAnsi="Times New Roman" w:cs="Times New Roman"/>
          <w:sz w:val="24"/>
          <w:szCs w:val="24"/>
        </w:rPr>
      </w:pPr>
      <w:r w:rsidRPr="001C6F2F">
        <w:rPr>
          <w:rFonts w:ascii="Times New Roman" w:hAnsi="Times New Roman" w:cs="Times New Roman"/>
          <w:sz w:val="24"/>
          <w:szCs w:val="24"/>
        </w:rPr>
        <w:t xml:space="preserve">Kalyta, P. and Malsch, B., </w:t>
      </w:r>
      <w:r>
        <w:rPr>
          <w:rFonts w:ascii="Times New Roman" w:hAnsi="Times New Roman" w:cs="Times New Roman"/>
          <w:sz w:val="24"/>
          <w:szCs w:val="24"/>
        </w:rPr>
        <w:t>(</w:t>
      </w:r>
      <w:r w:rsidRPr="001C6F2F">
        <w:rPr>
          <w:rFonts w:ascii="Times New Roman" w:hAnsi="Times New Roman" w:cs="Times New Roman"/>
          <w:sz w:val="24"/>
          <w:szCs w:val="24"/>
        </w:rPr>
        <w:t>2018</w:t>
      </w:r>
      <w:r>
        <w:rPr>
          <w:rFonts w:ascii="Times New Roman" w:hAnsi="Times New Roman" w:cs="Times New Roman"/>
          <w:sz w:val="24"/>
          <w:szCs w:val="24"/>
        </w:rPr>
        <w:t>)</w:t>
      </w:r>
      <w:r w:rsidRPr="001C6F2F">
        <w:rPr>
          <w:rFonts w:ascii="Times New Roman" w:hAnsi="Times New Roman" w:cs="Times New Roman"/>
          <w:sz w:val="24"/>
          <w:szCs w:val="24"/>
        </w:rPr>
        <w:t>. Ethnographic Accounting Research: Field Notes from the Frontier. Accounting Perspectives, 17(2), pp.241-252.</w:t>
      </w:r>
    </w:p>
    <w:p w14:paraId="2834F364" w14:textId="77777777" w:rsidR="00BE794F" w:rsidRPr="00BE794F" w:rsidRDefault="00BE794F" w:rsidP="005E0330">
      <w:pPr>
        <w:spacing w:line="360" w:lineRule="auto"/>
        <w:jc w:val="both"/>
        <w:rPr>
          <w:rFonts w:ascii="Times New Roman" w:hAnsi="Times New Roman" w:cs="Times New Roman"/>
          <w:sz w:val="14"/>
          <w:szCs w:val="14"/>
        </w:rPr>
      </w:pPr>
    </w:p>
    <w:p w14:paraId="196345A8" w14:textId="4D1A7156"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Kuckartz, U. (2014). </w:t>
      </w:r>
      <w:r w:rsidRPr="00B21108">
        <w:rPr>
          <w:rFonts w:ascii="Times New Roman" w:hAnsi="Times New Roman" w:cs="Times New Roman"/>
          <w:sz w:val="24"/>
          <w:szCs w:val="24"/>
        </w:rPr>
        <w:t>Qualitative text analysis: A guide to methods, practice and using software</w:t>
      </w:r>
      <w:r w:rsidRPr="00477BDB">
        <w:rPr>
          <w:rFonts w:ascii="Times New Roman" w:hAnsi="Times New Roman" w:cs="Times New Roman"/>
          <w:sz w:val="24"/>
          <w:szCs w:val="24"/>
        </w:rPr>
        <w:t xml:space="preserve">. Newcastle Upon Tyne, USA: SAGE. </w:t>
      </w:r>
    </w:p>
    <w:p w14:paraId="0A7AD241" w14:textId="77777777" w:rsidR="005E0330" w:rsidRDefault="005E0330" w:rsidP="005E0330">
      <w:pPr>
        <w:pStyle w:val="NoSpacing"/>
        <w:spacing w:line="360" w:lineRule="auto"/>
        <w:jc w:val="both"/>
        <w:rPr>
          <w:rFonts w:ascii="Times New Roman" w:hAnsi="Times New Roman" w:cs="Times New Roman"/>
          <w:sz w:val="24"/>
          <w:szCs w:val="24"/>
        </w:rPr>
      </w:pPr>
    </w:p>
    <w:p w14:paraId="10740FC8" w14:textId="24E0AB35" w:rsidR="005E0330" w:rsidRDefault="005E0330" w:rsidP="005E0330">
      <w:pPr>
        <w:spacing w:line="360" w:lineRule="auto"/>
        <w:jc w:val="both"/>
        <w:rPr>
          <w:rFonts w:ascii="Times New Roman" w:hAnsi="Times New Roman" w:cs="Times New Roman"/>
          <w:sz w:val="24"/>
          <w:szCs w:val="24"/>
        </w:rPr>
      </w:pPr>
      <w:r w:rsidRPr="00385FD9">
        <w:rPr>
          <w:rFonts w:ascii="Times New Roman" w:hAnsi="Times New Roman" w:cs="Times New Roman"/>
          <w:sz w:val="24"/>
          <w:szCs w:val="24"/>
        </w:rPr>
        <w:t xml:space="preserve">La Rocca, A., Hoholm, T. and Mørk, B., </w:t>
      </w:r>
      <w:r>
        <w:rPr>
          <w:rFonts w:ascii="Times New Roman" w:hAnsi="Times New Roman" w:cs="Times New Roman"/>
          <w:sz w:val="24"/>
          <w:szCs w:val="24"/>
        </w:rPr>
        <w:t>(</w:t>
      </w:r>
      <w:r w:rsidRPr="00385FD9">
        <w:rPr>
          <w:rFonts w:ascii="Times New Roman" w:hAnsi="Times New Roman" w:cs="Times New Roman"/>
          <w:sz w:val="24"/>
          <w:szCs w:val="24"/>
        </w:rPr>
        <w:t>2017</w:t>
      </w:r>
      <w:r>
        <w:rPr>
          <w:rFonts w:ascii="Times New Roman" w:hAnsi="Times New Roman" w:cs="Times New Roman"/>
          <w:sz w:val="24"/>
          <w:szCs w:val="24"/>
        </w:rPr>
        <w:t>)</w:t>
      </w:r>
      <w:r w:rsidRPr="00385FD9">
        <w:rPr>
          <w:rFonts w:ascii="Times New Roman" w:hAnsi="Times New Roman" w:cs="Times New Roman"/>
          <w:sz w:val="24"/>
          <w:szCs w:val="24"/>
        </w:rPr>
        <w:t>. Practice theory and the study of interaction in business relationships. Industrial Marketing Management, 60, pp.187-195.</w:t>
      </w:r>
    </w:p>
    <w:p w14:paraId="5A14CE71" w14:textId="77777777" w:rsidR="005E0330" w:rsidRPr="005E0330" w:rsidRDefault="005E0330" w:rsidP="005E0330">
      <w:pPr>
        <w:spacing w:line="360" w:lineRule="auto"/>
        <w:jc w:val="both"/>
        <w:rPr>
          <w:rFonts w:ascii="Times New Roman" w:hAnsi="Times New Roman" w:cs="Times New Roman"/>
          <w:sz w:val="14"/>
          <w:szCs w:val="14"/>
        </w:rPr>
      </w:pPr>
    </w:p>
    <w:p w14:paraId="4F8E25A6" w14:textId="6B40BC1C"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Levitt, H. M., et al., </w:t>
      </w:r>
      <w:r>
        <w:rPr>
          <w:rFonts w:ascii="Times New Roman" w:hAnsi="Times New Roman" w:cs="Times New Roman"/>
          <w:sz w:val="24"/>
          <w:szCs w:val="24"/>
        </w:rPr>
        <w:t>(</w:t>
      </w:r>
      <w:r w:rsidRPr="00477BDB">
        <w:rPr>
          <w:rFonts w:ascii="Times New Roman" w:hAnsi="Times New Roman" w:cs="Times New Roman"/>
          <w:sz w:val="24"/>
          <w:szCs w:val="24"/>
        </w:rPr>
        <w:t>2017</w:t>
      </w:r>
      <w:r>
        <w:rPr>
          <w:rFonts w:ascii="Times New Roman" w:hAnsi="Times New Roman" w:cs="Times New Roman"/>
          <w:sz w:val="24"/>
          <w:szCs w:val="24"/>
        </w:rPr>
        <w:t>)</w:t>
      </w:r>
      <w:r w:rsidRPr="00477BDB">
        <w:rPr>
          <w:rFonts w:ascii="Times New Roman" w:hAnsi="Times New Roman" w:cs="Times New Roman"/>
          <w:sz w:val="24"/>
          <w:szCs w:val="24"/>
        </w:rPr>
        <w:t xml:space="preserve"> “Recommendations for designing and reviewing qualitative research in psychology: Promoting methodological integrity,” </w:t>
      </w:r>
      <w:r w:rsidRPr="00B21108">
        <w:rPr>
          <w:rFonts w:ascii="Times New Roman" w:hAnsi="Times New Roman" w:cs="Times New Roman"/>
          <w:sz w:val="24"/>
          <w:szCs w:val="24"/>
        </w:rPr>
        <w:t>Qualitative Psychology</w:t>
      </w:r>
      <w:r w:rsidRPr="00477BDB">
        <w:rPr>
          <w:rFonts w:ascii="Times New Roman" w:hAnsi="Times New Roman" w:cs="Times New Roman"/>
          <w:sz w:val="24"/>
          <w:szCs w:val="24"/>
        </w:rPr>
        <w:t>, vol. 4, no. 1, pp. 2–22.</w:t>
      </w:r>
    </w:p>
    <w:p w14:paraId="2D7D7010" w14:textId="77777777" w:rsidR="005E0330" w:rsidRDefault="005E0330" w:rsidP="005E0330">
      <w:pPr>
        <w:pStyle w:val="NoSpacing"/>
        <w:spacing w:line="360" w:lineRule="auto"/>
        <w:jc w:val="both"/>
        <w:rPr>
          <w:rFonts w:ascii="Times New Roman" w:hAnsi="Times New Roman" w:cs="Times New Roman"/>
          <w:sz w:val="24"/>
          <w:szCs w:val="24"/>
        </w:rPr>
      </w:pPr>
    </w:p>
    <w:p w14:paraId="1B4741C6" w14:textId="4040F340"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Maestrini, V., et al., </w:t>
      </w:r>
      <w:r>
        <w:rPr>
          <w:rFonts w:ascii="Times New Roman" w:hAnsi="Times New Roman" w:cs="Times New Roman"/>
          <w:sz w:val="24"/>
          <w:szCs w:val="24"/>
        </w:rPr>
        <w:t>(</w:t>
      </w:r>
      <w:r w:rsidRPr="00477BDB">
        <w:rPr>
          <w:rFonts w:ascii="Times New Roman" w:hAnsi="Times New Roman" w:cs="Times New Roman"/>
          <w:sz w:val="24"/>
          <w:szCs w:val="24"/>
        </w:rPr>
        <w:t>2016</w:t>
      </w:r>
      <w:r>
        <w:rPr>
          <w:rFonts w:ascii="Times New Roman" w:hAnsi="Times New Roman" w:cs="Times New Roman"/>
          <w:sz w:val="24"/>
          <w:szCs w:val="24"/>
        </w:rPr>
        <w:t>)</w:t>
      </w:r>
      <w:r w:rsidRPr="00477BDB">
        <w:rPr>
          <w:rFonts w:ascii="Times New Roman" w:hAnsi="Times New Roman" w:cs="Times New Roman"/>
          <w:sz w:val="24"/>
          <w:szCs w:val="24"/>
        </w:rPr>
        <w:t xml:space="preserve">, “The action research cycle reloaded: Conducting action research across buyer-supplier relationships,” </w:t>
      </w:r>
      <w:r w:rsidRPr="00B21108">
        <w:rPr>
          <w:rFonts w:ascii="Times New Roman" w:hAnsi="Times New Roman" w:cs="Times New Roman"/>
          <w:sz w:val="24"/>
          <w:szCs w:val="24"/>
        </w:rPr>
        <w:t>Journal of Purchasing &amp; Supply Management</w:t>
      </w:r>
      <w:r w:rsidRPr="00477BDB">
        <w:rPr>
          <w:rFonts w:ascii="Times New Roman" w:hAnsi="Times New Roman" w:cs="Times New Roman"/>
          <w:sz w:val="24"/>
          <w:szCs w:val="24"/>
        </w:rPr>
        <w:t xml:space="preserve">, vol. 22, pp. 289–298. </w:t>
      </w:r>
    </w:p>
    <w:p w14:paraId="16C0A523" w14:textId="77777777" w:rsidR="005E0330" w:rsidRDefault="005E0330" w:rsidP="005E0330">
      <w:pPr>
        <w:pStyle w:val="NoSpacing"/>
        <w:spacing w:line="360" w:lineRule="auto"/>
        <w:jc w:val="both"/>
        <w:rPr>
          <w:rFonts w:ascii="Times New Roman" w:hAnsi="Times New Roman" w:cs="Times New Roman"/>
          <w:sz w:val="24"/>
          <w:szCs w:val="24"/>
        </w:rPr>
      </w:pPr>
    </w:p>
    <w:p w14:paraId="17B3150F" w14:textId="778BDCBE"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Maxwell, J. A., </w:t>
      </w:r>
      <w:r>
        <w:rPr>
          <w:rFonts w:ascii="Times New Roman" w:hAnsi="Times New Roman" w:cs="Times New Roman"/>
          <w:sz w:val="24"/>
          <w:szCs w:val="24"/>
        </w:rPr>
        <w:t>(</w:t>
      </w:r>
      <w:r w:rsidRPr="00477BDB">
        <w:rPr>
          <w:rFonts w:ascii="Times New Roman" w:hAnsi="Times New Roman" w:cs="Times New Roman"/>
          <w:sz w:val="24"/>
          <w:szCs w:val="24"/>
        </w:rPr>
        <w:t>2016</w:t>
      </w:r>
      <w:r>
        <w:rPr>
          <w:rFonts w:ascii="Times New Roman" w:hAnsi="Times New Roman" w:cs="Times New Roman"/>
          <w:sz w:val="24"/>
          <w:szCs w:val="24"/>
        </w:rPr>
        <w:t>)</w:t>
      </w:r>
      <w:r w:rsidRPr="00477BDB">
        <w:rPr>
          <w:rFonts w:ascii="Times New Roman" w:hAnsi="Times New Roman" w:cs="Times New Roman"/>
          <w:sz w:val="24"/>
          <w:szCs w:val="24"/>
        </w:rPr>
        <w:t xml:space="preserve">, “Expanding the history and range of mixed methods research,” </w:t>
      </w:r>
      <w:r w:rsidRPr="00B21108">
        <w:rPr>
          <w:rFonts w:ascii="Times New Roman" w:hAnsi="Times New Roman" w:cs="Times New Roman"/>
          <w:sz w:val="24"/>
          <w:szCs w:val="24"/>
        </w:rPr>
        <w:t>Journal of Mixed Methods Research</w:t>
      </w:r>
      <w:r w:rsidRPr="00477BDB">
        <w:rPr>
          <w:rFonts w:ascii="Times New Roman" w:hAnsi="Times New Roman" w:cs="Times New Roman"/>
          <w:sz w:val="24"/>
          <w:szCs w:val="24"/>
        </w:rPr>
        <w:t>, vol. 10, no. 1, pp. 12–27.</w:t>
      </w:r>
    </w:p>
    <w:p w14:paraId="4BA06B98" w14:textId="77777777" w:rsidR="005E0330" w:rsidRDefault="005E0330" w:rsidP="005E0330">
      <w:pPr>
        <w:pStyle w:val="NoSpacing"/>
        <w:spacing w:line="360" w:lineRule="auto"/>
        <w:jc w:val="both"/>
        <w:rPr>
          <w:rFonts w:ascii="Times New Roman" w:hAnsi="Times New Roman" w:cs="Times New Roman"/>
          <w:sz w:val="24"/>
          <w:szCs w:val="24"/>
        </w:rPr>
      </w:pPr>
    </w:p>
    <w:p w14:paraId="4C3BA8E8" w14:textId="61442854" w:rsidR="005E0330" w:rsidRDefault="005E0330" w:rsidP="005E0330">
      <w:pPr>
        <w:spacing w:line="360" w:lineRule="auto"/>
        <w:jc w:val="both"/>
        <w:rPr>
          <w:rFonts w:ascii="Times New Roman" w:hAnsi="Times New Roman" w:cs="Times New Roman"/>
          <w:sz w:val="24"/>
          <w:szCs w:val="24"/>
        </w:rPr>
      </w:pPr>
      <w:r w:rsidRPr="00305FAE">
        <w:rPr>
          <w:rFonts w:ascii="Times New Roman" w:hAnsi="Times New Roman" w:cs="Times New Roman"/>
          <w:sz w:val="24"/>
          <w:szCs w:val="24"/>
        </w:rPr>
        <w:t>McCallin, A.M. (2003). Grappling with the Literature in a Grounded Theory Study, Contemporary Nurse 15(1–2): 62–69.</w:t>
      </w:r>
    </w:p>
    <w:p w14:paraId="48A87C57" w14:textId="3C907ABF" w:rsidR="005E0330" w:rsidRDefault="005E0330" w:rsidP="005E0330">
      <w:pPr>
        <w:spacing w:line="360" w:lineRule="auto"/>
        <w:jc w:val="both"/>
        <w:rPr>
          <w:rFonts w:ascii="Times New Roman" w:hAnsi="Times New Roman" w:cs="Times New Roman"/>
          <w:sz w:val="24"/>
          <w:szCs w:val="24"/>
        </w:rPr>
      </w:pPr>
      <w:r w:rsidRPr="00E34C45">
        <w:rPr>
          <w:rFonts w:ascii="Times New Roman" w:hAnsi="Times New Roman" w:cs="Times New Roman"/>
          <w:sz w:val="24"/>
          <w:szCs w:val="24"/>
        </w:rPr>
        <w:lastRenderedPageBreak/>
        <w:t xml:space="preserve">Meqdadi, O.A., Johnsen, T.E. and Johnsen, R.E., </w:t>
      </w:r>
      <w:r>
        <w:rPr>
          <w:rFonts w:ascii="Times New Roman" w:hAnsi="Times New Roman" w:cs="Times New Roman"/>
          <w:sz w:val="24"/>
          <w:szCs w:val="24"/>
        </w:rPr>
        <w:t>(</w:t>
      </w:r>
      <w:r w:rsidRPr="00E34C45">
        <w:rPr>
          <w:rFonts w:ascii="Times New Roman" w:hAnsi="Times New Roman" w:cs="Times New Roman"/>
          <w:sz w:val="24"/>
          <w:szCs w:val="24"/>
        </w:rPr>
        <w:t>2019</w:t>
      </w:r>
      <w:r>
        <w:rPr>
          <w:rFonts w:ascii="Times New Roman" w:hAnsi="Times New Roman" w:cs="Times New Roman"/>
          <w:sz w:val="24"/>
          <w:szCs w:val="24"/>
        </w:rPr>
        <w:t>)</w:t>
      </w:r>
      <w:r w:rsidRPr="00E34C45">
        <w:rPr>
          <w:rFonts w:ascii="Times New Roman" w:hAnsi="Times New Roman" w:cs="Times New Roman"/>
          <w:sz w:val="24"/>
          <w:szCs w:val="24"/>
        </w:rPr>
        <w:t>. Power and Diffusion of Sustainability in Supply Networks: Findings from Four In-Depth Case Studies. Journal of Business Ethics, 159(4), pp.1089-1110.</w:t>
      </w:r>
    </w:p>
    <w:p w14:paraId="0DC1D80B" w14:textId="77777777" w:rsidR="005E0330" w:rsidRPr="005E0330" w:rsidRDefault="005E0330" w:rsidP="005E0330">
      <w:pPr>
        <w:spacing w:line="360" w:lineRule="auto"/>
        <w:jc w:val="both"/>
        <w:rPr>
          <w:rFonts w:ascii="Times New Roman" w:hAnsi="Times New Roman" w:cs="Times New Roman"/>
          <w:sz w:val="8"/>
          <w:szCs w:val="8"/>
        </w:rPr>
      </w:pPr>
    </w:p>
    <w:p w14:paraId="02B70002" w14:textId="6089CBA0" w:rsidR="005E0330" w:rsidRDefault="005E0330" w:rsidP="005E0330">
      <w:pPr>
        <w:spacing w:line="360" w:lineRule="auto"/>
        <w:jc w:val="both"/>
        <w:rPr>
          <w:rFonts w:ascii="Times New Roman" w:hAnsi="Times New Roman" w:cs="Times New Roman"/>
          <w:sz w:val="24"/>
          <w:szCs w:val="24"/>
        </w:rPr>
      </w:pPr>
      <w:r w:rsidRPr="00D20B95">
        <w:rPr>
          <w:rFonts w:ascii="Times New Roman" w:hAnsi="Times New Roman" w:cs="Times New Roman"/>
          <w:sz w:val="24"/>
          <w:szCs w:val="24"/>
        </w:rPr>
        <w:t>Merriam, S. (1988). Case study research in education: A qualitative approach. San Francisco: Jossey­Bass.</w:t>
      </w:r>
    </w:p>
    <w:p w14:paraId="2155AAB8" w14:textId="77777777" w:rsidR="005E0330" w:rsidRPr="005E0330" w:rsidRDefault="005E0330" w:rsidP="005E0330">
      <w:pPr>
        <w:spacing w:line="360" w:lineRule="auto"/>
        <w:jc w:val="both"/>
        <w:rPr>
          <w:rFonts w:ascii="Times New Roman" w:hAnsi="Times New Roman" w:cs="Times New Roman"/>
          <w:sz w:val="12"/>
          <w:szCs w:val="12"/>
        </w:rPr>
      </w:pPr>
    </w:p>
    <w:p w14:paraId="4187FD81" w14:textId="01AD0E81" w:rsid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7B048D">
        <w:rPr>
          <w:rFonts w:ascii="Times New Roman" w:hAnsi="Times New Roman" w:cs="Times New Roman"/>
          <w:sz w:val="24"/>
          <w:szCs w:val="24"/>
          <w:shd w:val="clear" w:color="auto" w:fill="FFFFFF"/>
        </w:rPr>
        <w:t xml:space="preserve">Merriam, S.B. and Grenier, R.S. eds., </w:t>
      </w:r>
      <w:r>
        <w:rPr>
          <w:rFonts w:ascii="Times New Roman" w:hAnsi="Times New Roman" w:cs="Times New Roman"/>
          <w:sz w:val="24"/>
          <w:szCs w:val="24"/>
          <w:shd w:val="clear" w:color="auto" w:fill="FFFFFF"/>
        </w:rPr>
        <w:t>(</w:t>
      </w:r>
      <w:r w:rsidRPr="007B048D">
        <w:rPr>
          <w:rFonts w:ascii="Times New Roman" w:hAnsi="Times New Roman" w:cs="Times New Roman"/>
          <w:sz w:val="24"/>
          <w:szCs w:val="24"/>
          <w:shd w:val="clear" w:color="auto" w:fill="FFFFFF"/>
        </w:rPr>
        <w:t>2019</w:t>
      </w:r>
      <w:r>
        <w:rPr>
          <w:rFonts w:ascii="Times New Roman" w:hAnsi="Times New Roman" w:cs="Times New Roman"/>
          <w:sz w:val="24"/>
          <w:szCs w:val="24"/>
          <w:shd w:val="clear" w:color="auto" w:fill="FFFFFF"/>
        </w:rPr>
        <w:t>)</w:t>
      </w:r>
      <w:r w:rsidRPr="007B048D">
        <w:rPr>
          <w:rFonts w:ascii="Times New Roman" w:hAnsi="Times New Roman" w:cs="Times New Roman"/>
          <w:sz w:val="24"/>
          <w:szCs w:val="24"/>
          <w:shd w:val="clear" w:color="auto" w:fill="FFFFFF"/>
        </w:rPr>
        <w:t>. </w:t>
      </w:r>
      <w:r w:rsidRPr="007B048D">
        <w:rPr>
          <w:rFonts w:ascii="Times New Roman" w:hAnsi="Times New Roman" w:cs="Times New Roman"/>
          <w:iCs/>
          <w:sz w:val="24"/>
          <w:szCs w:val="24"/>
          <w:shd w:val="clear" w:color="auto" w:fill="FFFFFF"/>
        </w:rPr>
        <w:t>Qualitative research in practice: Examples for discussion and analysis</w:t>
      </w:r>
      <w:r w:rsidRPr="007B048D">
        <w:rPr>
          <w:rFonts w:ascii="Times New Roman" w:hAnsi="Times New Roman" w:cs="Times New Roman"/>
          <w:sz w:val="24"/>
          <w:szCs w:val="24"/>
          <w:shd w:val="clear" w:color="auto" w:fill="FFFFFF"/>
        </w:rPr>
        <w:t>. John Wiley &amp; Sons.</w:t>
      </w:r>
    </w:p>
    <w:p w14:paraId="671227A1" w14:textId="77777777" w:rsidR="002F7652" w:rsidRPr="007B048D" w:rsidRDefault="002F7652" w:rsidP="005E0330">
      <w:pPr>
        <w:pStyle w:val="NoSpacing"/>
        <w:spacing w:line="360" w:lineRule="auto"/>
        <w:jc w:val="both"/>
        <w:rPr>
          <w:rFonts w:ascii="Times New Roman" w:hAnsi="Times New Roman" w:cs="Times New Roman"/>
          <w:sz w:val="24"/>
          <w:szCs w:val="24"/>
          <w:shd w:val="clear" w:color="auto" w:fill="FFFFFF"/>
        </w:rPr>
      </w:pPr>
    </w:p>
    <w:p w14:paraId="19152139" w14:textId="6E831667" w:rsidR="005E0330" w:rsidRDefault="005E0330" w:rsidP="005E0330">
      <w:pPr>
        <w:pStyle w:val="NoSpacing"/>
        <w:spacing w:line="360" w:lineRule="auto"/>
        <w:jc w:val="both"/>
        <w:rPr>
          <w:rFonts w:ascii="Times New Roman" w:hAnsi="Times New Roman" w:cs="Times New Roman"/>
          <w:sz w:val="24"/>
          <w:szCs w:val="24"/>
        </w:rPr>
      </w:pPr>
      <w:r w:rsidRPr="00B21108">
        <w:rPr>
          <w:rFonts w:ascii="Times New Roman" w:hAnsi="Times New Roman" w:cs="Times New Roman"/>
          <w:sz w:val="24"/>
          <w:szCs w:val="24"/>
        </w:rPr>
        <w:t xml:space="preserve">Mertin, P., </w:t>
      </w:r>
      <w:r>
        <w:rPr>
          <w:rFonts w:ascii="Times New Roman" w:hAnsi="Times New Roman" w:cs="Times New Roman"/>
          <w:sz w:val="24"/>
          <w:szCs w:val="24"/>
        </w:rPr>
        <w:t>(</w:t>
      </w:r>
      <w:r w:rsidRPr="00B21108">
        <w:rPr>
          <w:rFonts w:ascii="Times New Roman" w:hAnsi="Times New Roman" w:cs="Times New Roman"/>
          <w:sz w:val="24"/>
          <w:szCs w:val="24"/>
        </w:rPr>
        <w:t>2014</w:t>
      </w:r>
      <w:r>
        <w:rPr>
          <w:rFonts w:ascii="Times New Roman" w:hAnsi="Times New Roman" w:cs="Times New Roman"/>
          <w:sz w:val="24"/>
          <w:szCs w:val="24"/>
        </w:rPr>
        <w:t>)</w:t>
      </w:r>
      <w:r w:rsidRPr="00B21108">
        <w:rPr>
          <w:rFonts w:ascii="Times New Roman" w:hAnsi="Times New Roman" w:cs="Times New Roman"/>
          <w:sz w:val="24"/>
          <w:szCs w:val="24"/>
        </w:rPr>
        <w:t xml:space="preserve">, “The role of the culture of Japanese students in acquisition of academic English: An ethnographic study,” Journal of Research in International Education, vol. 13, no. 3, pp. 190-202. </w:t>
      </w:r>
    </w:p>
    <w:p w14:paraId="35FF6B26" w14:textId="77777777" w:rsidR="005E0330" w:rsidRDefault="005E0330" w:rsidP="005E0330">
      <w:pPr>
        <w:pStyle w:val="NoSpacing"/>
        <w:spacing w:line="360" w:lineRule="auto"/>
        <w:jc w:val="both"/>
        <w:rPr>
          <w:rFonts w:ascii="Times New Roman" w:hAnsi="Times New Roman" w:cs="Times New Roman"/>
          <w:sz w:val="24"/>
          <w:szCs w:val="24"/>
        </w:rPr>
      </w:pPr>
    </w:p>
    <w:p w14:paraId="5AA84CA4" w14:textId="22BE62DA" w:rsidR="005E0330" w:rsidRDefault="005E0330" w:rsidP="005E0330">
      <w:pPr>
        <w:pStyle w:val="NoSpacing"/>
        <w:spacing w:line="360" w:lineRule="auto"/>
        <w:jc w:val="both"/>
        <w:rPr>
          <w:rFonts w:ascii="Times New Roman" w:hAnsi="Times New Roman" w:cs="Times New Roman"/>
          <w:sz w:val="24"/>
          <w:szCs w:val="24"/>
        </w:rPr>
      </w:pPr>
      <w:r w:rsidRPr="00B21108">
        <w:rPr>
          <w:rFonts w:ascii="Times New Roman" w:hAnsi="Times New Roman" w:cs="Times New Roman"/>
          <w:sz w:val="24"/>
          <w:szCs w:val="24"/>
        </w:rPr>
        <w:t xml:space="preserve">Mohajan, H., </w:t>
      </w:r>
      <w:r>
        <w:rPr>
          <w:rFonts w:ascii="Times New Roman" w:hAnsi="Times New Roman" w:cs="Times New Roman"/>
          <w:sz w:val="24"/>
          <w:szCs w:val="24"/>
        </w:rPr>
        <w:t>(</w:t>
      </w:r>
      <w:r w:rsidRPr="00B21108">
        <w:rPr>
          <w:rFonts w:ascii="Times New Roman" w:hAnsi="Times New Roman" w:cs="Times New Roman"/>
          <w:sz w:val="24"/>
          <w:szCs w:val="24"/>
        </w:rPr>
        <w:t>2018</w:t>
      </w:r>
      <w:r>
        <w:rPr>
          <w:rFonts w:ascii="Times New Roman" w:hAnsi="Times New Roman" w:cs="Times New Roman"/>
          <w:sz w:val="24"/>
          <w:szCs w:val="24"/>
        </w:rPr>
        <w:t>)</w:t>
      </w:r>
      <w:r w:rsidRPr="00B21108">
        <w:rPr>
          <w:rFonts w:ascii="Times New Roman" w:hAnsi="Times New Roman" w:cs="Times New Roman"/>
          <w:sz w:val="24"/>
          <w:szCs w:val="24"/>
        </w:rPr>
        <w:t>, “Qualitative research methodology in social sciences and related subjects,” Journal of Economic Development, Environment and People, vol. 7, no. 1, pp. 23-48.</w:t>
      </w:r>
    </w:p>
    <w:p w14:paraId="7CE31B0F" w14:textId="77777777" w:rsidR="005E0330" w:rsidRDefault="005E0330" w:rsidP="005E0330">
      <w:pPr>
        <w:pStyle w:val="NoSpacing"/>
        <w:spacing w:line="360" w:lineRule="auto"/>
        <w:jc w:val="both"/>
        <w:rPr>
          <w:rFonts w:ascii="Times New Roman" w:hAnsi="Times New Roman" w:cs="Times New Roman"/>
          <w:sz w:val="24"/>
          <w:szCs w:val="24"/>
        </w:rPr>
      </w:pPr>
    </w:p>
    <w:p w14:paraId="05910D9E" w14:textId="2F9214CC" w:rsidR="005E0330" w:rsidRDefault="005E0330" w:rsidP="005E0330">
      <w:pPr>
        <w:spacing w:line="360" w:lineRule="auto"/>
        <w:jc w:val="both"/>
        <w:rPr>
          <w:rFonts w:ascii="Times New Roman" w:hAnsi="Times New Roman" w:cs="Times New Roman"/>
          <w:sz w:val="24"/>
          <w:szCs w:val="24"/>
        </w:rPr>
      </w:pPr>
      <w:r w:rsidRPr="00C27B05">
        <w:rPr>
          <w:rFonts w:ascii="Times New Roman" w:hAnsi="Times New Roman" w:cs="Times New Roman"/>
          <w:sz w:val="24"/>
          <w:szCs w:val="24"/>
        </w:rPr>
        <w:t>Moustakas, C. (1994). Phenomenological research methods. Thousand Oaks, CA: Sage.</w:t>
      </w:r>
    </w:p>
    <w:p w14:paraId="1234A3D0" w14:textId="77777777" w:rsidR="005E0330" w:rsidRPr="005E0330" w:rsidRDefault="005E0330" w:rsidP="005E0330">
      <w:pPr>
        <w:spacing w:line="360" w:lineRule="auto"/>
        <w:jc w:val="both"/>
        <w:rPr>
          <w:rFonts w:ascii="Times New Roman" w:hAnsi="Times New Roman" w:cs="Times New Roman"/>
          <w:sz w:val="12"/>
          <w:szCs w:val="12"/>
        </w:rPr>
      </w:pPr>
    </w:p>
    <w:p w14:paraId="28C4184D" w14:textId="087D23E7" w:rsidR="005E0330" w:rsidRDefault="005E0330" w:rsidP="005E0330">
      <w:pPr>
        <w:spacing w:line="360" w:lineRule="auto"/>
        <w:jc w:val="both"/>
        <w:rPr>
          <w:rFonts w:ascii="Times New Roman" w:hAnsi="Times New Roman" w:cs="Times New Roman"/>
          <w:sz w:val="24"/>
          <w:szCs w:val="24"/>
        </w:rPr>
      </w:pPr>
      <w:r w:rsidRPr="006B1D0B">
        <w:rPr>
          <w:rFonts w:ascii="Times New Roman" w:hAnsi="Times New Roman" w:cs="Times New Roman"/>
          <w:sz w:val="24"/>
          <w:szCs w:val="24"/>
        </w:rPr>
        <w:t>Myers, M., (2020). Qualitative Research In Business &amp; Management. 3rd ed. London: Sage Publication Ltd.</w:t>
      </w:r>
    </w:p>
    <w:p w14:paraId="43D71761" w14:textId="77777777" w:rsidR="005E0330" w:rsidRPr="005E0330" w:rsidRDefault="005E0330" w:rsidP="005E0330">
      <w:pPr>
        <w:spacing w:line="360" w:lineRule="auto"/>
        <w:jc w:val="both"/>
        <w:rPr>
          <w:rFonts w:ascii="Times New Roman" w:hAnsi="Times New Roman" w:cs="Times New Roman"/>
          <w:sz w:val="14"/>
          <w:szCs w:val="14"/>
        </w:rPr>
      </w:pPr>
    </w:p>
    <w:p w14:paraId="05E51AC4" w14:textId="2DA8C280" w:rsidR="005E0330" w:rsidRDefault="005E0330" w:rsidP="005E0330">
      <w:pPr>
        <w:pStyle w:val="NoSpacing"/>
        <w:spacing w:line="360" w:lineRule="auto"/>
        <w:jc w:val="both"/>
        <w:rPr>
          <w:rFonts w:ascii="Times New Roman" w:hAnsi="Times New Roman" w:cs="Times New Roman"/>
          <w:sz w:val="24"/>
          <w:szCs w:val="24"/>
          <w:shd w:val="clear" w:color="auto" w:fill="FFFFFF"/>
        </w:rPr>
      </w:pPr>
      <w:r w:rsidRPr="007B048D">
        <w:rPr>
          <w:rFonts w:ascii="Times New Roman" w:hAnsi="Times New Roman" w:cs="Times New Roman"/>
          <w:sz w:val="24"/>
          <w:szCs w:val="24"/>
          <w:shd w:val="clear" w:color="auto" w:fill="FFFFFF"/>
        </w:rPr>
        <w:t xml:space="preserve">Ospina, S.M., Esteve, M. and Lee, S., </w:t>
      </w:r>
      <w:r>
        <w:rPr>
          <w:rFonts w:ascii="Times New Roman" w:hAnsi="Times New Roman" w:cs="Times New Roman"/>
          <w:sz w:val="24"/>
          <w:szCs w:val="24"/>
          <w:shd w:val="clear" w:color="auto" w:fill="FFFFFF"/>
        </w:rPr>
        <w:t>(</w:t>
      </w:r>
      <w:r w:rsidRPr="007B048D">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w:t>
      </w:r>
      <w:r w:rsidRPr="007B048D">
        <w:rPr>
          <w:rFonts w:ascii="Times New Roman" w:hAnsi="Times New Roman" w:cs="Times New Roman"/>
          <w:sz w:val="24"/>
          <w:szCs w:val="24"/>
          <w:shd w:val="clear" w:color="auto" w:fill="FFFFFF"/>
        </w:rPr>
        <w:t>. Assessing qualitative studies in public administration research. </w:t>
      </w:r>
      <w:r w:rsidRPr="007B048D">
        <w:rPr>
          <w:rFonts w:ascii="Times New Roman" w:hAnsi="Times New Roman" w:cs="Times New Roman"/>
          <w:iCs/>
          <w:sz w:val="24"/>
          <w:szCs w:val="24"/>
          <w:shd w:val="clear" w:color="auto" w:fill="FFFFFF"/>
        </w:rPr>
        <w:t>Public Administration Review</w:t>
      </w:r>
      <w:r w:rsidRPr="007B048D">
        <w:rPr>
          <w:rFonts w:ascii="Times New Roman" w:hAnsi="Times New Roman" w:cs="Times New Roman"/>
          <w:sz w:val="24"/>
          <w:szCs w:val="24"/>
          <w:shd w:val="clear" w:color="auto" w:fill="FFFFFF"/>
        </w:rPr>
        <w:t>, </w:t>
      </w:r>
      <w:r w:rsidRPr="007B048D">
        <w:rPr>
          <w:rFonts w:ascii="Times New Roman" w:hAnsi="Times New Roman" w:cs="Times New Roman"/>
          <w:iCs/>
          <w:sz w:val="24"/>
          <w:szCs w:val="24"/>
          <w:shd w:val="clear" w:color="auto" w:fill="FFFFFF"/>
        </w:rPr>
        <w:t>78</w:t>
      </w:r>
      <w:r w:rsidRPr="007B048D">
        <w:rPr>
          <w:rFonts w:ascii="Times New Roman" w:hAnsi="Times New Roman" w:cs="Times New Roman"/>
          <w:sz w:val="24"/>
          <w:szCs w:val="24"/>
          <w:shd w:val="clear" w:color="auto" w:fill="FFFFFF"/>
        </w:rPr>
        <w:t>(4), pp.593-605.</w:t>
      </w:r>
    </w:p>
    <w:p w14:paraId="3E3A6F4F" w14:textId="77777777" w:rsidR="005E0330" w:rsidRPr="007B048D" w:rsidRDefault="005E0330" w:rsidP="005E0330">
      <w:pPr>
        <w:pStyle w:val="NoSpacing"/>
        <w:spacing w:line="360" w:lineRule="auto"/>
        <w:jc w:val="both"/>
        <w:rPr>
          <w:rFonts w:ascii="Times New Roman" w:hAnsi="Times New Roman" w:cs="Times New Roman"/>
          <w:sz w:val="24"/>
          <w:szCs w:val="24"/>
          <w:shd w:val="clear" w:color="auto" w:fill="FFFFFF"/>
        </w:rPr>
      </w:pPr>
    </w:p>
    <w:p w14:paraId="41408E0C" w14:textId="62CCF620"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Paul, K. B., </w:t>
      </w:r>
      <w:r>
        <w:rPr>
          <w:rFonts w:ascii="Times New Roman" w:hAnsi="Times New Roman" w:cs="Times New Roman"/>
          <w:sz w:val="24"/>
          <w:szCs w:val="24"/>
        </w:rPr>
        <w:t>(</w:t>
      </w:r>
      <w:r w:rsidRPr="00477BDB">
        <w:rPr>
          <w:rFonts w:ascii="Times New Roman" w:hAnsi="Times New Roman" w:cs="Times New Roman"/>
          <w:sz w:val="24"/>
          <w:szCs w:val="24"/>
        </w:rPr>
        <w:t>2017</w:t>
      </w:r>
      <w:r>
        <w:rPr>
          <w:rFonts w:ascii="Times New Roman" w:hAnsi="Times New Roman" w:cs="Times New Roman"/>
          <w:sz w:val="24"/>
          <w:szCs w:val="24"/>
        </w:rPr>
        <w:t>)</w:t>
      </w:r>
      <w:r w:rsidRPr="00477BDB">
        <w:rPr>
          <w:rFonts w:ascii="Times New Roman" w:hAnsi="Times New Roman" w:cs="Times New Roman"/>
          <w:sz w:val="24"/>
          <w:szCs w:val="24"/>
        </w:rPr>
        <w:t xml:space="preserve">, “Introducing interpretive approach of phenomenological research methodology in environmental philosophy: A mode of engaged philosophy in the anthropocene,” </w:t>
      </w:r>
      <w:r w:rsidRPr="00B21108">
        <w:rPr>
          <w:rFonts w:ascii="Times New Roman" w:hAnsi="Times New Roman" w:cs="Times New Roman"/>
          <w:sz w:val="24"/>
          <w:szCs w:val="24"/>
        </w:rPr>
        <w:t>International Journal of Qualitative Methods</w:t>
      </w:r>
      <w:r w:rsidRPr="00477BDB">
        <w:rPr>
          <w:rFonts w:ascii="Times New Roman" w:hAnsi="Times New Roman" w:cs="Times New Roman"/>
          <w:sz w:val="24"/>
          <w:szCs w:val="24"/>
        </w:rPr>
        <w:t xml:space="preserve">, vol. 16, pp. 1–10. </w:t>
      </w:r>
    </w:p>
    <w:p w14:paraId="6C0B0DF4" w14:textId="77777777" w:rsidR="005E0330" w:rsidRDefault="005E0330" w:rsidP="005E0330">
      <w:pPr>
        <w:pStyle w:val="NoSpacing"/>
        <w:spacing w:line="360" w:lineRule="auto"/>
        <w:jc w:val="both"/>
        <w:rPr>
          <w:rFonts w:ascii="Times New Roman" w:hAnsi="Times New Roman" w:cs="Times New Roman"/>
          <w:sz w:val="24"/>
          <w:szCs w:val="24"/>
        </w:rPr>
      </w:pPr>
    </w:p>
    <w:p w14:paraId="649628B7" w14:textId="7F232BCB"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Pierre, E., </w:t>
      </w:r>
      <w:r>
        <w:rPr>
          <w:rFonts w:ascii="Times New Roman" w:hAnsi="Times New Roman" w:cs="Times New Roman"/>
          <w:sz w:val="24"/>
          <w:szCs w:val="24"/>
        </w:rPr>
        <w:t>(</w:t>
      </w:r>
      <w:r w:rsidRPr="00477BDB">
        <w:rPr>
          <w:rFonts w:ascii="Times New Roman" w:hAnsi="Times New Roman" w:cs="Times New Roman"/>
          <w:sz w:val="24"/>
          <w:szCs w:val="24"/>
        </w:rPr>
        <w:t>2012</w:t>
      </w:r>
      <w:r>
        <w:rPr>
          <w:rFonts w:ascii="Times New Roman" w:hAnsi="Times New Roman" w:cs="Times New Roman"/>
          <w:sz w:val="24"/>
          <w:szCs w:val="24"/>
        </w:rPr>
        <w:t>)</w:t>
      </w:r>
      <w:r w:rsidRPr="00477BDB">
        <w:rPr>
          <w:rFonts w:ascii="Times New Roman" w:hAnsi="Times New Roman" w:cs="Times New Roman"/>
          <w:sz w:val="24"/>
          <w:szCs w:val="24"/>
        </w:rPr>
        <w:t xml:space="preserve">, “A brief and personal history of qualitative research,” </w:t>
      </w:r>
      <w:r w:rsidRPr="00B21108">
        <w:rPr>
          <w:rFonts w:ascii="Times New Roman" w:hAnsi="Times New Roman" w:cs="Times New Roman"/>
          <w:sz w:val="24"/>
          <w:szCs w:val="24"/>
        </w:rPr>
        <w:t>Journal of Curriculum Theorizing</w:t>
      </w:r>
      <w:r w:rsidRPr="00477BDB">
        <w:rPr>
          <w:rFonts w:ascii="Times New Roman" w:hAnsi="Times New Roman" w:cs="Times New Roman"/>
          <w:sz w:val="24"/>
          <w:szCs w:val="24"/>
        </w:rPr>
        <w:t>, vol. 3o, no 2, pp. 1–19.</w:t>
      </w:r>
    </w:p>
    <w:p w14:paraId="03540927" w14:textId="77777777" w:rsidR="005E0330" w:rsidRDefault="005E0330" w:rsidP="005E0330">
      <w:pPr>
        <w:pStyle w:val="NoSpacing"/>
        <w:spacing w:line="360" w:lineRule="auto"/>
        <w:jc w:val="both"/>
        <w:rPr>
          <w:rFonts w:ascii="Times New Roman" w:hAnsi="Times New Roman" w:cs="Times New Roman"/>
          <w:sz w:val="24"/>
          <w:szCs w:val="24"/>
        </w:rPr>
      </w:pPr>
    </w:p>
    <w:p w14:paraId="6FA4E3D2" w14:textId="49EFE121"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lastRenderedPageBreak/>
        <w:t xml:space="preserve">Pistol, L., &amp; Bucea-Manea-Tonis, R., </w:t>
      </w:r>
      <w:r>
        <w:rPr>
          <w:rFonts w:ascii="Times New Roman" w:hAnsi="Times New Roman" w:cs="Times New Roman"/>
          <w:sz w:val="24"/>
          <w:szCs w:val="24"/>
        </w:rPr>
        <w:t>(</w:t>
      </w:r>
      <w:r w:rsidRPr="00477BDB">
        <w:rPr>
          <w:rFonts w:ascii="Times New Roman" w:hAnsi="Times New Roman" w:cs="Times New Roman"/>
          <w:sz w:val="24"/>
          <w:szCs w:val="24"/>
        </w:rPr>
        <w:t>2017</w:t>
      </w:r>
      <w:r>
        <w:rPr>
          <w:rFonts w:ascii="Times New Roman" w:hAnsi="Times New Roman" w:cs="Times New Roman"/>
          <w:sz w:val="24"/>
          <w:szCs w:val="24"/>
        </w:rPr>
        <w:t>)</w:t>
      </w:r>
      <w:r w:rsidRPr="00477BDB">
        <w:rPr>
          <w:rFonts w:ascii="Times New Roman" w:hAnsi="Times New Roman" w:cs="Times New Roman"/>
          <w:sz w:val="24"/>
          <w:szCs w:val="24"/>
        </w:rPr>
        <w:t xml:space="preserve">, “Model of simulation for optimizing marketing mix through conjoint analysis case study: Launching a product on a new market, </w:t>
      </w:r>
      <w:r w:rsidRPr="00B21108">
        <w:rPr>
          <w:rFonts w:ascii="Times New Roman" w:hAnsi="Times New Roman" w:cs="Times New Roman"/>
          <w:sz w:val="24"/>
          <w:szCs w:val="24"/>
        </w:rPr>
        <w:t>Economics World</w:t>
      </w:r>
      <w:r w:rsidRPr="00477BDB">
        <w:rPr>
          <w:rFonts w:ascii="Times New Roman" w:hAnsi="Times New Roman" w:cs="Times New Roman"/>
          <w:sz w:val="24"/>
          <w:szCs w:val="24"/>
        </w:rPr>
        <w:t>, vol. 5, no. 4, pp. 311–315.</w:t>
      </w:r>
    </w:p>
    <w:p w14:paraId="129C7F2B" w14:textId="77777777" w:rsidR="005E0330" w:rsidRDefault="005E0330" w:rsidP="005E0330">
      <w:pPr>
        <w:pStyle w:val="NoSpacing"/>
        <w:spacing w:line="360" w:lineRule="auto"/>
        <w:jc w:val="both"/>
        <w:rPr>
          <w:rFonts w:ascii="Times New Roman" w:hAnsi="Times New Roman" w:cs="Times New Roman"/>
          <w:sz w:val="24"/>
          <w:szCs w:val="24"/>
        </w:rPr>
      </w:pPr>
    </w:p>
    <w:p w14:paraId="23C4EC59" w14:textId="18C74660" w:rsidR="005E0330" w:rsidRDefault="005E0330" w:rsidP="005E0330">
      <w:pPr>
        <w:spacing w:line="360" w:lineRule="auto"/>
        <w:jc w:val="both"/>
        <w:rPr>
          <w:rFonts w:ascii="Times New Roman" w:hAnsi="Times New Roman" w:cs="Times New Roman"/>
          <w:sz w:val="24"/>
          <w:szCs w:val="24"/>
        </w:rPr>
      </w:pPr>
      <w:r w:rsidRPr="00C27B05">
        <w:rPr>
          <w:rFonts w:ascii="Times New Roman" w:hAnsi="Times New Roman" w:cs="Times New Roman"/>
          <w:sz w:val="24"/>
          <w:szCs w:val="24"/>
        </w:rPr>
        <w:t xml:space="preserve">Polkinghorne, D. E. (1989). Phenomenological research methods. In R. S. Valle &amp; S. </w:t>
      </w:r>
      <w:proofErr w:type="spellStart"/>
      <w:r w:rsidRPr="00C27B05">
        <w:rPr>
          <w:rFonts w:ascii="Times New Roman" w:hAnsi="Times New Roman" w:cs="Times New Roman"/>
          <w:sz w:val="24"/>
          <w:szCs w:val="24"/>
        </w:rPr>
        <w:t>Halling</w:t>
      </w:r>
      <w:proofErr w:type="spellEnd"/>
      <w:r w:rsidRPr="00C27B05">
        <w:rPr>
          <w:rFonts w:ascii="Times New Roman" w:hAnsi="Times New Roman" w:cs="Times New Roman"/>
          <w:sz w:val="24"/>
          <w:szCs w:val="24"/>
        </w:rPr>
        <w:t xml:space="preserve"> (Eds.), Existential­phenomenological perspectives in psychology (pp. 41–60). New York: Plenum Press.</w:t>
      </w:r>
    </w:p>
    <w:p w14:paraId="2FE39BBB" w14:textId="77777777" w:rsidR="005E0330" w:rsidRDefault="005E0330" w:rsidP="005E0330">
      <w:pPr>
        <w:spacing w:line="360" w:lineRule="auto"/>
        <w:jc w:val="both"/>
        <w:rPr>
          <w:rFonts w:ascii="Times New Roman" w:hAnsi="Times New Roman" w:cs="Times New Roman"/>
          <w:sz w:val="24"/>
          <w:szCs w:val="24"/>
        </w:rPr>
      </w:pPr>
    </w:p>
    <w:p w14:paraId="54ABCBF3" w14:textId="49DA1A04"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Punch, K. F. (2013). </w:t>
      </w:r>
      <w:r w:rsidRPr="00B21108">
        <w:rPr>
          <w:rFonts w:ascii="Times New Roman" w:hAnsi="Times New Roman" w:cs="Times New Roman"/>
          <w:sz w:val="24"/>
          <w:szCs w:val="24"/>
        </w:rPr>
        <w:t>Introduction to social research: Quantitative and qualitative approaches</w:t>
      </w:r>
      <w:r w:rsidRPr="00477BDB">
        <w:rPr>
          <w:rFonts w:ascii="Times New Roman" w:hAnsi="Times New Roman" w:cs="Times New Roman"/>
          <w:sz w:val="24"/>
          <w:szCs w:val="24"/>
        </w:rPr>
        <w:t>. SAGE Publications.</w:t>
      </w:r>
    </w:p>
    <w:p w14:paraId="4F24F76D" w14:textId="77777777" w:rsidR="005E0330" w:rsidRDefault="005E0330" w:rsidP="005E0330">
      <w:pPr>
        <w:pStyle w:val="NoSpacing"/>
        <w:spacing w:line="360" w:lineRule="auto"/>
        <w:jc w:val="both"/>
        <w:rPr>
          <w:rFonts w:ascii="Times New Roman" w:hAnsi="Times New Roman" w:cs="Times New Roman"/>
          <w:sz w:val="24"/>
          <w:szCs w:val="24"/>
        </w:rPr>
      </w:pPr>
    </w:p>
    <w:p w14:paraId="5DBC1D44" w14:textId="5834E09F" w:rsidR="005E0330" w:rsidRDefault="005E0330" w:rsidP="005E0330">
      <w:pPr>
        <w:autoSpaceDE w:val="0"/>
        <w:autoSpaceDN w:val="0"/>
        <w:adjustRightInd w:val="0"/>
        <w:spacing w:after="0" w:line="360" w:lineRule="auto"/>
        <w:jc w:val="both"/>
        <w:rPr>
          <w:rFonts w:ascii="Times New Roman" w:hAnsi="Times New Roman" w:cs="Times New Roman"/>
          <w:sz w:val="24"/>
          <w:szCs w:val="24"/>
        </w:rPr>
      </w:pPr>
      <w:r w:rsidRPr="00CF4375">
        <w:rPr>
          <w:rFonts w:ascii="Times New Roman" w:hAnsi="Times New Roman" w:cs="Times New Roman"/>
          <w:sz w:val="24"/>
          <w:szCs w:val="24"/>
        </w:rPr>
        <w:t>Rinallo, D., &amp; Golfetto, F. (2006). Representing markets: The shaping of fashion trends by</w:t>
      </w:r>
      <w:r>
        <w:rPr>
          <w:rFonts w:ascii="Times New Roman" w:hAnsi="Times New Roman" w:cs="Times New Roman"/>
          <w:sz w:val="24"/>
          <w:szCs w:val="24"/>
        </w:rPr>
        <w:t xml:space="preserve"> </w:t>
      </w:r>
      <w:r w:rsidRPr="00CF4375">
        <w:rPr>
          <w:rFonts w:ascii="Times New Roman" w:hAnsi="Times New Roman" w:cs="Times New Roman"/>
          <w:sz w:val="24"/>
          <w:szCs w:val="24"/>
        </w:rPr>
        <w:t>French and Italian fabric companies. Industrial Marketing Management, 35(7),</w:t>
      </w:r>
      <w:r>
        <w:rPr>
          <w:rFonts w:ascii="Times New Roman" w:hAnsi="Times New Roman" w:cs="Times New Roman"/>
          <w:sz w:val="24"/>
          <w:szCs w:val="24"/>
        </w:rPr>
        <w:t xml:space="preserve"> </w:t>
      </w:r>
      <w:r w:rsidRPr="00CF4375">
        <w:rPr>
          <w:rFonts w:ascii="Times New Roman" w:hAnsi="Times New Roman" w:cs="Times New Roman"/>
          <w:sz w:val="24"/>
          <w:szCs w:val="24"/>
        </w:rPr>
        <w:t>856–869.</w:t>
      </w:r>
    </w:p>
    <w:p w14:paraId="362E2B11" w14:textId="77777777" w:rsidR="00853F71" w:rsidRDefault="00853F71" w:rsidP="005E0330">
      <w:pPr>
        <w:spacing w:line="360" w:lineRule="auto"/>
        <w:jc w:val="both"/>
        <w:rPr>
          <w:rFonts w:ascii="Times New Roman" w:hAnsi="Times New Roman" w:cs="Times New Roman"/>
          <w:sz w:val="24"/>
          <w:szCs w:val="24"/>
        </w:rPr>
      </w:pPr>
    </w:p>
    <w:p w14:paraId="2436F74E" w14:textId="68814927" w:rsidR="00853F71" w:rsidRDefault="00853F71"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Sanjari, M., et al., </w:t>
      </w:r>
      <w:r>
        <w:rPr>
          <w:rFonts w:ascii="Times New Roman" w:hAnsi="Times New Roman" w:cs="Times New Roman"/>
          <w:sz w:val="24"/>
          <w:szCs w:val="24"/>
        </w:rPr>
        <w:t>(</w:t>
      </w:r>
      <w:r w:rsidRPr="00477BDB">
        <w:rPr>
          <w:rFonts w:ascii="Times New Roman" w:hAnsi="Times New Roman" w:cs="Times New Roman"/>
          <w:sz w:val="24"/>
          <w:szCs w:val="24"/>
        </w:rPr>
        <w:t>2014</w:t>
      </w:r>
      <w:r>
        <w:rPr>
          <w:rFonts w:ascii="Times New Roman" w:hAnsi="Times New Roman" w:cs="Times New Roman"/>
          <w:sz w:val="24"/>
          <w:szCs w:val="24"/>
        </w:rPr>
        <w:t>)</w:t>
      </w:r>
      <w:r w:rsidRPr="00477BDB">
        <w:rPr>
          <w:rFonts w:ascii="Times New Roman" w:hAnsi="Times New Roman" w:cs="Times New Roman"/>
          <w:sz w:val="24"/>
          <w:szCs w:val="24"/>
        </w:rPr>
        <w:t>, “Ethical challenges of researchers in qualitative studies: The necessity to develop a specific guideline</w:t>
      </w:r>
      <w:r w:rsidRPr="00B21108">
        <w:rPr>
          <w:rFonts w:ascii="Times New Roman" w:hAnsi="Times New Roman" w:cs="Times New Roman"/>
          <w:sz w:val="24"/>
          <w:szCs w:val="24"/>
        </w:rPr>
        <w:t>,” Journal of Medical Ethics and History of Medicine</w:t>
      </w:r>
      <w:r w:rsidRPr="00477BDB">
        <w:rPr>
          <w:rFonts w:ascii="Times New Roman" w:hAnsi="Times New Roman" w:cs="Times New Roman"/>
          <w:sz w:val="24"/>
          <w:szCs w:val="24"/>
        </w:rPr>
        <w:t xml:space="preserve">, vol. 7, p. 14.  </w:t>
      </w:r>
    </w:p>
    <w:p w14:paraId="42E05B33" w14:textId="77777777" w:rsidR="00863AD3" w:rsidRDefault="00863AD3" w:rsidP="005E0330">
      <w:pPr>
        <w:pStyle w:val="NoSpacing"/>
        <w:spacing w:line="360" w:lineRule="auto"/>
        <w:jc w:val="both"/>
        <w:rPr>
          <w:rFonts w:ascii="Times New Roman" w:hAnsi="Times New Roman" w:cs="Times New Roman"/>
          <w:sz w:val="24"/>
          <w:szCs w:val="24"/>
        </w:rPr>
      </w:pPr>
    </w:p>
    <w:p w14:paraId="6BBA33CA" w14:textId="34177AEF" w:rsidR="00853F71" w:rsidRDefault="00853F71" w:rsidP="005E0330">
      <w:pPr>
        <w:spacing w:line="360" w:lineRule="auto"/>
        <w:jc w:val="both"/>
        <w:rPr>
          <w:rFonts w:ascii="Times New Roman" w:hAnsi="Times New Roman" w:cs="Times New Roman"/>
          <w:sz w:val="24"/>
          <w:szCs w:val="24"/>
        </w:rPr>
      </w:pPr>
      <w:r w:rsidRPr="00FE494E">
        <w:rPr>
          <w:rFonts w:ascii="Times New Roman" w:hAnsi="Times New Roman" w:cs="Times New Roman"/>
          <w:sz w:val="24"/>
          <w:szCs w:val="24"/>
        </w:rPr>
        <w:t xml:space="preserve">Seidel, S. and Recker, J.C., </w:t>
      </w:r>
      <w:r>
        <w:rPr>
          <w:rFonts w:ascii="Times New Roman" w:hAnsi="Times New Roman" w:cs="Times New Roman"/>
          <w:sz w:val="24"/>
          <w:szCs w:val="24"/>
        </w:rPr>
        <w:t>(</w:t>
      </w:r>
      <w:r w:rsidRPr="00FE494E">
        <w:rPr>
          <w:rFonts w:ascii="Times New Roman" w:hAnsi="Times New Roman" w:cs="Times New Roman"/>
          <w:sz w:val="24"/>
          <w:szCs w:val="24"/>
        </w:rPr>
        <w:t>2009</w:t>
      </w:r>
      <w:r>
        <w:rPr>
          <w:rFonts w:ascii="Times New Roman" w:hAnsi="Times New Roman" w:cs="Times New Roman"/>
          <w:sz w:val="24"/>
          <w:szCs w:val="24"/>
        </w:rPr>
        <w:t>)</w:t>
      </w:r>
      <w:r w:rsidRPr="00FE494E">
        <w:rPr>
          <w:rFonts w:ascii="Times New Roman" w:hAnsi="Times New Roman" w:cs="Times New Roman"/>
          <w:sz w:val="24"/>
          <w:szCs w:val="24"/>
        </w:rPr>
        <w:t>. Using grounded theory for studying business process management phenomena. Association for Information Systems.</w:t>
      </w:r>
    </w:p>
    <w:p w14:paraId="03D400A3" w14:textId="77777777" w:rsidR="00863AD3" w:rsidRPr="00863AD3" w:rsidRDefault="00863AD3" w:rsidP="005E0330">
      <w:pPr>
        <w:spacing w:line="360" w:lineRule="auto"/>
        <w:jc w:val="both"/>
        <w:rPr>
          <w:rFonts w:ascii="Times New Roman" w:hAnsi="Times New Roman" w:cs="Times New Roman"/>
          <w:sz w:val="16"/>
          <w:szCs w:val="16"/>
        </w:rPr>
      </w:pPr>
    </w:p>
    <w:p w14:paraId="6161BF05" w14:textId="77293093" w:rsidR="00853F71" w:rsidRDefault="00853F71" w:rsidP="005E0330">
      <w:pPr>
        <w:spacing w:line="360" w:lineRule="auto"/>
        <w:jc w:val="both"/>
        <w:rPr>
          <w:rFonts w:ascii="Times New Roman" w:hAnsi="Times New Roman" w:cs="Times New Roman"/>
          <w:sz w:val="24"/>
          <w:szCs w:val="24"/>
        </w:rPr>
      </w:pPr>
      <w:r w:rsidRPr="006B1D0B">
        <w:rPr>
          <w:rFonts w:ascii="Times New Roman" w:hAnsi="Times New Roman" w:cs="Times New Roman"/>
          <w:sz w:val="24"/>
          <w:szCs w:val="24"/>
        </w:rPr>
        <w:t>Smit, P., (2012). A Phenomenological Examination of Supply Chain Professionals' Experiences to Improve Cash-to-Cash Positioning (Doctoral dissertation, Walden University).</w:t>
      </w:r>
    </w:p>
    <w:p w14:paraId="02395C8F" w14:textId="77777777" w:rsidR="00863AD3" w:rsidRPr="00863AD3" w:rsidRDefault="00863AD3" w:rsidP="005E0330">
      <w:pPr>
        <w:spacing w:line="360" w:lineRule="auto"/>
        <w:jc w:val="both"/>
        <w:rPr>
          <w:rFonts w:ascii="Times New Roman" w:hAnsi="Times New Roman" w:cs="Times New Roman"/>
          <w:sz w:val="12"/>
          <w:szCs w:val="12"/>
        </w:rPr>
      </w:pPr>
    </w:p>
    <w:p w14:paraId="7DEA1FB8" w14:textId="6DA095D1" w:rsidR="00853F71" w:rsidRDefault="00853F71" w:rsidP="005E0330">
      <w:pPr>
        <w:spacing w:line="360" w:lineRule="auto"/>
        <w:jc w:val="both"/>
        <w:rPr>
          <w:rFonts w:ascii="Times New Roman" w:hAnsi="Times New Roman" w:cs="Times New Roman"/>
          <w:sz w:val="24"/>
          <w:szCs w:val="24"/>
        </w:rPr>
      </w:pPr>
      <w:r w:rsidRPr="00D20B95">
        <w:rPr>
          <w:rFonts w:ascii="Times New Roman" w:hAnsi="Times New Roman" w:cs="Times New Roman"/>
          <w:sz w:val="24"/>
          <w:szCs w:val="24"/>
        </w:rPr>
        <w:t>Stake, R. E. (2005). Qualitative case studies. In N. K. Denzin &amp; Y. S. Lincoln (Eds.), The Sage handbook of qualitative research (3rd ed., pp. 443–466). Thousand Oaks, CA: Sage.</w:t>
      </w:r>
    </w:p>
    <w:p w14:paraId="44A051CA" w14:textId="77777777" w:rsidR="00863AD3" w:rsidRDefault="00863AD3" w:rsidP="005E0330">
      <w:pPr>
        <w:spacing w:line="360" w:lineRule="auto"/>
        <w:jc w:val="both"/>
        <w:rPr>
          <w:rFonts w:ascii="Times New Roman" w:hAnsi="Times New Roman" w:cs="Times New Roman"/>
          <w:sz w:val="24"/>
          <w:szCs w:val="24"/>
        </w:rPr>
      </w:pPr>
    </w:p>
    <w:p w14:paraId="19CFCE2E" w14:textId="556E7B49" w:rsidR="00853F71" w:rsidRDefault="00853F71" w:rsidP="005E0330">
      <w:pPr>
        <w:spacing w:line="360" w:lineRule="auto"/>
        <w:jc w:val="both"/>
        <w:rPr>
          <w:rFonts w:ascii="Times New Roman" w:hAnsi="Times New Roman" w:cs="Times New Roman"/>
          <w:sz w:val="24"/>
          <w:szCs w:val="24"/>
        </w:rPr>
      </w:pPr>
      <w:r w:rsidRPr="00C27B05">
        <w:rPr>
          <w:rFonts w:ascii="Times New Roman" w:hAnsi="Times New Roman" w:cs="Times New Roman"/>
          <w:sz w:val="24"/>
          <w:szCs w:val="24"/>
        </w:rPr>
        <w:t>Strauss, A., &amp; Corbin, J. (1998). Basics of qualitative research: Techniques and procedures for developing grounded theory (2nd ed.). Thousand Oaks, CA: Sage.</w:t>
      </w:r>
    </w:p>
    <w:p w14:paraId="0A7C959C" w14:textId="77777777" w:rsidR="00863AD3" w:rsidRPr="00863AD3" w:rsidRDefault="00863AD3" w:rsidP="005E0330">
      <w:pPr>
        <w:spacing w:line="360" w:lineRule="auto"/>
        <w:jc w:val="both"/>
        <w:rPr>
          <w:rFonts w:ascii="Times New Roman" w:hAnsi="Times New Roman" w:cs="Times New Roman"/>
          <w:sz w:val="16"/>
          <w:szCs w:val="16"/>
        </w:rPr>
      </w:pPr>
    </w:p>
    <w:p w14:paraId="542589C2" w14:textId="77777777" w:rsidR="00853F71" w:rsidRPr="00853F71" w:rsidRDefault="00853F71" w:rsidP="00853F71">
      <w:pPr>
        <w:pStyle w:val="NoSpacing"/>
        <w:spacing w:line="360" w:lineRule="auto"/>
        <w:jc w:val="both"/>
        <w:rPr>
          <w:rFonts w:ascii="Times New Roman" w:hAnsi="Times New Roman" w:cs="Times New Roman"/>
          <w:sz w:val="24"/>
          <w:szCs w:val="24"/>
        </w:rPr>
      </w:pPr>
      <w:r w:rsidRPr="00853F71">
        <w:rPr>
          <w:rFonts w:ascii="Times New Roman" w:hAnsi="Times New Roman" w:cs="Times New Roman"/>
          <w:sz w:val="24"/>
          <w:szCs w:val="24"/>
        </w:rPr>
        <w:lastRenderedPageBreak/>
        <w:t>Sutton, J., &amp; Austin, Z. (2015). Qualitative research: Data collection, analysis, and management. </w:t>
      </w:r>
      <w:r w:rsidRPr="00853F71">
        <w:rPr>
          <w:rFonts w:ascii="Times New Roman" w:hAnsi="Times New Roman" w:cs="Times New Roman"/>
          <w:i/>
          <w:iCs/>
          <w:sz w:val="24"/>
          <w:szCs w:val="24"/>
        </w:rPr>
        <w:t>The Canadian Journal of Hospital Pharmacy</w:t>
      </w:r>
      <w:r w:rsidRPr="00853F71">
        <w:rPr>
          <w:rFonts w:ascii="Times New Roman" w:hAnsi="Times New Roman" w:cs="Times New Roman"/>
          <w:sz w:val="24"/>
          <w:szCs w:val="24"/>
        </w:rPr>
        <w:t>, </w:t>
      </w:r>
      <w:r w:rsidRPr="00853F71">
        <w:rPr>
          <w:rFonts w:ascii="Times New Roman" w:hAnsi="Times New Roman" w:cs="Times New Roman"/>
          <w:i/>
          <w:iCs/>
          <w:sz w:val="24"/>
          <w:szCs w:val="24"/>
        </w:rPr>
        <w:t>68</w:t>
      </w:r>
      <w:r w:rsidRPr="00853F71">
        <w:rPr>
          <w:rFonts w:ascii="Times New Roman" w:hAnsi="Times New Roman" w:cs="Times New Roman"/>
          <w:sz w:val="24"/>
          <w:szCs w:val="24"/>
        </w:rPr>
        <w:t>(3)</w:t>
      </w:r>
      <w:r w:rsidRPr="00853F71">
        <w:rPr>
          <w:rFonts w:ascii="Times New Roman" w:hAnsi="Times New Roman" w:cs="Times New Roman"/>
          <w:sz w:val="24"/>
          <w:szCs w:val="24"/>
        </w:rPr>
        <w:t xml:space="preserve"> </w:t>
      </w:r>
    </w:p>
    <w:p w14:paraId="0DDB9DE3" w14:textId="77777777" w:rsidR="00853F71" w:rsidRDefault="00853F71" w:rsidP="005E0330">
      <w:pPr>
        <w:spacing w:line="360" w:lineRule="auto"/>
        <w:jc w:val="both"/>
        <w:rPr>
          <w:rFonts w:ascii="Times New Roman" w:hAnsi="Times New Roman" w:cs="Times New Roman"/>
          <w:sz w:val="24"/>
          <w:szCs w:val="24"/>
        </w:rPr>
      </w:pPr>
    </w:p>
    <w:p w14:paraId="2B187493" w14:textId="77777777" w:rsidR="005E0330" w:rsidRPr="005E0330" w:rsidRDefault="005E0330" w:rsidP="005E0330">
      <w:pPr>
        <w:spacing w:line="360" w:lineRule="auto"/>
        <w:jc w:val="both"/>
        <w:rPr>
          <w:rFonts w:ascii="Times New Roman" w:hAnsi="Times New Roman" w:cs="Times New Roman"/>
          <w:sz w:val="12"/>
          <w:szCs w:val="12"/>
        </w:rPr>
      </w:pPr>
    </w:p>
    <w:p w14:paraId="55DE15F8" w14:textId="643CEC4A" w:rsidR="005E0330" w:rsidRDefault="005E0330" w:rsidP="005E0330">
      <w:pPr>
        <w:pStyle w:val="NoSpacing"/>
        <w:spacing w:line="360" w:lineRule="auto"/>
        <w:jc w:val="both"/>
        <w:rPr>
          <w:rFonts w:ascii="Times New Roman" w:hAnsi="Times New Roman" w:cs="Times New Roman"/>
          <w:sz w:val="24"/>
          <w:szCs w:val="24"/>
        </w:rPr>
      </w:pPr>
      <w:r w:rsidRPr="00477BDB">
        <w:rPr>
          <w:rFonts w:ascii="Times New Roman" w:hAnsi="Times New Roman" w:cs="Times New Roman"/>
          <w:sz w:val="24"/>
          <w:szCs w:val="24"/>
        </w:rPr>
        <w:t xml:space="preserve">Tong, A., et al., </w:t>
      </w:r>
      <w:r>
        <w:rPr>
          <w:rFonts w:ascii="Times New Roman" w:hAnsi="Times New Roman" w:cs="Times New Roman"/>
          <w:sz w:val="24"/>
          <w:szCs w:val="24"/>
        </w:rPr>
        <w:t>(</w:t>
      </w:r>
      <w:r w:rsidRPr="00477BDB">
        <w:rPr>
          <w:rFonts w:ascii="Times New Roman" w:hAnsi="Times New Roman" w:cs="Times New Roman"/>
          <w:sz w:val="24"/>
          <w:szCs w:val="24"/>
        </w:rPr>
        <w:t>2012</w:t>
      </w:r>
      <w:r>
        <w:rPr>
          <w:rFonts w:ascii="Times New Roman" w:hAnsi="Times New Roman" w:cs="Times New Roman"/>
          <w:sz w:val="24"/>
          <w:szCs w:val="24"/>
        </w:rPr>
        <w:t>)</w:t>
      </w:r>
      <w:r w:rsidRPr="00477BDB">
        <w:rPr>
          <w:rFonts w:ascii="Times New Roman" w:hAnsi="Times New Roman" w:cs="Times New Roman"/>
          <w:sz w:val="24"/>
          <w:szCs w:val="24"/>
        </w:rPr>
        <w:t xml:space="preserve">, “Enhancing transparency in reporting the synthesis of qualitative research: ENTREQ,” </w:t>
      </w:r>
      <w:r w:rsidRPr="00B21108">
        <w:rPr>
          <w:rFonts w:ascii="Times New Roman" w:hAnsi="Times New Roman" w:cs="Times New Roman"/>
          <w:sz w:val="24"/>
          <w:szCs w:val="24"/>
        </w:rPr>
        <w:t>BMC Medical Research Methodology</w:t>
      </w:r>
      <w:r w:rsidRPr="00477BDB">
        <w:rPr>
          <w:rFonts w:ascii="Times New Roman" w:hAnsi="Times New Roman" w:cs="Times New Roman"/>
          <w:sz w:val="24"/>
          <w:szCs w:val="24"/>
        </w:rPr>
        <w:t>, vol. 12, p. 181.</w:t>
      </w:r>
    </w:p>
    <w:p w14:paraId="1041B844" w14:textId="77777777" w:rsidR="005E0330" w:rsidRDefault="005E0330" w:rsidP="005E0330">
      <w:pPr>
        <w:pStyle w:val="NoSpacing"/>
        <w:spacing w:line="360" w:lineRule="auto"/>
        <w:jc w:val="both"/>
        <w:rPr>
          <w:rFonts w:ascii="Times New Roman" w:hAnsi="Times New Roman" w:cs="Times New Roman"/>
          <w:sz w:val="24"/>
          <w:szCs w:val="24"/>
        </w:rPr>
      </w:pPr>
    </w:p>
    <w:p w14:paraId="43FDBF3C" w14:textId="4446B2F6" w:rsidR="005E0330" w:rsidRDefault="005E0330" w:rsidP="005E0330">
      <w:pPr>
        <w:spacing w:line="360" w:lineRule="auto"/>
        <w:jc w:val="both"/>
        <w:rPr>
          <w:rFonts w:ascii="Times New Roman" w:hAnsi="Times New Roman" w:cs="Times New Roman"/>
          <w:sz w:val="24"/>
          <w:szCs w:val="24"/>
        </w:rPr>
      </w:pPr>
      <w:r w:rsidRPr="001B58B9">
        <w:rPr>
          <w:rFonts w:ascii="Times New Roman" w:hAnsi="Times New Roman" w:cs="Times New Roman"/>
          <w:sz w:val="24"/>
          <w:szCs w:val="24"/>
        </w:rPr>
        <w:t xml:space="preserve">Urquhart, C. and Fernández, W., </w:t>
      </w:r>
      <w:r>
        <w:rPr>
          <w:rFonts w:ascii="Times New Roman" w:hAnsi="Times New Roman" w:cs="Times New Roman"/>
          <w:sz w:val="24"/>
          <w:szCs w:val="24"/>
        </w:rPr>
        <w:t>(</w:t>
      </w:r>
      <w:r w:rsidRPr="001B58B9">
        <w:rPr>
          <w:rFonts w:ascii="Times New Roman" w:hAnsi="Times New Roman" w:cs="Times New Roman"/>
          <w:sz w:val="24"/>
          <w:szCs w:val="24"/>
        </w:rPr>
        <w:t>2016</w:t>
      </w:r>
      <w:r>
        <w:rPr>
          <w:rFonts w:ascii="Times New Roman" w:hAnsi="Times New Roman" w:cs="Times New Roman"/>
          <w:sz w:val="24"/>
          <w:szCs w:val="24"/>
        </w:rPr>
        <w:t>)</w:t>
      </w:r>
      <w:r w:rsidRPr="001B58B9">
        <w:rPr>
          <w:rFonts w:ascii="Times New Roman" w:hAnsi="Times New Roman" w:cs="Times New Roman"/>
          <w:sz w:val="24"/>
          <w:szCs w:val="24"/>
        </w:rPr>
        <w:t>. Using grounded theory method in information systems: The researcher as blank slate and other myths. In Enacting Research Methods in Information Systems: Volume 1 (pp. 129-156). Palgrave Macmillan, Cham.</w:t>
      </w:r>
    </w:p>
    <w:p w14:paraId="674C724A" w14:textId="77777777" w:rsidR="005E0330" w:rsidRPr="005E0330" w:rsidRDefault="005E0330" w:rsidP="005E0330">
      <w:pPr>
        <w:spacing w:line="360" w:lineRule="auto"/>
        <w:jc w:val="both"/>
        <w:rPr>
          <w:rFonts w:ascii="Times New Roman" w:hAnsi="Times New Roman" w:cs="Times New Roman"/>
          <w:sz w:val="12"/>
          <w:szCs w:val="12"/>
        </w:rPr>
      </w:pPr>
    </w:p>
    <w:p w14:paraId="789E2919" w14:textId="77777777" w:rsidR="005E0330" w:rsidRDefault="005E0330" w:rsidP="005E0330">
      <w:pPr>
        <w:spacing w:line="360" w:lineRule="auto"/>
        <w:jc w:val="both"/>
        <w:rPr>
          <w:rFonts w:ascii="Times New Roman" w:hAnsi="Times New Roman" w:cs="Times New Roman"/>
          <w:sz w:val="24"/>
          <w:szCs w:val="24"/>
        </w:rPr>
      </w:pPr>
      <w:r w:rsidRPr="00C27B05">
        <w:rPr>
          <w:rFonts w:ascii="Times New Roman" w:hAnsi="Times New Roman" w:cs="Times New Roman"/>
          <w:sz w:val="24"/>
          <w:szCs w:val="24"/>
        </w:rPr>
        <w:t>van Manen, M. (1990). Researching lived experience. New York: State University of New York Press.</w:t>
      </w:r>
    </w:p>
    <w:p w14:paraId="669BAF26" w14:textId="7AC96270" w:rsidR="005E0330" w:rsidRDefault="005E0330" w:rsidP="005E0330">
      <w:pPr>
        <w:spacing w:line="360" w:lineRule="auto"/>
        <w:jc w:val="both"/>
        <w:rPr>
          <w:rFonts w:ascii="Times New Roman" w:hAnsi="Times New Roman" w:cs="Times New Roman"/>
          <w:sz w:val="24"/>
          <w:szCs w:val="24"/>
        </w:rPr>
      </w:pPr>
      <w:r w:rsidRPr="006B1D0B">
        <w:rPr>
          <w:rFonts w:ascii="Times New Roman" w:hAnsi="Times New Roman" w:cs="Times New Roman"/>
          <w:sz w:val="24"/>
          <w:szCs w:val="24"/>
        </w:rPr>
        <w:t>van Manen, M. (2014) Phenomenology of Practice. Walnut Creek CA: Left Coast Press Inc.</w:t>
      </w:r>
    </w:p>
    <w:p w14:paraId="1AD24F90" w14:textId="77777777" w:rsidR="005E0330" w:rsidRPr="005E0330" w:rsidRDefault="005E0330" w:rsidP="005E0330">
      <w:pPr>
        <w:spacing w:line="360" w:lineRule="auto"/>
        <w:jc w:val="both"/>
        <w:rPr>
          <w:rFonts w:ascii="Times New Roman" w:hAnsi="Times New Roman" w:cs="Times New Roman"/>
          <w:sz w:val="12"/>
          <w:szCs w:val="12"/>
        </w:rPr>
      </w:pPr>
    </w:p>
    <w:p w14:paraId="7D9B2370" w14:textId="27280170" w:rsidR="005E0330" w:rsidRDefault="005E0330" w:rsidP="005E0330">
      <w:pPr>
        <w:pStyle w:val="NoSpacing"/>
        <w:spacing w:line="360" w:lineRule="auto"/>
        <w:jc w:val="both"/>
        <w:rPr>
          <w:rFonts w:ascii="Times New Roman" w:hAnsi="Times New Roman" w:cs="Times New Roman"/>
          <w:sz w:val="24"/>
          <w:szCs w:val="24"/>
        </w:rPr>
      </w:pPr>
      <w:r w:rsidRPr="00B21108">
        <w:rPr>
          <w:rFonts w:ascii="Times New Roman" w:hAnsi="Times New Roman" w:cs="Times New Roman"/>
          <w:sz w:val="24"/>
          <w:szCs w:val="24"/>
        </w:rPr>
        <w:t xml:space="preserve">Viswambharan, A.  &amp; Priya, K., </w:t>
      </w:r>
      <w:r>
        <w:rPr>
          <w:rFonts w:ascii="Times New Roman" w:hAnsi="Times New Roman" w:cs="Times New Roman"/>
          <w:sz w:val="24"/>
          <w:szCs w:val="24"/>
        </w:rPr>
        <w:t>(</w:t>
      </w:r>
      <w:r w:rsidRPr="00B21108">
        <w:rPr>
          <w:rFonts w:ascii="Times New Roman" w:hAnsi="Times New Roman" w:cs="Times New Roman"/>
          <w:sz w:val="24"/>
          <w:szCs w:val="24"/>
        </w:rPr>
        <w:t>2016</w:t>
      </w:r>
      <w:r>
        <w:rPr>
          <w:rFonts w:ascii="Times New Roman" w:hAnsi="Times New Roman" w:cs="Times New Roman"/>
          <w:sz w:val="24"/>
          <w:szCs w:val="24"/>
        </w:rPr>
        <w:t>)</w:t>
      </w:r>
      <w:r w:rsidRPr="00B21108">
        <w:rPr>
          <w:rFonts w:ascii="Times New Roman" w:hAnsi="Times New Roman" w:cs="Times New Roman"/>
          <w:sz w:val="24"/>
          <w:szCs w:val="24"/>
        </w:rPr>
        <w:t xml:space="preserve">, “Documentary analysis as a qualitative methodology to explore </w:t>
      </w:r>
      <w:r>
        <w:rPr>
          <w:rFonts w:ascii="Times New Roman" w:hAnsi="Times New Roman" w:cs="Times New Roman"/>
          <w:sz w:val="24"/>
          <w:szCs w:val="24"/>
        </w:rPr>
        <w:t>disaster</w:t>
      </w:r>
      <w:r w:rsidRPr="00B21108">
        <w:rPr>
          <w:rFonts w:ascii="Times New Roman" w:hAnsi="Times New Roman" w:cs="Times New Roman"/>
          <w:sz w:val="24"/>
          <w:szCs w:val="24"/>
        </w:rPr>
        <w:t xml:space="preserve"> mental health:  Insights from analysing a documentary on communal riots. Qualitative Research, vol. 16, no. 1, pp. 43–59. </w:t>
      </w:r>
    </w:p>
    <w:p w14:paraId="44CBEF44" w14:textId="5EA6EBC7" w:rsidR="007F2040" w:rsidRDefault="007F2040" w:rsidP="005E0330">
      <w:pPr>
        <w:pStyle w:val="NoSpacing"/>
        <w:spacing w:line="360" w:lineRule="auto"/>
        <w:jc w:val="both"/>
        <w:rPr>
          <w:rFonts w:ascii="Times New Roman" w:hAnsi="Times New Roman" w:cs="Times New Roman"/>
          <w:sz w:val="24"/>
          <w:szCs w:val="24"/>
        </w:rPr>
      </w:pPr>
    </w:p>
    <w:p w14:paraId="325FB53D" w14:textId="77777777" w:rsidR="007F2040" w:rsidRDefault="007F2040" w:rsidP="007F2040">
      <w:pPr>
        <w:spacing w:line="360" w:lineRule="auto"/>
        <w:jc w:val="both"/>
        <w:rPr>
          <w:rFonts w:ascii="Times New Roman" w:hAnsi="Times New Roman" w:cs="Times New Roman"/>
          <w:sz w:val="24"/>
          <w:szCs w:val="24"/>
        </w:rPr>
      </w:pPr>
      <w:r w:rsidRPr="00D20B95">
        <w:rPr>
          <w:rFonts w:ascii="Times New Roman" w:hAnsi="Times New Roman" w:cs="Times New Roman"/>
          <w:sz w:val="24"/>
          <w:szCs w:val="24"/>
        </w:rPr>
        <w:t>Yin, R. K. (2009). Case study research: Design and method (4th ed.). Thousand Oaks, CA: Sage.</w:t>
      </w:r>
    </w:p>
    <w:p w14:paraId="512EADF8" w14:textId="77777777" w:rsidR="005E0330" w:rsidRPr="005E0330" w:rsidRDefault="005E0330" w:rsidP="005E0330">
      <w:pPr>
        <w:pStyle w:val="NoSpacing"/>
        <w:spacing w:line="360" w:lineRule="auto"/>
        <w:jc w:val="both"/>
        <w:rPr>
          <w:rFonts w:ascii="Times New Roman" w:hAnsi="Times New Roman" w:cs="Times New Roman"/>
        </w:rPr>
      </w:pPr>
    </w:p>
    <w:p w14:paraId="43AB6956" w14:textId="77777777" w:rsidR="005E0330" w:rsidRPr="00B21108" w:rsidRDefault="005E0330" w:rsidP="005E0330">
      <w:pPr>
        <w:pStyle w:val="NoSpacing"/>
        <w:spacing w:line="360" w:lineRule="auto"/>
        <w:jc w:val="both"/>
        <w:rPr>
          <w:rFonts w:ascii="Times New Roman" w:hAnsi="Times New Roman" w:cs="Times New Roman"/>
          <w:sz w:val="24"/>
          <w:szCs w:val="24"/>
        </w:rPr>
      </w:pPr>
      <w:r w:rsidRPr="00B21108">
        <w:rPr>
          <w:rFonts w:ascii="Times New Roman" w:hAnsi="Times New Roman" w:cs="Times New Roman"/>
          <w:sz w:val="24"/>
          <w:szCs w:val="24"/>
        </w:rPr>
        <w:t xml:space="preserve">Zohrabi, M., </w:t>
      </w:r>
      <w:r>
        <w:rPr>
          <w:rFonts w:ascii="Times New Roman" w:hAnsi="Times New Roman" w:cs="Times New Roman"/>
          <w:sz w:val="24"/>
          <w:szCs w:val="24"/>
        </w:rPr>
        <w:t>(</w:t>
      </w:r>
      <w:r w:rsidRPr="00B21108">
        <w:rPr>
          <w:rFonts w:ascii="Times New Roman" w:hAnsi="Times New Roman" w:cs="Times New Roman"/>
          <w:sz w:val="24"/>
          <w:szCs w:val="24"/>
        </w:rPr>
        <w:t>2013</w:t>
      </w:r>
      <w:r>
        <w:rPr>
          <w:rFonts w:ascii="Times New Roman" w:hAnsi="Times New Roman" w:cs="Times New Roman"/>
          <w:sz w:val="24"/>
          <w:szCs w:val="24"/>
        </w:rPr>
        <w:t>)</w:t>
      </w:r>
      <w:r w:rsidRPr="00B21108">
        <w:rPr>
          <w:rFonts w:ascii="Times New Roman" w:hAnsi="Times New Roman" w:cs="Times New Roman"/>
          <w:sz w:val="24"/>
          <w:szCs w:val="24"/>
        </w:rPr>
        <w:t xml:space="preserve">, “Mixed method research: Instruments, validity, reliability and reporting findings,” Theory and Practice in Language Studies, vol. 3, no. 2, pp. 254–262. </w:t>
      </w:r>
    </w:p>
    <w:p w14:paraId="6C780EAE" w14:textId="475A0210" w:rsidR="00D20B95" w:rsidRDefault="00D20B95" w:rsidP="003F06C5">
      <w:pPr>
        <w:spacing w:line="360" w:lineRule="auto"/>
        <w:jc w:val="both"/>
        <w:rPr>
          <w:rFonts w:ascii="Times New Roman" w:hAnsi="Times New Roman" w:cs="Times New Roman"/>
          <w:sz w:val="24"/>
          <w:szCs w:val="24"/>
        </w:rPr>
      </w:pPr>
    </w:p>
    <w:p w14:paraId="630DFA8D" w14:textId="2A51CBCA" w:rsidR="00897A8F" w:rsidRDefault="00897A8F" w:rsidP="003F06C5">
      <w:pPr>
        <w:spacing w:line="360" w:lineRule="auto"/>
        <w:jc w:val="both"/>
        <w:rPr>
          <w:rFonts w:ascii="Times New Roman" w:hAnsi="Times New Roman" w:cs="Times New Roman"/>
          <w:sz w:val="24"/>
          <w:szCs w:val="24"/>
        </w:rPr>
      </w:pPr>
    </w:p>
    <w:p w14:paraId="1F03D2AF" w14:textId="70B6564B" w:rsidR="00897A8F" w:rsidRDefault="00897A8F" w:rsidP="003F06C5">
      <w:pPr>
        <w:spacing w:line="360" w:lineRule="auto"/>
        <w:jc w:val="both"/>
        <w:rPr>
          <w:rFonts w:ascii="Times New Roman" w:hAnsi="Times New Roman" w:cs="Times New Roman"/>
          <w:sz w:val="24"/>
          <w:szCs w:val="24"/>
        </w:rPr>
      </w:pPr>
    </w:p>
    <w:p w14:paraId="1E196978" w14:textId="4FEFDB90" w:rsidR="00897A8F" w:rsidRDefault="00897A8F" w:rsidP="003F06C5">
      <w:pPr>
        <w:spacing w:line="360" w:lineRule="auto"/>
        <w:jc w:val="both"/>
        <w:rPr>
          <w:rFonts w:ascii="Times New Roman" w:hAnsi="Times New Roman" w:cs="Times New Roman"/>
          <w:sz w:val="24"/>
          <w:szCs w:val="24"/>
        </w:rPr>
      </w:pPr>
    </w:p>
    <w:p w14:paraId="3FC6FB47" w14:textId="77777777" w:rsidR="00897A8F" w:rsidRDefault="00897A8F" w:rsidP="003F06C5">
      <w:pPr>
        <w:spacing w:line="360" w:lineRule="auto"/>
        <w:jc w:val="both"/>
        <w:rPr>
          <w:rFonts w:ascii="Times New Roman" w:hAnsi="Times New Roman" w:cs="Times New Roman"/>
          <w:sz w:val="24"/>
          <w:szCs w:val="24"/>
        </w:rPr>
      </w:pPr>
    </w:p>
    <w:p w14:paraId="303AF65F" w14:textId="610A6ECE" w:rsidR="00B41E72" w:rsidRPr="006B1D0B" w:rsidRDefault="00B41E72" w:rsidP="00B41E72">
      <w:pPr>
        <w:spacing w:line="360" w:lineRule="auto"/>
        <w:jc w:val="both"/>
        <w:rPr>
          <w:rFonts w:ascii="Times New Roman" w:hAnsi="Times New Roman" w:cs="Times New Roman"/>
          <w:sz w:val="24"/>
          <w:szCs w:val="24"/>
        </w:rPr>
      </w:pPr>
    </w:p>
    <w:p w14:paraId="6849BBEF" w14:textId="49EB8B6E" w:rsidR="00B41E72" w:rsidRPr="00BE794F" w:rsidRDefault="002344CA" w:rsidP="002344CA">
      <w:pPr>
        <w:spacing w:line="360" w:lineRule="auto"/>
        <w:jc w:val="center"/>
        <w:rPr>
          <w:rFonts w:ascii="Times New Roman" w:hAnsi="Times New Roman" w:cs="Times New Roman"/>
          <w:b/>
          <w:bCs/>
          <w:sz w:val="24"/>
          <w:szCs w:val="24"/>
          <w:u w:val="single"/>
        </w:rPr>
      </w:pPr>
      <w:r w:rsidRPr="00BE794F">
        <w:rPr>
          <w:rFonts w:ascii="Times New Roman" w:hAnsi="Times New Roman" w:cs="Times New Roman"/>
          <w:b/>
          <w:bCs/>
          <w:sz w:val="24"/>
          <w:szCs w:val="24"/>
          <w:u w:val="single"/>
        </w:rPr>
        <w:lastRenderedPageBreak/>
        <w:t>Appendix 2</w:t>
      </w:r>
    </w:p>
    <w:p w14:paraId="0C3B5092" w14:textId="77777777" w:rsidR="007F2040" w:rsidRDefault="007F2040" w:rsidP="00B41E72">
      <w:pPr>
        <w:spacing w:line="360" w:lineRule="auto"/>
        <w:jc w:val="both"/>
        <w:rPr>
          <w:rFonts w:ascii="Times New Roman" w:hAnsi="Times New Roman" w:cs="Times New Roman"/>
          <w:sz w:val="24"/>
          <w:szCs w:val="24"/>
        </w:rPr>
      </w:pPr>
    </w:p>
    <w:p w14:paraId="0239EB4B" w14:textId="58C80381" w:rsidR="00B41E72" w:rsidRPr="007F2040" w:rsidRDefault="007F2040" w:rsidP="00B41E72">
      <w:pPr>
        <w:spacing w:line="360" w:lineRule="auto"/>
        <w:jc w:val="both"/>
        <w:rPr>
          <w:rFonts w:ascii="Times New Roman" w:hAnsi="Times New Roman" w:cs="Times New Roman"/>
          <w:sz w:val="24"/>
          <w:szCs w:val="24"/>
        </w:rPr>
      </w:pPr>
      <w:r w:rsidRPr="007F2040">
        <w:rPr>
          <w:rFonts w:ascii="Times New Roman" w:hAnsi="Times New Roman" w:cs="Times New Roman"/>
          <w:sz w:val="24"/>
          <w:szCs w:val="24"/>
        </w:rPr>
        <w:t>HHS.gov. 1979. Read The Belmont Report. [online] Available at: &lt;https://www.hhs.gov/ohrp/regulations-and-policy/belmont-report/read-the-belmont-report/index.html&gt; [Accessed 12 May 2020].</w:t>
      </w:r>
    </w:p>
    <w:p w14:paraId="471DAECF" w14:textId="77777777" w:rsidR="007F2040" w:rsidRDefault="007F2040" w:rsidP="00B41E72">
      <w:pPr>
        <w:spacing w:line="360" w:lineRule="auto"/>
        <w:jc w:val="both"/>
        <w:rPr>
          <w:rFonts w:ascii="Times New Roman" w:hAnsi="Times New Roman" w:cs="Times New Roman"/>
          <w:sz w:val="24"/>
          <w:szCs w:val="24"/>
        </w:rPr>
      </w:pPr>
    </w:p>
    <w:p w14:paraId="15504409" w14:textId="7F1FCB0E" w:rsidR="002344CA" w:rsidRDefault="002344CA" w:rsidP="002344CA">
      <w:pPr>
        <w:spacing w:line="360" w:lineRule="auto"/>
        <w:jc w:val="both"/>
        <w:rPr>
          <w:rFonts w:ascii="Times New Roman" w:hAnsi="Times New Roman" w:cs="Times New Roman"/>
          <w:sz w:val="24"/>
          <w:szCs w:val="24"/>
        </w:rPr>
      </w:pPr>
      <w:r w:rsidRPr="006B1D0B">
        <w:rPr>
          <w:rFonts w:ascii="Times New Roman" w:hAnsi="Times New Roman" w:cs="Times New Roman"/>
          <w:sz w:val="24"/>
          <w:szCs w:val="24"/>
        </w:rPr>
        <w:t xml:space="preserve">Greenhalgh, T., 2016. Cultural Contexts Of Health: The Use Of Narrative Research </w:t>
      </w:r>
      <w:proofErr w:type="gramStart"/>
      <w:r w:rsidRPr="006B1D0B">
        <w:rPr>
          <w:rFonts w:ascii="Times New Roman" w:hAnsi="Times New Roman" w:cs="Times New Roman"/>
          <w:sz w:val="24"/>
          <w:szCs w:val="24"/>
        </w:rPr>
        <w:t>In</w:t>
      </w:r>
      <w:proofErr w:type="gramEnd"/>
      <w:r w:rsidRPr="006B1D0B">
        <w:rPr>
          <w:rFonts w:ascii="Times New Roman" w:hAnsi="Times New Roman" w:cs="Times New Roman"/>
          <w:sz w:val="24"/>
          <w:szCs w:val="24"/>
        </w:rPr>
        <w:t xml:space="preserve"> The Health Sector. [online] Ncbi.nlm.nih.gov. Available at: </w:t>
      </w:r>
      <w:hyperlink r:id="rId10" w:history="1">
        <w:r w:rsidRPr="006B1D0B">
          <w:rPr>
            <w:rFonts w:ascii="Times New Roman" w:hAnsi="Times New Roman" w:cs="Times New Roman"/>
            <w:sz w:val="24"/>
            <w:szCs w:val="24"/>
          </w:rPr>
          <w:t>https://www.ncbi.nlm.nih.gov/books/NBK391066/</w:t>
        </w:r>
      </w:hyperlink>
      <w:r w:rsidRPr="006B1D0B">
        <w:rPr>
          <w:rFonts w:ascii="Times New Roman" w:hAnsi="Times New Roman" w:cs="Times New Roman"/>
          <w:sz w:val="24"/>
          <w:szCs w:val="24"/>
        </w:rPr>
        <w:t xml:space="preserve"> [Accessed 13 June 2020].</w:t>
      </w:r>
    </w:p>
    <w:p w14:paraId="01BDE2B5" w14:textId="6CAEEEBA" w:rsidR="00FE494E" w:rsidRDefault="00FE494E" w:rsidP="002344CA">
      <w:pPr>
        <w:spacing w:line="360" w:lineRule="auto"/>
        <w:jc w:val="both"/>
        <w:rPr>
          <w:rFonts w:ascii="Times New Roman" w:hAnsi="Times New Roman" w:cs="Times New Roman"/>
          <w:sz w:val="24"/>
          <w:szCs w:val="24"/>
        </w:rPr>
      </w:pPr>
    </w:p>
    <w:p w14:paraId="0E093F86" w14:textId="6C0FDD2A" w:rsidR="00FE494E" w:rsidRDefault="00FE494E" w:rsidP="002344CA">
      <w:pPr>
        <w:spacing w:line="360" w:lineRule="auto"/>
        <w:jc w:val="both"/>
        <w:rPr>
          <w:rFonts w:ascii="Times New Roman" w:hAnsi="Times New Roman" w:cs="Times New Roman"/>
          <w:sz w:val="24"/>
          <w:szCs w:val="24"/>
        </w:rPr>
      </w:pPr>
      <w:r w:rsidRPr="00FE494E">
        <w:rPr>
          <w:rFonts w:ascii="Times New Roman" w:hAnsi="Times New Roman" w:cs="Times New Roman"/>
          <w:sz w:val="24"/>
          <w:szCs w:val="24"/>
        </w:rPr>
        <w:t>Narrative Research Design. n.d. Steps In Conducting Narrative Research. [online] Available at: http://edrm600narrativedesign.weebly.com/steps.html [Accessed 16 June 2020].</w:t>
      </w:r>
    </w:p>
    <w:p w14:paraId="37A48AB8" w14:textId="77777777" w:rsidR="007F2040" w:rsidRPr="007F2040" w:rsidRDefault="007F2040" w:rsidP="002344CA">
      <w:pPr>
        <w:spacing w:line="360" w:lineRule="auto"/>
        <w:jc w:val="both"/>
        <w:rPr>
          <w:rFonts w:ascii="Times New Roman" w:hAnsi="Times New Roman" w:cs="Times New Roman"/>
          <w:sz w:val="14"/>
          <w:szCs w:val="14"/>
        </w:rPr>
      </w:pPr>
    </w:p>
    <w:p w14:paraId="135586C6" w14:textId="70132334" w:rsidR="007F2040" w:rsidRDefault="007F2040" w:rsidP="002344CA">
      <w:pPr>
        <w:spacing w:line="360" w:lineRule="auto"/>
        <w:jc w:val="both"/>
        <w:rPr>
          <w:rFonts w:ascii="Times New Roman" w:hAnsi="Times New Roman" w:cs="Times New Roman"/>
          <w:sz w:val="24"/>
          <w:szCs w:val="24"/>
        </w:rPr>
      </w:pPr>
      <w:r w:rsidRPr="007F2040">
        <w:rPr>
          <w:rFonts w:ascii="Times New Roman" w:hAnsi="Times New Roman" w:cs="Times New Roman"/>
          <w:sz w:val="24"/>
          <w:szCs w:val="24"/>
        </w:rPr>
        <w:t>Mcleod, S., 2019. Qualitative Vs Quantitative Research | Simply Psychology. [online] Simplypsychology.org. Available at: &lt;https://www.simplypsychology.org/qualitative-quantitative.html&gt; [Accessed 8 June 2020].</w:t>
      </w:r>
    </w:p>
    <w:p w14:paraId="293A7C2D" w14:textId="77777777" w:rsidR="00BE794F" w:rsidRPr="006B1D0B" w:rsidRDefault="00BE794F" w:rsidP="002344CA">
      <w:pPr>
        <w:spacing w:line="360" w:lineRule="auto"/>
        <w:jc w:val="both"/>
        <w:rPr>
          <w:rFonts w:ascii="Times New Roman" w:hAnsi="Times New Roman" w:cs="Times New Roman"/>
          <w:sz w:val="24"/>
          <w:szCs w:val="24"/>
        </w:rPr>
      </w:pPr>
    </w:p>
    <w:p w14:paraId="67C4D1DB" w14:textId="019542F3" w:rsidR="002344CA" w:rsidRPr="00BE794F" w:rsidRDefault="002344CA" w:rsidP="002344CA">
      <w:pPr>
        <w:spacing w:line="360" w:lineRule="auto"/>
        <w:jc w:val="center"/>
        <w:rPr>
          <w:rFonts w:ascii="Times New Roman" w:hAnsi="Times New Roman" w:cs="Times New Roman"/>
          <w:b/>
          <w:bCs/>
          <w:sz w:val="24"/>
          <w:szCs w:val="24"/>
          <w:u w:val="single"/>
        </w:rPr>
      </w:pPr>
      <w:r w:rsidRPr="00BE794F">
        <w:rPr>
          <w:rFonts w:ascii="Times New Roman" w:hAnsi="Times New Roman" w:cs="Times New Roman"/>
          <w:b/>
          <w:bCs/>
          <w:sz w:val="24"/>
          <w:szCs w:val="24"/>
          <w:u w:val="single"/>
        </w:rPr>
        <w:t>Appendix 3</w:t>
      </w:r>
    </w:p>
    <w:p w14:paraId="563620BE" w14:textId="57D09C6C" w:rsidR="002344CA" w:rsidRPr="002344CA" w:rsidRDefault="002344CA" w:rsidP="002344CA">
      <w:pPr>
        <w:pStyle w:val="ListParagraph"/>
        <w:numPr>
          <w:ilvl w:val="0"/>
          <w:numId w:val="15"/>
        </w:numPr>
        <w:spacing w:line="360" w:lineRule="auto"/>
        <w:rPr>
          <w:rFonts w:ascii="Times New Roman" w:hAnsi="Times New Roman" w:cs="Times New Roman"/>
          <w:sz w:val="24"/>
          <w:szCs w:val="24"/>
        </w:rPr>
      </w:pPr>
      <w:r>
        <w:rPr>
          <w:rFonts w:ascii="Times New Roman" w:hAnsi="Times New Roman" w:cs="Times New Roman"/>
          <w:sz w:val="24"/>
          <w:szCs w:val="24"/>
        </w:rPr>
        <w:t>Exemplary Open codes</w:t>
      </w:r>
    </w:p>
    <w:p w14:paraId="24D75EC1" w14:textId="086B675F" w:rsidR="002344CA" w:rsidRDefault="002344CA" w:rsidP="00FE494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4CFCA8" wp14:editId="18F01128">
            <wp:extent cx="5724525" cy="21935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762" cy="2196659"/>
                    </a:xfrm>
                    <a:prstGeom prst="rect">
                      <a:avLst/>
                    </a:prstGeom>
                    <a:noFill/>
                    <a:ln>
                      <a:noFill/>
                    </a:ln>
                  </pic:spPr>
                </pic:pic>
              </a:graphicData>
            </a:graphic>
          </wp:inline>
        </w:drawing>
      </w:r>
    </w:p>
    <w:p w14:paraId="1B695A8A" w14:textId="7F572C86" w:rsidR="00FE494E" w:rsidRDefault="00FE494E" w:rsidP="00FE494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FE494E">
        <w:rPr>
          <w:rFonts w:ascii="Times New Roman" w:hAnsi="Times New Roman" w:cs="Times New Roman"/>
          <w:sz w:val="24"/>
          <w:szCs w:val="24"/>
        </w:rPr>
        <w:t xml:space="preserve">Seidel, S. and Recker, J.C., </w:t>
      </w:r>
      <w:r>
        <w:rPr>
          <w:rFonts w:ascii="Times New Roman" w:hAnsi="Times New Roman" w:cs="Times New Roman"/>
          <w:sz w:val="24"/>
          <w:szCs w:val="24"/>
        </w:rPr>
        <w:t>(</w:t>
      </w:r>
      <w:r w:rsidRPr="00FE494E">
        <w:rPr>
          <w:rFonts w:ascii="Times New Roman" w:hAnsi="Times New Roman" w:cs="Times New Roman"/>
          <w:sz w:val="24"/>
          <w:szCs w:val="24"/>
        </w:rPr>
        <w:t>2009</w:t>
      </w:r>
      <w:r>
        <w:rPr>
          <w:rFonts w:ascii="Times New Roman" w:hAnsi="Times New Roman" w:cs="Times New Roman"/>
          <w:sz w:val="24"/>
          <w:szCs w:val="24"/>
        </w:rPr>
        <w:t>).</w:t>
      </w:r>
    </w:p>
    <w:p w14:paraId="4BFBAD4D" w14:textId="09A14592" w:rsidR="00FE494E" w:rsidRDefault="00FE494E" w:rsidP="00FE494E">
      <w:pPr>
        <w:spacing w:line="360" w:lineRule="auto"/>
        <w:jc w:val="both"/>
        <w:rPr>
          <w:rFonts w:ascii="Times New Roman" w:hAnsi="Times New Roman" w:cs="Times New Roman"/>
          <w:sz w:val="24"/>
          <w:szCs w:val="24"/>
        </w:rPr>
      </w:pPr>
    </w:p>
    <w:p w14:paraId="6FD2D493" w14:textId="77777777" w:rsidR="00FE494E" w:rsidRPr="002344CA" w:rsidRDefault="00FE494E" w:rsidP="00FE494E">
      <w:pPr>
        <w:spacing w:line="360" w:lineRule="auto"/>
        <w:jc w:val="both"/>
        <w:rPr>
          <w:rFonts w:ascii="Times New Roman" w:hAnsi="Times New Roman" w:cs="Times New Roman"/>
          <w:sz w:val="24"/>
          <w:szCs w:val="24"/>
        </w:rPr>
      </w:pPr>
    </w:p>
    <w:p w14:paraId="0B8E28ED" w14:textId="57F53D82" w:rsidR="002344CA" w:rsidRPr="002344CA" w:rsidRDefault="002344CA" w:rsidP="002344CA">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Developing categories</w:t>
      </w:r>
    </w:p>
    <w:p w14:paraId="58873177" w14:textId="3658686B" w:rsidR="00B41E72" w:rsidRDefault="002344CA" w:rsidP="00FE494E">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CEF0D3" wp14:editId="2732D831">
            <wp:extent cx="5724525" cy="1839595"/>
            <wp:effectExtent l="0" t="0" r="952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1839595"/>
                    </a:xfrm>
                    <a:prstGeom prst="rect">
                      <a:avLst/>
                    </a:prstGeom>
                    <a:noFill/>
                    <a:ln>
                      <a:noFill/>
                    </a:ln>
                  </pic:spPr>
                </pic:pic>
              </a:graphicData>
            </a:graphic>
          </wp:inline>
        </w:drawing>
      </w:r>
    </w:p>
    <w:p w14:paraId="43199FAF" w14:textId="77777777" w:rsidR="00FE494E" w:rsidRDefault="00FE494E" w:rsidP="00FE494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FE494E">
        <w:rPr>
          <w:rFonts w:ascii="Times New Roman" w:hAnsi="Times New Roman" w:cs="Times New Roman"/>
          <w:sz w:val="24"/>
          <w:szCs w:val="24"/>
        </w:rPr>
        <w:t xml:space="preserve">Seidel, S. and Recker, J.C., </w:t>
      </w:r>
      <w:r>
        <w:rPr>
          <w:rFonts w:ascii="Times New Roman" w:hAnsi="Times New Roman" w:cs="Times New Roman"/>
          <w:sz w:val="24"/>
          <w:szCs w:val="24"/>
        </w:rPr>
        <w:t>(</w:t>
      </w:r>
      <w:r w:rsidRPr="00FE494E">
        <w:rPr>
          <w:rFonts w:ascii="Times New Roman" w:hAnsi="Times New Roman" w:cs="Times New Roman"/>
          <w:sz w:val="24"/>
          <w:szCs w:val="24"/>
        </w:rPr>
        <w:t>2009</w:t>
      </w:r>
      <w:r>
        <w:rPr>
          <w:rFonts w:ascii="Times New Roman" w:hAnsi="Times New Roman" w:cs="Times New Roman"/>
          <w:sz w:val="24"/>
          <w:szCs w:val="24"/>
        </w:rPr>
        <w:t>)</w:t>
      </w:r>
      <w:r w:rsidRPr="00FE494E">
        <w:rPr>
          <w:rFonts w:ascii="Times New Roman" w:hAnsi="Times New Roman" w:cs="Times New Roman"/>
          <w:sz w:val="24"/>
          <w:szCs w:val="24"/>
        </w:rPr>
        <w:t>.</w:t>
      </w:r>
    </w:p>
    <w:p w14:paraId="78AA94C1" w14:textId="34701A03" w:rsidR="00FE494E" w:rsidRDefault="00FE494E" w:rsidP="00B41E72">
      <w:pPr>
        <w:spacing w:line="360" w:lineRule="auto"/>
        <w:jc w:val="both"/>
        <w:rPr>
          <w:rFonts w:ascii="Times New Roman" w:hAnsi="Times New Roman" w:cs="Times New Roman"/>
          <w:sz w:val="24"/>
          <w:szCs w:val="24"/>
        </w:rPr>
      </w:pPr>
    </w:p>
    <w:p w14:paraId="7417776E" w14:textId="4D2B0005" w:rsidR="00FE494E" w:rsidRDefault="00FE494E" w:rsidP="00B41E72">
      <w:pPr>
        <w:spacing w:line="360" w:lineRule="auto"/>
        <w:jc w:val="both"/>
        <w:rPr>
          <w:rFonts w:ascii="Times New Roman" w:hAnsi="Times New Roman" w:cs="Times New Roman"/>
          <w:sz w:val="24"/>
          <w:szCs w:val="24"/>
        </w:rPr>
      </w:pPr>
    </w:p>
    <w:p w14:paraId="4E07F046" w14:textId="06224D3D" w:rsidR="007F7A63" w:rsidRPr="007F7A63" w:rsidRDefault="007F7A63" w:rsidP="007F7A63">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Steps of conducting Narrative research </w:t>
      </w:r>
    </w:p>
    <w:p w14:paraId="648A150C" w14:textId="60F79121" w:rsidR="007F7A63" w:rsidRDefault="007F7A63" w:rsidP="007F7A63">
      <w:pPr>
        <w:spacing w:line="360" w:lineRule="auto"/>
        <w:jc w:val="center"/>
        <w:rPr>
          <w:rFonts w:ascii="Times New Roman" w:hAnsi="Times New Roman" w:cs="Times New Roman"/>
          <w:sz w:val="24"/>
          <w:szCs w:val="24"/>
        </w:rPr>
      </w:pPr>
      <w:r>
        <w:rPr>
          <w:noProof/>
        </w:rPr>
        <w:drawing>
          <wp:inline distT="0" distB="0" distL="0" distR="0" wp14:anchorId="276FE555" wp14:editId="3768396F">
            <wp:extent cx="4246888" cy="3445959"/>
            <wp:effectExtent l="0" t="0" r="1270" b="2540"/>
            <wp:docPr id="3" name="Picture 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4516" cy="3500833"/>
                    </a:xfrm>
                    <a:prstGeom prst="rect">
                      <a:avLst/>
                    </a:prstGeom>
                    <a:noFill/>
                    <a:ln>
                      <a:noFill/>
                    </a:ln>
                  </pic:spPr>
                </pic:pic>
              </a:graphicData>
            </a:graphic>
          </wp:inline>
        </w:drawing>
      </w:r>
    </w:p>
    <w:p w14:paraId="148793E1" w14:textId="79E22C56" w:rsidR="007F7A63" w:rsidRDefault="007F7A63" w:rsidP="00FE494E">
      <w:pPr>
        <w:spacing w:line="360" w:lineRule="auto"/>
        <w:jc w:val="cente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Source: </w:t>
      </w:r>
      <w:hyperlink r:id="rId14" w:history="1">
        <w:r w:rsidR="00E34C45" w:rsidRPr="0058326C">
          <w:rPr>
            <w:rStyle w:val="Hyperlink"/>
            <w:rFonts w:ascii="Arial" w:hAnsi="Arial" w:cs="Arial"/>
            <w:sz w:val="20"/>
            <w:szCs w:val="20"/>
            <w:shd w:val="clear" w:color="auto" w:fill="FFFFFF"/>
          </w:rPr>
          <w:t>http://edrm600narrativedesign.weebly.com/steps.html</w:t>
        </w:r>
      </w:hyperlink>
    </w:p>
    <w:p w14:paraId="180CF06A" w14:textId="4FA2B613" w:rsidR="00BE794F" w:rsidRDefault="00BE794F" w:rsidP="00FE494E">
      <w:pPr>
        <w:spacing w:line="360" w:lineRule="auto"/>
        <w:jc w:val="center"/>
        <w:rPr>
          <w:rFonts w:ascii="Arial" w:hAnsi="Arial" w:cs="Arial"/>
          <w:color w:val="000000"/>
          <w:sz w:val="20"/>
          <w:szCs w:val="20"/>
          <w:shd w:val="clear" w:color="auto" w:fill="FFFFFF"/>
        </w:rPr>
      </w:pPr>
    </w:p>
    <w:p w14:paraId="302FC43B" w14:textId="77777777" w:rsidR="00897A8F" w:rsidRDefault="00897A8F" w:rsidP="00FE494E">
      <w:pPr>
        <w:spacing w:line="360" w:lineRule="auto"/>
        <w:jc w:val="center"/>
        <w:rPr>
          <w:rFonts w:ascii="Arial" w:hAnsi="Arial" w:cs="Arial"/>
          <w:color w:val="000000"/>
          <w:sz w:val="20"/>
          <w:szCs w:val="20"/>
          <w:shd w:val="clear" w:color="auto" w:fill="FFFFFF"/>
        </w:rPr>
      </w:pPr>
    </w:p>
    <w:p w14:paraId="1C89A54F" w14:textId="4610EE49" w:rsidR="00E34C45" w:rsidRPr="00E34C45" w:rsidRDefault="00E34C45" w:rsidP="00E34C45">
      <w:pPr>
        <w:pStyle w:val="ListParagraph"/>
        <w:numPr>
          <w:ilvl w:val="0"/>
          <w:numId w:val="15"/>
        </w:numPr>
        <w:spacing w:line="360" w:lineRule="auto"/>
        <w:rPr>
          <w:rFonts w:ascii="Times New Roman" w:hAnsi="Times New Roman" w:cs="Times New Roman"/>
          <w:sz w:val="24"/>
          <w:szCs w:val="24"/>
        </w:rPr>
      </w:pPr>
      <w:r w:rsidRPr="00E34C45">
        <w:rPr>
          <w:rFonts w:ascii="Times New Roman" w:hAnsi="Times New Roman" w:cs="Times New Roman"/>
          <w:sz w:val="24"/>
          <w:szCs w:val="24"/>
        </w:rPr>
        <w:lastRenderedPageBreak/>
        <w:t>Conceptual framework for researching the impact of power on sustainability diffusion in supply networks</w:t>
      </w:r>
    </w:p>
    <w:p w14:paraId="4C337C06" w14:textId="42FCC1A8" w:rsidR="007F7A63" w:rsidRDefault="00E34C45" w:rsidP="007F7A63">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9C182D" wp14:editId="6B47EF34">
            <wp:extent cx="5724525" cy="292290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922905"/>
                    </a:xfrm>
                    <a:prstGeom prst="rect">
                      <a:avLst/>
                    </a:prstGeom>
                    <a:noFill/>
                    <a:ln>
                      <a:noFill/>
                    </a:ln>
                  </pic:spPr>
                </pic:pic>
              </a:graphicData>
            </a:graphic>
          </wp:inline>
        </w:drawing>
      </w:r>
    </w:p>
    <w:p w14:paraId="759E1914" w14:textId="29961207" w:rsidR="00E34C45" w:rsidRDefault="00E34C45" w:rsidP="00E34C4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8F4E41">
        <w:rPr>
          <w:rFonts w:ascii="Times New Roman" w:hAnsi="Times New Roman" w:cs="Times New Roman"/>
          <w:sz w:val="24"/>
          <w:szCs w:val="24"/>
        </w:rPr>
        <w:t>(</w:t>
      </w:r>
      <w:r w:rsidR="008F4E41" w:rsidRPr="008F4E41">
        <w:rPr>
          <w:rFonts w:ascii="Times New Roman" w:hAnsi="Times New Roman" w:cs="Times New Roman"/>
          <w:sz w:val="24"/>
          <w:szCs w:val="24"/>
        </w:rPr>
        <w:t>Meqdadi, Johnsen and Johnsen, 2018)</w:t>
      </w:r>
    </w:p>
    <w:p w14:paraId="7D3E4F56" w14:textId="1D077539" w:rsidR="005D017D" w:rsidRDefault="005D017D" w:rsidP="005D017D">
      <w:pPr>
        <w:spacing w:line="360" w:lineRule="auto"/>
        <w:rPr>
          <w:rFonts w:ascii="Times New Roman" w:hAnsi="Times New Roman" w:cs="Times New Roman"/>
          <w:sz w:val="24"/>
          <w:szCs w:val="24"/>
        </w:rPr>
      </w:pPr>
      <w:r>
        <w:rPr>
          <w:rFonts w:ascii="Times New Roman" w:hAnsi="Times New Roman" w:cs="Times New Roman"/>
          <w:sz w:val="24"/>
          <w:szCs w:val="24"/>
        </w:rPr>
        <w:t>5.</w:t>
      </w:r>
    </w:p>
    <w:p w14:paraId="2DE8CF99" w14:textId="5AE663FD" w:rsidR="005D017D" w:rsidRDefault="005D017D" w:rsidP="00E34C45">
      <w:pPr>
        <w:spacing w:line="360" w:lineRule="auto"/>
        <w:jc w:val="center"/>
        <w:rPr>
          <w:rFonts w:ascii="Times New Roman" w:hAnsi="Times New Roman" w:cs="Times New Roman"/>
          <w:sz w:val="24"/>
          <w:szCs w:val="24"/>
        </w:rPr>
      </w:pPr>
      <w:r w:rsidRPr="005D017D">
        <w:rPr>
          <w:rFonts w:ascii="Times New Roman" w:hAnsi="Times New Roman" w:cs="Times New Roman"/>
          <w:sz w:val="24"/>
          <w:szCs w:val="24"/>
        </w:rPr>
        <w:drawing>
          <wp:inline distT="0" distB="0" distL="0" distR="0" wp14:anchorId="67FBD55C" wp14:editId="65D77299">
            <wp:extent cx="5731510" cy="3911306"/>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704" cy="3912803"/>
                    </a:xfrm>
                    <a:prstGeom prst="rect">
                      <a:avLst/>
                    </a:prstGeom>
                    <a:noFill/>
                    <a:ln>
                      <a:noFill/>
                    </a:ln>
                  </pic:spPr>
                </pic:pic>
              </a:graphicData>
            </a:graphic>
          </wp:inline>
        </w:drawing>
      </w:r>
    </w:p>
    <w:p w14:paraId="5396C517" w14:textId="15544E59" w:rsidR="005D017D" w:rsidRDefault="005D017D" w:rsidP="00E34C4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Creswell (2018). </w:t>
      </w:r>
    </w:p>
    <w:p w14:paraId="09FC82AC" w14:textId="77777777" w:rsidR="00BE794F" w:rsidRDefault="00BE794F" w:rsidP="005D017D">
      <w:pPr>
        <w:pStyle w:val="ListParagraph"/>
        <w:spacing w:line="360" w:lineRule="auto"/>
        <w:rPr>
          <w:rFonts w:ascii="Times New Roman" w:hAnsi="Times New Roman" w:cs="Times New Roman"/>
          <w:sz w:val="24"/>
          <w:szCs w:val="24"/>
        </w:rPr>
      </w:pPr>
    </w:p>
    <w:p w14:paraId="5E4E5BFC" w14:textId="14DC0A1E" w:rsidR="005D017D" w:rsidRPr="005D017D" w:rsidRDefault="005D017D" w:rsidP="005D017D">
      <w:pPr>
        <w:spacing w:line="360" w:lineRule="auto"/>
        <w:rPr>
          <w:rFonts w:ascii="Times New Roman" w:hAnsi="Times New Roman" w:cs="Times New Roman"/>
          <w:sz w:val="24"/>
          <w:szCs w:val="24"/>
        </w:rPr>
      </w:pPr>
      <w:r>
        <w:rPr>
          <w:rFonts w:ascii="Times New Roman" w:hAnsi="Times New Roman" w:cs="Times New Roman"/>
          <w:sz w:val="24"/>
          <w:szCs w:val="24"/>
        </w:rPr>
        <w:t xml:space="preserve">6. </w:t>
      </w:r>
      <w:r w:rsidRPr="005D017D">
        <w:rPr>
          <w:rFonts w:ascii="Times New Roman" w:hAnsi="Times New Roman" w:cs="Times New Roman"/>
          <w:sz w:val="24"/>
          <w:szCs w:val="24"/>
        </w:rPr>
        <w:t xml:space="preserve">Narrative research procedures </w:t>
      </w:r>
    </w:p>
    <w:p w14:paraId="1E37A79E" w14:textId="6DD349D1" w:rsidR="005D017D" w:rsidRDefault="005D017D" w:rsidP="005D017D">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2D1B25" wp14:editId="1B259A72">
            <wp:extent cx="5724162" cy="2394353"/>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918" cy="2398434"/>
                    </a:xfrm>
                    <a:prstGeom prst="rect">
                      <a:avLst/>
                    </a:prstGeom>
                    <a:noFill/>
                    <a:ln>
                      <a:noFill/>
                    </a:ln>
                  </pic:spPr>
                </pic:pic>
              </a:graphicData>
            </a:graphic>
          </wp:inline>
        </w:drawing>
      </w:r>
    </w:p>
    <w:p w14:paraId="5DC3BA81" w14:textId="3387D04B" w:rsidR="005D017D" w:rsidRDefault="005D017D" w:rsidP="005D017D">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Creswell (2018).</w:t>
      </w:r>
    </w:p>
    <w:p w14:paraId="7C4EA44F" w14:textId="70026D72" w:rsidR="00897A8F" w:rsidRDefault="00897A8F" w:rsidP="005D017D">
      <w:pPr>
        <w:spacing w:line="360" w:lineRule="auto"/>
        <w:jc w:val="center"/>
        <w:rPr>
          <w:rFonts w:ascii="Times New Roman" w:hAnsi="Times New Roman" w:cs="Times New Roman"/>
          <w:sz w:val="24"/>
          <w:szCs w:val="24"/>
        </w:rPr>
      </w:pPr>
    </w:p>
    <w:p w14:paraId="282DAD45" w14:textId="7B5CF778" w:rsidR="00897A8F" w:rsidRDefault="00897A8F" w:rsidP="005D017D">
      <w:pPr>
        <w:spacing w:line="360" w:lineRule="auto"/>
        <w:jc w:val="center"/>
        <w:rPr>
          <w:rFonts w:ascii="Times New Roman" w:hAnsi="Times New Roman" w:cs="Times New Roman"/>
          <w:sz w:val="24"/>
          <w:szCs w:val="24"/>
        </w:rPr>
      </w:pPr>
    </w:p>
    <w:p w14:paraId="388EBAC5" w14:textId="77777777" w:rsidR="00897A8F" w:rsidRDefault="00897A8F" w:rsidP="005D017D">
      <w:pPr>
        <w:spacing w:line="360" w:lineRule="auto"/>
        <w:jc w:val="center"/>
        <w:rPr>
          <w:rFonts w:ascii="Times New Roman" w:hAnsi="Times New Roman" w:cs="Times New Roman"/>
          <w:sz w:val="24"/>
          <w:szCs w:val="24"/>
        </w:rPr>
      </w:pPr>
    </w:p>
    <w:p w14:paraId="5C6C7C69" w14:textId="0CA2BB7E" w:rsidR="00BE794F" w:rsidRPr="002C1BC8" w:rsidRDefault="00BE794F" w:rsidP="005D017D">
      <w:pPr>
        <w:spacing w:line="360" w:lineRule="auto"/>
        <w:jc w:val="center"/>
        <w:rPr>
          <w:rFonts w:ascii="Times New Roman" w:hAnsi="Times New Roman" w:cs="Times New Roman"/>
          <w:b/>
          <w:bCs/>
          <w:sz w:val="24"/>
          <w:szCs w:val="24"/>
          <w:u w:val="single"/>
        </w:rPr>
      </w:pPr>
      <w:r w:rsidRPr="002C1BC8">
        <w:rPr>
          <w:rFonts w:ascii="Times New Roman" w:hAnsi="Times New Roman" w:cs="Times New Roman"/>
          <w:b/>
          <w:bCs/>
          <w:sz w:val="24"/>
          <w:szCs w:val="24"/>
          <w:u w:val="single"/>
        </w:rPr>
        <w:t>Appendix 4</w:t>
      </w:r>
    </w:p>
    <w:p w14:paraId="59FF8D77" w14:textId="3BE2ED04" w:rsidR="00BE794F" w:rsidRDefault="00BE794F" w:rsidP="00BE794F">
      <w:pPr>
        <w:spacing w:line="360" w:lineRule="auto"/>
        <w:rPr>
          <w:rFonts w:ascii="Times New Roman" w:hAnsi="Times New Roman" w:cs="Times New Roman"/>
          <w:sz w:val="24"/>
          <w:szCs w:val="24"/>
        </w:rPr>
      </w:pPr>
    </w:p>
    <w:p w14:paraId="0BAB83AE" w14:textId="62140551" w:rsidR="00BE794F" w:rsidRPr="00BE794F" w:rsidRDefault="00BE794F" w:rsidP="002C1BC8">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class</w:t>
      </w:r>
      <w:r w:rsidR="002C1BC8">
        <w:rPr>
          <w:rFonts w:ascii="Times New Roman" w:hAnsi="Times New Roman" w:cs="Times New Roman"/>
          <w:sz w:val="24"/>
          <w:szCs w:val="24"/>
        </w:rPr>
        <w:t>,</w:t>
      </w:r>
      <w:r>
        <w:rPr>
          <w:rFonts w:ascii="Times New Roman" w:hAnsi="Times New Roman" w:cs="Times New Roman"/>
          <w:sz w:val="24"/>
          <w:szCs w:val="24"/>
        </w:rPr>
        <w:t xml:space="preserve"> </w:t>
      </w:r>
      <w:r w:rsidR="00BE6F96">
        <w:rPr>
          <w:rFonts w:ascii="Times New Roman" w:hAnsi="Times New Roman" w:cs="Times New Roman"/>
          <w:sz w:val="24"/>
          <w:szCs w:val="24"/>
        </w:rPr>
        <w:t xml:space="preserve">we were put into groups and had to do some class activities. Those activities included presentation as well. Those activities improved my presentation skills. Also, during class, we were provided with some materials as well which we had to read and talk about. So, that improved my reading skills. One of the assessments in this module was to create video blogs. Most of us were not very familiar with video blogging but this module taught us how </w:t>
      </w:r>
      <w:r w:rsidR="002C1BC8">
        <w:rPr>
          <w:rFonts w:ascii="Times New Roman" w:hAnsi="Times New Roman" w:cs="Times New Roman"/>
          <w:sz w:val="24"/>
          <w:szCs w:val="24"/>
        </w:rPr>
        <w:t xml:space="preserve">to </w:t>
      </w:r>
      <w:r w:rsidR="00BE6F96">
        <w:rPr>
          <w:rFonts w:ascii="Times New Roman" w:hAnsi="Times New Roman" w:cs="Times New Roman"/>
          <w:sz w:val="24"/>
          <w:szCs w:val="24"/>
        </w:rPr>
        <w:t>do video blogging. This will help me in the long run.</w:t>
      </w:r>
      <w:r w:rsidR="002C1BC8">
        <w:rPr>
          <w:rFonts w:ascii="Times New Roman" w:hAnsi="Times New Roman" w:cs="Times New Roman"/>
          <w:sz w:val="24"/>
          <w:szCs w:val="24"/>
        </w:rPr>
        <w:t xml:space="preserve"> Apart from the class activities, I have investigated a lot of journals which improved my knowledge about the subject. I tried to relate my research area with qualitative approaches and now I have a better idea about which approach to use during my research and how to use it. This module helped me to grow as a better novice researcher. </w:t>
      </w:r>
    </w:p>
    <w:sectPr w:rsidR="00BE794F" w:rsidRPr="00BE794F" w:rsidSect="00F661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F5A4F" w14:textId="77777777" w:rsidR="003A0DB8" w:rsidRDefault="003A0DB8" w:rsidP="00033CB6">
      <w:pPr>
        <w:spacing w:after="0" w:line="240" w:lineRule="auto"/>
      </w:pPr>
      <w:r>
        <w:separator/>
      </w:r>
    </w:p>
  </w:endnote>
  <w:endnote w:type="continuationSeparator" w:id="0">
    <w:p w14:paraId="373F6CA1" w14:textId="77777777" w:rsidR="003A0DB8" w:rsidRDefault="003A0DB8" w:rsidP="00033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43BE1" w14:textId="77777777" w:rsidR="003A0DB8" w:rsidRDefault="003A0DB8" w:rsidP="00033CB6">
      <w:pPr>
        <w:spacing w:after="0" w:line="240" w:lineRule="auto"/>
      </w:pPr>
      <w:r>
        <w:separator/>
      </w:r>
    </w:p>
  </w:footnote>
  <w:footnote w:type="continuationSeparator" w:id="0">
    <w:p w14:paraId="78D5E98A" w14:textId="77777777" w:rsidR="003A0DB8" w:rsidRDefault="003A0DB8" w:rsidP="00033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361398271"/>
      <w:docPartObj>
        <w:docPartGallery w:val="Page Numbers (Top of Page)"/>
        <w:docPartUnique/>
      </w:docPartObj>
    </w:sdtPr>
    <w:sdtEndPr>
      <w:rPr>
        <w:b/>
        <w:bCs/>
        <w:noProof/>
        <w:color w:val="auto"/>
        <w:spacing w:val="0"/>
      </w:rPr>
    </w:sdtEndPr>
    <w:sdtContent>
      <w:p w14:paraId="59980E87" w14:textId="6C5F8C36" w:rsidR="008B2C6E" w:rsidRDefault="008B2C6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0EF53DA" w14:textId="77777777" w:rsidR="00C32011" w:rsidRDefault="00C32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F4739"/>
    <w:multiLevelType w:val="hybridMultilevel"/>
    <w:tmpl w:val="347CE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35380"/>
    <w:multiLevelType w:val="hybridMultilevel"/>
    <w:tmpl w:val="538C90B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F0412A"/>
    <w:multiLevelType w:val="hybridMultilevel"/>
    <w:tmpl w:val="32CAC728"/>
    <w:lvl w:ilvl="0" w:tplc="BD747F7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552989"/>
    <w:multiLevelType w:val="hybridMultilevel"/>
    <w:tmpl w:val="F782D2BA"/>
    <w:lvl w:ilvl="0" w:tplc="9120F36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F81630"/>
    <w:multiLevelType w:val="multilevel"/>
    <w:tmpl w:val="BDECB67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2E0224"/>
    <w:multiLevelType w:val="hybridMultilevel"/>
    <w:tmpl w:val="8D9ADE8C"/>
    <w:lvl w:ilvl="0" w:tplc="729C30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E4C61"/>
    <w:multiLevelType w:val="hybridMultilevel"/>
    <w:tmpl w:val="B63ED668"/>
    <w:lvl w:ilvl="0" w:tplc="D89A305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E4B275A"/>
    <w:multiLevelType w:val="multilevel"/>
    <w:tmpl w:val="B52872C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5552FE"/>
    <w:multiLevelType w:val="multilevel"/>
    <w:tmpl w:val="631807E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3CF363E3"/>
    <w:multiLevelType w:val="hybridMultilevel"/>
    <w:tmpl w:val="371EF27A"/>
    <w:lvl w:ilvl="0" w:tplc="A8D227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15D5A8D"/>
    <w:multiLevelType w:val="multilevel"/>
    <w:tmpl w:val="5B402294"/>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9A173DD"/>
    <w:multiLevelType w:val="hybridMultilevel"/>
    <w:tmpl w:val="67A0D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1D7B05"/>
    <w:multiLevelType w:val="hybridMultilevel"/>
    <w:tmpl w:val="641846A4"/>
    <w:lvl w:ilvl="0" w:tplc="953A6D6C">
      <w:start w:val="1"/>
      <w:numFmt w:val="bullet"/>
      <w:lvlText w:val="•"/>
      <w:lvlJc w:val="left"/>
      <w:pPr>
        <w:tabs>
          <w:tab w:val="num" w:pos="720"/>
        </w:tabs>
        <w:ind w:left="720" w:hanging="360"/>
      </w:pPr>
      <w:rPr>
        <w:rFonts w:ascii="Times New Roman" w:hAnsi="Times New Roman" w:hint="default"/>
      </w:rPr>
    </w:lvl>
    <w:lvl w:ilvl="1" w:tplc="6924EB34" w:tentative="1">
      <w:start w:val="1"/>
      <w:numFmt w:val="bullet"/>
      <w:lvlText w:val="•"/>
      <w:lvlJc w:val="left"/>
      <w:pPr>
        <w:tabs>
          <w:tab w:val="num" w:pos="1440"/>
        </w:tabs>
        <w:ind w:left="1440" w:hanging="360"/>
      </w:pPr>
      <w:rPr>
        <w:rFonts w:ascii="Times New Roman" w:hAnsi="Times New Roman" w:hint="default"/>
      </w:rPr>
    </w:lvl>
    <w:lvl w:ilvl="2" w:tplc="CE4E0EEA" w:tentative="1">
      <w:start w:val="1"/>
      <w:numFmt w:val="bullet"/>
      <w:lvlText w:val="•"/>
      <w:lvlJc w:val="left"/>
      <w:pPr>
        <w:tabs>
          <w:tab w:val="num" w:pos="2160"/>
        </w:tabs>
        <w:ind w:left="2160" w:hanging="360"/>
      </w:pPr>
      <w:rPr>
        <w:rFonts w:ascii="Times New Roman" w:hAnsi="Times New Roman" w:hint="default"/>
      </w:rPr>
    </w:lvl>
    <w:lvl w:ilvl="3" w:tplc="765C3A86" w:tentative="1">
      <w:start w:val="1"/>
      <w:numFmt w:val="bullet"/>
      <w:lvlText w:val="•"/>
      <w:lvlJc w:val="left"/>
      <w:pPr>
        <w:tabs>
          <w:tab w:val="num" w:pos="2880"/>
        </w:tabs>
        <w:ind w:left="2880" w:hanging="360"/>
      </w:pPr>
      <w:rPr>
        <w:rFonts w:ascii="Times New Roman" w:hAnsi="Times New Roman" w:hint="default"/>
      </w:rPr>
    </w:lvl>
    <w:lvl w:ilvl="4" w:tplc="6E566CE8" w:tentative="1">
      <w:start w:val="1"/>
      <w:numFmt w:val="bullet"/>
      <w:lvlText w:val="•"/>
      <w:lvlJc w:val="left"/>
      <w:pPr>
        <w:tabs>
          <w:tab w:val="num" w:pos="3600"/>
        </w:tabs>
        <w:ind w:left="3600" w:hanging="360"/>
      </w:pPr>
      <w:rPr>
        <w:rFonts w:ascii="Times New Roman" w:hAnsi="Times New Roman" w:hint="default"/>
      </w:rPr>
    </w:lvl>
    <w:lvl w:ilvl="5" w:tplc="88967800" w:tentative="1">
      <w:start w:val="1"/>
      <w:numFmt w:val="bullet"/>
      <w:lvlText w:val="•"/>
      <w:lvlJc w:val="left"/>
      <w:pPr>
        <w:tabs>
          <w:tab w:val="num" w:pos="4320"/>
        </w:tabs>
        <w:ind w:left="4320" w:hanging="360"/>
      </w:pPr>
      <w:rPr>
        <w:rFonts w:ascii="Times New Roman" w:hAnsi="Times New Roman" w:hint="default"/>
      </w:rPr>
    </w:lvl>
    <w:lvl w:ilvl="6" w:tplc="27C632AE" w:tentative="1">
      <w:start w:val="1"/>
      <w:numFmt w:val="bullet"/>
      <w:lvlText w:val="•"/>
      <w:lvlJc w:val="left"/>
      <w:pPr>
        <w:tabs>
          <w:tab w:val="num" w:pos="5040"/>
        </w:tabs>
        <w:ind w:left="5040" w:hanging="360"/>
      </w:pPr>
      <w:rPr>
        <w:rFonts w:ascii="Times New Roman" w:hAnsi="Times New Roman" w:hint="default"/>
      </w:rPr>
    </w:lvl>
    <w:lvl w:ilvl="7" w:tplc="CCCEA62C" w:tentative="1">
      <w:start w:val="1"/>
      <w:numFmt w:val="bullet"/>
      <w:lvlText w:val="•"/>
      <w:lvlJc w:val="left"/>
      <w:pPr>
        <w:tabs>
          <w:tab w:val="num" w:pos="5760"/>
        </w:tabs>
        <w:ind w:left="5760" w:hanging="360"/>
      </w:pPr>
      <w:rPr>
        <w:rFonts w:ascii="Times New Roman" w:hAnsi="Times New Roman" w:hint="default"/>
      </w:rPr>
    </w:lvl>
    <w:lvl w:ilvl="8" w:tplc="5B509AC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B8F5F38"/>
    <w:multiLevelType w:val="hybridMultilevel"/>
    <w:tmpl w:val="4490D7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C5BD5"/>
    <w:multiLevelType w:val="hybridMultilevel"/>
    <w:tmpl w:val="08482D3E"/>
    <w:lvl w:ilvl="0" w:tplc="813A30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115BCC"/>
    <w:multiLevelType w:val="multilevel"/>
    <w:tmpl w:val="BCE4E94A"/>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0295744"/>
    <w:multiLevelType w:val="hybridMultilevel"/>
    <w:tmpl w:val="5D18F24C"/>
    <w:lvl w:ilvl="0" w:tplc="E78694F6">
      <w:start w:val="1"/>
      <w:numFmt w:val="lowerRoman"/>
      <w:lvlText w:val="%1)"/>
      <w:lvlJc w:val="left"/>
      <w:pPr>
        <w:ind w:left="1800" w:hanging="720"/>
      </w:pPr>
      <w:rPr>
        <w:rFonts w:hint="default"/>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5745EAA"/>
    <w:multiLevelType w:val="hybridMultilevel"/>
    <w:tmpl w:val="A17C895A"/>
    <w:lvl w:ilvl="0" w:tplc="A1884AD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AE21CB1"/>
    <w:multiLevelType w:val="hybridMultilevel"/>
    <w:tmpl w:val="00CA9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040500"/>
    <w:multiLevelType w:val="hybridMultilevel"/>
    <w:tmpl w:val="4686D84E"/>
    <w:lvl w:ilvl="0" w:tplc="384C07B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D1D47EE"/>
    <w:multiLevelType w:val="hybridMultilevel"/>
    <w:tmpl w:val="99B8BFAC"/>
    <w:lvl w:ilvl="0" w:tplc="197C33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4F71F4"/>
    <w:multiLevelType w:val="hybridMultilevel"/>
    <w:tmpl w:val="ADFE7B9E"/>
    <w:lvl w:ilvl="0" w:tplc="F0707F2E">
      <w:start w:val="1"/>
      <w:numFmt w:val="lowerRoman"/>
      <w:lvlText w:val="%1)"/>
      <w:lvlJc w:val="left"/>
      <w:pPr>
        <w:ind w:left="1440" w:hanging="720"/>
      </w:pPr>
      <w:rPr>
        <w:rFonts w:hint="default"/>
        <w:i w:val="0"/>
        <w:i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7B77EAD"/>
    <w:multiLevelType w:val="hybridMultilevel"/>
    <w:tmpl w:val="2B523D04"/>
    <w:lvl w:ilvl="0" w:tplc="4772324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5"/>
  </w:num>
  <w:num w:numId="2">
    <w:abstractNumId w:val="7"/>
  </w:num>
  <w:num w:numId="3">
    <w:abstractNumId w:val="22"/>
  </w:num>
  <w:num w:numId="4">
    <w:abstractNumId w:val="19"/>
  </w:num>
  <w:num w:numId="5">
    <w:abstractNumId w:val="1"/>
  </w:num>
  <w:num w:numId="6">
    <w:abstractNumId w:val="0"/>
  </w:num>
  <w:num w:numId="7">
    <w:abstractNumId w:val="21"/>
  </w:num>
  <w:num w:numId="8">
    <w:abstractNumId w:val="6"/>
  </w:num>
  <w:num w:numId="9">
    <w:abstractNumId w:val="14"/>
  </w:num>
  <w:num w:numId="10">
    <w:abstractNumId w:val="16"/>
  </w:num>
  <w:num w:numId="11">
    <w:abstractNumId w:val="17"/>
  </w:num>
  <w:num w:numId="12">
    <w:abstractNumId w:val="3"/>
  </w:num>
  <w:num w:numId="13">
    <w:abstractNumId w:val="10"/>
  </w:num>
  <w:num w:numId="14">
    <w:abstractNumId w:val="4"/>
  </w:num>
  <w:num w:numId="15">
    <w:abstractNumId w:val="18"/>
  </w:num>
  <w:num w:numId="16">
    <w:abstractNumId w:val="5"/>
  </w:num>
  <w:num w:numId="17">
    <w:abstractNumId w:val="20"/>
  </w:num>
  <w:num w:numId="18">
    <w:abstractNumId w:val="2"/>
  </w:num>
  <w:num w:numId="19">
    <w:abstractNumId w:val="8"/>
  </w:num>
  <w:num w:numId="20">
    <w:abstractNumId w:val="11"/>
  </w:num>
  <w:num w:numId="21">
    <w:abstractNumId w:val="13"/>
  </w:num>
  <w:num w:numId="22">
    <w:abstractNumId w:val="1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U3NzQ2NTK2NDUztzRS0lEKTi0uzszPAykwNKgFADJLSR4tAAAA"/>
  </w:docVars>
  <w:rsids>
    <w:rsidRoot w:val="0056673E"/>
    <w:rsid w:val="00033CB6"/>
    <w:rsid w:val="0007217E"/>
    <w:rsid w:val="00073ECE"/>
    <w:rsid w:val="00077F02"/>
    <w:rsid w:val="000823AE"/>
    <w:rsid w:val="00084196"/>
    <w:rsid w:val="000A74BD"/>
    <w:rsid w:val="000E514F"/>
    <w:rsid w:val="000F5E2B"/>
    <w:rsid w:val="00117669"/>
    <w:rsid w:val="001236A0"/>
    <w:rsid w:val="00135A96"/>
    <w:rsid w:val="001618EE"/>
    <w:rsid w:val="001A4A51"/>
    <w:rsid w:val="001B58B9"/>
    <w:rsid w:val="001C6F2F"/>
    <w:rsid w:val="001E66FE"/>
    <w:rsid w:val="0021529A"/>
    <w:rsid w:val="002344CA"/>
    <w:rsid w:val="00236A2B"/>
    <w:rsid w:val="0024129E"/>
    <w:rsid w:val="00254DDE"/>
    <w:rsid w:val="00292214"/>
    <w:rsid w:val="002A2254"/>
    <w:rsid w:val="002A4364"/>
    <w:rsid w:val="002A486A"/>
    <w:rsid w:val="002B25AA"/>
    <w:rsid w:val="002C1BC8"/>
    <w:rsid w:val="002E5873"/>
    <w:rsid w:val="002E6445"/>
    <w:rsid w:val="002F7652"/>
    <w:rsid w:val="00305FAE"/>
    <w:rsid w:val="00313041"/>
    <w:rsid w:val="003232C1"/>
    <w:rsid w:val="00343F54"/>
    <w:rsid w:val="00344BE2"/>
    <w:rsid w:val="00360037"/>
    <w:rsid w:val="00360EBE"/>
    <w:rsid w:val="003669DE"/>
    <w:rsid w:val="00376780"/>
    <w:rsid w:val="003823D3"/>
    <w:rsid w:val="00385FD9"/>
    <w:rsid w:val="003A0DB8"/>
    <w:rsid w:val="003A170D"/>
    <w:rsid w:val="003D2937"/>
    <w:rsid w:val="003F06C5"/>
    <w:rsid w:val="003F44DC"/>
    <w:rsid w:val="004168A6"/>
    <w:rsid w:val="0044024D"/>
    <w:rsid w:val="00445A9D"/>
    <w:rsid w:val="00453804"/>
    <w:rsid w:val="0045757E"/>
    <w:rsid w:val="00465FAC"/>
    <w:rsid w:val="00481310"/>
    <w:rsid w:val="004C03DC"/>
    <w:rsid w:val="004F2DBD"/>
    <w:rsid w:val="0051055F"/>
    <w:rsid w:val="005371A6"/>
    <w:rsid w:val="0056673E"/>
    <w:rsid w:val="0059230D"/>
    <w:rsid w:val="005C3FAC"/>
    <w:rsid w:val="005D017D"/>
    <w:rsid w:val="005D264E"/>
    <w:rsid w:val="005E0330"/>
    <w:rsid w:val="00607492"/>
    <w:rsid w:val="00614855"/>
    <w:rsid w:val="00652701"/>
    <w:rsid w:val="00656B3D"/>
    <w:rsid w:val="00673048"/>
    <w:rsid w:val="006B1D0B"/>
    <w:rsid w:val="006D014C"/>
    <w:rsid w:val="006D6D44"/>
    <w:rsid w:val="006E631D"/>
    <w:rsid w:val="006F4E25"/>
    <w:rsid w:val="00707EB5"/>
    <w:rsid w:val="00733A41"/>
    <w:rsid w:val="007B048D"/>
    <w:rsid w:val="007B40EA"/>
    <w:rsid w:val="007E79DE"/>
    <w:rsid w:val="007F2040"/>
    <w:rsid w:val="007F2A93"/>
    <w:rsid w:val="007F7A63"/>
    <w:rsid w:val="00853F71"/>
    <w:rsid w:val="00862365"/>
    <w:rsid w:val="00863AD3"/>
    <w:rsid w:val="00897A8F"/>
    <w:rsid w:val="008A2931"/>
    <w:rsid w:val="008B0445"/>
    <w:rsid w:val="008B2C6E"/>
    <w:rsid w:val="008B646B"/>
    <w:rsid w:val="008C5FF7"/>
    <w:rsid w:val="008F4103"/>
    <w:rsid w:val="008F4E41"/>
    <w:rsid w:val="0092397E"/>
    <w:rsid w:val="00930931"/>
    <w:rsid w:val="0094658B"/>
    <w:rsid w:val="009531E7"/>
    <w:rsid w:val="00953DF3"/>
    <w:rsid w:val="00967318"/>
    <w:rsid w:val="009A1778"/>
    <w:rsid w:val="009C713A"/>
    <w:rsid w:val="009D1A54"/>
    <w:rsid w:val="009F1590"/>
    <w:rsid w:val="00A472CA"/>
    <w:rsid w:val="00A47F17"/>
    <w:rsid w:val="00A53A4A"/>
    <w:rsid w:val="00A71F66"/>
    <w:rsid w:val="00A73370"/>
    <w:rsid w:val="00AC4E25"/>
    <w:rsid w:val="00AD1C4D"/>
    <w:rsid w:val="00AD3675"/>
    <w:rsid w:val="00B22DE2"/>
    <w:rsid w:val="00B32BF9"/>
    <w:rsid w:val="00B41E72"/>
    <w:rsid w:val="00B5690A"/>
    <w:rsid w:val="00B97F79"/>
    <w:rsid w:val="00BC2066"/>
    <w:rsid w:val="00BD4A7C"/>
    <w:rsid w:val="00BE1FDC"/>
    <w:rsid w:val="00BE6F96"/>
    <w:rsid w:val="00BE794F"/>
    <w:rsid w:val="00C00738"/>
    <w:rsid w:val="00C04FBE"/>
    <w:rsid w:val="00C12317"/>
    <w:rsid w:val="00C27B05"/>
    <w:rsid w:val="00C31967"/>
    <w:rsid w:val="00C32011"/>
    <w:rsid w:val="00C51567"/>
    <w:rsid w:val="00C70BF5"/>
    <w:rsid w:val="00C859BB"/>
    <w:rsid w:val="00CD3A83"/>
    <w:rsid w:val="00CF4375"/>
    <w:rsid w:val="00CF660A"/>
    <w:rsid w:val="00D006E6"/>
    <w:rsid w:val="00D11642"/>
    <w:rsid w:val="00D15046"/>
    <w:rsid w:val="00D20B95"/>
    <w:rsid w:val="00D413FC"/>
    <w:rsid w:val="00D5646C"/>
    <w:rsid w:val="00D84A4E"/>
    <w:rsid w:val="00D926CB"/>
    <w:rsid w:val="00DA4E2C"/>
    <w:rsid w:val="00DA67F4"/>
    <w:rsid w:val="00DC51CC"/>
    <w:rsid w:val="00DC7C77"/>
    <w:rsid w:val="00DD42C2"/>
    <w:rsid w:val="00DE2621"/>
    <w:rsid w:val="00E0066A"/>
    <w:rsid w:val="00E049FF"/>
    <w:rsid w:val="00E211A2"/>
    <w:rsid w:val="00E34C45"/>
    <w:rsid w:val="00E83B59"/>
    <w:rsid w:val="00EF05D1"/>
    <w:rsid w:val="00EF3665"/>
    <w:rsid w:val="00F02E3D"/>
    <w:rsid w:val="00F11C58"/>
    <w:rsid w:val="00F128F4"/>
    <w:rsid w:val="00F254BE"/>
    <w:rsid w:val="00F530C4"/>
    <w:rsid w:val="00F535DD"/>
    <w:rsid w:val="00F661FD"/>
    <w:rsid w:val="00F74BC1"/>
    <w:rsid w:val="00F769ED"/>
    <w:rsid w:val="00F84F69"/>
    <w:rsid w:val="00FE1B95"/>
    <w:rsid w:val="00FE4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BB8C4"/>
  <w15:chartTrackingRefBased/>
  <w15:docId w15:val="{75A5EBBE-6856-407B-8E2B-A641C4C2B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1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31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31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823A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370"/>
    <w:pPr>
      <w:ind w:left="720"/>
      <w:contextualSpacing/>
    </w:pPr>
  </w:style>
  <w:style w:type="character" w:styleId="Hyperlink">
    <w:name w:val="Hyperlink"/>
    <w:basedOn w:val="DefaultParagraphFont"/>
    <w:uiPriority w:val="99"/>
    <w:unhideWhenUsed/>
    <w:rsid w:val="00B41E72"/>
    <w:rPr>
      <w:color w:val="0563C1" w:themeColor="hyperlink"/>
      <w:u w:val="single"/>
    </w:rPr>
  </w:style>
  <w:style w:type="character" w:styleId="UnresolvedMention">
    <w:name w:val="Unresolved Mention"/>
    <w:basedOn w:val="DefaultParagraphFont"/>
    <w:uiPriority w:val="99"/>
    <w:semiHidden/>
    <w:unhideWhenUsed/>
    <w:rsid w:val="00B41E72"/>
    <w:rPr>
      <w:color w:val="605E5C"/>
      <w:shd w:val="clear" w:color="auto" w:fill="E1DFDD"/>
    </w:rPr>
  </w:style>
  <w:style w:type="paragraph" w:styleId="BalloonText">
    <w:name w:val="Balloon Text"/>
    <w:basedOn w:val="Normal"/>
    <w:link w:val="BalloonTextChar"/>
    <w:uiPriority w:val="99"/>
    <w:semiHidden/>
    <w:unhideWhenUsed/>
    <w:rsid w:val="007B4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0EA"/>
    <w:rPr>
      <w:rFonts w:ascii="Segoe UI" w:hAnsi="Segoe UI" w:cs="Segoe UI"/>
      <w:sz w:val="18"/>
      <w:szCs w:val="18"/>
    </w:rPr>
  </w:style>
  <w:style w:type="paragraph" w:styleId="NoSpacing">
    <w:name w:val="No Spacing"/>
    <w:link w:val="NoSpacingChar"/>
    <w:uiPriority w:val="1"/>
    <w:qFormat/>
    <w:rsid w:val="003F06C5"/>
    <w:pPr>
      <w:spacing w:after="0" w:line="240" w:lineRule="auto"/>
    </w:pPr>
  </w:style>
  <w:style w:type="character" w:customStyle="1" w:styleId="Heading1Char">
    <w:name w:val="Heading 1 Char"/>
    <w:basedOn w:val="DefaultParagraphFont"/>
    <w:link w:val="Heading1"/>
    <w:uiPriority w:val="9"/>
    <w:rsid w:val="009531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31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31E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531E7"/>
    <w:pPr>
      <w:outlineLvl w:val="9"/>
    </w:pPr>
    <w:rPr>
      <w:lang w:val="en-US"/>
    </w:rPr>
  </w:style>
  <w:style w:type="paragraph" w:styleId="TOC1">
    <w:name w:val="toc 1"/>
    <w:basedOn w:val="Normal"/>
    <w:next w:val="Normal"/>
    <w:autoRedefine/>
    <w:uiPriority w:val="39"/>
    <w:unhideWhenUsed/>
    <w:rsid w:val="009531E7"/>
    <w:pPr>
      <w:spacing w:after="100"/>
    </w:pPr>
  </w:style>
  <w:style w:type="paragraph" w:styleId="TOC2">
    <w:name w:val="toc 2"/>
    <w:basedOn w:val="Normal"/>
    <w:next w:val="Normal"/>
    <w:autoRedefine/>
    <w:uiPriority w:val="39"/>
    <w:unhideWhenUsed/>
    <w:rsid w:val="009531E7"/>
    <w:pPr>
      <w:spacing w:after="100"/>
      <w:ind w:left="220"/>
    </w:pPr>
  </w:style>
  <w:style w:type="paragraph" w:styleId="TOC3">
    <w:name w:val="toc 3"/>
    <w:basedOn w:val="Normal"/>
    <w:next w:val="Normal"/>
    <w:autoRedefine/>
    <w:uiPriority w:val="39"/>
    <w:unhideWhenUsed/>
    <w:rsid w:val="009531E7"/>
    <w:pPr>
      <w:spacing w:after="100"/>
      <w:ind w:left="440"/>
    </w:pPr>
  </w:style>
  <w:style w:type="paragraph" w:styleId="Header">
    <w:name w:val="header"/>
    <w:basedOn w:val="Normal"/>
    <w:link w:val="HeaderChar"/>
    <w:uiPriority w:val="99"/>
    <w:unhideWhenUsed/>
    <w:rsid w:val="00033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CB6"/>
  </w:style>
  <w:style w:type="paragraph" w:styleId="Footer">
    <w:name w:val="footer"/>
    <w:basedOn w:val="Normal"/>
    <w:link w:val="FooterChar"/>
    <w:uiPriority w:val="99"/>
    <w:unhideWhenUsed/>
    <w:rsid w:val="00033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CB6"/>
  </w:style>
  <w:style w:type="character" w:customStyle="1" w:styleId="NoSpacingChar">
    <w:name w:val="No Spacing Char"/>
    <w:basedOn w:val="DefaultParagraphFont"/>
    <w:link w:val="NoSpacing"/>
    <w:uiPriority w:val="1"/>
    <w:rsid w:val="00033CB6"/>
  </w:style>
  <w:style w:type="character" w:customStyle="1" w:styleId="Heading4Char">
    <w:name w:val="Heading 4 Char"/>
    <w:basedOn w:val="DefaultParagraphFont"/>
    <w:link w:val="Heading4"/>
    <w:uiPriority w:val="9"/>
    <w:rsid w:val="000823AE"/>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853F7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53F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411954">
      <w:bodyDiv w:val="1"/>
      <w:marLeft w:val="0"/>
      <w:marRight w:val="0"/>
      <w:marTop w:val="0"/>
      <w:marBottom w:val="0"/>
      <w:divBdr>
        <w:top w:val="none" w:sz="0" w:space="0" w:color="auto"/>
        <w:left w:val="none" w:sz="0" w:space="0" w:color="auto"/>
        <w:bottom w:val="none" w:sz="0" w:space="0" w:color="auto"/>
        <w:right w:val="none" w:sz="0" w:space="0" w:color="auto"/>
      </w:divBdr>
      <w:divsChild>
        <w:div w:id="1933901881">
          <w:marLeft w:val="547"/>
          <w:marRight w:val="0"/>
          <w:marTop w:val="0"/>
          <w:marBottom w:val="0"/>
          <w:divBdr>
            <w:top w:val="none" w:sz="0" w:space="0" w:color="auto"/>
            <w:left w:val="none" w:sz="0" w:space="0" w:color="auto"/>
            <w:bottom w:val="none" w:sz="0" w:space="0" w:color="auto"/>
            <w:right w:val="none" w:sz="0" w:space="0" w:color="auto"/>
          </w:divBdr>
        </w:div>
      </w:divsChild>
    </w:div>
    <w:div w:id="869488511">
      <w:bodyDiv w:val="1"/>
      <w:marLeft w:val="0"/>
      <w:marRight w:val="0"/>
      <w:marTop w:val="0"/>
      <w:marBottom w:val="0"/>
      <w:divBdr>
        <w:top w:val="none" w:sz="0" w:space="0" w:color="auto"/>
        <w:left w:val="none" w:sz="0" w:space="0" w:color="auto"/>
        <w:bottom w:val="none" w:sz="0" w:space="0" w:color="auto"/>
        <w:right w:val="none" w:sz="0" w:space="0" w:color="auto"/>
      </w:divBdr>
      <w:divsChild>
        <w:div w:id="930704071">
          <w:marLeft w:val="0"/>
          <w:marRight w:val="0"/>
          <w:marTop w:val="0"/>
          <w:marBottom w:val="0"/>
          <w:divBdr>
            <w:top w:val="none" w:sz="0" w:space="0" w:color="auto"/>
            <w:left w:val="none" w:sz="0" w:space="0" w:color="auto"/>
            <w:bottom w:val="none" w:sz="0" w:space="0" w:color="auto"/>
            <w:right w:val="none" w:sz="0" w:space="0" w:color="auto"/>
          </w:divBdr>
        </w:div>
      </w:divsChild>
    </w:div>
    <w:div w:id="1665165549">
      <w:bodyDiv w:val="1"/>
      <w:marLeft w:val="0"/>
      <w:marRight w:val="0"/>
      <w:marTop w:val="0"/>
      <w:marBottom w:val="0"/>
      <w:divBdr>
        <w:top w:val="none" w:sz="0" w:space="0" w:color="auto"/>
        <w:left w:val="none" w:sz="0" w:space="0" w:color="auto"/>
        <w:bottom w:val="none" w:sz="0" w:space="0" w:color="auto"/>
        <w:right w:val="none" w:sz="0" w:space="0" w:color="auto"/>
      </w:divBdr>
      <w:divsChild>
        <w:div w:id="1675261626">
          <w:marLeft w:val="0"/>
          <w:marRight w:val="0"/>
          <w:marTop w:val="0"/>
          <w:marBottom w:val="0"/>
          <w:divBdr>
            <w:top w:val="none" w:sz="0" w:space="0" w:color="auto"/>
            <w:left w:val="none" w:sz="0" w:space="0" w:color="auto"/>
            <w:bottom w:val="none" w:sz="0" w:space="0" w:color="auto"/>
            <w:right w:val="none" w:sz="0" w:space="0" w:color="auto"/>
          </w:divBdr>
        </w:div>
        <w:div w:id="1625885404">
          <w:marLeft w:val="0"/>
          <w:marRight w:val="0"/>
          <w:marTop w:val="0"/>
          <w:marBottom w:val="0"/>
          <w:divBdr>
            <w:top w:val="none" w:sz="0" w:space="0" w:color="auto"/>
            <w:left w:val="none" w:sz="0" w:space="0" w:color="auto"/>
            <w:bottom w:val="none" w:sz="0" w:space="0" w:color="auto"/>
            <w:right w:val="none" w:sz="0" w:space="0" w:color="auto"/>
          </w:divBdr>
        </w:div>
        <w:div w:id="730268965">
          <w:marLeft w:val="0"/>
          <w:marRight w:val="0"/>
          <w:marTop w:val="0"/>
          <w:marBottom w:val="0"/>
          <w:divBdr>
            <w:top w:val="none" w:sz="0" w:space="0" w:color="auto"/>
            <w:left w:val="none" w:sz="0" w:space="0" w:color="auto"/>
            <w:bottom w:val="none" w:sz="0" w:space="0" w:color="auto"/>
            <w:right w:val="none" w:sz="0" w:space="0" w:color="auto"/>
          </w:divBdr>
        </w:div>
      </w:divsChild>
    </w:div>
    <w:div w:id="1913811816">
      <w:bodyDiv w:val="1"/>
      <w:marLeft w:val="0"/>
      <w:marRight w:val="0"/>
      <w:marTop w:val="0"/>
      <w:marBottom w:val="0"/>
      <w:divBdr>
        <w:top w:val="none" w:sz="0" w:space="0" w:color="auto"/>
        <w:left w:val="none" w:sz="0" w:space="0" w:color="auto"/>
        <w:bottom w:val="none" w:sz="0" w:space="0" w:color="auto"/>
        <w:right w:val="none" w:sz="0" w:space="0" w:color="auto"/>
      </w:divBdr>
      <w:divsChild>
        <w:div w:id="2145149849">
          <w:marLeft w:val="0"/>
          <w:marRight w:val="0"/>
          <w:marTop w:val="0"/>
          <w:marBottom w:val="0"/>
          <w:divBdr>
            <w:top w:val="none" w:sz="0" w:space="0" w:color="auto"/>
            <w:left w:val="none" w:sz="0" w:space="0" w:color="auto"/>
            <w:bottom w:val="none" w:sz="0" w:space="0" w:color="auto"/>
            <w:right w:val="none" w:sz="0" w:space="0" w:color="auto"/>
          </w:divBdr>
        </w:div>
        <w:div w:id="391777402">
          <w:marLeft w:val="0"/>
          <w:marRight w:val="0"/>
          <w:marTop w:val="0"/>
          <w:marBottom w:val="0"/>
          <w:divBdr>
            <w:top w:val="none" w:sz="0" w:space="0" w:color="auto"/>
            <w:left w:val="none" w:sz="0" w:space="0" w:color="auto"/>
            <w:bottom w:val="none" w:sz="0" w:space="0" w:color="auto"/>
            <w:right w:val="none" w:sz="0" w:space="0" w:color="auto"/>
          </w:divBdr>
        </w:div>
        <w:div w:id="716710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www.ncbi.nlm.nih.gov/books/NBK39106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edrm600narrativedesign.weebly.com/step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49226-903B-4815-AB82-E95C7B9D7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28</Pages>
  <Words>7374</Words>
  <Characters>42038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Tonmoy</dc:creator>
  <cp:keywords/>
  <dc:description/>
  <cp:lastModifiedBy>Nabil Tonmoy</cp:lastModifiedBy>
  <cp:revision>19</cp:revision>
  <dcterms:created xsi:type="dcterms:W3CDTF">2020-06-18T18:13:00Z</dcterms:created>
  <dcterms:modified xsi:type="dcterms:W3CDTF">2020-06-18T22:52:00Z</dcterms:modified>
</cp:coreProperties>
</file>