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4B4F8" w14:textId="77777777" w:rsidR="004D6758" w:rsidRPr="004D6758" w:rsidRDefault="004D6758" w:rsidP="004D6758">
      <w:r w:rsidRPr="004D6758">
        <w:t>Should the moral worth of our actions be judged solely on their consequences? </w:t>
      </w:r>
    </w:p>
    <w:p w14:paraId="468BA908" w14:textId="77777777" w:rsidR="004D6758" w:rsidRDefault="004D6758"/>
    <w:p w14:paraId="4D2CCCC5" w14:textId="5DD212C8" w:rsidR="004D6758" w:rsidRDefault="004D6758">
      <w:r w:rsidRPr="004D6758">
        <w:t xml:space="preserve">In this essay, I will argue that the moral worth of our actions should not be judged solely on their consequences. Although the outcomes of an action are often the most visible and measurable aspect, I believe they do not provide a complete understanding of moral responsibility. </w:t>
      </w:r>
      <w:r>
        <w:t xml:space="preserve">Throughout this essay I will explore different examples on why I believe this. </w:t>
      </w:r>
      <w:r w:rsidRPr="004D6758">
        <w:t xml:space="preserve">Focusing only on results ignores important factors such as intention, motivation, and moral duty, which play a significant role in how we evaluate right and wrong. For example, two people may produce the same outcome, yet their actions may differ morally depending on why they acted and what they believed was right at the time. This suggests that morality cannot be reduced to consequences alone. By exploring different ethical perspectives, including consequentialist and </w:t>
      </w:r>
      <w:r w:rsidR="000428B9" w:rsidRPr="004D6758">
        <w:t>non</w:t>
      </w:r>
      <w:r w:rsidR="000428B9">
        <w:t>-</w:t>
      </w:r>
      <w:r w:rsidR="000428B9" w:rsidRPr="004D6758">
        <w:t>consequentialist</w:t>
      </w:r>
      <w:r w:rsidRPr="004D6758">
        <w:t xml:space="preserve"> theories, I will demonstrate why a solely </w:t>
      </w:r>
      <w:r w:rsidR="000428B9" w:rsidRPr="004D6758">
        <w:t>outcome-based</w:t>
      </w:r>
      <w:r w:rsidRPr="004D6758">
        <w:t xml:space="preserve"> approach is insufficient and why a more balanced moral framework is necessary to properly judge human actions.</w:t>
      </w:r>
      <w:r>
        <w:t xml:space="preserve"> </w:t>
      </w:r>
    </w:p>
    <w:p w14:paraId="03EA9639" w14:textId="77777777" w:rsidR="004D6758" w:rsidRDefault="004D6758"/>
    <w:p w14:paraId="062C0AC4" w14:textId="62A5B8E0" w:rsidR="00974CBE" w:rsidRDefault="004D6758">
      <w:r>
        <w:t>I would like to begin on why I chose this question to this essay and one interesting and disgusting post I saw by many news articles a few months ago which reported in Sweden talking about how they would not deport a migrant rapist because “the rape didn’t last long enough”</w:t>
      </w:r>
      <w:r>
        <w:rPr>
          <w:rStyle w:val="FootnoteReference"/>
        </w:rPr>
        <w:footnoteReference w:id="1"/>
      </w:r>
      <w:r>
        <w:t xml:space="preserve">. The law enforcement here is basically saying that due to the rape not being as consequential as others as it “didn’t last long” that the rape isn’t as important and this person should not be deported. To me this is the most outrageous and a </w:t>
      </w:r>
      <w:r w:rsidR="00974CBE">
        <w:t>treasonous act</w:t>
      </w:r>
      <w:r>
        <w:t xml:space="preserve"> that I believe directly targets this topic. In my view and I hope a lot of peoples view, the fact that this man would want to rape someone and did indeed rape someone poses enough of a threat to a country’s civilians to face the punishment of deportation to the original country, however perhaps if you are on the side of the </w:t>
      </w:r>
      <w:r w:rsidRPr="004D6758">
        <w:t>Consequentialist</w:t>
      </w:r>
      <w:r>
        <w:t xml:space="preserve"> you may argue that this didn’t cause enough harm or the act wasn’t </w:t>
      </w:r>
      <w:r w:rsidR="00974CBE">
        <w:t xml:space="preserve">carried through to the extreme so there’s no reason for this person to face any severe punishment which I find revolting. </w:t>
      </w:r>
    </w:p>
    <w:p w14:paraId="738D095E" w14:textId="77777777" w:rsidR="00974CBE" w:rsidRDefault="00974CBE"/>
    <w:p w14:paraId="053DEF6C" w14:textId="36B7B40D" w:rsidR="00974CBE" w:rsidRDefault="00974CBE">
      <w:r w:rsidRPr="00974CBE">
        <w:t xml:space="preserve">Furthermore, I will present examples to support my claim that the moral worth of our actions should not be judged solely on their consequences. One important example is the “good intention, bad outcome” scenario. </w:t>
      </w:r>
      <w:r>
        <w:t xml:space="preserve">I will present </w:t>
      </w:r>
      <w:r w:rsidRPr="00974CBE">
        <w:t xml:space="preserve">a doctor who provides a patient with medication, genuinely intending to improve their health and relieve their suffering. Despite acting professionally and responsibly, the patient experiences a rare and unpredictable allergic reaction which results in death. From a strictly </w:t>
      </w:r>
      <w:r w:rsidRPr="00974CBE">
        <w:lastRenderedPageBreak/>
        <w:t xml:space="preserve">consequentialist perspective, this action would be judged as morally wrong because </w:t>
      </w:r>
      <w:proofErr w:type="spellStart"/>
      <w:r w:rsidRPr="00974CBE">
        <w:t>i</w:t>
      </w:r>
      <w:proofErr w:type="spellEnd"/>
      <w:r>
        <w:t xml:space="preserve"> </w:t>
      </w:r>
      <w:r w:rsidRPr="00974CBE">
        <w:t>produced a harmful outcome. However, this conclusion appears deeply unfair</w:t>
      </w:r>
      <w:r>
        <w:t xml:space="preserve"> to me.</w:t>
      </w:r>
      <w:r w:rsidRPr="00974CBE">
        <w:t xml:space="preserve"> The doctor did not act negligently or </w:t>
      </w:r>
      <w:r w:rsidRPr="00974CBE">
        <w:t>maliciously but</w:t>
      </w:r>
      <w:r w:rsidRPr="00974CBE">
        <w:t xml:space="preserve"> rather followed ethical and medical standards</w:t>
      </w:r>
      <w:r>
        <w:t xml:space="preserve"> which he was taught, and he believed would help</w:t>
      </w:r>
      <w:r w:rsidRPr="00974CBE">
        <w:t xml:space="preserve"> with the aim of doing good. If moral judgement is based only on results, then individuals who act with care, responsibility, and good intentions may still be condemned simply due to bad luck. This suggests that consequences alone cannot capture the true moral quality of an action. Instead, intention, effort, and the agent’s moral character must also be considered. Therefore, this example demonstrates that a purely </w:t>
      </w:r>
      <w:r w:rsidR="000428B9" w:rsidRPr="00974CBE">
        <w:t>outcome</w:t>
      </w:r>
      <w:r w:rsidR="000428B9">
        <w:t>-based</w:t>
      </w:r>
      <w:r w:rsidRPr="00974CBE">
        <w:t xml:space="preserve"> approach to morality is insufficient and fails to reflect our common intuitions about justice and moral responsibility.</w:t>
      </w:r>
    </w:p>
    <w:p w14:paraId="24206297" w14:textId="77777777" w:rsidR="00974CBE" w:rsidRDefault="00974CBE"/>
    <w:p w14:paraId="523A46F8" w14:textId="4331F679" w:rsidR="00AE0A64" w:rsidRDefault="00974CBE">
      <w:r w:rsidRPr="00974CBE">
        <w:t xml:space="preserve">Another important example that challenges consequentialism is the “bad intention, good outcome” scenario. </w:t>
      </w:r>
      <w:r>
        <w:t>I will present</w:t>
      </w:r>
      <w:r w:rsidRPr="00974CBE">
        <w:t xml:space="preserve"> a</w:t>
      </w:r>
      <w:r>
        <w:t>nother</w:t>
      </w:r>
      <w:r w:rsidRPr="00974CBE">
        <w:t xml:space="preserve"> person who attempts to poison another </w:t>
      </w:r>
      <w:r>
        <w:t>person</w:t>
      </w:r>
      <w:r w:rsidRPr="00974CBE">
        <w:t xml:space="preserve"> with the intention of killing them. However, due to a mistake in dosage or a faulty substance, the victim survives and no serious harm occurs. From a purely consequentialist perspective, this action may not be judged as severely immoral because the outcome was not harmful. However, most people would agree that the person who attempted the poisoning is still morally blameworthy. This is because the intention behind the action was malicious and dangerous, regardless of </w:t>
      </w:r>
      <w:r w:rsidR="000428B9" w:rsidRPr="00974CBE">
        <w:t>the result</w:t>
      </w:r>
      <w:r w:rsidRPr="00974CBE">
        <w:t>. This example further supports the idea that moral judgement cannot be based only on consequences, as it fails to account for the moral character and intentions of the agent.</w:t>
      </w:r>
      <w:r w:rsidR="00AE0A64">
        <w:t xml:space="preserve"> </w:t>
      </w:r>
    </w:p>
    <w:p w14:paraId="3AE2FA6F" w14:textId="550C30B4" w:rsidR="00AE0A64" w:rsidRDefault="00AE0A64" w:rsidP="00AE0A64">
      <w:r>
        <w:t xml:space="preserve">My </w:t>
      </w:r>
      <w:r w:rsidRPr="00AE0A64">
        <w:t>view is supported by the philosopher Immanuel Kant</w:t>
      </w:r>
      <w:r>
        <w:rPr>
          <w:rStyle w:val="FootnoteReference"/>
        </w:rPr>
        <w:footnoteReference w:id="2"/>
      </w:r>
      <w:r w:rsidRPr="00AE0A64">
        <w:t>, who argued that morality should be based on duty and intention rather than outcomes. According to Kant, an action is morally worthy only if it is done from a sense of moral duty</w:t>
      </w:r>
      <w:r>
        <w:rPr>
          <w:rStyle w:val="FootnoteReference"/>
        </w:rPr>
        <w:footnoteReference w:id="3"/>
      </w:r>
      <w:r w:rsidRPr="00AE0A64">
        <w:t xml:space="preserve">, not because of the consequences it produces. He believed that humans should never be treated merely </w:t>
      </w:r>
      <w:r w:rsidR="000428B9" w:rsidRPr="00AE0A64">
        <w:t>to</w:t>
      </w:r>
      <w:r w:rsidRPr="00AE0A64">
        <w:t xml:space="preserve"> an end, but always as ends in themselves. This directly challenges consequentialist thinking, which may justify harmful actions if they produce good overall results. Kant’s theory strengthens the argument that moral worth must consider principles and intentions, rather than focusing exclusively on outcomes.</w:t>
      </w:r>
      <w:r>
        <w:t xml:space="preserve"> In response to this proposed by Kant, consequentialists would argue t</w:t>
      </w:r>
      <w:r w:rsidRPr="00AE0A64">
        <w:t xml:space="preserve">hat focusing on outcomes is the most practical and effective way to judge morality. They may claim that intentions are subjective and difficult to measure, whereas consequences can be observed and evaluated. From this perspective, the primary goal of morality is to maximise overall happiness and reduce suffering. Therefore, they would argue that actions should be judged by their results, as </w:t>
      </w:r>
      <w:r w:rsidRPr="00AE0A64">
        <w:lastRenderedPageBreak/>
        <w:t>this approach promotes the greatest good for the greatest number of people.</w:t>
      </w:r>
      <w:r>
        <w:t xml:space="preserve"> I don’t find this appealing at </w:t>
      </w:r>
      <w:r w:rsidR="000428B9">
        <w:t>all,</w:t>
      </w:r>
      <w:r>
        <w:t xml:space="preserve"> and</w:t>
      </w:r>
      <w:r w:rsidRPr="00AE0A64">
        <w:t xml:space="preserve"> it remains flawed. By prioritising outcomes alone, consequentialism risks justifying morally troubling actions such as lying, exploitation, or harming innocent individuals if these actions lead to positive overall results. This undermines important moral principles such as justice, fairness, and human dignity. Furthermore, ignoring intention removes personal responsibility from moral judgement and reduces morality to a </w:t>
      </w:r>
      <w:r w:rsidR="000428B9" w:rsidRPr="00AE0A64">
        <w:t>numbers</w:t>
      </w:r>
      <w:r w:rsidR="000428B9">
        <w:t>-based</w:t>
      </w:r>
      <w:r w:rsidRPr="00AE0A64">
        <w:t xml:space="preserve"> calculation, which fails to reflect how people </w:t>
      </w:r>
      <w:r w:rsidRPr="00AE0A64">
        <w:t>make</w:t>
      </w:r>
      <w:r w:rsidRPr="00AE0A64">
        <w:t xml:space="preserve"> moral decisions.</w:t>
      </w:r>
    </w:p>
    <w:p w14:paraId="6C4F5508" w14:textId="77777777" w:rsidR="00AE0A64" w:rsidRDefault="00AE0A64" w:rsidP="00AE0A64"/>
    <w:p w14:paraId="0F9498EB" w14:textId="3DBDCAB7" w:rsidR="00AE0A64" w:rsidRPr="00AE0A64" w:rsidRDefault="00AE0A64" w:rsidP="00AE0A64">
      <w:r w:rsidRPr="00AE0A64">
        <w:t>A key philosopher</w:t>
      </w:r>
      <w:r>
        <w:t xml:space="preserve"> that we researched in class</w:t>
      </w:r>
      <w:r w:rsidRPr="00AE0A64">
        <w:t xml:space="preserve"> who supports the consequentialist view is John Stuart Mi</w:t>
      </w:r>
      <w:r>
        <w:t>l</w:t>
      </w:r>
      <w:r w:rsidRPr="00AE0A64">
        <w:t>l</w:t>
      </w:r>
      <w:r>
        <w:rPr>
          <w:rStyle w:val="FootnoteReference"/>
        </w:rPr>
        <w:footnoteReference w:id="4"/>
      </w:r>
      <w:r w:rsidRPr="00AE0A64">
        <w:t xml:space="preserve">, a utilitarian thinker who argued that the moral worth of an action should be judged by its consequences, specifically by how much happiness or pleasure it produces. According to Mill, actions are morally right if they promote the greatest happiness for the greatest number of people, and morally wrong if they produce suffering or harm. From this perspective, intentions are less important than results, because what ultimately matters </w:t>
      </w:r>
      <w:r w:rsidR="000428B9" w:rsidRPr="00AE0A64">
        <w:t>are</w:t>
      </w:r>
      <w:r w:rsidRPr="00AE0A64">
        <w:t xml:space="preserve"> the impact an action has on overall </w:t>
      </w:r>
      <w:r w:rsidR="000428B9" w:rsidRPr="00AE0A64">
        <w:t>well</w:t>
      </w:r>
      <w:r w:rsidR="000428B9">
        <w:t>b</w:t>
      </w:r>
      <w:r w:rsidR="000428B9" w:rsidRPr="00AE0A64">
        <w:t>eing</w:t>
      </w:r>
      <w:r w:rsidRPr="00AE0A64">
        <w:t>. Mill believed that this approach provides a practical and objective method for moral decision</w:t>
      </w:r>
      <w:r>
        <w:t xml:space="preserve"> </w:t>
      </w:r>
      <w:r w:rsidRPr="00AE0A64">
        <w:t>making, as it focuses on real</w:t>
      </w:r>
      <w:r>
        <w:t xml:space="preserve"> </w:t>
      </w:r>
      <w:r w:rsidRPr="00AE0A64">
        <w:t>world outcomes rather than subjective motivations. Supporters of this view argue that morality should aim to reduce suffering and maximise happiness, making consequentialism an appealing and outcome</w:t>
      </w:r>
      <w:r>
        <w:t xml:space="preserve"> </w:t>
      </w:r>
      <w:r w:rsidRPr="00AE0A64">
        <w:t>focused ethical framework.</w:t>
      </w:r>
    </w:p>
    <w:p w14:paraId="1BAF07B7" w14:textId="1978110B" w:rsidR="00974CBE" w:rsidRDefault="000428B9">
      <w:r>
        <w:t>I find this view problematic this is</w:t>
      </w:r>
      <w:r w:rsidRPr="000428B9">
        <w:t xml:space="preserve"> because of its focus on reducing suffering and increasing happines</w:t>
      </w:r>
      <w:r>
        <w:t>s</w:t>
      </w:r>
      <w:r w:rsidRPr="000428B9">
        <w:t>. By reducing morality to a calculation of pleasure and pain, Mill’s theory oversimplifies ethical decision</w:t>
      </w:r>
      <w:r>
        <w:t xml:space="preserve"> </w:t>
      </w:r>
      <w:r w:rsidRPr="000428B9">
        <w:t xml:space="preserve">making and ignores important moral principles such as justice, fairness, and individual rights. In my view, it feels wrong to suggest that harming an innocent person could ever be justified simply because it produces greater overall happiness. This way of thinking treats people as numbers in a moral equation rather than as individuals with inherent dignity and value. Furthermore, Mill’s approach fails to account for the importance of intention and moral responsibility. A person who acts with selfish or harmful motives may still be praised if their actions accidentally lead to positive outcomes, while someone who acts with genuine care and good intentions may be condemned due to unfortunate circumstances beyond their control. I believe this creates an unfair moral system that relies too heavily on luck rather than on character and responsibility. While Mill’s aim of maximising happiness is understandable and morally attractive on the surface, I do not believe it provides a complete or satisfying account of what it truly means to act morally. Instead, morality </w:t>
      </w:r>
      <w:r w:rsidRPr="000428B9">
        <w:lastRenderedPageBreak/>
        <w:t>should recognise both the outcomes of actions and the values, intentions, and duties that guide human behaviour.</w:t>
      </w:r>
    </w:p>
    <w:p w14:paraId="6DF721B5" w14:textId="77777777" w:rsidR="000428B9" w:rsidRDefault="000428B9"/>
    <w:p w14:paraId="4EC3CB99" w14:textId="6F0B73BC" w:rsidR="000428B9" w:rsidRPr="000428B9" w:rsidRDefault="000428B9" w:rsidP="000428B9">
      <w:r w:rsidRPr="000428B9">
        <w:t xml:space="preserve">In conclusion, </w:t>
      </w:r>
      <w:r>
        <w:t xml:space="preserve">I believe </w:t>
      </w:r>
      <w:r w:rsidRPr="000428B9">
        <w:t>this essay has shown that the moral worth of our actions should not be judged solely on their consequences, as outcomes alone fail to capture the full complexity of moral responsibility. As stated in the introduction, although consequences are often the most visible aspect of an action, they do not provide a complete understanding of what makes an action morally right or wrong. Through examples such as the doctor who intended to heal but caused unintended harm, and the failed poisoning attempt where harmful intent remained despite a harmless outcome, it becomes clear that intention, motivation, and moral character play a crucial role in ethical judgement. These examples demonstrate that two actions with similar outcomes can differ greatly in moral value depending on the reasons behind them.</w:t>
      </w:r>
    </w:p>
    <w:p w14:paraId="48669C1D" w14:textId="4E22D54C" w:rsidR="000428B9" w:rsidRPr="000428B9" w:rsidRDefault="000428B9" w:rsidP="000428B9">
      <w:r w:rsidRPr="000428B9">
        <w:t xml:space="preserve">Furthermore, the contrast between Kant’s </w:t>
      </w:r>
      <w:r w:rsidRPr="000428B9">
        <w:t>duty</w:t>
      </w:r>
      <w:r>
        <w:t>-based</w:t>
      </w:r>
      <w:r w:rsidRPr="000428B9">
        <w:t xml:space="preserve"> ethics and Mill’s utilitarian consequentialism highlights the limitations of judging morality purely through results. While Mill’s theory offers a practical and outcome</w:t>
      </w:r>
      <w:r>
        <w:t xml:space="preserve"> </w:t>
      </w:r>
      <w:r w:rsidRPr="000428B9">
        <w:t>focused framework aimed at maximising happiness, it risks oversimplifying moral decision</w:t>
      </w:r>
      <w:r>
        <w:t xml:space="preserve"> </w:t>
      </w:r>
      <w:r w:rsidRPr="000428B9">
        <w:t>making and justifying actions that conflict with justice and human dignity. In contrast, Kant’s emphasis on duty and respect for persons supports the view that morality must be grounded in principles and intentions, not merely in calculations of benefit and harm.</w:t>
      </w:r>
    </w:p>
    <w:p w14:paraId="2949F1CF" w14:textId="77777777" w:rsidR="000428B9" w:rsidRPr="000428B9" w:rsidRDefault="000428B9" w:rsidP="000428B9">
      <w:pPr>
        <w:rPr>
          <w:b/>
          <w:bCs/>
        </w:rPr>
      </w:pPr>
      <w:r w:rsidRPr="000428B9">
        <w:rPr>
          <w:b/>
          <w:bCs/>
        </w:rPr>
        <w:t>Bibliography</w:t>
      </w:r>
    </w:p>
    <w:p w14:paraId="14CE52CA" w14:textId="77777777" w:rsidR="000428B9" w:rsidRPr="000428B9" w:rsidRDefault="000428B9" w:rsidP="000428B9">
      <w:r w:rsidRPr="000428B9">
        <w:t xml:space="preserve">NDTV (2025) </w:t>
      </w:r>
      <w:r w:rsidRPr="000428B9">
        <w:rPr>
          <w:i/>
          <w:iCs/>
        </w:rPr>
        <w:t>Sweden allows rape convict to stay in country: No deportation as crime “wasn’t long enough”</w:t>
      </w:r>
      <w:r w:rsidRPr="000428B9">
        <w:t xml:space="preserve">. Available at: </w:t>
      </w:r>
      <w:hyperlink r:id="rId8" w:tgtFrame="_new" w:history="1">
        <w:r w:rsidRPr="000428B9">
          <w:rPr>
            <w:rStyle w:val="Hyperlink"/>
          </w:rPr>
          <w:t>https://www.ndtv.com/world-news/sweden-allows-rape-convict-to-stay-in-country-no-to-deportation-as-crime-wasnt-long-enough-donald-trump-jr-reacts-9513411</w:t>
        </w:r>
      </w:hyperlink>
      <w:r w:rsidRPr="000428B9">
        <w:t xml:space="preserve"> (Accessed: 17 January 2026).</w:t>
      </w:r>
    </w:p>
    <w:p w14:paraId="4A4AD8E3" w14:textId="77777777" w:rsidR="000428B9" w:rsidRPr="000428B9" w:rsidRDefault="000428B9" w:rsidP="000428B9">
      <w:r w:rsidRPr="000428B9">
        <w:t xml:space="preserve">Kant, I. (n.d.) </w:t>
      </w:r>
      <w:r w:rsidRPr="000428B9">
        <w:rPr>
          <w:i/>
          <w:iCs/>
        </w:rPr>
        <w:t>Immanuel Kant</w:t>
      </w:r>
      <w:r w:rsidRPr="000428B9">
        <w:t xml:space="preserve">. Wikipedia. Available at: </w:t>
      </w:r>
      <w:hyperlink r:id="rId9" w:tgtFrame="_new" w:history="1">
        <w:r w:rsidRPr="000428B9">
          <w:rPr>
            <w:rStyle w:val="Hyperlink"/>
          </w:rPr>
          <w:t>https://en.wikipedia.org/wiki/Immanuel_Kant</w:t>
        </w:r>
      </w:hyperlink>
      <w:r w:rsidRPr="000428B9">
        <w:t xml:space="preserve"> (Accessed: 17 January 2026).</w:t>
      </w:r>
    </w:p>
    <w:p w14:paraId="346F5D93" w14:textId="77777777" w:rsidR="000428B9" w:rsidRPr="000428B9" w:rsidRDefault="000428B9" w:rsidP="000428B9">
      <w:r w:rsidRPr="000428B9">
        <w:t xml:space="preserve">Stanford </w:t>
      </w:r>
      <w:proofErr w:type="spellStart"/>
      <w:r w:rsidRPr="000428B9">
        <w:t>Encyclopedia</w:t>
      </w:r>
      <w:proofErr w:type="spellEnd"/>
      <w:r w:rsidRPr="000428B9">
        <w:t xml:space="preserve"> of Philosophy (n.d.) </w:t>
      </w:r>
      <w:r w:rsidRPr="000428B9">
        <w:rPr>
          <w:i/>
          <w:iCs/>
        </w:rPr>
        <w:t>Kant’s Moral Philosophy</w:t>
      </w:r>
      <w:r w:rsidRPr="000428B9">
        <w:t xml:space="preserve">. Available at: </w:t>
      </w:r>
      <w:hyperlink r:id="rId10" w:tgtFrame="_new" w:history="1">
        <w:r w:rsidRPr="000428B9">
          <w:rPr>
            <w:rStyle w:val="Hyperlink"/>
          </w:rPr>
          <w:t>https://plato.stanford.edu/entries/kant-moral/</w:t>
        </w:r>
      </w:hyperlink>
      <w:r w:rsidRPr="000428B9">
        <w:t xml:space="preserve"> (Accessed: 17 January 2026).</w:t>
      </w:r>
    </w:p>
    <w:p w14:paraId="2F659377" w14:textId="77777777" w:rsidR="000428B9" w:rsidRPr="000428B9" w:rsidRDefault="000428B9" w:rsidP="000428B9">
      <w:r w:rsidRPr="000428B9">
        <w:t xml:space="preserve">Mill, J.S. (n.d.) </w:t>
      </w:r>
      <w:r w:rsidRPr="000428B9">
        <w:rPr>
          <w:i/>
          <w:iCs/>
        </w:rPr>
        <w:t>John Stuart Mill</w:t>
      </w:r>
      <w:r w:rsidRPr="000428B9">
        <w:t xml:space="preserve">. Wikipedia. Available at: </w:t>
      </w:r>
      <w:hyperlink r:id="rId11" w:tgtFrame="_new" w:history="1">
        <w:r w:rsidRPr="000428B9">
          <w:rPr>
            <w:rStyle w:val="Hyperlink"/>
          </w:rPr>
          <w:t>https://en.wikipedia.org/wiki/John_Stuart_Mill</w:t>
        </w:r>
      </w:hyperlink>
      <w:r w:rsidRPr="000428B9">
        <w:t xml:space="preserve"> (Accessed: 17 January 2026).</w:t>
      </w:r>
    </w:p>
    <w:p w14:paraId="555D64FE" w14:textId="77777777" w:rsidR="000428B9" w:rsidRDefault="000428B9"/>
    <w:sectPr w:rsidR="000428B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BC163F" w14:textId="77777777" w:rsidR="004D6758" w:rsidRDefault="004D6758" w:rsidP="004D6758">
      <w:pPr>
        <w:spacing w:after="0" w:line="240" w:lineRule="auto"/>
      </w:pPr>
      <w:r>
        <w:separator/>
      </w:r>
    </w:p>
  </w:endnote>
  <w:endnote w:type="continuationSeparator" w:id="0">
    <w:p w14:paraId="15F63A14" w14:textId="77777777" w:rsidR="004D6758" w:rsidRDefault="004D6758" w:rsidP="004D67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83DA8E" w14:textId="77777777" w:rsidR="004D6758" w:rsidRDefault="004D6758" w:rsidP="004D6758">
      <w:pPr>
        <w:spacing w:after="0" w:line="240" w:lineRule="auto"/>
      </w:pPr>
      <w:r>
        <w:separator/>
      </w:r>
    </w:p>
  </w:footnote>
  <w:footnote w:type="continuationSeparator" w:id="0">
    <w:p w14:paraId="024EEEC7" w14:textId="77777777" w:rsidR="004D6758" w:rsidRDefault="004D6758" w:rsidP="004D6758">
      <w:pPr>
        <w:spacing w:after="0" w:line="240" w:lineRule="auto"/>
      </w:pPr>
      <w:r>
        <w:continuationSeparator/>
      </w:r>
    </w:p>
  </w:footnote>
  <w:footnote w:id="1">
    <w:p w14:paraId="2B933843" w14:textId="4E0AFBB5" w:rsidR="004D6758" w:rsidRDefault="004D6758">
      <w:pPr>
        <w:pStyle w:val="FootnoteText"/>
      </w:pPr>
      <w:r>
        <w:rPr>
          <w:rStyle w:val="FootnoteReference"/>
        </w:rPr>
        <w:footnoteRef/>
      </w:r>
      <w:r>
        <w:t xml:space="preserve"> </w:t>
      </w:r>
      <w:hyperlink r:id="rId1" w:history="1">
        <w:r w:rsidRPr="002D6E3C">
          <w:rPr>
            <w:rStyle w:val="Hyperlink"/>
          </w:rPr>
          <w:t>https://www.ndtv.com/world-news/sweden-allows-rape-convict-to-stay-in-country-no-to-deportation-as-crime-wasnt-long-enough-donald-trump-jr-reacts-9513411</w:t>
        </w:r>
      </w:hyperlink>
    </w:p>
    <w:p w14:paraId="6850EAB7" w14:textId="77777777" w:rsidR="004D6758" w:rsidRDefault="004D6758">
      <w:pPr>
        <w:pStyle w:val="FootnoteText"/>
      </w:pPr>
    </w:p>
  </w:footnote>
  <w:footnote w:id="2">
    <w:p w14:paraId="4BF49D93" w14:textId="5A536F5C" w:rsidR="00AE0A64" w:rsidRDefault="00AE0A64">
      <w:pPr>
        <w:pStyle w:val="FootnoteText"/>
      </w:pPr>
      <w:r>
        <w:rPr>
          <w:rStyle w:val="FootnoteReference"/>
        </w:rPr>
        <w:footnoteRef/>
      </w:r>
      <w:r>
        <w:t xml:space="preserve"> </w:t>
      </w:r>
      <w:hyperlink r:id="rId2" w:history="1">
        <w:r w:rsidRPr="002D6E3C">
          <w:rPr>
            <w:rStyle w:val="Hyperlink"/>
          </w:rPr>
          <w:t>https://en.wikipedia.org/wiki/Immanuel_Kant</w:t>
        </w:r>
      </w:hyperlink>
    </w:p>
    <w:p w14:paraId="5D9954CB" w14:textId="77777777" w:rsidR="00AE0A64" w:rsidRDefault="00AE0A64">
      <w:pPr>
        <w:pStyle w:val="FootnoteText"/>
      </w:pPr>
    </w:p>
  </w:footnote>
  <w:footnote w:id="3">
    <w:p w14:paraId="499B2803" w14:textId="5D651FB5" w:rsidR="00AE0A64" w:rsidRDefault="00AE0A64">
      <w:pPr>
        <w:pStyle w:val="FootnoteText"/>
      </w:pPr>
      <w:r>
        <w:rPr>
          <w:rStyle w:val="FootnoteReference"/>
        </w:rPr>
        <w:footnoteRef/>
      </w:r>
      <w:r>
        <w:t xml:space="preserve"> </w:t>
      </w:r>
      <w:hyperlink r:id="rId3" w:history="1">
        <w:r w:rsidRPr="002D6E3C">
          <w:rPr>
            <w:rStyle w:val="Hyperlink"/>
          </w:rPr>
          <w:t>https://plato.stanford.edu/entries/kant-moral/</w:t>
        </w:r>
      </w:hyperlink>
    </w:p>
    <w:p w14:paraId="556C3A06" w14:textId="77777777" w:rsidR="00AE0A64" w:rsidRDefault="00AE0A64">
      <w:pPr>
        <w:pStyle w:val="FootnoteText"/>
      </w:pPr>
    </w:p>
  </w:footnote>
  <w:footnote w:id="4">
    <w:p w14:paraId="3552849E" w14:textId="53F961D2" w:rsidR="00AE0A64" w:rsidRDefault="00AE0A64">
      <w:pPr>
        <w:pStyle w:val="FootnoteText"/>
      </w:pPr>
      <w:r>
        <w:rPr>
          <w:rStyle w:val="FootnoteReference"/>
        </w:rPr>
        <w:footnoteRef/>
      </w:r>
      <w:r>
        <w:t xml:space="preserve"> </w:t>
      </w:r>
      <w:hyperlink r:id="rId4" w:history="1">
        <w:r w:rsidRPr="002D6E3C">
          <w:rPr>
            <w:rStyle w:val="Hyperlink"/>
          </w:rPr>
          <w:t>https://en.wikipedia.org/wiki/John_Stuart_Mill</w:t>
        </w:r>
      </w:hyperlink>
    </w:p>
    <w:p w14:paraId="2DC3E025" w14:textId="77777777" w:rsidR="00AE0A64" w:rsidRDefault="00AE0A64">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8F79E8"/>
    <w:multiLevelType w:val="multilevel"/>
    <w:tmpl w:val="17627C9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75310BA"/>
    <w:multiLevelType w:val="multilevel"/>
    <w:tmpl w:val="C2C22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58951149">
    <w:abstractNumId w:val="0"/>
  </w:num>
  <w:num w:numId="2" w16cid:durableId="5842613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6758"/>
    <w:rsid w:val="000428B9"/>
    <w:rsid w:val="004D6758"/>
    <w:rsid w:val="00974CBE"/>
    <w:rsid w:val="00AE0A64"/>
    <w:rsid w:val="00DC52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C544B"/>
  <w15:chartTrackingRefBased/>
  <w15:docId w15:val="{B7850BA9-A648-4A29-921E-5F5610058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67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D67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D675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D675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D675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D67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D67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67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67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675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D675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D675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D675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D67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D67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67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67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6758"/>
    <w:rPr>
      <w:rFonts w:eastAsiaTheme="majorEastAsia" w:cstheme="majorBidi"/>
      <w:color w:val="272727" w:themeColor="text1" w:themeTint="D8"/>
    </w:rPr>
  </w:style>
  <w:style w:type="paragraph" w:styleId="Title">
    <w:name w:val="Title"/>
    <w:basedOn w:val="Normal"/>
    <w:next w:val="Normal"/>
    <w:link w:val="TitleChar"/>
    <w:uiPriority w:val="10"/>
    <w:qFormat/>
    <w:rsid w:val="004D67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67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67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67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6758"/>
    <w:pPr>
      <w:spacing w:before="160"/>
      <w:jc w:val="center"/>
    </w:pPr>
    <w:rPr>
      <w:i/>
      <w:iCs/>
      <w:color w:val="404040" w:themeColor="text1" w:themeTint="BF"/>
    </w:rPr>
  </w:style>
  <w:style w:type="character" w:customStyle="1" w:styleId="QuoteChar">
    <w:name w:val="Quote Char"/>
    <w:basedOn w:val="DefaultParagraphFont"/>
    <w:link w:val="Quote"/>
    <w:uiPriority w:val="29"/>
    <w:rsid w:val="004D6758"/>
    <w:rPr>
      <w:i/>
      <w:iCs/>
      <w:color w:val="404040" w:themeColor="text1" w:themeTint="BF"/>
    </w:rPr>
  </w:style>
  <w:style w:type="paragraph" w:styleId="ListParagraph">
    <w:name w:val="List Paragraph"/>
    <w:basedOn w:val="Normal"/>
    <w:uiPriority w:val="34"/>
    <w:qFormat/>
    <w:rsid w:val="004D6758"/>
    <w:pPr>
      <w:ind w:left="720"/>
      <w:contextualSpacing/>
    </w:pPr>
  </w:style>
  <w:style w:type="character" w:styleId="IntenseEmphasis">
    <w:name w:val="Intense Emphasis"/>
    <w:basedOn w:val="DefaultParagraphFont"/>
    <w:uiPriority w:val="21"/>
    <w:qFormat/>
    <w:rsid w:val="004D6758"/>
    <w:rPr>
      <w:i/>
      <w:iCs/>
      <w:color w:val="0F4761" w:themeColor="accent1" w:themeShade="BF"/>
    </w:rPr>
  </w:style>
  <w:style w:type="paragraph" w:styleId="IntenseQuote">
    <w:name w:val="Intense Quote"/>
    <w:basedOn w:val="Normal"/>
    <w:next w:val="Normal"/>
    <w:link w:val="IntenseQuoteChar"/>
    <w:uiPriority w:val="30"/>
    <w:qFormat/>
    <w:rsid w:val="004D67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D6758"/>
    <w:rPr>
      <w:i/>
      <w:iCs/>
      <w:color w:val="0F4761" w:themeColor="accent1" w:themeShade="BF"/>
    </w:rPr>
  </w:style>
  <w:style w:type="character" w:styleId="IntenseReference">
    <w:name w:val="Intense Reference"/>
    <w:basedOn w:val="DefaultParagraphFont"/>
    <w:uiPriority w:val="32"/>
    <w:qFormat/>
    <w:rsid w:val="004D6758"/>
    <w:rPr>
      <w:b/>
      <w:bCs/>
      <w:smallCaps/>
      <w:color w:val="0F4761" w:themeColor="accent1" w:themeShade="BF"/>
      <w:spacing w:val="5"/>
    </w:rPr>
  </w:style>
  <w:style w:type="paragraph" w:styleId="FootnoteText">
    <w:name w:val="footnote text"/>
    <w:basedOn w:val="Normal"/>
    <w:link w:val="FootnoteTextChar"/>
    <w:uiPriority w:val="99"/>
    <w:semiHidden/>
    <w:unhideWhenUsed/>
    <w:rsid w:val="004D675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D6758"/>
    <w:rPr>
      <w:sz w:val="20"/>
      <w:szCs w:val="20"/>
    </w:rPr>
  </w:style>
  <w:style w:type="character" w:styleId="FootnoteReference">
    <w:name w:val="footnote reference"/>
    <w:basedOn w:val="DefaultParagraphFont"/>
    <w:uiPriority w:val="99"/>
    <w:semiHidden/>
    <w:unhideWhenUsed/>
    <w:rsid w:val="004D6758"/>
    <w:rPr>
      <w:vertAlign w:val="superscript"/>
    </w:rPr>
  </w:style>
  <w:style w:type="character" w:styleId="Hyperlink">
    <w:name w:val="Hyperlink"/>
    <w:basedOn w:val="DefaultParagraphFont"/>
    <w:uiPriority w:val="99"/>
    <w:unhideWhenUsed/>
    <w:rsid w:val="004D6758"/>
    <w:rPr>
      <w:color w:val="467886" w:themeColor="hyperlink"/>
      <w:u w:val="single"/>
    </w:rPr>
  </w:style>
  <w:style w:type="character" w:styleId="UnresolvedMention">
    <w:name w:val="Unresolved Mention"/>
    <w:basedOn w:val="DefaultParagraphFont"/>
    <w:uiPriority w:val="99"/>
    <w:semiHidden/>
    <w:unhideWhenUsed/>
    <w:rsid w:val="004D6758"/>
    <w:rPr>
      <w:color w:val="605E5C"/>
      <w:shd w:val="clear" w:color="auto" w:fill="E1DFDD"/>
    </w:rPr>
  </w:style>
  <w:style w:type="paragraph" w:styleId="NormalWeb">
    <w:name w:val="Normal (Web)"/>
    <w:basedOn w:val="Normal"/>
    <w:uiPriority w:val="99"/>
    <w:semiHidden/>
    <w:unhideWhenUsed/>
    <w:rsid w:val="00AE0A64"/>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dtv.com/world-news/sweden-allows-rape-convict-to-stay-in-country-no-to-deportation-as-crime-wasnt-long-enough-donald-trump-jr-reacts-9513411?utm_source=chatgpt.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John_Stuart_Mill?utm_source=chatgpt.com" TargetMode="External"/><Relationship Id="rId5" Type="http://schemas.openxmlformats.org/officeDocument/2006/relationships/webSettings" Target="webSettings.xml"/><Relationship Id="rId10" Type="http://schemas.openxmlformats.org/officeDocument/2006/relationships/hyperlink" Target="https://plato.stanford.edu/entries/kant-moral/?utm_source=chatgpt.com" TargetMode="External"/><Relationship Id="rId4" Type="http://schemas.openxmlformats.org/officeDocument/2006/relationships/settings" Target="settings.xml"/><Relationship Id="rId9" Type="http://schemas.openxmlformats.org/officeDocument/2006/relationships/hyperlink" Target="https://en.wikipedia.org/wiki/Immanuel_Kant?utm_source=chatgpt.com"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plato.stanford.edu/entries/kant-moral/" TargetMode="External"/><Relationship Id="rId2" Type="http://schemas.openxmlformats.org/officeDocument/2006/relationships/hyperlink" Target="https://en.wikipedia.org/wiki/Immanuel_Kant" TargetMode="External"/><Relationship Id="rId1" Type="http://schemas.openxmlformats.org/officeDocument/2006/relationships/hyperlink" Target="https://www.ndtv.com/world-news/sweden-allows-rape-convict-to-stay-in-country-no-to-deportation-as-crime-wasnt-long-enough-donald-trump-jr-reacts-9513411" TargetMode="External"/><Relationship Id="rId4" Type="http://schemas.openxmlformats.org/officeDocument/2006/relationships/hyperlink" Target="https://en.wikipedia.org/wiki/John_Stuart_Mil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C5137C-4174-46DA-BD5C-E7DB878628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4</Pages>
  <Words>1653</Words>
  <Characters>9426</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Blagrove</dc:creator>
  <cp:keywords/>
  <dc:description/>
  <cp:lastModifiedBy>Gabriel Blagrove</cp:lastModifiedBy>
  <cp:revision>1</cp:revision>
  <dcterms:created xsi:type="dcterms:W3CDTF">2026-01-17T21:55:00Z</dcterms:created>
  <dcterms:modified xsi:type="dcterms:W3CDTF">2026-01-17T22:34:00Z</dcterms:modified>
</cp:coreProperties>
</file>