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E1BBA" w14:textId="7707D4AA" w:rsidR="00B10581" w:rsidRDefault="00B10581" w:rsidP="00B10581">
      <w:pPr>
        <w:spacing w:line="360" w:lineRule="auto"/>
        <w:jc w:val="center"/>
        <w:rPr>
          <w:rFonts w:ascii="Times New Roman" w:hAnsi="Times New Roman" w:cs="Times New Roman"/>
          <w:sz w:val="24"/>
          <w:szCs w:val="24"/>
          <w:u w:val="single"/>
        </w:rPr>
      </w:pPr>
      <w:r w:rsidRPr="00B10581">
        <w:rPr>
          <w:rFonts w:ascii="Times New Roman" w:hAnsi="Times New Roman" w:cs="Times New Roman"/>
          <w:sz w:val="24"/>
          <w:szCs w:val="24"/>
          <w:u w:val="single"/>
        </w:rPr>
        <w:t>Using empirical evidence, critically explore the impact of pro-social and/or educational media on tackling issues associated with health and well-being</w:t>
      </w:r>
    </w:p>
    <w:p w14:paraId="02767379" w14:textId="1538AA39" w:rsidR="00B10581" w:rsidRDefault="00B10581" w:rsidP="00B10581">
      <w:pPr>
        <w:spacing w:line="360" w:lineRule="auto"/>
        <w:rPr>
          <w:rFonts w:ascii="Times New Roman" w:hAnsi="Times New Roman" w:cs="Times New Roman"/>
          <w:sz w:val="24"/>
          <w:szCs w:val="24"/>
        </w:rPr>
      </w:pPr>
    </w:p>
    <w:p w14:paraId="39E70834" w14:textId="74714BDA" w:rsidR="00B10581" w:rsidRDefault="00B10581" w:rsidP="00B1058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the present essay is to explore the impact of pro-social behaviour upon media campaigns and how the issues are connected to </w:t>
      </w:r>
      <w:proofErr w:type="gramStart"/>
      <w:r>
        <w:rPr>
          <w:rFonts w:ascii="Times New Roman" w:hAnsi="Times New Roman" w:cs="Times New Roman"/>
          <w:sz w:val="24"/>
          <w:szCs w:val="24"/>
        </w:rPr>
        <w:t>individuals</w:t>
      </w:r>
      <w:proofErr w:type="gramEnd"/>
      <w:r>
        <w:rPr>
          <w:rFonts w:ascii="Times New Roman" w:hAnsi="Times New Roman" w:cs="Times New Roman"/>
          <w:sz w:val="24"/>
          <w:szCs w:val="24"/>
        </w:rPr>
        <w:t xml:space="preserve"> health and well-being.</w:t>
      </w:r>
      <w:r w:rsidR="00F52D6A">
        <w:rPr>
          <w:rFonts w:ascii="Times New Roman" w:hAnsi="Times New Roman" w:cs="Times New Roman"/>
          <w:sz w:val="24"/>
          <w:szCs w:val="24"/>
        </w:rPr>
        <w:t xml:space="preserve"> It will explore how health campaigns promote changes in behaviour through using forms of media</w:t>
      </w:r>
      <w:r w:rsidR="002A7E26">
        <w:rPr>
          <w:rFonts w:ascii="Times New Roman" w:hAnsi="Times New Roman" w:cs="Times New Roman"/>
          <w:sz w:val="24"/>
          <w:szCs w:val="24"/>
        </w:rPr>
        <w:t>, going back to earlier centuries to the present day; how things have changed with technology and what forms of information is distributed to the world on educating individuals on wellbeing and health.</w:t>
      </w:r>
      <w:r>
        <w:rPr>
          <w:rFonts w:ascii="Times New Roman" w:hAnsi="Times New Roman" w:cs="Times New Roman"/>
          <w:sz w:val="24"/>
          <w:szCs w:val="24"/>
        </w:rPr>
        <w:t xml:space="preserve"> </w:t>
      </w:r>
      <w:r w:rsidR="00DC62D0">
        <w:rPr>
          <w:rFonts w:ascii="Times New Roman" w:hAnsi="Times New Roman" w:cs="Times New Roman"/>
          <w:sz w:val="24"/>
          <w:szCs w:val="24"/>
        </w:rPr>
        <w:t>The media has had a</w:t>
      </w:r>
      <w:r w:rsidR="002A7E26">
        <w:rPr>
          <w:rFonts w:ascii="Times New Roman" w:hAnsi="Times New Roman" w:cs="Times New Roman"/>
          <w:sz w:val="24"/>
          <w:szCs w:val="24"/>
        </w:rPr>
        <w:t xml:space="preserve"> significantly</w:t>
      </w:r>
      <w:r w:rsidR="00DC62D0">
        <w:rPr>
          <w:rFonts w:ascii="Times New Roman" w:hAnsi="Times New Roman" w:cs="Times New Roman"/>
          <w:sz w:val="24"/>
          <w:szCs w:val="24"/>
        </w:rPr>
        <w:t xml:space="preserve"> large input over the years on an </w:t>
      </w:r>
      <w:proofErr w:type="spellStart"/>
      <w:proofErr w:type="gramStart"/>
      <w:r w:rsidR="00DC62D0">
        <w:rPr>
          <w:rFonts w:ascii="Times New Roman" w:hAnsi="Times New Roman" w:cs="Times New Roman"/>
          <w:sz w:val="24"/>
          <w:szCs w:val="24"/>
        </w:rPr>
        <w:t>ind</w:t>
      </w:r>
      <w:r w:rsidR="00C44ABD">
        <w:rPr>
          <w:rFonts w:ascii="Times New Roman" w:hAnsi="Times New Roman" w:cs="Times New Roman"/>
          <w:sz w:val="24"/>
          <w:szCs w:val="24"/>
        </w:rPr>
        <w:t>i</w:t>
      </w:r>
      <w:r w:rsidR="00DC62D0">
        <w:rPr>
          <w:rFonts w:ascii="Times New Roman" w:hAnsi="Times New Roman" w:cs="Times New Roman"/>
          <w:sz w:val="24"/>
          <w:szCs w:val="24"/>
        </w:rPr>
        <w:t>vi</w:t>
      </w:r>
      <w:r w:rsidR="00C44ABD">
        <w:rPr>
          <w:rFonts w:ascii="Times New Roman" w:hAnsi="Times New Roman" w:cs="Times New Roman"/>
          <w:sz w:val="24"/>
          <w:szCs w:val="24"/>
        </w:rPr>
        <w:t>du</w:t>
      </w:r>
      <w:r w:rsidR="00DC62D0">
        <w:rPr>
          <w:rFonts w:ascii="Times New Roman" w:hAnsi="Times New Roman" w:cs="Times New Roman"/>
          <w:sz w:val="24"/>
          <w:szCs w:val="24"/>
        </w:rPr>
        <w:t>al</w:t>
      </w:r>
      <w:r w:rsidR="00C44ABD">
        <w:rPr>
          <w:rFonts w:ascii="Times New Roman" w:hAnsi="Times New Roman" w:cs="Times New Roman"/>
          <w:sz w:val="24"/>
          <w:szCs w:val="24"/>
        </w:rPr>
        <w:t>s</w:t>
      </w:r>
      <w:proofErr w:type="spellEnd"/>
      <w:proofErr w:type="gramEnd"/>
      <w:r w:rsidR="00DC62D0">
        <w:rPr>
          <w:rFonts w:ascii="Times New Roman" w:hAnsi="Times New Roman" w:cs="Times New Roman"/>
          <w:sz w:val="24"/>
          <w:szCs w:val="24"/>
        </w:rPr>
        <w:t xml:space="preserve"> perception </w:t>
      </w:r>
      <w:r w:rsidR="00C44ABD">
        <w:rPr>
          <w:rFonts w:ascii="Times New Roman" w:hAnsi="Times New Roman" w:cs="Times New Roman"/>
          <w:sz w:val="24"/>
          <w:szCs w:val="24"/>
        </w:rPr>
        <w:t>on</w:t>
      </w:r>
      <w:r w:rsidR="00DC62D0">
        <w:rPr>
          <w:rFonts w:ascii="Times New Roman" w:hAnsi="Times New Roman" w:cs="Times New Roman"/>
          <w:sz w:val="24"/>
          <w:szCs w:val="24"/>
        </w:rPr>
        <w:t xml:space="preserve"> health campaign</w:t>
      </w:r>
      <w:r w:rsidR="00C44ABD">
        <w:rPr>
          <w:rFonts w:ascii="Times New Roman" w:hAnsi="Times New Roman" w:cs="Times New Roman"/>
          <w:sz w:val="24"/>
          <w:szCs w:val="24"/>
        </w:rPr>
        <w:t xml:space="preserve">s, from using leaflets, posters, television advertisement and more recently social media; by using the media to promote health communication companies have the chance to educate and inform people on their health and there wellbeing.  </w:t>
      </w:r>
      <w:r w:rsidR="00841AAC">
        <w:rPr>
          <w:rFonts w:ascii="Times New Roman" w:hAnsi="Times New Roman" w:cs="Times New Roman"/>
          <w:sz w:val="24"/>
          <w:szCs w:val="24"/>
        </w:rPr>
        <w:t xml:space="preserve">This essay will specifically </w:t>
      </w:r>
      <w:proofErr w:type="gramStart"/>
      <w:r w:rsidR="00841AAC">
        <w:rPr>
          <w:rFonts w:ascii="Times New Roman" w:hAnsi="Times New Roman" w:cs="Times New Roman"/>
          <w:sz w:val="24"/>
          <w:szCs w:val="24"/>
        </w:rPr>
        <w:t>look into</w:t>
      </w:r>
      <w:proofErr w:type="gramEnd"/>
      <w:r w:rsidR="00841AAC">
        <w:rPr>
          <w:rFonts w:ascii="Times New Roman" w:hAnsi="Times New Roman" w:cs="Times New Roman"/>
          <w:sz w:val="24"/>
          <w:szCs w:val="24"/>
        </w:rPr>
        <w:t xml:space="preserve"> the anti-smoking campaign and how it influences the population to quit smoking by exposing the effects and educating the benefits, also it will explore how the transtheoretical model and its processes are connected, if at all. </w:t>
      </w:r>
      <w:r w:rsidR="00E82F93">
        <w:rPr>
          <w:rFonts w:ascii="Times New Roman" w:hAnsi="Times New Roman" w:cs="Times New Roman"/>
          <w:sz w:val="24"/>
          <w:szCs w:val="24"/>
        </w:rPr>
        <w:t xml:space="preserve">It will also look at what </w:t>
      </w:r>
      <w:proofErr w:type="gramStart"/>
      <w:r w:rsidR="00E82F93">
        <w:rPr>
          <w:rFonts w:ascii="Times New Roman" w:hAnsi="Times New Roman" w:cs="Times New Roman"/>
          <w:sz w:val="24"/>
          <w:szCs w:val="24"/>
        </w:rPr>
        <w:t>strategies  health</w:t>
      </w:r>
      <w:proofErr w:type="gramEnd"/>
      <w:r w:rsidR="00E82F93">
        <w:rPr>
          <w:rFonts w:ascii="Times New Roman" w:hAnsi="Times New Roman" w:cs="Times New Roman"/>
          <w:sz w:val="24"/>
          <w:szCs w:val="24"/>
        </w:rPr>
        <w:t xml:space="preserve"> campaigners use to promote the behaviour change, like fear arousal.</w:t>
      </w:r>
    </w:p>
    <w:p w14:paraId="4B724FDE" w14:textId="7F27D6E0" w:rsidR="00BB78AA" w:rsidRDefault="00C44ABD" w:rsidP="00B1058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very first campaign distributed by health professionals was the mass media health </w:t>
      </w:r>
      <w:r w:rsidR="00F52D6A">
        <w:rPr>
          <w:rFonts w:ascii="Times New Roman" w:hAnsi="Times New Roman" w:cs="Times New Roman"/>
          <w:sz w:val="24"/>
          <w:szCs w:val="24"/>
        </w:rPr>
        <w:t>campaign</w:t>
      </w:r>
      <w:r>
        <w:rPr>
          <w:rFonts w:ascii="Times New Roman" w:hAnsi="Times New Roman" w:cs="Times New Roman"/>
          <w:sz w:val="24"/>
          <w:szCs w:val="24"/>
        </w:rPr>
        <w:t xml:space="preserve"> </w:t>
      </w:r>
      <w:r w:rsidR="00F52D6A">
        <w:rPr>
          <w:rFonts w:ascii="Times New Roman" w:hAnsi="Times New Roman" w:cs="Times New Roman"/>
          <w:sz w:val="24"/>
          <w:szCs w:val="24"/>
        </w:rPr>
        <w:t xml:space="preserve">back in 1721 in the United States, it came to light due to an outbreak of smallpox; due to no televisions at the time and computers for social media, very few having radios, they distributed masses and masses of pamphlets in order to inform the population; the way they were approached on the health campaign was not to educate them on the illness or a form of deterrence but rather a form of discipline and how the disease could be treated, </w:t>
      </w:r>
      <w:r w:rsidR="007C2E1C">
        <w:rPr>
          <w:rFonts w:ascii="Times New Roman" w:hAnsi="Times New Roman" w:cs="Times New Roman"/>
          <w:sz w:val="24"/>
          <w:szCs w:val="24"/>
        </w:rPr>
        <w:t>Oliver</w:t>
      </w:r>
      <w:r w:rsidR="00F52D6A">
        <w:rPr>
          <w:rFonts w:ascii="Times New Roman" w:hAnsi="Times New Roman" w:cs="Times New Roman"/>
          <w:sz w:val="24"/>
          <w:szCs w:val="24"/>
        </w:rPr>
        <w:t xml:space="preserve"> (2006). Therefore, from the first mass media campaign, they grew expressively larger from pamphlets to posters being put about and big billboards being used, to the 20</w:t>
      </w:r>
      <w:r w:rsidR="00F52D6A" w:rsidRPr="00F52D6A">
        <w:rPr>
          <w:rFonts w:ascii="Times New Roman" w:hAnsi="Times New Roman" w:cs="Times New Roman"/>
          <w:sz w:val="24"/>
          <w:szCs w:val="24"/>
          <w:vertAlign w:val="superscript"/>
        </w:rPr>
        <w:t>th</w:t>
      </w:r>
      <w:r w:rsidR="00F52D6A">
        <w:rPr>
          <w:rFonts w:ascii="Times New Roman" w:hAnsi="Times New Roman" w:cs="Times New Roman"/>
          <w:sz w:val="24"/>
          <w:szCs w:val="24"/>
        </w:rPr>
        <w:t xml:space="preserve"> century being social media and adverts on television.</w:t>
      </w:r>
    </w:p>
    <w:p w14:paraId="685ED94D" w14:textId="1F9402D4" w:rsidR="00C66C83" w:rsidRDefault="00C66C83" w:rsidP="00B10581">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has been a significant evolution and attention on the development of mass media health campaigns encouraging changes in healthier behaviour through persuasion over the last few decades; also referred to as health communication, which is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intricate topic made up of different sub-topics and components, </w:t>
      </w:r>
      <w:proofErr w:type="spellStart"/>
      <w:r>
        <w:rPr>
          <w:rFonts w:ascii="Times New Roman" w:hAnsi="Times New Roman" w:cs="Times New Roman"/>
          <w:sz w:val="24"/>
          <w:szCs w:val="24"/>
        </w:rPr>
        <w:t>Wartella</w:t>
      </w:r>
      <w:proofErr w:type="spellEnd"/>
      <w:r>
        <w:rPr>
          <w:rFonts w:ascii="Times New Roman" w:hAnsi="Times New Roman" w:cs="Times New Roman"/>
          <w:sz w:val="24"/>
          <w:szCs w:val="24"/>
        </w:rPr>
        <w:t xml:space="preserve"> &amp; Stout (2002). The topics as stated by </w:t>
      </w:r>
      <w:proofErr w:type="spellStart"/>
      <w:r>
        <w:rPr>
          <w:rFonts w:ascii="Times New Roman" w:hAnsi="Times New Roman" w:cs="Times New Roman"/>
          <w:sz w:val="24"/>
          <w:szCs w:val="24"/>
        </w:rPr>
        <w:t>Wartella</w:t>
      </w:r>
      <w:proofErr w:type="spellEnd"/>
      <w:r>
        <w:rPr>
          <w:rFonts w:ascii="Times New Roman" w:hAnsi="Times New Roman" w:cs="Times New Roman"/>
          <w:sz w:val="24"/>
          <w:szCs w:val="24"/>
        </w:rPr>
        <w:t xml:space="preserve"> &amp; Stout (2002) are as follows “client/provider communication, issues related to developmental communication, media coverage of health issues and media content, campaign </w:t>
      </w:r>
      <w:r>
        <w:rPr>
          <w:rFonts w:ascii="Times New Roman" w:hAnsi="Times New Roman" w:cs="Times New Roman"/>
          <w:sz w:val="24"/>
          <w:szCs w:val="24"/>
        </w:rPr>
        <w:lastRenderedPageBreak/>
        <w:t xml:space="preserve">message design issues and their relationship to social values, information, and power, </w:t>
      </w:r>
      <w:proofErr w:type="spellStart"/>
      <w:r>
        <w:rPr>
          <w:rFonts w:ascii="Times New Roman" w:hAnsi="Times New Roman" w:cs="Times New Roman"/>
          <w:sz w:val="24"/>
          <w:szCs w:val="24"/>
        </w:rPr>
        <w:t>amonth</w:t>
      </w:r>
      <w:proofErr w:type="spellEnd"/>
      <w:r>
        <w:rPr>
          <w:rFonts w:ascii="Times New Roman" w:hAnsi="Times New Roman" w:cs="Times New Roman"/>
          <w:sz w:val="24"/>
          <w:szCs w:val="24"/>
        </w:rPr>
        <w:t xml:space="preserve"> others” </w:t>
      </w:r>
      <w:proofErr w:type="spellStart"/>
      <w:r>
        <w:rPr>
          <w:rFonts w:ascii="Times New Roman" w:hAnsi="Times New Roman" w:cs="Times New Roman"/>
          <w:sz w:val="24"/>
          <w:szCs w:val="24"/>
        </w:rPr>
        <w:t>Wartella</w:t>
      </w:r>
      <w:proofErr w:type="spellEnd"/>
      <w:r>
        <w:rPr>
          <w:rFonts w:ascii="Times New Roman" w:hAnsi="Times New Roman" w:cs="Times New Roman"/>
          <w:sz w:val="24"/>
          <w:szCs w:val="24"/>
        </w:rPr>
        <w:t xml:space="preserve"> &amp; Stout (2002). </w:t>
      </w:r>
    </w:p>
    <w:p w14:paraId="26693B70" w14:textId="19A1509B" w:rsidR="00A019B1" w:rsidRDefault="00E84DD8" w:rsidP="00B10581">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have been a large number off different health campaigns broadcasted to the public over the years on a large scale, all being on different topics and diseases; some campaigns have been aimed towards youth, adults and sometimes even for both. </w:t>
      </w:r>
      <w:r w:rsidR="00395810">
        <w:rPr>
          <w:rFonts w:ascii="Times New Roman" w:hAnsi="Times New Roman" w:cs="Times New Roman"/>
          <w:sz w:val="24"/>
          <w:szCs w:val="24"/>
        </w:rPr>
        <w:t xml:space="preserve">The main purpose of the mass health campaigns are to change </w:t>
      </w:r>
      <w:proofErr w:type="spellStart"/>
      <w:r w:rsidR="00395810">
        <w:rPr>
          <w:rFonts w:ascii="Times New Roman" w:hAnsi="Times New Roman" w:cs="Times New Roman"/>
          <w:sz w:val="24"/>
          <w:szCs w:val="24"/>
        </w:rPr>
        <w:t>peo</w:t>
      </w:r>
      <w:r w:rsidR="00D14544">
        <w:rPr>
          <w:rFonts w:ascii="Times New Roman" w:hAnsi="Times New Roman" w:cs="Times New Roman"/>
          <w:sz w:val="24"/>
          <w:szCs w:val="24"/>
        </w:rPr>
        <w:t>p</w:t>
      </w:r>
      <w:r w:rsidR="00395810">
        <w:rPr>
          <w:rFonts w:ascii="Times New Roman" w:hAnsi="Times New Roman" w:cs="Times New Roman"/>
          <w:sz w:val="24"/>
          <w:szCs w:val="24"/>
        </w:rPr>
        <w:t>les</w:t>
      </w:r>
      <w:proofErr w:type="spellEnd"/>
      <w:r w:rsidR="00395810">
        <w:rPr>
          <w:rFonts w:ascii="Times New Roman" w:hAnsi="Times New Roman" w:cs="Times New Roman"/>
          <w:sz w:val="24"/>
          <w:szCs w:val="24"/>
        </w:rPr>
        <w:t xml:space="preserve"> behaviour</w:t>
      </w:r>
      <w:r w:rsidR="00D14544">
        <w:rPr>
          <w:rFonts w:ascii="Times New Roman" w:hAnsi="Times New Roman" w:cs="Times New Roman"/>
          <w:sz w:val="24"/>
          <w:szCs w:val="24"/>
        </w:rPr>
        <w:t>; they do this by appealing</w:t>
      </w:r>
      <w:r w:rsidR="00CC5FFA">
        <w:rPr>
          <w:rFonts w:ascii="Times New Roman" w:hAnsi="Times New Roman" w:cs="Times New Roman"/>
          <w:sz w:val="24"/>
          <w:szCs w:val="24"/>
        </w:rPr>
        <w:t xml:space="preserve"> cognitive emotions that trigger off the part of the brain that is responsible for decision making and the expected outcomes</w:t>
      </w:r>
      <w:r w:rsidR="00093A7A">
        <w:rPr>
          <w:rFonts w:ascii="Times New Roman" w:hAnsi="Times New Roman" w:cs="Times New Roman"/>
          <w:sz w:val="24"/>
          <w:szCs w:val="24"/>
        </w:rPr>
        <w:t xml:space="preserve"> such as changing their perceptions to what is healthy and unhealthy and </w:t>
      </w:r>
      <w:r w:rsidR="00A019B1">
        <w:rPr>
          <w:rFonts w:ascii="Times New Roman" w:hAnsi="Times New Roman" w:cs="Times New Roman"/>
          <w:sz w:val="24"/>
          <w:szCs w:val="24"/>
        </w:rPr>
        <w:t>by adopting these methods increase the chances of changing behaviour to achieve better and new ones,</w:t>
      </w:r>
      <w:r w:rsidR="00395810">
        <w:rPr>
          <w:rFonts w:ascii="Times New Roman" w:hAnsi="Times New Roman" w:cs="Times New Roman"/>
          <w:sz w:val="24"/>
          <w:szCs w:val="24"/>
        </w:rPr>
        <w:t xml:space="preserve"> </w:t>
      </w:r>
      <w:r w:rsidR="00D14544">
        <w:rPr>
          <w:rFonts w:ascii="Times New Roman" w:hAnsi="Times New Roman" w:cs="Times New Roman"/>
          <w:sz w:val="24"/>
          <w:szCs w:val="24"/>
        </w:rPr>
        <w:t xml:space="preserve">Wakefield, </w:t>
      </w:r>
      <w:proofErr w:type="spellStart"/>
      <w:r w:rsidR="00D14544">
        <w:rPr>
          <w:rFonts w:ascii="Times New Roman" w:hAnsi="Times New Roman" w:cs="Times New Roman"/>
          <w:sz w:val="24"/>
          <w:szCs w:val="24"/>
        </w:rPr>
        <w:t>Loken</w:t>
      </w:r>
      <w:proofErr w:type="spellEnd"/>
      <w:r w:rsidR="00D14544">
        <w:rPr>
          <w:rFonts w:ascii="Times New Roman" w:hAnsi="Times New Roman" w:cs="Times New Roman"/>
          <w:sz w:val="24"/>
          <w:szCs w:val="24"/>
        </w:rPr>
        <w:t xml:space="preserve"> &amp; </w:t>
      </w:r>
      <w:proofErr w:type="spellStart"/>
      <w:r w:rsidR="00D14544">
        <w:rPr>
          <w:rFonts w:ascii="Times New Roman" w:hAnsi="Times New Roman" w:cs="Times New Roman"/>
          <w:sz w:val="24"/>
          <w:szCs w:val="24"/>
        </w:rPr>
        <w:t>Hornik</w:t>
      </w:r>
      <w:proofErr w:type="spellEnd"/>
      <w:r w:rsidR="00D14544">
        <w:rPr>
          <w:rFonts w:ascii="Times New Roman" w:hAnsi="Times New Roman" w:cs="Times New Roman"/>
          <w:sz w:val="24"/>
          <w:szCs w:val="24"/>
        </w:rPr>
        <w:t xml:space="preserve"> (2010). </w:t>
      </w:r>
    </w:p>
    <w:p w14:paraId="5C9E0FB1" w14:textId="3043C177" w:rsidR="00533602" w:rsidRDefault="00533602" w:rsidP="00FE48C6">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Changes in behaviour may be reached through secondary courses; some mass media campaigns outline </w:t>
      </w:r>
      <w:r w:rsidR="00BD7DFD">
        <w:rPr>
          <w:rFonts w:ascii="Times New Roman" w:hAnsi="Times New Roman" w:cs="Times New Roman"/>
          <w:sz w:val="24"/>
          <w:szCs w:val="24"/>
        </w:rPr>
        <w:t xml:space="preserve">a certain health issue more often or in more depth exposing populations to the directed messages through a certain media such as an advertisement on television which then triggers fortification in precise behavioural change, Wakefield, </w:t>
      </w:r>
      <w:proofErr w:type="spellStart"/>
      <w:r w:rsidR="00BD7DFD">
        <w:rPr>
          <w:rFonts w:ascii="Times New Roman" w:hAnsi="Times New Roman" w:cs="Times New Roman"/>
          <w:sz w:val="24"/>
          <w:szCs w:val="24"/>
        </w:rPr>
        <w:t>Loken</w:t>
      </w:r>
      <w:proofErr w:type="spellEnd"/>
      <w:r w:rsidR="00BD7DFD">
        <w:rPr>
          <w:rFonts w:ascii="Times New Roman" w:hAnsi="Times New Roman" w:cs="Times New Roman"/>
          <w:sz w:val="24"/>
          <w:szCs w:val="24"/>
        </w:rPr>
        <w:t xml:space="preserve"> &amp; </w:t>
      </w:r>
      <w:proofErr w:type="spellStart"/>
      <w:r w:rsidR="00BD7DFD">
        <w:rPr>
          <w:rFonts w:ascii="Times New Roman" w:hAnsi="Times New Roman" w:cs="Times New Roman"/>
          <w:sz w:val="24"/>
          <w:szCs w:val="24"/>
        </w:rPr>
        <w:t>Hornik</w:t>
      </w:r>
      <w:proofErr w:type="spellEnd"/>
      <w:r w:rsidR="00BD7DFD">
        <w:rPr>
          <w:rFonts w:ascii="Times New Roman" w:hAnsi="Times New Roman" w:cs="Times New Roman"/>
          <w:sz w:val="24"/>
          <w:szCs w:val="24"/>
        </w:rPr>
        <w:t xml:space="preserve"> (2010). </w:t>
      </w:r>
      <w:proofErr w:type="gramStart"/>
      <w:r w:rsidR="00D26CE1">
        <w:rPr>
          <w:rFonts w:ascii="Times New Roman" w:hAnsi="Times New Roman" w:cs="Times New Roman"/>
          <w:sz w:val="24"/>
          <w:szCs w:val="24"/>
        </w:rPr>
        <w:t>Therefore</w:t>
      </w:r>
      <w:proofErr w:type="gramEnd"/>
      <w:r w:rsidR="00D26CE1">
        <w:rPr>
          <w:rFonts w:ascii="Times New Roman" w:hAnsi="Times New Roman" w:cs="Times New Roman"/>
          <w:sz w:val="24"/>
          <w:szCs w:val="24"/>
        </w:rPr>
        <w:t xml:space="preserve"> by exposing such messages to </w:t>
      </w:r>
      <w:r w:rsidR="0026323C">
        <w:rPr>
          <w:rFonts w:ascii="Times New Roman" w:hAnsi="Times New Roman" w:cs="Times New Roman"/>
          <w:sz w:val="24"/>
          <w:szCs w:val="24"/>
        </w:rPr>
        <w:t xml:space="preserve">large groups of population may in fact inspire behavioural change without directly proposing the campaign to specific individuals, Wakefield, </w:t>
      </w:r>
      <w:proofErr w:type="spellStart"/>
      <w:r w:rsidR="0026323C">
        <w:rPr>
          <w:rFonts w:ascii="Times New Roman" w:hAnsi="Times New Roman" w:cs="Times New Roman"/>
          <w:sz w:val="24"/>
          <w:szCs w:val="24"/>
        </w:rPr>
        <w:t>Loken</w:t>
      </w:r>
      <w:proofErr w:type="spellEnd"/>
      <w:r w:rsidR="0026323C">
        <w:rPr>
          <w:rFonts w:ascii="Times New Roman" w:hAnsi="Times New Roman" w:cs="Times New Roman"/>
          <w:sz w:val="24"/>
          <w:szCs w:val="24"/>
        </w:rPr>
        <w:t xml:space="preserve"> &amp; </w:t>
      </w:r>
      <w:proofErr w:type="spellStart"/>
      <w:r w:rsidR="0026323C">
        <w:rPr>
          <w:rFonts w:ascii="Times New Roman" w:hAnsi="Times New Roman" w:cs="Times New Roman"/>
          <w:sz w:val="24"/>
          <w:szCs w:val="24"/>
        </w:rPr>
        <w:t>Hornik</w:t>
      </w:r>
      <w:proofErr w:type="spellEnd"/>
      <w:r w:rsidR="0026323C">
        <w:rPr>
          <w:rFonts w:ascii="Times New Roman" w:hAnsi="Times New Roman" w:cs="Times New Roman"/>
          <w:sz w:val="24"/>
          <w:szCs w:val="24"/>
        </w:rPr>
        <w:t xml:space="preserve"> (2010).</w:t>
      </w:r>
    </w:p>
    <w:p w14:paraId="52989CA9" w14:textId="1230E72E" w:rsidR="00731C76" w:rsidRDefault="00385637" w:rsidP="00385637">
      <w:pPr>
        <w:spacing w:line="360" w:lineRule="auto"/>
        <w:rPr>
          <w:rFonts w:ascii="Times New Roman" w:hAnsi="Times New Roman" w:cs="Times New Roman"/>
          <w:sz w:val="24"/>
          <w:szCs w:val="24"/>
        </w:rPr>
      </w:pPr>
      <w:r w:rsidRPr="00385637">
        <w:rPr>
          <w:rFonts w:ascii="Times New Roman" w:hAnsi="Times New Roman" w:cs="Times New Roman"/>
          <w:sz w:val="24"/>
          <w:szCs w:val="24"/>
        </w:rPr>
        <w:t xml:space="preserve">A study conducted by Durkin, Brennan &amp; Wakefield in 2012 explored the impact of mass media campaigns on encouraging adults to stop smoking, subsequently encouraging such behavioural change in adults is vital for younger individuals that look up to them. </w:t>
      </w:r>
      <w:r>
        <w:rPr>
          <w:rFonts w:ascii="Times New Roman" w:hAnsi="Times New Roman" w:cs="Times New Roman"/>
          <w:sz w:val="24"/>
          <w:szCs w:val="24"/>
        </w:rPr>
        <w:t xml:space="preserve">Media health campaigns on the use of tobacco and smoking has been around for over four decades and studies on the specific topic have been used more frequently than any other health matter; it is believed to be because </w:t>
      </w:r>
      <w:r w:rsidR="00731C76">
        <w:rPr>
          <w:rFonts w:ascii="Times New Roman" w:hAnsi="Times New Roman" w:cs="Times New Roman"/>
          <w:sz w:val="24"/>
          <w:szCs w:val="24"/>
        </w:rPr>
        <w:t xml:space="preserve">individuals in the public eye such as soaps, bands and celebrities have been seen smoking and therefore certain groups of the population are encouraged to do so, thinking it is not so bad, oblivious to the effects it in fact has on behaviour change and health, Durkin, Brennan &amp; Wakefield (2010). </w:t>
      </w:r>
    </w:p>
    <w:p w14:paraId="0A585341" w14:textId="77777777" w:rsidR="003D3C5E" w:rsidRDefault="00304207" w:rsidP="0038563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964FFB">
        <w:rPr>
          <w:rFonts w:ascii="Times New Roman" w:hAnsi="Times New Roman" w:cs="Times New Roman"/>
          <w:sz w:val="24"/>
          <w:szCs w:val="24"/>
        </w:rPr>
        <w:t xml:space="preserve">use of majority of the health campaigns in media generally arises the exposure throughout monotonous use; it is exposed during times individuals turn on the radio, televisions and use social media, it is not clearly and specifically looked for by the population, therefore, health education and communication is exposed to them during that time and usually triggers an interest in their head, Durkin, Brennan &amp; Wakefield (2010). Studies indicate that mass media campaigns could have a direct influence in behavioural </w:t>
      </w:r>
      <w:r w:rsidR="00964FFB">
        <w:rPr>
          <w:rFonts w:ascii="Times New Roman" w:hAnsi="Times New Roman" w:cs="Times New Roman"/>
          <w:sz w:val="24"/>
          <w:szCs w:val="24"/>
        </w:rPr>
        <w:lastRenderedPageBreak/>
        <w:t xml:space="preserve">change on the use of cigarettes and tobacco and by broadening interpersonal deliberations regarding the use of tobacco will further lead them to attempt to change behaviour and begin the quitting process, Durkin, Brennan &amp; Wakefield (2010). </w:t>
      </w:r>
      <w:r w:rsidR="007F158C">
        <w:rPr>
          <w:rFonts w:ascii="Times New Roman" w:hAnsi="Times New Roman" w:cs="Times New Roman"/>
          <w:sz w:val="24"/>
          <w:szCs w:val="24"/>
        </w:rPr>
        <w:t xml:space="preserve">By educating the population through mass media on tobacco use, it changes the peoples decision making which then inspires the need for change; </w:t>
      </w:r>
      <w:r w:rsidR="003D3C5E">
        <w:rPr>
          <w:rFonts w:ascii="Times New Roman" w:hAnsi="Times New Roman" w:cs="Times New Roman"/>
          <w:sz w:val="24"/>
          <w:szCs w:val="24"/>
        </w:rPr>
        <w:t xml:space="preserve">changing such behaviour towards smoking creates new group norms, the new group norms then upsurges the probability of quitting amid those hoping to do the same, therefore joining the new group; becoming members of a different network, Durkin, Brennan &amp; Wakefield (2010). </w:t>
      </w:r>
    </w:p>
    <w:p w14:paraId="5DA6C98A" w14:textId="77777777" w:rsidR="00BE6B0A" w:rsidRDefault="003D3C5E" w:rsidP="00385637">
      <w:pPr>
        <w:spacing w:line="360" w:lineRule="auto"/>
        <w:rPr>
          <w:rFonts w:ascii="Times New Roman" w:hAnsi="Times New Roman" w:cs="Times New Roman"/>
          <w:sz w:val="24"/>
          <w:szCs w:val="24"/>
        </w:rPr>
      </w:pPr>
      <w:r>
        <w:rPr>
          <w:rFonts w:ascii="Times New Roman" w:hAnsi="Times New Roman" w:cs="Times New Roman"/>
          <w:sz w:val="24"/>
          <w:szCs w:val="24"/>
        </w:rPr>
        <w:t xml:space="preserve">Numerous empirical studies of mass media on tobacco use have revealed a variety of responses and support on the educational effects and information used, after seeking a large chunk of the population </w:t>
      </w:r>
      <w:r w:rsidR="002D39AF">
        <w:rPr>
          <w:rFonts w:ascii="Times New Roman" w:hAnsi="Times New Roman" w:cs="Times New Roman"/>
          <w:sz w:val="24"/>
          <w:szCs w:val="24"/>
        </w:rPr>
        <w:t xml:space="preserve">to complete cross-sectional surveys on the topic, it revealed that there was in fact truth behind the advertisement on tobacco effects and kick started beliefs by individuals and made a great number of those particular people have stronger wishes to stop smoking completely, Durkin, Brennan &amp; Wakefield (2010).  They found that the campaigns that run on for a duration of time exposing and enhancing the true improvement on life with stopping smoking increased the chances of people taking the time to educate themselves and explore further how they can do so; </w:t>
      </w:r>
      <w:r w:rsidR="00BE6B0A">
        <w:rPr>
          <w:rFonts w:ascii="Times New Roman" w:hAnsi="Times New Roman" w:cs="Times New Roman"/>
          <w:sz w:val="24"/>
          <w:szCs w:val="24"/>
        </w:rPr>
        <w:t>the population groups outside the media campaign ranges had a significantly less chance of improvement and likelihood of quitting without being educated and exposed to the benefits it will bring their life, Durkin, Brennan &amp; Wakefield (2010).</w:t>
      </w:r>
    </w:p>
    <w:p w14:paraId="3AF9A0F6" w14:textId="20C97E06" w:rsidR="00D0294B" w:rsidRDefault="00BE6B0A" w:rsidP="00940C86">
      <w:pPr>
        <w:spacing w:line="360" w:lineRule="auto"/>
        <w:rPr>
          <w:rFonts w:ascii="Times New Roman" w:hAnsi="Times New Roman" w:cs="Times New Roman"/>
          <w:sz w:val="24"/>
          <w:szCs w:val="24"/>
        </w:rPr>
      </w:pPr>
      <w:r>
        <w:rPr>
          <w:rFonts w:ascii="Times New Roman" w:hAnsi="Times New Roman" w:cs="Times New Roman"/>
          <w:sz w:val="24"/>
          <w:szCs w:val="24"/>
        </w:rPr>
        <w:t xml:space="preserve">Research has shown that over two thirds of the smoking population have strong desires to stop smoking, but they refuse to appear at specialised clinics for support in doing so, Flay (1987). </w:t>
      </w:r>
      <w:r w:rsidR="00D13FA5">
        <w:rPr>
          <w:rFonts w:ascii="Times New Roman" w:hAnsi="Times New Roman" w:cs="Times New Roman"/>
          <w:sz w:val="24"/>
          <w:szCs w:val="24"/>
        </w:rPr>
        <w:t>These mass health campaigns have influenced a population of smokers to be exposed to the negative effect it has on them and others around them influencing these people to quit even thou they did not attend any sort of health clinic to seek support in quitting</w:t>
      </w:r>
      <w:r w:rsidR="00940C86">
        <w:rPr>
          <w:rFonts w:ascii="Times New Roman" w:hAnsi="Times New Roman" w:cs="Times New Roman"/>
          <w:sz w:val="24"/>
          <w:szCs w:val="24"/>
        </w:rPr>
        <w:t xml:space="preserve"> and hoping that existing smokers will stop also</w:t>
      </w:r>
      <w:r w:rsidR="00D13FA5">
        <w:rPr>
          <w:rFonts w:ascii="Times New Roman" w:hAnsi="Times New Roman" w:cs="Times New Roman"/>
          <w:sz w:val="24"/>
          <w:szCs w:val="24"/>
        </w:rPr>
        <w:t>; therefore, these campaigns have a significant part to play in individuals changes in behaviour to benefit their health and wellbeing</w:t>
      </w:r>
      <w:r w:rsidR="00940C86">
        <w:rPr>
          <w:rFonts w:ascii="Times New Roman" w:hAnsi="Times New Roman" w:cs="Times New Roman"/>
          <w:sz w:val="24"/>
          <w:szCs w:val="24"/>
        </w:rPr>
        <w:t xml:space="preserve"> through educating them</w:t>
      </w:r>
      <w:r w:rsidR="00D13FA5">
        <w:rPr>
          <w:rFonts w:ascii="Times New Roman" w:hAnsi="Times New Roman" w:cs="Times New Roman"/>
          <w:sz w:val="24"/>
          <w:szCs w:val="24"/>
        </w:rPr>
        <w:t>, Fla</w:t>
      </w:r>
      <w:r w:rsidR="00940C86">
        <w:rPr>
          <w:rFonts w:ascii="Times New Roman" w:hAnsi="Times New Roman" w:cs="Times New Roman"/>
          <w:sz w:val="24"/>
          <w:szCs w:val="24"/>
        </w:rPr>
        <w:t>y</w:t>
      </w:r>
      <w:r w:rsidR="00D13FA5">
        <w:rPr>
          <w:rFonts w:ascii="Times New Roman" w:hAnsi="Times New Roman" w:cs="Times New Roman"/>
          <w:sz w:val="24"/>
          <w:szCs w:val="24"/>
        </w:rPr>
        <w:t xml:space="preserve"> (1987). </w:t>
      </w:r>
      <w:r w:rsidR="00D0294B">
        <w:rPr>
          <w:rFonts w:ascii="Times New Roman" w:hAnsi="Times New Roman" w:cs="Times New Roman"/>
          <w:sz w:val="24"/>
          <w:szCs w:val="24"/>
        </w:rPr>
        <w:t xml:space="preserve">It is more like a snowball effect, one sees or hears about the effects of tobacco use, then goes on to discuss it further with other individuals, changing group norms then encourages more people to follow suit to change behaviour and attitude towards healthier outcomes in order to sustain a better wellbeing; which again then individuals who smoke that have children or adolescence see that by quitting they can achieve the healthier lifestyle and they too will be less likely to smoke due to non-exposure of tobacco use by </w:t>
      </w:r>
      <w:r w:rsidR="00D0294B">
        <w:rPr>
          <w:rFonts w:ascii="Times New Roman" w:hAnsi="Times New Roman" w:cs="Times New Roman"/>
          <w:sz w:val="24"/>
          <w:szCs w:val="24"/>
        </w:rPr>
        <w:lastRenderedPageBreak/>
        <w:t>parents or role models.</w:t>
      </w:r>
      <w:r w:rsidR="00C27042">
        <w:rPr>
          <w:rFonts w:ascii="Times New Roman" w:hAnsi="Times New Roman" w:cs="Times New Roman"/>
          <w:sz w:val="24"/>
          <w:szCs w:val="24"/>
        </w:rPr>
        <w:t xml:space="preserve"> </w:t>
      </w:r>
      <w:r w:rsidR="00D0294B">
        <w:rPr>
          <w:rFonts w:ascii="Times New Roman" w:hAnsi="Times New Roman" w:cs="Times New Roman"/>
          <w:sz w:val="24"/>
          <w:szCs w:val="24"/>
        </w:rPr>
        <w:t>Mass media health campaigns have done a significant amount of work and adjustments to their campaigns specifically targeting tobacco users over the years and still do at this present day</w:t>
      </w:r>
      <w:r w:rsidR="003B2A21">
        <w:rPr>
          <w:rFonts w:ascii="Times New Roman" w:hAnsi="Times New Roman" w:cs="Times New Roman"/>
          <w:sz w:val="24"/>
          <w:szCs w:val="24"/>
        </w:rPr>
        <w:t xml:space="preserve">. </w:t>
      </w:r>
    </w:p>
    <w:p w14:paraId="658E5F2E" w14:textId="15883D28" w:rsidR="00A52460" w:rsidRDefault="003B2A21" w:rsidP="00940C86">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Furthermore, studies reviewed by other psychologist have </w:t>
      </w:r>
      <w:proofErr w:type="gramStart"/>
      <w:r>
        <w:rPr>
          <w:rFonts w:ascii="Times New Roman" w:hAnsi="Times New Roman" w:cs="Times New Roman"/>
          <w:sz w:val="24"/>
          <w:szCs w:val="24"/>
        </w:rPr>
        <w:t>looked into</w:t>
      </w:r>
      <w:proofErr w:type="gramEnd"/>
      <w:r>
        <w:rPr>
          <w:rFonts w:ascii="Times New Roman" w:hAnsi="Times New Roman" w:cs="Times New Roman"/>
          <w:sz w:val="24"/>
          <w:szCs w:val="24"/>
        </w:rPr>
        <w:t xml:space="preserve"> the transtheoretical model and how it is connected to behaviour change in populations that are exposed to mass media, Prochaska &amp; </w:t>
      </w:r>
      <w:proofErr w:type="spellStart"/>
      <w:r>
        <w:rPr>
          <w:rFonts w:ascii="Times New Roman" w:hAnsi="Times New Roman" w:cs="Times New Roman"/>
          <w:sz w:val="24"/>
          <w:szCs w:val="24"/>
        </w:rPr>
        <w:t>Velicer</w:t>
      </w:r>
      <w:proofErr w:type="spellEnd"/>
      <w:r>
        <w:rPr>
          <w:rFonts w:ascii="Times New Roman" w:hAnsi="Times New Roman" w:cs="Times New Roman"/>
          <w:sz w:val="24"/>
          <w:szCs w:val="24"/>
        </w:rPr>
        <w:t xml:space="preserve"> (1997). The transtheoretical model developed through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analysis by psychologists on psychotherapy and changes in behaviour; through the analysis of the theories developed by these former psychologists in previous years Prochaska &amp; </w:t>
      </w:r>
      <w:proofErr w:type="spellStart"/>
      <w:r>
        <w:rPr>
          <w:rFonts w:ascii="Times New Roman" w:hAnsi="Times New Roman" w:cs="Times New Roman"/>
          <w:sz w:val="24"/>
          <w:szCs w:val="24"/>
        </w:rPr>
        <w:t>Valicer</w:t>
      </w:r>
      <w:proofErr w:type="spellEnd"/>
      <w:r>
        <w:rPr>
          <w:rFonts w:ascii="Times New Roman" w:hAnsi="Times New Roman" w:cs="Times New Roman"/>
          <w:sz w:val="24"/>
          <w:szCs w:val="24"/>
        </w:rPr>
        <w:t xml:space="preserve"> found the same diverse changes in processing, such as </w:t>
      </w:r>
      <w:r w:rsidR="000A2CC1">
        <w:rPr>
          <w:rFonts w:ascii="Times New Roman" w:hAnsi="Times New Roman" w:cs="Times New Roman"/>
          <w:sz w:val="24"/>
          <w:szCs w:val="24"/>
        </w:rPr>
        <w:t xml:space="preserve">consciousness, contingency and relationship, Prochaska &amp; </w:t>
      </w:r>
      <w:proofErr w:type="spellStart"/>
      <w:r w:rsidR="000A2CC1">
        <w:rPr>
          <w:rFonts w:ascii="Times New Roman" w:hAnsi="Times New Roman" w:cs="Times New Roman"/>
          <w:sz w:val="24"/>
          <w:szCs w:val="24"/>
        </w:rPr>
        <w:t>Velicer</w:t>
      </w:r>
      <w:proofErr w:type="spellEnd"/>
      <w:r w:rsidR="000A2CC1">
        <w:rPr>
          <w:rFonts w:ascii="Times New Roman" w:hAnsi="Times New Roman" w:cs="Times New Roman"/>
          <w:sz w:val="24"/>
          <w:szCs w:val="24"/>
        </w:rPr>
        <w:t xml:space="preserve"> (1997). In an experiential investigation on smokers who attempt to quit alone and those who attempt to quit with the support of professional action research was conducted on how many times participants used different strategies of processing during the times they struggled with quitting</w:t>
      </w:r>
      <w:r w:rsidR="00A52460">
        <w:rPr>
          <w:rFonts w:ascii="Times New Roman" w:hAnsi="Times New Roman" w:cs="Times New Roman"/>
          <w:sz w:val="24"/>
          <w:szCs w:val="24"/>
        </w:rPr>
        <w:t xml:space="preserve">; they looked for behavioural changes from the participants, Prochaska &amp; </w:t>
      </w:r>
      <w:proofErr w:type="spellStart"/>
      <w:r w:rsidR="00A52460">
        <w:rPr>
          <w:rFonts w:ascii="Times New Roman" w:hAnsi="Times New Roman" w:cs="Times New Roman"/>
          <w:sz w:val="24"/>
          <w:szCs w:val="24"/>
        </w:rPr>
        <w:t>Velicer</w:t>
      </w:r>
      <w:proofErr w:type="spellEnd"/>
      <w:r w:rsidR="00A52460">
        <w:rPr>
          <w:rFonts w:ascii="Times New Roman" w:hAnsi="Times New Roman" w:cs="Times New Roman"/>
          <w:sz w:val="24"/>
          <w:szCs w:val="24"/>
        </w:rPr>
        <w:t xml:space="preserve"> (1997). The study exposed behavioural change by the participants in forms of stages.</w:t>
      </w:r>
    </w:p>
    <w:p w14:paraId="61DBDEDA" w14:textId="3A818C89" w:rsidR="00D0294B" w:rsidRDefault="00A52460" w:rsidP="00940C86">
      <w:pPr>
        <w:spacing w:line="360" w:lineRule="auto"/>
        <w:rPr>
          <w:rFonts w:ascii="Times New Roman" w:hAnsi="Times New Roman" w:cs="Times New Roman"/>
          <w:sz w:val="24"/>
          <w:szCs w:val="24"/>
        </w:rPr>
      </w:pPr>
      <w:r>
        <w:rPr>
          <w:rFonts w:ascii="Times New Roman" w:hAnsi="Times New Roman" w:cs="Times New Roman"/>
          <w:sz w:val="24"/>
          <w:szCs w:val="24"/>
        </w:rPr>
        <w:t>Behavioural changes are believed to be made on the occurrence of an event, in this case being quitting smoking; the connection to the transtheoretical model is in the main six stages of the model and how it changes th</w:t>
      </w:r>
      <w:r w:rsidR="00733DB4">
        <w:rPr>
          <w:rFonts w:ascii="Times New Roman" w:hAnsi="Times New Roman" w:cs="Times New Roman"/>
          <w:sz w:val="24"/>
          <w:szCs w:val="24"/>
        </w:rPr>
        <w:t>e</w:t>
      </w:r>
      <w:r>
        <w:rPr>
          <w:rFonts w:ascii="Times New Roman" w:hAnsi="Times New Roman" w:cs="Times New Roman"/>
          <w:sz w:val="24"/>
          <w:szCs w:val="24"/>
        </w:rPr>
        <w:t xml:space="preserve"> behaviour </w:t>
      </w:r>
      <w:proofErr w:type="gramStart"/>
      <w:r>
        <w:rPr>
          <w:rFonts w:ascii="Times New Roman" w:hAnsi="Times New Roman" w:cs="Times New Roman"/>
          <w:sz w:val="24"/>
          <w:szCs w:val="24"/>
        </w:rPr>
        <w:t>during the course of</w:t>
      </w:r>
      <w:proofErr w:type="gramEnd"/>
      <w:r>
        <w:rPr>
          <w:rFonts w:ascii="Times New Roman" w:hAnsi="Times New Roman" w:cs="Times New Roman"/>
          <w:sz w:val="24"/>
          <w:szCs w:val="24"/>
        </w:rPr>
        <w:t xml:space="preserve"> the attempt of quitting, </w:t>
      </w:r>
      <w:r w:rsidR="00733DB4">
        <w:rPr>
          <w:rFonts w:ascii="Times New Roman" w:hAnsi="Times New Roman" w:cs="Times New Roman"/>
          <w:sz w:val="24"/>
          <w:szCs w:val="24"/>
        </w:rPr>
        <w:t xml:space="preserve">Prochaska &amp; </w:t>
      </w:r>
      <w:proofErr w:type="spellStart"/>
      <w:r w:rsidR="00733DB4">
        <w:rPr>
          <w:rFonts w:ascii="Times New Roman" w:hAnsi="Times New Roman" w:cs="Times New Roman"/>
          <w:sz w:val="24"/>
          <w:szCs w:val="24"/>
        </w:rPr>
        <w:t>Velicer</w:t>
      </w:r>
      <w:proofErr w:type="spellEnd"/>
      <w:r w:rsidR="00733DB4">
        <w:rPr>
          <w:rFonts w:ascii="Times New Roman" w:hAnsi="Times New Roman" w:cs="Times New Roman"/>
          <w:sz w:val="24"/>
          <w:szCs w:val="24"/>
        </w:rPr>
        <w:t xml:space="preserve"> (1997). The six stages of processing are as follows, precontemplation, contemplation, preparation, action and maintenance; the recognition that curiosity for change, then the thinking of changes, planning and setting goals to change, implementing change and keeping the changes made going and working at them </w:t>
      </w:r>
      <w:proofErr w:type="gramStart"/>
      <w:r w:rsidR="00733DB4">
        <w:rPr>
          <w:rFonts w:ascii="Times New Roman" w:hAnsi="Times New Roman" w:cs="Times New Roman"/>
          <w:sz w:val="24"/>
          <w:szCs w:val="24"/>
        </w:rPr>
        <w:t>as long as</w:t>
      </w:r>
      <w:proofErr w:type="gramEnd"/>
      <w:r w:rsidR="00733DB4">
        <w:rPr>
          <w:rFonts w:ascii="Times New Roman" w:hAnsi="Times New Roman" w:cs="Times New Roman"/>
          <w:sz w:val="24"/>
          <w:szCs w:val="24"/>
        </w:rPr>
        <w:t xml:space="preserve"> needs be, Prochaska &amp; </w:t>
      </w:r>
      <w:proofErr w:type="spellStart"/>
      <w:r w:rsidR="00733DB4">
        <w:rPr>
          <w:rFonts w:ascii="Times New Roman" w:hAnsi="Times New Roman" w:cs="Times New Roman"/>
          <w:sz w:val="24"/>
          <w:szCs w:val="24"/>
        </w:rPr>
        <w:t>Velicer</w:t>
      </w:r>
      <w:proofErr w:type="spellEnd"/>
      <w:r w:rsidR="00733DB4">
        <w:rPr>
          <w:rFonts w:ascii="Times New Roman" w:hAnsi="Times New Roman" w:cs="Times New Roman"/>
          <w:sz w:val="24"/>
          <w:szCs w:val="24"/>
        </w:rPr>
        <w:t xml:space="preserve"> (1997). </w:t>
      </w:r>
      <w:r w:rsidR="00733DB4" w:rsidRPr="00733DB4">
        <w:rPr>
          <w:rFonts w:ascii="Times New Roman" w:hAnsi="Times New Roman" w:cs="Times New Roman"/>
          <w:sz w:val="24"/>
          <w:szCs w:val="24"/>
        </w:rPr>
        <w:t>Processes of change offer vital guides for intercession plans</w:t>
      </w:r>
      <w:r w:rsidR="00733DB4">
        <w:rPr>
          <w:rFonts w:ascii="Times New Roman" w:hAnsi="Times New Roman" w:cs="Times New Roman"/>
          <w:sz w:val="24"/>
          <w:szCs w:val="24"/>
        </w:rPr>
        <w:t xml:space="preserve"> because the </w:t>
      </w:r>
      <w:r w:rsidR="00733DB4" w:rsidRPr="00733DB4">
        <w:rPr>
          <w:rFonts w:ascii="Times New Roman" w:hAnsi="Times New Roman" w:cs="Times New Roman"/>
          <w:sz w:val="24"/>
          <w:szCs w:val="24"/>
        </w:rPr>
        <w:t>courses are like the</w:t>
      </w:r>
      <w:r w:rsidR="00DC2AA2">
        <w:rPr>
          <w:rFonts w:ascii="Times New Roman" w:hAnsi="Times New Roman" w:cs="Times New Roman"/>
          <w:sz w:val="24"/>
          <w:szCs w:val="24"/>
        </w:rPr>
        <w:t xml:space="preserve"> key components</w:t>
      </w:r>
      <w:r w:rsidR="00733DB4" w:rsidRPr="00733DB4">
        <w:rPr>
          <w:rFonts w:ascii="Times New Roman" w:hAnsi="Times New Roman" w:cs="Times New Roman"/>
          <w:sz w:val="24"/>
          <w:szCs w:val="24"/>
        </w:rPr>
        <w:t xml:space="preserve"> that p</w:t>
      </w:r>
      <w:r w:rsidR="00DC2AA2">
        <w:rPr>
          <w:rFonts w:ascii="Times New Roman" w:hAnsi="Times New Roman" w:cs="Times New Roman"/>
          <w:sz w:val="24"/>
          <w:szCs w:val="24"/>
        </w:rPr>
        <w:t>articipants</w:t>
      </w:r>
      <w:r w:rsidR="00733DB4" w:rsidRPr="00733DB4">
        <w:rPr>
          <w:rFonts w:ascii="Times New Roman" w:hAnsi="Times New Roman" w:cs="Times New Roman"/>
          <w:sz w:val="24"/>
          <w:szCs w:val="24"/>
        </w:rPr>
        <w:t xml:space="preserve"> need to apply</w:t>
      </w:r>
      <w:r w:rsidR="00DC2AA2">
        <w:rPr>
          <w:rFonts w:ascii="Times New Roman" w:hAnsi="Times New Roman" w:cs="Times New Roman"/>
          <w:sz w:val="24"/>
          <w:szCs w:val="24"/>
        </w:rPr>
        <w:t xml:space="preserve"> within their desired change in behaviour</w:t>
      </w:r>
      <w:r w:rsidR="00733DB4" w:rsidRPr="00733DB4">
        <w:rPr>
          <w:rFonts w:ascii="Times New Roman" w:hAnsi="Times New Roman" w:cs="Times New Roman"/>
          <w:sz w:val="24"/>
          <w:szCs w:val="24"/>
        </w:rPr>
        <w:t xml:space="preserve"> to move from </w:t>
      </w:r>
      <w:r w:rsidR="00DC2AA2">
        <w:rPr>
          <w:rFonts w:ascii="Times New Roman" w:hAnsi="Times New Roman" w:cs="Times New Roman"/>
          <w:sz w:val="24"/>
          <w:szCs w:val="24"/>
        </w:rPr>
        <w:t xml:space="preserve">each </w:t>
      </w:r>
      <w:r w:rsidR="00733DB4" w:rsidRPr="00733DB4">
        <w:rPr>
          <w:rFonts w:ascii="Times New Roman" w:hAnsi="Times New Roman" w:cs="Times New Roman"/>
          <w:sz w:val="24"/>
          <w:szCs w:val="24"/>
        </w:rPr>
        <w:t>stage</w:t>
      </w:r>
      <w:r w:rsidR="00DC2AA2">
        <w:rPr>
          <w:rFonts w:ascii="Times New Roman" w:hAnsi="Times New Roman" w:cs="Times New Roman"/>
          <w:sz w:val="24"/>
          <w:szCs w:val="24"/>
        </w:rPr>
        <w:t xml:space="preserve">, Prochaska &amp; </w:t>
      </w:r>
      <w:proofErr w:type="spellStart"/>
      <w:r w:rsidR="00DC2AA2">
        <w:rPr>
          <w:rFonts w:ascii="Times New Roman" w:hAnsi="Times New Roman" w:cs="Times New Roman"/>
          <w:sz w:val="24"/>
          <w:szCs w:val="24"/>
        </w:rPr>
        <w:t>Velicer</w:t>
      </w:r>
      <w:proofErr w:type="spellEnd"/>
      <w:r w:rsidR="00DC2AA2">
        <w:rPr>
          <w:rFonts w:ascii="Times New Roman" w:hAnsi="Times New Roman" w:cs="Times New Roman"/>
          <w:sz w:val="24"/>
          <w:szCs w:val="24"/>
        </w:rPr>
        <w:t xml:space="preserve"> (1997). </w:t>
      </w:r>
    </w:p>
    <w:p w14:paraId="16F939A4" w14:textId="2FD32FBE" w:rsidR="00DC2AA2" w:rsidRDefault="00F36BCB" w:rsidP="00940C86">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a mass media campaign to be successful </w:t>
      </w:r>
      <w:r w:rsidR="004E7031">
        <w:rPr>
          <w:rFonts w:ascii="Times New Roman" w:hAnsi="Times New Roman" w:cs="Times New Roman"/>
          <w:sz w:val="24"/>
          <w:szCs w:val="24"/>
        </w:rPr>
        <w:t>in promoting public health and behavioural changes it is vital that it meet certain criteria that contribute to</w:t>
      </w:r>
      <w:r w:rsidR="0098722C">
        <w:rPr>
          <w:rFonts w:ascii="Times New Roman" w:hAnsi="Times New Roman" w:cs="Times New Roman"/>
          <w:sz w:val="24"/>
          <w:szCs w:val="24"/>
        </w:rPr>
        <w:t xml:space="preserve"> </w:t>
      </w:r>
      <w:r w:rsidR="00154A0D">
        <w:rPr>
          <w:rFonts w:ascii="Times New Roman" w:hAnsi="Times New Roman" w:cs="Times New Roman"/>
          <w:sz w:val="24"/>
          <w:szCs w:val="24"/>
        </w:rPr>
        <w:t xml:space="preserve">the certain health treatment they hope to aim it for and for the right audience, Randolph &amp; Viswanath (2004). </w:t>
      </w:r>
      <w:r w:rsidR="00137C25">
        <w:rPr>
          <w:rFonts w:ascii="Times New Roman" w:hAnsi="Times New Roman" w:cs="Times New Roman"/>
          <w:sz w:val="24"/>
          <w:szCs w:val="24"/>
        </w:rPr>
        <w:t xml:space="preserve">The information changed to be of success for any well-being/health campaign is for the goal to behavioural change to be achieved among tobacco users for instance; campaign planning is vital for achieving groups of populations to change attitudes and begin the transtheoretical model processes, Randolph &amp; Viswanath (2004). </w:t>
      </w:r>
      <w:r w:rsidR="004E7031">
        <w:rPr>
          <w:rFonts w:ascii="Times New Roman" w:hAnsi="Times New Roman" w:cs="Times New Roman"/>
          <w:sz w:val="24"/>
          <w:szCs w:val="24"/>
        </w:rPr>
        <w:t xml:space="preserve"> </w:t>
      </w:r>
      <w:r w:rsidR="00E71723" w:rsidRPr="00E71723">
        <w:rPr>
          <w:rFonts w:ascii="Times New Roman" w:hAnsi="Times New Roman" w:cs="Times New Roman"/>
          <w:sz w:val="24"/>
          <w:szCs w:val="24"/>
        </w:rPr>
        <w:t xml:space="preserve">Campaign forecasting always </w:t>
      </w:r>
      <w:r w:rsidR="00E71723">
        <w:rPr>
          <w:rFonts w:ascii="Times New Roman" w:hAnsi="Times New Roman" w:cs="Times New Roman"/>
          <w:sz w:val="24"/>
          <w:szCs w:val="24"/>
        </w:rPr>
        <w:t xml:space="preserve">needs to </w:t>
      </w:r>
      <w:r w:rsidR="00E71723">
        <w:rPr>
          <w:rFonts w:ascii="Times New Roman" w:hAnsi="Times New Roman" w:cs="Times New Roman"/>
          <w:sz w:val="24"/>
          <w:szCs w:val="24"/>
        </w:rPr>
        <w:lastRenderedPageBreak/>
        <w:t>focus</w:t>
      </w:r>
      <w:r w:rsidR="00E71723" w:rsidRPr="00E71723">
        <w:rPr>
          <w:rFonts w:ascii="Times New Roman" w:hAnsi="Times New Roman" w:cs="Times New Roman"/>
          <w:sz w:val="24"/>
          <w:szCs w:val="24"/>
        </w:rPr>
        <w:t xml:space="preserve"> on </w:t>
      </w:r>
      <w:r w:rsidR="00E71723">
        <w:rPr>
          <w:rFonts w:ascii="Times New Roman" w:hAnsi="Times New Roman" w:cs="Times New Roman"/>
          <w:sz w:val="24"/>
          <w:szCs w:val="24"/>
        </w:rPr>
        <w:t>the public</w:t>
      </w:r>
      <w:r w:rsidR="00E71723" w:rsidRPr="00E71723">
        <w:rPr>
          <w:rFonts w:ascii="Times New Roman" w:hAnsi="Times New Roman" w:cs="Times New Roman"/>
          <w:sz w:val="24"/>
          <w:szCs w:val="24"/>
        </w:rPr>
        <w:t xml:space="preserve"> and how their attitudes and </w:t>
      </w:r>
      <w:r w:rsidR="00E71723">
        <w:rPr>
          <w:rFonts w:ascii="Times New Roman" w:hAnsi="Times New Roman" w:cs="Times New Roman"/>
          <w:sz w:val="24"/>
          <w:szCs w:val="24"/>
        </w:rPr>
        <w:t xml:space="preserve">changes in behaviour will be achievable with the correct message to correct groups; anti-smoking campaigns would be used to promote </w:t>
      </w:r>
      <w:r w:rsidR="00841AAC">
        <w:rPr>
          <w:rFonts w:ascii="Times New Roman" w:hAnsi="Times New Roman" w:cs="Times New Roman"/>
          <w:sz w:val="24"/>
          <w:szCs w:val="24"/>
        </w:rPr>
        <w:t xml:space="preserve">education to those </w:t>
      </w:r>
      <w:proofErr w:type="gramStart"/>
      <w:r w:rsidR="00841AAC">
        <w:rPr>
          <w:rFonts w:ascii="Times New Roman" w:hAnsi="Times New Roman" w:cs="Times New Roman"/>
          <w:sz w:val="24"/>
          <w:szCs w:val="24"/>
        </w:rPr>
        <w:t>in order to</w:t>
      </w:r>
      <w:proofErr w:type="gramEnd"/>
      <w:r w:rsidR="00841AAC">
        <w:rPr>
          <w:rFonts w:ascii="Times New Roman" w:hAnsi="Times New Roman" w:cs="Times New Roman"/>
          <w:sz w:val="24"/>
          <w:szCs w:val="24"/>
        </w:rPr>
        <w:t xml:space="preserve"> influence them to quit with seeing the effects of smoking and the benefits of quitting, Randolph &amp; Viswanath (2004).</w:t>
      </w:r>
    </w:p>
    <w:p w14:paraId="340D72B5" w14:textId="3977F15E" w:rsidR="00E82F93" w:rsidRDefault="007C469D" w:rsidP="00940C86">
      <w:pPr>
        <w:spacing w:line="360" w:lineRule="auto"/>
        <w:rPr>
          <w:rFonts w:ascii="Times New Roman" w:hAnsi="Times New Roman" w:cs="Times New Roman"/>
          <w:iCs/>
          <w:sz w:val="24"/>
          <w:szCs w:val="24"/>
        </w:rPr>
      </w:pPr>
      <w:r>
        <w:rPr>
          <w:rFonts w:ascii="Times New Roman" w:hAnsi="Times New Roman" w:cs="Times New Roman"/>
          <w:sz w:val="24"/>
          <w:szCs w:val="24"/>
        </w:rPr>
        <w:t xml:space="preserve">In some cases, health campaigns use fear arousal as part of the media message in order to make an impact on some people, whether its for drug abuse, bullying or even smoking, studies in this field have suggested that high fear works as it forces exposure of health concerns; although, some times it works highly successful, it can and does often go the opposite way as there is no ethical consideration and complaints are made by general public on such advertisement, </w:t>
      </w:r>
      <w:r w:rsidR="00E82F93" w:rsidRPr="00E82F93">
        <w:rPr>
          <w:rFonts w:ascii="Times New Roman" w:hAnsi="Times New Roman" w:cs="Times New Roman"/>
          <w:iCs/>
          <w:sz w:val="24"/>
          <w:szCs w:val="24"/>
        </w:rPr>
        <w:t>Hastings,</w:t>
      </w:r>
      <w:r w:rsidR="00E82F93">
        <w:rPr>
          <w:rFonts w:ascii="Times New Roman" w:hAnsi="Times New Roman" w:cs="Times New Roman"/>
          <w:iCs/>
          <w:sz w:val="24"/>
          <w:szCs w:val="24"/>
        </w:rPr>
        <w:t xml:space="preserve"> </w:t>
      </w:r>
      <w:r w:rsidR="00E82F93" w:rsidRPr="00E82F93">
        <w:rPr>
          <w:rFonts w:ascii="Times New Roman" w:hAnsi="Times New Roman" w:cs="Times New Roman"/>
          <w:iCs/>
          <w:sz w:val="24"/>
          <w:szCs w:val="24"/>
        </w:rPr>
        <w:t>Stead &amp; Webb</w:t>
      </w:r>
      <w:r w:rsidR="00E82F93">
        <w:rPr>
          <w:rFonts w:ascii="Times New Roman" w:hAnsi="Times New Roman" w:cs="Times New Roman"/>
          <w:iCs/>
          <w:sz w:val="24"/>
          <w:szCs w:val="24"/>
        </w:rPr>
        <w:t xml:space="preserve"> (2004). While Soames (1988) suggests  that most health campaigns are designed to prompt a certain amount of fear in order to achieve chosen behavioural change; the health campaigns that try to promote the arousal of fear are not as successful if the lever of fear is not precisely designed to promote behavioural change through wanting to do so and not being felt that it is forced in some way, Soames (1988). </w:t>
      </w:r>
    </w:p>
    <w:p w14:paraId="19D2DBA5" w14:textId="77777777" w:rsidR="00AF52F0" w:rsidRDefault="00853316" w:rsidP="00940C86">
      <w:p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Mass media health messages in the present day also have the attitude and idea that the more fear they push behind it, the more likely the desired direction will be reached by the population it is aimed for; the meaner the message, the more worried people will be and enforce the changes in behaviour or possibly start looking to change behaviour, Soames (1988). Unfortunately, aiming such fear behind messages towards adults does not work like it would in an </w:t>
      </w:r>
      <w:proofErr w:type="spellStart"/>
      <w:r>
        <w:rPr>
          <w:rFonts w:ascii="Times New Roman" w:hAnsi="Times New Roman" w:cs="Times New Roman"/>
          <w:iCs/>
          <w:sz w:val="24"/>
          <w:szCs w:val="24"/>
        </w:rPr>
        <w:t>authoritive</w:t>
      </w:r>
      <w:proofErr w:type="spellEnd"/>
      <w:r>
        <w:rPr>
          <w:rFonts w:ascii="Times New Roman" w:hAnsi="Times New Roman" w:cs="Times New Roman"/>
          <w:iCs/>
          <w:sz w:val="24"/>
          <w:szCs w:val="24"/>
        </w:rPr>
        <w:t xml:space="preserve"> way for example, seeing punishments in school or the law would stop individuals in their tracks and enforce behaviour change</w:t>
      </w:r>
      <w:r w:rsidR="005F776B">
        <w:rPr>
          <w:rFonts w:ascii="Times New Roman" w:hAnsi="Times New Roman" w:cs="Times New Roman"/>
          <w:iCs/>
          <w:sz w:val="24"/>
          <w:szCs w:val="24"/>
        </w:rPr>
        <w:t xml:space="preserve">; instead of inflicting high levels of fear on people, submission of applicable fear levels with the correct learning philosophies is significantly more likely to inhibit the behaviour changes, Soames (1988). </w:t>
      </w:r>
      <w:r w:rsidR="00B8279D">
        <w:rPr>
          <w:rFonts w:ascii="Times New Roman" w:hAnsi="Times New Roman" w:cs="Times New Roman"/>
          <w:iCs/>
          <w:sz w:val="24"/>
          <w:szCs w:val="24"/>
        </w:rPr>
        <w:t xml:space="preserve"> </w:t>
      </w:r>
    </w:p>
    <w:p w14:paraId="53DB56A7" w14:textId="4E453647" w:rsidR="00841AAC" w:rsidRDefault="00AF52F0" w:rsidP="00940C86">
      <w:pPr>
        <w:spacing w:line="360" w:lineRule="auto"/>
        <w:rPr>
          <w:rFonts w:ascii="Times New Roman" w:hAnsi="Times New Roman" w:cs="Times New Roman"/>
          <w:iCs/>
          <w:sz w:val="24"/>
          <w:szCs w:val="24"/>
        </w:rPr>
      </w:pPr>
      <w:r>
        <w:rPr>
          <w:rFonts w:ascii="Times New Roman" w:hAnsi="Times New Roman" w:cs="Times New Roman"/>
          <w:iCs/>
          <w:sz w:val="24"/>
          <w:szCs w:val="24"/>
        </w:rPr>
        <w:t>Furthermore,</w:t>
      </w:r>
      <w:r w:rsidR="00F20EEE" w:rsidRPr="00F20EEE">
        <w:rPr>
          <w:rFonts w:ascii="Times New Roman" w:hAnsi="Times New Roman" w:cs="Times New Roman"/>
          <w:iCs/>
          <w:sz w:val="24"/>
          <w:szCs w:val="24"/>
        </w:rPr>
        <w:t xml:space="preserve"> </w:t>
      </w:r>
      <w:r w:rsidRPr="00F20EEE">
        <w:rPr>
          <w:rFonts w:ascii="Times New Roman" w:hAnsi="Times New Roman" w:cs="Times New Roman"/>
          <w:iCs/>
          <w:sz w:val="24"/>
          <w:szCs w:val="24"/>
        </w:rPr>
        <w:t>unsuccessful</w:t>
      </w:r>
      <w:r w:rsidR="00F20EEE" w:rsidRPr="00F20EEE">
        <w:rPr>
          <w:rFonts w:ascii="Times New Roman" w:hAnsi="Times New Roman" w:cs="Times New Roman"/>
          <w:iCs/>
          <w:sz w:val="24"/>
          <w:szCs w:val="24"/>
        </w:rPr>
        <w:t xml:space="preserve"> use of fear in health </w:t>
      </w:r>
      <w:r w:rsidRPr="00F20EEE">
        <w:rPr>
          <w:rFonts w:ascii="Times New Roman" w:hAnsi="Times New Roman" w:cs="Times New Roman"/>
          <w:iCs/>
          <w:sz w:val="24"/>
          <w:szCs w:val="24"/>
        </w:rPr>
        <w:t>elevation</w:t>
      </w:r>
      <w:r>
        <w:rPr>
          <w:rFonts w:ascii="Times New Roman" w:hAnsi="Times New Roman" w:cs="Times New Roman"/>
          <w:iCs/>
          <w:sz w:val="24"/>
          <w:szCs w:val="24"/>
        </w:rPr>
        <w:t xml:space="preserve"> in</w:t>
      </w:r>
      <w:r w:rsidR="00F20EEE" w:rsidRPr="00F20EEE">
        <w:rPr>
          <w:rFonts w:ascii="Times New Roman" w:hAnsi="Times New Roman" w:cs="Times New Roman"/>
          <w:iCs/>
          <w:sz w:val="24"/>
          <w:szCs w:val="24"/>
        </w:rPr>
        <w:t xml:space="preserve"> campaigns may have </w:t>
      </w:r>
      <w:r>
        <w:rPr>
          <w:rFonts w:ascii="Times New Roman" w:hAnsi="Times New Roman" w:cs="Times New Roman"/>
          <w:iCs/>
          <w:sz w:val="24"/>
          <w:szCs w:val="24"/>
        </w:rPr>
        <w:t>greater and more</w:t>
      </w:r>
      <w:r w:rsidR="00F20EEE" w:rsidRPr="00F20EEE">
        <w:rPr>
          <w:rFonts w:ascii="Times New Roman" w:hAnsi="Times New Roman" w:cs="Times New Roman"/>
          <w:iCs/>
          <w:sz w:val="24"/>
          <w:szCs w:val="24"/>
        </w:rPr>
        <w:t xml:space="preserve"> </w:t>
      </w:r>
      <w:r w:rsidRPr="00F20EEE">
        <w:rPr>
          <w:rFonts w:ascii="Times New Roman" w:hAnsi="Times New Roman" w:cs="Times New Roman"/>
          <w:iCs/>
          <w:sz w:val="24"/>
          <w:szCs w:val="24"/>
        </w:rPr>
        <w:t>grave</w:t>
      </w:r>
      <w:r w:rsidR="00F20EEE" w:rsidRPr="00F20EEE">
        <w:rPr>
          <w:rFonts w:ascii="Times New Roman" w:hAnsi="Times New Roman" w:cs="Times New Roman"/>
          <w:iCs/>
          <w:sz w:val="24"/>
          <w:szCs w:val="24"/>
        </w:rPr>
        <w:t xml:space="preserve"> </w:t>
      </w:r>
      <w:r>
        <w:rPr>
          <w:rFonts w:ascii="Times New Roman" w:hAnsi="Times New Roman" w:cs="Times New Roman"/>
          <w:iCs/>
          <w:sz w:val="24"/>
          <w:szCs w:val="24"/>
        </w:rPr>
        <w:t xml:space="preserve">and negative </w:t>
      </w:r>
      <w:r w:rsidRPr="00F20EEE">
        <w:rPr>
          <w:rFonts w:ascii="Times New Roman" w:hAnsi="Times New Roman" w:cs="Times New Roman"/>
          <w:iCs/>
          <w:sz w:val="24"/>
          <w:szCs w:val="24"/>
        </w:rPr>
        <w:t>values</w:t>
      </w:r>
      <w:r w:rsidR="00F20EEE" w:rsidRPr="00F20EEE">
        <w:rPr>
          <w:rFonts w:ascii="Times New Roman" w:hAnsi="Times New Roman" w:cs="Times New Roman"/>
          <w:iCs/>
          <w:sz w:val="24"/>
          <w:szCs w:val="24"/>
        </w:rPr>
        <w:t xml:space="preserve"> than the </w:t>
      </w:r>
      <w:r w:rsidRPr="00F20EEE">
        <w:rPr>
          <w:rFonts w:ascii="Times New Roman" w:hAnsi="Times New Roman" w:cs="Times New Roman"/>
          <w:iCs/>
          <w:sz w:val="24"/>
          <w:szCs w:val="24"/>
        </w:rPr>
        <w:t>physical</w:t>
      </w:r>
      <w:r w:rsidR="00F20EEE" w:rsidRPr="00F20EEE">
        <w:rPr>
          <w:rFonts w:ascii="Times New Roman" w:hAnsi="Times New Roman" w:cs="Times New Roman"/>
          <w:iCs/>
          <w:sz w:val="24"/>
          <w:szCs w:val="24"/>
        </w:rPr>
        <w:t xml:space="preserve"> </w:t>
      </w:r>
      <w:r>
        <w:rPr>
          <w:rFonts w:ascii="Times New Roman" w:hAnsi="Times New Roman" w:cs="Times New Roman"/>
          <w:iCs/>
          <w:sz w:val="24"/>
          <w:szCs w:val="24"/>
        </w:rPr>
        <w:t>time,</w:t>
      </w:r>
      <w:r w:rsidR="00F20EEE" w:rsidRPr="00F20EEE">
        <w:rPr>
          <w:rFonts w:ascii="Times New Roman" w:hAnsi="Times New Roman" w:cs="Times New Roman"/>
          <w:iCs/>
          <w:sz w:val="24"/>
          <w:szCs w:val="24"/>
        </w:rPr>
        <w:t xml:space="preserve"> effort</w:t>
      </w:r>
      <w:r>
        <w:rPr>
          <w:rFonts w:ascii="Times New Roman" w:hAnsi="Times New Roman" w:cs="Times New Roman"/>
          <w:iCs/>
          <w:sz w:val="24"/>
          <w:szCs w:val="24"/>
        </w:rPr>
        <w:t xml:space="preserve"> </w:t>
      </w:r>
      <w:r w:rsidR="00F20EEE" w:rsidRPr="00F20EEE">
        <w:rPr>
          <w:rFonts w:ascii="Times New Roman" w:hAnsi="Times New Roman" w:cs="Times New Roman"/>
          <w:iCs/>
          <w:sz w:val="24"/>
          <w:szCs w:val="24"/>
        </w:rPr>
        <w:t>and money</w:t>
      </w:r>
      <w:r>
        <w:rPr>
          <w:rFonts w:ascii="Times New Roman" w:hAnsi="Times New Roman" w:cs="Times New Roman"/>
          <w:iCs/>
          <w:sz w:val="24"/>
          <w:szCs w:val="24"/>
        </w:rPr>
        <w:t xml:space="preserve"> wasted in producing the message for individuals; </w:t>
      </w:r>
      <w:r w:rsidR="00F20EEE" w:rsidRPr="00F20EEE">
        <w:rPr>
          <w:rFonts w:ascii="Times New Roman" w:hAnsi="Times New Roman" w:cs="Times New Roman"/>
          <w:iCs/>
          <w:sz w:val="24"/>
          <w:szCs w:val="24"/>
        </w:rPr>
        <w:t xml:space="preserve">such </w:t>
      </w:r>
      <w:r>
        <w:rPr>
          <w:rFonts w:ascii="Times New Roman" w:hAnsi="Times New Roman" w:cs="Times New Roman"/>
          <w:iCs/>
          <w:sz w:val="24"/>
          <w:szCs w:val="24"/>
        </w:rPr>
        <w:t>messages may have cause a negative effect and divert the desired promotion</w:t>
      </w:r>
      <w:r w:rsidR="00F20EEE" w:rsidRPr="00F20EEE">
        <w:rPr>
          <w:rFonts w:ascii="Times New Roman" w:hAnsi="Times New Roman" w:cs="Times New Roman"/>
          <w:iCs/>
          <w:sz w:val="24"/>
          <w:szCs w:val="24"/>
        </w:rPr>
        <w:t>,</w:t>
      </w:r>
      <w:r>
        <w:rPr>
          <w:rFonts w:ascii="Times New Roman" w:hAnsi="Times New Roman" w:cs="Times New Roman"/>
          <w:iCs/>
          <w:sz w:val="24"/>
          <w:szCs w:val="24"/>
        </w:rPr>
        <w:t xml:space="preserve"> this then makes the population that it is aimed at the greater risk of continuing their habits and do not change behaviour to enhance health and wellbeing; therefore the campaign may not expose the desired and intended message correctly and it will not be successful, Lewis, Watson, Tay &amp; White (2007). </w:t>
      </w:r>
      <w:r w:rsidR="00213BE2">
        <w:rPr>
          <w:rFonts w:ascii="Times New Roman" w:hAnsi="Times New Roman" w:cs="Times New Roman"/>
          <w:iCs/>
          <w:sz w:val="24"/>
          <w:szCs w:val="24"/>
        </w:rPr>
        <w:t xml:space="preserve"> There are advantages and disadvantages to elicit fear arousal to target audiences, in the correct measure and right level it can work successfully alongside the message being promoted to apply changes in </w:t>
      </w:r>
      <w:r w:rsidR="00213BE2">
        <w:rPr>
          <w:rFonts w:ascii="Times New Roman" w:hAnsi="Times New Roman" w:cs="Times New Roman"/>
          <w:iCs/>
          <w:sz w:val="24"/>
          <w:szCs w:val="24"/>
        </w:rPr>
        <w:lastRenderedPageBreak/>
        <w:t xml:space="preserve">behaviour, but there is also the disadvantage that it could cause the opposite effect on the message intended to be exposed to the audience and result in waste of resources and no behavioural change in the target audience, </w:t>
      </w:r>
      <w:r w:rsidR="00213BE2" w:rsidRPr="00213BE2">
        <w:rPr>
          <w:rFonts w:ascii="Times New Roman" w:hAnsi="Times New Roman" w:cs="Times New Roman"/>
          <w:iCs/>
          <w:sz w:val="24"/>
          <w:szCs w:val="24"/>
        </w:rPr>
        <w:t xml:space="preserve">, Lewis, Watson, Tay &amp; White (2007). </w:t>
      </w:r>
      <w:r w:rsidR="00B80B4A">
        <w:rPr>
          <w:rFonts w:ascii="Times New Roman" w:hAnsi="Times New Roman" w:cs="Times New Roman"/>
          <w:iCs/>
          <w:sz w:val="24"/>
          <w:szCs w:val="24"/>
        </w:rPr>
        <w:t xml:space="preserve"> </w:t>
      </w:r>
    </w:p>
    <w:p w14:paraId="504022F9" w14:textId="6BB28DE2" w:rsidR="00B80B4A" w:rsidRDefault="00B80B4A" w:rsidP="00940C86">
      <w:p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There are many strategies and theories health campaigns use in order to expose messages to the public to gain their attention, fear arousal is just one form or process they use, because of the numerous studied that have been conducted on exploring whether or not fear arousal is the best way to promote the message </w:t>
      </w:r>
      <w:r w:rsidR="00D9509D">
        <w:rPr>
          <w:rFonts w:ascii="Times New Roman" w:hAnsi="Times New Roman" w:cs="Times New Roman"/>
          <w:iCs/>
          <w:sz w:val="24"/>
          <w:szCs w:val="24"/>
        </w:rPr>
        <w:t xml:space="preserve">due to the exploration of the consequences that follow, Another theory looked at was a theory developed by </w:t>
      </w:r>
      <w:proofErr w:type="spellStart"/>
      <w:r w:rsidR="00D9509D">
        <w:rPr>
          <w:rFonts w:ascii="Times New Roman" w:hAnsi="Times New Roman" w:cs="Times New Roman"/>
          <w:iCs/>
          <w:sz w:val="24"/>
          <w:szCs w:val="24"/>
        </w:rPr>
        <w:t>Epsten</w:t>
      </w:r>
      <w:proofErr w:type="spellEnd"/>
      <w:r w:rsidR="00D9509D">
        <w:rPr>
          <w:rFonts w:ascii="Times New Roman" w:hAnsi="Times New Roman" w:cs="Times New Roman"/>
          <w:iCs/>
          <w:sz w:val="24"/>
          <w:szCs w:val="24"/>
        </w:rPr>
        <w:t xml:space="preserve"> in 1994; it was all in relation to peoples cognitive system of where information is processed and encoded through symbols, words, and the truth or the lie, Dunlop, Wakefield &amp; Kashima (2010).  Experiential research has revealed that the main principle and importance is the level and </w:t>
      </w:r>
      <w:r w:rsidR="00412F65">
        <w:rPr>
          <w:rFonts w:ascii="Times New Roman" w:hAnsi="Times New Roman" w:cs="Times New Roman"/>
          <w:iCs/>
          <w:sz w:val="24"/>
          <w:szCs w:val="24"/>
        </w:rPr>
        <w:t xml:space="preserve">temperament </w:t>
      </w:r>
      <w:r w:rsidR="00D9509D" w:rsidRPr="00D9509D">
        <w:rPr>
          <w:rFonts w:ascii="Times New Roman" w:hAnsi="Times New Roman" w:cs="Times New Roman"/>
          <w:iCs/>
          <w:sz w:val="24"/>
          <w:szCs w:val="24"/>
        </w:rPr>
        <w:t>of an individual</w:t>
      </w:r>
      <w:r w:rsidR="00412F65">
        <w:rPr>
          <w:rFonts w:ascii="Times New Roman" w:hAnsi="Times New Roman" w:cs="Times New Roman"/>
          <w:iCs/>
          <w:sz w:val="24"/>
          <w:szCs w:val="24"/>
        </w:rPr>
        <w:t xml:space="preserve">; how they </w:t>
      </w:r>
      <w:r w:rsidR="00D9509D" w:rsidRPr="00D9509D">
        <w:rPr>
          <w:rFonts w:ascii="Times New Roman" w:hAnsi="Times New Roman" w:cs="Times New Roman"/>
          <w:iCs/>
          <w:sz w:val="24"/>
          <w:szCs w:val="24"/>
        </w:rPr>
        <w:t>cognitive</w:t>
      </w:r>
      <w:r w:rsidR="00412F65">
        <w:rPr>
          <w:rFonts w:ascii="Times New Roman" w:hAnsi="Times New Roman" w:cs="Times New Roman"/>
          <w:iCs/>
          <w:sz w:val="24"/>
          <w:szCs w:val="24"/>
        </w:rPr>
        <w:t>ly</w:t>
      </w:r>
      <w:r w:rsidR="00D9509D" w:rsidRPr="00D9509D">
        <w:rPr>
          <w:rFonts w:ascii="Times New Roman" w:hAnsi="Times New Roman" w:cs="Times New Roman"/>
          <w:iCs/>
          <w:sz w:val="24"/>
          <w:szCs w:val="24"/>
        </w:rPr>
        <w:t xml:space="preserve"> </w:t>
      </w:r>
      <w:r w:rsidR="00412F65" w:rsidRPr="00D9509D">
        <w:rPr>
          <w:rFonts w:ascii="Times New Roman" w:hAnsi="Times New Roman" w:cs="Times New Roman"/>
          <w:iCs/>
          <w:sz w:val="24"/>
          <w:szCs w:val="24"/>
        </w:rPr>
        <w:t>r</w:t>
      </w:r>
      <w:r w:rsidR="00412F65">
        <w:rPr>
          <w:rFonts w:ascii="Times New Roman" w:hAnsi="Times New Roman" w:cs="Times New Roman"/>
          <w:iCs/>
          <w:sz w:val="24"/>
          <w:szCs w:val="24"/>
        </w:rPr>
        <w:t>eact</w:t>
      </w:r>
      <w:r w:rsidR="00D9509D" w:rsidRPr="00D9509D">
        <w:rPr>
          <w:rFonts w:ascii="Times New Roman" w:hAnsi="Times New Roman" w:cs="Times New Roman"/>
          <w:iCs/>
          <w:sz w:val="24"/>
          <w:szCs w:val="24"/>
        </w:rPr>
        <w:t xml:space="preserve"> to a </w:t>
      </w:r>
      <w:r w:rsidR="00412F65">
        <w:rPr>
          <w:rFonts w:ascii="Times New Roman" w:hAnsi="Times New Roman" w:cs="Times New Roman"/>
          <w:iCs/>
          <w:sz w:val="24"/>
          <w:szCs w:val="24"/>
        </w:rPr>
        <w:t xml:space="preserve">health </w:t>
      </w:r>
      <w:r w:rsidR="00D9509D" w:rsidRPr="00D9509D">
        <w:rPr>
          <w:rFonts w:ascii="Times New Roman" w:hAnsi="Times New Roman" w:cs="Times New Roman"/>
          <w:iCs/>
          <w:sz w:val="24"/>
          <w:szCs w:val="24"/>
        </w:rPr>
        <w:t xml:space="preserve">message is a </w:t>
      </w:r>
      <w:r w:rsidR="00412F65">
        <w:rPr>
          <w:rFonts w:ascii="Times New Roman" w:hAnsi="Times New Roman" w:cs="Times New Roman"/>
          <w:iCs/>
          <w:sz w:val="24"/>
          <w:szCs w:val="24"/>
        </w:rPr>
        <w:t>significantly</w:t>
      </w:r>
      <w:r w:rsidR="00D9509D" w:rsidRPr="00D9509D">
        <w:rPr>
          <w:rFonts w:ascii="Times New Roman" w:hAnsi="Times New Roman" w:cs="Times New Roman"/>
          <w:iCs/>
          <w:sz w:val="24"/>
          <w:szCs w:val="24"/>
        </w:rPr>
        <w:t xml:space="preserve"> </w:t>
      </w:r>
      <w:r w:rsidR="00412F65" w:rsidRPr="00D9509D">
        <w:rPr>
          <w:rFonts w:ascii="Times New Roman" w:hAnsi="Times New Roman" w:cs="Times New Roman"/>
          <w:iCs/>
          <w:sz w:val="24"/>
          <w:szCs w:val="24"/>
        </w:rPr>
        <w:t>imperative</w:t>
      </w:r>
      <w:r w:rsidR="00D9509D" w:rsidRPr="00D9509D">
        <w:rPr>
          <w:rFonts w:ascii="Times New Roman" w:hAnsi="Times New Roman" w:cs="Times New Roman"/>
          <w:iCs/>
          <w:sz w:val="24"/>
          <w:szCs w:val="24"/>
        </w:rPr>
        <w:t xml:space="preserve"> </w:t>
      </w:r>
      <w:r w:rsidR="00412F65" w:rsidRPr="00D9509D">
        <w:rPr>
          <w:rFonts w:ascii="Times New Roman" w:hAnsi="Times New Roman" w:cs="Times New Roman"/>
          <w:iCs/>
          <w:sz w:val="24"/>
          <w:szCs w:val="24"/>
        </w:rPr>
        <w:t>factor</w:t>
      </w:r>
      <w:r w:rsidR="00D9509D" w:rsidRPr="00D9509D">
        <w:rPr>
          <w:rFonts w:ascii="Times New Roman" w:hAnsi="Times New Roman" w:cs="Times New Roman"/>
          <w:iCs/>
          <w:sz w:val="24"/>
          <w:szCs w:val="24"/>
        </w:rPr>
        <w:t xml:space="preserve"> of </w:t>
      </w:r>
      <w:r w:rsidR="00412F65" w:rsidRPr="00D9509D">
        <w:rPr>
          <w:rFonts w:ascii="Times New Roman" w:hAnsi="Times New Roman" w:cs="Times New Roman"/>
          <w:iCs/>
          <w:sz w:val="24"/>
          <w:szCs w:val="24"/>
        </w:rPr>
        <w:t>encouragement</w:t>
      </w:r>
      <w:r w:rsidR="00D9509D" w:rsidRPr="00D9509D">
        <w:rPr>
          <w:rFonts w:ascii="Times New Roman" w:hAnsi="Times New Roman" w:cs="Times New Roman"/>
          <w:iCs/>
          <w:sz w:val="24"/>
          <w:szCs w:val="24"/>
        </w:rPr>
        <w:t xml:space="preserve"> than the information </w:t>
      </w:r>
      <w:r w:rsidR="00412F65" w:rsidRPr="00D9509D">
        <w:rPr>
          <w:rFonts w:ascii="Times New Roman" w:hAnsi="Times New Roman" w:cs="Times New Roman"/>
          <w:iCs/>
          <w:sz w:val="24"/>
          <w:szCs w:val="24"/>
        </w:rPr>
        <w:t>confined</w:t>
      </w:r>
      <w:r w:rsidR="00D9509D" w:rsidRPr="00D9509D">
        <w:rPr>
          <w:rFonts w:ascii="Times New Roman" w:hAnsi="Times New Roman" w:cs="Times New Roman"/>
          <w:iCs/>
          <w:sz w:val="24"/>
          <w:szCs w:val="24"/>
        </w:rPr>
        <w:t xml:space="preserve"> </w:t>
      </w:r>
      <w:r w:rsidR="00412F65">
        <w:rPr>
          <w:rFonts w:ascii="Times New Roman" w:hAnsi="Times New Roman" w:cs="Times New Roman"/>
          <w:iCs/>
          <w:sz w:val="24"/>
          <w:szCs w:val="24"/>
        </w:rPr>
        <w:t xml:space="preserve">and devised to put </w:t>
      </w:r>
      <w:r w:rsidR="00D9509D" w:rsidRPr="00D9509D">
        <w:rPr>
          <w:rFonts w:ascii="Times New Roman" w:hAnsi="Times New Roman" w:cs="Times New Roman"/>
          <w:iCs/>
          <w:sz w:val="24"/>
          <w:szCs w:val="24"/>
        </w:rPr>
        <w:t>in the message itself</w:t>
      </w:r>
      <w:r w:rsidR="00412F65">
        <w:rPr>
          <w:rFonts w:ascii="Times New Roman" w:hAnsi="Times New Roman" w:cs="Times New Roman"/>
          <w:iCs/>
          <w:sz w:val="24"/>
          <w:szCs w:val="24"/>
        </w:rPr>
        <w:t xml:space="preserve">, Dunlop, Wakefield &amp; Kashima (2010). The creator of the message and how they propose to deliver it must approach the audience with the intension that the message has a strong enough effect to gain attention in order for the individual to engage long enough to take information it; information taken will then co into the cognitive processing system that then tells the individual if it is reality or not and if it is important enough to change behaviour, Dunlop, Wakefield &amp; Kashima (2010). </w:t>
      </w:r>
    </w:p>
    <w:p w14:paraId="1F8F3486" w14:textId="5FCA38AA" w:rsidR="001B5B01" w:rsidRDefault="00412F65" w:rsidP="00940C86">
      <w:pPr>
        <w:spacing w:line="360" w:lineRule="auto"/>
        <w:rPr>
          <w:rFonts w:ascii="Times New Roman" w:hAnsi="Times New Roman" w:cs="Times New Roman"/>
          <w:iCs/>
          <w:sz w:val="24"/>
          <w:szCs w:val="24"/>
        </w:rPr>
      </w:pPr>
      <w:r>
        <w:rPr>
          <w:rFonts w:ascii="Times New Roman" w:hAnsi="Times New Roman" w:cs="Times New Roman"/>
          <w:iCs/>
          <w:sz w:val="24"/>
          <w:szCs w:val="24"/>
        </w:rPr>
        <w:t>Therefore</w:t>
      </w:r>
      <w:r w:rsidR="0098676A">
        <w:rPr>
          <w:rFonts w:ascii="Times New Roman" w:hAnsi="Times New Roman" w:cs="Times New Roman"/>
          <w:iCs/>
          <w:sz w:val="24"/>
          <w:szCs w:val="24"/>
        </w:rPr>
        <w:t>,</w:t>
      </w:r>
      <w:r>
        <w:rPr>
          <w:rFonts w:ascii="Times New Roman" w:hAnsi="Times New Roman" w:cs="Times New Roman"/>
          <w:iCs/>
          <w:sz w:val="24"/>
          <w:szCs w:val="24"/>
        </w:rPr>
        <w:t xml:space="preserve"> in conclusion to both </w:t>
      </w:r>
      <w:r w:rsidR="0098676A">
        <w:rPr>
          <w:rFonts w:ascii="Times New Roman" w:hAnsi="Times New Roman" w:cs="Times New Roman"/>
          <w:iCs/>
          <w:sz w:val="24"/>
          <w:szCs w:val="24"/>
        </w:rPr>
        <w:t xml:space="preserve">the cognitive process on viewing the message and the use of fear arousal, it is evident that both work to generate reaction in some way, negative and positive; the aim of the mass media campaign is to promote better health and exposing audiences to the benefits of changing behaviours in a positive and sufficient way. </w:t>
      </w:r>
      <w:r w:rsidR="001B5B01">
        <w:rPr>
          <w:rFonts w:ascii="Times New Roman" w:hAnsi="Times New Roman" w:cs="Times New Roman"/>
          <w:iCs/>
          <w:sz w:val="24"/>
          <w:szCs w:val="24"/>
        </w:rPr>
        <w:t xml:space="preserve">Many studies have been conducted to explore why health messages work and what needs to be implemented in them, some have revealed what does not work, wasting resources and money occurs when the correct steps are not taken to create the campaign in the media. </w:t>
      </w:r>
    </w:p>
    <w:p w14:paraId="3BFA0B2B" w14:textId="72CC4B17" w:rsidR="00412F65" w:rsidRDefault="0098676A" w:rsidP="00940C86">
      <w:p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Mass media health messages have differed over the years in how they expose the message to the public and their purpose of doing so, earlier years was not to educate the audience, but eliminate outbreaks in </w:t>
      </w:r>
      <w:r w:rsidR="001B5B01">
        <w:rPr>
          <w:rFonts w:ascii="Times New Roman" w:hAnsi="Times New Roman" w:cs="Times New Roman"/>
          <w:iCs/>
          <w:sz w:val="24"/>
          <w:szCs w:val="24"/>
        </w:rPr>
        <w:t>diseases</w:t>
      </w:r>
      <w:r>
        <w:rPr>
          <w:rFonts w:ascii="Times New Roman" w:hAnsi="Times New Roman" w:cs="Times New Roman"/>
          <w:iCs/>
          <w:sz w:val="24"/>
          <w:szCs w:val="24"/>
        </w:rPr>
        <w:t xml:space="preserve"> through </w:t>
      </w:r>
      <w:r w:rsidR="001B5B01">
        <w:rPr>
          <w:rFonts w:ascii="Times New Roman" w:hAnsi="Times New Roman" w:cs="Times New Roman"/>
          <w:iCs/>
          <w:sz w:val="24"/>
          <w:szCs w:val="24"/>
        </w:rPr>
        <w:t xml:space="preserve">fear arousal and not including information on educating the individuals on the specific disease; in more recent years the content of the health campaigns are more in depth and have resources to educate the audience in the topic, such as tobacco use, by going into detail and having the duration longer, studies by Prochaska </w:t>
      </w:r>
      <w:r w:rsidR="001B5B01">
        <w:rPr>
          <w:rFonts w:ascii="Times New Roman" w:hAnsi="Times New Roman" w:cs="Times New Roman"/>
          <w:iCs/>
          <w:sz w:val="24"/>
          <w:szCs w:val="24"/>
        </w:rPr>
        <w:lastRenderedPageBreak/>
        <w:t xml:space="preserve">&amp; </w:t>
      </w:r>
      <w:proofErr w:type="spellStart"/>
      <w:r w:rsidR="001B5B01">
        <w:rPr>
          <w:rFonts w:ascii="Times New Roman" w:hAnsi="Times New Roman" w:cs="Times New Roman"/>
          <w:iCs/>
          <w:sz w:val="24"/>
          <w:szCs w:val="24"/>
        </w:rPr>
        <w:t>Velicer</w:t>
      </w:r>
      <w:proofErr w:type="spellEnd"/>
      <w:r w:rsidR="001B5B01">
        <w:rPr>
          <w:rFonts w:ascii="Times New Roman" w:hAnsi="Times New Roman" w:cs="Times New Roman"/>
          <w:iCs/>
          <w:sz w:val="24"/>
          <w:szCs w:val="24"/>
        </w:rPr>
        <w:t xml:space="preserve"> (1977) revealed that it had a significantly higher success rate due to implementing the transtheoretical model and campaigners used that to implement the desired message. </w:t>
      </w:r>
    </w:p>
    <w:p w14:paraId="2269B010" w14:textId="6EF5D12D" w:rsidR="001B5B01" w:rsidRDefault="001B5B01" w:rsidP="00940C86">
      <w:p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Many more studies are needed to be conducted to further explore the fear arousal element in promoting health as the </w:t>
      </w:r>
      <w:r w:rsidR="00D4470F">
        <w:rPr>
          <w:rFonts w:ascii="Times New Roman" w:hAnsi="Times New Roman" w:cs="Times New Roman"/>
          <w:iCs/>
          <w:sz w:val="24"/>
          <w:szCs w:val="24"/>
        </w:rPr>
        <w:t xml:space="preserve">studies discussed in the present essay have not yet come to mutual revelations with one another, this is due to individual differences in the audiences that are exposed to the messages; some people have higher fear levels than others and in that case the research did not show consistencies throughout the results; there will always be unanswered questions when discussing fear arousal. </w:t>
      </w:r>
    </w:p>
    <w:p w14:paraId="4CC4A647" w14:textId="2F2BDA52" w:rsidR="0098676A" w:rsidRDefault="0098676A" w:rsidP="00940C86">
      <w:pPr>
        <w:spacing w:line="360" w:lineRule="auto"/>
        <w:rPr>
          <w:rFonts w:ascii="Times New Roman" w:hAnsi="Times New Roman" w:cs="Times New Roman"/>
          <w:iCs/>
          <w:sz w:val="24"/>
          <w:szCs w:val="24"/>
        </w:rPr>
      </w:pPr>
    </w:p>
    <w:p w14:paraId="40633E2D" w14:textId="3A551BA4" w:rsidR="0098676A" w:rsidRDefault="0098676A" w:rsidP="00940C86">
      <w:pPr>
        <w:spacing w:line="360" w:lineRule="auto"/>
        <w:rPr>
          <w:rFonts w:ascii="Times New Roman" w:hAnsi="Times New Roman" w:cs="Times New Roman"/>
          <w:iCs/>
          <w:sz w:val="24"/>
          <w:szCs w:val="24"/>
        </w:rPr>
      </w:pPr>
    </w:p>
    <w:p w14:paraId="6E122D81" w14:textId="4A68A047" w:rsidR="0098676A" w:rsidRDefault="0098676A" w:rsidP="00940C86">
      <w:pPr>
        <w:spacing w:line="360" w:lineRule="auto"/>
        <w:rPr>
          <w:rFonts w:ascii="Times New Roman" w:hAnsi="Times New Roman" w:cs="Times New Roman"/>
          <w:iCs/>
          <w:sz w:val="24"/>
          <w:szCs w:val="24"/>
        </w:rPr>
      </w:pPr>
    </w:p>
    <w:p w14:paraId="2AD9ABB8" w14:textId="77777777" w:rsidR="0098676A" w:rsidRPr="00213BE2" w:rsidRDefault="0098676A" w:rsidP="00940C86">
      <w:pPr>
        <w:spacing w:line="360" w:lineRule="auto"/>
        <w:rPr>
          <w:rFonts w:ascii="Times New Roman" w:hAnsi="Times New Roman" w:cs="Times New Roman"/>
          <w:iCs/>
          <w:sz w:val="24"/>
          <w:szCs w:val="24"/>
        </w:rPr>
      </w:pPr>
    </w:p>
    <w:p w14:paraId="093B4EA8" w14:textId="434542DF" w:rsidR="00D0294B" w:rsidRDefault="00D0294B" w:rsidP="00940C86">
      <w:pPr>
        <w:spacing w:line="360" w:lineRule="auto"/>
        <w:rPr>
          <w:rFonts w:ascii="Times New Roman" w:hAnsi="Times New Roman" w:cs="Times New Roman"/>
          <w:sz w:val="24"/>
          <w:szCs w:val="24"/>
        </w:rPr>
      </w:pPr>
    </w:p>
    <w:p w14:paraId="5323358F" w14:textId="08CA92E8" w:rsidR="00D0294B" w:rsidRDefault="00D0294B" w:rsidP="00940C86">
      <w:pPr>
        <w:spacing w:line="360" w:lineRule="auto"/>
        <w:rPr>
          <w:rFonts w:ascii="Times New Roman" w:hAnsi="Times New Roman" w:cs="Times New Roman"/>
          <w:sz w:val="24"/>
          <w:szCs w:val="24"/>
        </w:rPr>
      </w:pPr>
    </w:p>
    <w:p w14:paraId="5E728D98" w14:textId="6BAEECB6" w:rsidR="00D0294B" w:rsidRDefault="00D0294B" w:rsidP="00940C86">
      <w:pPr>
        <w:spacing w:line="360" w:lineRule="auto"/>
        <w:rPr>
          <w:rFonts w:ascii="Times New Roman" w:hAnsi="Times New Roman" w:cs="Times New Roman"/>
          <w:sz w:val="24"/>
          <w:szCs w:val="24"/>
        </w:rPr>
      </w:pPr>
    </w:p>
    <w:p w14:paraId="6488E351" w14:textId="77777777" w:rsidR="00D4470F" w:rsidRDefault="00D4470F" w:rsidP="00940C86">
      <w:pPr>
        <w:spacing w:line="360" w:lineRule="auto"/>
        <w:rPr>
          <w:rFonts w:ascii="Times New Roman" w:hAnsi="Times New Roman" w:cs="Times New Roman"/>
          <w:sz w:val="24"/>
          <w:szCs w:val="24"/>
        </w:rPr>
      </w:pPr>
    </w:p>
    <w:p w14:paraId="066533E3" w14:textId="77777777" w:rsidR="00D4470F" w:rsidRDefault="00D4470F" w:rsidP="00940C86">
      <w:pPr>
        <w:spacing w:line="360" w:lineRule="auto"/>
        <w:rPr>
          <w:rFonts w:ascii="Times New Roman" w:hAnsi="Times New Roman" w:cs="Times New Roman"/>
          <w:sz w:val="24"/>
          <w:szCs w:val="24"/>
        </w:rPr>
      </w:pPr>
    </w:p>
    <w:p w14:paraId="314D4DCC" w14:textId="77777777" w:rsidR="00D4470F" w:rsidRDefault="00D4470F" w:rsidP="00940C86">
      <w:pPr>
        <w:spacing w:line="360" w:lineRule="auto"/>
        <w:rPr>
          <w:rFonts w:ascii="Times New Roman" w:hAnsi="Times New Roman" w:cs="Times New Roman"/>
          <w:sz w:val="24"/>
          <w:szCs w:val="24"/>
        </w:rPr>
      </w:pPr>
    </w:p>
    <w:p w14:paraId="22EE37C9" w14:textId="77777777" w:rsidR="00D4470F" w:rsidRDefault="00D4470F" w:rsidP="00940C86">
      <w:pPr>
        <w:spacing w:line="360" w:lineRule="auto"/>
        <w:rPr>
          <w:rFonts w:ascii="Times New Roman" w:hAnsi="Times New Roman" w:cs="Times New Roman"/>
          <w:sz w:val="24"/>
          <w:szCs w:val="24"/>
        </w:rPr>
      </w:pPr>
    </w:p>
    <w:p w14:paraId="29F14DA3" w14:textId="77777777" w:rsidR="00D4470F" w:rsidRDefault="00D4470F" w:rsidP="00940C86">
      <w:pPr>
        <w:spacing w:line="360" w:lineRule="auto"/>
        <w:rPr>
          <w:rFonts w:ascii="Times New Roman" w:hAnsi="Times New Roman" w:cs="Times New Roman"/>
          <w:sz w:val="24"/>
          <w:szCs w:val="24"/>
        </w:rPr>
      </w:pPr>
    </w:p>
    <w:p w14:paraId="05ABFF32" w14:textId="77777777" w:rsidR="00D4470F" w:rsidRDefault="00D4470F" w:rsidP="00940C86">
      <w:pPr>
        <w:spacing w:line="360" w:lineRule="auto"/>
        <w:rPr>
          <w:rFonts w:ascii="Times New Roman" w:hAnsi="Times New Roman" w:cs="Times New Roman"/>
          <w:sz w:val="24"/>
          <w:szCs w:val="24"/>
        </w:rPr>
      </w:pPr>
    </w:p>
    <w:p w14:paraId="20D5EBD7" w14:textId="77777777" w:rsidR="00D4470F" w:rsidRDefault="00D4470F" w:rsidP="00940C86">
      <w:pPr>
        <w:spacing w:line="360" w:lineRule="auto"/>
        <w:rPr>
          <w:rFonts w:ascii="Times New Roman" w:hAnsi="Times New Roman" w:cs="Times New Roman"/>
          <w:sz w:val="24"/>
          <w:szCs w:val="24"/>
        </w:rPr>
      </w:pPr>
    </w:p>
    <w:p w14:paraId="31943EC0" w14:textId="77777777" w:rsidR="00D4470F" w:rsidRDefault="00D4470F" w:rsidP="00940C86">
      <w:pPr>
        <w:spacing w:line="360" w:lineRule="auto"/>
        <w:rPr>
          <w:rFonts w:ascii="Times New Roman" w:hAnsi="Times New Roman" w:cs="Times New Roman"/>
          <w:sz w:val="24"/>
          <w:szCs w:val="24"/>
        </w:rPr>
      </w:pPr>
    </w:p>
    <w:p w14:paraId="44F906B4" w14:textId="77777777" w:rsidR="00D4470F" w:rsidRDefault="00D4470F" w:rsidP="00940C86">
      <w:pPr>
        <w:spacing w:line="360" w:lineRule="auto"/>
        <w:rPr>
          <w:rFonts w:ascii="Times New Roman" w:hAnsi="Times New Roman" w:cs="Times New Roman"/>
          <w:sz w:val="24"/>
          <w:szCs w:val="24"/>
        </w:rPr>
      </w:pPr>
    </w:p>
    <w:p w14:paraId="5E03B865" w14:textId="77777777" w:rsidR="00D4470F" w:rsidRDefault="00D4470F" w:rsidP="00940C86">
      <w:pPr>
        <w:spacing w:line="360" w:lineRule="auto"/>
        <w:rPr>
          <w:rFonts w:ascii="Times New Roman" w:hAnsi="Times New Roman" w:cs="Times New Roman"/>
          <w:sz w:val="24"/>
          <w:szCs w:val="24"/>
        </w:rPr>
      </w:pPr>
    </w:p>
    <w:p w14:paraId="76EC8F3E" w14:textId="77777777" w:rsidR="00D4470F" w:rsidRDefault="00D4470F" w:rsidP="00940C86">
      <w:pPr>
        <w:spacing w:line="360" w:lineRule="auto"/>
        <w:rPr>
          <w:rFonts w:ascii="Times New Roman" w:hAnsi="Times New Roman" w:cs="Times New Roman"/>
          <w:sz w:val="24"/>
          <w:szCs w:val="24"/>
        </w:rPr>
      </w:pPr>
    </w:p>
    <w:p w14:paraId="30BC02EC" w14:textId="4FC5EB9C" w:rsidR="00D0294B" w:rsidRDefault="0098676A" w:rsidP="00940C86">
      <w:pPr>
        <w:spacing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References</w:t>
      </w:r>
    </w:p>
    <w:p w14:paraId="57F1B10F"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Dunlop, S. M., Wakefield, M., &amp; Kashima, Y. (2010). Pathways to persuasion: Cognitive and experiential responses to health-promoting mass media messages. </w:t>
      </w:r>
      <w:r w:rsidRPr="0098676A">
        <w:rPr>
          <w:rFonts w:ascii="Times New Roman" w:hAnsi="Times New Roman" w:cs="Times New Roman"/>
          <w:i/>
          <w:iCs/>
          <w:sz w:val="24"/>
          <w:szCs w:val="24"/>
        </w:rPr>
        <w:t>Communication Research</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37</w:t>
      </w:r>
      <w:r w:rsidRPr="0098676A">
        <w:rPr>
          <w:rFonts w:ascii="Times New Roman" w:hAnsi="Times New Roman" w:cs="Times New Roman"/>
          <w:iCs/>
          <w:sz w:val="24"/>
          <w:szCs w:val="24"/>
        </w:rPr>
        <w:t>(1), 133-164.</w:t>
      </w:r>
    </w:p>
    <w:p w14:paraId="2D1CE8CB"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Durkin, S., Brennan, E., &amp; Wakefield, M. (2012</w:t>
      </w:r>
      <w:r w:rsidRPr="0098676A">
        <w:rPr>
          <w:rFonts w:ascii="Times New Roman" w:hAnsi="Times New Roman" w:cs="Times New Roman"/>
          <w:i/>
          <w:iCs/>
          <w:sz w:val="24"/>
          <w:szCs w:val="24"/>
        </w:rPr>
        <w:t>). Mass media campaigns to promote smoking cessation among adults: an integrative review</w:t>
      </w:r>
      <w:r w:rsidRPr="0098676A">
        <w:rPr>
          <w:rFonts w:ascii="Times New Roman" w:hAnsi="Times New Roman" w:cs="Times New Roman"/>
          <w:iCs/>
          <w:sz w:val="24"/>
          <w:szCs w:val="24"/>
        </w:rPr>
        <w:t>. Tobacco control, 21(2), 127-138.</w:t>
      </w:r>
    </w:p>
    <w:p w14:paraId="06008AA4"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Flay, B. R. (1987). Mass media and smoking cessation: a critical review. </w:t>
      </w:r>
      <w:r w:rsidRPr="0098676A">
        <w:rPr>
          <w:rFonts w:ascii="Times New Roman" w:hAnsi="Times New Roman" w:cs="Times New Roman"/>
          <w:i/>
          <w:iCs/>
          <w:sz w:val="24"/>
          <w:szCs w:val="24"/>
        </w:rPr>
        <w:t>American Journal of Public Health</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77</w:t>
      </w:r>
      <w:r w:rsidRPr="0098676A">
        <w:rPr>
          <w:rFonts w:ascii="Times New Roman" w:hAnsi="Times New Roman" w:cs="Times New Roman"/>
          <w:iCs/>
          <w:sz w:val="24"/>
          <w:szCs w:val="24"/>
        </w:rPr>
        <w:t>(2), 153-160.</w:t>
      </w:r>
    </w:p>
    <w:p w14:paraId="241D5705"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Hastings, G., Stead, M., &amp; Webb, J. (2004). Fear appeals in social marketing: Strategic and ethical reasons for concern. </w:t>
      </w:r>
      <w:r w:rsidRPr="0098676A">
        <w:rPr>
          <w:rFonts w:ascii="Times New Roman" w:hAnsi="Times New Roman" w:cs="Times New Roman"/>
          <w:i/>
          <w:iCs/>
          <w:sz w:val="24"/>
          <w:szCs w:val="24"/>
        </w:rPr>
        <w:t>Psychology &amp; marketing</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21</w:t>
      </w:r>
      <w:r w:rsidRPr="0098676A">
        <w:rPr>
          <w:rFonts w:ascii="Times New Roman" w:hAnsi="Times New Roman" w:cs="Times New Roman"/>
          <w:iCs/>
          <w:sz w:val="24"/>
          <w:szCs w:val="24"/>
        </w:rPr>
        <w:t>(11), 961-986.</w:t>
      </w:r>
    </w:p>
    <w:p w14:paraId="1CA5D64A"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Lewis, I., Watson, B., Tay, R., &amp; White, K. M. (2007). The role of fear appeals in improving driver safety: A review of the effectiveness of fear-arousing (threat) appeals in road safety advertising. </w:t>
      </w:r>
      <w:r w:rsidRPr="0098676A">
        <w:rPr>
          <w:rFonts w:ascii="Times New Roman" w:hAnsi="Times New Roman" w:cs="Times New Roman"/>
          <w:i/>
          <w:iCs/>
          <w:sz w:val="24"/>
          <w:szCs w:val="24"/>
        </w:rPr>
        <w:t xml:space="preserve">International Journal of </w:t>
      </w:r>
      <w:proofErr w:type="spellStart"/>
      <w:r w:rsidRPr="0098676A">
        <w:rPr>
          <w:rFonts w:ascii="Times New Roman" w:hAnsi="Times New Roman" w:cs="Times New Roman"/>
          <w:i/>
          <w:iCs/>
          <w:sz w:val="24"/>
          <w:szCs w:val="24"/>
        </w:rPr>
        <w:t>Behavioral</w:t>
      </w:r>
      <w:proofErr w:type="spellEnd"/>
      <w:r w:rsidRPr="0098676A">
        <w:rPr>
          <w:rFonts w:ascii="Times New Roman" w:hAnsi="Times New Roman" w:cs="Times New Roman"/>
          <w:i/>
          <w:iCs/>
          <w:sz w:val="24"/>
          <w:szCs w:val="24"/>
        </w:rPr>
        <w:t xml:space="preserve"> Consultation and Therapy</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3</w:t>
      </w:r>
      <w:r w:rsidRPr="0098676A">
        <w:rPr>
          <w:rFonts w:ascii="Times New Roman" w:hAnsi="Times New Roman" w:cs="Times New Roman"/>
          <w:iCs/>
          <w:sz w:val="24"/>
          <w:szCs w:val="24"/>
        </w:rPr>
        <w:t>(2), 203.</w:t>
      </w:r>
    </w:p>
    <w:p w14:paraId="1D04D7FC"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Oliver, T. R. (2006). The politics of public health policy. </w:t>
      </w:r>
      <w:proofErr w:type="spellStart"/>
      <w:r w:rsidRPr="0098676A">
        <w:rPr>
          <w:rFonts w:ascii="Times New Roman" w:hAnsi="Times New Roman" w:cs="Times New Roman"/>
          <w:i/>
          <w:iCs/>
          <w:sz w:val="24"/>
          <w:szCs w:val="24"/>
        </w:rPr>
        <w:t>Annu</w:t>
      </w:r>
      <w:proofErr w:type="spellEnd"/>
      <w:r w:rsidRPr="0098676A">
        <w:rPr>
          <w:rFonts w:ascii="Times New Roman" w:hAnsi="Times New Roman" w:cs="Times New Roman"/>
          <w:i/>
          <w:iCs/>
          <w:sz w:val="24"/>
          <w:szCs w:val="24"/>
        </w:rPr>
        <w:t>. Rev. Public Health</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27</w:t>
      </w:r>
      <w:r w:rsidRPr="0098676A">
        <w:rPr>
          <w:rFonts w:ascii="Times New Roman" w:hAnsi="Times New Roman" w:cs="Times New Roman"/>
          <w:iCs/>
          <w:sz w:val="24"/>
          <w:szCs w:val="24"/>
        </w:rPr>
        <w:t>, 195-233.</w:t>
      </w:r>
    </w:p>
    <w:p w14:paraId="6C512BA4"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Prochaska, J. O., &amp; </w:t>
      </w:r>
      <w:proofErr w:type="spellStart"/>
      <w:r w:rsidRPr="0098676A">
        <w:rPr>
          <w:rFonts w:ascii="Times New Roman" w:hAnsi="Times New Roman" w:cs="Times New Roman"/>
          <w:iCs/>
          <w:sz w:val="24"/>
          <w:szCs w:val="24"/>
        </w:rPr>
        <w:t>Velicer</w:t>
      </w:r>
      <w:proofErr w:type="spellEnd"/>
      <w:r w:rsidRPr="0098676A">
        <w:rPr>
          <w:rFonts w:ascii="Times New Roman" w:hAnsi="Times New Roman" w:cs="Times New Roman"/>
          <w:iCs/>
          <w:sz w:val="24"/>
          <w:szCs w:val="24"/>
        </w:rPr>
        <w:t xml:space="preserve">, W. F. (1997). The transtheoretical model of health </w:t>
      </w:r>
      <w:proofErr w:type="spellStart"/>
      <w:r w:rsidRPr="0098676A">
        <w:rPr>
          <w:rFonts w:ascii="Times New Roman" w:hAnsi="Times New Roman" w:cs="Times New Roman"/>
          <w:iCs/>
          <w:sz w:val="24"/>
          <w:szCs w:val="24"/>
        </w:rPr>
        <w:t>behavior</w:t>
      </w:r>
      <w:proofErr w:type="spellEnd"/>
      <w:r w:rsidRPr="0098676A">
        <w:rPr>
          <w:rFonts w:ascii="Times New Roman" w:hAnsi="Times New Roman" w:cs="Times New Roman"/>
          <w:iCs/>
          <w:sz w:val="24"/>
          <w:szCs w:val="24"/>
        </w:rPr>
        <w:t xml:space="preserve"> change. </w:t>
      </w:r>
      <w:r w:rsidRPr="0098676A">
        <w:rPr>
          <w:rFonts w:ascii="Times New Roman" w:hAnsi="Times New Roman" w:cs="Times New Roman"/>
          <w:i/>
          <w:iCs/>
          <w:sz w:val="24"/>
          <w:szCs w:val="24"/>
        </w:rPr>
        <w:t>American journal of health promotion</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12</w:t>
      </w:r>
      <w:r w:rsidRPr="0098676A">
        <w:rPr>
          <w:rFonts w:ascii="Times New Roman" w:hAnsi="Times New Roman" w:cs="Times New Roman"/>
          <w:iCs/>
          <w:sz w:val="24"/>
          <w:szCs w:val="24"/>
        </w:rPr>
        <w:t>(1), 38-48.</w:t>
      </w:r>
    </w:p>
    <w:p w14:paraId="29B52F2C" w14:textId="77777777" w:rsidR="0098676A" w:rsidRPr="0098676A" w:rsidRDefault="0098676A" w:rsidP="0098676A">
      <w:pPr>
        <w:spacing w:line="360" w:lineRule="auto"/>
        <w:rPr>
          <w:rFonts w:ascii="Times New Roman" w:hAnsi="Times New Roman" w:cs="Times New Roman"/>
          <w:sz w:val="24"/>
          <w:szCs w:val="24"/>
        </w:rPr>
      </w:pPr>
      <w:r w:rsidRPr="0098676A">
        <w:rPr>
          <w:rFonts w:ascii="Times New Roman" w:hAnsi="Times New Roman" w:cs="Times New Roman"/>
          <w:sz w:val="24"/>
          <w:szCs w:val="24"/>
        </w:rPr>
        <w:t xml:space="preserve">Randolph, W., &amp; Viswanath, K. (2004). Lessons learned from public health mass media campaigns: marketing health in a crowded media world. </w:t>
      </w:r>
      <w:proofErr w:type="spellStart"/>
      <w:r w:rsidRPr="0098676A">
        <w:rPr>
          <w:rFonts w:ascii="Times New Roman" w:hAnsi="Times New Roman" w:cs="Times New Roman"/>
          <w:i/>
          <w:iCs/>
          <w:sz w:val="24"/>
          <w:szCs w:val="24"/>
        </w:rPr>
        <w:t>Annu</w:t>
      </w:r>
      <w:proofErr w:type="spellEnd"/>
      <w:r w:rsidRPr="0098676A">
        <w:rPr>
          <w:rFonts w:ascii="Times New Roman" w:hAnsi="Times New Roman" w:cs="Times New Roman"/>
          <w:i/>
          <w:iCs/>
          <w:sz w:val="24"/>
          <w:szCs w:val="24"/>
        </w:rPr>
        <w:t>. Rev. Public Health</w:t>
      </w:r>
      <w:r w:rsidRPr="0098676A">
        <w:rPr>
          <w:rFonts w:ascii="Times New Roman" w:hAnsi="Times New Roman" w:cs="Times New Roman"/>
          <w:sz w:val="24"/>
          <w:szCs w:val="24"/>
        </w:rPr>
        <w:t xml:space="preserve">, </w:t>
      </w:r>
      <w:r w:rsidRPr="0098676A">
        <w:rPr>
          <w:rFonts w:ascii="Times New Roman" w:hAnsi="Times New Roman" w:cs="Times New Roman"/>
          <w:i/>
          <w:iCs/>
          <w:sz w:val="24"/>
          <w:szCs w:val="24"/>
        </w:rPr>
        <w:t>25</w:t>
      </w:r>
      <w:r w:rsidRPr="0098676A">
        <w:rPr>
          <w:rFonts w:ascii="Times New Roman" w:hAnsi="Times New Roman" w:cs="Times New Roman"/>
          <w:sz w:val="24"/>
          <w:szCs w:val="24"/>
        </w:rPr>
        <w:t>, 419-437.</w:t>
      </w:r>
    </w:p>
    <w:p w14:paraId="71D88CD4" w14:textId="77777777" w:rsidR="0098676A" w:rsidRPr="0098676A" w:rsidRDefault="0098676A" w:rsidP="0098676A">
      <w:pPr>
        <w:spacing w:line="360" w:lineRule="auto"/>
        <w:rPr>
          <w:rFonts w:ascii="Times New Roman" w:hAnsi="Times New Roman" w:cs="Times New Roman"/>
          <w:iCs/>
          <w:sz w:val="24"/>
          <w:szCs w:val="24"/>
        </w:rPr>
      </w:pPr>
      <w:r w:rsidRPr="0098676A">
        <w:rPr>
          <w:rFonts w:ascii="Times New Roman" w:hAnsi="Times New Roman" w:cs="Times New Roman"/>
          <w:iCs/>
          <w:sz w:val="24"/>
          <w:szCs w:val="24"/>
        </w:rPr>
        <w:t xml:space="preserve">Soames Job, R. F. (1988). Effective and ineffective use of fear in health promotion campaigns. </w:t>
      </w:r>
      <w:r w:rsidRPr="0098676A">
        <w:rPr>
          <w:rFonts w:ascii="Times New Roman" w:hAnsi="Times New Roman" w:cs="Times New Roman"/>
          <w:i/>
          <w:iCs/>
          <w:sz w:val="24"/>
          <w:szCs w:val="24"/>
        </w:rPr>
        <w:t>American journal of public health</w:t>
      </w:r>
      <w:r w:rsidRPr="0098676A">
        <w:rPr>
          <w:rFonts w:ascii="Times New Roman" w:hAnsi="Times New Roman" w:cs="Times New Roman"/>
          <w:iCs/>
          <w:sz w:val="24"/>
          <w:szCs w:val="24"/>
        </w:rPr>
        <w:t xml:space="preserve">, </w:t>
      </w:r>
      <w:r w:rsidRPr="0098676A">
        <w:rPr>
          <w:rFonts w:ascii="Times New Roman" w:hAnsi="Times New Roman" w:cs="Times New Roman"/>
          <w:i/>
          <w:iCs/>
          <w:sz w:val="24"/>
          <w:szCs w:val="24"/>
        </w:rPr>
        <w:t>78</w:t>
      </w:r>
      <w:r w:rsidRPr="0098676A">
        <w:rPr>
          <w:rFonts w:ascii="Times New Roman" w:hAnsi="Times New Roman" w:cs="Times New Roman"/>
          <w:iCs/>
          <w:sz w:val="24"/>
          <w:szCs w:val="24"/>
        </w:rPr>
        <w:t>(2), 163-167.</w:t>
      </w:r>
    </w:p>
    <w:p w14:paraId="497DC06E" w14:textId="77777777" w:rsidR="0098676A" w:rsidRPr="0098676A" w:rsidRDefault="0098676A" w:rsidP="0098676A">
      <w:pPr>
        <w:spacing w:line="360" w:lineRule="auto"/>
        <w:rPr>
          <w:rFonts w:ascii="Times New Roman" w:hAnsi="Times New Roman" w:cs="Times New Roman"/>
          <w:sz w:val="24"/>
          <w:szCs w:val="24"/>
        </w:rPr>
      </w:pPr>
      <w:r w:rsidRPr="0098676A">
        <w:rPr>
          <w:rFonts w:ascii="Times New Roman" w:hAnsi="Times New Roman" w:cs="Times New Roman"/>
          <w:sz w:val="24"/>
          <w:szCs w:val="24"/>
        </w:rPr>
        <w:t xml:space="preserve">Wakefield, M. A., </w:t>
      </w:r>
      <w:proofErr w:type="spellStart"/>
      <w:r w:rsidRPr="0098676A">
        <w:rPr>
          <w:rFonts w:ascii="Times New Roman" w:hAnsi="Times New Roman" w:cs="Times New Roman"/>
          <w:sz w:val="24"/>
          <w:szCs w:val="24"/>
        </w:rPr>
        <w:t>Loken</w:t>
      </w:r>
      <w:proofErr w:type="spellEnd"/>
      <w:r w:rsidRPr="0098676A">
        <w:rPr>
          <w:rFonts w:ascii="Times New Roman" w:hAnsi="Times New Roman" w:cs="Times New Roman"/>
          <w:sz w:val="24"/>
          <w:szCs w:val="24"/>
        </w:rPr>
        <w:t xml:space="preserve">, B., &amp; </w:t>
      </w:r>
      <w:proofErr w:type="spellStart"/>
      <w:r w:rsidRPr="0098676A">
        <w:rPr>
          <w:rFonts w:ascii="Times New Roman" w:hAnsi="Times New Roman" w:cs="Times New Roman"/>
          <w:sz w:val="24"/>
          <w:szCs w:val="24"/>
        </w:rPr>
        <w:t>Hornik</w:t>
      </w:r>
      <w:proofErr w:type="spellEnd"/>
      <w:r w:rsidRPr="0098676A">
        <w:rPr>
          <w:rFonts w:ascii="Times New Roman" w:hAnsi="Times New Roman" w:cs="Times New Roman"/>
          <w:sz w:val="24"/>
          <w:szCs w:val="24"/>
        </w:rPr>
        <w:t xml:space="preserve">, R. C. (2010). </w:t>
      </w:r>
      <w:r w:rsidRPr="0098676A">
        <w:rPr>
          <w:rFonts w:ascii="Times New Roman" w:hAnsi="Times New Roman" w:cs="Times New Roman"/>
          <w:i/>
          <w:sz w:val="24"/>
          <w:szCs w:val="24"/>
        </w:rPr>
        <w:t>Use of mass media campaigns to change health behaviour</w:t>
      </w:r>
      <w:r w:rsidRPr="0098676A">
        <w:rPr>
          <w:rFonts w:ascii="Times New Roman" w:hAnsi="Times New Roman" w:cs="Times New Roman"/>
          <w:sz w:val="24"/>
          <w:szCs w:val="24"/>
        </w:rPr>
        <w:t xml:space="preserve">. </w:t>
      </w:r>
      <w:r w:rsidRPr="0098676A">
        <w:rPr>
          <w:rFonts w:ascii="Times New Roman" w:hAnsi="Times New Roman" w:cs="Times New Roman"/>
          <w:iCs/>
          <w:sz w:val="24"/>
          <w:szCs w:val="24"/>
        </w:rPr>
        <w:t>The Lancet</w:t>
      </w:r>
      <w:r w:rsidRPr="0098676A">
        <w:rPr>
          <w:rFonts w:ascii="Times New Roman" w:hAnsi="Times New Roman" w:cs="Times New Roman"/>
          <w:sz w:val="24"/>
          <w:szCs w:val="24"/>
        </w:rPr>
        <w:t xml:space="preserve">, </w:t>
      </w:r>
      <w:r w:rsidRPr="0098676A">
        <w:rPr>
          <w:rFonts w:ascii="Times New Roman" w:hAnsi="Times New Roman" w:cs="Times New Roman"/>
          <w:iCs/>
          <w:sz w:val="24"/>
          <w:szCs w:val="24"/>
        </w:rPr>
        <w:t>376</w:t>
      </w:r>
      <w:r w:rsidRPr="0098676A">
        <w:rPr>
          <w:rFonts w:ascii="Times New Roman" w:hAnsi="Times New Roman" w:cs="Times New Roman"/>
          <w:sz w:val="24"/>
          <w:szCs w:val="24"/>
        </w:rPr>
        <w:t>(9748), 1261-1271.</w:t>
      </w:r>
    </w:p>
    <w:p w14:paraId="15525E98" w14:textId="22F3EB9D" w:rsidR="00D0294B" w:rsidRPr="00BB78AA" w:rsidRDefault="0098676A" w:rsidP="00940C86">
      <w:pPr>
        <w:spacing w:line="360" w:lineRule="auto"/>
        <w:rPr>
          <w:rFonts w:ascii="Times New Roman" w:hAnsi="Times New Roman" w:cs="Times New Roman"/>
          <w:sz w:val="24"/>
          <w:szCs w:val="24"/>
        </w:rPr>
      </w:pPr>
      <w:proofErr w:type="spellStart"/>
      <w:r w:rsidRPr="0098676A">
        <w:rPr>
          <w:rFonts w:ascii="Times New Roman" w:hAnsi="Times New Roman" w:cs="Times New Roman"/>
          <w:sz w:val="24"/>
          <w:szCs w:val="24"/>
        </w:rPr>
        <w:t>Wartella</w:t>
      </w:r>
      <w:proofErr w:type="spellEnd"/>
      <w:r w:rsidRPr="0098676A">
        <w:rPr>
          <w:rFonts w:ascii="Times New Roman" w:hAnsi="Times New Roman" w:cs="Times New Roman"/>
          <w:sz w:val="24"/>
          <w:szCs w:val="24"/>
        </w:rPr>
        <w:t xml:space="preserve">, E. A., &amp; Stout, P. A. (2002). </w:t>
      </w:r>
      <w:r w:rsidRPr="0098676A">
        <w:rPr>
          <w:rFonts w:ascii="Times New Roman" w:hAnsi="Times New Roman" w:cs="Times New Roman"/>
          <w:i/>
          <w:sz w:val="24"/>
          <w:szCs w:val="24"/>
        </w:rPr>
        <w:t xml:space="preserve">The evolution of mass media and health persuasion models. </w:t>
      </w:r>
      <w:r w:rsidRPr="0098676A">
        <w:rPr>
          <w:rFonts w:ascii="Times New Roman" w:hAnsi="Times New Roman" w:cs="Times New Roman"/>
          <w:i/>
          <w:iCs/>
          <w:sz w:val="24"/>
          <w:szCs w:val="24"/>
        </w:rPr>
        <w:t>Mass media and drug prevention</w:t>
      </w:r>
      <w:r w:rsidRPr="0098676A">
        <w:rPr>
          <w:rFonts w:ascii="Times New Roman" w:hAnsi="Times New Roman" w:cs="Times New Roman"/>
          <w:iCs/>
          <w:sz w:val="24"/>
          <w:szCs w:val="24"/>
        </w:rPr>
        <w:t>: Classic and contemporary theories and research</w:t>
      </w:r>
      <w:r w:rsidRPr="0098676A">
        <w:rPr>
          <w:rFonts w:ascii="Times New Roman" w:hAnsi="Times New Roman" w:cs="Times New Roman"/>
          <w:sz w:val="24"/>
          <w:szCs w:val="24"/>
        </w:rPr>
        <w:t>, 19-34</w:t>
      </w:r>
      <w:r w:rsidR="001B5B01">
        <w:rPr>
          <w:rFonts w:ascii="Times New Roman" w:hAnsi="Times New Roman" w:cs="Times New Roman"/>
          <w:sz w:val="24"/>
          <w:szCs w:val="24"/>
        </w:rPr>
        <w:t>.</w:t>
      </w:r>
    </w:p>
    <w:sectPr w:rsidR="00D0294B" w:rsidRPr="00BB7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581"/>
    <w:rsid w:val="00093A7A"/>
    <w:rsid w:val="000A2CC1"/>
    <w:rsid w:val="00137C25"/>
    <w:rsid w:val="00154A0D"/>
    <w:rsid w:val="001B5B01"/>
    <w:rsid w:val="00213BE2"/>
    <w:rsid w:val="0026323C"/>
    <w:rsid w:val="002A7E26"/>
    <w:rsid w:val="002D39AF"/>
    <w:rsid w:val="00304207"/>
    <w:rsid w:val="00385637"/>
    <w:rsid w:val="00395810"/>
    <w:rsid w:val="003B2A21"/>
    <w:rsid w:val="003D3C5E"/>
    <w:rsid w:val="00412F65"/>
    <w:rsid w:val="00460220"/>
    <w:rsid w:val="004E7031"/>
    <w:rsid w:val="00533602"/>
    <w:rsid w:val="005F776B"/>
    <w:rsid w:val="00731C76"/>
    <w:rsid w:val="00733DB4"/>
    <w:rsid w:val="007C2E1C"/>
    <w:rsid w:val="007C469D"/>
    <w:rsid w:val="007F158C"/>
    <w:rsid w:val="00841AAC"/>
    <w:rsid w:val="00853316"/>
    <w:rsid w:val="00940C86"/>
    <w:rsid w:val="00964FFB"/>
    <w:rsid w:val="0098676A"/>
    <w:rsid w:val="0098722C"/>
    <w:rsid w:val="009C0734"/>
    <w:rsid w:val="00A019B1"/>
    <w:rsid w:val="00A52460"/>
    <w:rsid w:val="00AF52F0"/>
    <w:rsid w:val="00B10581"/>
    <w:rsid w:val="00B80B4A"/>
    <w:rsid w:val="00B8279D"/>
    <w:rsid w:val="00BB78AA"/>
    <w:rsid w:val="00BD7DFD"/>
    <w:rsid w:val="00BE6B0A"/>
    <w:rsid w:val="00C27042"/>
    <w:rsid w:val="00C44ABD"/>
    <w:rsid w:val="00C66C83"/>
    <w:rsid w:val="00CC5FFA"/>
    <w:rsid w:val="00D0294B"/>
    <w:rsid w:val="00D13FA5"/>
    <w:rsid w:val="00D14544"/>
    <w:rsid w:val="00D26CE1"/>
    <w:rsid w:val="00D4470F"/>
    <w:rsid w:val="00D84C1B"/>
    <w:rsid w:val="00D9509D"/>
    <w:rsid w:val="00DC2AA2"/>
    <w:rsid w:val="00DC62D0"/>
    <w:rsid w:val="00E71723"/>
    <w:rsid w:val="00E82F93"/>
    <w:rsid w:val="00E84DD8"/>
    <w:rsid w:val="00F01295"/>
    <w:rsid w:val="00F20EEE"/>
    <w:rsid w:val="00F36BCB"/>
    <w:rsid w:val="00F52D6A"/>
    <w:rsid w:val="00FE4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0A59"/>
  <w15:chartTrackingRefBased/>
  <w15:docId w15:val="{C51EB443-6C86-4A12-8C82-721FB9A18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8039</TotalTime>
  <Pages>8</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Cereda (1601974)</dc:creator>
  <cp:keywords/>
  <dc:description/>
  <cp:lastModifiedBy>Aimee Cereda (1601974)</cp:lastModifiedBy>
  <cp:revision>1</cp:revision>
  <dcterms:created xsi:type="dcterms:W3CDTF">2018-03-26T18:38:00Z</dcterms:created>
  <dcterms:modified xsi:type="dcterms:W3CDTF">2018-04-06T08:19:00Z</dcterms:modified>
</cp:coreProperties>
</file>