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A26B4" w14:textId="65BEECB6" w:rsidR="000C5738" w:rsidRDefault="000C5738"/>
    <w:p w14:paraId="688BEDC9" w14:textId="5B2E38E5" w:rsidR="00A62D8E" w:rsidRPr="00A62D8E" w:rsidRDefault="00A62D8E" w:rsidP="00A62D8E"/>
    <w:p w14:paraId="17499338" w14:textId="7CA17FA4" w:rsidR="00A62D8E" w:rsidRPr="00A62D8E" w:rsidRDefault="00A62D8E" w:rsidP="00A62D8E"/>
    <w:p w14:paraId="5AAAAE89" w14:textId="60F6B6A1" w:rsidR="00A62D8E" w:rsidRPr="00A62D8E" w:rsidRDefault="00A62D8E" w:rsidP="00A62D8E"/>
    <w:p w14:paraId="73C917CD" w14:textId="04A30119" w:rsidR="00A62D8E" w:rsidRPr="00A62D8E" w:rsidRDefault="00A62D8E" w:rsidP="00A62D8E"/>
    <w:p w14:paraId="7C6DC5AA" w14:textId="1A4503B2" w:rsidR="00A62D8E" w:rsidRPr="00A62D8E" w:rsidRDefault="00A62D8E" w:rsidP="00A62D8E"/>
    <w:p w14:paraId="64AB7DBB" w14:textId="2203665F" w:rsidR="00A62D8E" w:rsidRPr="00A62D8E" w:rsidRDefault="00A62D8E" w:rsidP="00A62D8E"/>
    <w:p w14:paraId="777B1284" w14:textId="47824126" w:rsidR="00A62D8E" w:rsidRPr="00A62D8E" w:rsidRDefault="00A62D8E" w:rsidP="00A62D8E"/>
    <w:p w14:paraId="6B0A178F" w14:textId="7D36B119" w:rsidR="00A62D8E" w:rsidRPr="00A62D8E" w:rsidRDefault="00A62D8E" w:rsidP="00A62D8E"/>
    <w:p w14:paraId="2E62E5D8" w14:textId="77777777" w:rsidR="003E5F2B" w:rsidRDefault="003E5F2B" w:rsidP="003E5F2B">
      <w:pPr>
        <w:jc w:val="center"/>
        <w:rPr>
          <w:sz w:val="52"/>
          <w:szCs w:val="52"/>
        </w:rPr>
      </w:pPr>
    </w:p>
    <w:p w14:paraId="7A9B2CB9" w14:textId="77777777" w:rsidR="003E5F2B" w:rsidRDefault="003E5F2B" w:rsidP="003E5F2B">
      <w:pPr>
        <w:jc w:val="center"/>
        <w:rPr>
          <w:sz w:val="52"/>
          <w:szCs w:val="52"/>
        </w:rPr>
      </w:pPr>
    </w:p>
    <w:p w14:paraId="3634F881" w14:textId="231869AF" w:rsidR="00A62D8E" w:rsidRPr="00683849" w:rsidRDefault="003E5F2B" w:rsidP="003E5F2B">
      <w:pPr>
        <w:jc w:val="center"/>
        <w:rPr>
          <w:sz w:val="52"/>
          <w:szCs w:val="52"/>
          <w:u w:val="single"/>
        </w:rPr>
      </w:pPr>
      <w:r w:rsidRPr="00683849">
        <w:rPr>
          <w:sz w:val="52"/>
          <w:szCs w:val="52"/>
          <w:u w:val="single"/>
        </w:rPr>
        <w:t>Robie House by Frank Lloyd Wright</w:t>
      </w:r>
    </w:p>
    <w:p w14:paraId="6E69C3EC" w14:textId="71AAAE1E" w:rsidR="00A62D8E" w:rsidRDefault="00A62D8E" w:rsidP="00A62D8E">
      <w:pPr>
        <w:tabs>
          <w:tab w:val="left" w:pos="296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Abbie Messer</w:t>
      </w:r>
    </w:p>
    <w:p w14:paraId="3BE6B1F4" w14:textId="2ACC9331" w:rsidR="00A62D8E" w:rsidRDefault="00A62D8E" w:rsidP="00A62D8E">
      <w:pPr>
        <w:tabs>
          <w:tab w:val="left" w:pos="296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2011661</w:t>
      </w:r>
    </w:p>
    <w:p w14:paraId="05378C35" w14:textId="4E9C4423" w:rsidR="00A62D8E" w:rsidRDefault="00A62D8E" w:rsidP="00A62D8E">
      <w:pPr>
        <w:tabs>
          <w:tab w:val="left" w:pos="296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History and Theory 1</w:t>
      </w:r>
    </w:p>
    <w:p w14:paraId="5BEED83E" w14:textId="22333338" w:rsidR="00A62D8E" w:rsidRDefault="00A62D8E" w:rsidP="00A62D8E">
      <w:pPr>
        <w:tabs>
          <w:tab w:val="left" w:pos="296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M4</w:t>
      </w:r>
      <w:r w:rsidR="00160060">
        <w:rPr>
          <w:sz w:val="24"/>
          <w:szCs w:val="24"/>
        </w:rPr>
        <w:t>X01975</w:t>
      </w:r>
    </w:p>
    <w:p w14:paraId="2BABA6A1" w14:textId="73243C1C" w:rsidR="00D6691D" w:rsidRPr="00D6691D" w:rsidRDefault="00D6691D" w:rsidP="00D6691D">
      <w:pPr>
        <w:rPr>
          <w:sz w:val="24"/>
          <w:szCs w:val="24"/>
        </w:rPr>
      </w:pPr>
    </w:p>
    <w:p w14:paraId="50230544" w14:textId="6A8DEEB9" w:rsidR="00D6691D" w:rsidRPr="00D6691D" w:rsidRDefault="00D6691D" w:rsidP="00D6691D">
      <w:pPr>
        <w:rPr>
          <w:sz w:val="24"/>
          <w:szCs w:val="24"/>
        </w:rPr>
      </w:pPr>
    </w:p>
    <w:p w14:paraId="620C140F" w14:textId="046A7006" w:rsidR="00D6691D" w:rsidRPr="00D6691D" w:rsidRDefault="00D6691D" w:rsidP="00D6691D">
      <w:pPr>
        <w:rPr>
          <w:sz w:val="24"/>
          <w:szCs w:val="24"/>
        </w:rPr>
      </w:pPr>
    </w:p>
    <w:p w14:paraId="0258513A" w14:textId="1130D6A5" w:rsidR="00D6691D" w:rsidRPr="00D6691D" w:rsidRDefault="00D6691D" w:rsidP="00D6691D">
      <w:pPr>
        <w:rPr>
          <w:sz w:val="24"/>
          <w:szCs w:val="24"/>
        </w:rPr>
      </w:pPr>
    </w:p>
    <w:p w14:paraId="19A730BE" w14:textId="3E05A75D" w:rsidR="00D6691D" w:rsidRPr="00D6691D" w:rsidRDefault="00D6691D" w:rsidP="00D6691D">
      <w:pPr>
        <w:rPr>
          <w:sz w:val="24"/>
          <w:szCs w:val="24"/>
        </w:rPr>
      </w:pPr>
    </w:p>
    <w:p w14:paraId="79F2796B" w14:textId="6628E785" w:rsidR="00D6691D" w:rsidRPr="00D6691D" w:rsidRDefault="00D6691D" w:rsidP="00D6691D">
      <w:pPr>
        <w:rPr>
          <w:sz w:val="24"/>
          <w:szCs w:val="24"/>
        </w:rPr>
      </w:pPr>
    </w:p>
    <w:p w14:paraId="4A46B7A7" w14:textId="16004F72" w:rsidR="00D6691D" w:rsidRPr="00D6691D" w:rsidRDefault="00D6691D" w:rsidP="00D6691D">
      <w:pPr>
        <w:rPr>
          <w:sz w:val="24"/>
          <w:szCs w:val="24"/>
        </w:rPr>
      </w:pPr>
    </w:p>
    <w:p w14:paraId="24F490B9" w14:textId="5560C78C" w:rsidR="00D6691D" w:rsidRPr="00D6691D" w:rsidRDefault="00D6691D" w:rsidP="00D6691D">
      <w:pPr>
        <w:rPr>
          <w:sz w:val="24"/>
          <w:szCs w:val="24"/>
        </w:rPr>
      </w:pPr>
    </w:p>
    <w:p w14:paraId="7CD4247E" w14:textId="7188DF6B" w:rsidR="00D6691D" w:rsidRPr="00D6691D" w:rsidRDefault="00D6691D" w:rsidP="00D6691D">
      <w:pPr>
        <w:rPr>
          <w:sz w:val="24"/>
          <w:szCs w:val="24"/>
        </w:rPr>
      </w:pPr>
    </w:p>
    <w:p w14:paraId="2AF01092" w14:textId="56B87EE3" w:rsidR="00D6691D" w:rsidRPr="00D6691D" w:rsidRDefault="00D6691D" w:rsidP="00D6691D">
      <w:pPr>
        <w:rPr>
          <w:sz w:val="24"/>
          <w:szCs w:val="24"/>
        </w:rPr>
      </w:pPr>
    </w:p>
    <w:p w14:paraId="7EE8C019" w14:textId="421E8607" w:rsidR="00D6691D" w:rsidRPr="00D6691D" w:rsidRDefault="00D6691D" w:rsidP="00D6691D">
      <w:pPr>
        <w:rPr>
          <w:sz w:val="24"/>
          <w:szCs w:val="24"/>
        </w:rPr>
      </w:pPr>
    </w:p>
    <w:p w14:paraId="11875752" w14:textId="4ECDACAB" w:rsidR="00D6691D" w:rsidRDefault="00D6691D" w:rsidP="00D6691D">
      <w:pPr>
        <w:rPr>
          <w:sz w:val="24"/>
          <w:szCs w:val="24"/>
          <w:u w:val="single"/>
        </w:rPr>
      </w:pPr>
      <w:r w:rsidRPr="003E5F2B">
        <w:rPr>
          <w:sz w:val="24"/>
          <w:szCs w:val="24"/>
          <w:u w:val="single"/>
        </w:rPr>
        <w:lastRenderedPageBreak/>
        <w:t>Robie House</w:t>
      </w:r>
      <w:r w:rsidR="00CA3601" w:rsidRPr="003E5F2B">
        <w:rPr>
          <w:sz w:val="24"/>
          <w:szCs w:val="24"/>
          <w:u w:val="single"/>
        </w:rPr>
        <w:t xml:space="preserve"> by</w:t>
      </w:r>
      <w:r w:rsidR="003E5F2B" w:rsidRPr="003E5F2B">
        <w:rPr>
          <w:sz w:val="24"/>
          <w:szCs w:val="24"/>
          <w:u w:val="single"/>
        </w:rPr>
        <w:t xml:space="preserve"> Frank Lloyd Wright</w:t>
      </w:r>
    </w:p>
    <w:p w14:paraId="3ECB415B" w14:textId="2315DA4A" w:rsidR="00CE0D1D" w:rsidRDefault="00E41FF3" w:rsidP="00D6691D">
      <w:pPr>
        <w:rPr>
          <w:sz w:val="24"/>
          <w:szCs w:val="24"/>
        </w:rPr>
      </w:pPr>
      <w:r>
        <w:rPr>
          <w:sz w:val="24"/>
          <w:szCs w:val="24"/>
        </w:rPr>
        <w:t xml:space="preserve">The Modern Movement saw the </w:t>
      </w:r>
      <w:r w:rsidR="004E7B5E">
        <w:rPr>
          <w:sz w:val="24"/>
          <w:szCs w:val="24"/>
        </w:rPr>
        <w:t>emergence of</w:t>
      </w:r>
      <w:r w:rsidR="0098002B">
        <w:rPr>
          <w:sz w:val="24"/>
          <w:szCs w:val="24"/>
        </w:rPr>
        <w:t xml:space="preserve"> </w:t>
      </w:r>
      <w:r w:rsidR="004E7B5E">
        <w:rPr>
          <w:sz w:val="24"/>
          <w:szCs w:val="24"/>
        </w:rPr>
        <w:t xml:space="preserve">iconic </w:t>
      </w:r>
      <w:r w:rsidR="000B13C3">
        <w:rPr>
          <w:sz w:val="24"/>
          <w:szCs w:val="24"/>
        </w:rPr>
        <w:t xml:space="preserve">architectural figures resulting in </w:t>
      </w:r>
      <w:r w:rsidR="00E009B6">
        <w:rPr>
          <w:sz w:val="24"/>
          <w:szCs w:val="24"/>
        </w:rPr>
        <w:t xml:space="preserve">world </w:t>
      </w:r>
      <w:r w:rsidR="00CE0D1D">
        <w:rPr>
          <w:sz w:val="24"/>
          <w:szCs w:val="24"/>
        </w:rPr>
        <w:t>renowned pieces of architecture</w:t>
      </w:r>
      <w:r w:rsidR="009B6F16">
        <w:rPr>
          <w:sz w:val="24"/>
          <w:szCs w:val="24"/>
        </w:rPr>
        <w:t>.</w:t>
      </w:r>
      <w:r w:rsidR="0057651E">
        <w:rPr>
          <w:sz w:val="24"/>
          <w:szCs w:val="24"/>
        </w:rPr>
        <w:t xml:space="preserve"> One esteemed example is Robie House by</w:t>
      </w:r>
      <w:r w:rsidR="00147C27">
        <w:rPr>
          <w:sz w:val="24"/>
          <w:szCs w:val="24"/>
        </w:rPr>
        <w:t xml:space="preserve"> </w:t>
      </w:r>
      <w:r w:rsidR="007D14F3">
        <w:rPr>
          <w:sz w:val="24"/>
          <w:szCs w:val="24"/>
        </w:rPr>
        <w:t>Frank Lloyd Wright</w:t>
      </w:r>
      <w:r w:rsidR="007D14F3">
        <w:rPr>
          <w:sz w:val="24"/>
          <w:szCs w:val="24"/>
        </w:rPr>
        <w:t xml:space="preserve">, an </w:t>
      </w:r>
      <w:r w:rsidR="00147C27">
        <w:rPr>
          <w:sz w:val="24"/>
          <w:szCs w:val="24"/>
        </w:rPr>
        <w:t>influential pioneer of 20</w:t>
      </w:r>
      <w:r w:rsidR="00147C27" w:rsidRPr="00174FF5">
        <w:rPr>
          <w:sz w:val="24"/>
          <w:szCs w:val="24"/>
          <w:vertAlign w:val="superscript"/>
        </w:rPr>
        <w:t>th</w:t>
      </w:r>
      <w:r w:rsidR="00147C27">
        <w:rPr>
          <w:sz w:val="24"/>
          <w:szCs w:val="24"/>
        </w:rPr>
        <w:t xml:space="preserve"> Century architecture.</w:t>
      </w:r>
    </w:p>
    <w:p w14:paraId="7A24234E" w14:textId="0DB7F55E" w:rsidR="003E5F2B" w:rsidRPr="00CE0D1D" w:rsidRDefault="00CE0D1D" w:rsidP="00D6691D">
      <w:pPr>
        <w:rPr>
          <w:sz w:val="24"/>
          <w:szCs w:val="24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8C85984" wp14:editId="2222CA2A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5700395" cy="1611630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8" t="26709" r="26213" b="38866"/>
                    <a:stretch/>
                  </pic:blipFill>
                  <pic:spPr bwMode="auto">
                    <a:xfrm>
                      <a:off x="0" y="0"/>
                      <a:ext cx="5700395" cy="1611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EB3">
        <w:rPr>
          <w:sz w:val="24"/>
          <w:szCs w:val="24"/>
          <w:u w:val="single"/>
        </w:rPr>
        <w:t>The background of Robie</w:t>
      </w:r>
      <w:r>
        <w:rPr>
          <w:sz w:val="24"/>
          <w:szCs w:val="24"/>
          <w:u w:val="single"/>
        </w:rPr>
        <w:t xml:space="preserve"> House</w:t>
      </w:r>
    </w:p>
    <w:p w14:paraId="4845A95B" w14:textId="0D612089" w:rsidR="00D158CC" w:rsidRPr="00130F72" w:rsidRDefault="000431B9" w:rsidP="00D6691D">
      <w:r w:rsidRPr="00130F72"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63F2153C" wp14:editId="7FFCF899">
            <wp:simplePos x="0" y="0"/>
            <wp:positionH relativeFrom="margin">
              <wp:posOffset>1092412</wp:posOffset>
            </wp:positionH>
            <wp:positionV relativeFrom="paragraph">
              <wp:posOffset>2061422</wp:posOffset>
            </wp:positionV>
            <wp:extent cx="3360420" cy="1730375"/>
            <wp:effectExtent l="0" t="0" r="0" b="317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6" t="17558" r="29158" b="24694"/>
                    <a:stretch/>
                  </pic:blipFill>
                  <pic:spPr bwMode="auto">
                    <a:xfrm>
                      <a:off x="0" y="0"/>
                      <a:ext cx="3360420" cy="173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988" w:rsidRPr="00130F72">
        <w:t xml:space="preserve">Figure. </w:t>
      </w:r>
      <w:r w:rsidR="00130F72" w:rsidRPr="00130F72">
        <w:t xml:space="preserve">1 </w:t>
      </w:r>
      <w:r w:rsidR="007F4988" w:rsidRPr="00130F72">
        <w:t xml:space="preserve">Elevation of </w:t>
      </w:r>
      <w:r w:rsidR="00F03759">
        <w:t xml:space="preserve">the </w:t>
      </w:r>
      <w:r w:rsidR="0050089A" w:rsidRPr="00130F72">
        <w:t>front of Robie House.</w:t>
      </w:r>
      <w:r w:rsidR="00694877" w:rsidRPr="00130F72">
        <w:t xml:space="preserve"> (Reference image</w:t>
      </w:r>
      <w:r w:rsidR="001F44BD">
        <w:t xml:space="preserve"> </w:t>
      </w:r>
      <w:bookmarkStart w:id="0" w:name="_Hlk69285655"/>
      <w:r w:rsidR="001F44BD">
        <w:t>to create drawing</w:t>
      </w:r>
      <w:bookmarkEnd w:id="0"/>
      <w:r w:rsidR="00694877" w:rsidRPr="00130F72">
        <w:t xml:space="preserve">: </w:t>
      </w:r>
      <w:r w:rsidR="00D11E5B" w:rsidRPr="00130F72">
        <w:t xml:space="preserve">Historic American Buildings Survey, </w:t>
      </w:r>
      <w:r w:rsidR="005C1631">
        <w:t>nd</w:t>
      </w:r>
      <w:r w:rsidR="00D11E5B" w:rsidRPr="00130F72">
        <w:t xml:space="preserve"> a</w:t>
      </w:r>
      <w:r w:rsidR="00694877" w:rsidRPr="00130F72">
        <w:t>) (Drawing credit: Abbie Messer, 2021)</w:t>
      </w:r>
    </w:p>
    <w:p w14:paraId="322ADA99" w14:textId="77777777" w:rsidR="000431B9" w:rsidRDefault="000431B9" w:rsidP="00D6691D">
      <w:pPr>
        <w:rPr>
          <w:sz w:val="24"/>
          <w:szCs w:val="24"/>
          <w:u w:val="single"/>
        </w:rPr>
      </w:pPr>
    </w:p>
    <w:p w14:paraId="0CD88B0D" w14:textId="39D235A5" w:rsidR="00310B0F" w:rsidRPr="00130F72" w:rsidRDefault="00AA7EBA" w:rsidP="00D6691D">
      <w:pPr>
        <w:rPr>
          <w:noProof/>
        </w:rPr>
      </w:pPr>
      <w:r w:rsidRPr="00130F72">
        <w:rPr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12EBEF06" wp14:editId="569A309D">
            <wp:simplePos x="0" y="0"/>
            <wp:positionH relativeFrom="margin">
              <wp:align>center</wp:align>
            </wp:positionH>
            <wp:positionV relativeFrom="paragraph">
              <wp:posOffset>488527</wp:posOffset>
            </wp:positionV>
            <wp:extent cx="3335655" cy="2345055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089A" w:rsidRPr="00130F72">
        <w:rPr>
          <w:noProof/>
        </w:rPr>
        <w:t xml:space="preserve">Figure. </w:t>
      </w:r>
      <w:r w:rsidR="00130F72" w:rsidRPr="00130F72">
        <w:rPr>
          <w:noProof/>
        </w:rPr>
        <w:t xml:space="preserve">2 </w:t>
      </w:r>
      <w:r w:rsidR="0050089A" w:rsidRPr="00130F72">
        <w:rPr>
          <w:noProof/>
        </w:rPr>
        <w:t>Elevation of</w:t>
      </w:r>
      <w:r w:rsidR="00D35DD7">
        <w:rPr>
          <w:noProof/>
        </w:rPr>
        <w:t xml:space="preserve"> the</w:t>
      </w:r>
      <w:r w:rsidR="0050089A" w:rsidRPr="00130F72">
        <w:rPr>
          <w:noProof/>
        </w:rPr>
        <w:t xml:space="preserve"> side of Robie House.</w:t>
      </w:r>
      <w:r w:rsidR="00694877" w:rsidRPr="00130F72">
        <w:rPr>
          <w:noProof/>
        </w:rPr>
        <w:t xml:space="preserve"> (Reference image</w:t>
      </w:r>
      <w:r w:rsidR="001F44BD" w:rsidRPr="001F44BD">
        <w:t xml:space="preserve"> </w:t>
      </w:r>
      <w:r w:rsidR="001F44BD" w:rsidRPr="001F44BD">
        <w:rPr>
          <w:noProof/>
        </w:rPr>
        <w:t>to create drawing</w:t>
      </w:r>
      <w:r w:rsidR="00694877" w:rsidRPr="00130F72">
        <w:rPr>
          <w:noProof/>
        </w:rPr>
        <w:t xml:space="preserve">: </w:t>
      </w:r>
      <w:r w:rsidR="00A26721" w:rsidRPr="00130F72">
        <w:rPr>
          <w:noProof/>
        </w:rPr>
        <w:t xml:space="preserve">Historic American Buildings Survey, </w:t>
      </w:r>
      <w:r w:rsidR="005C1631">
        <w:rPr>
          <w:noProof/>
        </w:rPr>
        <w:t>nd</w:t>
      </w:r>
      <w:r w:rsidR="00A26721" w:rsidRPr="00130F72">
        <w:rPr>
          <w:noProof/>
        </w:rPr>
        <w:t xml:space="preserve"> b</w:t>
      </w:r>
      <w:r w:rsidR="00694877" w:rsidRPr="00130F72">
        <w:rPr>
          <w:noProof/>
        </w:rPr>
        <w:t>) (Drawing credit: Abbie Messer. 2021)</w:t>
      </w:r>
    </w:p>
    <w:p w14:paraId="68C2D2B6" w14:textId="530057B2" w:rsidR="00CE0D1D" w:rsidRPr="00130F72" w:rsidRDefault="00AA7EBA" w:rsidP="00D6691D">
      <w:pPr>
        <w:rPr>
          <w:noProof/>
        </w:rPr>
      </w:pPr>
      <w:r w:rsidRPr="00130F72">
        <w:rPr>
          <w:noProof/>
        </w:rPr>
        <w:t xml:space="preserve">Figure. </w:t>
      </w:r>
      <w:r w:rsidR="00130F72" w:rsidRPr="00130F72">
        <w:rPr>
          <w:noProof/>
        </w:rPr>
        <w:t xml:space="preserve">3 </w:t>
      </w:r>
      <w:r w:rsidRPr="00130F72">
        <w:rPr>
          <w:noProof/>
        </w:rPr>
        <w:t xml:space="preserve">Photograph </w:t>
      </w:r>
      <w:r w:rsidR="00094FB4" w:rsidRPr="00130F72">
        <w:rPr>
          <w:noProof/>
        </w:rPr>
        <w:t>of the exterior of Robie House (Photography by: James Caulfield</w:t>
      </w:r>
      <w:r w:rsidR="000A7DE1" w:rsidRPr="00130F72">
        <w:rPr>
          <w:noProof/>
        </w:rPr>
        <w:t>, nd</w:t>
      </w:r>
      <w:r w:rsidR="002F4489" w:rsidRPr="00130F72">
        <w:rPr>
          <w:noProof/>
        </w:rPr>
        <w:t xml:space="preserve"> a</w:t>
      </w:r>
      <w:r w:rsidR="000A7DE1" w:rsidRPr="00130F72">
        <w:rPr>
          <w:noProof/>
        </w:rPr>
        <w:t>, via Harboe Architects, nd a</w:t>
      </w:r>
      <w:r w:rsidR="00094FB4" w:rsidRPr="00130F72">
        <w:rPr>
          <w:noProof/>
        </w:rPr>
        <w:t>)</w:t>
      </w:r>
    </w:p>
    <w:p w14:paraId="5E84C7D3" w14:textId="3ED5142A" w:rsidR="00E009B6" w:rsidRDefault="00395B42" w:rsidP="00D6691D">
      <w:pPr>
        <w:rPr>
          <w:noProof/>
          <w:sz w:val="24"/>
          <w:szCs w:val="24"/>
        </w:rPr>
      </w:pPr>
      <w:r>
        <w:rPr>
          <w:sz w:val="24"/>
          <w:szCs w:val="24"/>
        </w:rPr>
        <w:lastRenderedPageBreak/>
        <w:t xml:space="preserve">The unique </w:t>
      </w:r>
      <w:r w:rsidR="005A0336">
        <w:rPr>
          <w:sz w:val="24"/>
          <w:szCs w:val="24"/>
        </w:rPr>
        <w:t xml:space="preserve">horizontal, layered </w:t>
      </w:r>
      <w:r>
        <w:rPr>
          <w:sz w:val="24"/>
          <w:szCs w:val="24"/>
        </w:rPr>
        <w:t xml:space="preserve">composition displayed by the 1910 </w:t>
      </w:r>
      <w:r w:rsidR="00842B85">
        <w:rPr>
          <w:sz w:val="24"/>
          <w:szCs w:val="24"/>
        </w:rPr>
        <w:t xml:space="preserve">Chicago </w:t>
      </w:r>
      <w:r>
        <w:rPr>
          <w:sz w:val="24"/>
          <w:szCs w:val="24"/>
        </w:rPr>
        <w:t>buil</w:t>
      </w:r>
      <w:r w:rsidR="00793613">
        <w:rPr>
          <w:sz w:val="24"/>
          <w:szCs w:val="24"/>
        </w:rPr>
        <w:t>t Robie House</w:t>
      </w:r>
      <w:r>
        <w:rPr>
          <w:sz w:val="24"/>
          <w:szCs w:val="24"/>
        </w:rPr>
        <w:t xml:space="preserve"> </w:t>
      </w:r>
      <w:r w:rsidR="00DC25F2" w:rsidRPr="00DC25F2">
        <w:rPr>
          <w:sz w:val="24"/>
          <w:szCs w:val="24"/>
        </w:rPr>
        <w:t>(Gibson, 2017)</w:t>
      </w:r>
      <w:r w:rsidR="00DC25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was highly </w:t>
      </w:r>
      <w:r w:rsidR="00426CDC">
        <w:rPr>
          <w:sz w:val="24"/>
          <w:szCs w:val="24"/>
        </w:rPr>
        <w:t>innovative for the period in which it was built</w:t>
      </w:r>
      <w:r w:rsidR="00DC25F2">
        <w:rPr>
          <w:sz w:val="24"/>
          <w:szCs w:val="24"/>
        </w:rPr>
        <w:t xml:space="preserve">. </w:t>
      </w:r>
      <w:r w:rsidR="00EC4325">
        <w:rPr>
          <w:sz w:val="24"/>
          <w:szCs w:val="24"/>
        </w:rPr>
        <w:t>Its</w:t>
      </w:r>
      <w:r w:rsidR="0049593C">
        <w:rPr>
          <w:sz w:val="24"/>
          <w:szCs w:val="24"/>
        </w:rPr>
        <w:t xml:space="preserve"> </w:t>
      </w:r>
      <w:r w:rsidR="00EC4325">
        <w:rPr>
          <w:sz w:val="24"/>
          <w:szCs w:val="24"/>
        </w:rPr>
        <w:t xml:space="preserve">smaller scale and </w:t>
      </w:r>
      <w:r w:rsidR="00194B23">
        <w:rPr>
          <w:sz w:val="24"/>
          <w:szCs w:val="24"/>
        </w:rPr>
        <w:t>natural aesthetic</w:t>
      </w:r>
      <w:r w:rsidR="00EC4325">
        <w:rPr>
          <w:sz w:val="24"/>
          <w:szCs w:val="24"/>
        </w:rPr>
        <w:t xml:space="preserve"> </w:t>
      </w:r>
      <w:r w:rsidR="00287888">
        <w:rPr>
          <w:sz w:val="24"/>
          <w:szCs w:val="24"/>
        </w:rPr>
        <w:t xml:space="preserve">contrast the high-rise builds </w:t>
      </w:r>
      <w:r w:rsidR="00D520EA">
        <w:rPr>
          <w:sz w:val="24"/>
          <w:szCs w:val="24"/>
        </w:rPr>
        <w:t>in Chicago</w:t>
      </w:r>
      <w:r w:rsidR="00CF609C">
        <w:rPr>
          <w:sz w:val="24"/>
          <w:szCs w:val="24"/>
        </w:rPr>
        <w:t xml:space="preserve"> at the time</w:t>
      </w:r>
      <w:r w:rsidR="00D520EA">
        <w:rPr>
          <w:sz w:val="24"/>
          <w:szCs w:val="24"/>
        </w:rPr>
        <w:t xml:space="preserve"> </w:t>
      </w:r>
      <w:r w:rsidR="00A05544">
        <w:rPr>
          <w:sz w:val="24"/>
          <w:szCs w:val="24"/>
        </w:rPr>
        <w:t>such as those designed by</w:t>
      </w:r>
      <w:r w:rsidR="00482AA3">
        <w:rPr>
          <w:sz w:val="24"/>
          <w:szCs w:val="24"/>
        </w:rPr>
        <w:t xml:space="preserve"> Wright’s mentor, Louis Sullivan (</w:t>
      </w:r>
      <w:r w:rsidR="00A05544">
        <w:rPr>
          <w:sz w:val="24"/>
          <w:szCs w:val="24"/>
        </w:rPr>
        <w:t xml:space="preserve">Stott, 2018). </w:t>
      </w:r>
      <w:r w:rsidR="00F91671">
        <w:rPr>
          <w:sz w:val="24"/>
          <w:szCs w:val="24"/>
        </w:rPr>
        <w:t>Initially intended for residential use</w:t>
      </w:r>
      <w:r w:rsidR="00CC78EC">
        <w:rPr>
          <w:sz w:val="24"/>
          <w:szCs w:val="24"/>
        </w:rPr>
        <w:t xml:space="preserve"> for Frederick C Robie, the house </w:t>
      </w:r>
      <w:r w:rsidR="007409D0">
        <w:rPr>
          <w:sz w:val="24"/>
          <w:szCs w:val="24"/>
        </w:rPr>
        <w:t xml:space="preserve">served many purposes throughout its lifetime </w:t>
      </w:r>
      <w:r w:rsidR="00BD45BB">
        <w:rPr>
          <w:sz w:val="24"/>
          <w:szCs w:val="24"/>
        </w:rPr>
        <w:t xml:space="preserve">being a </w:t>
      </w:r>
      <w:r w:rsidR="007C0261">
        <w:rPr>
          <w:sz w:val="24"/>
          <w:szCs w:val="24"/>
        </w:rPr>
        <w:t xml:space="preserve">home to three separate residents as well as </w:t>
      </w:r>
      <w:r w:rsidR="00845CFD">
        <w:rPr>
          <w:sz w:val="24"/>
          <w:szCs w:val="24"/>
        </w:rPr>
        <w:t xml:space="preserve">being </w:t>
      </w:r>
      <w:r w:rsidR="007C0261">
        <w:rPr>
          <w:sz w:val="24"/>
          <w:szCs w:val="24"/>
        </w:rPr>
        <w:t xml:space="preserve">a </w:t>
      </w:r>
      <w:r w:rsidR="00BD45BB">
        <w:rPr>
          <w:sz w:val="24"/>
          <w:szCs w:val="24"/>
        </w:rPr>
        <w:t>class</w:t>
      </w:r>
      <w:r w:rsidR="003A5E06">
        <w:rPr>
          <w:sz w:val="24"/>
          <w:szCs w:val="24"/>
        </w:rPr>
        <w:t xml:space="preserve"> and office</w:t>
      </w:r>
      <w:r w:rsidR="00426CDC">
        <w:rPr>
          <w:sz w:val="24"/>
          <w:szCs w:val="24"/>
        </w:rPr>
        <w:t xml:space="preserve"> (Gibson, 2017)</w:t>
      </w:r>
      <w:r w:rsidR="007F1BBB">
        <w:rPr>
          <w:sz w:val="24"/>
          <w:szCs w:val="24"/>
        </w:rPr>
        <w:t>.</w:t>
      </w:r>
      <w:r w:rsidR="00CB67EF">
        <w:rPr>
          <w:sz w:val="24"/>
          <w:szCs w:val="24"/>
        </w:rPr>
        <w:t xml:space="preserve"> </w:t>
      </w:r>
      <w:r w:rsidR="003A5E06">
        <w:rPr>
          <w:sz w:val="24"/>
          <w:szCs w:val="24"/>
        </w:rPr>
        <w:t>At present, the build</w:t>
      </w:r>
      <w:r w:rsidR="006B4A83">
        <w:rPr>
          <w:sz w:val="24"/>
          <w:szCs w:val="24"/>
        </w:rPr>
        <w:t xml:space="preserve">ing is utilised </w:t>
      </w:r>
      <w:r w:rsidR="00C31852">
        <w:rPr>
          <w:sz w:val="24"/>
          <w:szCs w:val="24"/>
        </w:rPr>
        <w:t>for</w:t>
      </w:r>
      <w:r w:rsidR="00EA60B0">
        <w:rPr>
          <w:sz w:val="24"/>
          <w:szCs w:val="24"/>
        </w:rPr>
        <w:t xml:space="preserve"> tours </w:t>
      </w:r>
      <w:r w:rsidR="00AE056E">
        <w:rPr>
          <w:sz w:val="24"/>
          <w:szCs w:val="24"/>
        </w:rPr>
        <w:t>arranged by the Frank Lloyd Wright Trust (</w:t>
      </w:r>
      <w:r w:rsidR="00AE056E" w:rsidRPr="00AE056E">
        <w:rPr>
          <w:sz w:val="24"/>
          <w:szCs w:val="24"/>
        </w:rPr>
        <w:t>Frank Lloyd Wright Trust</w:t>
      </w:r>
      <w:r w:rsidR="00AE056E">
        <w:rPr>
          <w:sz w:val="24"/>
          <w:szCs w:val="24"/>
        </w:rPr>
        <w:t>, nd)</w:t>
      </w:r>
      <w:r w:rsidR="004856EF">
        <w:rPr>
          <w:sz w:val="24"/>
          <w:szCs w:val="24"/>
        </w:rPr>
        <w:t xml:space="preserve">. </w:t>
      </w:r>
      <w:r w:rsidR="00E14C70">
        <w:rPr>
          <w:sz w:val="24"/>
          <w:szCs w:val="24"/>
        </w:rPr>
        <w:t xml:space="preserve">The importance of the building can be seen </w:t>
      </w:r>
      <w:r w:rsidR="00693F8D">
        <w:rPr>
          <w:sz w:val="24"/>
          <w:szCs w:val="24"/>
        </w:rPr>
        <w:t>through</w:t>
      </w:r>
      <w:r w:rsidR="00E14C70">
        <w:rPr>
          <w:sz w:val="24"/>
          <w:szCs w:val="24"/>
        </w:rPr>
        <w:t xml:space="preserve"> external </w:t>
      </w:r>
      <w:r w:rsidR="0038494E">
        <w:rPr>
          <w:sz w:val="24"/>
          <w:szCs w:val="24"/>
        </w:rPr>
        <w:t xml:space="preserve">funding </w:t>
      </w:r>
      <w:r w:rsidR="0013244C">
        <w:rPr>
          <w:sz w:val="24"/>
          <w:szCs w:val="24"/>
        </w:rPr>
        <w:t xml:space="preserve">such as </w:t>
      </w:r>
      <w:r w:rsidR="000B0C46">
        <w:rPr>
          <w:sz w:val="24"/>
          <w:szCs w:val="24"/>
        </w:rPr>
        <w:t xml:space="preserve">by </w:t>
      </w:r>
      <w:r w:rsidR="00E26CEF">
        <w:rPr>
          <w:sz w:val="24"/>
          <w:szCs w:val="24"/>
        </w:rPr>
        <w:t>T</w:t>
      </w:r>
      <w:r w:rsidR="000B0C46">
        <w:rPr>
          <w:sz w:val="24"/>
          <w:szCs w:val="24"/>
        </w:rPr>
        <w:t xml:space="preserve">he Getty Foundation </w:t>
      </w:r>
      <w:r w:rsidR="00DC4187">
        <w:rPr>
          <w:sz w:val="24"/>
          <w:szCs w:val="24"/>
        </w:rPr>
        <w:t>who</w:t>
      </w:r>
      <w:r w:rsidR="006B637D">
        <w:rPr>
          <w:sz w:val="24"/>
          <w:szCs w:val="24"/>
        </w:rPr>
        <w:t xml:space="preserve"> granted fifty thousand dollars </w:t>
      </w:r>
      <w:r w:rsidR="00502763">
        <w:rPr>
          <w:sz w:val="24"/>
          <w:szCs w:val="24"/>
        </w:rPr>
        <w:t xml:space="preserve">towards </w:t>
      </w:r>
      <w:r w:rsidR="00C678EF">
        <w:rPr>
          <w:sz w:val="24"/>
          <w:szCs w:val="24"/>
        </w:rPr>
        <w:t>its</w:t>
      </w:r>
      <w:r w:rsidR="00502763">
        <w:rPr>
          <w:sz w:val="24"/>
          <w:szCs w:val="24"/>
        </w:rPr>
        <w:t xml:space="preserve"> preservation </w:t>
      </w:r>
      <w:r w:rsidR="006B637D">
        <w:rPr>
          <w:sz w:val="24"/>
          <w:szCs w:val="24"/>
        </w:rPr>
        <w:t>(</w:t>
      </w:r>
      <w:r w:rsidR="00226017">
        <w:rPr>
          <w:sz w:val="24"/>
          <w:szCs w:val="24"/>
        </w:rPr>
        <w:t>The Getty Foundation, 2014, p.5</w:t>
      </w:r>
      <w:r w:rsidR="00386D99">
        <w:rPr>
          <w:sz w:val="24"/>
          <w:szCs w:val="24"/>
        </w:rPr>
        <w:t>)</w:t>
      </w:r>
      <w:r w:rsidR="00572EA5">
        <w:rPr>
          <w:sz w:val="24"/>
          <w:szCs w:val="24"/>
        </w:rPr>
        <w:t xml:space="preserve">. </w:t>
      </w:r>
      <w:r w:rsidR="006435DF">
        <w:rPr>
          <w:sz w:val="24"/>
          <w:szCs w:val="24"/>
        </w:rPr>
        <w:t xml:space="preserve">The building is recognised as a National Historic Landmark as of 1963 (National </w:t>
      </w:r>
      <w:r w:rsidR="008D6D41">
        <w:rPr>
          <w:sz w:val="24"/>
          <w:szCs w:val="24"/>
        </w:rPr>
        <w:t>Park Service</w:t>
      </w:r>
      <w:r w:rsidR="006435DF">
        <w:rPr>
          <w:sz w:val="24"/>
          <w:szCs w:val="24"/>
        </w:rPr>
        <w:t>, 2018)</w:t>
      </w:r>
      <w:r w:rsidR="000A595B">
        <w:rPr>
          <w:sz w:val="24"/>
          <w:szCs w:val="24"/>
        </w:rPr>
        <w:t xml:space="preserve"> and as of 2019</w:t>
      </w:r>
      <w:r w:rsidR="00BF47F4">
        <w:rPr>
          <w:sz w:val="24"/>
          <w:szCs w:val="24"/>
        </w:rPr>
        <w:t xml:space="preserve"> it was added to the UNESCO World Heritage List</w:t>
      </w:r>
      <w:r w:rsidR="00780B64">
        <w:rPr>
          <w:sz w:val="24"/>
          <w:szCs w:val="24"/>
        </w:rPr>
        <w:t xml:space="preserve"> (McGrath, 2019)</w:t>
      </w:r>
      <w:r w:rsidR="006435DF">
        <w:rPr>
          <w:sz w:val="24"/>
          <w:szCs w:val="24"/>
        </w:rPr>
        <w:t xml:space="preserve">. </w:t>
      </w:r>
      <w:r w:rsidR="0079055C">
        <w:rPr>
          <w:sz w:val="24"/>
          <w:szCs w:val="24"/>
        </w:rPr>
        <w:t>T</w:t>
      </w:r>
      <w:r w:rsidR="00292927">
        <w:rPr>
          <w:sz w:val="24"/>
          <w:szCs w:val="24"/>
        </w:rPr>
        <w:t xml:space="preserve">he house was at risk of demolition in 1957 which </w:t>
      </w:r>
      <w:r w:rsidR="00EE42AD">
        <w:rPr>
          <w:sz w:val="24"/>
          <w:szCs w:val="24"/>
        </w:rPr>
        <w:t xml:space="preserve">resulted in a combined effort from Wright himself </w:t>
      </w:r>
      <w:r w:rsidR="00BC3B43">
        <w:rPr>
          <w:sz w:val="24"/>
          <w:szCs w:val="24"/>
        </w:rPr>
        <w:t>and</w:t>
      </w:r>
      <w:r w:rsidR="00EE42AD">
        <w:rPr>
          <w:sz w:val="24"/>
          <w:szCs w:val="24"/>
        </w:rPr>
        <w:t xml:space="preserve"> following his passing, the </w:t>
      </w:r>
      <w:r w:rsidR="003060A1">
        <w:rPr>
          <w:sz w:val="24"/>
          <w:szCs w:val="24"/>
        </w:rPr>
        <w:t>Frank Lloyd Wright Trust</w:t>
      </w:r>
      <w:r w:rsidR="00B41D86">
        <w:rPr>
          <w:sz w:val="24"/>
          <w:szCs w:val="24"/>
        </w:rPr>
        <w:t xml:space="preserve">, </w:t>
      </w:r>
      <w:r w:rsidR="00423818">
        <w:rPr>
          <w:sz w:val="24"/>
          <w:szCs w:val="24"/>
        </w:rPr>
        <w:t>external organisations and the public</w:t>
      </w:r>
      <w:r w:rsidR="00C56A9C">
        <w:rPr>
          <w:sz w:val="24"/>
          <w:szCs w:val="24"/>
        </w:rPr>
        <w:t xml:space="preserve">’s support </w:t>
      </w:r>
      <w:r w:rsidR="00423818">
        <w:rPr>
          <w:sz w:val="24"/>
          <w:szCs w:val="24"/>
        </w:rPr>
        <w:t>(Frank Lloyd Wright Foundation, nd a)</w:t>
      </w:r>
      <w:r w:rsidR="006804C4">
        <w:rPr>
          <w:sz w:val="24"/>
          <w:szCs w:val="24"/>
        </w:rPr>
        <w:t>.</w:t>
      </w:r>
      <w:r w:rsidR="0079055C">
        <w:rPr>
          <w:sz w:val="24"/>
          <w:szCs w:val="24"/>
        </w:rPr>
        <w:t xml:space="preserve"> </w:t>
      </w:r>
      <w:r w:rsidR="006804C4">
        <w:rPr>
          <w:sz w:val="24"/>
          <w:szCs w:val="24"/>
        </w:rPr>
        <w:t>T</w:t>
      </w:r>
      <w:r w:rsidR="0079055C">
        <w:rPr>
          <w:sz w:val="24"/>
          <w:szCs w:val="24"/>
        </w:rPr>
        <w:t xml:space="preserve">herefore these later grants and recognitions received by the house, were highly significant to </w:t>
      </w:r>
      <w:r w:rsidR="006804C4">
        <w:rPr>
          <w:sz w:val="24"/>
          <w:szCs w:val="24"/>
        </w:rPr>
        <w:t>its</w:t>
      </w:r>
      <w:r w:rsidR="0079055C">
        <w:rPr>
          <w:sz w:val="24"/>
          <w:szCs w:val="24"/>
        </w:rPr>
        <w:t xml:space="preserve"> maintenance and overall survival </w:t>
      </w:r>
      <w:r w:rsidR="00B55A60">
        <w:rPr>
          <w:sz w:val="24"/>
          <w:szCs w:val="24"/>
        </w:rPr>
        <w:t xml:space="preserve">following </w:t>
      </w:r>
      <w:r w:rsidR="00D841E9">
        <w:rPr>
          <w:sz w:val="24"/>
          <w:szCs w:val="24"/>
        </w:rPr>
        <w:t xml:space="preserve">such </w:t>
      </w:r>
      <w:r w:rsidR="00B55A60">
        <w:rPr>
          <w:sz w:val="24"/>
          <w:szCs w:val="24"/>
        </w:rPr>
        <w:t>threat.</w:t>
      </w:r>
      <w:r w:rsidR="0074354A">
        <w:rPr>
          <w:sz w:val="24"/>
          <w:szCs w:val="24"/>
        </w:rPr>
        <w:t xml:space="preserve"> </w:t>
      </w:r>
      <w:r w:rsidR="00252A62">
        <w:rPr>
          <w:sz w:val="24"/>
          <w:szCs w:val="24"/>
        </w:rPr>
        <w:t>T</w:t>
      </w:r>
      <w:r w:rsidR="0074354A">
        <w:rPr>
          <w:sz w:val="24"/>
          <w:szCs w:val="24"/>
        </w:rPr>
        <w:t>h</w:t>
      </w:r>
      <w:r w:rsidR="00220DFF">
        <w:rPr>
          <w:sz w:val="24"/>
          <w:szCs w:val="24"/>
        </w:rPr>
        <w:t>ough the purpose of the house ha</w:t>
      </w:r>
      <w:r w:rsidR="00F700D0">
        <w:rPr>
          <w:sz w:val="24"/>
          <w:szCs w:val="24"/>
        </w:rPr>
        <w:t>s</w:t>
      </w:r>
      <w:r w:rsidR="00220DFF">
        <w:rPr>
          <w:sz w:val="24"/>
          <w:szCs w:val="24"/>
        </w:rPr>
        <w:t xml:space="preserve"> changed, the </w:t>
      </w:r>
      <w:r w:rsidR="001A3A65">
        <w:rPr>
          <w:sz w:val="24"/>
          <w:szCs w:val="24"/>
        </w:rPr>
        <w:t xml:space="preserve">design and original </w:t>
      </w:r>
      <w:r w:rsidR="00AC3CF2">
        <w:rPr>
          <w:sz w:val="24"/>
          <w:szCs w:val="24"/>
        </w:rPr>
        <w:t>aesthetic</w:t>
      </w:r>
      <w:r w:rsidR="008F7C8D">
        <w:rPr>
          <w:sz w:val="24"/>
          <w:szCs w:val="24"/>
        </w:rPr>
        <w:t xml:space="preserve">s have remained through meticulous planning and </w:t>
      </w:r>
      <w:r w:rsidR="006723AC">
        <w:rPr>
          <w:sz w:val="24"/>
          <w:szCs w:val="24"/>
        </w:rPr>
        <w:t xml:space="preserve">a </w:t>
      </w:r>
      <w:r w:rsidR="00E76059">
        <w:rPr>
          <w:sz w:val="24"/>
          <w:szCs w:val="24"/>
        </w:rPr>
        <w:t>great effort f</w:t>
      </w:r>
      <w:r w:rsidR="00A700E7">
        <w:rPr>
          <w:sz w:val="24"/>
          <w:szCs w:val="24"/>
        </w:rPr>
        <w:t>rom</w:t>
      </w:r>
      <w:r w:rsidR="00E76059">
        <w:rPr>
          <w:sz w:val="24"/>
          <w:szCs w:val="24"/>
        </w:rPr>
        <w:t xml:space="preserve"> those </w:t>
      </w:r>
      <w:r w:rsidR="000D32CB">
        <w:rPr>
          <w:sz w:val="24"/>
          <w:szCs w:val="24"/>
        </w:rPr>
        <w:t>conserv</w:t>
      </w:r>
      <w:r w:rsidR="00A700E7">
        <w:rPr>
          <w:sz w:val="24"/>
          <w:szCs w:val="24"/>
        </w:rPr>
        <w:t>ing</w:t>
      </w:r>
      <w:r w:rsidR="000D32CB">
        <w:rPr>
          <w:sz w:val="24"/>
          <w:szCs w:val="24"/>
        </w:rPr>
        <w:t xml:space="preserve"> Wright’s work</w:t>
      </w:r>
      <w:r w:rsidR="006723AC">
        <w:rPr>
          <w:sz w:val="24"/>
          <w:szCs w:val="24"/>
        </w:rPr>
        <w:t xml:space="preserve">. This was </w:t>
      </w:r>
      <w:r w:rsidR="00542339">
        <w:rPr>
          <w:sz w:val="24"/>
          <w:szCs w:val="24"/>
        </w:rPr>
        <w:t>realised</w:t>
      </w:r>
      <w:r w:rsidR="006723AC">
        <w:rPr>
          <w:sz w:val="24"/>
          <w:szCs w:val="24"/>
        </w:rPr>
        <w:t xml:space="preserve"> when the house underwent restoration</w:t>
      </w:r>
      <w:r w:rsidR="00810BB5">
        <w:rPr>
          <w:sz w:val="24"/>
          <w:szCs w:val="24"/>
        </w:rPr>
        <w:t xml:space="preserve"> in</w:t>
      </w:r>
      <w:r w:rsidR="006723AC">
        <w:rPr>
          <w:sz w:val="24"/>
          <w:szCs w:val="24"/>
        </w:rPr>
        <w:t xml:space="preserve"> 2018 under the Trust, carried out by Harboe Architects (Harboe Architects, nd b)</w:t>
      </w:r>
      <w:r w:rsidR="00696D7E">
        <w:rPr>
          <w:sz w:val="24"/>
          <w:szCs w:val="24"/>
        </w:rPr>
        <w:t xml:space="preserve"> whose work aided the preservation of the buildings history.</w:t>
      </w:r>
    </w:p>
    <w:p w14:paraId="6FB0E612" w14:textId="3266C2BF" w:rsidR="007F4988" w:rsidRPr="000D560B" w:rsidRDefault="00D55ED3" w:rsidP="007F4988">
      <w:pPr>
        <w:rPr>
          <w:sz w:val="24"/>
          <w:szCs w:val="24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6931F7A" wp14:editId="755E8102">
            <wp:simplePos x="0" y="0"/>
            <wp:positionH relativeFrom="margin">
              <wp:posOffset>227330</wp:posOffset>
            </wp:positionH>
            <wp:positionV relativeFrom="paragraph">
              <wp:posOffset>219498</wp:posOffset>
            </wp:positionV>
            <wp:extent cx="5275580" cy="1567180"/>
            <wp:effectExtent l="0" t="0" r="127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7" t="30051" r="23649" b="33816"/>
                    <a:stretch/>
                  </pic:blipFill>
                  <pic:spPr bwMode="auto">
                    <a:xfrm>
                      <a:off x="0" y="0"/>
                      <a:ext cx="5275580" cy="156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988" w:rsidRPr="00255EB3">
        <w:rPr>
          <w:sz w:val="24"/>
          <w:szCs w:val="24"/>
          <w:u w:val="single"/>
        </w:rPr>
        <w:t>Architectural drawings and analysis</w:t>
      </w:r>
    </w:p>
    <w:p w14:paraId="00551DD3" w14:textId="287A1203" w:rsidR="00D55ED3" w:rsidRPr="00130F72" w:rsidRDefault="00526878" w:rsidP="00D6691D">
      <w:pPr>
        <w:rPr>
          <w:noProof/>
        </w:rPr>
      </w:pPr>
      <w:r w:rsidRPr="00130F72">
        <w:rPr>
          <w:noProof/>
        </w:rPr>
        <w:drawing>
          <wp:anchor distT="0" distB="0" distL="114300" distR="114300" simplePos="0" relativeHeight="251661312" behindDoc="0" locked="0" layoutInCell="1" allowOverlap="1" wp14:anchorId="5FFCF1AE" wp14:editId="13D14C1A">
            <wp:simplePos x="0" y="0"/>
            <wp:positionH relativeFrom="margin">
              <wp:align>center</wp:align>
            </wp:positionH>
            <wp:positionV relativeFrom="paragraph">
              <wp:posOffset>1873462</wp:posOffset>
            </wp:positionV>
            <wp:extent cx="3147060" cy="196405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46" t="17220" r="26878" b="13210"/>
                    <a:stretch/>
                  </pic:blipFill>
                  <pic:spPr bwMode="auto">
                    <a:xfrm>
                      <a:off x="0" y="0"/>
                      <a:ext cx="3147060" cy="196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7E2" w:rsidRPr="00130F72">
        <w:rPr>
          <w:noProof/>
        </w:rPr>
        <w:t xml:space="preserve">Figure. </w:t>
      </w:r>
      <w:r w:rsidR="00130F72" w:rsidRPr="00130F72">
        <w:rPr>
          <w:noProof/>
        </w:rPr>
        <w:t xml:space="preserve">4 </w:t>
      </w:r>
      <w:r w:rsidR="00F227E2" w:rsidRPr="00130F72">
        <w:rPr>
          <w:noProof/>
        </w:rPr>
        <w:t xml:space="preserve">Section of </w:t>
      </w:r>
      <w:r w:rsidR="006C5A0F" w:rsidRPr="00130F72">
        <w:rPr>
          <w:noProof/>
        </w:rPr>
        <w:t>Robie House</w:t>
      </w:r>
      <w:r w:rsidRPr="00130F72">
        <w:rPr>
          <w:noProof/>
        </w:rPr>
        <w:t xml:space="preserve"> from </w:t>
      </w:r>
      <w:r w:rsidR="007E6E1F">
        <w:rPr>
          <w:noProof/>
        </w:rPr>
        <w:t xml:space="preserve">the </w:t>
      </w:r>
      <w:r w:rsidRPr="00130F72">
        <w:rPr>
          <w:noProof/>
        </w:rPr>
        <w:t>front.</w:t>
      </w:r>
      <w:r w:rsidR="00694877" w:rsidRPr="00130F72">
        <w:rPr>
          <w:noProof/>
        </w:rPr>
        <w:t xml:space="preserve"> (Reference image</w:t>
      </w:r>
      <w:r w:rsidR="001F44BD" w:rsidRPr="001F44BD">
        <w:t xml:space="preserve"> </w:t>
      </w:r>
      <w:r w:rsidR="001F44BD" w:rsidRPr="001F44BD">
        <w:rPr>
          <w:noProof/>
        </w:rPr>
        <w:t>to create drawing</w:t>
      </w:r>
      <w:r w:rsidR="00694877" w:rsidRPr="00130F72">
        <w:rPr>
          <w:noProof/>
        </w:rPr>
        <w:t xml:space="preserve">: </w:t>
      </w:r>
      <w:r w:rsidR="00D11E5B" w:rsidRPr="00130F72">
        <w:rPr>
          <w:noProof/>
        </w:rPr>
        <w:t>Historic American Buildings Survey,</w:t>
      </w:r>
      <w:r w:rsidR="005C1631">
        <w:rPr>
          <w:noProof/>
        </w:rPr>
        <w:t xml:space="preserve"> nd</w:t>
      </w:r>
      <w:r w:rsidR="00D11E5B" w:rsidRPr="00130F72">
        <w:rPr>
          <w:noProof/>
        </w:rPr>
        <w:t xml:space="preserve"> a</w:t>
      </w:r>
      <w:r w:rsidR="00694877" w:rsidRPr="00130F72">
        <w:rPr>
          <w:noProof/>
        </w:rPr>
        <w:t>) (</w:t>
      </w:r>
      <w:r w:rsidR="00B73B45" w:rsidRPr="00130F72">
        <w:rPr>
          <w:noProof/>
        </w:rPr>
        <w:t>Drawing credit: Abbie Messer, 2021)</w:t>
      </w:r>
    </w:p>
    <w:p w14:paraId="1312C66A" w14:textId="113C8ABF" w:rsidR="00526878" w:rsidRPr="00130F72" w:rsidRDefault="00526878" w:rsidP="00D6691D">
      <w:pPr>
        <w:rPr>
          <w:noProof/>
        </w:rPr>
      </w:pPr>
      <w:r w:rsidRPr="00130F72">
        <w:rPr>
          <w:noProof/>
        </w:rPr>
        <w:t xml:space="preserve">Figure. </w:t>
      </w:r>
      <w:r w:rsidR="00130F72" w:rsidRPr="00130F72">
        <w:rPr>
          <w:noProof/>
        </w:rPr>
        <w:t xml:space="preserve">5 </w:t>
      </w:r>
      <w:r w:rsidRPr="00130F72">
        <w:rPr>
          <w:noProof/>
        </w:rPr>
        <w:t xml:space="preserve">Section of Robie House from </w:t>
      </w:r>
      <w:r w:rsidR="007E6E1F">
        <w:rPr>
          <w:noProof/>
        </w:rPr>
        <w:t xml:space="preserve">the </w:t>
      </w:r>
      <w:r w:rsidRPr="00130F72">
        <w:rPr>
          <w:noProof/>
        </w:rPr>
        <w:t>side.</w:t>
      </w:r>
      <w:r w:rsidR="00B73B45" w:rsidRPr="00130F72">
        <w:rPr>
          <w:noProof/>
        </w:rPr>
        <w:t xml:space="preserve"> (Reference image</w:t>
      </w:r>
      <w:r w:rsidR="001F44BD" w:rsidRPr="001F44BD">
        <w:t xml:space="preserve"> </w:t>
      </w:r>
      <w:r w:rsidR="001F44BD" w:rsidRPr="001F44BD">
        <w:rPr>
          <w:noProof/>
        </w:rPr>
        <w:t>to create drawing</w:t>
      </w:r>
      <w:r w:rsidR="00B73B45" w:rsidRPr="00130F72">
        <w:rPr>
          <w:noProof/>
        </w:rPr>
        <w:t>:</w:t>
      </w:r>
      <w:r w:rsidR="00A26721" w:rsidRPr="00130F72">
        <w:rPr>
          <w:sz w:val="20"/>
          <w:szCs w:val="20"/>
        </w:rPr>
        <w:t xml:space="preserve"> </w:t>
      </w:r>
      <w:r w:rsidR="00A26721" w:rsidRPr="00130F72">
        <w:rPr>
          <w:noProof/>
        </w:rPr>
        <w:t xml:space="preserve">Historic American Buildings Survey, </w:t>
      </w:r>
      <w:r w:rsidR="005C1631">
        <w:rPr>
          <w:noProof/>
        </w:rPr>
        <w:t>nd</w:t>
      </w:r>
      <w:r w:rsidR="00A26721" w:rsidRPr="00130F72">
        <w:rPr>
          <w:noProof/>
        </w:rPr>
        <w:t xml:space="preserve"> c</w:t>
      </w:r>
      <w:r w:rsidR="00B73B45" w:rsidRPr="00130F72">
        <w:rPr>
          <w:noProof/>
        </w:rPr>
        <w:t xml:space="preserve"> ) (Drawing credit: Abbie Messer, 2021)</w:t>
      </w:r>
    </w:p>
    <w:p w14:paraId="461A9584" w14:textId="387B66EA" w:rsidR="00690900" w:rsidRPr="00130F72" w:rsidRDefault="00690900" w:rsidP="00690900">
      <w:r w:rsidRPr="00130F72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F4EB87" wp14:editId="3DD5F4C4">
            <wp:simplePos x="0" y="0"/>
            <wp:positionH relativeFrom="margin">
              <wp:align>center</wp:align>
            </wp:positionH>
            <wp:positionV relativeFrom="paragraph">
              <wp:posOffset>3230880</wp:posOffset>
            </wp:positionV>
            <wp:extent cx="4377055" cy="4617720"/>
            <wp:effectExtent l="0" t="0" r="444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5" t="14182" r="44161" b="7819"/>
                    <a:stretch/>
                  </pic:blipFill>
                  <pic:spPr bwMode="auto">
                    <a:xfrm>
                      <a:off x="0" y="0"/>
                      <a:ext cx="4377055" cy="461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0F72">
        <w:rPr>
          <w:noProof/>
        </w:rPr>
        <w:drawing>
          <wp:anchor distT="0" distB="0" distL="114300" distR="114300" simplePos="0" relativeHeight="251662336" behindDoc="0" locked="0" layoutInCell="1" allowOverlap="1" wp14:anchorId="3BB5DC8C" wp14:editId="3F57B208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4847590" cy="257937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5" t="29375" r="28207" b="14902"/>
                    <a:stretch/>
                  </pic:blipFill>
                  <pic:spPr bwMode="auto">
                    <a:xfrm>
                      <a:off x="0" y="0"/>
                      <a:ext cx="4847590" cy="2579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0F72">
        <w:t xml:space="preserve">Figure. </w:t>
      </w:r>
      <w:r w:rsidR="00130F72" w:rsidRPr="00130F72">
        <w:t xml:space="preserve">6 </w:t>
      </w:r>
      <w:r w:rsidRPr="00130F72">
        <w:t>Section of the living room in Robie House showing the central fireplace in relation to the surrounding space of the room and to the windows.</w:t>
      </w:r>
      <w:r w:rsidRPr="00130F72">
        <w:rPr>
          <w:sz w:val="20"/>
          <w:szCs w:val="20"/>
        </w:rPr>
        <w:t xml:space="preserve"> </w:t>
      </w:r>
      <w:r w:rsidRPr="00130F72">
        <w:t>(Reference image</w:t>
      </w:r>
      <w:r w:rsidR="001F44BD" w:rsidRPr="001F44BD">
        <w:t xml:space="preserve"> to create drawing</w:t>
      </w:r>
      <w:r w:rsidRPr="00130F72">
        <w:t xml:space="preserve">: Historic American Buildings Survey, </w:t>
      </w:r>
      <w:r w:rsidR="005C1631">
        <w:t>nd</w:t>
      </w:r>
      <w:r w:rsidRPr="00130F72">
        <w:t xml:space="preserve"> d) (Drawing credit: Abbie Messer, 2021)</w:t>
      </w:r>
    </w:p>
    <w:p w14:paraId="766CF0B4" w14:textId="33FB1CBC" w:rsidR="00D544C1" w:rsidRDefault="00D544C1" w:rsidP="00D6691D">
      <w:pPr>
        <w:rPr>
          <w:sz w:val="24"/>
          <w:szCs w:val="24"/>
        </w:rPr>
      </w:pPr>
    </w:p>
    <w:p w14:paraId="5C94CDB7" w14:textId="57438DA3" w:rsidR="00D544C1" w:rsidRPr="00130F72" w:rsidRDefault="00D544C1" w:rsidP="00D6691D">
      <w:r w:rsidRPr="00130F72">
        <w:t xml:space="preserve">Figure. </w:t>
      </w:r>
      <w:r w:rsidR="00130F72" w:rsidRPr="00130F72">
        <w:t xml:space="preserve">7 </w:t>
      </w:r>
      <w:r w:rsidR="006056A5">
        <w:t>Robie House plans</w:t>
      </w:r>
      <w:r w:rsidR="00833D2D" w:rsidRPr="00130F72">
        <w:t>, top to bottom: Ground floor, first floor, second floor</w:t>
      </w:r>
      <w:r w:rsidR="007F4988" w:rsidRPr="00130F72">
        <w:t>.</w:t>
      </w:r>
      <w:r w:rsidR="00B73B45" w:rsidRPr="00130F72">
        <w:rPr>
          <w:sz w:val="20"/>
          <w:szCs w:val="20"/>
        </w:rPr>
        <w:t xml:space="preserve"> </w:t>
      </w:r>
      <w:r w:rsidR="00B73B45" w:rsidRPr="00130F72">
        <w:t>(Reference image</w:t>
      </w:r>
      <w:r w:rsidR="00617379" w:rsidRPr="00130F72">
        <w:t xml:space="preserve">s </w:t>
      </w:r>
      <w:r w:rsidR="001F44BD" w:rsidRPr="001F44BD">
        <w:t>to create drawing</w:t>
      </w:r>
      <w:r w:rsidR="001F44BD">
        <w:t>s</w:t>
      </w:r>
      <w:r w:rsidR="00617379" w:rsidRPr="00130F72">
        <w:t xml:space="preserve"> top to bottom</w:t>
      </w:r>
      <w:r w:rsidR="00B73B45" w:rsidRPr="00130F72">
        <w:t>:</w:t>
      </w:r>
      <w:r w:rsidR="00617379" w:rsidRPr="00130F72">
        <w:t xml:space="preserve"> GreatBuildings, nd a, GreatBuildings, nd b, GreatBuildings, nd c</w:t>
      </w:r>
      <w:r w:rsidR="00B73B45" w:rsidRPr="00130F72">
        <w:t>) (Drawing credit: Abbie Messer, 2021)</w:t>
      </w:r>
    </w:p>
    <w:p w14:paraId="39A3F5D2" w14:textId="38EE44DB" w:rsidR="00430263" w:rsidRDefault="00702C75" w:rsidP="00D6691D">
      <w:pPr>
        <w:rPr>
          <w:sz w:val="24"/>
          <w:szCs w:val="24"/>
        </w:rPr>
      </w:pPr>
      <w:r w:rsidRPr="00AB39EF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C708FE7" wp14:editId="6E9DBB9A">
            <wp:simplePos x="0" y="0"/>
            <wp:positionH relativeFrom="margin">
              <wp:posOffset>1489710</wp:posOffset>
            </wp:positionH>
            <wp:positionV relativeFrom="paragraph">
              <wp:posOffset>4216400</wp:posOffset>
            </wp:positionV>
            <wp:extent cx="2878455" cy="1915795"/>
            <wp:effectExtent l="0" t="0" r="0" b="825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455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29D">
        <w:rPr>
          <w:sz w:val="24"/>
          <w:szCs w:val="24"/>
        </w:rPr>
        <w:t>The asymmetry of the plan creates alternating planes contributing to the buildings horizontality</w:t>
      </w:r>
      <w:r w:rsidR="004F1E5B">
        <w:rPr>
          <w:sz w:val="24"/>
          <w:szCs w:val="24"/>
        </w:rPr>
        <w:t>.</w:t>
      </w:r>
      <w:r w:rsidR="00BD3D06">
        <w:rPr>
          <w:sz w:val="24"/>
          <w:szCs w:val="24"/>
        </w:rPr>
        <w:t xml:space="preserve"> </w:t>
      </w:r>
      <w:r w:rsidR="004F1E5B">
        <w:rPr>
          <w:sz w:val="24"/>
          <w:szCs w:val="24"/>
        </w:rPr>
        <w:t xml:space="preserve">This </w:t>
      </w:r>
      <w:r w:rsidR="005C1B4D">
        <w:rPr>
          <w:sz w:val="24"/>
          <w:szCs w:val="24"/>
        </w:rPr>
        <w:t xml:space="preserve">irregular </w:t>
      </w:r>
      <w:r w:rsidR="004F1E5B">
        <w:rPr>
          <w:sz w:val="24"/>
          <w:szCs w:val="24"/>
        </w:rPr>
        <w:t>co</w:t>
      </w:r>
      <w:r w:rsidR="00B92051">
        <w:rPr>
          <w:sz w:val="24"/>
          <w:szCs w:val="24"/>
        </w:rPr>
        <w:t>nfiguration</w:t>
      </w:r>
      <w:r w:rsidR="004F1E5B">
        <w:rPr>
          <w:sz w:val="24"/>
          <w:szCs w:val="24"/>
        </w:rPr>
        <w:t xml:space="preserve"> </w:t>
      </w:r>
      <w:r w:rsidR="005C1B4D">
        <w:rPr>
          <w:sz w:val="24"/>
          <w:szCs w:val="24"/>
        </w:rPr>
        <w:t>generated space for</w:t>
      </w:r>
      <w:r w:rsidR="004F1E5B">
        <w:rPr>
          <w:sz w:val="24"/>
          <w:szCs w:val="24"/>
        </w:rPr>
        <w:t xml:space="preserve"> a</w:t>
      </w:r>
      <w:r w:rsidR="00BD3D06">
        <w:rPr>
          <w:sz w:val="24"/>
          <w:szCs w:val="24"/>
        </w:rPr>
        <w:t xml:space="preserve"> </w:t>
      </w:r>
      <w:r w:rsidR="006F37BD">
        <w:rPr>
          <w:sz w:val="24"/>
          <w:szCs w:val="24"/>
        </w:rPr>
        <w:t xml:space="preserve">main </w:t>
      </w:r>
      <w:r w:rsidR="005C1B4D">
        <w:rPr>
          <w:sz w:val="24"/>
          <w:szCs w:val="24"/>
        </w:rPr>
        <w:t>open section</w:t>
      </w:r>
      <w:r w:rsidR="006F37BD">
        <w:rPr>
          <w:sz w:val="24"/>
          <w:szCs w:val="24"/>
        </w:rPr>
        <w:t xml:space="preserve"> on the ground and first floor</w:t>
      </w:r>
      <w:r w:rsidR="0008138B">
        <w:rPr>
          <w:sz w:val="24"/>
          <w:szCs w:val="24"/>
        </w:rPr>
        <w:t>s</w:t>
      </w:r>
      <w:r w:rsidR="006F37BD">
        <w:rPr>
          <w:sz w:val="24"/>
          <w:szCs w:val="24"/>
        </w:rPr>
        <w:t xml:space="preserve"> </w:t>
      </w:r>
      <w:r w:rsidR="0008138B">
        <w:rPr>
          <w:sz w:val="24"/>
          <w:szCs w:val="24"/>
        </w:rPr>
        <w:t>with</w:t>
      </w:r>
      <w:r w:rsidR="006F37BD">
        <w:rPr>
          <w:sz w:val="24"/>
          <w:szCs w:val="24"/>
        </w:rPr>
        <w:t xml:space="preserve"> private areas </w:t>
      </w:r>
      <w:r w:rsidR="00CC2240">
        <w:rPr>
          <w:sz w:val="24"/>
          <w:szCs w:val="24"/>
        </w:rPr>
        <w:t>towards the back of the building and on the second floor</w:t>
      </w:r>
      <w:r w:rsidR="00E640AA">
        <w:rPr>
          <w:sz w:val="24"/>
          <w:szCs w:val="24"/>
        </w:rPr>
        <w:t xml:space="preserve">; </w:t>
      </w:r>
      <w:r w:rsidR="00003243">
        <w:rPr>
          <w:sz w:val="24"/>
          <w:szCs w:val="24"/>
        </w:rPr>
        <w:t xml:space="preserve">it also allowed for multiple entrance points without appearing </w:t>
      </w:r>
      <w:r w:rsidR="00420BC8">
        <w:rPr>
          <w:sz w:val="24"/>
          <w:szCs w:val="24"/>
        </w:rPr>
        <w:t>confusing</w:t>
      </w:r>
      <w:r w:rsidR="00B75872">
        <w:rPr>
          <w:sz w:val="24"/>
          <w:szCs w:val="24"/>
        </w:rPr>
        <w:t xml:space="preserve"> and dis</w:t>
      </w:r>
      <w:r w:rsidR="00B92051">
        <w:rPr>
          <w:sz w:val="24"/>
          <w:szCs w:val="24"/>
        </w:rPr>
        <w:t>rupting the composition of the external façade</w:t>
      </w:r>
      <w:r w:rsidR="0058529D">
        <w:rPr>
          <w:sz w:val="24"/>
          <w:szCs w:val="24"/>
        </w:rPr>
        <w:t xml:space="preserve">. </w:t>
      </w:r>
      <w:r w:rsidR="00C16EF5">
        <w:rPr>
          <w:sz w:val="24"/>
          <w:szCs w:val="24"/>
        </w:rPr>
        <w:t xml:space="preserve">Robie House </w:t>
      </w:r>
      <w:r w:rsidR="00893F4A">
        <w:rPr>
          <w:sz w:val="24"/>
          <w:szCs w:val="24"/>
        </w:rPr>
        <w:t xml:space="preserve">is comprised of three storeys, the ground floor </w:t>
      </w:r>
      <w:r w:rsidR="002F5E16">
        <w:rPr>
          <w:sz w:val="24"/>
          <w:szCs w:val="24"/>
        </w:rPr>
        <w:t xml:space="preserve">acts as </w:t>
      </w:r>
      <w:r w:rsidR="00211A7C">
        <w:rPr>
          <w:sz w:val="24"/>
          <w:szCs w:val="24"/>
        </w:rPr>
        <w:t xml:space="preserve">a </w:t>
      </w:r>
      <w:r w:rsidR="00493EAE">
        <w:rPr>
          <w:sz w:val="24"/>
          <w:szCs w:val="24"/>
        </w:rPr>
        <w:t>relaxation space including a playroom</w:t>
      </w:r>
      <w:r w:rsidR="00904F6B">
        <w:rPr>
          <w:sz w:val="24"/>
          <w:szCs w:val="24"/>
        </w:rPr>
        <w:t xml:space="preserve"> and garage; t</w:t>
      </w:r>
      <w:r w:rsidR="003131AB">
        <w:rPr>
          <w:sz w:val="24"/>
          <w:szCs w:val="24"/>
        </w:rPr>
        <w:t>he garage and driveway are built onto the house</w:t>
      </w:r>
      <w:r w:rsidR="00904F6B">
        <w:rPr>
          <w:sz w:val="24"/>
          <w:szCs w:val="24"/>
        </w:rPr>
        <w:t>,</w:t>
      </w:r>
      <w:r w:rsidR="003131AB">
        <w:rPr>
          <w:sz w:val="24"/>
          <w:szCs w:val="24"/>
        </w:rPr>
        <w:t xml:space="preserve"> the shifted arrangement of the two main bodies of the building</w:t>
      </w:r>
      <w:r w:rsidR="003A2CD2">
        <w:rPr>
          <w:sz w:val="24"/>
          <w:szCs w:val="24"/>
        </w:rPr>
        <w:t xml:space="preserve"> allows this space to be integrated into the design</w:t>
      </w:r>
      <w:r w:rsidR="00737DD5">
        <w:rPr>
          <w:sz w:val="24"/>
          <w:szCs w:val="24"/>
        </w:rPr>
        <w:t xml:space="preserve"> (GreatBuildings, nd a)</w:t>
      </w:r>
      <w:r w:rsidR="003131AB">
        <w:rPr>
          <w:sz w:val="24"/>
          <w:szCs w:val="24"/>
        </w:rPr>
        <w:t xml:space="preserve">. </w:t>
      </w:r>
      <w:r w:rsidR="00493EAE">
        <w:rPr>
          <w:sz w:val="24"/>
          <w:szCs w:val="24"/>
        </w:rPr>
        <w:t xml:space="preserve">The </w:t>
      </w:r>
      <w:r w:rsidR="0032377F">
        <w:rPr>
          <w:sz w:val="24"/>
          <w:szCs w:val="24"/>
        </w:rPr>
        <w:t xml:space="preserve">first floor houses the main areas </w:t>
      </w:r>
      <w:r w:rsidR="004D3D6C">
        <w:rPr>
          <w:sz w:val="24"/>
          <w:szCs w:val="24"/>
        </w:rPr>
        <w:t>of</w:t>
      </w:r>
      <w:r w:rsidR="0032377F">
        <w:rPr>
          <w:sz w:val="24"/>
          <w:szCs w:val="24"/>
        </w:rPr>
        <w:t xml:space="preserve"> the home including a living area, dining area and kitchen</w:t>
      </w:r>
      <w:r w:rsidR="003F60FE">
        <w:rPr>
          <w:sz w:val="24"/>
          <w:szCs w:val="24"/>
        </w:rPr>
        <w:t>; a</w:t>
      </w:r>
      <w:r w:rsidR="0032377F">
        <w:rPr>
          <w:sz w:val="24"/>
          <w:szCs w:val="24"/>
        </w:rPr>
        <w:t xml:space="preserve">s well as this </w:t>
      </w:r>
      <w:r w:rsidR="00EA2513">
        <w:rPr>
          <w:sz w:val="24"/>
          <w:szCs w:val="24"/>
        </w:rPr>
        <w:t>there are rooms designated for staff</w:t>
      </w:r>
      <w:r w:rsidR="003F60FE">
        <w:rPr>
          <w:sz w:val="24"/>
          <w:szCs w:val="24"/>
        </w:rPr>
        <w:t>,</w:t>
      </w:r>
      <w:r w:rsidR="00EA2513">
        <w:rPr>
          <w:sz w:val="24"/>
          <w:szCs w:val="24"/>
        </w:rPr>
        <w:t xml:space="preserve"> this</w:t>
      </w:r>
      <w:r w:rsidR="001F77F8">
        <w:rPr>
          <w:sz w:val="24"/>
          <w:szCs w:val="24"/>
        </w:rPr>
        <w:t xml:space="preserve"> </w:t>
      </w:r>
      <w:r w:rsidR="00772C97">
        <w:rPr>
          <w:sz w:val="24"/>
          <w:szCs w:val="24"/>
        </w:rPr>
        <w:t xml:space="preserve">dates the house </w:t>
      </w:r>
      <w:r w:rsidR="00164CCF">
        <w:rPr>
          <w:sz w:val="24"/>
          <w:szCs w:val="24"/>
        </w:rPr>
        <w:t>showing the period in which it was built</w:t>
      </w:r>
      <w:r w:rsidR="00BC5A22">
        <w:rPr>
          <w:sz w:val="24"/>
          <w:szCs w:val="24"/>
        </w:rPr>
        <w:t xml:space="preserve"> (GreatBuildings, nd b)</w:t>
      </w:r>
      <w:r w:rsidR="00164CCF">
        <w:rPr>
          <w:sz w:val="24"/>
          <w:szCs w:val="24"/>
        </w:rPr>
        <w:t xml:space="preserve">. The </w:t>
      </w:r>
      <w:r w:rsidR="00912BDF">
        <w:rPr>
          <w:sz w:val="24"/>
          <w:szCs w:val="24"/>
        </w:rPr>
        <w:t xml:space="preserve">second floor </w:t>
      </w:r>
      <w:r w:rsidR="0000790C">
        <w:rPr>
          <w:sz w:val="24"/>
          <w:szCs w:val="24"/>
        </w:rPr>
        <w:t>contains the main bedrooms</w:t>
      </w:r>
      <w:r w:rsidR="00BC5A22">
        <w:rPr>
          <w:sz w:val="24"/>
          <w:szCs w:val="24"/>
        </w:rPr>
        <w:t xml:space="preserve"> (GreatBuildings, nd c)</w:t>
      </w:r>
      <w:r w:rsidR="0000790C">
        <w:rPr>
          <w:sz w:val="24"/>
          <w:szCs w:val="24"/>
        </w:rPr>
        <w:t xml:space="preserve">. There is a consistency to the plans; </w:t>
      </w:r>
      <w:r w:rsidR="00911BA2">
        <w:rPr>
          <w:sz w:val="24"/>
          <w:szCs w:val="24"/>
        </w:rPr>
        <w:t>the</w:t>
      </w:r>
      <w:r w:rsidR="00DF52C0">
        <w:rPr>
          <w:sz w:val="24"/>
          <w:szCs w:val="24"/>
        </w:rPr>
        <w:t xml:space="preserve"> statement</w:t>
      </w:r>
      <w:r w:rsidR="00911BA2">
        <w:rPr>
          <w:sz w:val="24"/>
          <w:szCs w:val="24"/>
        </w:rPr>
        <w:t xml:space="preserve"> fireplace acts as a c</w:t>
      </w:r>
      <w:r w:rsidR="00DF52C0">
        <w:rPr>
          <w:sz w:val="24"/>
          <w:szCs w:val="24"/>
        </w:rPr>
        <w:t>entral</w:t>
      </w:r>
      <w:r w:rsidR="00911BA2">
        <w:rPr>
          <w:sz w:val="24"/>
          <w:szCs w:val="24"/>
        </w:rPr>
        <w:t xml:space="preserve"> point to the ground and first floor allowing for circulation</w:t>
      </w:r>
      <w:r w:rsidR="007967E4">
        <w:rPr>
          <w:sz w:val="24"/>
          <w:szCs w:val="24"/>
        </w:rPr>
        <w:t>. The</w:t>
      </w:r>
      <w:r w:rsidR="006474B1">
        <w:rPr>
          <w:sz w:val="24"/>
          <w:szCs w:val="24"/>
        </w:rPr>
        <w:t>re are</w:t>
      </w:r>
      <w:r w:rsidR="00B56B7D">
        <w:rPr>
          <w:sz w:val="24"/>
          <w:szCs w:val="24"/>
        </w:rPr>
        <w:t xml:space="preserve"> windows </w:t>
      </w:r>
      <w:r w:rsidR="00610998">
        <w:rPr>
          <w:sz w:val="24"/>
          <w:szCs w:val="24"/>
        </w:rPr>
        <w:t xml:space="preserve">regularly </w:t>
      </w:r>
      <w:r w:rsidR="00B56B7D">
        <w:rPr>
          <w:sz w:val="24"/>
          <w:szCs w:val="24"/>
        </w:rPr>
        <w:t xml:space="preserve">distributed along the </w:t>
      </w:r>
      <w:r w:rsidR="00152B63">
        <w:rPr>
          <w:sz w:val="24"/>
          <w:szCs w:val="24"/>
        </w:rPr>
        <w:t xml:space="preserve">building’s </w:t>
      </w:r>
      <w:r w:rsidR="00F25049">
        <w:rPr>
          <w:sz w:val="24"/>
          <w:szCs w:val="24"/>
        </w:rPr>
        <w:t>façade</w:t>
      </w:r>
      <w:r w:rsidR="00B56B7D">
        <w:rPr>
          <w:sz w:val="24"/>
          <w:szCs w:val="24"/>
        </w:rPr>
        <w:t xml:space="preserve"> </w:t>
      </w:r>
      <w:r w:rsidR="00CA4047">
        <w:rPr>
          <w:sz w:val="24"/>
          <w:szCs w:val="24"/>
        </w:rPr>
        <w:t xml:space="preserve">as well as unique </w:t>
      </w:r>
      <w:r w:rsidR="001534E4">
        <w:rPr>
          <w:sz w:val="24"/>
          <w:szCs w:val="24"/>
        </w:rPr>
        <w:t xml:space="preserve">windowed </w:t>
      </w:r>
      <w:r w:rsidR="00CA4047">
        <w:rPr>
          <w:sz w:val="24"/>
          <w:szCs w:val="24"/>
        </w:rPr>
        <w:t xml:space="preserve">triangular areas </w:t>
      </w:r>
      <w:r w:rsidR="00707568">
        <w:rPr>
          <w:sz w:val="24"/>
          <w:szCs w:val="24"/>
        </w:rPr>
        <w:t xml:space="preserve">giving the building an elongated feel </w:t>
      </w:r>
      <w:r w:rsidR="000743F5">
        <w:rPr>
          <w:sz w:val="24"/>
          <w:szCs w:val="24"/>
        </w:rPr>
        <w:t>with the ends of t</w:t>
      </w:r>
      <w:r w:rsidR="001534E4">
        <w:rPr>
          <w:sz w:val="24"/>
          <w:szCs w:val="24"/>
        </w:rPr>
        <w:t xml:space="preserve">he rooms </w:t>
      </w:r>
      <w:r w:rsidR="000743F5">
        <w:rPr>
          <w:sz w:val="24"/>
          <w:szCs w:val="24"/>
        </w:rPr>
        <w:t>coming to a point rather than being boxed off</w:t>
      </w:r>
      <w:r w:rsidR="00D4568E">
        <w:rPr>
          <w:sz w:val="24"/>
          <w:szCs w:val="24"/>
        </w:rPr>
        <w:t>; this draws the eye across the space</w:t>
      </w:r>
      <w:r w:rsidR="003C54C1">
        <w:rPr>
          <w:sz w:val="24"/>
          <w:szCs w:val="24"/>
        </w:rPr>
        <w:t xml:space="preserve"> giving the illusion of distance</w:t>
      </w:r>
      <w:r w:rsidR="000743F5">
        <w:rPr>
          <w:sz w:val="24"/>
          <w:szCs w:val="24"/>
        </w:rPr>
        <w:t xml:space="preserve">. </w:t>
      </w:r>
      <w:r w:rsidR="00F66751">
        <w:rPr>
          <w:sz w:val="24"/>
          <w:szCs w:val="24"/>
        </w:rPr>
        <w:t>Clearly from the plans the use of windows and natural light is evident;</w:t>
      </w:r>
      <w:r w:rsidR="00E76661">
        <w:rPr>
          <w:sz w:val="24"/>
          <w:szCs w:val="24"/>
        </w:rPr>
        <w:t xml:space="preserve"> </w:t>
      </w:r>
      <w:r w:rsidR="000378E9">
        <w:rPr>
          <w:sz w:val="24"/>
          <w:szCs w:val="24"/>
        </w:rPr>
        <w:t>suggesting</w:t>
      </w:r>
      <w:r w:rsidR="00E76661">
        <w:rPr>
          <w:sz w:val="24"/>
          <w:szCs w:val="24"/>
        </w:rPr>
        <w:t xml:space="preserve"> the house to be </w:t>
      </w:r>
      <w:r w:rsidR="0058529D">
        <w:rPr>
          <w:sz w:val="24"/>
          <w:szCs w:val="24"/>
        </w:rPr>
        <w:t>built later than 1910</w:t>
      </w:r>
      <w:r w:rsidR="00F66751">
        <w:rPr>
          <w:sz w:val="24"/>
          <w:szCs w:val="24"/>
        </w:rPr>
        <w:t>.</w:t>
      </w:r>
      <w:r w:rsidR="00A120CE">
        <w:rPr>
          <w:sz w:val="24"/>
          <w:szCs w:val="24"/>
        </w:rPr>
        <w:t xml:space="preserve"> </w:t>
      </w:r>
      <w:r w:rsidR="00485D0B">
        <w:rPr>
          <w:sz w:val="24"/>
          <w:szCs w:val="24"/>
        </w:rPr>
        <w:t xml:space="preserve">Similarly, </w:t>
      </w:r>
      <w:r w:rsidR="003409A5">
        <w:rPr>
          <w:sz w:val="24"/>
          <w:szCs w:val="24"/>
        </w:rPr>
        <w:t>t</w:t>
      </w:r>
      <w:r w:rsidR="00430263">
        <w:rPr>
          <w:sz w:val="24"/>
          <w:szCs w:val="24"/>
        </w:rPr>
        <w:t xml:space="preserve">he open plan of the </w:t>
      </w:r>
      <w:r w:rsidR="00035948">
        <w:rPr>
          <w:sz w:val="24"/>
          <w:szCs w:val="24"/>
        </w:rPr>
        <w:t xml:space="preserve">main living area </w:t>
      </w:r>
      <w:r w:rsidR="003409A5">
        <w:rPr>
          <w:sz w:val="24"/>
          <w:szCs w:val="24"/>
        </w:rPr>
        <w:t xml:space="preserve">which </w:t>
      </w:r>
      <w:r w:rsidR="00035948">
        <w:rPr>
          <w:sz w:val="24"/>
          <w:szCs w:val="24"/>
        </w:rPr>
        <w:t>allows for</w:t>
      </w:r>
      <w:r w:rsidR="009337E9">
        <w:rPr>
          <w:sz w:val="24"/>
          <w:szCs w:val="24"/>
        </w:rPr>
        <w:t xml:space="preserve"> circulation a</w:t>
      </w:r>
      <w:r w:rsidR="00A655FA">
        <w:rPr>
          <w:sz w:val="24"/>
          <w:szCs w:val="24"/>
        </w:rPr>
        <w:t>s</w:t>
      </w:r>
      <w:r w:rsidR="009337E9">
        <w:rPr>
          <w:sz w:val="24"/>
          <w:szCs w:val="24"/>
        </w:rPr>
        <w:t xml:space="preserve"> well as effective lighting of the space</w:t>
      </w:r>
      <w:r w:rsidR="003409A5">
        <w:rPr>
          <w:sz w:val="24"/>
          <w:szCs w:val="24"/>
        </w:rPr>
        <w:t>,</w:t>
      </w:r>
      <w:r w:rsidR="000B3EB6">
        <w:rPr>
          <w:sz w:val="24"/>
          <w:szCs w:val="24"/>
        </w:rPr>
        <w:t xml:space="preserve"> </w:t>
      </w:r>
      <w:r w:rsidR="003409A5">
        <w:rPr>
          <w:sz w:val="24"/>
          <w:szCs w:val="24"/>
        </w:rPr>
        <w:t>is</w:t>
      </w:r>
      <w:r w:rsidR="000B3EB6">
        <w:rPr>
          <w:sz w:val="24"/>
          <w:szCs w:val="24"/>
        </w:rPr>
        <w:t xml:space="preserve"> </w:t>
      </w:r>
      <w:r w:rsidR="00C13E12">
        <w:rPr>
          <w:sz w:val="24"/>
          <w:szCs w:val="24"/>
        </w:rPr>
        <w:t xml:space="preserve">identifiable to modern day residential builds; this </w:t>
      </w:r>
      <w:r w:rsidR="00FB17F3">
        <w:rPr>
          <w:sz w:val="24"/>
          <w:szCs w:val="24"/>
        </w:rPr>
        <w:t>further indicates</w:t>
      </w:r>
      <w:r w:rsidR="00C13E12">
        <w:rPr>
          <w:sz w:val="24"/>
          <w:szCs w:val="24"/>
        </w:rPr>
        <w:t xml:space="preserve"> </w:t>
      </w:r>
      <w:r w:rsidR="003F75D6">
        <w:rPr>
          <w:sz w:val="24"/>
          <w:szCs w:val="24"/>
        </w:rPr>
        <w:t xml:space="preserve">Wright’s </w:t>
      </w:r>
      <w:r w:rsidR="007044BB">
        <w:rPr>
          <w:sz w:val="24"/>
          <w:szCs w:val="24"/>
        </w:rPr>
        <w:t xml:space="preserve">pioneering </w:t>
      </w:r>
      <w:r w:rsidR="0048434B">
        <w:rPr>
          <w:sz w:val="24"/>
          <w:szCs w:val="24"/>
        </w:rPr>
        <w:t xml:space="preserve">position in architecture that </w:t>
      </w:r>
      <w:r w:rsidR="00D179F2">
        <w:rPr>
          <w:sz w:val="24"/>
          <w:szCs w:val="24"/>
        </w:rPr>
        <w:t>continues to inspire and influence</w:t>
      </w:r>
      <w:r w:rsidR="00617A50">
        <w:rPr>
          <w:sz w:val="24"/>
          <w:szCs w:val="24"/>
        </w:rPr>
        <w:t xml:space="preserve"> the</w:t>
      </w:r>
      <w:r w:rsidR="00D179F2">
        <w:rPr>
          <w:sz w:val="24"/>
          <w:szCs w:val="24"/>
        </w:rPr>
        <w:t xml:space="preserve"> architects and designers </w:t>
      </w:r>
      <w:r w:rsidR="00617A50">
        <w:rPr>
          <w:sz w:val="24"/>
          <w:szCs w:val="24"/>
        </w:rPr>
        <w:t>of</w:t>
      </w:r>
      <w:r w:rsidR="00D179F2">
        <w:rPr>
          <w:sz w:val="24"/>
          <w:szCs w:val="24"/>
        </w:rPr>
        <w:t xml:space="preserve"> the 21</w:t>
      </w:r>
      <w:r w:rsidR="00D179F2" w:rsidRPr="00D179F2">
        <w:rPr>
          <w:sz w:val="24"/>
          <w:szCs w:val="24"/>
          <w:vertAlign w:val="superscript"/>
        </w:rPr>
        <w:t>st</w:t>
      </w:r>
      <w:r w:rsidR="00D179F2">
        <w:rPr>
          <w:sz w:val="24"/>
          <w:szCs w:val="24"/>
        </w:rPr>
        <w:t xml:space="preserve"> century.</w:t>
      </w:r>
    </w:p>
    <w:p w14:paraId="5C838027" w14:textId="7AEC4FC5" w:rsidR="0083591D" w:rsidRPr="00762A0B" w:rsidRDefault="0015044B" w:rsidP="00D6691D">
      <w:r w:rsidRPr="00762A0B">
        <w:t xml:space="preserve">Figure. </w:t>
      </w:r>
      <w:r w:rsidR="005E442D" w:rsidRPr="00762A0B">
        <w:t xml:space="preserve">8 </w:t>
      </w:r>
      <w:r w:rsidRPr="00762A0B">
        <w:t xml:space="preserve">Photograph of </w:t>
      </w:r>
      <w:r w:rsidR="00017C57" w:rsidRPr="00762A0B">
        <w:t xml:space="preserve">a window in Robie House arranged in a triangular formation. </w:t>
      </w:r>
      <w:r w:rsidR="00B5080A" w:rsidRPr="00762A0B">
        <w:t xml:space="preserve">(Photography by James Caulfield, nd b, via Harboe Architects, nd </w:t>
      </w:r>
      <w:r w:rsidR="00B34096" w:rsidRPr="00762A0B">
        <w:t>c</w:t>
      </w:r>
      <w:r w:rsidR="00B5080A" w:rsidRPr="00762A0B">
        <w:t>)</w:t>
      </w:r>
    </w:p>
    <w:p w14:paraId="164B613E" w14:textId="05B20805" w:rsidR="00702C75" w:rsidRDefault="002E0266" w:rsidP="00D6691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Materiality and lighting</w:t>
      </w:r>
    </w:p>
    <w:p w14:paraId="7FAE7E9A" w14:textId="3EEDFAD5" w:rsidR="0093016E" w:rsidRPr="009D0E9D" w:rsidRDefault="0093016E" w:rsidP="00D6691D">
      <w:pPr>
        <w:rPr>
          <w:sz w:val="24"/>
          <w:szCs w:val="24"/>
        </w:rPr>
      </w:pPr>
      <w:r>
        <w:rPr>
          <w:sz w:val="24"/>
          <w:szCs w:val="24"/>
        </w:rPr>
        <w:t xml:space="preserve">Throughout the </w:t>
      </w:r>
      <w:r w:rsidR="00874273">
        <w:rPr>
          <w:sz w:val="24"/>
          <w:szCs w:val="24"/>
        </w:rPr>
        <w:t>interior</w:t>
      </w:r>
      <w:r>
        <w:rPr>
          <w:sz w:val="24"/>
          <w:szCs w:val="24"/>
        </w:rPr>
        <w:t xml:space="preserve"> the </w:t>
      </w:r>
      <w:r w:rsidR="004E7DEF">
        <w:rPr>
          <w:sz w:val="24"/>
          <w:szCs w:val="24"/>
        </w:rPr>
        <w:t>materials and finishes are very consistent</w:t>
      </w:r>
      <w:r w:rsidR="002E399C">
        <w:rPr>
          <w:sz w:val="24"/>
          <w:szCs w:val="24"/>
        </w:rPr>
        <w:t>,</w:t>
      </w:r>
      <w:r w:rsidR="00C7037D">
        <w:rPr>
          <w:sz w:val="24"/>
          <w:szCs w:val="24"/>
        </w:rPr>
        <w:t xml:space="preserve"> </w:t>
      </w:r>
      <w:r w:rsidR="00686B9F">
        <w:rPr>
          <w:sz w:val="24"/>
          <w:szCs w:val="24"/>
        </w:rPr>
        <w:t xml:space="preserve">it is </w:t>
      </w:r>
      <w:r w:rsidR="002E399C">
        <w:rPr>
          <w:sz w:val="24"/>
          <w:szCs w:val="24"/>
        </w:rPr>
        <w:t>evident</w:t>
      </w:r>
      <w:r w:rsidR="00686B9F">
        <w:rPr>
          <w:sz w:val="24"/>
          <w:szCs w:val="24"/>
        </w:rPr>
        <w:t xml:space="preserve"> that Wright had a clear vision and was able to </w:t>
      </w:r>
      <w:r w:rsidR="00A26757">
        <w:rPr>
          <w:sz w:val="24"/>
          <w:szCs w:val="24"/>
        </w:rPr>
        <w:t>translate it into a refined, well thought out design</w:t>
      </w:r>
      <w:r w:rsidR="004E7DEF">
        <w:rPr>
          <w:sz w:val="24"/>
          <w:szCs w:val="24"/>
        </w:rPr>
        <w:t xml:space="preserve">. </w:t>
      </w:r>
      <w:r w:rsidR="00855F70">
        <w:rPr>
          <w:sz w:val="24"/>
          <w:szCs w:val="24"/>
        </w:rPr>
        <w:t xml:space="preserve">The materials and corresponding colour palette of earthy creams and browns give the impression of richness. </w:t>
      </w:r>
      <w:r w:rsidR="008703CB">
        <w:rPr>
          <w:sz w:val="24"/>
          <w:szCs w:val="24"/>
        </w:rPr>
        <w:t xml:space="preserve">The </w:t>
      </w:r>
      <w:r w:rsidR="00D7783F">
        <w:rPr>
          <w:sz w:val="24"/>
          <w:szCs w:val="24"/>
        </w:rPr>
        <w:t xml:space="preserve">house is constructed </w:t>
      </w:r>
      <w:r w:rsidR="00BD5E32">
        <w:rPr>
          <w:sz w:val="24"/>
          <w:szCs w:val="24"/>
        </w:rPr>
        <w:t>with the use of steel frames</w:t>
      </w:r>
      <w:r w:rsidR="00382797">
        <w:rPr>
          <w:sz w:val="24"/>
          <w:szCs w:val="24"/>
        </w:rPr>
        <w:t>,</w:t>
      </w:r>
      <w:r w:rsidR="00BD5E32">
        <w:rPr>
          <w:sz w:val="24"/>
          <w:szCs w:val="24"/>
        </w:rPr>
        <w:t xml:space="preserve"> </w:t>
      </w:r>
      <w:r w:rsidR="00372671">
        <w:rPr>
          <w:sz w:val="24"/>
          <w:szCs w:val="24"/>
        </w:rPr>
        <w:t>the roofs finished with tile and copper</w:t>
      </w:r>
      <w:r w:rsidR="002A1248">
        <w:rPr>
          <w:sz w:val="24"/>
          <w:szCs w:val="24"/>
        </w:rPr>
        <w:t>,</w:t>
      </w:r>
      <w:r w:rsidR="00BD5E32">
        <w:rPr>
          <w:sz w:val="24"/>
          <w:szCs w:val="24"/>
        </w:rPr>
        <w:t xml:space="preserve"> the </w:t>
      </w:r>
      <w:r w:rsidR="0028274C">
        <w:rPr>
          <w:sz w:val="24"/>
          <w:szCs w:val="24"/>
        </w:rPr>
        <w:t xml:space="preserve">finish on the exterior façade </w:t>
      </w:r>
      <w:r w:rsidR="002A1248">
        <w:rPr>
          <w:sz w:val="24"/>
          <w:szCs w:val="24"/>
        </w:rPr>
        <w:t>is</w:t>
      </w:r>
      <w:r w:rsidR="0028274C">
        <w:rPr>
          <w:sz w:val="24"/>
          <w:szCs w:val="24"/>
        </w:rPr>
        <w:t xml:space="preserve"> achieved through the use of Roman brick </w:t>
      </w:r>
      <w:r w:rsidR="007F271A">
        <w:rPr>
          <w:sz w:val="24"/>
          <w:szCs w:val="24"/>
        </w:rPr>
        <w:t>and limestone</w:t>
      </w:r>
      <w:r w:rsidR="00372671">
        <w:rPr>
          <w:sz w:val="24"/>
          <w:szCs w:val="24"/>
        </w:rPr>
        <w:t xml:space="preserve"> </w:t>
      </w:r>
      <w:r w:rsidR="00237138">
        <w:rPr>
          <w:sz w:val="24"/>
          <w:szCs w:val="24"/>
        </w:rPr>
        <w:t>(Frank Lloyd Wright Trust, 2019, p.7). T</w:t>
      </w:r>
      <w:r w:rsidR="007F271A">
        <w:rPr>
          <w:sz w:val="24"/>
          <w:szCs w:val="24"/>
        </w:rPr>
        <w:t>hese bricks are unique as they appear thinner and longer than regular bricks adding t</w:t>
      </w:r>
      <w:r w:rsidR="006553C1">
        <w:rPr>
          <w:sz w:val="24"/>
          <w:szCs w:val="24"/>
        </w:rPr>
        <w:t>o</w:t>
      </w:r>
      <w:r w:rsidR="007F271A">
        <w:rPr>
          <w:sz w:val="24"/>
          <w:szCs w:val="24"/>
        </w:rPr>
        <w:t xml:space="preserve"> the </w:t>
      </w:r>
      <w:r w:rsidR="006553C1">
        <w:rPr>
          <w:sz w:val="24"/>
          <w:szCs w:val="24"/>
        </w:rPr>
        <w:t>horizontal aesthetic.</w:t>
      </w:r>
      <w:r w:rsidR="0028274C">
        <w:rPr>
          <w:sz w:val="24"/>
          <w:szCs w:val="24"/>
        </w:rPr>
        <w:t xml:space="preserve"> </w:t>
      </w:r>
      <w:r w:rsidR="00951325">
        <w:rPr>
          <w:sz w:val="24"/>
          <w:szCs w:val="24"/>
        </w:rPr>
        <w:t>The same bricks used for the exterior are taken inside to the fireplace</w:t>
      </w:r>
      <w:r w:rsidR="003B5D0D">
        <w:rPr>
          <w:sz w:val="24"/>
          <w:szCs w:val="24"/>
        </w:rPr>
        <w:t xml:space="preserve"> showing </w:t>
      </w:r>
      <w:r w:rsidR="001960E0">
        <w:rPr>
          <w:sz w:val="24"/>
          <w:szCs w:val="24"/>
        </w:rPr>
        <w:t xml:space="preserve">a </w:t>
      </w:r>
      <w:r w:rsidR="00B03399">
        <w:rPr>
          <w:sz w:val="24"/>
          <w:szCs w:val="24"/>
        </w:rPr>
        <w:t xml:space="preserve">thoroughly </w:t>
      </w:r>
      <w:r w:rsidR="00C2463D">
        <w:rPr>
          <w:sz w:val="24"/>
          <w:szCs w:val="24"/>
        </w:rPr>
        <w:t>cohesive</w:t>
      </w:r>
      <w:r w:rsidR="00B03399">
        <w:rPr>
          <w:sz w:val="24"/>
          <w:szCs w:val="24"/>
        </w:rPr>
        <w:t xml:space="preserve"> design by Wright. </w:t>
      </w:r>
      <w:r w:rsidR="009263FB">
        <w:rPr>
          <w:sz w:val="24"/>
          <w:szCs w:val="24"/>
        </w:rPr>
        <w:t xml:space="preserve">Framing the ceilings of </w:t>
      </w:r>
      <w:r w:rsidR="00DA163A">
        <w:rPr>
          <w:sz w:val="24"/>
          <w:szCs w:val="24"/>
        </w:rPr>
        <w:t xml:space="preserve">some of the rooms are circular lights </w:t>
      </w:r>
      <w:r w:rsidR="00DA163A">
        <w:rPr>
          <w:sz w:val="24"/>
          <w:szCs w:val="24"/>
        </w:rPr>
        <w:lastRenderedPageBreak/>
        <w:t xml:space="preserve">arranged in a linear fashion </w:t>
      </w:r>
      <w:r w:rsidR="00990042">
        <w:rPr>
          <w:sz w:val="24"/>
          <w:szCs w:val="24"/>
        </w:rPr>
        <w:t xml:space="preserve">incorporated into a horizonal panelling design seen spanning </w:t>
      </w:r>
      <w:r w:rsidR="00040422">
        <w:rPr>
          <w:sz w:val="24"/>
          <w:szCs w:val="24"/>
        </w:rPr>
        <w:t xml:space="preserve">the </w:t>
      </w:r>
      <w:r w:rsidR="003A2C94">
        <w:rPr>
          <w:sz w:val="24"/>
          <w:szCs w:val="24"/>
        </w:rPr>
        <w:t>area</w:t>
      </w:r>
      <w:r w:rsidR="00040422">
        <w:rPr>
          <w:sz w:val="24"/>
          <w:szCs w:val="24"/>
        </w:rPr>
        <w:t xml:space="preserve">. </w:t>
      </w:r>
      <w:r w:rsidR="0064789E">
        <w:rPr>
          <w:sz w:val="24"/>
          <w:szCs w:val="24"/>
        </w:rPr>
        <w:t>The</w:t>
      </w:r>
      <w:r w:rsidR="002026E7">
        <w:rPr>
          <w:sz w:val="24"/>
          <w:szCs w:val="24"/>
        </w:rPr>
        <w:t>y</w:t>
      </w:r>
      <w:r w:rsidR="0064789E">
        <w:rPr>
          <w:sz w:val="24"/>
          <w:szCs w:val="24"/>
        </w:rPr>
        <w:t xml:space="preserve"> not only add light for visibility but also</w:t>
      </w:r>
      <w:r w:rsidR="00B24131">
        <w:rPr>
          <w:sz w:val="24"/>
          <w:szCs w:val="24"/>
        </w:rPr>
        <w:t xml:space="preserve"> frame the ceiling</w:t>
      </w:r>
      <w:r w:rsidR="00AA0348">
        <w:rPr>
          <w:sz w:val="24"/>
          <w:szCs w:val="24"/>
        </w:rPr>
        <w:t xml:space="preserve">, this </w:t>
      </w:r>
      <w:r w:rsidR="007164E0">
        <w:rPr>
          <w:sz w:val="24"/>
          <w:szCs w:val="24"/>
        </w:rPr>
        <w:t>illuminating</w:t>
      </w:r>
      <w:r w:rsidR="00B24131">
        <w:rPr>
          <w:sz w:val="24"/>
          <w:szCs w:val="24"/>
        </w:rPr>
        <w:t xml:space="preserve"> </w:t>
      </w:r>
      <w:r w:rsidR="00AA0348">
        <w:rPr>
          <w:sz w:val="24"/>
          <w:szCs w:val="24"/>
        </w:rPr>
        <w:t>effect</w:t>
      </w:r>
      <w:r w:rsidR="000841F7">
        <w:rPr>
          <w:sz w:val="24"/>
          <w:szCs w:val="24"/>
        </w:rPr>
        <w:t xml:space="preserve"> </w:t>
      </w:r>
      <w:r w:rsidR="00B24131">
        <w:rPr>
          <w:sz w:val="24"/>
          <w:szCs w:val="24"/>
        </w:rPr>
        <w:t>add</w:t>
      </w:r>
      <w:r w:rsidR="00AA0348">
        <w:rPr>
          <w:sz w:val="24"/>
          <w:szCs w:val="24"/>
        </w:rPr>
        <w:t>s</w:t>
      </w:r>
      <w:r>
        <w:rPr>
          <w:sz w:val="24"/>
          <w:szCs w:val="24"/>
        </w:rPr>
        <w:t xml:space="preserve"> dimension </w:t>
      </w:r>
      <w:r w:rsidR="00BC7E7E">
        <w:rPr>
          <w:sz w:val="24"/>
          <w:szCs w:val="24"/>
        </w:rPr>
        <w:t xml:space="preserve">and height </w:t>
      </w:r>
      <w:r w:rsidR="00B24131">
        <w:rPr>
          <w:sz w:val="24"/>
          <w:szCs w:val="24"/>
        </w:rPr>
        <w:t>to the space</w:t>
      </w:r>
      <w:r>
        <w:rPr>
          <w:sz w:val="24"/>
          <w:szCs w:val="24"/>
        </w:rPr>
        <w:t>.</w:t>
      </w:r>
      <w:r w:rsidR="00B24131">
        <w:rPr>
          <w:sz w:val="24"/>
          <w:szCs w:val="24"/>
        </w:rPr>
        <w:t xml:space="preserve"> </w:t>
      </w:r>
      <w:r w:rsidR="008206C3">
        <w:rPr>
          <w:sz w:val="24"/>
          <w:szCs w:val="24"/>
        </w:rPr>
        <w:t xml:space="preserve">Throughout the </w:t>
      </w:r>
      <w:r w:rsidR="00C43051">
        <w:rPr>
          <w:sz w:val="24"/>
          <w:szCs w:val="24"/>
        </w:rPr>
        <w:t>building</w:t>
      </w:r>
      <w:r w:rsidR="00A05817">
        <w:rPr>
          <w:sz w:val="24"/>
          <w:szCs w:val="24"/>
        </w:rPr>
        <w:t>,</w:t>
      </w:r>
      <w:r w:rsidR="00C43051">
        <w:rPr>
          <w:sz w:val="24"/>
          <w:szCs w:val="24"/>
        </w:rPr>
        <w:t xml:space="preserve"> wall sconces add </w:t>
      </w:r>
      <w:r w:rsidR="00A03BB6">
        <w:rPr>
          <w:sz w:val="24"/>
          <w:szCs w:val="24"/>
        </w:rPr>
        <w:t>soft light</w:t>
      </w:r>
      <w:r w:rsidR="00B97C58">
        <w:rPr>
          <w:sz w:val="24"/>
          <w:szCs w:val="24"/>
        </w:rPr>
        <w:t xml:space="preserve"> contribut</w:t>
      </w:r>
      <w:r w:rsidR="00A03BB6">
        <w:rPr>
          <w:sz w:val="24"/>
          <w:szCs w:val="24"/>
        </w:rPr>
        <w:t xml:space="preserve">ing to </w:t>
      </w:r>
      <w:r w:rsidR="004B7BFB">
        <w:rPr>
          <w:sz w:val="24"/>
          <w:szCs w:val="24"/>
        </w:rPr>
        <w:t>the</w:t>
      </w:r>
      <w:r w:rsidR="00A03BB6">
        <w:rPr>
          <w:sz w:val="24"/>
          <w:szCs w:val="24"/>
        </w:rPr>
        <w:t xml:space="preserve"> </w:t>
      </w:r>
      <w:r w:rsidR="00260A90">
        <w:rPr>
          <w:sz w:val="24"/>
          <w:szCs w:val="24"/>
        </w:rPr>
        <w:t xml:space="preserve">warm </w:t>
      </w:r>
      <w:r w:rsidR="004B7BFB">
        <w:rPr>
          <w:sz w:val="24"/>
          <w:szCs w:val="24"/>
        </w:rPr>
        <w:t xml:space="preserve">toned </w:t>
      </w:r>
      <w:r w:rsidR="00260A90">
        <w:rPr>
          <w:sz w:val="24"/>
          <w:szCs w:val="24"/>
        </w:rPr>
        <w:t xml:space="preserve">atmosphere. </w:t>
      </w:r>
      <w:r w:rsidR="00665E96">
        <w:rPr>
          <w:sz w:val="24"/>
          <w:szCs w:val="24"/>
        </w:rPr>
        <w:t xml:space="preserve">The open circulation </w:t>
      </w:r>
      <w:r w:rsidR="000B5A11">
        <w:rPr>
          <w:sz w:val="24"/>
          <w:szCs w:val="24"/>
        </w:rPr>
        <w:t xml:space="preserve">design allowed for the perimeter of the building to </w:t>
      </w:r>
      <w:r w:rsidR="002D5CF8">
        <w:rPr>
          <w:sz w:val="24"/>
          <w:szCs w:val="24"/>
        </w:rPr>
        <w:t>feature large quantities of windows</w:t>
      </w:r>
      <w:r w:rsidR="00690900">
        <w:rPr>
          <w:sz w:val="24"/>
          <w:szCs w:val="24"/>
        </w:rPr>
        <w:t>, some of which open onto balconies,</w:t>
      </w:r>
      <w:r w:rsidR="002D5CF8">
        <w:rPr>
          <w:sz w:val="24"/>
          <w:szCs w:val="24"/>
        </w:rPr>
        <w:t xml:space="preserve"> allowing </w:t>
      </w:r>
      <w:r w:rsidR="00FF60D5">
        <w:rPr>
          <w:sz w:val="24"/>
          <w:szCs w:val="24"/>
        </w:rPr>
        <w:t>solar gain</w:t>
      </w:r>
      <w:r w:rsidR="00376367">
        <w:rPr>
          <w:sz w:val="24"/>
          <w:szCs w:val="24"/>
        </w:rPr>
        <w:t xml:space="preserve"> as well as the infiltration of natural light to brighten the </w:t>
      </w:r>
      <w:r w:rsidR="007164E0">
        <w:rPr>
          <w:sz w:val="24"/>
          <w:szCs w:val="24"/>
        </w:rPr>
        <w:t>dark internal finishes</w:t>
      </w:r>
      <w:r w:rsidR="00FF60D5">
        <w:rPr>
          <w:sz w:val="24"/>
          <w:szCs w:val="24"/>
        </w:rPr>
        <w:t xml:space="preserve">. The windows too are </w:t>
      </w:r>
      <w:r w:rsidR="00C237EA">
        <w:rPr>
          <w:sz w:val="24"/>
          <w:szCs w:val="24"/>
        </w:rPr>
        <w:t>of a unique</w:t>
      </w:r>
      <w:r w:rsidR="00A2499E">
        <w:rPr>
          <w:sz w:val="24"/>
          <w:szCs w:val="24"/>
        </w:rPr>
        <w:t xml:space="preserve"> </w:t>
      </w:r>
      <w:r w:rsidR="00C237EA">
        <w:rPr>
          <w:sz w:val="24"/>
          <w:szCs w:val="24"/>
        </w:rPr>
        <w:t xml:space="preserve">design consistent with the aesthetic of the house. They are </w:t>
      </w:r>
      <w:r w:rsidR="00A2499E">
        <w:rPr>
          <w:sz w:val="24"/>
          <w:szCs w:val="24"/>
        </w:rPr>
        <w:t>decorated</w:t>
      </w:r>
      <w:r w:rsidR="002516C3">
        <w:rPr>
          <w:sz w:val="24"/>
          <w:szCs w:val="24"/>
        </w:rPr>
        <w:t xml:space="preserve"> with aspects of staining which allow for patterns of light </w:t>
      </w:r>
      <w:r w:rsidR="00921A2F">
        <w:rPr>
          <w:sz w:val="24"/>
          <w:szCs w:val="24"/>
        </w:rPr>
        <w:t>to be created further adding to a</w:t>
      </w:r>
      <w:r w:rsidR="00F23CAA">
        <w:rPr>
          <w:sz w:val="24"/>
          <w:szCs w:val="24"/>
        </w:rPr>
        <w:t>n interesting aesthetic and a welcoming atmosphere</w:t>
      </w:r>
      <w:r w:rsidR="00FF3E14">
        <w:rPr>
          <w:sz w:val="24"/>
          <w:szCs w:val="24"/>
        </w:rPr>
        <w:t>. Some windows</w:t>
      </w:r>
      <w:r w:rsidR="00B97C58">
        <w:rPr>
          <w:sz w:val="24"/>
          <w:szCs w:val="24"/>
        </w:rPr>
        <w:t xml:space="preserve"> sit above radiators which too are </w:t>
      </w:r>
      <w:r w:rsidR="00C4459B">
        <w:rPr>
          <w:sz w:val="24"/>
          <w:szCs w:val="24"/>
        </w:rPr>
        <w:t xml:space="preserve">in the same dark </w:t>
      </w:r>
      <w:r w:rsidR="00940B6D" w:rsidRPr="0015044B">
        <w:rPr>
          <w:noProof/>
        </w:rPr>
        <w:drawing>
          <wp:anchor distT="0" distB="0" distL="114300" distR="114300" simplePos="0" relativeHeight="251667456" behindDoc="0" locked="0" layoutInCell="1" allowOverlap="1" wp14:anchorId="738DDB82" wp14:editId="32E39556">
            <wp:simplePos x="0" y="0"/>
            <wp:positionH relativeFrom="margin">
              <wp:align>center</wp:align>
            </wp:positionH>
            <wp:positionV relativeFrom="paragraph">
              <wp:posOffset>2278169</wp:posOffset>
            </wp:positionV>
            <wp:extent cx="2717800" cy="1811655"/>
            <wp:effectExtent l="0" t="0" r="635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181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59B">
        <w:rPr>
          <w:sz w:val="24"/>
          <w:szCs w:val="24"/>
        </w:rPr>
        <w:t>brown finish as much of the interiors.</w:t>
      </w:r>
    </w:p>
    <w:p w14:paraId="06701B50" w14:textId="35B03E73" w:rsidR="00702C75" w:rsidRPr="00702C75" w:rsidRDefault="00702C75" w:rsidP="00702C75">
      <w:pPr>
        <w:rPr>
          <w:sz w:val="24"/>
          <w:szCs w:val="24"/>
          <w:u w:val="single"/>
        </w:rPr>
      </w:pPr>
      <w:r w:rsidRPr="00130F72">
        <w:t xml:space="preserve">Figure. </w:t>
      </w:r>
      <w:r>
        <w:t>9</w:t>
      </w:r>
      <w:r w:rsidRPr="00130F72">
        <w:t xml:space="preserve"> Photograph of the interior of Robie House (the living area) showing lighting, windows, colours and furnishings. (Photography by James Caulfield, nd </w:t>
      </w:r>
      <w:r>
        <w:t>c</w:t>
      </w:r>
      <w:r w:rsidRPr="00130F72">
        <w:t xml:space="preserve">, via Harboe Architects, nd </w:t>
      </w:r>
      <w:r w:rsidR="00B34096">
        <w:t>d</w:t>
      </w:r>
      <w:r w:rsidRPr="00130F72">
        <w:t>)</w:t>
      </w:r>
    </w:p>
    <w:p w14:paraId="5CF71384" w14:textId="55EDD1FF" w:rsidR="002E0266" w:rsidRDefault="002E0266" w:rsidP="00D6691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Behind the design</w:t>
      </w:r>
    </w:p>
    <w:p w14:paraId="0B4B9D6B" w14:textId="459481D5" w:rsidR="000267A4" w:rsidRDefault="00C75F57" w:rsidP="00D6691D">
      <w:pPr>
        <w:rPr>
          <w:sz w:val="24"/>
          <w:szCs w:val="24"/>
        </w:rPr>
      </w:pPr>
      <w:r>
        <w:rPr>
          <w:sz w:val="24"/>
          <w:szCs w:val="24"/>
        </w:rPr>
        <w:t xml:space="preserve">Wright’s design for Robie House </w:t>
      </w:r>
      <w:r w:rsidR="000A66DD">
        <w:rPr>
          <w:sz w:val="24"/>
          <w:szCs w:val="24"/>
        </w:rPr>
        <w:t xml:space="preserve">encapsulated </w:t>
      </w:r>
      <w:r w:rsidR="00DD5F75">
        <w:rPr>
          <w:sz w:val="24"/>
          <w:szCs w:val="24"/>
        </w:rPr>
        <w:t xml:space="preserve">his new </w:t>
      </w:r>
      <w:r w:rsidR="007C3D2A">
        <w:rPr>
          <w:sz w:val="24"/>
          <w:szCs w:val="24"/>
        </w:rPr>
        <w:t>vision for architecture</w:t>
      </w:r>
      <w:r w:rsidR="00DD5F75">
        <w:rPr>
          <w:sz w:val="24"/>
          <w:szCs w:val="24"/>
        </w:rPr>
        <w:t>, a Prairie style</w:t>
      </w:r>
      <w:r w:rsidR="00E235CB">
        <w:rPr>
          <w:sz w:val="24"/>
          <w:szCs w:val="24"/>
        </w:rPr>
        <w:t xml:space="preserve">, which was </w:t>
      </w:r>
      <w:r w:rsidR="00C422F7">
        <w:rPr>
          <w:sz w:val="24"/>
          <w:szCs w:val="24"/>
        </w:rPr>
        <w:t>translated through the exterior façade as well as inter</w:t>
      </w:r>
      <w:r w:rsidR="00FF74CE">
        <w:rPr>
          <w:sz w:val="24"/>
          <w:szCs w:val="24"/>
        </w:rPr>
        <w:t>nally</w:t>
      </w:r>
      <w:r w:rsidR="00C422F7">
        <w:rPr>
          <w:sz w:val="24"/>
          <w:szCs w:val="24"/>
        </w:rPr>
        <w:t xml:space="preserve"> including furniture that he too designed (Frank Lloyd Wright Foundation, nd</w:t>
      </w:r>
      <w:r w:rsidR="009754F6">
        <w:rPr>
          <w:sz w:val="24"/>
          <w:szCs w:val="24"/>
        </w:rPr>
        <w:t xml:space="preserve"> a</w:t>
      </w:r>
      <w:r w:rsidR="00C422F7">
        <w:rPr>
          <w:sz w:val="24"/>
          <w:szCs w:val="24"/>
        </w:rPr>
        <w:t>).</w:t>
      </w:r>
      <w:r w:rsidR="001B1F83">
        <w:rPr>
          <w:sz w:val="24"/>
          <w:szCs w:val="24"/>
        </w:rPr>
        <w:t xml:space="preserve"> Yang (</w:t>
      </w:r>
      <w:r w:rsidR="00865875">
        <w:rPr>
          <w:sz w:val="24"/>
          <w:szCs w:val="24"/>
        </w:rPr>
        <w:t>2016</w:t>
      </w:r>
      <w:r w:rsidR="00DD1273">
        <w:rPr>
          <w:sz w:val="24"/>
          <w:szCs w:val="24"/>
        </w:rPr>
        <w:t>, p.81</w:t>
      </w:r>
      <w:r w:rsidR="00865875">
        <w:rPr>
          <w:sz w:val="24"/>
          <w:szCs w:val="24"/>
        </w:rPr>
        <w:t xml:space="preserve">) </w:t>
      </w:r>
      <w:r w:rsidR="001B1F83">
        <w:rPr>
          <w:sz w:val="24"/>
          <w:szCs w:val="24"/>
        </w:rPr>
        <w:t xml:space="preserve">explains how </w:t>
      </w:r>
      <w:r w:rsidR="00865875">
        <w:rPr>
          <w:sz w:val="24"/>
          <w:szCs w:val="24"/>
        </w:rPr>
        <w:t xml:space="preserve">the Prairie style is influenced by the </w:t>
      </w:r>
      <w:r w:rsidR="00091E36">
        <w:rPr>
          <w:sz w:val="24"/>
          <w:szCs w:val="24"/>
        </w:rPr>
        <w:t xml:space="preserve">site in which the building is located – this is visible in Wright’s Robie House as it </w:t>
      </w:r>
      <w:r w:rsidR="00B5173C">
        <w:rPr>
          <w:sz w:val="24"/>
          <w:szCs w:val="24"/>
        </w:rPr>
        <w:t xml:space="preserve">fits in with the </w:t>
      </w:r>
      <w:r w:rsidR="005E6F82">
        <w:rPr>
          <w:sz w:val="24"/>
          <w:szCs w:val="24"/>
        </w:rPr>
        <w:t>green landscaping due to its natural colours</w:t>
      </w:r>
      <w:r w:rsidR="00E4744A">
        <w:rPr>
          <w:sz w:val="24"/>
          <w:szCs w:val="24"/>
        </w:rPr>
        <w:t xml:space="preserve"> and layering almost mimicking the earth</w:t>
      </w:r>
      <w:r w:rsidR="00A56BE7">
        <w:rPr>
          <w:sz w:val="24"/>
          <w:szCs w:val="24"/>
        </w:rPr>
        <w:t>’s structure</w:t>
      </w:r>
      <w:r w:rsidR="00305216">
        <w:rPr>
          <w:sz w:val="24"/>
          <w:szCs w:val="24"/>
        </w:rPr>
        <w:t xml:space="preserve">. </w:t>
      </w:r>
      <w:r w:rsidR="00E51E07">
        <w:rPr>
          <w:sz w:val="24"/>
          <w:szCs w:val="24"/>
        </w:rPr>
        <w:t>L</w:t>
      </w:r>
      <w:r w:rsidR="00AF6C46">
        <w:rPr>
          <w:sz w:val="24"/>
          <w:szCs w:val="24"/>
        </w:rPr>
        <w:t xml:space="preserve">arge </w:t>
      </w:r>
      <w:r w:rsidR="00566F7E">
        <w:rPr>
          <w:sz w:val="24"/>
          <w:szCs w:val="24"/>
        </w:rPr>
        <w:t>built in plant pots</w:t>
      </w:r>
      <w:r w:rsidR="00AF1C24">
        <w:rPr>
          <w:sz w:val="24"/>
          <w:szCs w:val="24"/>
        </w:rPr>
        <w:t xml:space="preserve"> </w:t>
      </w:r>
      <w:r w:rsidR="002B3446">
        <w:rPr>
          <w:sz w:val="24"/>
          <w:szCs w:val="24"/>
        </w:rPr>
        <w:t>gi</w:t>
      </w:r>
      <w:r w:rsidR="00305216">
        <w:rPr>
          <w:sz w:val="24"/>
          <w:szCs w:val="24"/>
        </w:rPr>
        <w:t>ve</w:t>
      </w:r>
      <w:r w:rsidR="002B3446">
        <w:rPr>
          <w:sz w:val="24"/>
          <w:szCs w:val="24"/>
        </w:rPr>
        <w:t xml:space="preserve"> the impression of the house being the ground with </w:t>
      </w:r>
      <w:r w:rsidR="00AF1C24">
        <w:rPr>
          <w:sz w:val="24"/>
          <w:szCs w:val="24"/>
        </w:rPr>
        <w:t>plants growing out of it</w:t>
      </w:r>
      <w:r w:rsidR="00F96E33">
        <w:rPr>
          <w:sz w:val="24"/>
          <w:szCs w:val="24"/>
        </w:rPr>
        <w:t xml:space="preserve"> further </w:t>
      </w:r>
      <w:r w:rsidR="00DA0A7E">
        <w:rPr>
          <w:sz w:val="24"/>
          <w:szCs w:val="24"/>
        </w:rPr>
        <w:t>solidifying this interpretation</w:t>
      </w:r>
      <w:r w:rsidR="00F6152F">
        <w:rPr>
          <w:sz w:val="24"/>
          <w:szCs w:val="24"/>
        </w:rPr>
        <w:t xml:space="preserve">. This aspect of </w:t>
      </w:r>
      <w:r w:rsidR="00C954A5">
        <w:rPr>
          <w:sz w:val="24"/>
          <w:szCs w:val="24"/>
        </w:rPr>
        <w:t>blending</w:t>
      </w:r>
      <w:r w:rsidR="00F6152F">
        <w:rPr>
          <w:sz w:val="24"/>
          <w:szCs w:val="24"/>
        </w:rPr>
        <w:t xml:space="preserve"> in</w:t>
      </w:r>
      <w:r w:rsidR="00C954A5">
        <w:rPr>
          <w:sz w:val="24"/>
          <w:szCs w:val="24"/>
        </w:rPr>
        <w:t>to</w:t>
      </w:r>
      <w:r w:rsidR="006F617C">
        <w:rPr>
          <w:sz w:val="24"/>
          <w:szCs w:val="24"/>
        </w:rPr>
        <w:t xml:space="preserve"> </w:t>
      </w:r>
      <w:r w:rsidR="00F6152F">
        <w:rPr>
          <w:sz w:val="24"/>
          <w:szCs w:val="24"/>
        </w:rPr>
        <w:t>the landscape gives Robie house an understated</w:t>
      </w:r>
      <w:r w:rsidR="00C954A5">
        <w:rPr>
          <w:sz w:val="24"/>
          <w:szCs w:val="24"/>
        </w:rPr>
        <w:t>, refined yet striking look</w:t>
      </w:r>
      <w:r w:rsidR="00C82B44">
        <w:rPr>
          <w:sz w:val="24"/>
          <w:szCs w:val="24"/>
        </w:rPr>
        <w:t xml:space="preserve"> upon </w:t>
      </w:r>
      <w:r w:rsidR="005B7C57">
        <w:rPr>
          <w:sz w:val="24"/>
          <w:szCs w:val="24"/>
        </w:rPr>
        <w:t>arrival</w:t>
      </w:r>
      <w:r w:rsidR="00C954A5">
        <w:rPr>
          <w:sz w:val="24"/>
          <w:szCs w:val="24"/>
        </w:rPr>
        <w:t>.</w:t>
      </w:r>
      <w:r w:rsidR="00485D23">
        <w:rPr>
          <w:sz w:val="24"/>
          <w:szCs w:val="24"/>
        </w:rPr>
        <w:t xml:space="preserve"> </w:t>
      </w:r>
      <w:r w:rsidR="0098298D">
        <w:rPr>
          <w:sz w:val="24"/>
          <w:szCs w:val="24"/>
        </w:rPr>
        <w:t xml:space="preserve">Kamin (2017) further explains the significance of location to Wright’s Prairie houses stating this style and horizontality encapsulates the Midwest of America which was a clear inspiration. </w:t>
      </w:r>
      <w:r w:rsidR="005B59EE">
        <w:rPr>
          <w:sz w:val="24"/>
          <w:szCs w:val="24"/>
        </w:rPr>
        <w:t xml:space="preserve">This idea of </w:t>
      </w:r>
      <w:r w:rsidR="00FD00E1">
        <w:rPr>
          <w:sz w:val="24"/>
          <w:szCs w:val="24"/>
        </w:rPr>
        <w:t xml:space="preserve">connection </w:t>
      </w:r>
      <w:r w:rsidR="009A76FF">
        <w:rPr>
          <w:sz w:val="24"/>
          <w:szCs w:val="24"/>
        </w:rPr>
        <w:t xml:space="preserve">to the site is translated inside – the </w:t>
      </w:r>
      <w:r w:rsidR="004A50EE">
        <w:rPr>
          <w:sz w:val="24"/>
          <w:szCs w:val="24"/>
        </w:rPr>
        <w:t>vast</w:t>
      </w:r>
      <w:r w:rsidR="00BE34A6">
        <w:rPr>
          <w:sz w:val="24"/>
          <w:szCs w:val="24"/>
        </w:rPr>
        <w:t xml:space="preserve"> windows </w:t>
      </w:r>
      <w:r w:rsidR="00C41D32">
        <w:rPr>
          <w:sz w:val="24"/>
          <w:szCs w:val="24"/>
        </w:rPr>
        <w:t>give the feeling of being outside when insid</w:t>
      </w:r>
      <w:r w:rsidR="00795D5C">
        <w:rPr>
          <w:sz w:val="24"/>
          <w:szCs w:val="24"/>
        </w:rPr>
        <w:t>e, the</w:t>
      </w:r>
      <w:r w:rsidR="00E15EFE">
        <w:rPr>
          <w:sz w:val="24"/>
          <w:szCs w:val="24"/>
        </w:rPr>
        <w:t xml:space="preserve"> balconies shaded by cantilevered roofs </w:t>
      </w:r>
      <w:r w:rsidR="00995764">
        <w:rPr>
          <w:sz w:val="24"/>
          <w:szCs w:val="24"/>
        </w:rPr>
        <w:t xml:space="preserve">further </w:t>
      </w:r>
      <w:r w:rsidR="00E15EFE">
        <w:rPr>
          <w:sz w:val="24"/>
          <w:szCs w:val="24"/>
        </w:rPr>
        <w:t>translat</w:t>
      </w:r>
      <w:r w:rsidR="00995764">
        <w:rPr>
          <w:sz w:val="24"/>
          <w:szCs w:val="24"/>
        </w:rPr>
        <w:t>e</w:t>
      </w:r>
      <w:r w:rsidR="00E15EFE">
        <w:rPr>
          <w:sz w:val="24"/>
          <w:szCs w:val="24"/>
        </w:rPr>
        <w:t xml:space="preserve"> the internal environment to the external. </w:t>
      </w:r>
    </w:p>
    <w:p w14:paraId="22ADAFB9" w14:textId="1EB9930A" w:rsidR="007A5592" w:rsidRPr="00C75F57" w:rsidRDefault="00124281" w:rsidP="00D6691D">
      <w:pPr>
        <w:rPr>
          <w:sz w:val="24"/>
          <w:szCs w:val="24"/>
        </w:rPr>
      </w:pPr>
      <w:r>
        <w:rPr>
          <w:sz w:val="24"/>
          <w:szCs w:val="24"/>
        </w:rPr>
        <w:t xml:space="preserve">Arguably, the most prominent </w:t>
      </w:r>
      <w:r w:rsidR="00E966A1">
        <w:rPr>
          <w:sz w:val="24"/>
          <w:szCs w:val="24"/>
        </w:rPr>
        <w:t>influence</w:t>
      </w:r>
      <w:r>
        <w:rPr>
          <w:sz w:val="24"/>
          <w:szCs w:val="24"/>
        </w:rPr>
        <w:t xml:space="preserve"> of the</w:t>
      </w:r>
      <w:r w:rsidR="00352968">
        <w:rPr>
          <w:sz w:val="24"/>
          <w:szCs w:val="24"/>
        </w:rPr>
        <w:t xml:space="preserve"> horizontal</w:t>
      </w:r>
      <w:r>
        <w:rPr>
          <w:sz w:val="24"/>
          <w:szCs w:val="24"/>
        </w:rPr>
        <w:t xml:space="preserve"> design </w:t>
      </w:r>
      <w:r w:rsidR="004337A0">
        <w:rPr>
          <w:sz w:val="24"/>
          <w:szCs w:val="24"/>
        </w:rPr>
        <w:t>wer</w:t>
      </w:r>
      <w:r>
        <w:rPr>
          <w:sz w:val="24"/>
          <w:szCs w:val="24"/>
        </w:rPr>
        <w:t>e the cantilevered roof</w:t>
      </w:r>
      <w:r w:rsidR="007E1A0E">
        <w:rPr>
          <w:sz w:val="24"/>
          <w:szCs w:val="24"/>
        </w:rPr>
        <w:t>s</w:t>
      </w:r>
      <w:r w:rsidR="003329B5">
        <w:rPr>
          <w:sz w:val="24"/>
          <w:szCs w:val="24"/>
        </w:rPr>
        <w:t>. I</w:t>
      </w:r>
      <w:r w:rsidR="00225E31">
        <w:rPr>
          <w:sz w:val="24"/>
          <w:szCs w:val="24"/>
        </w:rPr>
        <w:t xml:space="preserve">nstantly recognisable as one of Wright’s signature </w:t>
      </w:r>
      <w:r w:rsidR="00FC3F35">
        <w:rPr>
          <w:sz w:val="24"/>
          <w:szCs w:val="24"/>
        </w:rPr>
        <w:t xml:space="preserve">design </w:t>
      </w:r>
      <w:r w:rsidR="007E1A0E">
        <w:rPr>
          <w:sz w:val="24"/>
          <w:szCs w:val="24"/>
        </w:rPr>
        <w:t>features</w:t>
      </w:r>
      <w:r w:rsidR="00AD3AE9">
        <w:rPr>
          <w:sz w:val="24"/>
          <w:szCs w:val="24"/>
        </w:rPr>
        <w:t xml:space="preserve"> </w:t>
      </w:r>
      <w:r w:rsidR="00463991">
        <w:rPr>
          <w:sz w:val="24"/>
          <w:szCs w:val="24"/>
        </w:rPr>
        <w:t xml:space="preserve">they </w:t>
      </w:r>
      <w:r w:rsidR="00AD3AE9">
        <w:rPr>
          <w:sz w:val="24"/>
          <w:szCs w:val="24"/>
        </w:rPr>
        <w:t>could hav</w:t>
      </w:r>
      <w:r w:rsidR="00E966A1">
        <w:rPr>
          <w:sz w:val="24"/>
          <w:szCs w:val="24"/>
        </w:rPr>
        <w:t>e</w:t>
      </w:r>
      <w:r w:rsidR="004B4FC6">
        <w:rPr>
          <w:sz w:val="24"/>
          <w:szCs w:val="24"/>
        </w:rPr>
        <w:t xml:space="preserve"> </w:t>
      </w:r>
      <w:r w:rsidR="004337A0">
        <w:rPr>
          <w:sz w:val="24"/>
          <w:szCs w:val="24"/>
        </w:rPr>
        <w:t>shaped</w:t>
      </w:r>
      <w:r w:rsidR="00E966A1">
        <w:rPr>
          <w:sz w:val="24"/>
          <w:szCs w:val="24"/>
        </w:rPr>
        <w:t xml:space="preserve"> </w:t>
      </w:r>
      <w:r w:rsidR="004B4FC6">
        <w:rPr>
          <w:sz w:val="24"/>
          <w:szCs w:val="24"/>
        </w:rPr>
        <w:t>the whole design as well as</w:t>
      </w:r>
      <w:r w:rsidR="00285FF7">
        <w:rPr>
          <w:sz w:val="24"/>
          <w:szCs w:val="24"/>
        </w:rPr>
        <w:t xml:space="preserve"> his future designs</w:t>
      </w:r>
      <w:r w:rsidR="00C41D32">
        <w:rPr>
          <w:sz w:val="24"/>
          <w:szCs w:val="24"/>
        </w:rPr>
        <w:t>,</w:t>
      </w:r>
      <w:r w:rsidR="00285FF7">
        <w:rPr>
          <w:sz w:val="24"/>
          <w:szCs w:val="24"/>
        </w:rPr>
        <w:t xml:space="preserve"> such as Falling Water</w:t>
      </w:r>
      <w:r w:rsidR="00FC3F35">
        <w:rPr>
          <w:sz w:val="24"/>
          <w:szCs w:val="24"/>
        </w:rPr>
        <w:t xml:space="preserve">. </w:t>
      </w:r>
      <w:r w:rsidR="00133073">
        <w:rPr>
          <w:sz w:val="24"/>
          <w:szCs w:val="24"/>
        </w:rPr>
        <w:t>Of the period and location in which it was built, this style was extremely unique</w:t>
      </w:r>
      <w:r w:rsidR="00895A77">
        <w:rPr>
          <w:sz w:val="24"/>
          <w:szCs w:val="24"/>
        </w:rPr>
        <w:t>. T</w:t>
      </w:r>
      <w:r w:rsidR="00791F73">
        <w:rPr>
          <w:sz w:val="24"/>
          <w:szCs w:val="24"/>
        </w:rPr>
        <w:t xml:space="preserve">hough </w:t>
      </w:r>
      <w:r w:rsidR="00D6669B">
        <w:rPr>
          <w:sz w:val="24"/>
          <w:szCs w:val="24"/>
        </w:rPr>
        <w:t>it is</w:t>
      </w:r>
      <w:r w:rsidR="00791F73">
        <w:rPr>
          <w:sz w:val="24"/>
          <w:szCs w:val="24"/>
        </w:rPr>
        <w:t xml:space="preserve"> relatively small to other early 20</w:t>
      </w:r>
      <w:r w:rsidR="00791F73" w:rsidRPr="00791F73">
        <w:rPr>
          <w:sz w:val="24"/>
          <w:szCs w:val="24"/>
          <w:vertAlign w:val="superscript"/>
        </w:rPr>
        <w:t>th</w:t>
      </w:r>
      <w:r w:rsidR="00791F73">
        <w:rPr>
          <w:sz w:val="24"/>
          <w:szCs w:val="24"/>
        </w:rPr>
        <w:t xml:space="preserve"> century </w:t>
      </w:r>
      <w:r w:rsidR="002E58B2">
        <w:rPr>
          <w:sz w:val="24"/>
          <w:szCs w:val="24"/>
        </w:rPr>
        <w:t>Chicago builds</w:t>
      </w:r>
      <w:r w:rsidR="00FF477A">
        <w:rPr>
          <w:sz w:val="24"/>
          <w:szCs w:val="24"/>
        </w:rPr>
        <w:t>,</w:t>
      </w:r>
      <w:r w:rsidR="002E58B2">
        <w:rPr>
          <w:sz w:val="24"/>
          <w:szCs w:val="24"/>
        </w:rPr>
        <w:t xml:space="preserve"> the eaves appear to </w:t>
      </w:r>
      <w:r w:rsidR="000B18D2">
        <w:rPr>
          <w:sz w:val="24"/>
          <w:szCs w:val="24"/>
        </w:rPr>
        <w:t xml:space="preserve">resist gravity </w:t>
      </w:r>
      <w:r w:rsidR="00712486">
        <w:rPr>
          <w:sz w:val="24"/>
          <w:szCs w:val="24"/>
        </w:rPr>
        <w:t xml:space="preserve">making </w:t>
      </w:r>
      <w:r w:rsidR="000233B2">
        <w:rPr>
          <w:sz w:val="24"/>
          <w:szCs w:val="24"/>
        </w:rPr>
        <w:t xml:space="preserve">it </w:t>
      </w:r>
      <w:r w:rsidR="00712486">
        <w:rPr>
          <w:sz w:val="24"/>
          <w:szCs w:val="24"/>
        </w:rPr>
        <w:lastRenderedPageBreak/>
        <w:t>technologically advanced in its own right</w:t>
      </w:r>
      <w:r w:rsidR="00EF5074">
        <w:rPr>
          <w:sz w:val="24"/>
          <w:szCs w:val="24"/>
        </w:rPr>
        <w:t xml:space="preserve">. </w:t>
      </w:r>
      <w:r w:rsidR="005B6F33">
        <w:rPr>
          <w:sz w:val="24"/>
          <w:szCs w:val="24"/>
        </w:rPr>
        <w:t xml:space="preserve">The </w:t>
      </w:r>
      <w:r w:rsidR="00823F53">
        <w:rPr>
          <w:sz w:val="24"/>
          <w:szCs w:val="24"/>
        </w:rPr>
        <w:t xml:space="preserve">form </w:t>
      </w:r>
      <w:r w:rsidR="009F2A7E">
        <w:rPr>
          <w:sz w:val="24"/>
          <w:szCs w:val="24"/>
        </w:rPr>
        <w:t>of construction used combine</w:t>
      </w:r>
      <w:r w:rsidR="00823F53">
        <w:rPr>
          <w:sz w:val="24"/>
          <w:szCs w:val="24"/>
        </w:rPr>
        <w:t>s</w:t>
      </w:r>
      <w:r w:rsidR="009F2A7E">
        <w:rPr>
          <w:sz w:val="24"/>
          <w:szCs w:val="24"/>
        </w:rPr>
        <w:t xml:space="preserve"> new technologies with </w:t>
      </w:r>
      <w:r w:rsidR="00823F53">
        <w:rPr>
          <w:sz w:val="24"/>
          <w:szCs w:val="24"/>
        </w:rPr>
        <w:t xml:space="preserve">an </w:t>
      </w:r>
      <w:r w:rsidR="00712C4F">
        <w:rPr>
          <w:sz w:val="24"/>
          <w:szCs w:val="24"/>
        </w:rPr>
        <w:t>emphasis on materiality</w:t>
      </w:r>
      <w:r w:rsidR="00823F53">
        <w:rPr>
          <w:sz w:val="24"/>
          <w:szCs w:val="24"/>
        </w:rPr>
        <w:t>, this</w:t>
      </w:r>
      <w:r w:rsidR="009F2A7E">
        <w:rPr>
          <w:sz w:val="24"/>
          <w:szCs w:val="24"/>
        </w:rPr>
        <w:t xml:space="preserve"> p</w:t>
      </w:r>
      <w:r w:rsidR="00AF197C">
        <w:rPr>
          <w:sz w:val="24"/>
          <w:szCs w:val="24"/>
        </w:rPr>
        <w:t xml:space="preserve">artly </w:t>
      </w:r>
      <w:r w:rsidR="009F2A7E">
        <w:rPr>
          <w:sz w:val="24"/>
          <w:szCs w:val="24"/>
        </w:rPr>
        <w:t>connect</w:t>
      </w:r>
      <w:r w:rsidR="00712C4F">
        <w:rPr>
          <w:sz w:val="24"/>
          <w:szCs w:val="24"/>
        </w:rPr>
        <w:t>s</w:t>
      </w:r>
      <w:r w:rsidR="009F2A7E">
        <w:rPr>
          <w:sz w:val="24"/>
          <w:szCs w:val="24"/>
        </w:rPr>
        <w:t xml:space="preserve"> Robie House to </w:t>
      </w:r>
      <w:r w:rsidR="0051423F">
        <w:rPr>
          <w:sz w:val="24"/>
          <w:szCs w:val="24"/>
        </w:rPr>
        <w:t>aesthetics</w:t>
      </w:r>
      <w:r w:rsidR="009F2A7E">
        <w:rPr>
          <w:sz w:val="24"/>
          <w:szCs w:val="24"/>
        </w:rPr>
        <w:t xml:space="preserve"> </w:t>
      </w:r>
      <w:r w:rsidR="0051423F">
        <w:rPr>
          <w:sz w:val="24"/>
          <w:szCs w:val="24"/>
        </w:rPr>
        <w:t>seen</w:t>
      </w:r>
      <w:r w:rsidR="009F2A7E">
        <w:rPr>
          <w:sz w:val="24"/>
          <w:szCs w:val="24"/>
        </w:rPr>
        <w:t xml:space="preserve"> </w:t>
      </w:r>
      <w:r w:rsidR="0051423F">
        <w:rPr>
          <w:sz w:val="24"/>
          <w:szCs w:val="24"/>
        </w:rPr>
        <w:t>in</w:t>
      </w:r>
      <w:r w:rsidR="009F2A7E">
        <w:rPr>
          <w:sz w:val="24"/>
          <w:szCs w:val="24"/>
        </w:rPr>
        <w:t xml:space="preserve"> Arts and Crafts</w:t>
      </w:r>
      <w:r w:rsidR="00617263">
        <w:rPr>
          <w:sz w:val="24"/>
          <w:szCs w:val="24"/>
        </w:rPr>
        <w:t xml:space="preserve"> buildings</w:t>
      </w:r>
      <w:r w:rsidR="009F2A7E">
        <w:rPr>
          <w:sz w:val="24"/>
          <w:szCs w:val="24"/>
        </w:rPr>
        <w:t xml:space="preserve"> </w:t>
      </w:r>
      <w:r w:rsidR="008E113E">
        <w:rPr>
          <w:sz w:val="24"/>
          <w:szCs w:val="24"/>
        </w:rPr>
        <w:t>suggesting Wright</w:t>
      </w:r>
      <w:r w:rsidR="0076247E">
        <w:rPr>
          <w:sz w:val="24"/>
          <w:szCs w:val="24"/>
        </w:rPr>
        <w:t xml:space="preserve"> adapted previous styles</w:t>
      </w:r>
      <w:r w:rsidR="00121F01">
        <w:rPr>
          <w:sz w:val="24"/>
          <w:szCs w:val="24"/>
        </w:rPr>
        <w:t xml:space="preserve"> to suit </w:t>
      </w:r>
      <w:r w:rsidR="009F081B">
        <w:rPr>
          <w:sz w:val="24"/>
          <w:szCs w:val="24"/>
        </w:rPr>
        <w:t>the</w:t>
      </w:r>
      <w:r w:rsidR="00D74CFD">
        <w:rPr>
          <w:sz w:val="24"/>
          <w:szCs w:val="24"/>
        </w:rPr>
        <w:t xml:space="preserve"> </w:t>
      </w:r>
      <w:r w:rsidR="004A6C01">
        <w:rPr>
          <w:sz w:val="24"/>
          <w:szCs w:val="24"/>
        </w:rPr>
        <w:t xml:space="preserve">architectural </w:t>
      </w:r>
      <w:r w:rsidR="003B2838">
        <w:rPr>
          <w:sz w:val="24"/>
          <w:szCs w:val="24"/>
        </w:rPr>
        <w:t>conditions</w:t>
      </w:r>
      <w:r w:rsidR="00D74CFD">
        <w:rPr>
          <w:sz w:val="24"/>
          <w:szCs w:val="24"/>
        </w:rPr>
        <w:t xml:space="preserve"> in Chicago </w:t>
      </w:r>
      <w:r w:rsidR="0076247E">
        <w:rPr>
          <w:sz w:val="24"/>
          <w:szCs w:val="24"/>
        </w:rPr>
        <w:t>(Frank Lloyd Wright Trust, 2019, p.16)</w:t>
      </w:r>
      <w:r w:rsidR="009F2A7E">
        <w:rPr>
          <w:sz w:val="24"/>
          <w:szCs w:val="24"/>
        </w:rPr>
        <w:t xml:space="preserve">. </w:t>
      </w:r>
      <w:r w:rsidR="005B6F33">
        <w:rPr>
          <w:sz w:val="24"/>
          <w:szCs w:val="24"/>
        </w:rPr>
        <w:t xml:space="preserve">Furthermore, Wright’s ideas </w:t>
      </w:r>
      <w:r w:rsidR="00617263">
        <w:rPr>
          <w:sz w:val="24"/>
          <w:szCs w:val="24"/>
        </w:rPr>
        <w:t>were likely</w:t>
      </w:r>
      <w:r w:rsidR="000E2470">
        <w:rPr>
          <w:sz w:val="24"/>
          <w:szCs w:val="24"/>
        </w:rPr>
        <w:t xml:space="preserve"> influenced through</w:t>
      </w:r>
      <w:r w:rsidR="005B6F33">
        <w:rPr>
          <w:sz w:val="24"/>
          <w:szCs w:val="24"/>
        </w:rPr>
        <w:t xml:space="preserve"> direct mentorship given to him by Louis Sullivan (</w:t>
      </w:r>
      <w:r w:rsidR="005B6F33" w:rsidRPr="009754F6">
        <w:rPr>
          <w:sz w:val="24"/>
          <w:szCs w:val="24"/>
        </w:rPr>
        <w:t>Frank Lloyd Wright Foundation, nd</w:t>
      </w:r>
      <w:r w:rsidR="005B6F33">
        <w:rPr>
          <w:sz w:val="24"/>
          <w:szCs w:val="24"/>
        </w:rPr>
        <w:t xml:space="preserve"> b). </w:t>
      </w:r>
      <w:r w:rsidR="00CC58C1">
        <w:rPr>
          <w:sz w:val="24"/>
          <w:szCs w:val="24"/>
        </w:rPr>
        <w:t>Inevitably, the design resulted from a culmination of factors but most importantly, Wright’s innovative</w:t>
      </w:r>
      <w:r w:rsidR="00504942">
        <w:rPr>
          <w:sz w:val="24"/>
          <w:szCs w:val="24"/>
        </w:rPr>
        <w:t xml:space="preserve">, pioneering ideas and unique </w:t>
      </w:r>
      <w:r w:rsidR="001922A5">
        <w:rPr>
          <w:sz w:val="24"/>
          <w:szCs w:val="24"/>
        </w:rPr>
        <w:t>outlook</w:t>
      </w:r>
      <w:r w:rsidR="00504942">
        <w:rPr>
          <w:sz w:val="24"/>
          <w:szCs w:val="24"/>
        </w:rPr>
        <w:t xml:space="preserve"> on what residential architecture could entail </w:t>
      </w:r>
      <w:r w:rsidR="00AA3E84">
        <w:rPr>
          <w:sz w:val="24"/>
          <w:szCs w:val="24"/>
        </w:rPr>
        <w:t>in the future</w:t>
      </w:r>
      <w:r w:rsidR="001922A5">
        <w:rPr>
          <w:sz w:val="24"/>
          <w:szCs w:val="24"/>
        </w:rPr>
        <w:t>.</w:t>
      </w:r>
      <w:r w:rsidR="00AA3E84">
        <w:rPr>
          <w:sz w:val="24"/>
          <w:szCs w:val="24"/>
        </w:rPr>
        <w:t xml:space="preserve"> It was this thinking about the future which resulted in such a </w:t>
      </w:r>
      <w:r w:rsidR="005B6A92">
        <w:rPr>
          <w:sz w:val="24"/>
          <w:szCs w:val="24"/>
        </w:rPr>
        <w:t xml:space="preserve">distinctive </w:t>
      </w:r>
      <w:r w:rsidR="002C3AB2">
        <w:rPr>
          <w:sz w:val="24"/>
          <w:szCs w:val="24"/>
        </w:rPr>
        <w:t>design which acted and still acts as inspiration to many</w:t>
      </w:r>
      <w:r w:rsidR="008B4437">
        <w:rPr>
          <w:sz w:val="24"/>
          <w:szCs w:val="24"/>
        </w:rPr>
        <w:t>,</w:t>
      </w:r>
      <w:r w:rsidR="002C3AB2">
        <w:rPr>
          <w:sz w:val="24"/>
          <w:szCs w:val="24"/>
        </w:rPr>
        <w:t xml:space="preserve"> </w:t>
      </w:r>
      <w:r w:rsidR="00711FFB">
        <w:rPr>
          <w:sz w:val="24"/>
          <w:szCs w:val="24"/>
        </w:rPr>
        <w:t xml:space="preserve">making these concepts still relevant </w:t>
      </w:r>
      <w:r w:rsidR="00062CE0">
        <w:rPr>
          <w:sz w:val="24"/>
          <w:szCs w:val="24"/>
        </w:rPr>
        <w:t>more than</w:t>
      </w:r>
      <w:r w:rsidR="00711FFB">
        <w:rPr>
          <w:sz w:val="24"/>
          <w:szCs w:val="24"/>
        </w:rPr>
        <w:t xml:space="preserve"> one hundred years later.</w:t>
      </w:r>
      <w:r w:rsidR="0098298D">
        <w:rPr>
          <w:sz w:val="24"/>
          <w:szCs w:val="24"/>
        </w:rPr>
        <w:t xml:space="preserve"> </w:t>
      </w:r>
    </w:p>
    <w:p w14:paraId="01A918AD" w14:textId="23C3F45A" w:rsidR="002E0266" w:rsidRDefault="002E0266" w:rsidP="00D6691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Conclusion</w:t>
      </w:r>
    </w:p>
    <w:p w14:paraId="34C1BB41" w14:textId="126A24CC" w:rsidR="00CA6CAB" w:rsidRPr="00CA6CAB" w:rsidRDefault="00FC0DBB" w:rsidP="00D6691D">
      <w:pPr>
        <w:rPr>
          <w:sz w:val="24"/>
          <w:szCs w:val="24"/>
        </w:rPr>
      </w:pPr>
      <w:r>
        <w:rPr>
          <w:sz w:val="24"/>
          <w:szCs w:val="24"/>
        </w:rPr>
        <w:t xml:space="preserve">To conclude, it is evident as to why Robie House </w:t>
      </w:r>
      <w:r w:rsidR="00003B0B">
        <w:rPr>
          <w:sz w:val="24"/>
          <w:szCs w:val="24"/>
        </w:rPr>
        <w:t>is such a</w:t>
      </w:r>
      <w:r w:rsidR="00247D15">
        <w:rPr>
          <w:sz w:val="24"/>
          <w:szCs w:val="24"/>
        </w:rPr>
        <w:t xml:space="preserve">n esteemed piece of architecture </w:t>
      </w:r>
      <w:r w:rsidR="00E57F38">
        <w:rPr>
          <w:sz w:val="24"/>
          <w:szCs w:val="24"/>
        </w:rPr>
        <w:t>–</w:t>
      </w:r>
      <w:r w:rsidR="00247D15">
        <w:rPr>
          <w:sz w:val="24"/>
          <w:szCs w:val="24"/>
        </w:rPr>
        <w:t xml:space="preserve"> </w:t>
      </w:r>
      <w:r w:rsidR="00E57F38">
        <w:rPr>
          <w:sz w:val="24"/>
          <w:szCs w:val="24"/>
        </w:rPr>
        <w:t xml:space="preserve">Frank Lloyd Wright’s ability to create such an integrated design </w:t>
      </w:r>
      <w:r w:rsidR="00FD48E0">
        <w:rPr>
          <w:sz w:val="24"/>
          <w:szCs w:val="24"/>
        </w:rPr>
        <w:t xml:space="preserve">with specific detailing </w:t>
      </w:r>
      <w:r w:rsidR="00140849">
        <w:rPr>
          <w:sz w:val="24"/>
          <w:szCs w:val="24"/>
        </w:rPr>
        <w:t xml:space="preserve">is to the credit of </w:t>
      </w:r>
      <w:r w:rsidR="00BF242D">
        <w:rPr>
          <w:sz w:val="24"/>
          <w:szCs w:val="24"/>
        </w:rPr>
        <w:t xml:space="preserve">his education and innovative, </w:t>
      </w:r>
      <w:r w:rsidR="00906DDD">
        <w:rPr>
          <w:sz w:val="24"/>
          <w:szCs w:val="24"/>
        </w:rPr>
        <w:t>original</w:t>
      </w:r>
      <w:r w:rsidR="00BF242D">
        <w:rPr>
          <w:sz w:val="24"/>
          <w:szCs w:val="24"/>
        </w:rPr>
        <w:t xml:space="preserve"> approach towards architecture at the beginning of the 20</w:t>
      </w:r>
      <w:r w:rsidR="00BF242D" w:rsidRPr="00BF242D">
        <w:rPr>
          <w:sz w:val="24"/>
          <w:szCs w:val="24"/>
          <w:vertAlign w:val="superscript"/>
        </w:rPr>
        <w:t>th</w:t>
      </w:r>
      <w:r w:rsidR="00BF242D">
        <w:rPr>
          <w:sz w:val="24"/>
          <w:szCs w:val="24"/>
        </w:rPr>
        <w:t xml:space="preserve"> Century. </w:t>
      </w:r>
      <w:r w:rsidR="00AF113E">
        <w:rPr>
          <w:sz w:val="24"/>
          <w:szCs w:val="24"/>
        </w:rPr>
        <w:t xml:space="preserve">The fact that he was able to integrate his concept of horizontality and the use of </w:t>
      </w:r>
      <w:r w:rsidR="00841F07">
        <w:rPr>
          <w:sz w:val="24"/>
          <w:szCs w:val="24"/>
        </w:rPr>
        <w:t>different planes from the cantilevered roofs into the interior design and even down to materiality</w:t>
      </w:r>
      <w:r w:rsidR="00B21C38">
        <w:rPr>
          <w:sz w:val="24"/>
          <w:szCs w:val="24"/>
        </w:rPr>
        <w:t>,</w:t>
      </w:r>
      <w:r w:rsidR="00841F07">
        <w:rPr>
          <w:sz w:val="24"/>
          <w:szCs w:val="24"/>
        </w:rPr>
        <w:t xml:space="preserve"> </w:t>
      </w:r>
      <w:r w:rsidR="00EF0DAC">
        <w:rPr>
          <w:sz w:val="24"/>
          <w:szCs w:val="24"/>
        </w:rPr>
        <w:t>highlights</w:t>
      </w:r>
      <w:r w:rsidR="009E53F5">
        <w:rPr>
          <w:sz w:val="24"/>
          <w:szCs w:val="24"/>
        </w:rPr>
        <w:t xml:space="preserve"> Wright’s ability to create a </w:t>
      </w:r>
      <w:r w:rsidR="00DC6DF2">
        <w:rPr>
          <w:sz w:val="24"/>
          <w:szCs w:val="24"/>
        </w:rPr>
        <w:t>cohesive design.</w:t>
      </w:r>
      <w:r w:rsidR="00F55A6E">
        <w:rPr>
          <w:sz w:val="24"/>
          <w:szCs w:val="24"/>
        </w:rPr>
        <w:t xml:space="preserve"> Therefore in terms of the concept</w:t>
      </w:r>
      <w:r w:rsidR="00F65504">
        <w:rPr>
          <w:sz w:val="24"/>
          <w:szCs w:val="24"/>
        </w:rPr>
        <w:t>,</w:t>
      </w:r>
      <w:r w:rsidR="00F55A6E">
        <w:rPr>
          <w:sz w:val="24"/>
          <w:szCs w:val="24"/>
        </w:rPr>
        <w:t xml:space="preserve"> the </w:t>
      </w:r>
      <w:r w:rsidR="00F65504">
        <w:rPr>
          <w:sz w:val="24"/>
          <w:szCs w:val="24"/>
        </w:rPr>
        <w:t xml:space="preserve">final </w:t>
      </w:r>
      <w:r w:rsidR="003A5B57">
        <w:rPr>
          <w:sz w:val="24"/>
          <w:szCs w:val="24"/>
        </w:rPr>
        <w:t xml:space="preserve">outcome </w:t>
      </w:r>
      <w:r w:rsidR="00DB694D">
        <w:rPr>
          <w:sz w:val="24"/>
          <w:szCs w:val="24"/>
        </w:rPr>
        <w:t xml:space="preserve">proved successful, the detailing </w:t>
      </w:r>
      <w:r w:rsidR="00762C48">
        <w:rPr>
          <w:sz w:val="24"/>
          <w:szCs w:val="24"/>
        </w:rPr>
        <w:t xml:space="preserve">demonstrates </w:t>
      </w:r>
      <w:r w:rsidR="00DB694D">
        <w:rPr>
          <w:sz w:val="24"/>
          <w:szCs w:val="24"/>
        </w:rPr>
        <w:t xml:space="preserve">the level of </w:t>
      </w:r>
      <w:r w:rsidR="00CB3559">
        <w:rPr>
          <w:sz w:val="24"/>
          <w:szCs w:val="24"/>
        </w:rPr>
        <w:t>thought</w:t>
      </w:r>
      <w:r w:rsidR="00B865F3">
        <w:rPr>
          <w:sz w:val="24"/>
          <w:szCs w:val="24"/>
        </w:rPr>
        <w:t xml:space="preserve"> and </w:t>
      </w:r>
      <w:r w:rsidR="007471D4">
        <w:rPr>
          <w:sz w:val="24"/>
          <w:szCs w:val="24"/>
        </w:rPr>
        <w:t xml:space="preserve">preparation </w:t>
      </w:r>
      <w:r w:rsidR="00CB3559">
        <w:rPr>
          <w:sz w:val="24"/>
          <w:szCs w:val="24"/>
        </w:rPr>
        <w:t xml:space="preserve">that went into the design as well as the level of care and </w:t>
      </w:r>
      <w:r w:rsidR="00B76193">
        <w:rPr>
          <w:sz w:val="24"/>
          <w:szCs w:val="24"/>
        </w:rPr>
        <w:t xml:space="preserve">precision that went into the actual construction. This level of quality was not compromised during </w:t>
      </w:r>
      <w:r w:rsidR="001B4456">
        <w:rPr>
          <w:sz w:val="24"/>
          <w:szCs w:val="24"/>
        </w:rPr>
        <w:t>its</w:t>
      </w:r>
      <w:r w:rsidR="00B76193">
        <w:rPr>
          <w:sz w:val="24"/>
          <w:szCs w:val="24"/>
        </w:rPr>
        <w:t xml:space="preserve"> </w:t>
      </w:r>
      <w:r w:rsidR="009D1D60">
        <w:rPr>
          <w:sz w:val="24"/>
          <w:szCs w:val="24"/>
        </w:rPr>
        <w:t>restoration</w:t>
      </w:r>
      <w:r w:rsidR="00BD14F2">
        <w:rPr>
          <w:sz w:val="24"/>
          <w:szCs w:val="24"/>
        </w:rPr>
        <w:t xml:space="preserve">. </w:t>
      </w:r>
      <w:r w:rsidR="001D5B94">
        <w:rPr>
          <w:sz w:val="24"/>
          <w:szCs w:val="24"/>
        </w:rPr>
        <w:t xml:space="preserve">With the intended purpose of the building being used for residential purposes, the </w:t>
      </w:r>
      <w:r w:rsidR="00695314">
        <w:rPr>
          <w:sz w:val="24"/>
          <w:szCs w:val="24"/>
        </w:rPr>
        <w:t xml:space="preserve">plan and layout suggests </w:t>
      </w:r>
      <w:r w:rsidR="00F1322C">
        <w:rPr>
          <w:sz w:val="24"/>
          <w:szCs w:val="24"/>
        </w:rPr>
        <w:t xml:space="preserve">that it operated successfully, however since it is no longer used for this purpose it might be argued that </w:t>
      </w:r>
      <w:r w:rsidR="00CC5952">
        <w:rPr>
          <w:sz w:val="24"/>
          <w:szCs w:val="24"/>
        </w:rPr>
        <w:t>over time</w:t>
      </w:r>
      <w:r w:rsidR="000F55FC">
        <w:rPr>
          <w:sz w:val="24"/>
          <w:szCs w:val="24"/>
        </w:rPr>
        <w:t>, into the 21</w:t>
      </w:r>
      <w:r w:rsidR="000F55FC" w:rsidRPr="000F55FC">
        <w:rPr>
          <w:sz w:val="24"/>
          <w:szCs w:val="24"/>
          <w:vertAlign w:val="superscript"/>
        </w:rPr>
        <w:t>st</w:t>
      </w:r>
      <w:r w:rsidR="000F55FC">
        <w:rPr>
          <w:sz w:val="24"/>
          <w:szCs w:val="24"/>
        </w:rPr>
        <w:t xml:space="preserve"> century it might fall short in terms of </w:t>
      </w:r>
      <w:r w:rsidR="00224AA7">
        <w:rPr>
          <w:sz w:val="24"/>
          <w:szCs w:val="24"/>
        </w:rPr>
        <w:t xml:space="preserve">modern day requirements. </w:t>
      </w:r>
      <w:r w:rsidR="00224660">
        <w:rPr>
          <w:sz w:val="24"/>
          <w:szCs w:val="24"/>
        </w:rPr>
        <w:t xml:space="preserve">At this point it is unknown </w:t>
      </w:r>
      <w:r w:rsidR="00DF281C">
        <w:rPr>
          <w:sz w:val="24"/>
          <w:szCs w:val="24"/>
        </w:rPr>
        <w:t>if</w:t>
      </w:r>
      <w:r w:rsidR="00224660">
        <w:rPr>
          <w:sz w:val="24"/>
          <w:szCs w:val="24"/>
        </w:rPr>
        <w:t xml:space="preserve"> it would operate efficiently as a 21</w:t>
      </w:r>
      <w:r w:rsidR="00224660" w:rsidRPr="009D260B">
        <w:rPr>
          <w:sz w:val="24"/>
          <w:szCs w:val="24"/>
          <w:vertAlign w:val="superscript"/>
        </w:rPr>
        <w:t>st</w:t>
      </w:r>
      <w:r w:rsidR="00224660">
        <w:rPr>
          <w:sz w:val="24"/>
          <w:szCs w:val="24"/>
        </w:rPr>
        <w:t xml:space="preserve"> Century home and would most likely need a whole new form of renovation to meet </w:t>
      </w:r>
      <w:r w:rsidR="00516CD5">
        <w:rPr>
          <w:sz w:val="24"/>
          <w:szCs w:val="24"/>
        </w:rPr>
        <w:t xml:space="preserve">current </w:t>
      </w:r>
      <w:r w:rsidR="00224660">
        <w:rPr>
          <w:sz w:val="24"/>
          <w:szCs w:val="24"/>
        </w:rPr>
        <w:t xml:space="preserve">standards. </w:t>
      </w:r>
      <w:r w:rsidR="00224AA7">
        <w:rPr>
          <w:sz w:val="24"/>
          <w:szCs w:val="24"/>
        </w:rPr>
        <w:t xml:space="preserve">However, the fact that </w:t>
      </w:r>
      <w:r w:rsidR="00AC18F0">
        <w:rPr>
          <w:sz w:val="24"/>
          <w:szCs w:val="24"/>
        </w:rPr>
        <w:t>the</w:t>
      </w:r>
      <w:r w:rsidR="00224AA7">
        <w:rPr>
          <w:sz w:val="24"/>
          <w:szCs w:val="24"/>
        </w:rPr>
        <w:t xml:space="preserve"> purpose has changed is not necessarily a negative;</w:t>
      </w:r>
      <w:r w:rsidR="0058181D">
        <w:rPr>
          <w:sz w:val="24"/>
          <w:szCs w:val="24"/>
        </w:rPr>
        <w:t xml:space="preserve"> with it now being</w:t>
      </w:r>
      <w:r w:rsidR="00D02BA9">
        <w:rPr>
          <w:sz w:val="24"/>
          <w:szCs w:val="24"/>
        </w:rPr>
        <w:t xml:space="preserve"> used for tours</w:t>
      </w:r>
      <w:r w:rsidR="0058181D">
        <w:rPr>
          <w:sz w:val="24"/>
          <w:szCs w:val="24"/>
        </w:rPr>
        <w:t xml:space="preserve">, </w:t>
      </w:r>
      <w:r w:rsidR="00D02BA9">
        <w:rPr>
          <w:sz w:val="24"/>
          <w:szCs w:val="24"/>
        </w:rPr>
        <w:t>Robie House can now be appreciated on a more intimate level by a wider audience</w:t>
      </w:r>
      <w:r w:rsidR="00D02BA9" w:rsidRPr="00D02BA9">
        <w:rPr>
          <w:sz w:val="24"/>
          <w:szCs w:val="24"/>
        </w:rPr>
        <w:t xml:space="preserve"> </w:t>
      </w:r>
      <w:r w:rsidR="00D02BA9">
        <w:rPr>
          <w:sz w:val="24"/>
          <w:szCs w:val="24"/>
        </w:rPr>
        <w:t>and be used as a source of inspiration.</w:t>
      </w:r>
      <w:r w:rsidR="009D1D60">
        <w:rPr>
          <w:sz w:val="24"/>
          <w:szCs w:val="24"/>
        </w:rPr>
        <w:t xml:space="preserve"> These tours meant that money could be </w:t>
      </w:r>
      <w:r w:rsidR="00AD7465">
        <w:rPr>
          <w:sz w:val="24"/>
          <w:szCs w:val="24"/>
        </w:rPr>
        <w:t>generated</w:t>
      </w:r>
      <w:r w:rsidR="009D1D60">
        <w:rPr>
          <w:sz w:val="24"/>
          <w:szCs w:val="24"/>
        </w:rPr>
        <w:t xml:space="preserve"> for it to be restored</w:t>
      </w:r>
      <w:r w:rsidR="00D80960">
        <w:rPr>
          <w:sz w:val="24"/>
          <w:szCs w:val="24"/>
        </w:rPr>
        <w:t xml:space="preserve"> and inevitably prevent it from being demolished</w:t>
      </w:r>
      <w:r w:rsidR="00913F36">
        <w:rPr>
          <w:sz w:val="24"/>
          <w:szCs w:val="24"/>
        </w:rPr>
        <w:t xml:space="preserve"> (Harboe Architects, nd</w:t>
      </w:r>
      <w:r w:rsidR="000B3EB6">
        <w:rPr>
          <w:sz w:val="24"/>
          <w:szCs w:val="24"/>
        </w:rPr>
        <w:t xml:space="preserve"> b</w:t>
      </w:r>
      <w:r w:rsidR="00913F36">
        <w:rPr>
          <w:sz w:val="24"/>
          <w:szCs w:val="24"/>
        </w:rPr>
        <w:t>).</w:t>
      </w:r>
      <w:r w:rsidR="009D260B">
        <w:rPr>
          <w:sz w:val="24"/>
          <w:szCs w:val="24"/>
        </w:rPr>
        <w:t xml:space="preserve"> </w:t>
      </w:r>
      <w:r w:rsidR="00AC4DDC">
        <w:rPr>
          <w:sz w:val="24"/>
          <w:szCs w:val="24"/>
        </w:rPr>
        <w:t xml:space="preserve">Therefore, </w:t>
      </w:r>
      <w:r w:rsidR="00C10D03">
        <w:rPr>
          <w:sz w:val="24"/>
          <w:szCs w:val="24"/>
        </w:rPr>
        <w:t>when reflecting on the achievement</w:t>
      </w:r>
      <w:r w:rsidR="00666EFC">
        <w:rPr>
          <w:sz w:val="24"/>
          <w:szCs w:val="24"/>
        </w:rPr>
        <w:t>s</w:t>
      </w:r>
      <w:r w:rsidR="00C10D03">
        <w:rPr>
          <w:sz w:val="24"/>
          <w:szCs w:val="24"/>
        </w:rPr>
        <w:t xml:space="preserve"> and</w:t>
      </w:r>
      <w:r w:rsidR="00E32DBC">
        <w:rPr>
          <w:sz w:val="24"/>
          <w:szCs w:val="24"/>
        </w:rPr>
        <w:t xml:space="preserve"> </w:t>
      </w:r>
      <w:r w:rsidR="00405A2B">
        <w:rPr>
          <w:sz w:val="24"/>
          <w:szCs w:val="24"/>
        </w:rPr>
        <w:t>influence</w:t>
      </w:r>
      <w:r w:rsidR="00E32DBC">
        <w:rPr>
          <w:sz w:val="24"/>
          <w:szCs w:val="24"/>
        </w:rPr>
        <w:t xml:space="preserve"> of</w:t>
      </w:r>
      <w:r w:rsidR="00C10D03">
        <w:rPr>
          <w:sz w:val="24"/>
          <w:szCs w:val="24"/>
        </w:rPr>
        <w:t xml:space="preserve"> </w:t>
      </w:r>
      <w:r w:rsidR="00AC4DDC">
        <w:rPr>
          <w:sz w:val="24"/>
          <w:szCs w:val="24"/>
        </w:rPr>
        <w:t xml:space="preserve">Robie House </w:t>
      </w:r>
      <w:r w:rsidR="00E32DBC">
        <w:rPr>
          <w:sz w:val="24"/>
          <w:szCs w:val="24"/>
        </w:rPr>
        <w:t xml:space="preserve">it </w:t>
      </w:r>
      <w:r w:rsidR="00AC4DDC">
        <w:rPr>
          <w:sz w:val="24"/>
          <w:szCs w:val="24"/>
        </w:rPr>
        <w:t>is a success</w:t>
      </w:r>
      <w:r w:rsidR="004A04BE">
        <w:rPr>
          <w:sz w:val="24"/>
          <w:szCs w:val="24"/>
        </w:rPr>
        <w:t>. I</w:t>
      </w:r>
      <w:r w:rsidR="003B3F63">
        <w:rPr>
          <w:sz w:val="24"/>
          <w:szCs w:val="24"/>
        </w:rPr>
        <w:t xml:space="preserve">t </w:t>
      </w:r>
      <w:r w:rsidR="00965ADA">
        <w:rPr>
          <w:sz w:val="24"/>
          <w:szCs w:val="24"/>
        </w:rPr>
        <w:t xml:space="preserve">solidified Wright’s role in </w:t>
      </w:r>
      <w:r w:rsidR="00BE6B91">
        <w:rPr>
          <w:sz w:val="24"/>
          <w:szCs w:val="24"/>
        </w:rPr>
        <w:t>20</w:t>
      </w:r>
      <w:r w:rsidR="00BE6B91" w:rsidRPr="00BE6B91">
        <w:rPr>
          <w:sz w:val="24"/>
          <w:szCs w:val="24"/>
          <w:vertAlign w:val="superscript"/>
        </w:rPr>
        <w:t>th</w:t>
      </w:r>
      <w:r w:rsidR="00BE6B91">
        <w:rPr>
          <w:sz w:val="24"/>
          <w:szCs w:val="24"/>
        </w:rPr>
        <w:t xml:space="preserve"> century </w:t>
      </w:r>
      <w:r w:rsidR="00965ADA">
        <w:rPr>
          <w:sz w:val="24"/>
          <w:szCs w:val="24"/>
        </w:rPr>
        <w:t xml:space="preserve">architecture </w:t>
      </w:r>
      <w:r w:rsidR="0047596D">
        <w:rPr>
          <w:sz w:val="24"/>
          <w:szCs w:val="24"/>
        </w:rPr>
        <w:t xml:space="preserve">and paved the way for </w:t>
      </w:r>
      <w:r w:rsidR="000A636A">
        <w:rPr>
          <w:sz w:val="24"/>
          <w:szCs w:val="24"/>
        </w:rPr>
        <w:t xml:space="preserve">the </w:t>
      </w:r>
      <w:r w:rsidR="007C6373">
        <w:rPr>
          <w:sz w:val="24"/>
          <w:szCs w:val="24"/>
        </w:rPr>
        <w:t xml:space="preserve">future architects </w:t>
      </w:r>
      <w:r w:rsidR="000A636A">
        <w:rPr>
          <w:sz w:val="24"/>
          <w:szCs w:val="24"/>
        </w:rPr>
        <w:t>of the Modern Movement</w:t>
      </w:r>
      <w:r w:rsidR="00FA6E54">
        <w:rPr>
          <w:sz w:val="24"/>
          <w:szCs w:val="24"/>
        </w:rPr>
        <w:t xml:space="preserve"> and </w:t>
      </w:r>
      <w:r w:rsidR="00334CF5">
        <w:rPr>
          <w:sz w:val="24"/>
          <w:szCs w:val="24"/>
        </w:rPr>
        <w:t>beyond.</w:t>
      </w:r>
    </w:p>
    <w:p w14:paraId="664DE754" w14:textId="77777777" w:rsidR="00940B6D" w:rsidRDefault="00940B6D" w:rsidP="00CB67EF">
      <w:pPr>
        <w:rPr>
          <w:sz w:val="24"/>
          <w:szCs w:val="24"/>
        </w:rPr>
      </w:pPr>
    </w:p>
    <w:p w14:paraId="6E08D18D" w14:textId="77777777" w:rsidR="00940B6D" w:rsidRDefault="00940B6D" w:rsidP="00CB67EF">
      <w:pPr>
        <w:rPr>
          <w:sz w:val="24"/>
          <w:szCs w:val="24"/>
        </w:rPr>
      </w:pPr>
    </w:p>
    <w:p w14:paraId="59A8AB20" w14:textId="77777777" w:rsidR="00940B6D" w:rsidRDefault="00940B6D" w:rsidP="00CB67EF">
      <w:pPr>
        <w:rPr>
          <w:sz w:val="24"/>
          <w:szCs w:val="24"/>
        </w:rPr>
      </w:pPr>
    </w:p>
    <w:p w14:paraId="10D52DD8" w14:textId="77777777" w:rsidR="00940B6D" w:rsidRDefault="00940B6D" w:rsidP="00CB67EF">
      <w:pPr>
        <w:rPr>
          <w:sz w:val="24"/>
          <w:szCs w:val="24"/>
        </w:rPr>
      </w:pPr>
    </w:p>
    <w:p w14:paraId="587BAE67" w14:textId="77777777" w:rsidR="00940B6D" w:rsidRDefault="00940B6D" w:rsidP="00CB67EF">
      <w:pPr>
        <w:rPr>
          <w:sz w:val="24"/>
          <w:szCs w:val="24"/>
        </w:rPr>
      </w:pPr>
    </w:p>
    <w:p w14:paraId="6211C6F1" w14:textId="77777777" w:rsidR="00CF0360" w:rsidRDefault="00CF0360" w:rsidP="00CB67EF">
      <w:pPr>
        <w:rPr>
          <w:sz w:val="24"/>
          <w:szCs w:val="24"/>
          <w:u w:val="single"/>
        </w:rPr>
      </w:pPr>
    </w:p>
    <w:p w14:paraId="56ECD690" w14:textId="341699A9" w:rsidR="00CB67EF" w:rsidRPr="00617379" w:rsidRDefault="00CB67EF" w:rsidP="00CB67EF">
      <w:pPr>
        <w:rPr>
          <w:sz w:val="24"/>
          <w:szCs w:val="24"/>
          <w:u w:val="single"/>
        </w:rPr>
      </w:pPr>
      <w:r w:rsidRPr="00617379">
        <w:rPr>
          <w:sz w:val="24"/>
          <w:szCs w:val="24"/>
          <w:u w:val="single"/>
        </w:rPr>
        <w:lastRenderedPageBreak/>
        <w:t>References</w:t>
      </w:r>
    </w:p>
    <w:p w14:paraId="0C92C9AC" w14:textId="14DE76D3" w:rsidR="00094FB4" w:rsidRDefault="00094FB4" w:rsidP="00CB67EF">
      <w:pPr>
        <w:rPr>
          <w:sz w:val="24"/>
          <w:szCs w:val="24"/>
        </w:rPr>
      </w:pPr>
      <w:r>
        <w:rPr>
          <w:sz w:val="24"/>
          <w:szCs w:val="24"/>
        </w:rPr>
        <w:t>Caulfield, J. (nd</w:t>
      </w:r>
      <w:r w:rsidR="002F4489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) </w:t>
      </w:r>
      <w:r w:rsidR="00C738F2">
        <w:rPr>
          <w:i/>
          <w:iCs/>
          <w:sz w:val="24"/>
          <w:szCs w:val="24"/>
        </w:rPr>
        <w:t>Robie House</w:t>
      </w:r>
      <w:r w:rsidR="00C738F2">
        <w:rPr>
          <w:sz w:val="24"/>
          <w:szCs w:val="24"/>
        </w:rPr>
        <w:t xml:space="preserve">. [Photograph] Available at: </w:t>
      </w:r>
      <w:hyperlink r:id="rId16" w:history="1">
        <w:r w:rsidR="00C738F2" w:rsidRPr="0090455E">
          <w:rPr>
            <w:rStyle w:val="Hyperlink"/>
            <w:sz w:val="24"/>
            <w:szCs w:val="24"/>
          </w:rPr>
          <w:t>https://www.harboearch.com/robie-house.html</w:t>
        </w:r>
      </w:hyperlink>
      <w:r w:rsidR="00C738F2">
        <w:rPr>
          <w:sz w:val="24"/>
          <w:szCs w:val="24"/>
        </w:rPr>
        <w:t xml:space="preserve"> (Accessed: 9 April 2021)</w:t>
      </w:r>
    </w:p>
    <w:p w14:paraId="2B9EF227" w14:textId="5160DFFB" w:rsidR="002F4489" w:rsidRDefault="002F4489" w:rsidP="00CB67EF">
      <w:pPr>
        <w:rPr>
          <w:sz w:val="24"/>
          <w:szCs w:val="24"/>
        </w:rPr>
      </w:pPr>
      <w:r w:rsidRPr="002F4489">
        <w:rPr>
          <w:sz w:val="24"/>
          <w:szCs w:val="24"/>
        </w:rPr>
        <w:t xml:space="preserve">Caulfield, J. (nd </w:t>
      </w:r>
      <w:r>
        <w:rPr>
          <w:sz w:val="24"/>
          <w:szCs w:val="24"/>
        </w:rPr>
        <w:t>b</w:t>
      </w:r>
      <w:r w:rsidRPr="002F4489">
        <w:rPr>
          <w:sz w:val="24"/>
          <w:szCs w:val="24"/>
        </w:rPr>
        <w:t xml:space="preserve">) </w:t>
      </w:r>
      <w:r w:rsidRPr="002F4489">
        <w:rPr>
          <w:i/>
          <w:iCs/>
          <w:sz w:val="24"/>
          <w:szCs w:val="24"/>
        </w:rPr>
        <w:t>Robie House</w:t>
      </w:r>
      <w:r w:rsidRPr="002F4489">
        <w:rPr>
          <w:sz w:val="24"/>
          <w:szCs w:val="24"/>
        </w:rPr>
        <w:t xml:space="preserve">. [Photograph] Available at: </w:t>
      </w:r>
      <w:hyperlink r:id="rId17" w:history="1">
        <w:r w:rsidRPr="0090455E">
          <w:rPr>
            <w:rStyle w:val="Hyperlink"/>
            <w:sz w:val="24"/>
            <w:szCs w:val="24"/>
          </w:rPr>
          <w:t>https://www.harboearch.com/robie-house.html</w:t>
        </w:r>
      </w:hyperlink>
      <w:r>
        <w:rPr>
          <w:sz w:val="24"/>
          <w:szCs w:val="24"/>
        </w:rPr>
        <w:t xml:space="preserve"> </w:t>
      </w:r>
      <w:r w:rsidRPr="002F4489">
        <w:rPr>
          <w:sz w:val="24"/>
          <w:szCs w:val="24"/>
        </w:rPr>
        <w:t xml:space="preserve"> (Accessed: </w:t>
      </w:r>
      <w:r w:rsidR="003D7CEA">
        <w:rPr>
          <w:sz w:val="24"/>
          <w:szCs w:val="24"/>
        </w:rPr>
        <w:t>12</w:t>
      </w:r>
      <w:r w:rsidRPr="002F4489">
        <w:rPr>
          <w:sz w:val="24"/>
          <w:szCs w:val="24"/>
        </w:rPr>
        <w:t xml:space="preserve"> April 2021)</w:t>
      </w:r>
    </w:p>
    <w:p w14:paraId="0C7D9021" w14:textId="14844C04" w:rsidR="003D7CEA" w:rsidRPr="00C738F2" w:rsidRDefault="003D7CEA" w:rsidP="00CB67EF">
      <w:pPr>
        <w:rPr>
          <w:sz w:val="24"/>
          <w:szCs w:val="24"/>
        </w:rPr>
      </w:pPr>
      <w:r w:rsidRPr="003D7CEA">
        <w:rPr>
          <w:sz w:val="24"/>
          <w:szCs w:val="24"/>
        </w:rPr>
        <w:t xml:space="preserve">Caulfield, J. (nd </w:t>
      </w:r>
      <w:r>
        <w:rPr>
          <w:sz w:val="24"/>
          <w:szCs w:val="24"/>
        </w:rPr>
        <w:t>c</w:t>
      </w:r>
      <w:r w:rsidRPr="003D7CEA">
        <w:rPr>
          <w:sz w:val="24"/>
          <w:szCs w:val="24"/>
        </w:rPr>
        <w:t xml:space="preserve">) </w:t>
      </w:r>
      <w:r w:rsidRPr="003D7CEA">
        <w:rPr>
          <w:i/>
          <w:iCs/>
          <w:sz w:val="24"/>
          <w:szCs w:val="24"/>
        </w:rPr>
        <w:t>Robie House</w:t>
      </w:r>
      <w:r w:rsidRPr="003D7CEA">
        <w:rPr>
          <w:sz w:val="24"/>
          <w:szCs w:val="24"/>
        </w:rPr>
        <w:t xml:space="preserve">. [Photograph] Available at: </w:t>
      </w:r>
      <w:hyperlink r:id="rId18" w:history="1">
        <w:r w:rsidRPr="00DB5F71">
          <w:rPr>
            <w:rStyle w:val="Hyperlink"/>
            <w:sz w:val="24"/>
            <w:szCs w:val="24"/>
          </w:rPr>
          <w:t>https://www.harboearch.com/robie-house.html</w:t>
        </w:r>
      </w:hyperlink>
      <w:r>
        <w:rPr>
          <w:sz w:val="24"/>
          <w:szCs w:val="24"/>
        </w:rPr>
        <w:t xml:space="preserve"> </w:t>
      </w:r>
      <w:r w:rsidRPr="003D7CEA">
        <w:rPr>
          <w:sz w:val="24"/>
          <w:szCs w:val="24"/>
        </w:rPr>
        <w:t xml:space="preserve">  (Accessed: 12 April 2021)</w:t>
      </w:r>
    </w:p>
    <w:p w14:paraId="3F0B23E2" w14:textId="1DBA6620" w:rsidR="00CB67EF" w:rsidRDefault="00CB67EF" w:rsidP="00CB67EF">
      <w:pPr>
        <w:rPr>
          <w:sz w:val="24"/>
          <w:szCs w:val="24"/>
        </w:rPr>
      </w:pPr>
      <w:r>
        <w:rPr>
          <w:sz w:val="24"/>
          <w:szCs w:val="24"/>
        </w:rPr>
        <w:t>Frank Lloyd Wright Foundation (nd</w:t>
      </w:r>
      <w:r w:rsidR="009754F6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) </w:t>
      </w:r>
      <w:r>
        <w:rPr>
          <w:i/>
          <w:iCs/>
          <w:sz w:val="24"/>
          <w:szCs w:val="24"/>
        </w:rPr>
        <w:t>Robie House</w:t>
      </w:r>
      <w:r>
        <w:rPr>
          <w:sz w:val="24"/>
          <w:szCs w:val="24"/>
        </w:rPr>
        <w:t xml:space="preserve">. Available at: </w:t>
      </w:r>
      <w:hyperlink r:id="rId19" w:history="1">
        <w:r w:rsidR="00CE7AF5" w:rsidRPr="00C32DB5">
          <w:rPr>
            <w:rStyle w:val="Hyperlink"/>
            <w:sz w:val="24"/>
            <w:szCs w:val="24"/>
          </w:rPr>
          <w:t>https://franklloydwright.org/site/robie-house/</w:t>
        </w:r>
      </w:hyperlink>
      <w:r w:rsidR="00CE7AF5">
        <w:rPr>
          <w:sz w:val="24"/>
          <w:szCs w:val="24"/>
        </w:rPr>
        <w:t xml:space="preserve"> </w:t>
      </w:r>
      <w:r w:rsidR="00CE7AF5" w:rsidRPr="00CE7AF5">
        <w:rPr>
          <w:sz w:val="24"/>
          <w:szCs w:val="24"/>
        </w:rPr>
        <w:t xml:space="preserve"> </w:t>
      </w:r>
      <w:r>
        <w:rPr>
          <w:sz w:val="24"/>
          <w:szCs w:val="24"/>
        </w:rPr>
        <w:t>(Accessed: 31 March 2021)</w:t>
      </w:r>
    </w:p>
    <w:p w14:paraId="12EC97D2" w14:textId="5740836A" w:rsidR="009754F6" w:rsidRPr="0046345F" w:rsidRDefault="009754F6" w:rsidP="00CB67EF">
      <w:pPr>
        <w:rPr>
          <w:sz w:val="24"/>
          <w:szCs w:val="24"/>
        </w:rPr>
      </w:pPr>
      <w:r w:rsidRPr="009754F6">
        <w:rPr>
          <w:sz w:val="24"/>
          <w:szCs w:val="24"/>
        </w:rPr>
        <w:t>Frank Lloyd Wright Foundation</w:t>
      </w:r>
      <w:r>
        <w:rPr>
          <w:sz w:val="24"/>
          <w:szCs w:val="24"/>
        </w:rPr>
        <w:t xml:space="preserve"> (</w:t>
      </w:r>
      <w:r w:rsidRPr="009754F6">
        <w:rPr>
          <w:sz w:val="24"/>
          <w:szCs w:val="24"/>
        </w:rPr>
        <w:t>nd</w:t>
      </w:r>
      <w:r>
        <w:rPr>
          <w:sz w:val="24"/>
          <w:szCs w:val="24"/>
        </w:rPr>
        <w:t xml:space="preserve"> b)</w:t>
      </w:r>
      <w:r w:rsidR="005C48E5">
        <w:rPr>
          <w:sz w:val="24"/>
          <w:szCs w:val="24"/>
        </w:rPr>
        <w:t xml:space="preserve"> </w:t>
      </w:r>
      <w:r w:rsidR="005C48E5">
        <w:rPr>
          <w:i/>
          <w:iCs/>
          <w:sz w:val="24"/>
          <w:szCs w:val="24"/>
        </w:rPr>
        <w:t>About Frank Lloyd Wright The Life of Frank Lloyd Wright</w:t>
      </w:r>
      <w:r w:rsidR="0046345F">
        <w:rPr>
          <w:sz w:val="24"/>
          <w:szCs w:val="24"/>
        </w:rPr>
        <w:t xml:space="preserve">. Available at: </w:t>
      </w:r>
      <w:hyperlink r:id="rId20" w:history="1">
        <w:r w:rsidR="00EE2137" w:rsidRPr="006D4BF0">
          <w:rPr>
            <w:rStyle w:val="Hyperlink"/>
            <w:sz w:val="24"/>
            <w:szCs w:val="24"/>
          </w:rPr>
          <w:t>https://franklloydwright.org/frank-lloyd-wright/</w:t>
        </w:r>
      </w:hyperlink>
      <w:r w:rsidR="00EE2137">
        <w:rPr>
          <w:sz w:val="24"/>
          <w:szCs w:val="24"/>
        </w:rPr>
        <w:t xml:space="preserve"> </w:t>
      </w:r>
      <w:r w:rsidR="00EE2137" w:rsidRPr="00EE2137">
        <w:rPr>
          <w:sz w:val="24"/>
          <w:szCs w:val="24"/>
        </w:rPr>
        <w:t xml:space="preserve"> </w:t>
      </w:r>
      <w:r w:rsidR="0046345F">
        <w:rPr>
          <w:sz w:val="24"/>
          <w:szCs w:val="24"/>
        </w:rPr>
        <w:t>(Accessed 31 March 2021)</w:t>
      </w:r>
    </w:p>
    <w:p w14:paraId="0F56AF93" w14:textId="37779843" w:rsidR="00507C11" w:rsidRPr="008C1ECD" w:rsidRDefault="00507C11" w:rsidP="008C1ECD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Frank Lloyd Wright Trust (2019) </w:t>
      </w:r>
      <w:r w:rsidR="008C1ECD" w:rsidRPr="008C1ECD">
        <w:rPr>
          <w:i/>
          <w:iCs/>
          <w:sz w:val="24"/>
          <w:szCs w:val="24"/>
        </w:rPr>
        <w:t>FRANK LLOYD WRIGHT’S PRAIRIE VISION</w:t>
      </w:r>
      <w:r w:rsidR="008C1ECD">
        <w:rPr>
          <w:i/>
          <w:iCs/>
          <w:sz w:val="24"/>
          <w:szCs w:val="24"/>
        </w:rPr>
        <w:t xml:space="preserve"> </w:t>
      </w:r>
      <w:r w:rsidR="008C1ECD" w:rsidRPr="008C1ECD">
        <w:rPr>
          <w:i/>
          <w:iCs/>
          <w:sz w:val="24"/>
          <w:szCs w:val="24"/>
        </w:rPr>
        <w:t>Frederick C. Robie House Conservation Management Plan</w:t>
      </w:r>
      <w:r w:rsidR="008C1EC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21" w:history="1">
        <w:r w:rsidR="00995E74" w:rsidRPr="00404F01">
          <w:rPr>
            <w:rStyle w:val="Hyperlink"/>
            <w:sz w:val="24"/>
            <w:szCs w:val="24"/>
          </w:rPr>
          <w:t>https://flwright.org/sites/default/files/RobieCMP_FLWT_web.pdf</w:t>
        </w:r>
      </w:hyperlink>
      <w:r w:rsidR="00995E74">
        <w:rPr>
          <w:sz w:val="24"/>
          <w:szCs w:val="24"/>
        </w:rPr>
        <w:t xml:space="preserve"> </w:t>
      </w:r>
      <w:r w:rsidR="00995E74" w:rsidRPr="00995E74">
        <w:rPr>
          <w:sz w:val="24"/>
          <w:szCs w:val="24"/>
        </w:rPr>
        <w:t xml:space="preserve"> </w:t>
      </w:r>
      <w:r>
        <w:rPr>
          <w:sz w:val="24"/>
          <w:szCs w:val="24"/>
        </w:rPr>
        <w:t>(Accessed: 31 March 2021)</w:t>
      </w:r>
    </w:p>
    <w:p w14:paraId="26F5EF09" w14:textId="24423319" w:rsidR="00AE056E" w:rsidRPr="00B72446" w:rsidRDefault="00AE056E" w:rsidP="00CB67EF">
      <w:pPr>
        <w:rPr>
          <w:sz w:val="24"/>
          <w:szCs w:val="24"/>
        </w:rPr>
      </w:pPr>
      <w:r w:rsidRPr="00AE056E">
        <w:rPr>
          <w:sz w:val="24"/>
          <w:szCs w:val="24"/>
        </w:rPr>
        <w:t>Frank Lloyd Wright Trust</w:t>
      </w:r>
      <w:r>
        <w:rPr>
          <w:sz w:val="24"/>
          <w:szCs w:val="24"/>
        </w:rPr>
        <w:t xml:space="preserve"> (nd) </w:t>
      </w:r>
      <w:r w:rsidR="00B72446">
        <w:rPr>
          <w:i/>
          <w:iCs/>
          <w:sz w:val="24"/>
          <w:szCs w:val="24"/>
        </w:rPr>
        <w:t>Robie House</w:t>
      </w:r>
      <w:r w:rsidR="00B72446">
        <w:rPr>
          <w:sz w:val="24"/>
          <w:szCs w:val="24"/>
        </w:rPr>
        <w:t>. Available at:</w:t>
      </w:r>
      <w:r w:rsidR="00A32FBD">
        <w:rPr>
          <w:sz w:val="24"/>
          <w:szCs w:val="24"/>
        </w:rPr>
        <w:t xml:space="preserve"> </w:t>
      </w:r>
      <w:hyperlink r:id="rId22" w:history="1">
        <w:r w:rsidR="00A32FBD" w:rsidRPr="00C32DB5">
          <w:rPr>
            <w:rStyle w:val="Hyperlink"/>
            <w:sz w:val="24"/>
            <w:szCs w:val="24"/>
          </w:rPr>
          <w:t>https://cal.flwright.org/tours/robie</w:t>
        </w:r>
      </w:hyperlink>
      <w:r w:rsidR="00A32FBD">
        <w:rPr>
          <w:sz w:val="24"/>
          <w:szCs w:val="24"/>
        </w:rPr>
        <w:t xml:space="preserve"> </w:t>
      </w:r>
      <w:r w:rsidR="00B72446">
        <w:rPr>
          <w:sz w:val="24"/>
          <w:szCs w:val="24"/>
        </w:rPr>
        <w:t xml:space="preserve"> (Accessed: 31 March 2021)</w:t>
      </w:r>
    </w:p>
    <w:p w14:paraId="6F616753" w14:textId="780EED59" w:rsidR="00426CDC" w:rsidRDefault="00426CDC" w:rsidP="00CB67EF">
      <w:pPr>
        <w:rPr>
          <w:sz w:val="24"/>
          <w:szCs w:val="24"/>
        </w:rPr>
      </w:pPr>
      <w:r>
        <w:rPr>
          <w:sz w:val="24"/>
          <w:szCs w:val="24"/>
        </w:rPr>
        <w:t xml:space="preserve">Gibson, </w:t>
      </w:r>
      <w:r w:rsidR="00800520">
        <w:rPr>
          <w:sz w:val="24"/>
          <w:szCs w:val="24"/>
        </w:rPr>
        <w:t xml:space="preserve">E. (2017) </w:t>
      </w:r>
      <w:r w:rsidR="00417CBD" w:rsidRPr="00417CBD">
        <w:rPr>
          <w:i/>
          <w:iCs/>
          <w:sz w:val="24"/>
          <w:szCs w:val="24"/>
        </w:rPr>
        <w:t>Frank Lloyd Wright's Robie House was his most "consummate expression" of Prairie style</w:t>
      </w:r>
      <w:r w:rsidR="00417CBD">
        <w:rPr>
          <w:sz w:val="24"/>
          <w:szCs w:val="24"/>
        </w:rPr>
        <w:t xml:space="preserve">. Available at: </w:t>
      </w:r>
      <w:hyperlink r:id="rId23" w:history="1">
        <w:r w:rsidR="007F1BBB" w:rsidRPr="00C32DB5">
          <w:rPr>
            <w:rStyle w:val="Hyperlink"/>
            <w:sz w:val="24"/>
            <w:szCs w:val="24"/>
          </w:rPr>
          <w:t>https://www.dezeen.com/2017/06/05/robie-house-frank-lloyd-wright-150-anniversary-prairie-style-20th-century-architecture-usa/</w:t>
        </w:r>
      </w:hyperlink>
      <w:r w:rsidR="007F1BBB">
        <w:rPr>
          <w:sz w:val="24"/>
          <w:szCs w:val="24"/>
        </w:rPr>
        <w:t xml:space="preserve"> </w:t>
      </w:r>
      <w:r w:rsidR="007F1BBB" w:rsidRPr="007F1BBB">
        <w:rPr>
          <w:sz w:val="24"/>
          <w:szCs w:val="24"/>
        </w:rPr>
        <w:t xml:space="preserve"> </w:t>
      </w:r>
      <w:r w:rsidR="00417CBD">
        <w:rPr>
          <w:sz w:val="24"/>
          <w:szCs w:val="24"/>
        </w:rPr>
        <w:t>(Accessed: 31 March 2021)</w:t>
      </w:r>
    </w:p>
    <w:p w14:paraId="6FB467D0" w14:textId="2D669E2A" w:rsidR="00772178" w:rsidRDefault="00772178" w:rsidP="00CB67EF">
      <w:pPr>
        <w:rPr>
          <w:sz w:val="24"/>
          <w:szCs w:val="24"/>
        </w:rPr>
      </w:pPr>
      <w:r>
        <w:rPr>
          <w:sz w:val="24"/>
          <w:szCs w:val="24"/>
        </w:rPr>
        <w:t>Great</w:t>
      </w:r>
      <w:r w:rsidR="00254E74">
        <w:rPr>
          <w:sz w:val="24"/>
          <w:szCs w:val="24"/>
        </w:rPr>
        <w:t xml:space="preserve">Buildings </w:t>
      </w:r>
      <w:r w:rsidR="007210E4">
        <w:rPr>
          <w:sz w:val="24"/>
          <w:szCs w:val="24"/>
        </w:rPr>
        <w:t>(nd</w:t>
      </w:r>
      <w:r w:rsidR="00627CD9">
        <w:rPr>
          <w:sz w:val="24"/>
          <w:szCs w:val="24"/>
        </w:rPr>
        <w:t xml:space="preserve"> a</w:t>
      </w:r>
      <w:r w:rsidR="007210E4">
        <w:rPr>
          <w:sz w:val="24"/>
          <w:szCs w:val="24"/>
        </w:rPr>
        <w:t xml:space="preserve">) </w:t>
      </w:r>
      <w:r w:rsidR="00D66F73" w:rsidRPr="00E97A4E">
        <w:rPr>
          <w:i/>
          <w:iCs/>
          <w:sz w:val="24"/>
          <w:szCs w:val="24"/>
        </w:rPr>
        <w:t>· Robie Residence · Chicago, Illinois</w:t>
      </w:r>
      <w:r w:rsidR="00D01103">
        <w:rPr>
          <w:i/>
          <w:iCs/>
          <w:sz w:val="24"/>
          <w:szCs w:val="24"/>
        </w:rPr>
        <w:t xml:space="preserve"> </w:t>
      </w:r>
      <w:bookmarkStart w:id="1" w:name="_Hlk69290245"/>
      <w:r w:rsidR="008969DA">
        <w:rPr>
          <w:i/>
          <w:iCs/>
          <w:sz w:val="24"/>
          <w:szCs w:val="24"/>
        </w:rPr>
        <w:t>Robie_</w:t>
      </w:r>
      <w:r w:rsidR="00D01103">
        <w:rPr>
          <w:i/>
          <w:iCs/>
          <w:sz w:val="24"/>
          <w:szCs w:val="24"/>
        </w:rPr>
        <w:t>Plan_</w:t>
      </w:r>
      <w:bookmarkEnd w:id="1"/>
      <w:r w:rsidR="00D01103">
        <w:rPr>
          <w:i/>
          <w:iCs/>
          <w:sz w:val="24"/>
          <w:szCs w:val="24"/>
        </w:rPr>
        <w:t>2</w:t>
      </w:r>
      <w:r w:rsidR="00D66F73">
        <w:rPr>
          <w:sz w:val="24"/>
          <w:szCs w:val="24"/>
        </w:rPr>
        <w:t xml:space="preserve">. </w:t>
      </w:r>
      <w:r w:rsidR="00617379">
        <w:rPr>
          <w:sz w:val="24"/>
          <w:szCs w:val="24"/>
        </w:rPr>
        <w:t xml:space="preserve">[Drawing] </w:t>
      </w:r>
      <w:r w:rsidR="00627CD9">
        <w:rPr>
          <w:sz w:val="24"/>
          <w:szCs w:val="24"/>
        </w:rPr>
        <w:t xml:space="preserve">Available at: </w:t>
      </w:r>
      <w:hyperlink r:id="rId24" w:history="1">
        <w:r w:rsidR="00E97A4E" w:rsidRPr="0090455E">
          <w:rPr>
            <w:rStyle w:val="Hyperlink"/>
            <w:sz w:val="24"/>
            <w:szCs w:val="24"/>
          </w:rPr>
          <w:t>http://www.greatbuildings.com/cgi-bin/gbc-drawing.cgi/Robie_Residence.html/Robie_Plan_2.html</w:t>
        </w:r>
      </w:hyperlink>
      <w:r w:rsidR="00E97A4E">
        <w:rPr>
          <w:sz w:val="24"/>
          <w:szCs w:val="24"/>
        </w:rPr>
        <w:t xml:space="preserve"> </w:t>
      </w:r>
      <w:r w:rsidR="00E97A4E" w:rsidRPr="00E97A4E">
        <w:rPr>
          <w:sz w:val="24"/>
          <w:szCs w:val="24"/>
        </w:rPr>
        <w:t xml:space="preserve"> </w:t>
      </w:r>
      <w:r w:rsidR="00627CD9">
        <w:rPr>
          <w:sz w:val="24"/>
          <w:szCs w:val="24"/>
        </w:rPr>
        <w:t xml:space="preserve">(Accessed: </w:t>
      </w:r>
      <w:r w:rsidR="002E75CD">
        <w:rPr>
          <w:sz w:val="24"/>
          <w:szCs w:val="24"/>
        </w:rPr>
        <w:t>7 April 2021)</w:t>
      </w:r>
    </w:p>
    <w:p w14:paraId="0E9672E5" w14:textId="0AD3CC62" w:rsidR="00627CD9" w:rsidRDefault="00627CD9" w:rsidP="00CB67EF">
      <w:pPr>
        <w:rPr>
          <w:sz w:val="24"/>
          <w:szCs w:val="24"/>
        </w:rPr>
      </w:pPr>
      <w:r w:rsidRPr="00627CD9">
        <w:rPr>
          <w:sz w:val="24"/>
          <w:szCs w:val="24"/>
        </w:rPr>
        <w:t xml:space="preserve">GreatBuildings (nd </w:t>
      </w:r>
      <w:r>
        <w:rPr>
          <w:sz w:val="24"/>
          <w:szCs w:val="24"/>
        </w:rPr>
        <w:t>b</w:t>
      </w:r>
      <w:r w:rsidRPr="00627CD9">
        <w:rPr>
          <w:sz w:val="24"/>
          <w:szCs w:val="24"/>
        </w:rPr>
        <w:t>)</w:t>
      </w:r>
      <w:r w:rsidR="002E75CD" w:rsidRPr="002E75CD">
        <w:t xml:space="preserve"> </w:t>
      </w:r>
      <w:r w:rsidR="00D66F73" w:rsidRPr="00683462">
        <w:rPr>
          <w:i/>
          <w:iCs/>
          <w:sz w:val="24"/>
          <w:szCs w:val="24"/>
        </w:rPr>
        <w:t>· Robie Residence · Chicago, Illinois</w:t>
      </w:r>
      <w:r w:rsidR="001B30FF">
        <w:rPr>
          <w:i/>
          <w:iCs/>
          <w:sz w:val="24"/>
          <w:szCs w:val="24"/>
        </w:rPr>
        <w:t xml:space="preserve"> </w:t>
      </w:r>
      <w:r w:rsidR="001B30FF" w:rsidRPr="001B30FF">
        <w:rPr>
          <w:i/>
          <w:iCs/>
          <w:sz w:val="24"/>
          <w:szCs w:val="24"/>
        </w:rPr>
        <w:t>Robie_Plan_</w:t>
      </w:r>
      <w:r w:rsidR="001B30FF">
        <w:rPr>
          <w:i/>
          <w:iCs/>
          <w:sz w:val="24"/>
          <w:szCs w:val="24"/>
        </w:rPr>
        <w:t>1</w:t>
      </w:r>
      <w:r w:rsidR="00D66F73" w:rsidRPr="00683462">
        <w:rPr>
          <w:sz w:val="24"/>
          <w:szCs w:val="24"/>
        </w:rPr>
        <w:t xml:space="preserve">. </w:t>
      </w:r>
      <w:r w:rsidR="00984DC8" w:rsidRPr="00617379">
        <w:rPr>
          <w:sz w:val="24"/>
          <w:szCs w:val="24"/>
        </w:rPr>
        <w:t xml:space="preserve">[Drawing] </w:t>
      </w:r>
      <w:r w:rsidR="002E75CD" w:rsidRPr="002E75CD">
        <w:rPr>
          <w:sz w:val="24"/>
          <w:szCs w:val="24"/>
        </w:rPr>
        <w:t xml:space="preserve">Available at: </w:t>
      </w:r>
      <w:hyperlink r:id="rId25" w:history="1">
        <w:r w:rsidR="00617379" w:rsidRPr="0090455E">
          <w:rPr>
            <w:rStyle w:val="Hyperlink"/>
            <w:sz w:val="24"/>
            <w:szCs w:val="24"/>
          </w:rPr>
          <w:t>http://www.greatbuildings.com/cgi-bin/gbc-drawing.cgi/Robie_Residence.html/Robie_Plan_1.html</w:t>
        </w:r>
      </w:hyperlink>
      <w:r w:rsidR="00617379">
        <w:rPr>
          <w:sz w:val="24"/>
          <w:szCs w:val="24"/>
        </w:rPr>
        <w:t xml:space="preserve"> </w:t>
      </w:r>
      <w:r w:rsidR="00617379" w:rsidRPr="00617379">
        <w:rPr>
          <w:sz w:val="24"/>
          <w:szCs w:val="24"/>
        </w:rPr>
        <w:t xml:space="preserve"> </w:t>
      </w:r>
      <w:r w:rsidR="002E75CD" w:rsidRPr="002E75CD">
        <w:rPr>
          <w:sz w:val="24"/>
          <w:szCs w:val="24"/>
        </w:rPr>
        <w:t>(Accessed: 7 April 2021)</w:t>
      </w:r>
    </w:p>
    <w:p w14:paraId="60B22ECB" w14:textId="5DBB5E80" w:rsidR="00627CD9" w:rsidRDefault="00627CD9" w:rsidP="00CB67EF">
      <w:pPr>
        <w:rPr>
          <w:sz w:val="24"/>
          <w:szCs w:val="24"/>
        </w:rPr>
      </w:pPr>
      <w:r w:rsidRPr="00627CD9">
        <w:rPr>
          <w:sz w:val="24"/>
          <w:szCs w:val="24"/>
        </w:rPr>
        <w:t xml:space="preserve">GreatBuildings (nd </w:t>
      </w:r>
      <w:r>
        <w:rPr>
          <w:sz w:val="24"/>
          <w:szCs w:val="24"/>
        </w:rPr>
        <w:t>c</w:t>
      </w:r>
      <w:r w:rsidRPr="00627CD9">
        <w:rPr>
          <w:sz w:val="24"/>
          <w:szCs w:val="24"/>
        </w:rPr>
        <w:t>)</w:t>
      </w:r>
      <w:r w:rsidR="002E75CD" w:rsidRPr="002E75CD">
        <w:t xml:space="preserve"> </w:t>
      </w:r>
      <w:r w:rsidR="00D66F73" w:rsidRPr="00683462">
        <w:rPr>
          <w:i/>
          <w:iCs/>
          <w:sz w:val="24"/>
          <w:szCs w:val="24"/>
        </w:rPr>
        <w:t>· Robie Residence · Chicago, Illinois</w:t>
      </w:r>
      <w:r w:rsidR="001B30FF">
        <w:rPr>
          <w:i/>
          <w:iCs/>
          <w:sz w:val="24"/>
          <w:szCs w:val="24"/>
        </w:rPr>
        <w:t xml:space="preserve"> </w:t>
      </w:r>
      <w:r w:rsidR="001B30FF" w:rsidRPr="001B30FF">
        <w:rPr>
          <w:i/>
          <w:iCs/>
          <w:sz w:val="24"/>
          <w:szCs w:val="24"/>
        </w:rPr>
        <w:t>Robie_Plan_</w:t>
      </w:r>
      <w:r w:rsidR="001B30FF">
        <w:rPr>
          <w:i/>
          <w:iCs/>
          <w:sz w:val="24"/>
          <w:szCs w:val="24"/>
        </w:rPr>
        <w:t>3</w:t>
      </w:r>
      <w:r w:rsidR="00D66F73" w:rsidRPr="00683462">
        <w:rPr>
          <w:sz w:val="24"/>
          <w:szCs w:val="24"/>
        </w:rPr>
        <w:t>.</w:t>
      </w:r>
      <w:r w:rsidR="00984DC8" w:rsidRPr="00683462">
        <w:rPr>
          <w:sz w:val="28"/>
          <w:szCs w:val="28"/>
        </w:rPr>
        <w:t xml:space="preserve"> </w:t>
      </w:r>
      <w:r w:rsidR="00984DC8" w:rsidRPr="00617379">
        <w:rPr>
          <w:sz w:val="24"/>
          <w:szCs w:val="24"/>
        </w:rPr>
        <w:t xml:space="preserve">[Drawing] </w:t>
      </w:r>
      <w:r w:rsidR="00D66F73">
        <w:t xml:space="preserve"> </w:t>
      </w:r>
      <w:r w:rsidR="002E75CD" w:rsidRPr="002E75CD">
        <w:rPr>
          <w:sz w:val="24"/>
          <w:szCs w:val="24"/>
        </w:rPr>
        <w:t>Available at:</w:t>
      </w:r>
      <w:r w:rsidR="00617379" w:rsidRPr="00617379">
        <w:t xml:space="preserve"> </w:t>
      </w:r>
      <w:hyperlink r:id="rId26" w:history="1">
        <w:r w:rsidR="00617379" w:rsidRPr="0090455E">
          <w:rPr>
            <w:rStyle w:val="Hyperlink"/>
            <w:sz w:val="24"/>
            <w:szCs w:val="24"/>
          </w:rPr>
          <w:t>http://www.greatbuildings.com/cgi-bin/gbc-drawing.cgi/Robie_Residence.html/Robie_Plan_3.html</w:t>
        </w:r>
      </w:hyperlink>
      <w:r w:rsidR="00617379">
        <w:rPr>
          <w:sz w:val="24"/>
          <w:szCs w:val="24"/>
        </w:rPr>
        <w:t xml:space="preserve"> </w:t>
      </w:r>
      <w:r w:rsidR="002E75CD" w:rsidRPr="002E75CD">
        <w:rPr>
          <w:sz w:val="24"/>
          <w:szCs w:val="24"/>
        </w:rPr>
        <w:t xml:space="preserve"> (Accessed: 7 April 2021)</w:t>
      </w:r>
    </w:p>
    <w:p w14:paraId="784D6DDC" w14:textId="40CD7D78" w:rsidR="000A7DE1" w:rsidRDefault="000A7DE1" w:rsidP="00CB67EF">
      <w:pPr>
        <w:rPr>
          <w:sz w:val="24"/>
          <w:szCs w:val="24"/>
        </w:rPr>
      </w:pPr>
      <w:r w:rsidRPr="000A7DE1">
        <w:rPr>
          <w:sz w:val="24"/>
          <w:szCs w:val="24"/>
        </w:rPr>
        <w:t xml:space="preserve">Harboe Architects (nd </w:t>
      </w:r>
      <w:r>
        <w:rPr>
          <w:sz w:val="24"/>
          <w:szCs w:val="24"/>
        </w:rPr>
        <w:t>a</w:t>
      </w:r>
      <w:r w:rsidRPr="000A7DE1">
        <w:rPr>
          <w:sz w:val="24"/>
          <w:szCs w:val="24"/>
        </w:rPr>
        <w:t xml:space="preserve">) </w:t>
      </w:r>
      <w:r w:rsidRPr="000A7DE1">
        <w:rPr>
          <w:i/>
          <w:iCs/>
          <w:sz w:val="24"/>
          <w:szCs w:val="24"/>
        </w:rPr>
        <w:t>Robie House</w:t>
      </w:r>
      <w:r w:rsidRPr="000A7DE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[Photograph] </w:t>
      </w:r>
      <w:r w:rsidRPr="000A7DE1">
        <w:rPr>
          <w:sz w:val="24"/>
          <w:szCs w:val="24"/>
        </w:rPr>
        <w:t xml:space="preserve">Available at: </w:t>
      </w:r>
      <w:hyperlink r:id="rId27" w:history="1">
        <w:r w:rsidRPr="0090455E">
          <w:rPr>
            <w:rStyle w:val="Hyperlink"/>
            <w:sz w:val="24"/>
            <w:szCs w:val="24"/>
          </w:rPr>
          <w:t>https://www.harboearch.com/robie-house.html</w:t>
        </w:r>
      </w:hyperlink>
      <w:r>
        <w:rPr>
          <w:sz w:val="24"/>
          <w:szCs w:val="24"/>
        </w:rPr>
        <w:t xml:space="preserve"> (Accessed: 9 April 2021)</w:t>
      </w:r>
    </w:p>
    <w:p w14:paraId="17ED9EBA" w14:textId="4255C710" w:rsidR="00B8419D" w:rsidRDefault="00B8419D" w:rsidP="00CB67EF">
      <w:pPr>
        <w:rPr>
          <w:sz w:val="24"/>
          <w:szCs w:val="24"/>
        </w:rPr>
      </w:pPr>
      <w:r>
        <w:rPr>
          <w:sz w:val="24"/>
          <w:szCs w:val="24"/>
        </w:rPr>
        <w:t>Harboe Architects (nd</w:t>
      </w:r>
      <w:r w:rsidR="000A7DE1">
        <w:rPr>
          <w:sz w:val="24"/>
          <w:szCs w:val="24"/>
        </w:rPr>
        <w:t xml:space="preserve"> b</w:t>
      </w:r>
      <w:r>
        <w:rPr>
          <w:sz w:val="24"/>
          <w:szCs w:val="24"/>
        </w:rPr>
        <w:t xml:space="preserve">) </w:t>
      </w:r>
      <w:r w:rsidRPr="00B8419D">
        <w:rPr>
          <w:i/>
          <w:iCs/>
          <w:sz w:val="24"/>
          <w:szCs w:val="24"/>
        </w:rPr>
        <w:t>Robie House</w:t>
      </w:r>
      <w:r>
        <w:rPr>
          <w:sz w:val="24"/>
          <w:szCs w:val="24"/>
        </w:rPr>
        <w:t xml:space="preserve">. </w:t>
      </w:r>
      <w:r w:rsidR="00310255">
        <w:rPr>
          <w:sz w:val="24"/>
          <w:szCs w:val="24"/>
        </w:rPr>
        <w:t xml:space="preserve">Available at: </w:t>
      </w:r>
      <w:hyperlink r:id="rId28" w:history="1">
        <w:r w:rsidR="00AE609A" w:rsidRPr="00404F01">
          <w:rPr>
            <w:rStyle w:val="Hyperlink"/>
            <w:sz w:val="24"/>
            <w:szCs w:val="24"/>
          </w:rPr>
          <w:t>https://www.harboearch.com/robie-house.html</w:t>
        </w:r>
      </w:hyperlink>
      <w:r w:rsidR="00AE609A">
        <w:rPr>
          <w:sz w:val="24"/>
          <w:szCs w:val="24"/>
        </w:rPr>
        <w:t xml:space="preserve"> (Accessed: 31 March 2021)</w:t>
      </w:r>
    </w:p>
    <w:p w14:paraId="6FC29656" w14:textId="2E417B14" w:rsidR="002F4489" w:rsidRDefault="002F4489" w:rsidP="00CB67EF">
      <w:pPr>
        <w:rPr>
          <w:sz w:val="24"/>
          <w:szCs w:val="24"/>
        </w:rPr>
      </w:pPr>
      <w:r w:rsidRPr="002F4489">
        <w:rPr>
          <w:sz w:val="24"/>
          <w:szCs w:val="24"/>
        </w:rPr>
        <w:t xml:space="preserve">Harboe Architects (nd </w:t>
      </w:r>
      <w:r>
        <w:rPr>
          <w:sz w:val="24"/>
          <w:szCs w:val="24"/>
        </w:rPr>
        <w:t>c</w:t>
      </w:r>
      <w:r w:rsidRPr="002F4489">
        <w:rPr>
          <w:sz w:val="24"/>
          <w:szCs w:val="24"/>
        </w:rPr>
        <w:t xml:space="preserve">) </w:t>
      </w:r>
      <w:r w:rsidRPr="002F4489">
        <w:rPr>
          <w:i/>
          <w:iCs/>
          <w:sz w:val="24"/>
          <w:szCs w:val="24"/>
        </w:rPr>
        <w:t>Robie House</w:t>
      </w:r>
      <w:r w:rsidRPr="002F4489">
        <w:rPr>
          <w:sz w:val="24"/>
          <w:szCs w:val="24"/>
        </w:rPr>
        <w:t xml:space="preserve">. [Photograph] Available at: </w:t>
      </w:r>
      <w:hyperlink r:id="rId29" w:history="1">
        <w:r w:rsidRPr="0090455E">
          <w:rPr>
            <w:rStyle w:val="Hyperlink"/>
            <w:sz w:val="24"/>
            <w:szCs w:val="24"/>
          </w:rPr>
          <w:t>https://www.harboearch.com/robie-house.html</w:t>
        </w:r>
      </w:hyperlink>
      <w:r>
        <w:rPr>
          <w:sz w:val="24"/>
          <w:szCs w:val="24"/>
        </w:rPr>
        <w:t xml:space="preserve"> </w:t>
      </w:r>
      <w:r w:rsidRPr="002F4489">
        <w:rPr>
          <w:sz w:val="24"/>
          <w:szCs w:val="24"/>
        </w:rPr>
        <w:t xml:space="preserve"> (Accessed: </w:t>
      </w:r>
      <w:r w:rsidR="00B5080A">
        <w:rPr>
          <w:sz w:val="24"/>
          <w:szCs w:val="24"/>
        </w:rPr>
        <w:t>12</w:t>
      </w:r>
      <w:r w:rsidRPr="002F4489">
        <w:rPr>
          <w:sz w:val="24"/>
          <w:szCs w:val="24"/>
        </w:rPr>
        <w:t xml:space="preserve"> April 2021)</w:t>
      </w:r>
    </w:p>
    <w:p w14:paraId="211B8569" w14:textId="7367FA11" w:rsidR="005E442D" w:rsidRDefault="005E442D" w:rsidP="00CB67EF">
      <w:pPr>
        <w:rPr>
          <w:sz w:val="24"/>
          <w:szCs w:val="24"/>
        </w:rPr>
      </w:pPr>
      <w:r w:rsidRPr="005E442D">
        <w:rPr>
          <w:sz w:val="24"/>
          <w:szCs w:val="24"/>
        </w:rPr>
        <w:lastRenderedPageBreak/>
        <w:t xml:space="preserve">Harboe Architects (nd </w:t>
      </w:r>
      <w:r>
        <w:rPr>
          <w:sz w:val="24"/>
          <w:szCs w:val="24"/>
        </w:rPr>
        <w:t>d</w:t>
      </w:r>
      <w:r w:rsidRPr="005E442D">
        <w:rPr>
          <w:sz w:val="24"/>
          <w:szCs w:val="24"/>
        </w:rPr>
        <w:t xml:space="preserve">) </w:t>
      </w:r>
      <w:r w:rsidRPr="005E442D">
        <w:rPr>
          <w:i/>
          <w:iCs/>
          <w:sz w:val="24"/>
          <w:szCs w:val="24"/>
        </w:rPr>
        <w:t>Robie House</w:t>
      </w:r>
      <w:r w:rsidRPr="005E442D">
        <w:rPr>
          <w:sz w:val="24"/>
          <w:szCs w:val="24"/>
        </w:rPr>
        <w:t xml:space="preserve">. [Photograph] Available at: </w:t>
      </w:r>
      <w:hyperlink r:id="rId30" w:history="1">
        <w:r w:rsidRPr="00DB5F71">
          <w:rPr>
            <w:rStyle w:val="Hyperlink"/>
            <w:sz w:val="24"/>
            <w:szCs w:val="24"/>
          </w:rPr>
          <w:t>https://www.harboearch.com/robie-house.html</w:t>
        </w:r>
      </w:hyperlink>
      <w:r>
        <w:rPr>
          <w:sz w:val="24"/>
          <w:szCs w:val="24"/>
        </w:rPr>
        <w:t xml:space="preserve"> </w:t>
      </w:r>
      <w:r w:rsidRPr="005E442D">
        <w:rPr>
          <w:sz w:val="24"/>
          <w:szCs w:val="24"/>
        </w:rPr>
        <w:t xml:space="preserve">  (Accessed: 12 April 2021)</w:t>
      </w:r>
    </w:p>
    <w:p w14:paraId="6C19C13B" w14:textId="1D77C486" w:rsidR="00A722EB" w:rsidRDefault="00A722EB" w:rsidP="00CB67EF">
      <w:pPr>
        <w:rPr>
          <w:sz w:val="24"/>
          <w:szCs w:val="24"/>
        </w:rPr>
      </w:pPr>
      <w:r>
        <w:rPr>
          <w:sz w:val="24"/>
          <w:szCs w:val="24"/>
        </w:rPr>
        <w:t xml:space="preserve">Historic American Buildings Survey </w:t>
      </w:r>
      <w:r w:rsidR="00D4564A">
        <w:rPr>
          <w:sz w:val="24"/>
          <w:szCs w:val="24"/>
        </w:rPr>
        <w:t>(</w:t>
      </w:r>
      <w:r w:rsidR="005C1631">
        <w:rPr>
          <w:sz w:val="24"/>
          <w:szCs w:val="24"/>
        </w:rPr>
        <w:t>nd</w:t>
      </w:r>
      <w:r w:rsidR="00F85FED">
        <w:rPr>
          <w:sz w:val="24"/>
          <w:szCs w:val="24"/>
        </w:rPr>
        <w:t xml:space="preserve"> a</w:t>
      </w:r>
      <w:r w:rsidR="00D4564A">
        <w:rPr>
          <w:sz w:val="24"/>
          <w:szCs w:val="24"/>
        </w:rPr>
        <w:t>)</w:t>
      </w:r>
      <w:r w:rsidR="00280EFB">
        <w:rPr>
          <w:sz w:val="24"/>
          <w:szCs w:val="24"/>
        </w:rPr>
        <w:t xml:space="preserve"> </w:t>
      </w:r>
      <w:r w:rsidR="001B3E38" w:rsidRPr="001B3E38">
        <w:rPr>
          <w:i/>
          <w:iCs/>
          <w:sz w:val="24"/>
          <w:szCs w:val="24"/>
        </w:rPr>
        <w:t>HABS ILL,16-CHIG,33- (sheet 5 of 14) - Frederick C. Robie House, 5757 Woodlawn Avenue, Chicago, Cook County, IL Drawings from Survey HABS IL-1005</w:t>
      </w:r>
      <w:r w:rsidR="0012245D">
        <w:rPr>
          <w:sz w:val="24"/>
          <w:szCs w:val="24"/>
        </w:rPr>
        <w:t>.</w:t>
      </w:r>
      <w:r w:rsidR="001B3E38">
        <w:rPr>
          <w:sz w:val="24"/>
          <w:szCs w:val="24"/>
        </w:rPr>
        <w:t xml:space="preserve"> </w:t>
      </w:r>
      <w:r w:rsidR="001A5032">
        <w:rPr>
          <w:sz w:val="24"/>
          <w:szCs w:val="24"/>
        </w:rPr>
        <w:t xml:space="preserve">[Drawing] Available at: </w:t>
      </w:r>
      <w:hyperlink r:id="rId31" w:history="1">
        <w:r w:rsidR="00B90AC1" w:rsidRPr="00DB5F71">
          <w:rPr>
            <w:rStyle w:val="Hyperlink"/>
            <w:sz w:val="24"/>
            <w:szCs w:val="24"/>
          </w:rPr>
          <w:t>https://www.loc.gov/resource/hhh.il0039.sheet/?sp=5</w:t>
        </w:r>
      </w:hyperlink>
      <w:r w:rsidR="00B90AC1">
        <w:rPr>
          <w:sz w:val="24"/>
          <w:szCs w:val="24"/>
        </w:rPr>
        <w:t xml:space="preserve"> </w:t>
      </w:r>
      <w:r w:rsidR="00B90AC1" w:rsidRPr="00B90AC1">
        <w:rPr>
          <w:sz w:val="24"/>
          <w:szCs w:val="24"/>
        </w:rPr>
        <w:t xml:space="preserve"> </w:t>
      </w:r>
      <w:r w:rsidR="001A5032">
        <w:rPr>
          <w:sz w:val="24"/>
          <w:szCs w:val="24"/>
        </w:rPr>
        <w:t>(Accessed: 8 April 2021)</w:t>
      </w:r>
    </w:p>
    <w:p w14:paraId="2116BAF7" w14:textId="49AC1D93" w:rsidR="00F85FED" w:rsidRPr="00981520" w:rsidRDefault="00F85FED" w:rsidP="00CB67EF">
      <w:pPr>
        <w:rPr>
          <w:sz w:val="24"/>
          <w:szCs w:val="24"/>
        </w:rPr>
      </w:pPr>
      <w:r w:rsidRPr="00F85FED">
        <w:rPr>
          <w:sz w:val="24"/>
          <w:szCs w:val="24"/>
        </w:rPr>
        <w:t>Historic American Buildings Survey</w:t>
      </w:r>
      <w:r>
        <w:rPr>
          <w:sz w:val="24"/>
          <w:szCs w:val="24"/>
        </w:rPr>
        <w:t xml:space="preserve"> (</w:t>
      </w:r>
      <w:r w:rsidR="005C1631">
        <w:rPr>
          <w:sz w:val="24"/>
          <w:szCs w:val="24"/>
        </w:rPr>
        <w:t>nd</w:t>
      </w:r>
      <w:r>
        <w:rPr>
          <w:sz w:val="24"/>
          <w:szCs w:val="24"/>
        </w:rPr>
        <w:t xml:space="preserve"> b)</w:t>
      </w:r>
      <w:r w:rsidR="00B075C1" w:rsidRPr="00B075C1">
        <w:t xml:space="preserve"> </w:t>
      </w:r>
      <w:r w:rsidR="00B075C1" w:rsidRPr="00B075C1">
        <w:rPr>
          <w:i/>
          <w:iCs/>
          <w:sz w:val="24"/>
          <w:szCs w:val="24"/>
        </w:rPr>
        <w:t>HABS ILL,16-CHIG,33- (sheet 6 of 14) - Frederick C. Robie House, 5757 Woodlawn Avenue, Chicago, Cook County, IL Drawings from Survey HABS IL-1005</w:t>
      </w:r>
      <w:r w:rsidR="00981520">
        <w:rPr>
          <w:sz w:val="24"/>
          <w:szCs w:val="24"/>
        </w:rPr>
        <w:t>. [Drawing] Available at:</w:t>
      </w:r>
      <w:r w:rsidR="00B075C1" w:rsidRPr="00B075C1">
        <w:t xml:space="preserve"> </w:t>
      </w:r>
      <w:hyperlink r:id="rId32" w:history="1">
        <w:r w:rsidR="00B075C1" w:rsidRPr="00BC79AE">
          <w:rPr>
            <w:rStyle w:val="Hyperlink"/>
            <w:sz w:val="24"/>
            <w:szCs w:val="24"/>
          </w:rPr>
          <w:t>https://www.loc.gov/resource/hhh.il0039.sheet/?sp=6</w:t>
        </w:r>
      </w:hyperlink>
      <w:r w:rsidR="00B075C1">
        <w:rPr>
          <w:sz w:val="24"/>
          <w:szCs w:val="24"/>
        </w:rPr>
        <w:t xml:space="preserve"> </w:t>
      </w:r>
      <w:r w:rsidR="00777A37" w:rsidRPr="00777A37">
        <w:t xml:space="preserve"> </w:t>
      </w:r>
      <w:r w:rsidR="00981520">
        <w:rPr>
          <w:sz w:val="24"/>
          <w:szCs w:val="24"/>
        </w:rPr>
        <w:t>(Accessed: 9 April 2021)</w:t>
      </w:r>
    </w:p>
    <w:p w14:paraId="4DCDFF3E" w14:textId="54ACD358" w:rsidR="00A26721" w:rsidRPr="002471BF" w:rsidRDefault="00A26721" w:rsidP="00CB67EF">
      <w:pPr>
        <w:rPr>
          <w:sz w:val="24"/>
          <w:szCs w:val="24"/>
        </w:rPr>
      </w:pPr>
      <w:r w:rsidRPr="00A26721">
        <w:rPr>
          <w:sz w:val="24"/>
          <w:szCs w:val="24"/>
        </w:rPr>
        <w:t>Historic American Buildings Survey</w:t>
      </w:r>
      <w:r>
        <w:rPr>
          <w:sz w:val="24"/>
          <w:szCs w:val="24"/>
        </w:rPr>
        <w:t xml:space="preserve"> (</w:t>
      </w:r>
      <w:r w:rsidR="005C1631">
        <w:rPr>
          <w:sz w:val="24"/>
          <w:szCs w:val="24"/>
        </w:rPr>
        <w:t>nd</w:t>
      </w:r>
      <w:r>
        <w:rPr>
          <w:sz w:val="24"/>
          <w:szCs w:val="24"/>
        </w:rPr>
        <w:t xml:space="preserve"> c)</w:t>
      </w:r>
      <w:r w:rsidR="002471BF" w:rsidRPr="002471BF">
        <w:t xml:space="preserve"> </w:t>
      </w:r>
      <w:r w:rsidR="002471BF" w:rsidRPr="002471BF">
        <w:rPr>
          <w:i/>
          <w:iCs/>
          <w:sz w:val="24"/>
          <w:szCs w:val="24"/>
        </w:rPr>
        <w:t>HABS ILL,16-CHIG,33- (sheet 7 of 10) - Frederick C. Robie House, 5757 Woodlawn Avenue, Chicago, Cook County, IL Drawings from Survey HABS IL-1005</w:t>
      </w:r>
      <w:r w:rsidR="002471BF">
        <w:rPr>
          <w:sz w:val="24"/>
          <w:szCs w:val="24"/>
        </w:rPr>
        <w:t>. [Drawing] Available at:</w:t>
      </w:r>
      <w:r w:rsidR="00772178" w:rsidRPr="00772178">
        <w:t xml:space="preserve"> </w:t>
      </w:r>
      <w:hyperlink r:id="rId33" w:history="1">
        <w:r w:rsidR="00772178" w:rsidRPr="0090455E">
          <w:rPr>
            <w:rStyle w:val="Hyperlink"/>
            <w:sz w:val="24"/>
            <w:szCs w:val="24"/>
          </w:rPr>
          <w:t>https://www.loc.gov/resource/hhh.il0039.sheet/?sp=22</w:t>
        </w:r>
      </w:hyperlink>
      <w:r w:rsidR="00772178">
        <w:rPr>
          <w:sz w:val="24"/>
          <w:szCs w:val="24"/>
        </w:rPr>
        <w:t xml:space="preserve"> </w:t>
      </w:r>
      <w:r w:rsidR="002471BF">
        <w:rPr>
          <w:sz w:val="24"/>
          <w:szCs w:val="24"/>
        </w:rPr>
        <w:t xml:space="preserve"> (Accessed: 9 April 2021)</w:t>
      </w:r>
    </w:p>
    <w:p w14:paraId="395ADCBB" w14:textId="539EAC8C" w:rsidR="003C77A2" w:rsidRPr="00621E97" w:rsidRDefault="003C77A2" w:rsidP="00CB67EF">
      <w:pPr>
        <w:rPr>
          <w:sz w:val="24"/>
          <w:szCs w:val="24"/>
        </w:rPr>
      </w:pPr>
      <w:r w:rsidRPr="003C77A2">
        <w:rPr>
          <w:sz w:val="24"/>
          <w:szCs w:val="24"/>
        </w:rPr>
        <w:t>Historic American Buildings Survey</w:t>
      </w:r>
      <w:r>
        <w:rPr>
          <w:sz w:val="24"/>
          <w:szCs w:val="24"/>
        </w:rPr>
        <w:t xml:space="preserve"> (</w:t>
      </w:r>
      <w:r w:rsidR="005C1631">
        <w:rPr>
          <w:sz w:val="24"/>
          <w:szCs w:val="24"/>
        </w:rPr>
        <w:t>nd</w:t>
      </w:r>
      <w:r>
        <w:rPr>
          <w:sz w:val="24"/>
          <w:szCs w:val="24"/>
        </w:rPr>
        <w:t xml:space="preserve"> </w:t>
      </w:r>
      <w:r w:rsidR="00A26721">
        <w:rPr>
          <w:sz w:val="24"/>
          <w:szCs w:val="24"/>
        </w:rPr>
        <w:t>d</w:t>
      </w:r>
      <w:r>
        <w:rPr>
          <w:sz w:val="24"/>
          <w:szCs w:val="24"/>
        </w:rPr>
        <w:t>)</w:t>
      </w:r>
      <w:r w:rsidR="00621E97">
        <w:rPr>
          <w:sz w:val="24"/>
          <w:szCs w:val="24"/>
        </w:rPr>
        <w:t xml:space="preserve"> </w:t>
      </w:r>
      <w:r w:rsidR="00621E97" w:rsidRPr="00621E97">
        <w:rPr>
          <w:i/>
          <w:iCs/>
          <w:sz w:val="24"/>
          <w:szCs w:val="24"/>
        </w:rPr>
        <w:t>HABS ILL,16-CHIG,33- (sheet 10 of 14) - Frederick C. Robie House, 5757 Woodlawn Avenue, Chicago, Cook County, IL Drawings from Survey HABS IL-1005</w:t>
      </w:r>
      <w:r w:rsidR="00621E97">
        <w:rPr>
          <w:sz w:val="24"/>
          <w:szCs w:val="24"/>
        </w:rPr>
        <w:t xml:space="preserve">. [Drawing] Available at: </w:t>
      </w:r>
      <w:hyperlink r:id="rId34" w:history="1">
        <w:r w:rsidR="001E5115" w:rsidRPr="0090455E">
          <w:rPr>
            <w:rStyle w:val="Hyperlink"/>
            <w:sz w:val="24"/>
            <w:szCs w:val="24"/>
          </w:rPr>
          <w:t>https://www.loc.gov/resource/hhh.il0039.sheet/?sp=10</w:t>
        </w:r>
      </w:hyperlink>
      <w:r w:rsidR="001E5115">
        <w:rPr>
          <w:sz w:val="24"/>
          <w:szCs w:val="24"/>
        </w:rPr>
        <w:t xml:space="preserve"> </w:t>
      </w:r>
      <w:r w:rsidR="001E5115" w:rsidRPr="001E5115">
        <w:rPr>
          <w:sz w:val="24"/>
          <w:szCs w:val="24"/>
        </w:rPr>
        <w:t xml:space="preserve"> </w:t>
      </w:r>
      <w:r w:rsidR="00621E97">
        <w:rPr>
          <w:sz w:val="24"/>
          <w:szCs w:val="24"/>
        </w:rPr>
        <w:t>(Accessed: 9 April 2021)</w:t>
      </w:r>
    </w:p>
    <w:p w14:paraId="34BB3927" w14:textId="1CC893ED" w:rsidR="00676055" w:rsidRDefault="00676055" w:rsidP="00CB67EF">
      <w:pPr>
        <w:rPr>
          <w:sz w:val="24"/>
          <w:szCs w:val="24"/>
        </w:rPr>
      </w:pPr>
      <w:r>
        <w:rPr>
          <w:sz w:val="24"/>
          <w:szCs w:val="24"/>
        </w:rPr>
        <w:t>Kamin</w:t>
      </w:r>
      <w:r w:rsidR="006B238D">
        <w:rPr>
          <w:sz w:val="24"/>
          <w:szCs w:val="24"/>
        </w:rPr>
        <w:t>, B. (2017)</w:t>
      </w:r>
      <w:r w:rsidR="009D6AC4">
        <w:rPr>
          <w:sz w:val="24"/>
          <w:szCs w:val="24"/>
        </w:rPr>
        <w:t xml:space="preserve"> </w:t>
      </w:r>
      <w:r w:rsidR="00CC45AA" w:rsidRPr="00CC45AA">
        <w:rPr>
          <w:i/>
          <w:iCs/>
          <w:sz w:val="24"/>
          <w:szCs w:val="24"/>
        </w:rPr>
        <w:t>‘</w:t>
      </w:r>
      <w:r w:rsidR="009D6AC4" w:rsidRPr="00CC45AA">
        <w:rPr>
          <w:i/>
          <w:iCs/>
          <w:sz w:val="24"/>
          <w:szCs w:val="24"/>
        </w:rPr>
        <w:t>Wright at 150’ at MOMA is a deep dive into the first ‘star</w:t>
      </w:r>
      <w:r w:rsidR="00F028A3" w:rsidRPr="00CC45AA">
        <w:rPr>
          <w:i/>
          <w:iCs/>
          <w:sz w:val="24"/>
          <w:szCs w:val="24"/>
        </w:rPr>
        <w:t>chitect’</w:t>
      </w:r>
      <w:r w:rsidR="00CC45AA">
        <w:rPr>
          <w:sz w:val="24"/>
          <w:szCs w:val="24"/>
        </w:rPr>
        <w:t xml:space="preserve">. </w:t>
      </w:r>
      <w:r w:rsidR="001A3B70">
        <w:rPr>
          <w:sz w:val="24"/>
          <w:szCs w:val="24"/>
        </w:rPr>
        <w:t>Available at:</w:t>
      </w:r>
      <w:r w:rsidR="0095439A" w:rsidRPr="0095439A">
        <w:t xml:space="preserve"> </w:t>
      </w:r>
      <w:hyperlink r:id="rId35" w:history="1">
        <w:r w:rsidR="0095439A" w:rsidRPr="009079E3">
          <w:rPr>
            <w:rStyle w:val="Hyperlink"/>
            <w:sz w:val="24"/>
            <w:szCs w:val="24"/>
          </w:rPr>
          <w:t>https://www.chicagotribune.com/entertainment/ct-frank-lloyd-wright-moma-150-20170613-column.html</w:t>
        </w:r>
      </w:hyperlink>
      <w:r w:rsidR="0095439A">
        <w:rPr>
          <w:sz w:val="24"/>
          <w:szCs w:val="24"/>
        </w:rPr>
        <w:t xml:space="preserve"> </w:t>
      </w:r>
      <w:r w:rsidR="001A3B70">
        <w:rPr>
          <w:sz w:val="24"/>
          <w:szCs w:val="24"/>
        </w:rPr>
        <w:t xml:space="preserve"> (Accessed:</w:t>
      </w:r>
      <w:r w:rsidR="009646F2">
        <w:rPr>
          <w:sz w:val="24"/>
          <w:szCs w:val="24"/>
        </w:rPr>
        <w:t xml:space="preserve"> 2 April 2021)</w:t>
      </w:r>
    </w:p>
    <w:p w14:paraId="55DFB37A" w14:textId="485215E1" w:rsidR="00D35F52" w:rsidRPr="00586FB6" w:rsidRDefault="000A595B" w:rsidP="00CB67EF">
      <w:pPr>
        <w:rPr>
          <w:sz w:val="24"/>
          <w:szCs w:val="24"/>
        </w:rPr>
      </w:pPr>
      <w:r>
        <w:rPr>
          <w:sz w:val="24"/>
          <w:szCs w:val="24"/>
        </w:rPr>
        <w:t xml:space="preserve">McGrath, K. (2019) </w:t>
      </w:r>
      <w:r w:rsidR="00586FB6" w:rsidRPr="00586FB6">
        <w:rPr>
          <w:i/>
          <w:iCs/>
          <w:sz w:val="24"/>
          <w:szCs w:val="24"/>
        </w:rPr>
        <w:t>These Eight Frank Lloyd Wright Structures Have Just Been Designated UNESCO World Heritage Sites</w:t>
      </w:r>
      <w:r w:rsidR="00586FB6">
        <w:rPr>
          <w:sz w:val="24"/>
          <w:szCs w:val="24"/>
        </w:rPr>
        <w:t xml:space="preserve">. Available at: </w:t>
      </w:r>
      <w:hyperlink r:id="rId36" w:history="1">
        <w:r w:rsidR="00A603A3" w:rsidRPr="00DB5F71">
          <w:rPr>
            <w:rStyle w:val="Hyperlink"/>
            <w:sz w:val="24"/>
            <w:szCs w:val="24"/>
          </w:rPr>
          <w:t>https://www.architecturaldigest.com/story/frank-lloyd-wright-structures-designated-unesco-world-heritage-sites</w:t>
        </w:r>
      </w:hyperlink>
      <w:r w:rsidR="00A603A3">
        <w:rPr>
          <w:sz w:val="24"/>
          <w:szCs w:val="24"/>
        </w:rPr>
        <w:t xml:space="preserve"> </w:t>
      </w:r>
      <w:r w:rsidR="00A603A3" w:rsidRPr="00A603A3">
        <w:rPr>
          <w:sz w:val="24"/>
          <w:szCs w:val="24"/>
        </w:rPr>
        <w:t xml:space="preserve"> </w:t>
      </w:r>
      <w:r w:rsidR="00586FB6">
        <w:rPr>
          <w:sz w:val="24"/>
          <w:szCs w:val="24"/>
        </w:rPr>
        <w:t>(Accessed: 12 April 2021)</w:t>
      </w:r>
    </w:p>
    <w:p w14:paraId="05C4F59E" w14:textId="3F85C0D0" w:rsidR="00814F4B" w:rsidRDefault="00B311F5" w:rsidP="00CB67EF">
      <w:pPr>
        <w:rPr>
          <w:sz w:val="24"/>
          <w:szCs w:val="24"/>
        </w:rPr>
      </w:pPr>
      <w:r>
        <w:rPr>
          <w:sz w:val="24"/>
          <w:szCs w:val="24"/>
        </w:rPr>
        <w:t xml:space="preserve">National </w:t>
      </w:r>
      <w:r w:rsidR="008D6D41">
        <w:rPr>
          <w:sz w:val="24"/>
          <w:szCs w:val="24"/>
        </w:rPr>
        <w:t>Park Service</w:t>
      </w:r>
      <w:r>
        <w:rPr>
          <w:sz w:val="24"/>
          <w:szCs w:val="24"/>
        </w:rPr>
        <w:t xml:space="preserve"> (2018) </w:t>
      </w:r>
      <w:r w:rsidR="000223C0" w:rsidRPr="000223C0">
        <w:rPr>
          <w:i/>
          <w:iCs/>
          <w:sz w:val="24"/>
          <w:szCs w:val="24"/>
        </w:rPr>
        <w:t>NHLs Associated with Frank Lloyd Wright</w:t>
      </w:r>
      <w:r w:rsidR="000223C0">
        <w:rPr>
          <w:sz w:val="24"/>
          <w:szCs w:val="24"/>
        </w:rPr>
        <w:t xml:space="preserve">. Available at: </w:t>
      </w:r>
      <w:hyperlink r:id="rId37" w:history="1">
        <w:r w:rsidR="006B33D2" w:rsidRPr="00C32DB5">
          <w:rPr>
            <w:rStyle w:val="Hyperlink"/>
            <w:sz w:val="24"/>
            <w:szCs w:val="24"/>
          </w:rPr>
          <w:t>https://www.nps.gov/subjects/nationalhistoriclandmarks/nhls-associated-with-flw.htm</w:t>
        </w:r>
      </w:hyperlink>
      <w:r w:rsidR="006B33D2">
        <w:rPr>
          <w:sz w:val="24"/>
          <w:szCs w:val="24"/>
        </w:rPr>
        <w:t xml:space="preserve"> </w:t>
      </w:r>
      <w:r w:rsidR="000223C0">
        <w:rPr>
          <w:sz w:val="24"/>
          <w:szCs w:val="24"/>
        </w:rPr>
        <w:t>(Accessed: 31 March 2021)</w:t>
      </w:r>
    </w:p>
    <w:p w14:paraId="5A1E5BD3" w14:textId="4E67478E" w:rsidR="00E77111" w:rsidRPr="009270CC" w:rsidRDefault="00E77111" w:rsidP="00CB67EF">
      <w:pPr>
        <w:rPr>
          <w:sz w:val="24"/>
          <w:szCs w:val="24"/>
        </w:rPr>
      </w:pPr>
      <w:r>
        <w:rPr>
          <w:sz w:val="24"/>
          <w:szCs w:val="24"/>
        </w:rPr>
        <w:t xml:space="preserve">Stott, </w:t>
      </w:r>
      <w:r w:rsidR="00F51622">
        <w:rPr>
          <w:sz w:val="24"/>
          <w:szCs w:val="24"/>
        </w:rPr>
        <w:t xml:space="preserve">R. (2018) </w:t>
      </w:r>
      <w:r w:rsidR="00F51622">
        <w:rPr>
          <w:i/>
          <w:iCs/>
          <w:sz w:val="24"/>
          <w:szCs w:val="24"/>
        </w:rPr>
        <w:t>Spotlight: Louis Sulliva</w:t>
      </w:r>
      <w:r w:rsidR="009270CC">
        <w:rPr>
          <w:i/>
          <w:iCs/>
          <w:sz w:val="24"/>
          <w:szCs w:val="24"/>
        </w:rPr>
        <w:t>n</w:t>
      </w:r>
      <w:r w:rsidR="009270CC">
        <w:rPr>
          <w:sz w:val="24"/>
          <w:szCs w:val="24"/>
        </w:rPr>
        <w:t xml:space="preserve">. Available at: </w:t>
      </w:r>
      <w:hyperlink r:id="rId38" w:history="1">
        <w:r w:rsidR="009270CC" w:rsidRPr="004177D9">
          <w:rPr>
            <w:rStyle w:val="Hyperlink"/>
            <w:sz w:val="24"/>
            <w:szCs w:val="24"/>
          </w:rPr>
          <w:t>https://www.archdaily.com/544355/spotlight-louis-sullivan</w:t>
        </w:r>
      </w:hyperlink>
      <w:r w:rsidR="009270CC">
        <w:rPr>
          <w:sz w:val="24"/>
          <w:szCs w:val="24"/>
        </w:rPr>
        <w:t xml:space="preserve"> (Accessed: 2 April 2021)</w:t>
      </w:r>
    </w:p>
    <w:p w14:paraId="32E66C3C" w14:textId="05F05F30" w:rsidR="00226017" w:rsidRPr="00260C3C" w:rsidRDefault="00226017" w:rsidP="00CB67EF">
      <w:pPr>
        <w:rPr>
          <w:sz w:val="24"/>
          <w:szCs w:val="24"/>
        </w:rPr>
      </w:pPr>
      <w:r>
        <w:rPr>
          <w:sz w:val="24"/>
          <w:szCs w:val="24"/>
        </w:rPr>
        <w:t>The Getty Foundation (2014)</w:t>
      </w:r>
      <w:r w:rsidR="0069638E">
        <w:rPr>
          <w:sz w:val="24"/>
          <w:szCs w:val="24"/>
        </w:rPr>
        <w:t xml:space="preserve"> </w:t>
      </w:r>
      <w:r w:rsidR="00260C3C" w:rsidRPr="00260C3C">
        <w:rPr>
          <w:i/>
          <w:iCs/>
          <w:sz w:val="24"/>
          <w:szCs w:val="24"/>
        </w:rPr>
        <w:t>THE GETTY FOUNDATION ANNOUNCES MAJOR PHILANTHROPIC INITIATIVE FOCUSED ON CONSERVING 20TH CENTURY ARCHITECTURE</w:t>
      </w:r>
      <w:r w:rsidR="00260C3C">
        <w:rPr>
          <w:sz w:val="24"/>
          <w:szCs w:val="24"/>
        </w:rPr>
        <w:t>. Available at:</w:t>
      </w:r>
      <w:r w:rsidR="00DF5DD5" w:rsidRPr="00DF5DD5">
        <w:t xml:space="preserve"> </w:t>
      </w:r>
      <w:hyperlink r:id="rId39" w:history="1">
        <w:r w:rsidR="00DF5DD5" w:rsidRPr="009079E3">
          <w:rPr>
            <w:rStyle w:val="Hyperlink"/>
            <w:sz w:val="24"/>
            <w:szCs w:val="24"/>
          </w:rPr>
          <w:t>http://news.getty.edu/content/1208/images/gfkeepingitmodern20142.pdf</w:t>
        </w:r>
      </w:hyperlink>
      <w:r w:rsidR="00DF5DD5">
        <w:rPr>
          <w:sz w:val="24"/>
          <w:szCs w:val="24"/>
        </w:rPr>
        <w:t xml:space="preserve"> </w:t>
      </w:r>
      <w:r w:rsidR="00260C3C">
        <w:rPr>
          <w:sz w:val="24"/>
          <w:szCs w:val="24"/>
        </w:rPr>
        <w:t xml:space="preserve"> (Accessed: 2 April 2021)</w:t>
      </w:r>
    </w:p>
    <w:p w14:paraId="7A1CA2E7" w14:textId="6301C852" w:rsidR="000B455C" w:rsidRDefault="000B455C" w:rsidP="00CB67EF">
      <w:pPr>
        <w:rPr>
          <w:sz w:val="24"/>
          <w:szCs w:val="24"/>
        </w:rPr>
      </w:pPr>
      <w:r>
        <w:rPr>
          <w:sz w:val="24"/>
          <w:szCs w:val="24"/>
        </w:rPr>
        <w:t>Yang, M. (2016) ‘</w:t>
      </w:r>
      <w:r w:rsidR="003E1A34" w:rsidRPr="003E1A34">
        <w:rPr>
          <w:sz w:val="24"/>
          <w:szCs w:val="24"/>
        </w:rPr>
        <w:t>The Prairie Style: Rethinking the American Identity</w:t>
      </w:r>
      <w:r w:rsidR="003E1A34">
        <w:rPr>
          <w:sz w:val="24"/>
          <w:szCs w:val="24"/>
        </w:rPr>
        <w:t>’</w:t>
      </w:r>
      <w:r w:rsidR="002035A2">
        <w:rPr>
          <w:sz w:val="24"/>
          <w:szCs w:val="24"/>
        </w:rPr>
        <w:t xml:space="preserve">. </w:t>
      </w:r>
      <w:r w:rsidR="002035A2" w:rsidRPr="002035A2">
        <w:rPr>
          <w:i/>
          <w:iCs/>
          <w:sz w:val="24"/>
          <w:szCs w:val="24"/>
        </w:rPr>
        <w:t>South Atlantic Review</w:t>
      </w:r>
      <w:r w:rsidR="002035A2">
        <w:rPr>
          <w:sz w:val="24"/>
          <w:szCs w:val="24"/>
        </w:rPr>
        <w:t xml:space="preserve">. </w:t>
      </w:r>
      <w:r w:rsidR="00DD1273">
        <w:rPr>
          <w:sz w:val="24"/>
          <w:szCs w:val="24"/>
        </w:rPr>
        <w:t xml:space="preserve">81(1), pp. 81-93. </w:t>
      </w:r>
      <w:r w:rsidR="00480519">
        <w:rPr>
          <w:sz w:val="24"/>
          <w:szCs w:val="24"/>
        </w:rPr>
        <w:t xml:space="preserve">Available at: </w:t>
      </w:r>
      <w:hyperlink r:id="rId40" w:history="1">
        <w:r w:rsidR="00480519" w:rsidRPr="00404FB5">
          <w:rPr>
            <w:rStyle w:val="Hyperlink"/>
            <w:sz w:val="24"/>
            <w:szCs w:val="24"/>
          </w:rPr>
          <w:t>https://www.jstor.org/stable/soutatlarevi.81.1.81?Search=yes&amp;resultItemClick=true&amp;searchText=mimi%20yang&amp;searchUri=%2Faction%2FdoBasicSearch%3FQuery%3Dmimi%2Byang%26acc%3Doff%26wc%3Don%26fc%3Doff%26group%3Dnone%26refreqid%3Dsearch%253A</w:t>
        </w:r>
        <w:r w:rsidR="00480519" w:rsidRPr="00404FB5">
          <w:rPr>
            <w:rStyle w:val="Hyperlink"/>
            <w:sz w:val="24"/>
            <w:szCs w:val="24"/>
          </w:rPr>
          <w:lastRenderedPageBreak/>
          <w:t>9e31e86379046dd94ee243584951e333&amp;ab_segments=0%2Fbasic_search_gsv2%2Fcontrol&amp;refreqid=fastly-default%3A32b6dc036061e555d1e0877b0d6bab6f&amp;seq=1</w:t>
        </w:r>
      </w:hyperlink>
      <w:r w:rsidR="00480519">
        <w:rPr>
          <w:sz w:val="24"/>
          <w:szCs w:val="24"/>
        </w:rPr>
        <w:t xml:space="preserve"> (Accessed: 31 March 2021)</w:t>
      </w:r>
    </w:p>
    <w:p w14:paraId="566EED58" w14:textId="799281BE" w:rsidR="00B7719B" w:rsidRPr="000223C0" w:rsidRDefault="00B7719B" w:rsidP="00CB67EF">
      <w:pPr>
        <w:rPr>
          <w:sz w:val="24"/>
          <w:szCs w:val="24"/>
        </w:rPr>
      </w:pPr>
      <w:r>
        <w:rPr>
          <w:sz w:val="24"/>
          <w:szCs w:val="24"/>
        </w:rPr>
        <w:t>Word count: 15</w:t>
      </w:r>
      <w:r w:rsidR="00634AE5">
        <w:rPr>
          <w:sz w:val="24"/>
          <w:szCs w:val="24"/>
        </w:rPr>
        <w:t>6</w:t>
      </w:r>
      <w:r w:rsidR="003D581D">
        <w:rPr>
          <w:sz w:val="24"/>
          <w:szCs w:val="24"/>
        </w:rPr>
        <w:t>6</w:t>
      </w:r>
    </w:p>
    <w:sectPr w:rsidR="00B7719B" w:rsidRPr="000223C0">
      <w:headerReference w:type="default" r:id="rId41"/>
      <w:foot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30579" w14:textId="77777777" w:rsidR="003B3480" w:rsidRDefault="003B3480" w:rsidP="00A62D8E">
      <w:pPr>
        <w:spacing w:after="0" w:line="240" w:lineRule="auto"/>
      </w:pPr>
      <w:r>
        <w:separator/>
      </w:r>
    </w:p>
  </w:endnote>
  <w:endnote w:type="continuationSeparator" w:id="0">
    <w:p w14:paraId="150CDF23" w14:textId="77777777" w:rsidR="003B3480" w:rsidRDefault="003B3480" w:rsidP="00A62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1967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C700B1" w14:textId="7577DDEA" w:rsidR="00CA3601" w:rsidRDefault="00CA36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FF188E" w14:textId="77777777" w:rsidR="00CA3601" w:rsidRDefault="00CA36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7DD07" w14:textId="77777777" w:rsidR="003B3480" w:rsidRDefault="003B3480" w:rsidP="00A62D8E">
      <w:pPr>
        <w:spacing w:after="0" w:line="240" w:lineRule="auto"/>
      </w:pPr>
      <w:r>
        <w:separator/>
      </w:r>
    </w:p>
  </w:footnote>
  <w:footnote w:type="continuationSeparator" w:id="0">
    <w:p w14:paraId="2E267637" w14:textId="77777777" w:rsidR="003B3480" w:rsidRDefault="003B3480" w:rsidP="00A62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DC87A" w14:textId="28ABFA32" w:rsidR="00A62D8E" w:rsidRDefault="00A62D8E" w:rsidP="00A62D8E">
    <w:pPr>
      <w:pStyle w:val="Header"/>
      <w:tabs>
        <w:tab w:val="clear" w:pos="4513"/>
      </w:tabs>
      <w:rPr>
        <w:lang w:val="en-US"/>
      </w:rPr>
    </w:pPr>
    <w:r>
      <w:rPr>
        <w:lang w:val="en-US"/>
      </w:rPr>
      <w:t>Abbie Messer</w:t>
    </w:r>
    <w:r>
      <w:rPr>
        <w:lang w:val="en-US"/>
      </w:rPr>
      <w:tab/>
      <w:t>M4</w:t>
    </w:r>
    <w:r w:rsidR="006C15D5">
      <w:rPr>
        <w:lang w:val="en-US"/>
      </w:rPr>
      <w:t>X01975</w:t>
    </w:r>
  </w:p>
  <w:p w14:paraId="73803351" w14:textId="4EEA7AD4" w:rsidR="00A62D8E" w:rsidRPr="00A62D8E" w:rsidRDefault="00A62D8E" w:rsidP="0014594B">
    <w:pPr>
      <w:pStyle w:val="Header"/>
      <w:tabs>
        <w:tab w:val="clear" w:pos="4513"/>
      </w:tabs>
      <w:rPr>
        <w:lang w:val="en-US"/>
      </w:rPr>
    </w:pPr>
    <w:r>
      <w:rPr>
        <w:lang w:val="en-US"/>
      </w:rPr>
      <w:t>2011661</w:t>
    </w:r>
    <w:r w:rsidR="0014594B">
      <w:rPr>
        <w:lang w:val="en-US"/>
      </w:rPr>
      <w:tab/>
      <w:t>History and Theory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D8E"/>
    <w:rsid w:val="00003243"/>
    <w:rsid w:val="00003B0B"/>
    <w:rsid w:val="0000790C"/>
    <w:rsid w:val="00017C57"/>
    <w:rsid w:val="000221FD"/>
    <w:rsid w:val="000223C0"/>
    <w:rsid w:val="000233B2"/>
    <w:rsid w:val="000267A4"/>
    <w:rsid w:val="00031006"/>
    <w:rsid w:val="00031CCD"/>
    <w:rsid w:val="00035948"/>
    <w:rsid w:val="000378E9"/>
    <w:rsid w:val="00040422"/>
    <w:rsid w:val="000431B9"/>
    <w:rsid w:val="00051647"/>
    <w:rsid w:val="00057646"/>
    <w:rsid w:val="00062CE0"/>
    <w:rsid w:val="000743F5"/>
    <w:rsid w:val="0008138B"/>
    <w:rsid w:val="000841F7"/>
    <w:rsid w:val="00087D49"/>
    <w:rsid w:val="00091E36"/>
    <w:rsid w:val="00091F66"/>
    <w:rsid w:val="00094FB4"/>
    <w:rsid w:val="000A595B"/>
    <w:rsid w:val="000A636A"/>
    <w:rsid w:val="000A66DD"/>
    <w:rsid w:val="000A7DE1"/>
    <w:rsid w:val="000B0C46"/>
    <w:rsid w:val="000B13C3"/>
    <w:rsid w:val="000B18D2"/>
    <w:rsid w:val="000B3EB6"/>
    <w:rsid w:val="000B455C"/>
    <w:rsid w:val="000B5A11"/>
    <w:rsid w:val="000C32F3"/>
    <w:rsid w:val="000C5738"/>
    <w:rsid w:val="000D32CB"/>
    <w:rsid w:val="000D560B"/>
    <w:rsid w:val="000E2470"/>
    <w:rsid w:val="000F55FC"/>
    <w:rsid w:val="00103439"/>
    <w:rsid w:val="001079B4"/>
    <w:rsid w:val="0011023C"/>
    <w:rsid w:val="00121F01"/>
    <w:rsid w:val="0012245D"/>
    <w:rsid w:val="00124281"/>
    <w:rsid w:val="00130F72"/>
    <w:rsid w:val="0013244C"/>
    <w:rsid w:val="00133073"/>
    <w:rsid w:val="00140849"/>
    <w:rsid w:val="00145824"/>
    <w:rsid w:val="0014594B"/>
    <w:rsid w:val="00147C27"/>
    <w:rsid w:val="0015044B"/>
    <w:rsid w:val="00152B63"/>
    <w:rsid w:val="001534E4"/>
    <w:rsid w:val="00160060"/>
    <w:rsid w:val="00164CCF"/>
    <w:rsid w:val="00166FB4"/>
    <w:rsid w:val="00174FF5"/>
    <w:rsid w:val="00186C0B"/>
    <w:rsid w:val="001922A5"/>
    <w:rsid w:val="00192D77"/>
    <w:rsid w:val="00194B23"/>
    <w:rsid w:val="00194E2A"/>
    <w:rsid w:val="001960E0"/>
    <w:rsid w:val="001A2718"/>
    <w:rsid w:val="001A3A65"/>
    <w:rsid w:val="001A3B70"/>
    <w:rsid w:val="001A5032"/>
    <w:rsid w:val="001A6E53"/>
    <w:rsid w:val="001B1F83"/>
    <w:rsid w:val="001B30FF"/>
    <w:rsid w:val="001B3E38"/>
    <w:rsid w:val="001B4456"/>
    <w:rsid w:val="001D0D6A"/>
    <w:rsid w:val="001D0F48"/>
    <w:rsid w:val="001D48DB"/>
    <w:rsid w:val="001D5B94"/>
    <w:rsid w:val="001E1048"/>
    <w:rsid w:val="001E5115"/>
    <w:rsid w:val="001F44BD"/>
    <w:rsid w:val="001F77F8"/>
    <w:rsid w:val="002026E7"/>
    <w:rsid w:val="00202C6D"/>
    <w:rsid w:val="002035A2"/>
    <w:rsid w:val="00211A7C"/>
    <w:rsid w:val="0021327B"/>
    <w:rsid w:val="00220DFF"/>
    <w:rsid w:val="00224660"/>
    <w:rsid w:val="00224AA7"/>
    <w:rsid w:val="00225E31"/>
    <w:rsid w:val="00226017"/>
    <w:rsid w:val="002319C6"/>
    <w:rsid w:val="00237138"/>
    <w:rsid w:val="002471BF"/>
    <w:rsid w:val="00247D15"/>
    <w:rsid w:val="002516C3"/>
    <w:rsid w:val="00252A62"/>
    <w:rsid w:val="00254E74"/>
    <w:rsid w:val="00255EB3"/>
    <w:rsid w:val="00260A90"/>
    <w:rsid w:val="00260C3C"/>
    <w:rsid w:val="002622AB"/>
    <w:rsid w:val="002671D7"/>
    <w:rsid w:val="002732D0"/>
    <w:rsid w:val="00280EFB"/>
    <w:rsid w:val="0028274C"/>
    <w:rsid w:val="00285FF7"/>
    <w:rsid w:val="0028634C"/>
    <w:rsid w:val="00287888"/>
    <w:rsid w:val="00292927"/>
    <w:rsid w:val="002A0007"/>
    <w:rsid w:val="002A1248"/>
    <w:rsid w:val="002A38FE"/>
    <w:rsid w:val="002B06B6"/>
    <w:rsid w:val="002B3446"/>
    <w:rsid w:val="002C15F1"/>
    <w:rsid w:val="002C199B"/>
    <w:rsid w:val="002C3AB2"/>
    <w:rsid w:val="002D072A"/>
    <w:rsid w:val="002D5CF8"/>
    <w:rsid w:val="002E0266"/>
    <w:rsid w:val="002E399C"/>
    <w:rsid w:val="002E58B2"/>
    <w:rsid w:val="002E75CD"/>
    <w:rsid w:val="002E7DE4"/>
    <w:rsid w:val="002F1272"/>
    <w:rsid w:val="002F4489"/>
    <w:rsid w:val="002F5E16"/>
    <w:rsid w:val="00305216"/>
    <w:rsid w:val="003060A1"/>
    <w:rsid w:val="00306F3A"/>
    <w:rsid w:val="00310255"/>
    <w:rsid w:val="00310B0F"/>
    <w:rsid w:val="003131AB"/>
    <w:rsid w:val="00315429"/>
    <w:rsid w:val="0032377F"/>
    <w:rsid w:val="003329B5"/>
    <w:rsid w:val="00334CF5"/>
    <w:rsid w:val="00337E58"/>
    <w:rsid w:val="003409A5"/>
    <w:rsid w:val="003500BE"/>
    <w:rsid w:val="0035013C"/>
    <w:rsid w:val="00352968"/>
    <w:rsid w:val="00362456"/>
    <w:rsid w:val="00372671"/>
    <w:rsid w:val="00376367"/>
    <w:rsid w:val="00382797"/>
    <w:rsid w:val="0038494E"/>
    <w:rsid w:val="00386D99"/>
    <w:rsid w:val="003932C7"/>
    <w:rsid w:val="00395B42"/>
    <w:rsid w:val="003960CB"/>
    <w:rsid w:val="003A234D"/>
    <w:rsid w:val="003A2C94"/>
    <w:rsid w:val="003A2CD2"/>
    <w:rsid w:val="003A30A4"/>
    <w:rsid w:val="003A5B57"/>
    <w:rsid w:val="003A5E06"/>
    <w:rsid w:val="003B011E"/>
    <w:rsid w:val="003B2838"/>
    <w:rsid w:val="003B3480"/>
    <w:rsid w:val="003B3F63"/>
    <w:rsid w:val="003B5D0D"/>
    <w:rsid w:val="003B7BCC"/>
    <w:rsid w:val="003C54C1"/>
    <w:rsid w:val="003C77A2"/>
    <w:rsid w:val="003D581D"/>
    <w:rsid w:val="003D7CEA"/>
    <w:rsid w:val="003E1A34"/>
    <w:rsid w:val="003E5F2B"/>
    <w:rsid w:val="003F0DEF"/>
    <w:rsid w:val="003F2564"/>
    <w:rsid w:val="003F60FE"/>
    <w:rsid w:val="003F75D6"/>
    <w:rsid w:val="004012D0"/>
    <w:rsid w:val="00405A2B"/>
    <w:rsid w:val="00411995"/>
    <w:rsid w:val="00413F2E"/>
    <w:rsid w:val="00416ECF"/>
    <w:rsid w:val="00416F9C"/>
    <w:rsid w:val="00417CBD"/>
    <w:rsid w:val="00420BC8"/>
    <w:rsid w:val="004235E9"/>
    <w:rsid w:val="00423818"/>
    <w:rsid w:val="0042529E"/>
    <w:rsid w:val="00426CDC"/>
    <w:rsid w:val="00430263"/>
    <w:rsid w:val="004337A0"/>
    <w:rsid w:val="0043487F"/>
    <w:rsid w:val="00460F6A"/>
    <w:rsid w:val="00462DF5"/>
    <w:rsid w:val="0046345F"/>
    <w:rsid w:val="00463991"/>
    <w:rsid w:val="00472CE8"/>
    <w:rsid w:val="0047596D"/>
    <w:rsid w:val="00480519"/>
    <w:rsid w:val="00482AA3"/>
    <w:rsid w:val="00482DFD"/>
    <w:rsid w:val="0048434B"/>
    <w:rsid w:val="004856EF"/>
    <w:rsid w:val="00485D0B"/>
    <w:rsid w:val="00485D23"/>
    <w:rsid w:val="00493EAE"/>
    <w:rsid w:val="0049593C"/>
    <w:rsid w:val="004A04BE"/>
    <w:rsid w:val="004A09F6"/>
    <w:rsid w:val="004A50EE"/>
    <w:rsid w:val="004A6C01"/>
    <w:rsid w:val="004B4FC6"/>
    <w:rsid w:val="004B7BFB"/>
    <w:rsid w:val="004C651E"/>
    <w:rsid w:val="004D3D6C"/>
    <w:rsid w:val="004E1E37"/>
    <w:rsid w:val="004E54C6"/>
    <w:rsid w:val="004E787E"/>
    <w:rsid w:val="004E7B5E"/>
    <w:rsid w:val="004E7DEF"/>
    <w:rsid w:val="004F1E5B"/>
    <w:rsid w:val="0050089A"/>
    <w:rsid w:val="00502763"/>
    <w:rsid w:val="00504942"/>
    <w:rsid w:val="00507C11"/>
    <w:rsid w:val="0051423F"/>
    <w:rsid w:val="00514D6A"/>
    <w:rsid w:val="00516CD5"/>
    <w:rsid w:val="00526878"/>
    <w:rsid w:val="00526BD1"/>
    <w:rsid w:val="00542339"/>
    <w:rsid w:val="005607B7"/>
    <w:rsid w:val="00566F7E"/>
    <w:rsid w:val="005711A6"/>
    <w:rsid w:val="00572A9F"/>
    <w:rsid w:val="00572EA5"/>
    <w:rsid w:val="0057651E"/>
    <w:rsid w:val="0058134A"/>
    <w:rsid w:val="0058181D"/>
    <w:rsid w:val="0058529D"/>
    <w:rsid w:val="00585A29"/>
    <w:rsid w:val="00586FB6"/>
    <w:rsid w:val="00595E77"/>
    <w:rsid w:val="005A0336"/>
    <w:rsid w:val="005B59EE"/>
    <w:rsid w:val="005B6A92"/>
    <w:rsid w:val="005B6F33"/>
    <w:rsid w:val="005B7C57"/>
    <w:rsid w:val="005C1631"/>
    <w:rsid w:val="005C1B4D"/>
    <w:rsid w:val="005C26E4"/>
    <w:rsid w:val="005C48E5"/>
    <w:rsid w:val="005D2CCD"/>
    <w:rsid w:val="005E442D"/>
    <w:rsid w:val="005E5A19"/>
    <w:rsid w:val="005E6F82"/>
    <w:rsid w:val="005E71C2"/>
    <w:rsid w:val="00600FBD"/>
    <w:rsid w:val="006049E6"/>
    <w:rsid w:val="00605397"/>
    <w:rsid w:val="006056A5"/>
    <w:rsid w:val="00610998"/>
    <w:rsid w:val="00615E33"/>
    <w:rsid w:val="00617263"/>
    <w:rsid w:val="00617379"/>
    <w:rsid w:val="00617A50"/>
    <w:rsid w:val="00621E97"/>
    <w:rsid w:val="00623ECB"/>
    <w:rsid w:val="00627CD9"/>
    <w:rsid w:val="006305A7"/>
    <w:rsid w:val="00633214"/>
    <w:rsid w:val="006338EA"/>
    <w:rsid w:val="00634AE5"/>
    <w:rsid w:val="006435DF"/>
    <w:rsid w:val="006474B1"/>
    <w:rsid w:val="0064789E"/>
    <w:rsid w:val="0065001E"/>
    <w:rsid w:val="006553C1"/>
    <w:rsid w:val="00665E96"/>
    <w:rsid w:val="00666A4D"/>
    <w:rsid w:val="00666EFC"/>
    <w:rsid w:val="006723AC"/>
    <w:rsid w:val="00676055"/>
    <w:rsid w:val="006804C4"/>
    <w:rsid w:val="00683462"/>
    <w:rsid w:val="00683849"/>
    <w:rsid w:val="00686B9F"/>
    <w:rsid w:val="00690900"/>
    <w:rsid w:val="00693F8D"/>
    <w:rsid w:val="00694877"/>
    <w:rsid w:val="00695314"/>
    <w:rsid w:val="0069638E"/>
    <w:rsid w:val="00696D7E"/>
    <w:rsid w:val="006B238D"/>
    <w:rsid w:val="006B33D2"/>
    <w:rsid w:val="006B4A83"/>
    <w:rsid w:val="006B637D"/>
    <w:rsid w:val="006C15D5"/>
    <w:rsid w:val="006C5A0F"/>
    <w:rsid w:val="006E779B"/>
    <w:rsid w:val="006E7E01"/>
    <w:rsid w:val="006F0066"/>
    <w:rsid w:val="006F1499"/>
    <w:rsid w:val="006F2BB5"/>
    <w:rsid w:val="006F37BD"/>
    <w:rsid w:val="006F3AC1"/>
    <w:rsid w:val="006F4581"/>
    <w:rsid w:val="006F4F44"/>
    <w:rsid w:val="006F617C"/>
    <w:rsid w:val="00702C75"/>
    <w:rsid w:val="007044BB"/>
    <w:rsid w:val="00707568"/>
    <w:rsid w:val="00711FFB"/>
    <w:rsid w:val="00712486"/>
    <w:rsid w:val="00712C4F"/>
    <w:rsid w:val="007164E0"/>
    <w:rsid w:val="007210E4"/>
    <w:rsid w:val="007212F4"/>
    <w:rsid w:val="007216AB"/>
    <w:rsid w:val="00735311"/>
    <w:rsid w:val="00737DD5"/>
    <w:rsid w:val="007409D0"/>
    <w:rsid w:val="0074354A"/>
    <w:rsid w:val="007471D4"/>
    <w:rsid w:val="0076247E"/>
    <w:rsid w:val="00762A0B"/>
    <w:rsid w:val="00762C48"/>
    <w:rsid w:val="00763628"/>
    <w:rsid w:val="007650F4"/>
    <w:rsid w:val="007656C0"/>
    <w:rsid w:val="0076611C"/>
    <w:rsid w:val="00771BD2"/>
    <w:rsid w:val="00772178"/>
    <w:rsid w:val="00772C97"/>
    <w:rsid w:val="00777A37"/>
    <w:rsid w:val="00780B64"/>
    <w:rsid w:val="007812D7"/>
    <w:rsid w:val="007862F7"/>
    <w:rsid w:val="0079055C"/>
    <w:rsid w:val="00790964"/>
    <w:rsid w:val="00791F73"/>
    <w:rsid w:val="00793613"/>
    <w:rsid w:val="00795D5C"/>
    <w:rsid w:val="007967E4"/>
    <w:rsid w:val="007A5592"/>
    <w:rsid w:val="007C0261"/>
    <w:rsid w:val="007C2AD0"/>
    <w:rsid w:val="007C3D2A"/>
    <w:rsid w:val="007C6373"/>
    <w:rsid w:val="007D14F3"/>
    <w:rsid w:val="007D27C9"/>
    <w:rsid w:val="007E1A0E"/>
    <w:rsid w:val="007E6E1F"/>
    <w:rsid w:val="007F1BBB"/>
    <w:rsid w:val="007F271A"/>
    <w:rsid w:val="007F4988"/>
    <w:rsid w:val="007F7910"/>
    <w:rsid w:val="00800520"/>
    <w:rsid w:val="00800B09"/>
    <w:rsid w:val="00810BB5"/>
    <w:rsid w:val="008135A1"/>
    <w:rsid w:val="008136AE"/>
    <w:rsid w:val="00814F4B"/>
    <w:rsid w:val="008206C3"/>
    <w:rsid w:val="00823F53"/>
    <w:rsid w:val="00827658"/>
    <w:rsid w:val="00833D2D"/>
    <w:rsid w:val="00833E46"/>
    <w:rsid w:val="0083591D"/>
    <w:rsid w:val="0084020E"/>
    <w:rsid w:val="00841F07"/>
    <w:rsid w:val="00842158"/>
    <w:rsid w:val="00842B85"/>
    <w:rsid w:val="00845CFD"/>
    <w:rsid w:val="00855F70"/>
    <w:rsid w:val="00865875"/>
    <w:rsid w:val="008703CB"/>
    <w:rsid w:val="00873F91"/>
    <w:rsid w:val="00874273"/>
    <w:rsid w:val="00893F4A"/>
    <w:rsid w:val="00894555"/>
    <w:rsid w:val="00895A77"/>
    <w:rsid w:val="008969DA"/>
    <w:rsid w:val="008A34CA"/>
    <w:rsid w:val="008B123D"/>
    <w:rsid w:val="008B1528"/>
    <w:rsid w:val="008B4437"/>
    <w:rsid w:val="008C1ECD"/>
    <w:rsid w:val="008D6D41"/>
    <w:rsid w:val="008E113E"/>
    <w:rsid w:val="008F7C8D"/>
    <w:rsid w:val="00900BFB"/>
    <w:rsid w:val="00904F6B"/>
    <w:rsid w:val="00906DDD"/>
    <w:rsid w:val="00907E3D"/>
    <w:rsid w:val="00911BA2"/>
    <w:rsid w:val="00912BDF"/>
    <w:rsid w:val="00913F36"/>
    <w:rsid w:val="00921A2F"/>
    <w:rsid w:val="009263FB"/>
    <w:rsid w:val="009270CC"/>
    <w:rsid w:val="0093016E"/>
    <w:rsid w:val="009337E9"/>
    <w:rsid w:val="009358C4"/>
    <w:rsid w:val="00940B6D"/>
    <w:rsid w:val="00947C56"/>
    <w:rsid w:val="00951325"/>
    <w:rsid w:val="0095439A"/>
    <w:rsid w:val="00955618"/>
    <w:rsid w:val="00956011"/>
    <w:rsid w:val="009646F2"/>
    <w:rsid w:val="00965ADA"/>
    <w:rsid w:val="009754F6"/>
    <w:rsid w:val="0098002B"/>
    <w:rsid w:val="00981520"/>
    <w:rsid w:val="0098298D"/>
    <w:rsid w:val="00984DC8"/>
    <w:rsid w:val="00990042"/>
    <w:rsid w:val="00994471"/>
    <w:rsid w:val="00995764"/>
    <w:rsid w:val="00995E74"/>
    <w:rsid w:val="00996492"/>
    <w:rsid w:val="009A76FF"/>
    <w:rsid w:val="009B35A4"/>
    <w:rsid w:val="009B6F16"/>
    <w:rsid w:val="009C63D3"/>
    <w:rsid w:val="009C6B7B"/>
    <w:rsid w:val="009D0E9D"/>
    <w:rsid w:val="009D1D60"/>
    <w:rsid w:val="009D260B"/>
    <w:rsid w:val="009D2ADE"/>
    <w:rsid w:val="009D6AC4"/>
    <w:rsid w:val="009E048E"/>
    <w:rsid w:val="009E15C9"/>
    <w:rsid w:val="009E25E5"/>
    <w:rsid w:val="009E356E"/>
    <w:rsid w:val="009E53F5"/>
    <w:rsid w:val="009F0531"/>
    <w:rsid w:val="009F081B"/>
    <w:rsid w:val="009F2A7E"/>
    <w:rsid w:val="00A03BB6"/>
    <w:rsid w:val="00A05544"/>
    <w:rsid w:val="00A05817"/>
    <w:rsid w:val="00A120CE"/>
    <w:rsid w:val="00A1507E"/>
    <w:rsid w:val="00A211BD"/>
    <w:rsid w:val="00A2499E"/>
    <w:rsid w:val="00A26721"/>
    <w:rsid w:val="00A26757"/>
    <w:rsid w:val="00A32FBD"/>
    <w:rsid w:val="00A41656"/>
    <w:rsid w:val="00A440FD"/>
    <w:rsid w:val="00A544DE"/>
    <w:rsid w:val="00A56BE7"/>
    <w:rsid w:val="00A603A3"/>
    <w:rsid w:val="00A62629"/>
    <w:rsid w:val="00A62D8E"/>
    <w:rsid w:val="00A655FA"/>
    <w:rsid w:val="00A700E7"/>
    <w:rsid w:val="00A722EB"/>
    <w:rsid w:val="00A86DFF"/>
    <w:rsid w:val="00A91536"/>
    <w:rsid w:val="00AA0348"/>
    <w:rsid w:val="00AA3E84"/>
    <w:rsid w:val="00AA7EBA"/>
    <w:rsid w:val="00AB1A74"/>
    <w:rsid w:val="00AB39EF"/>
    <w:rsid w:val="00AC18F0"/>
    <w:rsid w:val="00AC3CF2"/>
    <w:rsid w:val="00AC4DDC"/>
    <w:rsid w:val="00AC71F0"/>
    <w:rsid w:val="00AD035E"/>
    <w:rsid w:val="00AD3AE9"/>
    <w:rsid w:val="00AD7465"/>
    <w:rsid w:val="00AE056E"/>
    <w:rsid w:val="00AE0C45"/>
    <w:rsid w:val="00AE609A"/>
    <w:rsid w:val="00AF113E"/>
    <w:rsid w:val="00AF197C"/>
    <w:rsid w:val="00AF1C24"/>
    <w:rsid w:val="00AF37B5"/>
    <w:rsid w:val="00AF6C46"/>
    <w:rsid w:val="00B03399"/>
    <w:rsid w:val="00B058DB"/>
    <w:rsid w:val="00B075C1"/>
    <w:rsid w:val="00B209BD"/>
    <w:rsid w:val="00B21C38"/>
    <w:rsid w:val="00B2282C"/>
    <w:rsid w:val="00B24131"/>
    <w:rsid w:val="00B24A45"/>
    <w:rsid w:val="00B311F5"/>
    <w:rsid w:val="00B34096"/>
    <w:rsid w:val="00B34ECE"/>
    <w:rsid w:val="00B41D86"/>
    <w:rsid w:val="00B44987"/>
    <w:rsid w:val="00B5080A"/>
    <w:rsid w:val="00B5173C"/>
    <w:rsid w:val="00B55A60"/>
    <w:rsid w:val="00B55BBC"/>
    <w:rsid w:val="00B56B7D"/>
    <w:rsid w:val="00B72446"/>
    <w:rsid w:val="00B73B45"/>
    <w:rsid w:val="00B7449E"/>
    <w:rsid w:val="00B75872"/>
    <w:rsid w:val="00B76193"/>
    <w:rsid w:val="00B7719B"/>
    <w:rsid w:val="00B8419D"/>
    <w:rsid w:val="00B865F3"/>
    <w:rsid w:val="00B873CA"/>
    <w:rsid w:val="00B90AC1"/>
    <w:rsid w:val="00B92051"/>
    <w:rsid w:val="00B93830"/>
    <w:rsid w:val="00B97C58"/>
    <w:rsid w:val="00BB279B"/>
    <w:rsid w:val="00BC265F"/>
    <w:rsid w:val="00BC3B43"/>
    <w:rsid w:val="00BC5A22"/>
    <w:rsid w:val="00BC6B4D"/>
    <w:rsid w:val="00BC7E7E"/>
    <w:rsid w:val="00BD14F2"/>
    <w:rsid w:val="00BD3D06"/>
    <w:rsid w:val="00BD45BB"/>
    <w:rsid w:val="00BD5E32"/>
    <w:rsid w:val="00BE34A6"/>
    <w:rsid w:val="00BE6B91"/>
    <w:rsid w:val="00BF242D"/>
    <w:rsid w:val="00BF47F4"/>
    <w:rsid w:val="00C10D03"/>
    <w:rsid w:val="00C13CA0"/>
    <w:rsid w:val="00C13E12"/>
    <w:rsid w:val="00C14BEF"/>
    <w:rsid w:val="00C16EF5"/>
    <w:rsid w:val="00C237EA"/>
    <w:rsid w:val="00C2463D"/>
    <w:rsid w:val="00C2534D"/>
    <w:rsid w:val="00C31852"/>
    <w:rsid w:val="00C41D32"/>
    <w:rsid w:val="00C422F7"/>
    <w:rsid w:val="00C43051"/>
    <w:rsid w:val="00C4459B"/>
    <w:rsid w:val="00C46B42"/>
    <w:rsid w:val="00C502D0"/>
    <w:rsid w:val="00C56A9C"/>
    <w:rsid w:val="00C678EF"/>
    <w:rsid w:val="00C7037D"/>
    <w:rsid w:val="00C738F2"/>
    <w:rsid w:val="00C75F57"/>
    <w:rsid w:val="00C82B44"/>
    <w:rsid w:val="00C911A8"/>
    <w:rsid w:val="00C954A5"/>
    <w:rsid w:val="00C96A52"/>
    <w:rsid w:val="00CA0DC7"/>
    <w:rsid w:val="00CA3601"/>
    <w:rsid w:val="00CA4047"/>
    <w:rsid w:val="00CA6CAB"/>
    <w:rsid w:val="00CB3559"/>
    <w:rsid w:val="00CB57C3"/>
    <w:rsid w:val="00CB67EF"/>
    <w:rsid w:val="00CC2240"/>
    <w:rsid w:val="00CC45AA"/>
    <w:rsid w:val="00CC58C1"/>
    <w:rsid w:val="00CC5952"/>
    <w:rsid w:val="00CC78EC"/>
    <w:rsid w:val="00CD03DE"/>
    <w:rsid w:val="00CD4D7D"/>
    <w:rsid w:val="00CD6B90"/>
    <w:rsid w:val="00CE0D1D"/>
    <w:rsid w:val="00CE17C4"/>
    <w:rsid w:val="00CE7AF5"/>
    <w:rsid w:val="00CF0360"/>
    <w:rsid w:val="00CF4E7C"/>
    <w:rsid w:val="00CF609C"/>
    <w:rsid w:val="00D00113"/>
    <w:rsid w:val="00D01103"/>
    <w:rsid w:val="00D02BA9"/>
    <w:rsid w:val="00D11E5B"/>
    <w:rsid w:val="00D158CC"/>
    <w:rsid w:val="00D179F2"/>
    <w:rsid w:val="00D260C2"/>
    <w:rsid w:val="00D32DCD"/>
    <w:rsid w:val="00D35DD7"/>
    <w:rsid w:val="00D35F52"/>
    <w:rsid w:val="00D4564A"/>
    <w:rsid w:val="00D4568E"/>
    <w:rsid w:val="00D520EA"/>
    <w:rsid w:val="00D544C1"/>
    <w:rsid w:val="00D54CF7"/>
    <w:rsid w:val="00D55ED3"/>
    <w:rsid w:val="00D55F10"/>
    <w:rsid w:val="00D61C6B"/>
    <w:rsid w:val="00D6669B"/>
    <w:rsid w:val="00D6691D"/>
    <w:rsid w:val="00D66F73"/>
    <w:rsid w:val="00D7166E"/>
    <w:rsid w:val="00D74CFD"/>
    <w:rsid w:val="00D75215"/>
    <w:rsid w:val="00D7783F"/>
    <w:rsid w:val="00D80960"/>
    <w:rsid w:val="00D841E9"/>
    <w:rsid w:val="00D876DF"/>
    <w:rsid w:val="00D913E1"/>
    <w:rsid w:val="00DA0A7E"/>
    <w:rsid w:val="00DA163A"/>
    <w:rsid w:val="00DA1DFF"/>
    <w:rsid w:val="00DB181E"/>
    <w:rsid w:val="00DB694D"/>
    <w:rsid w:val="00DC0F28"/>
    <w:rsid w:val="00DC1C88"/>
    <w:rsid w:val="00DC25F2"/>
    <w:rsid w:val="00DC4187"/>
    <w:rsid w:val="00DC6DF2"/>
    <w:rsid w:val="00DD1273"/>
    <w:rsid w:val="00DD1EA3"/>
    <w:rsid w:val="00DD5F75"/>
    <w:rsid w:val="00DD6C1E"/>
    <w:rsid w:val="00DF281C"/>
    <w:rsid w:val="00DF52C0"/>
    <w:rsid w:val="00DF5DD5"/>
    <w:rsid w:val="00DF7251"/>
    <w:rsid w:val="00E009B6"/>
    <w:rsid w:val="00E01046"/>
    <w:rsid w:val="00E1049D"/>
    <w:rsid w:val="00E14C70"/>
    <w:rsid w:val="00E15EFE"/>
    <w:rsid w:val="00E208E4"/>
    <w:rsid w:val="00E235CB"/>
    <w:rsid w:val="00E26CEF"/>
    <w:rsid w:val="00E32DBC"/>
    <w:rsid w:val="00E41FF3"/>
    <w:rsid w:val="00E4744A"/>
    <w:rsid w:val="00E51550"/>
    <w:rsid w:val="00E51E07"/>
    <w:rsid w:val="00E52275"/>
    <w:rsid w:val="00E57193"/>
    <w:rsid w:val="00E57F38"/>
    <w:rsid w:val="00E640AA"/>
    <w:rsid w:val="00E711C1"/>
    <w:rsid w:val="00E76049"/>
    <w:rsid w:val="00E76059"/>
    <w:rsid w:val="00E76661"/>
    <w:rsid w:val="00E766C2"/>
    <w:rsid w:val="00E77111"/>
    <w:rsid w:val="00E94C11"/>
    <w:rsid w:val="00E966A1"/>
    <w:rsid w:val="00E97A4E"/>
    <w:rsid w:val="00EA2513"/>
    <w:rsid w:val="00EA60B0"/>
    <w:rsid w:val="00EB71FD"/>
    <w:rsid w:val="00EC0556"/>
    <w:rsid w:val="00EC4325"/>
    <w:rsid w:val="00EE2137"/>
    <w:rsid w:val="00EE3F63"/>
    <w:rsid w:val="00EE42AD"/>
    <w:rsid w:val="00EF0DAC"/>
    <w:rsid w:val="00EF5074"/>
    <w:rsid w:val="00F028A3"/>
    <w:rsid w:val="00F028FA"/>
    <w:rsid w:val="00F02DDD"/>
    <w:rsid w:val="00F03759"/>
    <w:rsid w:val="00F1322C"/>
    <w:rsid w:val="00F17225"/>
    <w:rsid w:val="00F227E2"/>
    <w:rsid w:val="00F23CAA"/>
    <w:rsid w:val="00F25049"/>
    <w:rsid w:val="00F263AF"/>
    <w:rsid w:val="00F34B12"/>
    <w:rsid w:val="00F36F63"/>
    <w:rsid w:val="00F37E4B"/>
    <w:rsid w:val="00F51622"/>
    <w:rsid w:val="00F517E7"/>
    <w:rsid w:val="00F55A6E"/>
    <w:rsid w:val="00F6152F"/>
    <w:rsid w:val="00F65504"/>
    <w:rsid w:val="00F664F7"/>
    <w:rsid w:val="00F66751"/>
    <w:rsid w:val="00F700D0"/>
    <w:rsid w:val="00F85FED"/>
    <w:rsid w:val="00F91671"/>
    <w:rsid w:val="00F96E33"/>
    <w:rsid w:val="00FA302C"/>
    <w:rsid w:val="00FA6E54"/>
    <w:rsid w:val="00FB17F3"/>
    <w:rsid w:val="00FB60AD"/>
    <w:rsid w:val="00FB7379"/>
    <w:rsid w:val="00FC0611"/>
    <w:rsid w:val="00FC06F6"/>
    <w:rsid w:val="00FC0DBB"/>
    <w:rsid w:val="00FC3F35"/>
    <w:rsid w:val="00FD00E1"/>
    <w:rsid w:val="00FD10F2"/>
    <w:rsid w:val="00FD32D6"/>
    <w:rsid w:val="00FD48E0"/>
    <w:rsid w:val="00FF3152"/>
    <w:rsid w:val="00FF3E14"/>
    <w:rsid w:val="00FF477A"/>
    <w:rsid w:val="00FF5B3A"/>
    <w:rsid w:val="00FF60D5"/>
    <w:rsid w:val="00FF6E30"/>
    <w:rsid w:val="00FF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B53CCF"/>
  <w15:chartTrackingRefBased/>
  <w15:docId w15:val="{EF17AA6A-2F3D-431D-B23E-680F1E34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D8E"/>
  </w:style>
  <w:style w:type="paragraph" w:styleId="Footer">
    <w:name w:val="footer"/>
    <w:basedOn w:val="Normal"/>
    <w:link w:val="FooterChar"/>
    <w:uiPriority w:val="99"/>
    <w:unhideWhenUsed/>
    <w:rsid w:val="00A62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D8E"/>
  </w:style>
  <w:style w:type="character" w:styleId="Hyperlink">
    <w:name w:val="Hyperlink"/>
    <w:basedOn w:val="DefaultParagraphFont"/>
    <w:uiPriority w:val="99"/>
    <w:unhideWhenUsed/>
    <w:rsid w:val="00CE7A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7A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24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www.harboearch.com/robie-house.html" TargetMode="External"/><Relationship Id="rId26" Type="http://schemas.openxmlformats.org/officeDocument/2006/relationships/hyperlink" Target="http://www.greatbuildings.com/cgi-bin/gbc-drawing.cgi/Robie_Residence.html/Robie_Plan_3.html" TargetMode="External"/><Relationship Id="rId39" Type="http://schemas.openxmlformats.org/officeDocument/2006/relationships/hyperlink" Target="http://news.getty.edu/content/1208/images/gfkeepingitmodern20142.pdf" TargetMode="External"/><Relationship Id="rId21" Type="http://schemas.openxmlformats.org/officeDocument/2006/relationships/hyperlink" Target="https://flwright.org/sites/default/files/RobieCMP_FLWT_web.pdf" TargetMode="External"/><Relationship Id="rId34" Type="http://schemas.openxmlformats.org/officeDocument/2006/relationships/hyperlink" Target="https://www.loc.gov/resource/hhh.il0039.sheet/?sp=10" TargetMode="External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harboearch.com/robie-house.html" TargetMode="External"/><Relationship Id="rId20" Type="http://schemas.openxmlformats.org/officeDocument/2006/relationships/hyperlink" Target="https://franklloydwright.org/frank-lloyd-wright/" TargetMode="External"/><Relationship Id="rId29" Type="http://schemas.openxmlformats.org/officeDocument/2006/relationships/hyperlink" Target="https://www.harboearch.com/robie-house.html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greatbuildings.com/cgi-bin/gbc-drawing.cgi/Robie_Residence.html/Robie_Plan_2.html" TargetMode="External"/><Relationship Id="rId32" Type="http://schemas.openxmlformats.org/officeDocument/2006/relationships/hyperlink" Target="https://www.loc.gov/resource/hhh.il0039.sheet/?sp=6" TargetMode="External"/><Relationship Id="rId37" Type="http://schemas.openxmlformats.org/officeDocument/2006/relationships/hyperlink" Target="https://www.nps.gov/subjects/nationalhistoriclandmarks/nhls-associated-with-flw.htm" TargetMode="External"/><Relationship Id="rId40" Type="http://schemas.openxmlformats.org/officeDocument/2006/relationships/hyperlink" Target="https://www.jstor.org/stable/soutatlarevi.81.1.81?Search=yes&amp;resultItemClick=true&amp;searchText=mimi%20yang&amp;searchUri=%2Faction%2FdoBasicSearch%3FQuery%3Dmimi%2Byang%26acc%3Doff%26wc%3Don%26fc%3Doff%26group%3Dnone%26refreqid%3Dsearch%253A9e31e86379046dd94ee243584951e333&amp;ab_segments=0%2Fbasic_search_gsv2%2Fcontrol&amp;refreqid=fastly-default%3A32b6dc036061e555d1e0877b0d6bab6f&amp;seq=1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s://www.dezeen.com/2017/06/05/robie-house-frank-lloyd-wright-150-anniversary-prairie-style-20th-century-architecture-usa/" TargetMode="External"/><Relationship Id="rId28" Type="http://schemas.openxmlformats.org/officeDocument/2006/relationships/hyperlink" Target="https://www.harboearch.com/robie-house.html" TargetMode="External"/><Relationship Id="rId36" Type="http://schemas.openxmlformats.org/officeDocument/2006/relationships/hyperlink" Target="https://www.architecturaldigest.com/story/frank-lloyd-wright-structures-designated-unesco-world-heritage-sites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franklloydwright.org/site/robie-house/" TargetMode="External"/><Relationship Id="rId31" Type="http://schemas.openxmlformats.org/officeDocument/2006/relationships/hyperlink" Target="https://www.loc.gov/resource/hhh.il0039.sheet/?sp=5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cal.flwright.org/tours/robie" TargetMode="External"/><Relationship Id="rId27" Type="http://schemas.openxmlformats.org/officeDocument/2006/relationships/hyperlink" Target="https://www.harboearch.com/robie-house.html" TargetMode="External"/><Relationship Id="rId30" Type="http://schemas.openxmlformats.org/officeDocument/2006/relationships/hyperlink" Target="https://www.harboearch.com/robie-house.html" TargetMode="External"/><Relationship Id="rId35" Type="http://schemas.openxmlformats.org/officeDocument/2006/relationships/hyperlink" Target="https://www.chicagotribune.com/entertainment/ct-frank-lloyd-wright-moma-150-20170613-column.html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www.harboearch.com/robie-house.html" TargetMode="External"/><Relationship Id="rId25" Type="http://schemas.openxmlformats.org/officeDocument/2006/relationships/hyperlink" Target="http://www.greatbuildings.com/cgi-bin/gbc-drawing.cgi/Robie_Residence.html/Robie_Plan_1.html" TargetMode="External"/><Relationship Id="rId33" Type="http://schemas.openxmlformats.org/officeDocument/2006/relationships/hyperlink" Target="https://www.loc.gov/resource/hhh.il0039.sheet/?sp=22" TargetMode="External"/><Relationship Id="rId38" Type="http://schemas.openxmlformats.org/officeDocument/2006/relationships/hyperlink" Target="https://www.archdaily.com/544355/spotlight-louis-sulliv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3E0C-7731-4428-90D2-A76331292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2943</Words>
  <Characters>16778</Characters>
  <Application>Microsoft Office Word</Application>
  <DocSecurity>0</DocSecurity>
  <Lines>139</Lines>
  <Paragraphs>39</Paragraphs>
  <ScaleCrop>false</ScaleCrop>
  <Company/>
  <LinksUpToDate>false</LinksUpToDate>
  <CharactersWithSpaces>19682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Leigh Messer</dc:creator>
  <cp:keywords/>
  <dc:description/>
  <cp:lastModifiedBy>Abbie Leigh Messer</cp:lastModifiedBy>
  <cp:revision>681</cp:revision>
  <dcterms:created xsi:type="dcterms:W3CDTF">2021-03-31T07:42:00Z</dcterms:created>
  <dcterms:modified xsi:type="dcterms:W3CDTF">2021-04-20T12:18:00Z</dcterms:modified>
</cp:coreProperties>
</file>