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02220267"/>
        <w:docPartObj>
          <w:docPartGallery w:val="Cover Pages"/>
          <w:docPartUnique/>
        </w:docPartObj>
      </w:sdtPr>
      <w:sdtEndPr/>
      <w:sdtContent>
        <w:p w14:paraId="735DED06" w14:textId="7E411A97" w:rsidR="004C2F8D" w:rsidRDefault="004C2F8D" w:rsidP="002D78D4">
          <w:pPr>
            <w:spacing w:line="480" w:lineRule="auto"/>
          </w:pPr>
          <w:r>
            <w:rPr>
              <w:noProof/>
            </w:rPr>
            <mc:AlternateContent>
              <mc:Choice Requires="wpg">
                <w:drawing>
                  <wp:anchor distT="0" distB="0" distL="114300" distR="114300" simplePos="0" relativeHeight="251659776" behindDoc="0" locked="0" layoutInCell="1" allowOverlap="1" wp14:anchorId="755AF8A3" wp14:editId="3E016FF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F2C0D75" id="Group 51" o:spid="_x0000_s1026" style="position:absolute;margin-left:0;margin-top:0;width:8in;height:95.7pt;z-index:2516597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6704" behindDoc="0" locked="0" layoutInCell="1" allowOverlap="1" wp14:anchorId="5832109B" wp14:editId="13B3E00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C611DFC" w14:textId="30B16A47" w:rsidR="004C2F8D" w:rsidRDefault="004C2F8D">
                                    <w:pPr>
                                      <w:pStyle w:val="NoSpacing"/>
                                      <w:jc w:val="right"/>
                                      <w:rPr>
                                        <w:color w:val="595959" w:themeColor="text1" w:themeTint="A6"/>
                                        <w:sz w:val="28"/>
                                        <w:szCs w:val="28"/>
                                      </w:rPr>
                                    </w:pPr>
                                    <w:r>
                                      <w:rPr>
                                        <w:color w:val="595959" w:themeColor="text1" w:themeTint="A6"/>
                                        <w:sz w:val="28"/>
                                        <w:szCs w:val="28"/>
                                      </w:rPr>
                                      <w:t>Tom Sinclair (2104559)</w:t>
                                    </w:r>
                                  </w:p>
                                </w:sdtContent>
                              </w:sdt>
                              <w:p w14:paraId="04C813BC" w14:textId="2250C41B" w:rsidR="004C2F8D" w:rsidRDefault="00BF063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C2F8D">
                                      <w:rPr>
                                        <w:color w:val="595959" w:themeColor="text1" w:themeTint="A6"/>
                                        <w:sz w:val="18"/>
                                        <w:szCs w:val="18"/>
                                      </w:rPr>
                                      <w:t>2104559@student.uwtsd.ac.uk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832109B" id="_x0000_t202" coordsize="21600,21600" o:spt="202" path="m,l,21600r21600,l21600,xe">
                    <v:stroke joinstyle="miter"/>
                    <v:path gradientshapeok="t" o:connecttype="rect"/>
                  </v:shapetype>
                  <v:shape id="Text Box 52" o:spid="_x0000_s1026" type="#_x0000_t202" style="position:absolute;margin-left:0;margin-top:0;width:8in;height:1in;z-index:2516567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C611DFC" w14:textId="30B16A47" w:rsidR="004C2F8D" w:rsidRDefault="004C2F8D">
                              <w:pPr>
                                <w:pStyle w:val="NoSpacing"/>
                                <w:jc w:val="right"/>
                                <w:rPr>
                                  <w:color w:val="595959" w:themeColor="text1" w:themeTint="A6"/>
                                  <w:sz w:val="28"/>
                                  <w:szCs w:val="28"/>
                                </w:rPr>
                              </w:pPr>
                              <w:r>
                                <w:rPr>
                                  <w:color w:val="595959" w:themeColor="text1" w:themeTint="A6"/>
                                  <w:sz w:val="28"/>
                                  <w:szCs w:val="28"/>
                                </w:rPr>
                                <w:t>Tom Sinclair (2104559)</w:t>
                              </w:r>
                            </w:p>
                          </w:sdtContent>
                        </w:sdt>
                        <w:p w14:paraId="04C813BC" w14:textId="2250C41B" w:rsidR="004C2F8D" w:rsidRDefault="00BF063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C2F8D">
                                <w:rPr>
                                  <w:color w:val="595959" w:themeColor="text1" w:themeTint="A6"/>
                                  <w:sz w:val="18"/>
                                  <w:szCs w:val="18"/>
                                </w:rPr>
                                <w:t>2104559@student.uwtsd.ac.uk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5680" behindDoc="0" locked="0" layoutInCell="1" allowOverlap="1" wp14:anchorId="60DB2557" wp14:editId="22A621D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AB1EF5" w14:textId="7BC2A211" w:rsidR="004C2F8D" w:rsidRDefault="00BF0639">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C2F8D">
                                      <w:rPr>
                                        <w:caps/>
                                        <w:color w:val="156082" w:themeColor="accent1"/>
                                        <w:sz w:val="64"/>
                                        <w:szCs w:val="64"/>
                                      </w:rPr>
                                      <w:t>Can the impact of early intervention help to curve offending?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0CF5174" w14:textId="1CC0966E" w:rsidR="004C2F8D" w:rsidRDefault="004C2F8D">
                                    <w:pPr>
                                      <w:jc w:val="right"/>
                                      <w:rPr>
                                        <w:smallCaps/>
                                        <w:color w:val="404040" w:themeColor="text1" w:themeTint="BF"/>
                                        <w:sz w:val="36"/>
                                        <w:szCs w:val="36"/>
                                      </w:rPr>
                                    </w:pPr>
                                    <w:r>
                                      <w:rPr>
                                        <w:color w:val="404040" w:themeColor="text1" w:themeTint="BF"/>
                                        <w:sz w:val="36"/>
                                        <w:szCs w:val="36"/>
                                      </w:rPr>
                                      <w:t>By Tom Sinclair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0DB2557" id="Text Box 54" o:spid="_x0000_s1027" type="#_x0000_t202" style="position:absolute;margin-left:0;margin-top:0;width:8in;height:286.5pt;z-index:25165568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5AB1EF5" w14:textId="7BC2A211" w:rsidR="004C2F8D" w:rsidRDefault="00BF0639">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C2F8D">
                                <w:rPr>
                                  <w:caps/>
                                  <w:color w:val="156082" w:themeColor="accent1"/>
                                  <w:sz w:val="64"/>
                                  <w:szCs w:val="64"/>
                                </w:rPr>
                                <w:t>Can the impact of early intervention help to curve offending?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0CF5174" w14:textId="1CC0966E" w:rsidR="004C2F8D" w:rsidRDefault="004C2F8D">
                              <w:pPr>
                                <w:jc w:val="right"/>
                                <w:rPr>
                                  <w:smallCaps/>
                                  <w:color w:val="404040" w:themeColor="text1" w:themeTint="BF"/>
                                  <w:sz w:val="36"/>
                                  <w:szCs w:val="36"/>
                                </w:rPr>
                              </w:pPr>
                              <w:r>
                                <w:rPr>
                                  <w:color w:val="404040" w:themeColor="text1" w:themeTint="BF"/>
                                  <w:sz w:val="36"/>
                                  <w:szCs w:val="36"/>
                                </w:rPr>
                                <w:t>By Tom Sinclair</w:t>
                              </w:r>
                            </w:p>
                          </w:sdtContent>
                        </w:sdt>
                      </w:txbxContent>
                    </v:textbox>
                    <w10:wrap type="square" anchorx="page" anchory="page"/>
                  </v:shape>
                </w:pict>
              </mc:Fallback>
            </mc:AlternateContent>
          </w:r>
        </w:p>
        <w:p w14:paraId="59694FDD" w14:textId="3CDA881D" w:rsidR="004C2F8D" w:rsidRDefault="004C2F8D" w:rsidP="002D78D4">
          <w:pPr>
            <w:spacing w:line="480" w:lineRule="auto"/>
          </w:pPr>
          <w:r>
            <w:br w:type="page"/>
          </w:r>
        </w:p>
      </w:sdtContent>
    </w:sdt>
    <w:p w14:paraId="17D5A9BF" w14:textId="77777777" w:rsidR="007973E2" w:rsidRDefault="004C2F8D" w:rsidP="002D78D4">
      <w:pPr>
        <w:spacing w:line="480" w:lineRule="auto"/>
        <w:ind w:firstLine="720"/>
      </w:pPr>
      <w:r>
        <w:lastRenderedPageBreak/>
        <w:t xml:space="preserve">Offending in the UK has been on the rise in recent years as most if not all types of crimes are increasing, however one particular number which is continuing to climb is youth offending. The Youth Justice Board (2024) states that children accounted for 10% of all FTEs, standing for First Time Entrants, to the criminal justice system in the year ending December 2022. This statistic emphasises the importance of early intervention as 1 in 10 individuals who are charged with their first crime are youth offenders, elaborating how youth offending plays such a big part of </w:t>
      </w:r>
      <w:r w:rsidR="00481B8A">
        <w:t>present-day</w:t>
      </w:r>
      <w:r>
        <w:t xml:space="preserve"> crime</w:t>
      </w:r>
      <w:r w:rsidR="00481B8A">
        <w:t xml:space="preserve">. </w:t>
      </w:r>
      <w:r w:rsidR="000940D3">
        <w:t>Statistics like these demonstrate the importance of early intervention</w:t>
      </w:r>
      <w:r w:rsidR="003617AC">
        <w:t xml:space="preserve"> as it allows for an understanding of how youth </w:t>
      </w:r>
      <w:r w:rsidR="00DE015A">
        <w:t xml:space="preserve">individuals often become offenders and criminals. It also allows for correlations between areas, vulnerability and other major factors which play a part in criminal behaviour and </w:t>
      </w:r>
      <w:r w:rsidR="007973E2">
        <w:t>if early intervention can help curve offending.</w:t>
      </w:r>
    </w:p>
    <w:p w14:paraId="2E446A8C" w14:textId="6F06922A" w:rsidR="00D31EF0" w:rsidRDefault="007973E2" w:rsidP="002D78D4">
      <w:pPr>
        <w:spacing w:line="480" w:lineRule="auto"/>
      </w:pPr>
      <w:r>
        <w:tab/>
      </w:r>
      <w:r w:rsidR="00FC0DE7">
        <w:t xml:space="preserve">As the youth offending rates increase, </w:t>
      </w:r>
      <w:r w:rsidR="00A2439C">
        <w:t xml:space="preserve">the need for early intervention proceeds to climb however, </w:t>
      </w:r>
      <w:r w:rsidR="00F517BB">
        <w:t>in order to prevent youth offending and intervene early, it requires for an understanding of events which may cause a you</w:t>
      </w:r>
      <w:r w:rsidR="0055680C">
        <w:t xml:space="preserve">ng individual to turn down the route of crime, and to begin offending. There are numerous events which can lead to youth offending however </w:t>
      </w:r>
      <w:r w:rsidR="00610C10">
        <w:t>a</w:t>
      </w:r>
      <w:r w:rsidR="0055680C">
        <w:t xml:space="preserve"> common method in which young individuals are introduced into crime is through </w:t>
      </w:r>
      <w:r w:rsidR="00E47773">
        <w:t xml:space="preserve">criminal exploitation. </w:t>
      </w:r>
      <w:r w:rsidR="00A669D1">
        <w:t>The Home Office (</w:t>
      </w:r>
      <w:r w:rsidR="006B6C5A">
        <w:t>2023</w:t>
      </w:r>
      <w:r w:rsidR="004738DD">
        <w:t>a</w:t>
      </w:r>
      <w:r w:rsidR="00A669D1">
        <w:t>) supports this</w:t>
      </w:r>
      <w:r w:rsidR="007604F3">
        <w:t xml:space="preserve"> as they believe that county lines </w:t>
      </w:r>
      <w:r w:rsidR="00AE4F19">
        <w:t>is one of the most criminally exploiting methods to introduce young individuals to crime. The Home Office (</w:t>
      </w:r>
      <w:r w:rsidR="006B6C5A">
        <w:t>2023</w:t>
      </w:r>
      <w:r w:rsidR="004738DD">
        <w:t>a</w:t>
      </w:r>
      <w:r w:rsidR="00AE4F19">
        <w:t xml:space="preserve">) </w:t>
      </w:r>
      <w:r w:rsidR="00EF3D63">
        <w:t>states that any child, young person or vulnerable adult</w:t>
      </w:r>
      <w:r w:rsidR="006F3E5B">
        <w:t xml:space="preserve"> could be a victim of county lines exploitation however, 15–17-year-olds make up the majority of the vulnerable people involved in county lines</w:t>
      </w:r>
      <w:r w:rsidR="00AE4F19">
        <w:t xml:space="preserve">. </w:t>
      </w:r>
      <w:r w:rsidR="003D1EF1">
        <w:t xml:space="preserve">Although being involved in county lines is not limited to </w:t>
      </w:r>
      <w:r w:rsidR="007757DE">
        <w:t xml:space="preserve">young individuals under the age of </w:t>
      </w:r>
      <w:r w:rsidR="00917DF8">
        <w:t>eighteen</w:t>
      </w:r>
      <w:r w:rsidR="007757DE">
        <w:t xml:space="preserve">, </w:t>
      </w:r>
      <w:r w:rsidR="004738DD">
        <w:t xml:space="preserve">it is more commonly interacted with them because they are more naïve and deemed more vulnerable. Home Office </w:t>
      </w:r>
      <w:r w:rsidR="004738DD">
        <w:lastRenderedPageBreak/>
        <w:t xml:space="preserve">(2023b) </w:t>
      </w:r>
      <w:r w:rsidR="007219F0">
        <w:t xml:space="preserve">elaborates on the different methods in which these individuals are </w:t>
      </w:r>
      <w:r w:rsidR="005D7270">
        <w:t xml:space="preserve">persuaded, forced or coerced into joining a group with county lines. Home Office (2023b) states that </w:t>
      </w:r>
      <w:r w:rsidR="0026437F">
        <w:t xml:space="preserve">there are numerous methods commonly used such as physical abuse, mental abuse, financial bribery, sexual abuse or even </w:t>
      </w:r>
      <w:r w:rsidR="002D78D4">
        <w:t>extortion</w:t>
      </w:r>
      <w:r w:rsidR="00530944">
        <w:t xml:space="preserve">. </w:t>
      </w:r>
      <w:r w:rsidR="00703D8C">
        <w:t>These methods are often used because a young individual may not understand they are necessarily being abused</w:t>
      </w:r>
      <w:r w:rsidR="00633DF5">
        <w:t xml:space="preserve">, or may not be sure on how to escape the situation they are currently in. This </w:t>
      </w:r>
      <w:r w:rsidR="008E685B">
        <w:t xml:space="preserve">emphasises the need to early intervention as the young individuals </w:t>
      </w:r>
      <w:r w:rsidR="005D3AF6">
        <w:t>may be abused and taken advantage of</w:t>
      </w:r>
      <w:r w:rsidR="00A3142E">
        <w:t xml:space="preserve"> without knowing any different. </w:t>
      </w:r>
      <w:r w:rsidR="0032548E">
        <w:t xml:space="preserve">Early intervention proves vital as a large number of crimes being committed would be reduced if the young individuals or vulnerable individuals had been deterred from the criminal world. </w:t>
      </w:r>
      <w:r w:rsidR="006162F2">
        <w:t xml:space="preserve">The vast majority of young individuals involved in county lines and other crimes are below the age of </w:t>
      </w:r>
      <w:r w:rsidR="002D78D4">
        <w:t>eighteen</w:t>
      </w:r>
      <w:r w:rsidR="006162F2">
        <w:t xml:space="preserve"> however, </w:t>
      </w:r>
      <w:r w:rsidR="00B569CC">
        <w:t>anyone at any age can be vulnerable, especially those living alone. Another common crime is referred to as cuckooing by the police services.</w:t>
      </w:r>
      <w:r w:rsidR="007B5BA2">
        <w:t xml:space="preserve"> The Metropolitan Police (</w:t>
      </w:r>
      <w:r w:rsidR="003F4042">
        <w:t>2024</w:t>
      </w:r>
      <w:r w:rsidR="007B5BA2">
        <w:t xml:space="preserve">) </w:t>
      </w:r>
      <w:r w:rsidR="001C4D15">
        <w:t xml:space="preserve">state that cuckooing is often used by the same people who run county line operations, and includes a high level of violence and intimidation in order to keep their county lines operational. </w:t>
      </w:r>
      <w:r w:rsidR="00967C66">
        <w:t xml:space="preserve">The Metropolitan Police also state that offenders will often look for individuals who are lonely, </w:t>
      </w:r>
      <w:r w:rsidR="004D47F3">
        <w:t xml:space="preserve">isolated, vulnerable or addicted in order to control them and persuade them, whether mentally, emotionally or physically to use their home as a base of operations </w:t>
      </w:r>
      <w:r w:rsidR="00196FF7">
        <w:t>for dealing drugs and substances. This operation from the offender is called cuckooing.</w:t>
      </w:r>
    </w:p>
    <w:p w14:paraId="520B02D6" w14:textId="77777777" w:rsidR="002D78D4" w:rsidRDefault="00550A2C" w:rsidP="002D78D4">
      <w:pPr>
        <w:spacing w:line="480" w:lineRule="auto"/>
      </w:pPr>
      <w:r>
        <w:br/>
      </w:r>
    </w:p>
    <w:p w14:paraId="2EF3911D" w14:textId="77777777" w:rsidR="002D78D4" w:rsidRDefault="002D78D4" w:rsidP="002D78D4">
      <w:pPr>
        <w:spacing w:line="480" w:lineRule="auto"/>
      </w:pPr>
    </w:p>
    <w:p w14:paraId="546339FB" w14:textId="0B78A8E2" w:rsidR="007973E2" w:rsidRDefault="007E39B3" w:rsidP="002D78D4">
      <w:pPr>
        <w:spacing w:line="480" w:lineRule="auto"/>
      </w:pPr>
      <w:r>
        <w:lastRenderedPageBreak/>
        <w:t xml:space="preserve">The National Society for the Prevention </w:t>
      </w:r>
      <w:r w:rsidR="00B171E4">
        <w:t xml:space="preserve">of Cruelty to Children (2024), otherwise known as the NSPCC, </w:t>
      </w:r>
      <w:r w:rsidR="006F3E5B">
        <w:t xml:space="preserve">also </w:t>
      </w:r>
      <w:r w:rsidR="00B171E4">
        <w:t xml:space="preserve">states that criminal exploitation is </w:t>
      </w:r>
      <w:r w:rsidR="00C87122">
        <w:t xml:space="preserve">a form of child abuse where children and young people are manipulated and coerced into committing crimes. </w:t>
      </w:r>
      <w:r w:rsidR="00FA1583">
        <w:t xml:space="preserve">Criminal exploitation is a common </w:t>
      </w:r>
      <w:r w:rsidR="005B5B02">
        <w:t xml:space="preserve">method used by criminals to recruit young individuals into the world of crime, </w:t>
      </w:r>
      <w:r w:rsidR="00761EF4">
        <w:t xml:space="preserve">especially by peer pressuring individuals to join them specifically in crime, such as by </w:t>
      </w:r>
      <w:r w:rsidR="009A54F8">
        <w:t>inviting them to be part of a gang, or an organised crime group often referred to as an OCG.</w:t>
      </w:r>
      <w:r w:rsidR="002C02AE">
        <w:t xml:space="preserve"> Catch22 (2018) </w:t>
      </w:r>
      <w:r w:rsidR="00D72026">
        <w:t xml:space="preserve">believes that children and young individual who are involved in criminality are victims first. </w:t>
      </w:r>
      <w:r w:rsidR="00A31F2B">
        <w:t xml:space="preserve">They believe this as most OCG’s will befriend the young individuals, following by gaining their trust over a certain period of time and </w:t>
      </w:r>
      <w:r w:rsidR="00341A2D">
        <w:t xml:space="preserve">showing them that there </w:t>
      </w:r>
      <w:r w:rsidR="00A4768C">
        <w:t>are</w:t>
      </w:r>
      <w:r w:rsidR="00341A2D">
        <w:t xml:space="preserve"> benefits to joining them, this could be offering the young individual money, or other expensive items. Once the young individual has agreed to join the OCG or is fulfilling tasks for them, if they try to leave the OCG will often proceed to threatening them, their property or even their family members.</w:t>
      </w:r>
      <w:r w:rsidR="00B37590">
        <w:t xml:space="preserve"> This will often lead to the young individuals joining them and partaking in numerous criminal activities, all after being victimised and threatened by the same OCG.</w:t>
      </w:r>
      <w:r w:rsidR="0089046A">
        <w:t xml:space="preserve"> </w:t>
      </w:r>
      <w:r w:rsidR="008A12C4">
        <w:t xml:space="preserve">It’s often that most gangs and OCG’s </w:t>
      </w:r>
      <w:r w:rsidR="00D37951">
        <w:t>will commit crimes and other criminal activities in more financially deprived areas</w:t>
      </w:r>
      <w:r w:rsidR="00F2180E">
        <w:t xml:space="preserve"> and in more crime orientated areas. One theory which supports </w:t>
      </w:r>
      <w:r w:rsidR="00794D84">
        <w:t xml:space="preserve">this is </w:t>
      </w:r>
      <w:r w:rsidR="000A72F1">
        <w:t xml:space="preserve">Deviant Place Theory. Siegal (2016) states that “Victims do not always encourage </w:t>
      </w:r>
      <w:r w:rsidR="007731A2">
        <w:t>crime but</w:t>
      </w:r>
      <w:r w:rsidR="000A72F1">
        <w:t xml:space="preserve"> are victim prone because they reside in a socially disorganised high-crime area</w:t>
      </w:r>
      <w:r w:rsidR="00725D5E">
        <w:t>s where they have the greater risk of coming into contact with criminal offenders, irrespective of their own behaviour and lifestyle.”</w:t>
      </w:r>
      <w:r w:rsidR="00A4768C">
        <w:t xml:space="preserve"> This theory </w:t>
      </w:r>
      <w:r w:rsidR="009B58A4">
        <w:t>elaborates how individuals from lower income areas will not only witness more crime</w:t>
      </w:r>
      <w:r w:rsidR="001C05FB">
        <w:t xml:space="preserve"> but also come in contact with some of the criminals and offenders who are often in that area. Furthermore, </w:t>
      </w:r>
      <w:r w:rsidR="008333EC">
        <w:t xml:space="preserve">young individuals from similar areas will be more likely to get involved in crime at a young </w:t>
      </w:r>
      <w:r w:rsidR="008333EC">
        <w:lastRenderedPageBreak/>
        <w:t xml:space="preserve">age </w:t>
      </w:r>
      <w:r w:rsidR="00A918EE">
        <w:t xml:space="preserve">due to the pressure of trying to meet people in their area, and how they may be groomed into becoming a victim and committing crimes. This </w:t>
      </w:r>
      <w:r w:rsidR="0072419C">
        <w:t xml:space="preserve">supports the need for early intervention as it demonstrates how common and easy it can be for young individuals to contact criminals, gangs or OCG’s in the area who commit crimes and conduct other illegal activities. </w:t>
      </w:r>
      <w:r w:rsidR="00B927E6">
        <w:t>There have been numerous cases where individuals have committed crimes, illegal activities and sometimes lost their life when b</w:t>
      </w:r>
      <w:r w:rsidR="00814E93">
        <w:t>eing lured into the world of crime. One example of this is the Harry Baker murder in Barry</w:t>
      </w:r>
      <w:r w:rsidR="00DA512F">
        <w:t>. Dewey (</w:t>
      </w:r>
      <w:r w:rsidR="00B01789">
        <w:t>2021</w:t>
      </w:r>
      <w:r w:rsidR="00DA512F">
        <w:t xml:space="preserve">) states that </w:t>
      </w:r>
      <w:r w:rsidR="003F3A20">
        <w:t xml:space="preserve">Harry Baker was a loving son and brother who was cherished by his family however, once being lured into the world of drugs, he was also </w:t>
      </w:r>
      <w:r w:rsidR="008D3769">
        <w:t>lured to his brutal fate.</w:t>
      </w:r>
      <w:r w:rsidR="00B01789">
        <w:t xml:space="preserve"> </w:t>
      </w:r>
      <w:r w:rsidR="00727047">
        <w:t xml:space="preserve">This is a prime example of how being lured into crime and illegal activities can result </w:t>
      </w:r>
      <w:r w:rsidR="0057240B">
        <w:t>in youth offending and elaborates the need for early intervention</w:t>
      </w:r>
      <w:r w:rsidR="0038060F">
        <w:t xml:space="preserve">. </w:t>
      </w:r>
    </w:p>
    <w:p w14:paraId="37C9D51E" w14:textId="01A4E1A3" w:rsidR="00944B44" w:rsidRDefault="00944B44" w:rsidP="002D78D4">
      <w:pPr>
        <w:spacing w:line="480" w:lineRule="auto"/>
      </w:pPr>
      <w:r>
        <w:tab/>
      </w:r>
      <w:r w:rsidR="00395E95">
        <w:t>Adverse Childhood E</w:t>
      </w:r>
      <w:r w:rsidR="00395E95">
        <w:t>xperiences</w:t>
      </w:r>
      <w:r w:rsidR="00395E95">
        <w:t>, otherwise known as ACEs, can have a major impact on a child or young individual</w:t>
      </w:r>
      <w:r w:rsidR="004D501D">
        <w:t xml:space="preserve">, these </w:t>
      </w:r>
      <w:r w:rsidR="00014522">
        <w:t>adverse childhood experiences can vary from visible abuse to emotional abuse</w:t>
      </w:r>
      <w:r w:rsidR="00395E95">
        <w:t xml:space="preserve">. Hussain (2022) states that adverse childhood experiences such as abuse or neglect can have a long-lasting effect on </w:t>
      </w:r>
      <w:r w:rsidR="00395E95">
        <w:t>people’s</w:t>
      </w:r>
      <w:r w:rsidR="00395E95">
        <w:t xml:space="preserve"> lives, as young people may struggle to develop socially, mentally or even physically. Hussain (2022) also elaborates on this by saying that poor outcomes are not inevitable and early intervention can make the difference.</w:t>
      </w:r>
      <w:r w:rsidR="00395E95">
        <w:t xml:space="preserve"> There have been numerous methods introduced in order to support the young individuals and help them recover fully and keeping them away from crime. The Manchester University NHS Foundation Trust (2024) states one of the main methods of support for young individuals who have suffered from adverse childhood experiences is Child and Adolescent Mental Health Services, otherwise known as CAHMS. The Child and Adolescent Mental Health Services often support younger individuals by allowing </w:t>
      </w:r>
      <w:r w:rsidR="00395E95">
        <w:lastRenderedPageBreak/>
        <w:t>them to openly speak about what has happened and how they feel. This allows the young individual to feel supported deterring them from falling into the world of crime.</w:t>
      </w:r>
      <w:r w:rsidR="004C59FC">
        <w:t xml:space="preserve"> Another early intervention commonly used throughout the UK was the introduction of Youth Centres, sporting clubs and other activities. </w:t>
      </w:r>
      <w:r w:rsidR="007D6272">
        <w:t xml:space="preserve">The Youth Endowment Fund </w:t>
      </w:r>
      <w:r w:rsidR="008A3885">
        <w:t xml:space="preserve">(2024) </w:t>
      </w:r>
      <w:r w:rsidR="007D6272">
        <w:t>states that afterschool activities can have an impact on crime reduction. The Youth Endowment Fund</w:t>
      </w:r>
      <w:r w:rsidR="008A3885">
        <w:t xml:space="preserve"> (2024)</w:t>
      </w:r>
      <w:r w:rsidR="007D6272">
        <w:t xml:space="preserve"> conducted research into how afterschool activities and other external centres such as youth clubs or sporting clubs act as a deterrent and early intervention of crime stating that on average after-school and external centres reduce youth crime by an overall of 8%, and externalising behaviours by 14%. Youth centres, sporting clubs and other external clubs keep young individuals occupied and away from mainstream crime sources however, </w:t>
      </w:r>
      <w:r w:rsidR="00B351D7">
        <w:t xml:space="preserve">funding has been cut short leading to the closures of numerous amounts of these youth clubs and external clubs. </w:t>
      </w:r>
      <w:r w:rsidR="006B2717">
        <w:t>The National Youth Agency (</w:t>
      </w:r>
      <w:r w:rsidR="001D588B">
        <w:t>2023</w:t>
      </w:r>
      <w:r w:rsidR="006B2717">
        <w:t xml:space="preserve">) states that over a decade, these youth centres have been cut by </w:t>
      </w:r>
      <w:r w:rsidR="001F3168">
        <w:t>77%. Furthermore, The National Youth Agency (</w:t>
      </w:r>
      <w:r w:rsidR="001D588B">
        <w:t>2023</w:t>
      </w:r>
      <w:r w:rsidR="001F3168">
        <w:t>) conducted a survey asking young individuals if they feel like they have a safe space they can go to, and 24% rep</w:t>
      </w:r>
      <w:r w:rsidR="001A3681">
        <w:t xml:space="preserve">orted that they do not have a safe space or somewhere where they feel like they belong. This emphasises the need for these clubs as young individuals who are struggling or feel like they are alone, become vulnerable and could be introduced into the world of crime however, </w:t>
      </w:r>
      <w:r w:rsidR="001D588B">
        <w:t>these youth clubs and external clubs act as a deterrent to crime, offering a sense of early intervention for some young individuals.</w:t>
      </w:r>
    </w:p>
    <w:p w14:paraId="35938474" w14:textId="77777777" w:rsidR="002D78D4" w:rsidRDefault="00EF0540" w:rsidP="002D78D4">
      <w:pPr>
        <w:spacing w:line="480" w:lineRule="auto"/>
      </w:pPr>
      <w:r>
        <w:tab/>
      </w:r>
    </w:p>
    <w:p w14:paraId="64622272" w14:textId="77777777" w:rsidR="002D78D4" w:rsidRDefault="002D78D4" w:rsidP="002D78D4">
      <w:pPr>
        <w:spacing w:line="480" w:lineRule="auto"/>
      </w:pPr>
    </w:p>
    <w:p w14:paraId="2223D773" w14:textId="774D1D18" w:rsidR="00DE4A3C" w:rsidRPr="00DE4A3C" w:rsidRDefault="00667489" w:rsidP="002D78D4">
      <w:pPr>
        <w:spacing w:line="480" w:lineRule="auto"/>
        <w:ind w:firstLine="720"/>
      </w:pPr>
      <w:r>
        <w:lastRenderedPageBreak/>
        <w:t xml:space="preserve">A common factor into youth offending is mental health issues with young individuals. </w:t>
      </w:r>
      <w:r w:rsidR="0079367F">
        <w:t xml:space="preserve">NHS England (2023) states that </w:t>
      </w:r>
      <w:r w:rsidR="00E44147">
        <w:t xml:space="preserve">20.3% of eight to 16-year-olds had a probable mental disorder in 2023. </w:t>
      </w:r>
      <w:r w:rsidR="00E83EDB">
        <w:t xml:space="preserve">Although not all mental health issues are as severe as others, </w:t>
      </w:r>
      <w:r w:rsidR="00B86FC5">
        <w:t xml:space="preserve">all of them can have a huge impact on someone’s life and may influence them to do things in which they may not be in the right state of mind, or fully understand the consequences of what they are doing. </w:t>
      </w:r>
      <w:r w:rsidR="007364DE">
        <w:t xml:space="preserve">The HM Inspectorate of Probation (2023) </w:t>
      </w:r>
      <w:r w:rsidR="00640B5D">
        <w:t>elaborates on this by stating that justice</w:t>
      </w:r>
      <w:r w:rsidR="00193848">
        <w:t>-involved children have often experienced a number of life events and/or circumstances which</w:t>
      </w:r>
      <w:r w:rsidR="009D5FFC">
        <w:t xml:space="preserve"> can have an underlying impact on their mental health. </w:t>
      </w:r>
      <w:r w:rsidR="00AC0E54">
        <w:t xml:space="preserve">This emphasises the affect in which personal and life events can have on individuals, especially young individuals. </w:t>
      </w:r>
      <w:r w:rsidR="003D688E">
        <w:t>The Early Intervention Foundation (2024</w:t>
      </w:r>
      <w:r w:rsidR="00C8113F">
        <w:t>a</w:t>
      </w:r>
      <w:r w:rsidR="003D688E">
        <w:t xml:space="preserve">) states that the wellbeing and mental health </w:t>
      </w:r>
      <w:r w:rsidR="00317547">
        <w:t xml:space="preserve">of a young person has a huge impact on how the young individual has positive outcomes in other areas, such as in school or general behaviour at home. Furthermore, this </w:t>
      </w:r>
      <w:r w:rsidR="00ED36FC">
        <w:t xml:space="preserve">proves how early intervention can have a huge affect on the reduction of crime as </w:t>
      </w:r>
      <w:r w:rsidR="003A7C4F">
        <w:t xml:space="preserve">a large number of young individuals are suffering in present times with mental health issues, so being able to support these individuals </w:t>
      </w:r>
      <w:r w:rsidR="00084CA5">
        <w:t>and make sure they are on the right track, doing well in school and continuing good behaviour will ultimately lead to a lesser crime rates and offending rates of youth offenders.</w:t>
      </w:r>
      <w:r w:rsidR="00B74D90">
        <w:t xml:space="preserve"> Furthermore, </w:t>
      </w:r>
      <w:r w:rsidR="00C8113F">
        <w:t xml:space="preserve">the Early Intervention Foundation (2024b) </w:t>
      </w:r>
      <w:r w:rsidR="00E61ABB">
        <w:t xml:space="preserve">elaborates the importance of having support around an individual at all times, such as how important it is to have a supporting family </w:t>
      </w:r>
      <w:r w:rsidR="00FA1F34">
        <w:t>around a vulnerable individual</w:t>
      </w:r>
      <w:r w:rsidR="00E61ABB">
        <w:t xml:space="preserve">. The Early Intervention Foundation </w:t>
      </w:r>
      <w:r w:rsidR="00FA1F34">
        <w:t xml:space="preserve">(2024b) </w:t>
      </w:r>
      <w:r w:rsidR="00E61ABB">
        <w:t>states</w:t>
      </w:r>
      <w:r w:rsidR="00FA1F34">
        <w:t xml:space="preserve"> </w:t>
      </w:r>
      <w:r w:rsidR="00424BF9">
        <w:t xml:space="preserve">that early intervention can help children and young people develop the skills they need to be happy, which can also improve </w:t>
      </w:r>
      <w:r w:rsidR="001260F1">
        <w:t xml:space="preserve">the quality of their home lives and family relationships. This is vital towards deterring young individuals from crime as if they have support </w:t>
      </w:r>
      <w:r w:rsidR="000A5A34">
        <w:t xml:space="preserve">from their friends and family who are not involved in </w:t>
      </w:r>
      <w:r w:rsidR="000A5A34">
        <w:lastRenderedPageBreak/>
        <w:t xml:space="preserve">crime, it will often lead the young individual down the correct path as everyone they are close with </w:t>
      </w:r>
      <w:r w:rsidR="00776654">
        <w:t>would not be committing crimes and involved in illegal activities.</w:t>
      </w:r>
      <w:r w:rsidR="00B927E6">
        <w:t xml:space="preserve"> </w:t>
      </w:r>
    </w:p>
    <w:p w14:paraId="7F791443" w14:textId="6194A461" w:rsidR="00F62417" w:rsidRDefault="007C46AC" w:rsidP="002D78D4">
      <w:pPr>
        <w:spacing w:line="480" w:lineRule="auto"/>
      </w:pPr>
      <w:r>
        <w:tab/>
      </w:r>
      <w:r w:rsidR="00E31835">
        <w:t xml:space="preserve">Early intervention </w:t>
      </w:r>
      <w:r w:rsidR="00BC317B">
        <w:t xml:space="preserve">has a massive role in preventing crime, one example of this is the reoffending rates in the UK. </w:t>
      </w:r>
      <w:r w:rsidR="007C67F1">
        <w:t>Preventing an individual from becoming an offender proves to be beneficial as the Ministry of Justice (2024) states that from January to March in 2022</w:t>
      </w:r>
      <w:r w:rsidR="00187177">
        <w:t xml:space="preserve">, the overall reoffending rate was 25.5%. </w:t>
      </w:r>
      <w:r w:rsidR="00D5521D">
        <w:t xml:space="preserve">This elaborates on the importance of early intervention as every 1 in 4 offenders will reoffend, so by intervening </w:t>
      </w:r>
      <w:r w:rsidR="00A12BDB">
        <w:t xml:space="preserve">a vulnerable individual and prevent them from offending in the first place will prove to have </w:t>
      </w:r>
      <w:r w:rsidR="00692B42">
        <w:t>a significant impact</w:t>
      </w:r>
      <w:r w:rsidR="00A12BDB">
        <w:t xml:space="preserve"> on the reduction of criminal activities and criminal offences.</w:t>
      </w:r>
      <w:r w:rsidR="00AC68FD">
        <w:t xml:space="preserve"> </w:t>
      </w:r>
      <w:r w:rsidR="00E514B8">
        <w:t xml:space="preserve">A large number of crimes and criminal activities being committed are from individuals who have already offended before. </w:t>
      </w:r>
      <w:r w:rsidR="00CE66B8">
        <w:t xml:space="preserve">Taylor (2022) </w:t>
      </w:r>
      <w:r w:rsidR="004C1187">
        <w:t>states that adult offenders have a reoffending rate of 29%, whilst juvenile offenders have a reoffending rate of 33%</w:t>
      </w:r>
      <w:r w:rsidR="00B4557E">
        <w:t xml:space="preserve">. </w:t>
      </w:r>
      <w:r w:rsidR="00D724A9">
        <w:t xml:space="preserve">These statistics indicate that </w:t>
      </w:r>
      <w:r w:rsidR="00EC56D4">
        <w:t xml:space="preserve">it is statistically more common for a juvenile to reoffend in comparison to an adult. It also shows us that the </w:t>
      </w:r>
      <w:r w:rsidR="00BA5BF6">
        <w:t xml:space="preserve">reoffending rate is a lot higher than first time entrants which proves the need for early intervention, but how long </w:t>
      </w:r>
      <w:r w:rsidR="00D3019B">
        <w:t xml:space="preserve">can you use early intervention for? </w:t>
      </w:r>
      <w:r w:rsidR="00F95CC0">
        <w:t xml:space="preserve">The Early Intervention Foundation (2024c) states that </w:t>
      </w:r>
      <w:r w:rsidR="00E028A8">
        <w:t xml:space="preserve">early intervention means identifying and providing early </w:t>
      </w:r>
      <w:r w:rsidR="00FA0A0F">
        <w:t xml:space="preserve">support to children and young people who are at risk of poor outcomes. </w:t>
      </w:r>
      <w:r w:rsidR="00692B42">
        <w:t>Ther</w:t>
      </w:r>
      <w:r w:rsidR="00B0236D">
        <w:t>e have been numerous reports based about trying to deter young individuals and youths from being involved in crime however, the College of Policing (</w:t>
      </w:r>
      <w:r w:rsidR="004C6B13">
        <w:t>2021</w:t>
      </w:r>
      <w:r w:rsidR="00F62417">
        <w:t>a</w:t>
      </w:r>
      <w:r w:rsidR="00B0236D">
        <w:t xml:space="preserve">) have made </w:t>
      </w:r>
      <w:r w:rsidR="004250CC">
        <w:t>plans to implement systems</w:t>
      </w:r>
      <w:r w:rsidR="0055234A">
        <w:t xml:space="preserve"> </w:t>
      </w:r>
      <w:r w:rsidR="00B0236D">
        <w:t>and reports to use early intervention to prevent reoffending for individuals aged 18-25.</w:t>
      </w:r>
      <w:r w:rsidR="004250CC">
        <w:t xml:space="preserve"> </w:t>
      </w:r>
      <w:r w:rsidR="006F545C">
        <w:t>The College of Policing (2021</w:t>
      </w:r>
      <w:r w:rsidR="00F62417">
        <w:t>a</w:t>
      </w:r>
      <w:r w:rsidR="006F545C">
        <w:t xml:space="preserve">) </w:t>
      </w:r>
      <w:r w:rsidR="0045161B">
        <w:t>labels it DIVERT</w:t>
      </w:r>
      <w:r w:rsidR="006F545C">
        <w:t xml:space="preserve"> and states that the initial purpose of DIVERT is</w:t>
      </w:r>
      <w:r w:rsidR="0045161B">
        <w:t xml:space="preserve"> to develop and address the gap </w:t>
      </w:r>
      <w:r w:rsidR="00E2428D">
        <w:t xml:space="preserve">in the statutory support for young adults who come </w:t>
      </w:r>
      <w:r w:rsidR="004D501D">
        <w:t>into</w:t>
      </w:r>
      <w:r w:rsidR="00E2428D">
        <w:t xml:space="preserve"> police custody. Focusing on individuals aged 18-25, </w:t>
      </w:r>
      <w:r w:rsidR="007A16ED">
        <w:t xml:space="preserve">the aim is to prevent reoffending or returning to custody at </w:t>
      </w:r>
      <w:r w:rsidR="007A16ED">
        <w:lastRenderedPageBreak/>
        <w:t>a later date</w:t>
      </w:r>
      <w:r w:rsidR="00182AE4">
        <w:t xml:space="preserve"> by diverting them away from crime and into education, training or employment.</w:t>
      </w:r>
      <w:r w:rsidR="00DF1CBF">
        <w:t xml:space="preserve"> </w:t>
      </w:r>
      <w:r w:rsidR="00CA652D">
        <w:t>The College of Policing (2021</w:t>
      </w:r>
      <w:r w:rsidR="00F62417">
        <w:t>a</w:t>
      </w:r>
      <w:r w:rsidR="00CA652D">
        <w:t>) also states that DIVERT has been providing support to individuals since late 2016</w:t>
      </w:r>
      <w:r w:rsidR="004608C8">
        <w:t>, expanding throughout numerous custodies and suites in 2018. During this time, it is stated that 1,034</w:t>
      </w:r>
      <w:r w:rsidR="0066218F">
        <w:t xml:space="preserve"> young adults have participated in DIVERT, from a conversation to helping them gain education or employment. The College of Policing (2021</w:t>
      </w:r>
      <w:r w:rsidR="00F62417">
        <w:t>a</w:t>
      </w:r>
      <w:r w:rsidR="0066218F">
        <w:t xml:space="preserve">) also states that </w:t>
      </w:r>
      <w:r w:rsidR="00FE040A">
        <w:t xml:space="preserve">the participants of the DIVERT programme have felt that it has been </w:t>
      </w:r>
      <w:r w:rsidR="004D501D">
        <w:t>beneficial,</w:t>
      </w:r>
      <w:r w:rsidR="00FE040A">
        <w:t xml:space="preserve"> and it will help them to desist and reduce </w:t>
      </w:r>
      <w:r w:rsidR="00552484">
        <w:t>their offending behaviour.</w:t>
      </w:r>
      <w:r w:rsidR="00F62417">
        <w:t xml:space="preserve"> The DIVERT programme has shown to be beneficial with the deterrent of reoffending however, another programme which the College of Policing has launched is called Operation Divan.</w:t>
      </w:r>
      <w:r w:rsidR="00225306">
        <w:t xml:space="preserve"> </w:t>
      </w:r>
      <w:r w:rsidR="00DD101A">
        <w:t xml:space="preserve">Operation Divan </w:t>
      </w:r>
      <w:r w:rsidR="00626E7D">
        <w:t xml:space="preserve">began being delivered in May 2016 and </w:t>
      </w:r>
      <w:r w:rsidR="00DD101A">
        <w:t xml:space="preserve">is a programme run by North Yorkshire Police that’s primary aim is to support and educate young individuals who are believed to be carrying a weapon, such as a knife. </w:t>
      </w:r>
      <w:r w:rsidR="008A0F58">
        <w:t xml:space="preserve">Following the initial interaction, the young individual and their parents will have a meeting with a North Yorkshire Police Officer who will elaborate the risks and dangers of carrying a weapon, alongside the consequences of what can happen (College of Policing, 2021b). </w:t>
      </w:r>
      <w:r w:rsidR="00F1606F">
        <w:t xml:space="preserve">The North Yorkshire Police officers and staff who were involved believe that Operation Divan has been a </w:t>
      </w:r>
      <w:r w:rsidR="00E44891">
        <w:t xml:space="preserve">success and had impacted the community in a positive manner. Statistically, </w:t>
      </w:r>
      <w:r w:rsidR="00026CC4">
        <w:t xml:space="preserve">89.3% of young individuals involved in Operation Divan did not come to police attention again however, the remaining 10.7% </w:t>
      </w:r>
      <w:r w:rsidR="00292389">
        <w:t xml:space="preserve">of the young individuals involved in Operation Divan had been involved in some form of knife crime or weapon </w:t>
      </w:r>
      <w:r w:rsidR="00F10533">
        <w:t xml:space="preserve">related </w:t>
      </w:r>
      <w:r w:rsidR="00292389">
        <w:t xml:space="preserve">incident </w:t>
      </w:r>
      <w:r w:rsidR="00F10533">
        <w:t xml:space="preserve">up until the end of </w:t>
      </w:r>
      <w:r w:rsidR="00626E7D">
        <w:t>July 2018.</w:t>
      </w:r>
      <w:r w:rsidR="00DC45DA">
        <w:t xml:space="preserve"> </w:t>
      </w:r>
      <w:r w:rsidR="001B07D1">
        <w:t xml:space="preserve">Both of these programmes have proven to be beneficial </w:t>
      </w:r>
      <w:r w:rsidR="00343C14">
        <w:t xml:space="preserve">as a positive method of early intervention, although they may not be able to prevent some individuals from offending at first, they are a </w:t>
      </w:r>
      <w:r w:rsidR="00343C14">
        <w:lastRenderedPageBreak/>
        <w:t xml:space="preserve">supportive method of early intervention for those who may have offended in the past, </w:t>
      </w:r>
      <w:r w:rsidR="00797C69">
        <w:t xml:space="preserve">as it may teach them to not commit crimes again. </w:t>
      </w:r>
    </w:p>
    <w:p w14:paraId="0F2E7882" w14:textId="7292C5A9" w:rsidR="00A953A0" w:rsidRDefault="00A953A0" w:rsidP="002D78D4">
      <w:pPr>
        <w:spacing w:line="480" w:lineRule="auto"/>
      </w:pPr>
      <w:r>
        <w:tab/>
        <w:t xml:space="preserve">Overall, there have been numerous operations, programmes and planned structures set up to try and assist with early intervention. The police service </w:t>
      </w:r>
      <w:r w:rsidR="00F0321C">
        <w:t>is</w:t>
      </w:r>
      <w:r>
        <w:t xml:space="preserve"> constantly </w:t>
      </w:r>
      <w:r w:rsidR="003013BC">
        <w:t xml:space="preserve">working together alongside other services to </w:t>
      </w:r>
      <w:r w:rsidR="00D24D80">
        <w:t>aid with</w:t>
      </w:r>
      <w:r w:rsidR="003013BC">
        <w:t xml:space="preserve"> early intervention, whilst also constantly creating new and improved methods to combat youth offending and crime. </w:t>
      </w:r>
      <w:r w:rsidR="00EE4ED9">
        <w:t xml:space="preserve">Various statistics </w:t>
      </w:r>
      <w:r w:rsidR="00380D50">
        <w:t xml:space="preserve">from </w:t>
      </w:r>
      <w:r w:rsidR="00EE4ED9">
        <w:t xml:space="preserve">College of Policing (2021b) and </w:t>
      </w:r>
      <w:r w:rsidR="00BC4FF5">
        <w:t xml:space="preserve">The Youth Endowment Fund (2024) elaborate on the </w:t>
      </w:r>
      <w:r w:rsidR="00380D50">
        <w:t xml:space="preserve">success of the numerous operations and </w:t>
      </w:r>
      <w:r w:rsidR="007445F9">
        <w:t>crime deterrent methods</w:t>
      </w:r>
      <w:r w:rsidR="002E414B">
        <w:t>. They also state</w:t>
      </w:r>
      <w:r w:rsidR="003F4042">
        <w:t xml:space="preserve"> how further implementation of </w:t>
      </w:r>
      <w:r w:rsidR="002E414B">
        <w:t xml:space="preserve">other teams and operations can also prove to be as successful </w:t>
      </w:r>
      <w:r w:rsidR="001061CF">
        <w:t xml:space="preserve">as the more support the young individuals and vulnerable individuals receive, the less likely they are to offend. Although there has been positives towards the </w:t>
      </w:r>
      <w:r w:rsidR="00A95D2B">
        <w:t>assistance of early intervention, there has also been some struggles. Such as the Ministry of Justice (2024)</w:t>
      </w:r>
      <w:r w:rsidR="009B30C8">
        <w:t xml:space="preserve"> stating the reoffending rate resulted in 1 in 4 young individuals </w:t>
      </w:r>
      <w:r w:rsidR="00571E07">
        <w:t xml:space="preserve">reoffending and committing criminal activities again. </w:t>
      </w:r>
      <w:r w:rsidR="00D1770A">
        <w:t>This</w:t>
      </w:r>
      <w:r w:rsidR="00571E07">
        <w:t xml:space="preserve"> </w:t>
      </w:r>
      <w:r w:rsidR="00D733D1">
        <w:t xml:space="preserve">has summarised what </w:t>
      </w:r>
      <w:r w:rsidR="0087517D">
        <w:t>is early intervention</w:t>
      </w:r>
      <w:r w:rsidR="00D733D1">
        <w:t>, how</w:t>
      </w:r>
      <w:r w:rsidR="0087517D">
        <w:t xml:space="preserve"> early intervention works</w:t>
      </w:r>
      <w:r w:rsidR="00D733D1">
        <w:t xml:space="preserve"> and why it is of upmost importance </w:t>
      </w:r>
      <w:r w:rsidR="00192B96">
        <w:t>that services such as the police force continue to develop strong methods to assist early intervention.</w:t>
      </w:r>
    </w:p>
    <w:p w14:paraId="2EA6962B" w14:textId="77777777" w:rsidR="00892E32" w:rsidRDefault="00892E32" w:rsidP="002D78D4">
      <w:pPr>
        <w:spacing w:line="480" w:lineRule="auto"/>
      </w:pPr>
    </w:p>
    <w:p w14:paraId="53628158" w14:textId="77777777" w:rsidR="00892E32" w:rsidRDefault="00892E32" w:rsidP="002D78D4">
      <w:pPr>
        <w:spacing w:line="480" w:lineRule="auto"/>
      </w:pPr>
    </w:p>
    <w:p w14:paraId="4206FF4F" w14:textId="77777777" w:rsidR="00892E32" w:rsidRDefault="00892E32" w:rsidP="002D78D4">
      <w:pPr>
        <w:spacing w:line="480" w:lineRule="auto"/>
      </w:pPr>
    </w:p>
    <w:p w14:paraId="40EFB2C6" w14:textId="1C3B6F1E" w:rsidR="0072419C" w:rsidRDefault="004C2F8D" w:rsidP="002D78D4">
      <w:pPr>
        <w:spacing w:line="480" w:lineRule="auto"/>
      </w:pPr>
      <w:r>
        <w:br w:type="page"/>
      </w:r>
    </w:p>
    <w:p w14:paraId="26BAA2A3" w14:textId="672C7E8B" w:rsidR="0090679C" w:rsidRDefault="004C2F8D" w:rsidP="002D78D4">
      <w:pPr>
        <w:pStyle w:val="Heading1"/>
        <w:spacing w:line="480" w:lineRule="auto"/>
      </w:pPr>
      <w:r>
        <w:lastRenderedPageBreak/>
        <w:t>Reference List</w:t>
      </w:r>
    </w:p>
    <w:p w14:paraId="345BC8CB" w14:textId="77777777" w:rsidR="004C2F8D" w:rsidRDefault="004C2F8D" w:rsidP="002D78D4">
      <w:pPr>
        <w:spacing w:line="480" w:lineRule="auto"/>
      </w:pPr>
    </w:p>
    <w:p w14:paraId="4D41F40F" w14:textId="77777777" w:rsidR="002D78D4" w:rsidRDefault="002D78D4" w:rsidP="002D78D4">
      <w:pPr>
        <w:spacing w:line="480" w:lineRule="auto"/>
        <w:rPr>
          <w:shd w:val="clear" w:color="auto" w:fill="FFFFFF"/>
        </w:rPr>
      </w:pPr>
      <w:r>
        <w:rPr>
          <w:shd w:val="clear" w:color="auto" w:fill="FFFFFF"/>
        </w:rPr>
        <w:t>Catch22. (2018). </w:t>
      </w:r>
      <w:r>
        <w:rPr>
          <w:i/>
          <w:iCs/>
        </w:rPr>
        <w:t>Child criminal exploitation: how do gangs recruit and coerce young people?</w:t>
      </w:r>
      <w:r>
        <w:rPr>
          <w:shd w:val="clear" w:color="auto" w:fill="FFFFFF"/>
        </w:rPr>
        <w:t xml:space="preserve">. [Online]. Catch22. Last Updated: 3rd July 2018. Available at: </w:t>
      </w:r>
      <w:hyperlink r:id="rId9" w:history="1">
        <w:r w:rsidRPr="00FA3A79">
          <w:rPr>
            <w:rStyle w:val="Hyperlink"/>
            <w:shd w:val="clear" w:color="auto" w:fill="FFFFFF"/>
          </w:rPr>
          <w:t>https://www.catch-22.org.uk/resources/how-do-gangs-recruit-and-coerce-young-people/</w:t>
        </w:r>
      </w:hyperlink>
      <w:r>
        <w:rPr>
          <w:shd w:val="clear" w:color="auto" w:fill="FFFFFF"/>
        </w:rPr>
        <w:t xml:space="preserve"> [Accessed 2 May 2024].</w:t>
      </w:r>
    </w:p>
    <w:p w14:paraId="4F1EA33B" w14:textId="77777777" w:rsidR="002D78D4" w:rsidRDefault="002D78D4" w:rsidP="002D78D4">
      <w:pPr>
        <w:spacing w:line="480" w:lineRule="auto"/>
        <w:rPr>
          <w:shd w:val="clear" w:color="auto" w:fill="FFFFFF"/>
        </w:rPr>
      </w:pPr>
    </w:p>
    <w:p w14:paraId="763CAED3" w14:textId="77777777" w:rsidR="002D78D4" w:rsidRDefault="002D78D4" w:rsidP="002D78D4">
      <w:pPr>
        <w:spacing w:line="480" w:lineRule="auto"/>
        <w:rPr>
          <w:shd w:val="clear" w:color="auto" w:fill="FFFFFF"/>
        </w:rPr>
      </w:pPr>
      <w:r>
        <w:rPr>
          <w:shd w:val="clear" w:color="auto" w:fill="FFFFFF"/>
        </w:rPr>
        <w:t>College of Policing. (2021</w:t>
      </w:r>
      <w:r>
        <w:rPr>
          <w:shd w:val="clear" w:color="auto" w:fill="FFFFFF"/>
        </w:rPr>
        <w:t>a</w:t>
      </w:r>
      <w:r>
        <w:rPr>
          <w:shd w:val="clear" w:color="auto" w:fill="FFFFFF"/>
        </w:rPr>
        <w:t>). </w:t>
      </w:r>
      <w:r>
        <w:rPr>
          <w:i/>
          <w:iCs/>
        </w:rPr>
        <w:t>Vulnerability and Violent Crime Programme: Evaluation of DIVERT</w:t>
      </w:r>
      <w:r>
        <w:rPr>
          <w:shd w:val="clear" w:color="auto" w:fill="FFFFFF"/>
        </w:rPr>
        <w:t xml:space="preserve">. [Online]. College of Policing. Last Updated: July 2021. Available at: </w:t>
      </w:r>
      <w:hyperlink r:id="rId10" w:history="1">
        <w:r w:rsidRPr="00BC277E">
          <w:rPr>
            <w:rStyle w:val="Hyperlink"/>
            <w:shd w:val="clear" w:color="auto" w:fill="FFFFFF"/>
          </w:rPr>
          <w:t>https://assets.production.copweb.aws.college.police.uk/s3fs-public/2021-07/vvcp-evaluation-of-divert.pdf</w:t>
        </w:r>
      </w:hyperlink>
      <w:r>
        <w:rPr>
          <w:shd w:val="clear" w:color="auto" w:fill="FFFFFF"/>
        </w:rPr>
        <w:t xml:space="preserve"> </w:t>
      </w:r>
      <w:r>
        <w:rPr>
          <w:shd w:val="clear" w:color="auto" w:fill="FFFFFF"/>
        </w:rPr>
        <w:t>[Accessed 3 May 2024].</w:t>
      </w:r>
    </w:p>
    <w:p w14:paraId="06D13E04" w14:textId="77777777" w:rsidR="002D78D4" w:rsidRDefault="002D78D4" w:rsidP="002D78D4">
      <w:pPr>
        <w:spacing w:line="480" w:lineRule="auto"/>
        <w:rPr>
          <w:shd w:val="clear" w:color="auto" w:fill="FFFFFF"/>
        </w:rPr>
      </w:pPr>
    </w:p>
    <w:p w14:paraId="110BCA85" w14:textId="77777777" w:rsidR="002D78D4" w:rsidRDefault="002D78D4" w:rsidP="002D78D4">
      <w:pPr>
        <w:spacing w:line="480" w:lineRule="auto"/>
        <w:rPr>
          <w:shd w:val="clear" w:color="auto" w:fill="FFFFFF"/>
        </w:rPr>
      </w:pPr>
      <w:r>
        <w:rPr>
          <w:shd w:val="clear" w:color="auto" w:fill="FFFFFF"/>
        </w:rPr>
        <w:t>College of Policing. (2021</w:t>
      </w:r>
      <w:r>
        <w:rPr>
          <w:shd w:val="clear" w:color="auto" w:fill="FFFFFF"/>
        </w:rPr>
        <w:t>b</w:t>
      </w:r>
      <w:r>
        <w:rPr>
          <w:shd w:val="clear" w:color="auto" w:fill="FFFFFF"/>
        </w:rPr>
        <w:t>). </w:t>
      </w:r>
      <w:r>
        <w:rPr>
          <w:i/>
          <w:iCs/>
        </w:rPr>
        <w:t>Evaluation of Operation Divan</w:t>
      </w:r>
      <w:r>
        <w:rPr>
          <w:shd w:val="clear" w:color="auto" w:fill="FFFFFF"/>
        </w:rPr>
        <w:t xml:space="preserve">. [Online]. College of Policing. Last Updated: 2021. Available at: </w:t>
      </w:r>
      <w:hyperlink r:id="rId11" w:history="1">
        <w:r w:rsidRPr="00BC277E">
          <w:rPr>
            <w:rStyle w:val="Hyperlink"/>
            <w:shd w:val="clear" w:color="auto" w:fill="FFFFFF"/>
          </w:rPr>
          <w:t>https://assets.production.copweb.aws.college.police.uk/s3fs-public/2021-07/vvcp-evaluation-op-divan-key-findings-practice-implications.pdf</w:t>
        </w:r>
      </w:hyperlink>
      <w:r>
        <w:rPr>
          <w:shd w:val="clear" w:color="auto" w:fill="FFFFFF"/>
        </w:rPr>
        <w:t xml:space="preserve"> </w:t>
      </w:r>
      <w:r>
        <w:rPr>
          <w:shd w:val="clear" w:color="auto" w:fill="FFFFFF"/>
        </w:rPr>
        <w:t>[Accessed 3 May 2024].</w:t>
      </w:r>
    </w:p>
    <w:p w14:paraId="00373C4F" w14:textId="77777777" w:rsidR="002D78D4" w:rsidRDefault="002D78D4" w:rsidP="002D78D4">
      <w:pPr>
        <w:spacing w:line="480" w:lineRule="auto"/>
        <w:rPr>
          <w:shd w:val="clear" w:color="auto" w:fill="FFFFFF"/>
        </w:rPr>
      </w:pPr>
    </w:p>
    <w:p w14:paraId="0C64F928" w14:textId="77777777" w:rsidR="002D78D4" w:rsidRDefault="002D78D4" w:rsidP="002D78D4">
      <w:pPr>
        <w:spacing w:line="480" w:lineRule="auto"/>
        <w:rPr>
          <w:shd w:val="clear" w:color="auto" w:fill="FFFFFF"/>
        </w:rPr>
      </w:pPr>
      <w:r>
        <w:rPr>
          <w:shd w:val="clear" w:color="auto" w:fill="FFFFFF"/>
        </w:rPr>
        <w:t>Dewey, P. (2021). </w:t>
      </w:r>
      <w:r>
        <w:rPr>
          <w:i/>
          <w:iCs/>
        </w:rPr>
        <w:t>How a vibrant young man from a good home met the worst possible end: The full story of Harry Baker's murder</w:t>
      </w:r>
      <w:r>
        <w:rPr>
          <w:shd w:val="clear" w:color="auto" w:fill="FFFFFF"/>
        </w:rPr>
        <w:t xml:space="preserve">. [Online]. WalesOnline. Last Updated: 3rd April 2021. Available at: </w:t>
      </w:r>
      <w:hyperlink r:id="rId12" w:history="1">
        <w:r w:rsidRPr="006D332D">
          <w:rPr>
            <w:rStyle w:val="Hyperlink"/>
            <w:shd w:val="clear" w:color="auto" w:fill="FFFFFF"/>
          </w:rPr>
          <w:t>https://www.walesonline.co.uk/news/wales-news/harry-baker-cardiff-murder-barry-19643077</w:t>
        </w:r>
      </w:hyperlink>
      <w:r>
        <w:rPr>
          <w:shd w:val="clear" w:color="auto" w:fill="FFFFFF"/>
        </w:rPr>
        <w:t xml:space="preserve"> [Accessed 3 May 2024].</w:t>
      </w:r>
    </w:p>
    <w:p w14:paraId="4D2119A9" w14:textId="77777777" w:rsidR="002D78D4" w:rsidRDefault="002D78D4" w:rsidP="002D78D4">
      <w:pPr>
        <w:spacing w:line="480" w:lineRule="auto"/>
        <w:rPr>
          <w:shd w:val="clear" w:color="auto" w:fill="FFFFFF"/>
        </w:rPr>
      </w:pPr>
    </w:p>
    <w:p w14:paraId="18B726C9" w14:textId="77777777" w:rsidR="002D78D4" w:rsidRDefault="002D78D4" w:rsidP="002D78D4">
      <w:pPr>
        <w:spacing w:line="480" w:lineRule="auto"/>
        <w:rPr>
          <w:shd w:val="clear" w:color="auto" w:fill="FFFFFF"/>
        </w:rPr>
      </w:pPr>
      <w:r>
        <w:rPr>
          <w:shd w:val="clear" w:color="auto" w:fill="FFFFFF"/>
        </w:rPr>
        <w:lastRenderedPageBreak/>
        <w:t>Early Intervention Foundation. (2024a). </w:t>
      </w:r>
      <w:r>
        <w:rPr>
          <w:i/>
          <w:iCs/>
        </w:rPr>
        <w:t>Mental health &amp; wellbeing</w:t>
      </w:r>
      <w:r>
        <w:rPr>
          <w:shd w:val="clear" w:color="auto" w:fill="FFFFFF"/>
        </w:rPr>
        <w:t xml:space="preserve">. [Online]. Early Intervention Foundation. Last Updated: 2024. Available at: </w:t>
      </w:r>
      <w:hyperlink r:id="rId13" w:history="1">
        <w:r w:rsidRPr="00FA3A79">
          <w:rPr>
            <w:rStyle w:val="Hyperlink"/>
            <w:shd w:val="clear" w:color="auto" w:fill="FFFFFF"/>
          </w:rPr>
          <w:t>https://www.eif.org.uk/what-its-about/mental-health-wellbeing</w:t>
        </w:r>
      </w:hyperlink>
      <w:r>
        <w:rPr>
          <w:shd w:val="clear" w:color="auto" w:fill="FFFFFF"/>
        </w:rPr>
        <w:t xml:space="preserve"> [Accessed 2 May 2024].</w:t>
      </w:r>
    </w:p>
    <w:p w14:paraId="4841C766" w14:textId="77777777" w:rsidR="002D78D4" w:rsidRDefault="002D78D4" w:rsidP="002D78D4">
      <w:pPr>
        <w:spacing w:line="480" w:lineRule="auto"/>
        <w:rPr>
          <w:shd w:val="clear" w:color="auto" w:fill="FFFFFF"/>
        </w:rPr>
      </w:pPr>
    </w:p>
    <w:p w14:paraId="4557A9C9" w14:textId="77777777" w:rsidR="002D78D4" w:rsidRDefault="002D78D4" w:rsidP="002D78D4">
      <w:pPr>
        <w:spacing w:line="480" w:lineRule="auto"/>
        <w:rPr>
          <w:shd w:val="clear" w:color="auto" w:fill="FFFFFF"/>
        </w:rPr>
      </w:pPr>
      <w:r>
        <w:rPr>
          <w:shd w:val="clear" w:color="auto" w:fill="FFFFFF"/>
        </w:rPr>
        <w:t>Early Intervention Foundation. (2024b). </w:t>
      </w:r>
      <w:r>
        <w:rPr>
          <w:i/>
          <w:iCs/>
        </w:rPr>
        <w:t>Why is it good for children and families?</w:t>
      </w:r>
      <w:r>
        <w:rPr>
          <w:shd w:val="clear" w:color="auto" w:fill="FFFFFF"/>
        </w:rPr>
        <w:t xml:space="preserve">. [Online]. Early Intervention Foundation. Last Updated: 2024. Available at: </w:t>
      </w:r>
      <w:hyperlink r:id="rId14" w:history="1">
        <w:r w:rsidRPr="006D332D">
          <w:rPr>
            <w:rStyle w:val="Hyperlink"/>
            <w:shd w:val="clear" w:color="auto" w:fill="FFFFFF"/>
          </w:rPr>
          <w:t>https://www.eif.org.uk/why-it-matters/why-is-it-good-for-children-and-families</w:t>
        </w:r>
      </w:hyperlink>
      <w:r>
        <w:rPr>
          <w:shd w:val="clear" w:color="auto" w:fill="FFFFFF"/>
        </w:rPr>
        <w:t xml:space="preserve"> [Accessed 3 May 2024].</w:t>
      </w:r>
    </w:p>
    <w:p w14:paraId="67906A04" w14:textId="77777777" w:rsidR="002D78D4" w:rsidRDefault="002D78D4" w:rsidP="002D78D4">
      <w:pPr>
        <w:spacing w:line="480" w:lineRule="auto"/>
        <w:rPr>
          <w:shd w:val="clear" w:color="auto" w:fill="FFFFFF"/>
        </w:rPr>
      </w:pPr>
    </w:p>
    <w:p w14:paraId="4F1969C6" w14:textId="77777777" w:rsidR="002D78D4" w:rsidRDefault="002D78D4" w:rsidP="002D78D4">
      <w:pPr>
        <w:spacing w:line="480" w:lineRule="auto"/>
        <w:rPr>
          <w:shd w:val="clear" w:color="auto" w:fill="FFFFFF"/>
        </w:rPr>
      </w:pPr>
      <w:r>
        <w:rPr>
          <w:shd w:val="clear" w:color="auto" w:fill="FFFFFF"/>
        </w:rPr>
        <w:t>Early Intervention Foundation. (2024c). </w:t>
      </w:r>
      <w:r>
        <w:rPr>
          <w:i/>
          <w:iCs/>
        </w:rPr>
        <w:t>What is early intervention?</w:t>
      </w:r>
      <w:r>
        <w:rPr>
          <w:shd w:val="clear" w:color="auto" w:fill="FFFFFF"/>
        </w:rPr>
        <w:t xml:space="preserve">. [Online]. Early Intervention Foundation. Last Updated: 2024. Available at: </w:t>
      </w:r>
      <w:hyperlink r:id="rId15" w:history="1">
        <w:r w:rsidRPr="00080AFE">
          <w:rPr>
            <w:rStyle w:val="Hyperlink"/>
            <w:shd w:val="clear" w:color="auto" w:fill="FFFFFF"/>
          </w:rPr>
          <w:t>https://www.eif.org.uk/why-it-matters/what-is-early-intervention</w:t>
        </w:r>
      </w:hyperlink>
      <w:r>
        <w:rPr>
          <w:shd w:val="clear" w:color="auto" w:fill="FFFFFF"/>
        </w:rPr>
        <w:t xml:space="preserve"> [Accessed 3 May 2024].</w:t>
      </w:r>
    </w:p>
    <w:p w14:paraId="73A3850D" w14:textId="77777777" w:rsidR="002D78D4" w:rsidRDefault="002D78D4" w:rsidP="002D78D4">
      <w:pPr>
        <w:spacing w:line="480" w:lineRule="auto"/>
        <w:rPr>
          <w:shd w:val="clear" w:color="auto" w:fill="FFFFFF"/>
        </w:rPr>
      </w:pPr>
    </w:p>
    <w:p w14:paraId="1CFB9E09" w14:textId="77777777" w:rsidR="002D78D4" w:rsidRDefault="002D78D4" w:rsidP="002D78D4">
      <w:pPr>
        <w:spacing w:line="480" w:lineRule="auto"/>
        <w:rPr>
          <w:shd w:val="clear" w:color="auto" w:fill="FFFFFF"/>
        </w:rPr>
      </w:pPr>
      <w:r>
        <w:rPr>
          <w:shd w:val="clear" w:color="auto" w:fill="FFFFFF"/>
        </w:rPr>
        <w:t>HM Inspectorate of Probation. (2023). </w:t>
      </w:r>
      <w:r>
        <w:rPr>
          <w:i/>
          <w:iCs/>
        </w:rPr>
        <w:t>Mental Health</w:t>
      </w:r>
      <w:r>
        <w:rPr>
          <w:shd w:val="clear" w:color="auto" w:fill="FFFFFF"/>
        </w:rPr>
        <w:t xml:space="preserve">. [Online]. HM Inspectorate of Probation. Last Updated: 10th March 2023. Available at: </w:t>
      </w:r>
      <w:hyperlink r:id="rId16" w:history="1">
        <w:r w:rsidRPr="00FA3A79">
          <w:rPr>
            <w:rStyle w:val="Hyperlink"/>
            <w:shd w:val="clear" w:color="auto" w:fill="FFFFFF"/>
          </w:rPr>
          <w:t>https://www.justiceinspectorates.gov.uk/hmiprobation/research/the-evidence-base-youth-offending-services/specific-areas-of-delivery/mental-health/</w:t>
        </w:r>
      </w:hyperlink>
      <w:r>
        <w:rPr>
          <w:shd w:val="clear" w:color="auto" w:fill="FFFFFF"/>
        </w:rPr>
        <w:t xml:space="preserve"> [Accessed 2 May 2024].</w:t>
      </w:r>
    </w:p>
    <w:p w14:paraId="66EAEF2C" w14:textId="77777777" w:rsidR="002D78D4" w:rsidRDefault="002D78D4" w:rsidP="002D78D4">
      <w:pPr>
        <w:spacing w:line="480" w:lineRule="auto"/>
        <w:rPr>
          <w:shd w:val="clear" w:color="auto" w:fill="FFFFFF"/>
        </w:rPr>
      </w:pPr>
    </w:p>
    <w:p w14:paraId="08F31026" w14:textId="77777777" w:rsidR="002D78D4" w:rsidRDefault="002D78D4" w:rsidP="002D78D4">
      <w:pPr>
        <w:spacing w:line="480" w:lineRule="auto"/>
        <w:rPr>
          <w:shd w:val="clear" w:color="auto" w:fill="FFFFFF"/>
        </w:rPr>
      </w:pPr>
    </w:p>
    <w:p w14:paraId="7BEA6F38" w14:textId="23D04BA7" w:rsidR="002D78D4" w:rsidRDefault="002D78D4" w:rsidP="002D78D4">
      <w:pPr>
        <w:spacing w:line="480" w:lineRule="auto"/>
        <w:rPr>
          <w:shd w:val="clear" w:color="auto" w:fill="FFFFFF"/>
        </w:rPr>
      </w:pPr>
      <w:r>
        <w:rPr>
          <w:shd w:val="clear" w:color="auto" w:fill="FFFFFF"/>
        </w:rPr>
        <w:lastRenderedPageBreak/>
        <w:t>Home Office. (2023a). </w:t>
      </w:r>
      <w:r>
        <w:rPr>
          <w:i/>
          <w:iCs/>
        </w:rPr>
        <w:t>Criminal Exploitation of children, young people and vulnerable adults</w:t>
      </w:r>
      <w:r>
        <w:rPr>
          <w:shd w:val="clear" w:color="auto" w:fill="FFFFFF"/>
        </w:rPr>
        <w:t xml:space="preserve">. [Online]. Home Office. Last Updated: 2023. Available at: </w:t>
      </w:r>
      <w:hyperlink r:id="rId17" w:history="1">
        <w:r w:rsidRPr="00080AFE">
          <w:rPr>
            <w:rStyle w:val="Hyperlink"/>
            <w:shd w:val="clear" w:color="auto" w:fill="FFFFFF"/>
          </w:rPr>
          <w:t>https://assets.publishing.service.gov.uk/media/6</w:t>
        </w:r>
        <w:r w:rsidRPr="00080AFE">
          <w:rPr>
            <w:rStyle w:val="Hyperlink"/>
            <w:shd w:val="clear" w:color="auto" w:fill="FFFFFF"/>
          </w:rPr>
          <w:t>5</w:t>
        </w:r>
        <w:r w:rsidRPr="00080AFE">
          <w:rPr>
            <w:rStyle w:val="Hyperlink"/>
            <w:shd w:val="clear" w:color="auto" w:fill="FFFFFF"/>
          </w:rPr>
          <w:t>322ad1e839fd001486720d/2023_FOR_PUBLICATION_-_Criminal_exploitation_of_children_young_people_and_vulnerable_adults_county_lines1.pdf</w:t>
        </w:r>
      </w:hyperlink>
      <w:r>
        <w:rPr>
          <w:shd w:val="clear" w:color="auto" w:fill="FFFFFF"/>
        </w:rPr>
        <w:t xml:space="preserve"> [Accessed 3 May 2024].</w:t>
      </w:r>
    </w:p>
    <w:p w14:paraId="66837D78" w14:textId="77777777" w:rsidR="002D78D4" w:rsidRDefault="002D78D4" w:rsidP="002D78D4">
      <w:pPr>
        <w:spacing w:line="480" w:lineRule="auto"/>
        <w:rPr>
          <w:shd w:val="clear" w:color="auto" w:fill="FFFFFF"/>
        </w:rPr>
      </w:pPr>
    </w:p>
    <w:p w14:paraId="6BB9C122" w14:textId="77777777" w:rsidR="002D78D4" w:rsidRDefault="002D78D4" w:rsidP="002D78D4">
      <w:pPr>
        <w:spacing w:line="480" w:lineRule="auto"/>
        <w:rPr>
          <w:shd w:val="clear" w:color="auto" w:fill="FFFFFF"/>
        </w:rPr>
      </w:pPr>
      <w:r>
        <w:rPr>
          <w:shd w:val="clear" w:color="auto" w:fill="FFFFFF"/>
        </w:rPr>
        <w:t>Home Office. (2023</w:t>
      </w:r>
      <w:r>
        <w:rPr>
          <w:shd w:val="clear" w:color="auto" w:fill="FFFFFF"/>
        </w:rPr>
        <w:t>b</w:t>
      </w:r>
      <w:r>
        <w:rPr>
          <w:shd w:val="clear" w:color="auto" w:fill="FFFFFF"/>
        </w:rPr>
        <w:t>). </w:t>
      </w:r>
      <w:r>
        <w:rPr>
          <w:i/>
          <w:iCs/>
        </w:rPr>
        <w:t>Criminal exploitation of children and vulnerable adults: county lines</w:t>
      </w:r>
      <w:r>
        <w:rPr>
          <w:shd w:val="clear" w:color="auto" w:fill="FFFFFF"/>
        </w:rPr>
        <w:t xml:space="preserve">. [Online]. Home Office. Last Updated: 20th October 2023. Available at: </w:t>
      </w:r>
      <w:hyperlink r:id="rId18" w:history="1">
        <w:r w:rsidRPr="00BC277E">
          <w:rPr>
            <w:rStyle w:val="Hyperlink"/>
            <w:shd w:val="clear" w:color="auto" w:fill="FFFFFF"/>
          </w:rPr>
          <w:t>https://www.gov.uk/government/publications/criminal-exploitation-of-children-and-vulnerable-adults-county-lines/criminal-exploitation-of-children-and-vulnerable-adults-county-lines</w:t>
        </w:r>
      </w:hyperlink>
      <w:r>
        <w:rPr>
          <w:shd w:val="clear" w:color="auto" w:fill="FFFFFF"/>
        </w:rPr>
        <w:t xml:space="preserve"> </w:t>
      </w:r>
      <w:r>
        <w:rPr>
          <w:shd w:val="clear" w:color="auto" w:fill="FFFFFF"/>
        </w:rPr>
        <w:t>[Accessed 3 May 2024].</w:t>
      </w:r>
    </w:p>
    <w:p w14:paraId="5E270677" w14:textId="77777777" w:rsidR="002D78D4" w:rsidRDefault="002D78D4" w:rsidP="002D78D4">
      <w:pPr>
        <w:spacing w:line="480" w:lineRule="auto"/>
        <w:rPr>
          <w:shd w:val="clear" w:color="auto" w:fill="FFFFFF"/>
        </w:rPr>
      </w:pPr>
    </w:p>
    <w:p w14:paraId="5033370D" w14:textId="77777777" w:rsidR="002D78D4" w:rsidRDefault="002D78D4" w:rsidP="002D78D4">
      <w:pPr>
        <w:spacing w:line="480" w:lineRule="auto"/>
        <w:rPr>
          <w:shd w:val="clear" w:color="auto" w:fill="FFFFFF"/>
        </w:rPr>
      </w:pPr>
      <w:r>
        <w:rPr>
          <w:shd w:val="clear" w:color="auto" w:fill="FFFFFF"/>
        </w:rPr>
        <w:t>Hussain, I. (2022). </w:t>
      </w:r>
      <w:r>
        <w:rPr>
          <w:i/>
          <w:iCs/>
        </w:rPr>
        <w:t>Adverse childhood experiences can cast a lasting shadow over the lives of children and young people, that is why it is c</w:t>
      </w:r>
      <w:r>
        <w:rPr>
          <w:shd w:val="clear" w:color="auto" w:fill="FFFFFF"/>
        </w:rPr>
        <w:t xml:space="preserve">. [Online]. National Institute for Health and Care Research. Last Updated: 8th June 2022. Available at: </w:t>
      </w:r>
      <w:hyperlink r:id="rId19" w:history="1">
        <w:r w:rsidRPr="00BC277E">
          <w:rPr>
            <w:rStyle w:val="Hyperlink"/>
            <w:shd w:val="clear" w:color="auto" w:fill="FFFFFF"/>
          </w:rPr>
          <w:t>https://evidence.nihr.ac.uk/collection/adverse-childhood-experiences-what-support-do-young-people-need/</w:t>
        </w:r>
      </w:hyperlink>
      <w:r>
        <w:rPr>
          <w:shd w:val="clear" w:color="auto" w:fill="FFFFFF"/>
        </w:rPr>
        <w:t xml:space="preserve"> </w:t>
      </w:r>
      <w:r>
        <w:rPr>
          <w:shd w:val="clear" w:color="auto" w:fill="FFFFFF"/>
        </w:rPr>
        <w:t>[Accessed 3 May 2024].</w:t>
      </w:r>
    </w:p>
    <w:p w14:paraId="3DAA7A63" w14:textId="77777777" w:rsidR="002D78D4" w:rsidRDefault="002D78D4" w:rsidP="002D78D4">
      <w:pPr>
        <w:spacing w:line="480" w:lineRule="auto"/>
        <w:rPr>
          <w:shd w:val="clear" w:color="auto" w:fill="FFFFFF"/>
        </w:rPr>
      </w:pPr>
    </w:p>
    <w:p w14:paraId="57D3D7BF" w14:textId="77777777" w:rsidR="002D78D4" w:rsidRDefault="002D78D4" w:rsidP="002D78D4">
      <w:pPr>
        <w:spacing w:line="480" w:lineRule="auto"/>
        <w:rPr>
          <w:shd w:val="clear" w:color="auto" w:fill="FFFFFF"/>
        </w:rPr>
      </w:pPr>
      <w:r>
        <w:rPr>
          <w:shd w:val="clear" w:color="auto" w:fill="FFFFFF"/>
        </w:rPr>
        <w:t>Manchester University NHS Foundation Trust. (2024). </w:t>
      </w:r>
      <w:r>
        <w:rPr>
          <w:i/>
          <w:iCs/>
        </w:rPr>
        <w:t>Adverse Childhood Experiences (ACEs) and Attachment</w:t>
      </w:r>
      <w:r>
        <w:rPr>
          <w:shd w:val="clear" w:color="auto" w:fill="FFFFFF"/>
        </w:rPr>
        <w:t xml:space="preserve">. [Online]. Manchester University &amp; NHS Foundation Trust. Last Updated: 2024. Available at: </w:t>
      </w:r>
      <w:hyperlink r:id="rId20" w:history="1">
        <w:r w:rsidRPr="00BC277E">
          <w:rPr>
            <w:rStyle w:val="Hyperlink"/>
            <w:shd w:val="clear" w:color="auto" w:fill="FFFFFF"/>
          </w:rPr>
          <w:t>https://mft.nhs.uk/rmch/services/camhs/young-people/adverse-childhood-experiences-aces-and-attachment/</w:t>
        </w:r>
      </w:hyperlink>
      <w:r>
        <w:rPr>
          <w:shd w:val="clear" w:color="auto" w:fill="FFFFFF"/>
        </w:rPr>
        <w:t xml:space="preserve"> </w:t>
      </w:r>
      <w:r>
        <w:rPr>
          <w:shd w:val="clear" w:color="auto" w:fill="FFFFFF"/>
        </w:rPr>
        <w:t>[Accessed 3 May 2024].</w:t>
      </w:r>
    </w:p>
    <w:p w14:paraId="5BCFBCA3" w14:textId="77777777" w:rsidR="002D78D4" w:rsidRDefault="002D78D4" w:rsidP="002D78D4">
      <w:pPr>
        <w:spacing w:line="480" w:lineRule="auto"/>
        <w:rPr>
          <w:shd w:val="clear" w:color="auto" w:fill="FFFFFF"/>
        </w:rPr>
      </w:pPr>
    </w:p>
    <w:p w14:paraId="7508950C" w14:textId="77777777" w:rsidR="002D78D4" w:rsidRDefault="002D78D4" w:rsidP="002D78D4">
      <w:pPr>
        <w:spacing w:line="480" w:lineRule="auto"/>
        <w:rPr>
          <w:shd w:val="clear" w:color="auto" w:fill="FFFFFF"/>
        </w:rPr>
      </w:pPr>
      <w:r>
        <w:rPr>
          <w:shd w:val="clear" w:color="auto" w:fill="FFFFFF"/>
        </w:rPr>
        <w:t>Metropolitan Police. (2024). </w:t>
      </w:r>
      <w:r>
        <w:rPr>
          <w:i/>
          <w:iCs/>
        </w:rPr>
        <w:t>County Lines</w:t>
      </w:r>
      <w:r>
        <w:rPr>
          <w:shd w:val="clear" w:color="auto" w:fill="FFFFFF"/>
        </w:rPr>
        <w:t xml:space="preserve">. [Online]. Metropolitan Police. Last Updated: 2024. Available at: </w:t>
      </w:r>
      <w:hyperlink r:id="rId21" w:history="1">
        <w:r w:rsidRPr="00BC277E">
          <w:rPr>
            <w:rStyle w:val="Hyperlink"/>
            <w:shd w:val="clear" w:color="auto" w:fill="FFFFFF"/>
          </w:rPr>
          <w:t>https://www.met.police.uk/advice/advice-and-information/cl/county-lines/</w:t>
        </w:r>
      </w:hyperlink>
      <w:r>
        <w:rPr>
          <w:shd w:val="clear" w:color="auto" w:fill="FFFFFF"/>
        </w:rPr>
        <w:t xml:space="preserve"> </w:t>
      </w:r>
      <w:r>
        <w:rPr>
          <w:shd w:val="clear" w:color="auto" w:fill="FFFFFF"/>
        </w:rPr>
        <w:t>[Accessed 3 May 2024].</w:t>
      </w:r>
    </w:p>
    <w:p w14:paraId="3B3D8CE7" w14:textId="77777777" w:rsidR="002D78D4" w:rsidRPr="007D6272" w:rsidRDefault="002D78D4" w:rsidP="002D78D4">
      <w:pPr>
        <w:spacing w:line="480" w:lineRule="auto"/>
        <w:rPr>
          <w:shd w:val="clear" w:color="auto" w:fill="FFFFFF"/>
        </w:rPr>
      </w:pPr>
    </w:p>
    <w:p w14:paraId="654AE551" w14:textId="77777777" w:rsidR="002D78D4" w:rsidRDefault="002D78D4" w:rsidP="002D78D4">
      <w:pPr>
        <w:spacing w:line="480" w:lineRule="auto"/>
        <w:rPr>
          <w:shd w:val="clear" w:color="auto" w:fill="FFFFFF"/>
        </w:rPr>
      </w:pPr>
      <w:r>
        <w:rPr>
          <w:shd w:val="clear" w:color="auto" w:fill="FFFFFF"/>
        </w:rPr>
        <w:t>Ministry of Justice. (2022). </w:t>
      </w:r>
      <w:r>
        <w:rPr>
          <w:i/>
          <w:iCs/>
        </w:rPr>
        <w:t>Proven reoffending statistics: January to March 2022</w:t>
      </w:r>
      <w:r>
        <w:rPr>
          <w:shd w:val="clear" w:color="auto" w:fill="FFFFFF"/>
        </w:rPr>
        <w:t xml:space="preserve">. [Online]. Gov.uk. Last Updated: 25th January 2024. Available at: </w:t>
      </w:r>
      <w:hyperlink r:id="rId22" w:history="1">
        <w:r w:rsidRPr="00080AFE">
          <w:rPr>
            <w:rStyle w:val="Hyperlink"/>
            <w:shd w:val="clear" w:color="auto" w:fill="FFFFFF"/>
          </w:rPr>
          <w:t>https://www.gov.uk/government/statistics/proven-reoffending-statistics-january-to-march-2022/proven-reoffending-statistics-january-to-march-2022</w:t>
        </w:r>
      </w:hyperlink>
      <w:r>
        <w:rPr>
          <w:shd w:val="clear" w:color="auto" w:fill="FFFFFF"/>
        </w:rPr>
        <w:t xml:space="preserve"> [Accessed 3 May 2024].</w:t>
      </w:r>
    </w:p>
    <w:p w14:paraId="054C4D4A" w14:textId="77777777" w:rsidR="002D78D4" w:rsidRDefault="002D78D4" w:rsidP="002D78D4">
      <w:pPr>
        <w:spacing w:line="480" w:lineRule="auto"/>
        <w:rPr>
          <w:shd w:val="clear" w:color="auto" w:fill="FFFFFF"/>
        </w:rPr>
      </w:pPr>
      <w:r>
        <w:t>National Society for the Prevention of Cruelty to Children</w:t>
      </w:r>
      <w:r>
        <w:rPr>
          <w:shd w:val="clear" w:color="auto" w:fill="FFFFFF"/>
        </w:rPr>
        <w:t>. (2024). </w:t>
      </w:r>
      <w:r>
        <w:rPr>
          <w:i/>
          <w:iCs/>
        </w:rPr>
        <w:t>Criminal exploitation and gangs</w:t>
      </w:r>
      <w:r>
        <w:rPr>
          <w:shd w:val="clear" w:color="auto" w:fill="FFFFFF"/>
        </w:rPr>
        <w:t xml:space="preserve">. [Online]. NSPCC. Last Updated: 2024. Available at: </w:t>
      </w:r>
      <w:hyperlink r:id="rId23" w:anchor="criminalexploitation" w:history="1">
        <w:r w:rsidRPr="00FA3A79">
          <w:rPr>
            <w:rStyle w:val="Hyperlink"/>
            <w:shd w:val="clear" w:color="auto" w:fill="FFFFFF"/>
          </w:rPr>
          <w:t>https://www.nspcc.org.uk/what-is-child-abuse/types-of-abuse/gangs-criminal-exploitation/#criminalexploitation</w:t>
        </w:r>
      </w:hyperlink>
      <w:r>
        <w:rPr>
          <w:shd w:val="clear" w:color="auto" w:fill="FFFFFF"/>
        </w:rPr>
        <w:t xml:space="preserve"> [Accessed 29 April 2024].</w:t>
      </w:r>
    </w:p>
    <w:p w14:paraId="6B2654A9" w14:textId="77777777" w:rsidR="002D78D4" w:rsidRDefault="002D78D4" w:rsidP="002D78D4">
      <w:pPr>
        <w:spacing w:line="480" w:lineRule="auto"/>
        <w:rPr>
          <w:shd w:val="clear" w:color="auto" w:fill="FFFFFF"/>
        </w:rPr>
      </w:pPr>
    </w:p>
    <w:p w14:paraId="5B3DC2D5" w14:textId="77777777" w:rsidR="002D78D4" w:rsidRDefault="002D78D4" w:rsidP="002D78D4">
      <w:pPr>
        <w:spacing w:line="480" w:lineRule="auto"/>
        <w:rPr>
          <w:shd w:val="clear" w:color="auto" w:fill="FFFFFF"/>
        </w:rPr>
      </w:pPr>
      <w:r>
        <w:rPr>
          <w:shd w:val="clear" w:color="auto" w:fill="FFFFFF"/>
        </w:rPr>
        <w:t>National Youth Agency. (2023). </w:t>
      </w:r>
      <w:r>
        <w:rPr>
          <w:i/>
          <w:iCs/>
        </w:rPr>
        <w:t>Youth centre closures linked to greater risk of young people entering criminal justice system</w:t>
      </w:r>
      <w:r>
        <w:rPr>
          <w:shd w:val="clear" w:color="auto" w:fill="FFFFFF"/>
        </w:rPr>
        <w:t xml:space="preserve">. [Online]. National Youth Agency. Last Updated: 6th November 2023. Available at: </w:t>
      </w:r>
      <w:hyperlink r:id="rId24" w:history="1">
        <w:r w:rsidRPr="00BC277E">
          <w:rPr>
            <w:rStyle w:val="Hyperlink"/>
            <w:shd w:val="clear" w:color="auto" w:fill="FFFFFF"/>
          </w:rPr>
          <w:t>https://nya.org.uk/youth-centre-closures-linked-to-greater-risk-of-young-people-entering-criminal-justice-system/</w:t>
        </w:r>
      </w:hyperlink>
      <w:r>
        <w:rPr>
          <w:shd w:val="clear" w:color="auto" w:fill="FFFFFF"/>
        </w:rPr>
        <w:t xml:space="preserve"> </w:t>
      </w:r>
      <w:r>
        <w:rPr>
          <w:shd w:val="clear" w:color="auto" w:fill="FFFFFF"/>
        </w:rPr>
        <w:t>[Accessed 3 May 2024].</w:t>
      </w:r>
    </w:p>
    <w:p w14:paraId="3E72DD4D" w14:textId="77777777" w:rsidR="002D78D4" w:rsidRDefault="002D78D4" w:rsidP="002D78D4">
      <w:pPr>
        <w:spacing w:line="480" w:lineRule="auto"/>
        <w:rPr>
          <w:shd w:val="clear" w:color="auto" w:fill="FFFFFF"/>
        </w:rPr>
      </w:pPr>
    </w:p>
    <w:p w14:paraId="1896785C" w14:textId="77777777" w:rsidR="002D78D4" w:rsidRDefault="002D78D4" w:rsidP="002D78D4">
      <w:pPr>
        <w:spacing w:line="480" w:lineRule="auto"/>
        <w:rPr>
          <w:shd w:val="clear" w:color="auto" w:fill="FFFFFF"/>
        </w:rPr>
      </w:pPr>
    </w:p>
    <w:p w14:paraId="6B6852FF" w14:textId="6FBF4A68" w:rsidR="002D78D4" w:rsidRDefault="002D78D4" w:rsidP="002D78D4">
      <w:pPr>
        <w:spacing w:line="480" w:lineRule="auto"/>
        <w:rPr>
          <w:shd w:val="clear" w:color="auto" w:fill="FFFFFF"/>
        </w:rPr>
      </w:pPr>
      <w:r>
        <w:rPr>
          <w:shd w:val="clear" w:color="auto" w:fill="FFFFFF"/>
        </w:rPr>
        <w:lastRenderedPageBreak/>
        <w:t>NHS England. (2023). </w:t>
      </w:r>
      <w:r>
        <w:rPr>
          <w:i/>
          <w:iCs/>
        </w:rPr>
        <w:t>One in five children and young people had a probable mental disorder in 2023</w:t>
      </w:r>
      <w:r>
        <w:rPr>
          <w:shd w:val="clear" w:color="auto" w:fill="FFFFFF"/>
        </w:rPr>
        <w:t xml:space="preserve">. [Online]. NHS England. Last Updated: 21st November 2023. Available at: </w:t>
      </w:r>
      <w:hyperlink r:id="rId25" w:history="1">
        <w:r w:rsidRPr="00FA3A79">
          <w:rPr>
            <w:rStyle w:val="Hyperlink"/>
            <w:shd w:val="clear" w:color="auto" w:fill="FFFFFF"/>
          </w:rPr>
          <w:t>https://www.england.nhs.uk/2023/11/one-in-five-children-and-young-people-had-a-probable-mental-disorder-in-2023/</w:t>
        </w:r>
      </w:hyperlink>
      <w:r>
        <w:rPr>
          <w:shd w:val="clear" w:color="auto" w:fill="FFFFFF"/>
        </w:rPr>
        <w:t xml:space="preserve"> [Accessed 2 May 2024].</w:t>
      </w:r>
    </w:p>
    <w:p w14:paraId="4AA512A3" w14:textId="77777777" w:rsidR="002D78D4" w:rsidRDefault="002D78D4" w:rsidP="002D78D4">
      <w:pPr>
        <w:spacing w:line="480" w:lineRule="auto"/>
        <w:rPr>
          <w:shd w:val="clear" w:color="auto" w:fill="FFFFFF"/>
        </w:rPr>
      </w:pPr>
    </w:p>
    <w:p w14:paraId="1C44F6E0" w14:textId="77777777" w:rsidR="002D78D4" w:rsidRDefault="002D78D4" w:rsidP="002D78D4">
      <w:pPr>
        <w:spacing w:line="480" w:lineRule="auto"/>
        <w:rPr>
          <w:shd w:val="clear" w:color="auto" w:fill="FFFFFF"/>
        </w:rPr>
      </w:pPr>
      <w:r>
        <w:rPr>
          <w:shd w:val="clear" w:color="auto" w:fill="FFFFFF"/>
        </w:rPr>
        <w:t>Siegal, L J. (2016). </w:t>
      </w:r>
      <w:r>
        <w:rPr>
          <w:i/>
          <w:iCs/>
        </w:rPr>
        <w:t>VICTIMOLOGY: FOUR MAJOR THEORIES</w:t>
      </w:r>
      <w:r>
        <w:rPr>
          <w:shd w:val="clear" w:color="auto" w:fill="FFFFFF"/>
        </w:rPr>
        <w:t xml:space="preserve">. [Online]. The Law Project. Last Updated: 16th September 2016. Available at: </w:t>
      </w:r>
      <w:hyperlink r:id="rId26" w:history="1">
        <w:r w:rsidRPr="00FA3A79">
          <w:rPr>
            <w:rStyle w:val="Hyperlink"/>
            <w:shd w:val="clear" w:color="auto" w:fill="FFFFFF"/>
          </w:rPr>
          <w:t>https://www.thelawproject.com.au/victimology-four-major-theories</w:t>
        </w:r>
      </w:hyperlink>
      <w:r>
        <w:rPr>
          <w:shd w:val="clear" w:color="auto" w:fill="FFFFFF"/>
        </w:rPr>
        <w:t xml:space="preserve"> [Accessed 2 May 2024].</w:t>
      </w:r>
    </w:p>
    <w:p w14:paraId="6AF71600" w14:textId="77777777" w:rsidR="002D78D4" w:rsidRDefault="002D78D4" w:rsidP="002D78D4">
      <w:pPr>
        <w:spacing w:line="480" w:lineRule="auto"/>
        <w:rPr>
          <w:shd w:val="clear" w:color="auto" w:fill="FFFFFF"/>
        </w:rPr>
      </w:pPr>
    </w:p>
    <w:p w14:paraId="1CBFBB21" w14:textId="77777777" w:rsidR="002D78D4" w:rsidRDefault="002D78D4" w:rsidP="002D78D4">
      <w:pPr>
        <w:spacing w:line="480" w:lineRule="auto"/>
        <w:rPr>
          <w:shd w:val="clear" w:color="auto" w:fill="FFFFFF"/>
        </w:rPr>
      </w:pPr>
      <w:r>
        <w:rPr>
          <w:shd w:val="clear" w:color="auto" w:fill="FFFFFF"/>
        </w:rPr>
        <w:t>Taylor, R. (2022). </w:t>
      </w:r>
      <w:r>
        <w:rPr>
          <w:i/>
          <w:iCs/>
        </w:rPr>
        <w:t>Crime and rehabilitation: An overview</w:t>
      </w:r>
      <w:r>
        <w:rPr>
          <w:shd w:val="clear" w:color="auto" w:fill="FFFFFF"/>
        </w:rPr>
        <w:t xml:space="preserve">. [Online]. UK Parliament. Last Updated: 23rd June 2022. Available at: </w:t>
      </w:r>
      <w:hyperlink r:id="rId27" w:history="1">
        <w:r w:rsidRPr="00080AFE">
          <w:rPr>
            <w:rStyle w:val="Hyperlink"/>
            <w:shd w:val="clear" w:color="auto" w:fill="FFFFFF"/>
          </w:rPr>
          <w:t>https://lordslibrary.parliament.uk/crime-and-rehabilitation-an-overview/</w:t>
        </w:r>
      </w:hyperlink>
      <w:r>
        <w:rPr>
          <w:shd w:val="clear" w:color="auto" w:fill="FFFFFF"/>
        </w:rPr>
        <w:t xml:space="preserve"> [Accessed 3 May 2024].</w:t>
      </w:r>
    </w:p>
    <w:p w14:paraId="2DC405F2" w14:textId="77777777" w:rsidR="002D78D4" w:rsidRDefault="002D78D4" w:rsidP="002D78D4">
      <w:pPr>
        <w:spacing w:line="480" w:lineRule="auto"/>
        <w:rPr>
          <w:shd w:val="clear" w:color="auto" w:fill="FFFFFF"/>
        </w:rPr>
      </w:pPr>
    </w:p>
    <w:p w14:paraId="027AACF8" w14:textId="77777777" w:rsidR="002D78D4" w:rsidRDefault="002D78D4" w:rsidP="002D78D4">
      <w:pPr>
        <w:spacing w:line="480" w:lineRule="auto"/>
        <w:rPr>
          <w:shd w:val="clear" w:color="auto" w:fill="FFFFFF"/>
        </w:rPr>
      </w:pPr>
      <w:r>
        <w:rPr>
          <w:shd w:val="clear" w:color="auto" w:fill="FFFFFF"/>
        </w:rPr>
        <w:t>Youth Endowment Fund. (2024). </w:t>
      </w:r>
      <w:r>
        <w:rPr>
          <w:i/>
          <w:iCs/>
        </w:rPr>
        <w:t>After-school programmes</w:t>
      </w:r>
      <w:r>
        <w:rPr>
          <w:shd w:val="clear" w:color="auto" w:fill="FFFFFF"/>
        </w:rPr>
        <w:t xml:space="preserve">. [Online]. Youth Endowment Fund. Last Updated: 2024. Available at: </w:t>
      </w:r>
      <w:hyperlink r:id="rId28" w:history="1">
        <w:r w:rsidRPr="00BC277E">
          <w:rPr>
            <w:rStyle w:val="Hyperlink"/>
            <w:shd w:val="clear" w:color="auto" w:fill="FFFFFF"/>
          </w:rPr>
          <w:t>https://youthendowmentfund.org.uk/toolkit/after-school-programmes/</w:t>
        </w:r>
      </w:hyperlink>
      <w:r>
        <w:rPr>
          <w:shd w:val="clear" w:color="auto" w:fill="FFFFFF"/>
        </w:rPr>
        <w:t xml:space="preserve"> </w:t>
      </w:r>
      <w:r>
        <w:rPr>
          <w:shd w:val="clear" w:color="auto" w:fill="FFFFFF"/>
        </w:rPr>
        <w:t>[Accessed 3 May 2024].</w:t>
      </w:r>
    </w:p>
    <w:p w14:paraId="281ED154" w14:textId="77777777" w:rsidR="002D78D4" w:rsidRDefault="002D78D4" w:rsidP="002D78D4">
      <w:pPr>
        <w:spacing w:line="480" w:lineRule="auto"/>
        <w:rPr>
          <w:shd w:val="clear" w:color="auto" w:fill="FFFFFF"/>
        </w:rPr>
      </w:pPr>
    </w:p>
    <w:p w14:paraId="374A609D" w14:textId="77777777" w:rsidR="002D78D4" w:rsidRDefault="002D78D4" w:rsidP="002D78D4">
      <w:pPr>
        <w:spacing w:line="480" w:lineRule="auto"/>
        <w:rPr>
          <w:shd w:val="clear" w:color="auto" w:fill="FFFFFF"/>
        </w:rPr>
      </w:pPr>
      <w:r>
        <w:rPr>
          <w:shd w:val="clear" w:color="auto" w:fill="FFFFFF"/>
        </w:rPr>
        <w:t>Youth Justice Board. (2024). </w:t>
      </w:r>
      <w:r>
        <w:rPr>
          <w:i/>
          <w:iCs/>
        </w:rPr>
        <w:t>Youth Justice Statistics: 2022 to 2023 (accessible version)</w:t>
      </w:r>
      <w:r>
        <w:rPr>
          <w:shd w:val="clear" w:color="auto" w:fill="FFFFFF"/>
        </w:rPr>
        <w:t xml:space="preserve">. [Online]. Gov.uk. Last Updated: 25th January 2024. Available at: </w:t>
      </w:r>
      <w:hyperlink r:id="rId29" w:history="1">
        <w:r w:rsidRPr="00FA3A79">
          <w:rPr>
            <w:rStyle w:val="Hyperlink"/>
            <w:shd w:val="clear" w:color="auto" w:fill="FFFFFF"/>
          </w:rPr>
          <w:t>https://www.gov.uk/government/statistics/youth-justice-statistics-2022-to-2023/youth-justice-statistics-2022-to-2023-accessible-version</w:t>
        </w:r>
      </w:hyperlink>
      <w:r>
        <w:rPr>
          <w:shd w:val="clear" w:color="auto" w:fill="FFFFFF"/>
        </w:rPr>
        <w:t xml:space="preserve"> [Accessed 29 April 2024].</w:t>
      </w:r>
    </w:p>
    <w:sectPr w:rsidR="002D78D4" w:rsidSect="004C2F8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CA2F78"/>
    <w:multiLevelType w:val="hybridMultilevel"/>
    <w:tmpl w:val="F3C43D62"/>
    <w:lvl w:ilvl="0" w:tplc="4BB4D026">
      <w:start w:val="1"/>
      <w:numFmt w:val="bullet"/>
      <w:lvlText w:val=""/>
      <w:lvlJc w:val="left"/>
      <w:pPr>
        <w:ind w:left="720" w:hanging="360"/>
      </w:pPr>
      <w:rPr>
        <w:rFonts w:ascii="Symbol" w:hAnsi="Symbol" w:hint="default"/>
      </w:rPr>
    </w:lvl>
    <w:lvl w:ilvl="1" w:tplc="F23A347E">
      <w:start w:val="1"/>
      <w:numFmt w:val="bullet"/>
      <w:lvlText w:val="o"/>
      <w:lvlJc w:val="left"/>
      <w:pPr>
        <w:ind w:left="1440" w:hanging="360"/>
      </w:pPr>
      <w:rPr>
        <w:rFonts w:ascii="Courier New" w:hAnsi="Courier New" w:cs="Times New Roman" w:hint="default"/>
      </w:rPr>
    </w:lvl>
    <w:lvl w:ilvl="2" w:tplc="4648938C">
      <w:start w:val="1"/>
      <w:numFmt w:val="bullet"/>
      <w:lvlText w:val=""/>
      <w:lvlJc w:val="left"/>
      <w:pPr>
        <w:ind w:left="2160" w:hanging="360"/>
      </w:pPr>
      <w:rPr>
        <w:rFonts w:ascii="Wingdings" w:hAnsi="Wingdings" w:hint="default"/>
      </w:rPr>
    </w:lvl>
    <w:lvl w:ilvl="3" w:tplc="02F2664E">
      <w:start w:val="1"/>
      <w:numFmt w:val="bullet"/>
      <w:lvlText w:val=""/>
      <w:lvlJc w:val="left"/>
      <w:pPr>
        <w:ind w:left="2880" w:hanging="360"/>
      </w:pPr>
      <w:rPr>
        <w:rFonts w:ascii="Symbol" w:hAnsi="Symbol" w:hint="default"/>
      </w:rPr>
    </w:lvl>
    <w:lvl w:ilvl="4" w:tplc="17162802">
      <w:start w:val="1"/>
      <w:numFmt w:val="bullet"/>
      <w:lvlText w:val="o"/>
      <w:lvlJc w:val="left"/>
      <w:pPr>
        <w:ind w:left="3600" w:hanging="360"/>
      </w:pPr>
      <w:rPr>
        <w:rFonts w:ascii="Courier New" w:hAnsi="Courier New" w:cs="Times New Roman" w:hint="default"/>
      </w:rPr>
    </w:lvl>
    <w:lvl w:ilvl="5" w:tplc="3F40C784">
      <w:start w:val="1"/>
      <w:numFmt w:val="bullet"/>
      <w:lvlText w:val=""/>
      <w:lvlJc w:val="left"/>
      <w:pPr>
        <w:ind w:left="4320" w:hanging="360"/>
      </w:pPr>
      <w:rPr>
        <w:rFonts w:ascii="Wingdings" w:hAnsi="Wingdings" w:hint="default"/>
      </w:rPr>
    </w:lvl>
    <w:lvl w:ilvl="6" w:tplc="93E6647A">
      <w:start w:val="1"/>
      <w:numFmt w:val="bullet"/>
      <w:lvlText w:val=""/>
      <w:lvlJc w:val="left"/>
      <w:pPr>
        <w:ind w:left="5040" w:hanging="360"/>
      </w:pPr>
      <w:rPr>
        <w:rFonts w:ascii="Symbol" w:hAnsi="Symbol" w:hint="default"/>
      </w:rPr>
    </w:lvl>
    <w:lvl w:ilvl="7" w:tplc="399472DC">
      <w:start w:val="1"/>
      <w:numFmt w:val="bullet"/>
      <w:lvlText w:val="o"/>
      <w:lvlJc w:val="left"/>
      <w:pPr>
        <w:ind w:left="5760" w:hanging="360"/>
      </w:pPr>
      <w:rPr>
        <w:rFonts w:ascii="Courier New" w:hAnsi="Courier New" w:cs="Times New Roman" w:hint="default"/>
      </w:rPr>
    </w:lvl>
    <w:lvl w:ilvl="8" w:tplc="E848A3BA">
      <w:start w:val="1"/>
      <w:numFmt w:val="bullet"/>
      <w:lvlText w:val=""/>
      <w:lvlJc w:val="left"/>
      <w:pPr>
        <w:ind w:left="6480" w:hanging="360"/>
      </w:pPr>
      <w:rPr>
        <w:rFonts w:ascii="Wingdings" w:hAnsi="Wingdings" w:hint="default"/>
      </w:rPr>
    </w:lvl>
  </w:abstractNum>
  <w:abstractNum w:abstractNumId="1" w15:restartNumberingAfterBreak="0">
    <w:nsid w:val="1577AA31"/>
    <w:multiLevelType w:val="hybridMultilevel"/>
    <w:tmpl w:val="5ADE547A"/>
    <w:lvl w:ilvl="0" w:tplc="2EEC90D6">
      <w:start w:val="1"/>
      <w:numFmt w:val="bullet"/>
      <w:lvlText w:val=""/>
      <w:lvlJc w:val="left"/>
      <w:pPr>
        <w:ind w:left="720" w:hanging="360"/>
      </w:pPr>
      <w:rPr>
        <w:rFonts w:ascii="Symbol" w:hAnsi="Symbol" w:hint="default"/>
      </w:rPr>
    </w:lvl>
    <w:lvl w:ilvl="1" w:tplc="010C6B08">
      <w:start w:val="1"/>
      <w:numFmt w:val="bullet"/>
      <w:lvlText w:val="o"/>
      <w:lvlJc w:val="left"/>
      <w:pPr>
        <w:ind w:left="1440" w:hanging="360"/>
      </w:pPr>
      <w:rPr>
        <w:rFonts w:ascii="Courier New" w:hAnsi="Courier New" w:cs="Times New Roman" w:hint="default"/>
      </w:rPr>
    </w:lvl>
    <w:lvl w:ilvl="2" w:tplc="6C6AA898">
      <w:start w:val="1"/>
      <w:numFmt w:val="bullet"/>
      <w:lvlText w:val=""/>
      <w:lvlJc w:val="left"/>
      <w:pPr>
        <w:ind w:left="2160" w:hanging="360"/>
      </w:pPr>
      <w:rPr>
        <w:rFonts w:ascii="Wingdings" w:hAnsi="Wingdings" w:hint="default"/>
      </w:rPr>
    </w:lvl>
    <w:lvl w:ilvl="3" w:tplc="3F40FBE8">
      <w:start w:val="1"/>
      <w:numFmt w:val="bullet"/>
      <w:lvlText w:val=""/>
      <w:lvlJc w:val="left"/>
      <w:pPr>
        <w:ind w:left="2880" w:hanging="360"/>
      </w:pPr>
      <w:rPr>
        <w:rFonts w:ascii="Symbol" w:hAnsi="Symbol" w:hint="default"/>
      </w:rPr>
    </w:lvl>
    <w:lvl w:ilvl="4" w:tplc="BBBEF218">
      <w:start w:val="1"/>
      <w:numFmt w:val="bullet"/>
      <w:lvlText w:val="o"/>
      <w:lvlJc w:val="left"/>
      <w:pPr>
        <w:ind w:left="3600" w:hanging="360"/>
      </w:pPr>
      <w:rPr>
        <w:rFonts w:ascii="Courier New" w:hAnsi="Courier New" w:cs="Times New Roman" w:hint="default"/>
      </w:rPr>
    </w:lvl>
    <w:lvl w:ilvl="5" w:tplc="4CB8A166">
      <w:start w:val="1"/>
      <w:numFmt w:val="bullet"/>
      <w:lvlText w:val=""/>
      <w:lvlJc w:val="left"/>
      <w:pPr>
        <w:ind w:left="4320" w:hanging="360"/>
      </w:pPr>
      <w:rPr>
        <w:rFonts w:ascii="Wingdings" w:hAnsi="Wingdings" w:hint="default"/>
      </w:rPr>
    </w:lvl>
    <w:lvl w:ilvl="6" w:tplc="73EA67A4">
      <w:start w:val="1"/>
      <w:numFmt w:val="bullet"/>
      <w:lvlText w:val=""/>
      <w:lvlJc w:val="left"/>
      <w:pPr>
        <w:ind w:left="5040" w:hanging="360"/>
      </w:pPr>
      <w:rPr>
        <w:rFonts w:ascii="Symbol" w:hAnsi="Symbol" w:hint="default"/>
      </w:rPr>
    </w:lvl>
    <w:lvl w:ilvl="7" w:tplc="568EF0F4">
      <w:start w:val="1"/>
      <w:numFmt w:val="bullet"/>
      <w:lvlText w:val="o"/>
      <w:lvlJc w:val="left"/>
      <w:pPr>
        <w:ind w:left="5760" w:hanging="360"/>
      </w:pPr>
      <w:rPr>
        <w:rFonts w:ascii="Courier New" w:hAnsi="Courier New" w:cs="Times New Roman" w:hint="default"/>
      </w:rPr>
    </w:lvl>
    <w:lvl w:ilvl="8" w:tplc="867E15E4">
      <w:start w:val="1"/>
      <w:numFmt w:val="bullet"/>
      <w:lvlText w:val=""/>
      <w:lvlJc w:val="left"/>
      <w:pPr>
        <w:ind w:left="6480" w:hanging="360"/>
      </w:pPr>
      <w:rPr>
        <w:rFonts w:ascii="Wingdings" w:hAnsi="Wingdings" w:hint="default"/>
      </w:rPr>
    </w:lvl>
  </w:abstractNum>
  <w:abstractNum w:abstractNumId="2" w15:restartNumberingAfterBreak="0">
    <w:nsid w:val="1B2A5A82"/>
    <w:multiLevelType w:val="hybridMultilevel"/>
    <w:tmpl w:val="91F28D6A"/>
    <w:lvl w:ilvl="0" w:tplc="C1EE47A2">
      <w:start w:val="1"/>
      <w:numFmt w:val="bullet"/>
      <w:lvlText w:val=""/>
      <w:lvlJc w:val="left"/>
      <w:pPr>
        <w:ind w:left="720" w:hanging="360"/>
      </w:pPr>
      <w:rPr>
        <w:rFonts w:ascii="Symbol" w:hAnsi="Symbol" w:hint="default"/>
      </w:rPr>
    </w:lvl>
    <w:lvl w:ilvl="1" w:tplc="69789F5C">
      <w:start w:val="1"/>
      <w:numFmt w:val="bullet"/>
      <w:lvlText w:val="o"/>
      <w:lvlJc w:val="left"/>
      <w:pPr>
        <w:ind w:left="1440" w:hanging="360"/>
      </w:pPr>
      <w:rPr>
        <w:rFonts w:ascii="Courier New" w:hAnsi="Courier New" w:cs="Times New Roman" w:hint="default"/>
      </w:rPr>
    </w:lvl>
    <w:lvl w:ilvl="2" w:tplc="28CEDC92">
      <w:start w:val="1"/>
      <w:numFmt w:val="bullet"/>
      <w:lvlText w:val=""/>
      <w:lvlJc w:val="left"/>
      <w:pPr>
        <w:ind w:left="2160" w:hanging="360"/>
      </w:pPr>
      <w:rPr>
        <w:rFonts w:ascii="Wingdings" w:hAnsi="Wingdings" w:hint="default"/>
      </w:rPr>
    </w:lvl>
    <w:lvl w:ilvl="3" w:tplc="55A8A5EC">
      <w:start w:val="1"/>
      <w:numFmt w:val="bullet"/>
      <w:lvlText w:val=""/>
      <w:lvlJc w:val="left"/>
      <w:pPr>
        <w:ind w:left="2880" w:hanging="360"/>
      </w:pPr>
      <w:rPr>
        <w:rFonts w:ascii="Symbol" w:hAnsi="Symbol" w:hint="default"/>
      </w:rPr>
    </w:lvl>
    <w:lvl w:ilvl="4" w:tplc="C428D46A">
      <w:start w:val="1"/>
      <w:numFmt w:val="bullet"/>
      <w:lvlText w:val="o"/>
      <w:lvlJc w:val="left"/>
      <w:pPr>
        <w:ind w:left="3600" w:hanging="360"/>
      </w:pPr>
      <w:rPr>
        <w:rFonts w:ascii="Courier New" w:hAnsi="Courier New" w:cs="Times New Roman" w:hint="default"/>
      </w:rPr>
    </w:lvl>
    <w:lvl w:ilvl="5" w:tplc="729EA1A0">
      <w:start w:val="1"/>
      <w:numFmt w:val="bullet"/>
      <w:lvlText w:val=""/>
      <w:lvlJc w:val="left"/>
      <w:pPr>
        <w:ind w:left="4320" w:hanging="360"/>
      </w:pPr>
      <w:rPr>
        <w:rFonts w:ascii="Wingdings" w:hAnsi="Wingdings" w:hint="default"/>
      </w:rPr>
    </w:lvl>
    <w:lvl w:ilvl="6" w:tplc="029C5E2A">
      <w:start w:val="1"/>
      <w:numFmt w:val="bullet"/>
      <w:lvlText w:val=""/>
      <w:lvlJc w:val="left"/>
      <w:pPr>
        <w:ind w:left="5040" w:hanging="360"/>
      </w:pPr>
      <w:rPr>
        <w:rFonts w:ascii="Symbol" w:hAnsi="Symbol" w:hint="default"/>
      </w:rPr>
    </w:lvl>
    <w:lvl w:ilvl="7" w:tplc="D04EC9BA">
      <w:start w:val="1"/>
      <w:numFmt w:val="bullet"/>
      <w:lvlText w:val="o"/>
      <w:lvlJc w:val="left"/>
      <w:pPr>
        <w:ind w:left="5760" w:hanging="360"/>
      </w:pPr>
      <w:rPr>
        <w:rFonts w:ascii="Courier New" w:hAnsi="Courier New" w:cs="Times New Roman" w:hint="default"/>
      </w:rPr>
    </w:lvl>
    <w:lvl w:ilvl="8" w:tplc="78163F88">
      <w:start w:val="1"/>
      <w:numFmt w:val="bullet"/>
      <w:lvlText w:val=""/>
      <w:lvlJc w:val="left"/>
      <w:pPr>
        <w:ind w:left="6480" w:hanging="360"/>
      </w:pPr>
      <w:rPr>
        <w:rFonts w:ascii="Wingdings" w:hAnsi="Wingdings" w:hint="default"/>
      </w:rPr>
    </w:lvl>
  </w:abstractNum>
  <w:abstractNum w:abstractNumId="3" w15:restartNumberingAfterBreak="0">
    <w:nsid w:val="3E957CCF"/>
    <w:multiLevelType w:val="hybridMultilevel"/>
    <w:tmpl w:val="85404C0A"/>
    <w:lvl w:ilvl="0" w:tplc="6EFC393C">
      <w:start w:val="1"/>
      <w:numFmt w:val="bullet"/>
      <w:lvlText w:val=""/>
      <w:lvlJc w:val="left"/>
      <w:pPr>
        <w:ind w:left="720" w:hanging="360"/>
      </w:pPr>
      <w:rPr>
        <w:rFonts w:ascii="Symbol" w:hAnsi="Symbol" w:hint="default"/>
      </w:rPr>
    </w:lvl>
    <w:lvl w:ilvl="1" w:tplc="157812C6">
      <w:start w:val="1"/>
      <w:numFmt w:val="bullet"/>
      <w:lvlText w:val="o"/>
      <w:lvlJc w:val="left"/>
      <w:pPr>
        <w:ind w:left="1440" w:hanging="360"/>
      </w:pPr>
      <w:rPr>
        <w:rFonts w:ascii="Courier New" w:hAnsi="Courier New" w:cs="Times New Roman" w:hint="default"/>
      </w:rPr>
    </w:lvl>
    <w:lvl w:ilvl="2" w:tplc="AE9E9642">
      <w:start w:val="1"/>
      <w:numFmt w:val="bullet"/>
      <w:lvlText w:val=""/>
      <w:lvlJc w:val="left"/>
      <w:pPr>
        <w:ind w:left="2160" w:hanging="360"/>
      </w:pPr>
      <w:rPr>
        <w:rFonts w:ascii="Wingdings" w:hAnsi="Wingdings" w:hint="default"/>
      </w:rPr>
    </w:lvl>
    <w:lvl w:ilvl="3" w:tplc="0358AF5C">
      <w:start w:val="1"/>
      <w:numFmt w:val="bullet"/>
      <w:lvlText w:val=""/>
      <w:lvlJc w:val="left"/>
      <w:pPr>
        <w:ind w:left="2880" w:hanging="360"/>
      </w:pPr>
      <w:rPr>
        <w:rFonts w:ascii="Symbol" w:hAnsi="Symbol" w:hint="default"/>
      </w:rPr>
    </w:lvl>
    <w:lvl w:ilvl="4" w:tplc="0AA6CFB4">
      <w:start w:val="1"/>
      <w:numFmt w:val="bullet"/>
      <w:lvlText w:val="o"/>
      <w:lvlJc w:val="left"/>
      <w:pPr>
        <w:ind w:left="3600" w:hanging="360"/>
      </w:pPr>
      <w:rPr>
        <w:rFonts w:ascii="Courier New" w:hAnsi="Courier New" w:cs="Times New Roman" w:hint="default"/>
      </w:rPr>
    </w:lvl>
    <w:lvl w:ilvl="5" w:tplc="B11862E8">
      <w:start w:val="1"/>
      <w:numFmt w:val="bullet"/>
      <w:lvlText w:val=""/>
      <w:lvlJc w:val="left"/>
      <w:pPr>
        <w:ind w:left="4320" w:hanging="360"/>
      </w:pPr>
      <w:rPr>
        <w:rFonts w:ascii="Wingdings" w:hAnsi="Wingdings" w:hint="default"/>
      </w:rPr>
    </w:lvl>
    <w:lvl w:ilvl="6" w:tplc="B30E96BC">
      <w:start w:val="1"/>
      <w:numFmt w:val="bullet"/>
      <w:lvlText w:val=""/>
      <w:lvlJc w:val="left"/>
      <w:pPr>
        <w:ind w:left="5040" w:hanging="360"/>
      </w:pPr>
      <w:rPr>
        <w:rFonts w:ascii="Symbol" w:hAnsi="Symbol" w:hint="default"/>
      </w:rPr>
    </w:lvl>
    <w:lvl w:ilvl="7" w:tplc="4274CA86">
      <w:start w:val="1"/>
      <w:numFmt w:val="bullet"/>
      <w:lvlText w:val="o"/>
      <w:lvlJc w:val="left"/>
      <w:pPr>
        <w:ind w:left="5760" w:hanging="360"/>
      </w:pPr>
      <w:rPr>
        <w:rFonts w:ascii="Courier New" w:hAnsi="Courier New" w:cs="Times New Roman" w:hint="default"/>
      </w:rPr>
    </w:lvl>
    <w:lvl w:ilvl="8" w:tplc="2034B008">
      <w:start w:val="1"/>
      <w:numFmt w:val="bullet"/>
      <w:lvlText w:val=""/>
      <w:lvlJc w:val="left"/>
      <w:pPr>
        <w:ind w:left="6480" w:hanging="360"/>
      </w:pPr>
      <w:rPr>
        <w:rFonts w:ascii="Wingdings" w:hAnsi="Wingdings" w:hint="default"/>
      </w:rPr>
    </w:lvl>
  </w:abstractNum>
  <w:abstractNum w:abstractNumId="4" w15:restartNumberingAfterBreak="0">
    <w:nsid w:val="3ECF5EDA"/>
    <w:multiLevelType w:val="hybridMultilevel"/>
    <w:tmpl w:val="6EBE079E"/>
    <w:lvl w:ilvl="0" w:tplc="7352A746">
      <w:start w:val="1"/>
      <w:numFmt w:val="bullet"/>
      <w:lvlText w:val=""/>
      <w:lvlJc w:val="left"/>
      <w:pPr>
        <w:ind w:left="720" w:hanging="360"/>
      </w:pPr>
      <w:rPr>
        <w:rFonts w:ascii="Symbol" w:hAnsi="Symbol" w:hint="default"/>
      </w:rPr>
    </w:lvl>
    <w:lvl w:ilvl="1" w:tplc="ABAA3A24">
      <w:start w:val="1"/>
      <w:numFmt w:val="bullet"/>
      <w:lvlText w:val="o"/>
      <w:lvlJc w:val="left"/>
      <w:pPr>
        <w:ind w:left="1440" w:hanging="360"/>
      </w:pPr>
      <w:rPr>
        <w:rFonts w:ascii="Courier New" w:hAnsi="Courier New" w:cs="Times New Roman" w:hint="default"/>
      </w:rPr>
    </w:lvl>
    <w:lvl w:ilvl="2" w:tplc="E2B48FC4">
      <w:start w:val="1"/>
      <w:numFmt w:val="bullet"/>
      <w:lvlText w:val=""/>
      <w:lvlJc w:val="left"/>
      <w:pPr>
        <w:ind w:left="2160" w:hanging="360"/>
      </w:pPr>
      <w:rPr>
        <w:rFonts w:ascii="Wingdings" w:hAnsi="Wingdings" w:hint="default"/>
      </w:rPr>
    </w:lvl>
    <w:lvl w:ilvl="3" w:tplc="E74626A2">
      <w:start w:val="1"/>
      <w:numFmt w:val="bullet"/>
      <w:lvlText w:val=""/>
      <w:lvlJc w:val="left"/>
      <w:pPr>
        <w:ind w:left="2880" w:hanging="360"/>
      </w:pPr>
      <w:rPr>
        <w:rFonts w:ascii="Symbol" w:hAnsi="Symbol" w:hint="default"/>
      </w:rPr>
    </w:lvl>
    <w:lvl w:ilvl="4" w:tplc="8C5291DC">
      <w:start w:val="1"/>
      <w:numFmt w:val="bullet"/>
      <w:lvlText w:val="o"/>
      <w:lvlJc w:val="left"/>
      <w:pPr>
        <w:ind w:left="3600" w:hanging="360"/>
      </w:pPr>
      <w:rPr>
        <w:rFonts w:ascii="Courier New" w:hAnsi="Courier New" w:cs="Times New Roman" w:hint="default"/>
      </w:rPr>
    </w:lvl>
    <w:lvl w:ilvl="5" w:tplc="276EF766">
      <w:start w:val="1"/>
      <w:numFmt w:val="bullet"/>
      <w:lvlText w:val=""/>
      <w:lvlJc w:val="left"/>
      <w:pPr>
        <w:ind w:left="4320" w:hanging="360"/>
      </w:pPr>
      <w:rPr>
        <w:rFonts w:ascii="Wingdings" w:hAnsi="Wingdings" w:hint="default"/>
      </w:rPr>
    </w:lvl>
    <w:lvl w:ilvl="6" w:tplc="B0007354">
      <w:start w:val="1"/>
      <w:numFmt w:val="bullet"/>
      <w:lvlText w:val=""/>
      <w:lvlJc w:val="left"/>
      <w:pPr>
        <w:ind w:left="5040" w:hanging="360"/>
      </w:pPr>
      <w:rPr>
        <w:rFonts w:ascii="Symbol" w:hAnsi="Symbol" w:hint="default"/>
      </w:rPr>
    </w:lvl>
    <w:lvl w:ilvl="7" w:tplc="B718B176">
      <w:start w:val="1"/>
      <w:numFmt w:val="bullet"/>
      <w:lvlText w:val="o"/>
      <w:lvlJc w:val="left"/>
      <w:pPr>
        <w:ind w:left="5760" w:hanging="360"/>
      </w:pPr>
      <w:rPr>
        <w:rFonts w:ascii="Courier New" w:hAnsi="Courier New" w:cs="Times New Roman" w:hint="default"/>
      </w:rPr>
    </w:lvl>
    <w:lvl w:ilvl="8" w:tplc="8B14186E">
      <w:start w:val="1"/>
      <w:numFmt w:val="bullet"/>
      <w:lvlText w:val=""/>
      <w:lvlJc w:val="left"/>
      <w:pPr>
        <w:ind w:left="6480" w:hanging="360"/>
      </w:pPr>
      <w:rPr>
        <w:rFonts w:ascii="Wingdings" w:hAnsi="Wingdings" w:hint="default"/>
      </w:rPr>
    </w:lvl>
  </w:abstractNum>
  <w:abstractNum w:abstractNumId="5" w15:restartNumberingAfterBreak="0">
    <w:nsid w:val="549636D7"/>
    <w:multiLevelType w:val="hybridMultilevel"/>
    <w:tmpl w:val="A30211EC"/>
    <w:lvl w:ilvl="0" w:tplc="F7A62276">
      <w:start w:val="1"/>
      <w:numFmt w:val="bullet"/>
      <w:lvlText w:val=""/>
      <w:lvlJc w:val="left"/>
      <w:pPr>
        <w:ind w:left="720" w:hanging="360"/>
      </w:pPr>
      <w:rPr>
        <w:rFonts w:ascii="Symbol" w:hAnsi="Symbol" w:hint="default"/>
      </w:rPr>
    </w:lvl>
    <w:lvl w:ilvl="1" w:tplc="7EBEACE6">
      <w:start w:val="1"/>
      <w:numFmt w:val="bullet"/>
      <w:lvlText w:val="o"/>
      <w:lvlJc w:val="left"/>
      <w:pPr>
        <w:ind w:left="1440" w:hanging="360"/>
      </w:pPr>
      <w:rPr>
        <w:rFonts w:ascii="Courier New" w:hAnsi="Courier New" w:cs="Times New Roman" w:hint="default"/>
      </w:rPr>
    </w:lvl>
    <w:lvl w:ilvl="2" w:tplc="8E0619CE">
      <w:start w:val="1"/>
      <w:numFmt w:val="bullet"/>
      <w:lvlText w:val=""/>
      <w:lvlJc w:val="left"/>
      <w:pPr>
        <w:ind w:left="2160" w:hanging="360"/>
      </w:pPr>
      <w:rPr>
        <w:rFonts w:ascii="Wingdings" w:hAnsi="Wingdings" w:hint="default"/>
      </w:rPr>
    </w:lvl>
    <w:lvl w:ilvl="3" w:tplc="4A54C91A">
      <w:start w:val="1"/>
      <w:numFmt w:val="bullet"/>
      <w:lvlText w:val=""/>
      <w:lvlJc w:val="left"/>
      <w:pPr>
        <w:ind w:left="2880" w:hanging="360"/>
      </w:pPr>
      <w:rPr>
        <w:rFonts w:ascii="Symbol" w:hAnsi="Symbol" w:hint="default"/>
      </w:rPr>
    </w:lvl>
    <w:lvl w:ilvl="4" w:tplc="5D3056DC">
      <w:start w:val="1"/>
      <w:numFmt w:val="bullet"/>
      <w:lvlText w:val="o"/>
      <w:lvlJc w:val="left"/>
      <w:pPr>
        <w:ind w:left="3600" w:hanging="360"/>
      </w:pPr>
      <w:rPr>
        <w:rFonts w:ascii="Courier New" w:hAnsi="Courier New" w:cs="Times New Roman" w:hint="default"/>
      </w:rPr>
    </w:lvl>
    <w:lvl w:ilvl="5" w:tplc="BE80ADC2">
      <w:start w:val="1"/>
      <w:numFmt w:val="bullet"/>
      <w:lvlText w:val=""/>
      <w:lvlJc w:val="left"/>
      <w:pPr>
        <w:ind w:left="4320" w:hanging="360"/>
      </w:pPr>
      <w:rPr>
        <w:rFonts w:ascii="Wingdings" w:hAnsi="Wingdings" w:hint="default"/>
      </w:rPr>
    </w:lvl>
    <w:lvl w:ilvl="6" w:tplc="6FCA20C6">
      <w:start w:val="1"/>
      <w:numFmt w:val="bullet"/>
      <w:lvlText w:val=""/>
      <w:lvlJc w:val="left"/>
      <w:pPr>
        <w:ind w:left="5040" w:hanging="360"/>
      </w:pPr>
      <w:rPr>
        <w:rFonts w:ascii="Symbol" w:hAnsi="Symbol" w:hint="default"/>
      </w:rPr>
    </w:lvl>
    <w:lvl w:ilvl="7" w:tplc="C122B13C">
      <w:start w:val="1"/>
      <w:numFmt w:val="bullet"/>
      <w:lvlText w:val="o"/>
      <w:lvlJc w:val="left"/>
      <w:pPr>
        <w:ind w:left="5760" w:hanging="360"/>
      </w:pPr>
      <w:rPr>
        <w:rFonts w:ascii="Courier New" w:hAnsi="Courier New" w:cs="Times New Roman" w:hint="default"/>
      </w:rPr>
    </w:lvl>
    <w:lvl w:ilvl="8" w:tplc="C8281998">
      <w:start w:val="1"/>
      <w:numFmt w:val="bullet"/>
      <w:lvlText w:val=""/>
      <w:lvlJc w:val="left"/>
      <w:pPr>
        <w:ind w:left="6480" w:hanging="360"/>
      </w:pPr>
      <w:rPr>
        <w:rFonts w:ascii="Wingdings" w:hAnsi="Wingdings" w:hint="default"/>
      </w:rPr>
    </w:lvl>
  </w:abstractNum>
  <w:abstractNum w:abstractNumId="6" w15:restartNumberingAfterBreak="0">
    <w:nsid w:val="5A1D0C2C"/>
    <w:multiLevelType w:val="hybridMultilevel"/>
    <w:tmpl w:val="7640DAD8"/>
    <w:lvl w:ilvl="0" w:tplc="44886E50">
      <w:start w:val="1"/>
      <w:numFmt w:val="bullet"/>
      <w:lvlText w:val=""/>
      <w:lvlJc w:val="left"/>
      <w:pPr>
        <w:ind w:left="720" w:hanging="360"/>
      </w:pPr>
      <w:rPr>
        <w:rFonts w:ascii="Symbol" w:hAnsi="Symbol" w:hint="default"/>
      </w:rPr>
    </w:lvl>
    <w:lvl w:ilvl="1" w:tplc="87C03AB4">
      <w:start w:val="1"/>
      <w:numFmt w:val="bullet"/>
      <w:lvlText w:val="o"/>
      <w:lvlJc w:val="left"/>
      <w:pPr>
        <w:ind w:left="1440" w:hanging="360"/>
      </w:pPr>
      <w:rPr>
        <w:rFonts w:ascii="Courier New" w:hAnsi="Courier New" w:cs="Times New Roman" w:hint="default"/>
      </w:rPr>
    </w:lvl>
    <w:lvl w:ilvl="2" w:tplc="8A1247F4">
      <w:start w:val="1"/>
      <w:numFmt w:val="bullet"/>
      <w:lvlText w:val=""/>
      <w:lvlJc w:val="left"/>
      <w:pPr>
        <w:ind w:left="2160" w:hanging="360"/>
      </w:pPr>
      <w:rPr>
        <w:rFonts w:ascii="Wingdings" w:hAnsi="Wingdings" w:hint="default"/>
      </w:rPr>
    </w:lvl>
    <w:lvl w:ilvl="3" w:tplc="C0B2EB48">
      <w:start w:val="1"/>
      <w:numFmt w:val="bullet"/>
      <w:lvlText w:val=""/>
      <w:lvlJc w:val="left"/>
      <w:pPr>
        <w:ind w:left="2880" w:hanging="360"/>
      </w:pPr>
      <w:rPr>
        <w:rFonts w:ascii="Symbol" w:hAnsi="Symbol" w:hint="default"/>
      </w:rPr>
    </w:lvl>
    <w:lvl w:ilvl="4" w:tplc="C8B6881A">
      <w:start w:val="1"/>
      <w:numFmt w:val="bullet"/>
      <w:lvlText w:val="o"/>
      <w:lvlJc w:val="left"/>
      <w:pPr>
        <w:ind w:left="3600" w:hanging="360"/>
      </w:pPr>
      <w:rPr>
        <w:rFonts w:ascii="Courier New" w:hAnsi="Courier New" w:cs="Times New Roman" w:hint="default"/>
      </w:rPr>
    </w:lvl>
    <w:lvl w:ilvl="5" w:tplc="E3E8C562">
      <w:start w:val="1"/>
      <w:numFmt w:val="bullet"/>
      <w:lvlText w:val=""/>
      <w:lvlJc w:val="left"/>
      <w:pPr>
        <w:ind w:left="4320" w:hanging="360"/>
      </w:pPr>
      <w:rPr>
        <w:rFonts w:ascii="Wingdings" w:hAnsi="Wingdings" w:hint="default"/>
      </w:rPr>
    </w:lvl>
    <w:lvl w:ilvl="6" w:tplc="E3C8196C">
      <w:start w:val="1"/>
      <w:numFmt w:val="bullet"/>
      <w:lvlText w:val=""/>
      <w:lvlJc w:val="left"/>
      <w:pPr>
        <w:ind w:left="5040" w:hanging="360"/>
      </w:pPr>
      <w:rPr>
        <w:rFonts w:ascii="Symbol" w:hAnsi="Symbol" w:hint="default"/>
      </w:rPr>
    </w:lvl>
    <w:lvl w:ilvl="7" w:tplc="9A1EECFA">
      <w:start w:val="1"/>
      <w:numFmt w:val="bullet"/>
      <w:lvlText w:val="o"/>
      <w:lvlJc w:val="left"/>
      <w:pPr>
        <w:ind w:left="5760" w:hanging="360"/>
      </w:pPr>
      <w:rPr>
        <w:rFonts w:ascii="Courier New" w:hAnsi="Courier New" w:cs="Times New Roman" w:hint="default"/>
      </w:rPr>
    </w:lvl>
    <w:lvl w:ilvl="8" w:tplc="C430E402">
      <w:start w:val="1"/>
      <w:numFmt w:val="bullet"/>
      <w:lvlText w:val=""/>
      <w:lvlJc w:val="left"/>
      <w:pPr>
        <w:ind w:left="6480" w:hanging="360"/>
      </w:pPr>
      <w:rPr>
        <w:rFonts w:ascii="Wingdings" w:hAnsi="Wingdings" w:hint="default"/>
      </w:rPr>
    </w:lvl>
  </w:abstractNum>
  <w:abstractNum w:abstractNumId="7" w15:restartNumberingAfterBreak="0">
    <w:nsid w:val="5D197554"/>
    <w:multiLevelType w:val="hybridMultilevel"/>
    <w:tmpl w:val="CFE07B8A"/>
    <w:lvl w:ilvl="0" w:tplc="F0D83C94">
      <w:start w:val="1"/>
      <w:numFmt w:val="bullet"/>
      <w:lvlText w:val=""/>
      <w:lvlJc w:val="left"/>
      <w:pPr>
        <w:ind w:left="720" w:hanging="360"/>
      </w:pPr>
      <w:rPr>
        <w:rFonts w:ascii="Symbol" w:hAnsi="Symbol" w:hint="default"/>
      </w:rPr>
    </w:lvl>
    <w:lvl w:ilvl="1" w:tplc="89086EB2">
      <w:start w:val="1"/>
      <w:numFmt w:val="bullet"/>
      <w:lvlText w:val="o"/>
      <w:lvlJc w:val="left"/>
      <w:pPr>
        <w:ind w:left="1440" w:hanging="360"/>
      </w:pPr>
      <w:rPr>
        <w:rFonts w:ascii="Courier New" w:hAnsi="Courier New" w:cs="Times New Roman" w:hint="default"/>
      </w:rPr>
    </w:lvl>
    <w:lvl w:ilvl="2" w:tplc="2EEC87DA">
      <w:start w:val="1"/>
      <w:numFmt w:val="bullet"/>
      <w:lvlText w:val=""/>
      <w:lvlJc w:val="left"/>
      <w:pPr>
        <w:ind w:left="2160" w:hanging="360"/>
      </w:pPr>
      <w:rPr>
        <w:rFonts w:ascii="Wingdings" w:hAnsi="Wingdings" w:hint="default"/>
      </w:rPr>
    </w:lvl>
    <w:lvl w:ilvl="3" w:tplc="5ADE9074">
      <w:start w:val="1"/>
      <w:numFmt w:val="bullet"/>
      <w:lvlText w:val=""/>
      <w:lvlJc w:val="left"/>
      <w:pPr>
        <w:ind w:left="2880" w:hanging="360"/>
      </w:pPr>
      <w:rPr>
        <w:rFonts w:ascii="Symbol" w:hAnsi="Symbol" w:hint="default"/>
      </w:rPr>
    </w:lvl>
    <w:lvl w:ilvl="4" w:tplc="16E80E50">
      <w:start w:val="1"/>
      <w:numFmt w:val="bullet"/>
      <w:lvlText w:val="o"/>
      <w:lvlJc w:val="left"/>
      <w:pPr>
        <w:ind w:left="3600" w:hanging="360"/>
      </w:pPr>
      <w:rPr>
        <w:rFonts w:ascii="Courier New" w:hAnsi="Courier New" w:cs="Times New Roman" w:hint="default"/>
      </w:rPr>
    </w:lvl>
    <w:lvl w:ilvl="5" w:tplc="82A8EFA4">
      <w:start w:val="1"/>
      <w:numFmt w:val="bullet"/>
      <w:lvlText w:val=""/>
      <w:lvlJc w:val="left"/>
      <w:pPr>
        <w:ind w:left="4320" w:hanging="360"/>
      </w:pPr>
      <w:rPr>
        <w:rFonts w:ascii="Wingdings" w:hAnsi="Wingdings" w:hint="default"/>
      </w:rPr>
    </w:lvl>
    <w:lvl w:ilvl="6" w:tplc="2EFE1FA8">
      <w:start w:val="1"/>
      <w:numFmt w:val="bullet"/>
      <w:lvlText w:val=""/>
      <w:lvlJc w:val="left"/>
      <w:pPr>
        <w:ind w:left="5040" w:hanging="360"/>
      </w:pPr>
      <w:rPr>
        <w:rFonts w:ascii="Symbol" w:hAnsi="Symbol" w:hint="default"/>
      </w:rPr>
    </w:lvl>
    <w:lvl w:ilvl="7" w:tplc="E9922F48">
      <w:start w:val="1"/>
      <w:numFmt w:val="bullet"/>
      <w:lvlText w:val="o"/>
      <w:lvlJc w:val="left"/>
      <w:pPr>
        <w:ind w:left="5760" w:hanging="360"/>
      </w:pPr>
      <w:rPr>
        <w:rFonts w:ascii="Courier New" w:hAnsi="Courier New" w:cs="Times New Roman" w:hint="default"/>
      </w:rPr>
    </w:lvl>
    <w:lvl w:ilvl="8" w:tplc="54EEBE12">
      <w:start w:val="1"/>
      <w:numFmt w:val="bullet"/>
      <w:lvlText w:val=""/>
      <w:lvlJc w:val="left"/>
      <w:pPr>
        <w:ind w:left="6480" w:hanging="360"/>
      </w:pPr>
      <w:rPr>
        <w:rFonts w:ascii="Wingdings" w:hAnsi="Wingdings" w:hint="default"/>
      </w:rPr>
    </w:lvl>
  </w:abstractNum>
  <w:abstractNum w:abstractNumId="8" w15:restartNumberingAfterBreak="0">
    <w:nsid w:val="5E340433"/>
    <w:multiLevelType w:val="hybridMultilevel"/>
    <w:tmpl w:val="D1764F26"/>
    <w:lvl w:ilvl="0" w:tplc="C3B69246">
      <w:start w:val="1"/>
      <w:numFmt w:val="bullet"/>
      <w:lvlText w:val=""/>
      <w:lvlJc w:val="left"/>
      <w:pPr>
        <w:ind w:left="720" w:hanging="360"/>
      </w:pPr>
      <w:rPr>
        <w:rFonts w:ascii="Symbol" w:hAnsi="Symbol" w:hint="default"/>
      </w:rPr>
    </w:lvl>
    <w:lvl w:ilvl="1" w:tplc="F2E85016">
      <w:start w:val="1"/>
      <w:numFmt w:val="bullet"/>
      <w:lvlText w:val="o"/>
      <w:lvlJc w:val="left"/>
      <w:pPr>
        <w:ind w:left="1440" w:hanging="360"/>
      </w:pPr>
      <w:rPr>
        <w:rFonts w:ascii="Courier New" w:hAnsi="Courier New" w:cs="Times New Roman" w:hint="default"/>
      </w:rPr>
    </w:lvl>
    <w:lvl w:ilvl="2" w:tplc="AA421578">
      <w:start w:val="1"/>
      <w:numFmt w:val="bullet"/>
      <w:lvlText w:val=""/>
      <w:lvlJc w:val="left"/>
      <w:pPr>
        <w:ind w:left="2160" w:hanging="360"/>
      </w:pPr>
      <w:rPr>
        <w:rFonts w:ascii="Wingdings" w:hAnsi="Wingdings" w:hint="default"/>
      </w:rPr>
    </w:lvl>
    <w:lvl w:ilvl="3" w:tplc="FE48D3D8">
      <w:start w:val="1"/>
      <w:numFmt w:val="bullet"/>
      <w:lvlText w:val=""/>
      <w:lvlJc w:val="left"/>
      <w:pPr>
        <w:ind w:left="2880" w:hanging="360"/>
      </w:pPr>
      <w:rPr>
        <w:rFonts w:ascii="Symbol" w:hAnsi="Symbol" w:hint="default"/>
      </w:rPr>
    </w:lvl>
    <w:lvl w:ilvl="4" w:tplc="B64E3F12">
      <w:start w:val="1"/>
      <w:numFmt w:val="bullet"/>
      <w:lvlText w:val="o"/>
      <w:lvlJc w:val="left"/>
      <w:pPr>
        <w:ind w:left="3600" w:hanging="360"/>
      </w:pPr>
      <w:rPr>
        <w:rFonts w:ascii="Courier New" w:hAnsi="Courier New" w:cs="Times New Roman" w:hint="default"/>
      </w:rPr>
    </w:lvl>
    <w:lvl w:ilvl="5" w:tplc="11424CFA">
      <w:start w:val="1"/>
      <w:numFmt w:val="bullet"/>
      <w:lvlText w:val=""/>
      <w:lvlJc w:val="left"/>
      <w:pPr>
        <w:ind w:left="4320" w:hanging="360"/>
      </w:pPr>
      <w:rPr>
        <w:rFonts w:ascii="Wingdings" w:hAnsi="Wingdings" w:hint="default"/>
      </w:rPr>
    </w:lvl>
    <w:lvl w:ilvl="6" w:tplc="8CE009B8">
      <w:start w:val="1"/>
      <w:numFmt w:val="bullet"/>
      <w:lvlText w:val=""/>
      <w:lvlJc w:val="left"/>
      <w:pPr>
        <w:ind w:left="5040" w:hanging="360"/>
      </w:pPr>
      <w:rPr>
        <w:rFonts w:ascii="Symbol" w:hAnsi="Symbol" w:hint="default"/>
      </w:rPr>
    </w:lvl>
    <w:lvl w:ilvl="7" w:tplc="160C235C">
      <w:start w:val="1"/>
      <w:numFmt w:val="bullet"/>
      <w:lvlText w:val="o"/>
      <w:lvlJc w:val="left"/>
      <w:pPr>
        <w:ind w:left="5760" w:hanging="360"/>
      </w:pPr>
      <w:rPr>
        <w:rFonts w:ascii="Courier New" w:hAnsi="Courier New" w:cs="Times New Roman" w:hint="default"/>
      </w:rPr>
    </w:lvl>
    <w:lvl w:ilvl="8" w:tplc="C772E9D4">
      <w:start w:val="1"/>
      <w:numFmt w:val="bullet"/>
      <w:lvlText w:val=""/>
      <w:lvlJc w:val="left"/>
      <w:pPr>
        <w:ind w:left="6480" w:hanging="360"/>
      </w:pPr>
      <w:rPr>
        <w:rFonts w:ascii="Wingdings" w:hAnsi="Wingdings" w:hint="default"/>
      </w:rPr>
    </w:lvl>
  </w:abstractNum>
  <w:abstractNum w:abstractNumId="9" w15:restartNumberingAfterBreak="0">
    <w:nsid w:val="6BDB4439"/>
    <w:multiLevelType w:val="hybridMultilevel"/>
    <w:tmpl w:val="76D0AD7C"/>
    <w:lvl w:ilvl="0" w:tplc="EDFEACE4">
      <w:start w:val="1"/>
      <w:numFmt w:val="bullet"/>
      <w:lvlText w:val=""/>
      <w:lvlJc w:val="left"/>
      <w:pPr>
        <w:ind w:left="720" w:hanging="360"/>
      </w:pPr>
      <w:rPr>
        <w:rFonts w:ascii="Symbol" w:hAnsi="Symbol" w:hint="default"/>
      </w:rPr>
    </w:lvl>
    <w:lvl w:ilvl="1" w:tplc="3DB01DE0">
      <w:start w:val="1"/>
      <w:numFmt w:val="bullet"/>
      <w:lvlText w:val="o"/>
      <w:lvlJc w:val="left"/>
      <w:pPr>
        <w:ind w:left="1440" w:hanging="360"/>
      </w:pPr>
      <w:rPr>
        <w:rFonts w:ascii="Courier New" w:hAnsi="Courier New" w:cs="Times New Roman" w:hint="default"/>
      </w:rPr>
    </w:lvl>
    <w:lvl w:ilvl="2" w:tplc="9F4A8B52">
      <w:start w:val="1"/>
      <w:numFmt w:val="bullet"/>
      <w:lvlText w:val=""/>
      <w:lvlJc w:val="left"/>
      <w:pPr>
        <w:ind w:left="2160" w:hanging="360"/>
      </w:pPr>
      <w:rPr>
        <w:rFonts w:ascii="Wingdings" w:hAnsi="Wingdings" w:hint="default"/>
      </w:rPr>
    </w:lvl>
    <w:lvl w:ilvl="3" w:tplc="383EF80A">
      <w:start w:val="1"/>
      <w:numFmt w:val="bullet"/>
      <w:lvlText w:val=""/>
      <w:lvlJc w:val="left"/>
      <w:pPr>
        <w:ind w:left="2880" w:hanging="360"/>
      </w:pPr>
      <w:rPr>
        <w:rFonts w:ascii="Symbol" w:hAnsi="Symbol" w:hint="default"/>
      </w:rPr>
    </w:lvl>
    <w:lvl w:ilvl="4" w:tplc="5D88C262">
      <w:start w:val="1"/>
      <w:numFmt w:val="bullet"/>
      <w:lvlText w:val="o"/>
      <w:lvlJc w:val="left"/>
      <w:pPr>
        <w:ind w:left="3600" w:hanging="360"/>
      </w:pPr>
      <w:rPr>
        <w:rFonts w:ascii="Courier New" w:hAnsi="Courier New" w:cs="Times New Roman" w:hint="default"/>
      </w:rPr>
    </w:lvl>
    <w:lvl w:ilvl="5" w:tplc="ABC41E5C">
      <w:start w:val="1"/>
      <w:numFmt w:val="bullet"/>
      <w:lvlText w:val=""/>
      <w:lvlJc w:val="left"/>
      <w:pPr>
        <w:ind w:left="4320" w:hanging="360"/>
      </w:pPr>
      <w:rPr>
        <w:rFonts w:ascii="Wingdings" w:hAnsi="Wingdings" w:hint="default"/>
      </w:rPr>
    </w:lvl>
    <w:lvl w:ilvl="6" w:tplc="FD6EF63E">
      <w:start w:val="1"/>
      <w:numFmt w:val="bullet"/>
      <w:lvlText w:val=""/>
      <w:lvlJc w:val="left"/>
      <w:pPr>
        <w:ind w:left="5040" w:hanging="360"/>
      </w:pPr>
      <w:rPr>
        <w:rFonts w:ascii="Symbol" w:hAnsi="Symbol" w:hint="default"/>
      </w:rPr>
    </w:lvl>
    <w:lvl w:ilvl="7" w:tplc="36281036">
      <w:start w:val="1"/>
      <w:numFmt w:val="bullet"/>
      <w:lvlText w:val="o"/>
      <w:lvlJc w:val="left"/>
      <w:pPr>
        <w:ind w:left="5760" w:hanging="360"/>
      </w:pPr>
      <w:rPr>
        <w:rFonts w:ascii="Courier New" w:hAnsi="Courier New" w:cs="Times New Roman" w:hint="default"/>
      </w:rPr>
    </w:lvl>
    <w:lvl w:ilvl="8" w:tplc="64C8CD1A">
      <w:start w:val="1"/>
      <w:numFmt w:val="bullet"/>
      <w:lvlText w:val=""/>
      <w:lvlJc w:val="left"/>
      <w:pPr>
        <w:ind w:left="6480" w:hanging="360"/>
      </w:pPr>
      <w:rPr>
        <w:rFonts w:ascii="Wingdings" w:hAnsi="Wingdings" w:hint="default"/>
      </w:rPr>
    </w:lvl>
  </w:abstractNum>
  <w:abstractNum w:abstractNumId="10" w15:restartNumberingAfterBreak="0">
    <w:nsid w:val="7511541F"/>
    <w:multiLevelType w:val="multilevel"/>
    <w:tmpl w:val="CE3213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6F0454B"/>
    <w:multiLevelType w:val="hybridMultilevel"/>
    <w:tmpl w:val="7048D67E"/>
    <w:lvl w:ilvl="0" w:tplc="508A4744">
      <w:start w:val="1"/>
      <w:numFmt w:val="bullet"/>
      <w:lvlText w:val=""/>
      <w:lvlJc w:val="left"/>
      <w:pPr>
        <w:ind w:left="720" w:hanging="360"/>
      </w:pPr>
      <w:rPr>
        <w:rFonts w:ascii="Symbol" w:hAnsi="Symbol" w:hint="default"/>
      </w:rPr>
    </w:lvl>
    <w:lvl w:ilvl="1" w:tplc="6CAEF17C">
      <w:start w:val="1"/>
      <w:numFmt w:val="bullet"/>
      <w:lvlText w:val="o"/>
      <w:lvlJc w:val="left"/>
      <w:pPr>
        <w:ind w:left="1440" w:hanging="360"/>
      </w:pPr>
      <w:rPr>
        <w:rFonts w:ascii="Courier New" w:hAnsi="Courier New" w:cs="Times New Roman" w:hint="default"/>
      </w:rPr>
    </w:lvl>
    <w:lvl w:ilvl="2" w:tplc="DAD829A8">
      <w:start w:val="1"/>
      <w:numFmt w:val="bullet"/>
      <w:lvlText w:val=""/>
      <w:lvlJc w:val="left"/>
      <w:pPr>
        <w:ind w:left="2160" w:hanging="360"/>
      </w:pPr>
      <w:rPr>
        <w:rFonts w:ascii="Wingdings" w:hAnsi="Wingdings" w:hint="default"/>
      </w:rPr>
    </w:lvl>
    <w:lvl w:ilvl="3" w:tplc="74DE031C">
      <w:start w:val="1"/>
      <w:numFmt w:val="bullet"/>
      <w:lvlText w:val=""/>
      <w:lvlJc w:val="left"/>
      <w:pPr>
        <w:ind w:left="2880" w:hanging="360"/>
      </w:pPr>
      <w:rPr>
        <w:rFonts w:ascii="Symbol" w:hAnsi="Symbol" w:hint="default"/>
      </w:rPr>
    </w:lvl>
    <w:lvl w:ilvl="4" w:tplc="96BEA5E0">
      <w:start w:val="1"/>
      <w:numFmt w:val="bullet"/>
      <w:lvlText w:val="o"/>
      <w:lvlJc w:val="left"/>
      <w:pPr>
        <w:ind w:left="3600" w:hanging="360"/>
      </w:pPr>
      <w:rPr>
        <w:rFonts w:ascii="Courier New" w:hAnsi="Courier New" w:cs="Times New Roman" w:hint="default"/>
      </w:rPr>
    </w:lvl>
    <w:lvl w:ilvl="5" w:tplc="F2822116">
      <w:start w:val="1"/>
      <w:numFmt w:val="bullet"/>
      <w:lvlText w:val=""/>
      <w:lvlJc w:val="left"/>
      <w:pPr>
        <w:ind w:left="4320" w:hanging="360"/>
      </w:pPr>
      <w:rPr>
        <w:rFonts w:ascii="Wingdings" w:hAnsi="Wingdings" w:hint="default"/>
      </w:rPr>
    </w:lvl>
    <w:lvl w:ilvl="6" w:tplc="9502E55C">
      <w:start w:val="1"/>
      <w:numFmt w:val="bullet"/>
      <w:lvlText w:val=""/>
      <w:lvlJc w:val="left"/>
      <w:pPr>
        <w:ind w:left="5040" w:hanging="360"/>
      </w:pPr>
      <w:rPr>
        <w:rFonts w:ascii="Symbol" w:hAnsi="Symbol" w:hint="default"/>
      </w:rPr>
    </w:lvl>
    <w:lvl w:ilvl="7" w:tplc="B49A2A2A">
      <w:start w:val="1"/>
      <w:numFmt w:val="bullet"/>
      <w:lvlText w:val="o"/>
      <w:lvlJc w:val="left"/>
      <w:pPr>
        <w:ind w:left="5760" w:hanging="360"/>
      </w:pPr>
      <w:rPr>
        <w:rFonts w:ascii="Courier New" w:hAnsi="Courier New" w:cs="Times New Roman" w:hint="default"/>
      </w:rPr>
    </w:lvl>
    <w:lvl w:ilvl="8" w:tplc="07F6BF9C">
      <w:start w:val="1"/>
      <w:numFmt w:val="bullet"/>
      <w:lvlText w:val=""/>
      <w:lvlJc w:val="left"/>
      <w:pPr>
        <w:ind w:left="6480" w:hanging="360"/>
      </w:pPr>
      <w:rPr>
        <w:rFonts w:ascii="Wingdings" w:hAnsi="Wingdings" w:hint="default"/>
      </w:rPr>
    </w:lvl>
  </w:abstractNum>
  <w:abstractNum w:abstractNumId="12" w15:restartNumberingAfterBreak="0">
    <w:nsid w:val="7DEB0EFA"/>
    <w:multiLevelType w:val="hybridMultilevel"/>
    <w:tmpl w:val="1EBEB47C"/>
    <w:lvl w:ilvl="0" w:tplc="82CA08CE">
      <w:start w:val="1"/>
      <w:numFmt w:val="bullet"/>
      <w:lvlText w:val=""/>
      <w:lvlJc w:val="left"/>
      <w:pPr>
        <w:ind w:left="720" w:hanging="360"/>
      </w:pPr>
      <w:rPr>
        <w:rFonts w:ascii="Symbol" w:hAnsi="Symbol" w:hint="default"/>
      </w:rPr>
    </w:lvl>
    <w:lvl w:ilvl="1" w:tplc="186077C2">
      <w:start w:val="1"/>
      <w:numFmt w:val="bullet"/>
      <w:lvlText w:val="o"/>
      <w:lvlJc w:val="left"/>
      <w:pPr>
        <w:ind w:left="1440" w:hanging="360"/>
      </w:pPr>
      <w:rPr>
        <w:rFonts w:ascii="Courier New" w:hAnsi="Courier New" w:cs="Times New Roman" w:hint="default"/>
      </w:rPr>
    </w:lvl>
    <w:lvl w:ilvl="2" w:tplc="CA245810">
      <w:start w:val="1"/>
      <w:numFmt w:val="bullet"/>
      <w:lvlText w:val=""/>
      <w:lvlJc w:val="left"/>
      <w:pPr>
        <w:ind w:left="2160" w:hanging="360"/>
      </w:pPr>
      <w:rPr>
        <w:rFonts w:ascii="Wingdings" w:hAnsi="Wingdings" w:hint="default"/>
      </w:rPr>
    </w:lvl>
    <w:lvl w:ilvl="3" w:tplc="E0E8B0DC">
      <w:start w:val="1"/>
      <w:numFmt w:val="bullet"/>
      <w:lvlText w:val=""/>
      <w:lvlJc w:val="left"/>
      <w:pPr>
        <w:ind w:left="2880" w:hanging="360"/>
      </w:pPr>
      <w:rPr>
        <w:rFonts w:ascii="Symbol" w:hAnsi="Symbol" w:hint="default"/>
      </w:rPr>
    </w:lvl>
    <w:lvl w:ilvl="4" w:tplc="8640B312">
      <w:start w:val="1"/>
      <w:numFmt w:val="bullet"/>
      <w:lvlText w:val="o"/>
      <w:lvlJc w:val="left"/>
      <w:pPr>
        <w:ind w:left="3600" w:hanging="360"/>
      </w:pPr>
      <w:rPr>
        <w:rFonts w:ascii="Courier New" w:hAnsi="Courier New" w:cs="Times New Roman" w:hint="default"/>
      </w:rPr>
    </w:lvl>
    <w:lvl w:ilvl="5" w:tplc="314CB086">
      <w:start w:val="1"/>
      <w:numFmt w:val="bullet"/>
      <w:lvlText w:val=""/>
      <w:lvlJc w:val="left"/>
      <w:pPr>
        <w:ind w:left="4320" w:hanging="360"/>
      </w:pPr>
      <w:rPr>
        <w:rFonts w:ascii="Wingdings" w:hAnsi="Wingdings" w:hint="default"/>
      </w:rPr>
    </w:lvl>
    <w:lvl w:ilvl="6" w:tplc="A912B19A">
      <w:start w:val="1"/>
      <w:numFmt w:val="bullet"/>
      <w:lvlText w:val=""/>
      <w:lvlJc w:val="left"/>
      <w:pPr>
        <w:ind w:left="5040" w:hanging="360"/>
      </w:pPr>
      <w:rPr>
        <w:rFonts w:ascii="Symbol" w:hAnsi="Symbol" w:hint="default"/>
      </w:rPr>
    </w:lvl>
    <w:lvl w:ilvl="7" w:tplc="E2DC8EC6">
      <w:start w:val="1"/>
      <w:numFmt w:val="bullet"/>
      <w:lvlText w:val="o"/>
      <w:lvlJc w:val="left"/>
      <w:pPr>
        <w:ind w:left="5760" w:hanging="360"/>
      </w:pPr>
      <w:rPr>
        <w:rFonts w:ascii="Courier New" w:hAnsi="Courier New" w:cs="Times New Roman" w:hint="default"/>
      </w:rPr>
    </w:lvl>
    <w:lvl w:ilvl="8" w:tplc="D50E38DC">
      <w:start w:val="1"/>
      <w:numFmt w:val="bullet"/>
      <w:lvlText w:val=""/>
      <w:lvlJc w:val="left"/>
      <w:pPr>
        <w:ind w:left="6480" w:hanging="360"/>
      </w:pPr>
      <w:rPr>
        <w:rFonts w:ascii="Wingdings" w:hAnsi="Wingdings" w:hint="default"/>
      </w:rPr>
    </w:lvl>
  </w:abstractNum>
  <w:num w:numId="1" w16cid:durableId="1245804273">
    <w:abstractNumId w:val="10"/>
  </w:num>
  <w:num w:numId="2" w16cid:durableId="1099521766">
    <w:abstractNumId w:val="7"/>
  </w:num>
  <w:num w:numId="3" w16cid:durableId="675114196">
    <w:abstractNumId w:val="3"/>
  </w:num>
  <w:num w:numId="4" w16cid:durableId="1065491582">
    <w:abstractNumId w:val="5"/>
  </w:num>
  <w:num w:numId="5" w16cid:durableId="317147506">
    <w:abstractNumId w:val="4"/>
  </w:num>
  <w:num w:numId="6" w16cid:durableId="1419012276">
    <w:abstractNumId w:val="8"/>
  </w:num>
  <w:num w:numId="7" w16cid:durableId="1954045552">
    <w:abstractNumId w:val="9"/>
  </w:num>
  <w:num w:numId="8" w16cid:durableId="1971200953">
    <w:abstractNumId w:val="0"/>
  </w:num>
  <w:num w:numId="9" w16cid:durableId="1485514812">
    <w:abstractNumId w:val="6"/>
  </w:num>
  <w:num w:numId="10" w16cid:durableId="1241253884">
    <w:abstractNumId w:val="2"/>
  </w:num>
  <w:num w:numId="11" w16cid:durableId="353964138">
    <w:abstractNumId w:val="1"/>
  </w:num>
  <w:num w:numId="12" w16cid:durableId="822694912">
    <w:abstractNumId w:val="12"/>
  </w:num>
  <w:num w:numId="13" w16cid:durableId="12468385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F8D"/>
    <w:rsid w:val="00014522"/>
    <w:rsid w:val="00026CC4"/>
    <w:rsid w:val="00040A0E"/>
    <w:rsid w:val="00084CA5"/>
    <w:rsid w:val="000940D3"/>
    <w:rsid w:val="000A5A34"/>
    <w:rsid w:val="000A72F1"/>
    <w:rsid w:val="000B322B"/>
    <w:rsid w:val="000D4515"/>
    <w:rsid w:val="00104BF6"/>
    <w:rsid w:val="001061CF"/>
    <w:rsid w:val="001129BD"/>
    <w:rsid w:val="001260F1"/>
    <w:rsid w:val="00176FA1"/>
    <w:rsid w:val="00182AE4"/>
    <w:rsid w:val="00187177"/>
    <w:rsid w:val="00192B96"/>
    <w:rsid w:val="00193848"/>
    <w:rsid w:val="00196FF7"/>
    <w:rsid w:val="001A3681"/>
    <w:rsid w:val="001B07D1"/>
    <w:rsid w:val="001C05FB"/>
    <w:rsid w:val="001C4D15"/>
    <w:rsid w:val="001D588B"/>
    <w:rsid w:val="001F3168"/>
    <w:rsid w:val="00225306"/>
    <w:rsid w:val="002342B8"/>
    <w:rsid w:val="002373E1"/>
    <w:rsid w:val="00252989"/>
    <w:rsid w:val="0026437F"/>
    <w:rsid w:val="00292389"/>
    <w:rsid w:val="002C02AE"/>
    <w:rsid w:val="002D78D4"/>
    <w:rsid w:val="002E414B"/>
    <w:rsid w:val="002F559E"/>
    <w:rsid w:val="00300010"/>
    <w:rsid w:val="003013BC"/>
    <w:rsid w:val="00317547"/>
    <w:rsid w:val="0032548E"/>
    <w:rsid w:val="00341A2D"/>
    <w:rsid w:val="00343C14"/>
    <w:rsid w:val="0035509F"/>
    <w:rsid w:val="00357E83"/>
    <w:rsid w:val="003617AC"/>
    <w:rsid w:val="003723B8"/>
    <w:rsid w:val="0038060F"/>
    <w:rsid w:val="00380D50"/>
    <w:rsid w:val="003812BE"/>
    <w:rsid w:val="00381A23"/>
    <w:rsid w:val="00395E95"/>
    <w:rsid w:val="00397412"/>
    <w:rsid w:val="003A7C4F"/>
    <w:rsid w:val="003D1EF1"/>
    <w:rsid w:val="003D688E"/>
    <w:rsid w:val="003F3A20"/>
    <w:rsid w:val="003F4042"/>
    <w:rsid w:val="00424BF9"/>
    <w:rsid w:val="004250CC"/>
    <w:rsid w:val="0045161B"/>
    <w:rsid w:val="004608C8"/>
    <w:rsid w:val="004738DD"/>
    <w:rsid w:val="00481B8A"/>
    <w:rsid w:val="004C1187"/>
    <w:rsid w:val="004C2F8D"/>
    <w:rsid w:val="004C59FC"/>
    <w:rsid w:val="004C6B13"/>
    <w:rsid w:val="004D47F3"/>
    <w:rsid w:val="004D501D"/>
    <w:rsid w:val="005024AD"/>
    <w:rsid w:val="00512F38"/>
    <w:rsid w:val="00530944"/>
    <w:rsid w:val="00544708"/>
    <w:rsid w:val="00550A2C"/>
    <w:rsid w:val="0055234A"/>
    <w:rsid w:val="00552484"/>
    <w:rsid w:val="005555DE"/>
    <w:rsid w:val="0055680C"/>
    <w:rsid w:val="00571E07"/>
    <w:rsid w:val="0057240B"/>
    <w:rsid w:val="0059160F"/>
    <w:rsid w:val="00591CB3"/>
    <w:rsid w:val="005B5B02"/>
    <w:rsid w:val="005D3AF6"/>
    <w:rsid w:val="005D6C0B"/>
    <w:rsid w:val="005D7270"/>
    <w:rsid w:val="005E6DD0"/>
    <w:rsid w:val="00610C10"/>
    <w:rsid w:val="006162F2"/>
    <w:rsid w:val="00626E7D"/>
    <w:rsid w:val="00633DF5"/>
    <w:rsid w:val="00635392"/>
    <w:rsid w:val="00640B5D"/>
    <w:rsid w:val="00660B64"/>
    <w:rsid w:val="0066218F"/>
    <w:rsid w:val="00667489"/>
    <w:rsid w:val="00692B42"/>
    <w:rsid w:val="006B2717"/>
    <w:rsid w:val="006B446C"/>
    <w:rsid w:val="006B6C5A"/>
    <w:rsid w:val="006F3E5B"/>
    <w:rsid w:val="006F545C"/>
    <w:rsid w:val="00703763"/>
    <w:rsid w:val="00703D8C"/>
    <w:rsid w:val="00716935"/>
    <w:rsid w:val="007219F0"/>
    <w:rsid w:val="0072419C"/>
    <w:rsid w:val="00725D5E"/>
    <w:rsid w:val="00727047"/>
    <w:rsid w:val="007364DE"/>
    <w:rsid w:val="007445F9"/>
    <w:rsid w:val="007604F3"/>
    <w:rsid w:val="00761EF4"/>
    <w:rsid w:val="007731A2"/>
    <w:rsid w:val="007757DE"/>
    <w:rsid w:val="00776654"/>
    <w:rsid w:val="00776A4A"/>
    <w:rsid w:val="00786840"/>
    <w:rsid w:val="00792D65"/>
    <w:rsid w:val="0079367F"/>
    <w:rsid w:val="00794D84"/>
    <w:rsid w:val="007973E2"/>
    <w:rsid w:val="00797C69"/>
    <w:rsid w:val="007A16ED"/>
    <w:rsid w:val="007B5BA2"/>
    <w:rsid w:val="007C46AC"/>
    <w:rsid w:val="007C67F1"/>
    <w:rsid w:val="007D00D1"/>
    <w:rsid w:val="007D6272"/>
    <w:rsid w:val="007E39B3"/>
    <w:rsid w:val="008042E4"/>
    <w:rsid w:val="00814E93"/>
    <w:rsid w:val="0082772B"/>
    <w:rsid w:val="008333EC"/>
    <w:rsid w:val="00855AB4"/>
    <w:rsid w:val="0087138A"/>
    <w:rsid w:val="0087517D"/>
    <w:rsid w:val="0089046A"/>
    <w:rsid w:val="00892E32"/>
    <w:rsid w:val="008A0F58"/>
    <w:rsid w:val="008A12C4"/>
    <w:rsid w:val="008A3885"/>
    <w:rsid w:val="008D3769"/>
    <w:rsid w:val="008D6AFA"/>
    <w:rsid w:val="008D7807"/>
    <w:rsid w:val="008E2264"/>
    <w:rsid w:val="008E685B"/>
    <w:rsid w:val="0090679C"/>
    <w:rsid w:val="00917DF8"/>
    <w:rsid w:val="00927292"/>
    <w:rsid w:val="00944B44"/>
    <w:rsid w:val="00954D38"/>
    <w:rsid w:val="00967C66"/>
    <w:rsid w:val="009A54F8"/>
    <w:rsid w:val="009B30C8"/>
    <w:rsid w:val="009B58A4"/>
    <w:rsid w:val="009D5FFC"/>
    <w:rsid w:val="00A048C7"/>
    <w:rsid w:val="00A12BDB"/>
    <w:rsid w:val="00A2439C"/>
    <w:rsid w:val="00A3142E"/>
    <w:rsid w:val="00A31F2B"/>
    <w:rsid w:val="00A4768C"/>
    <w:rsid w:val="00A5520E"/>
    <w:rsid w:val="00A669D1"/>
    <w:rsid w:val="00A90644"/>
    <w:rsid w:val="00A918EE"/>
    <w:rsid w:val="00A953A0"/>
    <w:rsid w:val="00A95D2B"/>
    <w:rsid w:val="00AC0E54"/>
    <w:rsid w:val="00AC68FD"/>
    <w:rsid w:val="00AD08CA"/>
    <w:rsid w:val="00AD2E47"/>
    <w:rsid w:val="00AE4F19"/>
    <w:rsid w:val="00B01789"/>
    <w:rsid w:val="00B0236D"/>
    <w:rsid w:val="00B171E4"/>
    <w:rsid w:val="00B351D7"/>
    <w:rsid w:val="00B37590"/>
    <w:rsid w:val="00B4557E"/>
    <w:rsid w:val="00B569CC"/>
    <w:rsid w:val="00B74D90"/>
    <w:rsid w:val="00B86FC5"/>
    <w:rsid w:val="00B91C1E"/>
    <w:rsid w:val="00B927E6"/>
    <w:rsid w:val="00B95C27"/>
    <w:rsid w:val="00BA5BF6"/>
    <w:rsid w:val="00BC317B"/>
    <w:rsid w:val="00BC4FF5"/>
    <w:rsid w:val="00BC79FF"/>
    <w:rsid w:val="00BF0639"/>
    <w:rsid w:val="00C47BFB"/>
    <w:rsid w:val="00C8113F"/>
    <w:rsid w:val="00C82A1F"/>
    <w:rsid w:val="00C87122"/>
    <w:rsid w:val="00CA652D"/>
    <w:rsid w:val="00CB2C79"/>
    <w:rsid w:val="00CB4EF0"/>
    <w:rsid w:val="00CE66B8"/>
    <w:rsid w:val="00D13EE0"/>
    <w:rsid w:val="00D1770A"/>
    <w:rsid w:val="00D24D80"/>
    <w:rsid w:val="00D3019B"/>
    <w:rsid w:val="00D31EF0"/>
    <w:rsid w:val="00D37951"/>
    <w:rsid w:val="00D5521D"/>
    <w:rsid w:val="00D72026"/>
    <w:rsid w:val="00D724A9"/>
    <w:rsid w:val="00D733D1"/>
    <w:rsid w:val="00DA453F"/>
    <w:rsid w:val="00DA512F"/>
    <w:rsid w:val="00DC45DA"/>
    <w:rsid w:val="00DD101A"/>
    <w:rsid w:val="00DE015A"/>
    <w:rsid w:val="00DE4A3C"/>
    <w:rsid w:val="00DF1CBF"/>
    <w:rsid w:val="00E028A8"/>
    <w:rsid w:val="00E2428D"/>
    <w:rsid w:val="00E31835"/>
    <w:rsid w:val="00E44147"/>
    <w:rsid w:val="00E44891"/>
    <w:rsid w:val="00E475AA"/>
    <w:rsid w:val="00E47773"/>
    <w:rsid w:val="00E514B8"/>
    <w:rsid w:val="00E57247"/>
    <w:rsid w:val="00E61ABB"/>
    <w:rsid w:val="00E83EDB"/>
    <w:rsid w:val="00EC56D4"/>
    <w:rsid w:val="00ED01DE"/>
    <w:rsid w:val="00ED36FC"/>
    <w:rsid w:val="00EE4ED9"/>
    <w:rsid w:val="00EF0540"/>
    <w:rsid w:val="00EF3D63"/>
    <w:rsid w:val="00F0321C"/>
    <w:rsid w:val="00F10533"/>
    <w:rsid w:val="00F1606F"/>
    <w:rsid w:val="00F2180E"/>
    <w:rsid w:val="00F517BB"/>
    <w:rsid w:val="00F62417"/>
    <w:rsid w:val="00F76655"/>
    <w:rsid w:val="00F80E6B"/>
    <w:rsid w:val="00F87810"/>
    <w:rsid w:val="00F95CC0"/>
    <w:rsid w:val="00FA0A0F"/>
    <w:rsid w:val="00FA1583"/>
    <w:rsid w:val="00FA1F34"/>
    <w:rsid w:val="00FB4FF3"/>
    <w:rsid w:val="00FC0DE7"/>
    <w:rsid w:val="00FE040A"/>
    <w:rsid w:val="00FE2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2ABE8"/>
  <w15:chartTrackingRefBased/>
  <w15:docId w15:val="{E4109044-7B4C-4C2C-BA2E-F8627851B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F8D"/>
    <w:rPr>
      <w:rFonts w:ascii="Arial" w:hAnsi="Arial"/>
      <w:sz w:val="24"/>
    </w:rPr>
  </w:style>
  <w:style w:type="paragraph" w:styleId="Heading1">
    <w:name w:val="heading 1"/>
    <w:basedOn w:val="Normal"/>
    <w:next w:val="Normal"/>
    <w:link w:val="Heading1Char"/>
    <w:uiPriority w:val="9"/>
    <w:qFormat/>
    <w:rsid w:val="004C2F8D"/>
    <w:pPr>
      <w:keepNext/>
      <w:keepLines/>
      <w:spacing w:before="360" w:after="80"/>
      <w:outlineLvl w:val="0"/>
    </w:pPr>
    <w:rPr>
      <w:rFonts w:eastAsiaTheme="majorEastAsia" w:cstheme="majorBidi"/>
      <w:color w:val="0F4761" w:themeColor="accent1" w:themeShade="BF"/>
      <w:sz w:val="32"/>
      <w:szCs w:val="40"/>
    </w:rPr>
  </w:style>
  <w:style w:type="paragraph" w:styleId="Heading2">
    <w:name w:val="heading 2"/>
    <w:basedOn w:val="Normal"/>
    <w:next w:val="Normal"/>
    <w:link w:val="Heading2Char"/>
    <w:uiPriority w:val="9"/>
    <w:semiHidden/>
    <w:unhideWhenUsed/>
    <w:qFormat/>
    <w:rsid w:val="004C2F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2F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2F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2F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2F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2F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2F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2F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F8D"/>
    <w:rPr>
      <w:rFonts w:ascii="Arial" w:eastAsiaTheme="majorEastAsia" w:hAnsi="Arial" w:cstheme="majorBidi"/>
      <w:color w:val="0F4761" w:themeColor="accent1" w:themeShade="BF"/>
      <w:sz w:val="32"/>
      <w:szCs w:val="40"/>
    </w:rPr>
  </w:style>
  <w:style w:type="character" w:customStyle="1" w:styleId="Heading2Char">
    <w:name w:val="Heading 2 Char"/>
    <w:basedOn w:val="DefaultParagraphFont"/>
    <w:link w:val="Heading2"/>
    <w:uiPriority w:val="9"/>
    <w:semiHidden/>
    <w:rsid w:val="004C2F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2F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2F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2F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2F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2F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2F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2F8D"/>
    <w:rPr>
      <w:rFonts w:eastAsiaTheme="majorEastAsia" w:cstheme="majorBidi"/>
      <w:color w:val="272727" w:themeColor="text1" w:themeTint="D8"/>
    </w:rPr>
  </w:style>
  <w:style w:type="paragraph" w:styleId="Title">
    <w:name w:val="Title"/>
    <w:basedOn w:val="Normal"/>
    <w:next w:val="Normal"/>
    <w:link w:val="TitleChar"/>
    <w:uiPriority w:val="10"/>
    <w:qFormat/>
    <w:rsid w:val="004C2F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2F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2F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2F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2F8D"/>
    <w:pPr>
      <w:spacing w:before="160"/>
      <w:jc w:val="center"/>
    </w:pPr>
    <w:rPr>
      <w:i/>
      <w:iCs/>
      <w:color w:val="404040" w:themeColor="text1" w:themeTint="BF"/>
    </w:rPr>
  </w:style>
  <w:style w:type="character" w:customStyle="1" w:styleId="QuoteChar">
    <w:name w:val="Quote Char"/>
    <w:basedOn w:val="DefaultParagraphFont"/>
    <w:link w:val="Quote"/>
    <w:uiPriority w:val="29"/>
    <w:rsid w:val="004C2F8D"/>
    <w:rPr>
      <w:i/>
      <w:iCs/>
      <w:color w:val="404040" w:themeColor="text1" w:themeTint="BF"/>
    </w:rPr>
  </w:style>
  <w:style w:type="paragraph" w:styleId="ListParagraph">
    <w:name w:val="List Paragraph"/>
    <w:basedOn w:val="Normal"/>
    <w:uiPriority w:val="34"/>
    <w:qFormat/>
    <w:rsid w:val="004C2F8D"/>
    <w:pPr>
      <w:ind w:left="720"/>
      <w:contextualSpacing/>
    </w:pPr>
  </w:style>
  <w:style w:type="character" w:styleId="IntenseEmphasis">
    <w:name w:val="Intense Emphasis"/>
    <w:basedOn w:val="DefaultParagraphFont"/>
    <w:uiPriority w:val="21"/>
    <w:qFormat/>
    <w:rsid w:val="004C2F8D"/>
    <w:rPr>
      <w:i/>
      <w:iCs/>
      <w:color w:val="0F4761" w:themeColor="accent1" w:themeShade="BF"/>
    </w:rPr>
  </w:style>
  <w:style w:type="paragraph" w:styleId="IntenseQuote">
    <w:name w:val="Intense Quote"/>
    <w:basedOn w:val="Normal"/>
    <w:next w:val="Normal"/>
    <w:link w:val="IntenseQuoteChar"/>
    <w:uiPriority w:val="30"/>
    <w:qFormat/>
    <w:rsid w:val="004C2F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2F8D"/>
    <w:rPr>
      <w:i/>
      <w:iCs/>
      <w:color w:val="0F4761" w:themeColor="accent1" w:themeShade="BF"/>
    </w:rPr>
  </w:style>
  <w:style w:type="character" w:styleId="IntenseReference">
    <w:name w:val="Intense Reference"/>
    <w:basedOn w:val="DefaultParagraphFont"/>
    <w:uiPriority w:val="32"/>
    <w:qFormat/>
    <w:rsid w:val="004C2F8D"/>
    <w:rPr>
      <w:b/>
      <w:bCs/>
      <w:smallCaps/>
      <w:color w:val="0F4761" w:themeColor="accent1" w:themeShade="BF"/>
      <w:spacing w:val="5"/>
    </w:rPr>
  </w:style>
  <w:style w:type="paragraph" w:styleId="NoSpacing">
    <w:name w:val="No Spacing"/>
    <w:link w:val="NoSpacingChar"/>
    <w:uiPriority w:val="1"/>
    <w:qFormat/>
    <w:rsid w:val="004C2F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C2F8D"/>
    <w:rPr>
      <w:rFonts w:eastAsiaTheme="minorEastAsia"/>
      <w:lang w:val="en-US"/>
    </w:rPr>
  </w:style>
  <w:style w:type="character" w:styleId="Hyperlink">
    <w:name w:val="Hyperlink"/>
    <w:basedOn w:val="DefaultParagraphFont"/>
    <w:uiPriority w:val="99"/>
    <w:unhideWhenUsed/>
    <w:rsid w:val="004C2F8D"/>
    <w:rPr>
      <w:color w:val="467886" w:themeColor="hyperlink"/>
      <w:u w:val="single"/>
    </w:rPr>
  </w:style>
  <w:style w:type="character" w:styleId="UnresolvedMention">
    <w:name w:val="Unresolved Mention"/>
    <w:basedOn w:val="DefaultParagraphFont"/>
    <w:uiPriority w:val="99"/>
    <w:semiHidden/>
    <w:unhideWhenUsed/>
    <w:rsid w:val="004C2F8D"/>
    <w:rPr>
      <w:color w:val="605E5C"/>
      <w:shd w:val="clear" w:color="auto" w:fill="E1DFDD"/>
    </w:rPr>
  </w:style>
  <w:style w:type="paragraph" w:customStyle="1" w:styleId="paragraph">
    <w:name w:val="paragraph"/>
    <w:basedOn w:val="Normal"/>
    <w:rsid w:val="00892E32"/>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892E32"/>
  </w:style>
  <w:style w:type="character" w:styleId="FollowedHyperlink">
    <w:name w:val="FollowedHyperlink"/>
    <w:basedOn w:val="DefaultParagraphFont"/>
    <w:uiPriority w:val="99"/>
    <w:semiHidden/>
    <w:unhideWhenUsed/>
    <w:rsid w:val="007757D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7313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if.org.uk/what-its-about/mental-health-wellbeing" TargetMode="External"/><Relationship Id="rId18" Type="http://schemas.openxmlformats.org/officeDocument/2006/relationships/hyperlink" Target="https://www.gov.uk/government/publications/criminal-exploitation-of-children-and-vulnerable-adults-county-lines/criminal-exploitation-of-children-and-vulnerable-adults-county-lines" TargetMode="External"/><Relationship Id="rId26" Type="http://schemas.openxmlformats.org/officeDocument/2006/relationships/hyperlink" Target="https://www.thelawproject.com.au/victimology-four-major-theories" TargetMode="External"/><Relationship Id="rId3" Type="http://schemas.openxmlformats.org/officeDocument/2006/relationships/numbering" Target="numbering.xml"/><Relationship Id="rId21" Type="http://schemas.openxmlformats.org/officeDocument/2006/relationships/hyperlink" Target="https://www.met.police.uk/advice/advice-and-information/cl/county-lines/" TargetMode="External"/><Relationship Id="rId7" Type="http://schemas.openxmlformats.org/officeDocument/2006/relationships/image" Target="media/image1.png"/><Relationship Id="rId12" Type="http://schemas.openxmlformats.org/officeDocument/2006/relationships/hyperlink" Target="https://www.walesonline.co.uk/news/wales-news/harry-baker-cardiff-murder-barry-19643077" TargetMode="External"/><Relationship Id="rId17" Type="http://schemas.openxmlformats.org/officeDocument/2006/relationships/hyperlink" Target="https://assets.publishing.service.gov.uk/media/65322ad1e839fd001486720d/2023_FOR_PUBLICATION_-_Criminal_exploitation_of_children_young_people_and_vulnerable_adults_county_lines1.pdf" TargetMode="External"/><Relationship Id="rId25" Type="http://schemas.openxmlformats.org/officeDocument/2006/relationships/hyperlink" Target="https://www.england.nhs.uk/2023/11/one-in-five-children-and-young-people-had-a-probable-mental-disorder-in-2023/" TargetMode="External"/><Relationship Id="rId2" Type="http://schemas.openxmlformats.org/officeDocument/2006/relationships/customXml" Target="../customXml/item2.xml"/><Relationship Id="rId16" Type="http://schemas.openxmlformats.org/officeDocument/2006/relationships/hyperlink" Target="https://www.justiceinspectorates.gov.uk/hmiprobation/research/the-evidence-base-youth-offending-services/specific-areas-of-delivery/mental-health/" TargetMode="External"/><Relationship Id="rId20" Type="http://schemas.openxmlformats.org/officeDocument/2006/relationships/hyperlink" Target="https://mft.nhs.uk/rmch/services/camhs/young-people/adverse-childhood-experiences-aces-and-attachment/" TargetMode="External"/><Relationship Id="rId29" Type="http://schemas.openxmlformats.org/officeDocument/2006/relationships/hyperlink" Target="https://www.gov.uk/government/statistics/youth-justice-statistics-2022-to-2023/youth-justice-statistics-2022-to-2023-accessible-vers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sets.production.copweb.aws.college.police.uk/s3fs-public/2021-07/vvcp-evaluation-op-divan-key-findings-practice-implications.pdf" TargetMode="External"/><Relationship Id="rId24" Type="http://schemas.openxmlformats.org/officeDocument/2006/relationships/hyperlink" Target="https://nya.org.uk/youth-centre-closures-linked-to-greater-risk-of-young-people-entering-criminal-justice-system/" TargetMode="External"/><Relationship Id="rId5" Type="http://schemas.openxmlformats.org/officeDocument/2006/relationships/settings" Target="settings.xml"/><Relationship Id="rId15" Type="http://schemas.openxmlformats.org/officeDocument/2006/relationships/hyperlink" Target="https://www.eif.org.uk/why-it-matters/what-is-early-intervention" TargetMode="External"/><Relationship Id="rId23" Type="http://schemas.openxmlformats.org/officeDocument/2006/relationships/hyperlink" Target="https://www.nspcc.org.uk/what-is-child-abuse/types-of-abuse/gangs-criminal-exploitation/" TargetMode="External"/><Relationship Id="rId28" Type="http://schemas.openxmlformats.org/officeDocument/2006/relationships/hyperlink" Target="https://youthendowmentfund.org.uk/toolkit/after-school-programmes/" TargetMode="External"/><Relationship Id="rId10" Type="http://schemas.openxmlformats.org/officeDocument/2006/relationships/hyperlink" Target="https://assets.production.copweb.aws.college.police.uk/s3fs-public/2021-07/vvcp-evaluation-of-divert.pdf" TargetMode="External"/><Relationship Id="rId19" Type="http://schemas.openxmlformats.org/officeDocument/2006/relationships/hyperlink" Target="https://evidence.nihr.ac.uk/collection/adverse-childhood-experiences-what-support-do-young-people-need/"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catch-22.org.uk/resources/how-do-gangs-recruit-and-coerce-young-people/" TargetMode="External"/><Relationship Id="rId14" Type="http://schemas.openxmlformats.org/officeDocument/2006/relationships/hyperlink" Target="https://www.eif.org.uk/why-it-matters/why-is-it-good-for-children-and-families" TargetMode="External"/><Relationship Id="rId22" Type="http://schemas.openxmlformats.org/officeDocument/2006/relationships/hyperlink" Target="https://www.gov.uk/government/statistics/proven-reoffending-statistics-january-to-march-2022/proven-reoffending-statistics-january-to-march-2022" TargetMode="External"/><Relationship Id="rId27" Type="http://schemas.openxmlformats.org/officeDocument/2006/relationships/hyperlink" Target="https://lordslibrary.parliament.uk/crime-and-rehabilitation-an-overview/"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2104559@student.uwtsd.ac.uk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1893CF-BBA3-4CDA-9E4A-EDEFA867F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3785</Words>
  <Characters>21576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Can the impact of early intervention help to curve offending?</vt:lpstr>
    </vt:vector>
  </TitlesOfParts>
  <Company/>
  <LinksUpToDate>false</LinksUpToDate>
  <CharactersWithSpaces>25311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 the impact of early intervention help to curve offending?</dc:title>
  <dc:subject>By Tom Sinclair</dc:subject>
  <dc:creator>Tom Sinclair (2104559)</dc:creator>
  <cp:keywords/>
  <dc:description/>
  <cp:lastModifiedBy>Tom Sinclair (2104559)</cp:lastModifiedBy>
  <cp:revision>2</cp:revision>
  <dcterms:created xsi:type="dcterms:W3CDTF">2024-05-03T22:52:00Z</dcterms:created>
  <dcterms:modified xsi:type="dcterms:W3CDTF">2024-05-03T22:52:00Z</dcterms:modified>
</cp:coreProperties>
</file>