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9C94B7" w14:textId="6502254B" w:rsidR="006F6C3A" w:rsidRPr="00E87614" w:rsidRDefault="006F6C3A" w:rsidP="006F6C3A">
      <w:pPr>
        <w:jc w:val="center"/>
        <w:rPr>
          <w:rFonts w:ascii="Arial" w:hAnsi="Arial" w:cs="Arial"/>
          <w:b/>
          <w:bCs/>
          <w:sz w:val="36"/>
          <w:szCs w:val="36"/>
        </w:rPr>
      </w:pPr>
      <w:r w:rsidRPr="00E87614">
        <w:rPr>
          <w:rFonts w:ascii="Arial" w:hAnsi="Arial" w:cs="Arial"/>
          <w:b/>
          <w:bCs/>
          <w:sz w:val="36"/>
          <w:szCs w:val="36"/>
        </w:rPr>
        <w:t>How a school develops one aspect of its SDP: a report that critically reflects on the actions, impact and evidence base.</w:t>
      </w:r>
    </w:p>
    <w:p w14:paraId="61E0E6AF" w14:textId="7144E0C4" w:rsidR="006F6C3A" w:rsidRPr="00E87614" w:rsidRDefault="006F6C3A" w:rsidP="008324FD">
      <w:pPr>
        <w:spacing w:line="480" w:lineRule="auto"/>
        <w:rPr>
          <w:rFonts w:ascii="Arial" w:hAnsi="Arial" w:cs="Arial"/>
          <w:b/>
          <w:bCs/>
          <w:sz w:val="24"/>
          <w:szCs w:val="24"/>
        </w:rPr>
      </w:pPr>
      <w:r w:rsidRPr="00E87614">
        <w:rPr>
          <w:rFonts w:ascii="Arial" w:hAnsi="Arial" w:cs="Arial"/>
          <w:b/>
          <w:bCs/>
          <w:sz w:val="24"/>
          <w:szCs w:val="24"/>
        </w:rPr>
        <w:t>Introduction</w:t>
      </w:r>
    </w:p>
    <w:p w14:paraId="28F28E6E" w14:textId="7DAABEC3" w:rsidR="006F6C3A" w:rsidRPr="00E87614" w:rsidRDefault="00FD03D2" w:rsidP="008324FD">
      <w:pPr>
        <w:spacing w:line="480" w:lineRule="auto"/>
        <w:rPr>
          <w:rFonts w:ascii="Arial" w:hAnsi="Arial" w:cs="Arial"/>
          <w:sz w:val="24"/>
          <w:szCs w:val="24"/>
        </w:rPr>
      </w:pPr>
      <w:r w:rsidRPr="00E87614">
        <w:rPr>
          <w:rFonts w:ascii="Arial" w:hAnsi="Arial" w:cs="Arial"/>
          <w:sz w:val="24"/>
          <w:szCs w:val="24"/>
        </w:rPr>
        <w:t xml:space="preserve">This report is a critical reflection on the implementation of the Reading for Pleasure (RfP) scheme within School X’s School Development Plan (SDP). This report will contain a review of </w:t>
      </w:r>
      <w:r w:rsidR="00E64E97" w:rsidRPr="00E87614">
        <w:rPr>
          <w:rFonts w:ascii="Arial" w:hAnsi="Arial" w:cs="Arial"/>
          <w:sz w:val="24"/>
          <w:szCs w:val="24"/>
        </w:rPr>
        <w:t xml:space="preserve">the </w:t>
      </w:r>
      <w:r w:rsidRPr="00E87614">
        <w:rPr>
          <w:rFonts w:ascii="Arial" w:hAnsi="Arial" w:cs="Arial"/>
          <w:sz w:val="24"/>
          <w:szCs w:val="24"/>
        </w:rPr>
        <w:t xml:space="preserve">literature </w:t>
      </w:r>
      <w:r w:rsidR="00E64E97" w:rsidRPr="00E87614">
        <w:rPr>
          <w:rFonts w:ascii="Arial" w:hAnsi="Arial" w:cs="Arial"/>
          <w:sz w:val="24"/>
          <w:szCs w:val="24"/>
        </w:rPr>
        <w:t>on</w:t>
      </w:r>
      <w:r w:rsidRPr="00E87614">
        <w:rPr>
          <w:rFonts w:ascii="Arial" w:hAnsi="Arial" w:cs="Arial"/>
          <w:sz w:val="24"/>
          <w:szCs w:val="24"/>
        </w:rPr>
        <w:t xml:space="preserve"> </w:t>
      </w:r>
      <w:r w:rsidR="00E64E97" w:rsidRPr="00E87614">
        <w:rPr>
          <w:rFonts w:ascii="Arial" w:hAnsi="Arial" w:cs="Arial"/>
          <w:sz w:val="24"/>
          <w:szCs w:val="24"/>
        </w:rPr>
        <w:t>reading for pleasure</w:t>
      </w:r>
      <w:r w:rsidRPr="00E87614">
        <w:rPr>
          <w:rFonts w:ascii="Arial" w:hAnsi="Arial" w:cs="Arial"/>
          <w:sz w:val="24"/>
          <w:szCs w:val="24"/>
        </w:rPr>
        <w:t xml:space="preserve">, </w:t>
      </w:r>
      <w:r w:rsidR="00083E82" w:rsidRPr="00E87614">
        <w:rPr>
          <w:rFonts w:ascii="Arial" w:hAnsi="Arial" w:cs="Arial"/>
          <w:sz w:val="24"/>
          <w:szCs w:val="24"/>
        </w:rPr>
        <w:t>a critical analysis of one aspect of the SDP</w:t>
      </w:r>
      <w:r w:rsidRPr="00E87614">
        <w:rPr>
          <w:rFonts w:ascii="Arial" w:hAnsi="Arial" w:cs="Arial"/>
          <w:sz w:val="24"/>
          <w:szCs w:val="24"/>
        </w:rPr>
        <w:t xml:space="preserve">, a reflection and evaluation of how School X has taken steps to implement the RfP scheme into </w:t>
      </w:r>
      <w:r w:rsidR="00083E82" w:rsidRPr="00E87614">
        <w:rPr>
          <w:rFonts w:ascii="Arial" w:hAnsi="Arial" w:cs="Arial"/>
          <w:sz w:val="24"/>
          <w:szCs w:val="24"/>
        </w:rPr>
        <w:t>practice</w:t>
      </w:r>
      <w:r w:rsidRPr="00E87614">
        <w:rPr>
          <w:rFonts w:ascii="Arial" w:hAnsi="Arial" w:cs="Arial"/>
          <w:sz w:val="24"/>
          <w:szCs w:val="24"/>
        </w:rPr>
        <w:t xml:space="preserve"> and a conclusion to summarise key findings. </w:t>
      </w:r>
      <w:r w:rsidR="002D26F7" w:rsidRPr="00E87614">
        <w:rPr>
          <w:rFonts w:ascii="Arial" w:hAnsi="Arial" w:cs="Arial"/>
          <w:sz w:val="24"/>
          <w:szCs w:val="24"/>
        </w:rPr>
        <w:t>School X is an English medium, 11-19 school containing 1094 pupils per most recent data</w:t>
      </w:r>
      <w:r w:rsidR="004E3E79">
        <w:rPr>
          <w:rFonts w:ascii="Arial" w:hAnsi="Arial" w:cs="Arial"/>
          <w:sz w:val="24"/>
          <w:szCs w:val="24"/>
        </w:rPr>
        <w:t xml:space="preserve"> (School X, 202</w:t>
      </w:r>
      <w:r w:rsidR="00B576FA">
        <w:rPr>
          <w:rFonts w:ascii="Arial" w:hAnsi="Arial" w:cs="Arial"/>
          <w:sz w:val="24"/>
          <w:szCs w:val="24"/>
        </w:rPr>
        <w:t>3</w:t>
      </w:r>
      <w:r w:rsidR="004E3E79">
        <w:rPr>
          <w:rFonts w:ascii="Arial" w:hAnsi="Arial" w:cs="Arial"/>
          <w:sz w:val="24"/>
          <w:szCs w:val="24"/>
        </w:rPr>
        <w:t>)</w:t>
      </w:r>
      <w:r w:rsidR="002D26F7" w:rsidRPr="00E87614">
        <w:rPr>
          <w:rFonts w:ascii="Arial" w:hAnsi="Arial" w:cs="Arial"/>
          <w:sz w:val="24"/>
          <w:szCs w:val="24"/>
        </w:rPr>
        <w:t>. 37% of pupils live in the 20% most deprived areas of Wales, and 31% of pupils receive free school meals (FSM), this is nearly double the national average of 16.4%</w:t>
      </w:r>
      <w:r w:rsidR="004E3E79">
        <w:rPr>
          <w:rFonts w:ascii="Arial" w:hAnsi="Arial" w:cs="Arial"/>
          <w:sz w:val="24"/>
          <w:szCs w:val="24"/>
        </w:rPr>
        <w:t xml:space="preserve"> (School X, 202</w:t>
      </w:r>
      <w:r w:rsidR="00B576FA">
        <w:rPr>
          <w:rFonts w:ascii="Arial" w:hAnsi="Arial" w:cs="Arial"/>
          <w:sz w:val="24"/>
          <w:szCs w:val="24"/>
        </w:rPr>
        <w:t>3</w:t>
      </w:r>
      <w:r w:rsidR="004E3E79">
        <w:rPr>
          <w:rFonts w:ascii="Arial" w:hAnsi="Arial" w:cs="Arial"/>
          <w:sz w:val="24"/>
          <w:szCs w:val="24"/>
        </w:rPr>
        <w:t>)</w:t>
      </w:r>
      <w:r w:rsidR="002D26F7" w:rsidRPr="00E87614">
        <w:rPr>
          <w:rFonts w:ascii="Arial" w:hAnsi="Arial" w:cs="Arial"/>
          <w:sz w:val="24"/>
          <w:szCs w:val="24"/>
        </w:rPr>
        <w:t>. Moreover, 28% of pupils have a special educational need which is 6% higher than the national average of 22%</w:t>
      </w:r>
      <w:r w:rsidR="00993C44" w:rsidRPr="00E87614">
        <w:rPr>
          <w:rFonts w:ascii="Arial" w:hAnsi="Arial" w:cs="Arial"/>
          <w:sz w:val="24"/>
          <w:szCs w:val="24"/>
        </w:rPr>
        <w:t xml:space="preserve"> (</w:t>
      </w:r>
      <w:r w:rsidR="004E3E79">
        <w:rPr>
          <w:rFonts w:ascii="Arial" w:hAnsi="Arial" w:cs="Arial"/>
          <w:sz w:val="24"/>
          <w:szCs w:val="24"/>
        </w:rPr>
        <w:t>School X</w:t>
      </w:r>
      <w:r w:rsidR="00993C44" w:rsidRPr="00E87614">
        <w:rPr>
          <w:rFonts w:ascii="Arial" w:hAnsi="Arial" w:cs="Arial"/>
          <w:sz w:val="24"/>
          <w:szCs w:val="24"/>
        </w:rPr>
        <w:t>, 202</w:t>
      </w:r>
      <w:r w:rsidR="00B576FA">
        <w:rPr>
          <w:rFonts w:ascii="Arial" w:hAnsi="Arial" w:cs="Arial"/>
          <w:sz w:val="24"/>
          <w:szCs w:val="24"/>
        </w:rPr>
        <w:t>3</w:t>
      </w:r>
      <w:r w:rsidR="00993C44" w:rsidRPr="00E87614">
        <w:rPr>
          <w:rFonts w:ascii="Arial" w:hAnsi="Arial" w:cs="Arial"/>
          <w:sz w:val="24"/>
          <w:szCs w:val="24"/>
        </w:rPr>
        <w:t>)</w:t>
      </w:r>
      <w:r w:rsidR="002D26F7" w:rsidRPr="00E87614">
        <w:rPr>
          <w:rFonts w:ascii="Arial" w:hAnsi="Arial" w:cs="Arial"/>
          <w:sz w:val="24"/>
          <w:szCs w:val="24"/>
        </w:rPr>
        <w:t>. The SDP of School X is measured over 4 years, however, there are annual reviews to make minor adjustments and re-focus the SDP where necessary. One central component of School X’s current SDP is a focus on improving literacy standards across the school</w:t>
      </w:r>
      <w:r w:rsidR="00E75C6A" w:rsidRPr="00E87614">
        <w:rPr>
          <w:rFonts w:ascii="Arial" w:hAnsi="Arial" w:cs="Arial"/>
          <w:sz w:val="24"/>
          <w:szCs w:val="24"/>
        </w:rPr>
        <w:t>.</w:t>
      </w:r>
    </w:p>
    <w:p w14:paraId="5F23977D" w14:textId="11AA3F23" w:rsidR="00144AF8" w:rsidRPr="00E87614" w:rsidRDefault="00144AF8" w:rsidP="008324FD">
      <w:pPr>
        <w:spacing w:line="480" w:lineRule="auto"/>
        <w:rPr>
          <w:rFonts w:ascii="Arial" w:hAnsi="Arial" w:cs="Arial"/>
          <w:sz w:val="24"/>
          <w:szCs w:val="24"/>
        </w:rPr>
      </w:pPr>
      <w:r w:rsidRPr="00E87614">
        <w:rPr>
          <w:rFonts w:ascii="Arial" w:hAnsi="Arial" w:cs="Arial"/>
          <w:sz w:val="24"/>
          <w:szCs w:val="24"/>
        </w:rPr>
        <w:t xml:space="preserve">Throughout this report, I will </w:t>
      </w:r>
      <w:r w:rsidR="0077578B" w:rsidRPr="00E87614">
        <w:rPr>
          <w:rFonts w:ascii="Arial" w:hAnsi="Arial" w:cs="Arial"/>
          <w:sz w:val="24"/>
          <w:szCs w:val="24"/>
        </w:rPr>
        <w:t>use</w:t>
      </w:r>
      <w:r w:rsidRPr="00E87614">
        <w:rPr>
          <w:rFonts w:ascii="Arial" w:hAnsi="Arial" w:cs="Arial"/>
          <w:sz w:val="24"/>
          <w:szCs w:val="24"/>
        </w:rPr>
        <w:t xml:space="preserve"> the term ‘reading for pleasure’. I will abbreviate the term to RfP w</w:t>
      </w:r>
      <w:r w:rsidR="00E75C6A" w:rsidRPr="00E87614">
        <w:rPr>
          <w:rFonts w:ascii="Arial" w:hAnsi="Arial" w:cs="Arial"/>
          <w:sz w:val="24"/>
          <w:szCs w:val="24"/>
        </w:rPr>
        <w:t xml:space="preserve">hen referring to </w:t>
      </w:r>
      <w:r w:rsidRPr="00E87614">
        <w:rPr>
          <w:rFonts w:ascii="Arial" w:hAnsi="Arial" w:cs="Arial"/>
          <w:sz w:val="24"/>
          <w:szCs w:val="24"/>
        </w:rPr>
        <w:t>the Reading for Pleasure scheme run by the Open University</w:t>
      </w:r>
      <w:r w:rsidR="00083E82" w:rsidRPr="00E87614">
        <w:rPr>
          <w:rFonts w:ascii="Arial" w:hAnsi="Arial" w:cs="Arial"/>
          <w:sz w:val="24"/>
          <w:szCs w:val="24"/>
        </w:rPr>
        <w:t xml:space="preserve"> and implemented by School X</w:t>
      </w:r>
      <w:r w:rsidRPr="00E87614">
        <w:rPr>
          <w:rFonts w:ascii="Arial" w:hAnsi="Arial" w:cs="Arial"/>
          <w:sz w:val="24"/>
          <w:szCs w:val="24"/>
        </w:rPr>
        <w:t xml:space="preserve">. However, elsewhere in the report, I will use the full term ‘reading for pleasure’ when referring to the act of a young person reading outside of the </w:t>
      </w:r>
      <w:r w:rsidR="0077578B" w:rsidRPr="00E87614">
        <w:rPr>
          <w:rFonts w:ascii="Arial" w:hAnsi="Arial" w:cs="Arial"/>
          <w:sz w:val="24"/>
          <w:szCs w:val="24"/>
        </w:rPr>
        <w:t>curriculum</w:t>
      </w:r>
      <w:r w:rsidRPr="00E87614">
        <w:rPr>
          <w:rFonts w:ascii="Arial" w:hAnsi="Arial" w:cs="Arial"/>
          <w:sz w:val="24"/>
          <w:szCs w:val="24"/>
        </w:rPr>
        <w:t xml:space="preserve"> for their enjoyment</w:t>
      </w:r>
      <w:r w:rsidR="00E75C6A" w:rsidRPr="00E87614">
        <w:rPr>
          <w:rFonts w:ascii="Arial" w:hAnsi="Arial" w:cs="Arial"/>
          <w:sz w:val="24"/>
          <w:szCs w:val="24"/>
        </w:rPr>
        <w:t>.</w:t>
      </w:r>
    </w:p>
    <w:p w14:paraId="78D7C8E1" w14:textId="25D6CD5A" w:rsidR="00B04C27" w:rsidRPr="00E87614" w:rsidRDefault="00B04C27" w:rsidP="008324FD">
      <w:pPr>
        <w:spacing w:line="480" w:lineRule="auto"/>
        <w:rPr>
          <w:rFonts w:ascii="Arial" w:hAnsi="Arial" w:cs="Arial"/>
          <w:b/>
          <w:bCs/>
          <w:sz w:val="24"/>
          <w:szCs w:val="24"/>
        </w:rPr>
      </w:pPr>
      <w:r w:rsidRPr="00E87614">
        <w:rPr>
          <w:rFonts w:ascii="Arial" w:hAnsi="Arial" w:cs="Arial"/>
          <w:b/>
          <w:bCs/>
          <w:sz w:val="24"/>
          <w:szCs w:val="24"/>
        </w:rPr>
        <w:t>Literature Review</w:t>
      </w:r>
    </w:p>
    <w:p w14:paraId="4C5FB67D" w14:textId="77777777"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lastRenderedPageBreak/>
        <w:t>Along with the teachers, students and other stakeholders, SDPs are vital in determining the short and long-term sustainability and prosperity of schools in Wales (Welsh Government, 2014). The Welsh Government laid out 4 key characteristics of effective SDPs. One of the characteristics states that for a plan to be effective, it must be informed by self-evaluation and contextual data. This is one of the few mentions of data within the Welsh Government report despite data being one of the central pillars of successful SDPs, meaning the Welsh Government report overlooks one of the key components of successful SDPs.</w:t>
      </w:r>
    </w:p>
    <w:p w14:paraId="0EE8C097" w14:textId="77777777"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This oversight is in stark contrast to the other literature on SDPs. For example, the need for schools to be data-literate is vital to developing a strong SDP and, in turn, improving learner outcomes (Goldstone, 2022). This is supported by Schildkamp (2018) who states data literacy is pivotal in the creation of an effective school development plan. However, similar to Goldstone, Schildkamp remains vague in how to implement data use within schools and SDPs. Schildkamp writes “It is unclear how we can fully unlock the potential of data use. Once that is achieved, we can then accomplish sustainable school improvement.” With this in mind, research has shown that data use can lead to increased student learning and achievement (Lai et al, 2014; McNaughton, Lai and Hsaio, 2012). The next step is developing strategies to implement both quantitative and qualitative data within the SDPs to achieve the targets set.</w:t>
      </w:r>
    </w:p>
    <w:p w14:paraId="123118E8" w14:textId="77777777"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Reading for pleasure can be seen as a volitional form of reading that is choice-led and recreational and done for the personal satisfaction of the reader (Cremin, 2023). This definition confronts one of the most seminal forms of literature on the subject: the National Literacy Trust (NLT). The NLT is focused on how learners acquire reading skills rather than the enjoyment of reading for pleasure (Taylor, 2013). Thus, the NLT conflicts with the humanist approach towards raising literacy standards. The humanist approach argues that too few advocates of reading for pleasure view “reading as valuable; instead they endorse literacy as a useful skill that provides the reader with important social and economic benefits.” (Furedi, 2015, p. 204). This is supported by the view that stakeholders should celebrate great literature, not because of its cultural capital or its technical value, but because of the emotional reaction it elicits (Didau, 2016).</w:t>
      </w:r>
    </w:p>
    <w:p w14:paraId="00952AAB" w14:textId="77777777"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The humanist approach does hold value in analysing attitudes towards teaching reading. For example, reading enjoyment declines as children get older (Cole et. al., 2022). Furthermore, young people’s perception of reading as a social activity has a huge influence on their level of engagement in reading (Merga et. al., 2017). However, the humanist approach lacks any concrete suggestions or ideas for how to practically implement any strategies to increase reading for pleasure. Furthermore, their writing is based on opinion, leading to the opportunity to claim their views are conjecture.</w:t>
      </w:r>
    </w:p>
    <w:p w14:paraId="75927FF1" w14:textId="77777777"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 xml:space="preserve">Reading for pleasure boosts academic achievement (OECD, 2019) and mental and emotional well-being (Clark and Teravainen-Goff, 2018). Moreover, reading for pleasure has been reported as more influential in a young person’s academic success than their family's socio-economic status (Department for Education, 2012). Thus, reading for pleasure is being viewed not only as an enjoyable pastime, but a way to mediate socioeconomic status and leverage social change for their benefit (OECD, 2021). For this reason, reading for pleasure is being considered as a matter of social justice (Cremin, 2023). This is in conversation with the Welsh Government’s National Mission which states “Our national mission is to achieve high standards and aspirations for all by tackling the impact of poverty on educational attainment and supporting every learner.” (Welsh Government, 2023, page X). </w:t>
      </w:r>
    </w:p>
    <w:p w14:paraId="68B394C8" w14:textId="0E58E8D8"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 xml:space="preserve">Overall, a belief in the humanist approach should not be pitted against valuable reports from the DfE, NLT or the OECD. If we can meld the two forms of literature, we can create a strong methodology for creating a positive reading culture in schools, which, in turn, will increase the rate at which young people read for pleasure.  </w:t>
      </w:r>
    </w:p>
    <w:p w14:paraId="40E9BD2C" w14:textId="5CF8CA7B" w:rsidR="009C11C8" w:rsidRPr="00E87614" w:rsidRDefault="009C11C8" w:rsidP="008324FD">
      <w:pPr>
        <w:spacing w:line="480" w:lineRule="auto"/>
        <w:rPr>
          <w:rFonts w:ascii="Arial" w:hAnsi="Arial" w:cs="Arial"/>
          <w:b/>
          <w:bCs/>
          <w:sz w:val="24"/>
          <w:szCs w:val="24"/>
        </w:rPr>
      </w:pPr>
      <w:r w:rsidRPr="00E87614">
        <w:rPr>
          <w:rFonts w:ascii="Arial" w:hAnsi="Arial" w:cs="Arial"/>
          <w:b/>
          <w:bCs/>
          <w:sz w:val="24"/>
          <w:szCs w:val="24"/>
        </w:rPr>
        <w:t>Developing an Action Point</w:t>
      </w:r>
    </w:p>
    <w:p w14:paraId="6669240B" w14:textId="5F3392A0" w:rsidR="00AB6F80" w:rsidRPr="00E87614" w:rsidRDefault="00DE6C3B" w:rsidP="008324FD">
      <w:pPr>
        <w:spacing w:line="480" w:lineRule="auto"/>
        <w:rPr>
          <w:rFonts w:ascii="Arial" w:hAnsi="Arial" w:cs="Arial"/>
          <w:sz w:val="24"/>
          <w:szCs w:val="24"/>
        </w:rPr>
      </w:pPr>
      <w:r w:rsidRPr="00E87614">
        <w:rPr>
          <w:rFonts w:ascii="Arial" w:hAnsi="Arial" w:cs="Arial"/>
          <w:sz w:val="24"/>
          <w:szCs w:val="24"/>
        </w:rPr>
        <w:t xml:space="preserve">Within the SDP, </w:t>
      </w:r>
      <w:r w:rsidR="00AB6F80" w:rsidRPr="00E87614">
        <w:rPr>
          <w:rFonts w:ascii="Arial" w:hAnsi="Arial" w:cs="Arial"/>
          <w:sz w:val="24"/>
          <w:szCs w:val="24"/>
        </w:rPr>
        <w:t xml:space="preserve">School X has prioritised </w:t>
      </w:r>
      <w:r w:rsidRPr="00E87614">
        <w:rPr>
          <w:rFonts w:ascii="Arial" w:hAnsi="Arial" w:cs="Arial"/>
          <w:sz w:val="24"/>
          <w:szCs w:val="24"/>
        </w:rPr>
        <w:t xml:space="preserve">a need </w:t>
      </w:r>
      <w:r w:rsidR="00AB6F80" w:rsidRPr="00E87614">
        <w:rPr>
          <w:rFonts w:ascii="Arial" w:hAnsi="Arial" w:cs="Arial"/>
          <w:sz w:val="24"/>
          <w:szCs w:val="24"/>
        </w:rPr>
        <w:t>to rais</w:t>
      </w:r>
      <w:r w:rsidRPr="00E87614">
        <w:rPr>
          <w:rFonts w:ascii="Arial" w:hAnsi="Arial" w:cs="Arial"/>
          <w:sz w:val="24"/>
          <w:szCs w:val="24"/>
        </w:rPr>
        <w:t>e</w:t>
      </w:r>
      <w:r w:rsidR="00AB6F80" w:rsidRPr="00E87614">
        <w:rPr>
          <w:rFonts w:ascii="Arial" w:hAnsi="Arial" w:cs="Arial"/>
          <w:sz w:val="24"/>
          <w:szCs w:val="24"/>
        </w:rPr>
        <w:t xml:space="preserve"> literacy standards</w:t>
      </w:r>
      <w:r w:rsidR="001E43D5" w:rsidRPr="00E87614">
        <w:rPr>
          <w:rFonts w:ascii="Arial" w:hAnsi="Arial" w:cs="Arial"/>
          <w:sz w:val="24"/>
          <w:szCs w:val="24"/>
        </w:rPr>
        <w:t xml:space="preserve">. </w:t>
      </w:r>
      <w:r w:rsidR="00AB6F80" w:rsidRPr="00E87614">
        <w:rPr>
          <w:rFonts w:ascii="Arial" w:hAnsi="Arial" w:cs="Arial"/>
          <w:sz w:val="24"/>
          <w:szCs w:val="24"/>
        </w:rPr>
        <w:t xml:space="preserve">Involvement with the RfP scheme is a direct attempt by School X to </w:t>
      </w:r>
      <w:r w:rsidR="001E43D5" w:rsidRPr="00E87614">
        <w:rPr>
          <w:rFonts w:ascii="Arial" w:hAnsi="Arial" w:cs="Arial"/>
          <w:sz w:val="24"/>
          <w:szCs w:val="24"/>
        </w:rPr>
        <w:t>achieve th</w:t>
      </w:r>
      <w:r w:rsidRPr="00E87614">
        <w:rPr>
          <w:rFonts w:ascii="Arial" w:hAnsi="Arial" w:cs="Arial"/>
          <w:sz w:val="24"/>
          <w:szCs w:val="24"/>
        </w:rPr>
        <w:t>is</w:t>
      </w:r>
      <w:r w:rsidR="001E43D5" w:rsidRPr="00E87614">
        <w:rPr>
          <w:rFonts w:ascii="Arial" w:hAnsi="Arial" w:cs="Arial"/>
          <w:sz w:val="24"/>
          <w:szCs w:val="24"/>
        </w:rPr>
        <w:t xml:space="preserve"> target. From a macro viewpoint, School X engages in annual reviews of the SDP </w:t>
      </w:r>
      <w:r w:rsidR="00C34AA7" w:rsidRPr="00E87614">
        <w:rPr>
          <w:rFonts w:ascii="Arial" w:hAnsi="Arial" w:cs="Arial"/>
          <w:sz w:val="24"/>
          <w:szCs w:val="24"/>
        </w:rPr>
        <w:t>to</w:t>
      </w:r>
      <w:r w:rsidR="001E43D5" w:rsidRPr="00E87614">
        <w:rPr>
          <w:rFonts w:ascii="Arial" w:hAnsi="Arial" w:cs="Arial"/>
          <w:sz w:val="24"/>
          <w:szCs w:val="24"/>
        </w:rPr>
        <w:t xml:space="preserve"> evaluate progress, counteract </w:t>
      </w:r>
      <w:r w:rsidR="00C34AA7" w:rsidRPr="00E87614">
        <w:rPr>
          <w:rFonts w:ascii="Arial" w:hAnsi="Arial" w:cs="Arial"/>
          <w:sz w:val="24"/>
          <w:szCs w:val="24"/>
        </w:rPr>
        <w:t>obstacles,</w:t>
      </w:r>
      <w:r w:rsidR="001E43D5" w:rsidRPr="00E87614">
        <w:rPr>
          <w:rFonts w:ascii="Arial" w:hAnsi="Arial" w:cs="Arial"/>
          <w:sz w:val="24"/>
          <w:szCs w:val="24"/>
        </w:rPr>
        <w:t xml:space="preserve"> and prevent future problems from arising. On a micro</w:t>
      </w:r>
      <w:r w:rsidR="00C34AA7" w:rsidRPr="00E87614">
        <w:rPr>
          <w:rFonts w:ascii="Arial" w:hAnsi="Arial" w:cs="Arial"/>
          <w:sz w:val="24"/>
          <w:szCs w:val="24"/>
        </w:rPr>
        <w:t>, day-to-day</w:t>
      </w:r>
      <w:r w:rsidR="001E43D5" w:rsidRPr="00E87614">
        <w:rPr>
          <w:rFonts w:ascii="Arial" w:hAnsi="Arial" w:cs="Arial"/>
          <w:sz w:val="24"/>
          <w:szCs w:val="24"/>
        </w:rPr>
        <w:t xml:space="preserve"> level, School X uses a combination of qualitative and quantitative data to self-evaluate their progress towards achieving the specific target of raising literacy standards. The stakeholders involved on the macro level include a comprehensive list of pupils, teaching staff, department leads, senior leadership team</w:t>
      </w:r>
      <w:r w:rsidRPr="00E87614">
        <w:rPr>
          <w:rFonts w:ascii="Arial" w:hAnsi="Arial" w:cs="Arial"/>
          <w:sz w:val="24"/>
          <w:szCs w:val="24"/>
        </w:rPr>
        <w:t xml:space="preserve"> (SLT)</w:t>
      </w:r>
      <w:r w:rsidR="00C83BB0" w:rsidRPr="00E87614">
        <w:rPr>
          <w:rFonts w:ascii="Arial" w:hAnsi="Arial" w:cs="Arial"/>
          <w:sz w:val="24"/>
          <w:szCs w:val="24"/>
        </w:rPr>
        <w:t xml:space="preserve"> </w:t>
      </w:r>
      <w:r w:rsidR="001E43D5" w:rsidRPr="00E87614">
        <w:rPr>
          <w:rFonts w:ascii="Arial" w:hAnsi="Arial" w:cs="Arial"/>
          <w:sz w:val="24"/>
          <w:szCs w:val="24"/>
        </w:rPr>
        <w:t xml:space="preserve">and governors. </w:t>
      </w:r>
      <w:r w:rsidR="009E30B8" w:rsidRPr="00E87614">
        <w:rPr>
          <w:rFonts w:ascii="Arial" w:hAnsi="Arial" w:cs="Arial"/>
          <w:sz w:val="24"/>
          <w:szCs w:val="24"/>
        </w:rPr>
        <w:t xml:space="preserve">However, on the micro level, stakeholders mainly consist of pupils and the English department with little involvement from the </w:t>
      </w:r>
      <w:r w:rsidR="00C83BB0" w:rsidRPr="00E87614">
        <w:rPr>
          <w:rFonts w:ascii="Arial" w:hAnsi="Arial" w:cs="Arial"/>
          <w:sz w:val="24"/>
          <w:szCs w:val="24"/>
        </w:rPr>
        <w:t xml:space="preserve">SLT </w:t>
      </w:r>
      <w:r w:rsidR="009E30B8" w:rsidRPr="00E87614">
        <w:rPr>
          <w:rFonts w:ascii="Arial" w:hAnsi="Arial" w:cs="Arial"/>
          <w:sz w:val="24"/>
          <w:szCs w:val="24"/>
        </w:rPr>
        <w:t xml:space="preserve">or governors. </w:t>
      </w:r>
    </w:p>
    <w:p w14:paraId="41297884" w14:textId="71A8E94D" w:rsidR="00B16BE4" w:rsidRPr="00E87614" w:rsidRDefault="00B16BE4" w:rsidP="008324FD">
      <w:pPr>
        <w:spacing w:line="480" w:lineRule="auto"/>
        <w:rPr>
          <w:rFonts w:ascii="Arial" w:hAnsi="Arial" w:cs="Arial"/>
          <w:sz w:val="24"/>
          <w:szCs w:val="24"/>
        </w:rPr>
      </w:pPr>
      <w:r w:rsidRPr="00E87614">
        <w:rPr>
          <w:rFonts w:ascii="Arial" w:hAnsi="Arial" w:cs="Arial"/>
          <w:sz w:val="24"/>
          <w:szCs w:val="24"/>
        </w:rPr>
        <w:t xml:space="preserve">School X developed the action point of raising literacy standards across the school in the wake of the COVID-19 pandemic. The role of reading for pleasure in the betterment of young people’s education has been made apparent following the COVID-19 pandemic (Welsh Government, 2023). More specifically, </w:t>
      </w:r>
      <w:r w:rsidR="00C51CFB" w:rsidRPr="00E87614">
        <w:rPr>
          <w:rFonts w:ascii="Arial" w:hAnsi="Arial" w:cs="Arial"/>
          <w:sz w:val="24"/>
          <w:szCs w:val="24"/>
        </w:rPr>
        <w:t>p</w:t>
      </w:r>
      <w:r w:rsidRPr="00E87614">
        <w:rPr>
          <w:rFonts w:ascii="Arial" w:hAnsi="Arial" w:cs="Arial"/>
          <w:sz w:val="24"/>
          <w:szCs w:val="24"/>
        </w:rPr>
        <w:t>upils who were in KS2 and KS3 during the COVID-19 pandemic</w:t>
      </w:r>
      <w:r w:rsidR="00C83BB0" w:rsidRPr="00E87614">
        <w:rPr>
          <w:rFonts w:ascii="Arial" w:hAnsi="Arial" w:cs="Arial"/>
          <w:sz w:val="24"/>
          <w:szCs w:val="24"/>
        </w:rPr>
        <w:t xml:space="preserve"> </w:t>
      </w:r>
      <w:r w:rsidRPr="00E87614">
        <w:rPr>
          <w:rFonts w:ascii="Arial" w:hAnsi="Arial" w:cs="Arial"/>
          <w:sz w:val="24"/>
          <w:szCs w:val="24"/>
        </w:rPr>
        <w:t>suffered the greatest loss in terms of reading ability and enjoyment</w:t>
      </w:r>
      <w:r w:rsidR="00C51CFB" w:rsidRPr="00E87614">
        <w:rPr>
          <w:rFonts w:ascii="Arial" w:hAnsi="Arial" w:cs="Arial"/>
          <w:sz w:val="24"/>
          <w:szCs w:val="24"/>
        </w:rPr>
        <w:t>. As of 2022, fewer than 1 in 2 (47.8%) of 8 to 18-year-olds stated that they enjoyed reading</w:t>
      </w:r>
      <w:r w:rsidRPr="00E87614">
        <w:rPr>
          <w:rFonts w:ascii="Arial" w:hAnsi="Arial" w:cs="Arial"/>
          <w:sz w:val="24"/>
          <w:szCs w:val="24"/>
        </w:rPr>
        <w:t xml:space="preserve"> (Cole et. al., 2022). </w:t>
      </w:r>
      <w:r w:rsidR="00E75C6A" w:rsidRPr="00E87614">
        <w:rPr>
          <w:rFonts w:ascii="Arial" w:hAnsi="Arial" w:cs="Arial"/>
          <w:sz w:val="24"/>
          <w:szCs w:val="24"/>
        </w:rPr>
        <w:t xml:space="preserve">Additionally, Wales has fallen behind the rest of the UK and the international average in the latest PISA scores (Senedd Research, 2022). In response, Education Secretary Jeremy Miles has committed to </w:t>
      </w:r>
      <w:r w:rsidR="00DE6C3B" w:rsidRPr="00E87614">
        <w:rPr>
          <w:rFonts w:ascii="Arial" w:hAnsi="Arial" w:cs="Arial"/>
          <w:sz w:val="24"/>
          <w:szCs w:val="24"/>
        </w:rPr>
        <w:t xml:space="preserve">raising </w:t>
      </w:r>
      <w:r w:rsidR="00E75C6A" w:rsidRPr="00E87614">
        <w:rPr>
          <w:rFonts w:ascii="Arial" w:hAnsi="Arial" w:cs="Arial"/>
          <w:sz w:val="24"/>
          <w:szCs w:val="24"/>
        </w:rPr>
        <w:t xml:space="preserve">standards and aspirations for </w:t>
      </w:r>
      <w:r w:rsidR="00DE6C3B" w:rsidRPr="00E87614">
        <w:rPr>
          <w:rFonts w:ascii="Arial" w:hAnsi="Arial" w:cs="Arial"/>
          <w:sz w:val="24"/>
          <w:szCs w:val="24"/>
        </w:rPr>
        <w:t>learners</w:t>
      </w:r>
      <w:r w:rsidR="00E75C6A" w:rsidRPr="00E87614">
        <w:rPr>
          <w:rFonts w:ascii="Arial" w:hAnsi="Arial" w:cs="Arial"/>
          <w:sz w:val="24"/>
          <w:szCs w:val="24"/>
        </w:rPr>
        <w:t xml:space="preserve"> (Welsh Government, 2023). </w:t>
      </w:r>
      <w:r w:rsidR="00C51CFB" w:rsidRPr="00E87614">
        <w:rPr>
          <w:rFonts w:ascii="Arial" w:hAnsi="Arial" w:cs="Arial"/>
          <w:sz w:val="24"/>
          <w:szCs w:val="24"/>
        </w:rPr>
        <w:t>School X identif</w:t>
      </w:r>
      <w:r w:rsidR="00DE6C3B" w:rsidRPr="00E87614">
        <w:rPr>
          <w:rFonts w:ascii="Arial" w:hAnsi="Arial" w:cs="Arial"/>
          <w:sz w:val="24"/>
          <w:szCs w:val="24"/>
        </w:rPr>
        <w:t>ied the target of raising literacy standards with speed and intent.</w:t>
      </w:r>
    </w:p>
    <w:p w14:paraId="4D1F62B5" w14:textId="7F1F46D0" w:rsidR="00C51CFB" w:rsidRPr="00E87614" w:rsidRDefault="00B16BE4" w:rsidP="008324FD">
      <w:pPr>
        <w:spacing w:line="480" w:lineRule="auto"/>
        <w:rPr>
          <w:rFonts w:ascii="Arial" w:hAnsi="Arial" w:cs="Arial"/>
          <w:sz w:val="24"/>
          <w:szCs w:val="24"/>
        </w:rPr>
      </w:pPr>
      <w:r w:rsidRPr="00E87614">
        <w:rPr>
          <w:rFonts w:ascii="Arial" w:hAnsi="Arial" w:cs="Arial"/>
          <w:sz w:val="24"/>
          <w:szCs w:val="24"/>
        </w:rPr>
        <w:t xml:space="preserve">School X utilises both qualitative and quantitative data to </w:t>
      </w:r>
      <w:r w:rsidR="00DE6C3B" w:rsidRPr="00E87614">
        <w:rPr>
          <w:rFonts w:ascii="Arial" w:hAnsi="Arial" w:cs="Arial"/>
          <w:sz w:val="24"/>
          <w:szCs w:val="24"/>
        </w:rPr>
        <w:t>self-evaluate</w:t>
      </w:r>
      <w:r w:rsidR="00BC1E37" w:rsidRPr="00E87614">
        <w:rPr>
          <w:rFonts w:ascii="Arial" w:hAnsi="Arial" w:cs="Arial"/>
          <w:sz w:val="24"/>
          <w:szCs w:val="24"/>
        </w:rPr>
        <w:t xml:space="preserve"> the progress of raising literacy standards</w:t>
      </w:r>
      <w:r w:rsidRPr="00E87614">
        <w:rPr>
          <w:rFonts w:ascii="Arial" w:hAnsi="Arial" w:cs="Arial"/>
          <w:sz w:val="24"/>
          <w:szCs w:val="24"/>
        </w:rPr>
        <w:t>.</w:t>
      </w:r>
      <w:r w:rsidR="00C83BB0" w:rsidRPr="00E87614">
        <w:rPr>
          <w:rFonts w:ascii="Arial" w:hAnsi="Arial" w:cs="Arial"/>
          <w:sz w:val="24"/>
          <w:szCs w:val="24"/>
        </w:rPr>
        <w:t xml:space="preserve"> I</w:t>
      </w:r>
      <w:r w:rsidRPr="00E87614">
        <w:rPr>
          <w:rFonts w:ascii="Arial" w:hAnsi="Arial" w:cs="Arial"/>
          <w:sz w:val="24"/>
          <w:szCs w:val="24"/>
        </w:rPr>
        <w:t xml:space="preserve">n terms of quantitative data, School X relies on the Accelerated Reader (AR) software. AR software tracks and measures the reading ages of KS3 pupils by having the pupils read an age-appropriate </w:t>
      </w:r>
      <w:r w:rsidR="00C83BB0" w:rsidRPr="00E87614">
        <w:rPr>
          <w:rFonts w:ascii="Arial" w:hAnsi="Arial" w:cs="Arial"/>
          <w:sz w:val="24"/>
          <w:szCs w:val="24"/>
        </w:rPr>
        <w:t>book</w:t>
      </w:r>
      <w:r w:rsidRPr="00E87614">
        <w:rPr>
          <w:rFonts w:ascii="Arial" w:hAnsi="Arial" w:cs="Arial"/>
          <w:sz w:val="24"/>
          <w:szCs w:val="24"/>
        </w:rPr>
        <w:t xml:space="preserve"> and then assessing how well the pupils understood that text </w:t>
      </w:r>
      <w:r w:rsidR="00C83BB0" w:rsidRPr="00E87614">
        <w:rPr>
          <w:rFonts w:ascii="Arial" w:hAnsi="Arial" w:cs="Arial"/>
          <w:sz w:val="24"/>
          <w:szCs w:val="24"/>
        </w:rPr>
        <w:t xml:space="preserve">via </w:t>
      </w:r>
      <w:r w:rsidRPr="00E87614">
        <w:rPr>
          <w:rFonts w:ascii="Arial" w:hAnsi="Arial" w:cs="Arial"/>
          <w:sz w:val="24"/>
          <w:szCs w:val="24"/>
        </w:rPr>
        <w:t>a 20-</w:t>
      </w:r>
      <w:r w:rsidR="00C83BB0" w:rsidRPr="00E87614">
        <w:rPr>
          <w:rFonts w:ascii="Arial" w:hAnsi="Arial" w:cs="Arial"/>
          <w:sz w:val="24"/>
          <w:szCs w:val="24"/>
        </w:rPr>
        <w:t>30-question</w:t>
      </w:r>
      <w:r w:rsidRPr="00E87614">
        <w:rPr>
          <w:rFonts w:ascii="Arial" w:hAnsi="Arial" w:cs="Arial"/>
          <w:sz w:val="24"/>
          <w:szCs w:val="24"/>
        </w:rPr>
        <w:t xml:space="preserve"> quiz. Depending on the results of the quiz, the pupil will either move up in reading age, stay at the same level or move down. AR is a valuable tool in</w:t>
      </w:r>
      <w:r w:rsidR="00BC1E37" w:rsidRPr="00E87614">
        <w:rPr>
          <w:rFonts w:ascii="Arial" w:hAnsi="Arial" w:cs="Arial"/>
          <w:sz w:val="24"/>
          <w:szCs w:val="24"/>
        </w:rPr>
        <w:t xml:space="preserve"> measuring and improving reading ages</w:t>
      </w:r>
      <w:r w:rsidRPr="00E87614">
        <w:rPr>
          <w:rFonts w:ascii="Arial" w:hAnsi="Arial" w:cs="Arial"/>
          <w:sz w:val="24"/>
          <w:szCs w:val="24"/>
        </w:rPr>
        <w:t xml:space="preserve">. </w:t>
      </w:r>
      <w:r w:rsidR="00BC1E37" w:rsidRPr="00E87614">
        <w:rPr>
          <w:rFonts w:ascii="Arial" w:hAnsi="Arial" w:cs="Arial"/>
          <w:sz w:val="24"/>
          <w:szCs w:val="24"/>
        </w:rPr>
        <w:t xml:space="preserve">By using AR, School X has seen </w:t>
      </w:r>
      <w:r w:rsidRPr="00E87614">
        <w:rPr>
          <w:rFonts w:ascii="Arial" w:hAnsi="Arial" w:cs="Arial"/>
          <w:sz w:val="24"/>
          <w:szCs w:val="24"/>
        </w:rPr>
        <w:t>multiple Year 7 pupils’ read</w:t>
      </w:r>
      <w:r w:rsidR="00C83BB0" w:rsidRPr="00E87614">
        <w:rPr>
          <w:rFonts w:ascii="Arial" w:hAnsi="Arial" w:cs="Arial"/>
          <w:sz w:val="24"/>
          <w:szCs w:val="24"/>
        </w:rPr>
        <w:t xml:space="preserve">ing ages </w:t>
      </w:r>
      <w:r w:rsidR="00BC1E37" w:rsidRPr="00E87614">
        <w:rPr>
          <w:rFonts w:ascii="Arial" w:hAnsi="Arial" w:cs="Arial"/>
          <w:sz w:val="24"/>
          <w:szCs w:val="24"/>
        </w:rPr>
        <w:t>undergo</w:t>
      </w:r>
      <w:r w:rsidR="00C83BB0" w:rsidRPr="00E87614">
        <w:rPr>
          <w:rFonts w:ascii="Arial" w:hAnsi="Arial" w:cs="Arial"/>
          <w:sz w:val="24"/>
          <w:szCs w:val="24"/>
        </w:rPr>
        <w:t xml:space="preserve"> </w:t>
      </w:r>
      <w:r w:rsidRPr="00E87614">
        <w:rPr>
          <w:rFonts w:ascii="Arial" w:hAnsi="Arial" w:cs="Arial"/>
          <w:sz w:val="24"/>
          <w:szCs w:val="24"/>
        </w:rPr>
        <w:t xml:space="preserve">three </w:t>
      </w:r>
      <w:r w:rsidR="00BC1E37" w:rsidRPr="00E87614">
        <w:rPr>
          <w:rFonts w:ascii="Arial" w:hAnsi="Arial" w:cs="Arial"/>
          <w:sz w:val="24"/>
          <w:szCs w:val="24"/>
        </w:rPr>
        <w:t>years'</w:t>
      </w:r>
      <w:r w:rsidRPr="00E87614">
        <w:rPr>
          <w:rFonts w:ascii="Arial" w:hAnsi="Arial" w:cs="Arial"/>
          <w:sz w:val="24"/>
          <w:szCs w:val="24"/>
        </w:rPr>
        <w:t xml:space="preserve"> worth of progress in three months</w:t>
      </w:r>
      <w:r w:rsidR="00FC2FD6" w:rsidRPr="00E87614">
        <w:rPr>
          <w:rFonts w:ascii="Arial" w:hAnsi="Arial" w:cs="Arial"/>
          <w:sz w:val="24"/>
          <w:szCs w:val="24"/>
        </w:rPr>
        <w:t xml:space="preserve"> (Teacher of Englis</w:t>
      </w:r>
      <w:r w:rsidR="00993C44" w:rsidRPr="00E87614">
        <w:rPr>
          <w:rFonts w:ascii="Arial" w:hAnsi="Arial" w:cs="Arial"/>
          <w:sz w:val="24"/>
          <w:szCs w:val="24"/>
        </w:rPr>
        <w:t>h</w:t>
      </w:r>
      <w:r w:rsidR="00FC2FD6" w:rsidRPr="00E87614">
        <w:rPr>
          <w:rFonts w:ascii="Arial" w:hAnsi="Arial" w:cs="Arial"/>
          <w:sz w:val="24"/>
          <w:szCs w:val="24"/>
        </w:rPr>
        <w:t>, 2024)</w:t>
      </w:r>
      <w:r w:rsidRPr="00E87614">
        <w:rPr>
          <w:rFonts w:ascii="Arial" w:hAnsi="Arial" w:cs="Arial"/>
          <w:sz w:val="24"/>
          <w:szCs w:val="24"/>
        </w:rPr>
        <w:t>.</w:t>
      </w:r>
      <w:r w:rsidR="006D37CC" w:rsidRPr="00E87614">
        <w:rPr>
          <w:rFonts w:ascii="Arial" w:hAnsi="Arial" w:cs="Arial"/>
          <w:sz w:val="24"/>
          <w:szCs w:val="24"/>
        </w:rPr>
        <w:t xml:space="preserve"> Furthermore, after a suggestion from a member of the Pupil Voice, School X implemented a ‘seen reading’ award in the ClassCharts software. This award is given to pupils whenever they are seen reading a book around the school in their own time. This gives School X concrete data in measuring pupils’ attitudes and participation in reading for pleasure while reinforcing positive behaviour towards reading for pleasure.</w:t>
      </w:r>
    </w:p>
    <w:p w14:paraId="4A44ADCC" w14:textId="201160F3" w:rsidR="003555FF" w:rsidRPr="00E87614" w:rsidRDefault="006D37CC" w:rsidP="008324FD">
      <w:pPr>
        <w:spacing w:line="480" w:lineRule="auto"/>
        <w:rPr>
          <w:rFonts w:ascii="Arial" w:hAnsi="Arial" w:cs="Arial"/>
          <w:sz w:val="24"/>
          <w:szCs w:val="24"/>
        </w:rPr>
      </w:pPr>
      <w:r w:rsidRPr="00E87614">
        <w:rPr>
          <w:rFonts w:ascii="Arial" w:hAnsi="Arial" w:cs="Arial"/>
          <w:sz w:val="24"/>
          <w:szCs w:val="24"/>
        </w:rPr>
        <w:t>School X takes the approach that reading for pleasure is impossible to mandate and must be encouraged</w:t>
      </w:r>
      <w:r w:rsidR="00C51CFB" w:rsidRPr="00E87614">
        <w:rPr>
          <w:rFonts w:ascii="Arial" w:hAnsi="Arial" w:cs="Arial"/>
          <w:sz w:val="24"/>
          <w:szCs w:val="24"/>
        </w:rPr>
        <w:t>.</w:t>
      </w:r>
      <w:r w:rsidRPr="00E87614">
        <w:rPr>
          <w:rFonts w:ascii="Arial" w:hAnsi="Arial" w:cs="Arial"/>
          <w:sz w:val="24"/>
          <w:szCs w:val="24"/>
        </w:rPr>
        <w:t xml:space="preserve"> </w:t>
      </w:r>
      <w:r w:rsidR="00C51CFB" w:rsidRPr="00E87614">
        <w:rPr>
          <w:rFonts w:ascii="Arial" w:hAnsi="Arial" w:cs="Arial"/>
          <w:sz w:val="24"/>
          <w:szCs w:val="24"/>
        </w:rPr>
        <w:t>T</w:t>
      </w:r>
      <w:r w:rsidRPr="00E87614">
        <w:rPr>
          <w:rFonts w:ascii="Arial" w:hAnsi="Arial" w:cs="Arial"/>
          <w:sz w:val="24"/>
          <w:szCs w:val="24"/>
        </w:rPr>
        <w:t>h</w:t>
      </w:r>
      <w:r w:rsidR="00C51CFB" w:rsidRPr="00E87614">
        <w:rPr>
          <w:rFonts w:ascii="Arial" w:hAnsi="Arial" w:cs="Arial"/>
          <w:sz w:val="24"/>
          <w:szCs w:val="24"/>
        </w:rPr>
        <w:t>is</w:t>
      </w:r>
      <w:r w:rsidRPr="00E87614">
        <w:rPr>
          <w:rFonts w:ascii="Arial" w:hAnsi="Arial" w:cs="Arial"/>
          <w:sz w:val="24"/>
          <w:szCs w:val="24"/>
        </w:rPr>
        <w:t xml:space="preserve"> limit</w:t>
      </w:r>
      <w:r w:rsidR="00C51CFB" w:rsidRPr="00E87614">
        <w:rPr>
          <w:rFonts w:ascii="Arial" w:hAnsi="Arial" w:cs="Arial"/>
          <w:sz w:val="24"/>
          <w:szCs w:val="24"/>
        </w:rPr>
        <w:t>s</w:t>
      </w:r>
      <w:r w:rsidRPr="00E87614">
        <w:rPr>
          <w:rFonts w:ascii="Arial" w:hAnsi="Arial" w:cs="Arial"/>
          <w:sz w:val="24"/>
          <w:szCs w:val="24"/>
        </w:rPr>
        <w:t xml:space="preserve"> the amount of quantitative feedback available.</w:t>
      </w:r>
      <w:r w:rsidR="00BC1E37" w:rsidRPr="00E87614">
        <w:rPr>
          <w:rFonts w:ascii="Arial" w:hAnsi="Arial" w:cs="Arial"/>
          <w:sz w:val="24"/>
          <w:szCs w:val="24"/>
        </w:rPr>
        <w:t xml:space="preserve"> Although, qualitative feedback is still valuable in cultivating data to self-evaluate progress.</w:t>
      </w:r>
      <w:r w:rsidRPr="00E87614">
        <w:rPr>
          <w:rFonts w:ascii="Arial" w:hAnsi="Arial" w:cs="Arial"/>
          <w:sz w:val="24"/>
          <w:szCs w:val="24"/>
        </w:rPr>
        <w:t xml:space="preserve"> </w:t>
      </w:r>
      <w:r w:rsidR="00BC1E37" w:rsidRPr="00E87614">
        <w:rPr>
          <w:rFonts w:ascii="Arial" w:hAnsi="Arial" w:cs="Arial"/>
          <w:sz w:val="24"/>
          <w:szCs w:val="24"/>
        </w:rPr>
        <w:t>T</w:t>
      </w:r>
      <w:r w:rsidR="003555FF" w:rsidRPr="00E87614">
        <w:rPr>
          <w:rFonts w:ascii="Arial" w:hAnsi="Arial" w:cs="Arial"/>
          <w:sz w:val="24"/>
          <w:szCs w:val="24"/>
        </w:rPr>
        <w:t>h</w:t>
      </w:r>
      <w:r w:rsidR="00F2408D" w:rsidRPr="00E87614">
        <w:rPr>
          <w:rFonts w:ascii="Arial" w:hAnsi="Arial" w:cs="Arial"/>
          <w:sz w:val="24"/>
          <w:szCs w:val="24"/>
        </w:rPr>
        <w:t xml:space="preserve">ere is a willingness from School X to promote literacy standards inside the classroom </w:t>
      </w:r>
      <w:r w:rsidR="00BC1E37" w:rsidRPr="00E87614">
        <w:rPr>
          <w:rFonts w:ascii="Arial" w:hAnsi="Arial" w:cs="Arial"/>
          <w:sz w:val="24"/>
          <w:szCs w:val="24"/>
        </w:rPr>
        <w:t>using</w:t>
      </w:r>
      <w:r w:rsidR="00F2408D" w:rsidRPr="00E87614">
        <w:rPr>
          <w:rFonts w:ascii="Arial" w:hAnsi="Arial" w:cs="Arial"/>
          <w:sz w:val="24"/>
          <w:szCs w:val="24"/>
        </w:rPr>
        <w:t xml:space="preserve"> posters displaying</w:t>
      </w:r>
      <w:r w:rsidR="00BC1E37" w:rsidRPr="00E87614">
        <w:rPr>
          <w:rFonts w:ascii="Arial" w:hAnsi="Arial" w:cs="Arial"/>
          <w:sz w:val="24"/>
          <w:szCs w:val="24"/>
        </w:rPr>
        <w:t xml:space="preserve"> books teachers are currently reading</w:t>
      </w:r>
      <w:r w:rsidR="00F2408D" w:rsidRPr="00E87614">
        <w:rPr>
          <w:rFonts w:ascii="Arial" w:hAnsi="Arial" w:cs="Arial"/>
          <w:sz w:val="24"/>
          <w:szCs w:val="24"/>
        </w:rPr>
        <w:t>, literacy standards</w:t>
      </w:r>
      <w:r w:rsidR="00BC1E37" w:rsidRPr="00E87614">
        <w:rPr>
          <w:rFonts w:ascii="Arial" w:hAnsi="Arial" w:cs="Arial"/>
          <w:sz w:val="24"/>
          <w:szCs w:val="24"/>
        </w:rPr>
        <w:t xml:space="preserve"> reminders</w:t>
      </w:r>
      <w:r w:rsidR="00F2408D" w:rsidRPr="00E87614">
        <w:rPr>
          <w:rFonts w:ascii="Arial" w:hAnsi="Arial" w:cs="Arial"/>
          <w:sz w:val="24"/>
          <w:szCs w:val="24"/>
        </w:rPr>
        <w:t xml:space="preserve"> and literacy intangibles labelled ‘non-negotiables’. </w:t>
      </w:r>
      <w:r w:rsidR="00C51CFB" w:rsidRPr="00E87614">
        <w:rPr>
          <w:rFonts w:ascii="Arial" w:hAnsi="Arial" w:cs="Arial"/>
          <w:sz w:val="24"/>
          <w:szCs w:val="24"/>
        </w:rPr>
        <w:t xml:space="preserve">Overall, the implementation and utilisation of both qualitative and quantitative data within the SDP by School X is an effective method of obtaining feedback in a field where </w:t>
      </w:r>
      <w:r w:rsidR="00BC1E37" w:rsidRPr="00E87614">
        <w:rPr>
          <w:rFonts w:ascii="Arial" w:hAnsi="Arial" w:cs="Arial"/>
          <w:sz w:val="24"/>
          <w:szCs w:val="24"/>
        </w:rPr>
        <w:t>qualitative</w:t>
      </w:r>
      <w:r w:rsidR="00C51CFB" w:rsidRPr="00E87614">
        <w:rPr>
          <w:rFonts w:ascii="Arial" w:hAnsi="Arial" w:cs="Arial"/>
          <w:sz w:val="24"/>
          <w:szCs w:val="24"/>
        </w:rPr>
        <w:t xml:space="preserve"> data is difficult to cultivate.</w:t>
      </w:r>
    </w:p>
    <w:p w14:paraId="10244C50" w14:textId="26CD51A6" w:rsidR="006D37CC" w:rsidRPr="00E87614" w:rsidRDefault="006D37CC" w:rsidP="008324FD">
      <w:pPr>
        <w:spacing w:line="480" w:lineRule="auto"/>
        <w:rPr>
          <w:rFonts w:ascii="Arial" w:hAnsi="Arial" w:cs="Arial"/>
          <w:sz w:val="24"/>
          <w:szCs w:val="24"/>
        </w:rPr>
      </w:pPr>
      <w:r w:rsidRPr="00E87614">
        <w:rPr>
          <w:rFonts w:ascii="Arial" w:hAnsi="Arial" w:cs="Arial"/>
          <w:sz w:val="24"/>
          <w:szCs w:val="24"/>
        </w:rPr>
        <w:t xml:space="preserve">The stakeholders involved in this facet of the SDP consist of </w:t>
      </w:r>
      <w:r w:rsidR="00C83BB0" w:rsidRPr="00E87614">
        <w:rPr>
          <w:rFonts w:ascii="Arial" w:hAnsi="Arial" w:cs="Arial"/>
          <w:sz w:val="24"/>
          <w:szCs w:val="24"/>
        </w:rPr>
        <w:t xml:space="preserve">the </w:t>
      </w:r>
      <w:r w:rsidRPr="00E87614">
        <w:rPr>
          <w:rFonts w:ascii="Arial" w:hAnsi="Arial" w:cs="Arial"/>
          <w:sz w:val="24"/>
          <w:szCs w:val="24"/>
        </w:rPr>
        <w:t>Pupil Voice at School X</w:t>
      </w:r>
      <w:r w:rsidR="00C83BB0" w:rsidRPr="00E87614">
        <w:rPr>
          <w:rFonts w:ascii="Arial" w:hAnsi="Arial" w:cs="Arial"/>
          <w:sz w:val="24"/>
          <w:szCs w:val="24"/>
        </w:rPr>
        <w:t xml:space="preserve"> </w:t>
      </w:r>
      <w:r w:rsidRPr="00E87614">
        <w:rPr>
          <w:rFonts w:ascii="Arial" w:hAnsi="Arial" w:cs="Arial"/>
          <w:sz w:val="24"/>
          <w:szCs w:val="24"/>
        </w:rPr>
        <w:t>and the English department</w:t>
      </w:r>
      <w:r w:rsidR="00C83BB0" w:rsidRPr="00E87614">
        <w:rPr>
          <w:rFonts w:ascii="Arial" w:hAnsi="Arial" w:cs="Arial"/>
          <w:sz w:val="24"/>
          <w:szCs w:val="24"/>
        </w:rPr>
        <w:t xml:space="preserve"> itself</w:t>
      </w:r>
      <w:r w:rsidRPr="00E87614">
        <w:rPr>
          <w:rFonts w:ascii="Arial" w:hAnsi="Arial" w:cs="Arial"/>
          <w:sz w:val="24"/>
          <w:szCs w:val="24"/>
        </w:rPr>
        <w:t>. School X has suffered from a lack of engagement in the RfP scheme from outside the English department. If the target of raising literacy standards across the entire school is to be achieved, then there needs to be a whole school effort. While time and resources are an issue, a large component of the RfP scheme and, in turn, the tackling of this target is pitching incentives to stakeholders outside of the English department to engage with this target</w:t>
      </w:r>
      <w:r w:rsidR="00BA2145" w:rsidRPr="00E87614">
        <w:rPr>
          <w:rFonts w:ascii="Arial" w:hAnsi="Arial" w:cs="Arial"/>
          <w:sz w:val="24"/>
          <w:szCs w:val="24"/>
        </w:rPr>
        <w:t>.</w:t>
      </w:r>
      <w:r w:rsidR="00CA18E1" w:rsidRPr="00E87614">
        <w:rPr>
          <w:rFonts w:ascii="Arial" w:hAnsi="Arial" w:cs="Arial"/>
          <w:sz w:val="24"/>
          <w:szCs w:val="24"/>
        </w:rPr>
        <w:t xml:space="preserve"> </w:t>
      </w:r>
    </w:p>
    <w:p w14:paraId="6B2C72B5" w14:textId="14571B93" w:rsidR="00CA18E1" w:rsidRPr="00E87614" w:rsidRDefault="003555FF" w:rsidP="008324FD">
      <w:pPr>
        <w:spacing w:line="480" w:lineRule="auto"/>
        <w:rPr>
          <w:rFonts w:ascii="Arial" w:hAnsi="Arial" w:cs="Arial"/>
          <w:sz w:val="24"/>
          <w:szCs w:val="24"/>
        </w:rPr>
      </w:pPr>
      <w:r w:rsidRPr="00E87614">
        <w:rPr>
          <w:rFonts w:ascii="Arial" w:hAnsi="Arial" w:cs="Arial"/>
          <w:sz w:val="24"/>
          <w:szCs w:val="24"/>
        </w:rPr>
        <w:t>School X has shown a strong intention to achieve the target of raising literacy standards across the school</w:t>
      </w:r>
      <w:r w:rsidR="00434E9B" w:rsidRPr="00E87614">
        <w:rPr>
          <w:rFonts w:ascii="Arial" w:hAnsi="Arial" w:cs="Arial"/>
          <w:sz w:val="24"/>
          <w:szCs w:val="24"/>
        </w:rPr>
        <w:t>.</w:t>
      </w:r>
      <w:r w:rsidRPr="00E87614">
        <w:rPr>
          <w:rFonts w:ascii="Arial" w:hAnsi="Arial" w:cs="Arial"/>
          <w:sz w:val="24"/>
          <w:szCs w:val="24"/>
        </w:rPr>
        <w:t xml:space="preserve"> </w:t>
      </w:r>
      <w:r w:rsidR="00434E9B" w:rsidRPr="00E87614">
        <w:rPr>
          <w:rFonts w:ascii="Arial" w:hAnsi="Arial" w:cs="Arial"/>
          <w:sz w:val="24"/>
          <w:szCs w:val="24"/>
        </w:rPr>
        <w:t>T</w:t>
      </w:r>
      <w:r w:rsidRPr="00E87614">
        <w:rPr>
          <w:rFonts w:ascii="Arial" w:hAnsi="Arial" w:cs="Arial"/>
          <w:sz w:val="24"/>
          <w:szCs w:val="24"/>
        </w:rPr>
        <w:t>he school's involvement with the RfP scheme</w:t>
      </w:r>
      <w:r w:rsidR="00434E9B" w:rsidRPr="00E87614">
        <w:rPr>
          <w:rFonts w:ascii="Arial" w:hAnsi="Arial" w:cs="Arial"/>
          <w:sz w:val="24"/>
          <w:szCs w:val="24"/>
        </w:rPr>
        <w:t>,</w:t>
      </w:r>
      <w:r w:rsidRPr="00E87614">
        <w:rPr>
          <w:rFonts w:ascii="Arial" w:hAnsi="Arial" w:cs="Arial"/>
          <w:sz w:val="24"/>
          <w:szCs w:val="24"/>
        </w:rPr>
        <w:t xml:space="preserve"> as well as promoting ‘every lesson literacy</w:t>
      </w:r>
      <w:r w:rsidR="00434E9B" w:rsidRPr="00E87614">
        <w:rPr>
          <w:rFonts w:ascii="Arial" w:hAnsi="Arial" w:cs="Arial"/>
          <w:sz w:val="24"/>
          <w:szCs w:val="24"/>
        </w:rPr>
        <w:t xml:space="preserve"> standards</w:t>
      </w:r>
      <w:r w:rsidRPr="00E87614">
        <w:rPr>
          <w:rFonts w:ascii="Arial" w:hAnsi="Arial" w:cs="Arial"/>
          <w:sz w:val="24"/>
          <w:szCs w:val="24"/>
        </w:rPr>
        <w:t>’ and the ‘non-negotiables’</w:t>
      </w:r>
      <w:r w:rsidR="00434E9B" w:rsidRPr="00E87614">
        <w:rPr>
          <w:rFonts w:ascii="Arial" w:hAnsi="Arial" w:cs="Arial"/>
          <w:sz w:val="24"/>
          <w:szCs w:val="24"/>
        </w:rPr>
        <w:t>,</w:t>
      </w:r>
      <w:r w:rsidRPr="00E87614">
        <w:rPr>
          <w:rFonts w:ascii="Arial" w:hAnsi="Arial" w:cs="Arial"/>
          <w:sz w:val="24"/>
          <w:szCs w:val="24"/>
        </w:rPr>
        <w:t xml:space="preserve"> demonstrates a willingness to achieve their target. Despite some minor flaws in supporting the RfP scheme, progress towards the target can be seen and felt around the school. </w:t>
      </w:r>
      <w:r w:rsidR="00F2408D" w:rsidRPr="00E87614">
        <w:rPr>
          <w:rFonts w:ascii="Arial" w:hAnsi="Arial" w:cs="Arial"/>
          <w:sz w:val="24"/>
          <w:szCs w:val="24"/>
        </w:rPr>
        <w:t>A 2023 Welsh Government report into developing pupils’ English reading skills found that some secondary schools are moving beyond the pure development of pupils’ reading skills in lessons and towards creating a ‘reading culture’ across the school (2023). This is more than evident at School X.</w:t>
      </w:r>
    </w:p>
    <w:p w14:paraId="7403F71F" w14:textId="62E0D570" w:rsidR="00360037" w:rsidRPr="00E87614" w:rsidRDefault="003B62F6" w:rsidP="008324FD">
      <w:pPr>
        <w:spacing w:line="480" w:lineRule="auto"/>
        <w:rPr>
          <w:rFonts w:ascii="Arial" w:hAnsi="Arial" w:cs="Arial"/>
          <w:b/>
          <w:bCs/>
          <w:sz w:val="24"/>
          <w:szCs w:val="24"/>
        </w:rPr>
      </w:pPr>
      <w:r w:rsidRPr="00E87614">
        <w:rPr>
          <w:rFonts w:ascii="Arial" w:hAnsi="Arial" w:cs="Arial"/>
          <w:b/>
          <w:bCs/>
          <w:sz w:val="24"/>
          <w:szCs w:val="24"/>
        </w:rPr>
        <w:t>Reflection and Evaluation</w:t>
      </w:r>
    </w:p>
    <w:p w14:paraId="745A8709" w14:textId="6EA90951" w:rsidR="003B62F6" w:rsidRPr="00E87614" w:rsidRDefault="003B62F6" w:rsidP="008324FD">
      <w:pPr>
        <w:spacing w:line="480" w:lineRule="auto"/>
        <w:rPr>
          <w:rFonts w:ascii="Arial" w:hAnsi="Arial" w:cs="Arial"/>
          <w:sz w:val="24"/>
          <w:szCs w:val="24"/>
        </w:rPr>
      </w:pPr>
      <w:r w:rsidRPr="00E87614">
        <w:rPr>
          <w:rFonts w:ascii="Arial" w:hAnsi="Arial" w:cs="Arial"/>
          <w:sz w:val="24"/>
          <w:szCs w:val="24"/>
        </w:rPr>
        <w:t xml:space="preserve">To achieve the action point of improving literacy standards across the school, School X </w:t>
      </w:r>
      <w:r w:rsidR="004D108A" w:rsidRPr="00E87614">
        <w:rPr>
          <w:rFonts w:ascii="Arial" w:hAnsi="Arial" w:cs="Arial"/>
          <w:sz w:val="24"/>
          <w:szCs w:val="24"/>
        </w:rPr>
        <w:t>has</w:t>
      </w:r>
      <w:r w:rsidR="008D5AB0" w:rsidRPr="00E87614">
        <w:rPr>
          <w:rFonts w:ascii="Arial" w:hAnsi="Arial" w:cs="Arial"/>
          <w:sz w:val="24"/>
          <w:szCs w:val="24"/>
        </w:rPr>
        <w:t xml:space="preserve"> taken several measures to create a positive culture around reading for pleasure. These measures include introducing ‘What I Am Currently Reading’ (WIACR) posters for staff, </w:t>
      </w:r>
      <w:r w:rsidR="00737B40" w:rsidRPr="00E87614">
        <w:rPr>
          <w:rFonts w:ascii="Arial" w:hAnsi="Arial" w:cs="Arial"/>
          <w:sz w:val="24"/>
          <w:szCs w:val="24"/>
        </w:rPr>
        <w:t>incentives using the ClassCharts software</w:t>
      </w:r>
      <w:r w:rsidR="008D5AB0" w:rsidRPr="00E87614">
        <w:rPr>
          <w:rFonts w:ascii="Arial" w:hAnsi="Arial" w:cs="Arial"/>
          <w:sz w:val="24"/>
          <w:szCs w:val="24"/>
        </w:rPr>
        <w:t xml:space="preserve"> and</w:t>
      </w:r>
      <w:r w:rsidR="00AF175B" w:rsidRPr="00E87614">
        <w:rPr>
          <w:rFonts w:ascii="Arial" w:hAnsi="Arial" w:cs="Arial"/>
          <w:sz w:val="24"/>
          <w:szCs w:val="24"/>
        </w:rPr>
        <w:t xml:space="preserve"> cultivating Teachers as Readers (TaRs)</w:t>
      </w:r>
      <w:r w:rsidR="008D5AB0" w:rsidRPr="00E87614">
        <w:rPr>
          <w:rFonts w:ascii="Arial" w:hAnsi="Arial" w:cs="Arial"/>
          <w:sz w:val="24"/>
          <w:szCs w:val="24"/>
        </w:rPr>
        <w:t xml:space="preserve">. </w:t>
      </w:r>
    </w:p>
    <w:p w14:paraId="70A0FA24" w14:textId="526C576E" w:rsidR="00AA2B06" w:rsidRPr="00E87614" w:rsidRDefault="00BF03A2" w:rsidP="008324FD">
      <w:pPr>
        <w:spacing w:line="480" w:lineRule="auto"/>
        <w:rPr>
          <w:rFonts w:ascii="Arial" w:hAnsi="Arial" w:cs="Arial"/>
          <w:sz w:val="24"/>
          <w:szCs w:val="24"/>
        </w:rPr>
      </w:pPr>
      <w:r w:rsidRPr="00E87614">
        <w:rPr>
          <w:rFonts w:ascii="Arial" w:hAnsi="Arial" w:cs="Arial"/>
          <w:sz w:val="24"/>
          <w:szCs w:val="24"/>
        </w:rPr>
        <w:t>The WIACR posters</w:t>
      </w:r>
      <w:r w:rsidR="002C2E3C" w:rsidRPr="00E87614">
        <w:rPr>
          <w:rFonts w:ascii="Arial" w:hAnsi="Arial" w:cs="Arial"/>
          <w:sz w:val="24"/>
          <w:szCs w:val="24"/>
        </w:rPr>
        <w:t xml:space="preserve"> are a simple, yet effective idea to promote reading for pleasure and increase the </w:t>
      </w:r>
      <w:r w:rsidR="00DE73DC" w:rsidRPr="00E87614">
        <w:rPr>
          <w:rFonts w:ascii="Arial" w:hAnsi="Arial" w:cs="Arial"/>
          <w:sz w:val="24"/>
          <w:szCs w:val="24"/>
        </w:rPr>
        <w:t>influence</w:t>
      </w:r>
      <w:r w:rsidR="002C2E3C" w:rsidRPr="00E87614">
        <w:rPr>
          <w:rFonts w:ascii="Arial" w:hAnsi="Arial" w:cs="Arial"/>
          <w:sz w:val="24"/>
          <w:szCs w:val="24"/>
        </w:rPr>
        <w:t xml:space="preserve"> of TaRs. The idea revolves around members of staff selecting a book which is directed to the young adult demographic</w:t>
      </w:r>
      <w:r w:rsidR="00AA2B06" w:rsidRPr="00E87614">
        <w:rPr>
          <w:rFonts w:ascii="Arial" w:hAnsi="Arial" w:cs="Arial"/>
          <w:sz w:val="24"/>
          <w:szCs w:val="24"/>
        </w:rPr>
        <w:t xml:space="preserve"> and</w:t>
      </w:r>
      <w:r w:rsidR="002C2E3C" w:rsidRPr="00E87614">
        <w:rPr>
          <w:rFonts w:ascii="Arial" w:hAnsi="Arial" w:cs="Arial"/>
          <w:sz w:val="24"/>
          <w:szCs w:val="24"/>
        </w:rPr>
        <w:t xml:space="preserve"> </w:t>
      </w:r>
      <w:r w:rsidR="00005A73" w:rsidRPr="00E87614">
        <w:rPr>
          <w:rFonts w:ascii="Arial" w:hAnsi="Arial" w:cs="Arial"/>
          <w:sz w:val="24"/>
          <w:szCs w:val="24"/>
        </w:rPr>
        <w:t xml:space="preserve">putting </w:t>
      </w:r>
      <w:r w:rsidR="00AA2B06" w:rsidRPr="00E87614">
        <w:rPr>
          <w:rFonts w:ascii="Arial" w:hAnsi="Arial" w:cs="Arial"/>
          <w:sz w:val="24"/>
          <w:szCs w:val="24"/>
        </w:rPr>
        <w:t>that book</w:t>
      </w:r>
      <w:r w:rsidR="00005A73" w:rsidRPr="00E87614">
        <w:rPr>
          <w:rFonts w:ascii="Arial" w:hAnsi="Arial" w:cs="Arial"/>
          <w:sz w:val="24"/>
          <w:szCs w:val="24"/>
        </w:rPr>
        <w:t xml:space="preserve"> on a poster with the caption “Mr/Ms. X is currently reading…”. These posters are then placed around the classrooms or on the classroom door. I was able to witness the effectiveness of the WIACR posters in action when I observed multiple KS4 pupils see the poster and begin talking about the book before asking the classroom teacher about the book.</w:t>
      </w:r>
    </w:p>
    <w:p w14:paraId="4C31A4AB" w14:textId="012FBF10" w:rsidR="00737B40" w:rsidRPr="00E87614" w:rsidRDefault="00737B40" w:rsidP="008324FD">
      <w:pPr>
        <w:spacing w:line="480" w:lineRule="auto"/>
        <w:rPr>
          <w:rFonts w:ascii="Arial" w:hAnsi="Arial" w:cs="Arial"/>
          <w:sz w:val="24"/>
          <w:szCs w:val="24"/>
        </w:rPr>
      </w:pPr>
      <w:r w:rsidRPr="00E87614">
        <w:rPr>
          <w:rFonts w:ascii="Arial" w:hAnsi="Arial" w:cs="Arial"/>
          <w:sz w:val="24"/>
          <w:szCs w:val="24"/>
        </w:rPr>
        <w:t xml:space="preserve">The criteria for the novel included on the WIACR posters state that they must be directed towards the young adult demographic, but steer clear of the dreaded ‘Dahl dependency. The ‘Dahl dependency’ states that when asked for book suggestions, teachers fall back on a conservative canon of authors (Clark and Teravainen, 2015). The ‘Dahl dependency’ is also in conversation with a lack of diversity in novels directed towards young people. 32.7% of children and young people aged 9 to 18 say that they don’t see themselves in what they read, and 39.8% would like more books with characters who are similar to them (Best et. al., 2020). Therefore, the push to select books that align with the young adult demographic, but also steer clear of the ‘Dahl dependency’ is a real strength of this strategy. </w:t>
      </w:r>
    </w:p>
    <w:p w14:paraId="7CA629C6" w14:textId="6A3A5400" w:rsidR="002C2E3C" w:rsidRPr="00E87614" w:rsidRDefault="00AA2B06" w:rsidP="008324FD">
      <w:pPr>
        <w:spacing w:line="480" w:lineRule="auto"/>
        <w:rPr>
          <w:rFonts w:ascii="Arial" w:hAnsi="Arial" w:cs="Arial"/>
          <w:sz w:val="24"/>
          <w:szCs w:val="24"/>
        </w:rPr>
      </w:pPr>
      <w:r w:rsidRPr="00E87614">
        <w:rPr>
          <w:rFonts w:ascii="Arial" w:hAnsi="Arial" w:cs="Arial"/>
          <w:sz w:val="24"/>
          <w:szCs w:val="24"/>
        </w:rPr>
        <w:t>This experience is overwhelmingly positive</w:t>
      </w:r>
      <w:r w:rsidR="00737B40" w:rsidRPr="00E87614">
        <w:rPr>
          <w:rFonts w:ascii="Arial" w:hAnsi="Arial" w:cs="Arial"/>
          <w:sz w:val="24"/>
          <w:szCs w:val="24"/>
        </w:rPr>
        <w:t>.</w:t>
      </w:r>
      <w:r w:rsidRPr="00E87614">
        <w:rPr>
          <w:rFonts w:ascii="Arial" w:hAnsi="Arial" w:cs="Arial"/>
          <w:sz w:val="24"/>
          <w:szCs w:val="24"/>
        </w:rPr>
        <w:t xml:space="preserve"> </w:t>
      </w:r>
      <w:r w:rsidR="00737B40" w:rsidRPr="00E87614">
        <w:rPr>
          <w:rFonts w:ascii="Arial" w:hAnsi="Arial" w:cs="Arial"/>
          <w:sz w:val="24"/>
          <w:szCs w:val="24"/>
        </w:rPr>
        <w:t>The</w:t>
      </w:r>
      <w:r w:rsidRPr="00E87614">
        <w:rPr>
          <w:rFonts w:ascii="Arial" w:hAnsi="Arial" w:cs="Arial"/>
          <w:sz w:val="24"/>
          <w:szCs w:val="24"/>
        </w:rPr>
        <w:t xml:space="preserve"> scenario</w:t>
      </w:r>
      <w:r w:rsidR="00737B40" w:rsidRPr="00E87614">
        <w:rPr>
          <w:rFonts w:ascii="Arial" w:hAnsi="Arial" w:cs="Arial"/>
          <w:sz w:val="24"/>
          <w:szCs w:val="24"/>
        </w:rPr>
        <w:t xml:space="preserve"> of</w:t>
      </w:r>
      <w:r w:rsidRPr="00E87614">
        <w:rPr>
          <w:rFonts w:ascii="Arial" w:hAnsi="Arial" w:cs="Arial"/>
          <w:sz w:val="24"/>
          <w:szCs w:val="24"/>
        </w:rPr>
        <w:t xml:space="preserve"> KS4 pupils discussing literature is a resounding success for the RfP scheme. However, i</w:t>
      </w:r>
      <w:r w:rsidR="00005A73" w:rsidRPr="00E87614">
        <w:rPr>
          <w:rFonts w:ascii="Arial" w:hAnsi="Arial" w:cs="Arial"/>
          <w:sz w:val="24"/>
          <w:szCs w:val="24"/>
        </w:rPr>
        <w:t xml:space="preserve">t is difficult </w:t>
      </w:r>
      <w:r w:rsidR="00532685" w:rsidRPr="00E87614">
        <w:rPr>
          <w:rFonts w:ascii="Arial" w:hAnsi="Arial" w:cs="Arial"/>
          <w:sz w:val="24"/>
          <w:szCs w:val="24"/>
        </w:rPr>
        <w:t>to measure the real impact of this strategy quantitively</w:t>
      </w:r>
      <w:r w:rsidRPr="00E87614">
        <w:rPr>
          <w:rFonts w:ascii="Arial" w:hAnsi="Arial" w:cs="Arial"/>
          <w:sz w:val="24"/>
          <w:szCs w:val="24"/>
        </w:rPr>
        <w:t>.</w:t>
      </w:r>
      <w:r w:rsidR="00737B40" w:rsidRPr="00E87614">
        <w:rPr>
          <w:rFonts w:ascii="Arial" w:hAnsi="Arial" w:cs="Arial"/>
          <w:sz w:val="24"/>
          <w:szCs w:val="24"/>
        </w:rPr>
        <w:t xml:space="preserve"> To collect some quantitative data School X had all </w:t>
      </w:r>
      <w:r w:rsidRPr="00E87614">
        <w:rPr>
          <w:rFonts w:ascii="Arial" w:hAnsi="Arial" w:cs="Arial"/>
          <w:sz w:val="24"/>
          <w:szCs w:val="24"/>
        </w:rPr>
        <w:t>pupils and staff fill</w:t>
      </w:r>
      <w:r w:rsidR="00737B40" w:rsidRPr="00E87614">
        <w:rPr>
          <w:rFonts w:ascii="Arial" w:hAnsi="Arial" w:cs="Arial"/>
          <w:sz w:val="24"/>
          <w:szCs w:val="24"/>
        </w:rPr>
        <w:t xml:space="preserve"> </w:t>
      </w:r>
      <w:r w:rsidRPr="00E87614">
        <w:rPr>
          <w:rFonts w:ascii="Arial" w:hAnsi="Arial" w:cs="Arial"/>
          <w:sz w:val="24"/>
          <w:szCs w:val="24"/>
        </w:rPr>
        <w:t xml:space="preserve">out a survey </w:t>
      </w:r>
      <w:r w:rsidR="00737B40" w:rsidRPr="00E87614">
        <w:rPr>
          <w:rFonts w:ascii="Arial" w:hAnsi="Arial" w:cs="Arial"/>
          <w:sz w:val="24"/>
          <w:szCs w:val="24"/>
        </w:rPr>
        <w:t xml:space="preserve">asking </w:t>
      </w:r>
      <w:r w:rsidRPr="00E87614">
        <w:rPr>
          <w:rFonts w:ascii="Arial" w:hAnsi="Arial" w:cs="Arial"/>
          <w:sz w:val="24"/>
          <w:szCs w:val="24"/>
        </w:rPr>
        <w:t>respondents their opinions on reading. At the end of the year, pupils and staff will complete the survey again to measure any changes. If there is an increase in positive attitude</w:t>
      </w:r>
      <w:r w:rsidR="00737B40" w:rsidRPr="00E87614">
        <w:rPr>
          <w:rFonts w:ascii="Arial" w:hAnsi="Arial" w:cs="Arial"/>
          <w:sz w:val="24"/>
          <w:szCs w:val="24"/>
        </w:rPr>
        <w:t>s</w:t>
      </w:r>
      <w:r w:rsidRPr="00E87614">
        <w:rPr>
          <w:rFonts w:ascii="Arial" w:hAnsi="Arial" w:cs="Arial"/>
          <w:sz w:val="24"/>
          <w:szCs w:val="24"/>
        </w:rPr>
        <w:t xml:space="preserve"> and participation </w:t>
      </w:r>
      <w:r w:rsidR="00737B40" w:rsidRPr="00E87614">
        <w:rPr>
          <w:rFonts w:ascii="Arial" w:hAnsi="Arial" w:cs="Arial"/>
          <w:sz w:val="24"/>
          <w:szCs w:val="24"/>
        </w:rPr>
        <w:t>towards</w:t>
      </w:r>
      <w:r w:rsidRPr="00E87614">
        <w:rPr>
          <w:rFonts w:ascii="Arial" w:hAnsi="Arial" w:cs="Arial"/>
          <w:sz w:val="24"/>
          <w:szCs w:val="24"/>
        </w:rPr>
        <w:t xml:space="preserve"> reading for pleasure amongst KS4 pupils, then </w:t>
      </w:r>
      <w:r w:rsidR="00343B65" w:rsidRPr="00E87614">
        <w:rPr>
          <w:rFonts w:ascii="Arial" w:hAnsi="Arial" w:cs="Arial"/>
          <w:sz w:val="24"/>
          <w:szCs w:val="24"/>
        </w:rPr>
        <w:t>we can see a real impact from the WIACR posters. Until then, School X is still in the quantitative dark when it comes to measuring the impact of the WIACR posters. However,</w:t>
      </w:r>
      <w:r w:rsidR="00005A73" w:rsidRPr="00E87614">
        <w:rPr>
          <w:rFonts w:ascii="Arial" w:hAnsi="Arial" w:cs="Arial"/>
          <w:sz w:val="24"/>
          <w:szCs w:val="24"/>
        </w:rPr>
        <w:t xml:space="preserve"> the anecdotal evidence is still valuable </w:t>
      </w:r>
      <w:r w:rsidR="00737B40" w:rsidRPr="00E87614">
        <w:rPr>
          <w:rFonts w:ascii="Arial" w:hAnsi="Arial" w:cs="Arial"/>
          <w:sz w:val="24"/>
          <w:szCs w:val="24"/>
        </w:rPr>
        <w:t>and encouraging.</w:t>
      </w:r>
      <w:r w:rsidRPr="00E87614">
        <w:rPr>
          <w:rFonts w:ascii="Arial" w:hAnsi="Arial" w:cs="Arial"/>
          <w:sz w:val="24"/>
          <w:szCs w:val="24"/>
        </w:rPr>
        <w:t xml:space="preserve"> </w:t>
      </w:r>
    </w:p>
    <w:p w14:paraId="2775828D" w14:textId="3427C741" w:rsidR="00737B40" w:rsidRPr="00E87614" w:rsidRDefault="00AB3323" w:rsidP="008324FD">
      <w:pPr>
        <w:spacing w:line="480" w:lineRule="auto"/>
        <w:rPr>
          <w:rFonts w:ascii="Arial" w:hAnsi="Arial" w:cs="Arial"/>
          <w:sz w:val="24"/>
          <w:szCs w:val="24"/>
        </w:rPr>
      </w:pPr>
      <w:r w:rsidRPr="00E87614">
        <w:rPr>
          <w:rFonts w:ascii="Arial" w:hAnsi="Arial" w:cs="Arial"/>
          <w:sz w:val="24"/>
          <w:szCs w:val="24"/>
        </w:rPr>
        <w:t>An area for improvement could be to create suggestion posters</w:t>
      </w:r>
      <w:r w:rsidR="003B3D2C" w:rsidRPr="00E87614">
        <w:rPr>
          <w:rFonts w:ascii="Arial" w:hAnsi="Arial" w:cs="Arial"/>
          <w:sz w:val="24"/>
          <w:szCs w:val="24"/>
        </w:rPr>
        <w:t>. For example, one of the main reasons young people stop reading for pleasure is a lack of knowledge and opportunities to expand their libraries and challenge their reading skills. If teachers and librarians cannot guide pupils to appropriate next-level texts, the pupils will become disengaged which leads them to stop reading (</w:t>
      </w:r>
      <w:r w:rsidR="005C5760" w:rsidRPr="00E87614">
        <w:rPr>
          <w:rFonts w:ascii="Arial" w:hAnsi="Arial" w:cs="Arial"/>
          <w:sz w:val="24"/>
          <w:szCs w:val="24"/>
        </w:rPr>
        <w:t xml:space="preserve">Department for Education, 2012; Merga et. al., 2017; </w:t>
      </w:r>
      <w:r w:rsidR="003B3D2C" w:rsidRPr="00E87614">
        <w:rPr>
          <w:rFonts w:ascii="Arial" w:hAnsi="Arial" w:cs="Arial"/>
          <w:sz w:val="24"/>
          <w:szCs w:val="24"/>
        </w:rPr>
        <w:t xml:space="preserve">Cremin, 2020). As a result, if teachers created suggestion posters featuring </w:t>
      </w:r>
      <w:r w:rsidR="00AF175B" w:rsidRPr="00E87614">
        <w:rPr>
          <w:rFonts w:ascii="Arial" w:hAnsi="Arial" w:cs="Arial"/>
          <w:sz w:val="24"/>
          <w:szCs w:val="24"/>
        </w:rPr>
        <w:t>books</w:t>
      </w:r>
      <w:r w:rsidR="003B3D2C" w:rsidRPr="00E87614">
        <w:rPr>
          <w:rFonts w:ascii="Arial" w:hAnsi="Arial" w:cs="Arial"/>
          <w:sz w:val="24"/>
          <w:szCs w:val="24"/>
        </w:rPr>
        <w:t xml:space="preserve"> that are challenging in both themes and content for the pupil, it will offer a roadmap for the learner to continue their reading journey.</w:t>
      </w:r>
    </w:p>
    <w:p w14:paraId="4A6430BD" w14:textId="74BFB273" w:rsidR="00005A73" w:rsidRPr="00E87614" w:rsidRDefault="003C241F" w:rsidP="008324FD">
      <w:pPr>
        <w:spacing w:line="480" w:lineRule="auto"/>
        <w:rPr>
          <w:rFonts w:ascii="Arial" w:hAnsi="Arial" w:cs="Arial"/>
          <w:sz w:val="24"/>
          <w:szCs w:val="24"/>
        </w:rPr>
      </w:pPr>
      <w:r w:rsidRPr="00E87614">
        <w:rPr>
          <w:rFonts w:ascii="Arial" w:hAnsi="Arial" w:cs="Arial"/>
          <w:sz w:val="24"/>
          <w:szCs w:val="24"/>
        </w:rPr>
        <w:t>Another area for improvement is increasing the participation from members of staff outside the English department in the RfP scheme, but more specifically the WIACR posters. Currently, there is only one member of staff outside of the English department who has volunteered to engage with the RfP scheme. For the RfP scheme to be successful, it needs to meld with the core values of the Curriculum for Wales and become a cross-curricular outfit</w:t>
      </w:r>
      <w:r w:rsidR="009365A9" w:rsidRPr="00E87614">
        <w:rPr>
          <w:rFonts w:ascii="Arial" w:hAnsi="Arial" w:cs="Arial"/>
          <w:sz w:val="24"/>
          <w:szCs w:val="24"/>
        </w:rPr>
        <w:t>. A</w:t>
      </w:r>
      <w:r w:rsidRPr="00E87614">
        <w:rPr>
          <w:rFonts w:ascii="Arial" w:hAnsi="Arial" w:cs="Arial"/>
          <w:sz w:val="24"/>
          <w:szCs w:val="24"/>
        </w:rPr>
        <w:t xml:space="preserve"> WIACR being posted outside a maths or an art teacher’s door will stand out and generate conversations a</w:t>
      </w:r>
      <w:r w:rsidR="009365A9" w:rsidRPr="00E87614">
        <w:rPr>
          <w:rFonts w:ascii="Arial" w:hAnsi="Arial" w:cs="Arial"/>
          <w:sz w:val="24"/>
          <w:szCs w:val="24"/>
        </w:rPr>
        <w:t>bout</w:t>
      </w:r>
      <w:r w:rsidRPr="00E87614">
        <w:rPr>
          <w:rFonts w:ascii="Arial" w:hAnsi="Arial" w:cs="Arial"/>
          <w:sz w:val="24"/>
          <w:szCs w:val="24"/>
        </w:rPr>
        <w:t xml:space="preserve"> </w:t>
      </w:r>
      <w:r w:rsidR="009365A9" w:rsidRPr="00E87614">
        <w:rPr>
          <w:rFonts w:ascii="Arial" w:hAnsi="Arial" w:cs="Arial"/>
          <w:sz w:val="24"/>
          <w:szCs w:val="24"/>
        </w:rPr>
        <w:t xml:space="preserve">reading </w:t>
      </w:r>
      <w:r w:rsidRPr="00E87614">
        <w:rPr>
          <w:rFonts w:ascii="Arial" w:hAnsi="Arial" w:cs="Arial"/>
          <w:sz w:val="24"/>
          <w:szCs w:val="24"/>
        </w:rPr>
        <w:t>for pleasure across the entire school.</w:t>
      </w:r>
    </w:p>
    <w:p w14:paraId="2E6968D3" w14:textId="19843430" w:rsidR="003C241F" w:rsidRPr="00E87614" w:rsidRDefault="003C241F" w:rsidP="008324FD">
      <w:pPr>
        <w:spacing w:line="480" w:lineRule="auto"/>
        <w:rPr>
          <w:rFonts w:ascii="Arial" w:hAnsi="Arial" w:cs="Arial"/>
          <w:b/>
          <w:bCs/>
          <w:sz w:val="24"/>
          <w:szCs w:val="24"/>
        </w:rPr>
      </w:pPr>
      <w:r w:rsidRPr="00E87614">
        <w:rPr>
          <w:rFonts w:ascii="Arial" w:hAnsi="Arial" w:cs="Arial"/>
          <w:b/>
          <w:bCs/>
          <w:sz w:val="24"/>
          <w:szCs w:val="24"/>
        </w:rPr>
        <w:t>Conclusion</w:t>
      </w:r>
    </w:p>
    <w:p w14:paraId="200EBAD2" w14:textId="70078412" w:rsidR="003C241F" w:rsidRPr="00E87614" w:rsidRDefault="003C241F" w:rsidP="008324FD">
      <w:pPr>
        <w:spacing w:line="480" w:lineRule="auto"/>
        <w:rPr>
          <w:rFonts w:ascii="Arial" w:hAnsi="Arial" w:cs="Arial"/>
          <w:sz w:val="24"/>
          <w:szCs w:val="24"/>
        </w:rPr>
      </w:pPr>
      <w:r w:rsidRPr="00E87614">
        <w:rPr>
          <w:rFonts w:ascii="Arial" w:hAnsi="Arial" w:cs="Arial"/>
          <w:sz w:val="24"/>
          <w:szCs w:val="24"/>
        </w:rPr>
        <w:t xml:space="preserve">To conclude, </w:t>
      </w:r>
      <w:r w:rsidR="008E4AD6" w:rsidRPr="00E87614">
        <w:rPr>
          <w:rFonts w:ascii="Arial" w:hAnsi="Arial" w:cs="Arial"/>
          <w:sz w:val="24"/>
          <w:szCs w:val="24"/>
        </w:rPr>
        <w:t>School X’s adoption of the RfP schem</w:t>
      </w:r>
      <w:r w:rsidR="00434E9B" w:rsidRPr="00E87614">
        <w:rPr>
          <w:rFonts w:ascii="Arial" w:hAnsi="Arial" w:cs="Arial"/>
          <w:sz w:val="24"/>
          <w:szCs w:val="24"/>
        </w:rPr>
        <w:t>e</w:t>
      </w:r>
      <w:r w:rsidR="008E4AD6" w:rsidRPr="00E87614">
        <w:rPr>
          <w:rFonts w:ascii="Arial" w:hAnsi="Arial" w:cs="Arial"/>
          <w:sz w:val="24"/>
          <w:szCs w:val="24"/>
        </w:rPr>
        <w:t xml:space="preserve"> </w:t>
      </w:r>
      <w:r w:rsidR="00434E9B" w:rsidRPr="00E87614">
        <w:rPr>
          <w:rFonts w:ascii="Arial" w:hAnsi="Arial" w:cs="Arial"/>
          <w:sz w:val="24"/>
          <w:szCs w:val="24"/>
        </w:rPr>
        <w:t>shows</w:t>
      </w:r>
      <w:r w:rsidR="008E4AD6" w:rsidRPr="00E87614">
        <w:rPr>
          <w:rFonts w:ascii="Arial" w:hAnsi="Arial" w:cs="Arial"/>
          <w:sz w:val="24"/>
          <w:szCs w:val="24"/>
        </w:rPr>
        <w:t xml:space="preserve"> signs of great promise despite the intrinsic obstacles in implementing the scheme and the severity of the target.</w:t>
      </w:r>
      <w:r w:rsidR="00DF7E5A" w:rsidRPr="00E87614">
        <w:rPr>
          <w:rFonts w:ascii="Arial" w:hAnsi="Arial" w:cs="Arial"/>
          <w:sz w:val="24"/>
          <w:szCs w:val="24"/>
        </w:rPr>
        <w:t xml:space="preserve"> Furthermore, the strategies put in place guided by both qualitative and quantitative data at School X demonstrate a competent approach to developing their SDP.</w:t>
      </w:r>
      <w:r w:rsidR="008E4AD6" w:rsidRPr="00E87614">
        <w:rPr>
          <w:rFonts w:ascii="Arial" w:hAnsi="Arial" w:cs="Arial"/>
          <w:sz w:val="24"/>
          <w:szCs w:val="24"/>
        </w:rPr>
        <w:t xml:space="preserve"> Through this report, I have learnt the value of reading for pleasure and how worthy of a cause it is. Moreover, I have been made aware of the challenges the RfP scheme and School X face in changing attitudes towards reading for pleasure. In my practice moving forward I will look to undergo a process of </w:t>
      </w:r>
      <w:r w:rsidR="0094399C" w:rsidRPr="00E87614">
        <w:rPr>
          <w:rFonts w:ascii="Arial" w:hAnsi="Arial" w:cs="Arial"/>
          <w:sz w:val="24"/>
          <w:szCs w:val="24"/>
        </w:rPr>
        <w:t>decompartmentalization</w:t>
      </w:r>
      <w:r w:rsidR="008E4AD6" w:rsidRPr="00E87614">
        <w:rPr>
          <w:rFonts w:ascii="Arial" w:hAnsi="Arial" w:cs="Arial"/>
          <w:sz w:val="24"/>
          <w:szCs w:val="24"/>
        </w:rPr>
        <w:t xml:space="preserve"> regarding reading for pleasure in any future school. Furthermore, I will strive to covet reading for pleasure and include the activity in all areas of </w:t>
      </w:r>
      <w:r w:rsidR="00F2408D" w:rsidRPr="00E87614">
        <w:rPr>
          <w:rFonts w:ascii="Arial" w:hAnsi="Arial" w:cs="Arial"/>
          <w:sz w:val="24"/>
          <w:szCs w:val="24"/>
        </w:rPr>
        <w:t>my</w:t>
      </w:r>
      <w:r w:rsidR="008E4AD6" w:rsidRPr="00E87614">
        <w:rPr>
          <w:rFonts w:ascii="Arial" w:hAnsi="Arial" w:cs="Arial"/>
          <w:sz w:val="24"/>
          <w:szCs w:val="24"/>
        </w:rPr>
        <w:t xml:space="preserve"> and my </w:t>
      </w:r>
      <w:r w:rsidR="00F2408D" w:rsidRPr="00E87614">
        <w:rPr>
          <w:rFonts w:ascii="Arial" w:hAnsi="Arial" w:cs="Arial"/>
          <w:sz w:val="24"/>
          <w:szCs w:val="24"/>
        </w:rPr>
        <w:t>colleagues'</w:t>
      </w:r>
      <w:r w:rsidR="008E4AD6" w:rsidRPr="00E87614">
        <w:rPr>
          <w:rFonts w:ascii="Arial" w:hAnsi="Arial" w:cs="Arial"/>
          <w:sz w:val="24"/>
          <w:szCs w:val="24"/>
        </w:rPr>
        <w:t xml:space="preserve"> practice wherever possible.</w:t>
      </w:r>
    </w:p>
    <w:p w14:paraId="19CF2453" w14:textId="77777777" w:rsidR="00DF7E5A" w:rsidRPr="00E87614" w:rsidRDefault="00DF7E5A" w:rsidP="008324FD">
      <w:pPr>
        <w:spacing w:line="480" w:lineRule="auto"/>
        <w:rPr>
          <w:rFonts w:ascii="Arial" w:hAnsi="Arial" w:cs="Arial"/>
          <w:b/>
          <w:bCs/>
          <w:sz w:val="24"/>
          <w:szCs w:val="24"/>
        </w:rPr>
      </w:pPr>
    </w:p>
    <w:p w14:paraId="3DE9138E" w14:textId="77777777" w:rsidR="00DF7E5A" w:rsidRPr="00E87614" w:rsidRDefault="00DF7E5A" w:rsidP="008324FD">
      <w:pPr>
        <w:spacing w:line="480" w:lineRule="auto"/>
        <w:rPr>
          <w:rFonts w:ascii="Arial" w:hAnsi="Arial" w:cs="Arial"/>
          <w:b/>
          <w:bCs/>
          <w:sz w:val="24"/>
          <w:szCs w:val="24"/>
        </w:rPr>
      </w:pPr>
    </w:p>
    <w:p w14:paraId="61D221E4" w14:textId="77777777" w:rsidR="00DF7E5A" w:rsidRPr="00E87614" w:rsidRDefault="00DF7E5A" w:rsidP="008324FD">
      <w:pPr>
        <w:spacing w:line="480" w:lineRule="auto"/>
        <w:rPr>
          <w:rFonts w:ascii="Arial" w:hAnsi="Arial" w:cs="Arial"/>
          <w:b/>
          <w:bCs/>
          <w:sz w:val="24"/>
          <w:szCs w:val="24"/>
        </w:rPr>
      </w:pPr>
    </w:p>
    <w:p w14:paraId="07CC7089" w14:textId="77777777" w:rsidR="00DF7E5A" w:rsidRPr="00E87614" w:rsidRDefault="00DF7E5A" w:rsidP="008324FD">
      <w:pPr>
        <w:spacing w:line="480" w:lineRule="auto"/>
        <w:rPr>
          <w:rFonts w:ascii="Arial" w:hAnsi="Arial" w:cs="Arial"/>
          <w:b/>
          <w:bCs/>
          <w:sz w:val="24"/>
          <w:szCs w:val="24"/>
        </w:rPr>
      </w:pPr>
    </w:p>
    <w:p w14:paraId="02442B64" w14:textId="77777777" w:rsidR="00DF7E5A" w:rsidRPr="00E87614" w:rsidRDefault="00DF7E5A" w:rsidP="008324FD">
      <w:pPr>
        <w:spacing w:line="480" w:lineRule="auto"/>
        <w:rPr>
          <w:rFonts w:ascii="Arial" w:hAnsi="Arial" w:cs="Arial"/>
          <w:b/>
          <w:bCs/>
          <w:sz w:val="24"/>
          <w:szCs w:val="24"/>
        </w:rPr>
      </w:pPr>
    </w:p>
    <w:p w14:paraId="41593C6C" w14:textId="77777777" w:rsidR="00DF7E5A" w:rsidRPr="00E87614" w:rsidRDefault="00DF7E5A" w:rsidP="008324FD">
      <w:pPr>
        <w:spacing w:line="480" w:lineRule="auto"/>
        <w:rPr>
          <w:rFonts w:ascii="Arial" w:hAnsi="Arial" w:cs="Arial"/>
          <w:b/>
          <w:bCs/>
          <w:sz w:val="24"/>
          <w:szCs w:val="24"/>
        </w:rPr>
      </w:pPr>
    </w:p>
    <w:p w14:paraId="398141BA" w14:textId="77777777" w:rsidR="00DF7E5A" w:rsidRPr="00E87614" w:rsidRDefault="00DF7E5A" w:rsidP="008324FD">
      <w:pPr>
        <w:spacing w:line="480" w:lineRule="auto"/>
        <w:rPr>
          <w:rFonts w:ascii="Arial" w:hAnsi="Arial" w:cs="Arial"/>
          <w:b/>
          <w:bCs/>
          <w:sz w:val="24"/>
          <w:szCs w:val="24"/>
        </w:rPr>
      </w:pPr>
    </w:p>
    <w:p w14:paraId="139DD0F0" w14:textId="77777777" w:rsidR="00DF7E5A" w:rsidRPr="00E87614" w:rsidRDefault="00DF7E5A" w:rsidP="008324FD">
      <w:pPr>
        <w:spacing w:line="480" w:lineRule="auto"/>
        <w:rPr>
          <w:rFonts w:ascii="Arial" w:hAnsi="Arial" w:cs="Arial"/>
          <w:b/>
          <w:bCs/>
          <w:sz w:val="24"/>
          <w:szCs w:val="24"/>
        </w:rPr>
      </w:pPr>
    </w:p>
    <w:p w14:paraId="119940CE" w14:textId="251EA83C" w:rsidR="00532685" w:rsidRPr="00B576FA" w:rsidRDefault="00B576FA" w:rsidP="008324FD">
      <w:pPr>
        <w:spacing w:line="480" w:lineRule="auto"/>
        <w:rPr>
          <w:rFonts w:ascii="Arial" w:hAnsi="Arial" w:cs="Arial"/>
          <w:b/>
          <w:bCs/>
          <w:sz w:val="36"/>
          <w:szCs w:val="36"/>
        </w:rPr>
      </w:pPr>
      <w:r w:rsidRPr="00B576FA">
        <w:rPr>
          <w:rFonts w:ascii="Arial" w:hAnsi="Arial" w:cs="Arial"/>
          <w:b/>
          <w:bCs/>
          <w:sz w:val="36"/>
          <w:szCs w:val="36"/>
        </w:rPr>
        <w:t>Part B Reference List</w:t>
      </w:r>
    </w:p>
    <w:p w14:paraId="53C7DDF1" w14:textId="683A1DD5" w:rsidR="00532685" w:rsidRPr="00E87614" w:rsidRDefault="00532685" w:rsidP="008324FD">
      <w:pPr>
        <w:spacing w:line="480" w:lineRule="auto"/>
        <w:rPr>
          <w:rFonts w:ascii="Arial" w:hAnsi="Arial" w:cs="Arial"/>
          <w:sz w:val="24"/>
          <w:szCs w:val="24"/>
        </w:rPr>
      </w:pPr>
      <w:r w:rsidRPr="00E87614">
        <w:rPr>
          <w:rFonts w:ascii="Arial" w:hAnsi="Arial" w:cs="Arial"/>
          <w:sz w:val="24"/>
          <w:szCs w:val="24"/>
        </w:rPr>
        <w:t xml:space="preserve">Best, E. Clark, C. </w:t>
      </w:r>
      <w:r w:rsidR="00D901EF" w:rsidRPr="00E87614">
        <w:rPr>
          <w:rFonts w:ascii="Arial" w:hAnsi="Arial" w:cs="Arial"/>
          <w:sz w:val="24"/>
          <w:szCs w:val="24"/>
        </w:rPr>
        <w:t>and</w:t>
      </w:r>
      <w:r w:rsidRPr="00E87614">
        <w:rPr>
          <w:rFonts w:ascii="Arial" w:hAnsi="Arial" w:cs="Arial"/>
          <w:sz w:val="24"/>
          <w:szCs w:val="24"/>
        </w:rPr>
        <w:t xml:space="preserve"> Picton, I. (2020) </w:t>
      </w:r>
      <w:r w:rsidRPr="00E87614">
        <w:rPr>
          <w:rFonts w:ascii="Arial" w:hAnsi="Arial" w:cs="Arial"/>
          <w:i/>
          <w:iCs/>
          <w:sz w:val="24"/>
          <w:szCs w:val="24"/>
        </w:rPr>
        <w:t xml:space="preserve">Seeing yourself in what you read: Diversity and children and young people’s reading in 2020. </w:t>
      </w:r>
      <w:r w:rsidRPr="00E87614">
        <w:rPr>
          <w:rFonts w:ascii="Arial" w:hAnsi="Arial" w:cs="Arial"/>
          <w:sz w:val="24"/>
          <w:szCs w:val="24"/>
        </w:rPr>
        <w:t xml:space="preserve">Available at: https://files.eric.ed.gov/fulltext/ED611386.pdf </w:t>
      </w:r>
      <w:r w:rsidR="00D17592" w:rsidRPr="00E87614">
        <w:rPr>
          <w:rFonts w:ascii="Arial" w:hAnsi="Arial" w:cs="Arial"/>
          <w:sz w:val="24"/>
          <w:szCs w:val="24"/>
        </w:rPr>
        <w:t>(Accessed 20/02/2024).</w:t>
      </w:r>
    </w:p>
    <w:p w14:paraId="586BCFFA" w14:textId="0465EDD8" w:rsidR="00200237" w:rsidRPr="00E87614" w:rsidRDefault="00200237" w:rsidP="008324FD">
      <w:pPr>
        <w:spacing w:line="480" w:lineRule="auto"/>
        <w:rPr>
          <w:rFonts w:ascii="Arial" w:hAnsi="Arial" w:cs="Arial"/>
          <w:sz w:val="24"/>
          <w:szCs w:val="24"/>
        </w:rPr>
      </w:pPr>
      <w:r w:rsidRPr="00E87614">
        <w:rPr>
          <w:rFonts w:ascii="Arial" w:hAnsi="Arial" w:cs="Arial"/>
          <w:sz w:val="24"/>
          <w:szCs w:val="24"/>
        </w:rPr>
        <w:t xml:space="preserve">Cole, A. et. al. (2022) </w:t>
      </w:r>
      <w:r w:rsidRPr="00E87614">
        <w:rPr>
          <w:rFonts w:ascii="Arial" w:hAnsi="Arial" w:cs="Arial"/>
          <w:i/>
          <w:iCs/>
          <w:sz w:val="24"/>
          <w:szCs w:val="24"/>
        </w:rPr>
        <w:t xml:space="preserve">Children and Young People’s Reading Engagement in 2022: Continuing Insight into the Impact of the COVID-19 Pandemic on Reading. </w:t>
      </w:r>
      <w:r w:rsidRPr="00E87614">
        <w:rPr>
          <w:rFonts w:ascii="Arial" w:hAnsi="Arial" w:cs="Arial"/>
          <w:sz w:val="24"/>
          <w:szCs w:val="24"/>
        </w:rPr>
        <w:t>Available at: https://nlt.cdn.ngo/media/documents/Reading_trends_2022_-_Final.pdf (Accessed 20/02/2024).</w:t>
      </w:r>
    </w:p>
    <w:p w14:paraId="5A0BD3E5" w14:textId="58DE3173" w:rsidR="00D901EF" w:rsidRPr="00E87614" w:rsidRDefault="00D901EF" w:rsidP="008324FD">
      <w:pPr>
        <w:spacing w:line="480" w:lineRule="auto"/>
        <w:rPr>
          <w:rFonts w:ascii="Arial" w:hAnsi="Arial" w:cs="Arial"/>
          <w:sz w:val="24"/>
          <w:szCs w:val="24"/>
        </w:rPr>
      </w:pPr>
      <w:r w:rsidRPr="00E87614">
        <w:rPr>
          <w:rFonts w:ascii="Arial" w:hAnsi="Arial" w:cs="Arial"/>
          <w:sz w:val="24"/>
          <w:szCs w:val="24"/>
        </w:rPr>
        <w:t xml:space="preserve">Clark, C. and Teravainen, A. (2015) </w:t>
      </w:r>
      <w:r w:rsidRPr="00E87614">
        <w:rPr>
          <w:rFonts w:ascii="Arial" w:hAnsi="Arial" w:cs="Arial"/>
          <w:i/>
          <w:iCs/>
          <w:sz w:val="24"/>
          <w:szCs w:val="24"/>
        </w:rPr>
        <w:t xml:space="preserve">Teachers and Literacy: Their perceptions, understanding, confidence and awareness. </w:t>
      </w:r>
      <w:r w:rsidRPr="00E87614">
        <w:rPr>
          <w:rFonts w:ascii="Arial" w:hAnsi="Arial" w:cs="Arial"/>
          <w:sz w:val="24"/>
          <w:szCs w:val="24"/>
        </w:rPr>
        <w:t>Available at: https://nlt.cdn.ngo/media/documents/2015_11_03_free_research_-_teachers_and_literacy_2015_0EcH766.pdf (Accessed 17/02/2024).</w:t>
      </w:r>
    </w:p>
    <w:p w14:paraId="71B145A7" w14:textId="702F9247" w:rsidR="00D901EF" w:rsidRPr="00E87614" w:rsidRDefault="00D901EF" w:rsidP="008324FD">
      <w:pPr>
        <w:spacing w:line="480" w:lineRule="auto"/>
        <w:rPr>
          <w:rFonts w:ascii="Arial" w:hAnsi="Arial" w:cs="Arial"/>
          <w:sz w:val="24"/>
          <w:szCs w:val="24"/>
        </w:rPr>
      </w:pPr>
      <w:r w:rsidRPr="00E87614">
        <w:rPr>
          <w:rFonts w:ascii="Arial" w:hAnsi="Arial" w:cs="Arial"/>
          <w:sz w:val="24"/>
          <w:szCs w:val="24"/>
        </w:rPr>
        <w:t xml:space="preserve">Clark, C. and Teravainen-Goff, A. (2018) </w:t>
      </w:r>
      <w:r w:rsidRPr="00E87614">
        <w:rPr>
          <w:rFonts w:ascii="Arial" w:hAnsi="Arial" w:cs="Arial"/>
          <w:i/>
          <w:iCs/>
          <w:sz w:val="24"/>
          <w:szCs w:val="24"/>
        </w:rPr>
        <w:t xml:space="preserve">Mental wellbeing, reading and writing: How children and young people’s mental wellbeing is related to their reading and writing experiences. </w:t>
      </w:r>
      <w:r w:rsidRPr="00E87614">
        <w:rPr>
          <w:rFonts w:ascii="Arial" w:hAnsi="Arial" w:cs="Arial"/>
          <w:sz w:val="24"/>
          <w:szCs w:val="24"/>
        </w:rPr>
        <w:t>Available at: https://nlt.cdn.ngo/media/documents/Mental_wellbeing_reading_and_writing_2017-18_-_FINAL2_qTxyxvg.pdf (Accessed 17/02/2024).</w:t>
      </w:r>
    </w:p>
    <w:p w14:paraId="532388CC" w14:textId="13D3FF43" w:rsidR="00532685" w:rsidRPr="00E87614" w:rsidRDefault="00DD6DE8" w:rsidP="008324FD">
      <w:pPr>
        <w:spacing w:line="480" w:lineRule="auto"/>
        <w:rPr>
          <w:rFonts w:ascii="Arial" w:hAnsi="Arial" w:cs="Arial"/>
          <w:sz w:val="24"/>
          <w:szCs w:val="24"/>
        </w:rPr>
      </w:pPr>
      <w:r w:rsidRPr="00E87614">
        <w:rPr>
          <w:rFonts w:ascii="Arial" w:hAnsi="Arial" w:cs="Arial"/>
          <w:sz w:val="24"/>
          <w:szCs w:val="24"/>
        </w:rPr>
        <w:t xml:space="preserve">Cremin, T. (2020) ‘Reading for Pleasure: challenges and opportunities’, in Davison, J., Daly, C., (eds) </w:t>
      </w:r>
      <w:r w:rsidRPr="00E87614">
        <w:rPr>
          <w:rFonts w:ascii="Arial" w:hAnsi="Arial" w:cs="Arial"/>
          <w:i/>
          <w:iCs/>
          <w:sz w:val="24"/>
          <w:szCs w:val="24"/>
        </w:rPr>
        <w:t>Debates in English Teaching. Debates in Subject Teaching</w:t>
      </w:r>
      <w:r w:rsidRPr="00E87614">
        <w:rPr>
          <w:rFonts w:ascii="Arial" w:hAnsi="Arial" w:cs="Arial"/>
          <w:sz w:val="24"/>
          <w:szCs w:val="24"/>
        </w:rPr>
        <w:t>. London: Routledge</w:t>
      </w:r>
      <w:r w:rsidR="00B21753" w:rsidRPr="00E87614">
        <w:rPr>
          <w:rFonts w:ascii="Arial" w:hAnsi="Arial" w:cs="Arial"/>
          <w:sz w:val="24"/>
          <w:szCs w:val="24"/>
        </w:rPr>
        <w:t>.</w:t>
      </w:r>
    </w:p>
    <w:p w14:paraId="0239DA41" w14:textId="40E302D4" w:rsidR="00B21753" w:rsidRPr="00E87614" w:rsidRDefault="00B21753" w:rsidP="008324FD">
      <w:pPr>
        <w:spacing w:line="480" w:lineRule="auto"/>
        <w:rPr>
          <w:rFonts w:ascii="Arial" w:hAnsi="Arial" w:cs="Arial"/>
          <w:sz w:val="24"/>
          <w:szCs w:val="24"/>
        </w:rPr>
      </w:pPr>
      <w:r w:rsidRPr="00E87614">
        <w:rPr>
          <w:rFonts w:ascii="Arial" w:hAnsi="Arial" w:cs="Arial"/>
          <w:sz w:val="24"/>
          <w:szCs w:val="24"/>
        </w:rPr>
        <w:t xml:space="preserve">Cremin, T. (2023) </w:t>
      </w:r>
      <w:r w:rsidR="00D17592" w:rsidRPr="00E87614">
        <w:rPr>
          <w:rFonts w:ascii="Arial" w:hAnsi="Arial" w:cs="Arial"/>
          <w:sz w:val="24"/>
          <w:szCs w:val="24"/>
        </w:rPr>
        <w:t>‘</w:t>
      </w:r>
      <w:r w:rsidRPr="00E87614">
        <w:rPr>
          <w:rFonts w:ascii="Arial" w:hAnsi="Arial" w:cs="Arial"/>
          <w:sz w:val="24"/>
          <w:szCs w:val="24"/>
        </w:rPr>
        <w:t>Reading for Pleasure: Recent research insights</w:t>
      </w:r>
      <w:r w:rsidR="00D17592" w:rsidRPr="00E87614">
        <w:rPr>
          <w:rFonts w:ascii="Arial" w:hAnsi="Arial" w:cs="Arial"/>
          <w:sz w:val="24"/>
          <w:szCs w:val="24"/>
        </w:rPr>
        <w:t>’</w:t>
      </w:r>
      <w:r w:rsidRPr="00E87614">
        <w:rPr>
          <w:rFonts w:ascii="Arial" w:hAnsi="Arial" w:cs="Arial"/>
          <w:sz w:val="24"/>
          <w:szCs w:val="24"/>
        </w:rPr>
        <w:t xml:space="preserve">, </w:t>
      </w:r>
      <w:r w:rsidRPr="00E87614">
        <w:rPr>
          <w:rFonts w:ascii="Arial" w:hAnsi="Arial" w:cs="Arial"/>
          <w:i/>
          <w:iCs/>
          <w:sz w:val="24"/>
          <w:szCs w:val="24"/>
        </w:rPr>
        <w:t>School Libraries in View</w:t>
      </w:r>
      <w:r w:rsidR="00D17592" w:rsidRPr="00E87614">
        <w:rPr>
          <w:rFonts w:ascii="Arial" w:hAnsi="Arial" w:cs="Arial"/>
          <w:i/>
          <w:iCs/>
          <w:sz w:val="24"/>
          <w:szCs w:val="24"/>
        </w:rPr>
        <w:t xml:space="preserve"> </w:t>
      </w:r>
      <w:r w:rsidRPr="00E87614">
        <w:rPr>
          <w:rFonts w:ascii="Arial" w:hAnsi="Arial" w:cs="Arial"/>
          <w:i/>
          <w:iCs/>
          <w:sz w:val="24"/>
          <w:szCs w:val="24"/>
        </w:rPr>
        <w:t>(SLIV)</w:t>
      </w:r>
      <w:r w:rsidR="00D17592" w:rsidRPr="00E87614">
        <w:rPr>
          <w:rFonts w:ascii="Arial" w:hAnsi="Arial" w:cs="Arial"/>
          <w:i/>
          <w:iCs/>
          <w:sz w:val="24"/>
          <w:szCs w:val="24"/>
        </w:rPr>
        <w:t xml:space="preserve">, </w:t>
      </w:r>
      <w:r w:rsidRPr="00E87614">
        <w:rPr>
          <w:rFonts w:ascii="Arial" w:hAnsi="Arial" w:cs="Arial"/>
          <w:sz w:val="24"/>
          <w:szCs w:val="24"/>
        </w:rPr>
        <w:t>47</w:t>
      </w:r>
      <w:r w:rsidR="00D17592" w:rsidRPr="00E87614">
        <w:rPr>
          <w:rFonts w:ascii="Arial" w:hAnsi="Arial" w:cs="Arial"/>
          <w:sz w:val="24"/>
          <w:szCs w:val="24"/>
        </w:rPr>
        <w:t xml:space="preserve">, </w:t>
      </w:r>
      <w:r w:rsidRPr="00E87614">
        <w:rPr>
          <w:rFonts w:ascii="Arial" w:hAnsi="Arial" w:cs="Arial"/>
          <w:sz w:val="24"/>
          <w:szCs w:val="24"/>
        </w:rPr>
        <w:t>pp. 6–12.</w:t>
      </w:r>
      <w:r w:rsidR="00D17592" w:rsidRPr="00E87614">
        <w:rPr>
          <w:rFonts w:ascii="Arial" w:hAnsi="Arial" w:cs="Arial"/>
          <w:sz w:val="24"/>
          <w:szCs w:val="24"/>
        </w:rPr>
        <w:t xml:space="preserve"> Available at: https://oro.open.ac.uk/87796/ (Accessed 20/02/2024).</w:t>
      </w:r>
    </w:p>
    <w:p w14:paraId="06F6F332" w14:textId="61C9400A" w:rsidR="00467045" w:rsidRPr="00E87614" w:rsidRDefault="00467045" w:rsidP="008324FD">
      <w:pPr>
        <w:spacing w:line="480" w:lineRule="auto"/>
        <w:rPr>
          <w:rFonts w:ascii="Arial" w:hAnsi="Arial" w:cs="Arial"/>
          <w:sz w:val="24"/>
          <w:szCs w:val="24"/>
        </w:rPr>
      </w:pPr>
      <w:r w:rsidRPr="00E87614">
        <w:rPr>
          <w:rFonts w:ascii="Arial" w:hAnsi="Arial" w:cs="Arial"/>
          <w:sz w:val="24"/>
          <w:szCs w:val="24"/>
        </w:rPr>
        <w:t xml:space="preserve">Department for Education (2012) </w:t>
      </w:r>
      <w:r w:rsidRPr="00E87614">
        <w:rPr>
          <w:rFonts w:ascii="Arial" w:hAnsi="Arial" w:cs="Arial"/>
          <w:i/>
          <w:iCs/>
          <w:sz w:val="24"/>
          <w:szCs w:val="24"/>
        </w:rPr>
        <w:t xml:space="preserve">Research evidence on reading for pleasure. </w:t>
      </w:r>
      <w:r w:rsidRPr="00E87614">
        <w:rPr>
          <w:rFonts w:ascii="Arial" w:hAnsi="Arial" w:cs="Arial"/>
          <w:sz w:val="24"/>
          <w:szCs w:val="24"/>
        </w:rPr>
        <w:t>Available at: https://assets.publishing.service.gov.uk/media/5a7c18d540f0b61a825d66e9/reading_for_pleasure.pdf (Accessed 20/02/2024).</w:t>
      </w:r>
    </w:p>
    <w:p w14:paraId="088EEB02" w14:textId="13B2ED2D" w:rsidR="00467045" w:rsidRPr="00E87614" w:rsidRDefault="00467045" w:rsidP="008324FD">
      <w:pPr>
        <w:spacing w:line="480" w:lineRule="auto"/>
        <w:rPr>
          <w:rFonts w:ascii="Arial" w:hAnsi="Arial" w:cs="Arial"/>
          <w:sz w:val="24"/>
          <w:szCs w:val="24"/>
        </w:rPr>
      </w:pPr>
      <w:r w:rsidRPr="00E87614">
        <w:rPr>
          <w:rFonts w:ascii="Arial" w:hAnsi="Arial" w:cs="Arial"/>
          <w:sz w:val="24"/>
          <w:szCs w:val="24"/>
        </w:rPr>
        <w:t xml:space="preserve">Didau, D. (2016) </w:t>
      </w:r>
      <w:r w:rsidR="00D17592" w:rsidRPr="00E87614">
        <w:rPr>
          <w:rFonts w:ascii="Arial" w:hAnsi="Arial" w:cs="Arial"/>
          <w:sz w:val="24"/>
          <w:szCs w:val="24"/>
        </w:rPr>
        <w:t>‘</w:t>
      </w:r>
      <w:r w:rsidRPr="00E87614">
        <w:rPr>
          <w:rFonts w:ascii="Arial" w:hAnsi="Arial" w:cs="Arial"/>
          <w:sz w:val="24"/>
          <w:szCs w:val="24"/>
        </w:rPr>
        <w:t>Do we teach children to love reading? Part 1</w:t>
      </w:r>
      <w:r w:rsidR="00D17592" w:rsidRPr="00E87614">
        <w:rPr>
          <w:rFonts w:ascii="Arial" w:hAnsi="Arial" w:cs="Arial"/>
          <w:sz w:val="24"/>
          <w:szCs w:val="24"/>
        </w:rPr>
        <w:t>’</w:t>
      </w:r>
      <w:r w:rsidR="00D17592" w:rsidRPr="00E87614">
        <w:rPr>
          <w:rFonts w:ascii="Arial" w:hAnsi="Arial" w:cs="Arial"/>
          <w:i/>
          <w:iCs/>
          <w:sz w:val="24"/>
          <w:szCs w:val="24"/>
        </w:rPr>
        <w:t>, Learning Spy,</w:t>
      </w:r>
      <w:r w:rsidR="00D17592" w:rsidRPr="00E87614">
        <w:rPr>
          <w:rFonts w:ascii="Arial" w:hAnsi="Arial" w:cs="Arial"/>
          <w:sz w:val="24"/>
          <w:szCs w:val="24"/>
        </w:rPr>
        <w:t xml:space="preserve"> 12</w:t>
      </w:r>
      <w:r w:rsidR="00D17592" w:rsidRPr="00E87614">
        <w:rPr>
          <w:rFonts w:ascii="Arial" w:hAnsi="Arial" w:cs="Arial"/>
          <w:i/>
          <w:iCs/>
          <w:sz w:val="24"/>
          <w:szCs w:val="24"/>
        </w:rPr>
        <w:t xml:space="preserve"> </w:t>
      </w:r>
      <w:r w:rsidR="00D17592" w:rsidRPr="00E87614">
        <w:rPr>
          <w:rFonts w:ascii="Arial" w:hAnsi="Arial" w:cs="Arial"/>
          <w:sz w:val="24"/>
          <w:szCs w:val="24"/>
        </w:rPr>
        <w:t>September.</w:t>
      </w:r>
      <w:r w:rsidRPr="00E87614">
        <w:rPr>
          <w:rFonts w:ascii="Arial" w:hAnsi="Arial" w:cs="Arial"/>
          <w:i/>
          <w:iCs/>
          <w:sz w:val="24"/>
          <w:szCs w:val="24"/>
        </w:rPr>
        <w:t xml:space="preserve"> </w:t>
      </w:r>
      <w:r w:rsidRPr="00E87614">
        <w:rPr>
          <w:rFonts w:ascii="Arial" w:hAnsi="Arial" w:cs="Arial"/>
          <w:sz w:val="24"/>
          <w:szCs w:val="24"/>
        </w:rPr>
        <w:t>Available at: https://learningspy.co.uk/reading/teach-children-love-reading-part-1/ (Accessed 20/02/2024).</w:t>
      </w:r>
    </w:p>
    <w:p w14:paraId="07D33C1E" w14:textId="477B2E38" w:rsidR="00467045" w:rsidRPr="00E87614" w:rsidRDefault="00467045" w:rsidP="008324FD">
      <w:pPr>
        <w:spacing w:line="480" w:lineRule="auto"/>
        <w:rPr>
          <w:rFonts w:ascii="Arial" w:hAnsi="Arial" w:cs="Arial"/>
          <w:sz w:val="24"/>
          <w:szCs w:val="24"/>
        </w:rPr>
      </w:pPr>
      <w:r w:rsidRPr="00E87614">
        <w:rPr>
          <w:rFonts w:ascii="Arial" w:hAnsi="Arial" w:cs="Arial"/>
          <w:sz w:val="24"/>
          <w:szCs w:val="24"/>
        </w:rPr>
        <w:t xml:space="preserve">Didau, D. (2016) </w:t>
      </w:r>
      <w:r w:rsidR="00D17592" w:rsidRPr="00E87614">
        <w:rPr>
          <w:rFonts w:ascii="Arial" w:hAnsi="Arial" w:cs="Arial"/>
          <w:sz w:val="24"/>
          <w:szCs w:val="24"/>
        </w:rPr>
        <w:t>‘</w:t>
      </w:r>
      <w:r w:rsidRPr="00E87614">
        <w:rPr>
          <w:rFonts w:ascii="Arial" w:hAnsi="Arial" w:cs="Arial"/>
          <w:sz w:val="24"/>
          <w:szCs w:val="24"/>
        </w:rPr>
        <w:t>Do we teach children to love reading? Part 2</w:t>
      </w:r>
      <w:r w:rsidR="00D17592" w:rsidRPr="00E87614">
        <w:rPr>
          <w:rFonts w:ascii="Arial" w:hAnsi="Arial" w:cs="Arial"/>
          <w:sz w:val="24"/>
          <w:szCs w:val="24"/>
        </w:rPr>
        <w:t xml:space="preserve">’, </w:t>
      </w:r>
      <w:r w:rsidR="00D17592" w:rsidRPr="00E87614">
        <w:rPr>
          <w:rFonts w:ascii="Arial" w:hAnsi="Arial" w:cs="Arial"/>
          <w:i/>
          <w:iCs/>
          <w:sz w:val="24"/>
          <w:szCs w:val="24"/>
        </w:rPr>
        <w:t xml:space="preserve">Learning Spy, </w:t>
      </w:r>
      <w:r w:rsidR="00D17592" w:rsidRPr="00E87614">
        <w:rPr>
          <w:rFonts w:ascii="Arial" w:hAnsi="Arial" w:cs="Arial"/>
          <w:sz w:val="24"/>
          <w:szCs w:val="24"/>
        </w:rPr>
        <w:t xml:space="preserve">13 September. </w:t>
      </w:r>
      <w:r w:rsidRPr="00E87614">
        <w:rPr>
          <w:rFonts w:ascii="Arial" w:hAnsi="Arial" w:cs="Arial"/>
          <w:sz w:val="24"/>
          <w:szCs w:val="24"/>
        </w:rPr>
        <w:t>Available at: https://learningspy.co.uk/reading/teach-children-love-reading-part-2/ (Accessed 20/02/2024).</w:t>
      </w:r>
    </w:p>
    <w:p w14:paraId="6DB56E06" w14:textId="1EE046C0"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 xml:space="preserve">Furedi, F. (2015) </w:t>
      </w:r>
      <w:r w:rsidRPr="00E87614">
        <w:rPr>
          <w:rFonts w:ascii="Arial" w:hAnsi="Arial" w:cs="Arial"/>
          <w:i/>
          <w:iCs/>
          <w:sz w:val="24"/>
          <w:szCs w:val="24"/>
        </w:rPr>
        <w:t xml:space="preserve">Power of Reading: From Socrates to Twitter. </w:t>
      </w:r>
      <w:r w:rsidRPr="00E87614">
        <w:rPr>
          <w:rFonts w:ascii="Arial" w:hAnsi="Arial" w:cs="Arial"/>
          <w:sz w:val="24"/>
          <w:szCs w:val="24"/>
        </w:rPr>
        <w:t xml:space="preserve">London: Bloomsbury. </w:t>
      </w:r>
    </w:p>
    <w:p w14:paraId="4DAFF10C" w14:textId="544DF78E" w:rsidR="00D37495" w:rsidRPr="00E87614" w:rsidRDefault="00D37495" w:rsidP="008324FD">
      <w:pPr>
        <w:spacing w:line="480" w:lineRule="auto"/>
        <w:rPr>
          <w:rFonts w:ascii="Arial" w:hAnsi="Arial" w:cs="Arial"/>
          <w:sz w:val="24"/>
          <w:szCs w:val="24"/>
        </w:rPr>
      </w:pPr>
      <w:r w:rsidRPr="00E87614">
        <w:rPr>
          <w:rFonts w:ascii="Arial" w:hAnsi="Arial" w:cs="Arial"/>
          <w:sz w:val="24"/>
          <w:szCs w:val="24"/>
        </w:rPr>
        <w:t xml:space="preserve">Furedi, F. (2016) </w:t>
      </w:r>
      <w:r w:rsidRPr="00E87614">
        <w:rPr>
          <w:rFonts w:ascii="Arial" w:hAnsi="Arial" w:cs="Arial"/>
          <w:i/>
          <w:iCs/>
          <w:sz w:val="24"/>
          <w:szCs w:val="24"/>
        </w:rPr>
        <w:t>Power of Reading</w:t>
      </w:r>
      <w:r w:rsidRPr="00E87614">
        <w:rPr>
          <w:rFonts w:ascii="Arial" w:hAnsi="Arial" w:cs="Arial"/>
          <w:sz w:val="24"/>
          <w:szCs w:val="24"/>
        </w:rPr>
        <w:t>. Available at:</w:t>
      </w:r>
      <w:r w:rsidR="002475B4" w:rsidRPr="00E87614">
        <w:rPr>
          <w:rFonts w:ascii="Arial" w:hAnsi="Arial" w:cs="Arial"/>
          <w:sz w:val="24"/>
          <w:szCs w:val="24"/>
        </w:rPr>
        <w:t xml:space="preserve"> https://www.huffingtonpost.co.uk/frank-furedi/power-of-reading_b_8423706.html (Accessed 20/02/2024)</w:t>
      </w:r>
      <w:r w:rsidR="0094399C" w:rsidRPr="00E87614">
        <w:rPr>
          <w:rFonts w:ascii="Arial" w:hAnsi="Arial" w:cs="Arial"/>
          <w:sz w:val="24"/>
          <w:szCs w:val="24"/>
        </w:rPr>
        <w:t>.</w:t>
      </w:r>
    </w:p>
    <w:p w14:paraId="138D55A8" w14:textId="697C8DD8"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Goldstone, R. (2022) School self-evaluation for school improvement: Principles of effective practice. 27 January. Available at: https://www.bera.ac.uk/blog/school-self-evaluation-for-school-improvement-principles-of-effective-practice (Accessed 21/02/2024).</w:t>
      </w:r>
    </w:p>
    <w:p w14:paraId="2657E16D" w14:textId="6628CE80" w:rsidR="00D37495" w:rsidRPr="00E87614" w:rsidRDefault="00D37495" w:rsidP="008324FD">
      <w:pPr>
        <w:spacing w:line="480" w:lineRule="auto"/>
        <w:rPr>
          <w:rFonts w:ascii="Arial" w:hAnsi="Arial" w:cs="Arial"/>
          <w:sz w:val="24"/>
          <w:szCs w:val="24"/>
        </w:rPr>
      </w:pPr>
      <w:r w:rsidRPr="00E87614">
        <w:rPr>
          <w:rFonts w:ascii="Arial" w:hAnsi="Arial" w:cs="Arial"/>
          <w:sz w:val="24"/>
          <w:szCs w:val="24"/>
        </w:rPr>
        <w:t xml:space="preserve">Merga, M., McRae, M. and Rutherford, L. (2017) ‘Adolescents' attitudes toward talking about books: Implications for educators’, </w:t>
      </w:r>
      <w:r w:rsidRPr="00E87614">
        <w:rPr>
          <w:rFonts w:ascii="Arial" w:hAnsi="Arial" w:cs="Arial"/>
          <w:i/>
          <w:iCs/>
          <w:sz w:val="24"/>
          <w:szCs w:val="24"/>
        </w:rPr>
        <w:t xml:space="preserve">English in Education, </w:t>
      </w:r>
      <w:r w:rsidRPr="00E87614">
        <w:rPr>
          <w:rFonts w:ascii="Arial" w:hAnsi="Arial" w:cs="Arial"/>
          <w:sz w:val="24"/>
          <w:szCs w:val="24"/>
        </w:rPr>
        <w:t xml:space="preserve">52(1), pp. 36-53. Available at: https://www.researchgate.net/publication/318382680_Adolescents'_attitudes_toward_talking_about_books_Implications_for_educators </w:t>
      </w:r>
      <w:r w:rsidR="00D17592" w:rsidRPr="00E87614">
        <w:rPr>
          <w:rFonts w:ascii="Arial" w:hAnsi="Arial" w:cs="Arial"/>
          <w:sz w:val="24"/>
          <w:szCs w:val="24"/>
        </w:rPr>
        <w:t>(Accessed 19/02/2024).</w:t>
      </w:r>
    </w:p>
    <w:p w14:paraId="78A21707" w14:textId="62BC0598" w:rsidR="0094399C" w:rsidRDefault="0094399C" w:rsidP="008324FD">
      <w:pPr>
        <w:spacing w:line="480" w:lineRule="auto"/>
        <w:rPr>
          <w:rFonts w:ascii="Arial" w:hAnsi="Arial" w:cs="Arial"/>
          <w:sz w:val="24"/>
          <w:szCs w:val="24"/>
        </w:rPr>
      </w:pPr>
      <w:r w:rsidRPr="00E87614">
        <w:rPr>
          <w:rFonts w:ascii="Arial" w:hAnsi="Arial" w:cs="Arial"/>
          <w:sz w:val="24"/>
          <w:szCs w:val="24"/>
        </w:rPr>
        <w:t xml:space="preserve">Schildkamp, K. (2018) ‘Data-based decision-making for school improvement: Research insights and gaps’, </w:t>
      </w:r>
      <w:r w:rsidRPr="00E87614">
        <w:rPr>
          <w:rFonts w:ascii="Arial" w:hAnsi="Arial" w:cs="Arial"/>
          <w:i/>
          <w:iCs/>
          <w:sz w:val="24"/>
          <w:szCs w:val="24"/>
        </w:rPr>
        <w:t xml:space="preserve">Educational Research, </w:t>
      </w:r>
      <w:r w:rsidRPr="00E87614">
        <w:rPr>
          <w:rFonts w:ascii="Arial" w:hAnsi="Arial" w:cs="Arial"/>
          <w:sz w:val="24"/>
          <w:szCs w:val="24"/>
        </w:rPr>
        <w:t>61(3), pp. 257-273.</w:t>
      </w:r>
    </w:p>
    <w:p w14:paraId="027E3402" w14:textId="30C26E4D" w:rsidR="004E3E79" w:rsidRPr="004E3E79" w:rsidRDefault="004E3E79" w:rsidP="008324FD">
      <w:pPr>
        <w:spacing w:line="480" w:lineRule="auto"/>
        <w:rPr>
          <w:rFonts w:ascii="Arial" w:hAnsi="Arial" w:cs="Arial"/>
          <w:sz w:val="24"/>
          <w:szCs w:val="24"/>
        </w:rPr>
      </w:pPr>
      <w:r>
        <w:rPr>
          <w:rFonts w:ascii="Arial" w:hAnsi="Arial" w:cs="Arial"/>
          <w:sz w:val="24"/>
          <w:szCs w:val="24"/>
        </w:rPr>
        <w:t xml:space="preserve">School X School Development Plan (2023) </w:t>
      </w:r>
      <w:r>
        <w:rPr>
          <w:rFonts w:ascii="Arial" w:hAnsi="Arial" w:cs="Arial"/>
          <w:i/>
          <w:iCs/>
          <w:sz w:val="24"/>
          <w:szCs w:val="24"/>
        </w:rPr>
        <w:t>School X SDP Report</w:t>
      </w:r>
      <w:r>
        <w:rPr>
          <w:rFonts w:ascii="Arial" w:hAnsi="Arial" w:cs="Arial"/>
          <w:sz w:val="24"/>
          <w:szCs w:val="24"/>
        </w:rPr>
        <w:t>. School X.</w:t>
      </w:r>
    </w:p>
    <w:p w14:paraId="01C86FE1" w14:textId="2B1A02BA" w:rsidR="00467045" w:rsidRPr="00E87614" w:rsidRDefault="00467045" w:rsidP="008324FD">
      <w:pPr>
        <w:spacing w:line="480" w:lineRule="auto"/>
        <w:rPr>
          <w:rFonts w:ascii="Arial" w:hAnsi="Arial" w:cs="Arial"/>
          <w:sz w:val="24"/>
          <w:szCs w:val="24"/>
        </w:rPr>
      </w:pPr>
      <w:r w:rsidRPr="00E87614">
        <w:rPr>
          <w:rFonts w:ascii="Arial" w:hAnsi="Arial" w:cs="Arial"/>
          <w:sz w:val="24"/>
          <w:szCs w:val="24"/>
        </w:rPr>
        <w:t xml:space="preserve">Senedd Research (2022) </w:t>
      </w:r>
      <w:r w:rsidRPr="00E87614">
        <w:rPr>
          <w:rFonts w:ascii="Arial" w:hAnsi="Arial" w:cs="Arial"/>
          <w:i/>
          <w:iCs/>
          <w:sz w:val="24"/>
          <w:szCs w:val="24"/>
        </w:rPr>
        <w:t xml:space="preserve">How did Wales perform in PISA 2022?. </w:t>
      </w:r>
      <w:r w:rsidRPr="00E87614">
        <w:rPr>
          <w:rFonts w:ascii="Arial" w:hAnsi="Arial" w:cs="Arial"/>
          <w:sz w:val="24"/>
          <w:szCs w:val="24"/>
        </w:rPr>
        <w:t>Available at: https://research.senedd.wales/research-articles/how-did-wales-perform-in-pisa-2022/ (Accessed 20/02/2024).</w:t>
      </w:r>
    </w:p>
    <w:p w14:paraId="4E961925" w14:textId="03A01AE5" w:rsidR="00B21753" w:rsidRPr="00E87614" w:rsidRDefault="00B21753" w:rsidP="008324FD">
      <w:pPr>
        <w:spacing w:line="480" w:lineRule="auto"/>
        <w:rPr>
          <w:rFonts w:ascii="Arial" w:hAnsi="Arial" w:cs="Arial"/>
          <w:sz w:val="24"/>
          <w:szCs w:val="24"/>
        </w:rPr>
      </w:pPr>
      <w:r w:rsidRPr="00E87614">
        <w:rPr>
          <w:rFonts w:ascii="Arial" w:hAnsi="Arial" w:cs="Arial"/>
          <w:sz w:val="24"/>
          <w:szCs w:val="24"/>
        </w:rPr>
        <w:t xml:space="preserve">Taylor, M. (2013) </w:t>
      </w:r>
      <w:r w:rsidRPr="00E87614">
        <w:rPr>
          <w:rFonts w:ascii="Arial" w:hAnsi="Arial" w:cs="Arial"/>
          <w:i/>
          <w:iCs/>
          <w:sz w:val="24"/>
          <w:szCs w:val="24"/>
        </w:rPr>
        <w:t xml:space="preserve">Reading for Pleasure in Britain: </w:t>
      </w:r>
      <w:r w:rsidR="00467045" w:rsidRPr="00E87614">
        <w:rPr>
          <w:rFonts w:ascii="Arial" w:hAnsi="Arial" w:cs="Arial"/>
          <w:i/>
          <w:iCs/>
          <w:sz w:val="24"/>
          <w:szCs w:val="24"/>
        </w:rPr>
        <w:t>T</w:t>
      </w:r>
      <w:r w:rsidRPr="00E87614">
        <w:rPr>
          <w:rFonts w:ascii="Arial" w:hAnsi="Arial" w:cs="Arial"/>
          <w:i/>
          <w:iCs/>
          <w:sz w:val="24"/>
          <w:szCs w:val="24"/>
        </w:rPr>
        <w:t xml:space="preserve">rends, </w:t>
      </w:r>
      <w:r w:rsidR="00467045" w:rsidRPr="00E87614">
        <w:rPr>
          <w:rFonts w:ascii="Arial" w:hAnsi="Arial" w:cs="Arial"/>
          <w:i/>
          <w:iCs/>
          <w:sz w:val="24"/>
          <w:szCs w:val="24"/>
        </w:rPr>
        <w:t>P</w:t>
      </w:r>
      <w:r w:rsidRPr="00E87614">
        <w:rPr>
          <w:rFonts w:ascii="Arial" w:hAnsi="Arial" w:cs="Arial"/>
          <w:i/>
          <w:iCs/>
          <w:sz w:val="24"/>
          <w:szCs w:val="24"/>
        </w:rPr>
        <w:t xml:space="preserve">atterns and </w:t>
      </w:r>
      <w:r w:rsidR="00467045" w:rsidRPr="00E87614">
        <w:rPr>
          <w:rFonts w:ascii="Arial" w:hAnsi="Arial" w:cs="Arial"/>
          <w:i/>
          <w:iCs/>
          <w:sz w:val="24"/>
          <w:szCs w:val="24"/>
        </w:rPr>
        <w:t>A</w:t>
      </w:r>
      <w:r w:rsidRPr="00E87614">
        <w:rPr>
          <w:rFonts w:ascii="Arial" w:hAnsi="Arial" w:cs="Arial"/>
          <w:i/>
          <w:iCs/>
          <w:sz w:val="24"/>
          <w:szCs w:val="24"/>
        </w:rPr>
        <w:t>ssociations</w:t>
      </w:r>
      <w:r w:rsidRPr="00E87614">
        <w:rPr>
          <w:rFonts w:ascii="Arial" w:hAnsi="Arial" w:cs="Arial"/>
          <w:sz w:val="24"/>
          <w:szCs w:val="24"/>
        </w:rPr>
        <w:t xml:space="preserve">. Unpublished PhD thesis. University of Oxford. </w:t>
      </w:r>
      <w:r w:rsidR="00467045" w:rsidRPr="00E87614">
        <w:rPr>
          <w:rFonts w:ascii="Arial" w:hAnsi="Arial" w:cs="Arial"/>
          <w:sz w:val="24"/>
          <w:szCs w:val="24"/>
        </w:rPr>
        <w:t xml:space="preserve">Available at: </w:t>
      </w:r>
      <w:r w:rsidR="00D17592" w:rsidRPr="00E87614">
        <w:rPr>
          <w:rFonts w:ascii="Arial" w:hAnsi="Arial" w:cs="Arial"/>
          <w:sz w:val="24"/>
          <w:szCs w:val="24"/>
        </w:rPr>
        <w:t>https://ora.ox.ac.uk/objects/uuid:89e023c0-3309-4706-92fc-a7e1acdd5aba/files/m69e2d19765068724ec6e0592553c6c45 (Accessed 18/02/2024).</w:t>
      </w:r>
    </w:p>
    <w:p w14:paraId="779433C2" w14:textId="7EDBA2A6" w:rsidR="00FC2FD6" w:rsidRPr="00E87614" w:rsidRDefault="00FC2FD6" w:rsidP="008324FD">
      <w:pPr>
        <w:spacing w:line="480" w:lineRule="auto"/>
        <w:rPr>
          <w:rFonts w:ascii="Arial" w:hAnsi="Arial" w:cs="Arial"/>
          <w:sz w:val="24"/>
          <w:szCs w:val="24"/>
        </w:rPr>
      </w:pPr>
      <w:r w:rsidRPr="00E87614">
        <w:rPr>
          <w:rFonts w:ascii="Arial" w:hAnsi="Arial" w:cs="Arial"/>
          <w:sz w:val="24"/>
          <w:szCs w:val="24"/>
        </w:rPr>
        <w:t>Teacher of English</w:t>
      </w:r>
      <w:r w:rsidR="00DF7E5A" w:rsidRPr="00E87614">
        <w:rPr>
          <w:rFonts w:ascii="Arial" w:hAnsi="Arial" w:cs="Arial"/>
          <w:sz w:val="24"/>
          <w:szCs w:val="24"/>
        </w:rPr>
        <w:t xml:space="preserve"> at School X</w:t>
      </w:r>
      <w:r w:rsidRPr="00E87614">
        <w:rPr>
          <w:rFonts w:ascii="Arial" w:hAnsi="Arial" w:cs="Arial"/>
          <w:sz w:val="24"/>
          <w:szCs w:val="24"/>
        </w:rPr>
        <w:t>. (2024)</w:t>
      </w:r>
      <w:r w:rsidR="008662D5" w:rsidRPr="00E87614">
        <w:rPr>
          <w:rFonts w:ascii="Arial" w:hAnsi="Arial" w:cs="Arial"/>
          <w:sz w:val="24"/>
          <w:szCs w:val="24"/>
        </w:rPr>
        <w:t xml:space="preserve"> Conversation with myself</w:t>
      </w:r>
      <w:r w:rsidRPr="00E87614">
        <w:rPr>
          <w:rFonts w:ascii="Arial" w:hAnsi="Arial" w:cs="Arial"/>
          <w:sz w:val="24"/>
          <w:szCs w:val="24"/>
        </w:rPr>
        <w:t>, 11 January.</w:t>
      </w:r>
    </w:p>
    <w:p w14:paraId="2CE76022" w14:textId="556C491B" w:rsidR="0094399C" w:rsidRPr="00E87614" w:rsidRDefault="0094399C" w:rsidP="008324FD">
      <w:pPr>
        <w:spacing w:line="480" w:lineRule="auto"/>
        <w:rPr>
          <w:rFonts w:ascii="Arial" w:hAnsi="Arial" w:cs="Arial"/>
          <w:sz w:val="24"/>
          <w:szCs w:val="24"/>
        </w:rPr>
      </w:pPr>
      <w:r w:rsidRPr="00E87614">
        <w:rPr>
          <w:rFonts w:ascii="Arial" w:hAnsi="Arial" w:cs="Arial"/>
          <w:sz w:val="24"/>
          <w:szCs w:val="24"/>
        </w:rPr>
        <w:t xml:space="preserve">Welsh Government (2014) </w:t>
      </w:r>
      <w:r w:rsidRPr="00E87614">
        <w:rPr>
          <w:rFonts w:ascii="Arial" w:hAnsi="Arial" w:cs="Arial"/>
          <w:i/>
          <w:iCs/>
          <w:sz w:val="24"/>
          <w:szCs w:val="24"/>
        </w:rPr>
        <w:t>School Development Plans</w:t>
      </w:r>
      <w:r w:rsidRPr="00E87614">
        <w:rPr>
          <w:rFonts w:ascii="Arial" w:hAnsi="Arial" w:cs="Arial"/>
          <w:sz w:val="24"/>
          <w:szCs w:val="24"/>
        </w:rPr>
        <w:t>. Available at: https://www.gov.wales/sites/default/files/publications/2018-03/school-development-plans.pdf (Accessed 21/02/2024).</w:t>
      </w:r>
    </w:p>
    <w:p w14:paraId="048F199F" w14:textId="5BB9FAC8" w:rsidR="00467045" w:rsidRPr="00E87614" w:rsidRDefault="00467045" w:rsidP="008324FD">
      <w:pPr>
        <w:spacing w:line="480" w:lineRule="auto"/>
        <w:rPr>
          <w:rFonts w:ascii="Arial" w:hAnsi="Arial" w:cs="Arial"/>
          <w:sz w:val="24"/>
          <w:szCs w:val="24"/>
        </w:rPr>
      </w:pPr>
      <w:r w:rsidRPr="00E87614">
        <w:rPr>
          <w:rFonts w:ascii="Arial" w:hAnsi="Arial" w:cs="Arial"/>
          <w:sz w:val="24"/>
          <w:szCs w:val="24"/>
        </w:rPr>
        <w:t xml:space="preserve">Welsh Government (2023) </w:t>
      </w:r>
      <w:r w:rsidRPr="00E87614">
        <w:rPr>
          <w:rFonts w:ascii="Arial" w:hAnsi="Arial" w:cs="Arial"/>
          <w:i/>
          <w:iCs/>
          <w:sz w:val="24"/>
          <w:szCs w:val="24"/>
        </w:rPr>
        <w:t>Developing pupils’ English reading skills from 10 to 14 years of age</w:t>
      </w:r>
      <w:r w:rsidR="00D37495" w:rsidRPr="00E87614">
        <w:rPr>
          <w:rFonts w:ascii="Arial" w:hAnsi="Arial" w:cs="Arial"/>
          <w:i/>
          <w:iCs/>
          <w:sz w:val="24"/>
          <w:szCs w:val="24"/>
        </w:rPr>
        <w:t xml:space="preserve">. </w:t>
      </w:r>
      <w:r w:rsidR="00D37495" w:rsidRPr="00E87614">
        <w:rPr>
          <w:rFonts w:ascii="Arial" w:hAnsi="Arial" w:cs="Arial"/>
          <w:sz w:val="24"/>
          <w:szCs w:val="24"/>
        </w:rPr>
        <w:t>Available at: https://www.gov.wales/developing-pupils-english-reading-skills-10-14-years-age-html#:~:text=Through%20its%20literacy%20programmes%20the,young%20as%206%2Dmonths%20old (Accessed 20/02/2024).</w:t>
      </w:r>
    </w:p>
    <w:p w14:paraId="12F06FEB" w14:textId="292FB6F7" w:rsidR="00044953" w:rsidRPr="00E87614" w:rsidRDefault="00044953" w:rsidP="007D774C">
      <w:pPr>
        <w:rPr>
          <w:rFonts w:ascii="Arial" w:hAnsi="Arial" w:cs="Arial"/>
          <w:sz w:val="24"/>
          <w:szCs w:val="24"/>
          <w:highlight w:val="yellow"/>
        </w:rPr>
      </w:pPr>
    </w:p>
    <w:p w14:paraId="05CCC247" w14:textId="77777777" w:rsidR="00D72E00" w:rsidRPr="00E87614" w:rsidRDefault="00D72E00">
      <w:pPr>
        <w:rPr>
          <w:rFonts w:ascii="Arial" w:hAnsi="Arial" w:cs="Arial"/>
          <w:sz w:val="24"/>
          <w:szCs w:val="24"/>
        </w:rPr>
      </w:pPr>
    </w:p>
    <w:sectPr w:rsidR="00D72E00" w:rsidRPr="00E8761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73B36E" w14:textId="77777777" w:rsidR="006765F8" w:rsidRDefault="006765F8" w:rsidP="00976128">
      <w:pPr>
        <w:spacing w:after="0" w:line="240" w:lineRule="auto"/>
      </w:pPr>
      <w:r>
        <w:separator/>
      </w:r>
    </w:p>
  </w:endnote>
  <w:endnote w:type="continuationSeparator" w:id="0">
    <w:p w14:paraId="09FDA95C" w14:textId="77777777" w:rsidR="006765F8" w:rsidRDefault="006765F8" w:rsidP="00976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3888820"/>
      <w:docPartObj>
        <w:docPartGallery w:val="Page Numbers (Bottom of Page)"/>
        <w:docPartUnique/>
      </w:docPartObj>
    </w:sdtPr>
    <w:sdtEndPr>
      <w:rPr>
        <w:noProof/>
      </w:rPr>
    </w:sdtEndPr>
    <w:sdtContent>
      <w:p w14:paraId="32BB9268" w14:textId="572BF035" w:rsidR="00976128" w:rsidRDefault="009761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3F5631" w14:textId="77777777" w:rsidR="00976128" w:rsidRDefault="00976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2794D6" w14:textId="77777777" w:rsidR="006765F8" w:rsidRDefault="006765F8" w:rsidP="00976128">
      <w:pPr>
        <w:spacing w:after="0" w:line="240" w:lineRule="auto"/>
      </w:pPr>
      <w:r>
        <w:separator/>
      </w:r>
    </w:p>
  </w:footnote>
  <w:footnote w:type="continuationSeparator" w:id="0">
    <w:p w14:paraId="5F77F4CE" w14:textId="77777777" w:rsidR="006765F8" w:rsidRDefault="006765F8" w:rsidP="00976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7E8FCE" w14:textId="1B11E4F3" w:rsidR="00976128" w:rsidRDefault="00976128">
    <w:pPr>
      <w:pStyle w:val="Header"/>
    </w:pPr>
    <w:r>
      <w:t>ECAD7003</w:t>
    </w:r>
  </w:p>
  <w:p w14:paraId="47D3720A" w14:textId="77777777" w:rsidR="00976128" w:rsidRDefault="009761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FE57E0"/>
    <w:multiLevelType w:val="hybridMultilevel"/>
    <w:tmpl w:val="E7E28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0D3ACD"/>
    <w:multiLevelType w:val="hybridMultilevel"/>
    <w:tmpl w:val="0040F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F1EE8"/>
    <w:multiLevelType w:val="hybridMultilevel"/>
    <w:tmpl w:val="D50EF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0D02C9"/>
    <w:multiLevelType w:val="hybridMultilevel"/>
    <w:tmpl w:val="02283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41B49"/>
    <w:multiLevelType w:val="hybridMultilevel"/>
    <w:tmpl w:val="0466F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97109"/>
    <w:multiLevelType w:val="hybridMultilevel"/>
    <w:tmpl w:val="7A3C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76BBF"/>
    <w:multiLevelType w:val="hybridMultilevel"/>
    <w:tmpl w:val="ADF6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83231A"/>
    <w:multiLevelType w:val="hybridMultilevel"/>
    <w:tmpl w:val="CFD00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C597C"/>
    <w:multiLevelType w:val="hybridMultilevel"/>
    <w:tmpl w:val="4E440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6616543">
    <w:abstractNumId w:val="3"/>
  </w:num>
  <w:num w:numId="2" w16cid:durableId="889154059">
    <w:abstractNumId w:val="7"/>
  </w:num>
  <w:num w:numId="3" w16cid:durableId="1251548340">
    <w:abstractNumId w:val="4"/>
  </w:num>
  <w:num w:numId="4" w16cid:durableId="393045923">
    <w:abstractNumId w:val="0"/>
  </w:num>
  <w:num w:numId="5" w16cid:durableId="1489638109">
    <w:abstractNumId w:val="2"/>
  </w:num>
  <w:num w:numId="6" w16cid:durableId="529148358">
    <w:abstractNumId w:val="1"/>
  </w:num>
  <w:num w:numId="7" w16cid:durableId="616253099">
    <w:abstractNumId w:val="6"/>
  </w:num>
  <w:num w:numId="8" w16cid:durableId="2063286788">
    <w:abstractNumId w:val="5"/>
  </w:num>
  <w:num w:numId="9" w16cid:durableId="5739017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C3A"/>
    <w:rsid w:val="00005A73"/>
    <w:rsid w:val="00044953"/>
    <w:rsid w:val="00075F31"/>
    <w:rsid w:val="00082092"/>
    <w:rsid w:val="00083E82"/>
    <w:rsid w:val="00117BE4"/>
    <w:rsid w:val="0012676A"/>
    <w:rsid w:val="00132A95"/>
    <w:rsid w:val="00144AF8"/>
    <w:rsid w:val="001E43D5"/>
    <w:rsid w:val="00200237"/>
    <w:rsid w:val="00200710"/>
    <w:rsid w:val="00221E16"/>
    <w:rsid w:val="00241A52"/>
    <w:rsid w:val="002475B4"/>
    <w:rsid w:val="002660BF"/>
    <w:rsid w:val="00277B63"/>
    <w:rsid w:val="0028002B"/>
    <w:rsid w:val="002C2E3C"/>
    <w:rsid w:val="002D26F7"/>
    <w:rsid w:val="00343B65"/>
    <w:rsid w:val="003553D1"/>
    <w:rsid w:val="003555FF"/>
    <w:rsid w:val="00360037"/>
    <w:rsid w:val="003B3D2C"/>
    <w:rsid w:val="003B62F6"/>
    <w:rsid w:val="003C241F"/>
    <w:rsid w:val="003F17B9"/>
    <w:rsid w:val="00434E9B"/>
    <w:rsid w:val="00467045"/>
    <w:rsid w:val="004A6F6A"/>
    <w:rsid w:val="004C16F7"/>
    <w:rsid w:val="004C1DE1"/>
    <w:rsid w:val="004D108A"/>
    <w:rsid w:val="004E3E79"/>
    <w:rsid w:val="004F6821"/>
    <w:rsid w:val="00532685"/>
    <w:rsid w:val="005B0E10"/>
    <w:rsid w:val="005C5760"/>
    <w:rsid w:val="00643C89"/>
    <w:rsid w:val="006765F8"/>
    <w:rsid w:val="00691CAC"/>
    <w:rsid w:val="006D0402"/>
    <w:rsid w:val="006D37CC"/>
    <w:rsid w:val="006D698D"/>
    <w:rsid w:val="006F6C3A"/>
    <w:rsid w:val="007042C3"/>
    <w:rsid w:val="00737B40"/>
    <w:rsid w:val="0077578B"/>
    <w:rsid w:val="007D774C"/>
    <w:rsid w:val="008324FD"/>
    <w:rsid w:val="0086592E"/>
    <w:rsid w:val="008662D5"/>
    <w:rsid w:val="00867324"/>
    <w:rsid w:val="008D5AB0"/>
    <w:rsid w:val="008E4AD6"/>
    <w:rsid w:val="009365A9"/>
    <w:rsid w:val="0094399C"/>
    <w:rsid w:val="00976128"/>
    <w:rsid w:val="00993C44"/>
    <w:rsid w:val="009B2E39"/>
    <w:rsid w:val="009C11C8"/>
    <w:rsid w:val="009E30B8"/>
    <w:rsid w:val="00A91575"/>
    <w:rsid w:val="00A9677C"/>
    <w:rsid w:val="00AA2B06"/>
    <w:rsid w:val="00AB3323"/>
    <w:rsid w:val="00AB3EE6"/>
    <w:rsid w:val="00AB6F80"/>
    <w:rsid w:val="00AF175B"/>
    <w:rsid w:val="00B030A8"/>
    <w:rsid w:val="00B044A6"/>
    <w:rsid w:val="00B04C27"/>
    <w:rsid w:val="00B16BE4"/>
    <w:rsid w:val="00B21753"/>
    <w:rsid w:val="00B26B60"/>
    <w:rsid w:val="00B3100C"/>
    <w:rsid w:val="00B576FA"/>
    <w:rsid w:val="00BA2145"/>
    <w:rsid w:val="00BB2044"/>
    <w:rsid w:val="00BC1E37"/>
    <w:rsid w:val="00BE1CD8"/>
    <w:rsid w:val="00BF03A2"/>
    <w:rsid w:val="00C34AA7"/>
    <w:rsid w:val="00C51CFB"/>
    <w:rsid w:val="00C83BB0"/>
    <w:rsid w:val="00CA18E1"/>
    <w:rsid w:val="00CD5F2B"/>
    <w:rsid w:val="00CD721A"/>
    <w:rsid w:val="00D17592"/>
    <w:rsid w:val="00D37495"/>
    <w:rsid w:val="00D72E00"/>
    <w:rsid w:val="00D901EF"/>
    <w:rsid w:val="00DD6DE8"/>
    <w:rsid w:val="00DE6C3B"/>
    <w:rsid w:val="00DE73DC"/>
    <w:rsid w:val="00DF7E5A"/>
    <w:rsid w:val="00E64E97"/>
    <w:rsid w:val="00E75C6A"/>
    <w:rsid w:val="00E87614"/>
    <w:rsid w:val="00ED2EAB"/>
    <w:rsid w:val="00F161D5"/>
    <w:rsid w:val="00F2408D"/>
    <w:rsid w:val="00F47FA7"/>
    <w:rsid w:val="00F833EA"/>
    <w:rsid w:val="00F97F05"/>
    <w:rsid w:val="00FB69B6"/>
    <w:rsid w:val="00FC2FD6"/>
    <w:rsid w:val="00FD03D2"/>
    <w:rsid w:val="00FD2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2B5BF"/>
  <w15:chartTrackingRefBased/>
  <w15:docId w15:val="{2E85F3A4-68C4-43BE-AD02-784F42FE8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C3A"/>
  </w:style>
  <w:style w:type="paragraph" w:styleId="Heading1">
    <w:name w:val="heading 1"/>
    <w:basedOn w:val="Normal"/>
    <w:next w:val="Normal"/>
    <w:link w:val="Heading1Char"/>
    <w:uiPriority w:val="9"/>
    <w:qFormat/>
    <w:rsid w:val="006F6C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C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C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C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C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C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C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C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C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C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C3A"/>
    <w:rPr>
      <w:rFonts w:eastAsiaTheme="majorEastAsia" w:cstheme="majorBidi"/>
      <w:color w:val="272727" w:themeColor="text1" w:themeTint="D8"/>
    </w:rPr>
  </w:style>
  <w:style w:type="paragraph" w:styleId="Title">
    <w:name w:val="Title"/>
    <w:basedOn w:val="Normal"/>
    <w:next w:val="Normal"/>
    <w:link w:val="TitleChar"/>
    <w:uiPriority w:val="10"/>
    <w:qFormat/>
    <w:rsid w:val="006F6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C3A"/>
    <w:pPr>
      <w:spacing w:before="160"/>
      <w:jc w:val="center"/>
    </w:pPr>
    <w:rPr>
      <w:i/>
      <w:iCs/>
      <w:color w:val="404040" w:themeColor="text1" w:themeTint="BF"/>
    </w:rPr>
  </w:style>
  <w:style w:type="character" w:customStyle="1" w:styleId="QuoteChar">
    <w:name w:val="Quote Char"/>
    <w:basedOn w:val="DefaultParagraphFont"/>
    <w:link w:val="Quote"/>
    <w:uiPriority w:val="29"/>
    <w:rsid w:val="006F6C3A"/>
    <w:rPr>
      <w:i/>
      <w:iCs/>
      <w:color w:val="404040" w:themeColor="text1" w:themeTint="BF"/>
    </w:rPr>
  </w:style>
  <w:style w:type="paragraph" w:styleId="ListParagraph">
    <w:name w:val="List Paragraph"/>
    <w:basedOn w:val="Normal"/>
    <w:uiPriority w:val="34"/>
    <w:qFormat/>
    <w:rsid w:val="006F6C3A"/>
    <w:pPr>
      <w:ind w:left="720"/>
      <w:contextualSpacing/>
    </w:pPr>
  </w:style>
  <w:style w:type="character" w:styleId="IntenseEmphasis">
    <w:name w:val="Intense Emphasis"/>
    <w:basedOn w:val="DefaultParagraphFont"/>
    <w:uiPriority w:val="21"/>
    <w:qFormat/>
    <w:rsid w:val="006F6C3A"/>
    <w:rPr>
      <w:i/>
      <w:iCs/>
      <w:color w:val="0F4761" w:themeColor="accent1" w:themeShade="BF"/>
    </w:rPr>
  </w:style>
  <w:style w:type="paragraph" w:styleId="IntenseQuote">
    <w:name w:val="Intense Quote"/>
    <w:basedOn w:val="Normal"/>
    <w:next w:val="Normal"/>
    <w:link w:val="IntenseQuoteChar"/>
    <w:uiPriority w:val="30"/>
    <w:qFormat/>
    <w:rsid w:val="006F6C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C3A"/>
    <w:rPr>
      <w:i/>
      <w:iCs/>
      <w:color w:val="0F4761" w:themeColor="accent1" w:themeShade="BF"/>
    </w:rPr>
  </w:style>
  <w:style w:type="character" w:styleId="IntenseReference">
    <w:name w:val="Intense Reference"/>
    <w:basedOn w:val="DefaultParagraphFont"/>
    <w:uiPriority w:val="32"/>
    <w:qFormat/>
    <w:rsid w:val="006F6C3A"/>
    <w:rPr>
      <w:b/>
      <w:bCs/>
      <w:smallCaps/>
      <w:color w:val="0F4761" w:themeColor="accent1" w:themeShade="BF"/>
      <w:spacing w:val="5"/>
    </w:rPr>
  </w:style>
  <w:style w:type="character" w:styleId="Hyperlink">
    <w:name w:val="Hyperlink"/>
    <w:basedOn w:val="DefaultParagraphFont"/>
    <w:uiPriority w:val="99"/>
    <w:unhideWhenUsed/>
    <w:rsid w:val="00532685"/>
    <w:rPr>
      <w:color w:val="467886" w:themeColor="hyperlink"/>
      <w:u w:val="single"/>
    </w:rPr>
  </w:style>
  <w:style w:type="character" w:styleId="UnresolvedMention">
    <w:name w:val="Unresolved Mention"/>
    <w:basedOn w:val="DefaultParagraphFont"/>
    <w:uiPriority w:val="99"/>
    <w:semiHidden/>
    <w:unhideWhenUsed/>
    <w:rsid w:val="00532685"/>
    <w:rPr>
      <w:color w:val="605E5C"/>
      <w:shd w:val="clear" w:color="auto" w:fill="E1DFDD"/>
    </w:rPr>
  </w:style>
  <w:style w:type="character" w:styleId="FollowedHyperlink">
    <w:name w:val="FollowedHyperlink"/>
    <w:basedOn w:val="DefaultParagraphFont"/>
    <w:uiPriority w:val="99"/>
    <w:semiHidden/>
    <w:unhideWhenUsed/>
    <w:rsid w:val="00467045"/>
    <w:rPr>
      <w:color w:val="96607D" w:themeColor="followedHyperlink"/>
      <w:u w:val="single"/>
    </w:rPr>
  </w:style>
  <w:style w:type="paragraph" w:styleId="Header">
    <w:name w:val="header"/>
    <w:basedOn w:val="Normal"/>
    <w:link w:val="HeaderChar"/>
    <w:uiPriority w:val="99"/>
    <w:unhideWhenUsed/>
    <w:rsid w:val="00976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128"/>
  </w:style>
  <w:style w:type="paragraph" w:styleId="Footer">
    <w:name w:val="footer"/>
    <w:basedOn w:val="Normal"/>
    <w:link w:val="FooterChar"/>
    <w:uiPriority w:val="99"/>
    <w:unhideWhenUsed/>
    <w:rsid w:val="00976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1736</TotalTime>
  <Pages>12</Pages>
  <Words>2894</Words>
  <Characters>16763</Characters>
  <Application>Microsoft Office Word</Application>
  <DocSecurity>0</DocSecurity>
  <Lines>284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Bowen</dc:creator>
  <cp:keywords/>
  <dc:description/>
  <cp:lastModifiedBy>Matthew Bowen</cp:lastModifiedBy>
  <cp:revision>51</cp:revision>
  <dcterms:created xsi:type="dcterms:W3CDTF">2024-02-14T13:03:00Z</dcterms:created>
  <dcterms:modified xsi:type="dcterms:W3CDTF">2024-03-03T15:56:00Z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fc0698eb-c500-41a5-a958-52008718487f</vt:lpwstr>
  </property>
</Properties>
</file>