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58F9" w:rsidRPr="003F7ACD" w:rsidRDefault="004A58F9" w:rsidP="004A58F9">
      <w:pPr>
        <w:shd w:val="clear" w:color="auto" w:fill="FFFFFF"/>
        <w:spacing w:before="240" w:after="240" w:line="240" w:lineRule="auto"/>
        <w:rPr>
          <w:rFonts w:ascii="Arial" w:eastAsia="Times New Roman" w:hAnsi="Arial" w:cs="Arial"/>
          <w:b/>
          <w:color w:val="0F1115"/>
          <w:sz w:val="24"/>
          <w:szCs w:val="24"/>
          <w:lang w:eastAsia="en-GB"/>
        </w:rPr>
      </w:pPr>
      <w:r w:rsidRPr="003F7ACD">
        <w:rPr>
          <w:rFonts w:ascii="Arial" w:eastAsia="Times New Roman" w:hAnsi="Arial" w:cs="Arial"/>
          <w:b/>
          <w:color w:val="0F1115"/>
          <w:sz w:val="24"/>
          <w:szCs w:val="24"/>
          <w:lang w:eastAsia="en-GB"/>
        </w:rPr>
        <w:t xml:space="preserve">Student Name: </w:t>
      </w:r>
      <w:r w:rsidRPr="003F7ACD">
        <w:rPr>
          <w:rFonts w:ascii="Arial" w:eastAsia="Times New Roman" w:hAnsi="Arial" w:cs="Arial"/>
          <w:b/>
          <w:color w:val="0F1115"/>
          <w:sz w:val="24"/>
          <w:szCs w:val="24"/>
          <w:lang w:eastAsia="en-GB"/>
        </w:rPr>
        <w:tab/>
      </w:r>
      <w:r w:rsidRPr="003F7ACD">
        <w:rPr>
          <w:rFonts w:ascii="Arial" w:eastAsia="Times New Roman" w:hAnsi="Arial" w:cs="Arial"/>
          <w:b/>
          <w:color w:val="0F1115"/>
          <w:sz w:val="24"/>
          <w:szCs w:val="24"/>
          <w:lang w:eastAsia="en-GB"/>
        </w:rPr>
        <w:tab/>
      </w:r>
      <w:r w:rsidRPr="003F7ACD">
        <w:rPr>
          <w:rFonts w:ascii="Arial" w:eastAsia="Times New Roman" w:hAnsi="Arial" w:cs="Arial"/>
          <w:b/>
          <w:color w:val="0F1115"/>
          <w:sz w:val="24"/>
          <w:szCs w:val="24"/>
          <w:lang w:eastAsia="en-GB"/>
        </w:rPr>
        <w:tab/>
        <w:t>Alia Farooq</w:t>
      </w:r>
    </w:p>
    <w:p w:rsidR="004A58F9" w:rsidRPr="003F7ACD" w:rsidRDefault="004A58F9" w:rsidP="004A58F9">
      <w:pPr>
        <w:shd w:val="clear" w:color="auto" w:fill="FFFFFF"/>
        <w:spacing w:before="240" w:after="240" w:line="240" w:lineRule="auto"/>
        <w:rPr>
          <w:rFonts w:ascii="Arial" w:eastAsia="Times New Roman" w:hAnsi="Arial" w:cs="Arial"/>
          <w:b/>
          <w:color w:val="0F1115"/>
          <w:sz w:val="24"/>
          <w:szCs w:val="24"/>
          <w:lang w:eastAsia="en-GB"/>
        </w:rPr>
      </w:pPr>
      <w:r w:rsidRPr="003F7ACD">
        <w:rPr>
          <w:rFonts w:ascii="Arial" w:eastAsia="Times New Roman" w:hAnsi="Arial" w:cs="Arial"/>
          <w:b/>
          <w:color w:val="0F1115"/>
          <w:sz w:val="24"/>
          <w:szCs w:val="24"/>
          <w:lang w:eastAsia="en-GB"/>
        </w:rPr>
        <w:t xml:space="preserve">Student Number: </w:t>
      </w:r>
      <w:r w:rsidRPr="003F7ACD">
        <w:rPr>
          <w:rFonts w:ascii="Arial" w:eastAsia="Times New Roman" w:hAnsi="Arial" w:cs="Arial"/>
          <w:b/>
          <w:color w:val="0F1115"/>
          <w:sz w:val="24"/>
          <w:szCs w:val="24"/>
          <w:lang w:eastAsia="en-GB"/>
        </w:rPr>
        <w:tab/>
      </w:r>
      <w:r w:rsidRPr="003F7ACD">
        <w:rPr>
          <w:rFonts w:ascii="Arial" w:eastAsia="Times New Roman" w:hAnsi="Arial" w:cs="Arial"/>
          <w:b/>
          <w:color w:val="0F1115"/>
          <w:sz w:val="24"/>
          <w:szCs w:val="24"/>
          <w:lang w:eastAsia="en-GB"/>
        </w:rPr>
        <w:tab/>
      </w:r>
      <w:r w:rsidRPr="003F7ACD">
        <w:rPr>
          <w:rFonts w:ascii="Arial" w:eastAsia="Times New Roman" w:hAnsi="Arial" w:cs="Arial"/>
          <w:b/>
          <w:color w:val="0F1115"/>
          <w:sz w:val="24"/>
          <w:szCs w:val="24"/>
          <w:lang w:eastAsia="en-GB"/>
        </w:rPr>
        <w:tab/>
        <w:t>2322737</w:t>
      </w:r>
    </w:p>
    <w:p w:rsidR="004A58F9" w:rsidRPr="003F7ACD" w:rsidRDefault="004A58F9" w:rsidP="004A58F9">
      <w:pPr>
        <w:shd w:val="clear" w:color="auto" w:fill="FFFFFF"/>
        <w:spacing w:before="240" w:after="240" w:line="240" w:lineRule="auto"/>
        <w:rPr>
          <w:rFonts w:ascii="Arial" w:eastAsia="Times New Roman" w:hAnsi="Arial" w:cs="Arial"/>
          <w:b/>
          <w:color w:val="0F1115"/>
          <w:sz w:val="24"/>
          <w:szCs w:val="24"/>
          <w:lang w:eastAsia="en-GB"/>
        </w:rPr>
      </w:pPr>
      <w:r w:rsidRPr="003F7ACD">
        <w:rPr>
          <w:rFonts w:ascii="Arial" w:eastAsia="Times New Roman" w:hAnsi="Arial" w:cs="Arial"/>
          <w:b/>
          <w:color w:val="0F1115"/>
          <w:sz w:val="24"/>
          <w:szCs w:val="24"/>
          <w:lang w:eastAsia="en-GB"/>
        </w:rPr>
        <w:t xml:space="preserve">Module Title: </w:t>
      </w:r>
      <w:r w:rsidRPr="003F7ACD">
        <w:rPr>
          <w:rFonts w:ascii="Arial" w:eastAsia="Times New Roman" w:hAnsi="Arial" w:cs="Arial"/>
          <w:b/>
          <w:color w:val="0F1115"/>
          <w:sz w:val="24"/>
          <w:szCs w:val="24"/>
          <w:lang w:eastAsia="en-GB"/>
        </w:rPr>
        <w:tab/>
      </w:r>
      <w:r w:rsidRPr="003F7ACD">
        <w:rPr>
          <w:rFonts w:ascii="Arial" w:eastAsia="Times New Roman" w:hAnsi="Arial" w:cs="Arial"/>
          <w:b/>
          <w:color w:val="0F1115"/>
          <w:sz w:val="24"/>
          <w:szCs w:val="24"/>
          <w:lang w:eastAsia="en-GB"/>
        </w:rPr>
        <w:tab/>
      </w:r>
      <w:r w:rsidRPr="003F7ACD">
        <w:rPr>
          <w:rFonts w:ascii="Arial" w:eastAsia="Times New Roman" w:hAnsi="Arial" w:cs="Arial"/>
          <w:b/>
          <w:color w:val="0F1115"/>
          <w:sz w:val="24"/>
          <w:szCs w:val="24"/>
          <w:lang w:eastAsia="en-GB"/>
        </w:rPr>
        <w:tab/>
        <w:t>Introduction to Independent Research Skills</w:t>
      </w:r>
    </w:p>
    <w:p w:rsidR="004A58F9" w:rsidRPr="003F7ACD" w:rsidRDefault="004A58F9" w:rsidP="004A58F9">
      <w:pPr>
        <w:shd w:val="clear" w:color="auto" w:fill="FFFFFF"/>
        <w:spacing w:before="240" w:after="240" w:line="240" w:lineRule="auto"/>
        <w:rPr>
          <w:rFonts w:ascii="Arial" w:eastAsia="Times New Roman" w:hAnsi="Arial" w:cs="Arial"/>
          <w:b/>
          <w:color w:val="0F1115"/>
          <w:sz w:val="24"/>
          <w:szCs w:val="24"/>
          <w:lang w:eastAsia="en-GB"/>
        </w:rPr>
      </w:pPr>
      <w:r w:rsidRPr="003F7ACD">
        <w:rPr>
          <w:rFonts w:ascii="Arial" w:eastAsia="Times New Roman" w:hAnsi="Arial" w:cs="Arial"/>
          <w:b/>
          <w:color w:val="0F1115"/>
          <w:sz w:val="24"/>
          <w:szCs w:val="24"/>
          <w:lang w:eastAsia="en-GB"/>
        </w:rPr>
        <w:t xml:space="preserve">Module Code: </w:t>
      </w:r>
      <w:r w:rsidRPr="003F7ACD">
        <w:rPr>
          <w:rFonts w:ascii="Arial" w:eastAsia="Times New Roman" w:hAnsi="Arial" w:cs="Arial"/>
          <w:b/>
          <w:color w:val="0F1115"/>
          <w:sz w:val="24"/>
          <w:szCs w:val="24"/>
          <w:lang w:eastAsia="en-GB"/>
        </w:rPr>
        <w:tab/>
      </w:r>
      <w:r w:rsidRPr="003F7ACD">
        <w:rPr>
          <w:rFonts w:ascii="Arial" w:eastAsia="Times New Roman" w:hAnsi="Arial" w:cs="Arial"/>
          <w:b/>
          <w:color w:val="0F1115"/>
          <w:sz w:val="24"/>
          <w:szCs w:val="24"/>
          <w:lang w:eastAsia="en-GB"/>
        </w:rPr>
        <w:tab/>
      </w:r>
      <w:r w:rsidRPr="003F7ACD">
        <w:rPr>
          <w:rFonts w:ascii="Arial" w:eastAsia="Times New Roman" w:hAnsi="Arial" w:cs="Arial"/>
          <w:b/>
          <w:color w:val="0F1115"/>
          <w:sz w:val="24"/>
          <w:szCs w:val="24"/>
          <w:lang w:eastAsia="en-GB"/>
        </w:rPr>
        <w:tab/>
        <w:t>BMHP5019_BIRM</w:t>
      </w:r>
    </w:p>
    <w:p w:rsidR="004A58F9" w:rsidRPr="003F7ACD" w:rsidRDefault="004A58F9" w:rsidP="004A58F9">
      <w:pPr>
        <w:shd w:val="clear" w:color="auto" w:fill="FFFFFF"/>
        <w:spacing w:before="240" w:after="240" w:line="240" w:lineRule="auto"/>
        <w:rPr>
          <w:rFonts w:ascii="Arial" w:eastAsia="Times New Roman" w:hAnsi="Arial" w:cs="Arial"/>
          <w:b/>
          <w:color w:val="0F1115"/>
          <w:sz w:val="24"/>
          <w:szCs w:val="24"/>
          <w:lang w:eastAsia="en-GB"/>
        </w:rPr>
      </w:pPr>
      <w:r w:rsidRPr="003F7ACD">
        <w:rPr>
          <w:rFonts w:ascii="Arial" w:eastAsia="Times New Roman" w:hAnsi="Arial" w:cs="Arial"/>
          <w:b/>
          <w:color w:val="0F1115"/>
          <w:sz w:val="24"/>
          <w:szCs w:val="24"/>
          <w:lang w:eastAsia="en-GB"/>
        </w:rPr>
        <w:t xml:space="preserve">Assignment: Component 2: </w:t>
      </w:r>
      <w:r w:rsidRPr="003F7ACD">
        <w:rPr>
          <w:rFonts w:ascii="Arial" w:eastAsia="Times New Roman" w:hAnsi="Arial" w:cs="Arial"/>
          <w:b/>
          <w:color w:val="0F1115"/>
          <w:sz w:val="24"/>
          <w:szCs w:val="24"/>
          <w:lang w:eastAsia="en-GB"/>
        </w:rPr>
        <w:tab/>
        <w:t>Research Report</w:t>
      </w:r>
      <w:bookmarkStart w:id="0" w:name="_GoBack"/>
      <w:bookmarkEnd w:id="0"/>
    </w:p>
    <w:p w:rsidR="004A58F9" w:rsidRPr="003F7ACD" w:rsidRDefault="004A58F9" w:rsidP="004A58F9">
      <w:pPr>
        <w:shd w:val="clear" w:color="auto" w:fill="FFFFFF"/>
        <w:spacing w:before="240" w:after="240" w:line="240" w:lineRule="auto"/>
        <w:rPr>
          <w:rFonts w:ascii="Arial" w:eastAsia="Times New Roman" w:hAnsi="Arial" w:cs="Arial"/>
          <w:b/>
          <w:color w:val="0F1115"/>
          <w:sz w:val="24"/>
          <w:szCs w:val="24"/>
          <w:lang w:eastAsia="en-GB"/>
        </w:rPr>
      </w:pPr>
      <w:r w:rsidRPr="003F7ACD">
        <w:rPr>
          <w:rFonts w:ascii="Arial" w:eastAsia="Times New Roman" w:hAnsi="Arial" w:cs="Arial"/>
          <w:b/>
          <w:color w:val="0F1115"/>
          <w:sz w:val="24"/>
          <w:szCs w:val="24"/>
          <w:lang w:eastAsia="en-GB"/>
        </w:rPr>
        <w:t>Lecturer Name:</w:t>
      </w:r>
      <w:r w:rsidRPr="003F7ACD">
        <w:rPr>
          <w:rFonts w:ascii="Arial" w:eastAsia="Times New Roman" w:hAnsi="Arial" w:cs="Arial"/>
          <w:b/>
          <w:color w:val="0F1115"/>
          <w:sz w:val="24"/>
          <w:szCs w:val="24"/>
          <w:lang w:eastAsia="en-GB"/>
        </w:rPr>
        <w:tab/>
      </w:r>
      <w:r w:rsidRPr="003F7ACD">
        <w:rPr>
          <w:rFonts w:ascii="Arial" w:eastAsia="Times New Roman" w:hAnsi="Arial" w:cs="Arial"/>
          <w:b/>
          <w:color w:val="0F1115"/>
          <w:sz w:val="24"/>
          <w:szCs w:val="24"/>
          <w:lang w:eastAsia="en-GB"/>
        </w:rPr>
        <w:tab/>
      </w:r>
      <w:r w:rsidRPr="003F7ACD">
        <w:rPr>
          <w:rFonts w:ascii="Arial" w:eastAsia="Times New Roman" w:hAnsi="Arial" w:cs="Arial"/>
          <w:b/>
          <w:color w:val="0F1115"/>
          <w:sz w:val="24"/>
          <w:szCs w:val="24"/>
          <w:lang w:eastAsia="en-GB"/>
        </w:rPr>
        <w:tab/>
        <w:t>Dr. Rizwan Nadim</w:t>
      </w:r>
    </w:p>
    <w:p w:rsidR="004A58F9" w:rsidRPr="003F7ACD" w:rsidRDefault="004A58F9" w:rsidP="004A58F9">
      <w:pPr>
        <w:shd w:val="clear" w:color="auto" w:fill="FFFFFF"/>
        <w:spacing w:before="240" w:after="240" w:line="240" w:lineRule="auto"/>
        <w:rPr>
          <w:rFonts w:ascii="Arial" w:eastAsia="Times New Roman" w:hAnsi="Arial" w:cs="Arial"/>
          <w:b/>
          <w:color w:val="0F1115"/>
          <w:sz w:val="24"/>
          <w:szCs w:val="24"/>
          <w:lang w:eastAsia="en-GB"/>
        </w:rPr>
      </w:pPr>
      <w:r w:rsidRPr="003F7ACD">
        <w:rPr>
          <w:rFonts w:ascii="Arial" w:eastAsia="Times New Roman" w:hAnsi="Arial" w:cs="Arial"/>
          <w:b/>
          <w:color w:val="0F1115"/>
          <w:sz w:val="24"/>
          <w:szCs w:val="24"/>
          <w:lang w:eastAsia="en-GB"/>
        </w:rPr>
        <w:t xml:space="preserve">Date of Submission: </w:t>
      </w:r>
      <w:r w:rsidRPr="003F7ACD">
        <w:rPr>
          <w:rFonts w:ascii="Arial" w:eastAsia="Times New Roman" w:hAnsi="Arial" w:cs="Arial"/>
          <w:b/>
          <w:color w:val="0F1115"/>
          <w:sz w:val="24"/>
          <w:szCs w:val="24"/>
          <w:lang w:eastAsia="en-GB"/>
        </w:rPr>
        <w:tab/>
      </w:r>
      <w:r w:rsidRPr="003F7ACD">
        <w:rPr>
          <w:rFonts w:ascii="Arial" w:eastAsia="Times New Roman" w:hAnsi="Arial" w:cs="Arial"/>
          <w:b/>
          <w:color w:val="0F1115"/>
          <w:sz w:val="24"/>
          <w:szCs w:val="24"/>
          <w:lang w:eastAsia="en-GB"/>
        </w:rPr>
        <w:tab/>
        <w:t>17 November 2025</w:t>
      </w:r>
    </w:p>
    <w:p w:rsidR="008E78B4" w:rsidRPr="00E25B64" w:rsidRDefault="004A58F9" w:rsidP="00E25B64">
      <w:pPr>
        <w:pStyle w:val="Heading1"/>
      </w:pPr>
      <w:r w:rsidRPr="00135323">
        <w:rPr>
          <w:rFonts w:eastAsia="Times New Roman"/>
          <w:bCs/>
          <w:color w:val="0F1115"/>
          <w:sz w:val="24"/>
          <w:szCs w:val="24"/>
          <w:lang w:eastAsia="en-GB"/>
        </w:rPr>
        <w:br w:type="page"/>
      </w:r>
      <w:r w:rsidR="008E78B4" w:rsidRPr="00E25B64">
        <w:rPr>
          <w:rStyle w:val="Strong"/>
          <w:rFonts w:ascii="Arial" w:hAnsi="Arial" w:cs="Arial"/>
          <w:bCs w:val="0"/>
        </w:rPr>
        <w:lastRenderedPageBreak/>
        <w:t>1. Introduction</w:t>
      </w:r>
    </w:p>
    <w:p w:rsidR="00471F55" w:rsidRPr="00CC0AEA" w:rsidRDefault="001E7565" w:rsidP="008E78B4">
      <w:pPr>
        <w:pStyle w:val="NormalWeb"/>
        <w:spacing w:line="360" w:lineRule="auto"/>
        <w:jc w:val="both"/>
        <w:rPr>
          <w:rFonts w:ascii="Arial" w:hAnsi="Arial" w:cs="Arial"/>
          <w:sz w:val="22"/>
        </w:rPr>
      </w:pPr>
      <w:r w:rsidRPr="00CC0AEA">
        <w:rPr>
          <w:rFonts w:ascii="Arial" w:hAnsi="Arial" w:cs="Arial"/>
          <w:sz w:val="22"/>
        </w:rPr>
        <w:t xml:space="preserve">In the UK, one of the best </w:t>
      </w:r>
      <w:r w:rsidR="006F5E36" w:rsidRPr="00CC0AEA">
        <w:rPr>
          <w:rFonts w:ascii="Arial" w:hAnsi="Arial" w:cs="Arial"/>
          <w:sz w:val="22"/>
        </w:rPr>
        <w:t>indicators of health outcomes is socioeconomic status (SES)</w:t>
      </w:r>
      <w:r w:rsidRPr="00CC0AEA">
        <w:rPr>
          <w:rFonts w:ascii="Arial" w:hAnsi="Arial" w:cs="Arial"/>
          <w:sz w:val="22"/>
        </w:rPr>
        <w:t xml:space="preserve">. SES is often seen as a way to measure how </w:t>
      </w:r>
      <w:r w:rsidR="006F5E36" w:rsidRPr="00CC0AEA">
        <w:rPr>
          <w:rFonts w:ascii="Arial" w:hAnsi="Arial" w:cs="Arial"/>
          <w:sz w:val="22"/>
        </w:rPr>
        <w:t xml:space="preserve">a </w:t>
      </w:r>
      <w:r w:rsidRPr="00CC0AEA">
        <w:rPr>
          <w:rFonts w:ascii="Arial" w:hAnsi="Arial" w:cs="Arial"/>
          <w:sz w:val="22"/>
        </w:rPr>
        <w:t xml:space="preserve">person or group </w:t>
      </w:r>
      <w:r w:rsidR="006F5E36" w:rsidRPr="00CC0AEA">
        <w:rPr>
          <w:rFonts w:ascii="Arial" w:hAnsi="Arial" w:cs="Arial"/>
          <w:sz w:val="22"/>
        </w:rPr>
        <w:t xml:space="preserve">stands </w:t>
      </w:r>
      <w:r w:rsidRPr="00CC0AEA">
        <w:rPr>
          <w:rFonts w:ascii="Arial" w:hAnsi="Arial" w:cs="Arial"/>
          <w:sz w:val="22"/>
        </w:rPr>
        <w:t xml:space="preserve">in society based on their </w:t>
      </w:r>
      <w:r w:rsidR="006F5E36" w:rsidRPr="00CC0AEA">
        <w:rPr>
          <w:rFonts w:ascii="Arial" w:hAnsi="Arial" w:cs="Arial"/>
          <w:sz w:val="22"/>
        </w:rPr>
        <w:t>financial condition</w:t>
      </w:r>
      <w:r w:rsidRPr="00CC0AEA">
        <w:rPr>
          <w:rFonts w:ascii="Arial" w:hAnsi="Arial" w:cs="Arial"/>
          <w:sz w:val="22"/>
        </w:rPr>
        <w:t>, education, and type of job</w:t>
      </w:r>
      <w:r w:rsidR="008E78B4" w:rsidRPr="00CC0AEA">
        <w:rPr>
          <w:rFonts w:ascii="Arial" w:hAnsi="Arial" w:cs="Arial"/>
          <w:sz w:val="22"/>
        </w:rPr>
        <w:t xml:space="preserve"> (Galobardes et al., 2006). </w:t>
      </w:r>
      <w:r w:rsidR="00CA4CB5" w:rsidRPr="00CC0AEA">
        <w:rPr>
          <w:rFonts w:ascii="Arial" w:hAnsi="Arial" w:cs="Arial"/>
          <w:sz w:val="22"/>
        </w:rPr>
        <w:t>The Index of Multiple Deprivation (IMD) is a tool that measures how poor different neighbourhoods are. It looks at seven areas: income, jobs, health, education, crime, housing, and the living environment. Researchers in health and social care in the UK often use this tool to understand different social and economic conditions</w:t>
      </w:r>
      <w:r w:rsidR="008E78B4" w:rsidRPr="00CC0AEA">
        <w:rPr>
          <w:rFonts w:ascii="Arial" w:hAnsi="Arial" w:cs="Arial"/>
          <w:sz w:val="22"/>
        </w:rPr>
        <w:t xml:space="preserve"> (Ministry of Housing, Communities &amp; Local Government, 2019). </w:t>
      </w:r>
    </w:p>
    <w:p w:rsidR="008E78B4" w:rsidRPr="00CC0AEA" w:rsidRDefault="00CC3C5A" w:rsidP="008E78B4">
      <w:pPr>
        <w:pStyle w:val="NormalWeb"/>
        <w:spacing w:line="360" w:lineRule="auto"/>
        <w:jc w:val="both"/>
        <w:rPr>
          <w:rFonts w:ascii="Arial" w:hAnsi="Arial" w:cs="Arial"/>
          <w:sz w:val="22"/>
        </w:rPr>
      </w:pPr>
      <w:r w:rsidRPr="00CC0AEA">
        <w:rPr>
          <w:rFonts w:ascii="Arial" w:hAnsi="Arial" w:cs="Arial"/>
          <w:sz w:val="22"/>
        </w:rPr>
        <w:t>Marmot (2010) defined health inequalities as the preventable, unjust, and systematic differences in health outcomes among various social groups. These disparities are not random occurrences; instead, they stem from entrenched social and economic inequalities that shape individuals' opportunities to live healthy lives</w:t>
      </w:r>
      <w:r w:rsidR="008E78B4" w:rsidRPr="00CC0AEA">
        <w:rPr>
          <w:rFonts w:ascii="Arial" w:hAnsi="Arial" w:cs="Arial"/>
          <w:sz w:val="22"/>
        </w:rPr>
        <w:t>.</w:t>
      </w:r>
    </w:p>
    <w:p w:rsidR="00471F55" w:rsidRPr="00CC0AEA" w:rsidRDefault="006753E2" w:rsidP="008E78B4">
      <w:pPr>
        <w:pStyle w:val="NormalWeb"/>
        <w:spacing w:line="360" w:lineRule="auto"/>
        <w:jc w:val="both"/>
        <w:rPr>
          <w:rFonts w:ascii="Arial" w:hAnsi="Arial" w:cs="Arial"/>
          <w:sz w:val="22"/>
        </w:rPr>
      </w:pPr>
      <w:r w:rsidRPr="00CC0AEA">
        <w:rPr>
          <w:rFonts w:ascii="Arial" w:hAnsi="Arial" w:cs="Arial"/>
          <w:sz w:val="22"/>
        </w:rPr>
        <w:t>A review of social and economic status (SES) and health outcomes in the UK is needed because there has been a long-standing concern about ongoing and increasing inequalities. Many important studies, like the Black Report (</w:t>
      </w:r>
      <w:r w:rsidR="00083FBF">
        <w:rPr>
          <w:rFonts w:ascii="Arial" w:hAnsi="Arial" w:cs="Arial"/>
          <w:sz w:val="22"/>
        </w:rPr>
        <w:t>Gray, 1982</w:t>
      </w:r>
      <w:r w:rsidRPr="00CC0AEA">
        <w:rPr>
          <w:rFonts w:ascii="Arial" w:hAnsi="Arial" w:cs="Arial"/>
          <w:sz w:val="22"/>
        </w:rPr>
        <w:t>), the Acheson Report (1998), and the Marmot Review (2010), have shown that there is a clear link between social status and health. These studies found that people with lower income and education levels tend to have worse health compared to those with higher income and education</w:t>
      </w:r>
      <w:r w:rsidR="008E78B4" w:rsidRPr="00CC0AEA">
        <w:rPr>
          <w:rFonts w:ascii="Arial" w:hAnsi="Arial" w:cs="Arial"/>
          <w:sz w:val="22"/>
        </w:rPr>
        <w:t xml:space="preserve">. </w:t>
      </w:r>
    </w:p>
    <w:p w:rsidR="008E78B4" w:rsidRPr="00CC0AEA" w:rsidRDefault="000306EB" w:rsidP="008E78B4">
      <w:pPr>
        <w:pStyle w:val="NormalWeb"/>
        <w:spacing w:line="360" w:lineRule="auto"/>
        <w:jc w:val="both"/>
        <w:rPr>
          <w:rFonts w:ascii="Arial" w:hAnsi="Arial" w:cs="Arial"/>
          <w:sz w:val="22"/>
        </w:rPr>
      </w:pPr>
      <w:r w:rsidRPr="00CC0AEA">
        <w:rPr>
          <w:rFonts w:ascii="Arial" w:hAnsi="Arial" w:cs="Arial"/>
          <w:sz w:val="22"/>
        </w:rPr>
        <w:t>The Marmot Review: 10 Years Later (2020) showed that inequality has not improved; in fact, it has increased in many areas, especially after budget cuts started in 2010. The differences in life expectancy, long-term illnesses, mental health, and access to services continue even after important policy changes. This shows that we really need to take another look at the existing research</w:t>
      </w:r>
      <w:r w:rsidR="008E78B4" w:rsidRPr="00CC0AEA">
        <w:rPr>
          <w:rFonts w:ascii="Arial" w:hAnsi="Arial" w:cs="Arial"/>
          <w:sz w:val="22"/>
        </w:rPr>
        <w:t>.</w:t>
      </w:r>
    </w:p>
    <w:p w:rsidR="008E78B4" w:rsidRPr="00CC0AEA" w:rsidRDefault="00FA0CC1" w:rsidP="00FA0CC1">
      <w:pPr>
        <w:pStyle w:val="NormalWeb"/>
        <w:spacing w:line="360" w:lineRule="auto"/>
        <w:jc w:val="both"/>
        <w:rPr>
          <w:rFonts w:ascii="Arial" w:hAnsi="Arial" w:cs="Arial"/>
          <w:sz w:val="22"/>
        </w:rPr>
      </w:pPr>
      <w:r w:rsidRPr="00CC0AEA">
        <w:rPr>
          <w:rFonts w:ascii="Arial" w:hAnsi="Arial" w:cs="Arial"/>
          <w:sz w:val="22"/>
        </w:rPr>
        <w:t>The situation of inequality in the UK has grown more complex because of new problems. People from lower-income backgrounds were hit harder by the COVID-19 pandemic, making their existing problems even worse (Goodfellow et al., 2024). Also, the NHS's shift to more digital healthcare might create new forms of digital exclusion that can make existing social and economic differences even worse. These improvements show how important it is to carefully look at new research that has been reviewed by experts. This helps to understand what is known, what is not known, and how health and social care providers should respond</w:t>
      </w:r>
      <w:r w:rsidR="008E78B4" w:rsidRPr="00CC0AEA">
        <w:rPr>
          <w:rFonts w:ascii="Arial" w:hAnsi="Arial" w:cs="Arial"/>
          <w:sz w:val="22"/>
        </w:rPr>
        <w:t>.</w:t>
      </w:r>
    </w:p>
    <w:p w:rsidR="00C905EF" w:rsidRPr="00CC0AEA" w:rsidRDefault="00C905EF" w:rsidP="008E78B4">
      <w:pPr>
        <w:pStyle w:val="NormalWeb"/>
        <w:spacing w:line="360" w:lineRule="auto"/>
        <w:jc w:val="both"/>
        <w:rPr>
          <w:rFonts w:ascii="Arial" w:hAnsi="Arial" w:cs="Arial"/>
          <w:sz w:val="20"/>
        </w:rPr>
      </w:pPr>
      <w:r w:rsidRPr="00CC0AEA">
        <w:rPr>
          <w:rFonts w:ascii="Arial" w:hAnsi="Arial" w:cs="Arial"/>
          <w:sz w:val="20"/>
        </w:rPr>
        <w:lastRenderedPageBreak/>
        <w:t>This review question is the foundation for this scoping review study</w:t>
      </w:r>
      <w:r w:rsidR="008E78B4" w:rsidRPr="00CC0AEA">
        <w:rPr>
          <w:rFonts w:ascii="Arial" w:hAnsi="Arial" w:cs="Arial"/>
          <w:sz w:val="20"/>
        </w:rPr>
        <w:t>:</w:t>
      </w:r>
    </w:p>
    <w:p w:rsidR="008E78B4" w:rsidRPr="00CC0AEA" w:rsidRDefault="008E78B4" w:rsidP="008E78B4">
      <w:pPr>
        <w:pStyle w:val="NormalWeb"/>
        <w:spacing w:line="360" w:lineRule="auto"/>
        <w:jc w:val="both"/>
        <w:rPr>
          <w:rFonts w:ascii="Arial" w:hAnsi="Arial" w:cs="Arial"/>
          <w:sz w:val="22"/>
        </w:rPr>
      </w:pPr>
      <w:r w:rsidRPr="00CC0AEA">
        <w:rPr>
          <w:rStyle w:val="Strong"/>
          <w:rFonts w:ascii="Arial" w:hAnsi="Arial" w:cs="Arial"/>
          <w:sz w:val="22"/>
        </w:rPr>
        <w:t>How do differences in socioeconomic status affect people's health in the UK, and what does this mean for health and social care services?</w:t>
      </w:r>
    </w:p>
    <w:p w:rsidR="008E78B4" w:rsidRPr="00CC0AEA" w:rsidRDefault="008E78B4" w:rsidP="008E78B4">
      <w:pPr>
        <w:pStyle w:val="NormalWeb"/>
        <w:spacing w:line="360" w:lineRule="auto"/>
        <w:jc w:val="both"/>
        <w:rPr>
          <w:rFonts w:ascii="Arial" w:hAnsi="Arial" w:cs="Arial"/>
          <w:sz w:val="22"/>
        </w:rPr>
      </w:pPr>
      <w:r w:rsidRPr="00CC0AEA">
        <w:rPr>
          <w:rFonts w:ascii="Arial" w:hAnsi="Arial" w:cs="Arial"/>
          <w:sz w:val="22"/>
        </w:rPr>
        <w:t>To address this question, the review has three objectives:</w:t>
      </w:r>
    </w:p>
    <w:p w:rsidR="008E78B4" w:rsidRPr="00CC0AEA" w:rsidRDefault="00C905EF" w:rsidP="00C905EF">
      <w:pPr>
        <w:pStyle w:val="NormalWeb"/>
        <w:numPr>
          <w:ilvl w:val="0"/>
          <w:numId w:val="14"/>
        </w:numPr>
        <w:spacing w:line="360" w:lineRule="auto"/>
        <w:jc w:val="both"/>
        <w:rPr>
          <w:rFonts w:ascii="Arial" w:hAnsi="Arial" w:cs="Arial"/>
          <w:sz w:val="22"/>
        </w:rPr>
      </w:pPr>
      <w:r w:rsidRPr="00CC0AEA">
        <w:rPr>
          <w:rStyle w:val="Strong"/>
          <w:rFonts w:ascii="Arial" w:hAnsi="Arial" w:cs="Arial"/>
          <w:sz w:val="22"/>
        </w:rPr>
        <w:t>To investigate how poverty, low SES, and resource deprivation affect health inequalities in the UK. Understanding the material and emotional mechanisms by which SES influences health outcomes is part of this.</w:t>
      </w:r>
    </w:p>
    <w:p w:rsidR="008E78B4" w:rsidRPr="00CC0AEA" w:rsidRDefault="0068157A" w:rsidP="0068157A">
      <w:pPr>
        <w:pStyle w:val="NormalWeb"/>
        <w:numPr>
          <w:ilvl w:val="0"/>
          <w:numId w:val="14"/>
        </w:numPr>
        <w:spacing w:line="360" w:lineRule="auto"/>
        <w:jc w:val="both"/>
        <w:rPr>
          <w:rFonts w:ascii="Arial" w:hAnsi="Arial" w:cs="Arial"/>
          <w:sz w:val="22"/>
        </w:rPr>
      </w:pPr>
      <w:r w:rsidRPr="00CC0AEA">
        <w:rPr>
          <w:rStyle w:val="Strong"/>
          <w:rFonts w:ascii="Arial" w:hAnsi="Arial" w:cs="Arial"/>
          <w:sz w:val="22"/>
        </w:rPr>
        <w:t>To determine which major health outcomes—such as life expectancy, mental health, physical health, and access to medical care—are most impacted by socioeconomic disparity.</w:t>
      </w:r>
    </w:p>
    <w:p w:rsidR="008E78B4" w:rsidRPr="00D04C52" w:rsidRDefault="0068157A" w:rsidP="0068157A">
      <w:pPr>
        <w:pStyle w:val="NormalWeb"/>
        <w:numPr>
          <w:ilvl w:val="0"/>
          <w:numId w:val="14"/>
        </w:numPr>
        <w:spacing w:line="360" w:lineRule="auto"/>
        <w:jc w:val="both"/>
        <w:rPr>
          <w:rStyle w:val="Strong"/>
          <w:rFonts w:ascii="Arial" w:hAnsi="Arial" w:cs="Arial"/>
          <w:b w:val="0"/>
          <w:bCs w:val="0"/>
          <w:sz w:val="22"/>
        </w:rPr>
      </w:pPr>
      <w:r w:rsidRPr="00CC0AEA">
        <w:rPr>
          <w:rStyle w:val="Strong"/>
          <w:rFonts w:ascii="Arial" w:hAnsi="Arial" w:cs="Arial"/>
          <w:sz w:val="22"/>
        </w:rPr>
        <w:t>To identify research gaps and investigate the consequences for UK health and social care policy and practice, especially regarding service accessibility, prevention, and health equity.</w:t>
      </w:r>
    </w:p>
    <w:p w:rsidR="00D04C52" w:rsidRPr="00D04C52" w:rsidRDefault="00D04C52" w:rsidP="00D04C52">
      <w:pPr>
        <w:pStyle w:val="NormalWeb"/>
        <w:spacing w:line="360" w:lineRule="auto"/>
        <w:jc w:val="both"/>
        <w:rPr>
          <w:rFonts w:ascii="Arial" w:hAnsi="Arial" w:cs="Arial"/>
          <w:sz w:val="22"/>
        </w:rPr>
      </w:pPr>
      <w:r>
        <w:rPr>
          <w:rStyle w:val="Strong"/>
          <w:rFonts w:ascii="Arial" w:hAnsi="Arial" w:cs="Arial"/>
          <w:sz w:val="22"/>
        </w:rPr>
        <w:t xml:space="preserve">Note: </w:t>
      </w:r>
      <w:r>
        <w:rPr>
          <w:rStyle w:val="Strong"/>
          <w:rFonts w:ascii="Arial" w:hAnsi="Arial" w:cs="Arial"/>
          <w:b w:val="0"/>
          <w:sz w:val="22"/>
        </w:rPr>
        <w:t>After the proposal the review question and research objective get modified for better research outcomes.</w:t>
      </w:r>
    </w:p>
    <w:p w:rsidR="008E78B4" w:rsidRPr="00CC0AEA" w:rsidRDefault="00C47607" w:rsidP="008E78B4">
      <w:pPr>
        <w:pStyle w:val="NormalWeb"/>
        <w:spacing w:line="360" w:lineRule="auto"/>
        <w:jc w:val="both"/>
        <w:rPr>
          <w:rFonts w:ascii="Arial" w:hAnsi="Arial" w:cs="Arial"/>
          <w:sz w:val="22"/>
        </w:rPr>
      </w:pPr>
      <w:r w:rsidRPr="00CC0AEA">
        <w:rPr>
          <w:rFonts w:ascii="Arial" w:hAnsi="Arial" w:cs="Arial"/>
          <w:sz w:val="22"/>
        </w:rPr>
        <w:t>Due to the major difference in SES and health inequality studies and covering many topics, the scoping review method is used. Scoping reviews are very useful when the aim is to explore rather than to appraise. They help to identify key themes, discover missing areas, and bring together information (</w:t>
      </w:r>
      <w:r w:rsidR="00565A65">
        <w:rPr>
          <w:rFonts w:ascii="Arial" w:hAnsi="Arial" w:cs="Arial"/>
          <w:sz w:val="22"/>
        </w:rPr>
        <w:t>Mak and Thomas, 2022</w:t>
      </w:r>
      <w:r w:rsidRPr="00CC0AEA">
        <w:rPr>
          <w:rFonts w:ascii="Arial" w:hAnsi="Arial" w:cs="Arial"/>
          <w:sz w:val="22"/>
        </w:rPr>
        <w:t>). This is closely connected to the goals of Component 2 and what the module requires</w:t>
      </w:r>
      <w:r w:rsidR="008E78B4" w:rsidRPr="00CC0AEA">
        <w:rPr>
          <w:rFonts w:ascii="Arial" w:hAnsi="Arial" w:cs="Arial"/>
          <w:sz w:val="22"/>
        </w:rPr>
        <w:t>.</w:t>
      </w:r>
    </w:p>
    <w:p w:rsidR="008E78B4" w:rsidRPr="00135323" w:rsidRDefault="008E78B4">
      <w:pPr>
        <w:rPr>
          <w:rFonts w:ascii="Arial" w:eastAsia="Times New Roman" w:hAnsi="Arial" w:cs="Arial"/>
          <w:sz w:val="24"/>
          <w:szCs w:val="24"/>
          <w:lang w:eastAsia="en-GB"/>
        </w:rPr>
      </w:pPr>
      <w:r w:rsidRPr="00135323">
        <w:rPr>
          <w:rFonts w:ascii="Arial" w:hAnsi="Arial" w:cs="Arial"/>
        </w:rPr>
        <w:br w:type="page"/>
      </w:r>
    </w:p>
    <w:p w:rsidR="008E78B4" w:rsidRPr="00135323" w:rsidRDefault="008E78B4" w:rsidP="00166CBB">
      <w:pPr>
        <w:pStyle w:val="Heading1"/>
        <w:spacing w:line="240" w:lineRule="auto"/>
        <w:jc w:val="both"/>
        <w:rPr>
          <w:rFonts w:ascii="Arial" w:hAnsi="Arial" w:cs="Arial"/>
        </w:rPr>
      </w:pPr>
      <w:r w:rsidRPr="00135323">
        <w:rPr>
          <w:rStyle w:val="Strong"/>
          <w:rFonts w:ascii="Arial" w:hAnsi="Arial" w:cs="Arial"/>
          <w:b w:val="0"/>
          <w:bCs w:val="0"/>
        </w:rPr>
        <w:lastRenderedPageBreak/>
        <w:t>Chapter 2. Background</w:t>
      </w:r>
    </w:p>
    <w:p w:rsidR="00812EC1" w:rsidRPr="00840B12" w:rsidRDefault="003B7C9C" w:rsidP="008E78B4">
      <w:pPr>
        <w:pStyle w:val="NormalWeb"/>
        <w:spacing w:line="360" w:lineRule="auto"/>
        <w:jc w:val="both"/>
        <w:rPr>
          <w:rFonts w:ascii="Arial" w:hAnsi="Arial" w:cs="Arial"/>
          <w:sz w:val="22"/>
        </w:rPr>
      </w:pPr>
      <w:r w:rsidRPr="00840B12">
        <w:rPr>
          <w:rFonts w:ascii="Arial" w:hAnsi="Arial" w:cs="Arial"/>
          <w:sz w:val="22"/>
        </w:rPr>
        <w:t xml:space="preserve">Although the National Health Service (NHS) aims to provide universal healthcare, historical socioeconomic disparities have significantly influenced health and illness patterns in the UK, leading to ongoing and preventable inequalities. Over the years, extensive research in epidemiology, policy, and sociology has made the UK one of the most well-researched contexts for understanding the impact of </w:t>
      </w:r>
      <w:r w:rsidR="00E25B64">
        <w:rPr>
          <w:rFonts w:ascii="Arial" w:hAnsi="Arial" w:cs="Arial"/>
          <w:sz w:val="22"/>
        </w:rPr>
        <w:t>SES</w:t>
      </w:r>
      <w:r w:rsidRPr="00840B12">
        <w:rPr>
          <w:rFonts w:ascii="Arial" w:hAnsi="Arial" w:cs="Arial"/>
          <w:sz w:val="22"/>
        </w:rPr>
        <w:t xml:space="preserve"> on health outcomes. Common indicators used to assess SES include income, education, employment, and composite area-based measures such as the Index of Multiple Deprivation (IMD)</w:t>
      </w:r>
      <w:r w:rsidR="008E78B4" w:rsidRPr="00840B12">
        <w:rPr>
          <w:rFonts w:ascii="Arial" w:hAnsi="Arial" w:cs="Arial"/>
          <w:sz w:val="22"/>
        </w:rPr>
        <w:t xml:space="preserve"> (Galobardes et al., 2006). </w:t>
      </w:r>
    </w:p>
    <w:p w:rsidR="008E78B4" w:rsidRPr="00840B12" w:rsidRDefault="0093242B" w:rsidP="008E78B4">
      <w:pPr>
        <w:pStyle w:val="NormalWeb"/>
        <w:spacing w:line="360" w:lineRule="auto"/>
        <w:jc w:val="both"/>
        <w:rPr>
          <w:rFonts w:ascii="Arial" w:hAnsi="Arial" w:cs="Arial"/>
          <w:sz w:val="22"/>
        </w:rPr>
      </w:pPr>
      <w:r w:rsidRPr="00840B12">
        <w:rPr>
          <w:rFonts w:ascii="Arial" w:hAnsi="Arial" w:cs="Arial"/>
          <w:sz w:val="22"/>
        </w:rPr>
        <w:t xml:space="preserve">Health inequalities are the unfair differences in health that exist between different groups of people. These differences happen because some groups have fewer opportunities, power, and resources than others, and they can be prevented. (Marmot, 2010) This chapter explains the key historical events, policies, and practices that impact the current health differences based on </w:t>
      </w:r>
      <w:r w:rsidR="00E25B64">
        <w:rPr>
          <w:rFonts w:ascii="Arial" w:hAnsi="Arial" w:cs="Arial"/>
          <w:sz w:val="22"/>
        </w:rPr>
        <w:t>SES</w:t>
      </w:r>
      <w:r w:rsidRPr="00840B12">
        <w:rPr>
          <w:rFonts w:ascii="Arial" w:hAnsi="Arial" w:cs="Arial"/>
          <w:sz w:val="22"/>
        </w:rPr>
        <w:t xml:space="preserve"> in the UK</w:t>
      </w:r>
      <w:r w:rsidR="008E78B4" w:rsidRPr="00840B12">
        <w:rPr>
          <w:rFonts w:ascii="Arial" w:hAnsi="Arial" w:cs="Arial"/>
          <w:sz w:val="22"/>
        </w:rPr>
        <w:t>.</w:t>
      </w:r>
    </w:p>
    <w:p w:rsidR="008E78B4" w:rsidRPr="00135323" w:rsidRDefault="008E78B4" w:rsidP="00CC0AEA">
      <w:pPr>
        <w:pStyle w:val="Heading3"/>
        <w:jc w:val="both"/>
        <w:rPr>
          <w:rFonts w:ascii="Arial" w:hAnsi="Arial" w:cs="Arial"/>
        </w:rPr>
      </w:pPr>
      <w:r w:rsidRPr="00135323">
        <w:rPr>
          <w:rStyle w:val="Strong"/>
          <w:rFonts w:ascii="Arial" w:hAnsi="Arial" w:cs="Arial"/>
          <w:b/>
          <w:bCs/>
        </w:rPr>
        <w:t xml:space="preserve">2.1 </w:t>
      </w:r>
      <w:r w:rsidR="00E72543" w:rsidRPr="00E72543">
        <w:rPr>
          <w:rStyle w:val="Strong"/>
          <w:rFonts w:ascii="Arial" w:hAnsi="Arial" w:cs="Arial"/>
          <w:b/>
          <w:bCs/>
        </w:rPr>
        <w:t>The Historical Background of Health Disparities in the United Kingdom</w:t>
      </w:r>
    </w:p>
    <w:p w:rsidR="008E78B4" w:rsidRPr="00840B12" w:rsidRDefault="00D203C7" w:rsidP="008E78B4">
      <w:pPr>
        <w:pStyle w:val="NormalWeb"/>
        <w:spacing w:line="360" w:lineRule="auto"/>
        <w:jc w:val="both"/>
        <w:rPr>
          <w:rFonts w:ascii="Arial" w:hAnsi="Arial" w:cs="Arial"/>
          <w:sz w:val="22"/>
        </w:rPr>
      </w:pPr>
      <w:r w:rsidRPr="00840B12">
        <w:rPr>
          <w:rFonts w:ascii="Arial" w:hAnsi="Arial" w:cs="Arial"/>
          <w:sz w:val="22"/>
        </w:rPr>
        <w:t>The UK's current understanding of differences in health is based on important research.  Even with the NHS in place, the Black Report (</w:t>
      </w:r>
      <w:r w:rsidR="00083FBF">
        <w:rPr>
          <w:rFonts w:ascii="Arial" w:hAnsi="Arial" w:cs="Arial"/>
          <w:sz w:val="22"/>
        </w:rPr>
        <w:t>Gray, 1982</w:t>
      </w:r>
      <w:r w:rsidRPr="00840B12">
        <w:rPr>
          <w:rFonts w:ascii="Arial" w:hAnsi="Arial" w:cs="Arial"/>
          <w:sz w:val="22"/>
        </w:rPr>
        <w:t xml:space="preserve">) was the first study ordered by the government to reveal clear and increasing differences in health based on social and economic status. It questioned the idea that a free healthcare system for everyone would eliminate inequality by showing that people with lower </w:t>
      </w:r>
      <w:r w:rsidR="00E25B64">
        <w:rPr>
          <w:rFonts w:ascii="Arial" w:hAnsi="Arial" w:cs="Arial"/>
          <w:sz w:val="22"/>
        </w:rPr>
        <w:t>SES</w:t>
      </w:r>
      <w:r w:rsidRPr="00840B12">
        <w:rPr>
          <w:rFonts w:ascii="Arial" w:hAnsi="Arial" w:cs="Arial"/>
          <w:sz w:val="22"/>
        </w:rPr>
        <w:t xml:space="preserve"> had much higher death rates</w:t>
      </w:r>
      <w:r w:rsidR="008E78B4" w:rsidRPr="00840B12">
        <w:rPr>
          <w:rFonts w:ascii="Arial" w:hAnsi="Arial" w:cs="Arial"/>
          <w:sz w:val="22"/>
        </w:rPr>
        <w:t>.</w:t>
      </w:r>
    </w:p>
    <w:p w:rsidR="008E78B4" w:rsidRPr="00840B12" w:rsidRDefault="00840B12" w:rsidP="008E78B4">
      <w:pPr>
        <w:pStyle w:val="NormalWeb"/>
        <w:spacing w:line="360" w:lineRule="auto"/>
        <w:jc w:val="both"/>
        <w:rPr>
          <w:rFonts w:ascii="Arial" w:hAnsi="Arial" w:cs="Arial"/>
          <w:sz w:val="22"/>
        </w:rPr>
      </w:pPr>
      <w:r w:rsidRPr="00840B12">
        <w:rPr>
          <w:rFonts w:ascii="Arial" w:hAnsi="Arial" w:cs="Arial"/>
          <w:sz w:val="22"/>
        </w:rPr>
        <w:t>The concept of class differences in health was strengthened by the Whitehall I and II studies, which looked at British public personnel. Even when people had the same access to healthcare, Marmot et al. (1991), it was found that people's health got better as their job level went up. This showed that inequality affects everyone, not just very poor people.</w:t>
      </w:r>
    </w:p>
    <w:p w:rsidR="008E78B4" w:rsidRPr="00135323" w:rsidRDefault="008E78B4" w:rsidP="00CC0AEA">
      <w:pPr>
        <w:pStyle w:val="Heading3"/>
        <w:jc w:val="both"/>
        <w:rPr>
          <w:rFonts w:ascii="Arial" w:hAnsi="Arial" w:cs="Arial"/>
        </w:rPr>
      </w:pPr>
      <w:r w:rsidRPr="00135323">
        <w:rPr>
          <w:rStyle w:val="Strong"/>
          <w:rFonts w:ascii="Arial" w:hAnsi="Arial" w:cs="Arial"/>
          <w:b/>
          <w:bCs/>
        </w:rPr>
        <w:t xml:space="preserve">2.2 </w:t>
      </w:r>
      <w:r w:rsidR="00E47945" w:rsidRPr="00E47945">
        <w:rPr>
          <w:rStyle w:val="Strong"/>
          <w:rFonts w:ascii="Arial" w:hAnsi="Arial" w:cs="Arial"/>
          <w:b/>
          <w:bCs/>
        </w:rPr>
        <w:t>Changes in UK Policy Reactions</w:t>
      </w:r>
    </w:p>
    <w:p w:rsidR="008E78B4" w:rsidRPr="00135323" w:rsidRDefault="00E47945" w:rsidP="008E78B4">
      <w:pPr>
        <w:pStyle w:val="NormalWeb"/>
        <w:spacing w:line="360" w:lineRule="auto"/>
        <w:jc w:val="both"/>
        <w:rPr>
          <w:rFonts w:ascii="Arial" w:hAnsi="Arial" w:cs="Arial"/>
        </w:rPr>
      </w:pPr>
      <w:r w:rsidRPr="00E47945">
        <w:rPr>
          <w:rFonts w:ascii="Arial" w:hAnsi="Arial" w:cs="Arial"/>
        </w:rPr>
        <w:t>The UK government created several programs to fight inequality in the late 1900s and early 2000s. The Acheson Report (1998) stated that problems like housing, education, jobs, and income, not just healthcare, are the main reasons for differences in health among people.</w:t>
      </w:r>
    </w:p>
    <w:p w:rsidR="008E78B4" w:rsidRPr="00935848" w:rsidRDefault="00103CDA" w:rsidP="008E78B4">
      <w:pPr>
        <w:pStyle w:val="NormalWeb"/>
        <w:spacing w:line="360" w:lineRule="auto"/>
        <w:jc w:val="both"/>
        <w:rPr>
          <w:rFonts w:ascii="Arial" w:hAnsi="Arial" w:cs="Arial"/>
          <w:sz w:val="22"/>
          <w:szCs w:val="22"/>
        </w:rPr>
      </w:pPr>
      <w:r w:rsidRPr="00935848">
        <w:rPr>
          <w:rFonts w:ascii="Arial" w:hAnsi="Arial" w:cs="Arial"/>
          <w:sz w:val="22"/>
          <w:szCs w:val="22"/>
        </w:rPr>
        <w:lastRenderedPageBreak/>
        <w:t>The Marmot Review (2010) created an important plan called Fair Society, Healthy Lives. This plan called for changes in six key areas, including:</w:t>
      </w:r>
    </w:p>
    <w:p w:rsidR="00117E74" w:rsidRPr="00935848" w:rsidRDefault="00117E74" w:rsidP="00117E74">
      <w:pPr>
        <w:pStyle w:val="NormalWeb"/>
        <w:numPr>
          <w:ilvl w:val="0"/>
          <w:numId w:val="15"/>
        </w:numPr>
        <w:spacing w:line="360" w:lineRule="auto"/>
        <w:jc w:val="both"/>
        <w:rPr>
          <w:rFonts w:ascii="Arial" w:hAnsi="Arial" w:cs="Arial"/>
          <w:sz w:val="22"/>
          <w:szCs w:val="22"/>
        </w:rPr>
      </w:pPr>
      <w:r w:rsidRPr="00935848">
        <w:rPr>
          <w:rFonts w:ascii="Arial" w:hAnsi="Arial" w:cs="Arial"/>
          <w:sz w:val="22"/>
          <w:szCs w:val="22"/>
        </w:rPr>
        <w:t>Making sure every ch</w:t>
      </w:r>
      <w:r w:rsidR="00413DE3" w:rsidRPr="00935848">
        <w:rPr>
          <w:rFonts w:ascii="Arial" w:hAnsi="Arial" w:cs="Arial"/>
          <w:sz w:val="22"/>
          <w:szCs w:val="22"/>
        </w:rPr>
        <w:t>ild gets the best start in life</w:t>
      </w:r>
    </w:p>
    <w:p w:rsidR="00117E74" w:rsidRPr="00935848" w:rsidRDefault="00413DE3" w:rsidP="00117E74">
      <w:pPr>
        <w:pStyle w:val="NormalWeb"/>
        <w:numPr>
          <w:ilvl w:val="0"/>
          <w:numId w:val="15"/>
        </w:numPr>
        <w:spacing w:line="360" w:lineRule="auto"/>
        <w:jc w:val="both"/>
        <w:rPr>
          <w:rFonts w:ascii="Arial" w:hAnsi="Arial" w:cs="Arial"/>
          <w:sz w:val="22"/>
          <w:szCs w:val="22"/>
        </w:rPr>
      </w:pPr>
      <w:r w:rsidRPr="00935848">
        <w:rPr>
          <w:rFonts w:ascii="Arial" w:hAnsi="Arial" w:cs="Arial"/>
          <w:sz w:val="22"/>
          <w:szCs w:val="22"/>
        </w:rPr>
        <w:t>Making prevention better</w:t>
      </w:r>
    </w:p>
    <w:p w:rsidR="00117E74" w:rsidRPr="00935848" w:rsidRDefault="00117E74" w:rsidP="00117E74">
      <w:pPr>
        <w:pStyle w:val="NormalWeb"/>
        <w:numPr>
          <w:ilvl w:val="0"/>
          <w:numId w:val="15"/>
        </w:numPr>
        <w:spacing w:line="360" w:lineRule="auto"/>
        <w:jc w:val="both"/>
        <w:rPr>
          <w:rFonts w:ascii="Arial" w:hAnsi="Arial" w:cs="Arial"/>
          <w:sz w:val="22"/>
          <w:szCs w:val="22"/>
        </w:rPr>
      </w:pPr>
      <w:r w:rsidRPr="00935848">
        <w:rPr>
          <w:rFonts w:ascii="Arial" w:hAnsi="Arial" w:cs="Arial"/>
          <w:sz w:val="22"/>
          <w:szCs w:val="22"/>
        </w:rPr>
        <w:t>Boosting jobs and fair work opportunities.</w:t>
      </w:r>
    </w:p>
    <w:p w:rsidR="00117E74" w:rsidRPr="00935848" w:rsidRDefault="00413DE3" w:rsidP="00117E74">
      <w:pPr>
        <w:pStyle w:val="NormalWeb"/>
        <w:numPr>
          <w:ilvl w:val="0"/>
          <w:numId w:val="15"/>
        </w:numPr>
        <w:spacing w:line="360" w:lineRule="auto"/>
        <w:jc w:val="both"/>
        <w:rPr>
          <w:rFonts w:ascii="Arial" w:hAnsi="Arial" w:cs="Arial"/>
          <w:sz w:val="22"/>
          <w:szCs w:val="22"/>
        </w:rPr>
      </w:pPr>
      <w:r w:rsidRPr="00935848">
        <w:rPr>
          <w:rFonts w:ascii="Arial" w:hAnsi="Arial" w:cs="Arial"/>
          <w:sz w:val="22"/>
          <w:szCs w:val="22"/>
        </w:rPr>
        <w:t>Keeping homes healthy</w:t>
      </w:r>
    </w:p>
    <w:p w:rsidR="00117E74" w:rsidRPr="00935848" w:rsidRDefault="00117E74" w:rsidP="00117E74">
      <w:pPr>
        <w:pStyle w:val="NormalWeb"/>
        <w:numPr>
          <w:ilvl w:val="0"/>
          <w:numId w:val="15"/>
        </w:numPr>
        <w:spacing w:line="360" w:lineRule="auto"/>
        <w:jc w:val="both"/>
        <w:rPr>
          <w:rFonts w:ascii="Arial" w:hAnsi="Arial" w:cs="Arial"/>
          <w:sz w:val="22"/>
          <w:szCs w:val="22"/>
        </w:rPr>
      </w:pPr>
      <w:r w:rsidRPr="00935848">
        <w:rPr>
          <w:rFonts w:ascii="Arial" w:hAnsi="Arial" w:cs="Arial"/>
          <w:sz w:val="22"/>
          <w:szCs w:val="22"/>
        </w:rPr>
        <w:t>Making communities better and stronger</w:t>
      </w:r>
    </w:p>
    <w:p w:rsidR="00117E74" w:rsidRPr="00935848" w:rsidRDefault="00117E74" w:rsidP="00117E74">
      <w:pPr>
        <w:pStyle w:val="NormalWeb"/>
        <w:numPr>
          <w:ilvl w:val="0"/>
          <w:numId w:val="15"/>
        </w:numPr>
        <w:spacing w:line="360" w:lineRule="auto"/>
        <w:jc w:val="both"/>
        <w:rPr>
          <w:rFonts w:ascii="Arial" w:hAnsi="Arial" w:cs="Arial"/>
          <w:sz w:val="22"/>
          <w:szCs w:val="22"/>
        </w:rPr>
      </w:pPr>
      <w:r w:rsidRPr="00935848">
        <w:rPr>
          <w:rFonts w:ascii="Arial" w:hAnsi="Arial" w:cs="Arial"/>
          <w:sz w:val="22"/>
          <w:szCs w:val="22"/>
        </w:rPr>
        <w:t>Reducing the health differences between different groups of people</w:t>
      </w:r>
    </w:p>
    <w:p w:rsidR="008E78B4" w:rsidRPr="00935848" w:rsidRDefault="00935848" w:rsidP="00935848">
      <w:pPr>
        <w:pStyle w:val="NormalWeb"/>
        <w:spacing w:line="360" w:lineRule="auto"/>
        <w:jc w:val="both"/>
        <w:rPr>
          <w:rFonts w:ascii="Arial" w:hAnsi="Arial" w:cs="Arial"/>
          <w:sz w:val="22"/>
          <w:szCs w:val="22"/>
        </w:rPr>
      </w:pPr>
      <w:r w:rsidRPr="00935848">
        <w:rPr>
          <w:rFonts w:ascii="Arial" w:hAnsi="Arial" w:cs="Arial"/>
          <w:sz w:val="22"/>
          <w:szCs w:val="22"/>
        </w:rPr>
        <w:t>Even with these ideas, there hasn’t been much progress. The Marmot Review: 10 Years Later (2020) showed that in the poorest areas, people are not living longer or their life expectancy is actually going down.  This was mainly because of strict money-saving policies that reduced funding for health care, social services, and local government budgets</w:t>
      </w:r>
      <w:r w:rsidR="008E78B4" w:rsidRPr="00935848">
        <w:rPr>
          <w:rFonts w:ascii="Arial" w:hAnsi="Arial" w:cs="Arial"/>
          <w:sz w:val="22"/>
          <w:szCs w:val="22"/>
        </w:rPr>
        <w:t>.</w:t>
      </w:r>
    </w:p>
    <w:p w:rsidR="008E78B4" w:rsidRPr="00135323" w:rsidRDefault="008E78B4" w:rsidP="00CC0AEA">
      <w:pPr>
        <w:pStyle w:val="Heading3"/>
        <w:jc w:val="both"/>
        <w:rPr>
          <w:rFonts w:ascii="Arial" w:hAnsi="Arial" w:cs="Arial"/>
        </w:rPr>
      </w:pPr>
      <w:r w:rsidRPr="00135323">
        <w:rPr>
          <w:rStyle w:val="Strong"/>
          <w:rFonts w:ascii="Arial" w:hAnsi="Arial" w:cs="Arial"/>
          <w:b/>
          <w:bCs/>
        </w:rPr>
        <w:t xml:space="preserve">2.3 </w:t>
      </w:r>
      <w:r w:rsidR="00885625" w:rsidRPr="00885625">
        <w:rPr>
          <w:rStyle w:val="Strong"/>
          <w:rFonts w:ascii="Arial" w:hAnsi="Arial" w:cs="Arial"/>
          <w:b/>
          <w:bCs/>
        </w:rPr>
        <w:t>The UK Environment and the Amplification of Deprivation</w:t>
      </w:r>
    </w:p>
    <w:p w:rsidR="008E78B4" w:rsidRPr="00964B1D" w:rsidRDefault="00E67DAC" w:rsidP="008E78B4">
      <w:pPr>
        <w:pStyle w:val="NormalWeb"/>
        <w:spacing w:line="360" w:lineRule="auto"/>
        <w:jc w:val="both"/>
        <w:rPr>
          <w:rFonts w:ascii="Arial" w:hAnsi="Arial" w:cs="Arial"/>
          <w:sz w:val="22"/>
        </w:rPr>
      </w:pPr>
      <w:r w:rsidRPr="00964B1D">
        <w:rPr>
          <w:rFonts w:ascii="Arial" w:hAnsi="Arial" w:cs="Arial"/>
          <w:sz w:val="22"/>
        </w:rPr>
        <w:t>The idea of deprivation amplification means that poor areas often deal with more problems related to the environment, such as</w:t>
      </w:r>
      <w:r w:rsidR="008E78B4" w:rsidRPr="00964B1D">
        <w:rPr>
          <w:rFonts w:ascii="Arial" w:hAnsi="Arial" w:cs="Arial"/>
          <w:sz w:val="22"/>
        </w:rPr>
        <w:t>:</w:t>
      </w:r>
    </w:p>
    <w:p w:rsidR="00964B1D" w:rsidRPr="00964B1D" w:rsidRDefault="00964B1D" w:rsidP="00964B1D">
      <w:pPr>
        <w:pStyle w:val="NormalWeb"/>
        <w:numPr>
          <w:ilvl w:val="0"/>
          <w:numId w:val="16"/>
        </w:numPr>
        <w:spacing w:line="360" w:lineRule="auto"/>
        <w:jc w:val="both"/>
        <w:rPr>
          <w:rFonts w:ascii="Arial" w:hAnsi="Arial" w:cs="Arial"/>
          <w:sz w:val="22"/>
        </w:rPr>
      </w:pPr>
      <w:r w:rsidRPr="00964B1D">
        <w:rPr>
          <w:rFonts w:ascii="Arial" w:hAnsi="Arial" w:cs="Arial"/>
          <w:sz w:val="22"/>
        </w:rPr>
        <w:t>Fewer GP clinics for each person.</w:t>
      </w:r>
    </w:p>
    <w:p w:rsidR="00964B1D" w:rsidRPr="00964B1D" w:rsidRDefault="00964B1D" w:rsidP="00964B1D">
      <w:pPr>
        <w:pStyle w:val="NormalWeb"/>
        <w:numPr>
          <w:ilvl w:val="0"/>
          <w:numId w:val="16"/>
        </w:numPr>
        <w:spacing w:line="360" w:lineRule="auto"/>
        <w:jc w:val="both"/>
        <w:rPr>
          <w:rFonts w:ascii="Arial" w:hAnsi="Arial" w:cs="Arial"/>
          <w:sz w:val="22"/>
        </w:rPr>
      </w:pPr>
      <w:r w:rsidRPr="00964B1D">
        <w:rPr>
          <w:rFonts w:ascii="Arial" w:hAnsi="Arial" w:cs="Arial"/>
          <w:sz w:val="22"/>
        </w:rPr>
        <w:t>Limited entry to green spaces.</w:t>
      </w:r>
    </w:p>
    <w:p w:rsidR="00964B1D" w:rsidRPr="00964B1D" w:rsidRDefault="00964B1D" w:rsidP="00964B1D">
      <w:pPr>
        <w:pStyle w:val="NormalWeb"/>
        <w:numPr>
          <w:ilvl w:val="0"/>
          <w:numId w:val="16"/>
        </w:numPr>
        <w:spacing w:line="360" w:lineRule="auto"/>
        <w:jc w:val="both"/>
        <w:rPr>
          <w:rFonts w:ascii="Arial" w:hAnsi="Arial" w:cs="Arial"/>
          <w:sz w:val="22"/>
        </w:rPr>
      </w:pPr>
      <w:r w:rsidRPr="00964B1D">
        <w:rPr>
          <w:rFonts w:ascii="Arial" w:hAnsi="Arial" w:cs="Arial"/>
          <w:sz w:val="22"/>
        </w:rPr>
        <w:t>More fast-food places close together</w:t>
      </w:r>
    </w:p>
    <w:p w:rsidR="00964B1D" w:rsidRPr="00964B1D" w:rsidRDefault="00964B1D" w:rsidP="00964B1D">
      <w:pPr>
        <w:pStyle w:val="NormalWeb"/>
        <w:numPr>
          <w:ilvl w:val="0"/>
          <w:numId w:val="16"/>
        </w:numPr>
        <w:spacing w:line="360" w:lineRule="auto"/>
        <w:jc w:val="both"/>
        <w:rPr>
          <w:rFonts w:ascii="Arial" w:hAnsi="Arial" w:cs="Arial"/>
          <w:sz w:val="22"/>
        </w:rPr>
      </w:pPr>
      <w:r w:rsidRPr="00964B1D">
        <w:rPr>
          <w:rFonts w:ascii="Arial" w:hAnsi="Arial" w:cs="Arial"/>
          <w:sz w:val="22"/>
        </w:rPr>
        <w:t>Poorer quality homes</w:t>
      </w:r>
    </w:p>
    <w:p w:rsidR="008E78B4" w:rsidRPr="00964B1D" w:rsidRDefault="00964B1D" w:rsidP="00964B1D">
      <w:pPr>
        <w:pStyle w:val="NormalWeb"/>
        <w:numPr>
          <w:ilvl w:val="0"/>
          <w:numId w:val="16"/>
        </w:numPr>
        <w:spacing w:line="360" w:lineRule="auto"/>
        <w:jc w:val="both"/>
        <w:rPr>
          <w:rFonts w:ascii="Arial" w:hAnsi="Arial" w:cs="Arial"/>
          <w:sz w:val="22"/>
        </w:rPr>
      </w:pPr>
      <w:r w:rsidRPr="00964B1D">
        <w:rPr>
          <w:rFonts w:ascii="Arial" w:hAnsi="Arial" w:cs="Arial"/>
          <w:sz w:val="22"/>
        </w:rPr>
        <w:t>There aren't many affordable transportation options.</w:t>
      </w:r>
    </w:p>
    <w:p w:rsidR="008E78B4" w:rsidRPr="0078547E" w:rsidRDefault="0078547E" w:rsidP="008E78B4">
      <w:pPr>
        <w:pStyle w:val="NormalWeb"/>
        <w:spacing w:line="360" w:lineRule="auto"/>
        <w:jc w:val="both"/>
        <w:rPr>
          <w:rFonts w:ascii="Arial" w:hAnsi="Arial" w:cs="Arial"/>
          <w:sz w:val="22"/>
        </w:rPr>
      </w:pPr>
      <w:r w:rsidRPr="0078547E">
        <w:rPr>
          <w:rFonts w:ascii="Arial" w:hAnsi="Arial" w:cs="Arial"/>
          <w:sz w:val="22"/>
        </w:rPr>
        <w:t>The ways that social and economic status (SES) affects health get poorer because of these environmental pressures (Macintyre et al.</w:t>
      </w:r>
      <w:r w:rsidR="0085703C">
        <w:rPr>
          <w:rFonts w:ascii="Arial" w:hAnsi="Arial" w:cs="Arial"/>
          <w:sz w:val="22"/>
        </w:rPr>
        <w:t>, 2002</w:t>
      </w:r>
      <w:r w:rsidRPr="0078547E">
        <w:rPr>
          <w:rFonts w:ascii="Arial" w:hAnsi="Arial" w:cs="Arial"/>
          <w:sz w:val="22"/>
        </w:rPr>
        <w:t>). The combined impact increases the chances of mental health problems, long-term illnesses, and a shorter lifespan</w:t>
      </w:r>
      <w:r w:rsidR="008E78B4" w:rsidRPr="0078547E">
        <w:rPr>
          <w:rFonts w:ascii="Arial" w:hAnsi="Arial" w:cs="Arial"/>
          <w:sz w:val="22"/>
        </w:rPr>
        <w:t>.</w:t>
      </w:r>
    </w:p>
    <w:p w:rsidR="008E78B4" w:rsidRPr="00135323" w:rsidRDefault="008E78B4" w:rsidP="00CC0AEA">
      <w:pPr>
        <w:pStyle w:val="Heading3"/>
        <w:jc w:val="both"/>
        <w:rPr>
          <w:rFonts w:ascii="Arial" w:hAnsi="Arial" w:cs="Arial"/>
        </w:rPr>
      </w:pPr>
      <w:r w:rsidRPr="00135323">
        <w:rPr>
          <w:rStyle w:val="Strong"/>
          <w:rFonts w:ascii="Arial" w:hAnsi="Arial" w:cs="Arial"/>
          <w:b/>
          <w:bCs/>
        </w:rPr>
        <w:t xml:space="preserve">2.4 </w:t>
      </w:r>
      <w:r w:rsidR="004D1F43" w:rsidRPr="004D1F43">
        <w:rPr>
          <w:rStyle w:val="Strong"/>
          <w:rFonts w:ascii="Arial" w:hAnsi="Arial" w:cs="Arial"/>
          <w:b/>
          <w:bCs/>
        </w:rPr>
        <w:t>Health Inequalities Affected by Austerity</w:t>
      </w:r>
    </w:p>
    <w:p w:rsidR="008E78B4" w:rsidRPr="00955027" w:rsidRDefault="00955027" w:rsidP="008E78B4">
      <w:pPr>
        <w:pStyle w:val="NormalWeb"/>
        <w:spacing w:line="360" w:lineRule="auto"/>
        <w:jc w:val="both"/>
        <w:rPr>
          <w:rFonts w:ascii="Arial" w:hAnsi="Arial" w:cs="Arial"/>
          <w:sz w:val="22"/>
          <w:szCs w:val="22"/>
        </w:rPr>
      </w:pPr>
      <w:r w:rsidRPr="00955027">
        <w:rPr>
          <w:rFonts w:ascii="Arial" w:hAnsi="Arial" w:cs="Arial"/>
          <w:sz w:val="22"/>
          <w:szCs w:val="22"/>
        </w:rPr>
        <w:t>The factors that affect health were greatly affected by the budget cuts that began in 2010. Research shows that the poorest areas were hit harder by cuts in funding from local governments (Hastings et al., 2015)</w:t>
      </w:r>
      <w:r>
        <w:rPr>
          <w:rFonts w:ascii="Arial" w:hAnsi="Arial" w:cs="Arial"/>
          <w:sz w:val="22"/>
          <w:szCs w:val="22"/>
        </w:rPr>
        <w:t xml:space="preserve">. </w:t>
      </w:r>
      <w:r w:rsidRPr="00955027">
        <w:rPr>
          <w:rFonts w:ascii="Arial" w:hAnsi="Arial" w:cs="Arial"/>
          <w:sz w:val="22"/>
          <w:szCs w:val="22"/>
        </w:rPr>
        <w:t xml:space="preserve">The connection between being poor and having health problems got worse because of reductions in social services, support programs, and health activities that help prevent </w:t>
      </w:r>
      <w:r w:rsidRPr="00955027">
        <w:rPr>
          <w:rFonts w:ascii="Arial" w:hAnsi="Arial" w:cs="Arial"/>
          <w:sz w:val="22"/>
          <w:szCs w:val="22"/>
        </w:rPr>
        <w:lastRenderedPageBreak/>
        <w:t>illness. These cutbacks made the situation worse by connecting with bigger underlying issues. There were big budget cuts to programs that help with health promotion in the community, mental health services, preventing homelessness, and stopping smoking. This made it harder for people who need help the most to get the care they need</w:t>
      </w:r>
      <w:r w:rsidR="008E78B4" w:rsidRPr="00955027">
        <w:rPr>
          <w:rFonts w:ascii="Arial" w:hAnsi="Arial" w:cs="Arial"/>
          <w:sz w:val="22"/>
          <w:szCs w:val="22"/>
        </w:rPr>
        <w:t>.</w:t>
      </w:r>
    </w:p>
    <w:p w:rsidR="008E78B4" w:rsidRPr="00135323" w:rsidRDefault="008E78B4" w:rsidP="00CC0AEA">
      <w:pPr>
        <w:pStyle w:val="Heading3"/>
        <w:jc w:val="both"/>
        <w:rPr>
          <w:rFonts w:ascii="Arial" w:hAnsi="Arial" w:cs="Arial"/>
        </w:rPr>
      </w:pPr>
      <w:r w:rsidRPr="00135323">
        <w:rPr>
          <w:rStyle w:val="Strong"/>
          <w:rFonts w:ascii="Arial" w:hAnsi="Arial" w:cs="Arial"/>
          <w:b/>
          <w:bCs/>
        </w:rPr>
        <w:t xml:space="preserve">2.5 </w:t>
      </w:r>
      <w:r w:rsidR="00653A2F" w:rsidRPr="00653A2F">
        <w:rPr>
          <w:rStyle w:val="Strong"/>
          <w:rFonts w:ascii="Arial" w:hAnsi="Arial" w:cs="Arial"/>
          <w:b/>
          <w:bCs/>
        </w:rPr>
        <w:t>Growing Inequalities and COVID-19</w:t>
      </w:r>
    </w:p>
    <w:p w:rsidR="008E78B4" w:rsidRPr="005101B3" w:rsidRDefault="005101B3" w:rsidP="008E78B4">
      <w:pPr>
        <w:pStyle w:val="NormalWeb"/>
        <w:spacing w:line="360" w:lineRule="auto"/>
        <w:jc w:val="both"/>
        <w:rPr>
          <w:rFonts w:ascii="Arial" w:hAnsi="Arial" w:cs="Arial"/>
          <w:sz w:val="22"/>
        </w:rPr>
      </w:pPr>
      <w:r w:rsidRPr="005101B3">
        <w:rPr>
          <w:rFonts w:ascii="Arial" w:hAnsi="Arial" w:cs="Arial"/>
          <w:sz w:val="22"/>
        </w:rPr>
        <w:t>The COVID-19 pandemic showed and made worse existing health inequalities. According to Public Health England (2020), poor people get sick, need to go to the hospital, and die more often than those who are not poor. This was inspired by</w:t>
      </w:r>
      <w:r w:rsidR="008E78B4" w:rsidRPr="005101B3">
        <w:rPr>
          <w:rFonts w:ascii="Arial" w:hAnsi="Arial" w:cs="Arial"/>
          <w:sz w:val="22"/>
        </w:rPr>
        <w:t>:</w:t>
      </w:r>
    </w:p>
    <w:p w:rsidR="00002123" w:rsidRPr="00002123" w:rsidRDefault="00002123" w:rsidP="00002123">
      <w:pPr>
        <w:pStyle w:val="NormalWeb"/>
        <w:numPr>
          <w:ilvl w:val="0"/>
          <w:numId w:val="17"/>
        </w:numPr>
        <w:spacing w:line="360" w:lineRule="auto"/>
        <w:jc w:val="both"/>
        <w:rPr>
          <w:rFonts w:ascii="Arial" w:hAnsi="Arial" w:cs="Arial"/>
          <w:sz w:val="22"/>
        </w:rPr>
      </w:pPr>
      <w:r w:rsidRPr="00002123">
        <w:rPr>
          <w:rFonts w:ascii="Arial" w:hAnsi="Arial" w:cs="Arial"/>
          <w:sz w:val="22"/>
        </w:rPr>
        <w:t xml:space="preserve">More </w:t>
      </w:r>
      <w:r>
        <w:rPr>
          <w:rFonts w:ascii="Arial" w:hAnsi="Arial" w:cs="Arial"/>
          <w:sz w:val="22"/>
        </w:rPr>
        <w:t>people have long-term illnesses</w:t>
      </w:r>
    </w:p>
    <w:p w:rsidR="00002123" w:rsidRPr="00002123" w:rsidRDefault="00002123" w:rsidP="00002123">
      <w:pPr>
        <w:pStyle w:val="NormalWeb"/>
        <w:numPr>
          <w:ilvl w:val="0"/>
          <w:numId w:val="17"/>
        </w:numPr>
        <w:spacing w:line="360" w:lineRule="auto"/>
        <w:jc w:val="both"/>
        <w:rPr>
          <w:rFonts w:ascii="Arial" w:hAnsi="Arial" w:cs="Arial"/>
          <w:sz w:val="22"/>
        </w:rPr>
      </w:pPr>
      <w:r w:rsidRPr="00002123">
        <w:rPr>
          <w:rFonts w:ascii="Arial" w:hAnsi="Arial" w:cs="Arial"/>
          <w:sz w:val="22"/>
        </w:rPr>
        <w:t>More contact or visibility at work (like jobs that involve di</w:t>
      </w:r>
      <w:r>
        <w:rPr>
          <w:rFonts w:ascii="Arial" w:hAnsi="Arial" w:cs="Arial"/>
          <w:sz w:val="22"/>
        </w:rPr>
        <w:t>rectly interacting with people)</w:t>
      </w:r>
    </w:p>
    <w:p w:rsidR="00002123" w:rsidRPr="00002123" w:rsidRDefault="00002123" w:rsidP="00002123">
      <w:pPr>
        <w:pStyle w:val="NormalWeb"/>
        <w:numPr>
          <w:ilvl w:val="0"/>
          <w:numId w:val="17"/>
        </w:numPr>
        <w:spacing w:line="360" w:lineRule="auto"/>
        <w:jc w:val="both"/>
        <w:rPr>
          <w:rFonts w:ascii="Arial" w:hAnsi="Arial" w:cs="Arial"/>
          <w:sz w:val="22"/>
        </w:rPr>
      </w:pPr>
      <w:r w:rsidRPr="00002123">
        <w:rPr>
          <w:rFonts w:ascii="Arial" w:hAnsi="Arial" w:cs="Arial"/>
          <w:sz w:val="22"/>
        </w:rPr>
        <w:t xml:space="preserve">Too many people living in a small space and </w:t>
      </w:r>
      <w:r w:rsidR="009F767B">
        <w:rPr>
          <w:rFonts w:ascii="Arial" w:hAnsi="Arial" w:cs="Arial"/>
          <w:sz w:val="22"/>
        </w:rPr>
        <w:t xml:space="preserve">in </w:t>
      </w:r>
      <w:r w:rsidRPr="00002123">
        <w:rPr>
          <w:rFonts w:ascii="Arial" w:hAnsi="Arial" w:cs="Arial"/>
          <w:sz w:val="22"/>
        </w:rPr>
        <w:t>bad living conditions.</w:t>
      </w:r>
    </w:p>
    <w:p w:rsidR="00002123" w:rsidRPr="00002123" w:rsidRDefault="00002123" w:rsidP="00002123">
      <w:pPr>
        <w:pStyle w:val="NormalWeb"/>
        <w:numPr>
          <w:ilvl w:val="0"/>
          <w:numId w:val="17"/>
        </w:numPr>
        <w:spacing w:line="360" w:lineRule="auto"/>
        <w:jc w:val="both"/>
        <w:rPr>
          <w:rFonts w:ascii="Arial" w:hAnsi="Arial" w:cs="Arial"/>
          <w:sz w:val="22"/>
        </w:rPr>
      </w:pPr>
      <w:r w:rsidRPr="00002123">
        <w:rPr>
          <w:rFonts w:ascii="Arial" w:hAnsi="Arial" w:cs="Arial"/>
          <w:sz w:val="22"/>
        </w:rPr>
        <w:t>Limited ability to work from home</w:t>
      </w:r>
    </w:p>
    <w:p w:rsidR="008E78B4" w:rsidRPr="009F767B" w:rsidRDefault="009F767B" w:rsidP="008E78B4">
      <w:pPr>
        <w:pStyle w:val="NormalWeb"/>
        <w:spacing w:line="360" w:lineRule="auto"/>
        <w:jc w:val="both"/>
        <w:rPr>
          <w:rFonts w:ascii="Arial" w:hAnsi="Arial" w:cs="Arial"/>
          <w:sz w:val="22"/>
        </w:rPr>
      </w:pPr>
      <w:r w:rsidRPr="009F767B">
        <w:rPr>
          <w:rFonts w:ascii="Arial" w:hAnsi="Arial" w:cs="Arial"/>
          <w:sz w:val="22"/>
        </w:rPr>
        <w:t>According to Goodfellow et al. (2024) study people's economic and social situation had a big impact on the health risks of COVID-19. Those in poorer groups were more likely to get sick and spread the virus. This showed how different parts of society affect the way people experience the pandemic.</w:t>
      </w:r>
    </w:p>
    <w:p w:rsidR="008E78B4" w:rsidRDefault="008E78B4" w:rsidP="00FD16E9">
      <w:pPr>
        <w:pStyle w:val="Heading3"/>
        <w:jc w:val="both"/>
        <w:rPr>
          <w:rStyle w:val="Strong"/>
          <w:rFonts w:ascii="Arial" w:hAnsi="Arial" w:cs="Arial"/>
          <w:b/>
          <w:bCs/>
        </w:rPr>
      </w:pPr>
      <w:r w:rsidRPr="00135323">
        <w:rPr>
          <w:rStyle w:val="Strong"/>
          <w:rFonts w:ascii="Arial" w:hAnsi="Arial" w:cs="Arial"/>
          <w:b/>
          <w:bCs/>
        </w:rPr>
        <w:t xml:space="preserve">2.6 </w:t>
      </w:r>
      <w:r w:rsidR="00FD16E9" w:rsidRPr="00FD16E9">
        <w:rPr>
          <w:rStyle w:val="Strong"/>
          <w:rFonts w:ascii="Arial" w:hAnsi="Arial" w:cs="Arial"/>
          <w:b/>
          <w:bCs/>
        </w:rPr>
        <w:t>The Current Policy Environment: Digital Transformation and the NHS</w:t>
      </w:r>
    </w:p>
    <w:p w:rsidR="008E78B4" w:rsidRPr="00CB1739" w:rsidRDefault="00CB1739" w:rsidP="00CB1739">
      <w:pPr>
        <w:spacing w:line="360" w:lineRule="auto"/>
        <w:jc w:val="both"/>
        <w:rPr>
          <w:rFonts w:ascii="Arial" w:hAnsi="Arial" w:cs="Arial"/>
        </w:rPr>
      </w:pPr>
      <w:r w:rsidRPr="00CB1739">
        <w:rPr>
          <w:rFonts w:ascii="Arial" w:hAnsi="Arial" w:cs="Arial"/>
        </w:rPr>
        <w:t>The current UK health policy focuses on the 20% of people who are the most disadvantaged. It also pays special attention to five important areas of health where differences are most obvious. This is part of the Core20PLUS5 model (NHS England, 2021). While it's encouraging, successful teamwork among health, social care, housing, welfare, and community groups is needed</w:t>
      </w:r>
      <w:r w:rsidR="008E78B4" w:rsidRPr="00CB1739">
        <w:rPr>
          <w:rFonts w:ascii="Arial" w:hAnsi="Arial" w:cs="Arial"/>
        </w:rPr>
        <w:t>.</w:t>
      </w:r>
    </w:p>
    <w:p w:rsidR="008E78B4" w:rsidRDefault="009A0DF5" w:rsidP="009A0DF5">
      <w:pPr>
        <w:pStyle w:val="NormalWeb"/>
        <w:spacing w:line="360" w:lineRule="auto"/>
        <w:jc w:val="both"/>
        <w:rPr>
          <w:rFonts w:ascii="Arial" w:hAnsi="Arial" w:cs="Arial"/>
        </w:rPr>
      </w:pPr>
      <w:r w:rsidRPr="009A0DF5">
        <w:rPr>
          <w:rFonts w:ascii="Arial" w:hAnsi="Arial" w:cs="Arial"/>
        </w:rPr>
        <w:t xml:space="preserve">The increase in digital technology in healthcare brings new challenges. Switching to online health services and virtual appointments could leave out people who aren't good with technology or don't have easy access to the internet. As mentioned by </w:t>
      </w:r>
      <w:r w:rsidR="00272429">
        <w:rPr>
          <w:rFonts w:ascii="Arial" w:hAnsi="Arial" w:cs="Arial"/>
        </w:rPr>
        <w:t>Zhang</w:t>
      </w:r>
      <w:r w:rsidRPr="009A0DF5">
        <w:rPr>
          <w:rFonts w:ascii="Arial" w:hAnsi="Arial" w:cs="Arial"/>
        </w:rPr>
        <w:t xml:space="preserve"> </w:t>
      </w:r>
      <w:r w:rsidR="00272429">
        <w:rPr>
          <w:rFonts w:ascii="Arial" w:hAnsi="Arial" w:cs="Arial"/>
        </w:rPr>
        <w:t>et al. (2023)</w:t>
      </w:r>
      <w:r w:rsidRPr="009A0DF5">
        <w:rPr>
          <w:rFonts w:ascii="Arial" w:hAnsi="Arial" w:cs="Arial"/>
        </w:rPr>
        <w:t xml:space="preserve">, if </w:t>
      </w:r>
      <w:r w:rsidR="00272429">
        <w:rPr>
          <w:rFonts w:ascii="Arial" w:hAnsi="Arial" w:cs="Arial"/>
        </w:rPr>
        <w:t xml:space="preserve">people </w:t>
      </w:r>
      <w:r w:rsidRPr="009A0DF5">
        <w:rPr>
          <w:rFonts w:ascii="Arial" w:hAnsi="Arial" w:cs="Arial"/>
        </w:rPr>
        <w:t>don't have ways to ensure everyone can access technology and get help with digital skills, some people may be left behind</w:t>
      </w:r>
      <w:r w:rsidR="00272429">
        <w:rPr>
          <w:rFonts w:ascii="Arial" w:hAnsi="Arial" w:cs="Arial"/>
        </w:rPr>
        <w:t>,</w:t>
      </w:r>
      <w:r>
        <w:rPr>
          <w:rFonts w:ascii="Arial" w:hAnsi="Arial" w:cs="Arial"/>
        </w:rPr>
        <w:t xml:space="preserve"> and inequality could get worse</w:t>
      </w:r>
      <w:r w:rsidR="008E78B4" w:rsidRPr="00135323">
        <w:rPr>
          <w:rFonts w:ascii="Arial" w:hAnsi="Arial" w:cs="Arial"/>
        </w:rPr>
        <w:t>.</w:t>
      </w:r>
    </w:p>
    <w:p w:rsidR="009A0DF5" w:rsidRPr="00135323" w:rsidRDefault="009A0DF5" w:rsidP="009A0DF5">
      <w:pPr>
        <w:pStyle w:val="NormalWeb"/>
        <w:spacing w:line="360" w:lineRule="auto"/>
        <w:jc w:val="both"/>
        <w:rPr>
          <w:rFonts w:ascii="Arial" w:hAnsi="Arial" w:cs="Arial"/>
        </w:rPr>
      </w:pPr>
    </w:p>
    <w:p w:rsidR="008E78B4" w:rsidRPr="00135323" w:rsidRDefault="008E78B4" w:rsidP="009A0DF5">
      <w:pPr>
        <w:pStyle w:val="Heading3"/>
        <w:jc w:val="both"/>
        <w:rPr>
          <w:rFonts w:ascii="Arial" w:hAnsi="Arial" w:cs="Arial"/>
        </w:rPr>
      </w:pPr>
      <w:r w:rsidRPr="00135323">
        <w:rPr>
          <w:rStyle w:val="Strong"/>
          <w:rFonts w:ascii="Arial" w:hAnsi="Arial" w:cs="Arial"/>
          <w:b/>
          <w:bCs/>
        </w:rPr>
        <w:lastRenderedPageBreak/>
        <w:t xml:space="preserve">2.7 </w:t>
      </w:r>
      <w:r w:rsidR="00BF371C" w:rsidRPr="00BF371C">
        <w:rPr>
          <w:rStyle w:val="Strong"/>
          <w:rFonts w:ascii="Arial" w:hAnsi="Arial" w:cs="Arial"/>
          <w:b/>
          <w:bCs/>
        </w:rPr>
        <w:t>Applicability to Social and Health Care Practices</w:t>
      </w:r>
    </w:p>
    <w:p w:rsidR="008E78B4" w:rsidRPr="00D223E0" w:rsidRDefault="00362DBC" w:rsidP="008E78B4">
      <w:pPr>
        <w:pStyle w:val="NormalWeb"/>
        <w:spacing w:line="360" w:lineRule="auto"/>
        <w:jc w:val="both"/>
        <w:rPr>
          <w:rFonts w:ascii="Arial" w:hAnsi="Arial" w:cs="Arial"/>
          <w:sz w:val="22"/>
        </w:rPr>
      </w:pPr>
      <w:r w:rsidRPr="00D223E0">
        <w:rPr>
          <w:rFonts w:ascii="Arial" w:hAnsi="Arial" w:cs="Arial"/>
          <w:sz w:val="22"/>
        </w:rPr>
        <w:t>For health and social care services in the UK, it's important to understand differences in people's economic and social situations. This is because workers are focusing more on preventing problems, helping people early, and caring for the whole person. SES effects</w:t>
      </w:r>
      <w:r w:rsidR="008E78B4" w:rsidRPr="00D223E0">
        <w:rPr>
          <w:rFonts w:ascii="Arial" w:hAnsi="Arial" w:cs="Arial"/>
          <w:sz w:val="22"/>
        </w:rPr>
        <w:t>:</w:t>
      </w:r>
    </w:p>
    <w:p w:rsidR="00D223E0" w:rsidRPr="00D223E0" w:rsidRDefault="00D223E0" w:rsidP="00D223E0">
      <w:pPr>
        <w:pStyle w:val="NormalWeb"/>
        <w:numPr>
          <w:ilvl w:val="0"/>
          <w:numId w:val="18"/>
        </w:numPr>
        <w:spacing w:line="360" w:lineRule="auto"/>
        <w:jc w:val="both"/>
        <w:rPr>
          <w:rFonts w:ascii="Arial" w:hAnsi="Arial" w:cs="Arial"/>
          <w:sz w:val="22"/>
        </w:rPr>
      </w:pPr>
      <w:r w:rsidRPr="00D223E0">
        <w:rPr>
          <w:rFonts w:ascii="Arial" w:hAnsi="Arial" w:cs="Arial"/>
          <w:sz w:val="22"/>
        </w:rPr>
        <w:t>Getting services</w:t>
      </w:r>
    </w:p>
    <w:p w:rsidR="00D223E0" w:rsidRPr="00D223E0" w:rsidRDefault="00D223E0" w:rsidP="00D223E0">
      <w:pPr>
        <w:pStyle w:val="NormalWeb"/>
        <w:numPr>
          <w:ilvl w:val="0"/>
          <w:numId w:val="18"/>
        </w:numPr>
        <w:spacing w:line="360" w:lineRule="auto"/>
        <w:jc w:val="both"/>
        <w:rPr>
          <w:rFonts w:ascii="Arial" w:hAnsi="Arial" w:cs="Arial"/>
          <w:sz w:val="22"/>
        </w:rPr>
      </w:pPr>
      <w:r w:rsidRPr="00D223E0">
        <w:rPr>
          <w:rFonts w:ascii="Arial" w:hAnsi="Arial" w:cs="Arial"/>
          <w:sz w:val="22"/>
        </w:rPr>
        <w:t>Getting involved and taking steps to look after your health.</w:t>
      </w:r>
    </w:p>
    <w:p w:rsidR="00D223E0" w:rsidRPr="00D223E0" w:rsidRDefault="00D223E0" w:rsidP="00D223E0">
      <w:pPr>
        <w:pStyle w:val="NormalWeb"/>
        <w:numPr>
          <w:ilvl w:val="0"/>
          <w:numId w:val="18"/>
        </w:numPr>
        <w:spacing w:line="360" w:lineRule="auto"/>
        <w:jc w:val="both"/>
        <w:rPr>
          <w:rFonts w:ascii="Arial" w:hAnsi="Arial" w:cs="Arial"/>
          <w:sz w:val="22"/>
        </w:rPr>
      </w:pPr>
      <w:r w:rsidRPr="00D223E0">
        <w:rPr>
          <w:rFonts w:ascii="Arial" w:hAnsi="Arial" w:cs="Arial"/>
          <w:sz w:val="22"/>
        </w:rPr>
        <w:t>Results for both body and mind health</w:t>
      </w:r>
    </w:p>
    <w:p w:rsidR="008E78B4" w:rsidRPr="00D223E0" w:rsidRDefault="00D223E0" w:rsidP="00D223E0">
      <w:pPr>
        <w:pStyle w:val="NormalWeb"/>
        <w:numPr>
          <w:ilvl w:val="0"/>
          <w:numId w:val="18"/>
        </w:numPr>
        <w:spacing w:line="360" w:lineRule="auto"/>
        <w:jc w:val="both"/>
        <w:rPr>
          <w:rFonts w:ascii="Arial" w:hAnsi="Arial" w:cs="Arial"/>
          <w:sz w:val="22"/>
        </w:rPr>
      </w:pPr>
      <w:r w:rsidRPr="00D223E0">
        <w:rPr>
          <w:rFonts w:ascii="Arial" w:hAnsi="Arial" w:cs="Arial"/>
          <w:sz w:val="22"/>
        </w:rPr>
        <w:t>Aptitude to manage long-term health problems</w:t>
      </w:r>
    </w:p>
    <w:p w:rsidR="008E78B4" w:rsidRPr="00135323" w:rsidRDefault="00E011F5" w:rsidP="008E78B4">
      <w:pPr>
        <w:pStyle w:val="NormalWeb"/>
        <w:spacing w:line="360" w:lineRule="auto"/>
        <w:jc w:val="both"/>
        <w:rPr>
          <w:rFonts w:ascii="Arial" w:hAnsi="Arial" w:cs="Arial"/>
        </w:rPr>
      </w:pPr>
      <w:r w:rsidRPr="00E011F5">
        <w:rPr>
          <w:rFonts w:ascii="Arial" w:hAnsi="Arial" w:cs="Arial"/>
        </w:rPr>
        <w:t>Creating helpful support, using methods that consider trauma, and making treatments specific for those in need rely on knowing both the physi</w:t>
      </w:r>
      <w:r>
        <w:rPr>
          <w:rFonts w:ascii="Arial" w:hAnsi="Arial" w:cs="Arial"/>
        </w:rPr>
        <w:t>cal and mental aspects involved</w:t>
      </w:r>
      <w:r w:rsidR="008E78B4" w:rsidRPr="00135323">
        <w:rPr>
          <w:rFonts w:ascii="Arial" w:hAnsi="Arial" w:cs="Arial"/>
        </w:rPr>
        <w:t>.</w:t>
      </w:r>
    </w:p>
    <w:p w:rsidR="008E78B4" w:rsidRPr="00135323" w:rsidRDefault="008E78B4">
      <w:pPr>
        <w:rPr>
          <w:rFonts w:ascii="Arial" w:eastAsia="Times New Roman" w:hAnsi="Arial" w:cs="Arial"/>
          <w:sz w:val="24"/>
          <w:szCs w:val="24"/>
          <w:lang w:eastAsia="en-GB"/>
        </w:rPr>
      </w:pPr>
      <w:r w:rsidRPr="00135323">
        <w:rPr>
          <w:rFonts w:ascii="Arial" w:hAnsi="Arial" w:cs="Arial"/>
        </w:rPr>
        <w:br w:type="page"/>
      </w:r>
    </w:p>
    <w:p w:rsidR="00A96937" w:rsidRPr="00611819" w:rsidRDefault="00A96937" w:rsidP="00A96937">
      <w:pPr>
        <w:pStyle w:val="Heading2"/>
        <w:rPr>
          <w:rFonts w:ascii="Arial" w:hAnsi="Arial" w:cs="Arial"/>
        </w:rPr>
      </w:pPr>
      <w:r w:rsidRPr="00611819">
        <w:rPr>
          <w:rStyle w:val="Strong"/>
          <w:rFonts w:ascii="Arial" w:hAnsi="Arial" w:cs="Arial"/>
          <w:bCs w:val="0"/>
        </w:rPr>
        <w:lastRenderedPageBreak/>
        <w:t>Chapt</w:t>
      </w:r>
      <w:r w:rsidR="00DC2F8C" w:rsidRPr="00611819">
        <w:rPr>
          <w:rStyle w:val="Strong"/>
          <w:rFonts w:ascii="Arial" w:hAnsi="Arial" w:cs="Arial"/>
          <w:bCs w:val="0"/>
        </w:rPr>
        <w:t>er 3: Methods</w:t>
      </w:r>
    </w:p>
    <w:p w:rsidR="00A96937" w:rsidRPr="00611819" w:rsidRDefault="00611819" w:rsidP="00611819">
      <w:pPr>
        <w:pStyle w:val="NormalWeb"/>
        <w:spacing w:line="360" w:lineRule="auto"/>
        <w:jc w:val="both"/>
        <w:rPr>
          <w:rFonts w:ascii="Arial" w:hAnsi="Arial" w:cs="Arial"/>
          <w:sz w:val="22"/>
        </w:rPr>
      </w:pPr>
      <w:r w:rsidRPr="00611819">
        <w:rPr>
          <w:rFonts w:ascii="Arial" w:hAnsi="Arial" w:cs="Arial"/>
          <w:sz w:val="22"/>
        </w:rPr>
        <w:t xml:space="preserve">To study how social and economic status (SES) affects health in the UK, this review followed a clear and organized approach. As the topic is wide-ranging, complicated, and related to public health, social policy, and healthcare, it was necessary to do a scoping </w:t>
      </w:r>
      <w:r>
        <w:rPr>
          <w:rFonts w:ascii="Arial" w:hAnsi="Arial" w:cs="Arial"/>
          <w:sz w:val="22"/>
        </w:rPr>
        <w:t>review</w:t>
      </w:r>
      <w:r w:rsidRPr="00611819">
        <w:rPr>
          <w:rFonts w:ascii="Arial" w:hAnsi="Arial" w:cs="Arial"/>
          <w:sz w:val="22"/>
        </w:rPr>
        <w:t>. Scoping reviews look at key ideas and identify missing information in different sources of evidence, unlike syste</w:t>
      </w:r>
      <w:r>
        <w:rPr>
          <w:rFonts w:ascii="Arial" w:hAnsi="Arial" w:cs="Arial"/>
          <w:sz w:val="22"/>
        </w:rPr>
        <w:t>matic reviews (Munn et al.</w:t>
      </w:r>
      <w:r w:rsidRPr="00611819">
        <w:rPr>
          <w:rFonts w:ascii="Arial" w:hAnsi="Arial" w:cs="Arial"/>
          <w:sz w:val="22"/>
        </w:rPr>
        <w:t xml:space="preserve">, 2018; </w:t>
      </w:r>
      <w:r w:rsidR="00565A65">
        <w:rPr>
          <w:rFonts w:ascii="Arial" w:hAnsi="Arial" w:cs="Arial"/>
          <w:sz w:val="22"/>
        </w:rPr>
        <w:t>Mak and Thomas</w:t>
      </w:r>
      <w:r w:rsidRPr="00611819">
        <w:rPr>
          <w:rFonts w:ascii="Arial" w:hAnsi="Arial" w:cs="Arial"/>
          <w:sz w:val="22"/>
        </w:rPr>
        <w:t>, 20</w:t>
      </w:r>
      <w:r w:rsidR="00565A65">
        <w:rPr>
          <w:rFonts w:ascii="Arial" w:hAnsi="Arial" w:cs="Arial"/>
          <w:sz w:val="22"/>
        </w:rPr>
        <w:t>22</w:t>
      </w:r>
      <w:r w:rsidRPr="00611819">
        <w:rPr>
          <w:rFonts w:ascii="Arial" w:hAnsi="Arial" w:cs="Arial"/>
          <w:sz w:val="22"/>
        </w:rPr>
        <w:t>)</w:t>
      </w:r>
      <w:r w:rsidR="00A96937" w:rsidRPr="00611819">
        <w:rPr>
          <w:rFonts w:ascii="Arial" w:hAnsi="Arial" w:cs="Arial"/>
          <w:sz w:val="22"/>
        </w:rPr>
        <w:t>.</w:t>
      </w:r>
    </w:p>
    <w:p w:rsidR="00A96937" w:rsidRPr="00236D52" w:rsidRDefault="00A96937" w:rsidP="00236D52">
      <w:pPr>
        <w:pStyle w:val="Heading3"/>
        <w:rPr>
          <w:rFonts w:ascii="Arial" w:hAnsi="Arial" w:cs="Arial"/>
          <w:sz w:val="24"/>
          <w:szCs w:val="24"/>
        </w:rPr>
      </w:pPr>
      <w:r w:rsidRPr="00236D52">
        <w:rPr>
          <w:rStyle w:val="Strong"/>
          <w:rFonts w:ascii="Arial" w:hAnsi="Arial" w:cs="Arial"/>
          <w:b/>
          <w:bCs/>
          <w:sz w:val="24"/>
          <w:szCs w:val="24"/>
        </w:rPr>
        <w:t>3.1 Scoping Review Framework</w:t>
      </w:r>
    </w:p>
    <w:p w:rsidR="00236D52" w:rsidRPr="00236D52" w:rsidRDefault="00565A65" w:rsidP="00F76462">
      <w:pPr>
        <w:pStyle w:val="NormalWeb"/>
        <w:spacing w:line="360" w:lineRule="auto"/>
        <w:jc w:val="both"/>
        <w:rPr>
          <w:rFonts w:ascii="Arial" w:hAnsi="Arial" w:cs="Arial"/>
          <w:sz w:val="22"/>
          <w:szCs w:val="22"/>
        </w:rPr>
      </w:pPr>
      <w:r>
        <w:rPr>
          <w:rFonts w:ascii="Arial" w:hAnsi="Arial" w:cs="Arial"/>
          <w:sz w:val="22"/>
          <w:szCs w:val="22"/>
        </w:rPr>
        <w:t xml:space="preserve">This scoping review </w:t>
      </w:r>
      <w:r w:rsidRPr="00565A65">
        <w:rPr>
          <w:rFonts w:ascii="Arial" w:hAnsi="Arial" w:cs="Arial"/>
          <w:sz w:val="22"/>
          <w:szCs w:val="22"/>
        </w:rPr>
        <w:t xml:space="preserve">followed the organized plan </w:t>
      </w:r>
      <w:r>
        <w:rPr>
          <w:rFonts w:ascii="Arial" w:hAnsi="Arial" w:cs="Arial"/>
          <w:sz w:val="22"/>
          <w:szCs w:val="22"/>
        </w:rPr>
        <w:t xml:space="preserve">described </w:t>
      </w:r>
      <w:r w:rsidRPr="00565A65">
        <w:rPr>
          <w:rFonts w:ascii="Arial" w:hAnsi="Arial" w:cs="Arial"/>
          <w:sz w:val="22"/>
          <w:szCs w:val="22"/>
        </w:rPr>
        <w:t xml:space="preserve">by Mak and Thomas (2022), which builds on the basic model by Arksey and O'Malley (2005). This new plan gives better advice on being clear, searching step-by-step, and carefully recording what criteria </w:t>
      </w:r>
      <w:r>
        <w:rPr>
          <w:rFonts w:ascii="Arial" w:hAnsi="Arial" w:cs="Arial"/>
          <w:sz w:val="22"/>
          <w:szCs w:val="22"/>
        </w:rPr>
        <w:t>need to include information</w:t>
      </w:r>
      <w:r w:rsidR="00236D52" w:rsidRPr="00236D52">
        <w:rPr>
          <w:rFonts w:ascii="Arial" w:hAnsi="Arial" w:cs="Arial"/>
          <w:sz w:val="22"/>
          <w:szCs w:val="22"/>
        </w:rPr>
        <w:t>:</w:t>
      </w:r>
    </w:p>
    <w:p w:rsidR="00236D52" w:rsidRPr="00236D52" w:rsidRDefault="00236D52" w:rsidP="00236D52">
      <w:pPr>
        <w:pStyle w:val="NormalWeb"/>
        <w:numPr>
          <w:ilvl w:val="0"/>
          <w:numId w:val="36"/>
        </w:numPr>
        <w:spacing w:line="360" w:lineRule="auto"/>
        <w:rPr>
          <w:rFonts w:ascii="Arial" w:hAnsi="Arial" w:cs="Arial"/>
          <w:sz w:val="22"/>
          <w:szCs w:val="22"/>
        </w:rPr>
      </w:pPr>
      <w:r w:rsidRPr="00236D52">
        <w:rPr>
          <w:rFonts w:ascii="Arial" w:hAnsi="Arial" w:cs="Arial"/>
          <w:sz w:val="22"/>
          <w:szCs w:val="22"/>
        </w:rPr>
        <w:t>Figuring out the research question</w:t>
      </w:r>
    </w:p>
    <w:p w:rsidR="00236D52" w:rsidRPr="00236D52" w:rsidRDefault="00236D52" w:rsidP="00236D52">
      <w:pPr>
        <w:pStyle w:val="NormalWeb"/>
        <w:numPr>
          <w:ilvl w:val="0"/>
          <w:numId w:val="36"/>
        </w:numPr>
        <w:spacing w:line="360" w:lineRule="auto"/>
        <w:rPr>
          <w:rFonts w:ascii="Arial" w:hAnsi="Arial" w:cs="Arial"/>
          <w:sz w:val="22"/>
          <w:szCs w:val="22"/>
        </w:rPr>
      </w:pPr>
      <w:r w:rsidRPr="00236D52">
        <w:rPr>
          <w:rFonts w:ascii="Arial" w:hAnsi="Arial" w:cs="Arial"/>
          <w:sz w:val="22"/>
          <w:szCs w:val="22"/>
        </w:rPr>
        <w:t>Finding relevant studies</w:t>
      </w:r>
    </w:p>
    <w:p w:rsidR="00236D52" w:rsidRPr="00236D52" w:rsidRDefault="00236D52" w:rsidP="00236D52">
      <w:pPr>
        <w:pStyle w:val="NormalWeb"/>
        <w:numPr>
          <w:ilvl w:val="0"/>
          <w:numId w:val="36"/>
        </w:numPr>
        <w:spacing w:line="360" w:lineRule="auto"/>
        <w:rPr>
          <w:rFonts w:ascii="Arial" w:hAnsi="Arial" w:cs="Arial"/>
          <w:sz w:val="22"/>
          <w:szCs w:val="22"/>
        </w:rPr>
      </w:pPr>
      <w:r w:rsidRPr="00236D52">
        <w:rPr>
          <w:rFonts w:ascii="Arial" w:hAnsi="Arial" w:cs="Arial"/>
          <w:sz w:val="22"/>
          <w:szCs w:val="22"/>
        </w:rPr>
        <w:t>Picking a study topic</w:t>
      </w:r>
    </w:p>
    <w:p w:rsidR="00236D52" w:rsidRPr="00236D52" w:rsidRDefault="00236D52" w:rsidP="00236D52">
      <w:pPr>
        <w:pStyle w:val="NormalWeb"/>
        <w:numPr>
          <w:ilvl w:val="0"/>
          <w:numId w:val="36"/>
        </w:numPr>
        <w:spacing w:line="360" w:lineRule="auto"/>
        <w:rPr>
          <w:rFonts w:ascii="Arial" w:hAnsi="Arial" w:cs="Arial"/>
          <w:sz w:val="22"/>
          <w:szCs w:val="22"/>
        </w:rPr>
      </w:pPr>
      <w:r w:rsidRPr="00236D52">
        <w:rPr>
          <w:rFonts w:ascii="Arial" w:hAnsi="Arial" w:cs="Arial"/>
          <w:sz w:val="22"/>
          <w:szCs w:val="22"/>
        </w:rPr>
        <w:t>Data charting means making visual displays of information, like graphs or charts, to help make the data easier to understand.</w:t>
      </w:r>
    </w:p>
    <w:p w:rsidR="00236D52" w:rsidRPr="00236D52" w:rsidRDefault="00236D52" w:rsidP="00236D52">
      <w:pPr>
        <w:pStyle w:val="NormalWeb"/>
        <w:numPr>
          <w:ilvl w:val="0"/>
          <w:numId w:val="36"/>
        </w:numPr>
        <w:spacing w:line="360" w:lineRule="auto"/>
        <w:rPr>
          <w:rFonts w:ascii="Arial" w:hAnsi="Arial" w:cs="Arial"/>
          <w:sz w:val="22"/>
          <w:szCs w:val="22"/>
        </w:rPr>
      </w:pPr>
      <w:r w:rsidRPr="00236D52">
        <w:rPr>
          <w:rFonts w:ascii="Arial" w:hAnsi="Arial" w:cs="Arial"/>
          <w:sz w:val="22"/>
          <w:szCs w:val="22"/>
        </w:rPr>
        <w:t>Putting together and summarizing the results.</w:t>
      </w:r>
    </w:p>
    <w:p w:rsidR="00A96937" w:rsidRDefault="00A96937" w:rsidP="00EA06C0">
      <w:pPr>
        <w:pStyle w:val="Heading3"/>
      </w:pPr>
      <w:r>
        <w:rPr>
          <w:rStyle w:val="Strong"/>
          <w:b/>
          <w:bCs/>
        </w:rPr>
        <w:t>3.2 Research Question</w:t>
      </w:r>
    </w:p>
    <w:p w:rsidR="00EA06C0" w:rsidRDefault="00A96937" w:rsidP="00EA06C0">
      <w:pPr>
        <w:pStyle w:val="NormalWeb"/>
        <w:jc w:val="both"/>
        <w:rPr>
          <w:rFonts w:ascii="Arial" w:hAnsi="Arial" w:cs="Arial"/>
          <w:sz w:val="22"/>
          <w:szCs w:val="22"/>
        </w:rPr>
      </w:pPr>
      <w:r w:rsidRPr="00EA06C0">
        <w:rPr>
          <w:rFonts w:ascii="Arial" w:hAnsi="Arial" w:cs="Arial"/>
          <w:sz w:val="22"/>
          <w:szCs w:val="22"/>
        </w:rPr>
        <w:t>The guiding question was:</w:t>
      </w:r>
    </w:p>
    <w:p w:rsidR="00EA06C0" w:rsidRDefault="00A96937" w:rsidP="00EA06C0">
      <w:pPr>
        <w:pStyle w:val="NormalWeb"/>
        <w:spacing w:line="360" w:lineRule="auto"/>
        <w:jc w:val="both"/>
        <w:rPr>
          <w:rStyle w:val="Strong"/>
          <w:rFonts w:ascii="Arial" w:hAnsi="Arial" w:cs="Arial"/>
          <w:sz w:val="22"/>
          <w:szCs w:val="22"/>
        </w:rPr>
      </w:pPr>
      <w:r w:rsidRPr="00EA06C0">
        <w:rPr>
          <w:rStyle w:val="Strong"/>
          <w:rFonts w:ascii="Arial" w:hAnsi="Arial" w:cs="Arial"/>
          <w:sz w:val="22"/>
          <w:szCs w:val="22"/>
        </w:rPr>
        <w:t>“How do differences in socioeconomic status affect people’s health in the UK, and what does this mean for health and social care services?”</w:t>
      </w:r>
    </w:p>
    <w:p w:rsidR="00A96937" w:rsidRPr="00EA06C0" w:rsidRDefault="00863EC2" w:rsidP="00EA06C0">
      <w:pPr>
        <w:pStyle w:val="NormalWeb"/>
        <w:spacing w:line="360" w:lineRule="auto"/>
        <w:jc w:val="both"/>
        <w:rPr>
          <w:rFonts w:ascii="Arial" w:hAnsi="Arial" w:cs="Arial"/>
          <w:sz w:val="22"/>
          <w:szCs w:val="22"/>
        </w:rPr>
      </w:pPr>
      <w:r w:rsidRPr="00863EC2">
        <w:rPr>
          <w:rFonts w:ascii="Arial" w:hAnsi="Arial" w:cs="Arial"/>
          <w:sz w:val="22"/>
          <w:szCs w:val="22"/>
        </w:rPr>
        <w:t>Investigating both material and psychological factors as well as service consequences</w:t>
      </w:r>
      <w:r w:rsidR="00E25B64">
        <w:rPr>
          <w:rFonts w:ascii="Arial" w:hAnsi="Arial" w:cs="Arial"/>
          <w:sz w:val="22"/>
          <w:szCs w:val="22"/>
        </w:rPr>
        <w:t>,</w:t>
      </w:r>
      <w:r w:rsidRPr="00863EC2">
        <w:rPr>
          <w:rFonts w:ascii="Arial" w:hAnsi="Arial" w:cs="Arial"/>
          <w:sz w:val="22"/>
          <w:szCs w:val="22"/>
        </w:rPr>
        <w:t xml:space="preserve"> was ne</w:t>
      </w:r>
      <w:r>
        <w:rPr>
          <w:rFonts w:ascii="Arial" w:hAnsi="Arial" w:cs="Arial"/>
          <w:sz w:val="22"/>
          <w:szCs w:val="22"/>
        </w:rPr>
        <w:t>cessary to answer this question</w:t>
      </w:r>
      <w:r w:rsidR="00A96937" w:rsidRPr="00EA06C0">
        <w:rPr>
          <w:rFonts w:ascii="Arial" w:hAnsi="Arial" w:cs="Arial"/>
          <w:sz w:val="22"/>
          <w:szCs w:val="22"/>
        </w:rPr>
        <w:t>.</w:t>
      </w:r>
    </w:p>
    <w:p w:rsidR="00A96937" w:rsidRPr="00872C79" w:rsidRDefault="00A96937" w:rsidP="00863EC2">
      <w:pPr>
        <w:pStyle w:val="Heading3"/>
        <w:rPr>
          <w:rFonts w:ascii="Arial" w:hAnsi="Arial" w:cs="Arial"/>
        </w:rPr>
      </w:pPr>
      <w:r w:rsidRPr="00872C79">
        <w:rPr>
          <w:rStyle w:val="Strong"/>
          <w:rFonts w:ascii="Arial" w:hAnsi="Arial" w:cs="Arial"/>
          <w:b/>
          <w:bCs/>
        </w:rPr>
        <w:t>3.3 Search Strategy</w:t>
      </w:r>
    </w:p>
    <w:p w:rsidR="00A96937" w:rsidRPr="00872C79" w:rsidRDefault="00872C79" w:rsidP="00872C79">
      <w:pPr>
        <w:pStyle w:val="NormalWeb"/>
        <w:spacing w:line="360" w:lineRule="auto"/>
        <w:jc w:val="both"/>
        <w:rPr>
          <w:rFonts w:ascii="Arial" w:hAnsi="Arial" w:cs="Arial"/>
          <w:sz w:val="22"/>
          <w:szCs w:val="22"/>
        </w:rPr>
      </w:pPr>
      <w:r w:rsidRPr="00872C79">
        <w:rPr>
          <w:rFonts w:ascii="Arial" w:hAnsi="Arial" w:cs="Arial"/>
          <w:sz w:val="22"/>
          <w:szCs w:val="22"/>
        </w:rPr>
        <w:t xml:space="preserve">In April 2024, searches were done in three academic databases about social sciences and health: EBSCOhost, SAGE Journals, and PubMed. We used Boolean operators to combine three main topics into our search terms: SES (like "poverty" and "deprivation"), health results (like "mental health" and "life expectancy"), and the UK setting (like "United Kingdom" and "England"). To stay </w:t>
      </w:r>
      <w:r w:rsidRPr="00872C79">
        <w:rPr>
          <w:rFonts w:ascii="Arial" w:hAnsi="Arial" w:cs="Arial"/>
          <w:sz w:val="22"/>
          <w:szCs w:val="22"/>
        </w:rPr>
        <w:lastRenderedPageBreak/>
        <w:t>up-to-date, we only looked for articles in English that were published between 2014 and 2024 and focused on their titles and summaries</w:t>
      </w:r>
      <w:r w:rsidR="00A96937" w:rsidRPr="00872C79">
        <w:rPr>
          <w:rFonts w:ascii="Arial" w:hAnsi="Arial" w:cs="Arial"/>
          <w:sz w:val="22"/>
          <w:szCs w:val="22"/>
        </w:rPr>
        <w:t>.</w:t>
      </w:r>
    </w:p>
    <w:p w:rsidR="00A96937" w:rsidRPr="00872C79" w:rsidRDefault="00A96937" w:rsidP="003C4FFF">
      <w:pPr>
        <w:pStyle w:val="Heading3"/>
        <w:rPr>
          <w:rFonts w:ascii="Arial" w:hAnsi="Arial" w:cs="Arial"/>
        </w:rPr>
      </w:pPr>
      <w:r w:rsidRPr="00872C79">
        <w:rPr>
          <w:rStyle w:val="Strong"/>
          <w:rFonts w:ascii="Arial" w:hAnsi="Arial" w:cs="Arial"/>
          <w:b/>
          <w:bCs/>
        </w:rPr>
        <w:t>3.4 Eligibility Criteria</w:t>
      </w:r>
    </w:p>
    <w:p w:rsidR="003C4FFF" w:rsidRDefault="00A96937" w:rsidP="003C4FFF">
      <w:pPr>
        <w:pStyle w:val="NormalWeb"/>
        <w:rPr>
          <w:rFonts w:ascii="Arial" w:hAnsi="Arial" w:cs="Arial"/>
        </w:rPr>
      </w:pPr>
      <w:r w:rsidRPr="00872C79">
        <w:rPr>
          <w:rStyle w:val="Strong"/>
          <w:rFonts w:ascii="Arial" w:hAnsi="Arial" w:cs="Arial"/>
        </w:rPr>
        <w:t>Inclusion criteria:</w:t>
      </w:r>
    </w:p>
    <w:p w:rsidR="003C4FFF" w:rsidRPr="003C4FFF" w:rsidRDefault="003C4FFF" w:rsidP="003C4FFF">
      <w:pPr>
        <w:pStyle w:val="NormalWeb"/>
        <w:numPr>
          <w:ilvl w:val="0"/>
          <w:numId w:val="38"/>
        </w:numPr>
        <w:spacing w:line="360" w:lineRule="auto"/>
        <w:jc w:val="both"/>
        <w:rPr>
          <w:rFonts w:ascii="Arial" w:hAnsi="Arial" w:cs="Arial"/>
        </w:rPr>
      </w:pPr>
      <w:r w:rsidRPr="003C4FFF">
        <w:rPr>
          <w:rFonts w:ascii="Arial" w:hAnsi="Arial" w:cs="Arial"/>
        </w:rPr>
        <w:t>Research that has been checked and approved by experts, whether it is origin</w:t>
      </w:r>
      <w:r w:rsidR="00377342">
        <w:rPr>
          <w:rFonts w:ascii="Arial" w:hAnsi="Arial" w:cs="Arial"/>
        </w:rPr>
        <w:t>al or based on existing studies</w:t>
      </w:r>
    </w:p>
    <w:p w:rsidR="003C4FFF" w:rsidRPr="003C4FFF" w:rsidRDefault="003C4FFF" w:rsidP="003C4FFF">
      <w:pPr>
        <w:pStyle w:val="NormalWeb"/>
        <w:numPr>
          <w:ilvl w:val="0"/>
          <w:numId w:val="38"/>
        </w:numPr>
        <w:spacing w:line="360" w:lineRule="auto"/>
        <w:rPr>
          <w:rFonts w:ascii="Arial" w:hAnsi="Arial" w:cs="Arial"/>
        </w:rPr>
      </w:pPr>
      <w:r w:rsidRPr="003C4FFF">
        <w:rPr>
          <w:rFonts w:ascii="Arial" w:hAnsi="Arial" w:cs="Arial"/>
        </w:rPr>
        <w:t xml:space="preserve">Studies </w:t>
      </w:r>
      <w:r w:rsidR="00377342">
        <w:rPr>
          <w:rFonts w:ascii="Arial" w:hAnsi="Arial" w:cs="Arial"/>
        </w:rPr>
        <w:t>involving people done in the UK</w:t>
      </w:r>
    </w:p>
    <w:p w:rsidR="003C4FFF" w:rsidRPr="003C4FFF" w:rsidRDefault="00950F4B" w:rsidP="003C4FFF">
      <w:pPr>
        <w:pStyle w:val="NormalWeb"/>
        <w:numPr>
          <w:ilvl w:val="0"/>
          <w:numId w:val="38"/>
        </w:numPr>
        <w:spacing w:line="360" w:lineRule="auto"/>
        <w:rPr>
          <w:rFonts w:ascii="Arial" w:hAnsi="Arial" w:cs="Arial"/>
        </w:rPr>
      </w:pPr>
      <w:r>
        <w:rPr>
          <w:rFonts w:ascii="Arial" w:hAnsi="Arial" w:cs="Arial"/>
        </w:rPr>
        <w:t>Released from 2014 to 2025</w:t>
      </w:r>
    </w:p>
    <w:p w:rsidR="00A96937" w:rsidRPr="00872C79" w:rsidRDefault="003C4FFF" w:rsidP="003C4FFF">
      <w:pPr>
        <w:pStyle w:val="NormalWeb"/>
        <w:numPr>
          <w:ilvl w:val="0"/>
          <w:numId w:val="38"/>
        </w:numPr>
        <w:spacing w:line="360" w:lineRule="auto"/>
        <w:rPr>
          <w:rFonts w:ascii="Arial" w:hAnsi="Arial" w:cs="Arial"/>
        </w:rPr>
      </w:pPr>
      <w:r w:rsidRPr="003C4FFF">
        <w:rPr>
          <w:rFonts w:ascii="Arial" w:hAnsi="Arial" w:cs="Arial"/>
        </w:rPr>
        <w:t>SES and health</w:t>
      </w:r>
      <w:r w:rsidR="00377342">
        <w:rPr>
          <w:rFonts w:ascii="Arial" w:hAnsi="Arial" w:cs="Arial"/>
        </w:rPr>
        <w:t>,</w:t>
      </w:r>
      <w:r w:rsidRPr="003C4FFF">
        <w:rPr>
          <w:rFonts w:ascii="Arial" w:hAnsi="Arial" w:cs="Arial"/>
        </w:rPr>
        <w:t xml:space="preserve"> or getting healthcare</w:t>
      </w:r>
      <w:r>
        <w:rPr>
          <w:rFonts w:ascii="Arial" w:hAnsi="Arial" w:cs="Arial"/>
        </w:rPr>
        <w:t>,</w:t>
      </w:r>
      <w:r w:rsidR="00377342">
        <w:rPr>
          <w:rFonts w:ascii="Arial" w:hAnsi="Arial" w:cs="Arial"/>
        </w:rPr>
        <w:t xml:space="preserve"> are clearly pointed out</w:t>
      </w:r>
    </w:p>
    <w:p w:rsidR="00377342" w:rsidRDefault="00A96937" w:rsidP="00377342">
      <w:pPr>
        <w:pStyle w:val="NormalWeb"/>
        <w:rPr>
          <w:rFonts w:ascii="Arial" w:hAnsi="Arial" w:cs="Arial"/>
        </w:rPr>
      </w:pPr>
      <w:r w:rsidRPr="00872C79">
        <w:rPr>
          <w:rStyle w:val="Strong"/>
          <w:rFonts w:ascii="Arial" w:hAnsi="Arial" w:cs="Arial"/>
        </w:rPr>
        <w:t>Exclusion criteria:</w:t>
      </w:r>
    </w:p>
    <w:p w:rsidR="00377342" w:rsidRPr="00377342" w:rsidRDefault="00377342" w:rsidP="00377342">
      <w:pPr>
        <w:pStyle w:val="NormalWeb"/>
        <w:numPr>
          <w:ilvl w:val="0"/>
          <w:numId w:val="38"/>
        </w:numPr>
        <w:spacing w:line="360" w:lineRule="auto"/>
        <w:rPr>
          <w:rFonts w:ascii="Arial" w:hAnsi="Arial" w:cs="Arial"/>
        </w:rPr>
      </w:pPr>
      <w:r w:rsidRPr="00377342">
        <w:rPr>
          <w:rFonts w:ascii="Arial" w:hAnsi="Arial" w:cs="Arial"/>
        </w:rPr>
        <w:t>Opinion pieces, editorials, or policy papers.</w:t>
      </w:r>
    </w:p>
    <w:p w:rsidR="00377342" w:rsidRPr="00377342" w:rsidRDefault="00377342" w:rsidP="00377342">
      <w:pPr>
        <w:pStyle w:val="NormalWeb"/>
        <w:numPr>
          <w:ilvl w:val="0"/>
          <w:numId w:val="38"/>
        </w:numPr>
        <w:spacing w:line="360" w:lineRule="auto"/>
        <w:rPr>
          <w:rFonts w:ascii="Arial" w:hAnsi="Arial" w:cs="Arial"/>
        </w:rPr>
      </w:pPr>
      <w:r w:rsidRPr="00377342">
        <w:rPr>
          <w:rFonts w:ascii="Arial" w:hAnsi="Arial" w:cs="Arial"/>
        </w:rPr>
        <w:t xml:space="preserve">Research that doesn't look at how </w:t>
      </w:r>
      <w:r w:rsidR="00E25B64">
        <w:rPr>
          <w:rFonts w:ascii="Arial" w:hAnsi="Arial" w:cs="Arial"/>
        </w:rPr>
        <w:t>SES</w:t>
      </w:r>
      <w:r w:rsidRPr="00377342">
        <w:rPr>
          <w:rFonts w:ascii="Arial" w:hAnsi="Arial" w:cs="Arial"/>
        </w:rPr>
        <w:t xml:space="preserve"> affects health.</w:t>
      </w:r>
    </w:p>
    <w:p w:rsidR="00377342" w:rsidRPr="00377342" w:rsidRDefault="00377342" w:rsidP="00377342">
      <w:pPr>
        <w:pStyle w:val="NormalWeb"/>
        <w:numPr>
          <w:ilvl w:val="0"/>
          <w:numId w:val="38"/>
        </w:numPr>
        <w:rPr>
          <w:rFonts w:ascii="Arial" w:hAnsi="Arial" w:cs="Arial"/>
        </w:rPr>
      </w:pPr>
      <w:r>
        <w:rPr>
          <w:rFonts w:ascii="Arial" w:hAnsi="Arial" w:cs="Arial"/>
        </w:rPr>
        <w:t xml:space="preserve">Research carried out </w:t>
      </w:r>
      <w:r w:rsidRPr="00377342">
        <w:rPr>
          <w:rFonts w:ascii="Arial" w:hAnsi="Arial" w:cs="Arial"/>
        </w:rPr>
        <w:t>outside the UK</w:t>
      </w:r>
    </w:p>
    <w:p w:rsidR="00A96937" w:rsidRPr="00872C79" w:rsidRDefault="00377342" w:rsidP="00377342">
      <w:pPr>
        <w:pStyle w:val="NormalWeb"/>
        <w:spacing w:line="360" w:lineRule="auto"/>
        <w:jc w:val="both"/>
        <w:rPr>
          <w:rFonts w:ascii="Arial" w:hAnsi="Arial" w:cs="Arial"/>
        </w:rPr>
      </w:pPr>
      <w:r w:rsidRPr="00377342">
        <w:rPr>
          <w:rFonts w:ascii="Arial" w:hAnsi="Arial" w:cs="Arial"/>
        </w:rPr>
        <w:t>These requirements ensured that the work met academic standards and addressed the research question.</w:t>
      </w:r>
    </w:p>
    <w:p w:rsidR="00A96937" w:rsidRPr="00872C79" w:rsidRDefault="00A96937" w:rsidP="00A96937">
      <w:pPr>
        <w:pStyle w:val="Heading3"/>
        <w:rPr>
          <w:rFonts w:ascii="Arial" w:hAnsi="Arial" w:cs="Arial"/>
        </w:rPr>
      </w:pPr>
      <w:r w:rsidRPr="00872C79">
        <w:rPr>
          <w:rStyle w:val="Strong"/>
          <w:rFonts w:ascii="Arial" w:hAnsi="Arial" w:cs="Arial"/>
          <w:b/>
          <w:bCs/>
        </w:rPr>
        <w:t>3.5 Study Selection</w:t>
      </w:r>
    </w:p>
    <w:p w:rsidR="00A96937" w:rsidRPr="00585121" w:rsidRDefault="00585121" w:rsidP="00585121">
      <w:pPr>
        <w:pStyle w:val="NormalWeb"/>
        <w:spacing w:line="360" w:lineRule="auto"/>
        <w:jc w:val="both"/>
        <w:rPr>
          <w:rFonts w:ascii="Arial" w:hAnsi="Arial" w:cs="Arial"/>
          <w:sz w:val="22"/>
        </w:rPr>
      </w:pPr>
      <w:r w:rsidRPr="00585121">
        <w:rPr>
          <w:rFonts w:ascii="Arial" w:hAnsi="Arial" w:cs="Arial"/>
          <w:sz w:val="22"/>
        </w:rPr>
        <w:t xml:space="preserve">After removing duplicates, the search found 287 studies, which were later cut down to 214. </w:t>
      </w:r>
      <w:r>
        <w:rPr>
          <w:rFonts w:ascii="Arial" w:hAnsi="Arial" w:cs="Arial"/>
          <w:sz w:val="22"/>
        </w:rPr>
        <w:t xml:space="preserve">For this reach </w:t>
      </w:r>
      <w:r w:rsidRPr="00585121">
        <w:rPr>
          <w:rFonts w:ascii="Arial" w:hAnsi="Arial" w:cs="Arial"/>
          <w:sz w:val="22"/>
        </w:rPr>
        <w:t>found 28 papers to read completely after checking their summaries. Five final studies showed strong evidence. They met all the requirements and used different methods, including long-term studies, interviews, surveys, and a review of previous research</w:t>
      </w:r>
      <w:r w:rsidR="00A96937" w:rsidRPr="00585121">
        <w:rPr>
          <w:rFonts w:ascii="Arial" w:hAnsi="Arial" w:cs="Arial"/>
          <w:sz w:val="22"/>
        </w:rPr>
        <w:t>.</w:t>
      </w:r>
    </w:p>
    <w:p w:rsidR="00A96937" w:rsidRPr="00872C79" w:rsidRDefault="00A96937" w:rsidP="00A96937">
      <w:pPr>
        <w:pStyle w:val="Heading3"/>
        <w:rPr>
          <w:rFonts w:ascii="Arial" w:hAnsi="Arial" w:cs="Arial"/>
        </w:rPr>
      </w:pPr>
      <w:r w:rsidRPr="00872C79">
        <w:rPr>
          <w:rStyle w:val="Strong"/>
          <w:rFonts w:ascii="Arial" w:hAnsi="Arial" w:cs="Arial"/>
          <w:b/>
          <w:bCs/>
        </w:rPr>
        <w:t xml:space="preserve">3.6 </w:t>
      </w:r>
      <w:r w:rsidR="00D62A08" w:rsidRPr="00D62A08">
        <w:rPr>
          <w:rStyle w:val="Strong"/>
          <w:rFonts w:ascii="Arial" w:hAnsi="Arial" w:cs="Arial"/>
          <w:b/>
          <w:bCs/>
        </w:rPr>
        <w:t>Extraction of Data and Charting</w:t>
      </w:r>
    </w:p>
    <w:p w:rsidR="00A96937" w:rsidRPr="00520BAA" w:rsidRDefault="00520BAA" w:rsidP="00520BAA">
      <w:pPr>
        <w:pStyle w:val="NormalWeb"/>
        <w:spacing w:line="360" w:lineRule="auto"/>
        <w:jc w:val="both"/>
        <w:rPr>
          <w:rFonts w:ascii="Arial" w:hAnsi="Arial" w:cs="Arial"/>
          <w:sz w:val="22"/>
        </w:rPr>
      </w:pPr>
      <w:r w:rsidRPr="00520BAA">
        <w:rPr>
          <w:rFonts w:ascii="Arial" w:hAnsi="Arial" w:cs="Arial"/>
          <w:sz w:val="22"/>
        </w:rPr>
        <w:t xml:space="preserve">The study's </w:t>
      </w:r>
      <w:r w:rsidR="00CC6D67">
        <w:rPr>
          <w:rFonts w:ascii="Arial" w:hAnsi="Arial" w:cs="Arial"/>
          <w:sz w:val="22"/>
        </w:rPr>
        <w:t>objectives</w:t>
      </w:r>
      <w:r w:rsidRPr="00520BAA">
        <w:rPr>
          <w:rFonts w:ascii="Arial" w:hAnsi="Arial" w:cs="Arial"/>
          <w:sz w:val="22"/>
        </w:rPr>
        <w:t xml:space="preserve">, </w:t>
      </w:r>
      <w:r w:rsidR="00CC6D67">
        <w:rPr>
          <w:rFonts w:ascii="Arial" w:hAnsi="Arial" w:cs="Arial"/>
          <w:sz w:val="22"/>
        </w:rPr>
        <w:t>SES</w:t>
      </w:r>
      <w:r w:rsidRPr="00520BAA">
        <w:rPr>
          <w:rFonts w:ascii="Arial" w:hAnsi="Arial" w:cs="Arial"/>
          <w:sz w:val="22"/>
        </w:rPr>
        <w:t xml:space="preserve"> indicators, health impacts, and main findings were all listed in a clear table. Also, basic codes were recorded to help develop the main idea</w:t>
      </w:r>
      <w:r w:rsidR="00A96937" w:rsidRPr="00520BAA">
        <w:rPr>
          <w:rFonts w:ascii="Arial" w:hAnsi="Arial" w:cs="Arial"/>
          <w:sz w:val="22"/>
        </w:rPr>
        <w:t>.</w:t>
      </w:r>
    </w:p>
    <w:p w:rsidR="00A96937" w:rsidRPr="00872C79" w:rsidRDefault="00A96937" w:rsidP="00A325D8">
      <w:pPr>
        <w:pStyle w:val="Heading3"/>
        <w:rPr>
          <w:rFonts w:ascii="Arial" w:hAnsi="Arial" w:cs="Arial"/>
        </w:rPr>
      </w:pPr>
      <w:r w:rsidRPr="00872C79">
        <w:rPr>
          <w:rStyle w:val="Strong"/>
          <w:rFonts w:ascii="Arial" w:hAnsi="Arial" w:cs="Arial"/>
          <w:b/>
          <w:bCs/>
        </w:rPr>
        <w:t>3.7 Thematic Analysis</w:t>
      </w:r>
    </w:p>
    <w:p w:rsidR="00A96937" w:rsidRPr="00630DBD" w:rsidRDefault="00630DBD" w:rsidP="00A325D8">
      <w:pPr>
        <w:pStyle w:val="NormalWeb"/>
        <w:spacing w:line="360" w:lineRule="auto"/>
        <w:jc w:val="both"/>
        <w:rPr>
          <w:rFonts w:ascii="Arial" w:hAnsi="Arial" w:cs="Arial"/>
          <w:sz w:val="22"/>
          <w:szCs w:val="22"/>
        </w:rPr>
      </w:pPr>
      <w:r w:rsidRPr="00630DBD">
        <w:rPr>
          <w:rFonts w:ascii="Arial" w:hAnsi="Arial" w:cs="Arial"/>
          <w:sz w:val="22"/>
          <w:szCs w:val="22"/>
        </w:rPr>
        <w:lastRenderedPageBreak/>
        <w:t>The basic theme ana</w:t>
      </w:r>
      <w:r w:rsidR="00BF6AF9">
        <w:rPr>
          <w:rFonts w:ascii="Arial" w:hAnsi="Arial" w:cs="Arial"/>
          <w:sz w:val="22"/>
          <w:szCs w:val="22"/>
        </w:rPr>
        <w:t>lysis suggested by Aveyard (2010</w:t>
      </w:r>
      <w:r w:rsidRPr="00630DBD">
        <w:rPr>
          <w:rFonts w:ascii="Arial" w:hAnsi="Arial" w:cs="Arial"/>
          <w:sz w:val="22"/>
          <w:szCs w:val="22"/>
        </w:rPr>
        <w:t>; 2014) was used. After getting to know the topic, we grouped initial ideas (like "money problems" and "lack of internet access") and refined them into three main themes</w:t>
      </w:r>
      <w:r w:rsidR="00A96937" w:rsidRPr="00630DBD">
        <w:rPr>
          <w:rFonts w:ascii="Arial" w:hAnsi="Arial" w:cs="Arial"/>
          <w:sz w:val="22"/>
          <w:szCs w:val="22"/>
        </w:rPr>
        <w:t>:</w:t>
      </w:r>
    </w:p>
    <w:p w:rsidR="00A325D8" w:rsidRPr="00A325D8" w:rsidRDefault="00A325D8" w:rsidP="00A325D8">
      <w:pPr>
        <w:pStyle w:val="NormalWeb"/>
        <w:numPr>
          <w:ilvl w:val="0"/>
          <w:numId w:val="37"/>
        </w:numPr>
        <w:spacing w:line="360" w:lineRule="auto"/>
        <w:jc w:val="both"/>
        <w:rPr>
          <w:rFonts w:ascii="Arial" w:hAnsi="Arial" w:cs="Arial"/>
          <w:sz w:val="22"/>
          <w:szCs w:val="22"/>
        </w:rPr>
      </w:pPr>
      <w:r w:rsidRPr="00A325D8">
        <w:rPr>
          <w:rFonts w:ascii="Arial" w:hAnsi="Arial" w:cs="Arial"/>
          <w:sz w:val="22"/>
          <w:szCs w:val="22"/>
        </w:rPr>
        <w:t>Psychological and practical ways</w:t>
      </w:r>
    </w:p>
    <w:p w:rsidR="00A325D8" w:rsidRPr="00A325D8" w:rsidRDefault="00A325D8" w:rsidP="00A325D8">
      <w:pPr>
        <w:pStyle w:val="NormalWeb"/>
        <w:numPr>
          <w:ilvl w:val="0"/>
          <w:numId w:val="37"/>
        </w:numPr>
        <w:spacing w:line="360" w:lineRule="auto"/>
        <w:jc w:val="both"/>
        <w:rPr>
          <w:rFonts w:ascii="Arial" w:hAnsi="Arial" w:cs="Arial"/>
          <w:sz w:val="22"/>
          <w:szCs w:val="22"/>
        </w:rPr>
      </w:pPr>
      <w:r w:rsidRPr="00A325D8">
        <w:rPr>
          <w:rFonts w:ascii="Arial" w:hAnsi="Arial" w:cs="Arial"/>
          <w:sz w:val="22"/>
          <w:szCs w:val="22"/>
        </w:rPr>
        <w:t>The role of mental health in handling inequality</w:t>
      </w:r>
    </w:p>
    <w:p w:rsidR="00A96937" w:rsidRPr="00A325D8" w:rsidRDefault="00A325D8" w:rsidP="00A325D8">
      <w:pPr>
        <w:pStyle w:val="NormalWeb"/>
        <w:numPr>
          <w:ilvl w:val="0"/>
          <w:numId w:val="37"/>
        </w:numPr>
        <w:spacing w:line="360" w:lineRule="auto"/>
        <w:jc w:val="both"/>
        <w:rPr>
          <w:rFonts w:ascii="Arial" w:hAnsi="Arial" w:cs="Arial"/>
          <w:sz w:val="22"/>
          <w:szCs w:val="22"/>
        </w:rPr>
      </w:pPr>
      <w:r w:rsidRPr="00A325D8">
        <w:rPr>
          <w:rFonts w:ascii="Arial" w:hAnsi="Arial" w:cs="Arial"/>
          <w:sz w:val="22"/>
          <w:szCs w:val="22"/>
        </w:rPr>
        <w:t>Barriers to equal healthcare access</w:t>
      </w:r>
    </w:p>
    <w:p w:rsidR="00A96937" w:rsidRPr="00872C79" w:rsidRDefault="00A96937" w:rsidP="00A96937">
      <w:pPr>
        <w:pStyle w:val="Heading3"/>
        <w:rPr>
          <w:rFonts w:ascii="Arial" w:hAnsi="Arial" w:cs="Arial"/>
        </w:rPr>
      </w:pPr>
      <w:r w:rsidRPr="00872C79">
        <w:rPr>
          <w:rStyle w:val="Strong"/>
          <w:rFonts w:ascii="Arial" w:hAnsi="Arial" w:cs="Arial"/>
          <w:b/>
          <w:bCs/>
        </w:rPr>
        <w:t>3.8 Ethical Considerations</w:t>
      </w:r>
    </w:p>
    <w:p w:rsidR="00D85688" w:rsidRPr="00D85688" w:rsidRDefault="00D85688" w:rsidP="00D85688">
      <w:pPr>
        <w:pStyle w:val="NormalWeb"/>
        <w:spacing w:line="360" w:lineRule="auto"/>
        <w:jc w:val="both"/>
        <w:rPr>
          <w:rFonts w:ascii="Arial" w:hAnsi="Arial" w:cs="Arial"/>
          <w:sz w:val="22"/>
        </w:rPr>
      </w:pPr>
      <w:r w:rsidRPr="00D85688">
        <w:rPr>
          <w:rFonts w:ascii="Arial" w:hAnsi="Arial" w:cs="Arial"/>
          <w:sz w:val="22"/>
        </w:rPr>
        <w:t>Since this was secondary research, there was no need for ethical approval. Being truthful in showing information, being open about how code is written, and being dedicated to honesty in schoolwork by giving proper credit were all parts of acting ethically.</w:t>
      </w:r>
    </w:p>
    <w:p w:rsidR="00D85688" w:rsidRPr="00D85688" w:rsidRDefault="00D85688" w:rsidP="00D85688">
      <w:pPr>
        <w:pStyle w:val="NormalWeb"/>
        <w:numPr>
          <w:ilvl w:val="0"/>
          <w:numId w:val="26"/>
        </w:numPr>
        <w:spacing w:line="360" w:lineRule="auto"/>
        <w:jc w:val="both"/>
        <w:rPr>
          <w:rFonts w:ascii="Arial" w:hAnsi="Arial" w:cs="Arial"/>
          <w:sz w:val="22"/>
        </w:rPr>
      </w:pPr>
      <w:r w:rsidRPr="00D85688">
        <w:rPr>
          <w:rFonts w:ascii="Arial" w:hAnsi="Arial" w:cs="Arial"/>
          <w:sz w:val="22"/>
        </w:rPr>
        <w:t>To keep academic honesty, it’s important to give credit to sources.</w:t>
      </w:r>
    </w:p>
    <w:p w:rsidR="008E78B4" w:rsidRPr="00872C79" w:rsidRDefault="00D85688" w:rsidP="00D85688">
      <w:pPr>
        <w:pStyle w:val="NormalWeb"/>
        <w:numPr>
          <w:ilvl w:val="0"/>
          <w:numId w:val="26"/>
        </w:numPr>
        <w:spacing w:line="360" w:lineRule="auto"/>
        <w:jc w:val="both"/>
        <w:rPr>
          <w:rFonts w:ascii="Arial" w:hAnsi="Arial" w:cs="Arial"/>
        </w:rPr>
      </w:pPr>
      <w:r w:rsidRPr="00D85688">
        <w:rPr>
          <w:rFonts w:ascii="Arial" w:hAnsi="Arial" w:cs="Arial"/>
          <w:sz w:val="22"/>
        </w:rPr>
        <w:t>Ensuring that only academic materials that have been reviewed by experts and are available to the public were used.</w:t>
      </w:r>
    </w:p>
    <w:p w:rsidR="008E78B4" w:rsidRPr="00872C79" w:rsidRDefault="00D85688" w:rsidP="008E78B4">
      <w:pPr>
        <w:pStyle w:val="NormalWeb"/>
        <w:spacing w:line="360" w:lineRule="auto"/>
        <w:jc w:val="both"/>
        <w:rPr>
          <w:rFonts w:ascii="Arial" w:hAnsi="Arial" w:cs="Arial"/>
        </w:rPr>
      </w:pPr>
      <w:r w:rsidRPr="00D85688">
        <w:rPr>
          <w:rFonts w:ascii="Arial" w:hAnsi="Arial" w:cs="Arial"/>
          <w:sz w:val="22"/>
        </w:rPr>
        <w:t>For this research human participants were not involved that’s why ethical approval not needed</w:t>
      </w:r>
      <w:r>
        <w:rPr>
          <w:rFonts w:ascii="Arial" w:hAnsi="Arial" w:cs="Arial"/>
        </w:rPr>
        <w:t>.</w:t>
      </w:r>
    </w:p>
    <w:p w:rsidR="008E78B4" w:rsidRPr="00135323" w:rsidRDefault="008E78B4" w:rsidP="008E78B4">
      <w:pPr>
        <w:pStyle w:val="NormalWeb"/>
        <w:spacing w:line="360" w:lineRule="auto"/>
        <w:jc w:val="both"/>
        <w:rPr>
          <w:rFonts w:ascii="Arial" w:hAnsi="Arial" w:cs="Arial"/>
        </w:rPr>
      </w:pPr>
    </w:p>
    <w:p w:rsidR="008E78B4" w:rsidRPr="00135323" w:rsidRDefault="008E78B4">
      <w:pPr>
        <w:rPr>
          <w:rFonts w:ascii="Arial" w:eastAsia="Times New Roman" w:hAnsi="Arial" w:cs="Arial"/>
          <w:sz w:val="24"/>
          <w:szCs w:val="24"/>
          <w:lang w:eastAsia="en-GB"/>
        </w:rPr>
      </w:pPr>
      <w:r w:rsidRPr="00135323">
        <w:rPr>
          <w:rFonts w:ascii="Arial" w:hAnsi="Arial" w:cs="Arial"/>
        </w:rPr>
        <w:br w:type="page"/>
      </w:r>
    </w:p>
    <w:p w:rsidR="008E78B4" w:rsidRPr="00135323" w:rsidRDefault="008E78B4" w:rsidP="008E78B4">
      <w:pPr>
        <w:pStyle w:val="Heading1"/>
        <w:rPr>
          <w:rFonts w:ascii="Arial" w:hAnsi="Arial" w:cs="Arial"/>
        </w:rPr>
      </w:pPr>
      <w:r w:rsidRPr="00135323">
        <w:rPr>
          <w:rStyle w:val="Strong"/>
          <w:rFonts w:ascii="Arial" w:hAnsi="Arial" w:cs="Arial"/>
          <w:b w:val="0"/>
          <w:bCs w:val="0"/>
        </w:rPr>
        <w:lastRenderedPageBreak/>
        <w:t>Chapter 4: Results</w:t>
      </w:r>
    </w:p>
    <w:p w:rsidR="008E78B4" w:rsidRPr="007861A9" w:rsidRDefault="007861A9" w:rsidP="007861A9">
      <w:pPr>
        <w:pStyle w:val="NormalWeb"/>
        <w:spacing w:line="360" w:lineRule="auto"/>
        <w:jc w:val="both"/>
        <w:rPr>
          <w:rFonts w:ascii="Arial" w:hAnsi="Arial" w:cs="Arial"/>
          <w:sz w:val="22"/>
        </w:rPr>
      </w:pPr>
      <w:r>
        <w:rPr>
          <w:rFonts w:ascii="Arial" w:hAnsi="Arial" w:cs="Arial"/>
          <w:sz w:val="22"/>
        </w:rPr>
        <w:t>In this chapter</w:t>
      </w:r>
      <w:r w:rsidR="00E25B64">
        <w:rPr>
          <w:rFonts w:ascii="Arial" w:hAnsi="Arial" w:cs="Arial"/>
          <w:sz w:val="22"/>
        </w:rPr>
        <w:t>,</w:t>
      </w:r>
      <w:r>
        <w:rPr>
          <w:rFonts w:ascii="Arial" w:hAnsi="Arial" w:cs="Arial"/>
          <w:sz w:val="22"/>
        </w:rPr>
        <w:t xml:space="preserve"> the </w:t>
      </w:r>
      <w:r w:rsidRPr="007861A9">
        <w:rPr>
          <w:rFonts w:ascii="Arial" w:hAnsi="Arial" w:cs="Arial"/>
          <w:sz w:val="22"/>
        </w:rPr>
        <w:t xml:space="preserve">results of a review that </w:t>
      </w:r>
      <w:r>
        <w:rPr>
          <w:rFonts w:ascii="Arial" w:hAnsi="Arial" w:cs="Arial"/>
          <w:sz w:val="22"/>
        </w:rPr>
        <w:t xml:space="preserve">examined </w:t>
      </w:r>
      <w:r w:rsidRPr="007861A9">
        <w:rPr>
          <w:rFonts w:ascii="Arial" w:hAnsi="Arial" w:cs="Arial"/>
          <w:sz w:val="22"/>
        </w:rPr>
        <w:t xml:space="preserve">at five research papers about how </w:t>
      </w:r>
      <w:r w:rsidR="00E25B64">
        <w:rPr>
          <w:rFonts w:ascii="Arial" w:hAnsi="Arial" w:cs="Arial"/>
          <w:sz w:val="22"/>
        </w:rPr>
        <w:t>SES</w:t>
      </w:r>
      <w:r w:rsidRPr="007861A9">
        <w:rPr>
          <w:rFonts w:ascii="Arial" w:hAnsi="Arial" w:cs="Arial"/>
          <w:sz w:val="22"/>
        </w:rPr>
        <w:t xml:space="preserve"> affects health in the UK. The review used a method called thematic analysis to understand the information. Following Ayeyard's (2014) easy way to analyse themes and </w:t>
      </w:r>
      <w:r w:rsidR="00565A65">
        <w:rPr>
          <w:rFonts w:ascii="Arial" w:hAnsi="Arial" w:cs="Arial"/>
          <w:sz w:val="22"/>
        </w:rPr>
        <w:t>Mak and Thomas' (2022)</w:t>
      </w:r>
      <w:r w:rsidRPr="007861A9">
        <w:rPr>
          <w:rFonts w:ascii="Arial" w:hAnsi="Arial" w:cs="Arial"/>
          <w:sz w:val="22"/>
        </w:rPr>
        <w:t xml:space="preserve"> method for scoping reviews, the review involved a careful process of getting to know the material, labelling information, creating topics, and </w:t>
      </w:r>
      <w:r w:rsidR="00565A65">
        <w:rPr>
          <w:rFonts w:ascii="Arial" w:hAnsi="Arial" w:cs="Arial"/>
          <w:sz w:val="22"/>
        </w:rPr>
        <w:t>refining</w:t>
      </w:r>
      <w:r w:rsidRPr="007861A9">
        <w:rPr>
          <w:rFonts w:ascii="Arial" w:hAnsi="Arial" w:cs="Arial"/>
          <w:sz w:val="22"/>
        </w:rPr>
        <w:t xml:space="preserve"> them. The final dataset contai</w:t>
      </w:r>
      <w:r w:rsidR="00950F4B">
        <w:rPr>
          <w:rFonts w:ascii="Arial" w:hAnsi="Arial" w:cs="Arial"/>
          <w:sz w:val="22"/>
        </w:rPr>
        <w:t>ns information from 2014 to 2025</w:t>
      </w:r>
      <w:r w:rsidRPr="007861A9">
        <w:rPr>
          <w:rFonts w:ascii="Arial" w:hAnsi="Arial" w:cs="Arial"/>
          <w:sz w:val="22"/>
        </w:rPr>
        <w:t xml:space="preserve"> about differences in health based on income and social factors in the UK, and how these differences impact social and health care systems</w:t>
      </w:r>
      <w:r w:rsidR="008E78B4" w:rsidRPr="007861A9">
        <w:rPr>
          <w:rFonts w:ascii="Arial" w:hAnsi="Arial" w:cs="Arial"/>
          <w:sz w:val="22"/>
        </w:rPr>
        <w:t>.</w:t>
      </w:r>
    </w:p>
    <w:p w:rsidR="008E78B4" w:rsidRPr="00135323" w:rsidRDefault="00DB0BFD" w:rsidP="00DB0BFD">
      <w:pPr>
        <w:pStyle w:val="NormalWeb"/>
        <w:spacing w:line="360" w:lineRule="auto"/>
        <w:jc w:val="both"/>
        <w:rPr>
          <w:rFonts w:ascii="Arial" w:hAnsi="Arial" w:cs="Arial"/>
        </w:rPr>
      </w:pPr>
      <w:r w:rsidRPr="00DB0BFD">
        <w:rPr>
          <w:rFonts w:ascii="Arial" w:hAnsi="Arial" w:cs="Arial"/>
          <w:sz w:val="22"/>
        </w:rPr>
        <w:t xml:space="preserve">A total of 287 articles were found in PubMed, SAGE, and EBSCOhost. Five studies—Barr </w:t>
      </w:r>
      <w:r>
        <w:rPr>
          <w:rFonts w:ascii="Arial" w:hAnsi="Arial" w:cs="Arial"/>
          <w:sz w:val="22"/>
        </w:rPr>
        <w:t xml:space="preserve">et al. </w:t>
      </w:r>
      <w:r w:rsidR="008F6490">
        <w:rPr>
          <w:rFonts w:ascii="Arial" w:hAnsi="Arial" w:cs="Arial"/>
          <w:sz w:val="22"/>
        </w:rPr>
        <w:t>(2017</w:t>
      </w:r>
      <w:r w:rsidRPr="00DB0BFD">
        <w:rPr>
          <w:rFonts w:ascii="Arial" w:hAnsi="Arial" w:cs="Arial"/>
          <w:sz w:val="22"/>
        </w:rPr>
        <w:t xml:space="preserve">), Wickham </w:t>
      </w:r>
      <w:r>
        <w:rPr>
          <w:rFonts w:ascii="Arial" w:hAnsi="Arial" w:cs="Arial"/>
          <w:sz w:val="22"/>
        </w:rPr>
        <w:t>et al. (</w:t>
      </w:r>
      <w:r w:rsidR="008F33AD">
        <w:rPr>
          <w:rFonts w:ascii="Arial" w:hAnsi="Arial" w:cs="Arial"/>
          <w:sz w:val="22"/>
        </w:rPr>
        <w:t>2017</w:t>
      </w:r>
      <w:r>
        <w:rPr>
          <w:rFonts w:ascii="Arial" w:hAnsi="Arial" w:cs="Arial"/>
          <w:sz w:val="22"/>
        </w:rPr>
        <w:t>)</w:t>
      </w:r>
      <w:r w:rsidRPr="00DB0BFD">
        <w:rPr>
          <w:rFonts w:ascii="Arial" w:hAnsi="Arial" w:cs="Arial"/>
          <w:sz w:val="22"/>
        </w:rPr>
        <w:t xml:space="preserve">, </w:t>
      </w:r>
      <w:r w:rsidR="008F33AD">
        <w:rPr>
          <w:rFonts w:ascii="Arial" w:hAnsi="Arial" w:cs="Arial"/>
          <w:sz w:val="22"/>
        </w:rPr>
        <w:t>Cromme</w:t>
      </w:r>
      <w:r w:rsidRPr="00DB0BFD">
        <w:rPr>
          <w:rFonts w:ascii="Arial" w:hAnsi="Arial" w:cs="Arial"/>
          <w:sz w:val="22"/>
        </w:rPr>
        <w:t xml:space="preserve"> </w:t>
      </w:r>
      <w:r>
        <w:rPr>
          <w:rFonts w:ascii="Arial" w:hAnsi="Arial" w:cs="Arial"/>
          <w:sz w:val="22"/>
        </w:rPr>
        <w:t>et al. (</w:t>
      </w:r>
      <w:r w:rsidRPr="00DB0BFD">
        <w:rPr>
          <w:rFonts w:ascii="Arial" w:hAnsi="Arial" w:cs="Arial"/>
          <w:sz w:val="22"/>
        </w:rPr>
        <w:t>20</w:t>
      </w:r>
      <w:r w:rsidR="008F33AD">
        <w:rPr>
          <w:rFonts w:ascii="Arial" w:hAnsi="Arial" w:cs="Arial"/>
          <w:sz w:val="22"/>
        </w:rPr>
        <w:t>16</w:t>
      </w:r>
      <w:r>
        <w:rPr>
          <w:rFonts w:ascii="Arial" w:hAnsi="Arial" w:cs="Arial"/>
          <w:sz w:val="22"/>
        </w:rPr>
        <w:t>)</w:t>
      </w:r>
      <w:r w:rsidRPr="00DB0BFD">
        <w:rPr>
          <w:rFonts w:ascii="Arial" w:hAnsi="Arial" w:cs="Arial"/>
          <w:sz w:val="22"/>
        </w:rPr>
        <w:t xml:space="preserve">, </w:t>
      </w:r>
      <w:r w:rsidR="00950F4B" w:rsidRPr="00950F4B">
        <w:rPr>
          <w:rFonts w:ascii="Arial" w:hAnsi="Arial" w:cs="Arial"/>
          <w:sz w:val="22"/>
          <w:szCs w:val="22"/>
          <w:shd w:val="clear" w:color="auto" w:fill="FFFFFF"/>
        </w:rPr>
        <w:t>Edirisooriya</w:t>
      </w:r>
      <w:r w:rsidRPr="00DB0BFD">
        <w:rPr>
          <w:rFonts w:ascii="Arial" w:hAnsi="Arial" w:cs="Arial"/>
          <w:sz w:val="22"/>
        </w:rPr>
        <w:t xml:space="preserve"> </w:t>
      </w:r>
      <w:r>
        <w:rPr>
          <w:rFonts w:ascii="Arial" w:hAnsi="Arial" w:cs="Arial"/>
          <w:sz w:val="22"/>
        </w:rPr>
        <w:t>et al.</w:t>
      </w:r>
      <w:r w:rsidRPr="00DB0BFD">
        <w:rPr>
          <w:rFonts w:ascii="Arial" w:hAnsi="Arial" w:cs="Arial"/>
          <w:sz w:val="22"/>
        </w:rPr>
        <w:t xml:space="preserve"> </w:t>
      </w:r>
      <w:r>
        <w:rPr>
          <w:rFonts w:ascii="Arial" w:hAnsi="Arial" w:cs="Arial"/>
          <w:sz w:val="22"/>
        </w:rPr>
        <w:t>(</w:t>
      </w:r>
      <w:r w:rsidR="00950F4B">
        <w:rPr>
          <w:rFonts w:ascii="Arial" w:hAnsi="Arial" w:cs="Arial"/>
          <w:sz w:val="22"/>
        </w:rPr>
        <w:t>2025</w:t>
      </w:r>
      <w:r>
        <w:rPr>
          <w:rFonts w:ascii="Arial" w:hAnsi="Arial" w:cs="Arial"/>
          <w:sz w:val="22"/>
        </w:rPr>
        <w:t>)</w:t>
      </w:r>
      <w:r w:rsidRPr="00DB0BFD">
        <w:rPr>
          <w:rFonts w:ascii="Arial" w:hAnsi="Arial" w:cs="Arial"/>
          <w:sz w:val="22"/>
        </w:rPr>
        <w:t xml:space="preserve">, </w:t>
      </w:r>
      <w:r>
        <w:rPr>
          <w:rFonts w:ascii="Arial" w:hAnsi="Arial" w:cs="Arial"/>
          <w:sz w:val="22"/>
        </w:rPr>
        <w:t xml:space="preserve">and </w:t>
      </w:r>
      <w:r w:rsidR="00272429">
        <w:rPr>
          <w:rFonts w:ascii="Arial" w:hAnsi="Arial" w:cs="Arial"/>
          <w:sz w:val="22"/>
        </w:rPr>
        <w:t>Zhang</w:t>
      </w:r>
      <w:r w:rsidRPr="00DB0BFD">
        <w:rPr>
          <w:rFonts w:ascii="Arial" w:hAnsi="Arial" w:cs="Arial"/>
          <w:sz w:val="22"/>
        </w:rPr>
        <w:t xml:space="preserve"> </w:t>
      </w:r>
      <w:r>
        <w:rPr>
          <w:rFonts w:ascii="Arial" w:hAnsi="Arial" w:cs="Arial"/>
          <w:sz w:val="22"/>
        </w:rPr>
        <w:t xml:space="preserve">et al. </w:t>
      </w:r>
      <w:r w:rsidR="00272429">
        <w:rPr>
          <w:rFonts w:ascii="Arial" w:hAnsi="Arial" w:cs="Arial"/>
          <w:sz w:val="22"/>
        </w:rPr>
        <w:t>(2023</w:t>
      </w:r>
      <w:r>
        <w:rPr>
          <w:rFonts w:ascii="Arial" w:hAnsi="Arial" w:cs="Arial"/>
          <w:sz w:val="22"/>
        </w:rPr>
        <w:t>)</w:t>
      </w:r>
      <w:r w:rsidRPr="00DB0BFD">
        <w:rPr>
          <w:rFonts w:ascii="Arial" w:hAnsi="Arial" w:cs="Arial"/>
          <w:sz w:val="22"/>
        </w:rPr>
        <w:t xml:space="preserve"> met all requirements after removing duplicates and applying the inclusion/exclusion criteria. These studies use a mix of methods, including primary qualitative research (interviews and discussions), primary quantitative research (surveys and data gathering), long-term studies, and reviews of existing information. Table 1 shows a summary of the selected research</w:t>
      </w:r>
      <w:r w:rsidR="008E78B4" w:rsidRPr="00DB0BFD">
        <w:rPr>
          <w:rFonts w:ascii="Arial" w:hAnsi="Arial" w:cs="Arial"/>
          <w:sz w:val="22"/>
        </w:rPr>
        <w:t>.</w:t>
      </w:r>
    </w:p>
    <w:p w:rsidR="008E78B4" w:rsidRPr="00135323" w:rsidRDefault="008E78B4" w:rsidP="008E78B4">
      <w:pPr>
        <w:pStyle w:val="Heading2"/>
        <w:rPr>
          <w:rFonts w:ascii="Arial" w:hAnsi="Arial" w:cs="Arial"/>
        </w:rPr>
      </w:pPr>
      <w:r w:rsidRPr="00135323">
        <w:rPr>
          <w:rStyle w:val="Strong"/>
          <w:rFonts w:ascii="Arial" w:hAnsi="Arial" w:cs="Arial"/>
          <w:b w:val="0"/>
          <w:bCs w:val="0"/>
        </w:rPr>
        <w:t>Table 1. Summary of Included Studies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39"/>
        <w:gridCol w:w="2551"/>
        <w:gridCol w:w="1965"/>
        <w:gridCol w:w="3395"/>
      </w:tblGrid>
      <w:tr w:rsidR="00950F4B" w:rsidRPr="00135323" w:rsidTr="00DB0BFD">
        <w:trPr>
          <w:tblHeader/>
          <w:tblCellSpacing w:w="15" w:type="dxa"/>
        </w:trPr>
        <w:tc>
          <w:tcPr>
            <w:tcW w:w="0" w:type="auto"/>
            <w:vAlign w:val="center"/>
            <w:hideMark/>
          </w:tcPr>
          <w:p w:rsidR="008E78B4" w:rsidRPr="00135323" w:rsidRDefault="008E78B4">
            <w:pPr>
              <w:jc w:val="center"/>
              <w:rPr>
                <w:rFonts w:ascii="Arial" w:hAnsi="Arial" w:cs="Arial"/>
                <w:b/>
                <w:bCs/>
              </w:rPr>
            </w:pPr>
            <w:r w:rsidRPr="00135323">
              <w:rPr>
                <w:rStyle w:val="Strong"/>
                <w:rFonts w:ascii="Arial" w:hAnsi="Arial" w:cs="Arial"/>
              </w:rPr>
              <w:t>Author(s)</w:t>
            </w:r>
          </w:p>
        </w:tc>
        <w:tc>
          <w:tcPr>
            <w:tcW w:w="0" w:type="auto"/>
            <w:vAlign w:val="center"/>
            <w:hideMark/>
          </w:tcPr>
          <w:p w:rsidR="008E78B4" w:rsidRPr="00135323" w:rsidRDefault="008E78B4">
            <w:pPr>
              <w:jc w:val="center"/>
              <w:rPr>
                <w:rFonts w:ascii="Arial" w:hAnsi="Arial" w:cs="Arial"/>
                <w:b/>
                <w:bCs/>
              </w:rPr>
            </w:pPr>
            <w:r w:rsidRPr="00135323">
              <w:rPr>
                <w:rStyle w:val="Strong"/>
                <w:rFonts w:ascii="Arial" w:hAnsi="Arial" w:cs="Arial"/>
              </w:rPr>
              <w:t>Study Aim</w:t>
            </w:r>
          </w:p>
        </w:tc>
        <w:tc>
          <w:tcPr>
            <w:tcW w:w="0" w:type="auto"/>
            <w:vAlign w:val="center"/>
            <w:hideMark/>
          </w:tcPr>
          <w:p w:rsidR="008E78B4" w:rsidRPr="00135323" w:rsidRDefault="008E78B4">
            <w:pPr>
              <w:jc w:val="center"/>
              <w:rPr>
                <w:rFonts w:ascii="Arial" w:hAnsi="Arial" w:cs="Arial"/>
                <w:b/>
                <w:bCs/>
              </w:rPr>
            </w:pPr>
            <w:r w:rsidRPr="00135323">
              <w:rPr>
                <w:rStyle w:val="Strong"/>
                <w:rFonts w:ascii="Arial" w:hAnsi="Arial" w:cs="Arial"/>
              </w:rPr>
              <w:t>Methodology</w:t>
            </w:r>
          </w:p>
        </w:tc>
        <w:tc>
          <w:tcPr>
            <w:tcW w:w="0" w:type="auto"/>
            <w:vAlign w:val="center"/>
            <w:hideMark/>
          </w:tcPr>
          <w:p w:rsidR="008E78B4" w:rsidRPr="00135323" w:rsidRDefault="008E78B4">
            <w:pPr>
              <w:jc w:val="center"/>
              <w:rPr>
                <w:rFonts w:ascii="Arial" w:hAnsi="Arial" w:cs="Arial"/>
                <w:b/>
                <w:bCs/>
              </w:rPr>
            </w:pPr>
            <w:r w:rsidRPr="00135323">
              <w:rPr>
                <w:rStyle w:val="Strong"/>
                <w:rFonts w:ascii="Arial" w:hAnsi="Arial" w:cs="Arial"/>
              </w:rPr>
              <w:t>Key Findings (Initial Codes)</w:t>
            </w:r>
          </w:p>
        </w:tc>
      </w:tr>
      <w:tr w:rsidR="00950F4B" w:rsidRPr="00135323" w:rsidTr="00DB0BFD">
        <w:trPr>
          <w:tblCellSpacing w:w="15" w:type="dxa"/>
        </w:trPr>
        <w:tc>
          <w:tcPr>
            <w:tcW w:w="0" w:type="auto"/>
            <w:vAlign w:val="center"/>
            <w:hideMark/>
          </w:tcPr>
          <w:p w:rsidR="008E78B4" w:rsidRPr="00135323" w:rsidRDefault="00736DF8" w:rsidP="00736DF8">
            <w:pPr>
              <w:rPr>
                <w:rFonts w:ascii="Arial" w:hAnsi="Arial" w:cs="Arial"/>
              </w:rPr>
            </w:pPr>
            <w:r>
              <w:rPr>
                <w:rStyle w:val="Emphasis"/>
                <w:rFonts w:ascii="Arial" w:hAnsi="Arial" w:cs="Arial"/>
              </w:rPr>
              <w:t>Barr et al.</w:t>
            </w:r>
            <w:r w:rsidR="008E78B4" w:rsidRPr="00135323">
              <w:rPr>
                <w:rStyle w:val="Emphasis"/>
                <w:rFonts w:ascii="Arial" w:hAnsi="Arial" w:cs="Arial"/>
              </w:rPr>
              <w:t xml:space="preserve"> </w:t>
            </w:r>
            <w:r>
              <w:rPr>
                <w:rStyle w:val="Emphasis"/>
                <w:rFonts w:ascii="Arial" w:hAnsi="Arial" w:cs="Arial"/>
              </w:rPr>
              <w:t>(</w:t>
            </w:r>
            <w:r w:rsidR="008F6490">
              <w:rPr>
                <w:rStyle w:val="Emphasis"/>
                <w:rFonts w:ascii="Arial" w:hAnsi="Arial" w:cs="Arial"/>
              </w:rPr>
              <w:t>2017</w:t>
            </w:r>
            <w:r>
              <w:rPr>
                <w:rStyle w:val="Emphasis"/>
                <w:rFonts w:ascii="Arial" w:hAnsi="Arial" w:cs="Arial"/>
              </w:rPr>
              <w:t>)</w:t>
            </w:r>
          </w:p>
        </w:tc>
        <w:tc>
          <w:tcPr>
            <w:tcW w:w="0" w:type="auto"/>
            <w:vAlign w:val="center"/>
            <w:hideMark/>
          </w:tcPr>
          <w:p w:rsidR="008E78B4" w:rsidRPr="00135323" w:rsidRDefault="00C77AE9">
            <w:pPr>
              <w:rPr>
                <w:rFonts w:ascii="Arial" w:hAnsi="Arial" w:cs="Arial"/>
              </w:rPr>
            </w:pPr>
            <w:r w:rsidRPr="00C77AE9">
              <w:rPr>
                <w:rFonts w:ascii="Arial" w:hAnsi="Arial" w:cs="Arial"/>
              </w:rPr>
              <w:t>To study the long-term differences in preventable deaths in England.</w:t>
            </w:r>
          </w:p>
        </w:tc>
        <w:tc>
          <w:tcPr>
            <w:tcW w:w="0" w:type="auto"/>
            <w:vAlign w:val="center"/>
            <w:hideMark/>
          </w:tcPr>
          <w:p w:rsidR="008E78B4" w:rsidRPr="00135323" w:rsidRDefault="00C77AE9">
            <w:pPr>
              <w:rPr>
                <w:rFonts w:ascii="Arial" w:hAnsi="Arial" w:cs="Arial"/>
              </w:rPr>
            </w:pPr>
            <w:r w:rsidRPr="00C77AE9">
              <w:rPr>
                <w:rFonts w:ascii="Arial" w:hAnsi="Arial" w:cs="Arial"/>
              </w:rPr>
              <w:t>A long-term study of deaths over 20 years.</w:t>
            </w:r>
          </w:p>
        </w:tc>
        <w:tc>
          <w:tcPr>
            <w:tcW w:w="0" w:type="auto"/>
            <w:vAlign w:val="center"/>
            <w:hideMark/>
          </w:tcPr>
          <w:p w:rsidR="008E78B4" w:rsidRPr="00583595" w:rsidRDefault="00C77AE9" w:rsidP="00583595">
            <w:pPr>
              <w:pStyle w:val="ListParagraph"/>
              <w:numPr>
                <w:ilvl w:val="0"/>
                <w:numId w:val="40"/>
              </w:numPr>
              <w:rPr>
                <w:rFonts w:ascii="Arial" w:hAnsi="Arial" w:cs="Arial"/>
              </w:rPr>
            </w:pPr>
            <w:r w:rsidRPr="00583595">
              <w:rPr>
                <w:rFonts w:ascii="Arial" w:hAnsi="Arial" w:cs="Arial"/>
              </w:rPr>
              <w:t>In most poor communities, unnecessary deaths are almost 4 times higher.</w:t>
            </w:r>
          </w:p>
          <w:p w:rsidR="00C77AE9" w:rsidRPr="0097525F" w:rsidRDefault="00583595" w:rsidP="0097525F">
            <w:pPr>
              <w:pStyle w:val="ListParagraph"/>
              <w:numPr>
                <w:ilvl w:val="0"/>
                <w:numId w:val="39"/>
              </w:numPr>
              <w:rPr>
                <w:rFonts w:ascii="Arial" w:hAnsi="Arial" w:cs="Arial"/>
              </w:rPr>
            </w:pPr>
            <w:r w:rsidRPr="00583595">
              <w:rPr>
                <w:rFonts w:ascii="Arial" w:hAnsi="Arial" w:cs="Arial"/>
              </w:rPr>
              <w:t>Persistent inequality is the lack of improvement in the inequality gap.</w:t>
            </w:r>
          </w:p>
        </w:tc>
      </w:tr>
      <w:tr w:rsidR="00950F4B" w:rsidRPr="00135323" w:rsidTr="00DB0BFD">
        <w:trPr>
          <w:tblCellSpacing w:w="15" w:type="dxa"/>
        </w:trPr>
        <w:tc>
          <w:tcPr>
            <w:tcW w:w="0" w:type="auto"/>
            <w:vAlign w:val="center"/>
            <w:hideMark/>
          </w:tcPr>
          <w:p w:rsidR="008E78B4" w:rsidRPr="00135323" w:rsidRDefault="00736DF8">
            <w:pPr>
              <w:rPr>
                <w:rFonts w:ascii="Arial" w:hAnsi="Arial" w:cs="Arial"/>
                <w:sz w:val="24"/>
                <w:szCs w:val="24"/>
              </w:rPr>
            </w:pPr>
            <w:r>
              <w:rPr>
                <w:rStyle w:val="Emphasis"/>
                <w:rFonts w:ascii="Arial" w:hAnsi="Arial" w:cs="Arial"/>
              </w:rPr>
              <w:t>Wickham et al.</w:t>
            </w:r>
            <w:r w:rsidR="008E78B4" w:rsidRPr="00135323">
              <w:rPr>
                <w:rStyle w:val="Emphasis"/>
                <w:rFonts w:ascii="Arial" w:hAnsi="Arial" w:cs="Arial"/>
              </w:rPr>
              <w:t xml:space="preserve"> </w:t>
            </w:r>
            <w:r>
              <w:rPr>
                <w:rStyle w:val="Emphasis"/>
                <w:rFonts w:ascii="Arial" w:hAnsi="Arial" w:cs="Arial"/>
              </w:rPr>
              <w:t>(</w:t>
            </w:r>
            <w:r w:rsidR="008F33AD">
              <w:rPr>
                <w:rStyle w:val="Emphasis"/>
                <w:rFonts w:ascii="Arial" w:hAnsi="Arial" w:cs="Arial"/>
              </w:rPr>
              <w:t>2017</w:t>
            </w:r>
            <w:r>
              <w:rPr>
                <w:rStyle w:val="Emphasis"/>
                <w:rFonts w:ascii="Arial" w:hAnsi="Arial" w:cs="Arial"/>
              </w:rPr>
              <w:t>)</w:t>
            </w:r>
          </w:p>
        </w:tc>
        <w:tc>
          <w:tcPr>
            <w:tcW w:w="0" w:type="auto"/>
            <w:vAlign w:val="center"/>
            <w:hideMark/>
          </w:tcPr>
          <w:p w:rsidR="008E78B4" w:rsidRPr="00135323" w:rsidRDefault="00772F0E" w:rsidP="00772F0E">
            <w:pPr>
              <w:rPr>
                <w:rFonts w:ascii="Arial" w:hAnsi="Arial" w:cs="Arial"/>
              </w:rPr>
            </w:pPr>
            <w:r w:rsidRPr="00772F0E">
              <w:rPr>
                <w:rFonts w:ascii="Arial" w:hAnsi="Arial" w:cs="Arial"/>
              </w:rPr>
              <w:t xml:space="preserve">To find out if </w:t>
            </w:r>
            <w:r>
              <w:rPr>
                <w:rFonts w:ascii="Arial" w:hAnsi="Arial" w:cs="Arial"/>
              </w:rPr>
              <w:t>financial</w:t>
            </w:r>
            <w:r w:rsidRPr="00772F0E">
              <w:rPr>
                <w:rFonts w:ascii="Arial" w:hAnsi="Arial" w:cs="Arial"/>
              </w:rPr>
              <w:t xml:space="preserve"> problems can lead to mental health issues.</w:t>
            </w:r>
          </w:p>
        </w:tc>
        <w:tc>
          <w:tcPr>
            <w:tcW w:w="0" w:type="auto"/>
            <w:vAlign w:val="center"/>
            <w:hideMark/>
          </w:tcPr>
          <w:p w:rsidR="008E78B4" w:rsidRPr="00135323" w:rsidRDefault="00772F0E">
            <w:pPr>
              <w:rPr>
                <w:rFonts w:ascii="Arial" w:hAnsi="Arial" w:cs="Arial"/>
              </w:rPr>
            </w:pPr>
            <w:r w:rsidRPr="00772F0E">
              <w:rPr>
                <w:rFonts w:ascii="Arial" w:hAnsi="Arial" w:cs="Arial"/>
              </w:rPr>
              <w:t>Study of families over time.</w:t>
            </w:r>
          </w:p>
        </w:tc>
        <w:tc>
          <w:tcPr>
            <w:tcW w:w="0" w:type="auto"/>
            <w:vAlign w:val="center"/>
            <w:hideMark/>
          </w:tcPr>
          <w:p w:rsidR="008E78B4" w:rsidRDefault="00772F0E" w:rsidP="00772F0E">
            <w:pPr>
              <w:pStyle w:val="ListParagraph"/>
              <w:numPr>
                <w:ilvl w:val="0"/>
                <w:numId w:val="39"/>
              </w:numPr>
              <w:rPr>
                <w:rFonts w:ascii="Arial" w:hAnsi="Arial" w:cs="Arial"/>
              </w:rPr>
            </w:pPr>
            <w:r w:rsidRPr="00772F0E">
              <w:rPr>
                <w:rFonts w:ascii="Arial" w:hAnsi="Arial" w:cs="Arial"/>
              </w:rPr>
              <w:t>The chances of having common mental health problems go up when someone becomes poor.</w:t>
            </w:r>
          </w:p>
          <w:p w:rsidR="00813A55" w:rsidRPr="00772F0E" w:rsidRDefault="00813A55" w:rsidP="00813A55">
            <w:pPr>
              <w:pStyle w:val="ListParagraph"/>
              <w:numPr>
                <w:ilvl w:val="0"/>
                <w:numId w:val="39"/>
              </w:numPr>
              <w:rPr>
                <w:rFonts w:ascii="Arial" w:hAnsi="Arial" w:cs="Arial"/>
              </w:rPr>
            </w:pPr>
            <w:r w:rsidRPr="00813A55">
              <w:rPr>
                <w:rFonts w:ascii="Arial" w:hAnsi="Arial" w:cs="Arial"/>
              </w:rPr>
              <w:t xml:space="preserve">A </w:t>
            </w:r>
            <w:r>
              <w:rPr>
                <w:rFonts w:ascii="Arial" w:hAnsi="Arial" w:cs="Arial"/>
              </w:rPr>
              <w:t>large</w:t>
            </w:r>
            <w:r w:rsidRPr="00813A55">
              <w:rPr>
                <w:rFonts w:ascii="Arial" w:hAnsi="Arial" w:cs="Arial"/>
              </w:rPr>
              <w:t xml:space="preserve"> part of the </w:t>
            </w:r>
            <w:r>
              <w:rPr>
                <w:rFonts w:ascii="Arial" w:hAnsi="Arial" w:cs="Arial"/>
              </w:rPr>
              <w:t>connection</w:t>
            </w:r>
            <w:r w:rsidRPr="00813A55">
              <w:rPr>
                <w:rFonts w:ascii="Arial" w:hAnsi="Arial" w:cs="Arial"/>
              </w:rPr>
              <w:t xml:space="preserve"> can be explained by </w:t>
            </w:r>
            <w:r>
              <w:rPr>
                <w:rFonts w:ascii="Arial" w:hAnsi="Arial" w:cs="Arial"/>
              </w:rPr>
              <w:t xml:space="preserve">financial </w:t>
            </w:r>
            <w:r w:rsidRPr="00813A55">
              <w:rPr>
                <w:rFonts w:ascii="Arial" w:hAnsi="Arial" w:cs="Arial"/>
              </w:rPr>
              <w:t>problems (stress from social and emotional issues).</w:t>
            </w:r>
          </w:p>
        </w:tc>
      </w:tr>
      <w:tr w:rsidR="00AF6A13" w:rsidRPr="00135323" w:rsidTr="00DB0BFD">
        <w:trPr>
          <w:tblCellSpacing w:w="15" w:type="dxa"/>
        </w:trPr>
        <w:tc>
          <w:tcPr>
            <w:tcW w:w="0" w:type="auto"/>
            <w:vAlign w:val="center"/>
            <w:hideMark/>
          </w:tcPr>
          <w:p w:rsidR="008E78B4" w:rsidRPr="00135323" w:rsidRDefault="008F33AD" w:rsidP="008F33AD">
            <w:pPr>
              <w:rPr>
                <w:rFonts w:ascii="Arial" w:hAnsi="Arial" w:cs="Arial"/>
                <w:sz w:val="24"/>
                <w:szCs w:val="24"/>
              </w:rPr>
            </w:pPr>
            <w:r>
              <w:rPr>
                <w:rStyle w:val="Emphasis"/>
                <w:rFonts w:ascii="Arial" w:hAnsi="Arial" w:cs="Arial"/>
              </w:rPr>
              <w:t>Cromme</w:t>
            </w:r>
            <w:r w:rsidR="00736DF8">
              <w:rPr>
                <w:rStyle w:val="Emphasis"/>
                <w:rFonts w:ascii="Arial" w:hAnsi="Arial" w:cs="Arial"/>
              </w:rPr>
              <w:t xml:space="preserve"> et al.</w:t>
            </w:r>
            <w:r w:rsidR="008E78B4" w:rsidRPr="00135323">
              <w:rPr>
                <w:rStyle w:val="Emphasis"/>
                <w:rFonts w:ascii="Arial" w:hAnsi="Arial" w:cs="Arial"/>
              </w:rPr>
              <w:t xml:space="preserve"> </w:t>
            </w:r>
            <w:r w:rsidR="00736DF8">
              <w:rPr>
                <w:rStyle w:val="Emphasis"/>
                <w:rFonts w:ascii="Arial" w:hAnsi="Arial" w:cs="Arial"/>
              </w:rPr>
              <w:t>(</w:t>
            </w:r>
            <w:r>
              <w:rPr>
                <w:rStyle w:val="Emphasis"/>
                <w:rFonts w:ascii="Arial" w:hAnsi="Arial" w:cs="Arial"/>
              </w:rPr>
              <w:t>2016</w:t>
            </w:r>
            <w:r w:rsidR="00736DF8">
              <w:rPr>
                <w:rStyle w:val="Emphasis"/>
                <w:rFonts w:ascii="Arial" w:hAnsi="Arial" w:cs="Arial"/>
              </w:rPr>
              <w:t>)</w:t>
            </w:r>
          </w:p>
        </w:tc>
        <w:tc>
          <w:tcPr>
            <w:tcW w:w="0" w:type="auto"/>
            <w:vAlign w:val="center"/>
            <w:hideMark/>
          </w:tcPr>
          <w:p w:rsidR="008E78B4" w:rsidRPr="00135323" w:rsidRDefault="00C33BB7" w:rsidP="00704888">
            <w:pPr>
              <w:rPr>
                <w:rFonts w:ascii="Arial" w:hAnsi="Arial" w:cs="Arial"/>
              </w:rPr>
            </w:pPr>
            <w:r>
              <w:rPr>
                <w:rFonts w:ascii="Arial" w:hAnsi="Arial" w:cs="Arial"/>
              </w:rPr>
              <w:t>To find o</w:t>
            </w:r>
            <w:r w:rsidR="00704888" w:rsidRPr="00704888">
              <w:rPr>
                <w:rFonts w:ascii="Arial" w:hAnsi="Arial" w:cs="Arial"/>
              </w:rPr>
              <w:t xml:space="preserve">t how people with </w:t>
            </w:r>
            <w:r w:rsidR="00704888">
              <w:rPr>
                <w:rFonts w:ascii="Arial" w:hAnsi="Arial" w:cs="Arial"/>
              </w:rPr>
              <w:t xml:space="preserve">poor socioeconomic conditions </w:t>
            </w:r>
            <w:r w:rsidR="00704888" w:rsidRPr="00704888">
              <w:rPr>
                <w:rFonts w:ascii="Arial" w:hAnsi="Arial" w:cs="Arial"/>
              </w:rPr>
              <w:t>get medical care.</w:t>
            </w:r>
          </w:p>
        </w:tc>
        <w:tc>
          <w:tcPr>
            <w:tcW w:w="0" w:type="auto"/>
            <w:vAlign w:val="center"/>
            <w:hideMark/>
          </w:tcPr>
          <w:p w:rsidR="008E78B4" w:rsidRPr="00135323" w:rsidRDefault="008E78B4">
            <w:pPr>
              <w:rPr>
                <w:rFonts w:ascii="Arial" w:hAnsi="Arial" w:cs="Arial"/>
              </w:rPr>
            </w:pPr>
            <w:r w:rsidRPr="00135323">
              <w:rPr>
                <w:rFonts w:ascii="Arial" w:hAnsi="Arial" w:cs="Arial"/>
              </w:rPr>
              <w:t>Qualitative interviews</w:t>
            </w:r>
          </w:p>
        </w:tc>
        <w:tc>
          <w:tcPr>
            <w:tcW w:w="0" w:type="auto"/>
            <w:vAlign w:val="center"/>
            <w:hideMark/>
          </w:tcPr>
          <w:p w:rsidR="008E78B4" w:rsidRDefault="00704888" w:rsidP="00704888">
            <w:pPr>
              <w:pStyle w:val="ListParagraph"/>
              <w:numPr>
                <w:ilvl w:val="0"/>
                <w:numId w:val="41"/>
              </w:numPr>
              <w:rPr>
                <w:rFonts w:ascii="Arial" w:hAnsi="Arial" w:cs="Arial"/>
              </w:rPr>
            </w:pPr>
            <w:r w:rsidRPr="00704888">
              <w:rPr>
                <w:rFonts w:ascii="Arial" w:hAnsi="Arial" w:cs="Arial"/>
              </w:rPr>
              <w:t>Delays in getting medical help because of stigma (sometimes referred to as "taking up GP time")</w:t>
            </w:r>
          </w:p>
          <w:p w:rsidR="00704888" w:rsidRPr="00704888" w:rsidRDefault="00704888" w:rsidP="00704888">
            <w:pPr>
              <w:pStyle w:val="ListParagraph"/>
              <w:numPr>
                <w:ilvl w:val="0"/>
                <w:numId w:val="41"/>
              </w:numPr>
              <w:rPr>
                <w:rFonts w:ascii="Arial" w:hAnsi="Arial" w:cs="Arial"/>
              </w:rPr>
            </w:pPr>
            <w:r w:rsidRPr="00704888">
              <w:rPr>
                <w:rFonts w:ascii="Arial" w:hAnsi="Arial" w:cs="Arial"/>
              </w:rPr>
              <w:lastRenderedPageBreak/>
              <w:t>Getting there is difficult because of time limits and travel expenses.</w:t>
            </w:r>
          </w:p>
        </w:tc>
      </w:tr>
      <w:tr w:rsidR="00AF6A13" w:rsidRPr="00135323" w:rsidTr="00DB0BFD">
        <w:trPr>
          <w:tblCellSpacing w:w="15" w:type="dxa"/>
        </w:trPr>
        <w:tc>
          <w:tcPr>
            <w:tcW w:w="0" w:type="auto"/>
            <w:vAlign w:val="center"/>
            <w:hideMark/>
          </w:tcPr>
          <w:p w:rsidR="008E78B4" w:rsidRPr="00135323" w:rsidRDefault="00950F4B">
            <w:pPr>
              <w:rPr>
                <w:rFonts w:ascii="Arial" w:hAnsi="Arial" w:cs="Arial"/>
                <w:sz w:val="24"/>
                <w:szCs w:val="24"/>
              </w:rPr>
            </w:pPr>
            <w:r w:rsidRPr="00950F4B">
              <w:rPr>
                <w:rFonts w:ascii="Arial" w:hAnsi="Arial" w:cs="Arial"/>
                <w:shd w:val="clear" w:color="auto" w:fill="FFFFFF"/>
              </w:rPr>
              <w:lastRenderedPageBreak/>
              <w:t>Edirisooriya</w:t>
            </w:r>
            <w:r w:rsidR="00736DF8">
              <w:rPr>
                <w:rStyle w:val="Emphasis"/>
                <w:rFonts w:ascii="Arial" w:hAnsi="Arial" w:cs="Arial"/>
              </w:rPr>
              <w:t xml:space="preserve"> et al.</w:t>
            </w:r>
            <w:r w:rsidR="008E78B4" w:rsidRPr="00135323">
              <w:rPr>
                <w:rStyle w:val="Emphasis"/>
                <w:rFonts w:ascii="Arial" w:hAnsi="Arial" w:cs="Arial"/>
              </w:rPr>
              <w:t xml:space="preserve"> </w:t>
            </w:r>
            <w:r w:rsidR="00736DF8">
              <w:rPr>
                <w:rStyle w:val="Emphasis"/>
                <w:rFonts w:ascii="Arial" w:hAnsi="Arial" w:cs="Arial"/>
              </w:rPr>
              <w:t>(</w:t>
            </w:r>
            <w:r>
              <w:rPr>
                <w:rStyle w:val="Emphasis"/>
                <w:rFonts w:ascii="Arial" w:hAnsi="Arial" w:cs="Arial"/>
              </w:rPr>
              <w:t>2025</w:t>
            </w:r>
            <w:r w:rsidR="00736DF8">
              <w:rPr>
                <w:rStyle w:val="Emphasis"/>
                <w:rFonts w:ascii="Arial" w:hAnsi="Arial" w:cs="Arial"/>
              </w:rPr>
              <w:t>)</w:t>
            </w:r>
          </w:p>
        </w:tc>
        <w:tc>
          <w:tcPr>
            <w:tcW w:w="0" w:type="auto"/>
            <w:vAlign w:val="center"/>
            <w:hideMark/>
          </w:tcPr>
          <w:p w:rsidR="008E78B4" w:rsidRPr="00135323" w:rsidRDefault="00EA48C7">
            <w:pPr>
              <w:rPr>
                <w:rFonts w:ascii="Arial" w:hAnsi="Arial" w:cs="Arial"/>
              </w:rPr>
            </w:pPr>
            <w:r w:rsidRPr="00EA48C7">
              <w:rPr>
                <w:rFonts w:ascii="Arial" w:hAnsi="Arial" w:cs="Arial"/>
              </w:rPr>
              <w:t>To understand how financial stress affects differences in health.</w:t>
            </w:r>
          </w:p>
        </w:tc>
        <w:tc>
          <w:tcPr>
            <w:tcW w:w="0" w:type="auto"/>
            <w:vAlign w:val="center"/>
            <w:hideMark/>
          </w:tcPr>
          <w:p w:rsidR="008E78B4" w:rsidRPr="00135323" w:rsidRDefault="00EA48C7">
            <w:pPr>
              <w:rPr>
                <w:rFonts w:ascii="Arial" w:hAnsi="Arial" w:cs="Arial"/>
              </w:rPr>
            </w:pPr>
            <w:r>
              <w:rPr>
                <w:rFonts w:ascii="Arial" w:hAnsi="Arial" w:cs="Arial"/>
              </w:rPr>
              <w:t>A</w:t>
            </w:r>
            <w:r w:rsidRPr="00EA48C7">
              <w:rPr>
                <w:rFonts w:ascii="Arial" w:hAnsi="Arial" w:cs="Arial"/>
              </w:rPr>
              <w:t xml:space="preserve"> national data set collected at one point in time</w:t>
            </w:r>
          </w:p>
        </w:tc>
        <w:tc>
          <w:tcPr>
            <w:tcW w:w="0" w:type="auto"/>
            <w:vAlign w:val="center"/>
            <w:hideMark/>
          </w:tcPr>
          <w:p w:rsidR="008E78B4" w:rsidRPr="00EA48C7" w:rsidRDefault="00EA48C7" w:rsidP="00EA48C7">
            <w:pPr>
              <w:pStyle w:val="ListParagraph"/>
              <w:numPr>
                <w:ilvl w:val="0"/>
                <w:numId w:val="42"/>
              </w:numPr>
              <w:rPr>
                <w:rFonts w:ascii="Arial" w:hAnsi="Arial" w:cs="Arial"/>
              </w:rPr>
            </w:pPr>
            <w:r w:rsidRPr="00EA48C7">
              <w:rPr>
                <w:rFonts w:ascii="Arial" w:hAnsi="Arial" w:cs="Arial"/>
              </w:rPr>
              <w:t>The link between being deprived and feeling unhealthy is influenced by money problems.</w:t>
            </w:r>
          </w:p>
          <w:p w:rsidR="00704888" w:rsidRPr="00EA48C7" w:rsidRDefault="00EA48C7" w:rsidP="00EA48C7">
            <w:pPr>
              <w:pStyle w:val="ListParagraph"/>
              <w:numPr>
                <w:ilvl w:val="0"/>
                <w:numId w:val="42"/>
              </w:numPr>
              <w:rPr>
                <w:rFonts w:ascii="Arial" w:hAnsi="Arial" w:cs="Arial"/>
              </w:rPr>
            </w:pPr>
            <w:r>
              <w:rPr>
                <w:rFonts w:ascii="Arial" w:hAnsi="Arial" w:cs="Arial"/>
              </w:rPr>
              <w:t>N</w:t>
            </w:r>
            <w:r w:rsidRPr="00EA48C7">
              <w:rPr>
                <w:rFonts w:ascii="Arial" w:hAnsi="Arial" w:cs="Arial"/>
              </w:rPr>
              <w:t>egative impact on health of poor housing conditions.</w:t>
            </w:r>
          </w:p>
        </w:tc>
      </w:tr>
      <w:tr w:rsidR="00AF6A13" w:rsidRPr="00135323" w:rsidTr="00DB0BFD">
        <w:trPr>
          <w:tblCellSpacing w:w="15" w:type="dxa"/>
        </w:trPr>
        <w:tc>
          <w:tcPr>
            <w:tcW w:w="0" w:type="auto"/>
            <w:vAlign w:val="center"/>
            <w:hideMark/>
          </w:tcPr>
          <w:p w:rsidR="008E78B4" w:rsidRPr="00135323" w:rsidRDefault="00E6611D" w:rsidP="00E6611D">
            <w:pPr>
              <w:rPr>
                <w:rFonts w:ascii="Arial" w:hAnsi="Arial" w:cs="Arial"/>
                <w:sz w:val="24"/>
                <w:szCs w:val="24"/>
              </w:rPr>
            </w:pPr>
            <w:r>
              <w:rPr>
                <w:rStyle w:val="Emphasis"/>
                <w:rFonts w:ascii="Arial" w:hAnsi="Arial" w:cs="Arial"/>
              </w:rPr>
              <w:t>Zhang</w:t>
            </w:r>
            <w:r w:rsidR="00736DF8">
              <w:rPr>
                <w:rStyle w:val="Emphasis"/>
                <w:rFonts w:ascii="Arial" w:hAnsi="Arial" w:cs="Arial"/>
              </w:rPr>
              <w:t xml:space="preserve"> et al.</w:t>
            </w:r>
            <w:r w:rsidR="008E78B4" w:rsidRPr="00135323">
              <w:rPr>
                <w:rStyle w:val="Emphasis"/>
                <w:rFonts w:ascii="Arial" w:hAnsi="Arial" w:cs="Arial"/>
              </w:rPr>
              <w:t xml:space="preserve"> </w:t>
            </w:r>
            <w:r w:rsidR="00736DF8">
              <w:rPr>
                <w:rStyle w:val="Emphasis"/>
                <w:rFonts w:ascii="Arial" w:hAnsi="Arial" w:cs="Arial"/>
              </w:rPr>
              <w:t>(</w:t>
            </w:r>
            <w:r w:rsidR="008E78B4" w:rsidRPr="00135323">
              <w:rPr>
                <w:rStyle w:val="Emphasis"/>
                <w:rFonts w:ascii="Arial" w:hAnsi="Arial" w:cs="Arial"/>
              </w:rPr>
              <w:t>202</w:t>
            </w:r>
            <w:r>
              <w:rPr>
                <w:rStyle w:val="Emphasis"/>
                <w:rFonts w:ascii="Arial" w:hAnsi="Arial" w:cs="Arial"/>
              </w:rPr>
              <w:t>3</w:t>
            </w:r>
            <w:r w:rsidR="00736DF8">
              <w:rPr>
                <w:rStyle w:val="Emphasis"/>
                <w:rFonts w:ascii="Arial" w:hAnsi="Arial" w:cs="Arial"/>
              </w:rPr>
              <w:t>)</w:t>
            </w:r>
          </w:p>
        </w:tc>
        <w:tc>
          <w:tcPr>
            <w:tcW w:w="0" w:type="auto"/>
            <w:vAlign w:val="center"/>
            <w:hideMark/>
          </w:tcPr>
          <w:p w:rsidR="008E78B4" w:rsidRPr="00135323" w:rsidRDefault="00AF6A13" w:rsidP="00AF6A13">
            <w:pPr>
              <w:rPr>
                <w:rFonts w:ascii="Arial" w:hAnsi="Arial" w:cs="Arial"/>
              </w:rPr>
            </w:pPr>
            <w:r w:rsidRPr="00AF6A13">
              <w:rPr>
                <w:rFonts w:ascii="Arial" w:hAnsi="Arial" w:cs="Arial"/>
              </w:rPr>
              <w:t xml:space="preserve">To </w:t>
            </w:r>
            <w:r>
              <w:rPr>
                <w:rFonts w:ascii="Arial" w:hAnsi="Arial" w:cs="Arial"/>
              </w:rPr>
              <w:t>examine the data</w:t>
            </w:r>
            <w:r w:rsidRPr="00AF6A13">
              <w:rPr>
                <w:rFonts w:ascii="Arial" w:hAnsi="Arial" w:cs="Arial"/>
              </w:rPr>
              <w:t xml:space="preserve"> about differences in health and lack of access to technology.</w:t>
            </w:r>
          </w:p>
        </w:tc>
        <w:tc>
          <w:tcPr>
            <w:tcW w:w="0" w:type="auto"/>
            <w:vAlign w:val="center"/>
            <w:hideMark/>
          </w:tcPr>
          <w:p w:rsidR="008E78B4" w:rsidRPr="00135323" w:rsidRDefault="008E78B4">
            <w:pPr>
              <w:rPr>
                <w:rFonts w:ascii="Arial" w:hAnsi="Arial" w:cs="Arial"/>
              </w:rPr>
            </w:pPr>
            <w:r w:rsidRPr="00135323">
              <w:rPr>
                <w:rFonts w:ascii="Arial" w:hAnsi="Arial" w:cs="Arial"/>
              </w:rPr>
              <w:t>Systematic review</w:t>
            </w:r>
          </w:p>
        </w:tc>
        <w:tc>
          <w:tcPr>
            <w:tcW w:w="0" w:type="auto"/>
            <w:vAlign w:val="center"/>
            <w:hideMark/>
          </w:tcPr>
          <w:p w:rsidR="00AF6A13" w:rsidRPr="00AF6A13" w:rsidRDefault="00AF6A13" w:rsidP="00AF6A13">
            <w:pPr>
              <w:pStyle w:val="ListParagraph"/>
              <w:numPr>
                <w:ilvl w:val="0"/>
                <w:numId w:val="42"/>
              </w:numPr>
              <w:rPr>
                <w:rFonts w:ascii="Arial" w:hAnsi="Arial" w:cs="Arial"/>
              </w:rPr>
            </w:pPr>
            <w:r w:rsidRPr="00AF6A13">
              <w:rPr>
                <w:rFonts w:ascii="Arial" w:hAnsi="Arial" w:cs="Arial"/>
              </w:rPr>
              <w:t xml:space="preserve">People from </w:t>
            </w:r>
            <w:r w:rsidR="00950F4B">
              <w:rPr>
                <w:rFonts w:ascii="Arial" w:hAnsi="Arial" w:cs="Arial"/>
              </w:rPr>
              <w:t>lower-income</w:t>
            </w:r>
            <w:r w:rsidRPr="00AF6A13">
              <w:rPr>
                <w:rFonts w:ascii="Arial" w:hAnsi="Arial" w:cs="Arial"/>
              </w:rPr>
              <w:t xml:space="preserve"> groups have less access to the internet and less knowledge </w:t>
            </w:r>
            <w:r>
              <w:rPr>
                <w:rFonts w:ascii="Arial" w:hAnsi="Arial" w:cs="Arial"/>
              </w:rPr>
              <w:t>to access</w:t>
            </w:r>
            <w:r w:rsidRPr="00AF6A13">
              <w:rPr>
                <w:rFonts w:ascii="Arial" w:hAnsi="Arial" w:cs="Arial"/>
              </w:rPr>
              <w:t xml:space="preserve"> online health resources.</w:t>
            </w:r>
          </w:p>
          <w:p w:rsidR="00EA48C7" w:rsidRPr="00AF6A13" w:rsidRDefault="00AF6A13" w:rsidP="00AF6A13">
            <w:pPr>
              <w:pStyle w:val="ListParagraph"/>
              <w:numPr>
                <w:ilvl w:val="0"/>
                <w:numId w:val="42"/>
              </w:numPr>
              <w:rPr>
                <w:rFonts w:ascii="Arial" w:hAnsi="Arial" w:cs="Arial"/>
              </w:rPr>
            </w:pPr>
            <w:r w:rsidRPr="00AF6A13">
              <w:rPr>
                <w:rFonts w:ascii="Arial" w:hAnsi="Arial" w:cs="Arial"/>
              </w:rPr>
              <w:t>Switching to digital technology could make inequality worse.</w:t>
            </w:r>
          </w:p>
        </w:tc>
      </w:tr>
    </w:tbl>
    <w:p w:rsidR="008E78B4" w:rsidRPr="00135323" w:rsidRDefault="008E78B4" w:rsidP="008E78B4">
      <w:pPr>
        <w:rPr>
          <w:rFonts w:ascii="Arial" w:hAnsi="Arial" w:cs="Arial"/>
          <w:sz w:val="24"/>
          <w:szCs w:val="24"/>
        </w:rPr>
      </w:pPr>
    </w:p>
    <w:p w:rsidR="008E78B4" w:rsidRPr="00135323" w:rsidRDefault="008E78B4" w:rsidP="008E78B4">
      <w:pPr>
        <w:pStyle w:val="Heading2"/>
        <w:rPr>
          <w:rFonts w:ascii="Arial" w:hAnsi="Arial" w:cs="Arial"/>
        </w:rPr>
      </w:pPr>
      <w:r w:rsidRPr="00135323">
        <w:rPr>
          <w:rStyle w:val="Strong"/>
          <w:rFonts w:ascii="Arial" w:hAnsi="Arial" w:cs="Arial"/>
          <w:b w:val="0"/>
          <w:bCs w:val="0"/>
        </w:rPr>
        <w:t xml:space="preserve">4.1 </w:t>
      </w:r>
      <w:r w:rsidR="00AF6A13">
        <w:rPr>
          <w:rStyle w:val="Strong"/>
          <w:rFonts w:ascii="Arial" w:hAnsi="Arial" w:cs="Arial"/>
          <w:b w:val="0"/>
          <w:bCs w:val="0"/>
        </w:rPr>
        <w:t xml:space="preserve">Summary of </w:t>
      </w:r>
      <w:r w:rsidRPr="00135323">
        <w:rPr>
          <w:rStyle w:val="Strong"/>
          <w:rFonts w:ascii="Arial" w:hAnsi="Arial" w:cs="Arial"/>
          <w:b w:val="0"/>
          <w:bCs w:val="0"/>
        </w:rPr>
        <w:t>Thematic Findings</w:t>
      </w:r>
    </w:p>
    <w:p w:rsidR="008E78B4" w:rsidRPr="00135323" w:rsidRDefault="004A3B15" w:rsidP="004A3B15">
      <w:pPr>
        <w:pStyle w:val="NormalWeb"/>
        <w:spacing w:line="360" w:lineRule="auto"/>
        <w:jc w:val="both"/>
        <w:rPr>
          <w:rFonts w:ascii="Arial" w:hAnsi="Arial" w:cs="Arial"/>
        </w:rPr>
      </w:pPr>
      <w:r w:rsidRPr="004A3B15">
        <w:rPr>
          <w:rFonts w:ascii="Arial" w:hAnsi="Arial" w:cs="Arial"/>
        </w:rPr>
        <w:t xml:space="preserve">Three major topics appeared from the thematic analysis that define how </w:t>
      </w:r>
      <w:r>
        <w:rPr>
          <w:rFonts w:ascii="Arial" w:hAnsi="Arial" w:cs="Arial"/>
        </w:rPr>
        <w:t xml:space="preserve">SES </w:t>
      </w:r>
      <w:r w:rsidR="00E6611D">
        <w:rPr>
          <w:rFonts w:ascii="Arial" w:hAnsi="Arial" w:cs="Arial"/>
        </w:rPr>
        <w:t>affects</w:t>
      </w:r>
      <w:r>
        <w:rPr>
          <w:rFonts w:ascii="Arial" w:hAnsi="Arial" w:cs="Arial"/>
        </w:rPr>
        <w:t xml:space="preserve"> health in the UK</w:t>
      </w:r>
      <w:r w:rsidR="008E78B4" w:rsidRPr="00135323">
        <w:rPr>
          <w:rFonts w:ascii="Arial" w:hAnsi="Arial" w:cs="Arial"/>
        </w:rPr>
        <w:t>:</w:t>
      </w:r>
    </w:p>
    <w:p w:rsidR="008E78B4" w:rsidRPr="00135323" w:rsidRDefault="008E78B4" w:rsidP="00536EB7">
      <w:pPr>
        <w:pStyle w:val="Heading3"/>
        <w:spacing w:line="360" w:lineRule="auto"/>
        <w:jc w:val="both"/>
        <w:rPr>
          <w:rFonts w:ascii="Arial" w:hAnsi="Arial" w:cs="Arial"/>
        </w:rPr>
      </w:pPr>
      <w:r w:rsidRPr="00135323">
        <w:rPr>
          <w:rStyle w:val="Strong"/>
          <w:rFonts w:ascii="Arial" w:hAnsi="Arial" w:cs="Arial"/>
          <w:b/>
          <w:bCs/>
        </w:rPr>
        <w:t xml:space="preserve">Theme 1: </w:t>
      </w:r>
      <w:r w:rsidR="00536EB7" w:rsidRPr="00536EB7">
        <w:rPr>
          <w:rStyle w:val="Strong"/>
          <w:rFonts w:ascii="Arial" w:hAnsi="Arial" w:cs="Arial"/>
          <w:b/>
          <w:bCs/>
        </w:rPr>
        <w:t>Health Inequality Mechanisms: Material and Psychosocial Pathways</w:t>
      </w:r>
    </w:p>
    <w:p w:rsidR="008E78B4" w:rsidRPr="00D26231" w:rsidRDefault="00D26231" w:rsidP="00D26231">
      <w:pPr>
        <w:pStyle w:val="NormalWeb"/>
        <w:spacing w:line="360" w:lineRule="auto"/>
        <w:jc w:val="both"/>
        <w:rPr>
          <w:rFonts w:ascii="Arial" w:hAnsi="Arial" w:cs="Arial"/>
          <w:sz w:val="22"/>
        </w:rPr>
      </w:pPr>
      <w:r w:rsidRPr="00D26231">
        <w:rPr>
          <w:rFonts w:ascii="Arial" w:hAnsi="Arial" w:cs="Arial"/>
          <w:sz w:val="22"/>
        </w:rPr>
        <w:t>The review's findings show that having a low income and less education harms health in two different but connected ways</w:t>
      </w:r>
      <w:r w:rsidR="008E78B4" w:rsidRPr="00D26231">
        <w:rPr>
          <w:rFonts w:ascii="Arial" w:hAnsi="Arial" w:cs="Arial"/>
          <w:sz w:val="22"/>
        </w:rPr>
        <w:t>:</w:t>
      </w:r>
    </w:p>
    <w:p w:rsidR="00E24246" w:rsidRPr="00E24246" w:rsidRDefault="00E24246" w:rsidP="00950F4B">
      <w:pPr>
        <w:pStyle w:val="NormalWeb"/>
        <w:numPr>
          <w:ilvl w:val="0"/>
          <w:numId w:val="27"/>
        </w:numPr>
        <w:spacing w:line="360" w:lineRule="auto"/>
        <w:jc w:val="both"/>
        <w:rPr>
          <w:rStyle w:val="Strong"/>
          <w:rFonts w:ascii="Arial" w:hAnsi="Arial" w:cs="Arial"/>
          <w:sz w:val="22"/>
        </w:rPr>
      </w:pPr>
      <w:r w:rsidRPr="00E24246">
        <w:rPr>
          <w:rStyle w:val="Strong"/>
          <w:rFonts w:ascii="Arial" w:hAnsi="Arial" w:cs="Arial"/>
          <w:sz w:val="22"/>
        </w:rPr>
        <w:t xml:space="preserve">Material Pathway: </w:t>
      </w:r>
      <w:r w:rsidRPr="00E24246">
        <w:rPr>
          <w:rStyle w:val="Strong"/>
          <w:rFonts w:ascii="Arial" w:hAnsi="Arial" w:cs="Arial"/>
          <w:b w:val="0"/>
          <w:sz w:val="22"/>
        </w:rPr>
        <w:t xml:space="preserve">Living in unsafe places, having </w:t>
      </w:r>
      <w:r>
        <w:rPr>
          <w:rStyle w:val="Strong"/>
          <w:rFonts w:ascii="Arial" w:hAnsi="Arial" w:cs="Arial"/>
          <w:b w:val="0"/>
          <w:sz w:val="22"/>
        </w:rPr>
        <w:t>poor living standards</w:t>
      </w:r>
      <w:r w:rsidRPr="00E24246">
        <w:rPr>
          <w:rStyle w:val="Strong"/>
          <w:rFonts w:ascii="Arial" w:hAnsi="Arial" w:cs="Arial"/>
          <w:b w:val="0"/>
          <w:sz w:val="22"/>
        </w:rPr>
        <w:t xml:space="preserve">, not having enough food, and struggling with money all directly lead to more sickness and death supported by </w:t>
      </w:r>
      <w:r w:rsidR="00950F4B" w:rsidRPr="00950F4B">
        <w:rPr>
          <w:rStyle w:val="Strong"/>
          <w:rFonts w:ascii="Arial" w:hAnsi="Arial" w:cs="Arial"/>
          <w:b w:val="0"/>
          <w:sz w:val="22"/>
        </w:rPr>
        <w:t>Edirisooriya</w:t>
      </w:r>
      <w:r w:rsidRPr="00E24246">
        <w:rPr>
          <w:rStyle w:val="Strong"/>
          <w:rFonts w:ascii="Arial" w:hAnsi="Arial" w:cs="Arial"/>
          <w:b w:val="0"/>
          <w:sz w:val="22"/>
        </w:rPr>
        <w:t xml:space="preserve"> et al. </w:t>
      </w:r>
      <w:r w:rsidR="00950F4B">
        <w:rPr>
          <w:rStyle w:val="Strong"/>
          <w:rFonts w:ascii="Arial" w:hAnsi="Arial" w:cs="Arial"/>
          <w:b w:val="0"/>
          <w:sz w:val="22"/>
        </w:rPr>
        <w:t>(2025</w:t>
      </w:r>
      <w:r w:rsidRPr="00E24246">
        <w:rPr>
          <w:rStyle w:val="Strong"/>
          <w:rFonts w:ascii="Arial" w:hAnsi="Arial" w:cs="Arial"/>
          <w:b w:val="0"/>
          <w:sz w:val="22"/>
        </w:rPr>
        <w:t xml:space="preserve">) and Barr </w:t>
      </w:r>
      <w:r w:rsidR="008F6490">
        <w:rPr>
          <w:rStyle w:val="Strong"/>
          <w:rFonts w:ascii="Arial" w:hAnsi="Arial" w:cs="Arial"/>
          <w:b w:val="0"/>
          <w:sz w:val="22"/>
        </w:rPr>
        <w:t>et al. (2017</w:t>
      </w:r>
      <w:r w:rsidRPr="00E24246">
        <w:rPr>
          <w:rStyle w:val="Strong"/>
          <w:rFonts w:ascii="Arial" w:hAnsi="Arial" w:cs="Arial"/>
          <w:b w:val="0"/>
          <w:sz w:val="22"/>
        </w:rPr>
        <w:t>).</w:t>
      </w:r>
      <w:r w:rsidRPr="00E24246">
        <w:rPr>
          <w:rStyle w:val="Strong"/>
          <w:rFonts w:ascii="Arial" w:hAnsi="Arial" w:cs="Arial"/>
          <w:sz w:val="22"/>
        </w:rPr>
        <w:t xml:space="preserve"> </w:t>
      </w:r>
    </w:p>
    <w:p w:rsidR="008E78B4" w:rsidRPr="00E24246" w:rsidRDefault="00E24246" w:rsidP="00E24246">
      <w:pPr>
        <w:pStyle w:val="NormalWeb"/>
        <w:numPr>
          <w:ilvl w:val="0"/>
          <w:numId w:val="27"/>
        </w:numPr>
        <w:spacing w:line="360" w:lineRule="auto"/>
        <w:jc w:val="both"/>
        <w:rPr>
          <w:rFonts w:ascii="Arial" w:hAnsi="Arial" w:cs="Arial"/>
          <w:sz w:val="22"/>
        </w:rPr>
      </w:pPr>
      <w:r w:rsidRPr="00E24246">
        <w:rPr>
          <w:rStyle w:val="Strong"/>
          <w:rFonts w:ascii="Arial" w:hAnsi="Arial" w:cs="Arial"/>
          <w:sz w:val="22"/>
        </w:rPr>
        <w:t xml:space="preserve">Psychosocial Pathway: </w:t>
      </w:r>
      <w:r w:rsidRPr="00E24246">
        <w:rPr>
          <w:rStyle w:val="Strong"/>
          <w:rFonts w:ascii="Arial" w:hAnsi="Arial" w:cs="Arial"/>
          <w:b w:val="0"/>
          <w:sz w:val="22"/>
        </w:rPr>
        <w:t xml:space="preserve">Feeling like </w:t>
      </w:r>
      <w:r>
        <w:rPr>
          <w:rStyle w:val="Strong"/>
          <w:rFonts w:ascii="Arial" w:hAnsi="Arial" w:cs="Arial"/>
          <w:b w:val="0"/>
          <w:sz w:val="22"/>
        </w:rPr>
        <w:t>one</w:t>
      </w:r>
      <w:r w:rsidRPr="00E24246">
        <w:rPr>
          <w:rStyle w:val="Strong"/>
          <w:rFonts w:ascii="Arial" w:hAnsi="Arial" w:cs="Arial"/>
          <w:b w:val="0"/>
          <w:sz w:val="22"/>
        </w:rPr>
        <w:t xml:space="preserve"> </w:t>
      </w:r>
      <w:r w:rsidR="008F6490">
        <w:rPr>
          <w:rStyle w:val="Strong"/>
          <w:rFonts w:ascii="Arial" w:hAnsi="Arial" w:cs="Arial"/>
          <w:b w:val="0"/>
          <w:sz w:val="22"/>
        </w:rPr>
        <w:t>has</w:t>
      </w:r>
      <w:r w:rsidRPr="00E24246">
        <w:rPr>
          <w:rStyle w:val="Strong"/>
          <w:rFonts w:ascii="Arial" w:hAnsi="Arial" w:cs="Arial"/>
          <w:b w:val="0"/>
          <w:sz w:val="22"/>
        </w:rPr>
        <w:t xml:space="preserve"> no control, thinking </w:t>
      </w:r>
      <w:r>
        <w:rPr>
          <w:rStyle w:val="Strong"/>
          <w:rFonts w:ascii="Arial" w:hAnsi="Arial" w:cs="Arial"/>
          <w:b w:val="0"/>
          <w:sz w:val="22"/>
        </w:rPr>
        <w:t xml:space="preserve">they </w:t>
      </w:r>
      <w:r w:rsidRPr="00E24246">
        <w:rPr>
          <w:rStyle w:val="Strong"/>
          <w:rFonts w:ascii="Arial" w:hAnsi="Arial" w:cs="Arial"/>
          <w:b w:val="0"/>
          <w:sz w:val="22"/>
        </w:rPr>
        <w:t>are not important, dealing with continuous stress, and struggling with money can all lead to worse mental and physical health.</w:t>
      </w:r>
    </w:p>
    <w:p w:rsidR="008E78B4" w:rsidRPr="00C77826" w:rsidRDefault="000F33B3" w:rsidP="00C77826">
      <w:pPr>
        <w:pStyle w:val="NormalWeb"/>
        <w:spacing w:line="360" w:lineRule="auto"/>
        <w:jc w:val="both"/>
        <w:rPr>
          <w:rFonts w:ascii="Arial" w:hAnsi="Arial" w:cs="Arial"/>
          <w:sz w:val="22"/>
        </w:rPr>
      </w:pPr>
      <w:r w:rsidRPr="00C77826">
        <w:rPr>
          <w:rFonts w:ascii="Arial" w:hAnsi="Arial" w:cs="Arial"/>
          <w:sz w:val="22"/>
        </w:rPr>
        <w:lastRenderedPageBreak/>
        <w:t>This theme covered initial codes like "money problems," "poor living standards," "mental stress," "early death," and "feeling out of control."</w:t>
      </w:r>
      <w:r w:rsidR="008E78B4" w:rsidRPr="00C77826">
        <w:rPr>
          <w:rFonts w:ascii="Arial" w:hAnsi="Arial" w:cs="Arial"/>
          <w:sz w:val="22"/>
        </w:rPr>
        <w:t>.</w:t>
      </w:r>
    </w:p>
    <w:p w:rsidR="008E78B4" w:rsidRPr="00135323" w:rsidRDefault="008E78B4" w:rsidP="00B45AC2">
      <w:pPr>
        <w:pStyle w:val="Heading3"/>
        <w:jc w:val="both"/>
        <w:rPr>
          <w:rFonts w:ascii="Arial" w:hAnsi="Arial" w:cs="Arial"/>
        </w:rPr>
      </w:pPr>
      <w:r w:rsidRPr="00135323">
        <w:rPr>
          <w:rStyle w:val="Strong"/>
          <w:rFonts w:ascii="Arial" w:hAnsi="Arial" w:cs="Arial"/>
          <w:b/>
          <w:bCs/>
        </w:rPr>
        <w:t xml:space="preserve">Theme 2: </w:t>
      </w:r>
      <w:r w:rsidR="00B45AC2" w:rsidRPr="00B45AC2">
        <w:rPr>
          <w:rStyle w:val="Strong"/>
          <w:rFonts w:ascii="Arial" w:hAnsi="Arial" w:cs="Arial"/>
          <w:b/>
          <w:bCs/>
        </w:rPr>
        <w:t>Socioeconomic Disadvantage's Primary Effect on Mental Health</w:t>
      </w:r>
    </w:p>
    <w:p w:rsidR="008E78B4" w:rsidRPr="00C77826" w:rsidRDefault="00C77826" w:rsidP="00C77826">
      <w:pPr>
        <w:pStyle w:val="NormalWeb"/>
        <w:spacing w:line="360" w:lineRule="auto"/>
        <w:jc w:val="both"/>
        <w:rPr>
          <w:rFonts w:ascii="Arial" w:hAnsi="Arial" w:cs="Arial"/>
          <w:sz w:val="22"/>
        </w:rPr>
      </w:pPr>
      <w:r w:rsidRPr="00C77826">
        <w:rPr>
          <w:rFonts w:ascii="Arial" w:hAnsi="Arial" w:cs="Arial"/>
          <w:sz w:val="22"/>
        </w:rPr>
        <w:t xml:space="preserve">Wickham </w:t>
      </w:r>
      <w:r>
        <w:rPr>
          <w:rFonts w:ascii="Arial" w:hAnsi="Arial" w:cs="Arial"/>
          <w:sz w:val="22"/>
        </w:rPr>
        <w:t>et al. (20</w:t>
      </w:r>
      <w:r w:rsidR="008F33AD">
        <w:rPr>
          <w:rFonts w:ascii="Arial" w:hAnsi="Arial" w:cs="Arial"/>
          <w:sz w:val="22"/>
        </w:rPr>
        <w:t>17</w:t>
      </w:r>
      <w:r>
        <w:rPr>
          <w:rFonts w:ascii="Arial" w:hAnsi="Arial" w:cs="Arial"/>
          <w:sz w:val="22"/>
        </w:rPr>
        <w:t xml:space="preserve">) </w:t>
      </w:r>
      <w:r w:rsidRPr="00C77826">
        <w:rPr>
          <w:rFonts w:ascii="Arial" w:hAnsi="Arial" w:cs="Arial"/>
          <w:sz w:val="22"/>
        </w:rPr>
        <w:t xml:space="preserve">showed strong evidence that moving in and out of poverty greatly increases the risk of common mental health problems. </w:t>
      </w:r>
      <w:r w:rsidR="008F33AD">
        <w:rPr>
          <w:rFonts w:ascii="Arial" w:hAnsi="Arial" w:cs="Arial"/>
          <w:sz w:val="22"/>
        </w:rPr>
        <w:t>Cromme</w:t>
      </w:r>
      <w:r w:rsidRPr="00C77826">
        <w:rPr>
          <w:rFonts w:ascii="Arial" w:hAnsi="Arial" w:cs="Arial"/>
          <w:sz w:val="22"/>
        </w:rPr>
        <w:t xml:space="preserve"> </w:t>
      </w:r>
      <w:r>
        <w:rPr>
          <w:rFonts w:ascii="Arial" w:hAnsi="Arial" w:cs="Arial"/>
          <w:sz w:val="22"/>
        </w:rPr>
        <w:t>et al. (</w:t>
      </w:r>
      <w:r w:rsidRPr="00C77826">
        <w:rPr>
          <w:rFonts w:ascii="Arial" w:hAnsi="Arial" w:cs="Arial"/>
          <w:sz w:val="22"/>
        </w:rPr>
        <w:t>20</w:t>
      </w:r>
      <w:r w:rsidR="008F33AD">
        <w:rPr>
          <w:rFonts w:ascii="Arial" w:hAnsi="Arial" w:cs="Arial"/>
          <w:sz w:val="22"/>
        </w:rPr>
        <w:t>16</w:t>
      </w:r>
      <w:r>
        <w:rPr>
          <w:rFonts w:ascii="Arial" w:hAnsi="Arial" w:cs="Arial"/>
          <w:sz w:val="22"/>
        </w:rPr>
        <w:t>)</w:t>
      </w:r>
      <w:r w:rsidRPr="00C77826">
        <w:rPr>
          <w:rFonts w:ascii="Arial" w:hAnsi="Arial" w:cs="Arial"/>
          <w:sz w:val="22"/>
        </w:rPr>
        <w:t>, more examples of feelings like helplessness, guilt, and low self-esteem that people might experience when they go for medical help</w:t>
      </w:r>
      <w:r w:rsidR="008E78B4" w:rsidRPr="00C77826">
        <w:rPr>
          <w:rFonts w:ascii="Arial" w:hAnsi="Arial" w:cs="Arial"/>
          <w:sz w:val="22"/>
        </w:rPr>
        <w:t>.</w:t>
      </w:r>
    </w:p>
    <w:p w:rsidR="008E78B4" w:rsidRPr="00EC1FDF" w:rsidRDefault="00EC1FDF" w:rsidP="008E78B4">
      <w:pPr>
        <w:pStyle w:val="NormalWeb"/>
        <w:rPr>
          <w:rFonts w:ascii="Arial" w:hAnsi="Arial" w:cs="Arial"/>
          <w:sz w:val="22"/>
        </w:rPr>
      </w:pPr>
      <w:r w:rsidRPr="00EC1FDF">
        <w:rPr>
          <w:rFonts w:ascii="Arial" w:hAnsi="Arial" w:cs="Arial"/>
          <w:sz w:val="22"/>
        </w:rPr>
        <w:t>The Main Effect of Economic Hardship on Mental Health</w:t>
      </w:r>
      <w:r w:rsidR="008E78B4" w:rsidRPr="00EC1FDF">
        <w:rPr>
          <w:rFonts w:ascii="Arial" w:hAnsi="Arial" w:cs="Arial"/>
          <w:sz w:val="22"/>
        </w:rPr>
        <w:t>:</w:t>
      </w:r>
    </w:p>
    <w:p w:rsidR="00151D5A" w:rsidRPr="00151D5A" w:rsidRDefault="00151D5A" w:rsidP="00151D5A">
      <w:pPr>
        <w:pStyle w:val="NormalWeb"/>
        <w:numPr>
          <w:ilvl w:val="0"/>
          <w:numId w:val="28"/>
        </w:numPr>
        <w:rPr>
          <w:rStyle w:val="Emphasis"/>
          <w:rFonts w:ascii="Arial" w:hAnsi="Arial" w:cs="Arial"/>
        </w:rPr>
      </w:pPr>
      <w:r w:rsidRPr="00151D5A">
        <w:rPr>
          <w:rStyle w:val="Emphasis"/>
          <w:rFonts w:ascii="Arial" w:hAnsi="Arial" w:cs="Arial"/>
        </w:rPr>
        <w:t>"Health problems caused by stress"</w:t>
      </w:r>
    </w:p>
    <w:p w:rsidR="00151D5A" w:rsidRPr="00151D5A" w:rsidRDefault="00151D5A" w:rsidP="00151D5A">
      <w:pPr>
        <w:pStyle w:val="NormalWeb"/>
        <w:numPr>
          <w:ilvl w:val="0"/>
          <w:numId w:val="28"/>
        </w:numPr>
        <w:rPr>
          <w:rStyle w:val="Emphasis"/>
          <w:rFonts w:ascii="Arial" w:hAnsi="Arial" w:cs="Arial"/>
        </w:rPr>
      </w:pPr>
      <w:r>
        <w:rPr>
          <w:rStyle w:val="Emphasis"/>
          <w:rFonts w:ascii="Arial" w:hAnsi="Arial" w:cs="Arial"/>
        </w:rPr>
        <w:t>“</w:t>
      </w:r>
      <w:r w:rsidRPr="00151D5A">
        <w:rPr>
          <w:rStyle w:val="Emphasis"/>
          <w:rFonts w:ascii="Arial" w:hAnsi="Arial" w:cs="Arial"/>
        </w:rPr>
        <w:t xml:space="preserve">When </w:t>
      </w:r>
      <w:r>
        <w:rPr>
          <w:rStyle w:val="Emphasis"/>
          <w:rFonts w:ascii="Arial" w:hAnsi="Arial" w:cs="Arial"/>
        </w:rPr>
        <w:t>income declines”</w:t>
      </w:r>
    </w:p>
    <w:p w:rsidR="00151D5A" w:rsidRPr="00151D5A" w:rsidRDefault="00151D5A" w:rsidP="00151D5A">
      <w:pPr>
        <w:pStyle w:val="NormalWeb"/>
        <w:numPr>
          <w:ilvl w:val="0"/>
          <w:numId w:val="28"/>
        </w:numPr>
        <w:rPr>
          <w:rStyle w:val="Emphasis"/>
          <w:rFonts w:ascii="Arial" w:hAnsi="Arial" w:cs="Arial"/>
        </w:rPr>
      </w:pPr>
      <w:r>
        <w:rPr>
          <w:rStyle w:val="Emphasis"/>
          <w:rFonts w:ascii="Arial" w:hAnsi="Arial" w:cs="Arial"/>
        </w:rPr>
        <w:t>“</w:t>
      </w:r>
      <w:r w:rsidRPr="00151D5A">
        <w:rPr>
          <w:rStyle w:val="Emphasis"/>
          <w:rFonts w:ascii="Arial" w:hAnsi="Arial" w:cs="Arial"/>
        </w:rPr>
        <w:t>The chance of CMD goes up</w:t>
      </w:r>
      <w:r>
        <w:rPr>
          <w:rStyle w:val="Emphasis"/>
          <w:rFonts w:ascii="Arial" w:hAnsi="Arial" w:cs="Arial"/>
        </w:rPr>
        <w:t>”</w:t>
      </w:r>
    </w:p>
    <w:p w:rsidR="00151D5A" w:rsidRPr="00151D5A" w:rsidRDefault="00151D5A" w:rsidP="00151D5A">
      <w:pPr>
        <w:pStyle w:val="NormalWeb"/>
        <w:numPr>
          <w:ilvl w:val="0"/>
          <w:numId w:val="28"/>
        </w:numPr>
        <w:rPr>
          <w:rStyle w:val="Emphasis"/>
          <w:rFonts w:ascii="Arial" w:hAnsi="Arial" w:cs="Arial"/>
          <w:i w:val="0"/>
          <w:iCs w:val="0"/>
        </w:rPr>
      </w:pPr>
      <w:r w:rsidRPr="00151D5A">
        <w:rPr>
          <w:rStyle w:val="Emphasis"/>
          <w:rFonts w:ascii="Arial" w:hAnsi="Arial" w:cs="Arial"/>
        </w:rPr>
        <w:t xml:space="preserve">"feeling embarrassed to go to the doctor" </w:t>
      </w:r>
    </w:p>
    <w:p w:rsidR="008E78B4" w:rsidRPr="00135323" w:rsidRDefault="00151D5A" w:rsidP="00151D5A">
      <w:pPr>
        <w:pStyle w:val="NormalWeb"/>
        <w:numPr>
          <w:ilvl w:val="0"/>
          <w:numId w:val="28"/>
        </w:numPr>
        <w:rPr>
          <w:rFonts w:ascii="Arial" w:hAnsi="Arial" w:cs="Arial"/>
        </w:rPr>
      </w:pPr>
      <w:r w:rsidRPr="00151D5A">
        <w:rPr>
          <w:rStyle w:val="Emphasis"/>
          <w:rFonts w:ascii="Arial" w:hAnsi="Arial" w:cs="Arial"/>
        </w:rPr>
        <w:t>"feelings of being unable to change things"</w:t>
      </w:r>
    </w:p>
    <w:p w:rsidR="008E78B4" w:rsidRPr="00135323" w:rsidRDefault="00621CDC" w:rsidP="00621CDC">
      <w:pPr>
        <w:pStyle w:val="NormalWeb"/>
        <w:spacing w:line="360" w:lineRule="auto"/>
        <w:jc w:val="both"/>
        <w:rPr>
          <w:rFonts w:ascii="Arial" w:hAnsi="Arial" w:cs="Arial"/>
        </w:rPr>
      </w:pPr>
      <w:r w:rsidRPr="00621CDC">
        <w:rPr>
          <w:rFonts w:ascii="Arial" w:hAnsi="Arial" w:cs="Arial"/>
        </w:rPr>
        <w:t>This topic shows how mental health is linked to inequality and how both c</w:t>
      </w:r>
      <w:r>
        <w:rPr>
          <w:rFonts w:ascii="Arial" w:hAnsi="Arial" w:cs="Arial"/>
        </w:rPr>
        <w:t>an keep people stuck in poverty</w:t>
      </w:r>
      <w:r w:rsidR="008E78B4" w:rsidRPr="00135323">
        <w:rPr>
          <w:rFonts w:ascii="Arial" w:hAnsi="Arial" w:cs="Arial"/>
        </w:rPr>
        <w:t>.</w:t>
      </w:r>
    </w:p>
    <w:p w:rsidR="008E78B4" w:rsidRPr="00135323" w:rsidRDefault="008E78B4" w:rsidP="008E78B4">
      <w:pPr>
        <w:pStyle w:val="Heading3"/>
        <w:rPr>
          <w:rFonts w:ascii="Arial" w:hAnsi="Arial" w:cs="Arial"/>
        </w:rPr>
      </w:pPr>
      <w:r w:rsidRPr="00135323">
        <w:rPr>
          <w:rStyle w:val="Strong"/>
          <w:rFonts w:ascii="Arial" w:hAnsi="Arial" w:cs="Arial"/>
          <w:b/>
          <w:bCs/>
        </w:rPr>
        <w:t xml:space="preserve">Theme 3: </w:t>
      </w:r>
      <w:r w:rsidR="006C3FCA" w:rsidRPr="006C3FCA">
        <w:rPr>
          <w:rStyle w:val="Strong"/>
          <w:rFonts w:ascii="Arial" w:hAnsi="Arial" w:cs="Arial"/>
          <w:b/>
          <w:bCs/>
        </w:rPr>
        <w:t>Obstacles to Digital Exclusion and Fair Healthcare Access</w:t>
      </w:r>
    </w:p>
    <w:p w:rsidR="008E78B4" w:rsidRPr="00E22676" w:rsidRDefault="004267D3" w:rsidP="004267D3">
      <w:pPr>
        <w:pStyle w:val="NormalWeb"/>
        <w:spacing w:line="360" w:lineRule="auto"/>
        <w:jc w:val="both"/>
        <w:rPr>
          <w:rFonts w:ascii="Arial" w:hAnsi="Arial" w:cs="Arial"/>
          <w:sz w:val="22"/>
          <w:szCs w:val="22"/>
        </w:rPr>
      </w:pPr>
      <w:r w:rsidRPr="00E22676">
        <w:rPr>
          <w:rFonts w:ascii="Arial" w:hAnsi="Arial" w:cs="Arial"/>
          <w:sz w:val="22"/>
          <w:szCs w:val="22"/>
        </w:rPr>
        <w:t>Even when treatments are free to access, the study found that low-income groups still faced big challenges in getting healthcare</w:t>
      </w:r>
      <w:r w:rsidR="008E78B4" w:rsidRPr="00E22676">
        <w:rPr>
          <w:rFonts w:ascii="Arial" w:hAnsi="Arial" w:cs="Arial"/>
          <w:sz w:val="22"/>
          <w:szCs w:val="22"/>
        </w:rPr>
        <w:t>.</w:t>
      </w:r>
    </w:p>
    <w:p w:rsidR="00E22676" w:rsidRPr="00E22676" w:rsidRDefault="00E22676" w:rsidP="00E22676">
      <w:pPr>
        <w:pStyle w:val="NormalWeb"/>
        <w:rPr>
          <w:rFonts w:ascii="Arial" w:hAnsi="Arial" w:cs="Arial"/>
          <w:sz w:val="22"/>
          <w:szCs w:val="22"/>
        </w:rPr>
      </w:pPr>
      <w:r w:rsidRPr="00E22676">
        <w:rPr>
          <w:rFonts w:ascii="Arial" w:hAnsi="Arial" w:cs="Arial"/>
          <w:sz w:val="22"/>
          <w:szCs w:val="22"/>
        </w:rPr>
        <w:t>Main barriers to getting access:</w:t>
      </w:r>
    </w:p>
    <w:p w:rsidR="00E22676" w:rsidRPr="00E22676" w:rsidRDefault="00E22676" w:rsidP="00E22676">
      <w:pPr>
        <w:pStyle w:val="NormalWeb"/>
        <w:numPr>
          <w:ilvl w:val="0"/>
          <w:numId w:val="29"/>
        </w:numPr>
        <w:spacing w:line="360" w:lineRule="auto"/>
        <w:jc w:val="both"/>
        <w:rPr>
          <w:rFonts w:ascii="Arial" w:hAnsi="Arial" w:cs="Arial"/>
          <w:sz w:val="22"/>
          <w:szCs w:val="22"/>
        </w:rPr>
      </w:pPr>
      <w:r w:rsidRPr="00E22676">
        <w:rPr>
          <w:rFonts w:ascii="Arial" w:hAnsi="Arial" w:cs="Arial"/>
          <w:sz w:val="22"/>
          <w:szCs w:val="22"/>
        </w:rPr>
        <w:t xml:space="preserve">Perceptual obstacles are things like having negative beliefs about </w:t>
      </w:r>
      <w:r>
        <w:rPr>
          <w:rFonts w:ascii="Arial" w:hAnsi="Arial" w:cs="Arial"/>
          <w:sz w:val="22"/>
          <w:szCs w:val="22"/>
        </w:rPr>
        <w:t>one</w:t>
      </w:r>
      <w:r w:rsidRPr="00E22676">
        <w:rPr>
          <w:rFonts w:ascii="Arial" w:hAnsi="Arial" w:cs="Arial"/>
          <w:sz w:val="22"/>
          <w:szCs w:val="22"/>
        </w:rPr>
        <w:t>self and being afraid of what others think (</w:t>
      </w:r>
      <w:r w:rsidR="008F33AD">
        <w:rPr>
          <w:rFonts w:ascii="Arial" w:hAnsi="Arial" w:cs="Arial"/>
          <w:sz w:val="22"/>
          <w:szCs w:val="22"/>
        </w:rPr>
        <w:t>Cromme</w:t>
      </w:r>
      <w:r w:rsidRPr="00E22676">
        <w:rPr>
          <w:rFonts w:ascii="Arial" w:hAnsi="Arial" w:cs="Arial"/>
          <w:sz w:val="22"/>
          <w:szCs w:val="22"/>
        </w:rPr>
        <w:t xml:space="preserve"> et al., 20</w:t>
      </w:r>
      <w:r w:rsidR="008F33AD">
        <w:rPr>
          <w:rFonts w:ascii="Arial" w:hAnsi="Arial" w:cs="Arial"/>
          <w:sz w:val="22"/>
          <w:szCs w:val="22"/>
        </w:rPr>
        <w:t>16</w:t>
      </w:r>
      <w:r w:rsidRPr="00E22676">
        <w:rPr>
          <w:rFonts w:ascii="Arial" w:hAnsi="Arial" w:cs="Arial"/>
          <w:sz w:val="22"/>
          <w:szCs w:val="22"/>
        </w:rPr>
        <w:t>)</w:t>
      </w:r>
    </w:p>
    <w:p w:rsidR="00E22676" w:rsidRPr="00E22676" w:rsidRDefault="00E22676" w:rsidP="00E22676">
      <w:pPr>
        <w:pStyle w:val="NormalWeb"/>
        <w:numPr>
          <w:ilvl w:val="0"/>
          <w:numId w:val="29"/>
        </w:numPr>
        <w:spacing w:line="360" w:lineRule="auto"/>
        <w:jc w:val="both"/>
        <w:rPr>
          <w:rFonts w:ascii="Arial" w:hAnsi="Arial" w:cs="Arial"/>
          <w:sz w:val="22"/>
          <w:szCs w:val="22"/>
        </w:rPr>
      </w:pPr>
      <w:r w:rsidRPr="00E22676">
        <w:rPr>
          <w:rFonts w:ascii="Arial" w:hAnsi="Arial" w:cs="Arial"/>
          <w:sz w:val="22"/>
          <w:szCs w:val="22"/>
        </w:rPr>
        <w:t>Transportation costs and strict work hours are real challenges.</w:t>
      </w:r>
    </w:p>
    <w:p w:rsidR="008E78B4" w:rsidRPr="00E22676" w:rsidRDefault="00E22676" w:rsidP="00E22676">
      <w:pPr>
        <w:pStyle w:val="NormalWeb"/>
        <w:numPr>
          <w:ilvl w:val="0"/>
          <w:numId w:val="29"/>
        </w:numPr>
        <w:spacing w:line="360" w:lineRule="auto"/>
        <w:jc w:val="both"/>
        <w:rPr>
          <w:rFonts w:ascii="Arial" w:hAnsi="Arial" w:cs="Arial"/>
          <w:sz w:val="22"/>
          <w:szCs w:val="22"/>
        </w:rPr>
      </w:pPr>
      <w:r w:rsidRPr="00E22676">
        <w:rPr>
          <w:rFonts w:ascii="Arial" w:hAnsi="Arial" w:cs="Arial"/>
          <w:sz w:val="22"/>
          <w:szCs w:val="22"/>
        </w:rPr>
        <w:t xml:space="preserve">Not having internet access and not knowing how to use technology are examples of </w:t>
      </w:r>
      <w:r w:rsidR="00272429">
        <w:rPr>
          <w:rFonts w:ascii="Arial" w:hAnsi="Arial" w:cs="Arial"/>
          <w:sz w:val="22"/>
          <w:szCs w:val="22"/>
        </w:rPr>
        <w:t>digital challenges (Zhang</w:t>
      </w:r>
      <w:r w:rsidRPr="00E22676">
        <w:rPr>
          <w:rFonts w:ascii="Arial" w:hAnsi="Arial" w:cs="Arial"/>
          <w:sz w:val="22"/>
          <w:szCs w:val="22"/>
        </w:rPr>
        <w:t xml:space="preserve"> et al.</w:t>
      </w:r>
      <w:r w:rsidR="00272429">
        <w:rPr>
          <w:rFonts w:ascii="Arial" w:hAnsi="Arial" w:cs="Arial"/>
          <w:sz w:val="22"/>
          <w:szCs w:val="22"/>
        </w:rPr>
        <w:t>, 2023</w:t>
      </w:r>
      <w:r w:rsidRPr="00E22676">
        <w:rPr>
          <w:rFonts w:ascii="Arial" w:hAnsi="Arial" w:cs="Arial"/>
          <w:sz w:val="22"/>
          <w:szCs w:val="22"/>
        </w:rPr>
        <w:t>)</w:t>
      </w:r>
      <w:r w:rsidR="008E78B4" w:rsidRPr="00E22676">
        <w:rPr>
          <w:rFonts w:ascii="Arial" w:hAnsi="Arial" w:cs="Arial"/>
          <w:sz w:val="22"/>
          <w:szCs w:val="22"/>
        </w:rPr>
        <w:t>.</w:t>
      </w:r>
    </w:p>
    <w:p w:rsidR="00F7594E" w:rsidRPr="00E13493" w:rsidRDefault="00F7594E" w:rsidP="00F7594E">
      <w:pPr>
        <w:pStyle w:val="NormalWeb"/>
        <w:spacing w:line="360" w:lineRule="auto"/>
        <w:jc w:val="both"/>
        <w:rPr>
          <w:rFonts w:ascii="Arial" w:hAnsi="Arial" w:cs="Arial"/>
          <w:sz w:val="22"/>
        </w:rPr>
      </w:pPr>
      <w:r w:rsidRPr="00E13493">
        <w:rPr>
          <w:rFonts w:ascii="Arial" w:hAnsi="Arial" w:cs="Arial"/>
          <w:sz w:val="22"/>
        </w:rPr>
        <w:t>Words like "shame," "transport expenses," "waiting for care," "lack of internet access," and "limited access to online doctor services" were some of the topics covered in this subject.</w:t>
      </w:r>
    </w:p>
    <w:p w:rsidR="008E78B4" w:rsidRPr="00E13493" w:rsidRDefault="00F7594E" w:rsidP="00F7594E">
      <w:pPr>
        <w:pStyle w:val="NormalWeb"/>
        <w:spacing w:line="360" w:lineRule="auto"/>
        <w:jc w:val="both"/>
        <w:rPr>
          <w:rFonts w:ascii="Arial" w:hAnsi="Arial" w:cs="Arial"/>
          <w:sz w:val="22"/>
        </w:rPr>
      </w:pPr>
      <w:r w:rsidRPr="00E13493">
        <w:rPr>
          <w:rFonts w:ascii="Arial" w:hAnsi="Arial" w:cs="Arial"/>
          <w:sz w:val="22"/>
        </w:rPr>
        <w:t>This topic highlights the current risk of a "digital inverse care law," where new digital health tools accidentally hurt the people who need help the most</w:t>
      </w:r>
      <w:r w:rsidR="008E78B4" w:rsidRPr="00E13493">
        <w:rPr>
          <w:rFonts w:ascii="Arial" w:hAnsi="Arial" w:cs="Arial"/>
          <w:sz w:val="22"/>
        </w:rPr>
        <w:t>.</w:t>
      </w:r>
    </w:p>
    <w:p w:rsidR="008E78B4" w:rsidRPr="00135323" w:rsidRDefault="008E78B4" w:rsidP="00DD12EE">
      <w:pPr>
        <w:pStyle w:val="Heading2"/>
        <w:spacing w:line="240" w:lineRule="auto"/>
        <w:rPr>
          <w:rFonts w:ascii="Arial" w:hAnsi="Arial" w:cs="Arial"/>
        </w:rPr>
      </w:pPr>
      <w:r w:rsidRPr="00135323">
        <w:rPr>
          <w:rStyle w:val="Strong"/>
          <w:rFonts w:ascii="Arial" w:hAnsi="Arial" w:cs="Arial"/>
          <w:b w:val="0"/>
          <w:bCs w:val="0"/>
        </w:rPr>
        <w:lastRenderedPageBreak/>
        <w:t xml:space="preserve">4.2 </w:t>
      </w:r>
      <w:r w:rsidR="00DD12EE" w:rsidRPr="00DD12EE">
        <w:rPr>
          <w:rStyle w:val="Strong"/>
          <w:rFonts w:ascii="Arial" w:hAnsi="Arial" w:cs="Arial"/>
          <w:b w:val="0"/>
          <w:bCs w:val="0"/>
        </w:rPr>
        <w:t>An overview of the results in relation to the review objectives</w:t>
      </w:r>
    </w:p>
    <w:p w:rsidR="00DD12EE" w:rsidRDefault="008E78B4" w:rsidP="008E78B4">
      <w:pPr>
        <w:pStyle w:val="NormalWeb"/>
        <w:rPr>
          <w:rStyle w:val="Strong"/>
          <w:rFonts w:ascii="Arial" w:hAnsi="Arial" w:cs="Arial"/>
        </w:rPr>
      </w:pPr>
      <w:r w:rsidRPr="00135323">
        <w:rPr>
          <w:rStyle w:val="Strong"/>
          <w:rFonts w:ascii="Arial" w:hAnsi="Arial" w:cs="Arial"/>
        </w:rPr>
        <w:t xml:space="preserve">Objective 1: </w:t>
      </w:r>
      <w:r w:rsidR="00DD12EE" w:rsidRPr="00DD12EE">
        <w:rPr>
          <w:rStyle w:val="Strong"/>
          <w:rFonts w:ascii="Arial" w:hAnsi="Arial" w:cs="Arial"/>
        </w:rPr>
        <w:t xml:space="preserve">The connection between poverty and health </w:t>
      </w:r>
    </w:p>
    <w:p w:rsidR="008E78B4" w:rsidRPr="005B4FD1" w:rsidRDefault="005B4FD1" w:rsidP="005B4FD1">
      <w:pPr>
        <w:pStyle w:val="NormalWeb"/>
        <w:spacing w:line="360" w:lineRule="auto"/>
        <w:jc w:val="both"/>
        <w:rPr>
          <w:rFonts w:ascii="Arial" w:hAnsi="Arial" w:cs="Arial"/>
          <w:sz w:val="22"/>
        </w:rPr>
      </w:pPr>
      <w:r w:rsidRPr="005B4FD1">
        <w:rPr>
          <w:rFonts w:ascii="Arial" w:hAnsi="Arial" w:cs="Arial"/>
          <w:sz w:val="22"/>
        </w:rPr>
        <w:t>A dual-pathway approach (material + psychological) is supported by strong data, which shows that deprivation damages health through both physical exposures and long-term stress</w:t>
      </w:r>
      <w:r w:rsidR="008E78B4" w:rsidRPr="005B4FD1">
        <w:rPr>
          <w:rFonts w:ascii="Arial" w:hAnsi="Arial" w:cs="Arial"/>
          <w:sz w:val="22"/>
        </w:rPr>
        <w:t>.</w:t>
      </w:r>
    </w:p>
    <w:p w:rsidR="00DD12EE" w:rsidRDefault="008E78B4" w:rsidP="005B4FD1">
      <w:pPr>
        <w:pStyle w:val="NormalWeb"/>
        <w:rPr>
          <w:rFonts w:ascii="Arial" w:hAnsi="Arial" w:cs="Arial"/>
        </w:rPr>
      </w:pPr>
      <w:r w:rsidRPr="00135323">
        <w:rPr>
          <w:rStyle w:val="Strong"/>
          <w:rFonts w:ascii="Arial" w:hAnsi="Arial" w:cs="Arial"/>
        </w:rPr>
        <w:t xml:space="preserve">Objective 2: </w:t>
      </w:r>
      <w:r w:rsidR="00DD12EE" w:rsidRPr="00DD12EE">
        <w:rPr>
          <w:rStyle w:val="Strong"/>
          <w:rFonts w:ascii="Arial" w:hAnsi="Arial" w:cs="Arial"/>
        </w:rPr>
        <w:t>The most SES-affected health outcomes</w:t>
      </w:r>
    </w:p>
    <w:p w:rsidR="008E78B4" w:rsidRPr="005B4FD1" w:rsidRDefault="005B4FD1" w:rsidP="005B4FD1">
      <w:pPr>
        <w:pStyle w:val="NormalWeb"/>
        <w:spacing w:line="360" w:lineRule="auto"/>
        <w:jc w:val="both"/>
        <w:rPr>
          <w:rFonts w:ascii="Arial" w:hAnsi="Arial" w:cs="Arial"/>
          <w:sz w:val="22"/>
        </w:rPr>
      </w:pPr>
      <w:r w:rsidRPr="005B4FD1">
        <w:rPr>
          <w:rFonts w:ascii="Arial" w:hAnsi="Arial" w:cs="Arial"/>
          <w:sz w:val="22"/>
        </w:rPr>
        <w:t>The most consistent outcomes were poor self-rated health, preventable death, and mental health symptoms.</w:t>
      </w:r>
    </w:p>
    <w:p w:rsidR="00DD12EE" w:rsidRDefault="008E78B4" w:rsidP="008E78B4">
      <w:pPr>
        <w:pStyle w:val="NormalWeb"/>
        <w:rPr>
          <w:rFonts w:ascii="Arial" w:hAnsi="Arial" w:cs="Arial"/>
        </w:rPr>
      </w:pPr>
      <w:r w:rsidRPr="00135323">
        <w:rPr>
          <w:rStyle w:val="Strong"/>
          <w:rFonts w:ascii="Arial" w:hAnsi="Arial" w:cs="Arial"/>
        </w:rPr>
        <w:t xml:space="preserve">Objective 3: </w:t>
      </w:r>
      <w:r w:rsidR="00DD12EE" w:rsidRPr="00DD12EE">
        <w:rPr>
          <w:rStyle w:val="Strong"/>
          <w:rFonts w:ascii="Arial" w:hAnsi="Arial" w:cs="Arial"/>
        </w:rPr>
        <w:t>System implications and missing regions</w:t>
      </w:r>
    </w:p>
    <w:p w:rsidR="008E78B4" w:rsidRPr="005B4FD1" w:rsidRDefault="005B4FD1" w:rsidP="005B4FD1">
      <w:pPr>
        <w:pStyle w:val="NormalWeb"/>
        <w:spacing w:line="360" w:lineRule="auto"/>
        <w:jc w:val="both"/>
        <w:rPr>
          <w:rFonts w:ascii="Arial" w:hAnsi="Arial" w:cs="Arial"/>
          <w:sz w:val="22"/>
        </w:rPr>
      </w:pPr>
      <w:r w:rsidRPr="005B4FD1">
        <w:rPr>
          <w:rFonts w:ascii="Arial" w:hAnsi="Arial" w:cs="Arial"/>
          <w:sz w:val="22"/>
        </w:rPr>
        <w:t>Significant shortcomings include a lack of longitudinal research on digital exclusion, a lack of intersectional analysis (SES + ethnicity/gender), and an inadequate assessment of NHS programs aimed at reducing inequality</w:t>
      </w:r>
      <w:r w:rsidR="008E78B4" w:rsidRPr="005B4FD1">
        <w:rPr>
          <w:rFonts w:ascii="Arial" w:hAnsi="Arial" w:cs="Arial"/>
          <w:sz w:val="22"/>
        </w:rPr>
        <w:t>.</w:t>
      </w:r>
    </w:p>
    <w:p w:rsidR="008E78B4" w:rsidRPr="00135323" w:rsidRDefault="008E78B4" w:rsidP="008E78B4">
      <w:pPr>
        <w:pStyle w:val="Heading2"/>
        <w:rPr>
          <w:rFonts w:ascii="Arial" w:hAnsi="Arial" w:cs="Arial"/>
        </w:rPr>
      </w:pPr>
      <w:r w:rsidRPr="00135323">
        <w:rPr>
          <w:rStyle w:val="Strong"/>
          <w:rFonts w:ascii="Arial" w:hAnsi="Arial" w:cs="Arial"/>
          <w:b w:val="0"/>
          <w:bCs w:val="0"/>
        </w:rPr>
        <w:t xml:space="preserve">4.3 </w:t>
      </w:r>
      <w:r w:rsidR="00B6533F">
        <w:rPr>
          <w:rStyle w:val="Strong"/>
          <w:rFonts w:ascii="Arial" w:hAnsi="Arial" w:cs="Arial"/>
          <w:b w:val="0"/>
          <w:bCs w:val="0"/>
        </w:rPr>
        <w:t>Chapter 4 Conclusion</w:t>
      </w:r>
    </w:p>
    <w:p w:rsidR="008E78B4" w:rsidRPr="00E00973" w:rsidRDefault="00E00973" w:rsidP="00E00973">
      <w:pPr>
        <w:pStyle w:val="NormalWeb"/>
        <w:spacing w:line="360" w:lineRule="auto"/>
        <w:jc w:val="both"/>
        <w:rPr>
          <w:rFonts w:ascii="Arial" w:hAnsi="Arial" w:cs="Arial"/>
          <w:sz w:val="22"/>
        </w:rPr>
      </w:pPr>
      <w:r w:rsidRPr="00E00973">
        <w:rPr>
          <w:rFonts w:ascii="Arial" w:hAnsi="Arial" w:cs="Arial"/>
          <w:sz w:val="22"/>
        </w:rPr>
        <w:t>The results show that there are still gaps between rich and poor people in the UK. These gaps affect mental health and make it harder for some people to get treatment, especially as the country moves more online. The study in Chapter 5 uses these ideas</w:t>
      </w:r>
      <w:r w:rsidR="008E78B4" w:rsidRPr="00E00973">
        <w:rPr>
          <w:rFonts w:ascii="Arial" w:hAnsi="Arial" w:cs="Arial"/>
          <w:sz w:val="22"/>
        </w:rPr>
        <w:t>.</w:t>
      </w:r>
    </w:p>
    <w:p w:rsidR="008E78B4" w:rsidRPr="00135323" w:rsidRDefault="008E78B4">
      <w:pPr>
        <w:rPr>
          <w:rFonts w:ascii="Arial" w:eastAsia="Times New Roman" w:hAnsi="Arial" w:cs="Arial"/>
          <w:sz w:val="24"/>
          <w:szCs w:val="24"/>
          <w:lang w:eastAsia="en-GB"/>
        </w:rPr>
      </w:pPr>
      <w:r w:rsidRPr="00135323">
        <w:rPr>
          <w:rFonts w:ascii="Arial" w:hAnsi="Arial" w:cs="Arial"/>
        </w:rPr>
        <w:br w:type="page"/>
      </w:r>
    </w:p>
    <w:p w:rsidR="008E78B4" w:rsidRPr="00135323" w:rsidRDefault="008E78B4" w:rsidP="008E78B4">
      <w:pPr>
        <w:pStyle w:val="Heading3"/>
        <w:rPr>
          <w:rFonts w:ascii="Arial" w:hAnsi="Arial" w:cs="Arial"/>
        </w:rPr>
      </w:pPr>
      <w:r w:rsidRPr="00135323">
        <w:rPr>
          <w:rStyle w:val="Strong"/>
          <w:rFonts w:ascii="Arial" w:hAnsi="Arial" w:cs="Arial"/>
          <w:b/>
          <w:bCs/>
        </w:rPr>
        <w:lastRenderedPageBreak/>
        <w:t>C</w:t>
      </w:r>
      <w:r w:rsidR="00E13493">
        <w:rPr>
          <w:rStyle w:val="Strong"/>
          <w:rFonts w:ascii="Arial" w:hAnsi="Arial" w:cs="Arial"/>
          <w:b/>
          <w:bCs/>
        </w:rPr>
        <w:t>hapter 5: Discussion</w:t>
      </w:r>
    </w:p>
    <w:p w:rsidR="008E78B4" w:rsidRPr="00397261" w:rsidRDefault="00DB49E7" w:rsidP="00DB49E7">
      <w:pPr>
        <w:pStyle w:val="NormalWeb"/>
        <w:spacing w:line="360" w:lineRule="auto"/>
        <w:jc w:val="both"/>
        <w:rPr>
          <w:rFonts w:ascii="Arial" w:hAnsi="Arial" w:cs="Arial"/>
          <w:sz w:val="22"/>
        </w:rPr>
      </w:pPr>
      <w:r w:rsidRPr="00397261">
        <w:rPr>
          <w:rFonts w:ascii="Arial" w:hAnsi="Arial" w:cs="Arial"/>
          <w:sz w:val="22"/>
        </w:rPr>
        <w:t>To answer the main question—How do differences in socioeconomic position affect health in the UK, and what does this mean for health and social care services—this discussion looks at the findings from the scoping review. This chapter points out important real-world uses by linking the results to the review's aims and a larger area of research</w:t>
      </w:r>
      <w:r w:rsidR="008E78B4" w:rsidRPr="00397261">
        <w:rPr>
          <w:rFonts w:ascii="Arial" w:hAnsi="Arial" w:cs="Arial"/>
          <w:sz w:val="22"/>
        </w:rPr>
        <w:t>.</w:t>
      </w:r>
    </w:p>
    <w:p w:rsidR="002E1213" w:rsidRDefault="008E78B4" w:rsidP="008E78B4">
      <w:pPr>
        <w:pStyle w:val="NormalWeb"/>
        <w:rPr>
          <w:rStyle w:val="Strong"/>
          <w:rFonts w:ascii="Arial" w:hAnsi="Arial" w:cs="Arial"/>
        </w:rPr>
      </w:pPr>
      <w:r w:rsidRPr="00135323">
        <w:rPr>
          <w:rStyle w:val="Strong"/>
          <w:rFonts w:ascii="Arial" w:hAnsi="Arial" w:cs="Arial"/>
        </w:rPr>
        <w:t xml:space="preserve">5.1 </w:t>
      </w:r>
      <w:r w:rsidR="002E1213" w:rsidRPr="002E1213">
        <w:rPr>
          <w:rStyle w:val="Strong"/>
          <w:rFonts w:ascii="Arial" w:hAnsi="Arial" w:cs="Arial"/>
        </w:rPr>
        <w:t>Understanding the Connection Between Health and SES</w:t>
      </w:r>
    </w:p>
    <w:p w:rsidR="008E78B4" w:rsidRPr="00397261" w:rsidRDefault="00805BB4" w:rsidP="00805BB4">
      <w:pPr>
        <w:pStyle w:val="NormalWeb"/>
        <w:spacing w:line="360" w:lineRule="auto"/>
        <w:jc w:val="both"/>
        <w:rPr>
          <w:rFonts w:ascii="Arial" w:hAnsi="Arial" w:cs="Arial"/>
          <w:sz w:val="22"/>
        </w:rPr>
      </w:pPr>
      <w:r w:rsidRPr="00397261">
        <w:rPr>
          <w:rFonts w:ascii="Arial" w:hAnsi="Arial" w:cs="Arial"/>
          <w:sz w:val="22"/>
        </w:rPr>
        <w:t>The main goal was to look at how differences in wealth and social status affect people's health in the UK. All the research showed that having lower (SES) is strongly linked to worse health because of both financial issues and mental stress. The Black Report (</w:t>
      </w:r>
      <w:r w:rsidR="00083FBF">
        <w:rPr>
          <w:rFonts w:ascii="Arial" w:hAnsi="Arial" w:cs="Arial"/>
          <w:sz w:val="22"/>
        </w:rPr>
        <w:t>Gray, 1982</w:t>
      </w:r>
      <w:r w:rsidRPr="00397261">
        <w:rPr>
          <w:rFonts w:ascii="Arial" w:hAnsi="Arial" w:cs="Arial"/>
          <w:sz w:val="22"/>
        </w:rPr>
        <w:t xml:space="preserve">) and Marmot (2010, 2020) show that being poor limits people's access to things they need for good health. Barr </w:t>
      </w:r>
      <w:r w:rsidR="008F6490">
        <w:rPr>
          <w:rFonts w:ascii="Arial" w:hAnsi="Arial" w:cs="Arial"/>
          <w:sz w:val="22"/>
        </w:rPr>
        <w:t>et al. (2017)</w:t>
      </w:r>
      <w:r w:rsidRPr="00397261">
        <w:rPr>
          <w:rFonts w:ascii="Arial" w:hAnsi="Arial" w:cs="Arial"/>
          <w:sz w:val="22"/>
        </w:rPr>
        <w:t xml:space="preserve"> </w:t>
      </w:r>
      <w:r w:rsidR="008F6490">
        <w:rPr>
          <w:rFonts w:ascii="Arial" w:hAnsi="Arial" w:cs="Arial"/>
          <w:sz w:val="22"/>
        </w:rPr>
        <w:t>showed</w:t>
      </w:r>
      <w:r w:rsidRPr="00397261">
        <w:rPr>
          <w:rFonts w:ascii="Arial" w:hAnsi="Arial" w:cs="Arial"/>
          <w:sz w:val="22"/>
        </w:rPr>
        <w:t xml:space="preserve"> that people living in poor areas are much more likely to die from preventable causes. Long-term differences show that laws and regulations have not properly dealt with the underlying issues</w:t>
      </w:r>
      <w:r w:rsidR="008E78B4" w:rsidRPr="00397261">
        <w:rPr>
          <w:rFonts w:ascii="Arial" w:hAnsi="Arial" w:cs="Arial"/>
          <w:sz w:val="22"/>
        </w:rPr>
        <w:t>.</w:t>
      </w:r>
    </w:p>
    <w:p w:rsidR="008E78B4" w:rsidRPr="00397261" w:rsidRDefault="0095154C" w:rsidP="0095154C">
      <w:pPr>
        <w:pStyle w:val="NormalWeb"/>
        <w:spacing w:line="360" w:lineRule="auto"/>
        <w:jc w:val="both"/>
        <w:rPr>
          <w:rFonts w:ascii="Arial" w:hAnsi="Arial" w:cs="Arial"/>
          <w:sz w:val="22"/>
        </w:rPr>
      </w:pPr>
      <w:r w:rsidRPr="00397261">
        <w:rPr>
          <w:rFonts w:ascii="Arial" w:hAnsi="Arial" w:cs="Arial"/>
          <w:sz w:val="22"/>
        </w:rPr>
        <w:t xml:space="preserve">Also, the mental aspect was often highlighted. As per Wickham et al. </w:t>
      </w:r>
      <w:r w:rsidR="008F33AD">
        <w:rPr>
          <w:rFonts w:ascii="Arial" w:hAnsi="Arial" w:cs="Arial"/>
          <w:sz w:val="22"/>
        </w:rPr>
        <w:t>(2017</w:t>
      </w:r>
      <w:r w:rsidRPr="00397261">
        <w:rPr>
          <w:rFonts w:ascii="Arial" w:hAnsi="Arial" w:cs="Arial"/>
          <w:sz w:val="22"/>
        </w:rPr>
        <w:t xml:space="preserve">) and </w:t>
      </w:r>
      <w:r w:rsidR="00950F4B" w:rsidRPr="00950F4B">
        <w:rPr>
          <w:rFonts w:ascii="Arial" w:hAnsi="Arial" w:cs="Arial"/>
          <w:sz w:val="22"/>
          <w:szCs w:val="22"/>
          <w:shd w:val="clear" w:color="auto" w:fill="FFFFFF"/>
        </w:rPr>
        <w:t>Edirisooriya</w:t>
      </w:r>
      <w:r w:rsidRPr="00397261">
        <w:rPr>
          <w:rFonts w:ascii="Arial" w:hAnsi="Arial" w:cs="Arial"/>
          <w:sz w:val="22"/>
        </w:rPr>
        <w:t xml:space="preserve"> et al. (</w:t>
      </w:r>
      <w:r w:rsidR="00950F4B">
        <w:rPr>
          <w:rFonts w:ascii="Arial" w:hAnsi="Arial" w:cs="Arial"/>
          <w:sz w:val="22"/>
        </w:rPr>
        <w:t>2025</w:t>
      </w:r>
      <w:r w:rsidRPr="00397261">
        <w:rPr>
          <w:rFonts w:ascii="Arial" w:hAnsi="Arial" w:cs="Arial"/>
          <w:sz w:val="22"/>
        </w:rPr>
        <w:t>), it was found that not having enough resources can hurt both mental and physical health. This happens because of money matters, feelings of anxiety, and not having control over one’s situation. These findings back up Marmot's (2004) concept that ongoing health problems come from long-term stress. Overall, these paths show that social structures, not just people's actions, create inequality</w:t>
      </w:r>
      <w:r w:rsidR="008E78B4" w:rsidRPr="00397261">
        <w:rPr>
          <w:rFonts w:ascii="Arial" w:hAnsi="Arial" w:cs="Arial"/>
          <w:sz w:val="22"/>
        </w:rPr>
        <w:t>.</w:t>
      </w:r>
    </w:p>
    <w:p w:rsidR="008E78B4" w:rsidRPr="00135323" w:rsidRDefault="008E78B4" w:rsidP="00785B6F">
      <w:pPr>
        <w:pStyle w:val="NormalWeb"/>
        <w:rPr>
          <w:rFonts w:ascii="Arial" w:hAnsi="Arial" w:cs="Arial"/>
        </w:rPr>
      </w:pPr>
      <w:r w:rsidRPr="00135323">
        <w:rPr>
          <w:rStyle w:val="Strong"/>
          <w:rFonts w:ascii="Arial" w:hAnsi="Arial" w:cs="Arial"/>
        </w:rPr>
        <w:t xml:space="preserve">5.2 </w:t>
      </w:r>
      <w:r w:rsidR="00785B6F" w:rsidRPr="00785B6F">
        <w:rPr>
          <w:rStyle w:val="Strong"/>
          <w:rFonts w:ascii="Arial" w:hAnsi="Arial" w:cs="Arial"/>
        </w:rPr>
        <w:t>Mental Health and Socioeconomic Disadvantage</w:t>
      </w:r>
    </w:p>
    <w:p w:rsidR="008E78B4" w:rsidRPr="00397261" w:rsidRDefault="00397261" w:rsidP="00397261">
      <w:pPr>
        <w:pStyle w:val="NormalWeb"/>
        <w:spacing w:line="360" w:lineRule="auto"/>
        <w:jc w:val="both"/>
        <w:rPr>
          <w:rFonts w:ascii="Arial" w:hAnsi="Arial" w:cs="Arial"/>
          <w:sz w:val="22"/>
        </w:rPr>
      </w:pPr>
      <w:r w:rsidRPr="00397261">
        <w:rPr>
          <w:rFonts w:ascii="Arial" w:hAnsi="Arial" w:cs="Arial"/>
          <w:sz w:val="22"/>
        </w:rPr>
        <w:t xml:space="preserve">The second objective was to find out how SES influences health results. A very important and sensitive outcome was mental health. As stated by Wickham </w:t>
      </w:r>
      <w:r w:rsidR="008F33AD">
        <w:rPr>
          <w:rFonts w:ascii="Arial" w:hAnsi="Arial" w:cs="Arial"/>
          <w:sz w:val="22"/>
        </w:rPr>
        <w:t>et al. (2017</w:t>
      </w:r>
      <w:r w:rsidRPr="00397261">
        <w:rPr>
          <w:rFonts w:ascii="Arial" w:hAnsi="Arial" w:cs="Arial"/>
          <w:sz w:val="22"/>
        </w:rPr>
        <w:t xml:space="preserve">), people are more likely to suffer from common mental illnesses if they become poor, and less likely to suffer from them if they get out of poverty. </w:t>
      </w:r>
      <w:r w:rsidR="008F33AD">
        <w:rPr>
          <w:rFonts w:ascii="Arial" w:hAnsi="Arial" w:cs="Arial"/>
          <w:sz w:val="22"/>
        </w:rPr>
        <w:t>Cromme</w:t>
      </w:r>
      <w:r w:rsidRPr="00397261">
        <w:rPr>
          <w:rFonts w:ascii="Arial" w:hAnsi="Arial" w:cs="Arial"/>
          <w:sz w:val="22"/>
        </w:rPr>
        <w:t xml:space="preserve"> et al. </w:t>
      </w:r>
      <w:r w:rsidR="008F33AD">
        <w:rPr>
          <w:rFonts w:ascii="Arial" w:hAnsi="Arial" w:cs="Arial"/>
          <w:sz w:val="22"/>
        </w:rPr>
        <w:t>(2016</w:t>
      </w:r>
      <w:r w:rsidRPr="00397261">
        <w:rPr>
          <w:rFonts w:ascii="Arial" w:hAnsi="Arial" w:cs="Arial"/>
          <w:sz w:val="22"/>
        </w:rPr>
        <w:t>) show in detail how people's fear of being judged, low self-esteem, and feeling embarrassed stop them from getting help when they need it. This agrees with many studies that show poverty greatly affects mental health (Allen et al., 2014) and creates significant money problems (Centre for Mental Health, 2020). So, instead of being just medical issues, differences in mental health show bigger problems in society and the economy</w:t>
      </w:r>
      <w:r w:rsidR="008E78B4" w:rsidRPr="00397261">
        <w:rPr>
          <w:rFonts w:ascii="Arial" w:hAnsi="Arial" w:cs="Arial"/>
          <w:sz w:val="22"/>
        </w:rPr>
        <w:t>.</w:t>
      </w:r>
    </w:p>
    <w:p w:rsidR="008E78B4" w:rsidRPr="00135323" w:rsidRDefault="008E78B4" w:rsidP="008E78B4">
      <w:pPr>
        <w:pStyle w:val="NormalWeb"/>
        <w:rPr>
          <w:rFonts w:ascii="Arial" w:hAnsi="Arial" w:cs="Arial"/>
        </w:rPr>
      </w:pPr>
      <w:r w:rsidRPr="00135323">
        <w:rPr>
          <w:rStyle w:val="Strong"/>
          <w:rFonts w:ascii="Arial" w:hAnsi="Arial" w:cs="Arial"/>
        </w:rPr>
        <w:t xml:space="preserve">5.3 </w:t>
      </w:r>
      <w:r w:rsidR="005703BF">
        <w:rPr>
          <w:rStyle w:val="Strong"/>
          <w:rFonts w:ascii="Arial" w:hAnsi="Arial" w:cs="Arial"/>
        </w:rPr>
        <w:t>Healthcare Access Challenges</w:t>
      </w:r>
    </w:p>
    <w:p w:rsidR="006B4556" w:rsidRPr="006B4556" w:rsidRDefault="006B4556" w:rsidP="006B4556">
      <w:pPr>
        <w:pStyle w:val="NormalWeb"/>
        <w:spacing w:line="360" w:lineRule="auto"/>
        <w:jc w:val="both"/>
        <w:rPr>
          <w:rFonts w:ascii="Arial" w:hAnsi="Arial" w:cs="Arial"/>
          <w:sz w:val="22"/>
        </w:rPr>
      </w:pPr>
      <w:r>
        <w:rPr>
          <w:rFonts w:ascii="Arial" w:hAnsi="Arial" w:cs="Arial"/>
          <w:sz w:val="22"/>
        </w:rPr>
        <w:lastRenderedPageBreak/>
        <w:t xml:space="preserve">The third objective </w:t>
      </w:r>
      <w:r w:rsidRPr="006B4556">
        <w:rPr>
          <w:rFonts w:ascii="Arial" w:hAnsi="Arial" w:cs="Arial"/>
          <w:sz w:val="22"/>
        </w:rPr>
        <w:t xml:space="preserve">examined how </w:t>
      </w:r>
      <w:r>
        <w:rPr>
          <w:rFonts w:ascii="Arial" w:hAnsi="Arial" w:cs="Arial"/>
          <w:sz w:val="22"/>
        </w:rPr>
        <w:t>SES</w:t>
      </w:r>
      <w:r w:rsidRPr="006B4556">
        <w:rPr>
          <w:rFonts w:ascii="Arial" w:hAnsi="Arial" w:cs="Arial"/>
          <w:sz w:val="22"/>
        </w:rPr>
        <w:t xml:space="preserve"> affects access to services. The results show how challenges </w:t>
      </w:r>
      <w:r>
        <w:rPr>
          <w:rFonts w:ascii="Arial" w:hAnsi="Arial" w:cs="Arial"/>
          <w:sz w:val="22"/>
        </w:rPr>
        <w:t xml:space="preserve">are </w:t>
      </w:r>
      <w:r w:rsidRPr="006B4556">
        <w:rPr>
          <w:rFonts w:ascii="Arial" w:hAnsi="Arial" w:cs="Arial"/>
          <w:sz w:val="22"/>
        </w:rPr>
        <w:t>reinforced by perceptual, practical, and digital barriers.</w:t>
      </w:r>
      <w:r w:rsidR="00476454">
        <w:rPr>
          <w:rFonts w:ascii="Arial" w:hAnsi="Arial" w:cs="Arial"/>
          <w:sz w:val="22"/>
        </w:rPr>
        <w:t xml:space="preserve"> </w:t>
      </w:r>
      <w:r w:rsidRPr="006B4556">
        <w:rPr>
          <w:rFonts w:ascii="Arial" w:hAnsi="Arial" w:cs="Arial"/>
          <w:sz w:val="22"/>
        </w:rPr>
        <w:t xml:space="preserve">People from low-income groups face more challenges because they have to deal with </w:t>
      </w:r>
      <w:r>
        <w:rPr>
          <w:rFonts w:ascii="Arial" w:hAnsi="Arial" w:cs="Arial"/>
          <w:sz w:val="22"/>
        </w:rPr>
        <w:t xml:space="preserve">the </w:t>
      </w:r>
      <w:r w:rsidRPr="006B4556">
        <w:rPr>
          <w:rFonts w:ascii="Arial" w:hAnsi="Arial" w:cs="Arial"/>
          <w:sz w:val="22"/>
        </w:rPr>
        <w:t xml:space="preserve">costs of transportation and the trouble of getting time off work. </w:t>
      </w:r>
    </w:p>
    <w:p w:rsidR="008E78B4" w:rsidRPr="006B4556" w:rsidRDefault="006B4556" w:rsidP="006B4556">
      <w:pPr>
        <w:pStyle w:val="NormalWeb"/>
        <w:spacing w:line="360" w:lineRule="auto"/>
        <w:jc w:val="both"/>
        <w:rPr>
          <w:rFonts w:ascii="Arial" w:hAnsi="Arial" w:cs="Arial"/>
          <w:sz w:val="22"/>
        </w:rPr>
      </w:pPr>
      <w:r w:rsidRPr="006B4556">
        <w:rPr>
          <w:rFonts w:ascii="Arial" w:hAnsi="Arial" w:cs="Arial"/>
          <w:sz w:val="22"/>
        </w:rPr>
        <w:t xml:space="preserve">As </w:t>
      </w:r>
      <w:r>
        <w:rPr>
          <w:rFonts w:ascii="Arial" w:hAnsi="Arial" w:cs="Arial"/>
          <w:sz w:val="22"/>
        </w:rPr>
        <w:t xml:space="preserve">discussed by </w:t>
      </w:r>
      <w:r w:rsidR="00272429">
        <w:rPr>
          <w:rFonts w:ascii="Arial" w:hAnsi="Arial" w:cs="Arial"/>
          <w:sz w:val="22"/>
        </w:rPr>
        <w:t>Zhang</w:t>
      </w:r>
      <w:r w:rsidRPr="006B4556">
        <w:rPr>
          <w:rFonts w:ascii="Arial" w:hAnsi="Arial" w:cs="Arial"/>
          <w:sz w:val="22"/>
        </w:rPr>
        <w:t xml:space="preserve"> </w:t>
      </w:r>
      <w:r w:rsidR="00272429">
        <w:rPr>
          <w:rFonts w:ascii="Arial" w:hAnsi="Arial" w:cs="Arial"/>
          <w:sz w:val="22"/>
        </w:rPr>
        <w:t>et al. (2023)</w:t>
      </w:r>
      <w:r>
        <w:rPr>
          <w:rFonts w:ascii="Arial" w:hAnsi="Arial" w:cs="Arial"/>
          <w:sz w:val="22"/>
        </w:rPr>
        <w:t>,</w:t>
      </w:r>
      <w:r w:rsidRPr="006B4556">
        <w:rPr>
          <w:rFonts w:ascii="Arial" w:hAnsi="Arial" w:cs="Arial"/>
          <w:sz w:val="22"/>
        </w:rPr>
        <w:t xml:space="preserve"> Digital exclusion is a modern problem. People who don't have devices, internet access, or digital skills might get left behind as the NHS focuses more on digital services. This could create a new type of unfairness and keep the gap between those with technology and those without it (Seifert et al.</w:t>
      </w:r>
      <w:r w:rsidR="007F2CC2">
        <w:rPr>
          <w:rFonts w:ascii="Arial" w:hAnsi="Arial" w:cs="Arial"/>
          <w:sz w:val="22"/>
        </w:rPr>
        <w:t>, 2021</w:t>
      </w:r>
      <w:r w:rsidRPr="006B4556">
        <w:rPr>
          <w:rFonts w:ascii="Arial" w:hAnsi="Arial" w:cs="Arial"/>
          <w:sz w:val="22"/>
        </w:rPr>
        <w:t>)</w:t>
      </w:r>
      <w:r w:rsidR="008E78B4" w:rsidRPr="006B4556">
        <w:rPr>
          <w:rFonts w:ascii="Arial" w:hAnsi="Arial" w:cs="Arial"/>
          <w:sz w:val="22"/>
        </w:rPr>
        <w:t>.</w:t>
      </w:r>
    </w:p>
    <w:p w:rsidR="008E78B4" w:rsidRPr="00135323" w:rsidRDefault="008E78B4" w:rsidP="008E78B4">
      <w:pPr>
        <w:pStyle w:val="NormalWeb"/>
        <w:rPr>
          <w:rFonts w:ascii="Arial" w:hAnsi="Arial" w:cs="Arial"/>
        </w:rPr>
      </w:pPr>
      <w:r w:rsidRPr="00135323">
        <w:rPr>
          <w:rStyle w:val="Strong"/>
          <w:rFonts w:ascii="Arial" w:hAnsi="Arial" w:cs="Arial"/>
        </w:rPr>
        <w:t xml:space="preserve">5.4 </w:t>
      </w:r>
      <w:r w:rsidR="001C1513" w:rsidRPr="001C1513">
        <w:rPr>
          <w:rStyle w:val="Strong"/>
          <w:rFonts w:ascii="Arial" w:hAnsi="Arial" w:cs="Arial"/>
        </w:rPr>
        <w:t>Consequences for Social and Health Care</w:t>
      </w:r>
    </w:p>
    <w:p w:rsidR="008E78B4" w:rsidRPr="00C951F1" w:rsidRDefault="00C951F1" w:rsidP="00C951F1">
      <w:pPr>
        <w:pStyle w:val="NormalWeb"/>
        <w:rPr>
          <w:rFonts w:ascii="Arial" w:hAnsi="Arial" w:cs="Arial"/>
          <w:sz w:val="22"/>
        </w:rPr>
      </w:pPr>
      <w:r w:rsidRPr="00C951F1">
        <w:rPr>
          <w:rFonts w:ascii="Arial" w:hAnsi="Arial" w:cs="Arial"/>
          <w:sz w:val="22"/>
        </w:rPr>
        <w:t>The evidence leads to three important service implications</w:t>
      </w:r>
      <w:r w:rsidR="008E78B4" w:rsidRPr="00C951F1">
        <w:rPr>
          <w:rFonts w:ascii="Arial" w:hAnsi="Arial" w:cs="Arial"/>
          <w:sz w:val="22"/>
        </w:rPr>
        <w:t>:</w:t>
      </w:r>
    </w:p>
    <w:p w:rsidR="00F90C32" w:rsidRPr="00F90C32" w:rsidRDefault="00F90C32" w:rsidP="00F90C32">
      <w:pPr>
        <w:pStyle w:val="NormalWeb"/>
        <w:numPr>
          <w:ilvl w:val="0"/>
          <w:numId w:val="33"/>
        </w:numPr>
        <w:spacing w:line="360" w:lineRule="auto"/>
        <w:jc w:val="both"/>
        <w:rPr>
          <w:rStyle w:val="Strong"/>
          <w:rFonts w:ascii="Arial" w:hAnsi="Arial" w:cs="Arial"/>
          <w:b w:val="0"/>
          <w:sz w:val="22"/>
        </w:rPr>
      </w:pPr>
      <w:r w:rsidRPr="00F90C32">
        <w:rPr>
          <w:rStyle w:val="Strong"/>
          <w:rFonts w:ascii="Arial" w:hAnsi="Arial" w:cs="Arial"/>
          <w:b w:val="0"/>
          <w:sz w:val="22"/>
        </w:rPr>
        <w:t>Meeting connected financial and mental health needs by including support for welfare and mental health i</w:t>
      </w:r>
      <w:r>
        <w:rPr>
          <w:rStyle w:val="Strong"/>
          <w:rFonts w:ascii="Arial" w:hAnsi="Arial" w:cs="Arial"/>
          <w:b w:val="0"/>
          <w:sz w:val="22"/>
        </w:rPr>
        <w:t>n primary care (Woodhead et al.</w:t>
      </w:r>
      <w:r w:rsidRPr="00F90C32">
        <w:rPr>
          <w:rStyle w:val="Strong"/>
          <w:rFonts w:ascii="Arial" w:hAnsi="Arial" w:cs="Arial"/>
          <w:b w:val="0"/>
          <w:sz w:val="22"/>
        </w:rPr>
        <w:t>, 2017)</w:t>
      </w:r>
    </w:p>
    <w:p w:rsidR="00F90C32" w:rsidRPr="00F90C32" w:rsidRDefault="00F90C32" w:rsidP="00F90C32">
      <w:pPr>
        <w:pStyle w:val="NormalWeb"/>
        <w:numPr>
          <w:ilvl w:val="0"/>
          <w:numId w:val="33"/>
        </w:numPr>
        <w:spacing w:line="360" w:lineRule="auto"/>
        <w:jc w:val="both"/>
        <w:rPr>
          <w:rStyle w:val="Strong"/>
          <w:rFonts w:ascii="Arial" w:hAnsi="Arial" w:cs="Arial"/>
          <w:b w:val="0"/>
          <w:sz w:val="22"/>
        </w:rPr>
      </w:pPr>
      <w:r w:rsidRPr="00F90C32">
        <w:rPr>
          <w:rStyle w:val="Strong"/>
          <w:rFonts w:ascii="Arial" w:hAnsi="Arial" w:cs="Arial"/>
          <w:b w:val="0"/>
          <w:sz w:val="22"/>
        </w:rPr>
        <w:t>Reducing negative perceptions by focusing on individual needs and understanding past experiences, which can help build involvement and trust.</w:t>
      </w:r>
    </w:p>
    <w:p w:rsidR="008E78B4" w:rsidRPr="00F90C32" w:rsidRDefault="00F90C32" w:rsidP="00F90C32">
      <w:pPr>
        <w:pStyle w:val="NormalWeb"/>
        <w:numPr>
          <w:ilvl w:val="0"/>
          <w:numId w:val="33"/>
        </w:numPr>
        <w:spacing w:line="360" w:lineRule="auto"/>
        <w:jc w:val="both"/>
        <w:rPr>
          <w:rFonts w:ascii="Arial" w:hAnsi="Arial" w:cs="Arial"/>
          <w:b/>
          <w:sz w:val="22"/>
        </w:rPr>
      </w:pPr>
      <w:r w:rsidRPr="00F90C32">
        <w:rPr>
          <w:rStyle w:val="Strong"/>
          <w:rFonts w:ascii="Arial" w:hAnsi="Arial" w:cs="Arial"/>
          <w:b w:val="0"/>
          <w:sz w:val="22"/>
        </w:rPr>
        <w:t>Keeping both online and offline options to make sure everyone can benefit from digital changes.</w:t>
      </w:r>
    </w:p>
    <w:p w:rsidR="008E78B4" w:rsidRPr="00135323" w:rsidRDefault="008E78B4" w:rsidP="008E78B4">
      <w:pPr>
        <w:pStyle w:val="NormalWeb"/>
        <w:rPr>
          <w:rFonts w:ascii="Arial" w:hAnsi="Arial" w:cs="Arial"/>
        </w:rPr>
      </w:pPr>
      <w:r w:rsidRPr="00135323">
        <w:rPr>
          <w:rStyle w:val="Strong"/>
          <w:rFonts w:ascii="Arial" w:hAnsi="Arial" w:cs="Arial"/>
        </w:rPr>
        <w:t>5.5 Strengths and Limitations</w:t>
      </w:r>
    </w:p>
    <w:p w:rsidR="00C173A9" w:rsidRPr="00C173A9" w:rsidRDefault="00C173A9" w:rsidP="00C173A9">
      <w:pPr>
        <w:pStyle w:val="NormalWeb"/>
        <w:spacing w:line="360" w:lineRule="auto"/>
        <w:jc w:val="both"/>
        <w:rPr>
          <w:rFonts w:ascii="Arial" w:hAnsi="Arial" w:cs="Arial"/>
        </w:rPr>
      </w:pPr>
      <w:r w:rsidRPr="00C173A9">
        <w:rPr>
          <w:rFonts w:ascii="Arial" w:hAnsi="Arial" w:cs="Arial"/>
        </w:rPr>
        <w:t xml:space="preserve">The studies </w:t>
      </w:r>
      <w:r>
        <w:rPr>
          <w:rFonts w:ascii="Arial" w:hAnsi="Arial" w:cs="Arial"/>
        </w:rPr>
        <w:t xml:space="preserve">reviewed </w:t>
      </w:r>
      <w:r w:rsidRPr="00C173A9">
        <w:rPr>
          <w:rFonts w:ascii="Arial" w:hAnsi="Arial" w:cs="Arial"/>
        </w:rPr>
        <w:t xml:space="preserve">strong </w:t>
      </w:r>
      <w:r>
        <w:rPr>
          <w:rFonts w:ascii="Arial" w:hAnsi="Arial" w:cs="Arial"/>
        </w:rPr>
        <w:t xml:space="preserve">evidence </w:t>
      </w:r>
      <w:r w:rsidRPr="00C173A9">
        <w:rPr>
          <w:rFonts w:ascii="Arial" w:hAnsi="Arial" w:cs="Arial"/>
        </w:rPr>
        <w:t xml:space="preserve">using data related to the UK and </w:t>
      </w:r>
      <w:r w:rsidR="00B227BD">
        <w:rPr>
          <w:rFonts w:ascii="Arial" w:hAnsi="Arial" w:cs="Arial"/>
        </w:rPr>
        <w:t>mixed</w:t>
      </w:r>
      <w:r w:rsidRPr="00C173A9">
        <w:rPr>
          <w:rFonts w:ascii="Arial" w:hAnsi="Arial" w:cs="Arial"/>
        </w:rPr>
        <w:t xml:space="preserve"> method</w:t>
      </w:r>
      <w:r w:rsidR="00B227BD">
        <w:rPr>
          <w:rFonts w:ascii="Arial" w:hAnsi="Arial" w:cs="Arial"/>
        </w:rPr>
        <w:t xml:space="preserve"> approach</w:t>
      </w:r>
      <w:r w:rsidRPr="00C173A9">
        <w:rPr>
          <w:rFonts w:ascii="Arial" w:hAnsi="Arial" w:cs="Arial"/>
        </w:rPr>
        <w:t xml:space="preserve">. </w:t>
      </w:r>
      <w:r w:rsidR="00B227BD">
        <w:rPr>
          <w:rFonts w:ascii="Arial" w:hAnsi="Arial" w:cs="Arial"/>
        </w:rPr>
        <w:t>However, t</w:t>
      </w:r>
      <w:r w:rsidRPr="00C173A9">
        <w:rPr>
          <w:rFonts w:ascii="Arial" w:hAnsi="Arial" w:cs="Arial"/>
        </w:rPr>
        <w:t xml:space="preserve">here are some </w:t>
      </w:r>
      <w:r w:rsidR="00B227BD">
        <w:rPr>
          <w:rFonts w:ascii="Arial" w:hAnsi="Arial" w:cs="Arial"/>
        </w:rPr>
        <w:t>limitations</w:t>
      </w:r>
      <w:r w:rsidRPr="00C173A9">
        <w:rPr>
          <w:rFonts w:ascii="Arial" w:hAnsi="Arial" w:cs="Arial"/>
        </w:rPr>
        <w:t>, like having a small number of participants, the results may not apply to a wider group, and the way people use digital tools has changed after the pandemic.</w:t>
      </w:r>
    </w:p>
    <w:p w:rsidR="008E78B4" w:rsidRPr="00135323" w:rsidRDefault="00C173A9" w:rsidP="00B227BD">
      <w:pPr>
        <w:pStyle w:val="NormalWeb"/>
        <w:spacing w:line="360" w:lineRule="auto"/>
        <w:jc w:val="both"/>
        <w:rPr>
          <w:rFonts w:ascii="Arial" w:hAnsi="Arial" w:cs="Arial"/>
        </w:rPr>
      </w:pPr>
      <w:r w:rsidRPr="00C173A9">
        <w:rPr>
          <w:rFonts w:ascii="Arial" w:hAnsi="Arial" w:cs="Arial"/>
        </w:rPr>
        <w:t xml:space="preserve">In general, the information shows that </w:t>
      </w:r>
      <w:r w:rsidR="00B227BD">
        <w:rPr>
          <w:rFonts w:ascii="Arial" w:hAnsi="Arial" w:cs="Arial"/>
        </w:rPr>
        <w:t>SES</w:t>
      </w:r>
      <w:r w:rsidRPr="00C173A9">
        <w:rPr>
          <w:rFonts w:ascii="Arial" w:hAnsi="Arial" w:cs="Arial"/>
        </w:rPr>
        <w:t xml:space="preserve"> is still an important part of health. Services need to actively work on reducing the barriers related </w:t>
      </w:r>
      <w:r>
        <w:rPr>
          <w:rFonts w:ascii="Arial" w:hAnsi="Arial" w:cs="Arial"/>
        </w:rPr>
        <w:t>to structure and service levels</w:t>
      </w:r>
      <w:r w:rsidR="008E78B4" w:rsidRPr="00135323">
        <w:rPr>
          <w:rFonts w:ascii="Arial" w:hAnsi="Arial" w:cs="Arial"/>
        </w:rPr>
        <w:t>.</w:t>
      </w:r>
    </w:p>
    <w:p w:rsidR="00B227BD" w:rsidRDefault="00B227BD">
      <w:pPr>
        <w:rPr>
          <w:rStyle w:val="Strong"/>
          <w:rFonts w:ascii="Arial" w:eastAsiaTheme="majorEastAsia" w:hAnsi="Arial" w:cs="Arial"/>
          <w:b w:val="0"/>
          <w:bCs w:val="0"/>
          <w:color w:val="2E74B5" w:themeColor="accent1" w:themeShade="BF"/>
          <w:sz w:val="26"/>
          <w:szCs w:val="26"/>
        </w:rPr>
      </w:pPr>
      <w:r>
        <w:rPr>
          <w:rStyle w:val="Strong"/>
          <w:rFonts w:ascii="Arial" w:hAnsi="Arial" w:cs="Arial"/>
          <w:b w:val="0"/>
          <w:bCs w:val="0"/>
        </w:rPr>
        <w:br w:type="page"/>
      </w:r>
    </w:p>
    <w:p w:rsidR="008E78B4" w:rsidRPr="00135323" w:rsidRDefault="008E78B4" w:rsidP="008E78B4">
      <w:pPr>
        <w:pStyle w:val="Heading2"/>
        <w:rPr>
          <w:rFonts w:ascii="Arial" w:hAnsi="Arial" w:cs="Arial"/>
        </w:rPr>
      </w:pPr>
      <w:r w:rsidRPr="00135323">
        <w:rPr>
          <w:rStyle w:val="Strong"/>
          <w:rFonts w:ascii="Arial" w:hAnsi="Arial" w:cs="Arial"/>
          <w:b w:val="0"/>
          <w:bCs w:val="0"/>
        </w:rPr>
        <w:lastRenderedPageBreak/>
        <w:t>Chapter 6: Conclusion a</w:t>
      </w:r>
      <w:r w:rsidR="00A03299">
        <w:rPr>
          <w:rStyle w:val="Strong"/>
          <w:rFonts w:ascii="Arial" w:hAnsi="Arial" w:cs="Arial"/>
          <w:b w:val="0"/>
          <w:bCs w:val="0"/>
        </w:rPr>
        <w:t>nd Recommendations</w:t>
      </w:r>
    </w:p>
    <w:p w:rsidR="008E78B4" w:rsidRPr="006B2684" w:rsidRDefault="00472E41" w:rsidP="00472E41">
      <w:pPr>
        <w:pStyle w:val="NormalWeb"/>
        <w:spacing w:line="360" w:lineRule="auto"/>
        <w:jc w:val="both"/>
        <w:rPr>
          <w:rFonts w:ascii="Arial" w:hAnsi="Arial" w:cs="Arial"/>
          <w:sz w:val="22"/>
        </w:rPr>
      </w:pPr>
      <w:r w:rsidRPr="006B2684">
        <w:rPr>
          <w:rFonts w:ascii="Arial" w:hAnsi="Arial" w:cs="Arial"/>
          <w:sz w:val="22"/>
        </w:rPr>
        <w:t>This scoping review examined how SES influences health and social care services in the UK and its effects on health results. Research shows that differences in wealth and social status still have a big impact on both physical and mental health. The way people live can lead to poor health and higher death rates in the poorest areas because of bad living conditions, not enough homes, and financial issues. At the same time, the psychosocial path shows that feeling like one have little control, ongoing stress, and feeling unsafe can really harm their mental health. When these paths come together, they create a cycle of difficulties that are tough to break without making important changes to the system</w:t>
      </w:r>
      <w:r w:rsidR="008E78B4" w:rsidRPr="006B2684">
        <w:rPr>
          <w:rFonts w:ascii="Arial" w:hAnsi="Arial" w:cs="Arial"/>
          <w:sz w:val="22"/>
        </w:rPr>
        <w:t>.</w:t>
      </w:r>
    </w:p>
    <w:p w:rsidR="004C5EC2" w:rsidRPr="006B2684" w:rsidRDefault="004C5EC2" w:rsidP="004C5EC2">
      <w:pPr>
        <w:pStyle w:val="NormalWeb"/>
        <w:spacing w:line="360" w:lineRule="auto"/>
        <w:jc w:val="both"/>
        <w:rPr>
          <w:rFonts w:ascii="Arial" w:hAnsi="Arial" w:cs="Arial"/>
          <w:sz w:val="22"/>
        </w:rPr>
      </w:pPr>
      <w:r w:rsidRPr="006B2684">
        <w:rPr>
          <w:rFonts w:ascii="Arial" w:hAnsi="Arial" w:cs="Arial"/>
          <w:sz w:val="22"/>
        </w:rPr>
        <w:t xml:space="preserve">The study shows that social services and health care can unintentionally make inequality worse. People from low-income backgrounds face specific challenges like feeling bad about themselves, not having enough time or transportation, and not having access to technology. The chance of a "digital divide" getting bigger increases as the NHS starts using more digital technology in care. Studies show that mental health problems are a major result of having low </w:t>
      </w:r>
      <w:r w:rsidR="00E25B64">
        <w:rPr>
          <w:rFonts w:ascii="Arial" w:hAnsi="Arial" w:cs="Arial"/>
          <w:sz w:val="22"/>
        </w:rPr>
        <w:t>SES</w:t>
      </w:r>
      <w:r w:rsidRPr="006B2684">
        <w:rPr>
          <w:rFonts w:ascii="Arial" w:hAnsi="Arial" w:cs="Arial"/>
          <w:sz w:val="22"/>
        </w:rPr>
        <w:t xml:space="preserve">. </w:t>
      </w:r>
    </w:p>
    <w:p w:rsidR="008E78B4" w:rsidRPr="006B2684" w:rsidRDefault="004C5EC2" w:rsidP="004C5EC2">
      <w:pPr>
        <w:pStyle w:val="NormalWeb"/>
        <w:spacing w:line="360" w:lineRule="auto"/>
        <w:jc w:val="both"/>
        <w:rPr>
          <w:rFonts w:ascii="Arial" w:hAnsi="Arial" w:cs="Arial"/>
          <w:sz w:val="22"/>
        </w:rPr>
      </w:pPr>
      <w:r w:rsidRPr="006B2684">
        <w:rPr>
          <w:rFonts w:ascii="Arial" w:hAnsi="Arial" w:cs="Arial"/>
          <w:sz w:val="22"/>
        </w:rPr>
        <w:t>Overall, the results show that health differences in the UK are unfair, can be stopped, and are mostly caused by important economic and social factors</w:t>
      </w:r>
      <w:r w:rsidR="008E78B4" w:rsidRPr="006B2684">
        <w:rPr>
          <w:rFonts w:ascii="Arial" w:hAnsi="Arial" w:cs="Arial"/>
          <w:sz w:val="22"/>
        </w:rPr>
        <w:t>.</w:t>
      </w:r>
    </w:p>
    <w:p w:rsidR="008E78B4" w:rsidRPr="00135323" w:rsidRDefault="008E78B4" w:rsidP="00DD5C4C">
      <w:pPr>
        <w:pStyle w:val="Heading3"/>
        <w:rPr>
          <w:rFonts w:ascii="Arial" w:hAnsi="Arial" w:cs="Arial"/>
        </w:rPr>
      </w:pPr>
      <w:r w:rsidRPr="00135323">
        <w:rPr>
          <w:rStyle w:val="Strong"/>
          <w:rFonts w:ascii="Arial" w:hAnsi="Arial" w:cs="Arial"/>
          <w:b/>
          <w:bCs/>
        </w:rPr>
        <w:t>Recommendations for Policy, Practice, and Research</w:t>
      </w:r>
    </w:p>
    <w:p w:rsidR="008E78B4" w:rsidRPr="00135323" w:rsidRDefault="008E78B4" w:rsidP="008E78B4">
      <w:pPr>
        <w:pStyle w:val="NormalWeb"/>
        <w:rPr>
          <w:rFonts w:ascii="Arial" w:hAnsi="Arial" w:cs="Arial"/>
        </w:rPr>
      </w:pPr>
      <w:r w:rsidRPr="00135323">
        <w:rPr>
          <w:rStyle w:val="Strong"/>
          <w:rFonts w:ascii="Arial" w:hAnsi="Arial" w:cs="Arial"/>
        </w:rPr>
        <w:t>Policy and Practice</w:t>
      </w:r>
    </w:p>
    <w:p w:rsidR="006B2684" w:rsidRPr="006B2684" w:rsidRDefault="006B2684" w:rsidP="006B2684">
      <w:pPr>
        <w:pStyle w:val="NormalWeb"/>
        <w:numPr>
          <w:ilvl w:val="0"/>
          <w:numId w:val="34"/>
        </w:numPr>
        <w:spacing w:line="360" w:lineRule="auto"/>
        <w:jc w:val="both"/>
        <w:rPr>
          <w:rStyle w:val="Strong"/>
          <w:rFonts w:ascii="Arial" w:hAnsi="Arial" w:cs="Arial"/>
          <w:b w:val="0"/>
          <w:sz w:val="22"/>
        </w:rPr>
      </w:pPr>
      <w:r w:rsidRPr="006B2684">
        <w:rPr>
          <w:rStyle w:val="Strong"/>
          <w:rFonts w:ascii="Arial" w:hAnsi="Arial" w:cs="Arial"/>
          <w:b w:val="0"/>
          <w:sz w:val="22"/>
        </w:rPr>
        <w:t xml:space="preserve">Add mental health and support services to regular healthcare. Adding mental health support and benefits advisors to </w:t>
      </w:r>
      <w:r>
        <w:rPr>
          <w:rStyle w:val="Strong"/>
          <w:rFonts w:ascii="Arial" w:hAnsi="Arial" w:cs="Arial"/>
          <w:b w:val="0"/>
          <w:sz w:val="22"/>
        </w:rPr>
        <w:t>GP practices</w:t>
      </w:r>
      <w:r w:rsidRPr="006B2684">
        <w:rPr>
          <w:rStyle w:val="Strong"/>
          <w:rFonts w:ascii="Arial" w:hAnsi="Arial" w:cs="Arial"/>
          <w:b w:val="0"/>
          <w:sz w:val="22"/>
        </w:rPr>
        <w:t xml:space="preserve"> can improve outcomes and reduce costs.</w:t>
      </w:r>
    </w:p>
    <w:p w:rsidR="006B2684" w:rsidRPr="006B2684" w:rsidRDefault="006B2684" w:rsidP="006B2684">
      <w:pPr>
        <w:pStyle w:val="NormalWeb"/>
        <w:numPr>
          <w:ilvl w:val="0"/>
          <w:numId w:val="34"/>
        </w:numPr>
        <w:spacing w:line="360" w:lineRule="auto"/>
        <w:jc w:val="both"/>
        <w:rPr>
          <w:rStyle w:val="Strong"/>
          <w:rFonts w:ascii="Arial" w:hAnsi="Arial" w:cs="Arial"/>
          <w:b w:val="0"/>
          <w:sz w:val="22"/>
        </w:rPr>
      </w:pPr>
      <w:r w:rsidRPr="006B2684">
        <w:rPr>
          <w:rStyle w:val="Strong"/>
          <w:rFonts w:ascii="Arial" w:hAnsi="Arial" w:cs="Arial"/>
          <w:b w:val="0"/>
          <w:sz w:val="22"/>
        </w:rPr>
        <w:t>Use approaches that focus on the individual and understand their experiences with trauma. Helping employees understand the impact of economic struggles can reduce negative stereotypes and encourage more people to get involved.</w:t>
      </w:r>
    </w:p>
    <w:p w:rsidR="008E78B4" w:rsidRPr="006B2684" w:rsidRDefault="006B2684" w:rsidP="006B2684">
      <w:pPr>
        <w:pStyle w:val="NormalWeb"/>
        <w:numPr>
          <w:ilvl w:val="0"/>
          <w:numId w:val="34"/>
        </w:numPr>
        <w:spacing w:line="360" w:lineRule="auto"/>
        <w:jc w:val="both"/>
        <w:rPr>
          <w:rFonts w:ascii="Arial" w:hAnsi="Arial" w:cs="Arial"/>
          <w:b/>
          <w:sz w:val="22"/>
        </w:rPr>
      </w:pPr>
      <w:r w:rsidRPr="006B2684">
        <w:rPr>
          <w:rStyle w:val="Strong"/>
          <w:rFonts w:ascii="Arial" w:hAnsi="Arial" w:cs="Arial"/>
          <w:b w:val="0"/>
          <w:sz w:val="22"/>
        </w:rPr>
        <w:t>Ensure that everyone is included in the digital change. Investing in digital skills, community centres, and phone-based options should add to, not take the place of, the current ways people can access information.</w:t>
      </w:r>
    </w:p>
    <w:p w:rsidR="008E78B4" w:rsidRPr="00135323" w:rsidRDefault="008E78B4" w:rsidP="00DD5C4C">
      <w:pPr>
        <w:pStyle w:val="NormalWeb"/>
        <w:rPr>
          <w:rFonts w:ascii="Arial" w:hAnsi="Arial" w:cs="Arial"/>
        </w:rPr>
      </w:pPr>
      <w:r w:rsidRPr="00135323">
        <w:rPr>
          <w:rStyle w:val="Strong"/>
          <w:rFonts w:ascii="Arial" w:hAnsi="Arial" w:cs="Arial"/>
        </w:rPr>
        <w:t>Future Research</w:t>
      </w:r>
    </w:p>
    <w:p w:rsidR="008460E0" w:rsidRPr="008460E0" w:rsidRDefault="008460E0" w:rsidP="008460E0">
      <w:pPr>
        <w:pStyle w:val="NormalWeb"/>
        <w:numPr>
          <w:ilvl w:val="0"/>
          <w:numId w:val="35"/>
        </w:numPr>
        <w:spacing w:line="360" w:lineRule="auto"/>
        <w:jc w:val="both"/>
        <w:rPr>
          <w:rFonts w:ascii="Arial" w:hAnsi="Arial" w:cs="Arial"/>
          <w:sz w:val="22"/>
        </w:rPr>
      </w:pPr>
      <w:r w:rsidRPr="008460E0">
        <w:rPr>
          <w:rFonts w:ascii="Arial" w:hAnsi="Arial" w:cs="Arial"/>
          <w:sz w:val="22"/>
        </w:rPr>
        <w:t>Examine how not having access to digital technology impacts people's health over time.</w:t>
      </w:r>
    </w:p>
    <w:p w:rsidR="008460E0" w:rsidRPr="008460E0" w:rsidRDefault="008460E0" w:rsidP="008460E0">
      <w:pPr>
        <w:pStyle w:val="NormalWeb"/>
        <w:numPr>
          <w:ilvl w:val="0"/>
          <w:numId w:val="35"/>
        </w:numPr>
        <w:spacing w:line="360" w:lineRule="auto"/>
        <w:jc w:val="both"/>
        <w:rPr>
          <w:rFonts w:ascii="Arial" w:hAnsi="Arial" w:cs="Arial"/>
          <w:sz w:val="22"/>
        </w:rPr>
      </w:pPr>
      <w:r w:rsidRPr="008460E0">
        <w:rPr>
          <w:rFonts w:ascii="Arial" w:hAnsi="Arial" w:cs="Arial"/>
          <w:sz w:val="22"/>
        </w:rPr>
        <w:lastRenderedPageBreak/>
        <w:t>Explore how different factors like social class, gender, race, and disability interact with each other.</w:t>
      </w:r>
    </w:p>
    <w:p w:rsidR="008E78B4" w:rsidRPr="008460E0" w:rsidRDefault="008460E0" w:rsidP="008460E0">
      <w:pPr>
        <w:pStyle w:val="NormalWeb"/>
        <w:numPr>
          <w:ilvl w:val="0"/>
          <w:numId w:val="35"/>
        </w:numPr>
        <w:spacing w:line="360" w:lineRule="auto"/>
        <w:jc w:val="both"/>
        <w:rPr>
          <w:rFonts w:ascii="Arial" w:hAnsi="Arial" w:cs="Arial"/>
          <w:sz w:val="22"/>
        </w:rPr>
      </w:pPr>
      <w:r w:rsidRPr="008460E0">
        <w:rPr>
          <w:rFonts w:ascii="Arial" w:hAnsi="Arial" w:cs="Arial"/>
          <w:sz w:val="22"/>
        </w:rPr>
        <w:t>Assess how well equity-focused NHS programs, such as Core20PLUS5, are working in real life</w:t>
      </w:r>
      <w:r w:rsidR="008E78B4" w:rsidRPr="008460E0">
        <w:rPr>
          <w:rFonts w:ascii="Arial" w:hAnsi="Arial" w:cs="Arial"/>
          <w:sz w:val="22"/>
        </w:rPr>
        <w:t>.</w:t>
      </w:r>
    </w:p>
    <w:p w:rsidR="008E78B4" w:rsidRPr="00D04C52" w:rsidRDefault="009C2B6E" w:rsidP="009C2B6E">
      <w:pPr>
        <w:pStyle w:val="NormalWeb"/>
        <w:spacing w:line="360" w:lineRule="auto"/>
        <w:jc w:val="both"/>
        <w:rPr>
          <w:rFonts w:ascii="Arial" w:hAnsi="Arial" w:cs="Arial"/>
          <w:sz w:val="22"/>
        </w:rPr>
      </w:pPr>
      <w:r w:rsidRPr="00D04C52">
        <w:rPr>
          <w:rFonts w:ascii="Arial" w:hAnsi="Arial" w:cs="Arial"/>
          <w:sz w:val="22"/>
        </w:rPr>
        <w:t>These ideas show that it's important to use fair and multi-faceted approaches to reduce health differences across the United Kingdom</w:t>
      </w:r>
      <w:r w:rsidR="008E78B4" w:rsidRPr="00D04C52">
        <w:rPr>
          <w:rFonts w:ascii="Arial" w:hAnsi="Arial" w:cs="Arial"/>
          <w:sz w:val="22"/>
        </w:rPr>
        <w:t>.</w:t>
      </w:r>
    </w:p>
    <w:p w:rsidR="008E78B4" w:rsidRPr="00135323" w:rsidRDefault="008E78B4" w:rsidP="008E78B4">
      <w:pPr>
        <w:pStyle w:val="NormalWeb"/>
        <w:rPr>
          <w:rFonts w:ascii="Arial" w:hAnsi="Arial" w:cs="Arial"/>
        </w:rPr>
      </w:pPr>
    </w:p>
    <w:p w:rsidR="00DB49E7" w:rsidRDefault="00DB49E7">
      <w:pPr>
        <w:rPr>
          <w:rFonts w:ascii="Arial" w:hAnsi="Arial" w:cs="Arial"/>
        </w:rPr>
      </w:pPr>
      <w:r>
        <w:rPr>
          <w:rFonts w:ascii="Arial" w:hAnsi="Arial" w:cs="Arial"/>
        </w:rPr>
        <w:br w:type="page"/>
      </w:r>
    </w:p>
    <w:p w:rsidR="00417310" w:rsidRPr="008F33AD" w:rsidRDefault="00417310" w:rsidP="00417310">
      <w:pPr>
        <w:pStyle w:val="Heading1"/>
      </w:pPr>
      <w:r w:rsidRPr="008F33AD">
        <w:rPr>
          <w:rStyle w:val="Strong"/>
          <w:bCs w:val="0"/>
        </w:rPr>
        <w:lastRenderedPageBreak/>
        <w:t>Reference List</w:t>
      </w:r>
    </w:p>
    <w:p w:rsidR="00417310" w:rsidRPr="008F33AD" w:rsidRDefault="00946995" w:rsidP="00946995">
      <w:pPr>
        <w:pStyle w:val="NormalWeb"/>
        <w:spacing w:line="360" w:lineRule="auto"/>
        <w:jc w:val="both"/>
        <w:rPr>
          <w:rFonts w:ascii="Arial" w:hAnsi="Arial" w:cs="Arial"/>
          <w:sz w:val="22"/>
          <w:szCs w:val="22"/>
        </w:rPr>
      </w:pPr>
      <w:r w:rsidRPr="008F33AD">
        <w:rPr>
          <w:rFonts w:ascii="Arial" w:hAnsi="Arial" w:cs="Arial"/>
          <w:sz w:val="22"/>
          <w:szCs w:val="22"/>
        </w:rPr>
        <w:t>Allen, J., Balfour, R., Bell, R., &amp; Marmot, M. (2014). Social determinants of mental health. International review of psychiatry (Abingdon, England), 26(4), 392–407.</w:t>
      </w:r>
    </w:p>
    <w:p w:rsidR="00417310" w:rsidRPr="008F33AD" w:rsidRDefault="00417310" w:rsidP="009818B2">
      <w:pPr>
        <w:pStyle w:val="NormalWeb"/>
        <w:spacing w:line="360" w:lineRule="auto"/>
        <w:jc w:val="both"/>
        <w:rPr>
          <w:rFonts w:ascii="Arial" w:hAnsi="Arial" w:cs="Arial"/>
          <w:sz w:val="22"/>
          <w:szCs w:val="22"/>
        </w:rPr>
      </w:pPr>
      <w:r w:rsidRPr="008F33AD">
        <w:rPr>
          <w:rFonts w:ascii="Arial" w:hAnsi="Arial" w:cs="Arial"/>
          <w:sz w:val="22"/>
          <w:szCs w:val="22"/>
        </w:rPr>
        <w:t xml:space="preserve">Arksey, H. and O’Malley, L. (2005) </w:t>
      </w:r>
      <w:r w:rsidR="009A3B94" w:rsidRPr="008F33AD">
        <w:rPr>
          <w:rFonts w:ascii="Arial" w:hAnsi="Arial" w:cs="Arial"/>
          <w:i/>
          <w:sz w:val="22"/>
          <w:szCs w:val="22"/>
        </w:rPr>
        <w:t>‘</w:t>
      </w:r>
      <w:r w:rsidRPr="008F33AD">
        <w:rPr>
          <w:rStyle w:val="Emphasis"/>
          <w:rFonts w:ascii="Arial" w:hAnsi="Arial" w:cs="Arial"/>
          <w:i w:val="0"/>
          <w:sz w:val="22"/>
          <w:szCs w:val="22"/>
        </w:rPr>
        <w:t>Scoping studies: Towards a methodological framework</w:t>
      </w:r>
      <w:r w:rsidR="009A3B94" w:rsidRPr="008F33AD">
        <w:rPr>
          <w:rStyle w:val="Emphasis"/>
          <w:rFonts w:ascii="Arial" w:hAnsi="Arial" w:cs="Arial"/>
          <w:i w:val="0"/>
          <w:sz w:val="22"/>
          <w:szCs w:val="22"/>
        </w:rPr>
        <w:t>’,</w:t>
      </w:r>
      <w:r w:rsidRPr="008F33AD">
        <w:rPr>
          <w:rFonts w:ascii="Arial" w:hAnsi="Arial" w:cs="Arial"/>
          <w:sz w:val="22"/>
          <w:szCs w:val="22"/>
        </w:rPr>
        <w:t xml:space="preserve"> </w:t>
      </w:r>
      <w:r w:rsidRPr="008F33AD">
        <w:rPr>
          <w:rFonts w:ascii="Arial" w:hAnsi="Arial" w:cs="Arial"/>
          <w:i/>
          <w:sz w:val="22"/>
          <w:szCs w:val="22"/>
        </w:rPr>
        <w:t>International Journal of Social Research Methodology</w:t>
      </w:r>
      <w:r w:rsidRPr="008F33AD">
        <w:rPr>
          <w:rFonts w:ascii="Arial" w:hAnsi="Arial" w:cs="Arial"/>
          <w:sz w:val="22"/>
          <w:szCs w:val="22"/>
        </w:rPr>
        <w:t>, 8(1), pp. 19–32.</w:t>
      </w:r>
    </w:p>
    <w:p w:rsidR="00417310" w:rsidRPr="008F33AD" w:rsidRDefault="00BF6AF9" w:rsidP="009818B2">
      <w:pPr>
        <w:pStyle w:val="NormalWeb"/>
        <w:spacing w:line="360" w:lineRule="auto"/>
        <w:jc w:val="both"/>
        <w:rPr>
          <w:rFonts w:ascii="Arial" w:hAnsi="Arial" w:cs="Arial"/>
          <w:sz w:val="22"/>
          <w:szCs w:val="22"/>
        </w:rPr>
      </w:pPr>
      <w:r w:rsidRPr="008F33AD">
        <w:rPr>
          <w:rFonts w:ascii="Arial" w:hAnsi="Arial" w:cs="Arial"/>
          <w:sz w:val="22"/>
          <w:szCs w:val="22"/>
        </w:rPr>
        <w:t>Aveyard, H. (2010</w:t>
      </w:r>
      <w:r w:rsidR="00417310" w:rsidRPr="008F33AD">
        <w:rPr>
          <w:rFonts w:ascii="Arial" w:hAnsi="Arial" w:cs="Arial"/>
          <w:sz w:val="22"/>
          <w:szCs w:val="22"/>
        </w:rPr>
        <w:t xml:space="preserve">) </w:t>
      </w:r>
      <w:r w:rsidR="00417310" w:rsidRPr="008F33AD">
        <w:rPr>
          <w:rStyle w:val="Emphasis"/>
          <w:rFonts w:ascii="Arial" w:hAnsi="Arial" w:cs="Arial"/>
          <w:sz w:val="22"/>
          <w:szCs w:val="22"/>
        </w:rPr>
        <w:t>Doing a literature review in health and social care: A practical guide</w:t>
      </w:r>
      <w:r w:rsidRPr="008F33AD">
        <w:rPr>
          <w:rStyle w:val="Emphasis"/>
          <w:rFonts w:ascii="Arial" w:hAnsi="Arial" w:cs="Arial"/>
          <w:sz w:val="22"/>
          <w:szCs w:val="22"/>
        </w:rPr>
        <w:t xml:space="preserve"> </w:t>
      </w:r>
      <w:r w:rsidRPr="008F33AD">
        <w:rPr>
          <w:rStyle w:val="Emphasis"/>
          <w:rFonts w:ascii="Arial" w:hAnsi="Arial" w:cs="Arial"/>
          <w:i w:val="0"/>
          <w:sz w:val="22"/>
          <w:szCs w:val="22"/>
        </w:rPr>
        <w:t>(2</w:t>
      </w:r>
      <w:r w:rsidRPr="008F33AD">
        <w:rPr>
          <w:rStyle w:val="Emphasis"/>
          <w:rFonts w:ascii="Arial" w:hAnsi="Arial" w:cs="Arial"/>
          <w:i w:val="0"/>
          <w:sz w:val="22"/>
          <w:szCs w:val="22"/>
          <w:vertAlign w:val="superscript"/>
        </w:rPr>
        <w:t>nd</w:t>
      </w:r>
      <w:r w:rsidRPr="008F33AD">
        <w:rPr>
          <w:rStyle w:val="Emphasis"/>
          <w:rFonts w:ascii="Arial" w:hAnsi="Arial" w:cs="Arial"/>
          <w:i w:val="0"/>
          <w:sz w:val="22"/>
          <w:szCs w:val="22"/>
        </w:rPr>
        <w:t xml:space="preserve"> edn)</w:t>
      </w:r>
      <w:r w:rsidR="00417310" w:rsidRPr="008F33AD">
        <w:rPr>
          <w:rFonts w:ascii="Arial" w:hAnsi="Arial" w:cs="Arial"/>
          <w:sz w:val="22"/>
          <w:szCs w:val="22"/>
        </w:rPr>
        <w:t>. Maidenhead: Open University Press.</w:t>
      </w:r>
    </w:p>
    <w:p w:rsidR="00417310" w:rsidRPr="008F33AD" w:rsidRDefault="00417310" w:rsidP="00BF6AF9">
      <w:pPr>
        <w:pStyle w:val="NormalWeb"/>
        <w:spacing w:line="360" w:lineRule="auto"/>
        <w:jc w:val="both"/>
        <w:rPr>
          <w:rFonts w:ascii="Arial" w:hAnsi="Arial" w:cs="Arial"/>
          <w:sz w:val="22"/>
          <w:szCs w:val="22"/>
        </w:rPr>
      </w:pPr>
      <w:r w:rsidRPr="008F33AD">
        <w:rPr>
          <w:rFonts w:ascii="Arial" w:hAnsi="Arial" w:cs="Arial"/>
          <w:sz w:val="22"/>
          <w:szCs w:val="22"/>
        </w:rPr>
        <w:t xml:space="preserve">Aveyard, H. (2014) </w:t>
      </w:r>
      <w:r w:rsidRPr="008F33AD">
        <w:rPr>
          <w:rStyle w:val="Emphasis"/>
          <w:rFonts w:ascii="Arial" w:hAnsi="Arial" w:cs="Arial"/>
          <w:sz w:val="22"/>
          <w:szCs w:val="22"/>
        </w:rPr>
        <w:t>Doing a literature review in health and social care</w:t>
      </w:r>
      <w:r w:rsidRPr="008F33AD">
        <w:rPr>
          <w:rFonts w:ascii="Arial" w:hAnsi="Arial" w:cs="Arial"/>
          <w:sz w:val="22"/>
          <w:szCs w:val="22"/>
        </w:rPr>
        <w:t xml:space="preserve"> </w:t>
      </w:r>
      <w:r w:rsidR="00BF6AF9" w:rsidRPr="008F33AD">
        <w:rPr>
          <w:rFonts w:ascii="Arial" w:hAnsi="Arial" w:cs="Arial"/>
          <w:sz w:val="22"/>
          <w:szCs w:val="22"/>
        </w:rPr>
        <w:t>(3rd edn).</w:t>
      </w:r>
      <w:r w:rsidRPr="008F33AD">
        <w:rPr>
          <w:rFonts w:ascii="Arial" w:hAnsi="Arial" w:cs="Arial"/>
          <w:sz w:val="22"/>
          <w:szCs w:val="22"/>
        </w:rPr>
        <w:t xml:space="preserve"> </w:t>
      </w:r>
      <w:r w:rsidR="00BF6AF9" w:rsidRPr="008F33AD">
        <w:rPr>
          <w:rFonts w:ascii="Arial" w:hAnsi="Arial" w:cs="Arial"/>
          <w:sz w:val="22"/>
          <w:szCs w:val="22"/>
        </w:rPr>
        <w:t>London</w:t>
      </w:r>
      <w:r w:rsidRPr="008F33AD">
        <w:rPr>
          <w:rFonts w:ascii="Arial" w:hAnsi="Arial" w:cs="Arial"/>
          <w:sz w:val="22"/>
          <w:szCs w:val="22"/>
        </w:rPr>
        <w:t>: Open University Press.</w:t>
      </w:r>
    </w:p>
    <w:p w:rsidR="00417310" w:rsidRPr="008F33AD" w:rsidRDefault="00417310" w:rsidP="00417310">
      <w:pPr>
        <w:pStyle w:val="NormalWeb"/>
        <w:rPr>
          <w:rFonts w:ascii="Arial" w:hAnsi="Arial" w:cs="Arial"/>
          <w:sz w:val="22"/>
          <w:szCs w:val="22"/>
        </w:rPr>
      </w:pPr>
      <w:r w:rsidRPr="008F33AD">
        <w:rPr>
          <w:rFonts w:ascii="Arial" w:hAnsi="Arial" w:cs="Arial"/>
          <w:sz w:val="22"/>
          <w:szCs w:val="22"/>
        </w:rPr>
        <w:t xml:space="preserve">Baggott, R. (2015) </w:t>
      </w:r>
      <w:r w:rsidRPr="008F33AD">
        <w:rPr>
          <w:rStyle w:val="Emphasis"/>
          <w:rFonts w:ascii="Arial" w:hAnsi="Arial" w:cs="Arial"/>
          <w:sz w:val="22"/>
          <w:szCs w:val="22"/>
        </w:rPr>
        <w:t>Understanding health policy</w:t>
      </w:r>
      <w:r w:rsidRPr="008F33AD">
        <w:rPr>
          <w:rFonts w:ascii="Arial" w:hAnsi="Arial" w:cs="Arial"/>
          <w:sz w:val="22"/>
          <w:szCs w:val="22"/>
        </w:rPr>
        <w:t xml:space="preserve"> </w:t>
      </w:r>
      <w:r w:rsidR="008A700D" w:rsidRPr="008F33AD">
        <w:rPr>
          <w:rFonts w:ascii="Arial" w:hAnsi="Arial" w:cs="Arial"/>
          <w:sz w:val="22"/>
          <w:szCs w:val="22"/>
        </w:rPr>
        <w:t>(</w:t>
      </w:r>
      <w:r w:rsidRPr="008F33AD">
        <w:rPr>
          <w:rFonts w:ascii="Arial" w:hAnsi="Arial" w:cs="Arial"/>
          <w:sz w:val="22"/>
          <w:szCs w:val="22"/>
        </w:rPr>
        <w:t>2nd edn</w:t>
      </w:r>
      <w:r w:rsidR="008A700D" w:rsidRPr="008F33AD">
        <w:rPr>
          <w:rFonts w:ascii="Arial" w:hAnsi="Arial" w:cs="Arial"/>
          <w:sz w:val="22"/>
          <w:szCs w:val="22"/>
        </w:rPr>
        <w:t>)</w:t>
      </w:r>
      <w:r w:rsidRPr="008F33AD">
        <w:rPr>
          <w:rFonts w:ascii="Arial" w:hAnsi="Arial" w:cs="Arial"/>
          <w:sz w:val="22"/>
          <w:szCs w:val="22"/>
        </w:rPr>
        <w:t>. Bristol: Policy Press.</w:t>
      </w:r>
    </w:p>
    <w:p w:rsidR="00417310" w:rsidRPr="008F33AD" w:rsidRDefault="008F6490" w:rsidP="008F6490">
      <w:pPr>
        <w:pStyle w:val="NormalWeb"/>
        <w:spacing w:line="360" w:lineRule="auto"/>
        <w:jc w:val="both"/>
        <w:rPr>
          <w:rFonts w:ascii="Arial" w:hAnsi="Arial" w:cs="Arial"/>
          <w:sz w:val="22"/>
          <w:szCs w:val="22"/>
        </w:rPr>
      </w:pPr>
      <w:r w:rsidRPr="008F33AD">
        <w:rPr>
          <w:rFonts w:ascii="Arial" w:hAnsi="Arial" w:cs="Arial"/>
          <w:color w:val="212121"/>
          <w:sz w:val="22"/>
          <w:szCs w:val="22"/>
          <w:shd w:val="clear" w:color="auto" w:fill="FFFFFF"/>
        </w:rPr>
        <w:t>Barr, B., Higgerson, J., and Whitehead, M. (2017) ‘Investigating the impact of the English health inequalities strategy: time trend analysis’, </w:t>
      </w:r>
      <w:r w:rsidRPr="008F33AD">
        <w:rPr>
          <w:rFonts w:ascii="Arial" w:hAnsi="Arial" w:cs="Arial"/>
          <w:i/>
          <w:iCs/>
          <w:color w:val="212121"/>
          <w:sz w:val="22"/>
          <w:szCs w:val="22"/>
          <w:shd w:val="clear" w:color="auto" w:fill="FFFFFF"/>
        </w:rPr>
        <w:t>BMJ (Clinical research ed.)</w:t>
      </w:r>
      <w:r w:rsidRPr="008F33AD">
        <w:rPr>
          <w:rFonts w:ascii="Arial" w:hAnsi="Arial" w:cs="Arial"/>
          <w:color w:val="212121"/>
          <w:sz w:val="22"/>
          <w:szCs w:val="22"/>
          <w:shd w:val="clear" w:color="auto" w:fill="FFFFFF"/>
        </w:rPr>
        <w:t>, </w:t>
      </w:r>
      <w:r w:rsidRPr="008F33AD">
        <w:rPr>
          <w:rFonts w:ascii="Arial" w:hAnsi="Arial" w:cs="Arial"/>
          <w:i/>
          <w:iCs/>
          <w:color w:val="212121"/>
          <w:sz w:val="22"/>
          <w:szCs w:val="22"/>
          <w:shd w:val="clear" w:color="auto" w:fill="FFFFFF"/>
        </w:rPr>
        <w:t>358</w:t>
      </w:r>
      <w:r w:rsidRPr="008F33AD">
        <w:rPr>
          <w:rFonts w:ascii="Arial" w:hAnsi="Arial" w:cs="Arial"/>
          <w:color w:val="212121"/>
          <w:sz w:val="22"/>
          <w:szCs w:val="22"/>
          <w:shd w:val="clear" w:color="auto" w:fill="FFFFFF"/>
        </w:rPr>
        <w:t>, j3310</w:t>
      </w:r>
      <w:r w:rsidR="00417310" w:rsidRPr="008F33AD">
        <w:rPr>
          <w:rFonts w:ascii="Arial" w:hAnsi="Arial" w:cs="Arial"/>
          <w:sz w:val="22"/>
          <w:szCs w:val="22"/>
        </w:rPr>
        <w:t>.</w:t>
      </w:r>
    </w:p>
    <w:p w:rsidR="00417310" w:rsidRPr="008F33AD" w:rsidRDefault="00417310" w:rsidP="00C00135">
      <w:pPr>
        <w:pStyle w:val="NormalWeb"/>
        <w:spacing w:line="360" w:lineRule="auto"/>
        <w:jc w:val="both"/>
        <w:rPr>
          <w:rFonts w:ascii="Arial" w:hAnsi="Arial" w:cs="Arial"/>
          <w:sz w:val="22"/>
          <w:szCs w:val="22"/>
        </w:rPr>
      </w:pPr>
      <w:r w:rsidRPr="008F33AD">
        <w:rPr>
          <w:rFonts w:ascii="Arial" w:hAnsi="Arial" w:cs="Arial"/>
          <w:sz w:val="22"/>
          <w:szCs w:val="22"/>
        </w:rPr>
        <w:t xml:space="preserve">Centre for Mental Health (2020) </w:t>
      </w:r>
      <w:r w:rsidRPr="008F33AD">
        <w:rPr>
          <w:rStyle w:val="Emphasis"/>
          <w:rFonts w:ascii="Arial" w:hAnsi="Arial" w:cs="Arial"/>
          <w:sz w:val="22"/>
          <w:szCs w:val="22"/>
        </w:rPr>
        <w:t>Mental health inequalities: Factsheet</w:t>
      </w:r>
      <w:r w:rsidRPr="008F33AD">
        <w:rPr>
          <w:rFonts w:ascii="Arial" w:hAnsi="Arial" w:cs="Arial"/>
          <w:sz w:val="22"/>
          <w:szCs w:val="22"/>
        </w:rPr>
        <w:t xml:space="preserve">. Available at: </w:t>
      </w:r>
      <w:hyperlink r:id="rId7" w:history="1">
        <w:r w:rsidR="00C00135" w:rsidRPr="008034B0">
          <w:rPr>
            <w:rStyle w:val="Hyperlink"/>
            <w:rFonts w:ascii="Arial" w:hAnsi="Arial" w:cs="Arial"/>
            <w:sz w:val="22"/>
            <w:szCs w:val="22"/>
          </w:rPr>
          <w:t>https://www.centreformentalhealth.org.uk/publications/mental-health-inequalities-factsheet/</w:t>
        </w:r>
      </w:hyperlink>
      <w:r w:rsidR="00C00135">
        <w:rPr>
          <w:rFonts w:ascii="Arial" w:hAnsi="Arial" w:cs="Arial"/>
          <w:sz w:val="22"/>
          <w:szCs w:val="22"/>
        </w:rPr>
        <w:t xml:space="preserve">  </w:t>
      </w:r>
      <w:r w:rsidRPr="008F33AD">
        <w:rPr>
          <w:rFonts w:ascii="Arial" w:hAnsi="Arial" w:cs="Arial"/>
          <w:sz w:val="22"/>
          <w:szCs w:val="22"/>
        </w:rPr>
        <w:t xml:space="preserve">(Accessed: </w:t>
      </w:r>
      <w:r w:rsidR="00C00135">
        <w:rPr>
          <w:rFonts w:ascii="Arial" w:hAnsi="Arial" w:cs="Arial"/>
          <w:sz w:val="22"/>
          <w:szCs w:val="22"/>
        </w:rPr>
        <w:t>12 November 2025)</w:t>
      </w:r>
      <w:r w:rsidRPr="008F33AD">
        <w:rPr>
          <w:rFonts w:ascii="Arial" w:hAnsi="Arial" w:cs="Arial"/>
          <w:sz w:val="22"/>
          <w:szCs w:val="22"/>
        </w:rPr>
        <w:t>.</w:t>
      </w:r>
    </w:p>
    <w:p w:rsidR="008F33AD" w:rsidRPr="00C00135" w:rsidRDefault="008F33AD" w:rsidP="008F33AD">
      <w:pPr>
        <w:pStyle w:val="NormalWeb"/>
        <w:spacing w:line="360" w:lineRule="auto"/>
        <w:jc w:val="both"/>
        <w:rPr>
          <w:rFonts w:ascii="Arial" w:hAnsi="Arial" w:cs="Arial"/>
          <w:sz w:val="22"/>
          <w:szCs w:val="22"/>
        </w:rPr>
      </w:pPr>
      <w:r w:rsidRPr="00C00135">
        <w:rPr>
          <w:rFonts w:ascii="Arial" w:hAnsi="Arial" w:cs="Arial"/>
          <w:sz w:val="22"/>
          <w:szCs w:val="22"/>
          <w:shd w:val="clear" w:color="auto" w:fill="FFFFFF"/>
        </w:rPr>
        <w:t>Cromme, S. K., Whitaker, K. L., Winstanley, K., Renzi, C., Smith, C. F., and Wardle, J. (2016) ‘Worrying about wasting GP time as a barrier to help-seeking: a community-based, qualitative study’, </w:t>
      </w:r>
      <w:r w:rsidRPr="00C00135">
        <w:rPr>
          <w:rFonts w:ascii="Arial" w:hAnsi="Arial" w:cs="Arial"/>
          <w:i/>
          <w:iCs/>
          <w:sz w:val="22"/>
          <w:szCs w:val="22"/>
          <w:shd w:val="clear" w:color="auto" w:fill="FFFFFF"/>
        </w:rPr>
        <w:t>The British journal of general practice: the journal of the Royal College of General Practitioners</w:t>
      </w:r>
      <w:r w:rsidRPr="00C00135">
        <w:rPr>
          <w:rFonts w:ascii="Arial" w:hAnsi="Arial" w:cs="Arial"/>
          <w:sz w:val="22"/>
          <w:szCs w:val="22"/>
          <w:shd w:val="clear" w:color="auto" w:fill="FFFFFF"/>
        </w:rPr>
        <w:t>, </w:t>
      </w:r>
      <w:r w:rsidRPr="00C00135">
        <w:rPr>
          <w:rFonts w:ascii="Arial" w:hAnsi="Arial" w:cs="Arial"/>
          <w:iCs/>
          <w:sz w:val="22"/>
          <w:szCs w:val="22"/>
          <w:shd w:val="clear" w:color="auto" w:fill="FFFFFF"/>
        </w:rPr>
        <w:t>66</w:t>
      </w:r>
      <w:r w:rsidRPr="00C00135">
        <w:rPr>
          <w:rFonts w:ascii="Arial" w:hAnsi="Arial" w:cs="Arial"/>
          <w:sz w:val="22"/>
          <w:szCs w:val="22"/>
          <w:shd w:val="clear" w:color="auto" w:fill="FFFFFF"/>
        </w:rPr>
        <w:t>(648), e474–e482</w:t>
      </w:r>
      <w:r w:rsidRPr="00C00135">
        <w:rPr>
          <w:rFonts w:ascii="Arial" w:hAnsi="Arial" w:cs="Arial"/>
          <w:sz w:val="22"/>
          <w:szCs w:val="22"/>
        </w:rPr>
        <w:t>.</w:t>
      </w:r>
    </w:p>
    <w:p w:rsidR="00A4799A" w:rsidRPr="00950F4B" w:rsidRDefault="00A4799A" w:rsidP="00A4799A">
      <w:pPr>
        <w:pStyle w:val="NormalWeb"/>
        <w:spacing w:line="360" w:lineRule="auto"/>
        <w:jc w:val="both"/>
        <w:rPr>
          <w:rFonts w:ascii="Arial" w:hAnsi="Arial" w:cs="Arial"/>
          <w:sz w:val="22"/>
          <w:szCs w:val="22"/>
        </w:rPr>
      </w:pPr>
      <w:r w:rsidRPr="00950F4B">
        <w:rPr>
          <w:rFonts w:ascii="Arial" w:hAnsi="Arial" w:cs="Arial"/>
          <w:sz w:val="22"/>
          <w:szCs w:val="22"/>
          <w:shd w:val="clear" w:color="auto" w:fill="FFFFFF"/>
        </w:rPr>
        <w:t>Edirisooriya, M., Silkens, M. and Medisauskaite, A. (2025) ‘Exploring financial difficulty and help-seeking behaviour among medics in the United Kingdom: a cross-sectional survey’, </w:t>
      </w:r>
      <w:r w:rsidRPr="00950F4B">
        <w:rPr>
          <w:rFonts w:ascii="Arial" w:hAnsi="Arial" w:cs="Arial"/>
          <w:i/>
          <w:iCs/>
          <w:sz w:val="22"/>
          <w:szCs w:val="22"/>
          <w:shd w:val="clear" w:color="auto" w:fill="FFFFFF"/>
        </w:rPr>
        <w:t>Hum Resour Health</w:t>
      </w:r>
      <w:r w:rsidRPr="00950F4B">
        <w:rPr>
          <w:rFonts w:ascii="Arial" w:hAnsi="Arial" w:cs="Arial"/>
          <w:sz w:val="22"/>
          <w:szCs w:val="22"/>
          <w:shd w:val="clear" w:color="auto" w:fill="FFFFFF"/>
        </w:rPr>
        <w:t> </w:t>
      </w:r>
      <w:r w:rsidRPr="00950F4B">
        <w:rPr>
          <w:rFonts w:ascii="Arial" w:hAnsi="Arial" w:cs="Arial"/>
          <w:bCs/>
          <w:sz w:val="22"/>
          <w:szCs w:val="22"/>
          <w:shd w:val="clear" w:color="auto" w:fill="FFFFFF"/>
        </w:rPr>
        <w:t>23</w:t>
      </w:r>
      <w:r w:rsidRPr="00950F4B">
        <w:rPr>
          <w:rFonts w:ascii="Arial" w:hAnsi="Arial" w:cs="Arial"/>
          <w:sz w:val="22"/>
          <w:szCs w:val="22"/>
          <w:shd w:val="clear" w:color="auto" w:fill="FFFFFF"/>
        </w:rPr>
        <w:t>, 49. </w:t>
      </w:r>
    </w:p>
    <w:p w:rsidR="00417310" w:rsidRPr="00754472" w:rsidRDefault="00754472" w:rsidP="00C00135">
      <w:pPr>
        <w:pStyle w:val="NormalWeb"/>
        <w:spacing w:line="360" w:lineRule="auto"/>
        <w:jc w:val="both"/>
        <w:rPr>
          <w:rFonts w:ascii="Arial" w:hAnsi="Arial" w:cs="Arial"/>
          <w:sz w:val="22"/>
          <w:szCs w:val="22"/>
        </w:rPr>
      </w:pPr>
      <w:r w:rsidRPr="00754472">
        <w:rPr>
          <w:rFonts w:ascii="Arial" w:hAnsi="Arial" w:cs="Arial"/>
          <w:color w:val="212121"/>
          <w:sz w:val="22"/>
          <w:szCs w:val="22"/>
          <w:shd w:val="clear" w:color="auto" w:fill="FFFFFF"/>
        </w:rPr>
        <w:t>Galobardes, B., Shaw, M., Lawlor, D. A., Lynch, J. W., and Davey Smith, G. (2006). Indicators of socioeconomic position (part 1). </w:t>
      </w:r>
      <w:r w:rsidRPr="00754472">
        <w:rPr>
          <w:rFonts w:ascii="Arial" w:hAnsi="Arial" w:cs="Arial"/>
          <w:i/>
          <w:iCs/>
          <w:color w:val="212121"/>
          <w:sz w:val="22"/>
          <w:szCs w:val="22"/>
          <w:shd w:val="clear" w:color="auto" w:fill="FFFFFF"/>
        </w:rPr>
        <w:t>Journal of epidemiology and community health</w:t>
      </w:r>
      <w:r w:rsidRPr="00754472">
        <w:rPr>
          <w:rFonts w:ascii="Arial" w:hAnsi="Arial" w:cs="Arial"/>
          <w:color w:val="212121"/>
          <w:sz w:val="22"/>
          <w:szCs w:val="22"/>
          <w:shd w:val="clear" w:color="auto" w:fill="FFFFFF"/>
        </w:rPr>
        <w:t>, </w:t>
      </w:r>
      <w:r w:rsidRPr="00754472">
        <w:rPr>
          <w:rFonts w:ascii="Arial" w:hAnsi="Arial" w:cs="Arial"/>
          <w:iCs/>
          <w:color w:val="212121"/>
          <w:sz w:val="22"/>
          <w:szCs w:val="22"/>
          <w:shd w:val="clear" w:color="auto" w:fill="FFFFFF"/>
        </w:rPr>
        <w:t>60</w:t>
      </w:r>
      <w:r w:rsidRPr="00754472">
        <w:rPr>
          <w:rFonts w:ascii="Arial" w:hAnsi="Arial" w:cs="Arial"/>
          <w:color w:val="212121"/>
          <w:sz w:val="22"/>
          <w:szCs w:val="22"/>
          <w:shd w:val="clear" w:color="auto" w:fill="FFFFFF"/>
        </w:rPr>
        <w:t>(1), 7–12.</w:t>
      </w:r>
    </w:p>
    <w:p w:rsidR="00083FBF" w:rsidRPr="00083FBF" w:rsidRDefault="00083FBF" w:rsidP="00083FBF">
      <w:pPr>
        <w:pStyle w:val="NormalWeb"/>
        <w:spacing w:line="360" w:lineRule="auto"/>
        <w:jc w:val="both"/>
        <w:rPr>
          <w:rFonts w:ascii="Arial" w:hAnsi="Arial" w:cs="Arial"/>
          <w:sz w:val="20"/>
          <w:szCs w:val="22"/>
        </w:rPr>
      </w:pPr>
      <w:r w:rsidRPr="00083FBF">
        <w:rPr>
          <w:rFonts w:ascii="Arial" w:hAnsi="Arial" w:cs="Arial"/>
          <w:color w:val="212121"/>
          <w:sz w:val="22"/>
          <w:shd w:val="clear" w:color="auto" w:fill="FFFFFF"/>
        </w:rPr>
        <w:lastRenderedPageBreak/>
        <w:t>Gray A. M. (1982) ‘Inequalities in health. The Black Report: a summary and comment’, </w:t>
      </w:r>
      <w:r w:rsidRPr="00083FBF">
        <w:rPr>
          <w:rFonts w:ascii="Arial" w:hAnsi="Arial" w:cs="Arial"/>
          <w:i/>
          <w:iCs/>
          <w:color w:val="212121"/>
          <w:sz w:val="22"/>
          <w:shd w:val="clear" w:color="auto" w:fill="FFFFFF"/>
        </w:rPr>
        <w:t>Internati</w:t>
      </w:r>
      <w:r w:rsidR="00754472">
        <w:rPr>
          <w:rFonts w:ascii="Arial" w:hAnsi="Arial" w:cs="Arial"/>
          <w:i/>
          <w:iCs/>
          <w:color w:val="212121"/>
          <w:sz w:val="22"/>
          <w:shd w:val="clear" w:color="auto" w:fill="FFFFFF"/>
        </w:rPr>
        <w:t>onal journal of health services</w:t>
      </w:r>
      <w:r w:rsidRPr="00083FBF">
        <w:rPr>
          <w:rFonts w:ascii="Arial" w:hAnsi="Arial" w:cs="Arial"/>
          <w:i/>
          <w:iCs/>
          <w:color w:val="212121"/>
          <w:sz w:val="22"/>
          <w:shd w:val="clear" w:color="auto" w:fill="FFFFFF"/>
        </w:rPr>
        <w:t>: planning, administration, evaluation</w:t>
      </w:r>
      <w:r w:rsidRPr="00083FBF">
        <w:rPr>
          <w:rFonts w:ascii="Arial" w:hAnsi="Arial" w:cs="Arial"/>
          <w:color w:val="212121"/>
          <w:sz w:val="22"/>
          <w:shd w:val="clear" w:color="auto" w:fill="FFFFFF"/>
        </w:rPr>
        <w:t>, </w:t>
      </w:r>
      <w:r w:rsidRPr="00083FBF">
        <w:rPr>
          <w:rFonts w:ascii="Arial" w:hAnsi="Arial" w:cs="Arial"/>
          <w:iCs/>
          <w:color w:val="212121"/>
          <w:sz w:val="22"/>
          <w:shd w:val="clear" w:color="auto" w:fill="FFFFFF"/>
        </w:rPr>
        <w:t>12</w:t>
      </w:r>
      <w:r w:rsidRPr="00083FBF">
        <w:rPr>
          <w:rFonts w:ascii="Arial" w:hAnsi="Arial" w:cs="Arial"/>
          <w:color w:val="212121"/>
          <w:sz w:val="22"/>
          <w:shd w:val="clear" w:color="auto" w:fill="FFFFFF"/>
        </w:rPr>
        <w:t>(3), 349–380.</w:t>
      </w:r>
    </w:p>
    <w:p w:rsidR="00417310" w:rsidRPr="008F33AD" w:rsidRDefault="00D22B0D" w:rsidP="00D22B0D">
      <w:pPr>
        <w:pStyle w:val="NormalWeb"/>
        <w:spacing w:line="360" w:lineRule="auto"/>
        <w:jc w:val="both"/>
        <w:rPr>
          <w:rFonts w:ascii="Arial" w:hAnsi="Arial" w:cs="Arial"/>
          <w:sz w:val="22"/>
          <w:szCs w:val="22"/>
        </w:rPr>
      </w:pPr>
      <w:r>
        <w:rPr>
          <w:rFonts w:ascii="Arial" w:hAnsi="Arial" w:cs="Arial"/>
          <w:sz w:val="22"/>
          <w:szCs w:val="22"/>
        </w:rPr>
        <w:t>Levac, D., Colquhoun, H., and O'Brien, K. K. (2010)</w:t>
      </w:r>
      <w:r w:rsidRPr="00D22B0D">
        <w:rPr>
          <w:rFonts w:ascii="Arial" w:hAnsi="Arial" w:cs="Arial"/>
          <w:sz w:val="22"/>
          <w:szCs w:val="22"/>
        </w:rPr>
        <w:t xml:space="preserve"> </w:t>
      </w:r>
      <w:r>
        <w:rPr>
          <w:rFonts w:ascii="Arial" w:hAnsi="Arial" w:cs="Arial"/>
          <w:sz w:val="22"/>
          <w:szCs w:val="22"/>
        </w:rPr>
        <w:t>‘</w:t>
      </w:r>
      <w:r w:rsidRPr="00D22B0D">
        <w:rPr>
          <w:rFonts w:ascii="Arial" w:hAnsi="Arial" w:cs="Arial"/>
          <w:sz w:val="22"/>
          <w:szCs w:val="22"/>
        </w:rPr>
        <w:t>Scoping studies: advancing the methodology</w:t>
      </w:r>
      <w:r>
        <w:rPr>
          <w:rFonts w:ascii="Arial" w:hAnsi="Arial" w:cs="Arial"/>
          <w:sz w:val="22"/>
          <w:szCs w:val="22"/>
        </w:rPr>
        <w:t xml:space="preserve">’, </w:t>
      </w:r>
      <w:r w:rsidRPr="00D22B0D">
        <w:rPr>
          <w:rFonts w:ascii="Arial" w:hAnsi="Arial" w:cs="Arial"/>
          <w:i/>
          <w:sz w:val="22"/>
          <w:szCs w:val="22"/>
        </w:rPr>
        <w:t>Implementation science:</w:t>
      </w:r>
      <w:r w:rsidRPr="00D22B0D">
        <w:rPr>
          <w:rFonts w:ascii="Arial" w:hAnsi="Arial" w:cs="Arial"/>
          <w:sz w:val="22"/>
          <w:szCs w:val="22"/>
        </w:rPr>
        <w:t xml:space="preserve"> </w:t>
      </w:r>
      <w:r w:rsidRPr="00D22B0D">
        <w:rPr>
          <w:rFonts w:ascii="Arial" w:hAnsi="Arial" w:cs="Arial"/>
          <w:i/>
          <w:sz w:val="22"/>
          <w:szCs w:val="22"/>
        </w:rPr>
        <w:t>IS</w:t>
      </w:r>
      <w:r w:rsidRPr="00D22B0D">
        <w:rPr>
          <w:rFonts w:ascii="Arial" w:hAnsi="Arial" w:cs="Arial"/>
          <w:sz w:val="22"/>
          <w:szCs w:val="22"/>
        </w:rPr>
        <w:t>, 5, 69.</w:t>
      </w:r>
    </w:p>
    <w:p w:rsidR="00417310" w:rsidRPr="0085703C" w:rsidRDefault="0085703C" w:rsidP="0085703C">
      <w:pPr>
        <w:pStyle w:val="NormalWeb"/>
        <w:spacing w:line="360" w:lineRule="auto"/>
        <w:jc w:val="both"/>
        <w:rPr>
          <w:rFonts w:ascii="Arial" w:hAnsi="Arial" w:cs="Arial"/>
          <w:sz w:val="20"/>
          <w:szCs w:val="22"/>
        </w:rPr>
      </w:pPr>
      <w:r w:rsidRPr="0085703C">
        <w:rPr>
          <w:rFonts w:ascii="Arial" w:hAnsi="Arial" w:cs="Arial"/>
          <w:color w:val="212121"/>
          <w:sz w:val="22"/>
          <w:shd w:val="clear" w:color="auto" w:fill="FFFFFF"/>
        </w:rPr>
        <w:t xml:space="preserve">Macintyre, S., Ellaway, A., and </w:t>
      </w:r>
      <w:r>
        <w:rPr>
          <w:rFonts w:ascii="Arial" w:hAnsi="Arial" w:cs="Arial"/>
          <w:color w:val="212121"/>
          <w:sz w:val="22"/>
          <w:shd w:val="clear" w:color="auto" w:fill="FFFFFF"/>
        </w:rPr>
        <w:t>Cummins, S. (2002)</w:t>
      </w:r>
      <w:r w:rsidRPr="0085703C">
        <w:rPr>
          <w:rFonts w:ascii="Arial" w:hAnsi="Arial" w:cs="Arial"/>
          <w:color w:val="212121"/>
          <w:sz w:val="22"/>
          <w:shd w:val="clear" w:color="auto" w:fill="FFFFFF"/>
        </w:rPr>
        <w:t xml:space="preserve"> </w:t>
      </w:r>
      <w:r>
        <w:rPr>
          <w:rFonts w:ascii="Arial" w:hAnsi="Arial" w:cs="Arial"/>
          <w:color w:val="212121"/>
          <w:sz w:val="22"/>
          <w:shd w:val="clear" w:color="auto" w:fill="FFFFFF"/>
        </w:rPr>
        <w:t>‘</w:t>
      </w:r>
      <w:r w:rsidRPr="0085703C">
        <w:rPr>
          <w:rFonts w:ascii="Arial" w:hAnsi="Arial" w:cs="Arial"/>
          <w:color w:val="212121"/>
          <w:sz w:val="22"/>
          <w:shd w:val="clear" w:color="auto" w:fill="FFFFFF"/>
        </w:rPr>
        <w:t>Place effects on health: how can we conceptualise, operationalise and measure them?</w:t>
      </w:r>
      <w:r>
        <w:rPr>
          <w:rFonts w:ascii="Arial" w:hAnsi="Arial" w:cs="Arial"/>
          <w:color w:val="212121"/>
          <w:sz w:val="22"/>
          <w:shd w:val="clear" w:color="auto" w:fill="FFFFFF"/>
        </w:rPr>
        <w:t xml:space="preserve">’, </w:t>
      </w:r>
      <w:r w:rsidRPr="0085703C">
        <w:rPr>
          <w:rFonts w:ascii="Arial" w:hAnsi="Arial" w:cs="Arial"/>
          <w:i/>
          <w:iCs/>
          <w:color w:val="212121"/>
          <w:sz w:val="22"/>
          <w:shd w:val="clear" w:color="auto" w:fill="FFFFFF"/>
        </w:rPr>
        <w:t>Social science &amp; medicine (1982)</w:t>
      </w:r>
      <w:r w:rsidRPr="0085703C">
        <w:rPr>
          <w:rFonts w:ascii="Arial" w:hAnsi="Arial" w:cs="Arial"/>
          <w:color w:val="212121"/>
          <w:sz w:val="22"/>
          <w:shd w:val="clear" w:color="auto" w:fill="FFFFFF"/>
        </w:rPr>
        <w:t>, </w:t>
      </w:r>
      <w:r w:rsidRPr="0085703C">
        <w:rPr>
          <w:rFonts w:ascii="Arial" w:hAnsi="Arial" w:cs="Arial"/>
          <w:i/>
          <w:iCs/>
          <w:color w:val="212121"/>
          <w:sz w:val="22"/>
          <w:shd w:val="clear" w:color="auto" w:fill="FFFFFF"/>
        </w:rPr>
        <w:t>55</w:t>
      </w:r>
      <w:r w:rsidRPr="0085703C">
        <w:rPr>
          <w:rFonts w:ascii="Arial" w:hAnsi="Arial" w:cs="Arial"/>
          <w:color w:val="212121"/>
          <w:sz w:val="22"/>
          <w:shd w:val="clear" w:color="auto" w:fill="FFFFFF"/>
        </w:rPr>
        <w:t>(1), 125–139.</w:t>
      </w:r>
    </w:p>
    <w:p w:rsidR="009818B2" w:rsidRPr="008F33AD" w:rsidRDefault="009818B2" w:rsidP="009818B2">
      <w:pPr>
        <w:pStyle w:val="NormalWeb"/>
        <w:spacing w:line="360" w:lineRule="auto"/>
        <w:jc w:val="both"/>
        <w:rPr>
          <w:rFonts w:ascii="Arial" w:hAnsi="Arial" w:cs="Arial"/>
          <w:sz w:val="22"/>
          <w:szCs w:val="22"/>
        </w:rPr>
      </w:pPr>
      <w:r w:rsidRPr="008F33AD">
        <w:rPr>
          <w:rFonts w:ascii="Arial" w:hAnsi="Arial" w:cs="Arial"/>
          <w:color w:val="1B1B1B"/>
          <w:sz w:val="22"/>
          <w:szCs w:val="22"/>
          <w:shd w:val="clear" w:color="auto" w:fill="FFFFFF"/>
        </w:rPr>
        <w:t>Mak, S., and Thomas, A. (2022). Steps for Conducting a Scoping Review. </w:t>
      </w:r>
      <w:r w:rsidRPr="008F33AD">
        <w:rPr>
          <w:rFonts w:ascii="Arial" w:hAnsi="Arial" w:cs="Arial"/>
          <w:i/>
          <w:iCs/>
          <w:color w:val="1B1B1B"/>
          <w:sz w:val="22"/>
          <w:szCs w:val="22"/>
          <w:shd w:val="clear" w:color="auto" w:fill="FFFFFF"/>
        </w:rPr>
        <w:t>Journal of graduate medical education</w:t>
      </w:r>
      <w:r w:rsidRPr="008F33AD">
        <w:rPr>
          <w:rFonts w:ascii="Arial" w:hAnsi="Arial" w:cs="Arial"/>
          <w:color w:val="1B1B1B"/>
          <w:sz w:val="22"/>
          <w:szCs w:val="22"/>
          <w:shd w:val="clear" w:color="auto" w:fill="FFFFFF"/>
        </w:rPr>
        <w:t>, </w:t>
      </w:r>
      <w:r w:rsidRPr="008F33AD">
        <w:rPr>
          <w:rFonts w:ascii="Arial" w:hAnsi="Arial" w:cs="Arial"/>
          <w:i/>
          <w:iCs/>
          <w:color w:val="1B1B1B"/>
          <w:sz w:val="22"/>
          <w:szCs w:val="22"/>
          <w:shd w:val="clear" w:color="auto" w:fill="FFFFFF"/>
        </w:rPr>
        <w:t>14</w:t>
      </w:r>
      <w:r w:rsidRPr="008F33AD">
        <w:rPr>
          <w:rFonts w:ascii="Arial" w:hAnsi="Arial" w:cs="Arial"/>
          <w:color w:val="1B1B1B"/>
          <w:sz w:val="22"/>
          <w:szCs w:val="22"/>
          <w:shd w:val="clear" w:color="auto" w:fill="FFFFFF"/>
        </w:rPr>
        <w:t>(5), 565–567.</w:t>
      </w:r>
    </w:p>
    <w:p w:rsidR="00417310" w:rsidRPr="008F33AD" w:rsidRDefault="004A3E16" w:rsidP="007F3A24">
      <w:pPr>
        <w:pStyle w:val="NormalWeb"/>
        <w:spacing w:line="360" w:lineRule="auto"/>
        <w:jc w:val="both"/>
        <w:rPr>
          <w:rFonts w:ascii="Arial" w:hAnsi="Arial" w:cs="Arial"/>
          <w:sz w:val="22"/>
          <w:szCs w:val="22"/>
        </w:rPr>
      </w:pPr>
      <w:r>
        <w:rPr>
          <w:rFonts w:ascii="Arial" w:hAnsi="Arial" w:cs="Arial"/>
          <w:sz w:val="22"/>
          <w:szCs w:val="22"/>
        </w:rPr>
        <w:t>Marmot, M. (2004)</w:t>
      </w:r>
      <w:r w:rsidRPr="004A3E16">
        <w:rPr>
          <w:rFonts w:ascii="Arial" w:hAnsi="Arial" w:cs="Arial"/>
          <w:sz w:val="22"/>
          <w:szCs w:val="22"/>
        </w:rPr>
        <w:t xml:space="preserve"> </w:t>
      </w:r>
      <w:r w:rsidRPr="004A3E16">
        <w:rPr>
          <w:rFonts w:ascii="Arial" w:hAnsi="Arial" w:cs="Arial"/>
          <w:i/>
          <w:sz w:val="22"/>
          <w:szCs w:val="22"/>
        </w:rPr>
        <w:t>Status Syndrome. How Your Social Standing Directly Affects Your Health and Life Expectancy</w:t>
      </w:r>
      <w:r w:rsidRPr="004A3E16">
        <w:rPr>
          <w:rFonts w:ascii="Arial" w:hAnsi="Arial" w:cs="Arial"/>
          <w:sz w:val="22"/>
          <w:szCs w:val="22"/>
        </w:rPr>
        <w:t>. London: Bloomsbury.</w:t>
      </w:r>
    </w:p>
    <w:p w:rsidR="00417310" w:rsidRPr="00D348C3" w:rsidRDefault="00D348C3" w:rsidP="00D348C3">
      <w:pPr>
        <w:pStyle w:val="NormalWeb"/>
        <w:spacing w:line="360" w:lineRule="auto"/>
        <w:jc w:val="both"/>
        <w:rPr>
          <w:rFonts w:ascii="Arial" w:hAnsi="Arial" w:cs="Arial"/>
          <w:color w:val="333333"/>
          <w:sz w:val="22"/>
          <w:szCs w:val="22"/>
          <w:shd w:val="clear" w:color="auto" w:fill="FFFFFF"/>
        </w:rPr>
      </w:pPr>
      <w:r>
        <w:rPr>
          <w:rFonts w:ascii="Arial" w:hAnsi="Arial" w:cs="Arial"/>
          <w:color w:val="333333"/>
          <w:sz w:val="22"/>
          <w:szCs w:val="22"/>
          <w:shd w:val="clear" w:color="auto" w:fill="FFFFFF"/>
        </w:rPr>
        <w:t>Marmot, M. (2010</w:t>
      </w:r>
      <w:r w:rsidRPr="00D348C3">
        <w:rPr>
          <w:rFonts w:ascii="Arial" w:hAnsi="Arial" w:cs="Arial"/>
          <w:color w:val="333333"/>
          <w:sz w:val="22"/>
          <w:szCs w:val="22"/>
          <w:shd w:val="clear" w:color="auto" w:fill="FFFFFF"/>
        </w:rPr>
        <w:t xml:space="preserve">). </w:t>
      </w:r>
      <w:r>
        <w:rPr>
          <w:rFonts w:ascii="Arial" w:hAnsi="Arial" w:cs="Arial"/>
          <w:color w:val="333333"/>
          <w:sz w:val="22"/>
          <w:szCs w:val="22"/>
          <w:shd w:val="clear" w:color="auto" w:fill="FFFFFF"/>
        </w:rPr>
        <w:t>Fair society, healthy lives: the Marmot Review</w:t>
      </w:r>
      <w:r w:rsidRPr="00D348C3">
        <w:rPr>
          <w:rFonts w:ascii="Arial" w:hAnsi="Arial" w:cs="Arial"/>
          <w:color w:val="333333"/>
          <w:sz w:val="22"/>
          <w:szCs w:val="22"/>
          <w:shd w:val="clear" w:color="auto" w:fill="FFFFFF"/>
        </w:rPr>
        <w:t>: strategic review of health inequalities in England post-2010.</w:t>
      </w:r>
    </w:p>
    <w:p w:rsidR="00417310" w:rsidRPr="008F33AD" w:rsidRDefault="00723DCF" w:rsidP="00723DCF">
      <w:pPr>
        <w:pStyle w:val="NormalWeb"/>
        <w:spacing w:line="360" w:lineRule="auto"/>
        <w:jc w:val="both"/>
        <w:rPr>
          <w:rFonts w:ascii="Arial" w:hAnsi="Arial" w:cs="Arial"/>
          <w:sz w:val="22"/>
          <w:szCs w:val="22"/>
        </w:rPr>
      </w:pPr>
      <w:r w:rsidRPr="00723DCF">
        <w:rPr>
          <w:rFonts w:ascii="Arial" w:hAnsi="Arial" w:cs="Arial"/>
          <w:sz w:val="22"/>
          <w:szCs w:val="22"/>
        </w:rPr>
        <w:t xml:space="preserve">Marmot M. (2020). Health equity in England: The Marmot review 10 years on. </w:t>
      </w:r>
      <w:r w:rsidRPr="00723DCF">
        <w:rPr>
          <w:rFonts w:ascii="Arial" w:hAnsi="Arial" w:cs="Arial"/>
          <w:i/>
          <w:sz w:val="22"/>
          <w:szCs w:val="22"/>
        </w:rPr>
        <w:t>BMJ (Clinical research ed.)</w:t>
      </w:r>
      <w:r>
        <w:rPr>
          <w:rFonts w:ascii="Arial" w:hAnsi="Arial" w:cs="Arial"/>
          <w:sz w:val="22"/>
          <w:szCs w:val="22"/>
        </w:rPr>
        <w:t>, 368, m693</w:t>
      </w:r>
      <w:r w:rsidR="00417310" w:rsidRPr="008F33AD">
        <w:rPr>
          <w:rFonts w:ascii="Arial" w:hAnsi="Arial" w:cs="Arial"/>
          <w:sz w:val="22"/>
          <w:szCs w:val="22"/>
        </w:rPr>
        <w:t>.</w:t>
      </w:r>
    </w:p>
    <w:p w:rsidR="00417310" w:rsidRPr="008F33AD" w:rsidRDefault="00BE3E1E" w:rsidP="00BE3E1E">
      <w:pPr>
        <w:pStyle w:val="NormalWeb"/>
        <w:spacing w:line="360" w:lineRule="auto"/>
        <w:jc w:val="both"/>
        <w:rPr>
          <w:rFonts w:ascii="Arial" w:hAnsi="Arial" w:cs="Arial"/>
          <w:sz w:val="22"/>
          <w:szCs w:val="22"/>
        </w:rPr>
      </w:pPr>
      <w:r>
        <w:rPr>
          <w:rFonts w:ascii="Arial" w:hAnsi="Arial" w:cs="Arial"/>
          <w:sz w:val="22"/>
          <w:szCs w:val="22"/>
        </w:rPr>
        <w:t xml:space="preserve">Gov.UK (2019) </w:t>
      </w:r>
      <w:r w:rsidR="00417310" w:rsidRPr="008F33AD">
        <w:rPr>
          <w:rStyle w:val="Emphasis"/>
          <w:rFonts w:ascii="Arial" w:hAnsi="Arial" w:cs="Arial"/>
          <w:sz w:val="22"/>
          <w:szCs w:val="22"/>
        </w:rPr>
        <w:t>English indices of deprivation 2019</w:t>
      </w:r>
      <w:r>
        <w:rPr>
          <w:rFonts w:ascii="Arial" w:hAnsi="Arial" w:cs="Arial"/>
          <w:sz w:val="22"/>
          <w:szCs w:val="22"/>
        </w:rPr>
        <w:t xml:space="preserve">. </w:t>
      </w:r>
      <w:r w:rsidRPr="00BE3E1E">
        <w:rPr>
          <w:rFonts w:ascii="Arial" w:hAnsi="Arial" w:cs="Arial"/>
          <w:sz w:val="22"/>
          <w:szCs w:val="22"/>
        </w:rPr>
        <w:t>Ministry of Housing,</w:t>
      </w:r>
      <w:r>
        <w:rPr>
          <w:rFonts w:ascii="Arial" w:hAnsi="Arial" w:cs="Arial"/>
          <w:sz w:val="22"/>
          <w:szCs w:val="22"/>
        </w:rPr>
        <w:t xml:space="preserve"> Communities &amp; Local Government</w:t>
      </w:r>
      <w:r w:rsidR="00417310" w:rsidRPr="008F33AD">
        <w:rPr>
          <w:rFonts w:ascii="Arial" w:hAnsi="Arial" w:cs="Arial"/>
          <w:sz w:val="22"/>
          <w:szCs w:val="22"/>
        </w:rPr>
        <w:t>.</w:t>
      </w:r>
      <w:r>
        <w:rPr>
          <w:rFonts w:ascii="Arial" w:hAnsi="Arial" w:cs="Arial"/>
          <w:sz w:val="22"/>
          <w:szCs w:val="22"/>
        </w:rPr>
        <w:t xml:space="preserve"> Available at: </w:t>
      </w:r>
      <w:hyperlink r:id="rId8" w:history="1">
        <w:r w:rsidRPr="008034B0">
          <w:rPr>
            <w:rStyle w:val="Hyperlink"/>
            <w:rFonts w:ascii="Arial" w:hAnsi="Arial" w:cs="Arial"/>
            <w:sz w:val="22"/>
            <w:szCs w:val="22"/>
          </w:rPr>
          <w:t>https://www.gov.uk/government/statistics/english-indices-of-deprivation-2019</w:t>
        </w:r>
      </w:hyperlink>
      <w:r>
        <w:rPr>
          <w:rFonts w:ascii="Arial" w:hAnsi="Arial" w:cs="Arial"/>
          <w:sz w:val="22"/>
          <w:szCs w:val="22"/>
        </w:rPr>
        <w:t xml:space="preserve"> (Accessed: 04 November 2025).</w:t>
      </w:r>
    </w:p>
    <w:p w:rsidR="00417310" w:rsidRPr="00354425" w:rsidRDefault="00354425" w:rsidP="00354425">
      <w:pPr>
        <w:pStyle w:val="NormalWeb"/>
        <w:spacing w:line="360" w:lineRule="auto"/>
        <w:jc w:val="both"/>
        <w:rPr>
          <w:rFonts w:ascii="Arial" w:hAnsi="Arial" w:cs="Arial"/>
          <w:sz w:val="20"/>
          <w:szCs w:val="22"/>
        </w:rPr>
      </w:pPr>
      <w:r w:rsidRPr="00354425">
        <w:rPr>
          <w:rFonts w:ascii="Arial" w:hAnsi="Arial" w:cs="Arial"/>
          <w:color w:val="212121"/>
          <w:sz w:val="22"/>
          <w:shd w:val="clear" w:color="auto" w:fill="FFFFFF"/>
        </w:rPr>
        <w:t xml:space="preserve">Munn, Z., Peters, M. D. J., Stern, C., Tufanaru, C., McArthur, A., </w:t>
      </w:r>
      <w:r>
        <w:rPr>
          <w:rFonts w:ascii="Arial" w:hAnsi="Arial" w:cs="Arial"/>
          <w:color w:val="212121"/>
          <w:sz w:val="22"/>
          <w:shd w:val="clear" w:color="auto" w:fill="FFFFFF"/>
        </w:rPr>
        <w:t>and Aromataris, E. (2018)</w:t>
      </w:r>
      <w:r w:rsidRPr="00354425">
        <w:rPr>
          <w:rFonts w:ascii="Arial" w:hAnsi="Arial" w:cs="Arial"/>
          <w:color w:val="212121"/>
          <w:sz w:val="22"/>
          <w:shd w:val="clear" w:color="auto" w:fill="FFFFFF"/>
        </w:rPr>
        <w:t xml:space="preserve"> </w:t>
      </w:r>
      <w:r>
        <w:rPr>
          <w:rFonts w:ascii="Arial" w:hAnsi="Arial" w:cs="Arial"/>
          <w:color w:val="212121"/>
          <w:sz w:val="22"/>
          <w:shd w:val="clear" w:color="auto" w:fill="FFFFFF"/>
        </w:rPr>
        <w:t>‘</w:t>
      </w:r>
      <w:r w:rsidRPr="00354425">
        <w:rPr>
          <w:rFonts w:ascii="Arial" w:hAnsi="Arial" w:cs="Arial"/>
          <w:color w:val="212121"/>
          <w:sz w:val="22"/>
          <w:shd w:val="clear" w:color="auto" w:fill="FFFFFF"/>
        </w:rPr>
        <w:t>Systematic review or scoping review? Guidance for authors when choosing between a systematic or scoping review approach</w:t>
      </w:r>
      <w:r>
        <w:rPr>
          <w:rFonts w:ascii="Arial" w:hAnsi="Arial" w:cs="Arial"/>
          <w:color w:val="212121"/>
          <w:sz w:val="22"/>
          <w:shd w:val="clear" w:color="auto" w:fill="FFFFFF"/>
        </w:rPr>
        <w:t>’,</w:t>
      </w:r>
      <w:r w:rsidRPr="00354425">
        <w:rPr>
          <w:rFonts w:ascii="Arial" w:hAnsi="Arial" w:cs="Arial"/>
          <w:color w:val="212121"/>
          <w:sz w:val="22"/>
          <w:shd w:val="clear" w:color="auto" w:fill="FFFFFF"/>
        </w:rPr>
        <w:t> </w:t>
      </w:r>
      <w:r w:rsidRPr="00354425">
        <w:rPr>
          <w:rFonts w:ascii="Arial" w:hAnsi="Arial" w:cs="Arial"/>
          <w:i/>
          <w:iCs/>
          <w:color w:val="212121"/>
          <w:sz w:val="22"/>
          <w:shd w:val="clear" w:color="auto" w:fill="FFFFFF"/>
        </w:rPr>
        <w:t>BMC medical research methodology</w:t>
      </w:r>
      <w:r w:rsidRPr="00354425">
        <w:rPr>
          <w:rFonts w:ascii="Arial" w:hAnsi="Arial" w:cs="Arial"/>
          <w:color w:val="212121"/>
          <w:sz w:val="22"/>
          <w:shd w:val="clear" w:color="auto" w:fill="FFFFFF"/>
        </w:rPr>
        <w:t>, </w:t>
      </w:r>
      <w:r w:rsidRPr="00354425">
        <w:rPr>
          <w:rFonts w:ascii="Arial" w:hAnsi="Arial" w:cs="Arial"/>
          <w:i/>
          <w:iCs/>
          <w:color w:val="212121"/>
          <w:sz w:val="22"/>
          <w:shd w:val="clear" w:color="auto" w:fill="FFFFFF"/>
        </w:rPr>
        <w:t>18</w:t>
      </w:r>
      <w:r w:rsidRPr="00354425">
        <w:rPr>
          <w:rFonts w:ascii="Arial" w:hAnsi="Arial" w:cs="Arial"/>
          <w:color w:val="212121"/>
          <w:sz w:val="22"/>
          <w:shd w:val="clear" w:color="auto" w:fill="FFFFFF"/>
        </w:rPr>
        <w:t>(1), 143.</w:t>
      </w:r>
    </w:p>
    <w:p w:rsidR="00417310" w:rsidRPr="008F33AD" w:rsidRDefault="00417310" w:rsidP="00134C43">
      <w:pPr>
        <w:pStyle w:val="NormalWeb"/>
        <w:spacing w:line="360" w:lineRule="auto"/>
        <w:jc w:val="both"/>
        <w:rPr>
          <w:rFonts w:ascii="Arial" w:hAnsi="Arial" w:cs="Arial"/>
          <w:sz w:val="22"/>
          <w:szCs w:val="22"/>
        </w:rPr>
      </w:pPr>
      <w:r w:rsidRPr="008F33AD">
        <w:rPr>
          <w:rFonts w:ascii="Arial" w:hAnsi="Arial" w:cs="Arial"/>
          <w:sz w:val="22"/>
          <w:szCs w:val="22"/>
        </w:rPr>
        <w:t xml:space="preserve">NHS England (2021) </w:t>
      </w:r>
      <w:r w:rsidR="00134C43" w:rsidRPr="00134C43">
        <w:rPr>
          <w:rStyle w:val="Emphasis"/>
          <w:rFonts w:ascii="Arial" w:hAnsi="Arial" w:cs="Arial"/>
          <w:sz w:val="22"/>
          <w:szCs w:val="22"/>
        </w:rPr>
        <w:t>Core20PLUS5 (adults) – an approach to reducing healthcare inequalities</w:t>
      </w:r>
      <w:r w:rsidRPr="008F33AD">
        <w:rPr>
          <w:rFonts w:ascii="Arial" w:hAnsi="Arial" w:cs="Arial"/>
          <w:sz w:val="22"/>
          <w:szCs w:val="22"/>
        </w:rPr>
        <w:t xml:space="preserve">. Available at: </w:t>
      </w:r>
      <w:hyperlink r:id="rId9" w:history="1">
        <w:r w:rsidR="00134C43" w:rsidRPr="008034B0">
          <w:rPr>
            <w:rStyle w:val="Hyperlink"/>
            <w:rFonts w:ascii="Arial" w:hAnsi="Arial" w:cs="Arial"/>
            <w:sz w:val="22"/>
            <w:szCs w:val="22"/>
          </w:rPr>
          <w:t>https://www.england.nhs.uk/about/equality/equality-hub/national-healthcare-inequalities-improvement-programme/core20plus5/</w:t>
        </w:r>
      </w:hyperlink>
      <w:r w:rsidR="00134C43">
        <w:rPr>
          <w:rFonts w:ascii="Arial" w:hAnsi="Arial" w:cs="Arial"/>
          <w:sz w:val="22"/>
          <w:szCs w:val="22"/>
        </w:rPr>
        <w:t xml:space="preserve"> </w:t>
      </w:r>
      <w:r w:rsidRPr="008F33AD">
        <w:rPr>
          <w:rFonts w:ascii="Arial" w:hAnsi="Arial" w:cs="Arial"/>
          <w:sz w:val="22"/>
          <w:szCs w:val="22"/>
        </w:rPr>
        <w:t xml:space="preserve">(Accessed: </w:t>
      </w:r>
      <w:r w:rsidR="00134C43">
        <w:rPr>
          <w:rFonts w:ascii="Arial" w:hAnsi="Arial" w:cs="Arial"/>
          <w:sz w:val="22"/>
          <w:szCs w:val="22"/>
        </w:rPr>
        <w:t>11 November 2025</w:t>
      </w:r>
      <w:r w:rsidRPr="008F33AD">
        <w:rPr>
          <w:rFonts w:ascii="Arial" w:hAnsi="Arial" w:cs="Arial"/>
          <w:sz w:val="22"/>
          <w:szCs w:val="22"/>
        </w:rPr>
        <w:t>).</w:t>
      </w:r>
    </w:p>
    <w:p w:rsidR="00417310" w:rsidRPr="008F33AD" w:rsidRDefault="00417310" w:rsidP="00417310">
      <w:pPr>
        <w:pStyle w:val="NormalWeb"/>
        <w:rPr>
          <w:rFonts w:ascii="Arial" w:hAnsi="Arial" w:cs="Arial"/>
          <w:sz w:val="22"/>
          <w:szCs w:val="22"/>
        </w:rPr>
      </w:pPr>
      <w:r w:rsidRPr="008F33AD">
        <w:rPr>
          <w:rFonts w:ascii="Arial" w:hAnsi="Arial" w:cs="Arial"/>
          <w:sz w:val="22"/>
          <w:szCs w:val="22"/>
        </w:rPr>
        <w:t xml:space="preserve">Public Health England (2020) </w:t>
      </w:r>
      <w:r w:rsidRPr="008F33AD">
        <w:rPr>
          <w:rStyle w:val="Emphasis"/>
          <w:rFonts w:ascii="Arial" w:hAnsi="Arial" w:cs="Arial"/>
          <w:sz w:val="22"/>
          <w:szCs w:val="22"/>
        </w:rPr>
        <w:t>Disparities in the risk and outcomes of COVID-19</w:t>
      </w:r>
      <w:r w:rsidRPr="008F33AD">
        <w:rPr>
          <w:rFonts w:ascii="Arial" w:hAnsi="Arial" w:cs="Arial"/>
          <w:sz w:val="22"/>
          <w:szCs w:val="22"/>
        </w:rPr>
        <w:t>. London: PHE.</w:t>
      </w:r>
    </w:p>
    <w:p w:rsidR="00417310" w:rsidRPr="008F33AD" w:rsidRDefault="007F2CC2" w:rsidP="007F2CC2">
      <w:pPr>
        <w:pStyle w:val="NormalWeb"/>
        <w:spacing w:line="360" w:lineRule="auto"/>
        <w:jc w:val="both"/>
        <w:rPr>
          <w:rFonts w:ascii="Arial" w:hAnsi="Arial" w:cs="Arial"/>
          <w:sz w:val="22"/>
          <w:szCs w:val="22"/>
        </w:rPr>
      </w:pPr>
      <w:r w:rsidRPr="007F2CC2">
        <w:rPr>
          <w:rFonts w:ascii="Arial" w:hAnsi="Arial" w:cs="Arial"/>
          <w:sz w:val="22"/>
          <w:szCs w:val="22"/>
        </w:rPr>
        <w:lastRenderedPageBreak/>
        <w:t xml:space="preserve">Seifert, A., Cotten, S. R., </w:t>
      </w:r>
      <w:r>
        <w:rPr>
          <w:rFonts w:ascii="Arial" w:hAnsi="Arial" w:cs="Arial"/>
          <w:sz w:val="22"/>
          <w:szCs w:val="22"/>
        </w:rPr>
        <w:t>and Xie, B. (2021)</w:t>
      </w:r>
      <w:r w:rsidRPr="007F2CC2">
        <w:rPr>
          <w:rFonts w:ascii="Arial" w:hAnsi="Arial" w:cs="Arial"/>
          <w:sz w:val="22"/>
          <w:szCs w:val="22"/>
        </w:rPr>
        <w:t xml:space="preserve"> </w:t>
      </w:r>
      <w:r>
        <w:rPr>
          <w:rFonts w:ascii="Arial" w:hAnsi="Arial" w:cs="Arial"/>
          <w:sz w:val="22"/>
          <w:szCs w:val="22"/>
        </w:rPr>
        <w:t>‘</w:t>
      </w:r>
      <w:r w:rsidRPr="007F2CC2">
        <w:rPr>
          <w:rFonts w:ascii="Arial" w:hAnsi="Arial" w:cs="Arial"/>
          <w:sz w:val="22"/>
          <w:szCs w:val="22"/>
        </w:rPr>
        <w:t>A Double Burden of Exclusion? Digital and Social Exclusion of Older Adults in Times of COVID-19</w:t>
      </w:r>
      <w:r>
        <w:rPr>
          <w:rFonts w:ascii="Arial" w:hAnsi="Arial" w:cs="Arial"/>
          <w:sz w:val="22"/>
          <w:szCs w:val="22"/>
        </w:rPr>
        <w:t>’,</w:t>
      </w:r>
      <w:r w:rsidRPr="007F2CC2">
        <w:rPr>
          <w:rFonts w:ascii="Arial" w:hAnsi="Arial" w:cs="Arial"/>
          <w:sz w:val="22"/>
          <w:szCs w:val="22"/>
        </w:rPr>
        <w:t xml:space="preserve"> </w:t>
      </w:r>
      <w:r w:rsidRPr="007F2CC2">
        <w:rPr>
          <w:rFonts w:ascii="Arial" w:hAnsi="Arial" w:cs="Arial"/>
          <w:i/>
          <w:sz w:val="22"/>
          <w:szCs w:val="22"/>
        </w:rPr>
        <w:t>The journals of gerontology. Series B, Psychological sciences and social science</w:t>
      </w:r>
      <w:r>
        <w:rPr>
          <w:rFonts w:ascii="Arial" w:hAnsi="Arial" w:cs="Arial"/>
          <w:sz w:val="22"/>
          <w:szCs w:val="22"/>
        </w:rPr>
        <w:t>s, 76(3), e99–e103</w:t>
      </w:r>
      <w:r w:rsidR="00417310" w:rsidRPr="008F33AD">
        <w:rPr>
          <w:rFonts w:ascii="Arial" w:hAnsi="Arial" w:cs="Arial"/>
          <w:sz w:val="22"/>
          <w:szCs w:val="22"/>
        </w:rPr>
        <w:t>.</w:t>
      </w:r>
    </w:p>
    <w:p w:rsidR="00417310" w:rsidRPr="008F33AD" w:rsidRDefault="008F33AD" w:rsidP="008F33AD">
      <w:pPr>
        <w:pStyle w:val="NormalWeb"/>
        <w:spacing w:line="360" w:lineRule="auto"/>
        <w:jc w:val="both"/>
        <w:rPr>
          <w:rFonts w:ascii="Arial" w:hAnsi="Arial" w:cs="Arial"/>
          <w:sz w:val="22"/>
          <w:szCs w:val="22"/>
        </w:rPr>
      </w:pPr>
      <w:r w:rsidRPr="008F33AD">
        <w:rPr>
          <w:rFonts w:ascii="Arial" w:hAnsi="Arial" w:cs="Arial"/>
          <w:sz w:val="22"/>
          <w:szCs w:val="22"/>
        </w:rPr>
        <w:t xml:space="preserve">Wickham, S., Whitehead, M., Taylor-Robinson, D., and Barr, B. (2017) ‘The effect of a transition into poverty on child and maternal mental health: a longitudinal analysis of the UK Millennium Cohort Study’, </w:t>
      </w:r>
      <w:r w:rsidRPr="008F33AD">
        <w:rPr>
          <w:rFonts w:ascii="Arial" w:hAnsi="Arial" w:cs="Arial"/>
          <w:i/>
          <w:sz w:val="22"/>
          <w:szCs w:val="22"/>
        </w:rPr>
        <w:t>The Lancet. Public health</w:t>
      </w:r>
      <w:r w:rsidRPr="008F33AD">
        <w:rPr>
          <w:rFonts w:ascii="Arial" w:hAnsi="Arial" w:cs="Arial"/>
          <w:sz w:val="22"/>
          <w:szCs w:val="22"/>
        </w:rPr>
        <w:t>, 2(3), e141–e148</w:t>
      </w:r>
      <w:r w:rsidR="00417310" w:rsidRPr="008F33AD">
        <w:rPr>
          <w:rFonts w:ascii="Arial" w:hAnsi="Arial" w:cs="Arial"/>
          <w:sz w:val="22"/>
          <w:szCs w:val="22"/>
        </w:rPr>
        <w:t>.</w:t>
      </w:r>
    </w:p>
    <w:p w:rsidR="00417310" w:rsidRPr="00272429" w:rsidRDefault="00272429" w:rsidP="00272429">
      <w:pPr>
        <w:pStyle w:val="NormalWeb"/>
        <w:spacing w:line="360" w:lineRule="auto"/>
        <w:jc w:val="both"/>
        <w:rPr>
          <w:rFonts w:ascii="Arial" w:hAnsi="Arial" w:cs="Arial"/>
          <w:sz w:val="22"/>
        </w:rPr>
      </w:pPr>
      <w:r w:rsidRPr="00272429">
        <w:rPr>
          <w:rFonts w:ascii="Arial" w:hAnsi="Arial" w:cs="Arial"/>
          <w:color w:val="212121"/>
          <w:sz w:val="22"/>
          <w:shd w:val="clear" w:color="auto" w:fill="FFFFFF"/>
        </w:rPr>
        <w:t>Woodhead, C., Khondoker, M.</w:t>
      </w:r>
      <w:r>
        <w:rPr>
          <w:rFonts w:ascii="Arial" w:hAnsi="Arial" w:cs="Arial"/>
          <w:color w:val="212121"/>
          <w:sz w:val="22"/>
          <w:shd w:val="clear" w:color="auto" w:fill="FFFFFF"/>
        </w:rPr>
        <w:t>, Lomas, R., and Raine, R. (2017)</w:t>
      </w:r>
      <w:r w:rsidRPr="00272429">
        <w:rPr>
          <w:rFonts w:ascii="Arial" w:hAnsi="Arial" w:cs="Arial"/>
          <w:color w:val="212121"/>
          <w:sz w:val="22"/>
          <w:shd w:val="clear" w:color="auto" w:fill="FFFFFF"/>
        </w:rPr>
        <w:t xml:space="preserve"> </w:t>
      </w:r>
      <w:r>
        <w:rPr>
          <w:rFonts w:ascii="Arial" w:hAnsi="Arial" w:cs="Arial"/>
          <w:color w:val="212121"/>
          <w:sz w:val="22"/>
          <w:shd w:val="clear" w:color="auto" w:fill="FFFFFF"/>
        </w:rPr>
        <w:t>‘</w:t>
      </w:r>
      <w:r w:rsidRPr="00272429">
        <w:rPr>
          <w:rFonts w:ascii="Arial" w:hAnsi="Arial" w:cs="Arial"/>
          <w:color w:val="212121"/>
          <w:sz w:val="22"/>
          <w:shd w:val="clear" w:color="auto" w:fill="FFFFFF"/>
        </w:rPr>
        <w:t>Impact of co-located welfare advice in healthcare settings: prospective quasi-experimental controlled study</w:t>
      </w:r>
      <w:r>
        <w:rPr>
          <w:rFonts w:ascii="Arial" w:hAnsi="Arial" w:cs="Arial"/>
          <w:color w:val="212121"/>
          <w:sz w:val="22"/>
          <w:shd w:val="clear" w:color="auto" w:fill="FFFFFF"/>
        </w:rPr>
        <w:t>’,</w:t>
      </w:r>
      <w:r w:rsidRPr="00272429">
        <w:rPr>
          <w:rFonts w:ascii="Arial" w:hAnsi="Arial" w:cs="Arial"/>
          <w:color w:val="212121"/>
          <w:sz w:val="22"/>
          <w:shd w:val="clear" w:color="auto" w:fill="FFFFFF"/>
        </w:rPr>
        <w:t> </w:t>
      </w:r>
      <w:r w:rsidRPr="00272429">
        <w:rPr>
          <w:rFonts w:ascii="Arial" w:hAnsi="Arial" w:cs="Arial"/>
          <w:i/>
          <w:iCs/>
          <w:color w:val="212121"/>
          <w:sz w:val="22"/>
          <w:shd w:val="clear" w:color="auto" w:fill="FFFFFF"/>
        </w:rPr>
        <w:t>The British journal of psychiatry: the journal of mental science</w:t>
      </w:r>
      <w:r w:rsidRPr="00272429">
        <w:rPr>
          <w:rFonts w:ascii="Arial" w:hAnsi="Arial" w:cs="Arial"/>
          <w:color w:val="212121"/>
          <w:sz w:val="22"/>
          <w:shd w:val="clear" w:color="auto" w:fill="FFFFFF"/>
        </w:rPr>
        <w:t>, </w:t>
      </w:r>
      <w:r w:rsidRPr="00272429">
        <w:rPr>
          <w:rFonts w:ascii="Arial" w:hAnsi="Arial" w:cs="Arial"/>
          <w:iCs/>
          <w:color w:val="212121"/>
          <w:sz w:val="22"/>
          <w:shd w:val="clear" w:color="auto" w:fill="FFFFFF"/>
        </w:rPr>
        <w:t>211</w:t>
      </w:r>
      <w:r w:rsidRPr="00272429">
        <w:rPr>
          <w:rFonts w:ascii="Arial" w:hAnsi="Arial" w:cs="Arial"/>
          <w:color w:val="212121"/>
          <w:sz w:val="22"/>
          <w:shd w:val="clear" w:color="auto" w:fill="FFFFFF"/>
        </w:rPr>
        <w:t>(6), 388–395.</w:t>
      </w:r>
    </w:p>
    <w:p w:rsidR="00E6611D" w:rsidRPr="008F33AD" w:rsidRDefault="00E6611D" w:rsidP="00E6611D">
      <w:pPr>
        <w:pStyle w:val="NormalWeb"/>
        <w:spacing w:line="360" w:lineRule="auto"/>
        <w:jc w:val="both"/>
        <w:rPr>
          <w:rFonts w:ascii="Arial" w:hAnsi="Arial" w:cs="Arial"/>
          <w:sz w:val="22"/>
          <w:szCs w:val="22"/>
        </w:rPr>
      </w:pPr>
      <w:r w:rsidRPr="00E6611D">
        <w:rPr>
          <w:rFonts w:ascii="Arial" w:hAnsi="Arial" w:cs="Arial"/>
          <w:sz w:val="22"/>
          <w:szCs w:val="22"/>
        </w:rPr>
        <w:t>Zhang, J., Gallifant, J., Pierce, R. L., F</w:t>
      </w:r>
      <w:r>
        <w:rPr>
          <w:rFonts w:ascii="Arial" w:hAnsi="Arial" w:cs="Arial"/>
          <w:sz w:val="22"/>
          <w:szCs w:val="22"/>
        </w:rPr>
        <w:t>ordham, A., Teo, J., Celi, L., and Ashrafian, H. (2023)</w:t>
      </w:r>
      <w:r w:rsidRPr="00E6611D">
        <w:rPr>
          <w:rFonts w:ascii="Arial" w:hAnsi="Arial" w:cs="Arial"/>
          <w:sz w:val="22"/>
          <w:szCs w:val="22"/>
        </w:rPr>
        <w:t xml:space="preserve"> </w:t>
      </w:r>
      <w:r>
        <w:rPr>
          <w:rFonts w:ascii="Arial" w:hAnsi="Arial" w:cs="Arial"/>
          <w:sz w:val="22"/>
          <w:szCs w:val="22"/>
        </w:rPr>
        <w:t>‘</w:t>
      </w:r>
      <w:r w:rsidRPr="00E6611D">
        <w:rPr>
          <w:rFonts w:ascii="Arial" w:hAnsi="Arial" w:cs="Arial"/>
          <w:sz w:val="22"/>
          <w:szCs w:val="22"/>
        </w:rPr>
        <w:t>Quantifying digital health inequality across a national healthcare system</w:t>
      </w:r>
      <w:r>
        <w:rPr>
          <w:rFonts w:ascii="Arial" w:hAnsi="Arial" w:cs="Arial"/>
          <w:sz w:val="22"/>
          <w:szCs w:val="22"/>
        </w:rPr>
        <w:t>’,</w:t>
      </w:r>
      <w:r w:rsidRPr="00E6611D">
        <w:rPr>
          <w:rFonts w:ascii="Arial" w:hAnsi="Arial" w:cs="Arial"/>
          <w:sz w:val="22"/>
          <w:szCs w:val="22"/>
        </w:rPr>
        <w:t xml:space="preserve"> </w:t>
      </w:r>
      <w:r w:rsidRPr="00E6611D">
        <w:rPr>
          <w:rFonts w:ascii="Arial" w:hAnsi="Arial" w:cs="Arial"/>
          <w:i/>
          <w:sz w:val="22"/>
          <w:szCs w:val="22"/>
        </w:rPr>
        <w:t>BMJ health &amp; care informatics</w:t>
      </w:r>
      <w:r>
        <w:rPr>
          <w:rFonts w:ascii="Arial" w:hAnsi="Arial" w:cs="Arial"/>
          <w:sz w:val="22"/>
          <w:szCs w:val="22"/>
        </w:rPr>
        <w:t>, 30(1), e100809</w:t>
      </w:r>
      <w:r w:rsidRPr="008F33AD">
        <w:rPr>
          <w:rFonts w:ascii="Arial" w:hAnsi="Arial" w:cs="Arial"/>
          <w:sz w:val="22"/>
          <w:szCs w:val="22"/>
        </w:rPr>
        <w:t>.</w:t>
      </w:r>
    </w:p>
    <w:p w:rsidR="004A58F9" w:rsidRPr="00135323" w:rsidRDefault="004A58F9">
      <w:pPr>
        <w:rPr>
          <w:rFonts w:ascii="Arial" w:eastAsia="Times New Roman" w:hAnsi="Arial" w:cs="Arial"/>
          <w:b/>
          <w:bCs/>
          <w:color w:val="0F1115"/>
          <w:sz w:val="24"/>
          <w:szCs w:val="24"/>
          <w:lang w:eastAsia="en-GB"/>
        </w:rPr>
      </w:pPr>
    </w:p>
    <w:sectPr w:rsidR="004A58F9" w:rsidRPr="001353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703A" w:rsidRDefault="008D703A" w:rsidP="00CC0AEA">
      <w:pPr>
        <w:spacing w:after="0" w:line="240" w:lineRule="auto"/>
      </w:pPr>
      <w:r>
        <w:separator/>
      </w:r>
    </w:p>
  </w:endnote>
  <w:endnote w:type="continuationSeparator" w:id="0">
    <w:p w:rsidR="008D703A" w:rsidRDefault="008D703A" w:rsidP="00CC0A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703A" w:rsidRDefault="008D703A" w:rsidP="00CC0AEA">
      <w:pPr>
        <w:spacing w:after="0" w:line="240" w:lineRule="auto"/>
      </w:pPr>
      <w:r>
        <w:separator/>
      </w:r>
    </w:p>
  </w:footnote>
  <w:footnote w:type="continuationSeparator" w:id="0">
    <w:p w:rsidR="008D703A" w:rsidRDefault="008D703A" w:rsidP="00CC0A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3084E"/>
    <w:multiLevelType w:val="multilevel"/>
    <w:tmpl w:val="A088E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622D0D"/>
    <w:multiLevelType w:val="multilevel"/>
    <w:tmpl w:val="EB166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526425"/>
    <w:multiLevelType w:val="multilevel"/>
    <w:tmpl w:val="354E3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B41841"/>
    <w:multiLevelType w:val="hybridMultilevel"/>
    <w:tmpl w:val="ECA06F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D952AF"/>
    <w:multiLevelType w:val="multilevel"/>
    <w:tmpl w:val="74B0E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370218"/>
    <w:multiLevelType w:val="multilevel"/>
    <w:tmpl w:val="23EA5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F429CA"/>
    <w:multiLevelType w:val="multilevel"/>
    <w:tmpl w:val="D25EE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6906FB"/>
    <w:multiLevelType w:val="multilevel"/>
    <w:tmpl w:val="11C89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AA5533"/>
    <w:multiLevelType w:val="hybridMultilevel"/>
    <w:tmpl w:val="76E00A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8A47C63"/>
    <w:multiLevelType w:val="hybridMultilevel"/>
    <w:tmpl w:val="63AC1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952200"/>
    <w:multiLevelType w:val="multilevel"/>
    <w:tmpl w:val="30023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D40658"/>
    <w:multiLevelType w:val="multilevel"/>
    <w:tmpl w:val="010EC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B96681"/>
    <w:multiLevelType w:val="multilevel"/>
    <w:tmpl w:val="4BAC9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99256B"/>
    <w:multiLevelType w:val="multilevel"/>
    <w:tmpl w:val="82AC9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F7732A5"/>
    <w:multiLevelType w:val="multilevel"/>
    <w:tmpl w:val="30D4C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F344CF"/>
    <w:multiLevelType w:val="multilevel"/>
    <w:tmpl w:val="D1E4A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31F8E"/>
    <w:multiLevelType w:val="multilevel"/>
    <w:tmpl w:val="8910B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58320A"/>
    <w:multiLevelType w:val="multilevel"/>
    <w:tmpl w:val="B94C3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521915"/>
    <w:multiLevelType w:val="multilevel"/>
    <w:tmpl w:val="C66E2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CD28DA"/>
    <w:multiLevelType w:val="hybridMultilevel"/>
    <w:tmpl w:val="C1FA36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89659B0"/>
    <w:multiLevelType w:val="multilevel"/>
    <w:tmpl w:val="0B808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A9C18B8"/>
    <w:multiLevelType w:val="hybridMultilevel"/>
    <w:tmpl w:val="74C884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D10309F"/>
    <w:multiLevelType w:val="multilevel"/>
    <w:tmpl w:val="26E0D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D1B3FC7"/>
    <w:multiLevelType w:val="multilevel"/>
    <w:tmpl w:val="F3DCF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F8739B"/>
    <w:multiLevelType w:val="multilevel"/>
    <w:tmpl w:val="98E07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583ECD"/>
    <w:multiLevelType w:val="multilevel"/>
    <w:tmpl w:val="1E423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A4A03B7"/>
    <w:multiLevelType w:val="multilevel"/>
    <w:tmpl w:val="4816F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ED56C30"/>
    <w:multiLevelType w:val="multilevel"/>
    <w:tmpl w:val="735AA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6A2F6B"/>
    <w:multiLevelType w:val="multilevel"/>
    <w:tmpl w:val="BA749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10F456F"/>
    <w:multiLevelType w:val="multilevel"/>
    <w:tmpl w:val="DD9AE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B87351"/>
    <w:multiLevelType w:val="multilevel"/>
    <w:tmpl w:val="82382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6E3972"/>
    <w:multiLevelType w:val="multilevel"/>
    <w:tmpl w:val="03ECE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C76947"/>
    <w:multiLevelType w:val="multilevel"/>
    <w:tmpl w:val="31C6C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645CFE"/>
    <w:multiLevelType w:val="multilevel"/>
    <w:tmpl w:val="A6580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A46D53"/>
    <w:multiLevelType w:val="multilevel"/>
    <w:tmpl w:val="B9020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3432317"/>
    <w:multiLevelType w:val="multilevel"/>
    <w:tmpl w:val="B9161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56F06AD"/>
    <w:multiLevelType w:val="multilevel"/>
    <w:tmpl w:val="99049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7D45266"/>
    <w:multiLevelType w:val="multilevel"/>
    <w:tmpl w:val="CEE83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8A80A06"/>
    <w:multiLevelType w:val="multilevel"/>
    <w:tmpl w:val="7E0C3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AD46A29"/>
    <w:multiLevelType w:val="multilevel"/>
    <w:tmpl w:val="E3001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DD04B6"/>
    <w:multiLevelType w:val="multilevel"/>
    <w:tmpl w:val="B0AC59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F165669"/>
    <w:multiLevelType w:val="multilevel"/>
    <w:tmpl w:val="8110D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1"/>
  </w:num>
  <w:num w:numId="2">
    <w:abstractNumId w:val="10"/>
  </w:num>
  <w:num w:numId="3">
    <w:abstractNumId w:val="31"/>
  </w:num>
  <w:num w:numId="4">
    <w:abstractNumId w:val="6"/>
  </w:num>
  <w:num w:numId="5">
    <w:abstractNumId w:val="40"/>
  </w:num>
  <w:num w:numId="6">
    <w:abstractNumId w:val="20"/>
  </w:num>
  <w:num w:numId="7">
    <w:abstractNumId w:val="0"/>
  </w:num>
  <w:num w:numId="8">
    <w:abstractNumId w:val="16"/>
  </w:num>
  <w:num w:numId="9">
    <w:abstractNumId w:val="35"/>
  </w:num>
  <w:num w:numId="10">
    <w:abstractNumId w:val="17"/>
  </w:num>
  <w:num w:numId="11">
    <w:abstractNumId w:val="34"/>
  </w:num>
  <w:num w:numId="12">
    <w:abstractNumId w:val="5"/>
  </w:num>
  <w:num w:numId="13">
    <w:abstractNumId w:val="26"/>
  </w:num>
  <w:num w:numId="14">
    <w:abstractNumId w:val="22"/>
  </w:num>
  <w:num w:numId="15">
    <w:abstractNumId w:val="12"/>
  </w:num>
  <w:num w:numId="16">
    <w:abstractNumId w:val="23"/>
  </w:num>
  <w:num w:numId="17">
    <w:abstractNumId w:val="33"/>
  </w:num>
  <w:num w:numId="18">
    <w:abstractNumId w:val="24"/>
  </w:num>
  <w:num w:numId="19">
    <w:abstractNumId w:val="14"/>
  </w:num>
  <w:num w:numId="20">
    <w:abstractNumId w:val="27"/>
  </w:num>
  <w:num w:numId="21">
    <w:abstractNumId w:val="30"/>
  </w:num>
  <w:num w:numId="22">
    <w:abstractNumId w:val="18"/>
  </w:num>
  <w:num w:numId="23">
    <w:abstractNumId w:val="39"/>
  </w:num>
  <w:num w:numId="24">
    <w:abstractNumId w:val="7"/>
  </w:num>
  <w:num w:numId="25">
    <w:abstractNumId w:val="28"/>
  </w:num>
  <w:num w:numId="26">
    <w:abstractNumId w:val="32"/>
  </w:num>
  <w:num w:numId="27">
    <w:abstractNumId w:val="11"/>
  </w:num>
  <w:num w:numId="28">
    <w:abstractNumId w:val="2"/>
  </w:num>
  <w:num w:numId="29">
    <w:abstractNumId w:val="36"/>
  </w:num>
  <w:num w:numId="30">
    <w:abstractNumId w:val="38"/>
  </w:num>
  <w:num w:numId="31">
    <w:abstractNumId w:val="15"/>
  </w:num>
  <w:num w:numId="32">
    <w:abstractNumId w:val="29"/>
  </w:num>
  <w:num w:numId="33">
    <w:abstractNumId w:val="1"/>
  </w:num>
  <w:num w:numId="34">
    <w:abstractNumId w:val="13"/>
  </w:num>
  <w:num w:numId="35">
    <w:abstractNumId w:val="4"/>
  </w:num>
  <w:num w:numId="36">
    <w:abstractNumId w:val="37"/>
  </w:num>
  <w:num w:numId="37">
    <w:abstractNumId w:val="25"/>
  </w:num>
  <w:num w:numId="38">
    <w:abstractNumId w:val="9"/>
  </w:num>
  <w:num w:numId="39">
    <w:abstractNumId w:val="21"/>
  </w:num>
  <w:num w:numId="40">
    <w:abstractNumId w:val="19"/>
  </w:num>
  <w:num w:numId="41">
    <w:abstractNumId w:val="8"/>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094"/>
    <w:rsid w:val="00002123"/>
    <w:rsid w:val="000306EB"/>
    <w:rsid w:val="00070819"/>
    <w:rsid w:val="00075A97"/>
    <w:rsid w:val="00083FBF"/>
    <w:rsid w:val="00094813"/>
    <w:rsid w:val="000F33B3"/>
    <w:rsid w:val="00103CDA"/>
    <w:rsid w:val="00117E74"/>
    <w:rsid w:val="00134C43"/>
    <w:rsid w:val="00135323"/>
    <w:rsid w:val="00135EE8"/>
    <w:rsid w:val="0014118D"/>
    <w:rsid w:val="00151D5A"/>
    <w:rsid w:val="00166CBB"/>
    <w:rsid w:val="001C1513"/>
    <w:rsid w:val="001C2E8A"/>
    <w:rsid w:val="001D51ED"/>
    <w:rsid w:val="001E7565"/>
    <w:rsid w:val="00211B07"/>
    <w:rsid w:val="00236D52"/>
    <w:rsid w:val="00272429"/>
    <w:rsid w:val="00287094"/>
    <w:rsid w:val="002B49B4"/>
    <w:rsid w:val="002C435C"/>
    <w:rsid w:val="002E1213"/>
    <w:rsid w:val="002F4966"/>
    <w:rsid w:val="00354425"/>
    <w:rsid w:val="00362DBC"/>
    <w:rsid w:val="00377342"/>
    <w:rsid w:val="00384C0A"/>
    <w:rsid w:val="00397261"/>
    <w:rsid w:val="003B7C9C"/>
    <w:rsid w:val="003C4FFF"/>
    <w:rsid w:val="003F0A51"/>
    <w:rsid w:val="003F7ACD"/>
    <w:rsid w:val="0041027F"/>
    <w:rsid w:val="00413DE3"/>
    <w:rsid w:val="00417310"/>
    <w:rsid w:val="00426252"/>
    <w:rsid w:val="004267D3"/>
    <w:rsid w:val="00440056"/>
    <w:rsid w:val="00471F55"/>
    <w:rsid w:val="00472E41"/>
    <w:rsid w:val="00476454"/>
    <w:rsid w:val="00483BA8"/>
    <w:rsid w:val="004A3B15"/>
    <w:rsid w:val="004A3E16"/>
    <w:rsid w:val="004A58F9"/>
    <w:rsid w:val="004C5EC2"/>
    <w:rsid w:val="004D1F43"/>
    <w:rsid w:val="005101B3"/>
    <w:rsid w:val="00520BAA"/>
    <w:rsid w:val="00534FE8"/>
    <w:rsid w:val="00536EB7"/>
    <w:rsid w:val="00546036"/>
    <w:rsid w:val="00564A02"/>
    <w:rsid w:val="00565A65"/>
    <w:rsid w:val="005703BF"/>
    <w:rsid w:val="00576EE3"/>
    <w:rsid w:val="00583595"/>
    <w:rsid w:val="00585121"/>
    <w:rsid w:val="005A412B"/>
    <w:rsid w:val="005B4FD1"/>
    <w:rsid w:val="00611819"/>
    <w:rsid w:val="00621CDC"/>
    <w:rsid w:val="00630DBD"/>
    <w:rsid w:val="00640FFA"/>
    <w:rsid w:val="00653A2F"/>
    <w:rsid w:val="006753E2"/>
    <w:rsid w:val="0068157A"/>
    <w:rsid w:val="006A1FD8"/>
    <w:rsid w:val="006B2684"/>
    <w:rsid w:val="006B4556"/>
    <w:rsid w:val="006C3FCA"/>
    <w:rsid w:val="006F5E36"/>
    <w:rsid w:val="00704888"/>
    <w:rsid w:val="00723DCF"/>
    <w:rsid w:val="00736DF8"/>
    <w:rsid w:val="00754472"/>
    <w:rsid w:val="00772F0E"/>
    <w:rsid w:val="0078547E"/>
    <w:rsid w:val="00785B6F"/>
    <w:rsid w:val="007861A9"/>
    <w:rsid w:val="007C4547"/>
    <w:rsid w:val="007F2CC2"/>
    <w:rsid w:val="007F3A24"/>
    <w:rsid w:val="00805BB4"/>
    <w:rsid w:val="00812EC1"/>
    <w:rsid w:val="00813A55"/>
    <w:rsid w:val="00840B12"/>
    <w:rsid w:val="008460E0"/>
    <w:rsid w:val="0085703C"/>
    <w:rsid w:val="00863EC2"/>
    <w:rsid w:val="00872C79"/>
    <w:rsid w:val="00885625"/>
    <w:rsid w:val="008A700D"/>
    <w:rsid w:val="008D703A"/>
    <w:rsid w:val="008E78B4"/>
    <w:rsid w:val="008F33AD"/>
    <w:rsid w:val="008F6490"/>
    <w:rsid w:val="0093242B"/>
    <w:rsid w:val="00935848"/>
    <w:rsid w:val="00946995"/>
    <w:rsid w:val="00950F4B"/>
    <w:rsid w:val="0095154C"/>
    <w:rsid w:val="00955027"/>
    <w:rsid w:val="00964B1D"/>
    <w:rsid w:val="0097525F"/>
    <w:rsid w:val="009818B2"/>
    <w:rsid w:val="009A0DF5"/>
    <w:rsid w:val="009A3B94"/>
    <w:rsid w:val="009C2B6E"/>
    <w:rsid w:val="009F767B"/>
    <w:rsid w:val="00A03299"/>
    <w:rsid w:val="00A325D8"/>
    <w:rsid w:val="00A4799A"/>
    <w:rsid w:val="00A90A25"/>
    <w:rsid w:val="00A935C7"/>
    <w:rsid w:val="00A96937"/>
    <w:rsid w:val="00AB5A50"/>
    <w:rsid w:val="00AF6A13"/>
    <w:rsid w:val="00B227BD"/>
    <w:rsid w:val="00B45AC2"/>
    <w:rsid w:val="00B6533F"/>
    <w:rsid w:val="00B83C8B"/>
    <w:rsid w:val="00BE3E1E"/>
    <w:rsid w:val="00BF371C"/>
    <w:rsid w:val="00BF6AF9"/>
    <w:rsid w:val="00C00135"/>
    <w:rsid w:val="00C07B2B"/>
    <w:rsid w:val="00C12239"/>
    <w:rsid w:val="00C173A9"/>
    <w:rsid w:val="00C33BB7"/>
    <w:rsid w:val="00C44A23"/>
    <w:rsid w:val="00C47607"/>
    <w:rsid w:val="00C52BB5"/>
    <w:rsid w:val="00C6613C"/>
    <w:rsid w:val="00C77826"/>
    <w:rsid w:val="00C77AE9"/>
    <w:rsid w:val="00C905EF"/>
    <w:rsid w:val="00C951F1"/>
    <w:rsid w:val="00CA4CB5"/>
    <w:rsid w:val="00CB1739"/>
    <w:rsid w:val="00CC0AEA"/>
    <w:rsid w:val="00CC3C5A"/>
    <w:rsid w:val="00CC6D67"/>
    <w:rsid w:val="00D04C52"/>
    <w:rsid w:val="00D203C7"/>
    <w:rsid w:val="00D223E0"/>
    <w:rsid w:val="00D22B0D"/>
    <w:rsid w:val="00D26231"/>
    <w:rsid w:val="00D348C3"/>
    <w:rsid w:val="00D5123B"/>
    <w:rsid w:val="00D62A08"/>
    <w:rsid w:val="00D85688"/>
    <w:rsid w:val="00DA64AD"/>
    <w:rsid w:val="00DB0BFD"/>
    <w:rsid w:val="00DB49E7"/>
    <w:rsid w:val="00DC2F8C"/>
    <w:rsid w:val="00DD12EE"/>
    <w:rsid w:val="00DD5C4C"/>
    <w:rsid w:val="00E00973"/>
    <w:rsid w:val="00E00CBA"/>
    <w:rsid w:val="00E011F5"/>
    <w:rsid w:val="00E13493"/>
    <w:rsid w:val="00E22676"/>
    <w:rsid w:val="00E24246"/>
    <w:rsid w:val="00E25B64"/>
    <w:rsid w:val="00E47945"/>
    <w:rsid w:val="00E6611D"/>
    <w:rsid w:val="00E67DAC"/>
    <w:rsid w:val="00E72543"/>
    <w:rsid w:val="00EA06C0"/>
    <w:rsid w:val="00EA48C7"/>
    <w:rsid w:val="00EC1FDF"/>
    <w:rsid w:val="00EE1859"/>
    <w:rsid w:val="00F23133"/>
    <w:rsid w:val="00F51523"/>
    <w:rsid w:val="00F7594E"/>
    <w:rsid w:val="00F76462"/>
    <w:rsid w:val="00F90C32"/>
    <w:rsid w:val="00FA0CC1"/>
    <w:rsid w:val="00FD16E9"/>
    <w:rsid w:val="00FD2F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1141BC7-2E23-4383-87FC-ABF72672B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8E78B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8E78B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4A58F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4A58F9"/>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link w:val="Heading5Char"/>
    <w:uiPriority w:val="9"/>
    <w:qFormat/>
    <w:rsid w:val="004A58F9"/>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A58F9"/>
    <w:rPr>
      <w:rFonts w:ascii="Times New Roman" w:eastAsia="Times New Roman" w:hAnsi="Times New Roman" w:cs="Times New Roman"/>
      <w:b/>
      <w:bCs/>
      <w:sz w:val="27"/>
      <w:szCs w:val="27"/>
      <w:lang w:val="en-GB" w:eastAsia="en-GB"/>
    </w:rPr>
  </w:style>
  <w:style w:type="character" w:customStyle="1" w:styleId="Heading4Char">
    <w:name w:val="Heading 4 Char"/>
    <w:basedOn w:val="DefaultParagraphFont"/>
    <w:link w:val="Heading4"/>
    <w:uiPriority w:val="9"/>
    <w:rsid w:val="004A58F9"/>
    <w:rPr>
      <w:rFonts w:ascii="Times New Roman" w:eastAsia="Times New Roman" w:hAnsi="Times New Roman" w:cs="Times New Roman"/>
      <w:b/>
      <w:bCs/>
      <w:sz w:val="24"/>
      <w:szCs w:val="24"/>
      <w:lang w:val="en-GB" w:eastAsia="en-GB"/>
    </w:rPr>
  </w:style>
  <w:style w:type="character" w:customStyle="1" w:styleId="Heading5Char">
    <w:name w:val="Heading 5 Char"/>
    <w:basedOn w:val="DefaultParagraphFont"/>
    <w:link w:val="Heading5"/>
    <w:uiPriority w:val="9"/>
    <w:rsid w:val="004A58F9"/>
    <w:rPr>
      <w:rFonts w:ascii="Times New Roman" w:eastAsia="Times New Roman" w:hAnsi="Times New Roman" w:cs="Times New Roman"/>
      <w:b/>
      <w:bCs/>
      <w:sz w:val="20"/>
      <w:szCs w:val="20"/>
      <w:lang w:val="en-GB" w:eastAsia="en-GB"/>
    </w:rPr>
  </w:style>
  <w:style w:type="paragraph" w:customStyle="1" w:styleId="ds-markdown-paragraph">
    <w:name w:val="ds-markdown-paragraph"/>
    <w:basedOn w:val="Normal"/>
    <w:rsid w:val="004A58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A58F9"/>
    <w:rPr>
      <w:b/>
      <w:bCs/>
    </w:rPr>
  </w:style>
  <w:style w:type="character" w:styleId="Emphasis">
    <w:name w:val="Emphasis"/>
    <w:basedOn w:val="DefaultParagraphFont"/>
    <w:uiPriority w:val="20"/>
    <w:qFormat/>
    <w:rsid w:val="004A58F9"/>
    <w:rPr>
      <w:i/>
      <w:iCs/>
    </w:rPr>
  </w:style>
  <w:style w:type="character" w:styleId="Hyperlink">
    <w:name w:val="Hyperlink"/>
    <w:basedOn w:val="DefaultParagraphFont"/>
    <w:uiPriority w:val="99"/>
    <w:unhideWhenUsed/>
    <w:rsid w:val="004A58F9"/>
    <w:rPr>
      <w:color w:val="0000FF"/>
      <w:u w:val="single"/>
    </w:rPr>
  </w:style>
  <w:style w:type="character" w:customStyle="1" w:styleId="Heading1Char">
    <w:name w:val="Heading 1 Char"/>
    <w:basedOn w:val="DefaultParagraphFont"/>
    <w:link w:val="Heading1"/>
    <w:uiPriority w:val="9"/>
    <w:rsid w:val="008E78B4"/>
    <w:rPr>
      <w:rFonts w:asciiTheme="majorHAnsi" w:eastAsiaTheme="majorEastAsia" w:hAnsiTheme="majorHAnsi" w:cstheme="majorBidi"/>
      <w:color w:val="2E74B5" w:themeColor="accent1" w:themeShade="BF"/>
      <w:sz w:val="32"/>
      <w:szCs w:val="32"/>
      <w:lang w:val="en-GB"/>
    </w:rPr>
  </w:style>
  <w:style w:type="paragraph" w:styleId="NormalWeb">
    <w:name w:val="Normal (Web)"/>
    <w:basedOn w:val="Normal"/>
    <w:uiPriority w:val="99"/>
    <w:semiHidden/>
    <w:unhideWhenUsed/>
    <w:rsid w:val="008E78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8E78B4"/>
    <w:rPr>
      <w:rFonts w:asciiTheme="majorHAnsi" w:eastAsiaTheme="majorEastAsia" w:hAnsiTheme="majorHAnsi" w:cstheme="majorBidi"/>
      <w:color w:val="2E74B5" w:themeColor="accent1" w:themeShade="BF"/>
      <w:sz w:val="26"/>
      <w:szCs w:val="26"/>
      <w:lang w:val="en-GB"/>
    </w:rPr>
  </w:style>
  <w:style w:type="paragraph" w:styleId="Header">
    <w:name w:val="header"/>
    <w:basedOn w:val="Normal"/>
    <w:link w:val="HeaderChar"/>
    <w:uiPriority w:val="99"/>
    <w:unhideWhenUsed/>
    <w:rsid w:val="00CC0A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0AEA"/>
    <w:rPr>
      <w:lang w:val="en-GB"/>
    </w:rPr>
  </w:style>
  <w:style w:type="paragraph" w:styleId="Footer">
    <w:name w:val="footer"/>
    <w:basedOn w:val="Normal"/>
    <w:link w:val="FooterChar"/>
    <w:uiPriority w:val="99"/>
    <w:unhideWhenUsed/>
    <w:rsid w:val="00CC0A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0AEA"/>
    <w:rPr>
      <w:lang w:val="en-GB"/>
    </w:rPr>
  </w:style>
  <w:style w:type="paragraph" w:styleId="ListParagraph">
    <w:name w:val="List Paragraph"/>
    <w:basedOn w:val="Normal"/>
    <w:uiPriority w:val="34"/>
    <w:qFormat/>
    <w:rsid w:val="005835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14661">
      <w:bodyDiv w:val="1"/>
      <w:marLeft w:val="0"/>
      <w:marRight w:val="0"/>
      <w:marTop w:val="0"/>
      <w:marBottom w:val="0"/>
      <w:divBdr>
        <w:top w:val="none" w:sz="0" w:space="0" w:color="auto"/>
        <w:left w:val="none" w:sz="0" w:space="0" w:color="auto"/>
        <w:bottom w:val="none" w:sz="0" w:space="0" w:color="auto"/>
        <w:right w:val="none" w:sz="0" w:space="0" w:color="auto"/>
      </w:divBdr>
    </w:div>
    <w:div w:id="160774332">
      <w:bodyDiv w:val="1"/>
      <w:marLeft w:val="0"/>
      <w:marRight w:val="0"/>
      <w:marTop w:val="0"/>
      <w:marBottom w:val="0"/>
      <w:divBdr>
        <w:top w:val="none" w:sz="0" w:space="0" w:color="auto"/>
        <w:left w:val="none" w:sz="0" w:space="0" w:color="auto"/>
        <w:bottom w:val="none" w:sz="0" w:space="0" w:color="auto"/>
        <w:right w:val="none" w:sz="0" w:space="0" w:color="auto"/>
      </w:divBdr>
    </w:div>
    <w:div w:id="162547113">
      <w:bodyDiv w:val="1"/>
      <w:marLeft w:val="0"/>
      <w:marRight w:val="0"/>
      <w:marTop w:val="0"/>
      <w:marBottom w:val="0"/>
      <w:divBdr>
        <w:top w:val="none" w:sz="0" w:space="0" w:color="auto"/>
        <w:left w:val="none" w:sz="0" w:space="0" w:color="auto"/>
        <w:bottom w:val="none" w:sz="0" w:space="0" w:color="auto"/>
        <w:right w:val="none" w:sz="0" w:space="0" w:color="auto"/>
      </w:divBdr>
      <w:divsChild>
        <w:div w:id="2107073425">
          <w:marLeft w:val="0"/>
          <w:marRight w:val="0"/>
          <w:marTop w:val="0"/>
          <w:marBottom w:val="0"/>
          <w:divBdr>
            <w:top w:val="none" w:sz="0" w:space="0" w:color="auto"/>
            <w:left w:val="none" w:sz="0" w:space="0" w:color="auto"/>
            <w:bottom w:val="none" w:sz="0" w:space="0" w:color="auto"/>
            <w:right w:val="none" w:sz="0" w:space="0" w:color="auto"/>
          </w:divBdr>
        </w:div>
      </w:divsChild>
    </w:div>
    <w:div w:id="180508547">
      <w:bodyDiv w:val="1"/>
      <w:marLeft w:val="0"/>
      <w:marRight w:val="0"/>
      <w:marTop w:val="0"/>
      <w:marBottom w:val="0"/>
      <w:divBdr>
        <w:top w:val="none" w:sz="0" w:space="0" w:color="auto"/>
        <w:left w:val="none" w:sz="0" w:space="0" w:color="auto"/>
        <w:bottom w:val="none" w:sz="0" w:space="0" w:color="auto"/>
        <w:right w:val="none" w:sz="0" w:space="0" w:color="auto"/>
      </w:divBdr>
    </w:div>
    <w:div w:id="299308344">
      <w:bodyDiv w:val="1"/>
      <w:marLeft w:val="0"/>
      <w:marRight w:val="0"/>
      <w:marTop w:val="0"/>
      <w:marBottom w:val="0"/>
      <w:divBdr>
        <w:top w:val="none" w:sz="0" w:space="0" w:color="auto"/>
        <w:left w:val="none" w:sz="0" w:space="0" w:color="auto"/>
        <w:bottom w:val="none" w:sz="0" w:space="0" w:color="auto"/>
        <w:right w:val="none" w:sz="0" w:space="0" w:color="auto"/>
      </w:divBdr>
    </w:div>
    <w:div w:id="302194626">
      <w:bodyDiv w:val="1"/>
      <w:marLeft w:val="0"/>
      <w:marRight w:val="0"/>
      <w:marTop w:val="0"/>
      <w:marBottom w:val="0"/>
      <w:divBdr>
        <w:top w:val="none" w:sz="0" w:space="0" w:color="auto"/>
        <w:left w:val="none" w:sz="0" w:space="0" w:color="auto"/>
        <w:bottom w:val="none" w:sz="0" w:space="0" w:color="auto"/>
        <w:right w:val="none" w:sz="0" w:space="0" w:color="auto"/>
      </w:divBdr>
    </w:div>
    <w:div w:id="394817438">
      <w:bodyDiv w:val="1"/>
      <w:marLeft w:val="0"/>
      <w:marRight w:val="0"/>
      <w:marTop w:val="0"/>
      <w:marBottom w:val="0"/>
      <w:divBdr>
        <w:top w:val="none" w:sz="0" w:space="0" w:color="auto"/>
        <w:left w:val="none" w:sz="0" w:space="0" w:color="auto"/>
        <w:bottom w:val="none" w:sz="0" w:space="0" w:color="auto"/>
        <w:right w:val="none" w:sz="0" w:space="0" w:color="auto"/>
      </w:divBdr>
    </w:div>
    <w:div w:id="410473901">
      <w:bodyDiv w:val="1"/>
      <w:marLeft w:val="0"/>
      <w:marRight w:val="0"/>
      <w:marTop w:val="0"/>
      <w:marBottom w:val="0"/>
      <w:divBdr>
        <w:top w:val="none" w:sz="0" w:space="0" w:color="auto"/>
        <w:left w:val="none" w:sz="0" w:space="0" w:color="auto"/>
        <w:bottom w:val="none" w:sz="0" w:space="0" w:color="auto"/>
        <w:right w:val="none" w:sz="0" w:space="0" w:color="auto"/>
      </w:divBdr>
    </w:div>
    <w:div w:id="426386657">
      <w:bodyDiv w:val="1"/>
      <w:marLeft w:val="0"/>
      <w:marRight w:val="0"/>
      <w:marTop w:val="0"/>
      <w:marBottom w:val="0"/>
      <w:divBdr>
        <w:top w:val="none" w:sz="0" w:space="0" w:color="auto"/>
        <w:left w:val="none" w:sz="0" w:space="0" w:color="auto"/>
        <w:bottom w:val="none" w:sz="0" w:space="0" w:color="auto"/>
        <w:right w:val="none" w:sz="0" w:space="0" w:color="auto"/>
      </w:divBdr>
    </w:div>
    <w:div w:id="453327802">
      <w:bodyDiv w:val="1"/>
      <w:marLeft w:val="0"/>
      <w:marRight w:val="0"/>
      <w:marTop w:val="0"/>
      <w:marBottom w:val="0"/>
      <w:divBdr>
        <w:top w:val="none" w:sz="0" w:space="0" w:color="auto"/>
        <w:left w:val="none" w:sz="0" w:space="0" w:color="auto"/>
        <w:bottom w:val="none" w:sz="0" w:space="0" w:color="auto"/>
        <w:right w:val="none" w:sz="0" w:space="0" w:color="auto"/>
      </w:divBdr>
      <w:divsChild>
        <w:div w:id="934439590">
          <w:marLeft w:val="0"/>
          <w:marRight w:val="0"/>
          <w:marTop w:val="0"/>
          <w:marBottom w:val="0"/>
          <w:divBdr>
            <w:top w:val="none" w:sz="0" w:space="0" w:color="auto"/>
            <w:left w:val="none" w:sz="0" w:space="0" w:color="auto"/>
            <w:bottom w:val="none" w:sz="0" w:space="0" w:color="auto"/>
            <w:right w:val="none" w:sz="0" w:space="0" w:color="auto"/>
          </w:divBdr>
        </w:div>
      </w:divsChild>
    </w:div>
    <w:div w:id="476075725">
      <w:bodyDiv w:val="1"/>
      <w:marLeft w:val="0"/>
      <w:marRight w:val="0"/>
      <w:marTop w:val="0"/>
      <w:marBottom w:val="0"/>
      <w:divBdr>
        <w:top w:val="none" w:sz="0" w:space="0" w:color="auto"/>
        <w:left w:val="none" w:sz="0" w:space="0" w:color="auto"/>
        <w:bottom w:val="none" w:sz="0" w:space="0" w:color="auto"/>
        <w:right w:val="none" w:sz="0" w:space="0" w:color="auto"/>
      </w:divBdr>
    </w:div>
    <w:div w:id="489717676">
      <w:bodyDiv w:val="1"/>
      <w:marLeft w:val="0"/>
      <w:marRight w:val="0"/>
      <w:marTop w:val="0"/>
      <w:marBottom w:val="0"/>
      <w:divBdr>
        <w:top w:val="none" w:sz="0" w:space="0" w:color="auto"/>
        <w:left w:val="none" w:sz="0" w:space="0" w:color="auto"/>
        <w:bottom w:val="none" w:sz="0" w:space="0" w:color="auto"/>
        <w:right w:val="none" w:sz="0" w:space="0" w:color="auto"/>
      </w:divBdr>
    </w:div>
    <w:div w:id="522790451">
      <w:bodyDiv w:val="1"/>
      <w:marLeft w:val="0"/>
      <w:marRight w:val="0"/>
      <w:marTop w:val="0"/>
      <w:marBottom w:val="0"/>
      <w:divBdr>
        <w:top w:val="none" w:sz="0" w:space="0" w:color="auto"/>
        <w:left w:val="none" w:sz="0" w:space="0" w:color="auto"/>
        <w:bottom w:val="none" w:sz="0" w:space="0" w:color="auto"/>
        <w:right w:val="none" w:sz="0" w:space="0" w:color="auto"/>
      </w:divBdr>
    </w:div>
    <w:div w:id="566651009">
      <w:bodyDiv w:val="1"/>
      <w:marLeft w:val="0"/>
      <w:marRight w:val="0"/>
      <w:marTop w:val="0"/>
      <w:marBottom w:val="0"/>
      <w:divBdr>
        <w:top w:val="none" w:sz="0" w:space="0" w:color="auto"/>
        <w:left w:val="none" w:sz="0" w:space="0" w:color="auto"/>
        <w:bottom w:val="none" w:sz="0" w:space="0" w:color="auto"/>
        <w:right w:val="none" w:sz="0" w:space="0" w:color="auto"/>
      </w:divBdr>
      <w:divsChild>
        <w:div w:id="287200688">
          <w:marLeft w:val="0"/>
          <w:marRight w:val="0"/>
          <w:marTop w:val="0"/>
          <w:marBottom w:val="0"/>
          <w:divBdr>
            <w:top w:val="none" w:sz="0" w:space="0" w:color="auto"/>
            <w:left w:val="none" w:sz="0" w:space="0" w:color="auto"/>
            <w:bottom w:val="none" w:sz="0" w:space="0" w:color="auto"/>
            <w:right w:val="none" w:sz="0" w:space="0" w:color="auto"/>
          </w:divBdr>
        </w:div>
      </w:divsChild>
    </w:div>
    <w:div w:id="615061147">
      <w:bodyDiv w:val="1"/>
      <w:marLeft w:val="0"/>
      <w:marRight w:val="0"/>
      <w:marTop w:val="0"/>
      <w:marBottom w:val="0"/>
      <w:divBdr>
        <w:top w:val="none" w:sz="0" w:space="0" w:color="auto"/>
        <w:left w:val="none" w:sz="0" w:space="0" w:color="auto"/>
        <w:bottom w:val="none" w:sz="0" w:space="0" w:color="auto"/>
        <w:right w:val="none" w:sz="0" w:space="0" w:color="auto"/>
      </w:divBdr>
    </w:div>
    <w:div w:id="665939686">
      <w:bodyDiv w:val="1"/>
      <w:marLeft w:val="0"/>
      <w:marRight w:val="0"/>
      <w:marTop w:val="0"/>
      <w:marBottom w:val="0"/>
      <w:divBdr>
        <w:top w:val="none" w:sz="0" w:space="0" w:color="auto"/>
        <w:left w:val="none" w:sz="0" w:space="0" w:color="auto"/>
        <w:bottom w:val="none" w:sz="0" w:space="0" w:color="auto"/>
        <w:right w:val="none" w:sz="0" w:space="0" w:color="auto"/>
      </w:divBdr>
    </w:div>
    <w:div w:id="671369617">
      <w:bodyDiv w:val="1"/>
      <w:marLeft w:val="0"/>
      <w:marRight w:val="0"/>
      <w:marTop w:val="0"/>
      <w:marBottom w:val="0"/>
      <w:divBdr>
        <w:top w:val="none" w:sz="0" w:space="0" w:color="auto"/>
        <w:left w:val="none" w:sz="0" w:space="0" w:color="auto"/>
        <w:bottom w:val="none" w:sz="0" w:space="0" w:color="auto"/>
        <w:right w:val="none" w:sz="0" w:space="0" w:color="auto"/>
      </w:divBdr>
    </w:div>
    <w:div w:id="694773362">
      <w:bodyDiv w:val="1"/>
      <w:marLeft w:val="0"/>
      <w:marRight w:val="0"/>
      <w:marTop w:val="0"/>
      <w:marBottom w:val="0"/>
      <w:divBdr>
        <w:top w:val="none" w:sz="0" w:space="0" w:color="auto"/>
        <w:left w:val="none" w:sz="0" w:space="0" w:color="auto"/>
        <w:bottom w:val="none" w:sz="0" w:space="0" w:color="auto"/>
        <w:right w:val="none" w:sz="0" w:space="0" w:color="auto"/>
      </w:divBdr>
      <w:divsChild>
        <w:div w:id="154954527">
          <w:marLeft w:val="0"/>
          <w:marRight w:val="0"/>
          <w:marTop w:val="0"/>
          <w:marBottom w:val="0"/>
          <w:divBdr>
            <w:top w:val="none" w:sz="0" w:space="0" w:color="auto"/>
            <w:left w:val="none" w:sz="0" w:space="0" w:color="auto"/>
            <w:bottom w:val="none" w:sz="0" w:space="0" w:color="auto"/>
            <w:right w:val="none" w:sz="0" w:space="0" w:color="auto"/>
          </w:divBdr>
          <w:divsChild>
            <w:div w:id="14115594">
              <w:marLeft w:val="0"/>
              <w:marRight w:val="0"/>
              <w:marTop w:val="0"/>
              <w:marBottom w:val="0"/>
              <w:divBdr>
                <w:top w:val="none" w:sz="0" w:space="0" w:color="auto"/>
                <w:left w:val="none" w:sz="0" w:space="0" w:color="auto"/>
                <w:bottom w:val="none" w:sz="0" w:space="0" w:color="auto"/>
                <w:right w:val="none" w:sz="0" w:space="0" w:color="auto"/>
              </w:divBdr>
              <w:divsChild>
                <w:div w:id="136604666">
                  <w:marLeft w:val="0"/>
                  <w:marRight w:val="0"/>
                  <w:marTop w:val="0"/>
                  <w:marBottom w:val="0"/>
                  <w:divBdr>
                    <w:top w:val="none" w:sz="0" w:space="0" w:color="auto"/>
                    <w:left w:val="none" w:sz="0" w:space="0" w:color="auto"/>
                    <w:bottom w:val="none" w:sz="0" w:space="0" w:color="auto"/>
                    <w:right w:val="none" w:sz="0" w:space="0" w:color="auto"/>
                  </w:divBdr>
                  <w:divsChild>
                    <w:div w:id="924147899">
                      <w:marLeft w:val="0"/>
                      <w:marRight w:val="0"/>
                      <w:marTop w:val="0"/>
                      <w:marBottom w:val="0"/>
                      <w:divBdr>
                        <w:top w:val="none" w:sz="0" w:space="0" w:color="auto"/>
                        <w:left w:val="none" w:sz="0" w:space="0" w:color="auto"/>
                        <w:bottom w:val="none" w:sz="0" w:space="0" w:color="auto"/>
                        <w:right w:val="none" w:sz="0" w:space="0" w:color="auto"/>
                      </w:divBdr>
                      <w:divsChild>
                        <w:div w:id="2145733448">
                          <w:marLeft w:val="0"/>
                          <w:marRight w:val="0"/>
                          <w:marTop w:val="0"/>
                          <w:marBottom w:val="0"/>
                          <w:divBdr>
                            <w:top w:val="none" w:sz="0" w:space="0" w:color="auto"/>
                            <w:left w:val="none" w:sz="0" w:space="0" w:color="auto"/>
                            <w:bottom w:val="none" w:sz="0" w:space="0" w:color="auto"/>
                            <w:right w:val="none" w:sz="0" w:space="0" w:color="auto"/>
                          </w:divBdr>
                          <w:divsChild>
                            <w:div w:id="106020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3402147">
      <w:bodyDiv w:val="1"/>
      <w:marLeft w:val="0"/>
      <w:marRight w:val="0"/>
      <w:marTop w:val="0"/>
      <w:marBottom w:val="0"/>
      <w:divBdr>
        <w:top w:val="none" w:sz="0" w:space="0" w:color="auto"/>
        <w:left w:val="none" w:sz="0" w:space="0" w:color="auto"/>
        <w:bottom w:val="none" w:sz="0" w:space="0" w:color="auto"/>
        <w:right w:val="none" w:sz="0" w:space="0" w:color="auto"/>
      </w:divBdr>
    </w:div>
    <w:div w:id="830371506">
      <w:bodyDiv w:val="1"/>
      <w:marLeft w:val="0"/>
      <w:marRight w:val="0"/>
      <w:marTop w:val="0"/>
      <w:marBottom w:val="0"/>
      <w:divBdr>
        <w:top w:val="none" w:sz="0" w:space="0" w:color="auto"/>
        <w:left w:val="none" w:sz="0" w:space="0" w:color="auto"/>
        <w:bottom w:val="none" w:sz="0" w:space="0" w:color="auto"/>
        <w:right w:val="none" w:sz="0" w:space="0" w:color="auto"/>
      </w:divBdr>
    </w:div>
    <w:div w:id="845512554">
      <w:bodyDiv w:val="1"/>
      <w:marLeft w:val="0"/>
      <w:marRight w:val="0"/>
      <w:marTop w:val="0"/>
      <w:marBottom w:val="0"/>
      <w:divBdr>
        <w:top w:val="none" w:sz="0" w:space="0" w:color="auto"/>
        <w:left w:val="none" w:sz="0" w:space="0" w:color="auto"/>
        <w:bottom w:val="none" w:sz="0" w:space="0" w:color="auto"/>
        <w:right w:val="none" w:sz="0" w:space="0" w:color="auto"/>
      </w:divBdr>
    </w:div>
    <w:div w:id="922685029">
      <w:bodyDiv w:val="1"/>
      <w:marLeft w:val="0"/>
      <w:marRight w:val="0"/>
      <w:marTop w:val="0"/>
      <w:marBottom w:val="0"/>
      <w:divBdr>
        <w:top w:val="none" w:sz="0" w:space="0" w:color="auto"/>
        <w:left w:val="none" w:sz="0" w:space="0" w:color="auto"/>
        <w:bottom w:val="none" w:sz="0" w:space="0" w:color="auto"/>
        <w:right w:val="none" w:sz="0" w:space="0" w:color="auto"/>
      </w:divBdr>
    </w:div>
    <w:div w:id="1189485067">
      <w:bodyDiv w:val="1"/>
      <w:marLeft w:val="0"/>
      <w:marRight w:val="0"/>
      <w:marTop w:val="0"/>
      <w:marBottom w:val="0"/>
      <w:divBdr>
        <w:top w:val="none" w:sz="0" w:space="0" w:color="auto"/>
        <w:left w:val="none" w:sz="0" w:space="0" w:color="auto"/>
        <w:bottom w:val="none" w:sz="0" w:space="0" w:color="auto"/>
        <w:right w:val="none" w:sz="0" w:space="0" w:color="auto"/>
      </w:divBdr>
      <w:divsChild>
        <w:div w:id="164132386">
          <w:marLeft w:val="0"/>
          <w:marRight w:val="0"/>
          <w:marTop w:val="0"/>
          <w:marBottom w:val="0"/>
          <w:divBdr>
            <w:top w:val="none" w:sz="0" w:space="0" w:color="auto"/>
            <w:left w:val="none" w:sz="0" w:space="0" w:color="auto"/>
            <w:bottom w:val="none" w:sz="0" w:space="0" w:color="auto"/>
            <w:right w:val="none" w:sz="0" w:space="0" w:color="auto"/>
          </w:divBdr>
          <w:divsChild>
            <w:div w:id="82077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083869">
      <w:bodyDiv w:val="1"/>
      <w:marLeft w:val="0"/>
      <w:marRight w:val="0"/>
      <w:marTop w:val="0"/>
      <w:marBottom w:val="0"/>
      <w:divBdr>
        <w:top w:val="none" w:sz="0" w:space="0" w:color="auto"/>
        <w:left w:val="none" w:sz="0" w:space="0" w:color="auto"/>
        <w:bottom w:val="none" w:sz="0" w:space="0" w:color="auto"/>
        <w:right w:val="none" w:sz="0" w:space="0" w:color="auto"/>
      </w:divBdr>
    </w:div>
    <w:div w:id="1250577694">
      <w:bodyDiv w:val="1"/>
      <w:marLeft w:val="0"/>
      <w:marRight w:val="0"/>
      <w:marTop w:val="0"/>
      <w:marBottom w:val="0"/>
      <w:divBdr>
        <w:top w:val="none" w:sz="0" w:space="0" w:color="auto"/>
        <w:left w:val="none" w:sz="0" w:space="0" w:color="auto"/>
        <w:bottom w:val="none" w:sz="0" w:space="0" w:color="auto"/>
        <w:right w:val="none" w:sz="0" w:space="0" w:color="auto"/>
      </w:divBdr>
    </w:div>
    <w:div w:id="1255086266">
      <w:bodyDiv w:val="1"/>
      <w:marLeft w:val="0"/>
      <w:marRight w:val="0"/>
      <w:marTop w:val="0"/>
      <w:marBottom w:val="0"/>
      <w:divBdr>
        <w:top w:val="none" w:sz="0" w:space="0" w:color="auto"/>
        <w:left w:val="none" w:sz="0" w:space="0" w:color="auto"/>
        <w:bottom w:val="none" w:sz="0" w:space="0" w:color="auto"/>
        <w:right w:val="none" w:sz="0" w:space="0" w:color="auto"/>
      </w:divBdr>
      <w:divsChild>
        <w:div w:id="1153375494">
          <w:marLeft w:val="0"/>
          <w:marRight w:val="0"/>
          <w:marTop w:val="0"/>
          <w:marBottom w:val="0"/>
          <w:divBdr>
            <w:top w:val="none" w:sz="0" w:space="0" w:color="auto"/>
            <w:left w:val="none" w:sz="0" w:space="0" w:color="auto"/>
            <w:bottom w:val="none" w:sz="0" w:space="0" w:color="auto"/>
            <w:right w:val="none" w:sz="0" w:space="0" w:color="auto"/>
          </w:divBdr>
        </w:div>
      </w:divsChild>
    </w:div>
    <w:div w:id="1255359034">
      <w:bodyDiv w:val="1"/>
      <w:marLeft w:val="0"/>
      <w:marRight w:val="0"/>
      <w:marTop w:val="0"/>
      <w:marBottom w:val="0"/>
      <w:divBdr>
        <w:top w:val="none" w:sz="0" w:space="0" w:color="auto"/>
        <w:left w:val="none" w:sz="0" w:space="0" w:color="auto"/>
        <w:bottom w:val="none" w:sz="0" w:space="0" w:color="auto"/>
        <w:right w:val="none" w:sz="0" w:space="0" w:color="auto"/>
      </w:divBdr>
    </w:div>
    <w:div w:id="1265116355">
      <w:bodyDiv w:val="1"/>
      <w:marLeft w:val="0"/>
      <w:marRight w:val="0"/>
      <w:marTop w:val="0"/>
      <w:marBottom w:val="0"/>
      <w:divBdr>
        <w:top w:val="none" w:sz="0" w:space="0" w:color="auto"/>
        <w:left w:val="none" w:sz="0" w:space="0" w:color="auto"/>
        <w:bottom w:val="none" w:sz="0" w:space="0" w:color="auto"/>
        <w:right w:val="none" w:sz="0" w:space="0" w:color="auto"/>
      </w:divBdr>
    </w:div>
    <w:div w:id="1286428896">
      <w:bodyDiv w:val="1"/>
      <w:marLeft w:val="0"/>
      <w:marRight w:val="0"/>
      <w:marTop w:val="0"/>
      <w:marBottom w:val="0"/>
      <w:divBdr>
        <w:top w:val="none" w:sz="0" w:space="0" w:color="auto"/>
        <w:left w:val="none" w:sz="0" w:space="0" w:color="auto"/>
        <w:bottom w:val="none" w:sz="0" w:space="0" w:color="auto"/>
        <w:right w:val="none" w:sz="0" w:space="0" w:color="auto"/>
      </w:divBdr>
    </w:div>
    <w:div w:id="1307395938">
      <w:bodyDiv w:val="1"/>
      <w:marLeft w:val="0"/>
      <w:marRight w:val="0"/>
      <w:marTop w:val="0"/>
      <w:marBottom w:val="0"/>
      <w:divBdr>
        <w:top w:val="none" w:sz="0" w:space="0" w:color="auto"/>
        <w:left w:val="none" w:sz="0" w:space="0" w:color="auto"/>
        <w:bottom w:val="none" w:sz="0" w:space="0" w:color="auto"/>
        <w:right w:val="none" w:sz="0" w:space="0" w:color="auto"/>
      </w:divBdr>
    </w:div>
    <w:div w:id="1328555127">
      <w:bodyDiv w:val="1"/>
      <w:marLeft w:val="0"/>
      <w:marRight w:val="0"/>
      <w:marTop w:val="0"/>
      <w:marBottom w:val="0"/>
      <w:divBdr>
        <w:top w:val="none" w:sz="0" w:space="0" w:color="auto"/>
        <w:left w:val="none" w:sz="0" w:space="0" w:color="auto"/>
        <w:bottom w:val="none" w:sz="0" w:space="0" w:color="auto"/>
        <w:right w:val="none" w:sz="0" w:space="0" w:color="auto"/>
      </w:divBdr>
    </w:div>
    <w:div w:id="1333680467">
      <w:bodyDiv w:val="1"/>
      <w:marLeft w:val="0"/>
      <w:marRight w:val="0"/>
      <w:marTop w:val="0"/>
      <w:marBottom w:val="0"/>
      <w:divBdr>
        <w:top w:val="none" w:sz="0" w:space="0" w:color="auto"/>
        <w:left w:val="none" w:sz="0" w:space="0" w:color="auto"/>
        <w:bottom w:val="none" w:sz="0" w:space="0" w:color="auto"/>
        <w:right w:val="none" w:sz="0" w:space="0" w:color="auto"/>
      </w:divBdr>
    </w:div>
    <w:div w:id="1335647741">
      <w:bodyDiv w:val="1"/>
      <w:marLeft w:val="0"/>
      <w:marRight w:val="0"/>
      <w:marTop w:val="0"/>
      <w:marBottom w:val="0"/>
      <w:divBdr>
        <w:top w:val="none" w:sz="0" w:space="0" w:color="auto"/>
        <w:left w:val="none" w:sz="0" w:space="0" w:color="auto"/>
        <w:bottom w:val="none" w:sz="0" w:space="0" w:color="auto"/>
        <w:right w:val="none" w:sz="0" w:space="0" w:color="auto"/>
      </w:divBdr>
    </w:div>
    <w:div w:id="1596553492">
      <w:bodyDiv w:val="1"/>
      <w:marLeft w:val="0"/>
      <w:marRight w:val="0"/>
      <w:marTop w:val="0"/>
      <w:marBottom w:val="0"/>
      <w:divBdr>
        <w:top w:val="none" w:sz="0" w:space="0" w:color="auto"/>
        <w:left w:val="none" w:sz="0" w:space="0" w:color="auto"/>
        <w:bottom w:val="none" w:sz="0" w:space="0" w:color="auto"/>
        <w:right w:val="none" w:sz="0" w:space="0" w:color="auto"/>
      </w:divBdr>
    </w:div>
    <w:div w:id="1712223012">
      <w:bodyDiv w:val="1"/>
      <w:marLeft w:val="0"/>
      <w:marRight w:val="0"/>
      <w:marTop w:val="0"/>
      <w:marBottom w:val="0"/>
      <w:divBdr>
        <w:top w:val="none" w:sz="0" w:space="0" w:color="auto"/>
        <w:left w:val="none" w:sz="0" w:space="0" w:color="auto"/>
        <w:bottom w:val="none" w:sz="0" w:space="0" w:color="auto"/>
        <w:right w:val="none" w:sz="0" w:space="0" w:color="auto"/>
      </w:divBdr>
    </w:div>
    <w:div w:id="1821187349">
      <w:bodyDiv w:val="1"/>
      <w:marLeft w:val="0"/>
      <w:marRight w:val="0"/>
      <w:marTop w:val="0"/>
      <w:marBottom w:val="0"/>
      <w:divBdr>
        <w:top w:val="none" w:sz="0" w:space="0" w:color="auto"/>
        <w:left w:val="none" w:sz="0" w:space="0" w:color="auto"/>
        <w:bottom w:val="none" w:sz="0" w:space="0" w:color="auto"/>
        <w:right w:val="none" w:sz="0" w:space="0" w:color="auto"/>
      </w:divBdr>
    </w:div>
    <w:div w:id="1842893399">
      <w:bodyDiv w:val="1"/>
      <w:marLeft w:val="0"/>
      <w:marRight w:val="0"/>
      <w:marTop w:val="0"/>
      <w:marBottom w:val="0"/>
      <w:divBdr>
        <w:top w:val="none" w:sz="0" w:space="0" w:color="auto"/>
        <w:left w:val="none" w:sz="0" w:space="0" w:color="auto"/>
        <w:bottom w:val="none" w:sz="0" w:space="0" w:color="auto"/>
        <w:right w:val="none" w:sz="0" w:space="0" w:color="auto"/>
      </w:divBdr>
    </w:div>
    <w:div w:id="1923904395">
      <w:bodyDiv w:val="1"/>
      <w:marLeft w:val="0"/>
      <w:marRight w:val="0"/>
      <w:marTop w:val="0"/>
      <w:marBottom w:val="0"/>
      <w:divBdr>
        <w:top w:val="none" w:sz="0" w:space="0" w:color="auto"/>
        <w:left w:val="none" w:sz="0" w:space="0" w:color="auto"/>
        <w:bottom w:val="none" w:sz="0" w:space="0" w:color="auto"/>
        <w:right w:val="none" w:sz="0" w:space="0" w:color="auto"/>
      </w:divBdr>
    </w:div>
    <w:div w:id="1938639639">
      <w:bodyDiv w:val="1"/>
      <w:marLeft w:val="0"/>
      <w:marRight w:val="0"/>
      <w:marTop w:val="0"/>
      <w:marBottom w:val="0"/>
      <w:divBdr>
        <w:top w:val="none" w:sz="0" w:space="0" w:color="auto"/>
        <w:left w:val="none" w:sz="0" w:space="0" w:color="auto"/>
        <w:bottom w:val="none" w:sz="0" w:space="0" w:color="auto"/>
        <w:right w:val="none" w:sz="0" w:space="0" w:color="auto"/>
      </w:divBdr>
    </w:div>
    <w:div w:id="2009750471">
      <w:bodyDiv w:val="1"/>
      <w:marLeft w:val="0"/>
      <w:marRight w:val="0"/>
      <w:marTop w:val="0"/>
      <w:marBottom w:val="0"/>
      <w:divBdr>
        <w:top w:val="none" w:sz="0" w:space="0" w:color="auto"/>
        <w:left w:val="none" w:sz="0" w:space="0" w:color="auto"/>
        <w:bottom w:val="none" w:sz="0" w:space="0" w:color="auto"/>
        <w:right w:val="none" w:sz="0" w:space="0" w:color="auto"/>
      </w:divBdr>
    </w:div>
    <w:div w:id="2020083421">
      <w:bodyDiv w:val="1"/>
      <w:marLeft w:val="0"/>
      <w:marRight w:val="0"/>
      <w:marTop w:val="0"/>
      <w:marBottom w:val="0"/>
      <w:divBdr>
        <w:top w:val="none" w:sz="0" w:space="0" w:color="auto"/>
        <w:left w:val="none" w:sz="0" w:space="0" w:color="auto"/>
        <w:bottom w:val="none" w:sz="0" w:space="0" w:color="auto"/>
        <w:right w:val="none" w:sz="0" w:space="0" w:color="auto"/>
      </w:divBdr>
    </w:div>
    <w:div w:id="2067945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english-indices-of-deprivation-2019" TargetMode="External"/><Relationship Id="rId3" Type="http://schemas.openxmlformats.org/officeDocument/2006/relationships/settings" Target="settings.xml"/><Relationship Id="rId7" Type="http://schemas.openxmlformats.org/officeDocument/2006/relationships/hyperlink" Target="https://www.centreformentalhealth.org.uk/publications/mental-health-inequalities-factshe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ngland.nhs.uk/about/equality/equality-hub/national-healthcare-inequalities-improvement-programme/core20plus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541</TotalTime>
  <Pages>1</Pages>
  <Words>4973</Words>
  <Characters>27455</Characters>
  <Application>Microsoft Office Word</Application>
  <DocSecurity>0</DocSecurity>
  <Lines>527</Lines>
  <Paragraphs>270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 Farooq</dc:creator>
  <cp:keywords/>
  <dc:description/>
  <cp:lastModifiedBy>hatif</cp:lastModifiedBy>
  <cp:revision>161</cp:revision>
  <dcterms:created xsi:type="dcterms:W3CDTF">2025-11-15T21:23:00Z</dcterms:created>
  <dcterms:modified xsi:type="dcterms:W3CDTF">2025-11-16T17:59:00Z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0627dce1-d9f8-45b3-bd04-9b3fa94b54bc</vt:lpwstr>
  </property>
</Properties>
</file>