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772B4" w14:textId="5409F4D3" w:rsidR="00CD4E3F" w:rsidRPr="00C507F0" w:rsidRDefault="00C947CD" w:rsidP="00014ED2">
      <w:pPr>
        <w:spacing w:after="0" w:line="259" w:lineRule="auto"/>
        <w:ind w:left="0" w:right="0" w:firstLine="0"/>
        <w:jc w:val="center"/>
        <w:rPr>
          <w:sz w:val="44"/>
          <w:szCs w:val="44"/>
        </w:rPr>
      </w:pPr>
      <w:bookmarkStart w:id="0" w:name="_Hlk183962687"/>
      <w:bookmarkEnd w:id="0"/>
      <w:r w:rsidRPr="00C507F0">
        <w:rPr>
          <w:sz w:val="44"/>
          <w:szCs w:val="44"/>
        </w:rPr>
        <w:t>University of Wales Trinity Saint David</w:t>
      </w:r>
    </w:p>
    <w:p w14:paraId="705E0A07" w14:textId="12E009CB" w:rsidR="00CD4E3F" w:rsidRPr="00C507F0" w:rsidRDefault="00C947CD" w:rsidP="002E7173">
      <w:pPr>
        <w:spacing w:after="0" w:line="259" w:lineRule="auto"/>
        <w:ind w:left="0" w:right="0" w:firstLine="0"/>
        <w:jc w:val="center"/>
        <w:rPr>
          <w:sz w:val="44"/>
          <w:szCs w:val="44"/>
        </w:rPr>
      </w:pPr>
      <w:r w:rsidRPr="00C507F0">
        <w:rPr>
          <w:sz w:val="44"/>
          <w:szCs w:val="44"/>
        </w:rPr>
        <w:t>Wales Institute of Science and Art</w:t>
      </w:r>
    </w:p>
    <w:p w14:paraId="53A2E550" w14:textId="77777777" w:rsidR="00DB0A7A" w:rsidRPr="00C507F0" w:rsidRDefault="00DB0A7A" w:rsidP="002E7173">
      <w:pPr>
        <w:spacing w:after="0" w:line="259" w:lineRule="auto"/>
        <w:ind w:left="0" w:right="0" w:firstLine="0"/>
        <w:jc w:val="center"/>
        <w:rPr>
          <w:sz w:val="20"/>
          <w:szCs w:val="20"/>
        </w:rPr>
      </w:pPr>
    </w:p>
    <w:p w14:paraId="62B3A96C" w14:textId="64417032" w:rsidR="00CD4E3F" w:rsidRPr="00C507F0" w:rsidRDefault="00DB0A7A" w:rsidP="00DB0A7A">
      <w:pPr>
        <w:spacing w:after="100" w:line="259" w:lineRule="auto"/>
        <w:ind w:left="0" w:right="-24" w:firstLine="0"/>
        <w:jc w:val="center"/>
        <w:rPr>
          <w:sz w:val="20"/>
          <w:szCs w:val="20"/>
        </w:rPr>
      </w:pPr>
      <w:r w:rsidRPr="00C507F0">
        <w:rPr>
          <w:noProof/>
          <w:sz w:val="20"/>
          <w:szCs w:val="20"/>
        </w:rPr>
        <w:drawing>
          <wp:inline distT="0" distB="0" distL="0" distR="0" wp14:anchorId="591DBBF6" wp14:editId="64C0BD95">
            <wp:extent cx="4510151" cy="2251075"/>
            <wp:effectExtent l="0" t="0" r="0" b="0"/>
            <wp:docPr id="29" name="Picture 29"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29" name="Picture 29" descr="A close-up of a logo&#10;&#10;Description automatically generated"/>
                    <pic:cNvPicPr/>
                  </pic:nvPicPr>
                  <pic:blipFill>
                    <a:blip r:embed="rId11"/>
                    <a:stretch>
                      <a:fillRect/>
                    </a:stretch>
                  </pic:blipFill>
                  <pic:spPr>
                    <a:xfrm>
                      <a:off x="0" y="0"/>
                      <a:ext cx="4510151" cy="2251075"/>
                    </a:xfrm>
                    <a:prstGeom prst="rect">
                      <a:avLst/>
                    </a:prstGeom>
                  </pic:spPr>
                </pic:pic>
              </a:graphicData>
            </a:graphic>
          </wp:inline>
        </w:drawing>
      </w:r>
    </w:p>
    <w:p w14:paraId="02E5659B" w14:textId="2A5BCE1F" w:rsidR="00CD4E3F" w:rsidRPr="00C507F0" w:rsidRDefault="00C947CD" w:rsidP="008E17EC">
      <w:pPr>
        <w:spacing w:after="866" w:line="259" w:lineRule="auto"/>
        <w:ind w:left="0" w:right="0" w:firstLine="0"/>
        <w:jc w:val="center"/>
        <w:rPr>
          <w:sz w:val="20"/>
          <w:szCs w:val="20"/>
        </w:rPr>
      </w:pPr>
      <w:r w:rsidRPr="00C507F0">
        <w:rPr>
          <w:sz w:val="20"/>
          <w:szCs w:val="20"/>
        </w:rPr>
        <w:t xml:space="preserve"> </w:t>
      </w:r>
    </w:p>
    <w:p w14:paraId="4919166F" w14:textId="14D704B9" w:rsidR="00CD4E3F" w:rsidRPr="00C507F0" w:rsidRDefault="00FA3E4F" w:rsidP="00FA3E4F">
      <w:pPr>
        <w:tabs>
          <w:tab w:val="center" w:pos="1907"/>
          <w:tab w:val="right" w:pos="3144"/>
        </w:tabs>
        <w:spacing w:after="0" w:line="259" w:lineRule="auto"/>
        <w:ind w:left="0" w:right="-24" w:firstLine="0"/>
        <w:jc w:val="center"/>
        <w:rPr>
          <w:sz w:val="48"/>
          <w:szCs w:val="48"/>
        </w:rPr>
      </w:pPr>
      <w:r w:rsidRPr="00C507F0">
        <w:rPr>
          <w:rFonts w:eastAsia="Arial"/>
          <w:b/>
          <w:sz w:val="48"/>
          <w:szCs w:val="48"/>
        </w:rPr>
        <w:t>Application of CAE</w:t>
      </w:r>
      <w:r w:rsidRPr="00C507F0">
        <w:rPr>
          <w:sz w:val="48"/>
          <w:szCs w:val="48"/>
        </w:rPr>
        <w:t xml:space="preserve"> </w:t>
      </w:r>
      <w:r w:rsidRPr="00C507F0">
        <w:rPr>
          <w:rFonts w:eastAsia="Arial"/>
          <w:b/>
          <w:sz w:val="48"/>
          <w:szCs w:val="48"/>
        </w:rPr>
        <w:t>Processes</w:t>
      </w:r>
      <w:r w:rsidR="00C947CD" w:rsidRPr="00C507F0">
        <w:rPr>
          <w:sz w:val="48"/>
          <w:szCs w:val="48"/>
        </w:rPr>
        <w:t xml:space="preserve"> </w:t>
      </w:r>
    </w:p>
    <w:p w14:paraId="627E8879" w14:textId="0FF77232" w:rsidR="00CD4E3F" w:rsidRPr="00C507F0" w:rsidRDefault="00FA3E4F" w:rsidP="00014ED2">
      <w:pPr>
        <w:spacing w:after="121" w:line="259" w:lineRule="auto"/>
        <w:ind w:left="0" w:right="0" w:firstLine="0"/>
        <w:jc w:val="center"/>
        <w:rPr>
          <w:sz w:val="48"/>
          <w:szCs w:val="48"/>
        </w:rPr>
      </w:pPr>
      <w:r w:rsidRPr="00C507F0">
        <w:rPr>
          <w:rFonts w:eastAsia="Arial"/>
          <w:b/>
          <w:sz w:val="48"/>
          <w:szCs w:val="48"/>
        </w:rPr>
        <w:t>Structural &amp; Fluid Analysis</w:t>
      </w:r>
      <w:r w:rsidR="00857F0D" w:rsidRPr="00C507F0">
        <w:rPr>
          <w:sz w:val="48"/>
          <w:szCs w:val="48"/>
        </w:rPr>
        <w:t xml:space="preserve"> </w:t>
      </w:r>
      <w:r w:rsidRPr="00C507F0">
        <w:rPr>
          <w:rFonts w:eastAsia="Arial"/>
          <w:b/>
          <w:sz w:val="48"/>
          <w:szCs w:val="48"/>
        </w:rPr>
        <w:t>ACHA6010</w:t>
      </w:r>
    </w:p>
    <w:p w14:paraId="2B46763B" w14:textId="77777777" w:rsidR="00CD4E3F" w:rsidRPr="00C507F0" w:rsidRDefault="00C947CD" w:rsidP="00014ED2">
      <w:pPr>
        <w:spacing w:after="162" w:line="259" w:lineRule="auto"/>
        <w:ind w:left="0" w:right="0" w:firstLine="0"/>
        <w:jc w:val="center"/>
        <w:rPr>
          <w:sz w:val="20"/>
          <w:szCs w:val="20"/>
        </w:rPr>
      </w:pPr>
      <w:r w:rsidRPr="00C507F0">
        <w:rPr>
          <w:sz w:val="20"/>
          <w:szCs w:val="20"/>
        </w:rPr>
        <w:t xml:space="preserve"> </w:t>
      </w:r>
    </w:p>
    <w:p w14:paraId="49327AF8" w14:textId="1EFF569A" w:rsidR="00CD4E3F" w:rsidRPr="00C507F0" w:rsidRDefault="00CD4E3F" w:rsidP="00014ED2">
      <w:pPr>
        <w:spacing w:after="160" w:line="259" w:lineRule="auto"/>
        <w:ind w:left="0" w:right="0" w:firstLine="0"/>
        <w:jc w:val="center"/>
        <w:rPr>
          <w:sz w:val="20"/>
          <w:szCs w:val="20"/>
        </w:rPr>
      </w:pPr>
    </w:p>
    <w:p w14:paraId="30A44526" w14:textId="77777777" w:rsidR="00CD4E3F" w:rsidRPr="00C507F0" w:rsidRDefault="00C947CD" w:rsidP="00014ED2">
      <w:pPr>
        <w:spacing w:after="160" w:line="259" w:lineRule="auto"/>
        <w:ind w:left="0" w:right="0" w:firstLine="0"/>
        <w:jc w:val="center"/>
        <w:rPr>
          <w:sz w:val="20"/>
          <w:szCs w:val="20"/>
        </w:rPr>
      </w:pPr>
      <w:r w:rsidRPr="00C507F0">
        <w:rPr>
          <w:sz w:val="20"/>
          <w:szCs w:val="20"/>
        </w:rPr>
        <w:t xml:space="preserve"> </w:t>
      </w:r>
    </w:p>
    <w:p w14:paraId="28FDA077" w14:textId="77777777" w:rsidR="00CD4E3F" w:rsidRPr="00C507F0" w:rsidRDefault="00C947CD" w:rsidP="00014ED2">
      <w:pPr>
        <w:spacing w:after="160" w:line="259" w:lineRule="auto"/>
        <w:ind w:left="0" w:right="0" w:firstLine="0"/>
        <w:jc w:val="center"/>
        <w:rPr>
          <w:sz w:val="20"/>
          <w:szCs w:val="20"/>
        </w:rPr>
      </w:pPr>
      <w:r w:rsidRPr="00C507F0">
        <w:rPr>
          <w:sz w:val="20"/>
          <w:szCs w:val="20"/>
        </w:rPr>
        <w:t xml:space="preserve"> </w:t>
      </w:r>
    </w:p>
    <w:p w14:paraId="2501D105" w14:textId="77777777" w:rsidR="00CD4E3F" w:rsidRPr="00C507F0" w:rsidRDefault="00C947CD" w:rsidP="00014ED2">
      <w:pPr>
        <w:spacing w:after="221" w:line="259" w:lineRule="auto"/>
        <w:ind w:left="0" w:right="0" w:firstLine="0"/>
        <w:jc w:val="center"/>
        <w:rPr>
          <w:sz w:val="20"/>
          <w:szCs w:val="20"/>
        </w:rPr>
      </w:pPr>
      <w:r w:rsidRPr="00C507F0">
        <w:rPr>
          <w:sz w:val="20"/>
          <w:szCs w:val="20"/>
        </w:rPr>
        <w:t xml:space="preserve"> </w:t>
      </w:r>
    </w:p>
    <w:p w14:paraId="51BC73D9" w14:textId="659BBF4B" w:rsidR="00CD4E3F" w:rsidRPr="00C507F0" w:rsidRDefault="00C947CD" w:rsidP="00014ED2">
      <w:pPr>
        <w:spacing w:after="0" w:line="259" w:lineRule="auto"/>
        <w:ind w:left="0" w:right="0" w:firstLine="0"/>
        <w:jc w:val="center"/>
        <w:rPr>
          <w:sz w:val="20"/>
          <w:szCs w:val="20"/>
        </w:rPr>
      </w:pPr>
      <w:r w:rsidRPr="00C507F0">
        <w:rPr>
          <w:sz w:val="20"/>
          <w:szCs w:val="20"/>
        </w:rPr>
        <w:t>Dewi Miller</w:t>
      </w:r>
    </w:p>
    <w:p w14:paraId="24A7EE38" w14:textId="339C47AC" w:rsidR="00C947CD" w:rsidRPr="00C507F0" w:rsidRDefault="00C947CD" w:rsidP="00014ED2">
      <w:pPr>
        <w:spacing w:line="406" w:lineRule="auto"/>
        <w:ind w:left="0" w:right="-24" w:firstLine="0"/>
        <w:jc w:val="center"/>
        <w:rPr>
          <w:sz w:val="20"/>
          <w:szCs w:val="20"/>
        </w:rPr>
      </w:pPr>
      <w:r w:rsidRPr="00C507F0">
        <w:rPr>
          <w:sz w:val="20"/>
          <w:szCs w:val="20"/>
        </w:rPr>
        <w:t>2112045</w:t>
      </w:r>
    </w:p>
    <w:p w14:paraId="45B52D2A" w14:textId="7E1C4BE0" w:rsidR="00FA3E4F" w:rsidRPr="00C507F0" w:rsidRDefault="008E17EC" w:rsidP="00014ED2">
      <w:pPr>
        <w:spacing w:line="406" w:lineRule="auto"/>
        <w:ind w:left="0" w:right="-24" w:firstLine="0"/>
        <w:jc w:val="center"/>
        <w:rPr>
          <w:sz w:val="20"/>
          <w:szCs w:val="20"/>
        </w:rPr>
      </w:pPr>
      <w:r w:rsidRPr="00C507F0">
        <w:rPr>
          <w:sz w:val="20"/>
          <w:szCs w:val="20"/>
        </w:rPr>
        <w:t>December</w:t>
      </w:r>
      <w:r w:rsidR="00FA3E4F" w:rsidRPr="00C507F0">
        <w:rPr>
          <w:sz w:val="20"/>
          <w:szCs w:val="20"/>
        </w:rPr>
        <w:t xml:space="preserve"> 2024</w:t>
      </w:r>
    </w:p>
    <w:p w14:paraId="07F193C2" w14:textId="77777777" w:rsidR="00FA3E4F" w:rsidRPr="00C507F0" w:rsidRDefault="00FA3E4F">
      <w:pPr>
        <w:spacing w:after="160" w:line="259" w:lineRule="auto"/>
        <w:ind w:left="0" w:right="0" w:firstLine="0"/>
        <w:rPr>
          <w:sz w:val="20"/>
          <w:szCs w:val="20"/>
        </w:rPr>
      </w:pPr>
      <w:r w:rsidRPr="00C507F0">
        <w:rPr>
          <w:sz w:val="20"/>
          <w:szCs w:val="20"/>
        </w:rPr>
        <w:br w:type="page"/>
      </w:r>
    </w:p>
    <w:p w14:paraId="0E935789" w14:textId="77777777" w:rsidR="00CD4E3F" w:rsidRPr="00C507F0" w:rsidRDefault="00CD4E3F" w:rsidP="00014ED2">
      <w:pPr>
        <w:spacing w:line="406" w:lineRule="auto"/>
        <w:ind w:left="0" w:right="-24" w:firstLine="0"/>
        <w:jc w:val="center"/>
        <w:rPr>
          <w:sz w:val="20"/>
          <w:szCs w:val="20"/>
        </w:rPr>
      </w:pPr>
    </w:p>
    <w:sdt>
      <w:sdtPr>
        <w:rPr>
          <w:sz w:val="20"/>
          <w:szCs w:val="20"/>
        </w:rPr>
        <w:id w:val="201295575"/>
        <w:docPartObj>
          <w:docPartGallery w:val="Table of Contents"/>
        </w:docPartObj>
      </w:sdtPr>
      <w:sdtContent>
        <w:p w14:paraId="52927C39" w14:textId="77777777" w:rsidR="00CD4E3F" w:rsidRPr="00C507F0" w:rsidRDefault="00C947CD" w:rsidP="00014ED2">
          <w:pPr>
            <w:spacing w:after="0" w:line="259" w:lineRule="auto"/>
            <w:ind w:left="0" w:right="0" w:firstLine="0"/>
            <w:rPr>
              <w:sz w:val="20"/>
              <w:szCs w:val="20"/>
            </w:rPr>
          </w:pPr>
          <w:r w:rsidRPr="00C507F0">
            <w:rPr>
              <w:color w:val="2F5496"/>
              <w:sz w:val="20"/>
              <w:szCs w:val="20"/>
            </w:rPr>
            <w:t xml:space="preserve">Contents </w:t>
          </w:r>
        </w:p>
        <w:p w14:paraId="7F586FBF" w14:textId="152B38F1" w:rsidR="00DD3807" w:rsidRDefault="00C947CD">
          <w:pPr>
            <w:pStyle w:val="TOC1"/>
            <w:tabs>
              <w:tab w:val="left" w:pos="720"/>
              <w:tab w:val="right" w:leader="dot" w:pos="10456"/>
            </w:tabs>
            <w:rPr>
              <w:rFonts w:asciiTheme="minorHAnsi" w:eastAsiaTheme="minorEastAsia" w:hAnsiTheme="minorHAnsi" w:cstheme="minorBidi"/>
              <w:noProof/>
              <w:color w:val="auto"/>
              <w:kern w:val="2"/>
              <w:sz w:val="24"/>
              <w:szCs w:val="24"/>
              <w:lang w:eastAsia="zh-CN"/>
              <w14:ligatures w14:val="standardContextual"/>
            </w:rPr>
          </w:pPr>
          <w:r w:rsidRPr="00C507F0">
            <w:rPr>
              <w:sz w:val="20"/>
              <w:szCs w:val="20"/>
            </w:rPr>
            <w:fldChar w:fldCharType="begin"/>
          </w:r>
          <w:r w:rsidRPr="00C507F0">
            <w:rPr>
              <w:sz w:val="20"/>
              <w:szCs w:val="20"/>
            </w:rPr>
            <w:instrText xml:space="preserve"> TOC \o "1-2" \h \z \u </w:instrText>
          </w:r>
          <w:r w:rsidRPr="00C507F0">
            <w:rPr>
              <w:sz w:val="20"/>
              <w:szCs w:val="20"/>
            </w:rPr>
            <w:fldChar w:fldCharType="separate"/>
          </w:r>
          <w:hyperlink w:anchor="_Toc185147541" w:history="1">
            <w:r w:rsidR="00DD3807" w:rsidRPr="000C1FAA">
              <w:rPr>
                <w:rStyle w:val="Hyperlink"/>
                <w:noProof/>
              </w:rPr>
              <w:t>1.0</w:t>
            </w:r>
            <w:r w:rsidR="00DD3807">
              <w:rPr>
                <w:rFonts w:asciiTheme="minorHAnsi" w:eastAsiaTheme="minorEastAsia" w:hAnsiTheme="minorHAnsi" w:cstheme="minorBidi"/>
                <w:noProof/>
                <w:color w:val="auto"/>
                <w:kern w:val="2"/>
                <w:sz w:val="24"/>
                <w:szCs w:val="24"/>
                <w:lang w:eastAsia="zh-CN"/>
                <w14:ligatures w14:val="standardContextual"/>
              </w:rPr>
              <w:tab/>
            </w:r>
            <w:r w:rsidR="00DD3807" w:rsidRPr="000C1FAA">
              <w:rPr>
                <w:rStyle w:val="Hyperlink"/>
                <w:noProof/>
              </w:rPr>
              <w:t>Introduction</w:t>
            </w:r>
            <w:r w:rsidR="00DD3807">
              <w:rPr>
                <w:noProof/>
                <w:webHidden/>
              </w:rPr>
              <w:tab/>
            </w:r>
            <w:r w:rsidR="00DD3807">
              <w:rPr>
                <w:noProof/>
                <w:webHidden/>
              </w:rPr>
              <w:fldChar w:fldCharType="begin"/>
            </w:r>
            <w:r w:rsidR="00DD3807">
              <w:rPr>
                <w:noProof/>
                <w:webHidden/>
              </w:rPr>
              <w:instrText xml:space="preserve"> PAGEREF _Toc185147541 \h </w:instrText>
            </w:r>
            <w:r w:rsidR="00DD3807">
              <w:rPr>
                <w:noProof/>
                <w:webHidden/>
              </w:rPr>
            </w:r>
            <w:r w:rsidR="00DD3807">
              <w:rPr>
                <w:noProof/>
                <w:webHidden/>
              </w:rPr>
              <w:fldChar w:fldCharType="separate"/>
            </w:r>
            <w:r w:rsidR="00DD3807">
              <w:rPr>
                <w:noProof/>
                <w:webHidden/>
              </w:rPr>
              <w:t>1</w:t>
            </w:r>
            <w:r w:rsidR="00DD3807">
              <w:rPr>
                <w:noProof/>
                <w:webHidden/>
              </w:rPr>
              <w:fldChar w:fldCharType="end"/>
            </w:r>
          </w:hyperlink>
        </w:p>
        <w:p w14:paraId="7EC3F2E3" w14:textId="6CF40C97"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2" w:history="1">
            <w:r w:rsidRPr="000C1FAA">
              <w:rPr>
                <w:rStyle w:val="Hyperlink"/>
                <w:noProof/>
              </w:rPr>
              <w:t>1.1 Background information</w:t>
            </w:r>
            <w:r>
              <w:rPr>
                <w:noProof/>
                <w:webHidden/>
              </w:rPr>
              <w:tab/>
            </w:r>
            <w:r>
              <w:rPr>
                <w:noProof/>
                <w:webHidden/>
              </w:rPr>
              <w:fldChar w:fldCharType="begin"/>
            </w:r>
            <w:r>
              <w:rPr>
                <w:noProof/>
                <w:webHidden/>
              </w:rPr>
              <w:instrText xml:space="preserve"> PAGEREF _Toc185147542 \h </w:instrText>
            </w:r>
            <w:r>
              <w:rPr>
                <w:noProof/>
                <w:webHidden/>
              </w:rPr>
            </w:r>
            <w:r>
              <w:rPr>
                <w:noProof/>
                <w:webHidden/>
              </w:rPr>
              <w:fldChar w:fldCharType="separate"/>
            </w:r>
            <w:r>
              <w:rPr>
                <w:noProof/>
                <w:webHidden/>
              </w:rPr>
              <w:t>1</w:t>
            </w:r>
            <w:r>
              <w:rPr>
                <w:noProof/>
                <w:webHidden/>
              </w:rPr>
              <w:fldChar w:fldCharType="end"/>
            </w:r>
          </w:hyperlink>
        </w:p>
        <w:p w14:paraId="3E49DC16" w14:textId="25E3C271"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3" w:history="1">
            <w:r w:rsidRPr="000C1FAA">
              <w:rPr>
                <w:rStyle w:val="Hyperlink"/>
                <w:noProof/>
              </w:rPr>
              <w:t>1.2 Fully Linked System</w:t>
            </w:r>
            <w:r>
              <w:rPr>
                <w:noProof/>
                <w:webHidden/>
              </w:rPr>
              <w:tab/>
            </w:r>
            <w:r>
              <w:rPr>
                <w:noProof/>
                <w:webHidden/>
              </w:rPr>
              <w:fldChar w:fldCharType="begin"/>
            </w:r>
            <w:r>
              <w:rPr>
                <w:noProof/>
                <w:webHidden/>
              </w:rPr>
              <w:instrText xml:space="preserve"> PAGEREF _Toc185147543 \h </w:instrText>
            </w:r>
            <w:r>
              <w:rPr>
                <w:noProof/>
                <w:webHidden/>
              </w:rPr>
            </w:r>
            <w:r>
              <w:rPr>
                <w:noProof/>
                <w:webHidden/>
              </w:rPr>
              <w:fldChar w:fldCharType="separate"/>
            </w:r>
            <w:r>
              <w:rPr>
                <w:noProof/>
                <w:webHidden/>
              </w:rPr>
              <w:t>2</w:t>
            </w:r>
            <w:r>
              <w:rPr>
                <w:noProof/>
                <w:webHidden/>
              </w:rPr>
              <w:fldChar w:fldCharType="end"/>
            </w:r>
          </w:hyperlink>
        </w:p>
        <w:p w14:paraId="328D07F1" w14:textId="0B6D16E0"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4" w:history="1">
            <w:r w:rsidRPr="000C1FAA">
              <w:rPr>
                <w:rStyle w:val="Hyperlink"/>
                <w:noProof/>
              </w:rPr>
              <w:t>1.3 Baseline study</w:t>
            </w:r>
            <w:r>
              <w:rPr>
                <w:noProof/>
                <w:webHidden/>
              </w:rPr>
              <w:tab/>
            </w:r>
            <w:r>
              <w:rPr>
                <w:noProof/>
                <w:webHidden/>
              </w:rPr>
              <w:fldChar w:fldCharType="begin"/>
            </w:r>
            <w:r>
              <w:rPr>
                <w:noProof/>
                <w:webHidden/>
              </w:rPr>
              <w:instrText xml:space="preserve"> PAGEREF _Toc185147544 \h </w:instrText>
            </w:r>
            <w:r>
              <w:rPr>
                <w:noProof/>
                <w:webHidden/>
              </w:rPr>
            </w:r>
            <w:r>
              <w:rPr>
                <w:noProof/>
                <w:webHidden/>
              </w:rPr>
              <w:fldChar w:fldCharType="separate"/>
            </w:r>
            <w:r>
              <w:rPr>
                <w:noProof/>
                <w:webHidden/>
              </w:rPr>
              <w:t>4</w:t>
            </w:r>
            <w:r>
              <w:rPr>
                <w:noProof/>
                <w:webHidden/>
              </w:rPr>
              <w:fldChar w:fldCharType="end"/>
            </w:r>
          </w:hyperlink>
        </w:p>
        <w:p w14:paraId="67767B1F" w14:textId="0C9DA5E4"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5" w:history="1">
            <w:r w:rsidRPr="000C1FAA">
              <w:rPr>
                <w:rStyle w:val="Hyperlink"/>
                <w:noProof/>
              </w:rPr>
              <w:t>2.0 Validation Testing</w:t>
            </w:r>
            <w:r>
              <w:rPr>
                <w:noProof/>
                <w:webHidden/>
              </w:rPr>
              <w:tab/>
            </w:r>
            <w:r>
              <w:rPr>
                <w:noProof/>
                <w:webHidden/>
              </w:rPr>
              <w:fldChar w:fldCharType="begin"/>
            </w:r>
            <w:r>
              <w:rPr>
                <w:noProof/>
                <w:webHidden/>
              </w:rPr>
              <w:instrText xml:space="preserve"> PAGEREF _Toc185147545 \h </w:instrText>
            </w:r>
            <w:r>
              <w:rPr>
                <w:noProof/>
                <w:webHidden/>
              </w:rPr>
            </w:r>
            <w:r>
              <w:rPr>
                <w:noProof/>
                <w:webHidden/>
              </w:rPr>
              <w:fldChar w:fldCharType="separate"/>
            </w:r>
            <w:r>
              <w:rPr>
                <w:noProof/>
                <w:webHidden/>
              </w:rPr>
              <w:t>8</w:t>
            </w:r>
            <w:r>
              <w:rPr>
                <w:noProof/>
                <w:webHidden/>
              </w:rPr>
              <w:fldChar w:fldCharType="end"/>
            </w:r>
          </w:hyperlink>
        </w:p>
        <w:p w14:paraId="475E348B" w14:textId="47C4534B"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6" w:history="1">
            <w:r w:rsidRPr="000C1FAA">
              <w:rPr>
                <w:rStyle w:val="Hyperlink"/>
                <w:noProof/>
              </w:rPr>
              <w:t>2.1 Validation Calculation</w:t>
            </w:r>
            <w:r>
              <w:rPr>
                <w:noProof/>
                <w:webHidden/>
              </w:rPr>
              <w:tab/>
            </w:r>
            <w:r>
              <w:rPr>
                <w:noProof/>
                <w:webHidden/>
              </w:rPr>
              <w:fldChar w:fldCharType="begin"/>
            </w:r>
            <w:r>
              <w:rPr>
                <w:noProof/>
                <w:webHidden/>
              </w:rPr>
              <w:instrText xml:space="preserve"> PAGEREF _Toc185147546 \h </w:instrText>
            </w:r>
            <w:r>
              <w:rPr>
                <w:noProof/>
                <w:webHidden/>
              </w:rPr>
            </w:r>
            <w:r>
              <w:rPr>
                <w:noProof/>
                <w:webHidden/>
              </w:rPr>
              <w:fldChar w:fldCharType="separate"/>
            </w:r>
            <w:r>
              <w:rPr>
                <w:noProof/>
                <w:webHidden/>
              </w:rPr>
              <w:t>8</w:t>
            </w:r>
            <w:r>
              <w:rPr>
                <w:noProof/>
                <w:webHidden/>
              </w:rPr>
              <w:fldChar w:fldCharType="end"/>
            </w:r>
          </w:hyperlink>
        </w:p>
        <w:p w14:paraId="0412A200" w14:textId="7D96C1F6"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7" w:history="1">
            <w:r w:rsidRPr="000C1FAA">
              <w:rPr>
                <w:rStyle w:val="Hyperlink"/>
                <w:noProof/>
              </w:rPr>
              <w:t>2.3 Mesh Size Study</w:t>
            </w:r>
            <w:r>
              <w:rPr>
                <w:noProof/>
                <w:webHidden/>
              </w:rPr>
              <w:tab/>
            </w:r>
            <w:r>
              <w:rPr>
                <w:noProof/>
                <w:webHidden/>
              </w:rPr>
              <w:fldChar w:fldCharType="begin"/>
            </w:r>
            <w:r>
              <w:rPr>
                <w:noProof/>
                <w:webHidden/>
              </w:rPr>
              <w:instrText xml:space="preserve"> PAGEREF _Toc185147547 \h </w:instrText>
            </w:r>
            <w:r>
              <w:rPr>
                <w:noProof/>
                <w:webHidden/>
              </w:rPr>
            </w:r>
            <w:r>
              <w:rPr>
                <w:noProof/>
                <w:webHidden/>
              </w:rPr>
              <w:fldChar w:fldCharType="separate"/>
            </w:r>
            <w:r>
              <w:rPr>
                <w:noProof/>
                <w:webHidden/>
              </w:rPr>
              <w:t>10</w:t>
            </w:r>
            <w:r>
              <w:rPr>
                <w:noProof/>
                <w:webHidden/>
              </w:rPr>
              <w:fldChar w:fldCharType="end"/>
            </w:r>
          </w:hyperlink>
        </w:p>
        <w:p w14:paraId="59DD83E2" w14:textId="6A4C4586"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8" w:history="1">
            <w:r w:rsidRPr="000C1FAA">
              <w:rPr>
                <w:rStyle w:val="Hyperlink"/>
                <w:noProof/>
              </w:rPr>
              <w:t>3.0 Analysis of Results of Baseline study</w:t>
            </w:r>
            <w:r>
              <w:rPr>
                <w:noProof/>
                <w:webHidden/>
              </w:rPr>
              <w:tab/>
            </w:r>
            <w:r>
              <w:rPr>
                <w:noProof/>
                <w:webHidden/>
              </w:rPr>
              <w:fldChar w:fldCharType="begin"/>
            </w:r>
            <w:r>
              <w:rPr>
                <w:noProof/>
                <w:webHidden/>
              </w:rPr>
              <w:instrText xml:space="preserve"> PAGEREF _Toc185147548 \h </w:instrText>
            </w:r>
            <w:r>
              <w:rPr>
                <w:noProof/>
                <w:webHidden/>
              </w:rPr>
            </w:r>
            <w:r>
              <w:rPr>
                <w:noProof/>
                <w:webHidden/>
              </w:rPr>
              <w:fldChar w:fldCharType="separate"/>
            </w:r>
            <w:r>
              <w:rPr>
                <w:noProof/>
                <w:webHidden/>
              </w:rPr>
              <w:t>10</w:t>
            </w:r>
            <w:r>
              <w:rPr>
                <w:noProof/>
                <w:webHidden/>
              </w:rPr>
              <w:fldChar w:fldCharType="end"/>
            </w:r>
          </w:hyperlink>
        </w:p>
        <w:p w14:paraId="2219638C" w14:textId="7F2B3A56"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9" w:history="1">
            <w:r w:rsidRPr="000C1FAA">
              <w:rPr>
                <w:rStyle w:val="Hyperlink"/>
                <w:noProof/>
              </w:rPr>
              <w:t>3.1 Total Stress of Baseline study</w:t>
            </w:r>
            <w:r>
              <w:rPr>
                <w:noProof/>
                <w:webHidden/>
              </w:rPr>
              <w:tab/>
            </w:r>
            <w:r>
              <w:rPr>
                <w:noProof/>
                <w:webHidden/>
              </w:rPr>
              <w:fldChar w:fldCharType="begin"/>
            </w:r>
            <w:r>
              <w:rPr>
                <w:noProof/>
                <w:webHidden/>
              </w:rPr>
              <w:instrText xml:space="preserve"> PAGEREF _Toc185147549 \h </w:instrText>
            </w:r>
            <w:r>
              <w:rPr>
                <w:noProof/>
                <w:webHidden/>
              </w:rPr>
            </w:r>
            <w:r>
              <w:rPr>
                <w:noProof/>
                <w:webHidden/>
              </w:rPr>
              <w:fldChar w:fldCharType="separate"/>
            </w:r>
            <w:r>
              <w:rPr>
                <w:noProof/>
                <w:webHidden/>
              </w:rPr>
              <w:t>10</w:t>
            </w:r>
            <w:r>
              <w:rPr>
                <w:noProof/>
                <w:webHidden/>
              </w:rPr>
              <w:fldChar w:fldCharType="end"/>
            </w:r>
          </w:hyperlink>
        </w:p>
        <w:p w14:paraId="430CC1A8" w14:textId="23D3D13B"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0" w:history="1">
            <w:r w:rsidRPr="000C1FAA">
              <w:rPr>
                <w:rStyle w:val="Hyperlink"/>
                <w:noProof/>
              </w:rPr>
              <w:t>3.2 Total Deformation of Baseline study</w:t>
            </w:r>
            <w:r>
              <w:rPr>
                <w:noProof/>
                <w:webHidden/>
              </w:rPr>
              <w:tab/>
            </w:r>
            <w:r>
              <w:rPr>
                <w:noProof/>
                <w:webHidden/>
              </w:rPr>
              <w:fldChar w:fldCharType="begin"/>
            </w:r>
            <w:r>
              <w:rPr>
                <w:noProof/>
                <w:webHidden/>
              </w:rPr>
              <w:instrText xml:space="preserve"> PAGEREF _Toc185147550 \h </w:instrText>
            </w:r>
            <w:r>
              <w:rPr>
                <w:noProof/>
                <w:webHidden/>
              </w:rPr>
            </w:r>
            <w:r>
              <w:rPr>
                <w:noProof/>
                <w:webHidden/>
              </w:rPr>
              <w:fldChar w:fldCharType="separate"/>
            </w:r>
            <w:r>
              <w:rPr>
                <w:noProof/>
                <w:webHidden/>
              </w:rPr>
              <w:t>10</w:t>
            </w:r>
            <w:r>
              <w:rPr>
                <w:noProof/>
                <w:webHidden/>
              </w:rPr>
              <w:fldChar w:fldCharType="end"/>
            </w:r>
          </w:hyperlink>
        </w:p>
        <w:p w14:paraId="5B6E3507" w14:textId="3EE9DF5A"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1" w:history="1">
            <w:r w:rsidRPr="000C1FAA">
              <w:rPr>
                <w:rStyle w:val="Hyperlink"/>
                <w:noProof/>
              </w:rPr>
              <w:t>4. Optimisation of Piston</w:t>
            </w:r>
            <w:r>
              <w:rPr>
                <w:noProof/>
                <w:webHidden/>
              </w:rPr>
              <w:tab/>
            </w:r>
            <w:r>
              <w:rPr>
                <w:noProof/>
                <w:webHidden/>
              </w:rPr>
              <w:fldChar w:fldCharType="begin"/>
            </w:r>
            <w:r>
              <w:rPr>
                <w:noProof/>
                <w:webHidden/>
              </w:rPr>
              <w:instrText xml:space="preserve"> PAGEREF _Toc185147551 \h </w:instrText>
            </w:r>
            <w:r>
              <w:rPr>
                <w:noProof/>
                <w:webHidden/>
              </w:rPr>
            </w:r>
            <w:r>
              <w:rPr>
                <w:noProof/>
                <w:webHidden/>
              </w:rPr>
              <w:fldChar w:fldCharType="separate"/>
            </w:r>
            <w:r>
              <w:rPr>
                <w:noProof/>
                <w:webHidden/>
              </w:rPr>
              <w:t>11</w:t>
            </w:r>
            <w:r>
              <w:rPr>
                <w:noProof/>
                <w:webHidden/>
              </w:rPr>
              <w:fldChar w:fldCharType="end"/>
            </w:r>
          </w:hyperlink>
        </w:p>
        <w:p w14:paraId="2DF53612" w14:textId="41B7DF0C"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2" w:history="1">
            <w:r w:rsidRPr="000C1FAA">
              <w:rPr>
                <w:rStyle w:val="Hyperlink"/>
                <w:noProof/>
              </w:rPr>
              <w:t>4.1 Geometry Optimisation</w:t>
            </w:r>
            <w:r>
              <w:rPr>
                <w:noProof/>
                <w:webHidden/>
              </w:rPr>
              <w:tab/>
            </w:r>
            <w:r>
              <w:rPr>
                <w:noProof/>
                <w:webHidden/>
              </w:rPr>
              <w:fldChar w:fldCharType="begin"/>
            </w:r>
            <w:r>
              <w:rPr>
                <w:noProof/>
                <w:webHidden/>
              </w:rPr>
              <w:instrText xml:space="preserve"> PAGEREF _Toc185147552 \h </w:instrText>
            </w:r>
            <w:r>
              <w:rPr>
                <w:noProof/>
                <w:webHidden/>
              </w:rPr>
            </w:r>
            <w:r>
              <w:rPr>
                <w:noProof/>
                <w:webHidden/>
              </w:rPr>
              <w:fldChar w:fldCharType="separate"/>
            </w:r>
            <w:r>
              <w:rPr>
                <w:noProof/>
                <w:webHidden/>
              </w:rPr>
              <w:t>11</w:t>
            </w:r>
            <w:r>
              <w:rPr>
                <w:noProof/>
                <w:webHidden/>
              </w:rPr>
              <w:fldChar w:fldCharType="end"/>
            </w:r>
          </w:hyperlink>
        </w:p>
        <w:p w14:paraId="332812ED" w14:textId="7CB01AE9"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3" w:history="1">
            <w:r w:rsidRPr="000C1FAA">
              <w:rPr>
                <w:rStyle w:val="Hyperlink"/>
                <w:noProof/>
              </w:rPr>
              <w:t>4.2 Past Case Studies</w:t>
            </w:r>
            <w:r>
              <w:rPr>
                <w:noProof/>
                <w:webHidden/>
              </w:rPr>
              <w:tab/>
            </w:r>
            <w:r>
              <w:rPr>
                <w:noProof/>
                <w:webHidden/>
              </w:rPr>
              <w:fldChar w:fldCharType="begin"/>
            </w:r>
            <w:r>
              <w:rPr>
                <w:noProof/>
                <w:webHidden/>
              </w:rPr>
              <w:instrText xml:space="preserve"> PAGEREF _Toc185147553 \h </w:instrText>
            </w:r>
            <w:r>
              <w:rPr>
                <w:noProof/>
                <w:webHidden/>
              </w:rPr>
            </w:r>
            <w:r>
              <w:rPr>
                <w:noProof/>
                <w:webHidden/>
              </w:rPr>
              <w:fldChar w:fldCharType="separate"/>
            </w:r>
            <w:r>
              <w:rPr>
                <w:noProof/>
                <w:webHidden/>
              </w:rPr>
              <w:t>11</w:t>
            </w:r>
            <w:r>
              <w:rPr>
                <w:noProof/>
                <w:webHidden/>
              </w:rPr>
              <w:fldChar w:fldCharType="end"/>
            </w:r>
          </w:hyperlink>
        </w:p>
        <w:p w14:paraId="236AE564" w14:textId="0DA69933"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4" w:history="1">
            <w:r w:rsidRPr="000C1FAA">
              <w:rPr>
                <w:rStyle w:val="Hyperlink"/>
                <w:noProof/>
              </w:rPr>
              <w:t>4.3 Al 6061–1.5% B</w:t>
            </w:r>
            <w:r w:rsidRPr="000C1FAA">
              <w:rPr>
                <w:rStyle w:val="Hyperlink"/>
                <w:noProof/>
                <w:vertAlign w:val="subscript"/>
              </w:rPr>
              <w:t>4</w:t>
            </w:r>
            <w:r w:rsidRPr="000C1FAA">
              <w:rPr>
                <w:rStyle w:val="Hyperlink"/>
                <w:noProof/>
              </w:rPr>
              <w:t>C-1.5% SiC</w:t>
            </w:r>
            <w:r>
              <w:rPr>
                <w:noProof/>
                <w:webHidden/>
              </w:rPr>
              <w:tab/>
            </w:r>
            <w:r>
              <w:rPr>
                <w:noProof/>
                <w:webHidden/>
              </w:rPr>
              <w:fldChar w:fldCharType="begin"/>
            </w:r>
            <w:r>
              <w:rPr>
                <w:noProof/>
                <w:webHidden/>
              </w:rPr>
              <w:instrText xml:space="preserve"> PAGEREF _Toc185147554 \h </w:instrText>
            </w:r>
            <w:r>
              <w:rPr>
                <w:noProof/>
                <w:webHidden/>
              </w:rPr>
            </w:r>
            <w:r>
              <w:rPr>
                <w:noProof/>
                <w:webHidden/>
              </w:rPr>
              <w:fldChar w:fldCharType="separate"/>
            </w:r>
            <w:r>
              <w:rPr>
                <w:noProof/>
                <w:webHidden/>
              </w:rPr>
              <w:t>11</w:t>
            </w:r>
            <w:r>
              <w:rPr>
                <w:noProof/>
                <w:webHidden/>
              </w:rPr>
              <w:fldChar w:fldCharType="end"/>
            </w:r>
          </w:hyperlink>
        </w:p>
        <w:p w14:paraId="56EEF841" w14:textId="2CF44F61"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5" w:history="1">
            <w:r w:rsidRPr="000C1FAA">
              <w:rPr>
                <w:rStyle w:val="Hyperlink"/>
                <w:noProof/>
              </w:rPr>
              <w:t>4.4 Al 2024 T3</w:t>
            </w:r>
            <w:r>
              <w:rPr>
                <w:noProof/>
                <w:webHidden/>
              </w:rPr>
              <w:tab/>
            </w:r>
            <w:r>
              <w:rPr>
                <w:noProof/>
                <w:webHidden/>
              </w:rPr>
              <w:fldChar w:fldCharType="begin"/>
            </w:r>
            <w:r>
              <w:rPr>
                <w:noProof/>
                <w:webHidden/>
              </w:rPr>
              <w:instrText xml:space="preserve"> PAGEREF _Toc185147555 \h </w:instrText>
            </w:r>
            <w:r>
              <w:rPr>
                <w:noProof/>
                <w:webHidden/>
              </w:rPr>
            </w:r>
            <w:r>
              <w:rPr>
                <w:noProof/>
                <w:webHidden/>
              </w:rPr>
              <w:fldChar w:fldCharType="separate"/>
            </w:r>
            <w:r>
              <w:rPr>
                <w:noProof/>
                <w:webHidden/>
              </w:rPr>
              <w:t>11</w:t>
            </w:r>
            <w:r>
              <w:rPr>
                <w:noProof/>
                <w:webHidden/>
              </w:rPr>
              <w:fldChar w:fldCharType="end"/>
            </w:r>
          </w:hyperlink>
        </w:p>
        <w:p w14:paraId="28B6C808" w14:textId="0280381E"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6" w:history="1">
            <w:r w:rsidRPr="000C1FAA">
              <w:rPr>
                <w:rStyle w:val="Hyperlink"/>
                <w:noProof/>
              </w:rPr>
              <w:t>5.0 Limitation</w:t>
            </w:r>
            <w:r>
              <w:rPr>
                <w:noProof/>
                <w:webHidden/>
              </w:rPr>
              <w:tab/>
            </w:r>
            <w:r>
              <w:rPr>
                <w:noProof/>
                <w:webHidden/>
              </w:rPr>
              <w:fldChar w:fldCharType="begin"/>
            </w:r>
            <w:r>
              <w:rPr>
                <w:noProof/>
                <w:webHidden/>
              </w:rPr>
              <w:instrText xml:space="preserve"> PAGEREF _Toc185147556 \h </w:instrText>
            </w:r>
            <w:r>
              <w:rPr>
                <w:noProof/>
                <w:webHidden/>
              </w:rPr>
            </w:r>
            <w:r>
              <w:rPr>
                <w:noProof/>
                <w:webHidden/>
              </w:rPr>
              <w:fldChar w:fldCharType="separate"/>
            </w:r>
            <w:r>
              <w:rPr>
                <w:noProof/>
                <w:webHidden/>
              </w:rPr>
              <w:t>14</w:t>
            </w:r>
            <w:r>
              <w:rPr>
                <w:noProof/>
                <w:webHidden/>
              </w:rPr>
              <w:fldChar w:fldCharType="end"/>
            </w:r>
          </w:hyperlink>
        </w:p>
        <w:p w14:paraId="07249C66" w14:textId="034A3BED"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7" w:history="1">
            <w:r w:rsidRPr="000C1FAA">
              <w:rPr>
                <w:rStyle w:val="Hyperlink"/>
                <w:noProof/>
              </w:rPr>
              <w:t>6.0 Context</w:t>
            </w:r>
            <w:r>
              <w:rPr>
                <w:noProof/>
                <w:webHidden/>
              </w:rPr>
              <w:tab/>
            </w:r>
            <w:r>
              <w:rPr>
                <w:noProof/>
                <w:webHidden/>
              </w:rPr>
              <w:fldChar w:fldCharType="begin"/>
            </w:r>
            <w:r>
              <w:rPr>
                <w:noProof/>
                <w:webHidden/>
              </w:rPr>
              <w:instrText xml:space="preserve"> PAGEREF _Toc185147557 \h </w:instrText>
            </w:r>
            <w:r>
              <w:rPr>
                <w:noProof/>
                <w:webHidden/>
              </w:rPr>
            </w:r>
            <w:r>
              <w:rPr>
                <w:noProof/>
                <w:webHidden/>
              </w:rPr>
              <w:fldChar w:fldCharType="separate"/>
            </w:r>
            <w:r>
              <w:rPr>
                <w:noProof/>
                <w:webHidden/>
              </w:rPr>
              <w:t>15</w:t>
            </w:r>
            <w:r>
              <w:rPr>
                <w:noProof/>
                <w:webHidden/>
              </w:rPr>
              <w:fldChar w:fldCharType="end"/>
            </w:r>
          </w:hyperlink>
        </w:p>
        <w:p w14:paraId="22909F17" w14:textId="27D41E3A" w:rsidR="00DD3807" w:rsidRDefault="00DD3807">
          <w:pPr>
            <w:pStyle w:val="TOC1"/>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58" w:history="1">
            <w:r w:rsidRPr="000C1FAA">
              <w:rPr>
                <w:rStyle w:val="Hyperlink"/>
                <w:noProof/>
              </w:rPr>
              <w:t>7.0 References</w:t>
            </w:r>
            <w:r>
              <w:rPr>
                <w:noProof/>
                <w:webHidden/>
              </w:rPr>
              <w:tab/>
            </w:r>
            <w:r>
              <w:rPr>
                <w:noProof/>
                <w:webHidden/>
              </w:rPr>
              <w:fldChar w:fldCharType="begin"/>
            </w:r>
            <w:r>
              <w:rPr>
                <w:noProof/>
                <w:webHidden/>
              </w:rPr>
              <w:instrText xml:space="preserve"> PAGEREF _Toc185147558 \h </w:instrText>
            </w:r>
            <w:r>
              <w:rPr>
                <w:noProof/>
                <w:webHidden/>
              </w:rPr>
            </w:r>
            <w:r>
              <w:rPr>
                <w:noProof/>
                <w:webHidden/>
              </w:rPr>
              <w:fldChar w:fldCharType="separate"/>
            </w:r>
            <w:r>
              <w:rPr>
                <w:noProof/>
                <w:webHidden/>
              </w:rPr>
              <w:t>15</w:t>
            </w:r>
            <w:r>
              <w:rPr>
                <w:noProof/>
                <w:webHidden/>
              </w:rPr>
              <w:fldChar w:fldCharType="end"/>
            </w:r>
          </w:hyperlink>
        </w:p>
        <w:p w14:paraId="38DFE44F" w14:textId="21340B60" w:rsidR="00CD4E3F" w:rsidRPr="00C507F0" w:rsidRDefault="00C947CD" w:rsidP="00014ED2">
          <w:pPr>
            <w:ind w:left="0" w:firstLine="0"/>
            <w:rPr>
              <w:sz w:val="20"/>
              <w:szCs w:val="20"/>
            </w:rPr>
          </w:pPr>
          <w:r w:rsidRPr="00C507F0">
            <w:rPr>
              <w:sz w:val="20"/>
              <w:szCs w:val="20"/>
            </w:rPr>
            <w:fldChar w:fldCharType="end"/>
          </w:r>
        </w:p>
      </w:sdtContent>
    </w:sdt>
    <w:p w14:paraId="116682E8" w14:textId="77777777" w:rsidR="00E05C4F" w:rsidRPr="00C507F0" w:rsidRDefault="00E05C4F">
      <w:pPr>
        <w:spacing w:after="160" w:line="259" w:lineRule="auto"/>
        <w:ind w:left="0" w:right="0" w:firstLine="0"/>
        <w:rPr>
          <w:sz w:val="20"/>
          <w:szCs w:val="20"/>
        </w:rPr>
      </w:pPr>
      <w:r w:rsidRPr="00C507F0">
        <w:rPr>
          <w:sz w:val="20"/>
          <w:szCs w:val="20"/>
        </w:rPr>
        <w:br w:type="page"/>
      </w:r>
    </w:p>
    <w:p w14:paraId="058795CB" w14:textId="17C558A9" w:rsidR="00DD3807" w:rsidRDefault="00F023C5">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r w:rsidRPr="00C507F0">
        <w:rPr>
          <w:sz w:val="20"/>
          <w:szCs w:val="20"/>
        </w:rPr>
        <w:lastRenderedPageBreak/>
        <w:fldChar w:fldCharType="begin"/>
      </w:r>
      <w:r w:rsidRPr="00C507F0">
        <w:rPr>
          <w:sz w:val="20"/>
          <w:szCs w:val="20"/>
        </w:rPr>
        <w:instrText xml:space="preserve"> TOC \h \z \c "Figure" </w:instrText>
      </w:r>
      <w:r w:rsidRPr="00C507F0">
        <w:rPr>
          <w:sz w:val="20"/>
          <w:szCs w:val="20"/>
        </w:rPr>
        <w:fldChar w:fldCharType="separate"/>
      </w:r>
      <w:hyperlink w:anchor="_Toc185147499" w:history="1">
        <w:r w:rsidR="00DD3807" w:rsidRPr="008D027B">
          <w:rPr>
            <w:rStyle w:val="Hyperlink"/>
            <w:noProof/>
          </w:rPr>
          <w:t>Figure 1- Mechanical Properties</w:t>
        </w:r>
        <w:r w:rsidR="00DD3807">
          <w:rPr>
            <w:noProof/>
            <w:webHidden/>
          </w:rPr>
          <w:tab/>
        </w:r>
        <w:r w:rsidR="00DD3807">
          <w:rPr>
            <w:noProof/>
            <w:webHidden/>
          </w:rPr>
          <w:fldChar w:fldCharType="begin"/>
        </w:r>
        <w:r w:rsidR="00DD3807">
          <w:rPr>
            <w:noProof/>
            <w:webHidden/>
          </w:rPr>
          <w:instrText xml:space="preserve"> PAGEREF _Toc185147499 \h </w:instrText>
        </w:r>
        <w:r w:rsidR="00DD3807">
          <w:rPr>
            <w:noProof/>
            <w:webHidden/>
          </w:rPr>
        </w:r>
        <w:r w:rsidR="00DD3807">
          <w:rPr>
            <w:noProof/>
            <w:webHidden/>
          </w:rPr>
          <w:fldChar w:fldCharType="separate"/>
        </w:r>
        <w:r w:rsidR="00DD3807">
          <w:rPr>
            <w:noProof/>
            <w:webHidden/>
          </w:rPr>
          <w:t>1</w:t>
        </w:r>
        <w:r w:rsidR="00DD3807">
          <w:rPr>
            <w:noProof/>
            <w:webHidden/>
          </w:rPr>
          <w:fldChar w:fldCharType="end"/>
        </w:r>
      </w:hyperlink>
    </w:p>
    <w:p w14:paraId="3D8A49AA" w14:textId="44A876C9"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0" w:history="1">
        <w:r w:rsidRPr="008D027B">
          <w:rPr>
            <w:rStyle w:val="Hyperlink"/>
            <w:noProof/>
          </w:rPr>
          <w:t>Figure 2- Properties</w:t>
        </w:r>
        <w:r>
          <w:rPr>
            <w:noProof/>
            <w:webHidden/>
          </w:rPr>
          <w:tab/>
        </w:r>
        <w:r>
          <w:rPr>
            <w:noProof/>
            <w:webHidden/>
          </w:rPr>
          <w:fldChar w:fldCharType="begin"/>
        </w:r>
        <w:r>
          <w:rPr>
            <w:noProof/>
            <w:webHidden/>
          </w:rPr>
          <w:instrText xml:space="preserve"> PAGEREF _Toc185147500 \h </w:instrText>
        </w:r>
        <w:r>
          <w:rPr>
            <w:noProof/>
            <w:webHidden/>
          </w:rPr>
        </w:r>
        <w:r>
          <w:rPr>
            <w:noProof/>
            <w:webHidden/>
          </w:rPr>
          <w:fldChar w:fldCharType="separate"/>
        </w:r>
        <w:r>
          <w:rPr>
            <w:noProof/>
            <w:webHidden/>
          </w:rPr>
          <w:t>1</w:t>
        </w:r>
        <w:r>
          <w:rPr>
            <w:noProof/>
            <w:webHidden/>
          </w:rPr>
          <w:fldChar w:fldCharType="end"/>
        </w:r>
      </w:hyperlink>
    </w:p>
    <w:p w14:paraId="7D38CC15" w14:textId="2733CFA2"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1" w:history="1">
        <w:r w:rsidRPr="008D027B">
          <w:rPr>
            <w:rStyle w:val="Hyperlink"/>
            <w:noProof/>
          </w:rPr>
          <w:t>Figure 3- Engineering Data link to Rigid Dynamics</w:t>
        </w:r>
        <w:r>
          <w:rPr>
            <w:noProof/>
            <w:webHidden/>
          </w:rPr>
          <w:tab/>
        </w:r>
        <w:r>
          <w:rPr>
            <w:noProof/>
            <w:webHidden/>
          </w:rPr>
          <w:fldChar w:fldCharType="begin"/>
        </w:r>
        <w:r>
          <w:rPr>
            <w:noProof/>
            <w:webHidden/>
          </w:rPr>
          <w:instrText xml:space="preserve"> PAGEREF _Toc185147501 \h </w:instrText>
        </w:r>
        <w:r>
          <w:rPr>
            <w:noProof/>
            <w:webHidden/>
          </w:rPr>
        </w:r>
        <w:r>
          <w:rPr>
            <w:noProof/>
            <w:webHidden/>
          </w:rPr>
          <w:fldChar w:fldCharType="separate"/>
        </w:r>
        <w:r>
          <w:rPr>
            <w:noProof/>
            <w:webHidden/>
          </w:rPr>
          <w:t>2</w:t>
        </w:r>
        <w:r>
          <w:rPr>
            <w:noProof/>
            <w:webHidden/>
          </w:rPr>
          <w:fldChar w:fldCharType="end"/>
        </w:r>
      </w:hyperlink>
    </w:p>
    <w:p w14:paraId="06FA2CDB" w14:textId="4F0BF6DF"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2" w:history="1">
        <w:r w:rsidRPr="008D027B">
          <w:rPr>
            <w:rStyle w:val="Hyperlink"/>
            <w:noProof/>
          </w:rPr>
          <w:t>Figure 4- Engineering Data sheet</w:t>
        </w:r>
        <w:r>
          <w:rPr>
            <w:noProof/>
            <w:webHidden/>
          </w:rPr>
          <w:tab/>
        </w:r>
        <w:r>
          <w:rPr>
            <w:noProof/>
            <w:webHidden/>
          </w:rPr>
          <w:fldChar w:fldCharType="begin"/>
        </w:r>
        <w:r>
          <w:rPr>
            <w:noProof/>
            <w:webHidden/>
          </w:rPr>
          <w:instrText xml:space="preserve"> PAGEREF _Toc185147502 \h </w:instrText>
        </w:r>
        <w:r>
          <w:rPr>
            <w:noProof/>
            <w:webHidden/>
          </w:rPr>
        </w:r>
        <w:r>
          <w:rPr>
            <w:noProof/>
            <w:webHidden/>
          </w:rPr>
          <w:fldChar w:fldCharType="separate"/>
        </w:r>
        <w:r>
          <w:rPr>
            <w:noProof/>
            <w:webHidden/>
          </w:rPr>
          <w:t>2</w:t>
        </w:r>
        <w:r>
          <w:rPr>
            <w:noProof/>
            <w:webHidden/>
          </w:rPr>
          <w:fldChar w:fldCharType="end"/>
        </w:r>
      </w:hyperlink>
    </w:p>
    <w:p w14:paraId="46977E56" w14:textId="1C0F5C0A"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3" w:history="1">
        <w:r w:rsidRPr="008D027B">
          <w:rPr>
            <w:rStyle w:val="Hyperlink"/>
            <w:noProof/>
          </w:rPr>
          <w:t>Figure 5- Engineering Data Component System</w:t>
        </w:r>
        <w:r>
          <w:rPr>
            <w:noProof/>
            <w:webHidden/>
          </w:rPr>
          <w:tab/>
        </w:r>
        <w:r>
          <w:rPr>
            <w:noProof/>
            <w:webHidden/>
          </w:rPr>
          <w:fldChar w:fldCharType="begin"/>
        </w:r>
        <w:r>
          <w:rPr>
            <w:noProof/>
            <w:webHidden/>
          </w:rPr>
          <w:instrText xml:space="preserve"> PAGEREF _Toc185147503 \h </w:instrText>
        </w:r>
        <w:r>
          <w:rPr>
            <w:noProof/>
            <w:webHidden/>
          </w:rPr>
        </w:r>
        <w:r>
          <w:rPr>
            <w:noProof/>
            <w:webHidden/>
          </w:rPr>
          <w:fldChar w:fldCharType="separate"/>
        </w:r>
        <w:r>
          <w:rPr>
            <w:noProof/>
            <w:webHidden/>
          </w:rPr>
          <w:t>2</w:t>
        </w:r>
        <w:r>
          <w:rPr>
            <w:noProof/>
            <w:webHidden/>
          </w:rPr>
          <w:fldChar w:fldCharType="end"/>
        </w:r>
      </w:hyperlink>
    </w:p>
    <w:p w14:paraId="3CD68C99" w14:textId="65F8D0D3"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4" w:history="1">
        <w:r w:rsidRPr="008D027B">
          <w:rPr>
            <w:rStyle w:val="Hyperlink"/>
            <w:noProof/>
          </w:rPr>
          <w:t>Figure 6 Piston Assembly (UWTSD)</w:t>
        </w:r>
        <w:r>
          <w:rPr>
            <w:noProof/>
            <w:webHidden/>
          </w:rPr>
          <w:tab/>
        </w:r>
        <w:r>
          <w:rPr>
            <w:noProof/>
            <w:webHidden/>
          </w:rPr>
          <w:fldChar w:fldCharType="begin"/>
        </w:r>
        <w:r>
          <w:rPr>
            <w:noProof/>
            <w:webHidden/>
          </w:rPr>
          <w:instrText xml:space="preserve"> PAGEREF _Toc185147504 \h </w:instrText>
        </w:r>
        <w:r>
          <w:rPr>
            <w:noProof/>
            <w:webHidden/>
          </w:rPr>
        </w:r>
        <w:r>
          <w:rPr>
            <w:noProof/>
            <w:webHidden/>
          </w:rPr>
          <w:fldChar w:fldCharType="separate"/>
        </w:r>
        <w:r>
          <w:rPr>
            <w:noProof/>
            <w:webHidden/>
          </w:rPr>
          <w:t>2</w:t>
        </w:r>
        <w:r>
          <w:rPr>
            <w:noProof/>
            <w:webHidden/>
          </w:rPr>
          <w:fldChar w:fldCharType="end"/>
        </w:r>
      </w:hyperlink>
    </w:p>
    <w:p w14:paraId="0DDC9DE1" w14:textId="2AED1F87"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5" w:history="1">
        <w:r w:rsidRPr="008D027B">
          <w:rPr>
            <w:rStyle w:val="Hyperlink"/>
            <w:noProof/>
          </w:rPr>
          <w:t>Figure 7-Joint connections</w:t>
        </w:r>
        <w:r>
          <w:rPr>
            <w:noProof/>
            <w:webHidden/>
          </w:rPr>
          <w:tab/>
        </w:r>
        <w:r>
          <w:rPr>
            <w:noProof/>
            <w:webHidden/>
          </w:rPr>
          <w:fldChar w:fldCharType="begin"/>
        </w:r>
        <w:r>
          <w:rPr>
            <w:noProof/>
            <w:webHidden/>
          </w:rPr>
          <w:instrText xml:space="preserve"> PAGEREF _Toc185147505 \h </w:instrText>
        </w:r>
        <w:r>
          <w:rPr>
            <w:noProof/>
            <w:webHidden/>
          </w:rPr>
        </w:r>
        <w:r>
          <w:rPr>
            <w:noProof/>
            <w:webHidden/>
          </w:rPr>
          <w:fldChar w:fldCharType="separate"/>
        </w:r>
        <w:r>
          <w:rPr>
            <w:noProof/>
            <w:webHidden/>
          </w:rPr>
          <w:t>3</w:t>
        </w:r>
        <w:r>
          <w:rPr>
            <w:noProof/>
            <w:webHidden/>
          </w:rPr>
          <w:fldChar w:fldCharType="end"/>
        </w:r>
      </w:hyperlink>
    </w:p>
    <w:p w14:paraId="63A18179" w14:textId="5580EADC"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6" w:history="1">
        <w:r w:rsidRPr="008D027B">
          <w:rPr>
            <w:rStyle w:val="Hyperlink"/>
            <w:noProof/>
          </w:rPr>
          <w:t>Figure 8- Joint Probe</w:t>
        </w:r>
        <w:r>
          <w:rPr>
            <w:noProof/>
            <w:webHidden/>
          </w:rPr>
          <w:tab/>
        </w:r>
        <w:r>
          <w:rPr>
            <w:noProof/>
            <w:webHidden/>
          </w:rPr>
          <w:fldChar w:fldCharType="begin"/>
        </w:r>
        <w:r>
          <w:rPr>
            <w:noProof/>
            <w:webHidden/>
          </w:rPr>
          <w:instrText xml:space="preserve"> PAGEREF _Toc185147506 \h </w:instrText>
        </w:r>
        <w:r>
          <w:rPr>
            <w:noProof/>
            <w:webHidden/>
          </w:rPr>
        </w:r>
        <w:r>
          <w:rPr>
            <w:noProof/>
            <w:webHidden/>
          </w:rPr>
          <w:fldChar w:fldCharType="separate"/>
        </w:r>
        <w:r>
          <w:rPr>
            <w:noProof/>
            <w:webHidden/>
          </w:rPr>
          <w:t>3</w:t>
        </w:r>
        <w:r>
          <w:rPr>
            <w:noProof/>
            <w:webHidden/>
          </w:rPr>
          <w:fldChar w:fldCharType="end"/>
        </w:r>
      </w:hyperlink>
    </w:p>
    <w:p w14:paraId="45F0FCC3" w14:textId="1894CCAA"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7" w:history="1">
        <w:r w:rsidRPr="008D027B">
          <w:rPr>
            <w:rStyle w:val="Hyperlink"/>
            <w:noProof/>
          </w:rPr>
          <w:t>Figure 9- Transient Crankshaft 4000 RPM</w:t>
        </w:r>
        <w:r>
          <w:rPr>
            <w:noProof/>
            <w:webHidden/>
          </w:rPr>
          <w:tab/>
        </w:r>
        <w:r>
          <w:rPr>
            <w:noProof/>
            <w:webHidden/>
          </w:rPr>
          <w:fldChar w:fldCharType="begin"/>
        </w:r>
        <w:r>
          <w:rPr>
            <w:noProof/>
            <w:webHidden/>
          </w:rPr>
          <w:instrText xml:space="preserve"> PAGEREF _Toc185147507 \h </w:instrText>
        </w:r>
        <w:r>
          <w:rPr>
            <w:noProof/>
            <w:webHidden/>
          </w:rPr>
        </w:r>
        <w:r>
          <w:rPr>
            <w:noProof/>
            <w:webHidden/>
          </w:rPr>
          <w:fldChar w:fldCharType="separate"/>
        </w:r>
        <w:r>
          <w:rPr>
            <w:noProof/>
            <w:webHidden/>
          </w:rPr>
          <w:t>3</w:t>
        </w:r>
        <w:r>
          <w:rPr>
            <w:noProof/>
            <w:webHidden/>
          </w:rPr>
          <w:fldChar w:fldCharType="end"/>
        </w:r>
      </w:hyperlink>
    </w:p>
    <w:p w14:paraId="491D9DB4" w14:textId="1DBCE363"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8" w:history="1">
        <w:r w:rsidRPr="008D027B">
          <w:rPr>
            <w:rStyle w:val="Hyperlink"/>
            <w:noProof/>
          </w:rPr>
          <w:t>Figure 10- Exporting Motion load for Gudgeon Pin to Piston</w:t>
        </w:r>
        <w:r>
          <w:rPr>
            <w:noProof/>
            <w:webHidden/>
          </w:rPr>
          <w:tab/>
        </w:r>
        <w:r>
          <w:rPr>
            <w:noProof/>
            <w:webHidden/>
          </w:rPr>
          <w:fldChar w:fldCharType="begin"/>
        </w:r>
        <w:r>
          <w:rPr>
            <w:noProof/>
            <w:webHidden/>
          </w:rPr>
          <w:instrText xml:space="preserve"> PAGEREF _Toc185147508 \h </w:instrText>
        </w:r>
        <w:r>
          <w:rPr>
            <w:noProof/>
            <w:webHidden/>
          </w:rPr>
        </w:r>
        <w:r>
          <w:rPr>
            <w:noProof/>
            <w:webHidden/>
          </w:rPr>
          <w:fldChar w:fldCharType="separate"/>
        </w:r>
        <w:r>
          <w:rPr>
            <w:noProof/>
            <w:webHidden/>
          </w:rPr>
          <w:t>3</w:t>
        </w:r>
        <w:r>
          <w:rPr>
            <w:noProof/>
            <w:webHidden/>
          </w:rPr>
          <w:fldChar w:fldCharType="end"/>
        </w:r>
      </w:hyperlink>
    </w:p>
    <w:p w14:paraId="1037EC91" w14:textId="092695B4"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09" w:history="1">
        <w:r w:rsidRPr="008D027B">
          <w:rPr>
            <w:rStyle w:val="Hyperlink"/>
            <w:noProof/>
          </w:rPr>
          <w:t>Figure 11- Linking Rigid Dynamics to a Steady State Thermal</w:t>
        </w:r>
        <w:r>
          <w:rPr>
            <w:noProof/>
            <w:webHidden/>
          </w:rPr>
          <w:tab/>
        </w:r>
        <w:r>
          <w:rPr>
            <w:noProof/>
            <w:webHidden/>
          </w:rPr>
          <w:fldChar w:fldCharType="begin"/>
        </w:r>
        <w:r>
          <w:rPr>
            <w:noProof/>
            <w:webHidden/>
          </w:rPr>
          <w:instrText xml:space="preserve"> PAGEREF _Toc185147509 \h </w:instrText>
        </w:r>
        <w:r>
          <w:rPr>
            <w:noProof/>
            <w:webHidden/>
          </w:rPr>
        </w:r>
        <w:r>
          <w:rPr>
            <w:noProof/>
            <w:webHidden/>
          </w:rPr>
          <w:fldChar w:fldCharType="separate"/>
        </w:r>
        <w:r>
          <w:rPr>
            <w:noProof/>
            <w:webHidden/>
          </w:rPr>
          <w:t>3</w:t>
        </w:r>
        <w:r>
          <w:rPr>
            <w:noProof/>
            <w:webHidden/>
          </w:rPr>
          <w:fldChar w:fldCharType="end"/>
        </w:r>
      </w:hyperlink>
    </w:p>
    <w:p w14:paraId="4C7B38E9" w14:textId="0ED229FA"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0" w:history="1">
        <w:r w:rsidRPr="008D027B">
          <w:rPr>
            <w:rStyle w:val="Hyperlink"/>
            <w:noProof/>
          </w:rPr>
          <w:t>Figure 12- Step Controls</w:t>
        </w:r>
        <w:r>
          <w:rPr>
            <w:noProof/>
            <w:webHidden/>
          </w:rPr>
          <w:tab/>
        </w:r>
        <w:r>
          <w:rPr>
            <w:noProof/>
            <w:webHidden/>
          </w:rPr>
          <w:fldChar w:fldCharType="begin"/>
        </w:r>
        <w:r>
          <w:rPr>
            <w:noProof/>
            <w:webHidden/>
          </w:rPr>
          <w:instrText xml:space="preserve"> PAGEREF _Toc185147510 \h </w:instrText>
        </w:r>
        <w:r>
          <w:rPr>
            <w:noProof/>
            <w:webHidden/>
          </w:rPr>
        </w:r>
        <w:r>
          <w:rPr>
            <w:noProof/>
            <w:webHidden/>
          </w:rPr>
          <w:fldChar w:fldCharType="separate"/>
        </w:r>
        <w:r>
          <w:rPr>
            <w:noProof/>
            <w:webHidden/>
          </w:rPr>
          <w:t>3</w:t>
        </w:r>
        <w:r>
          <w:rPr>
            <w:noProof/>
            <w:webHidden/>
          </w:rPr>
          <w:fldChar w:fldCharType="end"/>
        </w:r>
      </w:hyperlink>
    </w:p>
    <w:p w14:paraId="2E43325D" w14:textId="2A96B97D"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1" w:history="1">
        <w:r w:rsidRPr="008D027B">
          <w:rPr>
            <w:rStyle w:val="Hyperlink"/>
            <w:noProof/>
          </w:rPr>
          <w:t>Figure 13- Cos Graph</w:t>
        </w:r>
        <w:r>
          <w:rPr>
            <w:noProof/>
            <w:webHidden/>
          </w:rPr>
          <w:tab/>
        </w:r>
        <w:r>
          <w:rPr>
            <w:noProof/>
            <w:webHidden/>
          </w:rPr>
          <w:fldChar w:fldCharType="begin"/>
        </w:r>
        <w:r>
          <w:rPr>
            <w:noProof/>
            <w:webHidden/>
          </w:rPr>
          <w:instrText xml:space="preserve"> PAGEREF _Toc185147511 \h </w:instrText>
        </w:r>
        <w:r>
          <w:rPr>
            <w:noProof/>
            <w:webHidden/>
          </w:rPr>
        </w:r>
        <w:r>
          <w:rPr>
            <w:noProof/>
            <w:webHidden/>
          </w:rPr>
          <w:fldChar w:fldCharType="separate"/>
        </w:r>
        <w:r>
          <w:rPr>
            <w:noProof/>
            <w:webHidden/>
          </w:rPr>
          <w:t>3</w:t>
        </w:r>
        <w:r>
          <w:rPr>
            <w:noProof/>
            <w:webHidden/>
          </w:rPr>
          <w:fldChar w:fldCharType="end"/>
        </w:r>
      </w:hyperlink>
    </w:p>
    <w:p w14:paraId="62EFECF4" w14:textId="731AF9D4"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2" w:history="1">
        <w:r w:rsidRPr="008D027B">
          <w:rPr>
            <w:rStyle w:val="Hyperlink"/>
            <w:noProof/>
          </w:rPr>
          <w:t>Figure 14- Supressing all other bodies apart from the piston head.</w:t>
        </w:r>
        <w:r>
          <w:rPr>
            <w:noProof/>
            <w:webHidden/>
          </w:rPr>
          <w:tab/>
        </w:r>
        <w:r>
          <w:rPr>
            <w:noProof/>
            <w:webHidden/>
          </w:rPr>
          <w:fldChar w:fldCharType="begin"/>
        </w:r>
        <w:r>
          <w:rPr>
            <w:noProof/>
            <w:webHidden/>
          </w:rPr>
          <w:instrText xml:space="preserve"> PAGEREF _Toc185147512 \h </w:instrText>
        </w:r>
        <w:r>
          <w:rPr>
            <w:noProof/>
            <w:webHidden/>
          </w:rPr>
        </w:r>
        <w:r>
          <w:rPr>
            <w:noProof/>
            <w:webHidden/>
          </w:rPr>
          <w:fldChar w:fldCharType="separate"/>
        </w:r>
        <w:r>
          <w:rPr>
            <w:noProof/>
            <w:webHidden/>
          </w:rPr>
          <w:t>3</w:t>
        </w:r>
        <w:r>
          <w:rPr>
            <w:noProof/>
            <w:webHidden/>
          </w:rPr>
          <w:fldChar w:fldCharType="end"/>
        </w:r>
      </w:hyperlink>
    </w:p>
    <w:p w14:paraId="29623E4F" w14:textId="115E28A5"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3" w:history="1">
        <w:r w:rsidRPr="008D027B">
          <w:rPr>
            <w:rStyle w:val="Hyperlink"/>
            <w:noProof/>
          </w:rPr>
          <w:t>Figure 15- Imported motion load showing all loads</w:t>
        </w:r>
        <w:r>
          <w:rPr>
            <w:noProof/>
            <w:webHidden/>
          </w:rPr>
          <w:tab/>
        </w:r>
        <w:r>
          <w:rPr>
            <w:noProof/>
            <w:webHidden/>
          </w:rPr>
          <w:fldChar w:fldCharType="begin"/>
        </w:r>
        <w:r>
          <w:rPr>
            <w:noProof/>
            <w:webHidden/>
          </w:rPr>
          <w:instrText xml:space="preserve"> PAGEREF _Toc185147513 \h </w:instrText>
        </w:r>
        <w:r>
          <w:rPr>
            <w:noProof/>
            <w:webHidden/>
          </w:rPr>
        </w:r>
        <w:r>
          <w:rPr>
            <w:noProof/>
            <w:webHidden/>
          </w:rPr>
          <w:fldChar w:fldCharType="separate"/>
        </w:r>
        <w:r>
          <w:rPr>
            <w:noProof/>
            <w:webHidden/>
          </w:rPr>
          <w:t>4</w:t>
        </w:r>
        <w:r>
          <w:rPr>
            <w:noProof/>
            <w:webHidden/>
          </w:rPr>
          <w:fldChar w:fldCharType="end"/>
        </w:r>
      </w:hyperlink>
    </w:p>
    <w:p w14:paraId="38FD253B" w14:textId="1B0AE59F"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4" w:history="1">
        <w:r w:rsidRPr="008D027B">
          <w:rPr>
            <w:rStyle w:val="Hyperlink"/>
            <w:noProof/>
          </w:rPr>
          <w:t>Figure 16- Motion load information</w:t>
        </w:r>
        <w:r>
          <w:rPr>
            <w:noProof/>
            <w:webHidden/>
          </w:rPr>
          <w:tab/>
        </w:r>
        <w:r>
          <w:rPr>
            <w:noProof/>
            <w:webHidden/>
          </w:rPr>
          <w:fldChar w:fldCharType="begin"/>
        </w:r>
        <w:r>
          <w:rPr>
            <w:noProof/>
            <w:webHidden/>
          </w:rPr>
          <w:instrText xml:space="preserve"> PAGEREF _Toc185147514 \h </w:instrText>
        </w:r>
        <w:r>
          <w:rPr>
            <w:noProof/>
            <w:webHidden/>
          </w:rPr>
        </w:r>
        <w:r>
          <w:rPr>
            <w:noProof/>
            <w:webHidden/>
          </w:rPr>
          <w:fldChar w:fldCharType="separate"/>
        </w:r>
        <w:r>
          <w:rPr>
            <w:noProof/>
            <w:webHidden/>
          </w:rPr>
          <w:t>4</w:t>
        </w:r>
        <w:r>
          <w:rPr>
            <w:noProof/>
            <w:webHidden/>
          </w:rPr>
          <w:fldChar w:fldCharType="end"/>
        </w:r>
      </w:hyperlink>
    </w:p>
    <w:p w14:paraId="628A1BAD" w14:textId="6DCC3466"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5" w:history="1">
        <w:r w:rsidRPr="008D027B">
          <w:rPr>
            <w:rStyle w:val="Hyperlink"/>
            <w:noProof/>
          </w:rPr>
          <w:t>Figure 17: Thermal Study Boundary Conditions (UWTSD)</w:t>
        </w:r>
        <w:r>
          <w:rPr>
            <w:noProof/>
            <w:webHidden/>
          </w:rPr>
          <w:tab/>
        </w:r>
        <w:r>
          <w:rPr>
            <w:noProof/>
            <w:webHidden/>
          </w:rPr>
          <w:fldChar w:fldCharType="begin"/>
        </w:r>
        <w:r>
          <w:rPr>
            <w:noProof/>
            <w:webHidden/>
          </w:rPr>
          <w:instrText xml:space="preserve"> PAGEREF _Toc185147515 \h </w:instrText>
        </w:r>
        <w:r>
          <w:rPr>
            <w:noProof/>
            <w:webHidden/>
          </w:rPr>
        </w:r>
        <w:r>
          <w:rPr>
            <w:noProof/>
            <w:webHidden/>
          </w:rPr>
          <w:fldChar w:fldCharType="separate"/>
        </w:r>
        <w:r>
          <w:rPr>
            <w:noProof/>
            <w:webHidden/>
          </w:rPr>
          <w:t>4</w:t>
        </w:r>
        <w:r>
          <w:rPr>
            <w:noProof/>
            <w:webHidden/>
          </w:rPr>
          <w:fldChar w:fldCharType="end"/>
        </w:r>
      </w:hyperlink>
    </w:p>
    <w:p w14:paraId="6754B47B" w14:textId="4DC0F3C5"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6" w:history="1">
        <w:r w:rsidRPr="008D027B">
          <w:rPr>
            <w:rStyle w:val="Hyperlink"/>
            <w:noProof/>
          </w:rPr>
          <w:t>Figure 18- 6061 T6- Original Design Thermal Study</w:t>
        </w:r>
        <w:r>
          <w:rPr>
            <w:noProof/>
            <w:webHidden/>
          </w:rPr>
          <w:tab/>
        </w:r>
        <w:r>
          <w:rPr>
            <w:noProof/>
            <w:webHidden/>
          </w:rPr>
          <w:fldChar w:fldCharType="begin"/>
        </w:r>
        <w:r>
          <w:rPr>
            <w:noProof/>
            <w:webHidden/>
          </w:rPr>
          <w:instrText xml:space="preserve"> PAGEREF _Toc185147516 \h </w:instrText>
        </w:r>
        <w:r>
          <w:rPr>
            <w:noProof/>
            <w:webHidden/>
          </w:rPr>
        </w:r>
        <w:r>
          <w:rPr>
            <w:noProof/>
            <w:webHidden/>
          </w:rPr>
          <w:fldChar w:fldCharType="separate"/>
        </w:r>
        <w:r>
          <w:rPr>
            <w:noProof/>
            <w:webHidden/>
          </w:rPr>
          <w:t>4</w:t>
        </w:r>
        <w:r>
          <w:rPr>
            <w:noProof/>
            <w:webHidden/>
          </w:rPr>
          <w:fldChar w:fldCharType="end"/>
        </w:r>
      </w:hyperlink>
    </w:p>
    <w:p w14:paraId="379CBD75" w14:textId="10CE5BE3"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7" w:history="1">
        <w:r w:rsidRPr="008D027B">
          <w:rPr>
            <w:rStyle w:val="Hyperlink"/>
            <w:noProof/>
          </w:rPr>
          <w:t>Figure 19- 1mm mesh sizing on the crown and oil control ring</w:t>
        </w:r>
        <w:r>
          <w:rPr>
            <w:noProof/>
            <w:webHidden/>
          </w:rPr>
          <w:tab/>
        </w:r>
        <w:r>
          <w:rPr>
            <w:noProof/>
            <w:webHidden/>
          </w:rPr>
          <w:fldChar w:fldCharType="begin"/>
        </w:r>
        <w:r>
          <w:rPr>
            <w:noProof/>
            <w:webHidden/>
          </w:rPr>
          <w:instrText xml:space="preserve"> PAGEREF _Toc185147517 \h </w:instrText>
        </w:r>
        <w:r>
          <w:rPr>
            <w:noProof/>
            <w:webHidden/>
          </w:rPr>
        </w:r>
        <w:r>
          <w:rPr>
            <w:noProof/>
            <w:webHidden/>
          </w:rPr>
          <w:fldChar w:fldCharType="separate"/>
        </w:r>
        <w:r>
          <w:rPr>
            <w:noProof/>
            <w:webHidden/>
          </w:rPr>
          <w:t>6</w:t>
        </w:r>
        <w:r>
          <w:rPr>
            <w:noProof/>
            <w:webHidden/>
          </w:rPr>
          <w:fldChar w:fldCharType="end"/>
        </w:r>
      </w:hyperlink>
    </w:p>
    <w:p w14:paraId="131D0520" w14:textId="1746DCC7"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8" w:history="1">
        <w:r w:rsidRPr="008D027B">
          <w:rPr>
            <w:rStyle w:val="Hyperlink"/>
            <w:noProof/>
          </w:rPr>
          <w:t>Figure 20- Close up view of oil control ring</w:t>
        </w:r>
        <w:r>
          <w:rPr>
            <w:noProof/>
            <w:webHidden/>
          </w:rPr>
          <w:tab/>
        </w:r>
        <w:r>
          <w:rPr>
            <w:noProof/>
            <w:webHidden/>
          </w:rPr>
          <w:fldChar w:fldCharType="begin"/>
        </w:r>
        <w:r>
          <w:rPr>
            <w:noProof/>
            <w:webHidden/>
          </w:rPr>
          <w:instrText xml:space="preserve"> PAGEREF _Toc185147518 \h </w:instrText>
        </w:r>
        <w:r>
          <w:rPr>
            <w:noProof/>
            <w:webHidden/>
          </w:rPr>
        </w:r>
        <w:r>
          <w:rPr>
            <w:noProof/>
            <w:webHidden/>
          </w:rPr>
          <w:fldChar w:fldCharType="separate"/>
        </w:r>
        <w:r>
          <w:rPr>
            <w:noProof/>
            <w:webHidden/>
          </w:rPr>
          <w:t>6</w:t>
        </w:r>
        <w:r>
          <w:rPr>
            <w:noProof/>
            <w:webHidden/>
          </w:rPr>
          <w:fldChar w:fldCharType="end"/>
        </w:r>
      </w:hyperlink>
    </w:p>
    <w:p w14:paraId="5B5A6B60" w14:textId="2EEA5ADD"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19" w:history="1">
        <w:r w:rsidRPr="008D027B">
          <w:rPr>
            <w:rStyle w:val="Hyperlink"/>
            <w:noProof/>
          </w:rPr>
          <w:t>Figure 21- Equivalent stress baseline</w:t>
        </w:r>
        <w:r>
          <w:rPr>
            <w:noProof/>
            <w:webHidden/>
          </w:rPr>
          <w:tab/>
        </w:r>
        <w:r>
          <w:rPr>
            <w:noProof/>
            <w:webHidden/>
          </w:rPr>
          <w:fldChar w:fldCharType="begin"/>
        </w:r>
        <w:r>
          <w:rPr>
            <w:noProof/>
            <w:webHidden/>
          </w:rPr>
          <w:instrText xml:space="preserve"> PAGEREF _Toc185147519 \h </w:instrText>
        </w:r>
        <w:r>
          <w:rPr>
            <w:noProof/>
            <w:webHidden/>
          </w:rPr>
        </w:r>
        <w:r>
          <w:rPr>
            <w:noProof/>
            <w:webHidden/>
          </w:rPr>
          <w:fldChar w:fldCharType="separate"/>
        </w:r>
        <w:r>
          <w:rPr>
            <w:noProof/>
            <w:webHidden/>
          </w:rPr>
          <w:t>6</w:t>
        </w:r>
        <w:r>
          <w:rPr>
            <w:noProof/>
            <w:webHidden/>
          </w:rPr>
          <w:fldChar w:fldCharType="end"/>
        </w:r>
      </w:hyperlink>
    </w:p>
    <w:p w14:paraId="36D6180B" w14:textId="6EBCD194"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0" w:history="1">
        <w:r w:rsidRPr="008D027B">
          <w:rPr>
            <w:rStyle w:val="Hyperlink"/>
            <w:noProof/>
          </w:rPr>
          <w:t>Figure 22- Total deformation baseline</w:t>
        </w:r>
        <w:r>
          <w:rPr>
            <w:noProof/>
            <w:webHidden/>
          </w:rPr>
          <w:tab/>
        </w:r>
        <w:r>
          <w:rPr>
            <w:noProof/>
            <w:webHidden/>
          </w:rPr>
          <w:fldChar w:fldCharType="begin"/>
        </w:r>
        <w:r>
          <w:rPr>
            <w:noProof/>
            <w:webHidden/>
          </w:rPr>
          <w:instrText xml:space="preserve"> PAGEREF _Toc185147520 \h </w:instrText>
        </w:r>
        <w:r>
          <w:rPr>
            <w:noProof/>
            <w:webHidden/>
          </w:rPr>
        </w:r>
        <w:r>
          <w:rPr>
            <w:noProof/>
            <w:webHidden/>
          </w:rPr>
          <w:fldChar w:fldCharType="separate"/>
        </w:r>
        <w:r>
          <w:rPr>
            <w:noProof/>
            <w:webHidden/>
          </w:rPr>
          <w:t>6</w:t>
        </w:r>
        <w:r>
          <w:rPr>
            <w:noProof/>
            <w:webHidden/>
          </w:rPr>
          <w:fldChar w:fldCharType="end"/>
        </w:r>
      </w:hyperlink>
    </w:p>
    <w:p w14:paraId="4E65337D" w14:textId="0454D3B1"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1" w:history="1">
        <w:r w:rsidRPr="008D027B">
          <w:rPr>
            <w:rStyle w:val="Hyperlink"/>
            <w:noProof/>
          </w:rPr>
          <w:t>Figure 23- Oil control ring stress original design</w:t>
        </w:r>
        <w:r>
          <w:rPr>
            <w:noProof/>
            <w:webHidden/>
          </w:rPr>
          <w:tab/>
        </w:r>
        <w:r>
          <w:rPr>
            <w:noProof/>
            <w:webHidden/>
          </w:rPr>
          <w:fldChar w:fldCharType="begin"/>
        </w:r>
        <w:r>
          <w:rPr>
            <w:noProof/>
            <w:webHidden/>
          </w:rPr>
          <w:instrText xml:space="preserve"> PAGEREF _Toc185147521 \h </w:instrText>
        </w:r>
        <w:r>
          <w:rPr>
            <w:noProof/>
            <w:webHidden/>
          </w:rPr>
        </w:r>
        <w:r>
          <w:rPr>
            <w:noProof/>
            <w:webHidden/>
          </w:rPr>
          <w:fldChar w:fldCharType="separate"/>
        </w:r>
        <w:r>
          <w:rPr>
            <w:noProof/>
            <w:webHidden/>
          </w:rPr>
          <w:t>6</w:t>
        </w:r>
        <w:r>
          <w:rPr>
            <w:noProof/>
            <w:webHidden/>
          </w:rPr>
          <w:fldChar w:fldCharType="end"/>
        </w:r>
      </w:hyperlink>
    </w:p>
    <w:p w14:paraId="1B7525EB" w14:textId="4D2B06B0"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2" w:history="1">
        <w:r w:rsidRPr="008D027B">
          <w:rPr>
            <w:rStyle w:val="Hyperlink"/>
            <w:noProof/>
          </w:rPr>
          <w:t>Figure 24 - Oil control ring deformation, original design</w:t>
        </w:r>
        <w:r>
          <w:rPr>
            <w:noProof/>
            <w:webHidden/>
          </w:rPr>
          <w:tab/>
        </w:r>
        <w:r>
          <w:rPr>
            <w:noProof/>
            <w:webHidden/>
          </w:rPr>
          <w:fldChar w:fldCharType="begin"/>
        </w:r>
        <w:r>
          <w:rPr>
            <w:noProof/>
            <w:webHidden/>
          </w:rPr>
          <w:instrText xml:space="preserve"> PAGEREF _Toc185147522 \h </w:instrText>
        </w:r>
        <w:r>
          <w:rPr>
            <w:noProof/>
            <w:webHidden/>
          </w:rPr>
        </w:r>
        <w:r>
          <w:rPr>
            <w:noProof/>
            <w:webHidden/>
          </w:rPr>
          <w:fldChar w:fldCharType="separate"/>
        </w:r>
        <w:r>
          <w:rPr>
            <w:noProof/>
            <w:webHidden/>
          </w:rPr>
          <w:t>6</w:t>
        </w:r>
        <w:r>
          <w:rPr>
            <w:noProof/>
            <w:webHidden/>
          </w:rPr>
          <w:fldChar w:fldCharType="end"/>
        </w:r>
      </w:hyperlink>
    </w:p>
    <w:p w14:paraId="783C643C" w14:textId="00606AE7"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3" w:history="1">
        <w:r w:rsidRPr="008D027B">
          <w:rPr>
            <w:rStyle w:val="Hyperlink"/>
            <w:noProof/>
          </w:rPr>
          <w:t>Figure 25- fine 0.5mm mesh focusing on the oil control ring</w:t>
        </w:r>
        <w:r>
          <w:rPr>
            <w:noProof/>
            <w:webHidden/>
          </w:rPr>
          <w:tab/>
        </w:r>
        <w:r>
          <w:rPr>
            <w:noProof/>
            <w:webHidden/>
          </w:rPr>
          <w:fldChar w:fldCharType="begin"/>
        </w:r>
        <w:r>
          <w:rPr>
            <w:noProof/>
            <w:webHidden/>
          </w:rPr>
          <w:instrText xml:space="preserve"> PAGEREF _Toc185147523 \h </w:instrText>
        </w:r>
        <w:r>
          <w:rPr>
            <w:noProof/>
            <w:webHidden/>
          </w:rPr>
        </w:r>
        <w:r>
          <w:rPr>
            <w:noProof/>
            <w:webHidden/>
          </w:rPr>
          <w:fldChar w:fldCharType="separate"/>
        </w:r>
        <w:r>
          <w:rPr>
            <w:noProof/>
            <w:webHidden/>
          </w:rPr>
          <w:t>7</w:t>
        </w:r>
        <w:r>
          <w:rPr>
            <w:noProof/>
            <w:webHidden/>
          </w:rPr>
          <w:fldChar w:fldCharType="end"/>
        </w:r>
      </w:hyperlink>
    </w:p>
    <w:p w14:paraId="3FDE5705" w14:textId="3C780852"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4" w:history="1">
        <w:r w:rsidRPr="008D027B">
          <w:rPr>
            <w:rStyle w:val="Hyperlink"/>
            <w:noProof/>
          </w:rPr>
          <w:t>Figure 26- Course mesh</w:t>
        </w:r>
        <w:r>
          <w:rPr>
            <w:noProof/>
            <w:webHidden/>
          </w:rPr>
          <w:tab/>
        </w:r>
        <w:r>
          <w:rPr>
            <w:noProof/>
            <w:webHidden/>
          </w:rPr>
          <w:fldChar w:fldCharType="begin"/>
        </w:r>
        <w:r>
          <w:rPr>
            <w:noProof/>
            <w:webHidden/>
          </w:rPr>
          <w:instrText xml:space="preserve"> PAGEREF _Toc185147524 \h </w:instrText>
        </w:r>
        <w:r>
          <w:rPr>
            <w:noProof/>
            <w:webHidden/>
          </w:rPr>
        </w:r>
        <w:r>
          <w:rPr>
            <w:noProof/>
            <w:webHidden/>
          </w:rPr>
          <w:fldChar w:fldCharType="separate"/>
        </w:r>
        <w:r>
          <w:rPr>
            <w:noProof/>
            <w:webHidden/>
          </w:rPr>
          <w:t>7</w:t>
        </w:r>
        <w:r>
          <w:rPr>
            <w:noProof/>
            <w:webHidden/>
          </w:rPr>
          <w:fldChar w:fldCharType="end"/>
        </w:r>
      </w:hyperlink>
    </w:p>
    <w:p w14:paraId="4FBD3328" w14:textId="6735B225"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5" w:history="1">
        <w:r w:rsidRPr="008D027B">
          <w:rPr>
            <w:rStyle w:val="Hyperlink"/>
            <w:noProof/>
          </w:rPr>
          <w:t>Figure 27- Fixed supports</w:t>
        </w:r>
        <w:r>
          <w:rPr>
            <w:noProof/>
            <w:webHidden/>
          </w:rPr>
          <w:tab/>
        </w:r>
        <w:r>
          <w:rPr>
            <w:noProof/>
            <w:webHidden/>
          </w:rPr>
          <w:fldChar w:fldCharType="begin"/>
        </w:r>
        <w:r>
          <w:rPr>
            <w:noProof/>
            <w:webHidden/>
          </w:rPr>
          <w:instrText xml:space="preserve"> PAGEREF _Toc185147525 \h </w:instrText>
        </w:r>
        <w:r>
          <w:rPr>
            <w:noProof/>
            <w:webHidden/>
          </w:rPr>
        </w:r>
        <w:r>
          <w:rPr>
            <w:noProof/>
            <w:webHidden/>
          </w:rPr>
          <w:fldChar w:fldCharType="separate"/>
        </w:r>
        <w:r>
          <w:rPr>
            <w:noProof/>
            <w:webHidden/>
          </w:rPr>
          <w:t>7</w:t>
        </w:r>
        <w:r>
          <w:rPr>
            <w:noProof/>
            <w:webHidden/>
          </w:rPr>
          <w:fldChar w:fldCharType="end"/>
        </w:r>
      </w:hyperlink>
    </w:p>
    <w:p w14:paraId="2860654B" w14:textId="6B54F7E0"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6" w:history="1">
        <w:r w:rsidRPr="008D027B">
          <w:rPr>
            <w:rStyle w:val="Hyperlink"/>
            <w:noProof/>
          </w:rPr>
          <w:t>Figure 28- Cantilever Beam Simulation</w:t>
        </w:r>
        <w:r>
          <w:rPr>
            <w:noProof/>
            <w:webHidden/>
          </w:rPr>
          <w:tab/>
        </w:r>
        <w:r>
          <w:rPr>
            <w:noProof/>
            <w:webHidden/>
          </w:rPr>
          <w:fldChar w:fldCharType="begin"/>
        </w:r>
        <w:r>
          <w:rPr>
            <w:noProof/>
            <w:webHidden/>
          </w:rPr>
          <w:instrText xml:space="preserve"> PAGEREF _Toc185147526 \h </w:instrText>
        </w:r>
        <w:r>
          <w:rPr>
            <w:noProof/>
            <w:webHidden/>
          </w:rPr>
        </w:r>
        <w:r>
          <w:rPr>
            <w:noProof/>
            <w:webHidden/>
          </w:rPr>
          <w:fldChar w:fldCharType="separate"/>
        </w:r>
        <w:r>
          <w:rPr>
            <w:noProof/>
            <w:webHidden/>
          </w:rPr>
          <w:t>8</w:t>
        </w:r>
        <w:r>
          <w:rPr>
            <w:noProof/>
            <w:webHidden/>
          </w:rPr>
          <w:fldChar w:fldCharType="end"/>
        </w:r>
      </w:hyperlink>
    </w:p>
    <w:p w14:paraId="151AA6F8" w14:textId="4CC11D1B"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7" w:history="1">
        <w:r w:rsidRPr="008D027B">
          <w:rPr>
            <w:rStyle w:val="Hyperlink"/>
            <w:noProof/>
          </w:rPr>
          <w:t>Figure 29-Dubal 0042 Bending Cantilever with Axial Force</w:t>
        </w:r>
        <w:r>
          <w:rPr>
            <w:noProof/>
            <w:webHidden/>
          </w:rPr>
          <w:tab/>
        </w:r>
        <w:r>
          <w:rPr>
            <w:noProof/>
            <w:webHidden/>
          </w:rPr>
          <w:fldChar w:fldCharType="begin"/>
        </w:r>
        <w:r>
          <w:rPr>
            <w:noProof/>
            <w:webHidden/>
          </w:rPr>
          <w:instrText xml:space="preserve"> PAGEREF _Toc185147527 \h </w:instrText>
        </w:r>
        <w:r>
          <w:rPr>
            <w:noProof/>
            <w:webHidden/>
          </w:rPr>
        </w:r>
        <w:r>
          <w:rPr>
            <w:noProof/>
            <w:webHidden/>
          </w:rPr>
          <w:fldChar w:fldCharType="separate"/>
        </w:r>
        <w:r>
          <w:rPr>
            <w:noProof/>
            <w:webHidden/>
          </w:rPr>
          <w:t>8</w:t>
        </w:r>
        <w:r>
          <w:rPr>
            <w:noProof/>
            <w:webHidden/>
          </w:rPr>
          <w:fldChar w:fldCharType="end"/>
        </w:r>
      </w:hyperlink>
    </w:p>
    <w:p w14:paraId="3A843ED4" w14:textId="4E90D3AC"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8" w:history="1">
        <w:r w:rsidRPr="008D027B">
          <w:rPr>
            <w:rStyle w:val="Hyperlink"/>
            <w:noProof/>
          </w:rPr>
          <w:t>Figure 30- Static Structural Beam Results</w:t>
        </w:r>
        <w:r>
          <w:rPr>
            <w:noProof/>
            <w:webHidden/>
          </w:rPr>
          <w:tab/>
        </w:r>
        <w:r>
          <w:rPr>
            <w:noProof/>
            <w:webHidden/>
          </w:rPr>
          <w:fldChar w:fldCharType="begin"/>
        </w:r>
        <w:r>
          <w:rPr>
            <w:noProof/>
            <w:webHidden/>
          </w:rPr>
          <w:instrText xml:space="preserve"> PAGEREF _Toc185147528 \h </w:instrText>
        </w:r>
        <w:r>
          <w:rPr>
            <w:noProof/>
            <w:webHidden/>
          </w:rPr>
        </w:r>
        <w:r>
          <w:rPr>
            <w:noProof/>
            <w:webHidden/>
          </w:rPr>
          <w:fldChar w:fldCharType="separate"/>
        </w:r>
        <w:r>
          <w:rPr>
            <w:noProof/>
            <w:webHidden/>
          </w:rPr>
          <w:t>9</w:t>
        </w:r>
        <w:r>
          <w:rPr>
            <w:noProof/>
            <w:webHidden/>
          </w:rPr>
          <w:fldChar w:fldCharType="end"/>
        </w:r>
      </w:hyperlink>
    </w:p>
    <w:p w14:paraId="7E6B1078" w14:textId="4B5C815A"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29" w:history="1">
        <w:r w:rsidRPr="008D027B">
          <w:rPr>
            <w:rStyle w:val="Hyperlink"/>
            <w:noProof/>
          </w:rPr>
          <w:t>Figure 31- Mesh Size Study</w:t>
        </w:r>
        <w:r>
          <w:rPr>
            <w:noProof/>
            <w:webHidden/>
          </w:rPr>
          <w:tab/>
        </w:r>
        <w:r>
          <w:rPr>
            <w:noProof/>
            <w:webHidden/>
          </w:rPr>
          <w:fldChar w:fldCharType="begin"/>
        </w:r>
        <w:r>
          <w:rPr>
            <w:noProof/>
            <w:webHidden/>
          </w:rPr>
          <w:instrText xml:space="preserve"> PAGEREF _Toc185147529 \h </w:instrText>
        </w:r>
        <w:r>
          <w:rPr>
            <w:noProof/>
            <w:webHidden/>
          </w:rPr>
        </w:r>
        <w:r>
          <w:rPr>
            <w:noProof/>
            <w:webHidden/>
          </w:rPr>
          <w:fldChar w:fldCharType="separate"/>
        </w:r>
        <w:r>
          <w:rPr>
            <w:noProof/>
            <w:webHidden/>
          </w:rPr>
          <w:t>10</w:t>
        </w:r>
        <w:r>
          <w:rPr>
            <w:noProof/>
            <w:webHidden/>
          </w:rPr>
          <w:fldChar w:fldCharType="end"/>
        </w:r>
      </w:hyperlink>
    </w:p>
    <w:p w14:paraId="6C63DA68" w14:textId="6F4A15DE"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0" w:history="1">
        <w:r w:rsidRPr="008D027B">
          <w:rPr>
            <w:rStyle w:val="Hyperlink"/>
            <w:noProof/>
          </w:rPr>
          <w:t>Figure 32- 6061 T6 optimisation geometry</w:t>
        </w:r>
        <w:r>
          <w:rPr>
            <w:noProof/>
            <w:webHidden/>
          </w:rPr>
          <w:tab/>
        </w:r>
        <w:r>
          <w:rPr>
            <w:noProof/>
            <w:webHidden/>
          </w:rPr>
          <w:fldChar w:fldCharType="begin"/>
        </w:r>
        <w:r>
          <w:rPr>
            <w:noProof/>
            <w:webHidden/>
          </w:rPr>
          <w:instrText xml:space="preserve"> PAGEREF _Toc185147530 \h </w:instrText>
        </w:r>
        <w:r>
          <w:rPr>
            <w:noProof/>
            <w:webHidden/>
          </w:rPr>
        </w:r>
        <w:r>
          <w:rPr>
            <w:noProof/>
            <w:webHidden/>
          </w:rPr>
          <w:fldChar w:fldCharType="separate"/>
        </w:r>
        <w:r>
          <w:rPr>
            <w:noProof/>
            <w:webHidden/>
          </w:rPr>
          <w:t>12</w:t>
        </w:r>
        <w:r>
          <w:rPr>
            <w:noProof/>
            <w:webHidden/>
          </w:rPr>
          <w:fldChar w:fldCharType="end"/>
        </w:r>
      </w:hyperlink>
    </w:p>
    <w:p w14:paraId="4DBEA9B6" w14:textId="01F60D2E"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1" w:history="1">
        <w:r w:rsidRPr="008D027B">
          <w:rPr>
            <w:rStyle w:val="Hyperlink"/>
            <w:noProof/>
          </w:rPr>
          <w:t>Figure 33- Oil Control Ring Filet Edge</w:t>
        </w:r>
        <w:r>
          <w:rPr>
            <w:noProof/>
            <w:webHidden/>
          </w:rPr>
          <w:tab/>
        </w:r>
        <w:r>
          <w:rPr>
            <w:noProof/>
            <w:webHidden/>
          </w:rPr>
          <w:fldChar w:fldCharType="begin"/>
        </w:r>
        <w:r>
          <w:rPr>
            <w:noProof/>
            <w:webHidden/>
          </w:rPr>
          <w:instrText xml:space="preserve"> PAGEREF _Toc185147531 \h </w:instrText>
        </w:r>
        <w:r>
          <w:rPr>
            <w:noProof/>
            <w:webHidden/>
          </w:rPr>
        </w:r>
        <w:r>
          <w:rPr>
            <w:noProof/>
            <w:webHidden/>
          </w:rPr>
          <w:fldChar w:fldCharType="separate"/>
        </w:r>
        <w:r>
          <w:rPr>
            <w:noProof/>
            <w:webHidden/>
          </w:rPr>
          <w:t>12</w:t>
        </w:r>
        <w:r>
          <w:rPr>
            <w:noProof/>
            <w:webHidden/>
          </w:rPr>
          <w:fldChar w:fldCharType="end"/>
        </w:r>
      </w:hyperlink>
    </w:p>
    <w:p w14:paraId="2681948B" w14:textId="3BE2EC37"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2" w:history="1">
        <w:r w:rsidRPr="008D027B">
          <w:rPr>
            <w:rStyle w:val="Hyperlink"/>
            <w:noProof/>
          </w:rPr>
          <w:t>Figure 34- Increased thickness in the skirt size</w:t>
        </w:r>
        <w:r>
          <w:rPr>
            <w:noProof/>
            <w:webHidden/>
          </w:rPr>
          <w:tab/>
        </w:r>
        <w:r>
          <w:rPr>
            <w:noProof/>
            <w:webHidden/>
          </w:rPr>
          <w:fldChar w:fldCharType="begin"/>
        </w:r>
        <w:r>
          <w:rPr>
            <w:noProof/>
            <w:webHidden/>
          </w:rPr>
          <w:instrText xml:space="preserve"> PAGEREF _Toc185147532 \h </w:instrText>
        </w:r>
        <w:r>
          <w:rPr>
            <w:noProof/>
            <w:webHidden/>
          </w:rPr>
        </w:r>
        <w:r>
          <w:rPr>
            <w:noProof/>
            <w:webHidden/>
          </w:rPr>
          <w:fldChar w:fldCharType="separate"/>
        </w:r>
        <w:r>
          <w:rPr>
            <w:noProof/>
            <w:webHidden/>
          </w:rPr>
          <w:t>12</w:t>
        </w:r>
        <w:r>
          <w:rPr>
            <w:noProof/>
            <w:webHidden/>
          </w:rPr>
          <w:fldChar w:fldCharType="end"/>
        </w:r>
      </w:hyperlink>
    </w:p>
    <w:p w14:paraId="542C61C6" w14:textId="44E6CD37"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3" w:history="1">
        <w:r w:rsidRPr="008D027B">
          <w:rPr>
            <w:rStyle w:val="Hyperlink"/>
            <w:noProof/>
          </w:rPr>
          <w:t>Figure 35- Optimized Piston Crown</w:t>
        </w:r>
        <w:r>
          <w:rPr>
            <w:noProof/>
            <w:webHidden/>
          </w:rPr>
          <w:tab/>
        </w:r>
        <w:r>
          <w:rPr>
            <w:noProof/>
            <w:webHidden/>
          </w:rPr>
          <w:fldChar w:fldCharType="begin"/>
        </w:r>
        <w:r>
          <w:rPr>
            <w:noProof/>
            <w:webHidden/>
          </w:rPr>
          <w:instrText xml:space="preserve"> PAGEREF _Toc185147533 \h </w:instrText>
        </w:r>
        <w:r>
          <w:rPr>
            <w:noProof/>
            <w:webHidden/>
          </w:rPr>
        </w:r>
        <w:r>
          <w:rPr>
            <w:noProof/>
            <w:webHidden/>
          </w:rPr>
          <w:fldChar w:fldCharType="separate"/>
        </w:r>
        <w:r>
          <w:rPr>
            <w:noProof/>
            <w:webHidden/>
          </w:rPr>
          <w:t>12</w:t>
        </w:r>
        <w:r>
          <w:rPr>
            <w:noProof/>
            <w:webHidden/>
          </w:rPr>
          <w:fldChar w:fldCharType="end"/>
        </w:r>
      </w:hyperlink>
    </w:p>
    <w:p w14:paraId="45AFDB7F" w14:textId="545B070F"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4" w:history="1">
        <w:r w:rsidRPr="008D027B">
          <w:rPr>
            <w:rStyle w:val="Hyperlink"/>
            <w:noProof/>
          </w:rPr>
          <w:t>Figure 36- Al 6061–1.5% B4C-1.5% SiC</w:t>
        </w:r>
        <w:r>
          <w:rPr>
            <w:noProof/>
            <w:webHidden/>
          </w:rPr>
          <w:tab/>
        </w:r>
        <w:r>
          <w:rPr>
            <w:noProof/>
            <w:webHidden/>
          </w:rPr>
          <w:fldChar w:fldCharType="begin"/>
        </w:r>
        <w:r>
          <w:rPr>
            <w:noProof/>
            <w:webHidden/>
          </w:rPr>
          <w:instrText xml:space="preserve"> PAGEREF _Toc185147534 \h </w:instrText>
        </w:r>
        <w:r>
          <w:rPr>
            <w:noProof/>
            <w:webHidden/>
          </w:rPr>
        </w:r>
        <w:r>
          <w:rPr>
            <w:noProof/>
            <w:webHidden/>
          </w:rPr>
          <w:fldChar w:fldCharType="separate"/>
        </w:r>
        <w:r>
          <w:rPr>
            <w:noProof/>
            <w:webHidden/>
          </w:rPr>
          <w:t>12</w:t>
        </w:r>
        <w:r>
          <w:rPr>
            <w:noProof/>
            <w:webHidden/>
          </w:rPr>
          <w:fldChar w:fldCharType="end"/>
        </w:r>
      </w:hyperlink>
    </w:p>
    <w:p w14:paraId="06846691" w14:textId="0E85F06C"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5" w:history="1">
        <w:r w:rsidRPr="008D027B">
          <w:rPr>
            <w:rStyle w:val="Hyperlink"/>
            <w:noProof/>
          </w:rPr>
          <w:t>Figure 37- AI GHS 1300 Deformation</w:t>
        </w:r>
        <w:r>
          <w:rPr>
            <w:noProof/>
            <w:webHidden/>
          </w:rPr>
          <w:tab/>
        </w:r>
        <w:r>
          <w:rPr>
            <w:noProof/>
            <w:webHidden/>
          </w:rPr>
          <w:fldChar w:fldCharType="begin"/>
        </w:r>
        <w:r>
          <w:rPr>
            <w:noProof/>
            <w:webHidden/>
          </w:rPr>
          <w:instrText xml:space="preserve"> PAGEREF _Toc185147535 \h </w:instrText>
        </w:r>
        <w:r>
          <w:rPr>
            <w:noProof/>
            <w:webHidden/>
          </w:rPr>
        </w:r>
        <w:r>
          <w:rPr>
            <w:noProof/>
            <w:webHidden/>
          </w:rPr>
          <w:fldChar w:fldCharType="separate"/>
        </w:r>
        <w:r>
          <w:rPr>
            <w:noProof/>
            <w:webHidden/>
          </w:rPr>
          <w:t>12</w:t>
        </w:r>
        <w:r>
          <w:rPr>
            <w:noProof/>
            <w:webHidden/>
          </w:rPr>
          <w:fldChar w:fldCharType="end"/>
        </w:r>
      </w:hyperlink>
    </w:p>
    <w:p w14:paraId="205F6A79" w14:textId="7BE187EC"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6" w:history="1">
        <w:r w:rsidRPr="008D027B">
          <w:rPr>
            <w:rStyle w:val="Hyperlink"/>
            <w:noProof/>
          </w:rPr>
          <w:t>Figure 38- Ai GHS 1300 stress close-up of oil control ring</w:t>
        </w:r>
        <w:r>
          <w:rPr>
            <w:noProof/>
            <w:webHidden/>
          </w:rPr>
          <w:tab/>
        </w:r>
        <w:r>
          <w:rPr>
            <w:noProof/>
            <w:webHidden/>
          </w:rPr>
          <w:fldChar w:fldCharType="begin"/>
        </w:r>
        <w:r>
          <w:rPr>
            <w:noProof/>
            <w:webHidden/>
          </w:rPr>
          <w:instrText xml:space="preserve"> PAGEREF _Toc185147536 \h </w:instrText>
        </w:r>
        <w:r>
          <w:rPr>
            <w:noProof/>
            <w:webHidden/>
          </w:rPr>
        </w:r>
        <w:r>
          <w:rPr>
            <w:noProof/>
            <w:webHidden/>
          </w:rPr>
          <w:fldChar w:fldCharType="separate"/>
        </w:r>
        <w:r>
          <w:rPr>
            <w:noProof/>
            <w:webHidden/>
          </w:rPr>
          <w:t>13</w:t>
        </w:r>
        <w:r>
          <w:rPr>
            <w:noProof/>
            <w:webHidden/>
          </w:rPr>
          <w:fldChar w:fldCharType="end"/>
        </w:r>
      </w:hyperlink>
    </w:p>
    <w:p w14:paraId="0784545D" w14:textId="1E7028D4"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7" w:history="1">
        <w:r w:rsidRPr="008D027B">
          <w:rPr>
            <w:rStyle w:val="Hyperlink"/>
            <w:noProof/>
          </w:rPr>
          <w:t>Figure 39- AI GHS 1300 stress</w:t>
        </w:r>
        <w:r>
          <w:rPr>
            <w:noProof/>
            <w:webHidden/>
          </w:rPr>
          <w:tab/>
        </w:r>
        <w:r>
          <w:rPr>
            <w:noProof/>
            <w:webHidden/>
          </w:rPr>
          <w:fldChar w:fldCharType="begin"/>
        </w:r>
        <w:r>
          <w:rPr>
            <w:noProof/>
            <w:webHidden/>
          </w:rPr>
          <w:instrText xml:space="preserve"> PAGEREF _Toc185147537 \h </w:instrText>
        </w:r>
        <w:r>
          <w:rPr>
            <w:noProof/>
            <w:webHidden/>
          </w:rPr>
        </w:r>
        <w:r>
          <w:rPr>
            <w:noProof/>
            <w:webHidden/>
          </w:rPr>
          <w:fldChar w:fldCharType="separate"/>
        </w:r>
        <w:r>
          <w:rPr>
            <w:noProof/>
            <w:webHidden/>
          </w:rPr>
          <w:t>13</w:t>
        </w:r>
        <w:r>
          <w:rPr>
            <w:noProof/>
            <w:webHidden/>
          </w:rPr>
          <w:fldChar w:fldCharType="end"/>
        </w:r>
      </w:hyperlink>
    </w:p>
    <w:p w14:paraId="7AA5344C" w14:textId="255CFF10"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8" w:history="1">
        <w:r w:rsidRPr="008D027B">
          <w:rPr>
            <w:rStyle w:val="Hyperlink"/>
            <w:noProof/>
          </w:rPr>
          <w:t>Figure 40- 2024 T3 total deformation</w:t>
        </w:r>
        <w:r>
          <w:rPr>
            <w:noProof/>
            <w:webHidden/>
          </w:rPr>
          <w:tab/>
        </w:r>
        <w:r>
          <w:rPr>
            <w:noProof/>
            <w:webHidden/>
          </w:rPr>
          <w:fldChar w:fldCharType="begin"/>
        </w:r>
        <w:r>
          <w:rPr>
            <w:noProof/>
            <w:webHidden/>
          </w:rPr>
          <w:instrText xml:space="preserve"> PAGEREF _Toc185147538 \h </w:instrText>
        </w:r>
        <w:r>
          <w:rPr>
            <w:noProof/>
            <w:webHidden/>
          </w:rPr>
        </w:r>
        <w:r>
          <w:rPr>
            <w:noProof/>
            <w:webHidden/>
          </w:rPr>
          <w:fldChar w:fldCharType="separate"/>
        </w:r>
        <w:r>
          <w:rPr>
            <w:noProof/>
            <w:webHidden/>
          </w:rPr>
          <w:t>13</w:t>
        </w:r>
        <w:r>
          <w:rPr>
            <w:noProof/>
            <w:webHidden/>
          </w:rPr>
          <w:fldChar w:fldCharType="end"/>
        </w:r>
      </w:hyperlink>
    </w:p>
    <w:p w14:paraId="2ED43083" w14:textId="46324E45"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39" w:history="1">
        <w:r w:rsidRPr="008D027B">
          <w:rPr>
            <w:rStyle w:val="Hyperlink"/>
            <w:noProof/>
          </w:rPr>
          <w:t>Figure 41- 2024 T3 Total stress zoom in on fillet</w:t>
        </w:r>
        <w:r>
          <w:rPr>
            <w:noProof/>
            <w:webHidden/>
          </w:rPr>
          <w:tab/>
        </w:r>
        <w:r>
          <w:rPr>
            <w:noProof/>
            <w:webHidden/>
          </w:rPr>
          <w:fldChar w:fldCharType="begin"/>
        </w:r>
        <w:r>
          <w:rPr>
            <w:noProof/>
            <w:webHidden/>
          </w:rPr>
          <w:instrText xml:space="preserve"> PAGEREF _Toc185147539 \h </w:instrText>
        </w:r>
        <w:r>
          <w:rPr>
            <w:noProof/>
            <w:webHidden/>
          </w:rPr>
        </w:r>
        <w:r>
          <w:rPr>
            <w:noProof/>
            <w:webHidden/>
          </w:rPr>
          <w:fldChar w:fldCharType="separate"/>
        </w:r>
        <w:r>
          <w:rPr>
            <w:noProof/>
            <w:webHidden/>
          </w:rPr>
          <w:t>13</w:t>
        </w:r>
        <w:r>
          <w:rPr>
            <w:noProof/>
            <w:webHidden/>
          </w:rPr>
          <w:fldChar w:fldCharType="end"/>
        </w:r>
      </w:hyperlink>
    </w:p>
    <w:p w14:paraId="1D55D075" w14:textId="1A0BD3B6" w:rsidR="00DD3807" w:rsidRDefault="00DD3807">
      <w:pPr>
        <w:pStyle w:val="TableofFigures"/>
        <w:tabs>
          <w:tab w:val="right" w:leader="dot" w:pos="10456"/>
        </w:tabs>
        <w:rPr>
          <w:rFonts w:asciiTheme="minorHAnsi" w:eastAsiaTheme="minorEastAsia" w:hAnsiTheme="minorHAnsi" w:cstheme="minorBidi"/>
          <w:noProof/>
          <w:color w:val="auto"/>
          <w:kern w:val="2"/>
          <w:sz w:val="24"/>
          <w:szCs w:val="24"/>
          <w:lang w:eastAsia="zh-CN"/>
          <w14:ligatures w14:val="standardContextual"/>
        </w:rPr>
      </w:pPr>
      <w:hyperlink w:anchor="_Toc185147540" w:history="1">
        <w:r w:rsidRPr="008D027B">
          <w:rPr>
            <w:rStyle w:val="Hyperlink"/>
            <w:noProof/>
          </w:rPr>
          <w:t>Figure 42- 2024 T3 Total stress</w:t>
        </w:r>
        <w:r>
          <w:rPr>
            <w:noProof/>
            <w:webHidden/>
          </w:rPr>
          <w:tab/>
        </w:r>
        <w:r>
          <w:rPr>
            <w:noProof/>
            <w:webHidden/>
          </w:rPr>
          <w:fldChar w:fldCharType="begin"/>
        </w:r>
        <w:r>
          <w:rPr>
            <w:noProof/>
            <w:webHidden/>
          </w:rPr>
          <w:instrText xml:space="preserve"> PAGEREF _Toc185147540 \h </w:instrText>
        </w:r>
        <w:r>
          <w:rPr>
            <w:noProof/>
            <w:webHidden/>
          </w:rPr>
        </w:r>
        <w:r>
          <w:rPr>
            <w:noProof/>
            <w:webHidden/>
          </w:rPr>
          <w:fldChar w:fldCharType="separate"/>
        </w:r>
        <w:r>
          <w:rPr>
            <w:noProof/>
            <w:webHidden/>
          </w:rPr>
          <w:t>13</w:t>
        </w:r>
        <w:r>
          <w:rPr>
            <w:noProof/>
            <w:webHidden/>
          </w:rPr>
          <w:fldChar w:fldCharType="end"/>
        </w:r>
      </w:hyperlink>
    </w:p>
    <w:p w14:paraId="56C6A3FB" w14:textId="002ADB32" w:rsidR="00CD4E3F" w:rsidRPr="00C507F0" w:rsidRDefault="00F023C5" w:rsidP="002C5A62">
      <w:pPr>
        <w:spacing w:after="158" w:line="259" w:lineRule="auto"/>
        <w:ind w:left="0" w:right="0" w:firstLine="0"/>
        <w:rPr>
          <w:sz w:val="20"/>
          <w:szCs w:val="20"/>
        </w:rPr>
        <w:sectPr w:rsidR="00CD4E3F" w:rsidRPr="00C507F0" w:rsidSect="00014ED2">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20" w:footer="720" w:gutter="0"/>
          <w:cols w:space="720"/>
          <w:docGrid w:linePitch="299"/>
        </w:sectPr>
      </w:pPr>
      <w:r w:rsidRPr="00C507F0">
        <w:rPr>
          <w:sz w:val="20"/>
          <w:szCs w:val="20"/>
        </w:rPr>
        <w:fldChar w:fldCharType="end"/>
      </w:r>
    </w:p>
    <w:p w14:paraId="1D8DC9D3" w14:textId="1A631539" w:rsidR="00CD4E3F" w:rsidRPr="00C507F0" w:rsidRDefault="0047599A" w:rsidP="0047599A">
      <w:pPr>
        <w:pStyle w:val="Heading1"/>
        <w:numPr>
          <w:ilvl w:val="0"/>
          <w:numId w:val="6"/>
        </w:numPr>
        <w:rPr>
          <w:sz w:val="20"/>
          <w:szCs w:val="20"/>
        </w:rPr>
      </w:pPr>
      <w:bookmarkStart w:id="1" w:name="_Toc185147541"/>
      <w:r w:rsidRPr="00C507F0">
        <w:rPr>
          <w:sz w:val="20"/>
          <w:szCs w:val="20"/>
        </w:rPr>
        <w:lastRenderedPageBreak/>
        <w:t>I</w:t>
      </w:r>
      <w:r w:rsidR="00C947CD" w:rsidRPr="00C507F0">
        <w:rPr>
          <w:sz w:val="20"/>
          <w:szCs w:val="20"/>
        </w:rPr>
        <w:t>ntroduction</w:t>
      </w:r>
      <w:bookmarkEnd w:id="1"/>
      <w:r w:rsidR="00C947CD" w:rsidRPr="00C507F0">
        <w:rPr>
          <w:sz w:val="20"/>
          <w:szCs w:val="20"/>
        </w:rPr>
        <w:t xml:space="preserve"> </w:t>
      </w:r>
    </w:p>
    <w:p w14:paraId="2559813C" w14:textId="22068C9B" w:rsidR="0033240B" w:rsidRPr="00C507F0" w:rsidRDefault="00022A7F" w:rsidP="00014ED2">
      <w:pPr>
        <w:spacing w:after="160" w:line="259" w:lineRule="auto"/>
        <w:ind w:left="0" w:right="0" w:firstLine="0"/>
        <w:rPr>
          <w:sz w:val="20"/>
          <w:szCs w:val="20"/>
        </w:rPr>
      </w:pPr>
      <w:r w:rsidRPr="00C507F0">
        <w:rPr>
          <w:sz w:val="20"/>
          <w:szCs w:val="20"/>
        </w:rPr>
        <w:t>The task in</w:t>
      </w:r>
      <w:r w:rsidR="005904B9" w:rsidRPr="00C507F0">
        <w:rPr>
          <w:sz w:val="20"/>
          <w:szCs w:val="20"/>
        </w:rPr>
        <w:t xml:space="preserve">volves simulating the testing of a real-world system modelled in a computational environment. This requires the creation of an assembly of a </w:t>
      </w:r>
      <w:r w:rsidR="009830DD" w:rsidRPr="00C507F0">
        <w:rPr>
          <w:sz w:val="20"/>
          <w:szCs w:val="20"/>
        </w:rPr>
        <w:t>component</w:t>
      </w:r>
      <w:r w:rsidR="005904B9" w:rsidRPr="00C507F0">
        <w:rPr>
          <w:sz w:val="20"/>
          <w:szCs w:val="20"/>
        </w:rPr>
        <w:t xml:space="preserve">, conducting a kinematic analysis under the </w:t>
      </w:r>
      <w:r w:rsidR="00D92D90" w:rsidRPr="00C507F0">
        <w:rPr>
          <w:sz w:val="20"/>
          <w:szCs w:val="20"/>
        </w:rPr>
        <w:t xml:space="preserve">realistic operating conditions, and performing a static structural assessment on one component within the assembly. </w:t>
      </w:r>
      <w:r w:rsidR="009830DD" w:rsidRPr="00C507F0">
        <w:rPr>
          <w:sz w:val="20"/>
          <w:szCs w:val="20"/>
        </w:rPr>
        <w:t xml:space="preserve"> The </w:t>
      </w:r>
      <w:r w:rsidR="002F2197" w:rsidRPr="00C507F0">
        <w:rPr>
          <w:sz w:val="20"/>
          <w:szCs w:val="20"/>
        </w:rPr>
        <w:t>objective is to enhance the structural performance of the selected component by considering both structural</w:t>
      </w:r>
      <w:r w:rsidR="00213B2B" w:rsidRPr="00C507F0">
        <w:rPr>
          <w:sz w:val="20"/>
          <w:szCs w:val="20"/>
        </w:rPr>
        <w:t xml:space="preserve"> loadings, </w:t>
      </w:r>
      <w:r w:rsidR="00813894" w:rsidRPr="00C507F0">
        <w:rPr>
          <w:sz w:val="20"/>
          <w:szCs w:val="20"/>
        </w:rPr>
        <w:t xml:space="preserve">total </w:t>
      </w:r>
      <w:r w:rsidR="005A73D8" w:rsidRPr="00C507F0">
        <w:rPr>
          <w:sz w:val="20"/>
          <w:szCs w:val="20"/>
        </w:rPr>
        <w:t>deformation</w:t>
      </w:r>
      <w:r w:rsidR="00813894" w:rsidRPr="00C507F0">
        <w:rPr>
          <w:sz w:val="20"/>
          <w:szCs w:val="20"/>
        </w:rPr>
        <w:t>, while also optimizing the design where feasible</w:t>
      </w:r>
      <w:r w:rsidR="005B238F" w:rsidRPr="00C507F0">
        <w:rPr>
          <w:sz w:val="20"/>
          <w:szCs w:val="20"/>
        </w:rPr>
        <w:t xml:space="preserve">. This assignment serves to demonstrate the application of CAE tools in the engineering design process and to highlight their limitations. </w:t>
      </w:r>
    </w:p>
    <w:p w14:paraId="169175ED" w14:textId="1033983C" w:rsidR="008938F0" w:rsidRPr="00C507F0" w:rsidRDefault="006B161F" w:rsidP="006B161F">
      <w:pPr>
        <w:pStyle w:val="Heading1"/>
        <w:ind w:left="0" w:firstLine="0"/>
        <w:rPr>
          <w:sz w:val="20"/>
          <w:szCs w:val="20"/>
        </w:rPr>
      </w:pPr>
      <w:bookmarkStart w:id="2" w:name="_Toc185147542"/>
      <w:r w:rsidRPr="00C507F0">
        <w:rPr>
          <w:sz w:val="20"/>
          <w:szCs w:val="20"/>
        </w:rPr>
        <w:t xml:space="preserve">1.1 </w:t>
      </w:r>
      <w:r w:rsidR="008938F0" w:rsidRPr="00C507F0">
        <w:rPr>
          <w:sz w:val="20"/>
          <w:szCs w:val="20"/>
        </w:rPr>
        <w:t>Background information</w:t>
      </w:r>
      <w:bookmarkEnd w:id="2"/>
    </w:p>
    <w:p w14:paraId="1A7787C2" w14:textId="3B4CA4E4" w:rsidR="008938F0" w:rsidRPr="00C507F0" w:rsidRDefault="00DE1E53" w:rsidP="008938F0">
      <w:pPr>
        <w:ind w:left="0" w:firstLine="0"/>
      </w:pPr>
      <w:r w:rsidRPr="00C507F0">
        <w:t>Piston Material:</w:t>
      </w:r>
      <w:r w:rsidR="00A062BE" w:rsidRPr="00C507F0">
        <w:t xml:space="preserve"> Aluminium 6061- T6</w:t>
      </w:r>
    </w:p>
    <w:p w14:paraId="6ABEE6B6" w14:textId="3EE49FAE" w:rsidR="00A062BE" w:rsidRPr="00C507F0" w:rsidRDefault="00A062BE" w:rsidP="008938F0">
      <w:pPr>
        <w:ind w:left="0" w:firstLine="0"/>
      </w:pPr>
      <w:r w:rsidRPr="00C507F0">
        <w:t>Overview</w:t>
      </w:r>
      <w:r w:rsidR="002934D9" w:rsidRPr="00C507F0">
        <w:t>:</w:t>
      </w:r>
    </w:p>
    <w:p w14:paraId="7D1E8C54" w14:textId="2CCD5E18" w:rsidR="0098015D" w:rsidRPr="00C507F0" w:rsidRDefault="0098015D" w:rsidP="0098015D">
      <w:pPr>
        <w:ind w:left="0" w:right="-24" w:firstLine="0"/>
      </w:pPr>
      <w:r w:rsidRPr="0098015D">
        <w:t xml:space="preserve">The material used in this study is a widely recognized </w:t>
      </w:r>
      <w:r w:rsidRPr="00C507F0">
        <w:t>aluminium</w:t>
      </w:r>
      <w:r w:rsidRPr="0098015D">
        <w:t xml:space="preserve"> alloy, 6061-T6, known for its high strength, corrosion resistance, and lightweight properties. 6061-T6 is a precipitation-hardened </w:t>
      </w:r>
      <w:r w:rsidRPr="00C507F0">
        <w:t>aluminium</w:t>
      </w:r>
      <w:r w:rsidRPr="0098015D">
        <w:t xml:space="preserve"> alloy, where the precipitation hardening process involves using high temperatures to enhance yield strength, reduce plasticity, and harden the material. This alloy has a density of 2.70 g/cm³ (0.0975 lb/in³) and is notably pure, consisting of 95.85%–98.56% </w:t>
      </w:r>
      <w:r w:rsidRPr="00C507F0">
        <w:t>aluminium</w:t>
      </w:r>
      <w:r w:rsidRPr="0098015D">
        <w:t>.</w:t>
      </w:r>
      <w:r w:rsidRPr="00C507F0">
        <w:t xml:space="preserve"> </w:t>
      </w:r>
      <w:sdt>
        <w:sdtPr>
          <w:tag w:val="MENDELEY_CITATION_v3_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"/>
          <w:id w:val="318464305"/>
          <w:placeholder>
            <w:docPart w:val="DefaultPlaceholder_-1854013440"/>
          </w:placeholder>
        </w:sdtPr>
        <w:sdtContent>
          <w:r w:rsidR="00097A36" w:rsidRPr="00097A36">
            <w:t>(</w:t>
          </w:r>
          <w:proofErr w:type="spellStart"/>
          <w:r w:rsidR="00097A36" w:rsidRPr="00097A36">
            <w:t>Aerocom</w:t>
          </w:r>
          <w:proofErr w:type="spellEnd"/>
          <w:r w:rsidR="00097A36" w:rsidRPr="00097A36">
            <w:t>, 2024)</w:t>
          </w:r>
        </w:sdtContent>
      </w:sdt>
    </w:p>
    <w:p w14:paraId="2F9DBFF0" w14:textId="3AFA3114" w:rsidR="002934D9" w:rsidRPr="0098015D" w:rsidRDefault="002934D9" w:rsidP="0098015D">
      <w:pPr>
        <w:ind w:left="0" w:right="-24" w:firstLine="0"/>
      </w:pPr>
      <w:r w:rsidRPr="00C507F0">
        <w:t>Technical Specification:</w:t>
      </w:r>
    </w:p>
    <w:p w14:paraId="76AC281E" w14:textId="77777777" w:rsidR="007261DB" w:rsidRPr="00C507F0" w:rsidRDefault="007261DB" w:rsidP="007261DB">
      <w:pPr>
        <w:ind w:left="0" w:right="-24" w:firstLine="0"/>
      </w:pPr>
      <w:r w:rsidRPr="007261DB">
        <w:t>All material properties are sourced from Ansys Granta, a comprehensive materials database providing essential information for engineers. Its seamless integration with other Ansys software makes it an ideal resource for obtaining and transferring material data.</w:t>
      </w:r>
    </w:p>
    <w:tbl>
      <w:tblPr>
        <w:tblStyle w:val="TableGrid0"/>
        <w:tblW w:w="110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74"/>
        <w:gridCol w:w="4678"/>
      </w:tblGrid>
      <w:tr w:rsidR="00C846AC" w:rsidRPr="00C507F0" w14:paraId="0EEEC6CE" w14:textId="77777777" w:rsidTr="006E1E7C">
        <w:trPr>
          <w:trHeight w:val="2836"/>
        </w:trPr>
        <w:tc>
          <w:tcPr>
            <w:tcW w:w="6374" w:type="dxa"/>
          </w:tcPr>
          <w:p w14:paraId="743DAAAB" w14:textId="77777777" w:rsidR="006E1E7C" w:rsidRPr="00C507F0" w:rsidRDefault="006E1E7C" w:rsidP="006E1E7C">
            <w:pPr>
              <w:pStyle w:val="Caption"/>
              <w:tabs>
                <w:tab w:val="left" w:pos="3718"/>
              </w:tabs>
              <w:ind w:left="0" w:right="36"/>
              <w:jc w:val="center"/>
            </w:pPr>
            <w:r w:rsidRPr="00C507F0">
              <w:rPr>
                <w:noProof/>
              </w:rPr>
              <w:drawing>
                <wp:inline distT="0" distB="0" distL="0" distR="0" wp14:anchorId="2FAB70E3" wp14:editId="310782C6">
                  <wp:extent cx="2425147" cy="1677395"/>
                  <wp:effectExtent l="0" t="0" r="0" b="0"/>
                  <wp:docPr id="1713872604" name="Picture 1" descr="A graph with numbers and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72604" name="Picture 1" descr="A graph with numbers and a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43602" cy="1690160"/>
                          </a:xfrm>
                          <a:prstGeom prst="rect">
                            <a:avLst/>
                          </a:prstGeom>
                        </pic:spPr>
                      </pic:pic>
                    </a:graphicData>
                  </a:graphic>
                </wp:inline>
              </w:drawing>
            </w:r>
          </w:p>
          <w:p w14:paraId="547A267F" w14:textId="1D482845" w:rsidR="00C846AC" w:rsidRPr="00C507F0" w:rsidRDefault="006E1E7C" w:rsidP="006E1E7C">
            <w:pPr>
              <w:pStyle w:val="Caption"/>
              <w:tabs>
                <w:tab w:val="left" w:pos="3718"/>
              </w:tabs>
              <w:ind w:left="0" w:right="36"/>
              <w:jc w:val="center"/>
            </w:pPr>
            <w:r w:rsidRPr="00C507F0">
              <w:t>Figure 1- Thermal Properties</w:t>
            </w:r>
          </w:p>
        </w:tc>
        <w:tc>
          <w:tcPr>
            <w:tcW w:w="4678" w:type="dxa"/>
          </w:tcPr>
          <w:p w14:paraId="6DF5432B" w14:textId="77777777" w:rsidR="00C846AC" w:rsidRPr="00C507F0" w:rsidRDefault="00C846AC" w:rsidP="006B161F">
            <w:pPr>
              <w:pStyle w:val="Caption"/>
              <w:ind w:left="-113" w:right="-106" w:hanging="704"/>
              <w:jc w:val="center"/>
            </w:pPr>
            <w:r w:rsidRPr="00C507F0">
              <w:rPr>
                <w:noProof/>
              </w:rPr>
              <w:drawing>
                <wp:inline distT="0" distB="0" distL="0" distR="0" wp14:anchorId="44B8F7A0" wp14:editId="1535056A">
                  <wp:extent cx="2433022" cy="1709531"/>
                  <wp:effectExtent l="0" t="0" r="5715" b="5080"/>
                  <wp:docPr id="1740871612" name="Picture 1" descr="A graph of a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71612" name="Picture 1" descr="A graph of a temperature&#10;&#10;Description automatically generated"/>
                          <pic:cNvPicPr/>
                        </pic:nvPicPr>
                        <pic:blipFill>
                          <a:blip r:embed="rId19"/>
                          <a:stretch>
                            <a:fillRect/>
                          </a:stretch>
                        </pic:blipFill>
                        <pic:spPr>
                          <a:xfrm>
                            <a:off x="0" y="0"/>
                            <a:ext cx="2490650" cy="1750023"/>
                          </a:xfrm>
                          <a:prstGeom prst="rect">
                            <a:avLst/>
                          </a:prstGeom>
                        </pic:spPr>
                      </pic:pic>
                    </a:graphicData>
                  </a:graphic>
                </wp:inline>
              </w:drawing>
            </w:r>
          </w:p>
          <w:p w14:paraId="6D23BBF6" w14:textId="046D8DB0" w:rsidR="00C846AC" w:rsidRPr="00C507F0" w:rsidRDefault="00C846AC" w:rsidP="00C846AC">
            <w:pPr>
              <w:pStyle w:val="Caption"/>
              <w:ind w:left="-113" w:right="0"/>
              <w:jc w:val="center"/>
            </w:pPr>
            <w:bookmarkStart w:id="3" w:name="_Toc185147499"/>
            <w:r w:rsidRPr="00C507F0">
              <w:t xml:space="preserve">Figure </w:t>
            </w:r>
            <w:fldSimple w:instr=" SEQ Figure \* ARABIC ">
              <w:r w:rsidR="00B82800" w:rsidRPr="00C507F0">
                <w:rPr>
                  <w:noProof/>
                </w:rPr>
                <w:t>1</w:t>
              </w:r>
            </w:fldSimple>
            <w:r w:rsidRPr="00C507F0">
              <w:t>- Mechanical Properties</w:t>
            </w:r>
            <w:bookmarkEnd w:id="3"/>
          </w:p>
        </w:tc>
      </w:tr>
      <w:tr w:rsidR="00C846AC" w:rsidRPr="00C507F0" w14:paraId="0397FEC6" w14:textId="77777777" w:rsidTr="006E1E7C">
        <w:tc>
          <w:tcPr>
            <w:tcW w:w="11052" w:type="dxa"/>
            <w:gridSpan w:val="2"/>
          </w:tcPr>
          <w:p w14:paraId="5B93E774" w14:textId="77777777" w:rsidR="00C846AC" w:rsidRPr="00C507F0" w:rsidRDefault="00C846AC" w:rsidP="00C846AC">
            <w:pPr>
              <w:ind w:left="0" w:right="-24" w:firstLine="0"/>
              <w:jc w:val="center"/>
            </w:pPr>
            <w:r w:rsidRPr="00C507F0">
              <w:rPr>
                <w:noProof/>
              </w:rPr>
              <w:drawing>
                <wp:inline distT="0" distB="0" distL="0" distR="0" wp14:anchorId="2C1A4AE6" wp14:editId="41C1342B">
                  <wp:extent cx="4066880" cy="540689"/>
                  <wp:effectExtent l="0" t="0" r="0" b="0"/>
                  <wp:docPr id="1423379397"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79397" name="Picture 1" descr="A screenshot of a table&#10;&#10;Description automatically generated"/>
                          <pic:cNvPicPr/>
                        </pic:nvPicPr>
                        <pic:blipFill rotWithShape="1">
                          <a:blip r:embed="rId20"/>
                          <a:srcRect t="26829" b="45655"/>
                          <a:stretch/>
                        </pic:blipFill>
                        <pic:spPr bwMode="auto">
                          <a:xfrm>
                            <a:off x="0" y="0"/>
                            <a:ext cx="4229071" cy="562252"/>
                          </a:xfrm>
                          <a:prstGeom prst="rect">
                            <a:avLst/>
                          </a:prstGeom>
                          <a:ln>
                            <a:noFill/>
                          </a:ln>
                          <a:extLst>
                            <a:ext uri="{53640926-AAD7-44D8-BBD7-CCE9431645EC}">
                              <a14:shadowObscured xmlns:a14="http://schemas.microsoft.com/office/drawing/2010/main"/>
                            </a:ext>
                          </a:extLst>
                        </pic:spPr>
                      </pic:pic>
                    </a:graphicData>
                  </a:graphic>
                </wp:inline>
              </w:drawing>
            </w:r>
          </w:p>
          <w:p w14:paraId="2C20DBAB" w14:textId="24EDB199" w:rsidR="00C846AC" w:rsidRPr="00C507F0" w:rsidRDefault="00C846AC" w:rsidP="00C846AC">
            <w:pPr>
              <w:pStyle w:val="Caption"/>
              <w:ind w:left="0" w:right="0"/>
              <w:jc w:val="center"/>
            </w:pPr>
            <w:bookmarkStart w:id="4" w:name="_Toc185147500"/>
            <w:r w:rsidRPr="00C507F0">
              <w:t xml:space="preserve">Figure </w:t>
            </w:r>
            <w:fldSimple w:instr=" SEQ Figure \* ARABIC ">
              <w:r w:rsidR="00B82800" w:rsidRPr="00C507F0">
                <w:rPr>
                  <w:noProof/>
                </w:rPr>
                <w:t>2</w:t>
              </w:r>
            </w:fldSimple>
            <w:r w:rsidRPr="00C507F0">
              <w:t>- Properties</w:t>
            </w:r>
            <w:bookmarkEnd w:id="4"/>
          </w:p>
        </w:tc>
      </w:tr>
      <w:tr w:rsidR="00C846AC" w:rsidRPr="00C507F0" w14:paraId="4E106D88" w14:textId="77777777" w:rsidTr="006E1E7C">
        <w:tc>
          <w:tcPr>
            <w:tcW w:w="11052" w:type="dxa"/>
            <w:gridSpan w:val="2"/>
          </w:tcPr>
          <w:p w14:paraId="56DEF94B" w14:textId="5880B386" w:rsidR="00C846AC" w:rsidRPr="00C507F0" w:rsidRDefault="006E1E7C" w:rsidP="006E1E7C">
            <w:pPr>
              <w:ind w:left="0" w:right="-24" w:firstLine="0"/>
              <w:jc w:val="center"/>
            </w:pPr>
            <w:r w:rsidRPr="00C507F0">
              <w:rPr>
                <w:noProof/>
              </w:rPr>
              <w:drawing>
                <wp:inline distT="0" distB="0" distL="0" distR="0" wp14:anchorId="20AACCB9" wp14:editId="537C9233">
                  <wp:extent cx="3601941" cy="1453786"/>
                  <wp:effectExtent l="0" t="0" r="0" b="0"/>
                  <wp:docPr id="95570164"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70164" name="Picture 1" descr="A screenshot of a data&#10;&#10;Description automatically generated"/>
                          <pic:cNvPicPr/>
                        </pic:nvPicPr>
                        <pic:blipFill>
                          <a:blip r:embed="rId21"/>
                          <a:stretch>
                            <a:fillRect/>
                          </a:stretch>
                        </pic:blipFill>
                        <pic:spPr>
                          <a:xfrm>
                            <a:off x="0" y="0"/>
                            <a:ext cx="3651768" cy="1473897"/>
                          </a:xfrm>
                          <a:prstGeom prst="rect">
                            <a:avLst/>
                          </a:prstGeom>
                        </pic:spPr>
                      </pic:pic>
                    </a:graphicData>
                  </a:graphic>
                </wp:inline>
              </w:drawing>
            </w:r>
          </w:p>
          <w:p w14:paraId="26F63307" w14:textId="1D512F2B" w:rsidR="006E1E7C" w:rsidRPr="00C507F0" w:rsidRDefault="006E1E7C" w:rsidP="006E1E7C">
            <w:pPr>
              <w:pStyle w:val="Caption"/>
              <w:ind w:left="0" w:right="-24" w:firstLine="4565"/>
            </w:pPr>
            <w:r w:rsidRPr="00C507F0">
              <w:lastRenderedPageBreak/>
              <w:t>Figure 4- Composition detail</w:t>
            </w:r>
          </w:p>
        </w:tc>
      </w:tr>
    </w:tbl>
    <w:p w14:paraId="10805F1F" w14:textId="16A8D031" w:rsidR="0033240B" w:rsidRPr="00C507F0" w:rsidRDefault="0033240B" w:rsidP="0033240B">
      <w:pPr>
        <w:pStyle w:val="Heading1"/>
        <w:ind w:left="0" w:firstLine="0"/>
        <w:rPr>
          <w:sz w:val="20"/>
          <w:szCs w:val="20"/>
        </w:rPr>
      </w:pPr>
      <w:bookmarkStart w:id="5" w:name="_Toc185147543"/>
      <w:r w:rsidRPr="00C507F0">
        <w:rPr>
          <w:sz w:val="20"/>
          <w:szCs w:val="20"/>
        </w:rPr>
        <w:lastRenderedPageBreak/>
        <w:t xml:space="preserve">1.2 </w:t>
      </w:r>
      <w:r w:rsidR="0022680A" w:rsidRPr="00C507F0">
        <w:rPr>
          <w:sz w:val="20"/>
          <w:szCs w:val="20"/>
        </w:rPr>
        <w:t>Fully Linked System</w:t>
      </w:r>
      <w:bookmarkEnd w:id="5"/>
      <w:r w:rsidRPr="00C507F0">
        <w:rPr>
          <w:sz w:val="20"/>
          <w:szCs w:val="20"/>
        </w:rPr>
        <w:t xml:space="preserve"> </w:t>
      </w:r>
    </w:p>
    <w:p w14:paraId="1FF8C543" w14:textId="2B8B9686" w:rsidR="006A5576" w:rsidRPr="006A5576" w:rsidRDefault="006A5576" w:rsidP="006A5576">
      <w:pPr>
        <w:keepNext/>
        <w:spacing w:after="160" w:line="259" w:lineRule="auto"/>
        <w:ind w:left="0" w:right="0" w:firstLine="0"/>
        <w:rPr>
          <w:rFonts w:eastAsia="Arial"/>
          <w:bCs/>
          <w:sz w:val="20"/>
          <w:szCs w:val="20"/>
        </w:rPr>
      </w:pPr>
      <w:r w:rsidRPr="006A5576">
        <w:rPr>
          <w:rFonts w:eastAsia="Arial"/>
          <w:bCs/>
          <w:sz w:val="20"/>
          <w:szCs w:val="20"/>
        </w:rPr>
        <w:t xml:space="preserve">To conduct a structural analysis, a Rigid Dynamic (R.D.) analysis system must first be set up, followed by a component system </w:t>
      </w:r>
      <w:r w:rsidRPr="00C507F0">
        <w:rPr>
          <w:rFonts w:eastAsia="Arial"/>
          <w:bCs/>
          <w:sz w:val="20"/>
          <w:szCs w:val="20"/>
        </w:rPr>
        <w:t>labelled</w:t>
      </w:r>
      <w:r w:rsidRPr="006A5576">
        <w:rPr>
          <w:rFonts w:eastAsia="Arial"/>
          <w:bCs/>
          <w:sz w:val="20"/>
          <w:szCs w:val="20"/>
        </w:rPr>
        <w:t xml:space="preserve"> ‘engineering data’ (Figure </w:t>
      </w:r>
      <w:r w:rsidR="00DD3623" w:rsidRPr="00C507F0">
        <w:rPr>
          <w:rFonts w:eastAsia="Arial"/>
          <w:bCs/>
          <w:sz w:val="20"/>
          <w:szCs w:val="20"/>
        </w:rPr>
        <w:t>5</w:t>
      </w:r>
      <w:r w:rsidRPr="006A5576">
        <w:rPr>
          <w:rFonts w:eastAsia="Arial"/>
          <w:bCs/>
          <w:sz w:val="20"/>
          <w:szCs w:val="20"/>
        </w:rPr>
        <w:t xml:space="preserve">). Material data should then be sourced, either from a provided material sheet, such as AMT - Advanced Materials Technology (2014) (Figure </w:t>
      </w:r>
      <w:r w:rsidR="00DD3623" w:rsidRPr="00C507F0">
        <w:rPr>
          <w:rFonts w:eastAsia="Arial"/>
          <w:bCs/>
          <w:sz w:val="20"/>
          <w:szCs w:val="20"/>
        </w:rPr>
        <w:t>6</w:t>
      </w:r>
      <w:r w:rsidRPr="006A5576">
        <w:rPr>
          <w:rFonts w:eastAsia="Arial"/>
          <w:bCs/>
          <w:sz w:val="20"/>
          <w:szCs w:val="20"/>
        </w:rPr>
        <w:t>), or an engineering package like Granta Edu Pack, which offers a library of materials.</w:t>
      </w:r>
    </w:p>
    <w:p w14:paraId="25B44EAB" w14:textId="436DD984" w:rsidR="007D12A4" w:rsidRPr="00C507F0" w:rsidRDefault="006A5576" w:rsidP="006A5576">
      <w:pPr>
        <w:keepNext/>
        <w:spacing w:after="160" w:line="259" w:lineRule="auto"/>
        <w:ind w:left="0" w:right="0" w:firstLine="0"/>
        <w:rPr>
          <w:rFonts w:eastAsia="Arial"/>
          <w:bCs/>
          <w:sz w:val="20"/>
          <w:szCs w:val="20"/>
        </w:rPr>
      </w:pPr>
      <w:r w:rsidRPr="006A5576">
        <w:rPr>
          <w:rFonts w:eastAsia="Arial"/>
          <w:bCs/>
          <w:sz w:val="20"/>
          <w:szCs w:val="20"/>
        </w:rPr>
        <w:t>The materials used in this study include Aluminium 6061 T6, Aluminium 2024 T3 (sourced from Granta Edu Pack), Aluminium AI GHS 1300 (from AMT - Advanced Materials Technology, 2014), and AI 6061 T6 reinforced with 1.5% B4C and 1.5% SiC (Rashmita et al., 2024).</w:t>
      </w:r>
    </w:p>
    <w:tbl>
      <w:tblPr>
        <w:tblStyle w:val="TableGrid0"/>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091"/>
        <w:gridCol w:w="3402"/>
      </w:tblGrid>
      <w:tr w:rsidR="007D12A4" w:rsidRPr="00C507F0" w14:paraId="3C5945B7" w14:textId="77777777" w:rsidTr="007D12A4">
        <w:trPr>
          <w:jc w:val="center"/>
        </w:trPr>
        <w:tc>
          <w:tcPr>
            <w:tcW w:w="6091" w:type="dxa"/>
          </w:tcPr>
          <w:p w14:paraId="6650A5A0" w14:textId="77777777" w:rsidR="007D12A4" w:rsidRPr="00C507F0" w:rsidRDefault="007D12A4" w:rsidP="007D12A4">
            <w:pPr>
              <w:spacing w:after="160" w:line="259" w:lineRule="auto"/>
              <w:ind w:left="0" w:right="0" w:firstLine="0"/>
              <w:jc w:val="center"/>
              <w:rPr>
                <w:sz w:val="16"/>
                <w:szCs w:val="16"/>
              </w:rPr>
            </w:pPr>
            <w:r w:rsidRPr="00C507F0">
              <w:rPr>
                <w:rFonts w:eastAsia="Arial"/>
                <w:bCs/>
                <w:noProof/>
                <w:sz w:val="20"/>
                <w:szCs w:val="20"/>
              </w:rPr>
              <w:drawing>
                <wp:inline distT="0" distB="0" distL="0" distR="0" wp14:anchorId="000E84F3" wp14:editId="480F1C05">
                  <wp:extent cx="3510951" cy="1711414"/>
                  <wp:effectExtent l="0" t="0" r="0" b="3175"/>
                  <wp:docPr id="1846793712" name="Picture 1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93712" name="Picture 11" descr="A screenshot of a computer program&#10;&#10;Description automatically generated"/>
                          <pic:cNvPicPr>
                            <a:picLocks noChangeAspect="1" noChangeArrowheads="1"/>
                          </pic:cNvPicPr>
                        </pic:nvPicPr>
                        <pic:blipFill rotWithShape="1">
                          <a:blip r:embed="rId22">
                            <a:extLst>
                              <a:ext uri="{28A0092B-C50C-407E-A947-70E740481C1C}">
                                <a14:useLocalDpi xmlns:a14="http://schemas.microsoft.com/office/drawing/2010/main" val="0"/>
                              </a:ext>
                            </a:extLst>
                          </a:blip>
                          <a:srcRect l="3635" t="8362" r="39647" b="10926"/>
                          <a:stretch/>
                        </pic:blipFill>
                        <pic:spPr bwMode="auto">
                          <a:xfrm>
                            <a:off x="0" y="0"/>
                            <a:ext cx="3674000" cy="1790892"/>
                          </a:xfrm>
                          <a:prstGeom prst="rect">
                            <a:avLst/>
                          </a:prstGeom>
                          <a:noFill/>
                          <a:ln>
                            <a:noFill/>
                          </a:ln>
                          <a:extLst>
                            <a:ext uri="{53640926-AAD7-44D8-BBD7-CCE9431645EC}">
                              <a14:shadowObscured xmlns:a14="http://schemas.microsoft.com/office/drawing/2010/main"/>
                            </a:ext>
                          </a:extLst>
                        </pic:spPr>
                      </pic:pic>
                    </a:graphicData>
                  </a:graphic>
                </wp:inline>
              </w:drawing>
            </w:r>
          </w:p>
          <w:p w14:paraId="6C4D1923" w14:textId="14565929" w:rsidR="007D12A4" w:rsidRPr="00C507F0" w:rsidRDefault="007D12A4" w:rsidP="007D12A4">
            <w:pPr>
              <w:spacing w:after="160" w:line="259" w:lineRule="auto"/>
              <w:ind w:left="0" w:right="0" w:firstLine="0"/>
              <w:jc w:val="center"/>
              <w:rPr>
                <w:rFonts w:eastAsia="Arial"/>
                <w:bCs/>
                <w:sz w:val="20"/>
                <w:szCs w:val="20"/>
              </w:rPr>
            </w:pPr>
            <w:bookmarkStart w:id="6" w:name="_Toc185147501"/>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3</w:t>
            </w:r>
            <w:r w:rsidRPr="00C507F0">
              <w:rPr>
                <w:sz w:val="16"/>
                <w:szCs w:val="16"/>
              </w:rPr>
              <w:fldChar w:fldCharType="end"/>
            </w:r>
            <w:r w:rsidRPr="00C507F0">
              <w:rPr>
                <w:sz w:val="16"/>
                <w:szCs w:val="16"/>
              </w:rPr>
              <w:t>- Engineering Data link to Rigid Dynamics</w:t>
            </w:r>
            <w:bookmarkEnd w:id="6"/>
          </w:p>
        </w:tc>
        <w:tc>
          <w:tcPr>
            <w:tcW w:w="3402" w:type="dxa"/>
          </w:tcPr>
          <w:p w14:paraId="585C2519" w14:textId="62081B74" w:rsidR="007D12A4" w:rsidRPr="00C507F0" w:rsidRDefault="007D12A4" w:rsidP="007D12A4">
            <w:pPr>
              <w:spacing w:after="160" w:line="259" w:lineRule="auto"/>
              <w:ind w:left="0" w:right="0" w:firstLine="0"/>
              <w:jc w:val="center"/>
              <w:rPr>
                <w:sz w:val="16"/>
                <w:szCs w:val="16"/>
              </w:rPr>
            </w:pPr>
            <w:r w:rsidRPr="00C507F0">
              <w:rPr>
                <w:rFonts w:eastAsia="Arial"/>
                <w:bCs/>
                <w:noProof/>
                <w:sz w:val="20"/>
                <w:szCs w:val="20"/>
              </w:rPr>
              <w:drawing>
                <wp:inline distT="0" distB="0" distL="0" distR="0" wp14:anchorId="1131DE59" wp14:editId="412BB19B">
                  <wp:extent cx="1824579" cy="1711112"/>
                  <wp:effectExtent l="0" t="0" r="4445" b="3810"/>
                  <wp:docPr id="2017775230" name="Picture 10" descr="A pape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775230" name="Picture 10" descr="A paper with text and numbers&#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4966" cy="1758366"/>
                          </a:xfrm>
                          <a:prstGeom prst="rect">
                            <a:avLst/>
                          </a:prstGeom>
                          <a:noFill/>
                          <a:ln>
                            <a:noFill/>
                          </a:ln>
                        </pic:spPr>
                      </pic:pic>
                    </a:graphicData>
                  </a:graphic>
                </wp:inline>
              </w:drawing>
            </w:r>
          </w:p>
          <w:p w14:paraId="64CA34D2" w14:textId="4BFF15A5" w:rsidR="007D12A4" w:rsidRPr="00C507F0" w:rsidRDefault="007D12A4" w:rsidP="007D12A4">
            <w:pPr>
              <w:spacing w:after="160" w:line="259" w:lineRule="auto"/>
              <w:ind w:left="0" w:right="0" w:firstLine="0"/>
              <w:jc w:val="center"/>
              <w:rPr>
                <w:sz w:val="16"/>
                <w:szCs w:val="16"/>
              </w:rPr>
            </w:pPr>
            <w:bookmarkStart w:id="7" w:name="_Toc185147502"/>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4</w:t>
            </w:r>
            <w:r w:rsidRPr="00C507F0">
              <w:rPr>
                <w:sz w:val="16"/>
                <w:szCs w:val="16"/>
              </w:rPr>
              <w:fldChar w:fldCharType="end"/>
            </w:r>
            <w:r w:rsidRPr="00C507F0">
              <w:rPr>
                <w:sz w:val="16"/>
                <w:szCs w:val="16"/>
              </w:rPr>
              <w:t>- Engineering Data sheet</w:t>
            </w:r>
            <w:bookmarkEnd w:id="7"/>
          </w:p>
        </w:tc>
      </w:tr>
      <w:tr w:rsidR="007D12A4" w:rsidRPr="00C507F0" w14:paraId="0D693C6C" w14:textId="77777777" w:rsidTr="007D12A4">
        <w:trPr>
          <w:jc w:val="center"/>
        </w:trPr>
        <w:tc>
          <w:tcPr>
            <w:tcW w:w="6091" w:type="dxa"/>
          </w:tcPr>
          <w:p w14:paraId="41A20BD1" w14:textId="77777777" w:rsidR="007D12A4" w:rsidRPr="00C507F0" w:rsidRDefault="007D12A4" w:rsidP="007D12A4">
            <w:pPr>
              <w:spacing w:after="160" w:line="259" w:lineRule="auto"/>
              <w:ind w:left="0" w:right="0" w:firstLine="0"/>
              <w:rPr>
                <w:sz w:val="16"/>
                <w:szCs w:val="16"/>
              </w:rPr>
            </w:pPr>
            <w:r w:rsidRPr="00C507F0">
              <w:rPr>
                <w:rFonts w:eastAsia="Arial"/>
                <w:bCs/>
                <w:noProof/>
                <w:sz w:val="16"/>
                <w:szCs w:val="16"/>
              </w:rPr>
              <w:drawing>
                <wp:inline distT="0" distB="0" distL="0" distR="0" wp14:anchorId="4156B3A1" wp14:editId="0F89B593">
                  <wp:extent cx="3642969" cy="1396077"/>
                  <wp:effectExtent l="0" t="0" r="0" b="0"/>
                  <wp:docPr id="108585467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54679" name="Picture 9"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79333" cy="1410012"/>
                          </a:xfrm>
                          <a:prstGeom prst="rect">
                            <a:avLst/>
                          </a:prstGeom>
                          <a:noFill/>
                          <a:ln>
                            <a:noFill/>
                          </a:ln>
                        </pic:spPr>
                      </pic:pic>
                    </a:graphicData>
                  </a:graphic>
                </wp:inline>
              </w:drawing>
            </w:r>
          </w:p>
          <w:p w14:paraId="47D446C3" w14:textId="33E88382" w:rsidR="007D12A4" w:rsidRPr="00C507F0" w:rsidRDefault="007D12A4" w:rsidP="007D12A4">
            <w:pPr>
              <w:spacing w:after="160" w:line="259" w:lineRule="auto"/>
              <w:ind w:left="0" w:right="0" w:firstLine="0"/>
              <w:jc w:val="center"/>
              <w:rPr>
                <w:rFonts w:eastAsia="Arial"/>
                <w:bCs/>
                <w:sz w:val="20"/>
                <w:szCs w:val="20"/>
              </w:rPr>
            </w:pPr>
            <w:bookmarkStart w:id="8" w:name="_Toc185147503"/>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5</w:t>
            </w:r>
            <w:r w:rsidRPr="00C507F0">
              <w:rPr>
                <w:sz w:val="16"/>
                <w:szCs w:val="16"/>
              </w:rPr>
              <w:fldChar w:fldCharType="end"/>
            </w:r>
            <w:r w:rsidRPr="00C507F0">
              <w:rPr>
                <w:sz w:val="16"/>
                <w:szCs w:val="16"/>
              </w:rPr>
              <w:t>- Engineering Data Component System</w:t>
            </w:r>
            <w:bookmarkEnd w:id="8"/>
          </w:p>
        </w:tc>
        <w:tc>
          <w:tcPr>
            <w:tcW w:w="3402" w:type="dxa"/>
          </w:tcPr>
          <w:p w14:paraId="1484B288" w14:textId="77777777" w:rsidR="007D12A4" w:rsidRPr="00C507F0" w:rsidRDefault="007D12A4" w:rsidP="007D12A4">
            <w:pPr>
              <w:spacing w:after="160" w:line="259" w:lineRule="auto"/>
              <w:ind w:left="0" w:right="0" w:firstLine="0"/>
              <w:jc w:val="center"/>
              <w:rPr>
                <w:sz w:val="16"/>
                <w:szCs w:val="16"/>
              </w:rPr>
            </w:pPr>
            <w:r w:rsidRPr="00C507F0">
              <w:rPr>
                <w:noProof/>
                <w:sz w:val="16"/>
                <w:szCs w:val="16"/>
              </w:rPr>
              <w:drawing>
                <wp:inline distT="0" distB="0" distL="0" distR="0" wp14:anchorId="1CC4BA26" wp14:editId="4225F316">
                  <wp:extent cx="1604513" cy="1380839"/>
                  <wp:effectExtent l="0" t="0" r="0" b="0"/>
                  <wp:docPr id="1754946005" name="Picture 1" descr="A 3d model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46005" name="Picture 1" descr="A 3d model of a crankshaft&#10;&#10;Description automatically generated"/>
                          <pic:cNvPicPr/>
                        </pic:nvPicPr>
                        <pic:blipFill>
                          <a:blip r:embed="rId25"/>
                          <a:stretch>
                            <a:fillRect/>
                          </a:stretch>
                        </pic:blipFill>
                        <pic:spPr>
                          <a:xfrm>
                            <a:off x="0" y="0"/>
                            <a:ext cx="1628947" cy="1401867"/>
                          </a:xfrm>
                          <a:prstGeom prst="rect">
                            <a:avLst/>
                          </a:prstGeom>
                        </pic:spPr>
                      </pic:pic>
                    </a:graphicData>
                  </a:graphic>
                </wp:inline>
              </w:drawing>
            </w:r>
          </w:p>
          <w:p w14:paraId="35AB730B" w14:textId="6AC9F98D" w:rsidR="007D12A4" w:rsidRPr="00C507F0" w:rsidRDefault="007D12A4" w:rsidP="007D12A4">
            <w:pPr>
              <w:spacing w:after="160" w:line="259" w:lineRule="auto"/>
              <w:ind w:left="0" w:right="0" w:firstLine="0"/>
              <w:jc w:val="center"/>
              <w:rPr>
                <w:rFonts w:eastAsia="Arial"/>
                <w:bCs/>
                <w:sz w:val="20"/>
                <w:szCs w:val="20"/>
              </w:rPr>
            </w:pPr>
            <w:bookmarkStart w:id="9" w:name="_Toc185147504"/>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6</w:t>
            </w:r>
            <w:r w:rsidRPr="00C507F0">
              <w:rPr>
                <w:sz w:val="16"/>
                <w:szCs w:val="16"/>
              </w:rPr>
              <w:fldChar w:fldCharType="end"/>
            </w:r>
            <w:r w:rsidRPr="00C507F0">
              <w:rPr>
                <w:sz w:val="16"/>
                <w:szCs w:val="16"/>
              </w:rPr>
              <w:t xml:space="preserve"> Piston Assembly (UWTSD)</w:t>
            </w:r>
            <w:bookmarkEnd w:id="9"/>
          </w:p>
        </w:tc>
      </w:tr>
    </w:tbl>
    <w:p w14:paraId="3A3CEDE0" w14:textId="214A2CB6" w:rsidR="00354291" w:rsidRPr="00C507F0" w:rsidRDefault="009265E4" w:rsidP="00354291">
      <w:pPr>
        <w:spacing w:after="160" w:line="259" w:lineRule="auto"/>
        <w:ind w:left="0" w:right="0" w:firstLine="0"/>
        <w:rPr>
          <w:sz w:val="20"/>
          <w:szCs w:val="20"/>
        </w:rPr>
      </w:pPr>
      <w:r w:rsidRPr="00C507F0">
        <w:rPr>
          <w:sz w:val="20"/>
          <w:szCs w:val="20"/>
        </w:rPr>
        <w:t xml:space="preserve">The desired geometry should be imported into the </w:t>
      </w:r>
      <w:r w:rsidR="00F35585" w:rsidRPr="00C507F0">
        <w:rPr>
          <w:sz w:val="20"/>
          <w:szCs w:val="20"/>
        </w:rPr>
        <w:t>R.D</w:t>
      </w:r>
      <w:r w:rsidRPr="00C507F0">
        <w:rPr>
          <w:sz w:val="20"/>
          <w:szCs w:val="20"/>
        </w:rPr>
        <w:t xml:space="preserve"> solver, ensuring that the assembly is in a STEP file format. In the model stage, it must be verified that the desired component is assigned the correct material. For th</w:t>
      </w:r>
      <w:r w:rsidR="00C73EA0" w:rsidRPr="00C507F0">
        <w:rPr>
          <w:sz w:val="20"/>
          <w:szCs w:val="20"/>
        </w:rPr>
        <w:t>e</w:t>
      </w:r>
      <w:r w:rsidRPr="00C507F0">
        <w:rPr>
          <w:sz w:val="20"/>
          <w:szCs w:val="20"/>
        </w:rPr>
        <w:t xml:space="preserve"> structural analysis, the piston serves as the component with </w:t>
      </w:r>
      <w:r w:rsidR="00C73EA0" w:rsidRPr="00C507F0">
        <w:rPr>
          <w:sz w:val="20"/>
          <w:szCs w:val="20"/>
        </w:rPr>
        <w:t>changing</w:t>
      </w:r>
      <w:r w:rsidRPr="00C507F0">
        <w:rPr>
          <w:sz w:val="20"/>
          <w:szCs w:val="20"/>
        </w:rPr>
        <w:t xml:space="preserve"> material properties</w:t>
      </w:r>
      <w:r w:rsidR="00D13DC1" w:rsidRPr="00C507F0">
        <w:rPr>
          <w:sz w:val="20"/>
          <w:szCs w:val="20"/>
        </w:rPr>
        <w:t xml:space="preserve"> </w:t>
      </w:r>
      <w:r w:rsidR="005D1E75" w:rsidRPr="00C507F0">
        <w:rPr>
          <w:sz w:val="20"/>
          <w:szCs w:val="20"/>
        </w:rPr>
        <w:t>(Figure 1</w:t>
      </w:r>
      <w:r w:rsidR="00C73EA0" w:rsidRPr="00C507F0">
        <w:rPr>
          <w:sz w:val="20"/>
          <w:szCs w:val="20"/>
        </w:rPr>
        <w:t>1</w:t>
      </w:r>
      <w:r w:rsidR="005D1E75" w:rsidRPr="00C507F0">
        <w:rPr>
          <w:sz w:val="20"/>
          <w:szCs w:val="20"/>
        </w:rPr>
        <w:t>)</w:t>
      </w:r>
      <w:r w:rsidRPr="00C507F0">
        <w:rPr>
          <w:sz w:val="20"/>
          <w:szCs w:val="20"/>
        </w:rPr>
        <w:t xml:space="preserve">, while all other components, such as the crankshaft, gudgeon pin, and connecting rod, can remain defined as structural steel. </w:t>
      </w:r>
    </w:p>
    <w:p w14:paraId="3394935D" w14:textId="4F566B99" w:rsidR="00C81A61" w:rsidRPr="00C81A61" w:rsidRDefault="00C81A61" w:rsidP="00C81A61">
      <w:pPr>
        <w:spacing w:after="160" w:line="259" w:lineRule="auto"/>
        <w:ind w:left="0" w:right="0" w:firstLine="0"/>
        <w:rPr>
          <w:sz w:val="20"/>
          <w:szCs w:val="20"/>
        </w:rPr>
      </w:pPr>
      <w:r w:rsidRPr="00C81A61">
        <w:rPr>
          <w:sz w:val="20"/>
          <w:szCs w:val="20"/>
        </w:rPr>
        <w:t xml:space="preserve">The solver settings </w:t>
      </w:r>
      <w:r w:rsidRPr="00C507F0">
        <w:rPr>
          <w:sz w:val="20"/>
          <w:szCs w:val="20"/>
        </w:rPr>
        <w:t xml:space="preserve">(figure 10) </w:t>
      </w:r>
      <w:r w:rsidRPr="00C81A61">
        <w:rPr>
          <w:sz w:val="20"/>
          <w:szCs w:val="20"/>
        </w:rPr>
        <w:t>are configured for a transient study with a 0.05-second time step and 4,000 RPM</w:t>
      </w:r>
      <w:r w:rsidR="005E5CB0" w:rsidRPr="00C507F0">
        <w:rPr>
          <w:sz w:val="20"/>
          <w:szCs w:val="20"/>
        </w:rPr>
        <w:t xml:space="preserve"> (Figure </w:t>
      </w:r>
      <w:r w:rsidR="00B15343" w:rsidRPr="00C507F0">
        <w:rPr>
          <w:sz w:val="20"/>
          <w:szCs w:val="20"/>
        </w:rPr>
        <w:t>11</w:t>
      </w:r>
      <w:r w:rsidR="005E5CB0" w:rsidRPr="00C507F0">
        <w:rPr>
          <w:sz w:val="20"/>
          <w:szCs w:val="20"/>
        </w:rPr>
        <w:t>)</w:t>
      </w:r>
      <w:r w:rsidRPr="00C81A61">
        <w:rPr>
          <w:sz w:val="20"/>
          <w:szCs w:val="20"/>
        </w:rPr>
        <w:t xml:space="preserve"> to capture detailed iterations. A revolute joint between the crankshaft and ground is added as a joint load, while the piston-to-gudgeon pin joint is set as a joint probe to map forces during the solution process</w:t>
      </w:r>
      <w:r w:rsidR="005D1E75" w:rsidRPr="00C507F0">
        <w:rPr>
          <w:sz w:val="20"/>
          <w:szCs w:val="20"/>
        </w:rPr>
        <w:t xml:space="preserve"> (Figure </w:t>
      </w:r>
      <w:r w:rsidR="00B15343" w:rsidRPr="00C507F0">
        <w:rPr>
          <w:sz w:val="20"/>
          <w:szCs w:val="20"/>
        </w:rPr>
        <w:t>10</w:t>
      </w:r>
      <w:r w:rsidR="005D1E75" w:rsidRPr="00C507F0">
        <w:rPr>
          <w:sz w:val="20"/>
          <w:szCs w:val="20"/>
        </w:rPr>
        <w:t>)</w:t>
      </w:r>
      <w:r w:rsidRPr="00C81A61">
        <w:rPr>
          <w:sz w:val="20"/>
          <w:szCs w:val="20"/>
        </w:rPr>
        <w:t>. Maximum load values, representing critical structural conditions, are exported as a motion load file</w:t>
      </w:r>
      <w:r w:rsidR="005D1E75" w:rsidRPr="00C507F0">
        <w:rPr>
          <w:sz w:val="20"/>
          <w:szCs w:val="20"/>
        </w:rPr>
        <w:t xml:space="preserve"> (Figure </w:t>
      </w:r>
      <w:r w:rsidR="00B15343" w:rsidRPr="00C507F0">
        <w:rPr>
          <w:sz w:val="20"/>
          <w:szCs w:val="20"/>
        </w:rPr>
        <w:t>12</w:t>
      </w:r>
      <w:r w:rsidR="005D1E75" w:rsidRPr="00C507F0">
        <w:rPr>
          <w:sz w:val="20"/>
          <w:szCs w:val="20"/>
        </w:rPr>
        <w:t>)</w:t>
      </w:r>
      <w:r w:rsidRPr="00C81A61">
        <w:rPr>
          <w:sz w:val="20"/>
          <w:szCs w:val="20"/>
        </w:rPr>
        <w:t xml:space="preserve"> and applied in a static structural study to simulate peak loading scenarios.</w:t>
      </w:r>
    </w:p>
    <w:p w14:paraId="65E63591" w14:textId="5273DE4D" w:rsidR="00C81A61" w:rsidRPr="00C81A61" w:rsidRDefault="00C81A61" w:rsidP="00C81A61">
      <w:pPr>
        <w:spacing w:after="160" w:line="259" w:lineRule="auto"/>
        <w:ind w:left="0" w:right="0" w:firstLine="0"/>
        <w:rPr>
          <w:sz w:val="20"/>
          <w:szCs w:val="20"/>
        </w:rPr>
      </w:pPr>
      <w:r w:rsidRPr="00C81A61">
        <w:rPr>
          <w:sz w:val="20"/>
          <w:szCs w:val="20"/>
        </w:rPr>
        <w:t>In the static structural study, motion loads are imported, and the geometry, engineering data, and model setup are linked from the rigid dynamics study. All bodies except the piston are suppressed to focus the analysis</w:t>
      </w:r>
      <w:r w:rsidR="005D1E75" w:rsidRPr="00C507F0">
        <w:rPr>
          <w:sz w:val="20"/>
          <w:szCs w:val="20"/>
        </w:rPr>
        <w:t xml:space="preserve"> (Figure 1</w:t>
      </w:r>
      <w:r w:rsidR="00B15343" w:rsidRPr="00C507F0">
        <w:rPr>
          <w:sz w:val="20"/>
          <w:szCs w:val="20"/>
        </w:rPr>
        <w:t>6</w:t>
      </w:r>
      <w:r w:rsidR="005D1E75" w:rsidRPr="00C507F0">
        <w:rPr>
          <w:sz w:val="20"/>
          <w:szCs w:val="20"/>
        </w:rPr>
        <w:t>)</w:t>
      </w:r>
      <w:r w:rsidRPr="00C81A61">
        <w:rPr>
          <w:sz w:val="20"/>
          <w:szCs w:val="20"/>
        </w:rPr>
        <w:t>. The piston body is set to flexible to allow deformation mapping.</w:t>
      </w:r>
      <w:r w:rsidR="005D1E75" w:rsidRPr="00C507F0">
        <w:rPr>
          <w:sz w:val="20"/>
          <w:szCs w:val="20"/>
        </w:rPr>
        <w:t xml:space="preserve"> (Figure 1</w:t>
      </w:r>
      <w:r w:rsidR="00F57F92" w:rsidRPr="00C507F0">
        <w:rPr>
          <w:sz w:val="20"/>
          <w:szCs w:val="20"/>
        </w:rPr>
        <w:t>6</w:t>
      </w:r>
      <w:r w:rsidR="005D1E75" w:rsidRPr="00C507F0">
        <w:rPr>
          <w:sz w:val="20"/>
          <w:szCs w:val="20"/>
        </w:rPr>
        <w:t>)</w:t>
      </w:r>
      <w:r w:rsidRPr="00C81A61">
        <w:rPr>
          <w:sz w:val="20"/>
          <w:szCs w:val="20"/>
        </w:rPr>
        <w:t xml:space="preserve"> The imported motion loads, including remote forces and moments, are applied to </w:t>
      </w:r>
      <w:r w:rsidR="005D1E75" w:rsidRPr="00C507F0">
        <w:rPr>
          <w:sz w:val="20"/>
          <w:szCs w:val="20"/>
        </w:rPr>
        <w:t>analyse</w:t>
      </w:r>
      <w:r w:rsidRPr="00C81A61">
        <w:rPr>
          <w:sz w:val="20"/>
          <w:szCs w:val="20"/>
        </w:rPr>
        <w:t xml:space="preserve"> the piston under specific loading conditions</w:t>
      </w:r>
      <w:r w:rsidR="005D1E75" w:rsidRPr="00C507F0">
        <w:rPr>
          <w:sz w:val="20"/>
          <w:szCs w:val="20"/>
        </w:rPr>
        <w:t xml:space="preserve"> (Figur</w:t>
      </w:r>
      <w:r w:rsidR="00A96ECD" w:rsidRPr="00C507F0">
        <w:rPr>
          <w:sz w:val="20"/>
          <w:szCs w:val="20"/>
        </w:rPr>
        <w:t>e 1</w:t>
      </w:r>
      <w:r w:rsidR="008C2244" w:rsidRPr="00C507F0">
        <w:rPr>
          <w:sz w:val="20"/>
          <w:szCs w:val="20"/>
        </w:rPr>
        <w:t>7</w:t>
      </w:r>
      <w:r w:rsidR="005D1E75" w:rsidRPr="00C507F0">
        <w:rPr>
          <w:sz w:val="20"/>
          <w:szCs w:val="20"/>
        </w:rPr>
        <w:t>)</w:t>
      </w:r>
      <w:r w:rsidRPr="00C81A61">
        <w:rPr>
          <w:sz w:val="20"/>
          <w:szCs w:val="20"/>
        </w:rPr>
        <w:t>.</w:t>
      </w:r>
    </w:p>
    <w:p w14:paraId="64FF0BA3" w14:textId="5CF83CAF" w:rsidR="00884E30" w:rsidRPr="00C507F0" w:rsidRDefault="00884E30" w:rsidP="00354291">
      <w:pPr>
        <w:spacing w:after="160" w:line="259" w:lineRule="auto"/>
        <w:ind w:left="0" w:right="0" w:firstLine="0"/>
        <w:rPr>
          <w:sz w:val="20"/>
          <w:szCs w:val="20"/>
        </w:rPr>
      </w:pPr>
      <w:r w:rsidRPr="00C507F0">
        <w:rPr>
          <w:sz w:val="20"/>
          <w:szCs w:val="20"/>
        </w:rPr>
        <w:br w:type="page"/>
      </w:r>
    </w:p>
    <w:tbl>
      <w:tblPr>
        <w:tblStyle w:val="TableGrid0"/>
        <w:tblW w:w="10559"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69"/>
        <w:gridCol w:w="104"/>
        <w:gridCol w:w="5173"/>
        <w:gridCol w:w="113"/>
      </w:tblGrid>
      <w:tr w:rsidR="008365C3" w:rsidRPr="00C507F0" w14:paraId="1B0153C5" w14:textId="77777777" w:rsidTr="00421D9D">
        <w:trPr>
          <w:gridAfter w:val="1"/>
          <w:wAfter w:w="113" w:type="dxa"/>
          <w:trHeight w:val="3429"/>
        </w:trPr>
        <w:tc>
          <w:tcPr>
            <w:tcW w:w="5169" w:type="dxa"/>
          </w:tcPr>
          <w:p w14:paraId="2AF767E1" w14:textId="77777777" w:rsidR="00345F69" w:rsidRPr="00C507F0" w:rsidRDefault="009270F9" w:rsidP="00444A91">
            <w:pPr>
              <w:keepNext/>
              <w:spacing w:after="160" w:line="259" w:lineRule="auto"/>
              <w:ind w:left="27" w:right="0" w:firstLine="0"/>
              <w:jc w:val="center"/>
              <w:rPr>
                <w:sz w:val="20"/>
                <w:szCs w:val="20"/>
              </w:rPr>
            </w:pPr>
            <w:r w:rsidRPr="00C507F0">
              <w:rPr>
                <w:noProof/>
                <w:sz w:val="20"/>
                <w:szCs w:val="20"/>
              </w:rPr>
              <w:lastRenderedPageBreak/>
              <w:drawing>
                <wp:inline distT="0" distB="0" distL="0" distR="0" wp14:anchorId="4D3A1370" wp14:editId="2177E49A">
                  <wp:extent cx="1975450" cy="1780025"/>
                  <wp:effectExtent l="0" t="0" r="6350" b="0"/>
                  <wp:docPr id="1701483051" name="Picture 12" descr="A computer screen shot of a wire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83051" name="Picture 12" descr="A computer screen shot of a wireframe&#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74619" b="49606"/>
                          <a:stretch/>
                        </pic:blipFill>
                        <pic:spPr bwMode="auto">
                          <a:xfrm>
                            <a:off x="0" y="0"/>
                            <a:ext cx="2013387" cy="1814209"/>
                          </a:xfrm>
                          <a:prstGeom prst="rect">
                            <a:avLst/>
                          </a:prstGeom>
                          <a:noFill/>
                          <a:ln>
                            <a:noFill/>
                          </a:ln>
                          <a:extLst>
                            <a:ext uri="{53640926-AAD7-44D8-BBD7-CCE9431645EC}">
                              <a14:shadowObscured xmlns:a14="http://schemas.microsoft.com/office/drawing/2010/main"/>
                            </a:ext>
                          </a:extLst>
                        </pic:spPr>
                      </pic:pic>
                    </a:graphicData>
                  </a:graphic>
                </wp:inline>
              </w:drawing>
            </w:r>
          </w:p>
          <w:p w14:paraId="6D80F85A" w14:textId="14425C5E" w:rsidR="009270F9" w:rsidRPr="00C507F0" w:rsidRDefault="00345F69" w:rsidP="00345F69">
            <w:pPr>
              <w:pStyle w:val="Caption"/>
              <w:ind w:left="29" w:right="-123" w:firstLine="0"/>
              <w:jc w:val="center"/>
              <w:rPr>
                <w:sz w:val="16"/>
                <w:szCs w:val="16"/>
              </w:rPr>
            </w:pPr>
            <w:bookmarkStart w:id="10" w:name="_Toc185147505"/>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7</w:t>
            </w:r>
            <w:r w:rsidRPr="00C507F0">
              <w:rPr>
                <w:sz w:val="16"/>
                <w:szCs w:val="16"/>
              </w:rPr>
              <w:fldChar w:fldCharType="end"/>
            </w:r>
            <w:r w:rsidRPr="00C507F0">
              <w:rPr>
                <w:sz w:val="16"/>
                <w:szCs w:val="16"/>
              </w:rPr>
              <w:t>-Joint connections</w:t>
            </w:r>
            <w:bookmarkEnd w:id="10"/>
          </w:p>
        </w:tc>
        <w:tc>
          <w:tcPr>
            <w:tcW w:w="5277" w:type="dxa"/>
            <w:gridSpan w:val="2"/>
          </w:tcPr>
          <w:p w14:paraId="2AC1F05F" w14:textId="77777777" w:rsidR="00EC490A" w:rsidRPr="00C507F0" w:rsidRDefault="00EC490A" w:rsidP="00EC490A">
            <w:pPr>
              <w:keepNext/>
              <w:spacing w:after="160" w:line="259" w:lineRule="auto"/>
              <w:ind w:left="0" w:right="0" w:firstLine="0"/>
              <w:jc w:val="center"/>
              <w:rPr>
                <w:sz w:val="20"/>
                <w:szCs w:val="20"/>
              </w:rPr>
            </w:pPr>
            <w:r w:rsidRPr="00C507F0">
              <w:rPr>
                <w:noProof/>
                <w:sz w:val="20"/>
                <w:szCs w:val="20"/>
              </w:rPr>
              <w:drawing>
                <wp:inline distT="0" distB="0" distL="0" distR="0" wp14:anchorId="4B85C64E" wp14:editId="0637C472">
                  <wp:extent cx="2165230" cy="1857035"/>
                  <wp:effectExtent l="0" t="0" r="6985" b="0"/>
                  <wp:docPr id="6035690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97841" cy="1885004"/>
                          </a:xfrm>
                          <a:prstGeom prst="rect">
                            <a:avLst/>
                          </a:prstGeom>
                          <a:noFill/>
                          <a:ln>
                            <a:noFill/>
                          </a:ln>
                        </pic:spPr>
                      </pic:pic>
                    </a:graphicData>
                  </a:graphic>
                </wp:inline>
              </w:drawing>
            </w:r>
          </w:p>
          <w:p w14:paraId="07C49128" w14:textId="50B52043" w:rsidR="009270F9" w:rsidRPr="00C507F0" w:rsidRDefault="00EC490A" w:rsidP="00EC490A">
            <w:pPr>
              <w:pStyle w:val="Caption"/>
              <w:ind w:left="3158" w:right="0" w:hanging="1584"/>
              <w:rPr>
                <w:sz w:val="16"/>
                <w:szCs w:val="16"/>
              </w:rPr>
            </w:pPr>
            <w:bookmarkStart w:id="11" w:name="_Toc185147506"/>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8</w:t>
            </w:r>
            <w:r w:rsidRPr="00C507F0">
              <w:rPr>
                <w:sz w:val="16"/>
                <w:szCs w:val="16"/>
              </w:rPr>
              <w:fldChar w:fldCharType="end"/>
            </w:r>
            <w:r w:rsidRPr="00C507F0">
              <w:rPr>
                <w:sz w:val="16"/>
                <w:szCs w:val="16"/>
              </w:rPr>
              <w:t>- Joint Probe</w:t>
            </w:r>
            <w:bookmarkEnd w:id="11"/>
          </w:p>
        </w:tc>
      </w:tr>
      <w:tr w:rsidR="008365C3" w:rsidRPr="00C507F0" w14:paraId="675CA839" w14:textId="77777777" w:rsidTr="00421D9D">
        <w:trPr>
          <w:gridAfter w:val="1"/>
          <w:wAfter w:w="113" w:type="dxa"/>
          <w:trHeight w:val="3313"/>
        </w:trPr>
        <w:tc>
          <w:tcPr>
            <w:tcW w:w="5169" w:type="dxa"/>
          </w:tcPr>
          <w:p w14:paraId="4B63E59E" w14:textId="77777777" w:rsidR="00590F31" w:rsidRPr="00C507F0" w:rsidRDefault="00590F31" w:rsidP="00590F31">
            <w:pPr>
              <w:keepNext/>
              <w:spacing w:after="160" w:line="259" w:lineRule="auto"/>
              <w:ind w:left="0" w:right="0" w:firstLine="0"/>
              <w:jc w:val="center"/>
              <w:rPr>
                <w:sz w:val="20"/>
                <w:szCs w:val="20"/>
              </w:rPr>
            </w:pPr>
            <w:r w:rsidRPr="00C507F0">
              <w:rPr>
                <w:noProof/>
                <w:sz w:val="20"/>
                <w:szCs w:val="20"/>
              </w:rPr>
              <w:drawing>
                <wp:inline distT="0" distB="0" distL="0" distR="0" wp14:anchorId="40B3E10B" wp14:editId="4776B447">
                  <wp:extent cx="2165230" cy="1753407"/>
                  <wp:effectExtent l="0" t="0" r="6985" b="0"/>
                  <wp:docPr id="413964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85270" cy="1769635"/>
                          </a:xfrm>
                          <a:prstGeom prst="rect">
                            <a:avLst/>
                          </a:prstGeom>
                          <a:noFill/>
                          <a:ln>
                            <a:noFill/>
                          </a:ln>
                        </pic:spPr>
                      </pic:pic>
                    </a:graphicData>
                  </a:graphic>
                </wp:inline>
              </w:drawing>
            </w:r>
          </w:p>
          <w:p w14:paraId="1CF774CD" w14:textId="38D4C7D1" w:rsidR="009270F9" w:rsidRPr="00C507F0" w:rsidRDefault="00590F31" w:rsidP="00590F31">
            <w:pPr>
              <w:pStyle w:val="Caption"/>
              <w:ind w:left="-114" w:right="-158"/>
              <w:jc w:val="center"/>
              <w:rPr>
                <w:sz w:val="16"/>
                <w:szCs w:val="16"/>
              </w:rPr>
            </w:pPr>
            <w:bookmarkStart w:id="12" w:name="_Toc185147507"/>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9</w:t>
            </w:r>
            <w:r w:rsidRPr="00C507F0">
              <w:rPr>
                <w:sz w:val="16"/>
                <w:szCs w:val="16"/>
              </w:rPr>
              <w:fldChar w:fldCharType="end"/>
            </w:r>
            <w:r w:rsidRPr="00C507F0">
              <w:rPr>
                <w:sz w:val="16"/>
                <w:szCs w:val="16"/>
              </w:rPr>
              <w:t>- Transient Crankshaft 4000 RPM</w:t>
            </w:r>
            <w:bookmarkEnd w:id="12"/>
          </w:p>
        </w:tc>
        <w:tc>
          <w:tcPr>
            <w:tcW w:w="5277" w:type="dxa"/>
            <w:gridSpan w:val="2"/>
          </w:tcPr>
          <w:p w14:paraId="503EC31A" w14:textId="77777777" w:rsidR="005825DA" w:rsidRPr="00C507F0" w:rsidRDefault="005825DA" w:rsidP="005825DA">
            <w:pPr>
              <w:keepNext/>
              <w:spacing w:after="160" w:line="259" w:lineRule="auto"/>
              <w:ind w:left="0" w:right="0" w:firstLine="0"/>
              <w:jc w:val="center"/>
              <w:rPr>
                <w:sz w:val="20"/>
                <w:szCs w:val="20"/>
              </w:rPr>
            </w:pPr>
            <w:r w:rsidRPr="00C507F0">
              <w:rPr>
                <w:noProof/>
                <w:sz w:val="20"/>
                <w:szCs w:val="20"/>
              </w:rPr>
              <w:drawing>
                <wp:inline distT="0" distB="0" distL="0" distR="0" wp14:anchorId="05694A5D" wp14:editId="31EA57D1">
                  <wp:extent cx="2368902" cy="1690777"/>
                  <wp:effectExtent l="0" t="0" r="0" b="5080"/>
                  <wp:docPr id="19018226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06621" cy="1717698"/>
                          </a:xfrm>
                          <a:prstGeom prst="rect">
                            <a:avLst/>
                          </a:prstGeom>
                          <a:noFill/>
                          <a:ln>
                            <a:noFill/>
                          </a:ln>
                        </pic:spPr>
                      </pic:pic>
                    </a:graphicData>
                  </a:graphic>
                </wp:inline>
              </w:drawing>
            </w:r>
          </w:p>
          <w:p w14:paraId="5C4893D8" w14:textId="052EE557" w:rsidR="009270F9" w:rsidRPr="00C507F0" w:rsidRDefault="005825DA" w:rsidP="005825DA">
            <w:pPr>
              <w:pStyle w:val="Caption"/>
              <w:tabs>
                <w:tab w:val="left" w:pos="2198"/>
              </w:tabs>
              <w:ind w:left="-143" w:right="-60"/>
              <w:jc w:val="center"/>
              <w:rPr>
                <w:sz w:val="16"/>
                <w:szCs w:val="16"/>
              </w:rPr>
            </w:pPr>
            <w:bookmarkStart w:id="13" w:name="_Toc185147508"/>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10</w:t>
            </w:r>
            <w:r w:rsidRPr="00C507F0">
              <w:rPr>
                <w:sz w:val="16"/>
                <w:szCs w:val="16"/>
              </w:rPr>
              <w:fldChar w:fldCharType="end"/>
            </w:r>
            <w:r w:rsidRPr="00C507F0">
              <w:rPr>
                <w:sz w:val="16"/>
                <w:szCs w:val="16"/>
              </w:rPr>
              <w:t>- Exporting Motion load for Gudgeon Pin to Piston</w:t>
            </w:r>
            <w:bookmarkEnd w:id="13"/>
          </w:p>
        </w:tc>
      </w:tr>
      <w:tr w:rsidR="008365C3" w:rsidRPr="00C507F0" w14:paraId="42085846" w14:textId="77777777" w:rsidTr="00421D9D">
        <w:trPr>
          <w:gridAfter w:val="1"/>
          <w:wAfter w:w="113" w:type="dxa"/>
          <w:trHeight w:val="444"/>
        </w:trPr>
        <w:tc>
          <w:tcPr>
            <w:tcW w:w="5169" w:type="dxa"/>
          </w:tcPr>
          <w:p w14:paraId="01B0350F" w14:textId="33545B96" w:rsidR="008365C3" w:rsidRPr="00C507F0" w:rsidRDefault="001B0C18" w:rsidP="009279FD">
            <w:pPr>
              <w:keepNext/>
              <w:spacing w:after="160" w:line="259" w:lineRule="auto"/>
              <w:ind w:left="0" w:right="0" w:firstLine="0"/>
              <w:jc w:val="center"/>
              <w:rPr>
                <w:sz w:val="20"/>
                <w:szCs w:val="20"/>
              </w:rPr>
            </w:pPr>
            <w:r w:rsidRPr="00C507F0">
              <w:rPr>
                <w:noProof/>
                <w:sz w:val="20"/>
                <w:szCs w:val="20"/>
              </w:rPr>
              <w:drawing>
                <wp:inline distT="0" distB="0" distL="0" distR="0" wp14:anchorId="464A62E2" wp14:editId="5045D136">
                  <wp:extent cx="1932317" cy="1330083"/>
                  <wp:effectExtent l="0" t="0" r="0" b="3810"/>
                  <wp:docPr id="114946891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295" cy="1372056"/>
                          </a:xfrm>
                          <a:prstGeom prst="rect">
                            <a:avLst/>
                          </a:prstGeom>
                          <a:noFill/>
                          <a:ln>
                            <a:noFill/>
                          </a:ln>
                        </pic:spPr>
                      </pic:pic>
                    </a:graphicData>
                  </a:graphic>
                </wp:inline>
              </w:drawing>
            </w:r>
          </w:p>
          <w:p w14:paraId="0E5444DD" w14:textId="637FCF6D" w:rsidR="00674C58" w:rsidRPr="00C507F0" w:rsidRDefault="008365C3" w:rsidP="008365C3">
            <w:pPr>
              <w:pStyle w:val="Caption"/>
              <w:ind w:left="-103" w:right="-29" w:firstLine="0"/>
              <w:jc w:val="center"/>
              <w:rPr>
                <w:sz w:val="16"/>
                <w:szCs w:val="16"/>
              </w:rPr>
            </w:pPr>
            <w:bookmarkStart w:id="14" w:name="_Toc185147509"/>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11</w:t>
            </w:r>
            <w:r w:rsidRPr="00C507F0">
              <w:rPr>
                <w:sz w:val="16"/>
                <w:szCs w:val="16"/>
              </w:rPr>
              <w:fldChar w:fldCharType="end"/>
            </w:r>
            <w:r w:rsidRPr="00C507F0">
              <w:rPr>
                <w:sz w:val="16"/>
                <w:szCs w:val="16"/>
              </w:rPr>
              <w:t>- L</w:t>
            </w:r>
            <w:r w:rsidR="001B0C18" w:rsidRPr="00C507F0">
              <w:rPr>
                <w:sz w:val="16"/>
                <w:szCs w:val="16"/>
              </w:rPr>
              <w:t>inking Rigid Dynamics to a Steady State Therma</w:t>
            </w:r>
            <w:r w:rsidRPr="00C507F0">
              <w:rPr>
                <w:sz w:val="16"/>
                <w:szCs w:val="16"/>
              </w:rPr>
              <w:t>l</w:t>
            </w:r>
            <w:bookmarkEnd w:id="14"/>
          </w:p>
          <w:p w14:paraId="7D4CF8DB" w14:textId="32FC2640" w:rsidR="00232698" w:rsidRPr="00C507F0" w:rsidRDefault="00232698" w:rsidP="008365C3">
            <w:pPr>
              <w:pStyle w:val="Caption"/>
              <w:ind w:left="-103" w:right="-29" w:firstLine="0"/>
              <w:jc w:val="center"/>
              <w:rPr>
                <w:sz w:val="16"/>
                <w:szCs w:val="16"/>
              </w:rPr>
            </w:pPr>
            <w:r w:rsidRPr="00C507F0">
              <w:rPr>
                <w:noProof/>
                <w:sz w:val="16"/>
                <w:szCs w:val="16"/>
              </w:rPr>
              <w:drawing>
                <wp:inline distT="0" distB="0" distL="0" distR="0" wp14:anchorId="76AD07DF" wp14:editId="5BA12915">
                  <wp:extent cx="1578634" cy="772675"/>
                  <wp:effectExtent l="0" t="0" r="2540" b="8890"/>
                  <wp:docPr id="19616480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02098" cy="784160"/>
                          </a:xfrm>
                          <a:prstGeom prst="rect">
                            <a:avLst/>
                          </a:prstGeom>
                          <a:noFill/>
                          <a:ln>
                            <a:noFill/>
                          </a:ln>
                        </pic:spPr>
                      </pic:pic>
                    </a:graphicData>
                  </a:graphic>
                </wp:inline>
              </w:drawing>
            </w:r>
            <w:r w:rsidRPr="00C507F0">
              <w:rPr>
                <w:sz w:val="16"/>
                <w:szCs w:val="16"/>
              </w:rPr>
              <w:t xml:space="preserve"> </w:t>
            </w:r>
          </w:p>
          <w:p w14:paraId="78E4EA83" w14:textId="231F9FCA" w:rsidR="00674C58" w:rsidRPr="00C507F0" w:rsidRDefault="00232698" w:rsidP="008365C3">
            <w:pPr>
              <w:pStyle w:val="Caption"/>
              <w:ind w:left="-103" w:right="-29" w:firstLine="0"/>
              <w:jc w:val="center"/>
              <w:rPr>
                <w:sz w:val="16"/>
                <w:szCs w:val="16"/>
              </w:rPr>
            </w:pPr>
            <w:bookmarkStart w:id="15" w:name="_Toc185147510"/>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12</w:t>
            </w:r>
            <w:r w:rsidRPr="00C507F0">
              <w:rPr>
                <w:sz w:val="16"/>
                <w:szCs w:val="16"/>
              </w:rPr>
              <w:fldChar w:fldCharType="end"/>
            </w:r>
            <w:r w:rsidRPr="00C507F0">
              <w:rPr>
                <w:sz w:val="16"/>
                <w:szCs w:val="16"/>
              </w:rPr>
              <w:t>- Step Controls</w:t>
            </w:r>
            <w:bookmarkEnd w:id="15"/>
          </w:p>
          <w:p w14:paraId="02317F8F" w14:textId="77777777" w:rsidR="00674C58" w:rsidRPr="00C507F0" w:rsidRDefault="00232698" w:rsidP="008365C3">
            <w:pPr>
              <w:pStyle w:val="Caption"/>
              <w:ind w:left="-103" w:right="-29" w:firstLine="0"/>
              <w:jc w:val="center"/>
              <w:rPr>
                <w:sz w:val="16"/>
                <w:szCs w:val="16"/>
              </w:rPr>
            </w:pPr>
            <w:r w:rsidRPr="00C507F0">
              <w:rPr>
                <w:noProof/>
                <w:sz w:val="16"/>
                <w:szCs w:val="16"/>
              </w:rPr>
              <w:drawing>
                <wp:inline distT="0" distB="0" distL="0" distR="0" wp14:anchorId="5D265F19" wp14:editId="241B1A33">
                  <wp:extent cx="3211033" cy="837354"/>
                  <wp:effectExtent l="0" t="0" r="0" b="1270"/>
                  <wp:docPr id="1367514921"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14921" name="Picture 18"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26468" cy="841379"/>
                          </a:xfrm>
                          <a:prstGeom prst="rect">
                            <a:avLst/>
                          </a:prstGeom>
                          <a:noFill/>
                          <a:ln>
                            <a:noFill/>
                          </a:ln>
                        </pic:spPr>
                      </pic:pic>
                    </a:graphicData>
                  </a:graphic>
                </wp:inline>
              </w:drawing>
            </w:r>
            <w:r w:rsidR="00EC1A88" w:rsidRPr="00C507F0">
              <w:rPr>
                <w:sz w:val="16"/>
                <w:szCs w:val="16"/>
              </w:rPr>
              <w:t xml:space="preserve"> </w:t>
            </w:r>
          </w:p>
          <w:p w14:paraId="68AE7BFB" w14:textId="5E94F94B" w:rsidR="009270F9" w:rsidRPr="00C507F0" w:rsidRDefault="00EC1A88" w:rsidP="008365C3">
            <w:pPr>
              <w:pStyle w:val="Caption"/>
              <w:ind w:left="-103" w:right="-29" w:firstLine="0"/>
              <w:jc w:val="center"/>
              <w:rPr>
                <w:sz w:val="16"/>
                <w:szCs w:val="16"/>
              </w:rPr>
            </w:pPr>
            <w:bookmarkStart w:id="16" w:name="_Toc185147511"/>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13</w:t>
            </w:r>
            <w:r w:rsidRPr="00C507F0">
              <w:rPr>
                <w:sz w:val="16"/>
                <w:szCs w:val="16"/>
              </w:rPr>
              <w:fldChar w:fldCharType="end"/>
            </w:r>
            <w:r w:rsidRPr="00C507F0">
              <w:rPr>
                <w:sz w:val="16"/>
                <w:szCs w:val="16"/>
              </w:rPr>
              <w:t>- Cos Graph</w:t>
            </w:r>
            <w:bookmarkEnd w:id="16"/>
          </w:p>
        </w:tc>
        <w:tc>
          <w:tcPr>
            <w:tcW w:w="5277" w:type="dxa"/>
            <w:gridSpan w:val="2"/>
          </w:tcPr>
          <w:p w14:paraId="3D6F5F5D" w14:textId="77777777" w:rsidR="00EC1A88" w:rsidRPr="00C507F0" w:rsidRDefault="00EC1A88" w:rsidP="00EC1A88">
            <w:pPr>
              <w:keepNext/>
              <w:spacing w:after="160" w:line="259" w:lineRule="auto"/>
              <w:ind w:left="0" w:right="0" w:firstLine="0"/>
              <w:jc w:val="center"/>
              <w:rPr>
                <w:sz w:val="20"/>
                <w:szCs w:val="20"/>
              </w:rPr>
            </w:pPr>
            <w:r w:rsidRPr="00C507F0">
              <w:rPr>
                <w:noProof/>
                <w:sz w:val="20"/>
                <w:szCs w:val="20"/>
              </w:rPr>
              <w:drawing>
                <wp:inline distT="0" distB="0" distL="0" distR="0" wp14:anchorId="61CC161D" wp14:editId="129A1CC4">
                  <wp:extent cx="2510287" cy="3639472"/>
                  <wp:effectExtent l="0" t="0" r="4445" b="0"/>
                  <wp:docPr id="1360160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6042"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5649" cy="3676242"/>
                          </a:xfrm>
                          <a:prstGeom prst="rect">
                            <a:avLst/>
                          </a:prstGeom>
                          <a:noFill/>
                          <a:ln>
                            <a:noFill/>
                          </a:ln>
                        </pic:spPr>
                      </pic:pic>
                    </a:graphicData>
                  </a:graphic>
                </wp:inline>
              </w:drawing>
            </w:r>
          </w:p>
          <w:p w14:paraId="08D72DE5" w14:textId="1ECA909B" w:rsidR="004A61EC" w:rsidRPr="00C507F0" w:rsidRDefault="00EC1A88" w:rsidP="00EC1A88">
            <w:pPr>
              <w:pStyle w:val="Caption"/>
              <w:ind w:left="0" w:right="-125"/>
              <w:jc w:val="center"/>
              <w:rPr>
                <w:sz w:val="16"/>
                <w:szCs w:val="16"/>
              </w:rPr>
            </w:pPr>
            <w:bookmarkStart w:id="17" w:name="_Toc185147512"/>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14</w:t>
            </w:r>
            <w:r w:rsidRPr="00C507F0">
              <w:rPr>
                <w:sz w:val="16"/>
                <w:szCs w:val="16"/>
              </w:rPr>
              <w:fldChar w:fldCharType="end"/>
            </w:r>
            <w:r w:rsidRPr="00C507F0">
              <w:rPr>
                <w:sz w:val="16"/>
                <w:szCs w:val="16"/>
              </w:rPr>
              <w:t>- Supressing all other bodies apart from the piston head.</w:t>
            </w:r>
            <w:bookmarkEnd w:id="17"/>
          </w:p>
        </w:tc>
      </w:tr>
      <w:tr w:rsidR="00A96ECD" w:rsidRPr="00C507F0" w14:paraId="5BBD094E" w14:textId="77777777" w:rsidTr="00421D9D">
        <w:tblPrEx>
          <w:tblBorders>
            <w:top w:val="single" w:sz="4" w:space="0" w:color="auto"/>
            <w:left w:val="single" w:sz="4" w:space="0" w:color="auto"/>
            <w:bottom w:val="single" w:sz="4" w:space="0" w:color="auto"/>
            <w:right w:val="single" w:sz="4" w:space="0" w:color="auto"/>
          </w:tblBorders>
        </w:tblPrEx>
        <w:tc>
          <w:tcPr>
            <w:tcW w:w="5273" w:type="dxa"/>
            <w:gridSpan w:val="2"/>
            <w:tcBorders>
              <w:top w:val="nil"/>
              <w:left w:val="nil"/>
            </w:tcBorders>
          </w:tcPr>
          <w:p w14:paraId="07753EA1" w14:textId="77777777" w:rsidR="00A96ECD" w:rsidRPr="00C507F0" w:rsidRDefault="00A07549" w:rsidP="00A96ECD">
            <w:pPr>
              <w:keepNext/>
              <w:spacing w:after="160" w:line="259" w:lineRule="auto"/>
              <w:ind w:left="886" w:right="0" w:hanging="886"/>
              <w:rPr>
                <w:sz w:val="20"/>
                <w:szCs w:val="20"/>
              </w:rPr>
            </w:pPr>
            <w:r w:rsidRPr="00C507F0">
              <w:rPr>
                <w:noProof/>
                <w:sz w:val="20"/>
                <w:szCs w:val="20"/>
              </w:rPr>
              <w:lastRenderedPageBreak/>
              <w:drawing>
                <wp:inline distT="0" distB="0" distL="0" distR="0" wp14:anchorId="20E7B681" wp14:editId="70662890">
                  <wp:extent cx="3104718" cy="1653235"/>
                  <wp:effectExtent l="0" t="0" r="635" b="4445"/>
                  <wp:docPr id="1329647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12891" cy="1657587"/>
                          </a:xfrm>
                          <a:prstGeom prst="rect">
                            <a:avLst/>
                          </a:prstGeom>
                          <a:noFill/>
                          <a:ln>
                            <a:noFill/>
                          </a:ln>
                        </pic:spPr>
                      </pic:pic>
                    </a:graphicData>
                  </a:graphic>
                </wp:inline>
              </w:drawing>
            </w:r>
          </w:p>
          <w:p w14:paraId="0D6E50AC" w14:textId="1FE7EAC2" w:rsidR="005D1E75" w:rsidRPr="00C507F0" w:rsidRDefault="00A96ECD" w:rsidP="00A96ECD">
            <w:pPr>
              <w:pStyle w:val="Caption"/>
              <w:ind w:left="315" w:right="310"/>
              <w:jc w:val="center"/>
              <w:rPr>
                <w:sz w:val="16"/>
                <w:szCs w:val="16"/>
              </w:rPr>
            </w:pPr>
            <w:bookmarkStart w:id="18" w:name="_Toc185147513"/>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15</w:t>
            </w:r>
            <w:r w:rsidRPr="00C507F0">
              <w:rPr>
                <w:sz w:val="16"/>
                <w:szCs w:val="16"/>
              </w:rPr>
              <w:fldChar w:fldCharType="end"/>
            </w:r>
            <w:r w:rsidRPr="00C507F0">
              <w:rPr>
                <w:sz w:val="16"/>
                <w:szCs w:val="16"/>
              </w:rPr>
              <w:t>- Imported motion load showing all loads</w:t>
            </w:r>
            <w:bookmarkEnd w:id="18"/>
          </w:p>
        </w:tc>
        <w:tc>
          <w:tcPr>
            <w:tcW w:w="5286" w:type="dxa"/>
            <w:gridSpan w:val="2"/>
            <w:tcBorders>
              <w:top w:val="nil"/>
              <w:right w:val="nil"/>
            </w:tcBorders>
          </w:tcPr>
          <w:p w14:paraId="06C4181D" w14:textId="77777777" w:rsidR="00A96ECD" w:rsidRPr="00C507F0" w:rsidRDefault="00A96ECD" w:rsidP="00A96ECD">
            <w:pPr>
              <w:keepNext/>
              <w:spacing w:after="160" w:line="259" w:lineRule="auto"/>
              <w:ind w:left="0" w:right="0" w:firstLine="0"/>
              <w:rPr>
                <w:sz w:val="20"/>
                <w:szCs w:val="20"/>
              </w:rPr>
            </w:pPr>
            <w:r w:rsidRPr="00C507F0">
              <w:rPr>
                <w:noProof/>
                <w:sz w:val="20"/>
                <w:szCs w:val="20"/>
              </w:rPr>
              <w:drawing>
                <wp:inline distT="0" distB="0" distL="0" distR="0" wp14:anchorId="2EC8F7E7" wp14:editId="65276BE4">
                  <wp:extent cx="3218688" cy="1652777"/>
                  <wp:effectExtent l="0" t="0" r="1270" b="5080"/>
                  <wp:docPr id="1436896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54608" cy="1671222"/>
                          </a:xfrm>
                          <a:prstGeom prst="rect">
                            <a:avLst/>
                          </a:prstGeom>
                          <a:noFill/>
                          <a:ln>
                            <a:noFill/>
                          </a:ln>
                        </pic:spPr>
                      </pic:pic>
                    </a:graphicData>
                  </a:graphic>
                </wp:inline>
              </w:drawing>
            </w:r>
          </w:p>
          <w:p w14:paraId="5C19902E" w14:textId="5054B40C" w:rsidR="005D1E75" w:rsidRPr="00C507F0" w:rsidRDefault="00A96ECD" w:rsidP="00A96ECD">
            <w:pPr>
              <w:pStyle w:val="Caption"/>
              <w:ind w:left="595" w:right="1023"/>
              <w:jc w:val="center"/>
              <w:rPr>
                <w:sz w:val="16"/>
                <w:szCs w:val="16"/>
              </w:rPr>
            </w:pPr>
            <w:bookmarkStart w:id="19" w:name="_Toc185147514"/>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16</w:t>
            </w:r>
            <w:r w:rsidRPr="00C507F0">
              <w:rPr>
                <w:sz w:val="16"/>
                <w:szCs w:val="16"/>
              </w:rPr>
              <w:fldChar w:fldCharType="end"/>
            </w:r>
            <w:r w:rsidRPr="00C507F0">
              <w:rPr>
                <w:sz w:val="16"/>
                <w:szCs w:val="16"/>
              </w:rPr>
              <w:t>- Motion load information</w:t>
            </w:r>
            <w:bookmarkEnd w:id="19"/>
          </w:p>
        </w:tc>
      </w:tr>
      <w:tr w:rsidR="00DD2EAB" w:rsidRPr="00C507F0" w14:paraId="0795BE3D" w14:textId="77777777" w:rsidTr="00421D9D">
        <w:tblPrEx>
          <w:tblBorders>
            <w:top w:val="single" w:sz="4" w:space="0" w:color="auto"/>
            <w:left w:val="single" w:sz="4" w:space="0" w:color="auto"/>
            <w:bottom w:val="single" w:sz="4" w:space="0" w:color="auto"/>
            <w:right w:val="single" w:sz="4" w:space="0" w:color="auto"/>
          </w:tblBorders>
        </w:tblPrEx>
        <w:tc>
          <w:tcPr>
            <w:tcW w:w="10559" w:type="dxa"/>
            <w:gridSpan w:val="4"/>
            <w:tcBorders>
              <w:left w:val="nil"/>
              <w:bottom w:val="nil"/>
              <w:right w:val="nil"/>
            </w:tcBorders>
          </w:tcPr>
          <w:p w14:paraId="3FE27C8D" w14:textId="77777777" w:rsidR="00840254" w:rsidRPr="00C507F0" w:rsidRDefault="00840254" w:rsidP="00DD2EAB">
            <w:pPr>
              <w:pStyle w:val="Caption"/>
              <w:ind w:left="0" w:right="0"/>
              <w:jc w:val="center"/>
              <w:rPr>
                <w:i w:val="0"/>
                <w:iCs w:val="0"/>
                <w:sz w:val="16"/>
                <w:szCs w:val="16"/>
              </w:rPr>
            </w:pPr>
          </w:p>
          <w:p w14:paraId="38EDA18C" w14:textId="0FFB89CF" w:rsidR="00DD2EAB" w:rsidRPr="00C507F0" w:rsidRDefault="00DD2EAB" w:rsidP="00DD2EAB">
            <w:pPr>
              <w:pStyle w:val="Caption"/>
              <w:ind w:left="0" w:right="0"/>
              <w:jc w:val="center"/>
              <w:rPr>
                <w:i w:val="0"/>
                <w:iCs w:val="0"/>
                <w:sz w:val="16"/>
                <w:szCs w:val="16"/>
              </w:rPr>
            </w:pPr>
            <w:r w:rsidRPr="00C507F0">
              <w:rPr>
                <w:i w:val="0"/>
                <w:iCs w:val="0"/>
                <w:noProof/>
                <w:sz w:val="16"/>
                <w:szCs w:val="16"/>
              </w:rPr>
              <w:drawing>
                <wp:inline distT="0" distB="0" distL="0" distR="0" wp14:anchorId="7FC86709" wp14:editId="7FE2EDF3">
                  <wp:extent cx="6019027" cy="1635096"/>
                  <wp:effectExtent l="0" t="0" r="1270" b="3810"/>
                  <wp:docPr id="89562964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629649" name="Picture 1" descr="A screenshot of a graph&#10;&#10;Description automatically generated"/>
                          <pic:cNvPicPr/>
                        </pic:nvPicPr>
                        <pic:blipFill rotWithShape="1">
                          <a:blip r:embed="rId36"/>
                          <a:srcRect l="3278" t="12033" r="4815" b="-430"/>
                          <a:stretch/>
                        </pic:blipFill>
                        <pic:spPr bwMode="auto">
                          <a:xfrm>
                            <a:off x="0" y="0"/>
                            <a:ext cx="6042466" cy="1641463"/>
                          </a:xfrm>
                          <a:prstGeom prst="rect">
                            <a:avLst/>
                          </a:prstGeom>
                          <a:ln>
                            <a:noFill/>
                          </a:ln>
                          <a:extLst>
                            <a:ext uri="{53640926-AAD7-44D8-BBD7-CCE9431645EC}">
                              <a14:shadowObscured xmlns:a14="http://schemas.microsoft.com/office/drawing/2010/main"/>
                            </a:ext>
                          </a:extLst>
                        </pic:spPr>
                      </pic:pic>
                    </a:graphicData>
                  </a:graphic>
                </wp:inline>
              </w:drawing>
            </w:r>
          </w:p>
          <w:p w14:paraId="65F51E3C" w14:textId="27465AE5" w:rsidR="00DD2EAB" w:rsidRPr="00C507F0" w:rsidRDefault="00DD2EAB" w:rsidP="00DD2EAB">
            <w:pPr>
              <w:pStyle w:val="Caption"/>
              <w:ind w:left="0" w:right="0"/>
              <w:jc w:val="center"/>
              <w:rPr>
                <w:sz w:val="16"/>
                <w:szCs w:val="16"/>
              </w:rPr>
            </w:pPr>
            <w:bookmarkStart w:id="20" w:name="_Toc185147515"/>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17</w:t>
            </w:r>
            <w:r w:rsidRPr="00C507F0">
              <w:rPr>
                <w:sz w:val="16"/>
                <w:szCs w:val="16"/>
              </w:rPr>
              <w:fldChar w:fldCharType="end"/>
            </w:r>
            <w:r w:rsidRPr="00C507F0">
              <w:rPr>
                <w:sz w:val="16"/>
                <w:szCs w:val="16"/>
              </w:rPr>
              <w:t>: Thermal Study Boundary Conditions (UWTSD)</w:t>
            </w:r>
            <w:bookmarkEnd w:id="20"/>
          </w:p>
        </w:tc>
      </w:tr>
    </w:tbl>
    <w:p w14:paraId="1617354C" w14:textId="3AF5A543" w:rsidR="00421D9D" w:rsidRPr="00C507F0" w:rsidRDefault="00421D9D" w:rsidP="00421D9D">
      <w:pPr>
        <w:pStyle w:val="Heading1"/>
        <w:ind w:left="0" w:firstLine="0"/>
        <w:rPr>
          <w:sz w:val="20"/>
          <w:szCs w:val="20"/>
        </w:rPr>
      </w:pPr>
      <w:bookmarkStart w:id="21" w:name="_Toc185147544"/>
      <w:r w:rsidRPr="00C507F0">
        <w:rPr>
          <w:sz w:val="20"/>
          <w:szCs w:val="20"/>
        </w:rPr>
        <w:t>1.3 Baseline study</w:t>
      </w:r>
      <w:bookmarkEnd w:id="21"/>
      <w:r w:rsidRPr="00C507F0">
        <w:rPr>
          <w:sz w:val="20"/>
          <w:szCs w:val="20"/>
        </w:rPr>
        <w:t xml:space="preserve"> </w:t>
      </w:r>
    </w:p>
    <w:p w14:paraId="44DC14EC" w14:textId="412185CE" w:rsidR="000A6EC2" w:rsidRPr="00C507F0" w:rsidRDefault="00DD2EAB" w:rsidP="00DD2EAB">
      <w:pPr>
        <w:spacing w:after="160" w:line="259" w:lineRule="auto"/>
        <w:ind w:left="0" w:right="0" w:firstLine="0"/>
        <w:rPr>
          <w:sz w:val="20"/>
          <w:szCs w:val="20"/>
        </w:rPr>
      </w:pPr>
      <w:r w:rsidRPr="00DD2EAB">
        <w:rPr>
          <w:sz w:val="20"/>
          <w:szCs w:val="20"/>
        </w:rPr>
        <w:t>The steady-state thermal analysis involves linking the study to the rigid dynamics system, ensuring the engineering data and geometry remain consistent. It is essential to confirm that the piston is assigned the correct material and set as flexible, as these details may not fully transfer in Ansys. A fine mesh with a 0.5mm size</w:t>
      </w:r>
      <w:r w:rsidR="00094E02" w:rsidRPr="00C507F0">
        <w:rPr>
          <w:sz w:val="20"/>
          <w:szCs w:val="20"/>
        </w:rPr>
        <w:t xml:space="preserve"> (Figure </w:t>
      </w:r>
      <w:r w:rsidR="002731FA" w:rsidRPr="00C507F0">
        <w:rPr>
          <w:sz w:val="20"/>
          <w:szCs w:val="20"/>
        </w:rPr>
        <w:t>21</w:t>
      </w:r>
      <w:r w:rsidR="00094E02" w:rsidRPr="00C507F0">
        <w:rPr>
          <w:sz w:val="20"/>
          <w:szCs w:val="20"/>
        </w:rPr>
        <w:t xml:space="preserve"> &amp; </w:t>
      </w:r>
      <w:r w:rsidR="002731FA" w:rsidRPr="00C507F0">
        <w:rPr>
          <w:sz w:val="20"/>
          <w:szCs w:val="20"/>
        </w:rPr>
        <w:t>22</w:t>
      </w:r>
      <w:r w:rsidR="00094E02" w:rsidRPr="00C507F0">
        <w:rPr>
          <w:sz w:val="20"/>
          <w:szCs w:val="20"/>
        </w:rPr>
        <w:t>)</w:t>
      </w:r>
      <w:r w:rsidRPr="00DD2EAB">
        <w:rPr>
          <w:sz w:val="20"/>
          <w:szCs w:val="20"/>
        </w:rPr>
        <w:t xml:space="preserve"> in the </w:t>
      </w:r>
      <w:r w:rsidR="00645316" w:rsidRPr="00C507F0">
        <w:rPr>
          <w:sz w:val="20"/>
          <w:szCs w:val="20"/>
        </w:rPr>
        <w:t>oil control ring</w:t>
      </w:r>
      <w:r w:rsidRPr="00DD2EAB">
        <w:rPr>
          <w:sz w:val="20"/>
          <w:szCs w:val="20"/>
        </w:rPr>
        <w:t xml:space="preserve"> is generated for accuracy. Thermal loads are applied using convection inputs, defined by boundary conditions such as heat transfer coefficients and ambient temperatures. Average values are assumed for these conditions.</w:t>
      </w:r>
      <w:r w:rsidR="00094E02" w:rsidRPr="00C507F0">
        <w:rPr>
          <w:sz w:val="20"/>
          <w:szCs w:val="20"/>
        </w:rPr>
        <w:t xml:space="preserve"> </w:t>
      </w:r>
      <w:r w:rsidR="00094E02" w:rsidRPr="00DD2EAB">
        <w:rPr>
          <w:sz w:val="20"/>
          <w:szCs w:val="20"/>
        </w:rPr>
        <w:t xml:space="preserve">(Figure </w:t>
      </w:r>
      <w:r w:rsidR="002731FA" w:rsidRPr="00C507F0">
        <w:rPr>
          <w:sz w:val="20"/>
          <w:szCs w:val="20"/>
        </w:rPr>
        <w:t>19)</w:t>
      </w:r>
      <w:r w:rsidR="00CF33D4" w:rsidRPr="00C507F0">
        <w:rPr>
          <w:sz w:val="20"/>
          <w:szCs w:val="20"/>
        </w:rPr>
        <w:t xml:space="preserve">. The solution outputs </w:t>
      </w:r>
      <w:r w:rsidR="003F145A" w:rsidRPr="00C507F0">
        <w:rPr>
          <w:sz w:val="20"/>
          <w:szCs w:val="20"/>
        </w:rPr>
        <w:t>displays</w:t>
      </w:r>
      <w:r w:rsidR="004F5B3E" w:rsidRPr="00C507F0">
        <w:rPr>
          <w:sz w:val="20"/>
          <w:szCs w:val="20"/>
        </w:rPr>
        <w:t xml:space="preserve"> a temperature profile, </w:t>
      </w:r>
      <w:r w:rsidR="009A5B67" w:rsidRPr="00C507F0">
        <w:rPr>
          <w:sz w:val="20"/>
          <w:szCs w:val="20"/>
        </w:rPr>
        <w:t xml:space="preserve">showing a maximum of 298.49˚C and a minimum of 163.9˚C </w:t>
      </w:r>
      <w:r w:rsidR="004F5B3E" w:rsidRPr="00C507F0">
        <w:rPr>
          <w:sz w:val="20"/>
          <w:szCs w:val="20"/>
        </w:rPr>
        <w:t>(Figur</w:t>
      </w:r>
      <w:r w:rsidR="009A5B67" w:rsidRPr="00C507F0">
        <w:rPr>
          <w:sz w:val="20"/>
          <w:szCs w:val="20"/>
        </w:rPr>
        <w:t>e</w:t>
      </w:r>
      <w:r w:rsidR="002731FA" w:rsidRPr="00C507F0">
        <w:rPr>
          <w:sz w:val="20"/>
          <w:szCs w:val="20"/>
        </w:rPr>
        <w:t>20</w:t>
      </w:r>
      <w:r w:rsidR="004F5B3E" w:rsidRPr="00C507F0">
        <w:rPr>
          <w:sz w:val="20"/>
          <w:szCs w:val="20"/>
        </w:rPr>
        <w:t xml:space="preserve">) </w:t>
      </w:r>
      <w:r w:rsidR="003F145A" w:rsidRPr="00C507F0">
        <w:rPr>
          <w:sz w:val="20"/>
          <w:szCs w:val="20"/>
        </w:rPr>
        <w:t xml:space="preserve">aligning with expectations. </w:t>
      </w:r>
    </w:p>
    <w:p w14:paraId="31531AAF" w14:textId="77777777" w:rsidR="009A5B67" w:rsidRPr="00C507F0" w:rsidRDefault="000A6EC2" w:rsidP="009A5B67">
      <w:pPr>
        <w:keepNext/>
        <w:spacing w:after="160" w:line="259" w:lineRule="auto"/>
        <w:ind w:left="0" w:right="0" w:firstLine="0"/>
        <w:jc w:val="center"/>
        <w:rPr>
          <w:sz w:val="20"/>
          <w:szCs w:val="20"/>
        </w:rPr>
      </w:pPr>
      <w:r w:rsidRPr="00C507F0">
        <w:rPr>
          <w:noProof/>
          <w:sz w:val="20"/>
          <w:szCs w:val="20"/>
        </w:rPr>
        <w:drawing>
          <wp:inline distT="0" distB="0" distL="0" distR="0" wp14:anchorId="29EC6DE9" wp14:editId="6DB19248">
            <wp:extent cx="4651513" cy="2530773"/>
            <wp:effectExtent l="0" t="0" r="0" b="3175"/>
            <wp:docPr id="1154239225" name="Picture 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39225" name="Picture 2" descr="A computer screen shot of a computer program&#10;&#10;Description automatically generated"/>
                    <pic:cNvPicPr>
                      <a:picLocks noChangeAspect="1"/>
                    </pic:cNvPicPr>
                  </pic:nvPicPr>
                  <pic:blipFill rotWithShape="1">
                    <a:blip r:embed="rId37" cstate="print">
                      <a:extLst>
                        <a:ext uri="{28A0092B-C50C-407E-A947-70E740481C1C}">
                          <a14:useLocalDpi xmlns:a14="http://schemas.microsoft.com/office/drawing/2010/main" val="0"/>
                        </a:ext>
                      </a:extLst>
                    </a:blip>
                    <a:srcRect l="14798" t="13541" r="23580" b="23126"/>
                    <a:stretch/>
                  </pic:blipFill>
                  <pic:spPr bwMode="auto">
                    <a:xfrm>
                      <a:off x="0" y="0"/>
                      <a:ext cx="4708532" cy="2561796"/>
                    </a:xfrm>
                    <a:prstGeom prst="rect">
                      <a:avLst/>
                    </a:prstGeom>
                    <a:noFill/>
                    <a:ln>
                      <a:noFill/>
                    </a:ln>
                    <a:extLst>
                      <a:ext uri="{53640926-AAD7-44D8-BBD7-CCE9431645EC}">
                        <a14:shadowObscured xmlns:a14="http://schemas.microsoft.com/office/drawing/2010/main"/>
                      </a:ext>
                    </a:extLst>
                  </pic:spPr>
                </pic:pic>
              </a:graphicData>
            </a:graphic>
          </wp:inline>
        </w:drawing>
      </w:r>
    </w:p>
    <w:p w14:paraId="1E3257EB" w14:textId="6908A9D3" w:rsidR="00F272CF" w:rsidRPr="00C507F0" w:rsidRDefault="009A5B67" w:rsidP="00421D9D">
      <w:pPr>
        <w:pStyle w:val="Caption"/>
        <w:jc w:val="center"/>
        <w:rPr>
          <w:sz w:val="16"/>
          <w:szCs w:val="16"/>
        </w:rPr>
      </w:pPr>
      <w:bookmarkStart w:id="22" w:name="_Toc185147516"/>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18</w:t>
      </w:r>
      <w:r w:rsidRPr="00C507F0">
        <w:rPr>
          <w:sz w:val="16"/>
          <w:szCs w:val="16"/>
        </w:rPr>
        <w:fldChar w:fldCharType="end"/>
      </w:r>
      <w:r w:rsidRPr="00C507F0">
        <w:rPr>
          <w:sz w:val="16"/>
          <w:szCs w:val="16"/>
        </w:rPr>
        <w:t>- 6061 T6- Original Design Thermal Study</w:t>
      </w:r>
      <w:bookmarkEnd w:id="22"/>
    </w:p>
    <w:p w14:paraId="0C63A159" w14:textId="2A6A4D0E" w:rsidR="00F272CF" w:rsidRPr="00C507F0" w:rsidRDefault="00F272CF" w:rsidP="00F272CF">
      <w:pPr>
        <w:ind w:left="0" w:right="-24" w:firstLine="0"/>
        <w:rPr>
          <w:sz w:val="20"/>
          <w:szCs w:val="20"/>
        </w:rPr>
      </w:pPr>
      <w:r w:rsidRPr="00C507F0">
        <w:rPr>
          <w:sz w:val="20"/>
          <w:szCs w:val="20"/>
        </w:rPr>
        <w:lastRenderedPageBreak/>
        <w:t xml:space="preserve">A baseline study is essential as it establishes a reference point for comparing simulation results and ensures that design changes for optimizations can be accurately assessed against initial conditions. Mesh sizing plays a critical role in achieving reliable results, as an overly coarse mesh can lead to inaccuracies (as shown in figure </w:t>
      </w:r>
      <w:r w:rsidR="00F24E10" w:rsidRPr="00C507F0">
        <w:rPr>
          <w:sz w:val="20"/>
          <w:szCs w:val="20"/>
        </w:rPr>
        <w:t>2</w:t>
      </w:r>
      <w:r w:rsidR="00782F79" w:rsidRPr="00C507F0">
        <w:rPr>
          <w:sz w:val="20"/>
          <w:szCs w:val="20"/>
        </w:rPr>
        <w:t>5</w:t>
      </w:r>
      <w:r w:rsidR="00F24E10" w:rsidRPr="00C507F0">
        <w:rPr>
          <w:sz w:val="20"/>
          <w:szCs w:val="20"/>
        </w:rPr>
        <w:t xml:space="preserve"> &amp; 2</w:t>
      </w:r>
      <w:r w:rsidR="00782F79" w:rsidRPr="00C507F0">
        <w:rPr>
          <w:sz w:val="20"/>
          <w:szCs w:val="20"/>
        </w:rPr>
        <w:t>6</w:t>
      </w:r>
      <w:r w:rsidRPr="00C507F0">
        <w:rPr>
          <w:sz w:val="20"/>
          <w:szCs w:val="20"/>
        </w:rPr>
        <w:t>) it is unclear to where the hotspots of high stress accurately are in the oil control ring. While an overly fine mesh increases computational cost without significant gains in precision. Additionally, it is imperative that all units across the simulation- geometry, boundary conditions, material properties, and results- remain consistent to avoid errors or misleading comparisons.</w:t>
      </w:r>
    </w:p>
    <w:p w14:paraId="5BD95707" w14:textId="5D4EA79E" w:rsidR="00782F79" w:rsidRPr="00C507F0" w:rsidRDefault="00782F79" w:rsidP="00782F79">
      <w:pPr>
        <w:ind w:left="0" w:right="-24" w:firstLine="0"/>
        <w:rPr>
          <w:sz w:val="20"/>
          <w:szCs w:val="20"/>
        </w:rPr>
      </w:pPr>
      <w:r w:rsidRPr="00782F79">
        <w:rPr>
          <w:sz w:val="20"/>
          <w:szCs w:val="20"/>
        </w:rPr>
        <w:t>The thermal study is completed, and its solution is linked to the static structural setup to incorporate the temperature profile as a boundary condition</w:t>
      </w:r>
      <w:r w:rsidRPr="00C507F0">
        <w:rPr>
          <w:sz w:val="20"/>
          <w:szCs w:val="20"/>
        </w:rPr>
        <w:t xml:space="preserve"> (Figure 18)</w:t>
      </w:r>
      <w:r w:rsidRPr="00782F79">
        <w:rPr>
          <w:sz w:val="20"/>
          <w:szCs w:val="20"/>
        </w:rPr>
        <w:t xml:space="preserve">. After confirming the piston’s material and geometry, a fine 0.5mm mesh </w:t>
      </w:r>
      <w:r w:rsidRPr="00C507F0">
        <w:rPr>
          <w:sz w:val="20"/>
          <w:szCs w:val="20"/>
        </w:rPr>
        <w:t xml:space="preserve">(Figure19 &amp; 20) </w:t>
      </w:r>
      <w:r w:rsidRPr="00782F79">
        <w:rPr>
          <w:sz w:val="20"/>
          <w:szCs w:val="20"/>
        </w:rPr>
        <w:t xml:space="preserve">is generated to ensure precision in </w:t>
      </w:r>
      <w:r w:rsidRPr="00C507F0">
        <w:rPr>
          <w:sz w:val="20"/>
          <w:szCs w:val="20"/>
        </w:rPr>
        <w:t>the oil control ring</w:t>
      </w:r>
      <w:r w:rsidRPr="00782F79">
        <w:rPr>
          <w:sz w:val="20"/>
          <w:szCs w:val="20"/>
        </w:rPr>
        <w:t xml:space="preserve">. Outputs, including equivalent stress and total deformation, are defined to evaluate the stresses and deformations experienced by the piston. Weak springs are initially enabled to flexibly support the geometry with minimal stiffness; however, an error necessitated replacing them with a fixed support </w:t>
      </w:r>
      <w:r w:rsidR="00F607FF" w:rsidRPr="00C507F0">
        <w:rPr>
          <w:sz w:val="20"/>
          <w:szCs w:val="20"/>
        </w:rPr>
        <w:t xml:space="preserve">(Figure 27) </w:t>
      </w:r>
      <w:r w:rsidRPr="00782F79">
        <w:rPr>
          <w:sz w:val="20"/>
          <w:szCs w:val="20"/>
        </w:rPr>
        <w:t xml:space="preserve">at the gudgeon pin, which slightly limits the accuracy of stress and deformation representation in that area. </w:t>
      </w:r>
    </w:p>
    <w:p w14:paraId="6810E64A" w14:textId="1DB2F26D" w:rsidR="00782F79" w:rsidRPr="00782F79" w:rsidRDefault="00782F79" w:rsidP="00782F79">
      <w:pPr>
        <w:ind w:left="0" w:right="-24" w:firstLine="0"/>
        <w:rPr>
          <w:sz w:val="20"/>
          <w:szCs w:val="20"/>
        </w:rPr>
      </w:pPr>
      <w:r w:rsidRPr="00782F79">
        <w:rPr>
          <w:sz w:val="20"/>
          <w:szCs w:val="20"/>
        </w:rPr>
        <w:t xml:space="preserve">A pressure of </w:t>
      </w:r>
      <m:oMath>
        <m:r>
          <w:rPr>
            <w:rFonts w:ascii="Cambria Math" w:hAnsi="Cambria Math"/>
            <w:sz w:val="20"/>
            <w:szCs w:val="20"/>
          </w:rPr>
          <m:t>105 ×</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7</m:t>
            </m:r>
          </m:sup>
        </m:sSup>
      </m:oMath>
      <w:r w:rsidRPr="00782F79">
        <w:rPr>
          <w:sz w:val="20"/>
          <w:szCs w:val="20"/>
        </w:rPr>
        <w:t xml:space="preserve"> Pa is applied to the crown to simulate combustion chamber gas pressure. The static structural study is then solved to assess stresses and deformations under combined loading conditions, reflecting the fully linked system. This final analysis provides insights into the piston’s performance under realistic operational conditions, incorporating all applied loads and moments, as illustrated in </w:t>
      </w:r>
      <w:r w:rsidR="00421D9D" w:rsidRPr="00C507F0">
        <w:rPr>
          <w:sz w:val="20"/>
          <w:szCs w:val="20"/>
        </w:rPr>
        <w:t>Figure 21 &amp; Figure 22.</w:t>
      </w:r>
    </w:p>
    <w:p w14:paraId="5EA0E565" w14:textId="77777777" w:rsidR="00782F79" w:rsidRPr="00C507F0" w:rsidRDefault="00782F79" w:rsidP="00F272CF">
      <w:pPr>
        <w:ind w:left="0" w:right="-24" w:firstLine="0"/>
        <w:rPr>
          <w:sz w:val="20"/>
          <w:szCs w:val="20"/>
        </w:rPr>
      </w:pPr>
    </w:p>
    <w:tbl>
      <w:tblPr>
        <w:tblStyle w:val="TableGrid0"/>
        <w:tblW w:w="11171" w:type="dxa"/>
        <w:tblInd w:w="-289"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804"/>
        <w:gridCol w:w="5367"/>
      </w:tblGrid>
      <w:tr w:rsidR="00F272CF" w:rsidRPr="00C507F0" w14:paraId="48E22590" w14:textId="77777777" w:rsidTr="0027162A">
        <w:trPr>
          <w:trHeight w:val="2217"/>
        </w:trPr>
        <w:tc>
          <w:tcPr>
            <w:tcW w:w="5804" w:type="dxa"/>
          </w:tcPr>
          <w:p w14:paraId="6531980A" w14:textId="77777777" w:rsidR="00F272CF" w:rsidRPr="00C507F0" w:rsidRDefault="00F272CF" w:rsidP="00F5183A">
            <w:pPr>
              <w:keepNext/>
              <w:spacing w:after="160" w:line="259" w:lineRule="auto"/>
              <w:ind w:left="0" w:right="0" w:firstLine="0"/>
              <w:jc w:val="center"/>
              <w:rPr>
                <w:sz w:val="20"/>
                <w:szCs w:val="20"/>
              </w:rPr>
            </w:pPr>
            <w:r w:rsidRPr="00C507F0">
              <w:rPr>
                <w:noProof/>
                <w:sz w:val="20"/>
                <w:szCs w:val="20"/>
              </w:rPr>
              <w:lastRenderedPageBreak/>
              <w:drawing>
                <wp:inline distT="0" distB="0" distL="0" distR="0" wp14:anchorId="17B37F92" wp14:editId="3E6EF053">
                  <wp:extent cx="2647666" cy="1925918"/>
                  <wp:effectExtent l="0" t="0" r="635" b="0"/>
                  <wp:docPr id="1317724065" name="Picture 1" descr="A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24065" name="Picture 1" descr="A model of a pist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67515" cy="1940356"/>
                          </a:xfrm>
                          <a:prstGeom prst="rect">
                            <a:avLst/>
                          </a:prstGeom>
                        </pic:spPr>
                      </pic:pic>
                    </a:graphicData>
                  </a:graphic>
                </wp:inline>
              </w:drawing>
            </w:r>
          </w:p>
          <w:p w14:paraId="3AA2A720" w14:textId="5F85D1B7" w:rsidR="00F272CF" w:rsidRPr="00C507F0" w:rsidRDefault="00F272CF" w:rsidP="00F5183A">
            <w:pPr>
              <w:pStyle w:val="Caption"/>
              <w:ind w:left="38" w:right="0"/>
              <w:jc w:val="center"/>
              <w:rPr>
                <w:sz w:val="16"/>
                <w:szCs w:val="16"/>
              </w:rPr>
            </w:pPr>
            <w:bookmarkStart w:id="23" w:name="_Toc185147517"/>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19</w:t>
            </w:r>
            <w:r w:rsidRPr="00C507F0">
              <w:rPr>
                <w:sz w:val="16"/>
                <w:szCs w:val="16"/>
              </w:rPr>
              <w:fldChar w:fldCharType="end"/>
            </w:r>
            <w:r w:rsidRPr="00C507F0">
              <w:rPr>
                <w:sz w:val="16"/>
                <w:szCs w:val="16"/>
              </w:rPr>
              <w:t>- 1mm mesh sizing on the crown and oil control ring</w:t>
            </w:r>
            <w:bookmarkEnd w:id="23"/>
          </w:p>
        </w:tc>
        <w:tc>
          <w:tcPr>
            <w:tcW w:w="5367" w:type="dxa"/>
          </w:tcPr>
          <w:p w14:paraId="0CF25B42" w14:textId="77777777" w:rsidR="00F272CF" w:rsidRPr="00C507F0" w:rsidRDefault="00F272CF" w:rsidP="00F5183A">
            <w:pPr>
              <w:keepNext/>
              <w:spacing w:after="160" w:line="259" w:lineRule="auto"/>
              <w:ind w:left="0" w:right="0" w:firstLine="0"/>
              <w:jc w:val="center"/>
              <w:rPr>
                <w:sz w:val="20"/>
                <w:szCs w:val="20"/>
              </w:rPr>
            </w:pPr>
            <w:r w:rsidRPr="00C507F0">
              <w:rPr>
                <w:noProof/>
                <w:sz w:val="20"/>
                <w:szCs w:val="20"/>
              </w:rPr>
              <w:drawing>
                <wp:inline distT="0" distB="0" distL="0" distR="0" wp14:anchorId="7E1189D1" wp14:editId="41066E3A">
                  <wp:extent cx="2892833" cy="1943100"/>
                  <wp:effectExtent l="0" t="0" r="3175" b="0"/>
                  <wp:docPr id="792237350" name="Picture 2" descr="A close-up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237350" name="Picture 2" descr="A close-up of a structure&#10;&#10;Description automatically generated"/>
                          <pic:cNvPicPr/>
                        </pic:nvPicPr>
                        <pic:blipFill rotWithShape="1">
                          <a:blip r:embed="rId39" cstate="print">
                            <a:extLst>
                              <a:ext uri="{28A0092B-C50C-407E-A947-70E740481C1C}">
                                <a14:useLocalDpi xmlns:a14="http://schemas.microsoft.com/office/drawing/2010/main" val="0"/>
                              </a:ext>
                            </a:extLst>
                          </a:blip>
                          <a:srcRect l="20701" t="947" r="15905" b="-947"/>
                          <a:stretch/>
                        </pic:blipFill>
                        <pic:spPr bwMode="auto">
                          <a:xfrm>
                            <a:off x="0" y="0"/>
                            <a:ext cx="2988823" cy="2007576"/>
                          </a:xfrm>
                          <a:prstGeom prst="rect">
                            <a:avLst/>
                          </a:prstGeom>
                          <a:ln>
                            <a:noFill/>
                          </a:ln>
                          <a:extLst>
                            <a:ext uri="{53640926-AAD7-44D8-BBD7-CCE9431645EC}">
                              <a14:shadowObscured xmlns:a14="http://schemas.microsoft.com/office/drawing/2010/main"/>
                            </a:ext>
                          </a:extLst>
                        </pic:spPr>
                      </pic:pic>
                    </a:graphicData>
                  </a:graphic>
                </wp:inline>
              </w:drawing>
            </w:r>
          </w:p>
          <w:p w14:paraId="48A3A447" w14:textId="52715FAB" w:rsidR="00F272CF" w:rsidRPr="00C507F0" w:rsidRDefault="00F272CF" w:rsidP="00F5183A">
            <w:pPr>
              <w:pStyle w:val="Caption"/>
              <w:ind w:left="462" w:right="179" w:firstLine="14"/>
              <w:jc w:val="center"/>
              <w:rPr>
                <w:sz w:val="16"/>
                <w:szCs w:val="16"/>
              </w:rPr>
            </w:pPr>
            <w:bookmarkStart w:id="24" w:name="_Toc185147518"/>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20</w:t>
            </w:r>
            <w:r w:rsidRPr="00C507F0">
              <w:rPr>
                <w:sz w:val="16"/>
                <w:szCs w:val="16"/>
              </w:rPr>
              <w:fldChar w:fldCharType="end"/>
            </w:r>
            <w:r w:rsidRPr="00C507F0">
              <w:rPr>
                <w:sz w:val="16"/>
                <w:szCs w:val="16"/>
              </w:rPr>
              <w:t>- Close up view of oil control ring</w:t>
            </w:r>
            <w:bookmarkEnd w:id="24"/>
          </w:p>
        </w:tc>
      </w:tr>
      <w:tr w:rsidR="00F272CF" w:rsidRPr="00C507F0" w14:paraId="33F6C52C" w14:textId="77777777" w:rsidTr="0027162A">
        <w:trPr>
          <w:trHeight w:val="2141"/>
        </w:trPr>
        <w:tc>
          <w:tcPr>
            <w:tcW w:w="5804" w:type="dxa"/>
          </w:tcPr>
          <w:p w14:paraId="26C7E320" w14:textId="77777777" w:rsidR="00F272CF" w:rsidRPr="00C507F0" w:rsidRDefault="00F272CF" w:rsidP="00F5183A">
            <w:pPr>
              <w:keepNext/>
              <w:spacing w:after="160" w:line="259" w:lineRule="auto"/>
              <w:ind w:left="0" w:right="0" w:firstLine="0"/>
              <w:rPr>
                <w:sz w:val="20"/>
                <w:szCs w:val="20"/>
              </w:rPr>
            </w:pPr>
            <w:r w:rsidRPr="00C507F0">
              <w:rPr>
                <w:noProof/>
                <w:sz w:val="20"/>
                <w:szCs w:val="20"/>
              </w:rPr>
              <w:drawing>
                <wp:inline distT="0" distB="0" distL="0" distR="0" wp14:anchorId="2FFCA44C" wp14:editId="2EBF8B40">
                  <wp:extent cx="3390181" cy="1916977"/>
                  <wp:effectExtent l="0" t="0" r="1270" b="7620"/>
                  <wp:docPr id="1511058293" name="Picture 3" descr="A multi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58293" name="Picture 3" descr="A multicolored object with a circl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18517" cy="1933000"/>
                          </a:xfrm>
                          <a:prstGeom prst="rect">
                            <a:avLst/>
                          </a:prstGeom>
                        </pic:spPr>
                      </pic:pic>
                    </a:graphicData>
                  </a:graphic>
                </wp:inline>
              </w:drawing>
            </w:r>
          </w:p>
          <w:p w14:paraId="5D6105FC" w14:textId="175289D4" w:rsidR="00F272CF" w:rsidRPr="00C507F0" w:rsidRDefault="00F272CF" w:rsidP="00F5183A">
            <w:pPr>
              <w:pStyle w:val="Caption"/>
              <w:ind w:left="889" w:right="133"/>
              <w:jc w:val="center"/>
              <w:rPr>
                <w:sz w:val="16"/>
                <w:szCs w:val="16"/>
              </w:rPr>
            </w:pPr>
            <w:bookmarkStart w:id="25" w:name="_Toc185147519"/>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21</w:t>
            </w:r>
            <w:r w:rsidRPr="00C507F0">
              <w:rPr>
                <w:sz w:val="16"/>
                <w:szCs w:val="16"/>
              </w:rPr>
              <w:fldChar w:fldCharType="end"/>
            </w:r>
            <w:r w:rsidRPr="00C507F0">
              <w:rPr>
                <w:sz w:val="16"/>
                <w:szCs w:val="16"/>
              </w:rPr>
              <w:t>- Equivalent stress baseline</w:t>
            </w:r>
            <w:bookmarkEnd w:id="25"/>
          </w:p>
        </w:tc>
        <w:tc>
          <w:tcPr>
            <w:tcW w:w="5367" w:type="dxa"/>
          </w:tcPr>
          <w:p w14:paraId="6E2F79B3" w14:textId="77777777" w:rsidR="00F272CF" w:rsidRPr="00C507F0" w:rsidRDefault="00F272CF" w:rsidP="00F5183A">
            <w:pPr>
              <w:keepNext/>
              <w:spacing w:after="160" w:line="259" w:lineRule="auto"/>
              <w:ind w:left="146" w:right="38" w:firstLine="0"/>
              <w:jc w:val="center"/>
              <w:rPr>
                <w:sz w:val="20"/>
                <w:szCs w:val="20"/>
              </w:rPr>
            </w:pPr>
            <w:r w:rsidRPr="00C507F0">
              <w:rPr>
                <w:noProof/>
                <w:sz w:val="20"/>
                <w:szCs w:val="20"/>
              </w:rPr>
              <w:drawing>
                <wp:inline distT="0" distB="0" distL="0" distR="0" wp14:anchorId="1618633F" wp14:editId="054DEA79">
                  <wp:extent cx="3416328" cy="1916430"/>
                  <wp:effectExtent l="0" t="0" r="0" b="7620"/>
                  <wp:docPr id="522505412" name="Picture 4" descr="A multi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05412" name="Picture 4" descr="A multicolored object with a circ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524588" cy="1977160"/>
                          </a:xfrm>
                          <a:prstGeom prst="rect">
                            <a:avLst/>
                          </a:prstGeom>
                        </pic:spPr>
                      </pic:pic>
                    </a:graphicData>
                  </a:graphic>
                </wp:inline>
              </w:drawing>
            </w:r>
          </w:p>
          <w:p w14:paraId="2E5CAA1C" w14:textId="6A2E8A07" w:rsidR="00F272CF" w:rsidRPr="00C507F0" w:rsidRDefault="00F272CF" w:rsidP="00F5183A">
            <w:pPr>
              <w:pStyle w:val="Caption"/>
              <w:tabs>
                <w:tab w:val="left" w:pos="3148"/>
              </w:tabs>
              <w:ind w:right="177" w:hanging="3823"/>
              <w:jc w:val="center"/>
              <w:rPr>
                <w:sz w:val="16"/>
                <w:szCs w:val="16"/>
              </w:rPr>
            </w:pPr>
            <w:bookmarkStart w:id="26" w:name="_Toc185147520"/>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22</w:t>
            </w:r>
            <w:r w:rsidRPr="00C507F0">
              <w:rPr>
                <w:sz w:val="16"/>
                <w:szCs w:val="16"/>
              </w:rPr>
              <w:fldChar w:fldCharType="end"/>
            </w:r>
            <w:r w:rsidRPr="00C507F0">
              <w:rPr>
                <w:sz w:val="16"/>
                <w:szCs w:val="16"/>
              </w:rPr>
              <w:t>- Total deformation baseline</w:t>
            </w:r>
            <w:bookmarkEnd w:id="26"/>
          </w:p>
        </w:tc>
      </w:tr>
      <w:tr w:rsidR="00F272CF" w:rsidRPr="00C507F0" w14:paraId="220A0AD3" w14:textId="77777777" w:rsidTr="0027162A">
        <w:trPr>
          <w:trHeight w:val="2141"/>
        </w:trPr>
        <w:tc>
          <w:tcPr>
            <w:tcW w:w="5804" w:type="dxa"/>
          </w:tcPr>
          <w:p w14:paraId="1CF6EA06" w14:textId="77777777" w:rsidR="00F272CF" w:rsidRPr="00C507F0" w:rsidRDefault="00F272CF" w:rsidP="00F5183A">
            <w:pPr>
              <w:keepNext/>
              <w:spacing w:after="160" w:line="259" w:lineRule="auto"/>
              <w:ind w:left="0" w:right="0" w:firstLine="0"/>
              <w:rPr>
                <w:sz w:val="20"/>
                <w:szCs w:val="20"/>
              </w:rPr>
            </w:pPr>
            <w:r w:rsidRPr="00C507F0">
              <w:rPr>
                <w:noProof/>
                <w:sz w:val="20"/>
                <w:szCs w:val="20"/>
              </w:rPr>
              <w:drawing>
                <wp:inline distT="0" distB="0" distL="0" distR="0" wp14:anchorId="735B8936" wp14:editId="1928DDBB">
                  <wp:extent cx="3390900" cy="1692910"/>
                  <wp:effectExtent l="0" t="0" r="0" b="2540"/>
                  <wp:docPr id="632923865" name="Picture 7" descr="A colorful background with lines an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23865" name="Picture 7" descr="A colorful background with lines and dots&#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390900" cy="1692910"/>
                          </a:xfrm>
                          <a:prstGeom prst="rect">
                            <a:avLst/>
                          </a:prstGeom>
                        </pic:spPr>
                      </pic:pic>
                    </a:graphicData>
                  </a:graphic>
                </wp:inline>
              </w:drawing>
            </w:r>
          </w:p>
          <w:p w14:paraId="477CB522" w14:textId="67DAEDF2" w:rsidR="00F272CF" w:rsidRPr="00C507F0" w:rsidRDefault="00F272CF" w:rsidP="00F5183A">
            <w:pPr>
              <w:pStyle w:val="Caption"/>
              <w:ind w:left="887" w:right="30" w:firstLine="0"/>
              <w:rPr>
                <w:sz w:val="16"/>
                <w:szCs w:val="16"/>
              </w:rPr>
            </w:pPr>
            <w:bookmarkStart w:id="27" w:name="_Toc185147521"/>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23</w:t>
            </w:r>
            <w:r w:rsidRPr="00C507F0">
              <w:rPr>
                <w:sz w:val="16"/>
                <w:szCs w:val="16"/>
              </w:rPr>
              <w:fldChar w:fldCharType="end"/>
            </w:r>
            <w:r w:rsidRPr="00C507F0">
              <w:rPr>
                <w:sz w:val="16"/>
                <w:szCs w:val="16"/>
              </w:rPr>
              <w:t>- Oil control ring stress original design</w:t>
            </w:r>
            <w:bookmarkEnd w:id="27"/>
          </w:p>
        </w:tc>
        <w:tc>
          <w:tcPr>
            <w:tcW w:w="5367" w:type="dxa"/>
          </w:tcPr>
          <w:p w14:paraId="163DA1BC" w14:textId="77777777" w:rsidR="00F272CF" w:rsidRPr="00C507F0" w:rsidRDefault="00F272CF" w:rsidP="0027162A">
            <w:pPr>
              <w:keepNext/>
              <w:spacing w:after="160" w:line="259" w:lineRule="auto"/>
              <w:ind w:left="0" w:right="0" w:firstLine="0"/>
              <w:jc w:val="center"/>
              <w:rPr>
                <w:sz w:val="20"/>
                <w:szCs w:val="20"/>
              </w:rPr>
            </w:pPr>
            <w:r w:rsidRPr="00C507F0">
              <w:rPr>
                <w:noProof/>
                <w:sz w:val="20"/>
                <w:szCs w:val="20"/>
              </w:rPr>
              <w:drawing>
                <wp:inline distT="0" distB="0" distL="0" distR="0" wp14:anchorId="711AF7D8" wp14:editId="4FCF0422">
                  <wp:extent cx="3266440" cy="1623060"/>
                  <wp:effectExtent l="0" t="0" r="0" b="0"/>
                  <wp:docPr id="459373598" name="Picture 6" descr="A green and blue lines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73598" name="Picture 6" descr="A green and blue lines on a green background&#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66440" cy="1623060"/>
                          </a:xfrm>
                          <a:prstGeom prst="rect">
                            <a:avLst/>
                          </a:prstGeom>
                        </pic:spPr>
                      </pic:pic>
                    </a:graphicData>
                  </a:graphic>
                </wp:inline>
              </w:drawing>
            </w:r>
          </w:p>
          <w:p w14:paraId="55726E9B" w14:textId="7F0D1F2C" w:rsidR="00F272CF" w:rsidRPr="00C507F0" w:rsidRDefault="00F272CF" w:rsidP="00F5183A">
            <w:pPr>
              <w:pStyle w:val="Caption"/>
              <w:ind w:left="179" w:right="0"/>
              <w:rPr>
                <w:sz w:val="16"/>
                <w:szCs w:val="16"/>
              </w:rPr>
            </w:pPr>
            <w:bookmarkStart w:id="28" w:name="_Toc185147522"/>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24</w:t>
            </w:r>
            <w:r w:rsidRPr="00C507F0">
              <w:rPr>
                <w:sz w:val="16"/>
                <w:szCs w:val="16"/>
              </w:rPr>
              <w:fldChar w:fldCharType="end"/>
            </w:r>
            <w:r w:rsidRPr="00C507F0">
              <w:rPr>
                <w:sz w:val="16"/>
                <w:szCs w:val="16"/>
              </w:rPr>
              <w:t xml:space="preserve"> - Oil control ring deformation, original design</w:t>
            </w:r>
            <w:bookmarkEnd w:id="28"/>
          </w:p>
        </w:tc>
      </w:tr>
    </w:tbl>
    <w:p w14:paraId="764E044F" w14:textId="77777777" w:rsidR="00F272CF" w:rsidRPr="00C507F0" w:rsidRDefault="00F272CF" w:rsidP="00F272CF">
      <w:pPr>
        <w:spacing w:after="160" w:line="259" w:lineRule="auto"/>
        <w:ind w:left="0" w:right="0" w:firstLine="0"/>
        <w:rPr>
          <w:sz w:val="20"/>
          <w:szCs w:val="20"/>
        </w:rPr>
      </w:pPr>
      <w:r w:rsidRPr="00C507F0">
        <w:rPr>
          <w:sz w:val="20"/>
          <w:szCs w:val="20"/>
        </w:rPr>
        <w:br w:type="page"/>
      </w:r>
    </w:p>
    <w:p w14:paraId="2A084BBA" w14:textId="77777777" w:rsidR="00F272CF" w:rsidRPr="00C507F0" w:rsidRDefault="00F272CF" w:rsidP="00F272CF">
      <w:pPr>
        <w:keepNext/>
        <w:spacing w:after="160" w:line="259" w:lineRule="auto"/>
        <w:ind w:left="0" w:right="0" w:firstLine="0"/>
        <w:rPr>
          <w:sz w:val="20"/>
          <w:szCs w:val="20"/>
        </w:rPr>
      </w:pPr>
      <w:r w:rsidRPr="00C507F0">
        <w:rPr>
          <w:noProof/>
          <w:sz w:val="20"/>
          <w:szCs w:val="20"/>
        </w:rPr>
        <w:lastRenderedPageBreak/>
        <w:drawing>
          <wp:inline distT="0" distB="0" distL="0" distR="0" wp14:anchorId="343CA2C1" wp14:editId="58431019">
            <wp:extent cx="6781800" cy="2713991"/>
            <wp:effectExtent l="0" t="0" r="0" b="0"/>
            <wp:docPr id="166238348" name="Picture 5" descr="A colorful grid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8348" name="Picture 5" descr="A colorful grid of a bridge&#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6897363" cy="2760238"/>
                    </a:xfrm>
                    <a:prstGeom prst="rect">
                      <a:avLst/>
                    </a:prstGeom>
                  </pic:spPr>
                </pic:pic>
              </a:graphicData>
            </a:graphic>
          </wp:inline>
        </w:drawing>
      </w:r>
    </w:p>
    <w:p w14:paraId="1B4DF052" w14:textId="1CDD844A" w:rsidR="00F272CF" w:rsidRPr="00C507F0" w:rsidRDefault="00F272CF" w:rsidP="00F272CF">
      <w:pPr>
        <w:pStyle w:val="Caption"/>
        <w:ind w:left="0" w:right="-24" w:firstLine="15"/>
        <w:jc w:val="center"/>
        <w:rPr>
          <w:sz w:val="16"/>
          <w:szCs w:val="16"/>
        </w:rPr>
      </w:pPr>
      <w:bookmarkStart w:id="29" w:name="_Toc185147523"/>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25</w:t>
      </w:r>
      <w:r w:rsidRPr="00C507F0">
        <w:rPr>
          <w:sz w:val="16"/>
          <w:szCs w:val="16"/>
        </w:rPr>
        <w:fldChar w:fldCharType="end"/>
      </w:r>
      <w:r w:rsidRPr="00C507F0">
        <w:rPr>
          <w:sz w:val="16"/>
          <w:szCs w:val="16"/>
        </w:rPr>
        <w:t>- fine 0.5mm mesh focusing on the oil control ring</w:t>
      </w:r>
      <w:bookmarkEnd w:id="29"/>
    </w:p>
    <w:p w14:paraId="180933C9" w14:textId="77777777" w:rsidR="00F272CF" w:rsidRPr="00C507F0" w:rsidRDefault="00F272CF" w:rsidP="00F272CF">
      <w:pPr>
        <w:keepNext/>
        <w:spacing w:after="160" w:line="259" w:lineRule="auto"/>
        <w:ind w:left="0" w:right="0" w:firstLine="0"/>
        <w:rPr>
          <w:sz w:val="20"/>
          <w:szCs w:val="20"/>
        </w:rPr>
      </w:pPr>
      <w:r w:rsidRPr="00C507F0">
        <w:rPr>
          <w:noProof/>
          <w:sz w:val="20"/>
          <w:szCs w:val="20"/>
        </w:rPr>
        <w:drawing>
          <wp:inline distT="0" distB="0" distL="0" distR="0" wp14:anchorId="5166CA19" wp14:editId="15CF79CE">
            <wp:extent cx="6781800" cy="2459619"/>
            <wp:effectExtent l="0" t="0" r="0" b="0"/>
            <wp:docPr id="2063656915"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656915" name="Picture 8" descr="A screenshot of a computer&#10;&#10;Description automatically generated"/>
                    <pic:cNvPicPr>
                      <a:picLocks noChangeAspect="1" noChangeArrowheads="1"/>
                    </pic:cNvPicPr>
                  </pic:nvPicPr>
                  <pic:blipFill rotWithShape="1">
                    <a:blip r:embed="rId45">
                      <a:extLst>
                        <a:ext uri="{28A0092B-C50C-407E-A947-70E740481C1C}">
                          <a14:useLocalDpi xmlns:a14="http://schemas.microsoft.com/office/drawing/2010/main" val="0"/>
                        </a:ext>
                      </a:extLst>
                    </a:blip>
                    <a:srcRect b="36088"/>
                    <a:stretch/>
                  </pic:blipFill>
                  <pic:spPr bwMode="auto">
                    <a:xfrm>
                      <a:off x="0" y="0"/>
                      <a:ext cx="6799983" cy="2466214"/>
                    </a:xfrm>
                    <a:prstGeom prst="rect">
                      <a:avLst/>
                    </a:prstGeom>
                    <a:noFill/>
                    <a:ln>
                      <a:noFill/>
                    </a:ln>
                    <a:extLst>
                      <a:ext uri="{53640926-AAD7-44D8-BBD7-CCE9431645EC}">
                        <a14:shadowObscured xmlns:a14="http://schemas.microsoft.com/office/drawing/2010/main"/>
                      </a:ext>
                    </a:extLst>
                  </pic:spPr>
                </pic:pic>
              </a:graphicData>
            </a:graphic>
          </wp:inline>
        </w:drawing>
      </w:r>
    </w:p>
    <w:p w14:paraId="34147020" w14:textId="061FEE7F" w:rsidR="00F272CF" w:rsidRPr="00C507F0" w:rsidRDefault="00F272CF" w:rsidP="00F272CF">
      <w:pPr>
        <w:pStyle w:val="Caption"/>
        <w:ind w:left="0" w:right="118"/>
        <w:jc w:val="center"/>
        <w:rPr>
          <w:sz w:val="16"/>
          <w:szCs w:val="16"/>
        </w:rPr>
      </w:pPr>
      <w:bookmarkStart w:id="30" w:name="_Toc185147524"/>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26</w:t>
      </w:r>
      <w:r w:rsidRPr="00C507F0">
        <w:rPr>
          <w:sz w:val="16"/>
          <w:szCs w:val="16"/>
        </w:rPr>
        <w:fldChar w:fldCharType="end"/>
      </w:r>
      <w:r w:rsidRPr="00C507F0">
        <w:rPr>
          <w:sz w:val="16"/>
          <w:szCs w:val="16"/>
        </w:rPr>
        <w:t>- Course mesh</w:t>
      </w:r>
      <w:bookmarkEnd w:id="30"/>
    </w:p>
    <w:p w14:paraId="2DD864D8" w14:textId="77777777" w:rsidR="00D95F64" w:rsidRPr="00C507F0" w:rsidRDefault="00D95F64" w:rsidP="00250137">
      <w:pPr>
        <w:keepNext/>
        <w:spacing w:after="160" w:line="259" w:lineRule="auto"/>
        <w:ind w:left="0" w:right="0" w:firstLine="0"/>
        <w:jc w:val="center"/>
      </w:pPr>
      <w:r w:rsidRPr="00C507F0">
        <w:rPr>
          <w:noProof/>
          <w:sz w:val="20"/>
          <w:szCs w:val="20"/>
        </w:rPr>
        <w:drawing>
          <wp:inline distT="0" distB="0" distL="0" distR="0" wp14:anchorId="00CCC9BF" wp14:editId="7F76052D">
            <wp:extent cx="3186753" cy="2290231"/>
            <wp:effectExtent l="0" t="0" r="0" b="0"/>
            <wp:docPr id="82088854" name="Picture 4"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8854" name="Picture 4" descr="A computer screen shot of a computer&#10;&#10;Description automatically generated"/>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34261" r="-1"/>
                    <a:stretch/>
                  </pic:blipFill>
                  <pic:spPr bwMode="auto">
                    <a:xfrm>
                      <a:off x="0" y="0"/>
                      <a:ext cx="3207991" cy="2305494"/>
                    </a:xfrm>
                    <a:prstGeom prst="rect">
                      <a:avLst/>
                    </a:prstGeom>
                    <a:noFill/>
                    <a:ln>
                      <a:noFill/>
                    </a:ln>
                    <a:extLst>
                      <a:ext uri="{53640926-AAD7-44D8-BBD7-CCE9431645EC}">
                        <a14:shadowObscured xmlns:a14="http://schemas.microsoft.com/office/drawing/2010/main"/>
                      </a:ext>
                    </a:extLst>
                  </pic:spPr>
                </pic:pic>
              </a:graphicData>
            </a:graphic>
          </wp:inline>
        </w:drawing>
      </w:r>
    </w:p>
    <w:p w14:paraId="3269EB7E" w14:textId="57240C54" w:rsidR="00D95F64" w:rsidRPr="00C507F0" w:rsidRDefault="00D95F64" w:rsidP="00D95F64">
      <w:pPr>
        <w:pStyle w:val="Caption"/>
        <w:jc w:val="center"/>
        <w:rPr>
          <w:color w:val="2F5496"/>
          <w:sz w:val="20"/>
          <w:szCs w:val="20"/>
        </w:rPr>
      </w:pPr>
      <w:bookmarkStart w:id="31" w:name="_Toc185147525"/>
      <w:r w:rsidRPr="00C507F0">
        <w:t xml:space="preserve">Figure </w:t>
      </w:r>
      <w:fldSimple w:instr=" SEQ Figure \* ARABIC ">
        <w:r w:rsidR="00B82800" w:rsidRPr="00C507F0">
          <w:rPr>
            <w:noProof/>
          </w:rPr>
          <w:t>27</w:t>
        </w:r>
      </w:fldSimple>
      <w:r w:rsidRPr="00C507F0">
        <w:t>- Fixed supports</w:t>
      </w:r>
      <w:bookmarkEnd w:id="31"/>
    </w:p>
    <w:p w14:paraId="2DBB31D3" w14:textId="636180A7" w:rsidR="00CF75B9" w:rsidRPr="00C507F0" w:rsidRDefault="00AE3BE4" w:rsidP="00CF75B9">
      <w:pPr>
        <w:pStyle w:val="Heading1"/>
        <w:ind w:left="0" w:firstLine="0"/>
        <w:rPr>
          <w:sz w:val="20"/>
          <w:szCs w:val="20"/>
        </w:rPr>
      </w:pPr>
      <w:bookmarkStart w:id="32" w:name="_Toc185147545"/>
      <w:r w:rsidRPr="00C507F0">
        <w:rPr>
          <w:sz w:val="20"/>
          <w:szCs w:val="20"/>
        </w:rPr>
        <w:lastRenderedPageBreak/>
        <w:t>2</w:t>
      </w:r>
      <w:r w:rsidR="00A30174" w:rsidRPr="00C507F0">
        <w:rPr>
          <w:sz w:val="20"/>
          <w:szCs w:val="20"/>
        </w:rPr>
        <w:t>.0 Validation Testing</w:t>
      </w:r>
      <w:bookmarkEnd w:id="32"/>
    </w:p>
    <w:p w14:paraId="1E91165B" w14:textId="604197FB" w:rsidR="00CF75B9" w:rsidRPr="00CF75B9" w:rsidRDefault="00CF75B9" w:rsidP="00CF75B9">
      <w:pPr>
        <w:ind w:left="0" w:right="-24"/>
        <w:rPr>
          <w:sz w:val="20"/>
          <w:szCs w:val="20"/>
        </w:rPr>
      </w:pPr>
      <w:r w:rsidRPr="00CF75B9">
        <w:rPr>
          <w:sz w:val="20"/>
          <w:szCs w:val="20"/>
        </w:rPr>
        <w:t>To validate Ansys, a simple case study of a cantilever beam under axial force is conducted. This validation ensures Ansys produces results comparable to theoretical calculations by evaluating the percentage difference between the two values. An acceptable range of 10%</w:t>
      </w:r>
      <w:r w:rsidR="00067000" w:rsidRPr="00C507F0">
        <w:rPr>
          <w:sz w:val="20"/>
          <w:szCs w:val="20"/>
        </w:rPr>
        <w:t xml:space="preserve"> </w:t>
      </w:r>
      <w:sdt>
        <w:sdtPr>
          <w:rPr>
            <w:sz w:val="20"/>
            <w:szCs w:val="20"/>
          </w:rPr>
          <w:tag w:val="MENDELEY_CITATION_v3_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"/>
          <w:id w:val="540787053"/>
          <w:placeholder>
            <w:docPart w:val="1AE04BDF5201406E9F78B6572DDD806F"/>
          </w:placeholder>
        </w:sdtPr>
        <w:sdtContent>
          <w:r w:rsidR="00097A36" w:rsidRPr="00097A36">
            <w:rPr>
              <w:sz w:val="20"/>
              <w:szCs w:val="20"/>
            </w:rPr>
            <w:t>(Anne Helmenstine, 2024)</w:t>
          </w:r>
        </w:sdtContent>
      </w:sdt>
      <w:r w:rsidRPr="00CF75B9">
        <w:rPr>
          <w:sz w:val="20"/>
          <w:szCs w:val="20"/>
        </w:rPr>
        <w:t>, the standardized range for experimental analysis, is used for comparison.</w:t>
      </w:r>
    </w:p>
    <w:p w14:paraId="1CE7F0FB" w14:textId="3BD73F2C" w:rsidR="00B338E9" w:rsidRPr="00CF75B9" w:rsidRDefault="00CF75B9" w:rsidP="00BF5440">
      <w:pPr>
        <w:ind w:left="0" w:right="-24"/>
        <w:rPr>
          <w:sz w:val="20"/>
          <w:szCs w:val="20"/>
        </w:rPr>
      </w:pPr>
      <w:r w:rsidRPr="00CF75B9">
        <w:rPr>
          <w:sz w:val="20"/>
          <w:szCs w:val="20"/>
        </w:rPr>
        <w:t xml:space="preserve">The process begins by creating the </w:t>
      </w:r>
      <w:r w:rsidR="001B68E2" w:rsidRPr="00C507F0">
        <w:rPr>
          <w:sz w:val="20"/>
          <w:szCs w:val="20"/>
        </w:rPr>
        <w:t>SolidWorks</w:t>
      </w:r>
      <w:r w:rsidRPr="00CF75B9">
        <w:rPr>
          <w:sz w:val="20"/>
          <w:szCs w:val="20"/>
        </w:rPr>
        <w:t xml:space="preserve">, matching the dimensions provided in the case study (Figure </w:t>
      </w:r>
      <w:r w:rsidR="00250137" w:rsidRPr="00C507F0">
        <w:rPr>
          <w:sz w:val="20"/>
          <w:szCs w:val="20"/>
        </w:rPr>
        <w:t>28</w:t>
      </w:r>
      <w:r w:rsidRPr="00CF75B9">
        <w:rPr>
          <w:sz w:val="20"/>
          <w:szCs w:val="20"/>
        </w:rPr>
        <w:t xml:space="preserve">). A static structural analysis is then set up to observe results at a specific moment in time. </w:t>
      </w:r>
      <w:r w:rsidR="00E335A0" w:rsidRPr="00C507F0">
        <w:rPr>
          <w:sz w:val="20"/>
          <w:szCs w:val="20"/>
        </w:rPr>
        <w:t>E</w:t>
      </w:r>
      <w:r w:rsidRPr="00CF75B9">
        <w:rPr>
          <w:sz w:val="20"/>
          <w:szCs w:val="20"/>
        </w:rPr>
        <w:t>ngineering data is modified to define a new material</w:t>
      </w:r>
      <w:r w:rsidR="00E335A0" w:rsidRPr="00C507F0">
        <w:rPr>
          <w:sz w:val="20"/>
          <w:szCs w:val="20"/>
        </w:rPr>
        <w:t xml:space="preserve">, </w:t>
      </w:r>
      <w:r w:rsidRPr="00CF75B9">
        <w:rPr>
          <w:sz w:val="20"/>
          <w:szCs w:val="20"/>
        </w:rPr>
        <w:t xml:space="preserve">inputting the isotropic elasticity properties. Ansys uses these properties to calculate other required material attributes for the simulation, which uses steel. The CAD geometry is imported to construct the model, and </w:t>
      </w:r>
      <w:r w:rsidR="00E335A0" w:rsidRPr="00C507F0">
        <w:rPr>
          <w:sz w:val="20"/>
          <w:szCs w:val="20"/>
        </w:rPr>
        <w:t xml:space="preserve">a </w:t>
      </w:r>
      <w:r w:rsidRPr="00CF75B9">
        <w:rPr>
          <w:sz w:val="20"/>
          <w:szCs w:val="20"/>
        </w:rPr>
        <w:t>mesh is generated with a size of 0.2 x 0.01m for optimal accuracy. While a larger mesh, such as the default, would not significantly skew results, a smaller mesh ensures the highest accuracy for validation purposes.</w:t>
      </w:r>
    </w:p>
    <w:p w14:paraId="654E0A0A" w14:textId="77777777" w:rsidR="00CF75B9" w:rsidRPr="00C507F0" w:rsidRDefault="00CF75B9" w:rsidP="00CF75B9">
      <w:pPr>
        <w:ind w:left="0" w:right="-24"/>
        <w:rPr>
          <w:sz w:val="20"/>
          <w:szCs w:val="20"/>
        </w:rPr>
      </w:pPr>
      <w:r w:rsidRPr="00CF75B9">
        <w:rPr>
          <w:sz w:val="20"/>
          <w:szCs w:val="20"/>
        </w:rPr>
        <w:t>Constraints and forces are then applied to the model. A fixed support is added at one end of the beam, while a transverse force of 7.65 kN and an axial force of 1.6 kN are applied to the opposite end. This setup allows the software to simulate deformation and stresses, providing results for comparison with theoretical values.</w:t>
      </w:r>
    </w:p>
    <w:p w14:paraId="435512E2" w14:textId="77777777" w:rsidR="00883B44" w:rsidRPr="00C507F0" w:rsidRDefault="00883B44" w:rsidP="00CF75B9">
      <w:pPr>
        <w:ind w:left="0" w:right="-24"/>
        <w:rPr>
          <w:sz w:val="20"/>
          <w:szCs w:val="20"/>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6"/>
        <w:gridCol w:w="6740"/>
      </w:tblGrid>
      <w:tr w:rsidR="00656FD1" w:rsidRPr="00C507F0" w14:paraId="20AE6DEA" w14:textId="77777777" w:rsidTr="00043711">
        <w:tc>
          <w:tcPr>
            <w:tcW w:w="3726" w:type="dxa"/>
          </w:tcPr>
          <w:p w14:paraId="1D4F156E" w14:textId="77777777" w:rsidR="00D45F79" w:rsidRPr="00C507F0" w:rsidRDefault="00D45F79" w:rsidP="00D45F79">
            <w:pPr>
              <w:pStyle w:val="Caption"/>
              <w:ind w:left="0" w:right="-24"/>
              <w:rPr>
                <w:sz w:val="16"/>
                <w:szCs w:val="16"/>
              </w:rPr>
            </w:pPr>
            <w:r w:rsidRPr="00C507F0">
              <w:rPr>
                <w:noProof/>
                <w:sz w:val="16"/>
                <w:szCs w:val="16"/>
              </w:rPr>
              <w:drawing>
                <wp:inline distT="0" distB="0" distL="0" distR="0" wp14:anchorId="10EC614C" wp14:editId="70250E96">
                  <wp:extent cx="2247900" cy="2196808"/>
                  <wp:effectExtent l="0" t="0" r="0" b="0"/>
                  <wp:docPr id="1261964061"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964061" name="Picture 3" descr="A screenshot of a documen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73545" cy="2221870"/>
                          </a:xfrm>
                          <a:prstGeom prst="rect">
                            <a:avLst/>
                          </a:prstGeom>
                        </pic:spPr>
                      </pic:pic>
                    </a:graphicData>
                  </a:graphic>
                </wp:inline>
              </w:drawing>
            </w:r>
          </w:p>
          <w:p w14:paraId="5E1F0085" w14:textId="3986CFD5" w:rsidR="00D45F79" w:rsidRPr="00C507F0" w:rsidRDefault="00D45F79" w:rsidP="00656FD1">
            <w:pPr>
              <w:pStyle w:val="Caption"/>
              <w:ind w:left="0" w:right="-24"/>
              <w:rPr>
                <w:sz w:val="16"/>
                <w:szCs w:val="16"/>
              </w:rPr>
            </w:pPr>
            <w:bookmarkStart w:id="33" w:name="_Toc185147526"/>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28</w:t>
            </w:r>
            <w:r w:rsidRPr="00C507F0">
              <w:rPr>
                <w:sz w:val="16"/>
                <w:szCs w:val="16"/>
              </w:rPr>
              <w:fldChar w:fldCharType="end"/>
            </w:r>
            <w:r w:rsidRPr="00C507F0">
              <w:rPr>
                <w:sz w:val="16"/>
                <w:szCs w:val="16"/>
              </w:rPr>
              <w:t>- Cantilever Beam Simulation</w:t>
            </w:r>
            <w:bookmarkEnd w:id="33"/>
          </w:p>
        </w:tc>
        <w:tc>
          <w:tcPr>
            <w:tcW w:w="6740" w:type="dxa"/>
          </w:tcPr>
          <w:p w14:paraId="5CD98CDF" w14:textId="77777777" w:rsidR="00D45F79" w:rsidRPr="00C507F0" w:rsidRDefault="00D45F79" w:rsidP="00D45F79">
            <w:pPr>
              <w:pStyle w:val="Caption"/>
              <w:ind w:left="0" w:right="-24"/>
              <w:rPr>
                <w:sz w:val="16"/>
                <w:szCs w:val="16"/>
              </w:rPr>
            </w:pPr>
            <w:r w:rsidRPr="00C507F0">
              <w:rPr>
                <w:noProof/>
                <w:sz w:val="16"/>
                <w:szCs w:val="16"/>
              </w:rPr>
              <w:drawing>
                <wp:inline distT="0" distB="0" distL="0" distR="0" wp14:anchorId="013C6435" wp14:editId="350F2A8A">
                  <wp:extent cx="4165600" cy="1211005"/>
                  <wp:effectExtent l="0" t="0" r="6350" b="8255"/>
                  <wp:docPr id="438878879" name="Picture 1" descr="A green and black p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878879" name="Picture 1" descr="A green and black pole&#10;&#10;Description automatically generated with medium confidence"/>
                          <pic:cNvPicPr>
                            <a:picLocks noChangeAspect="1"/>
                          </pic:cNvPicPr>
                        </pic:nvPicPr>
                        <pic:blipFill>
                          <a:blip r:embed="rId48"/>
                          <a:stretch>
                            <a:fillRect/>
                          </a:stretch>
                        </pic:blipFill>
                        <pic:spPr>
                          <a:xfrm>
                            <a:off x="0" y="0"/>
                            <a:ext cx="4203921" cy="1222146"/>
                          </a:xfrm>
                          <a:prstGeom prst="rect">
                            <a:avLst/>
                          </a:prstGeom>
                        </pic:spPr>
                      </pic:pic>
                    </a:graphicData>
                  </a:graphic>
                </wp:inline>
              </w:drawing>
            </w:r>
          </w:p>
          <w:p w14:paraId="317B31C8" w14:textId="5FDA122F" w:rsidR="00D45F79" w:rsidRPr="00C507F0" w:rsidRDefault="00D45F79" w:rsidP="00D45F79">
            <w:pPr>
              <w:pStyle w:val="Caption"/>
              <w:ind w:left="0" w:right="-24"/>
              <w:rPr>
                <w:sz w:val="16"/>
                <w:szCs w:val="16"/>
              </w:rPr>
            </w:pPr>
            <w:bookmarkStart w:id="34" w:name="_Toc185147527"/>
            <w:r w:rsidRPr="00C507F0">
              <w:rPr>
                <w:sz w:val="16"/>
                <w:szCs w:val="16"/>
              </w:rPr>
              <w:t xml:space="preserve">Figure </w:t>
            </w:r>
            <w:r w:rsidRPr="00C507F0">
              <w:rPr>
                <w:sz w:val="16"/>
                <w:szCs w:val="16"/>
              </w:rPr>
              <w:fldChar w:fldCharType="begin"/>
            </w:r>
            <w:r w:rsidRPr="00C507F0">
              <w:rPr>
                <w:sz w:val="16"/>
                <w:szCs w:val="16"/>
              </w:rPr>
              <w:instrText xml:space="preserve"> SEQ Figure \* ARABIC </w:instrText>
            </w:r>
            <w:r w:rsidRPr="00C507F0">
              <w:rPr>
                <w:sz w:val="16"/>
                <w:szCs w:val="16"/>
              </w:rPr>
              <w:fldChar w:fldCharType="separate"/>
            </w:r>
            <w:r w:rsidR="00B82800" w:rsidRPr="00C507F0">
              <w:rPr>
                <w:noProof/>
                <w:sz w:val="16"/>
                <w:szCs w:val="16"/>
              </w:rPr>
              <w:t>29</w:t>
            </w:r>
            <w:r w:rsidRPr="00C507F0">
              <w:rPr>
                <w:sz w:val="16"/>
                <w:szCs w:val="16"/>
              </w:rPr>
              <w:fldChar w:fldCharType="end"/>
            </w:r>
            <w:r w:rsidRPr="00C507F0">
              <w:rPr>
                <w:sz w:val="16"/>
                <w:szCs w:val="16"/>
              </w:rPr>
              <w:t>-Dubal 0042 Bending Cantilever with Axial Force</w:t>
            </w:r>
            <w:bookmarkEnd w:id="34"/>
          </w:p>
          <w:p w14:paraId="6663E0A8" w14:textId="6CDA713F" w:rsidR="00D45F79" w:rsidRPr="00C507F0" w:rsidRDefault="00D45F79" w:rsidP="00CF75B9">
            <w:pPr>
              <w:ind w:left="0" w:right="-24" w:firstLine="0"/>
              <w:rPr>
                <w:sz w:val="20"/>
                <w:szCs w:val="20"/>
              </w:rPr>
            </w:pPr>
          </w:p>
        </w:tc>
      </w:tr>
    </w:tbl>
    <w:p w14:paraId="0806EA7A" w14:textId="1C273645" w:rsidR="00043711" w:rsidRPr="00C507F0" w:rsidRDefault="00AE3BE4" w:rsidP="00043711">
      <w:pPr>
        <w:pStyle w:val="Heading1"/>
        <w:ind w:left="0" w:firstLine="0"/>
        <w:rPr>
          <w:sz w:val="20"/>
          <w:szCs w:val="20"/>
        </w:rPr>
      </w:pPr>
      <w:bookmarkStart w:id="35" w:name="_Toc185147546"/>
      <w:r w:rsidRPr="00C507F0">
        <w:rPr>
          <w:sz w:val="20"/>
          <w:szCs w:val="20"/>
        </w:rPr>
        <w:t>2</w:t>
      </w:r>
      <w:r w:rsidR="00043711" w:rsidRPr="00C507F0">
        <w:rPr>
          <w:sz w:val="20"/>
          <w:szCs w:val="20"/>
        </w:rPr>
        <w:t>.1 Validation Calculation</w:t>
      </w:r>
      <w:bookmarkEnd w:id="35"/>
    </w:p>
    <w:p w14:paraId="0C5DFE06" w14:textId="77777777" w:rsidR="00043711" w:rsidRPr="00593D06" w:rsidRDefault="00043711" w:rsidP="00043711">
      <w:pPr>
        <w:ind w:left="0" w:right="-24" w:firstLine="0"/>
        <w:rPr>
          <w:sz w:val="20"/>
          <w:szCs w:val="20"/>
        </w:rPr>
      </w:pPr>
      <w:r w:rsidRPr="00593D06">
        <w:rPr>
          <w:sz w:val="20"/>
          <w:szCs w:val="20"/>
        </w:rPr>
        <w:t>To determine the suitability of Ansys, the percentage difference between the analytical value and the value obtained from Ansys is calculated using the following formula:</w:t>
      </w:r>
    </w:p>
    <w:p w14:paraId="0CE6EC66" w14:textId="77777777" w:rsidR="00043711" w:rsidRPr="00656FD1" w:rsidRDefault="00043711" w:rsidP="00043711">
      <w:pPr>
        <w:ind w:left="0" w:right="-24" w:firstLine="0"/>
        <w:rPr>
          <w:sz w:val="20"/>
          <w:szCs w:val="20"/>
        </w:rPr>
      </w:pPr>
      <m:oMathPara>
        <m:oMath>
          <m:r>
            <m:rPr>
              <m:sty m:val="p"/>
            </m:rPr>
            <w:rPr>
              <w:rFonts w:ascii="Cambria Math" w:hAnsi="Cambria Math"/>
              <w:sz w:val="20"/>
              <w:szCs w:val="20"/>
            </w:rPr>
            <m:t xml:space="preserve">Percentage Difference= </m:t>
          </m:r>
          <m:f>
            <m:fPr>
              <m:ctrlPr>
                <w:rPr>
                  <w:rFonts w:ascii="Cambria Math" w:hAnsi="Cambria Math"/>
                  <w:iCs/>
                  <w:sz w:val="20"/>
                  <w:szCs w:val="20"/>
                </w:rPr>
              </m:ctrlPr>
            </m:fPr>
            <m:num>
              <m:r>
                <m:rPr>
                  <m:sty m:val="p"/>
                </m:rPr>
                <w:rPr>
                  <w:rFonts w:ascii="Cambria Math" w:hAnsi="Cambria Math"/>
                  <w:sz w:val="20"/>
                  <w:szCs w:val="20"/>
                </w:rPr>
                <m:t>Ansys Value-Analytical Value</m:t>
              </m:r>
            </m:num>
            <m:den>
              <m:f>
                <m:fPr>
                  <m:ctrlPr>
                    <w:rPr>
                      <w:rFonts w:ascii="Cambria Math" w:hAnsi="Cambria Math"/>
                      <w:iCs/>
                      <w:sz w:val="20"/>
                      <w:szCs w:val="20"/>
                    </w:rPr>
                  </m:ctrlPr>
                </m:fPr>
                <m:num>
                  <m:r>
                    <m:rPr>
                      <m:sty m:val="p"/>
                    </m:rPr>
                    <w:rPr>
                      <w:rFonts w:ascii="Cambria Math" w:hAnsi="Cambria Math"/>
                      <w:sz w:val="20"/>
                      <w:szCs w:val="20"/>
                    </w:rPr>
                    <m:t>Ansys Value+Analytical Value</m:t>
                  </m:r>
                </m:num>
                <m:den>
                  <m:r>
                    <m:rPr>
                      <m:sty m:val="p"/>
                    </m:rPr>
                    <w:rPr>
                      <w:rFonts w:ascii="Cambria Math" w:hAnsi="Cambria Math"/>
                      <w:sz w:val="20"/>
                      <w:szCs w:val="20"/>
                    </w:rPr>
                    <m:t>2</m:t>
                  </m:r>
                </m:den>
              </m:f>
            </m:den>
          </m:f>
          <m:r>
            <m:rPr>
              <m:sty m:val="p"/>
            </m:rPr>
            <w:rPr>
              <w:rFonts w:ascii="Cambria Math" w:hAnsi="Cambria Math"/>
              <w:sz w:val="20"/>
              <w:szCs w:val="20"/>
            </w:rPr>
            <m:t>X100=</m:t>
          </m:r>
          <m:f>
            <m:fPr>
              <m:ctrlPr>
                <w:rPr>
                  <w:rFonts w:ascii="Cambria Math" w:hAnsi="Cambria Math"/>
                  <w:iCs/>
                  <w:sz w:val="20"/>
                  <w:szCs w:val="20"/>
                </w:rPr>
              </m:ctrlPr>
            </m:fPr>
            <m:num>
              <m:r>
                <m:rPr>
                  <m:sty m:val="p"/>
                </m:rPr>
                <w:rPr>
                  <w:rFonts w:ascii="Cambria Math" w:hAnsi="Cambria Math"/>
                  <w:sz w:val="20"/>
                  <w:szCs w:val="20"/>
                </w:rPr>
                <m:t>3.7333- 3.5575</m:t>
              </m:r>
            </m:num>
            <m:den>
              <m:r>
                <m:rPr>
                  <m:sty m:val="p"/>
                </m:rPr>
                <w:rPr>
                  <w:rFonts w:ascii="Cambria Math" w:hAnsi="Cambria Math"/>
                  <w:sz w:val="20"/>
                  <w:szCs w:val="20"/>
                </w:rPr>
                <m:t>3.6454</m:t>
              </m:r>
            </m:den>
          </m:f>
          <m:r>
            <m:rPr>
              <m:sty m:val="p"/>
            </m:rPr>
            <w:rPr>
              <w:rFonts w:ascii="Cambria Math" w:hAnsi="Cambria Math"/>
              <w:sz w:val="20"/>
              <w:szCs w:val="20"/>
            </w:rPr>
            <m:t>X100=4.8%</m:t>
          </m:r>
        </m:oMath>
      </m:oMathPara>
    </w:p>
    <w:p w14:paraId="1207ABB9" w14:textId="77777777" w:rsidR="00043711" w:rsidRPr="00C507F0" w:rsidRDefault="00043711" w:rsidP="00043711">
      <w:pPr>
        <w:keepNext/>
        <w:ind w:left="0" w:right="-24" w:firstLine="0"/>
        <w:rPr>
          <w:sz w:val="20"/>
          <w:szCs w:val="20"/>
        </w:rPr>
      </w:pPr>
      <w:r w:rsidRPr="00C507F0">
        <w:rPr>
          <w:sz w:val="20"/>
          <w:szCs w:val="20"/>
        </w:rPr>
        <w:t>This calculation demonstrates that Ansys is a suitable software to use as it’s a valid result of 4.8%, which is less than the 10% required.</w:t>
      </w:r>
    </w:p>
    <w:p w14:paraId="2147E2C5" w14:textId="77777777" w:rsidR="003C5E6B" w:rsidRPr="00C507F0" w:rsidRDefault="003C5E6B" w:rsidP="00043711">
      <w:pPr>
        <w:keepNext/>
        <w:ind w:left="0" w:right="-24" w:firstLine="0"/>
        <w:rPr>
          <w:sz w:val="20"/>
          <w:szCs w:val="20"/>
        </w:rPr>
      </w:pPr>
    </w:p>
    <w:p w14:paraId="1E3DEAB3" w14:textId="77777777" w:rsidR="00D45F79" w:rsidRPr="00CF75B9" w:rsidRDefault="00D45F79" w:rsidP="00883B44">
      <w:pPr>
        <w:ind w:left="0" w:right="-24" w:firstLine="0"/>
        <w:rPr>
          <w:sz w:val="20"/>
          <w:szCs w:val="20"/>
        </w:rPr>
      </w:pPr>
    </w:p>
    <w:p w14:paraId="4C24088D" w14:textId="77777777" w:rsidR="00883B44" w:rsidRPr="00C507F0" w:rsidRDefault="00883B44">
      <w:pPr>
        <w:spacing w:after="160" w:line="259" w:lineRule="auto"/>
        <w:ind w:left="0" w:right="0" w:firstLine="0"/>
        <w:rPr>
          <w:color w:val="2F5496"/>
          <w:sz w:val="20"/>
          <w:szCs w:val="20"/>
        </w:rPr>
      </w:pPr>
      <w:r w:rsidRPr="00C507F0">
        <w:rPr>
          <w:sz w:val="20"/>
          <w:szCs w:val="20"/>
        </w:rPr>
        <w:br w:type="page"/>
      </w:r>
    </w:p>
    <w:p w14:paraId="76C86055" w14:textId="77777777" w:rsidR="004D3739" w:rsidRPr="004D3739" w:rsidRDefault="004D3739" w:rsidP="004D3739">
      <w:pPr>
        <w:keepNext/>
        <w:ind w:left="0" w:right="-24" w:firstLine="0"/>
        <w:rPr>
          <w:sz w:val="20"/>
          <w:szCs w:val="20"/>
        </w:rPr>
      </w:pPr>
      <w:r w:rsidRPr="004D3739">
        <w:rPr>
          <w:sz w:val="20"/>
          <w:szCs w:val="20"/>
        </w:rPr>
        <w:lastRenderedPageBreak/>
        <w:t>To calculate maximum deflection, the following equation is used:</w:t>
      </w:r>
    </w:p>
    <w:p w14:paraId="0024A1BB" w14:textId="63C3A90B" w:rsidR="004D3739" w:rsidRPr="004D3739" w:rsidRDefault="00000000" w:rsidP="004D3739">
      <w:pPr>
        <w:keepNext/>
        <w:ind w:left="0" w:right="-24" w:firstLine="0"/>
        <w:rPr>
          <w:sz w:val="20"/>
          <w:szCs w:val="20"/>
        </w:rPr>
      </w:pPr>
      <m:oMathPara>
        <m:oMath>
          <m:sSub>
            <m:sSubPr>
              <m:ctrlPr>
                <w:rPr>
                  <w:rFonts w:ascii="Cambria Math" w:hAnsi="Cambria Math"/>
                  <w:i/>
                  <w:sz w:val="20"/>
                  <w:szCs w:val="20"/>
                </w:rPr>
              </m:ctrlPr>
            </m:sSubPr>
            <m:e>
              <m:r>
                <w:rPr>
                  <w:rFonts w:ascii="Cambria Math" w:hAnsi="Cambria Math"/>
                  <w:sz w:val="20"/>
                  <w:szCs w:val="20"/>
                </w:rPr>
                <m:t>U</m:t>
              </m:r>
            </m:e>
            <m:sub>
              <m:r>
                <w:rPr>
                  <w:rFonts w:ascii="Cambria Math" w:hAnsi="Cambria Math"/>
                  <w:sz w:val="20"/>
                  <w:szCs w:val="20"/>
                </w:rPr>
                <m:t>z,max</m:t>
              </m:r>
            </m:sub>
          </m:sSub>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6</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α</m:t>
                      </m:r>
                    </m:e>
                    <m:sub>
                      <m:r>
                        <w:rPr>
                          <w:rFonts w:ascii="Cambria Math" w:hAnsi="Cambria Math"/>
                          <w:sz w:val="20"/>
                          <w:szCs w:val="20"/>
                        </w:rPr>
                        <m:t>i</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α</m:t>
                      </m:r>
                    </m:e>
                    <m:sub>
                      <m:r>
                        <w:rPr>
                          <w:rFonts w:ascii="Cambria Math" w:hAnsi="Cambria Math"/>
                          <w:sz w:val="20"/>
                          <w:szCs w:val="20"/>
                        </w:rPr>
                        <m:t>c</m:t>
                      </m:r>
                    </m:sub>
                  </m:sSub>
                </m:e>
              </m:d>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e>
              </m:d>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sSup>
                <m:sSupPr>
                  <m:ctrlPr>
                    <w:rPr>
                      <w:rFonts w:ascii="Cambria Math" w:hAnsi="Cambria Math"/>
                      <w:i/>
                      <w:sz w:val="20"/>
                      <w:szCs w:val="20"/>
                    </w:rPr>
                  </m:ctrlPr>
                </m:sSupPr>
                <m:e>
                  <m:r>
                    <w:rPr>
                      <w:rFonts w:ascii="Cambria Math" w:hAnsi="Cambria Math"/>
                      <w:sz w:val="20"/>
                      <w:szCs w:val="20"/>
                    </w:rPr>
                    <m:t>L</m:t>
                  </m:r>
                </m:e>
                <m:sup>
                  <m:r>
                    <w:rPr>
                      <w:rFonts w:ascii="Cambria Math" w:hAnsi="Cambria Math"/>
                      <w:sz w:val="20"/>
                      <w:szCs w:val="20"/>
                    </w:rPr>
                    <m:t>2</m:t>
                  </m:r>
                </m:sup>
              </m:sSup>
            </m:num>
            <m:den>
              <m:r>
                <w:rPr>
                  <w:rFonts w:ascii="Cambria Math" w:hAnsi="Cambria Math"/>
                  <w:sz w:val="20"/>
                  <w:szCs w:val="20"/>
                </w:rPr>
                <m:t>2</m:t>
              </m:r>
              <m:d>
                <m:dPr>
                  <m:ctrlPr>
                    <w:rPr>
                      <w:rFonts w:ascii="Cambria Math" w:hAnsi="Cambria Math"/>
                      <w:i/>
                      <w:sz w:val="20"/>
                      <w:szCs w:val="20"/>
                    </w:rPr>
                  </m:ctrlPr>
                </m:dPr>
                <m:e>
                  <m:sSubSup>
                    <m:sSubSupPr>
                      <m:ctrlPr>
                        <w:rPr>
                          <w:rFonts w:ascii="Cambria Math" w:hAnsi="Cambria Math"/>
                          <w:i/>
                          <w:sz w:val="20"/>
                          <w:szCs w:val="20"/>
                        </w:rPr>
                      </m:ctrlPr>
                    </m:sSubSupPr>
                    <m:e>
                      <m:r>
                        <w:rPr>
                          <w:rFonts w:ascii="Cambria Math" w:hAnsi="Cambria Math"/>
                          <w:sz w:val="20"/>
                          <w:szCs w:val="20"/>
                        </w:rPr>
                        <m:t>t</m:t>
                      </m:r>
                    </m:e>
                    <m:sub>
                      <m:r>
                        <w:rPr>
                          <w:rFonts w:ascii="Cambria Math" w:hAnsi="Cambria Math"/>
                          <w:sz w:val="20"/>
                          <w:szCs w:val="20"/>
                        </w:rPr>
                        <m:t>s</m:t>
                      </m:r>
                    </m:sub>
                    <m:sup>
                      <m:r>
                        <w:rPr>
                          <w:rFonts w:ascii="Cambria Math" w:hAnsi="Cambria Math"/>
                          <w:sz w:val="20"/>
                          <w:szCs w:val="20"/>
                        </w:rPr>
                        <m:t>2</m:t>
                      </m:r>
                    </m:sup>
                  </m:sSubSup>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1</m:t>
                      </m:r>
                    </m:sub>
                  </m:sSub>
                </m:e>
              </m:d>
            </m:den>
          </m:f>
        </m:oMath>
      </m:oMathPara>
    </w:p>
    <w:p w14:paraId="185D385C" w14:textId="1781AD9C" w:rsidR="004D3739" w:rsidRPr="004D3739" w:rsidRDefault="004D3739" w:rsidP="004D3739">
      <w:pPr>
        <w:keepNext/>
        <w:ind w:left="0" w:right="-24" w:firstLine="0"/>
        <w:rPr>
          <w:sz w:val="20"/>
          <w:szCs w:val="20"/>
        </w:rPr>
      </w:pPr>
      <w:r w:rsidRPr="004D3739">
        <w:rPr>
          <w:sz w:val="20"/>
          <w:szCs w:val="20"/>
        </w:rPr>
        <w:t xml:space="preserve">All components above are given other than constant </w:t>
      </w:r>
      <m:oMath>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1</m:t>
            </m:r>
          </m:sub>
        </m:sSub>
      </m:oMath>
      <w:r w:rsidRPr="004D3739">
        <w:rPr>
          <w:sz w:val="20"/>
          <w:szCs w:val="20"/>
        </w:rPr>
        <w:t xml:space="preserve"> which can be calculated from the following equation:</w:t>
      </w:r>
    </w:p>
    <w:p w14:paraId="4B47E874" w14:textId="462E2905" w:rsidR="004D3739" w:rsidRPr="004D3739" w:rsidRDefault="00000000" w:rsidP="004D3739">
      <w:pPr>
        <w:keepNext/>
        <w:ind w:left="0" w:right="-24" w:firstLine="0"/>
        <w:rPr>
          <w:sz w:val="20"/>
          <w:szCs w:val="20"/>
        </w:rPr>
      </w:pPr>
      <m:oMathPara>
        <m:oMath>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1</m:t>
              </m:r>
            </m:sub>
          </m:sSub>
          <m:r>
            <w:rPr>
              <w:rFonts w:ascii="Cambria Math" w:hAnsi="Cambria Math"/>
              <w:sz w:val="20"/>
              <w:szCs w:val="20"/>
            </w:rPr>
            <m:t>=4+6(</m:t>
          </m:r>
          <m:sSup>
            <m:sSupPr>
              <m:ctrlPr>
                <w:rPr>
                  <w:rFonts w:ascii="Cambria Math" w:hAnsi="Cambria Math"/>
                  <w:i/>
                  <w:sz w:val="20"/>
                  <w:szCs w:val="20"/>
                </w:rPr>
              </m:ctrlPr>
            </m:sSupPr>
            <m:e>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num>
                <m:den>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den>
              </m:f>
              <m:r>
                <w:rPr>
                  <w:rFonts w:ascii="Cambria Math" w:hAnsi="Cambria Math"/>
                  <w:sz w:val="20"/>
                  <w:szCs w:val="20"/>
                </w:rPr>
                <m:t>)</m:t>
              </m:r>
            </m:e>
            <m:sup>
              <m:r>
                <w:rPr>
                  <w:rFonts w:ascii="Cambria Math" w:hAnsi="Cambria Math"/>
                  <w:sz w:val="20"/>
                  <w:szCs w:val="20"/>
                </w:rPr>
                <m:t>2</m:t>
              </m:r>
            </m:sup>
          </m:sSup>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c</m:t>
                  </m:r>
                </m:sub>
              </m:sSub>
            </m:num>
            <m:den>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1</m:t>
                  </m:r>
                </m:sub>
              </m:sSub>
            </m:den>
          </m:f>
          <m:r>
            <w:rPr>
              <w:rFonts w:ascii="Cambria Math" w:hAnsi="Cambria Math"/>
              <w:sz w:val="20"/>
              <w:szCs w:val="20"/>
            </w:rPr>
            <m:t>)(</m:t>
          </m:r>
          <m:sSup>
            <m:sSupPr>
              <m:ctrlPr>
                <w:rPr>
                  <w:rFonts w:ascii="Cambria Math" w:hAnsi="Cambria Math"/>
                  <w:i/>
                  <w:sz w:val="20"/>
                  <w:szCs w:val="20"/>
                </w:rPr>
              </m:ctrlPr>
            </m:sSupPr>
            <m:e>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num>
                <m:den>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den>
              </m:f>
              <m:r>
                <w:rPr>
                  <w:rFonts w:ascii="Cambria Math" w:hAnsi="Cambria Math"/>
                  <w:sz w:val="20"/>
                  <w:szCs w:val="20"/>
                </w:rPr>
                <m:t>)</m:t>
              </m:r>
            </m:e>
            <m:sup>
              <m:r>
                <w:rPr>
                  <w:rFonts w:ascii="Cambria Math" w:hAnsi="Cambria Math"/>
                  <w:sz w:val="20"/>
                  <w:szCs w:val="20"/>
                </w:rPr>
                <m:t>3</m:t>
              </m:r>
            </m:sup>
          </m:sSup>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num>
            <m:den>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c</m:t>
                  </m:r>
                </m:sub>
              </m:sSub>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den>
          </m:f>
          <m:r>
            <w:rPr>
              <w:rFonts w:ascii="Cambria Math" w:hAnsi="Cambria Math"/>
              <w:sz w:val="20"/>
              <w:szCs w:val="20"/>
            </w:rPr>
            <m:t>)</m:t>
          </m:r>
        </m:oMath>
      </m:oMathPara>
    </w:p>
    <w:p w14:paraId="20AD99D8" w14:textId="77777777" w:rsidR="004D3739" w:rsidRPr="004D3739" w:rsidRDefault="004D3739" w:rsidP="00801DC0">
      <w:pPr>
        <w:keepNext/>
        <w:spacing w:line="240" w:lineRule="auto"/>
        <w:ind w:left="0" w:right="-24" w:firstLine="0"/>
        <w:rPr>
          <w:sz w:val="20"/>
          <w:szCs w:val="20"/>
        </w:rPr>
      </w:pPr>
      <w:r w:rsidRPr="004D3739">
        <w:rPr>
          <w:sz w:val="20"/>
          <w:szCs w:val="20"/>
        </w:rPr>
        <w:t xml:space="preserve">Input Values are as follows </w:t>
      </w:r>
    </w:p>
    <w:p w14:paraId="3EF3A825" w14:textId="6C665833" w:rsidR="004D3739" w:rsidRPr="004D3739" w:rsidRDefault="004D3739" w:rsidP="00801DC0">
      <w:pPr>
        <w:keepNext/>
        <w:spacing w:line="240" w:lineRule="auto"/>
        <w:ind w:left="0" w:right="-24" w:firstLine="0"/>
        <w:rPr>
          <w:sz w:val="20"/>
          <w:szCs w:val="20"/>
        </w:rPr>
      </w:pPr>
      <w:r w:rsidRPr="004D3739">
        <w:rPr>
          <w:sz w:val="20"/>
          <w:szCs w:val="20"/>
        </w:rPr>
        <w:t xml:space="preserve">Invar Modulus of Elasticity </w:t>
      </w:r>
      <m:oMath>
        <m:r>
          <w:rPr>
            <w:rFonts w:ascii="Cambria Math" w:hAnsi="Cambria Math"/>
            <w:sz w:val="20"/>
            <w:szCs w:val="20"/>
          </w:rPr>
          <m:t>E=137000*</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oMath>
      <w:r w:rsidR="00467416" w:rsidRPr="00C507F0">
        <w:rPr>
          <w:sz w:val="20"/>
          <w:szCs w:val="20"/>
        </w:rPr>
        <w:t xml:space="preserve"> </w:t>
      </w:r>
      <w:r w:rsidR="00467416" w:rsidRPr="00C507F0">
        <w:rPr>
          <w:sz w:val="20"/>
          <w:szCs w:val="20"/>
        </w:rPr>
        <w:tab/>
      </w:r>
      <w:r w:rsidR="00467416" w:rsidRPr="004D3739">
        <w:rPr>
          <w:sz w:val="20"/>
          <w:szCs w:val="20"/>
        </w:rPr>
        <w:t xml:space="preserve">Copper Modulus of Elasticity </w:t>
      </w:r>
      <m:oMath>
        <m:r>
          <w:rPr>
            <w:rFonts w:ascii="Cambria Math" w:hAnsi="Cambria Math"/>
            <w:sz w:val="20"/>
            <w:szCs w:val="20"/>
          </w:rPr>
          <m:t>E=130000*</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oMath>
    </w:p>
    <w:p w14:paraId="5257E922" w14:textId="39540010" w:rsidR="004D3739" w:rsidRPr="004D3739" w:rsidRDefault="004D3739" w:rsidP="00801DC0">
      <w:pPr>
        <w:keepNext/>
        <w:spacing w:line="240" w:lineRule="auto"/>
        <w:ind w:left="0" w:right="-24" w:firstLine="0"/>
        <w:rPr>
          <w:sz w:val="20"/>
          <w:szCs w:val="20"/>
        </w:rPr>
      </w:pPr>
      <w:r w:rsidRPr="004D3739">
        <w:rPr>
          <w:sz w:val="20"/>
          <w:szCs w:val="20"/>
        </w:rPr>
        <w:t>Invar Thermal expansion (</w:t>
      </w:r>
      <m:oMath>
        <m:sSub>
          <m:sSubPr>
            <m:ctrlPr>
              <w:rPr>
                <w:rFonts w:ascii="Cambria Math" w:hAnsi="Cambria Math"/>
                <w:i/>
                <w:sz w:val="20"/>
                <w:szCs w:val="20"/>
              </w:rPr>
            </m:ctrlPr>
          </m:sSubPr>
          <m:e>
            <m:r>
              <w:rPr>
                <w:rFonts w:ascii="Cambria Math" w:hAnsi="Cambria Math"/>
                <w:sz w:val="20"/>
                <w:szCs w:val="20"/>
              </w:rPr>
              <m:t>α</m:t>
            </m:r>
          </m:e>
          <m:sub>
            <m:r>
              <w:rPr>
                <w:rFonts w:ascii="Cambria Math" w:hAnsi="Cambria Math"/>
                <w:sz w:val="20"/>
                <w:szCs w:val="20"/>
              </w:rPr>
              <m:t>i</m:t>
            </m:r>
          </m:sub>
        </m:sSub>
        <m:r>
          <w:rPr>
            <w:rFonts w:ascii="Cambria Math" w:hAnsi="Cambria Math"/>
            <w:sz w:val="20"/>
            <w:szCs w:val="20"/>
          </w:rPr>
          <m:t>)=1.2*</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sSup>
          <m:sSupPr>
            <m:ctrlPr>
              <w:rPr>
                <w:rFonts w:ascii="Cambria Math" w:hAnsi="Cambria Math"/>
                <w:i/>
                <w:sz w:val="20"/>
                <w:szCs w:val="20"/>
              </w:rPr>
            </m:ctrlPr>
          </m:sSupPr>
          <m:e>
            <m:r>
              <w:rPr>
                <w:rFonts w:ascii="Cambria Math" w:hAnsi="Cambria Math"/>
                <w:sz w:val="20"/>
                <w:szCs w:val="20"/>
              </w:rPr>
              <m:t>℃</m:t>
            </m:r>
          </m:e>
          <m:sup>
            <m:r>
              <w:rPr>
                <w:rFonts w:ascii="Cambria Math" w:hAnsi="Cambria Math"/>
                <w:sz w:val="20"/>
                <w:szCs w:val="20"/>
              </w:rPr>
              <m:t>-1</m:t>
            </m:r>
          </m:sup>
        </m:sSup>
      </m:oMath>
      <w:r w:rsidR="00467416" w:rsidRPr="00C507F0">
        <w:rPr>
          <w:sz w:val="20"/>
          <w:szCs w:val="20"/>
        </w:rPr>
        <w:tab/>
      </w:r>
      <w:r w:rsidR="00467416" w:rsidRPr="004D3739">
        <w:rPr>
          <w:sz w:val="20"/>
          <w:szCs w:val="20"/>
        </w:rPr>
        <w:t>Copper Thermal Expansion (</w:t>
      </w:r>
      <m:oMath>
        <m:sSub>
          <m:sSubPr>
            <m:ctrlPr>
              <w:rPr>
                <w:rFonts w:ascii="Cambria Math" w:hAnsi="Cambria Math"/>
                <w:i/>
                <w:sz w:val="20"/>
                <w:szCs w:val="20"/>
              </w:rPr>
            </m:ctrlPr>
          </m:sSubPr>
          <m:e>
            <m:r>
              <w:rPr>
                <w:rFonts w:ascii="Cambria Math" w:hAnsi="Cambria Math"/>
                <w:sz w:val="20"/>
                <w:szCs w:val="20"/>
              </w:rPr>
              <m:t>α</m:t>
            </m:r>
          </m:e>
          <m:sub>
            <m:r>
              <w:rPr>
                <w:rFonts w:ascii="Cambria Math" w:hAnsi="Cambria Math"/>
                <w:sz w:val="20"/>
                <w:szCs w:val="20"/>
              </w:rPr>
              <m:t>c</m:t>
            </m:r>
          </m:sub>
        </m:sSub>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-5</m:t>
            </m:r>
          </m:sup>
        </m:sSup>
        <m:sSup>
          <m:sSupPr>
            <m:ctrlPr>
              <w:rPr>
                <w:rFonts w:ascii="Cambria Math" w:hAnsi="Cambria Math"/>
                <w:i/>
                <w:sz w:val="20"/>
                <w:szCs w:val="20"/>
              </w:rPr>
            </m:ctrlPr>
          </m:sSupPr>
          <m:e>
            <m:r>
              <w:rPr>
                <w:rFonts w:ascii="Cambria Math" w:hAnsi="Cambria Math"/>
                <w:sz w:val="20"/>
                <w:szCs w:val="20"/>
              </w:rPr>
              <m:t>℃</m:t>
            </m:r>
          </m:e>
          <m:sup>
            <m:r>
              <w:rPr>
                <w:rFonts w:ascii="Cambria Math" w:hAnsi="Cambria Math"/>
                <w:sz w:val="20"/>
                <w:szCs w:val="20"/>
              </w:rPr>
              <m:t>-1</m:t>
            </m:r>
          </m:sup>
        </m:sSup>
      </m:oMath>
    </w:p>
    <w:p w14:paraId="7EB86E2B" w14:textId="045196A4" w:rsidR="004D3739" w:rsidRPr="004D3739" w:rsidRDefault="004D3739" w:rsidP="00801DC0">
      <w:pPr>
        <w:keepNext/>
        <w:spacing w:line="240" w:lineRule="auto"/>
        <w:ind w:left="0" w:right="-24" w:firstLine="0"/>
        <w:rPr>
          <w:sz w:val="20"/>
          <w:szCs w:val="20"/>
        </w:rPr>
      </w:pPr>
      <w:r w:rsidRPr="004D3739">
        <w:rPr>
          <w:sz w:val="20"/>
          <w:szCs w:val="20"/>
        </w:rPr>
        <w:t xml:space="preserve">Layer Thickness </w:t>
      </w:r>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r>
          <w:rPr>
            <w:rFonts w:ascii="Cambria Math" w:hAnsi="Cambria Math"/>
            <w:sz w:val="20"/>
            <w:szCs w:val="20"/>
          </w:rPr>
          <m:t>,t=0.001m</m:t>
        </m:r>
      </m:oMath>
      <w:r w:rsidR="00467416" w:rsidRPr="00C507F0">
        <w:rPr>
          <w:sz w:val="20"/>
          <w:szCs w:val="20"/>
        </w:rPr>
        <w:tab/>
      </w:r>
      <w:r w:rsidR="00467416" w:rsidRPr="00C507F0">
        <w:rPr>
          <w:sz w:val="20"/>
          <w:szCs w:val="20"/>
        </w:rPr>
        <w:tab/>
      </w:r>
      <w:r w:rsidR="00467416" w:rsidRPr="00C507F0">
        <w:rPr>
          <w:sz w:val="20"/>
          <w:szCs w:val="20"/>
        </w:rPr>
        <w:tab/>
      </w:r>
      <w:r w:rsidR="00467416" w:rsidRPr="004D3739">
        <w:rPr>
          <w:sz w:val="20"/>
          <w:szCs w:val="20"/>
        </w:rPr>
        <w:t xml:space="preserve">Thermal Loading= 100 </w:t>
      </w:r>
      <m:oMath>
        <m:r>
          <w:rPr>
            <w:rFonts w:ascii="Cambria Math" w:hAnsi="Cambria Math"/>
            <w:sz w:val="20"/>
            <w:szCs w:val="20"/>
          </w:rPr>
          <m:t>℃</m:t>
        </m:r>
      </m:oMath>
    </w:p>
    <w:p w14:paraId="0E48F881" w14:textId="77777777" w:rsidR="004D3739" w:rsidRPr="004D3739" w:rsidRDefault="004D3739" w:rsidP="00801DC0">
      <w:pPr>
        <w:keepNext/>
        <w:spacing w:line="240" w:lineRule="auto"/>
        <w:ind w:left="0" w:right="-24" w:firstLine="0"/>
        <w:rPr>
          <w:sz w:val="20"/>
          <w:szCs w:val="20"/>
        </w:rPr>
      </w:pPr>
      <w:r w:rsidRPr="004D3739">
        <w:rPr>
          <w:sz w:val="20"/>
          <w:szCs w:val="20"/>
        </w:rPr>
        <w:t>Length=0.1m</w:t>
      </w:r>
    </w:p>
    <w:p w14:paraId="20721BC5" w14:textId="1FAB15BA" w:rsidR="004D3739" w:rsidRPr="004D3739" w:rsidRDefault="00000000" w:rsidP="004D3739">
      <w:pPr>
        <w:keepNext/>
        <w:ind w:left="0" w:right="-24" w:firstLine="0"/>
        <w:rPr>
          <w:sz w:val="20"/>
          <w:szCs w:val="20"/>
        </w:rPr>
      </w:pPr>
      <m:oMathPara>
        <m:oMath>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1</m:t>
              </m:r>
            </m:sub>
          </m:sSub>
          <m:r>
            <w:rPr>
              <w:rFonts w:ascii="Cambria Math" w:hAnsi="Cambria Math"/>
              <w:sz w:val="20"/>
              <w:szCs w:val="20"/>
            </w:rPr>
            <m:t>=4+6*</m:t>
          </m:r>
          <m:d>
            <m:dPr>
              <m:ctrlPr>
                <w:rPr>
                  <w:rFonts w:ascii="Cambria Math" w:hAnsi="Cambria Math"/>
                  <w:i/>
                  <w:sz w:val="20"/>
                  <w:szCs w:val="20"/>
                </w:rPr>
              </m:ctrlPr>
            </m:dPr>
            <m:e>
              <m:f>
                <m:fPr>
                  <m:ctrlPr>
                    <w:rPr>
                      <w:rFonts w:ascii="Cambria Math" w:hAnsi="Cambria Math"/>
                      <w:i/>
                      <w:sz w:val="20"/>
                      <w:szCs w:val="20"/>
                    </w:rPr>
                  </m:ctrlPr>
                </m:fPr>
                <m:num>
                  <m:r>
                    <w:rPr>
                      <w:rFonts w:ascii="Cambria Math" w:hAnsi="Cambria Math"/>
                      <w:sz w:val="20"/>
                      <w:szCs w:val="20"/>
                    </w:rPr>
                    <m:t>0.001</m:t>
                  </m:r>
                </m:num>
                <m:den>
                  <m:r>
                    <w:rPr>
                      <w:rFonts w:ascii="Cambria Math" w:hAnsi="Cambria Math"/>
                      <w:sz w:val="20"/>
                      <w:szCs w:val="20"/>
                    </w:rPr>
                    <m:t>0.001</m:t>
                  </m:r>
                </m:den>
              </m:f>
            </m:e>
          </m:d>
          <m:r>
            <w:rPr>
              <w:rFonts w:ascii="Cambria Math" w:hAnsi="Cambria Math"/>
              <w:sz w:val="20"/>
              <w:szCs w:val="20"/>
            </w:rPr>
            <m:t>+4*</m:t>
          </m:r>
          <m:sSup>
            <m:sSupPr>
              <m:ctrlPr>
                <w:rPr>
                  <w:rFonts w:ascii="Cambria Math" w:hAnsi="Cambria Math"/>
                  <w:i/>
                  <w:sz w:val="20"/>
                  <w:szCs w:val="20"/>
                </w:rPr>
              </m:ctrlPr>
            </m:sSupPr>
            <m:e>
              <m:d>
                <m:dPr>
                  <m:ctrlPr>
                    <w:rPr>
                      <w:rFonts w:ascii="Cambria Math" w:hAnsi="Cambria Math"/>
                      <w:i/>
                      <w:sz w:val="20"/>
                      <w:szCs w:val="20"/>
                    </w:rPr>
                  </m:ctrlPr>
                </m:dPr>
                <m:e>
                  <m:f>
                    <m:fPr>
                      <m:ctrlPr>
                        <w:rPr>
                          <w:rFonts w:ascii="Cambria Math" w:hAnsi="Cambria Math"/>
                          <w:i/>
                          <w:sz w:val="20"/>
                          <w:szCs w:val="20"/>
                        </w:rPr>
                      </m:ctrlPr>
                    </m:fPr>
                    <m:num>
                      <m:r>
                        <w:rPr>
                          <w:rFonts w:ascii="Cambria Math" w:hAnsi="Cambria Math"/>
                          <w:sz w:val="20"/>
                          <w:szCs w:val="20"/>
                        </w:rPr>
                        <m:t>0.001</m:t>
                      </m:r>
                    </m:num>
                    <m:den>
                      <m:r>
                        <w:rPr>
                          <w:rFonts w:ascii="Cambria Math" w:hAnsi="Cambria Math"/>
                          <w:sz w:val="20"/>
                          <w:szCs w:val="20"/>
                        </w:rPr>
                        <m:t>0.001</m:t>
                      </m:r>
                    </m:den>
                  </m:f>
                </m:e>
              </m:d>
            </m:e>
            <m:sup>
              <m:r>
                <w:rPr>
                  <w:rFonts w:ascii="Cambria Math" w:hAnsi="Cambria Math"/>
                  <w:sz w:val="20"/>
                  <w:szCs w:val="20"/>
                </w:rPr>
                <m:t>2</m:t>
              </m:r>
            </m:sup>
          </m:sSup>
          <m:r>
            <w:rPr>
              <w:rFonts w:ascii="Cambria Math" w:hAnsi="Cambria Math"/>
              <w:sz w:val="20"/>
              <w:szCs w:val="20"/>
            </w:rPr>
            <m:t>+</m:t>
          </m:r>
          <m:d>
            <m:dPr>
              <m:ctrlPr>
                <w:rPr>
                  <w:rFonts w:ascii="Cambria Math" w:hAnsi="Cambria Math"/>
                  <w:i/>
                  <w:sz w:val="20"/>
                  <w:szCs w:val="20"/>
                </w:rPr>
              </m:ctrlPr>
            </m:dPr>
            <m:e>
              <m:f>
                <m:fPr>
                  <m:ctrlPr>
                    <w:rPr>
                      <w:rFonts w:ascii="Cambria Math" w:hAnsi="Cambria Math"/>
                      <w:i/>
                      <w:sz w:val="20"/>
                      <w:szCs w:val="20"/>
                    </w:rPr>
                  </m:ctrlPr>
                </m:fPr>
                <m:num>
                  <m:r>
                    <w:rPr>
                      <w:rFonts w:ascii="Cambria Math" w:hAnsi="Cambria Math"/>
                      <w:sz w:val="20"/>
                      <w:szCs w:val="20"/>
                    </w:rPr>
                    <m:t>130000*</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num>
                <m:den>
                  <m:r>
                    <w:rPr>
                      <w:rFonts w:ascii="Cambria Math" w:hAnsi="Cambria Math"/>
                      <w:sz w:val="20"/>
                      <w:szCs w:val="20"/>
                    </w:rPr>
                    <m:t>137000*</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den>
              </m:f>
            </m:e>
          </m:d>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0.001/0.001)</m:t>
              </m:r>
            </m:e>
            <m:sup>
              <m:r>
                <w:rPr>
                  <w:rFonts w:ascii="Cambria Math" w:hAnsi="Cambria Math"/>
                  <w:sz w:val="20"/>
                  <w:szCs w:val="20"/>
                </w:rPr>
                <m:t>3</m:t>
              </m:r>
            </m:sup>
          </m:sSup>
          <m:r>
            <w:rPr>
              <w:rFonts w:ascii="Cambria Math" w:hAnsi="Cambria Math"/>
              <w:sz w:val="20"/>
              <w:szCs w:val="20"/>
            </w:rPr>
            <m:t>+</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137000*</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e>
              </m:d>
              <m:r>
                <w:rPr>
                  <w:rFonts w:ascii="Cambria Math" w:hAnsi="Cambria Math"/>
                  <w:sz w:val="20"/>
                  <w:szCs w:val="20"/>
                </w:rPr>
                <m:t>*0.001</m:t>
              </m:r>
            </m:num>
            <m:den>
              <m:d>
                <m:dPr>
                  <m:ctrlPr>
                    <w:rPr>
                      <w:rFonts w:ascii="Cambria Math" w:hAnsi="Cambria Math"/>
                      <w:i/>
                      <w:sz w:val="20"/>
                      <w:szCs w:val="20"/>
                    </w:rPr>
                  </m:ctrlPr>
                </m:dPr>
                <m:e>
                  <m:r>
                    <w:rPr>
                      <w:rFonts w:ascii="Cambria Math" w:hAnsi="Cambria Math"/>
                      <w:sz w:val="20"/>
                      <w:szCs w:val="20"/>
                    </w:rPr>
                    <m:t>130000*</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e>
              </m:d>
              <m:r>
                <w:rPr>
                  <w:rFonts w:ascii="Cambria Math" w:hAnsi="Cambria Math"/>
                  <w:sz w:val="20"/>
                  <w:szCs w:val="20"/>
                </w:rPr>
                <m:t>*0.001</m:t>
              </m:r>
            </m:den>
          </m:f>
          <m:r>
            <w:rPr>
              <w:rFonts w:ascii="Cambria Math" w:hAnsi="Cambria Math"/>
              <w:sz w:val="20"/>
              <w:szCs w:val="20"/>
            </w:rPr>
            <m:t>=16</m:t>
          </m:r>
        </m:oMath>
      </m:oMathPara>
    </w:p>
    <w:p w14:paraId="54A0232A" w14:textId="77777777" w:rsidR="004D3739" w:rsidRPr="004D3739" w:rsidRDefault="004D3739" w:rsidP="004D3739">
      <w:pPr>
        <w:keepNext/>
        <w:ind w:left="0" w:right="-24" w:firstLine="0"/>
        <w:rPr>
          <w:sz w:val="20"/>
          <w:szCs w:val="20"/>
        </w:rPr>
      </w:pPr>
    </w:p>
    <w:p w14:paraId="1E71F0DB" w14:textId="70083346" w:rsidR="004D3739" w:rsidRPr="00C507F0" w:rsidRDefault="00000000" w:rsidP="004D3739">
      <w:pPr>
        <w:keepNext/>
        <w:ind w:left="0" w:right="-24" w:firstLine="0"/>
        <w:rPr>
          <w:sz w:val="20"/>
          <w:szCs w:val="20"/>
        </w:rPr>
      </w:pPr>
      <m:oMathPara>
        <m:oMath>
          <m:sSub>
            <m:sSubPr>
              <m:ctrlPr>
                <w:rPr>
                  <w:rFonts w:ascii="Cambria Math" w:hAnsi="Cambria Math"/>
                  <w:i/>
                  <w:sz w:val="20"/>
                  <w:szCs w:val="20"/>
                </w:rPr>
              </m:ctrlPr>
            </m:sSubPr>
            <m:e>
              <m:r>
                <w:rPr>
                  <w:rFonts w:ascii="Cambria Math" w:hAnsi="Cambria Math"/>
                  <w:sz w:val="20"/>
                  <w:szCs w:val="20"/>
                </w:rPr>
                <m:t>U</m:t>
              </m:r>
            </m:e>
            <m:sub>
              <m:r>
                <w:rPr>
                  <w:rFonts w:ascii="Cambria Math" w:hAnsi="Cambria Math"/>
                  <w:sz w:val="20"/>
                  <w:szCs w:val="20"/>
                </w:rPr>
                <m:t>z,max</m:t>
              </m:r>
            </m:sub>
          </m:sSub>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(6*</m:t>
              </m:r>
              <m:d>
                <m:dPr>
                  <m:ctrlPr>
                    <w:rPr>
                      <w:rFonts w:ascii="Cambria Math" w:hAnsi="Cambria Math"/>
                      <w:i/>
                      <w:sz w:val="20"/>
                      <w:szCs w:val="20"/>
                    </w:rPr>
                  </m:ctrlPr>
                </m:dPr>
                <m:e>
                  <m:r>
                    <w:rPr>
                      <w:rFonts w:ascii="Cambria Math" w:hAnsi="Cambria Math"/>
                      <w:sz w:val="20"/>
                      <w:szCs w:val="20"/>
                    </w:rPr>
                    <m:t>1.2*</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e>
              </m:d>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-5</m:t>
                  </m:r>
                </m:sup>
              </m:sSup>
              <m:r>
                <w:rPr>
                  <w:rFonts w:ascii="Cambria Math" w:hAnsi="Cambria Math"/>
                  <w:sz w:val="20"/>
                  <w:szCs w:val="20"/>
                </w:rPr>
                <m:t>))*(0.001+0.001)*100*</m:t>
              </m:r>
              <m:sSup>
                <m:sSupPr>
                  <m:ctrlPr>
                    <w:rPr>
                      <w:rFonts w:ascii="Cambria Math" w:hAnsi="Cambria Math"/>
                      <w:i/>
                      <w:sz w:val="20"/>
                      <w:szCs w:val="20"/>
                    </w:rPr>
                  </m:ctrlPr>
                </m:sSupPr>
                <m:e>
                  <m:r>
                    <w:rPr>
                      <w:rFonts w:ascii="Cambria Math" w:hAnsi="Cambria Math"/>
                      <w:sz w:val="20"/>
                      <w:szCs w:val="20"/>
                    </w:rPr>
                    <m:t>0.1</m:t>
                  </m:r>
                </m:e>
                <m:sup>
                  <m:r>
                    <w:rPr>
                      <w:rFonts w:ascii="Cambria Math" w:hAnsi="Cambria Math"/>
                      <w:sz w:val="20"/>
                      <w:szCs w:val="20"/>
                    </w:rPr>
                    <m:t>2</m:t>
                  </m:r>
                </m:sup>
              </m:sSup>
              <m:r>
                <w:rPr>
                  <w:rFonts w:ascii="Cambria Math" w:hAnsi="Cambria Math"/>
                  <w:sz w:val="20"/>
                  <w:szCs w:val="20"/>
                </w:rPr>
                <m:t>)</m:t>
              </m:r>
            </m:num>
            <m:den>
              <m:r>
                <w:rPr>
                  <w:rFonts w:ascii="Cambria Math" w:hAnsi="Cambria Math"/>
                  <w:sz w:val="20"/>
                  <w:szCs w:val="20"/>
                </w:rPr>
                <m:t>2*</m:t>
              </m:r>
              <m:d>
                <m:dPr>
                  <m:ctrlPr>
                    <w:rPr>
                      <w:rFonts w:ascii="Cambria Math" w:hAnsi="Cambria Math"/>
                      <w:i/>
                      <w:sz w:val="20"/>
                      <w:szCs w:val="20"/>
                    </w:rPr>
                  </m:ctrlPr>
                </m:dPr>
                <m:e>
                  <m:sSup>
                    <m:sSupPr>
                      <m:ctrlPr>
                        <w:rPr>
                          <w:rFonts w:ascii="Cambria Math" w:hAnsi="Cambria Math"/>
                          <w:i/>
                          <w:sz w:val="20"/>
                          <w:szCs w:val="20"/>
                        </w:rPr>
                      </m:ctrlPr>
                    </m:sSupPr>
                    <m:e>
                      <m:r>
                        <w:rPr>
                          <w:rFonts w:ascii="Cambria Math" w:hAnsi="Cambria Math"/>
                          <w:sz w:val="20"/>
                          <w:szCs w:val="20"/>
                        </w:rPr>
                        <m:t>0.001</m:t>
                      </m:r>
                    </m:e>
                    <m:sup>
                      <m:r>
                        <w:rPr>
                          <w:rFonts w:ascii="Cambria Math" w:hAnsi="Cambria Math"/>
                          <w:sz w:val="20"/>
                          <w:szCs w:val="20"/>
                        </w:rPr>
                        <m:t>2</m:t>
                      </m:r>
                    </m:sup>
                  </m:sSup>
                  <m:r>
                    <w:rPr>
                      <w:rFonts w:ascii="Cambria Math" w:hAnsi="Cambria Math"/>
                      <w:sz w:val="20"/>
                      <w:szCs w:val="20"/>
                    </w:rPr>
                    <m:t>*16</m:t>
                  </m:r>
                </m:e>
              </m:d>
            </m:den>
          </m:f>
          <m:r>
            <w:rPr>
              <w:rFonts w:ascii="Cambria Math" w:hAnsi="Cambria Math"/>
              <w:sz w:val="20"/>
              <w:szCs w:val="20"/>
            </w:rPr>
            <m:t>=7.05*</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-3</m:t>
              </m:r>
            </m:sup>
          </m:sSup>
          <m:r>
            <w:rPr>
              <w:rFonts w:ascii="Cambria Math" w:hAnsi="Cambria Math"/>
              <w:sz w:val="20"/>
              <w:szCs w:val="20"/>
            </w:rPr>
            <m:t>m=7.05mm</m:t>
          </m:r>
        </m:oMath>
      </m:oMathPara>
    </w:p>
    <w:p w14:paraId="3A7ABB32" w14:textId="5DE77A60" w:rsidR="00883B44" w:rsidRPr="00C507F0" w:rsidRDefault="00883B44" w:rsidP="00883B44">
      <w:pPr>
        <w:keepNext/>
        <w:spacing w:before="160" w:after="80" w:line="360" w:lineRule="auto"/>
        <w:ind w:left="0" w:right="0" w:firstLine="0"/>
        <w:jc w:val="center"/>
      </w:pPr>
      <w:r w:rsidRPr="00883B44">
        <w:rPr>
          <w:rFonts w:eastAsia="DengXian"/>
          <w:noProof/>
          <w:color w:val="auto"/>
          <w:kern w:val="2"/>
          <w:sz w:val="24"/>
          <w:szCs w:val="24"/>
          <w:lang w:eastAsia="zh-CN"/>
          <w14:ligatures w14:val="standardContextual"/>
        </w:rPr>
        <w:drawing>
          <wp:inline distT="0" distB="0" distL="0" distR="0" wp14:anchorId="67818A1A" wp14:editId="2992665F">
            <wp:extent cx="5669280" cy="2202766"/>
            <wp:effectExtent l="0" t="0" r="7620" b="7620"/>
            <wp:docPr id="1599477569" name="Picture 1" descr="A blue and green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77569" name="Picture 1" descr="A blue and green line&#10;&#10;Description automatically generated with medium confidence"/>
                    <pic:cNvPicPr/>
                  </pic:nvPicPr>
                  <pic:blipFill>
                    <a:blip r:embed="rId49"/>
                    <a:stretch>
                      <a:fillRect/>
                    </a:stretch>
                  </pic:blipFill>
                  <pic:spPr>
                    <a:xfrm>
                      <a:off x="0" y="0"/>
                      <a:ext cx="5783055" cy="2246973"/>
                    </a:xfrm>
                    <a:prstGeom prst="rect">
                      <a:avLst/>
                    </a:prstGeom>
                  </pic:spPr>
                </pic:pic>
              </a:graphicData>
            </a:graphic>
          </wp:inline>
        </w:drawing>
      </w:r>
    </w:p>
    <w:p w14:paraId="33FCEBBA" w14:textId="30D34339" w:rsidR="008A5B46" w:rsidRPr="00883B44" w:rsidRDefault="00883B44" w:rsidP="008A5B46">
      <w:pPr>
        <w:pStyle w:val="Caption"/>
        <w:jc w:val="center"/>
      </w:pPr>
      <w:bookmarkStart w:id="36" w:name="_Toc185147528"/>
      <w:r w:rsidRPr="00C507F0">
        <w:t xml:space="preserve">Figure </w:t>
      </w:r>
      <w:fldSimple w:instr=" SEQ Figure \* ARABIC ">
        <w:r w:rsidR="00B82800" w:rsidRPr="00C507F0">
          <w:rPr>
            <w:noProof/>
          </w:rPr>
          <w:t>30</w:t>
        </w:r>
      </w:fldSimple>
      <w:r w:rsidRPr="00C507F0">
        <w:t>- Static Structural Beam Results</w:t>
      </w:r>
      <w:bookmarkEnd w:id="36"/>
    </w:p>
    <w:tbl>
      <w:tblPr>
        <w:tblStyle w:val="TableGrid0"/>
        <w:tblW w:w="10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6"/>
        <w:gridCol w:w="3526"/>
        <w:gridCol w:w="3530"/>
      </w:tblGrid>
      <w:tr w:rsidR="008A5B46" w:rsidRPr="00C507F0" w14:paraId="7D9295A8" w14:textId="77777777" w:rsidTr="00D96B52">
        <w:trPr>
          <w:trHeight w:val="570"/>
        </w:trPr>
        <w:tc>
          <w:tcPr>
            <w:tcW w:w="3526" w:type="dxa"/>
          </w:tcPr>
          <w:p w14:paraId="1997FCBE" w14:textId="3758ECAA" w:rsidR="008A5B46" w:rsidRPr="00C507F0" w:rsidRDefault="008A5B46" w:rsidP="008A5B46">
            <w:pPr>
              <w:spacing w:before="160" w:after="80" w:line="360" w:lineRule="auto"/>
              <w:ind w:left="0" w:right="0" w:firstLine="0"/>
              <w:jc w:val="center"/>
              <w:rPr>
                <w:rFonts w:eastAsia="DengXian"/>
                <w:color w:val="auto"/>
                <w:kern w:val="2"/>
                <w:sz w:val="20"/>
                <w:szCs w:val="20"/>
                <w:lang w:eastAsia="zh-CN"/>
                <w14:ligatures w14:val="standardContextual"/>
              </w:rPr>
            </w:pPr>
            <w:r w:rsidRPr="00883B44">
              <w:rPr>
                <w:rFonts w:eastAsia="DengXian"/>
                <w:color w:val="auto"/>
                <w:kern w:val="2"/>
                <w:sz w:val="20"/>
                <w:szCs w:val="20"/>
                <w:lang w:eastAsia="zh-CN"/>
                <w14:ligatures w14:val="standardContextual"/>
              </w:rPr>
              <w:t>Analytical Method deflection= 7.05mm</w:t>
            </w:r>
          </w:p>
        </w:tc>
        <w:tc>
          <w:tcPr>
            <w:tcW w:w="3526" w:type="dxa"/>
          </w:tcPr>
          <w:p w14:paraId="76C7D113" w14:textId="57058DB6" w:rsidR="008A5B46" w:rsidRPr="00C507F0" w:rsidRDefault="008A5B46" w:rsidP="008A5B46">
            <w:pPr>
              <w:spacing w:before="160" w:after="80" w:line="360" w:lineRule="auto"/>
              <w:ind w:left="0" w:right="0" w:firstLine="0"/>
              <w:jc w:val="center"/>
              <w:rPr>
                <w:rFonts w:eastAsia="DengXian"/>
                <w:color w:val="auto"/>
                <w:kern w:val="2"/>
                <w:sz w:val="20"/>
                <w:szCs w:val="20"/>
                <w:lang w:eastAsia="zh-CN"/>
                <w14:ligatures w14:val="standardContextual"/>
              </w:rPr>
            </w:pPr>
            <w:r w:rsidRPr="00883B44">
              <w:rPr>
                <w:rFonts w:eastAsia="DengXian"/>
                <w:color w:val="auto"/>
                <w:kern w:val="2"/>
                <w:sz w:val="20"/>
                <w:szCs w:val="20"/>
                <w:lang w:eastAsia="zh-CN"/>
                <w14:ligatures w14:val="standardContextual"/>
              </w:rPr>
              <w:t>Static Structural= 7.12mm</w:t>
            </w:r>
          </w:p>
        </w:tc>
        <w:tc>
          <w:tcPr>
            <w:tcW w:w="3528" w:type="dxa"/>
          </w:tcPr>
          <w:p w14:paraId="6AACADC0" w14:textId="2A50A144" w:rsidR="008A5B46" w:rsidRPr="00C507F0" w:rsidRDefault="008A5B46" w:rsidP="008A5B46">
            <w:pPr>
              <w:spacing w:before="160" w:after="80" w:line="360" w:lineRule="auto"/>
              <w:ind w:left="0" w:right="0" w:firstLine="0"/>
              <w:jc w:val="center"/>
              <w:rPr>
                <w:rFonts w:eastAsia="DengXian"/>
                <w:color w:val="auto"/>
                <w:kern w:val="2"/>
                <w:sz w:val="20"/>
                <w:szCs w:val="20"/>
                <w:lang w:eastAsia="zh-CN"/>
                <w14:ligatures w14:val="standardContextual"/>
              </w:rPr>
            </w:pPr>
            <w:r w:rsidRPr="00883B44">
              <w:rPr>
                <w:rFonts w:eastAsia="DengXian"/>
                <w:color w:val="auto"/>
                <w:kern w:val="2"/>
                <w:sz w:val="20"/>
                <w:szCs w:val="20"/>
                <w:lang w:eastAsia="zh-CN"/>
                <w14:ligatures w14:val="standardContextual"/>
              </w:rPr>
              <w:t>Percentage difference= 0.99%</w:t>
            </w:r>
          </w:p>
        </w:tc>
      </w:tr>
      <w:tr w:rsidR="008A5B46" w:rsidRPr="00C507F0" w14:paraId="0223A1CD" w14:textId="77777777" w:rsidTr="00D96B52">
        <w:trPr>
          <w:trHeight w:val="941"/>
        </w:trPr>
        <w:tc>
          <w:tcPr>
            <w:tcW w:w="10582" w:type="dxa"/>
            <w:gridSpan w:val="3"/>
          </w:tcPr>
          <w:p w14:paraId="3063DD0A" w14:textId="522F4A77" w:rsidR="008A5B46" w:rsidRPr="00C507F0" w:rsidRDefault="008A5B46" w:rsidP="00801DC0">
            <w:pPr>
              <w:spacing w:before="160" w:after="80" w:line="240" w:lineRule="auto"/>
              <w:ind w:left="0" w:right="0" w:firstLine="0"/>
              <w:rPr>
                <w:rFonts w:eastAsia="DengXian"/>
                <w:color w:val="auto"/>
                <w:kern w:val="2"/>
                <w:sz w:val="20"/>
                <w:szCs w:val="20"/>
                <w:lang w:eastAsia="zh-CN"/>
                <w14:ligatures w14:val="standardContextual"/>
              </w:rPr>
            </w:pPr>
            <w:r w:rsidRPr="00883B44">
              <w:rPr>
                <w:rFonts w:eastAsia="DengXian"/>
                <w:color w:val="auto"/>
                <w:kern w:val="2"/>
                <w:sz w:val="20"/>
                <w:szCs w:val="20"/>
                <w:lang w:eastAsia="zh-CN"/>
                <w14:ligatures w14:val="standardContextual"/>
              </w:rPr>
              <w:t xml:space="preserve">The difference in values between analytical methods and simulation result is under 1%, showing strong correlation. </w:t>
            </w:r>
            <w:r w:rsidRPr="00C507F0">
              <w:rPr>
                <w:rFonts w:eastAsia="DengXian"/>
                <w:color w:val="auto"/>
                <w:kern w:val="2"/>
                <w:sz w:val="20"/>
                <w:szCs w:val="20"/>
                <w:lang w:eastAsia="zh-CN"/>
                <w14:ligatures w14:val="standardContextual"/>
              </w:rPr>
              <w:t>Therefore,</w:t>
            </w:r>
            <w:r w:rsidRPr="00883B44">
              <w:rPr>
                <w:rFonts w:eastAsia="DengXian"/>
                <w:color w:val="auto"/>
                <w:kern w:val="2"/>
                <w:sz w:val="20"/>
                <w:szCs w:val="20"/>
                <w:lang w:eastAsia="zh-CN"/>
                <w14:ligatures w14:val="standardContextual"/>
              </w:rPr>
              <w:t xml:space="preserve"> validating the thermal conditions to give accurate values. </w:t>
            </w:r>
          </w:p>
        </w:tc>
      </w:tr>
    </w:tbl>
    <w:p w14:paraId="1EA420A5" w14:textId="6C2CB186" w:rsidR="00BC3170" w:rsidRPr="00C507F0" w:rsidRDefault="00BC3170" w:rsidP="00883B44">
      <w:pPr>
        <w:spacing w:before="160" w:after="80" w:line="360" w:lineRule="auto"/>
        <w:ind w:left="0" w:right="0" w:firstLine="0"/>
        <w:rPr>
          <w:rFonts w:eastAsia="DengXian"/>
          <w:color w:val="auto"/>
          <w:kern w:val="2"/>
          <w:sz w:val="20"/>
          <w:szCs w:val="20"/>
          <w:lang w:eastAsia="zh-CN"/>
          <w14:ligatures w14:val="standardContextual"/>
        </w:rPr>
      </w:pPr>
    </w:p>
    <w:p w14:paraId="2F50110C" w14:textId="77777777" w:rsidR="00AE3BE4" w:rsidRPr="00C507F0" w:rsidRDefault="00AE3BE4">
      <w:pPr>
        <w:spacing w:after="160" w:line="259" w:lineRule="auto"/>
        <w:ind w:left="0" w:right="0" w:firstLine="0"/>
        <w:rPr>
          <w:color w:val="2F5496"/>
          <w:sz w:val="20"/>
          <w:szCs w:val="20"/>
        </w:rPr>
      </w:pPr>
      <w:r w:rsidRPr="00C507F0">
        <w:rPr>
          <w:sz w:val="20"/>
          <w:szCs w:val="20"/>
        </w:rPr>
        <w:br w:type="page"/>
      </w:r>
    </w:p>
    <w:p w14:paraId="09A3445D" w14:textId="2A78BBB5" w:rsidR="00BC3170" w:rsidRPr="00C507F0" w:rsidRDefault="00AE3BE4" w:rsidP="00AE3BE4">
      <w:pPr>
        <w:pStyle w:val="Heading1"/>
        <w:ind w:left="0" w:firstLine="0"/>
        <w:rPr>
          <w:rFonts w:eastAsia="DengXian"/>
          <w:color w:val="auto"/>
          <w:kern w:val="2"/>
          <w:sz w:val="20"/>
          <w:szCs w:val="20"/>
          <w:lang w:eastAsia="zh-CN"/>
          <w14:ligatures w14:val="standardContextual"/>
        </w:rPr>
      </w:pPr>
      <w:bookmarkStart w:id="37" w:name="_Toc185147547"/>
      <w:r w:rsidRPr="00C507F0">
        <w:rPr>
          <w:sz w:val="20"/>
          <w:szCs w:val="20"/>
        </w:rPr>
        <w:lastRenderedPageBreak/>
        <w:t>2.3 Mesh Size Study</w:t>
      </w:r>
      <w:bookmarkEnd w:id="37"/>
    </w:p>
    <w:tbl>
      <w:tblPr>
        <w:tblStyle w:val="TableGrid0"/>
        <w:tblW w:w="1089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720"/>
        <w:gridCol w:w="412"/>
        <w:gridCol w:w="2760"/>
      </w:tblGrid>
      <w:tr w:rsidR="003352D3" w:rsidRPr="00C507F0" w14:paraId="62A6EFF8" w14:textId="77777777" w:rsidTr="003352D3">
        <w:trPr>
          <w:trHeight w:val="628"/>
        </w:trPr>
        <w:tc>
          <w:tcPr>
            <w:tcW w:w="7720" w:type="dxa"/>
            <w:vMerge w:val="restart"/>
          </w:tcPr>
          <w:p w14:paraId="5AC336A7" w14:textId="77777777" w:rsidR="008C63FF" w:rsidRPr="00C507F0" w:rsidRDefault="003352D3" w:rsidP="003352D3">
            <w:pPr>
              <w:pStyle w:val="Caption"/>
              <w:ind w:left="-109" w:right="-149"/>
              <w:jc w:val="center"/>
            </w:pPr>
            <w:r w:rsidRPr="00C507F0">
              <w:rPr>
                <w:noProof/>
                <w:sz w:val="20"/>
                <w:szCs w:val="20"/>
              </w:rPr>
              <w:drawing>
                <wp:inline distT="0" distB="0" distL="0" distR="0" wp14:anchorId="6F51D52E" wp14:editId="316C33DC">
                  <wp:extent cx="4770755" cy="2506980"/>
                  <wp:effectExtent l="0" t="0" r="10795" b="7620"/>
                  <wp:docPr id="1220512382" name="Chart 1">
                    <a:extLst xmlns:a="http://schemas.openxmlformats.org/drawingml/2006/main">
                      <a:ext uri="{FF2B5EF4-FFF2-40B4-BE49-F238E27FC236}">
                        <a16:creationId xmlns:a16="http://schemas.microsoft.com/office/drawing/2014/main" id="{C1F6F6E6-0124-FC21-3558-22E0DD3890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72CA7BD" w14:textId="19D02B62" w:rsidR="003352D3" w:rsidRPr="00C507F0" w:rsidRDefault="003352D3" w:rsidP="003352D3">
            <w:pPr>
              <w:pStyle w:val="Caption"/>
              <w:ind w:left="-109" w:right="-149"/>
              <w:jc w:val="center"/>
              <w:rPr>
                <w:rFonts w:eastAsia="DengXian"/>
                <w:color w:val="auto"/>
                <w:kern w:val="2"/>
                <w:sz w:val="20"/>
                <w:szCs w:val="20"/>
                <w:lang w:eastAsia="zh-CN"/>
                <w14:ligatures w14:val="standardContextual"/>
              </w:rPr>
            </w:pPr>
            <w:bookmarkStart w:id="38" w:name="_Toc185147529"/>
            <w:r w:rsidRPr="00C507F0">
              <w:t xml:space="preserve">Figure </w:t>
            </w:r>
            <w:fldSimple w:instr=" SEQ Figure \* ARABIC ">
              <w:r w:rsidR="00B82800" w:rsidRPr="00C507F0">
                <w:rPr>
                  <w:noProof/>
                </w:rPr>
                <w:t>31</w:t>
              </w:r>
            </w:fldSimple>
            <w:r w:rsidRPr="00C507F0">
              <w:t>- Mesh Size Study</w:t>
            </w:r>
            <w:bookmarkEnd w:id="38"/>
          </w:p>
        </w:tc>
        <w:tc>
          <w:tcPr>
            <w:tcW w:w="412" w:type="dxa"/>
          </w:tcPr>
          <w:p w14:paraId="372BFA0B" w14:textId="57047731" w:rsidR="003352D3" w:rsidRPr="00C507F0" w:rsidRDefault="003352D3" w:rsidP="003352D3">
            <w:pPr>
              <w:keepNext/>
              <w:spacing w:before="160" w:after="80" w:line="360" w:lineRule="auto"/>
              <w:ind w:left="0" w:right="0" w:firstLine="0"/>
              <w:rPr>
                <w:noProof/>
                <w:sz w:val="20"/>
                <w:szCs w:val="20"/>
              </w:rPr>
            </w:pPr>
            <w:r w:rsidRPr="00C507F0">
              <w:rPr>
                <w:noProof/>
                <w:sz w:val="20"/>
                <w:szCs w:val="20"/>
              </w:rPr>
              <w:t>1</w:t>
            </w:r>
          </w:p>
        </w:tc>
        <w:tc>
          <w:tcPr>
            <w:tcW w:w="2760" w:type="dxa"/>
          </w:tcPr>
          <w:p w14:paraId="2D243F8E" w14:textId="3E75577E" w:rsidR="003352D3" w:rsidRPr="00C507F0" w:rsidRDefault="003352D3" w:rsidP="003352D3">
            <w:pPr>
              <w:keepNext/>
              <w:spacing w:before="160" w:after="80" w:line="360" w:lineRule="auto"/>
              <w:ind w:left="0" w:right="0" w:firstLine="0"/>
              <w:jc w:val="center"/>
              <w:rPr>
                <w:noProof/>
                <w:sz w:val="20"/>
                <w:szCs w:val="20"/>
              </w:rPr>
            </w:pPr>
            <w:r w:rsidRPr="00C507F0">
              <w:rPr>
                <w:noProof/>
                <w:sz w:val="20"/>
                <w:szCs w:val="20"/>
              </w:rPr>
              <w:t>Analytical Method (M)</w:t>
            </w:r>
          </w:p>
        </w:tc>
      </w:tr>
      <w:tr w:rsidR="003352D3" w:rsidRPr="00C507F0" w14:paraId="383B2B0E" w14:textId="77777777" w:rsidTr="003352D3">
        <w:trPr>
          <w:trHeight w:val="151"/>
        </w:trPr>
        <w:tc>
          <w:tcPr>
            <w:tcW w:w="7720" w:type="dxa"/>
            <w:vMerge/>
          </w:tcPr>
          <w:p w14:paraId="14DCD4F2" w14:textId="77777777" w:rsidR="003352D3" w:rsidRPr="00C507F0" w:rsidRDefault="003352D3" w:rsidP="003352D3">
            <w:pPr>
              <w:keepNext/>
              <w:spacing w:before="160" w:after="80" w:line="360" w:lineRule="auto"/>
              <w:ind w:left="0" w:right="0" w:firstLine="0"/>
              <w:rPr>
                <w:noProof/>
                <w:sz w:val="20"/>
                <w:szCs w:val="20"/>
              </w:rPr>
            </w:pPr>
          </w:p>
        </w:tc>
        <w:tc>
          <w:tcPr>
            <w:tcW w:w="412" w:type="dxa"/>
          </w:tcPr>
          <w:p w14:paraId="76E20E1E" w14:textId="50EF973F" w:rsidR="003352D3" w:rsidRPr="00C507F0" w:rsidRDefault="003352D3" w:rsidP="003352D3">
            <w:pPr>
              <w:keepNext/>
              <w:spacing w:before="160" w:after="80" w:line="360" w:lineRule="auto"/>
              <w:ind w:left="0" w:right="0" w:firstLine="0"/>
              <w:rPr>
                <w:noProof/>
                <w:sz w:val="20"/>
                <w:szCs w:val="20"/>
              </w:rPr>
            </w:pPr>
            <w:r w:rsidRPr="00C507F0">
              <w:rPr>
                <w:noProof/>
                <w:sz w:val="20"/>
                <w:szCs w:val="20"/>
              </w:rPr>
              <w:t>2</w:t>
            </w:r>
          </w:p>
        </w:tc>
        <w:tc>
          <w:tcPr>
            <w:tcW w:w="2760" w:type="dxa"/>
          </w:tcPr>
          <w:p w14:paraId="59449CAB" w14:textId="5FA20327" w:rsidR="003352D3" w:rsidRPr="00C507F0" w:rsidRDefault="003352D3" w:rsidP="003352D3">
            <w:pPr>
              <w:keepNext/>
              <w:spacing w:before="160" w:after="80" w:line="360" w:lineRule="auto"/>
              <w:ind w:left="0" w:right="0" w:firstLine="0"/>
              <w:jc w:val="center"/>
              <w:rPr>
                <w:noProof/>
                <w:sz w:val="20"/>
                <w:szCs w:val="20"/>
              </w:rPr>
            </w:pPr>
            <w:r w:rsidRPr="00C507F0">
              <w:rPr>
                <w:noProof/>
                <w:sz w:val="20"/>
                <w:szCs w:val="20"/>
              </w:rPr>
              <w:t>0.025</w:t>
            </w:r>
          </w:p>
        </w:tc>
      </w:tr>
      <w:tr w:rsidR="003352D3" w:rsidRPr="00C507F0" w14:paraId="471212B3" w14:textId="77777777" w:rsidTr="003352D3">
        <w:trPr>
          <w:trHeight w:val="151"/>
        </w:trPr>
        <w:tc>
          <w:tcPr>
            <w:tcW w:w="7720" w:type="dxa"/>
            <w:vMerge/>
          </w:tcPr>
          <w:p w14:paraId="437173A9" w14:textId="77777777" w:rsidR="003352D3" w:rsidRPr="00C507F0" w:rsidRDefault="003352D3" w:rsidP="003352D3">
            <w:pPr>
              <w:keepNext/>
              <w:spacing w:before="160" w:after="80" w:line="360" w:lineRule="auto"/>
              <w:ind w:left="0" w:right="0" w:firstLine="0"/>
              <w:rPr>
                <w:noProof/>
                <w:sz w:val="20"/>
                <w:szCs w:val="20"/>
              </w:rPr>
            </w:pPr>
          </w:p>
        </w:tc>
        <w:tc>
          <w:tcPr>
            <w:tcW w:w="412" w:type="dxa"/>
          </w:tcPr>
          <w:p w14:paraId="726EECE3" w14:textId="61964D78" w:rsidR="003352D3" w:rsidRPr="00C507F0" w:rsidRDefault="003352D3" w:rsidP="003352D3">
            <w:pPr>
              <w:keepNext/>
              <w:spacing w:before="160" w:after="80" w:line="360" w:lineRule="auto"/>
              <w:ind w:left="0" w:right="0" w:firstLine="0"/>
              <w:rPr>
                <w:noProof/>
                <w:sz w:val="20"/>
                <w:szCs w:val="20"/>
              </w:rPr>
            </w:pPr>
            <w:r w:rsidRPr="00C507F0">
              <w:rPr>
                <w:noProof/>
                <w:sz w:val="20"/>
                <w:szCs w:val="20"/>
              </w:rPr>
              <w:t>3</w:t>
            </w:r>
          </w:p>
        </w:tc>
        <w:tc>
          <w:tcPr>
            <w:tcW w:w="2760" w:type="dxa"/>
          </w:tcPr>
          <w:p w14:paraId="2482C025" w14:textId="7E9DE117" w:rsidR="003352D3" w:rsidRPr="00C507F0" w:rsidRDefault="003352D3" w:rsidP="003352D3">
            <w:pPr>
              <w:keepNext/>
              <w:spacing w:before="160" w:after="80" w:line="360" w:lineRule="auto"/>
              <w:ind w:left="0" w:right="0" w:firstLine="0"/>
              <w:jc w:val="center"/>
              <w:rPr>
                <w:noProof/>
                <w:sz w:val="20"/>
                <w:szCs w:val="20"/>
              </w:rPr>
            </w:pPr>
            <w:r w:rsidRPr="00C507F0">
              <w:rPr>
                <w:noProof/>
                <w:sz w:val="20"/>
                <w:szCs w:val="20"/>
              </w:rPr>
              <w:t>0.01</w:t>
            </w:r>
          </w:p>
        </w:tc>
      </w:tr>
      <w:tr w:rsidR="003352D3" w:rsidRPr="00C507F0" w14:paraId="786887DC" w14:textId="77777777" w:rsidTr="003352D3">
        <w:trPr>
          <w:trHeight w:val="151"/>
        </w:trPr>
        <w:tc>
          <w:tcPr>
            <w:tcW w:w="7720" w:type="dxa"/>
            <w:vMerge/>
          </w:tcPr>
          <w:p w14:paraId="6D1B6585" w14:textId="77777777" w:rsidR="003352D3" w:rsidRPr="00C507F0" w:rsidRDefault="003352D3" w:rsidP="003352D3">
            <w:pPr>
              <w:keepNext/>
              <w:spacing w:before="160" w:after="80" w:line="360" w:lineRule="auto"/>
              <w:ind w:left="0" w:right="0" w:firstLine="0"/>
              <w:rPr>
                <w:noProof/>
                <w:sz w:val="20"/>
                <w:szCs w:val="20"/>
              </w:rPr>
            </w:pPr>
          </w:p>
        </w:tc>
        <w:tc>
          <w:tcPr>
            <w:tcW w:w="412" w:type="dxa"/>
          </w:tcPr>
          <w:p w14:paraId="4F1283B8" w14:textId="58F31EC1" w:rsidR="003352D3" w:rsidRPr="00C507F0" w:rsidRDefault="003352D3" w:rsidP="003352D3">
            <w:pPr>
              <w:keepNext/>
              <w:spacing w:before="160" w:after="80" w:line="360" w:lineRule="auto"/>
              <w:ind w:left="0" w:right="0" w:firstLine="0"/>
              <w:rPr>
                <w:noProof/>
                <w:sz w:val="20"/>
                <w:szCs w:val="20"/>
              </w:rPr>
            </w:pPr>
            <w:r w:rsidRPr="00C507F0">
              <w:rPr>
                <w:noProof/>
                <w:sz w:val="20"/>
                <w:szCs w:val="20"/>
              </w:rPr>
              <w:t>4</w:t>
            </w:r>
          </w:p>
        </w:tc>
        <w:tc>
          <w:tcPr>
            <w:tcW w:w="2760" w:type="dxa"/>
          </w:tcPr>
          <w:p w14:paraId="145412F9" w14:textId="0CE777BC" w:rsidR="003352D3" w:rsidRPr="00C507F0" w:rsidRDefault="003352D3" w:rsidP="003352D3">
            <w:pPr>
              <w:keepNext/>
              <w:spacing w:before="160" w:after="80" w:line="360" w:lineRule="auto"/>
              <w:ind w:left="0" w:right="0" w:firstLine="0"/>
              <w:jc w:val="center"/>
              <w:rPr>
                <w:noProof/>
                <w:sz w:val="20"/>
                <w:szCs w:val="20"/>
              </w:rPr>
            </w:pPr>
            <w:r w:rsidRPr="00C507F0">
              <w:rPr>
                <w:noProof/>
                <w:sz w:val="20"/>
                <w:szCs w:val="20"/>
              </w:rPr>
              <w:t>0.005</w:t>
            </w:r>
          </w:p>
        </w:tc>
      </w:tr>
      <w:tr w:rsidR="003352D3" w:rsidRPr="00C507F0" w14:paraId="60C6040C" w14:textId="77777777" w:rsidTr="003352D3">
        <w:trPr>
          <w:trHeight w:val="151"/>
        </w:trPr>
        <w:tc>
          <w:tcPr>
            <w:tcW w:w="7720" w:type="dxa"/>
            <w:vMerge/>
          </w:tcPr>
          <w:p w14:paraId="3CBEEF75" w14:textId="77777777" w:rsidR="003352D3" w:rsidRPr="00C507F0" w:rsidRDefault="003352D3" w:rsidP="003352D3">
            <w:pPr>
              <w:keepNext/>
              <w:spacing w:before="160" w:after="80" w:line="360" w:lineRule="auto"/>
              <w:ind w:left="0" w:right="0" w:firstLine="0"/>
              <w:rPr>
                <w:noProof/>
                <w:sz w:val="20"/>
                <w:szCs w:val="20"/>
              </w:rPr>
            </w:pPr>
          </w:p>
        </w:tc>
        <w:tc>
          <w:tcPr>
            <w:tcW w:w="412" w:type="dxa"/>
          </w:tcPr>
          <w:p w14:paraId="03F538B8" w14:textId="2F811486" w:rsidR="003352D3" w:rsidRPr="00C507F0" w:rsidRDefault="003352D3" w:rsidP="003352D3">
            <w:pPr>
              <w:keepNext/>
              <w:spacing w:before="160" w:after="80" w:line="360" w:lineRule="auto"/>
              <w:ind w:left="0" w:right="0" w:firstLine="0"/>
              <w:rPr>
                <w:noProof/>
                <w:sz w:val="20"/>
                <w:szCs w:val="20"/>
              </w:rPr>
            </w:pPr>
            <w:r w:rsidRPr="00C507F0">
              <w:rPr>
                <w:noProof/>
                <w:sz w:val="20"/>
                <w:szCs w:val="20"/>
              </w:rPr>
              <w:t>5</w:t>
            </w:r>
          </w:p>
        </w:tc>
        <w:tc>
          <w:tcPr>
            <w:tcW w:w="2760" w:type="dxa"/>
          </w:tcPr>
          <w:p w14:paraId="718D9CD1" w14:textId="30487828" w:rsidR="003352D3" w:rsidRPr="00C507F0" w:rsidRDefault="003352D3" w:rsidP="003352D3">
            <w:pPr>
              <w:keepNext/>
              <w:spacing w:before="160" w:after="80" w:line="360" w:lineRule="auto"/>
              <w:ind w:left="0" w:right="0" w:firstLine="0"/>
              <w:jc w:val="center"/>
              <w:rPr>
                <w:noProof/>
                <w:sz w:val="20"/>
                <w:szCs w:val="20"/>
              </w:rPr>
            </w:pPr>
            <w:r w:rsidRPr="00C507F0">
              <w:rPr>
                <w:noProof/>
                <w:sz w:val="20"/>
                <w:szCs w:val="20"/>
              </w:rPr>
              <w:t>0.0025</w:t>
            </w:r>
          </w:p>
        </w:tc>
      </w:tr>
      <w:tr w:rsidR="003352D3" w:rsidRPr="00C507F0" w14:paraId="5B86C9E7" w14:textId="77777777" w:rsidTr="003352D3">
        <w:trPr>
          <w:trHeight w:val="151"/>
        </w:trPr>
        <w:tc>
          <w:tcPr>
            <w:tcW w:w="7720" w:type="dxa"/>
            <w:vMerge/>
          </w:tcPr>
          <w:p w14:paraId="4546DEE3" w14:textId="77777777" w:rsidR="003352D3" w:rsidRPr="00C507F0" w:rsidRDefault="003352D3" w:rsidP="003352D3">
            <w:pPr>
              <w:keepNext/>
              <w:spacing w:before="160" w:after="80" w:line="360" w:lineRule="auto"/>
              <w:ind w:left="0" w:right="0" w:firstLine="0"/>
              <w:rPr>
                <w:noProof/>
                <w:sz w:val="20"/>
                <w:szCs w:val="20"/>
              </w:rPr>
            </w:pPr>
          </w:p>
        </w:tc>
        <w:tc>
          <w:tcPr>
            <w:tcW w:w="412" w:type="dxa"/>
          </w:tcPr>
          <w:p w14:paraId="4AE18E0B" w14:textId="2612579C" w:rsidR="003352D3" w:rsidRPr="00C507F0" w:rsidRDefault="003352D3" w:rsidP="003352D3">
            <w:pPr>
              <w:keepNext/>
              <w:spacing w:before="160" w:after="80" w:line="360" w:lineRule="auto"/>
              <w:ind w:left="0" w:right="0" w:firstLine="0"/>
              <w:rPr>
                <w:noProof/>
                <w:sz w:val="20"/>
                <w:szCs w:val="20"/>
              </w:rPr>
            </w:pPr>
            <w:r w:rsidRPr="00C507F0">
              <w:rPr>
                <w:noProof/>
                <w:sz w:val="20"/>
                <w:szCs w:val="20"/>
              </w:rPr>
              <w:t>6</w:t>
            </w:r>
          </w:p>
        </w:tc>
        <w:tc>
          <w:tcPr>
            <w:tcW w:w="2760" w:type="dxa"/>
          </w:tcPr>
          <w:p w14:paraId="4A132532" w14:textId="7B03F51B" w:rsidR="003352D3" w:rsidRPr="00C507F0" w:rsidRDefault="003352D3" w:rsidP="003352D3">
            <w:pPr>
              <w:keepNext/>
              <w:spacing w:before="160" w:after="80" w:line="360" w:lineRule="auto"/>
              <w:ind w:left="0" w:right="0" w:firstLine="0"/>
              <w:jc w:val="center"/>
              <w:rPr>
                <w:noProof/>
                <w:sz w:val="20"/>
                <w:szCs w:val="20"/>
              </w:rPr>
            </w:pPr>
            <w:r w:rsidRPr="00C507F0">
              <w:rPr>
                <w:noProof/>
                <w:sz w:val="20"/>
                <w:szCs w:val="20"/>
              </w:rPr>
              <w:t>0.001</w:t>
            </w:r>
          </w:p>
        </w:tc>
      </w:tr>
      <w:tr w:rsidR="003352D3" w:rsidRPr="00C507F0" w14:paraId="5939E9CE" w14:textId="77777777" w:rsidTr="003352D3">
        <w:trPr>
          <w:trHeight w:val="151"/>
        </w:trPr>
        <w:tc>
          <w:tcPr>
            <w:tcW w:w="7720" w:type="dxa"/>
            <w:vMerge/>
          </w:tcPr>
          <w:p w14:paraId="5D1A1258" w14:textId="77777777" w:rsidR="003352D3" w:rsidRPr="00C507F0" w:rsidRDefault="003352D3" w:rsidP="003352D3">
            <w:pPr>
              <w:keepNext/>
              <w:spacing w:before="160" w:after="80" w:line="360" w:lineRule="auto"/>
              <w:ind w:left="0" w:right="0" w:firstLine="0"/>
              <w:rPr>
                <w:noProof/>
                <w:sz w:val="20"/>
                <w:szCs w:val="20"/>
              </w:rPr>
            </w:pPr>
          </w:p>
        </w:tc>
        <w:tc>
          <w:tcPr>
            <w:tcW w:w="412" w:type="dxa"/>
          </w:tcPr>
          <w:p w14:paraId="4C3EB30D" w14:textId="32B1AE86" w:rsidR="003352D3" w:rsidRPr="00C507F0" w:rsidRDefault="003352D3" w:rsidP="003352D3">
            <w:pPr>
              <w:keepNext/>
              <w:spacing w:before="160" w:after="80" w:line="360" w:lineRule="auto"/>
              <w:ind w:left="0" w:right="0" w:firstLine="0"/>
              <w:rPr>
                <w:noProof/>
                <w:sz w:val="20"/>
                <w:szCs w:val="20"/>
              </w:rPr>
            </w:pPr>
            <w:r w:rsidRPr="00C507F0">
              <w:rPr>
                <w:noProof/>
                <w:sz w:val="20"/>
                <w:szCs w:val="20"/>
              </w:rPr>
              <w:t>7</w:t>
            </w:r>
          </w:p>
        </w:tc>
        <w:tc>
          <w:tcPr>
            <w:tcW w:w="2760" w:type="dxa"/>
          </w:tcPr>
          <w:p w14:paraId="1C67E7F2" w14:textId="52CC3B15" w:rsidR="003352D3" w:rsidRPr="00C507F0" w:rsidRDefault="003352D3" w:rsidP="003352D3">
            <w:pPr>
              <w:keepNext/>
              <w:spacing w:before="160" w:after="80" w:line="360" w:lineRule="auto"/>
              <w:ind w:left="0" w:right="0" w:firstLine="0"/>
              <w:jc w:val="center"/>
              <w:rPr>
                <w:noProof/>
                <w:sz w:val="20"/>
                <w:szCs w:val="20"/>
              </w:rPr>
            </w:pPr>
            <w:r w:rsidRPr="00C507F0">
              <w:rPr>
                <w:noProof/>
                <w:sz w:val="20"/>
                <w:szCs w:val="20"/>
              </w:rPr>
              <w:t>0.005</w:t>
            </w:r>
          </w:p>
        </w:tc>
      </w:tr>
    </w:tbl>
    <w:p w14:paraId="3216ED57" w14:textId="558B8E89" w:rsidR="00801DC0" w:rsidRPr="00C507F0" w:rsidRDefault="00801DC0" w:rsidP="00801DC0">
      <w:pPr>
        <w:tabs>
          <w:tab w:val="center" w:pos="5862"/>
        </w:tabs>
        <w:ind w:left="0" w:right="0" w:firstLine="0"/>
        <w:rPr>
          <w:sz w:val="20"/>
          <w:szCs w:val="20"/>
        </w:rPr>
      </w:pPr>
      <w:r w:rsidRPr="00C507F0">
        <w:rPr>
          <w:noProof/>
          <w:sz w:val="20"/>
          <w:szCs w:val="20"/>
        </w:rPr>
        <w:t>Deflection is largely unaffected by mesh sizes smaller than 0.025m, as indicated by the flat line on the graph. However, stress analysis is most accurate with a 0.001m mesh, which will be used whenever possible to ensure precision. Smaller mesh sizes are impractical due to extended computation times, as observed during the bimetallic strip mesh study. Larger mesh sizes can also be used for this component if high precision is not required.</w:t>
      </w:r>
      <w:r w:rsidRPr="00C507F0">
        <w:rPr>
          <w:sz w:val="20"/>
          <w:szCs w:val="20"/>
        </w:rPr>
        <w:t xml:space="preserve"> </w:t>
      </w:r>
    </w:p>
    <w:p w14:paraId="3FFAE85F" w14:textId="1FA0BE38" w:rsidR="00CD4E3F" w:rsidRPr="00C507F0" w:rsidRDefault="00CC0795" w:rsidP="00014ED2">
      <w:pPr>
        <w:pStyle w:val="Heading1"/>
        <w:ind w:left="0" w:firstLine="0"/>
        <w:rPr>
          <w:sz w:val="20"/>
          <w:szCs w:val="20"/>
        </w:rPr>
      </w:pPr>
      <w:bookmarkStart w:id="39" w:name="_Toc185147548"/>
      <w:r w:rsidRPr="00C507F0">
        <w:rPr>
          <w:sz w:val="20"/>
          <w:szCs w:val="20"/>
        </w:rPr>
        <w:t>3</w:t>
      </w:r>
      <w:r w:rsidR="00183DE2" w:rsidRPr="00C507F0">
        <w:rPr>
          <w:sz w:val="20"/>
          <w:szCs w:val="20"/>
        </w:rPr>
        <w:t>.0</w:t>
      </w:r>
      <w:r w:rsidR="00792A6E" w:rsidRPr="00C507F0">
        <w:rPr>
          <w:sz w:val="20"/>
          <w:szCs w:val="20"/>
        </w:rPr>
        <w:t xml:space="preserve"> </w:t>
      </w:r>
      <w:r w:rsidRPr="00C507F0">
        <w:rPr>
          <w:sz w:val="20"/>
          <w:szCs w:val="20"/>
        </w:rPr>
        <w:t>Analysis of Results</w:t>
      </w:r>
      <w:r w:rsidR="00E368F5" w:rsidRPr="00C507F0">
        <w:rPr>
          <w:sz w:val="20"/>
          <w:szCs w:val="20"/>
        </w:rPr>
        <w:t xml:space="preserve"> of </w:t>
      </w:r>
      <w:r w:rsidR="003B7D6A" w:rsidRPr="00C507F0">
        <w:rPr>
          <w:sz w:val="20"/>
          <w:szCs w:val="20"/>
        </w:rPr>
        <w:t>Baseline study</w:t>
      </w:r>
      <w:bookmarkEnd w:id="39"/>
    </w:p>
    <w:p w14:paraId="7F7E36B7" w14:textId="13E742DB" w:rsidR="00801DC0" w:rsidRPr="00C507F0" w:rsidRDefault="00ED0838" w:rsidP="00801DC0">
      <w:pPr>
        <w:pStyle w:val="Heading1"/>
        <w:ind w:left="0" w:firstLine="0"/>
        <w:rPr>
          <w:sz w:val="20"/>
          <w:szCs w:val="20"/>
        </w:rPr>
      </w:pPr>
      <w:bookmarkStart w:id="40" w:name="_Toc185147549"/>
      <w:r w:rsidRPr="00C507F0">
        <w:rPr>
          <w:sz w:val="20"/>
          <w:szCs w:val="20"/>
        </w:rPr>
        <w:t>3.1 Total Stress</w:t>
      </w:r>
      <w:r w:rsidR="00E368F5" w:rsidRPr="00C507F0">
        <w:rPr>
          <w:sz w:val="20"/>
          <w:szCs w:val="20"/>
        </w:rPr>
        <w:t xml:space="preserve"> </w:t>
      </w:r>
      <w:r w:rsidR="003B7D6A" w:rsidRPr="00C507F0">
        <w:rPr>
          <w:sz w:val="20"/>
          <w:szCs w:val="20"/>
        </w:rPr>
        <w:t>of B</w:t>
      </w:r>
      <w:r w:rsidR="00E368F5" w:rsidRPr="00C507F0">
        <w:rPr>
          <w:sz w:val="20"/>
          <w:szCs w:val="20"/>
        </w:rPr>
        <w:t>aseline study</w:t>
      </w:r>
      <w:bookmarkEnd w:id="40"/>
    </w:p>
    <w:p w14:paraId="4180DE75" w14:textId="32AA0B0D" w:rsidR="00773C1C" w:rsidRPr="00C507F0" w:rsidRDefault="003F0945" w:rsidP="00801DC0">
      <w:pPr>
        <w:spacing w:after="35" w:line="240" w:lineRule="auto"/>
        <w:ind w:left="0" w:right="96" w:firstLine="0"/>
        <w:rPr>
          <w:sz w:val="20"/>
          <w:szCs w:val="20"/>
        </w:rPr>
      </w:pPr>
      <w:r w:rsidRPr="00C507F0">
        <w:rPr>
          <w:sz w:val="20"/>
          <w:szCs w:val="20"/>
        </w:rPr>
        <w:t>In the static struc</w:t>
      </w:r>
      <w:r w:rsidR="008D2C8F" w:rsidRPr="00C507F0">
        <w:rPr>
          <w:sz w:val="20"/>
          <w:szCs w:val="20"/>
        </w:rPr>
        <w:t>tural study (Figure 21) the maximum stress, calculated a</w:t>
      </w:r>
      <w:r w:rsidR="007D4681" w:rsidRPr="00C507F0">
        <w:rPr>
          <w:sz w:val="20"/>
          <w:szCs w:val="20"/>
        </w:rPr>
        <w:t>s</w:t>
      </w:r>
      <w:r w:rsidR="002616FC" w:rsidRPr="00C507F0">
        <w:rPr>
          <w:sz w:val="20"/>
          <w:szCs w:val="20"/>
        </w:rPr>
        <w:t xml:space="preserve"> 360.46 MPa, occurs </w:t>
      </w:r>
      <w:r w:rsidR="006271C7" w:rsidRPr="00C507F0">
        <w:rPr>
          <w:sz w:val="20"/>
          <w:szCs w:val="20"/>
        </w:rPr>
        <w:t xml:space="preserve">on the oil control ring, with elevated stressed observed around the skirt and near </w:t>
      </w:r>
      <w:r w:rsidR="00797A7F" w:rsidRPr="00C507F0">
        <w:rPr>
          <w:sz w:val="20"/>
          <w:szCs w:val="20"/>
        </w:rPr>
        <w:t>gudgeon pin due to shear</w:t>
      </w:r>
      <w:r w:rsidR="0090312A" w:rsidRPr="00C507F0">
        <w:rPr>
          <w:sz w:val="20"/>
          <w:szCs w:val="20"/>
        </w:rPr>
        <w:t xml:space="preserve"> </w:t>
      </w:r>
      <w:r w:rsidR="001B7F59" w:rsidRPr="00C507F0">
        <w:rPr>
          <w:sz w:val="20"/>
          <w:szCs w:val="20"/>
        </w:rPr>
        <w:t xml:space="preserve">and bending forces exerted by the connecting rod. </w:t>
      </w:r>
      <w:r w:rsidR="00053707" w:rsidRPr="00C507F0">
        <w:rPr>
          <w:sz w:val="20"/>
          <w:szCs w:val="20"/>
        </w:rPr>
        <w:t xml:space="preserve">The minimum stress </w:t>
      </w:r>
      <w:r w:rsidR="00AA3130" w:rsidRPr="00C507F0">
        <w:rPr>
          <w:sz w:val="20"/>
          <w:szCs w:val="20"/>
        </w:rPr>
        <w:t>is calculated a</w:t>
      </w:r>
      <w:r w:rsidR="007D4681" w:rsidRPr="00C507F0">
        <w:rPr>
          <w:sz w:val="20"/>
          <w:szCs w:val="20"/>
        </w:rPr>
        <w:t>s</w:t>
      </w:r>
      <w:r w:rsidR="00AA3130" w:rsidRPr="00C507F0">
        <w:rPr>
          <w:sz w:val="20"/>
          <w:szCs w:val="20"/>
        </w:rPr>
        <w:t xml:space="preserve"> 1.2088 </w:t>
      </w:r>
      <w:r w:rsidR="007D4681" w:rsidRPr="00C507F0">
        <w:rPr>
          <w:sz w:val="20"/>
          <w:szCs w:val="20"/>
        </w:rPr>
        <w:t>MPa and</w:t>
      </w:r>
      <w:r w:rsidR="00AA3130" w:rsidRPr="00C507F0">
        <w:rPr>
          <w:sz w:val="20"/>
          <w:szCs w:val="20"/>
        </w:rPr>
        <w:t xml:space="preserve"> located </w:t>
      </w:r>
      <w:r w:rsidR="004E2B38" w:rsidRPr="00C507F0">
        <w:rPr>
          <w:sz w:val="20"/>
          <w:szCs w:val="20"/>
        </w:rPr>
        <w:t xml:space="preserve">crown side </w:t>
      </w:r>
      <w:r w:rsidR="00955128" w:rsidRPr="00C507F0">
        <w:rPr>
          <w:sz w:val="20"/>
          <w:szCs w:val="20"/>
        </w:rPr>
        <w:t>and top groove</w:t>
      </w:r>
      <w:r w:rsidR="00485C53" w:rsidRPr="00C507F0">
        <w:rPr>
          <w:sz w:val="20"/>
          <w:szCs w:val="20"/>
        </w:rPr>
        <w:t>, where load interactions are minimal. Combustion pressures are applied to the crown, while mechanical loads from the connecting rod influence the lower region, resulting in the observed stress distribution. T</w:t>
      </w:r>
      <w:r w:rsidR="009D1C33" w:rsidRPr="00C507F0">
        <w:rPr>
          <w:sz w:val="20"/>
          <w:szCs w:val="20"/>
        </w:rPr>
        <w:t xml:space="preserve">hese identify critical areas requiring attention for stress management in the </w:t>
      </w:r>
      <w:r w:rsidR="00646942" w:rsidRPr="00C507F0">
        <w:rPr>
          <w:sz w:val="20"/>
          <w:szCs w:val="20"/>
        </w:rPr>
        <w:t>p</w:t>
      </w:r>
      <w:r w:rsidR="009D1C33" w:rsidRPr="00C507F0">
        <w:rPr>
          <w:sz w:val="20"/>
          <w:szCs w:val="20"/>
        </w:rPr>
        <w:t>iston design.</w:t>
      </w:r>
      <w:r w:rsidR="00646942" w:rsidRPr="00C507F0">
        <w:rPr>
          <w:sz w:val="20"/>
          <w:szCs w:val="20"/>
        </w:rPr>
        <w:t xml:space="preserve"> The target area for stress management </w:t>
      </w:r>
      <w:r w:rsidR="00E05189" w:rsidRPr="00C507F0">
        <w:rPr>
          <w:sz w:val="20"/>
          <w:szCs w:val="20"/>
        </w:rPr>
        <w:t xml:space="preserve">will be the oil control ring to </w:t>
      </w:r>
      <w:r w:rsidR="00636596" w:rsidRPr="00C507F0">
        <w:rPr>
          <w:sz w:val="20"/>
          <w:szCs w:val="20"/>
        </w:rPr>
        <w:t xml:space="preserve">better target a lower stress concentration. </w:t>
      </w:r>
    </w:p>
    <w:p w14:paraId="64D1958F" w14:textId="2164A930" w:rsidR="00ED0838" w:rsidRPr="00C507F0" w:rsidRDefault="00ED0838" w:rsidP="00ED0838">
      <w:pPr>
        <w:pStyle w:val="Heading1"/>
        <w:ind w:left="0" w:firstLine="0"/>
        <w:rPr>
          <w:sz w:val="20"/>
          <w:szCs w:val="20"/>
        </w:rPr>
      </w:pPr>
      <w:bookmarkStart w:id="41" w:name="_Toc185147550"/>
      <w:r w:rsidRPr="00C507F0">
        <w:rPr>
          <w:sz w:val="20"/>
          <w:szCs w:val="20"/>
        </w:rPr>
        <w:t xml:space="preserve">3.2 Total Deformation </w:t>
      </w:r>
      <w:r w:rsidR="003B7D6A" w:rsidRPr="00C507F0">
        <w:rPr>
          <w:sz w:val="20"/>
          <w:szCs w:val="20"/>
        </w:rPr>
        <w:t>of Baseline study</w:t>
      </w:r>
      <w:bookmarkEnd w:id="41"/>
    </w:p>
    <w:p w14:paraId="3F4143BD" w14:textId="7E87EC6C" w:rsidR="005A0A9F" w:rsidRPr="00C507F0" w:rsidRDefault="00653DAE" w:rsidP="00014ED2">
      <w:pPr>
        <w:tabs>
          <w:tab w:val="center" w:pos="5862"/>
        </w:tabs>
        <w:ind w:left="0" w:right="0" w:firstLine="0"/>
        <w:rPr>
          <w:sz w:val="20"/>
          <w:szCs w:val="20"/>
        </w:rPr>
      </w:pPr>
      <w:r w:rsidRPr="00C507F0">
        <w:rPr>
          <w:sz w:val="20"/>
          <w:szCs w:val="20"/>
        </w:rPr>
        <w:t>The structural study indicates a maximum deformation of 0.28</w:t>
      </w:r>
      <w:r w:rsidR="00E75C07" w:rsidRPr="00C507F0">
        <w:rPr>
          <w:sz w:val="20"/>
          <w:szCs w:val="20"/>
        </w:rPr>
        <w:t>467mm at the crown ridges</w:t>
      </w:r>
      <w:r w:rsidR="00AD2126" w:rsidRPr="00C507F0">
        <w:rPr>
          <w:sz w:val="20"/>
          <w:szCs w:val="20"/>
        </w:rPr>
        <w:t xml:space="preserve"> (</w:t>
      </w:r>
      <w:r w:rsidR="006A2A64" w:rsidRPr="00C507F0">
        <w:rPr>
          <w:sz w:val="20"/>
          <w:szCs w:val="20"/>
        </w:rPr>
        <w:t>F</w:t>
      </w:r>
      <w:r w:rsidR="00AD2126" w:rsidRPr="00C507F0">
        <w:rPr>
          <w:sz w:val="20"/>
          <w:szCs w:val="20"/>
        </w:rPr>
        <w:t>igure 22)</w:t>
      </w:r>
      <w:r w:rsidR="00E75C07" w:rsidRPr="00C507F0">
        <w:rPr>
          <w:sz w:val="20"/>
          <w:szCs w:val="20"/>
        </w:rPr>
        <w:t>, where the piston is subjected to the highest thermal loads and combustion pressure. Sharp crown edges contributes to increased tensile and thermal stressed,</w:t>
      </w:r>
      <w:r w:rsidR="00171ADC" w:rsidRPr="00C507F0">
        <w:rPr>
          <w:sz w:val="20"/>
          <w:szCs w:val="20"/>
        </w:rPr>
        <w:t xml:space="preserve"> further amplifying deformation. </w:t>
      </w:r>
      <w:sdt>
        <w:sdtPr>
          <w:rPr>
            <w:sz w:val="20"/>
            <w:szCs w:val="20"/>
          </w:rPr>
          <w:tag w:val="MENDELEY_CITATION_v3_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"/>
          <w:id w:val="1609008075"/>
          <w:placeholder>
            <w:docPart w:val="DefaultPlaceholder_-1854013440"/>
          </w:placeholder>
        </w:sdtPr>
        <w:sdtEndPr>
          <w:rPr>
            <w:highlight w:val="yellow"/>
          </w:rPr>
        </w:sdtEndPr>
        <w:sdtContent>
          <w:r w:rsidR="00097A36" w:rsidRPr="00097A36">
            <w:rPr>
              <w:sz w:val="20"/>
              <w:szCs w:val="20"/>
            </w:rPr>
            <w:t>(Mohd Abdul Rahman et al., 2020)</w:t>
          </w:r>
        </w:sdtContent>
      </w:sdt>
      <w:r w:rsidR="00171ADC" w:rsidRPr="00C507F0">
        <w:rPr>
          <w:sz w:val="20"/>
          <w:szCs w:val="20"/>
        </w:rPr>
        <w:t xml:space="preserve"> The</w:t>
      </w:r>
      <w:r w:rsidR="00C47968" w:rsidRPr="00C507F0">
        <w:rPr>
          <w:sz w:val="20"/>
          <w:szCs w:val="20"/>
        </w:rPr>
        <w:t xml:space="preserve"> minimum deformation is recorded as 0mm in regions experiencing lower temperatures and pressures. However, this value is influenced by the fixed support at the g</w:t>
      </w:r>
      <w:r w:rsidR="0021776F" w:rsidRPr="00C507F0">
        <w:rPr>
          <w:sz w:val="20"/>
          <w:szCs w:val="20"/>
        </w:rPr>
        <w:t xml:space="preserve">udgeon pin, which restricts movement and reduces deformation in that area. While this limitation </w:t>
      </w:r>
      <w:r w:rsidR="00DE1C63" w:rsidRPr="00C507F0">
        <w:rPr>
          <w:sz w:val="20"/>
          <w:szCs w:val="20"/>
        </w:rPr>
        <w:t xml:space="preserve">affects the accuracy of deformation results, it highlights critical areas requiring structural improvements in the piston design. </w:t>
      </w:r>
    </w:p>
    <w:p w14:paraId="34B35A60" w14:textId="2B4DCDB6" w:rsidR="008E0ABA" w:rsidRPr="00C507F0" w:rsidRDefault="008E0ABA">
      <w:pPr>
        <w:spacing w:after="160" w:line="259" w:lineRule="auto"/>
        <w:ind w:left="0" w:right="0" w:firstLine="0"/>
        <w:rPr>
          <w:sz w:val="20"/>
          <w:szCs w:val="20"/>
        </w:rPr>
      </w:pPr>
      <w:r w:rsidRPr="00C507F0">
        <w:rPr>
          <w:sz w:val="20"/>
          <w:szCs w:val="20"/>
        </w:rPr>
        <w:br w:type="page"/>
      </w:r>
    </w:p>
    <w:p w14:paraId="761A037E" w14:textId="747A7667" w:rsidR="00C15AFF" w:rsidRPr="00C507F0" w:rsidRDefault="008E0ABA" w:rsidP="00C15AFF">
      <w:pPr>
        <w:pStyle w:val="Heading1"/>
        <w:ind w:left="0" w:firstLine="0"/>
        <w:rPr>
          <w:sz w:val="20"/>
          <w:szCs w:val="20"/>
        </w:rPr>
      </w:pPr>
      <w:bookmarkStart w:id="42" w:name="_Toc185147551"/>
      <w:r w:rsidRPr="00C507F0">
        <w:rPr>
          <w:sz w:val="20"/>
          <w:szCs w:val="20"/>
        </w:rPr>
        <w:lastRenderedPageBreak/>
        <w:t>4. Optimisation of Piston</w:t>
      </w:r>
      <w:bookmarkEnd w:id="42"/>
    </w:p>
    <w:p w14:paraId="7ABDD16D" w14:textId="5ACC4957" w:rsidR="00C15AFF" w:rsidRPr="00C507F0" w:rsidRDefault="00C15AFF" w:rsidP="00C15AFF">
      <w:pPr>
        <w:pStyle w:val="Heading1"/>
        <w:ind w:left="0" w:firstLine="0"/>
        <w:rPr>
          <w:sz w:val="20"/>
          <w:szCs w:val="20"/>
        </w:rPr>
      </w:pPr>
      <w:bookmarkStart w:id="43" w:name="_Toc185147552"/>
      <w:r w:rsidRPr="00C507F0">
        <w:rPr>
          <w:sz w:val="20"/>
          <w:szCs w:val="20"/>
        </w:rPr>
        <w:t>4.1 Geometry Optimisation</w:t>
      </w:r>
      <w:bookmarkEnd w:id="43"/>
    </w:p>
    <w:p w14:paraId="1DE455F5" w14:textId="74C3E001" w:rsidR="00C15AFF" w:rsidRPr="00C81A61" w:rsidRDefault="006F5B8B" w:rsidP="00C15AFF">
      <w:pPr>
        <w:spacing w:after="160" w:line="259" w:lineRule="auto"/>
        <w:ind w:left="0" w:right="0" w:firstLine="0"/>
        <w:rPr>
          <w:sz w:val="20"/>
          <w:szCs w:val="20"/>
        </w:rPr>
      </w:pPr>
      <w:r w:rsidRPr="00C507F0">
        <w:rPr>
          <w:sz w:val="20"/>
          <w:szCs w:val="20"/>
        </w:rPr>
        <w:t>To optimi</w:t>
      </w:r>
      <w:r w:rsidR="00197F06" w:rsidRPr="00C507F0">
        <w:rPr>
          <w:sz w:val="20"/>
          <w:szCs w:val="20"/>
        </w:rPr>
        <w:t xml:space="preserve">se the piston design, a </w:t>
      </w:r>
      <w:r w:rsidR="00836752" w:rsidRPr="00C507F0">
        <w:rPr>
          <w:sz w:val="20"/>
          <w:szCs w:val="20"/>
        </w:rPr>
        <w:t xml:space="preserve">revised </w:t>
      </w:r>
      <w:r w:rsidR="001A611C" w:rsidRPr="00C507F0">
        <w:rPr>
          <w:sz w:val="20"/>
          <w:szCs w:val="20"/>
        </w:rPr>
        <w:t>CAD geometry was developed to reduce the equivalent stressed and formation experienced by the piston. As ill</w:t>
      </w:r>
      <w:r w:rsidR="00326855" w:rsidRPr="00C507F0">
        <w:rPr>
          <w:sz w:val="20"/>
          <w:szCs w:val="20"/>
        </w:rPr>
        <w:t>ustrated in figure</w:t>
      </w:r>
      <w:r w:rsidR="004F7281" w:rsidRPr="00C507F0">
        <w:rPr>
          <w:sz w:val="20"/>
          <w:szCs w:val="20"/>
        </w:rPr>
        <w:t xml:space="preserve"> 25</w:t>
      </w:r>
      <w:r w:rsidR="00326855" w:rsidRPr="00C507F0">
        <w:rPr>
          <w:sz w:val="20"/>
          <w:szCs w:val="20"/>
        </w:rPr>
        <w:t>, the high stresses were concentrated in the oil groove. To address th</w:t>
      </w:r>
      <w:r w:rsidR="00F31628" w:rsidRPr="00C507F0">
        <w:rPr>
          <w:sz w:val="20"/>
          <w:szCs w:val="20"/>
        </w:rPr>
        <w:t>is, two fillets were added to the piston geometry (Figure</w:t>
      </w:r>
      <w:r w:rsidR="008007E0" w:rsidRPr="00C507F0">
        <w:rPr>
          <w:sz w:val="20"/>
          <w:szCs w:val="20"/>
        </w:rPr>
        <w:t xml:space="preserve"> 33</w:t>
      </w:r>
      <w:r w:rsidR="00F31628" w:rsidRPr="00C507F0">
        <w:rPr>
          <w:sz w:val="20"/>
          <w:szCs w:val="20"/>
        </w:rPr>
        <w:t xml:space="preserve">), with </w:t>
      </w:r>
      <w:r w:rsidR="00507B1F" w:rsidRPr="00C507F0">
        <w:rPr>
          <w:sz w:val="20"/>
          <w:szCs w:val="20"/>
        </w:rPr>
        <w:t>radii of 0.05mm</w:t>
      </w:r>
      <w:r w:rsidR="00F97BD4" w:rsidRPr="00C507F0">
        <w:rPr>
          <w:sz w:val="20"/>
          <w:szCs w:val="20"/>
        </w:rPr>
        <w:t xml:space="preserve"> on the inner and outer edge of the groove</w:t>
      </w:r>
      <w:r w:rsidR="005F340B" w:rsidRPr="00C507F0">
        <w:rPr>
          <w:sz w:val="20"/>
          <w:szCs w:val="20"/>
        </w:rPr>
        <w:t xml:space="preserve">. </w:t>
      </w:r>
      <w:r w:rsidR="00933EEE" w:rsidRPr="00C507F0">
        <w:rPr>
          <w:sz w:val="20"/>
          <w:szCs w:val="20"/>
        </w:rPr>
        <w:t>This modification</w:t>
      </w:r>
      <w:r w:rsidR="005F340B" w:rsidRPr="00C507F0">
        <w:rPr>
          <w:sz w:val="20"/>
          <w:szCs w:val="20"/>
        </w:rPr>
        <w:t xml:space="preserve"> </w:t>
      </w:r>
      <w:r w:rsidR="00BD0E05" w:rsidRPr="00C507F0">
        <w:rPr>
          <w:sz w:val="20"/>
          <w:szCs w:val="20"/>
        </w:rPr>
        <w:t>reduced the stressed along the oil groove surface, as shown in Figur</w:t>
      </w:r>
      <w:r w:rsidR="00034751" w:rsidRPr="00C507F0">
        <w:rPr>
          <w:sz w:val="20"/>
          <w:szCs w:val="20"/>
        </w:rPr>
        <w:t>e</w:t>
      </w:r>
      <w:r w:rsidR="00C4204F" w:rsidRPr="00C507F0">
        <w:rPr>
          <w:sz w:val="20"/>
          <w:szCs w:val="20"/>
        </w:rPr>
        <w:t xml:space="preserve"> </w:t>
      </w:r>
      <w:r w:rsidR="00C4687B" w:rsidRPr="00C507F0">
        <w:rPr>
          <w:sz w:val="20"/>
          <w:szCs w:val="20"/>
        </w:rPr>
        <w:t>32</w:t>
      </w:r>
      <w:r w:rsidR="005F2312" w:rsidRPr="00C507F0">
        <w:rPr>
          <w:sz w:val="20"/>
          <w:szCs w:val="20"/>
        </w:rPr>
        <w:t xml:space="preserve">, which highlights the areas </w:t>
      </w:r>
      <w:r w:rsidR="0041222F" w:rsidRPr="00C507F0">
        <w:rPr>
          <w:sz w:val="20"/>
          <w:szCs w:val="20"/>
        </w:rPr>
        <w:t>of highest stress. While the maximum stress was not significantly reduced, the over</w:t>
      </w:r>
      <w:r w:rsidR="00933EEE" w:rsidRPr="00C507F0">
        <w:rPr>
          <w:sz w:val="20"/>
          <w:szCs w:val="20"/>
        </w:rPr>
        <w:t>all stress distribution</w:t>
      </w:r>
      <w:r w:rsidR="00386AB8" w:rsidRPr="00C507F0">
        <w:rPr>
          <w:sz w:val="20"/>
          <w:szCs w:val="20"/>
        </w:rPr>
        <w:t xml:space="preserve"> </w:t>
      </w:r>
      <w:r w:rsidR="00224AF3" w:rsidRPr="00C507F0">
        <w:rPr>
          <w:sz w:val="20"/>
          <w:szCs w:val="20"/>
        </w:rPr>
        <w:t>along this region improved</w:t>
      </w:r>
      <w:r w:rsidR="003871E1" w:rsidRPr="00C507F0">
        <w:rPr>
          <w:sz w:val="20"/>
          <w:szCs w:val="20"/>
        </w:rPr>
        <w:t xml:space="preserve">, as indicated by the colour gradient. Additionally, the changes led </w:t>
      </w:r>
      <w:r w:rsidR="00553204" w:rsidRPr="00C507F0">
        <w:rPr>
          <w:sz w:val="20"/>
          <w:szCs w:val="20"/>
        </w:rPr>
        <w:t>to a reduction in stress within the underside of the piston, although</w:t>
      </w:r>
      <w:r w:rsidR="00827688" w:rsidRPr="00C507F0">
        <w:rPr>
          <w:sz w:val="20"/>
          <w:szCs w:val="20"/>
        </w:rPr>
        <w:t xml:space="preserve"> this may result from additional load being distributed to the pin bosses. Overall, the geometric adjustments successfully reduced the stresses and deformation</w:t>
      </w:r>
      <w:r w:rsidR="00E13A03" w:rsidRPr="00C507F0">
        <w:rPr>
          <w:sz w:val="20"/>
          <w:szCs w:val="20"/>
        </w:rPr>
        <w:t xml:space="preserve"> experienced by the piston</w:t>
      </w:r>
      <w:r w:rsidR="00C4204F" w:rsidRPr="00C507F0">
        <w:rPr>
          <w:sz w:val="20"/>
          <w:szCs w:val="20"/>
        </w:rPr>
        <w:t>.</w:t>
      </w:r>
      <w:r w:rsidR="00E13A03" w:rsidRPr="00C507F0">
        <w:rPr>
          <w:sz w:val="20"/>
          <w:szCs w:val="20"/>
        </w:rPr>
        <w:t xml:space="preserve"> </w:t>
      </w:r>
    </w:p>
    <w:p w14:paraId="30D4D4FE" w14:textId="673386D2" w:rsidR="008F2292" w:rsidRPr="00C507F0" w:rsidRDefault="008F2292" w:rsidP="008F2292">
      <w:pPr>
        <w:pStyle w:val="Heading1"/>
        <w:ind w:left="0" w:firstLine="0"/>
        <w:rPr>
          <w:sz w:val="20"/>
          <w:szCs w:val="20"/>
        </w:rPr>
      </w:pPr>
      <w:bookmarkStart w:id="44" w:name="_Toc185147553"/>
      <w:r w:rsidRPr="00C507F0">
        <w:rPr>
          <w:sz w:val="20"/>
          <w:szCs w:val="20"/>
        </w:rPr>
        <w:t>4.2 Past Case Studies</w:t>
      </w:r>
      <w:bookmarkEnd w:id="44"/>
    </w:p>
    <w:p w14:paraId="23D895EE" w14:textId="4D4029A7" w:rsidR="00CA75CB" w:rsidRPr="00C507F0" w:rsidRDefault="00867936" w:rsidP="008F2292">
      <w:pPr>
        <w:spacing w:after="160" w:line="259" w:lineRule="auto"/>
        <w:ind w:left="0" w:right="0" w:firstLine="0"/>
        <w:rPr>
          <w:sz w:val="20"/>
          <w:szCs w:val="20"/>
        </w:rPr>
      </w:pPr>
      <w:r w:rsidRPr="00C507F0">
        <w:rPr>
          <w:sz w:val="20"/>
          <w:szCs w:val="20"/>
        </w:rPr>
        <w:t xml:space="preserve">Although Aluminium </w:t>
      </w:r>
      <w:r w:rsidR="0048651B" w:rsidRPr="00C507F0">
        <w:rPr>
          <w:sz w:val="20"/>
          <w:szCs w:val="20"/>
        </w:rPr>
        <w:t>6061 T6</w:t>
      </w:r>
      <w:r w:rsidR="00117AE4" w:rsidRPr="00C507F0">
        <w:rPr>
          <w:sz w:val="20"/>
          <w:szCs w:val="20"/>
        </w:rPr>
        <w:t xml:space="preserve"> is a suitable material </w:t>
      </w:r>
      <w:r w:rsidR="00676FC0" w:rsidRPr="00C507F0">
        <w:rPr>
          <w:sz w:val="20"/>
          <w:szCs w:val="20"/>
        </w:rPr>
        <w:t xml:space="preserve">for piston design due to its high strength and heat-resistant properties, material alteration were explored </w:t>
      </w:r>
      <w:r w:rsidR="000F2A55" w:rsidRPr="00C507F0">
        <w:rPr>
          <w:sz w:val="20"/>
          <w:szCs w:val="20"/>
        </w:rPr>
        <w:t>to further reduce the equivalent stresses and deformation experienced by piston</w:t>
      </w:r>
      <w:r w:rsidR="00D522FD" w:rsidRPr="00C507F0">
        <w:rPr>
          <w:sz w:val="20"/>
          <w:szCs w:val="20"/>
        </w:rPr>
        <w:t>. The material considered for optimization included Al</w:t>
      </w:r>
      <w:r w:rsidR="004504A3" w:rsidRPr="00C507F0">
        <w:rPr>
          <w:sz w:val="20"/>
          <w:szCs w:val="20"/>
        </w:rPr>
        <w:t xml:space="preserve"> GHS 1300</w:t>
      </w:r>
      <w:sdt>
        <w:sdtPr>
          <w:rPr>
            <w:sz w:val="20"/>
            <w:szCs w:val="20"/>
          </w:rPr>
          <w:tag w:val="MENDELEY_CITATION_v3_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"/>
          <w:id w:val="1200280625"/>
          <w:placeholder>
            <w:docPart w:val="DefaultPlaceholder_-1854013440"/>
          </w:placeholder>
        </w:sdtPr>
        <w:sdtContent>
          <w:r w:rsidR="00097A36" w:rsidRPr="00097A36">
            <w:rPr>
              <w:sz w:val="20"/>
              <w:szCs w:val="20"/>
            </w:rPr>
            <w:t>(AMT- Advanced Materials Technology, 2014)</w:t>
          </w:r>
        </w:sdtContent>
      </w:sdt>
      <w:r w:rsidR="004504A3" w:rsidRPr="00C507F0">
        <w:rPr>
          <w:sz w:val="20"/>
          <w:szCs w:val="20"/>
        </w:rPr>
        <w:t xml:space="preserve">, </w:t>
      </w:r>
      <w:r w:rsidR="00B36103" w:rsidRPr="00C507F0">
        <w:rPr>
          <w:sz w:val="20"/>
          <w:szCs w:val="20"/>
        </w:rPr>
        <w:t>AI 2024 T3</w:t>
      </w:r>
      <w:r w:rsidR="00BC6558" w:rsidRPr="00C507F0">
        <w:rPr>
          <w:sz w:val="20"/>
          <w:szCs w:val="20"/>
        </w:rPr>
        <w:t xml:space="preserve"> (</w:t>
      </w:r>
      <w:r w:rsidR="00BC6558" w:rsidRPr="006A5576">
        <w:rPr>
          <w:rFonts w:eastAsia="Arial"/>
          <w:bCs/>
          <w:sz w:val="20"/>
          <w:szCs w:val="20"/>
        </w:rPr>
        <w:t>Granta Edu Pack</w:t>
      </w:r>
      <w:r w:rsidR="00BC6558" w:rsidRPr="00C507F0">
        <w:rPr>
          <w:sz w:val="20"/>
          <w:szCs w:val="20"/>
        </w:rPr>
        <w:t>)</w:t>
      </w:r>
      <w:r w:rsidR="00B36103" w:rsidRPr="00C507F0">
        <w:rPr>
          <w:sz w:val="20"/>
          <w:szCs w:val="20"/>
        </w:rPr>
        <w:t xml:space="preserve">, and </w:t>
      </w:r>
      <w:r w:rsidR="00F93D14" w:rsidRPr="00C507F0">
        <w:rPr>
          <w:sz w:val="20"/>
          <w:szCs w:val="20"/>
        </w:rPr>
        <w:t>Al 6061–1.5% B</w:t>
      </w:r>
      <w:r w:rsidR="00F93D14" w:rsidRPr="00C507F0">
        <w:rPr>
          <w:sz w:val="20"/>
          <w:szCs w:val="20"/>
          <w:vertAlign w:val="subscript"/>
        </w:rPr>
        <w:t>4</w:t>
      </w:r>
      <w:r w:rsidR="00F93D14" w:rsidRPr="00C507F0">
        <w:rPr>
          <w:sz w:val="20"/>
          <w:szCs w:val="20"/>
        </w:rPr>
        <w:t xml:space="preserve">C-1.5% SiC MMC </w:t>
      </w:r>
      <w:sdt>
        <w:sdtPr>
          <w:rPr>
            <w:sz w:val="20"/>
            <w:szCs w:val="20"/>
          </w:rPr>
          <w:tag w:val="MENDELEY_CITATION_v3_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JodHRwczovL2RvaS5vcmcvMTAuMTAxNi9qLm1hdHByLjIwMjMuMDkuMDE5IiwiSVNTTiI6IjIyMTQtNzg1MyIsIlVSTCI6Imh0dHBzOi8vd3d3LnNjaWVuY2VkaXJlY3QuY29tL3NjaWVuY2UvYXJ0aWNsZS9waWkvUzIyMTQ3ODUzMjMwNDY3ODMiLCJpc3N1ZWQiOnsiZGF0ZS1wYXJ0cyI6W1syMDI0XV19LCJwYWdlIjoiMzY2LTM3My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eKAkzEuNSUgQjRDLSAxLjUlIFNpQyBtZXRhbCBtYXRyaXggY29tcG9zaXRlIG1hdGVyaWFsIGlzIGZvdW5kIHRvIGJlIHRoZSBtb3N0IGRlc2lyYWJsZSBjaG9pY2UgYW1vbmcgdGhlIGZpdmUgbWF0ZXJpYWxzIGNvbnNpZGVyZWQgZHVlIHRvIGxvd2VyIHZhbHVlIG9mIGRlZm9ybWF0aW9uICgzMSUgdG8gNzYlIGxlc3MgaW4gY29tcGFyaXNvbikgYW5kIG1lY2hhbmljYWwgc3RyZXNzZXMgKDAuMzglIHRvIDAuODMlIGxlc3MgaW4gY29tcGFyaXNvbikuIiwidm9sdW1lIjoiMTAzIn0sImlzVGVtcG9yYXJ5IjpmYWxzZSwic3VwcHJlc3MtYXV0aG9yIjpmYWxzZSwiY29tcG9zaXRlIjpmYWxzZSwiYXV0aG9yLW9ubHkiOmZhbHNlfV19"/>
          <w:id w:val="-1028792820"/>
          <w:placeholder>
            <w:docPart w:val="DefaultPlaceholder_-1854013440"/>
          </w:placeholder>
        </w:sdtPr>
        <w:sdtContent>
          <w:r w:rsidR="00097A36" w:rsidRPr="00097A36">
            <w:rPr>
              <w:sz w:val="20"/>
              <w:szCs w:val="20"/>
            </w:rPr>
            <w:t>(Rashmita et al., 2024)</w:t>
          </w:r>
        </w:sdtContent>
      </w:sdt>
      <w:r w:rsidR="00BC6558" w:rsidRPr="00C507F0">
        <w:rPr>
          <w:sz w:val="20"/>
          <w:szCs w:val="20"/>
        </w:rPr>
        <w:t xml:space="preserve">. </w:t>
      </w:r>
      <w:r w:rsidR="00241343" w:rsidRPr="00C507F0">
        <w:rPr>
          <w:sz w:val="20"/>
          <w:szCs w:val="20"/>
        </w:rPr>
        <w:t>Research into case studies on material modifications for piston design revealed that incorporating elements such as carbon and silicon in composites enha</w:t>
      </w:r>
      <w:r w:rsidR="000D702A" w:rsidRPr="00C507F0">
        <w:rPr>
          <w:sz w:val="20"/>
          <w:szCs w:val="20"/>
        </w:rPr>
        <w:t>n</w:t>
      </w:r>
      <w:r w:rsidR="00241343" w:rsidRPr="00C507F0">
        <w:rPr>
          <w:sz w:val="20"/>
          <w:szCs w:val="20"/>
        </w:rPr>
        <w:t>ces the mech</w:t>
      </w:r>
      <w:r w:rsidR="00F24F6B" w:rsidRPr="00C507F0">
        <w:rPr>
          <w:sz w:val="20"/>
          <w:szCs w:val="20"/>
        </w:rPr>
        <w:t xml:space="preserve">anical </w:t>
      </w:r>
      <w:r w:rsidR="006271BF" w:rsidRPr="00C507F0">
        <w:rPr>
          <w:sz w:val="20"/>
          <w:szCs w:val="20"/>
        </w:rPr>
        <w:t>and thermal properties requires for pistons.</w:t>
      </w:r>
      <w:r w:rsidR="00F34338" w:rsidRPr="00C507F0">
        <w:rPr>
          <w:sz w:val="20"/>
          <w:szCs w:val="20"/>
        </w:rPr>
        <w:t xml:space="preserve"> </w:t>
      </w:r>
    </w:p>
    <w:p w14:paraId="095A76C0" w14:textId="008AB0AA" w:rsidR="00241343" w:rsidRPr="00C507F0" w:rsidRDefault="00000000" w:rsidP="008F2292">
      <w:pPr>
        <w:spacing w:after="160" w:line="259" w:lineRule="auto"/>
        <w:ind w:left="0" w:right="0" w:firstLine="0"/>
        <w:rPr>
          <w:sz w:val="20"/>
          <w:szCs w:val="20"/>
        </w:rPr>
      </w:pPr>
      <w:sdt>
        <w:sdtPr>
          <w:rPr>
            <w:sz w:val="20"/>
            <w:szCs w:val="20"/>
          </w:rPr>
          <w:tag w:val="MENDELEY_CITATION_v3_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"/>
          <w:id w:val="-1704162920"/>
          <w:placeholder>
            <w:docPart w:val="DefaultPlaceholder_-1854013440"/>
          </w:placeholder>
        </w:sdtPr>
        <w:sdtContent>
          <w:r w:rsidR="00097A36" w:rsidRPr="00097A36">
            <w:rPr>
              <w:rFonts w:eastAsia="Times New Roman"/>
              <w:sz w:val="20"/>
            </w:rPr>
            <w:t>(</w:t>
          </w:r>
          <w:r w:rsidR="00097A36" w:rsidRPr="00097A36">
            <w:rPr>
              <w:rFonts w:eastAsia="Times New Roman"/>
              <w:i/>
              <w:iCs/>
              <w:sz w:val="20"/>
            </w:rPr>
            <w:t>Design and Analysis of Piston by SiC Composite Material</w:t>
          </w:r>
          <w:r w:rsidR="00097A36" w:rsidRPr="00097A36">
            <w:rPr>
              <w:rFonts w:eastAsia="Times New Roman"/>
              <w:sz w:val="20"/>
            </w:rPr>
            <w:t>, 2015)</w:t>
          </w:r>
        </w:sdtContent>
      </w:sdt>
      <w:r w:rsidR="00CA75CB" w:rsidRPr="00C507F0">
        <w:rPr>
          <w:sz w:val="20"/>
          <w:szCs w:val="20"/>
        </w:rPr>
        <w:t xml:space="preserve"> demonstrated that Aluminium Silicon Carbide composites offer better temperature distribution, reduced deformation, and lower stress compared to pure aluminium, attributed to their superior thermal conductivity and higher Young's modulus. </w:t>
      </w:r>
      <w:sdt>
        <w:sdtPr>
          <w:rPr>
            <w:sz w:val="20"/>
            <w:szCs w:val="20"/>
          </w:rPr>
          <w:tag w:val="MENDELEY_CITATION_v3_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JodHRwczovL2RvaS5vcmcvMTAuMTAxNi9qLm1hdHByLjIwMjMuMDkuMDE5IiwiSVNTTiI6IjIyMTQtNzg1MyIsIlVSTCI6Imh0dHBzOi8vd3d3LnNjaWVuY2VkaXJlY3QuY29tL3NjaWVuY2UvYXJ0aWNsZS9waWkvUzIyMTQ3ODUzMjMwNDY3ODMiLCJpc3N1ZWQiOnsiZGF0ZS1wYXJ0cyI6W1syMDI0XV19LCJwYWdlIjoiMzY2LTM3My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eKAkzEuNSUgQjRDLSAxLjUlIFNpQyBtZXRhbCBtYXRyaXggY29tcG9zaXRlIG1hdGVyaWFsIGlzIGZvdW5kIHRvIGJlIHRoZSBtb3N0IGRlc2lyYWJsZSBjaG9pY2UgYW1vbmcgdGhlIGZpdmUgbWF0ZXJpYWxzIGNvbnNpZGVyZWQgZHVlIHRvIGxvd2VyIHZhbHVlIG9mIGRlZm9ybWF0aW9uICgzMSUgdG8gNzYlIGxlc3MgaW4gY29tcGFyaXNvbikgYW5kIG1lY2hhbmljYWwgc3RyZXNzZXMgKDAuMzglIHRvIDAuODMlIGxlc3MgaW4gY29tcGFyaXNvbikuIiwidm9sdW1lIjoiMTAzIn0sImlzVGVtcG9yYXJ5IjpmYWxzZSwic3VwcHJlc3MtYXV0aG9yIjpmYWxzZSwiY29tcG9zaXRlIjpmYWxzZSwiYXV0aG9yLW9ubHkiOmZhbHNlfV19"/>
          <w:id w:val="-1135868527"/>
          <w:placeholder>
            <w:docPart w:val="DefaultPlaceholder_-1854013440"/>
          </w:placeholder>
        </w:sdtPr>
        <w:sdtContent>
          <w:r w:rsidR="00097A36" w:rsidRPr="00097A36">
            <w:rPr>
              <w:sz w:val="20"/>
              <w:szCs w:val="20"/>
            </w:rPr>
            <w:t>(Rashmita et al., 2024)</w:t>
          </w:r>
        </w:sdtContent>
      </w:sdt>
      <w:r w:rsidR="00CA75CB" w:rsidRPr="00C507F0">
        <w:rPr>
          <w:sz w:val="20"/>
          <w:szCs w:val="20"/>
        </w:rPr>
        <w:t xml:space="preserve"> identified Al</w:t>
      </w:r>
      <w:r w:rsidR="006E435B" w:rsidRPr="00C507F0">
        <w:rPr>
          <w:sz w:val="20"/>
          <w:szCs w:val="20"/>
        </w:rPr>
        <w:t xml:space="preserve"> </w:t>
      </w:r>
      <m:oMath>
        <m:sSub>
          <m:sSubPr>
            <m:ctrlPr>
              <w:rPr>
                <w:rFonts w:ascii="Cambria Math" w:hAnsi="Cambria Math"/>
                <w:sz w:val="20"/>
                <w:szCs w:val="20"/>
              </w:rPr>
            </m:ctrlPr>
          </m:sSubPr>
          <m:e>
            <m:r>
              <w:rPr>
                <w:rFonts w:ascii="Cambria Math" w:hAnsi="Cambria Math"/>
                <w:sz w:val="20"/>
                <w:szCs w:val="20"/>
              </w:rPr>
              <m:t>B</m:t>
            </m:r>
          </m:e>
          <m:sub>
            <m:r>
              <w:rPr>
                <w:rFonts w:ascii="Cambria Math" w:hAnsi="Cambria Math"/>
                <w:sz w:val="20"/>
                <w:szCs w:val="20"/>
              </w:rPr>
              <m:t>4</m:t>
            </m:r>
          </m:sub>
        </m:sSub>
        <m:r>
          <m:rPr>
            <m:sty m:val="p"/>
          </m:rPr>
          <w:rPr>
            <w:rFonts w:ascii="Cambria Math" w:hAnsi="Cambria Math"/>
            <w:sz w:val="20"/>
            <w:szCs w:val="20"/>
          </w:rPr>
          <m:t>C &amp; SiC</m:t>
        </m:r>
      </m:oMath>
      <w:r w:rsidR="00CA75CB" w:rsidRPr="00C507F0">
        <w:rPr>
          <w:sz w:val="20"/>
          <w:szCs w:val="20"/>
        </w:rPr>
        <w:t xml:space="preserve"> </w:t>
      </w:r>
      <w:r w:rsidR="008533F4" w:rsidRPr="00C507F0">
        <w:rPr>
          <w:sz w:val="20"/>
          <w:szCs w:val="20"/>
        </w:rPr>
        <w:t xml:space="preserve">are </w:t>
      </w:r>
      <w:r w:rsidR="00CA75CB" w:rsidRPr="00C507F0">
        <w:rPr>
          <w:sz w:val="20"/>
          <w:szCs w:val="20"/>
        </w:rPr>
        <w:t>the optimal material, noting its significantly lower deformation, reduced stress, and exceptional ability to withstand temperature variations while maintaining mechanical integrity</w:t>
      </w:r>
      <w:r w:rsidR="009D740D" w:rsidRPr="00C507F0">
        <w:rPr>
          <w:sz w:val="20"/>
          <w:szCs w:val="20"/>
        </w:rPr>
        <w:t>.</w:t>
      </w:r>
      <w:r w:rsidR="00370D49" w:rsidRPr="00C507F0">
        <w:rPr>
          <w:sz w:val="20"/>
          <w:szCs w:val="20"/>
        </w:rPr>
        <w:t xml:space="preserve"> (Figure 36)</w:t>
      </w:r>
    </w:p>
    <w:p w14:paraId="26BC6680" w14:textId="3F431800" w:rsidR="00CA75CB" w:rsidRPr="00C507F0" w:rsidRDefault="00442C05" w:rsidP="00180471">
      <w:pPr>
        <w:pStyle w:val="Heading1"/>
        <w:ind w:left="0" w:firstLine="0"/>
        <w:rPr>
          <w:sz w:val="20"/>
          <w:szCs w:val="20"/>
        </w:rPr>
      </w:pPr>
      <w:bookmarkStart w:id="45" w:name="_Toc185147554"/>
      <w:r w:rsidRPr="00C507F0">
        <w:rPr>
          <w:sz w:val="20"/>
          <w:szCs w:val="20"/>
        </w:rPr>
        <w:t xml:space="preserve">4.3 </w:t>
      </w:r>
      <w:r w:rsidR="00180471" w:rsidRPr="00C507F0">
        <w:rPr>
          <w:sz w:val="20"/>
          <w:szCs w:val="20"/>
        </w:rPr>
        <w:t>Al 6061–1.5% B</w:t>
      </w:r>
      <w:r w:rsidR="00180471" w:rsidRPr="00C507F0">
        <w:rPr>
          <w:sz w:val="20"/>
          <w:szCs w:val="20"/>
          <w:vertAlign w:val="subscript"/>
        </w:rPr>
        <w:t>4</w:t>
      </w:r>
      <w:r w:rsidR="00180471" w:rsidRPr="00C507F0">
        <w:rPr>
          <w:sz w:val="20"/>
          <w:szCs w:val="20"/>
        </w:rPr>
        <w:t>C-1.5% SiC</w:t>
      </w:r>
      <w:bookmarkEnd w:id="45"/>
    </w:p>
    <w:p w14:paraId="1B4CD41B" w14:textId="04438C97" w:rsidR="002B361E" w:rsidRPr="00C507F0" w:rsidRDefault="00801954" w:rsidP="00801954">
      <w:pPr>
        <w:spacing w:after="160" w:line="259" w:lineRule="auto"/>
        <w:ind w:left="0" w:right="0" w:firstLine="0"/>
        <w:rPr>
          <w:sz w:val="20"/>
          <w:szCs w:val="20"/>
        </w:rPr>
      </w:pPr>
      <w:r w:rsidRPr="00C507F0">
        <w:rPr>
          <w:sz w:val="20"/>
          <w:szCs w:val="20"/>
        </w:rPr>
        <w:t xml:space="preserve">Comparing </w:t>
      </w:r>
      <w:r w:rsidR="00230FF9" w:rsidRPr="00230FF9">
        <w:rPr>
          <w:sz w:val="20"/>
          <w:szCs w:val="20"/>
        </w:rPr>
        <w:t>AI GHS 1300 with Al 6061-1.5% B4C-1.5% SiC. Total deformation for AI GHS 1300 mostly happens along the crown ridges. The results show an unusual concentration of deformation</w:t>
      </w:r>
      <w:r w:rsidR="00730C2B" w:rsidRPr="00C507F0">
        <w:rPr>
          <w:sz w:val="20"/>
          <w:szCs w:val="20"/>
        </w:rPr>
        <w:t xml:space="preserve"> (Figure37)</w:t>
      </w:r>
      <w:r w:rsidR="00230FF9" w:rsidRPr="00230FF9">
        <w:rPr>
          <w:sz w:val="20"/>
          <w:szCs w:val="20"/>
        </w:rPr>
        <w:t>, which suggests possible limitations in the material's reaction under combined loading circumstances, even if this is predicted in places subjected to high mechanical and thermal stresses.</w:t>
      </w:r>
      <w:r w:rsidR="009A1D0D" w:rsidRPr="00C507F0">
        <w:rPr>
          <w:sz w:val="20"/>
          <w:szCs w:val="20"/>
        </w:rPr>
        <w:t xml:space="preserve"> (Figure 39)</w:t>
      </w:r>
      <w:r w:rsidR="00230FF9" w:rsidRPr="00230FF9">
        <w:rPr>
          <w:sz w:val="20"/>
          <w:szCs w:val="20"/>
        </w:rPr>
        <w:t xml:space="preserve"> Al 6061-1.5% B4C-1.5% SiC, on the other hand, exhibits less overall deformation, with peak values that are similarly </w:t>
      </w:r>
      <w:r w:rsidR="00230FF9" w:rsidRPr="00C507F0">
        <w:rPr>
          <w:sz w:val="20"/>
          <w:szCs w:val="20"/>
        </w:rPr>
        <w:t>centred</w:t>
      </w:r>
      <w:r w:rsidR="00230FF9" w:rsidRPr="00230FF9">
        <w:rPr>
          <w:sz w:val="20"/>
          <w:szCs w:val="20"/>
        </w:rPr>
        <w:t xml:space="preserve"> close to the oil groove and crown regions. </w:t>
      </w:r>
      <w:r w:rsidR="009A1D0D" w:rsidRPr="00C507F0">
        <w:rPr>
          <w:sz w:val="20"/>
          <w:szCs w:val="20"/>
        </w:rPr>
        <w:t>(Figure 32)</w:t>
      </w:r>
    </w:p>
    <w:p w14:paraId="13476CAC" w14:textId="554AAEE9" w:rsidR="00801954" w:rsidRPr="00C507F0" w:rsidRDefault="00230FF9" w:rsidP="00801954">
      <w:pPr>
        <w:spacing w:after="160" w:line="259" w:lineRule="auto"/>
        <w:ind w:left="0" w:right="0" w:firstLine="0"/>
        <w:rPr>
          <w:sz w:val="20"/>
          <w:szCs w:val="20"/>
        </w:rPr>
      </w:pPr>
      <w:r w:rsidRPr="00230FF9">
        <w:rPr>
          <w:sz w:val="20"/>
          <w:szCs w:val="20"/>
        </w:rPr>
        <w:t xml:space="preserve">Because the reinforcement elements B4C and SiC give the composite structure of Al 6061-1.5% B4C-1.5% SiC more stiffness, it offers higher resistance to deformation. </w:t>
      </w:r>
      <w:r w:rsidR="00801954" w:rsidRPr="00C507F0">
        <w:rPr>
          <w:sz w:val="20"/>
          <w:szCs w:val="20"/>
        </w:rPr>
        <w:t xml:space="preserve">According to stress research, the AI GHS 1300 </w:t>
      </w:r>
      <w:sdt>
        <w:sdtPr>
          <w:rPr>
            <w:sz w:val="20"/>
            <w:szCs w:val="20"/>
          </w:rPr>
          <w:tag w:val="MENDELEY_CITATION_v3_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"/>
          <w:id w:val="-454563721"/>
          <w:placeholder>
            <w:docPart w:val="DefaultPlaceholder_-1854013440"/>
          </w:placeholder>
        </w:sdtPr>
        <w:sdtContent>
          <w:r w:rsidR="00097A36" w:rsidRPr="00097A36">
            <w:rPr>
              <w:sz w:val="20"/>
              <w:szCs w:val="20"/>
            </w:rPr>
            <w:t>(AMT- Advanced Materials Technology, 2014)</w:t>
          </w:r>
        </w:sdtContent>
      </w:sdt>
      <w:r w:rsidR="00ED4697" w:rsidRPr="00C507F0">
        <w:rPr>
          <w:sz w:val="20"/>
          <w:szCs w:val="20"/>
        </w:rPr>
        <w:t xml:space="preserve"> </w:t>
      </w:r>
      <w:r w:rsidR="00801954" w:rsidRPr="00C507F0">
        <w:rPr>
          <w:sz w:val="20"/>
          <w:szCs w:val="20"/>
        </w:rPr>
        <w:t xml:space="preserve">exhibits the highest equivalent stress </w:t>
      </w:r>
      <w:r w:rsidR="00ED4697" w:rsidRPr="00C507F0">
        <w:rPr>
          <w:sz w:val="20"/>
          <w:szCs w:val="20"/>
        </w:rPr>
        <w:t xml:space="preserve">(Figure 39) </w:t>
      </w:r>
      <w:r w:rsidR="00801954" w:rsidRPr="00C507F0">
        <w:rPr>
          <w:sz w:val="20"/>
          <w:szCs w:val="20"/>
        </w:rPr>
        <w:t xml:space="preserve">in the vicinity of the skirt edges and the oil control ring, where localized stress concentrations are caused by mechanical loadings from the connecting rod and shear forces. Al 6061-1.5% B4C-1.5% SiC, shows noticeably lower stress levels in contrast. By distributing stress more evenly throughout the piston, the composite material lowers peak stress levels and increases load-bearing capacity. </w:t>
      </w:r>
    </w:p>
    <w:p w14:paraId="5695A230" w14:textId="442C90AF" w:rsidR="003F3C8B" w:rsidRPr="00C507F0" w:rsidRDefault="00801954">
      <w:pPr>
        <w:spacing w:after="160" w:line="259" w:lineRule="auto"/>
        <w:ind w:left="0" w:right="0" w:firstLine="0"/>
        <w:rPr>
          <w:sz w:val="20"/>
          <w:szCs w:val="20"/>
        </w:rPr>
      </w:pPr>
      <w:r w:rsidRPr="00C507F0">
        <w:rPr>
          <w:sz w:val="20"/>
          <w:szCs w:val="20"/>
        </w:rPr>
        <w:t>Overall, the results show that the better material for maximizing piston performance is Al 6061-1.5% B4C-1.5% SiC. Under realistic operating conditions, the piston's durability and structural efficiency are improved by its enhanced mechanical qualities, which lead to less deformation and stress.</w:t>
      </w:r>
    </w:p>
    <w:p w14:paraId="42F1152D" w14:textId="25C6CC3A" w:rsidR="00391FCE" w:rsidRPr="00C507F0" w:rsidRDefault="00391FCE" w:rsidP="00391FCE">
      <w:pPr>
        <w:pStyle w:val="Heading1"/>
        <w:ind w:left="0" w:firstLine="0"/>
        <w:rPr>
          <w:sz w:val="20"/>
          <w:szCs w:val="20"/>
        </w:rPr>
      </w:pPr>
      <w:bookmarkStart w:id="46" w:name="_Toc185147555"/>
      <w:r w:rsidRPr="00C507F0">
        <w:rPr>
          <w:sz w:val="20"/>
          <w:szCs w:val="20"/>
        </w:rPr>
        <w:t xml:space="preserve">4.4 Al </w:t>
      </w:r>
      <w:r w:rsidR="00CC125F" w:rsidRPr="00C507F0">
        <w:rPr>
          <w:sz w:val="20"/>
          <w:szCs w:val="20"/>
        </w:rPr>
        <w:t>2024 T3</w:t>
      </w:r>
      <w:bookmarkEnd w:id="46"/>
    </w:p>
    <w:p w14:paraId="75CBD718" w14:textId="077D49C9" w:rsidR="00654284" w:rsidRPr="00C507F0" w:rsidRDefault="003F3C8B">
      <w:pPr>
        <w:spacing w:after="160" w:line="259" w:lineRule="auto"/>
        <w:ind w:left="0" w:right="0" w:firstLine="0"/>
      </w:pPr>
      <w:r w:rsidRPr="003F3C8B">
        <w:t>Because of its strengthened stiffness, Al 6061-1.5% B4C-1.5% SiC exhibits a lower maximum deformation of 0.01243 mm</w:t>
      </w:r>
      <w:r w:rsidR="00E90805" w:rsidRPr="00C507F0">
        <w:t xml:space="preserve"> (Figure 36) </w:t>
      </w:r>
      <w:r w:rsidRPr="003F3C8B">
        <w:t xml:space="preserve">for total deformation. </w:t>
      </w:r>
      <w:r w:rsidRPr="00C507F0">
        <w:t>Aluminium</w:t>
      </w:r>
      <w:r w:rsidRPr="003F3C8B">
        <w:t xml:space="preserve"> 2024 T3, on the other hand, shows a greater deformation of 0.32399 m</w:t>
      </w:r>
      <w:r w:rsidRPr="00C507F0">
        <w:t>m</w:t>
      </w:r>
      <w:r w:rsidR="009812CE" w:rsidRPr="00C507F0">
        <w:t xml:space="preserve"> (Figure </w:t>
      </w:r>
      <w:r w:rsidR="004217A8" w:rsidRPr="00C507F0">
        <w:t>40)</w:t>
      </w:r>
      <w:r w:rsidRPr="003F3C8B">
        <w:t>, mostly at the crown edges</w:t>
      </w:r>
      <w:r w:rsidR="004217A8" w:rsidRPr="00C507F0">
        <w:t xml:space="preserve"> (Figure 41)</w:t>
      </w:r>
      <w:r w:rsidRPr="003F3C8B">
        <w:t>, suggesting a reduced ability to withstand mechanical and thermal loads.</w:t>
      </w:r>
      <w:r w:rsidRPr="003F3C8B">
        <w:br/>
        <w:t xml:space="preserve">Al 6061-1.5% B4C-1.5% SiC more efficiently distributes stress in stress analysis, lowering peak values. The lower structural performance of </w:t>
      </w:r>
      <w:r w:rsidRPr="00C507F0">
        <w:t>aluminium</w:t>
      </w:r>
      <w:r w:rsidRPr="003F3C8B">
        <w:t xml:space="preserve"> 2024 T3 is highlighted by its maximum stress of 447.85 MPa</w:t>
      </w:r>
      <w:r w:rsidR="004217A8" w:rsidRPr="00C507F0">
        <w:t xml:space="preserve"> (</w:t>
      </w:r>
      <w:r w:rsidR="00C507F0" w:rsidRPr="00C507F0">
        <w:t>F</w:t>
      </w:r>
      <w:r w:rsidR="004217A8" w:rsidRPr="00C507F0">
        <w:t xml:space="preserve">igure </w:t>
      </w:r>
      <w:r w:rsidR="00C507F0" w:rsidRPr="00C507F0">
        <w:t>42)</w:t>
      </w:r>
      <w:r w:rsidRPr="003F3C8B">
        <w:t xml:space="preserve">, which is focused </w:t>
      </w:r>
      <w:proofErr w:type="gramStart"/>
      <w:r w:rsidRPr="003F3C8B">
        <w:t>at</w:t>
      </w:r>
      <w:proofErr w:type="gramEnd"/>
      <w:r w:rsidRPr="003F3C8B">
        <w:t xml:space="preserve"> the oil groove and fillets. Al 6061-1.5% B4C-1.5% SiC exhibits better resistance to stress and deformation, making it more appropriate</w:t>
      </w:r>
      <w:r w:rsidR="00C507F0" w:rsidRPr="00C507F0">
        <w:t>.</w:t>
      </w:r>
    </w:p>
    <w:tbl>
      <w:tblPr>
        <w:tblStyle w:val="TableGrid0"/>
        <w:tblW w:w="11019"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063"/>
        <w:gridCol w:w="4956"/>
      </w:tblGrid>
      <w:tr w:rsidR="009806DE" w:rsidRPr="00C507F0" w14:paraId="2B8506C0" w14:textId="72B28948" w:rsidTr="001835DC">
        <w:trPr>
          <w:trHeight w:val="2993"/>
        </w:trPr>
        <w:tc>
          <w:tcPr>
            <w:tcW w:w="5812" w:type="dxa"/>
          </w:tcPr>
          <w:p w14:paraId="6DF1623A" w14:textId="601BBCC9" w:rsidR="00887F22" w:rsidRPr="00C507F0" w:rsidRDefault="00887F22" w:rsidP="00F93172">
            <w:pPr>
              <w:pStyle w:val="Caption"/>
              <w:ind w:left="0" w:right="-111"/>
              <w:jc w:val="center"/>
            </w:pPr>
            <w:r w:rsidRPr="00C507F0">
              <w:rPr>
                <w:noProof/>
                <w:sz w:val="20"/>
                <w:szCs w:val="20"/>
              </w:rPr>
              <w:lastRenderedPageBreak/>
              <w:drawing>
                <wp:inline distT="0" distB="0" distL="0" distR="0" wp14:anchorId="72D47B1D" wp14:editId="16380DCC">
                  <wp:extent cx="3146961" cy="1888176"/>
                  <wp:effectExtent l="0" t="0" r="0" b="0"/>
                  <wp:docPr id="4662033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161418" cy="1896850"/>
                          </a:xfrm>
                          <a:prstGeom prst="rect">
                            <a:avLst/>
                          </a:prstGeom>
                          <a:noFill/>
                          <a:ln>
                            <a:noFill/>
                          </a:ln>
                        </pic:spPr>
                      </pic:pic>
                    </a:graphicData>
                  </a:graphic>
                </wp:inline>
              </w:drawing>
            </w:r>
          </w:p>
          <w:p w14:paraId="792F52F7" w14:textId="17474DBC" w:rsidR="00887F22" w:rsidRPr="00C507F0" w:rsidRDefault="00887F22" w:rsidP="00887F22">
            <w:pPr>
              <w:pStyle w:val="Caption"/>
              <w:tabs>
                <w:tab w:val="left" w:pos="7360"/>
              </w:tabs>
              <w:ind w:left="0" w:right="166"/>
              <w:jc w:val="center"/>
            </w:pPr>
            <w:bookmarkStart w:id="47" w:name="_Toc185147530"/>
            <w:r w:rsidRPr="00C507F0">
              <w:t xml:space="preserve">Figure </w:t>
            </w:r>
            <w:fldSimple w:instr=" SEQ Figure \* ARABIC ">
              <w:r w:rsidR="00B82800" w:rsidRPr="00C507F0">
                <w:rPr>
                  <w:noProof/>
                </w:rPr>
                <w:t>32</w:t>
              </w:r>
            </w:fldSimple>
            <w:r w:rsidRPr="00C507F0">
              <w:t>- 6061 T6 optimisation geometry</w:t>
            </w:r>
            <w:bookmarkEnd w:id="47"/>
          </w:p>
        </w:tc>
        <w:tc>
          <w:tcPr>
            <w:tcW w:w="5207" w:type="dxa"/>
          </w:tcPr>
          <w:p w14:paraId="7A772B7F" w14:textId="77777777" w:rsidR="00887F22" w:rsidRPr="00C507F0" w:rsidRDefault="00887F22" w:rsidP="00887F22">
            <w:pPr>
              <w:pStyle w:val="Caption"/>
              <w:keepNext/>
              <w:ind w:left="0" w:right="-111"/>
            </w:pPr>
            <w:r w:rsidRPr="00C507F0">
              <w:rPr>
                <w:noProof/>
              </w:rPr>
              <w:drawing>
                <wp:inline distT="0" distB="0" distL="0" distR="0" wp14:anchorId="36A5AB5E" wp14:editId="7CA1C776">
                  <wp:extent cx="2911450" cy="1864565"/>
                  <wp:effectExtent l="0" t="0" r="3810" b="2540"/>
                  <wp:docPr id="2112190762" name="Picture 6" descr="A blue rectangle with green and purpl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190762" name="Picture 6" descr="A blue rectangle with green and purple dots&#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49759" cy="1889099"/>
                          </a:xfrm>
                          <a:prstGeom prst="rect">
                            <a:avLst/>
                          </a:prstGeom>
                          <a:noFill/>
                          <a:ln>
                            <a:noFill/>
                          </a:ln>
                        </pic:spPr>
                      </pic:pic>
                    </a:graphicData>
                  </a:graphic>
                </wp:inline>
              </w:drawing>
            </w:r>
          </w:p>
          <w:p w14:paraId="46497AC1" w14:textId="0FF5EA0E" w:rsidR="00887F22" w:rsidRPr="00C507F0" w:rsidRDefault="00887F22" w:rsidP="00887F22">
            <w:pPr>
              <w:pStyle w:val="Caption"/>
              <w:tabs>
                <w:tab w:val="left" w:pos="3660"/>
              </w:tabs>
              <w:ind w:left="683" w:right="-47"/>
              <w:rPr>
                <w:noProof/>
                <w:sz w:val="20"/>
                <w:szCs w:val="20"/>
              </w:rPr>
            </w:pPr>
            <w:bookmarkStart w:id="48" w:name="_Toc185147531"/>
            <w:r w:rsidRPr="00C507F0">
              <w:t xml:space="preserve">Figure </w:t>
            </w:r>
            <w:fldSimple w:instr=" SEQ Figure \* ARABIC ">
              <w:r w:rsidR="00B82800" w:rsidRPr="00C507F0">
                <w:rPr>
                  <w:noProof/>
                </w:rPr>
                <w:t>33</w:t>
              </w:r>
            </w:fldSimple>
            <w:r w:rsidRPr="00C507F0">
              <w:t>- Oil Control Ring Filet Edge</w:t>
            </w:r>
            <w:bookmarkEnd w:id="48"/>
          </w:p>
        </w:tc>
      </w:tr>
      <w:tr w:rsidR="009806DE" w:rsidRPr="00C507F0" w14:paraId="3D7C66B7" w14:textId="1B76C0A4" w:rsidTr="001835DC">
        <w:trPr>
          <w:trHeight w:val="3615"/>
        </w:trPr>
        <w:tc>
          <w:tcPr>
            <w:tcW w:w="5812" w:type="dxa"/>
          </w:tcPr>
          <w:p w14:paraId="73FD4D41" w14:textId="77777777" w:rsidR="00887F22" w:rsidRPr="00C507F0" w:rsidRDefault="00887F22" w:rsidP="00477EA3">
            <w:pPr>
              <w:pStyle w:val="Caption"/>
              <w:ind w:left="0"/>
              <w:jc w:val="center"/>
              <w:rPr>
                <w:noProof/>
              </w:rPr>
            </w:pPr>
          </w:p>
          <w:p w14:paraId="059DF46B" w14:textId="7E03D487" w:rsidR="00887F22" w:rsidRPr="00C507F0" w:rsidRDefault="00887F22" w:rsidP="00477EA3">
            <w:pPr>
              <w:pStyle w:val="Caption"/>
              <w:ind w:left="0" w:right="24"/>
              <w:jc w:val="center"/>
            </w:pPr>
            <w:r w:rsidRPr="00C507F0">
              <w:rPr>
                <w:noProof/>
              </w:rPr>
              <w:drawing>
                <wp:inline distT="0" distB="0" distL="0" distR="0" wp14:anchorId="04966571" wp14:editId="57D2D1B5">
                  <wp:extent cx="3034030" cy="2070340"/>
                  <wp:effectExtent l="0" t="0" r="0" b="6350"/>
                  <wp:docPr id="20444501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9581" t="2176" r="4011" b="7503"/>
                          <a:stretch/>
                        </pic:blipFill>
                        <pic:spPr bwMode="auto">
                          <a:xfrm>
                            <a:off x="0" y="0"/>
                            <a:ext cx="3048738" cy="2080376"/>
                          </a:xfrm>
                          <a:prstGeom prst="rect">
                            <a:avLst/>
                          </a:prstGeom>
                          <a:noFill/>
                          <a:ln>
                            <a:noFill/>
                          </a:ln>
                          <a:extLst>
                            <a:ext uri="{53640926-AAD7-44D8-BBD7-CCE9431645EC}">
                              <a14:shadowObscured xmlns:a14="http://schemas.microsoft.com/office/drawing/2010/main"/>
                            </a:ext>
                          </a:extLst>
                        </pic:spPr>
                      </pic:pic>
                    </a:graphicData>
                  </a:graphic>
                </wp:inline>
              </w:drawing>
            </w:r>
          </w:p>
          <w:p w14:paraId="2960B40A" w14:textId="0EDE75CC" w:rsidR="00887F22" w:rsidRPr="00C507F0" w:rsidRDefault="00887F22" w:rsidP="00887F22">
            <w:pPr>
              <w:pStyle w:val="Caption"/>
              <w:ind w:left="0" w:right="0"/>
              <w:jc w:val="center"/>
            </w:pPr>
            <w:bookmarkStart w:id="49" w:name="_Toc185147532"/>
            <w:r w:rsidRPr="00C507F0">
              <w:t xml:space="preserve">Figure </w:t>
            </w:r>
            <w:fldSimple w:instr=" SEQ Figure \* ARABIC ">
              <w:r w:rsidR="00B82800" w:rsidRPr="00C507F0">
                <w:rPr>
                  <w:noProof/>
                </w:rPr>
                <w:t>34</w:t>
              </w:r>
            </w:fldSimple>
            <w:r w:rsidRPr="00C507F0">
              <w:t>- Increased thickness in the skirt size</w:t>
            </w:r>
            <w:bookmarkEnd w:id="49"/>
          </w:p>
        </w:tc>
        <w:tc>
          <w:tcPr>
            <w:tcW w:w="5207" w:type="dxa"/>
          </w:tcPr>
          <w:p w14:paraId="3C341930" w14:textId="77777777" w:rsidR="009806DE" w:rsidRPr="00C507F0" w:rsidRDefault="009806DE" w:rsidP="009806DE">
            <w:pPr>
              <w:pStyle w:val="Caption"/>
              <w:keepNext/>
              <w:ind w:left="0" w:right="8"/>
              <w:jc w:val="center"/>
            </w:pPr>
            <w:r w:rsidRPr="00C507F0">
              <w:rPr>
                <w:noProof/>
              </w:rPr>
              <w:drawing>
                <wp:inline distT="0" distB="0" distL="0" distR="0" wp14:anchorId="465EAD1D" wp14:editId="1BCD4977">
                  <wp:extent cx="2245885" cy="2304288"/>
                  <wp:effectExtent l="0" t="0" r="2540" b="1270"/>
                  <wp:docPr id="15328951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85503" cy="2344937"/>
                          </a:xfrm>
                          <a:prstGeom prst="rect">
                            <a:avLst/>
                          </a:prstGeom>
                          <a:noFill/>
                          <a:ln>
                            <a:noFill/>
                          </a:ln>
                        </pic:spPr>
                      </pic:pic>
                    </a:graphicData>
                  </a:graphic>
                </wp:inline>
              </w:drawing>
            </w:r>
          </w:p>
          <w:p w14:paraId="35C90256" w14:textId="16208FD5" w:rsidR="00887F22" w:rsidRPr="00C507F0" w:rsidRDefault="009806DE" w:rsidP="009806DE">
            <w:pPr>
              <w:pStyle w:val="Caption"/>
              <w:ind w:left="-309" w:right="0" w:firstLine="0"/>
              <w:jc w:val="center"/>
              <w:rPr>
                <w:noProof/>
              </w:rPr>
            </w:pPr>
            <w:bookmarkStart w:id="50" w:name="_Toc185147533"/>
            <w:r w:rsidRPr="00C507F0">
              <w:t xml:space="preserve">Figure </w:t>
            </w:r>
            <w:fldSimple w:instr=" SEQ Figure \* ARABIC ">
              <w:r w:rsidR="00B82800" w:rsidRPr="00C507F0">
                <w:rPr>
                  <w:noProof/>
                </w:rPr>
                <w:t>35</w:t>
              </w:r>
            </w:fldSimple>
            <w:r w:rsidRPr="00C507F0">
              <w:t>- Optimized Piston Crown</w:t>
            </w:r>
            <w:bookmarkEnd w:id="50"/>
          </w:p>
        </w:tc>
      </w:tr>
      <w:tr w:rsidR="006C430B" w:rsidRPr="00C507F0" w14:paraId="31372213" w14:textId="77777777" w:rsidTr="001835DC">
        <w:trPr>
          <w:trHeight w:val="3615"/>
        </w:trPr>
        <w:tc>
          <w:tcPr>
            <w:tcW w:w="5812" w:type="dxa"/>
          </w:tcPr>
          <w:p w14:paraId="51C128C5" w14:textId="77777777" w:rsidR="00F93172" w:rsidRPr="00C507F0" w:rsidRDefault="00F93172" w:rsidP="00F93172">
            <w:pPr>
              <w:pStyle w:val="Caption"/>
              <w:ind w:left="27" w:right="-174"/>
              <w:jc w:val="center"/>
            </w:pPr>
            <w:r w:rsidRPr="00C507F0">
              <w:rPr>
                <w:noProof/>
                <w:sz w:val="20"/>
                <w:szCs w:val="20"/>
              </w:rPr>
              <w:drawing>
                <wp:inline distT="0" distB="0" distL="0" distR="0" wp14:anchorId="3822EE3D" wp14:editId="00ECC46C">
                  <wp:extent cx="3701491" cy="2397122"/>
                  <wp:effectExtent l="0" t="0" r="0" b="3810"/>
                  <wp:docPr id="10246001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07306" cy="2400888"/>
                          </a:xfrm>
                          <a:prstGeom prst="rect">
                            <a:avLst/>
                          </a:prstGeom>
                          <a:noFill/>
                          <a:ln>
                            <a:noFill/>
                          </a:ln>
                        </pic:spPr>
                      </pic:pic>
                    </a:graphicData>
                  </a:graphic>
                </wp:inline>
              </w:drawing>
            </w:r>
          </w:p>
          <w:p w14:paraId="295136FD" w14:textId="2B5FF776" w:rsidR="006C430B" w:rsidRPr="00C507F0" w:rsidRDefault="00F93172" w:rsidP="00F93172">
            <w:pPr>
              <w:pStyle w:val="Caption"/>
              <w:ind w:left="27" w:right="-174"/>
              <w:jc w:val="center"/>
              <w:rPr>
                <w:noProof/>
              </w:rPr>
            </w:pPr>
            <w:bookmarkStart w:id="51" w:name="_Toc185147534"/>
            <w:r w:rsidRPr="00C507F0">
              <w:t xml:space="preserve">Figure </w:t>
            </w:r>
            <w:fldSimple w:instr=" SEQ Figure \* ARABIC ">
              <w:r w:rsidR="00B82800" w:rsidRPr="00C507F0">
                <w:rPr>
                  <w:noProof/>
                </w:rPr>
                <w:t>36</w:t>
              </w:r>
            </w:fldSimple>
            <w:r w:rsidRPr="00C507F0">
              <w:t>- Al 6061–1.5% B4C-1.5% SiC</w:t>
            </w:r>
            <w:bookmarkEnd w:id="51"/>
          </w:p>
        </w:tc>
        <w:tc>
          <w:tcPr>
            <w:tcW w:w="5207" w:type="dxa"/>
          </w:tcPr>
          <w:p w14:paraId="5CCD6EF8" w14:textId="77777777" w:rsidR="00AE6E99" w:rsidRPr="00C507F0" w:rsidRDefault="00AE6E99" w:rsidP="00AE6E99">
            <w:pPr>
              <w:pStyle w:val="Caption"/>
              <w:ind w:left="0" w:right="6"/>
              <w:jc w:val="center"/>
            </w:pPr>
            <w:r w:rsidRPr="00C507F0">
              <w:rPr>
                <w:noProof/>
              </w:rPr>
              <w:drawing>
                <wp:inline distT="0" distB="0" distL="0" distR="0" wp14:anchorId="7C0B4329" wp14:editId="153DDA4F">
                  <wp:extent cx="2752958" cy="2411084"/>
                  <wp:effectExtent l="0" t="0" r="0" b="8890"/>
                  <wp:docPr id="36482510" name="Picture 11" descr="A circular object with a red and yellow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82510" name="Picture 11" descr="A circular object with a red and yellow center&#10;&#10;Description automatically generated"/>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221" t="-3" r="27456" b="3"/>
                          <a:stretch/>
                        </pic:blipFill>
                        <pic:spPr bwMode="auto">
                          <a:xfrm>
                            <a:off x="0" y="0"/>
                            <a:ext cx="2769146" cy="2425262"/>
                          </a:xfrm>
                          <a:prstGeom prst="rect">
                            <a:avLst/>
                          </a:prstGeom>
                          <a:noFill/>
                          <a:ln>
                            <a:noFill/>
                          </a:ln>
                          <a:extLst>
                            <a:ext uri="{53640926-AAD7-44D8-BBD7-CCE9431645EC}">
                              <a14:shadowObscured xmlns:a14="http://schemas.microsoft.com/office/drawing/2010/main"/>
                            </a:ext>
                          </a:extLst>
                        </pic:spPr>
                      </pic:pic>
                    </a:graphicData>
                  </a:graphic>
                </wp:inline>
              </w:drawing>
            </w:r>
          </w:p>
          <w:p w14:paraId="2BB7474D" w14:textId="071C933A" w:rsidR="006C430B" w:rsidRPr="00C507F0" w:rsidRDefault="00AE6E99" w:rsidP="00AE6E99">
            <w:pPr>
              <w:pStyle w:val="Caption"/>
              <w:ind w:left="0" w:right="6"/>
              <w:jc w:val="center"/>
              <w:rPr>
                <w:noProof/>
              </w:rPr>
            </w:pPr>
            <w:bookmarkStart w:id="52" w:name="_Toc185147535"/>
            <w:r w:rsidRPr="00C507F0">
              <w:t xml:space="preserve">Figure </w:t>
            </w:r>
            <w:fldSimple w:instr=" SEQ Figure \* ARABIC ">
              <w:r w:rsidR="00B82800" w:rsidRPr="00C507F0">
                <w:rPr>
                  <w:noProof/>
                </w:rPr>
                <w:t>37</w:t>
              </w:r>
            </w:fldSimple>
            <w:r w:rsidRPr="00C507F0">
              <w:t>- AI GHS 1300 Deformation</w:t>
            </w:r>
            <w:bookmarkEnd w:id="52"/>
          </w:p>
        </w:tc>
      </w:tr>
    </w:tbl>
    <w:p w14:paraId="6CEB302F" w14:textId="77777777" w:rsidR="006C430B" w:rsidRPr="00C507F0" w:rsidRDefault="006C430B" w:rsidP="001C2AE9">
      <w:pPr>
        <w:spacing w:after="160" w:line="259" w:lineRule="auto"/>
        <w:ind w:left="0" w:right="0" w:firstLine="0"/>
        <w:rPr>
          <w:sz w:val="20"/>
          <w:szCs w:val="20"/>
        </w:rPr>
      </w:pPr>
    </w:p>
    <w:p w14:paraId="5D433C34" w14:textId="77777777" w:rsidR="006C430B" w:rsidRPr="00C507F0" w:rsidRDefault="006C430B">
      <w:pPr>
        <w:spacing w:after="160" w:line="259" w:lineRule="auto"/>
        <w:ind w:left="0" w:right="0" w:firstLine="0"/>
        <w:rPr>
          <w:sz w:val="20"/>
          <w:szCs w:val="20"/>
        </w:rPr>
      </w:pPr>
      <w:r w:rsidRPr="00C507F0">
        <w:rPr>
          <w:sz w:val="20"/>
          <w:szCs w:val="20"/>
        </w:rPr>
        <w:br w:type="page"/>
      </w:r>
    </w:p>
    <w:tbl>
      <w:tblPr>
        <w:tblStyle w:val="TableGrid0"/>
        <w:tblW w:w="100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gridCol w:w="4815"/>
      </w:tblGrid>
      <w:tr w:rsidR="00E43519" w:rsidRPr="00C507F0" w14:paraId="1F8B12C6" w14:textId="77777777" w:rsidTr="00C507F0">
        <w:trPr>
          <w:trHeight w:val="3136"/>
        </w:trPr>
        <w:tc>
          <w:tcPr>
            <w:tcW w:w="5245" w:type="dxa"/>
          </w:tcPr>
          <w:p w14:paraId="783A4319" w14:textId="77777777" w:rsidR="00E43519" w:rsidRPr="00C507F0" w:rsidRDefault="001F271B" w:rsidP="001F271B">
            <w:pPr>
              <w:keepNext/>
              <w:spacing w:after="160" w:line="259" w:lineRule="auto"/>
              <w:ind w:left="0" w:right="0" w:firstLine="0"/>
              <w:jc w:val="center"/>
              <w:rPr>
                <w:noProof/>
              </w:rPr>
            </w:pPr>
            <w:r w:rsidRPr="00C507F0">
              <w:rPr>
                <w:noProof/>
              </w:rPr>
              <w:lastRenderedPageBreak/>
              <w:drawing>
                <wp:inline distT="0" distB="0" distL="0" distR="0" wp14:anchorId="7AB45C0F" wp14:editId="743C9BB0">
                  <wp:extent cx="2684678" cy="1649819"/>
                  <wp:effectExtent l="0" t="0" r="1905" b="7620"/>
                  <wp:docPr id="456678490" name="Picture 13" descr="A blue and green mes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678490" name="Picture 13" descr="A blue and green mesh&#10;&#10;Description automatically generated with medium confidenc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96198" cy="1656899"/>
                          </a:xfrm>
                          <a:prstGeom prst="rect">
                            <a:avLst/>
                          </a:prstGeom>
                          <a:noFill/>
                          <a:ln>
                            <a:noFill/>
                          </a:ln>
                        </pic:spPr>
                      </pic:pic>
                    </a:graphicData>
                  </a:graphic>
                </wp:inline>
              </w:drawing>
            </w:r>
          </w:p>
          <w:p w14:paraId="7B127120" w14:textId="3A4D0DDA" w:rsidR="001F271B" w:rsidRPr="00C507F0" w:rsidRDefault="001F271B" w:rsidP="001F271B">
            <w:pPr>
              <w:pStyle w:val="Caption"/>
              <w:ind w:left="0" w:right="-118"/>
              <w:jc w:val="center"/>
              <w:rPr>
                <w:noProof/>
              </w:rPr>
            </w:pPr>
            <w:bookmarkStart w:id="53" w:name="_Toc185147536"/>
            <w:r w:rsidRPr="00C507F0">
              <w:t xml:space="preserve">Figure </w:t>
            </w:r>
            <w:fldSimple w:instr=" SEQ Figure \* ARABIC ">
              <w:r w:rsidR="00B82800" w:rsidRPr="00C507F0">
                <w:rPr>
                  <w:noProof/>
                </w:rPr>
                <w:t>38</w:t>
              </w:r>
            </w:fldSimple>
            <w:r w:rsidRPr="00C507F0">
              <w:t>- Ai GHS 1300 stress close-up of oil control ring</w:t>
            </w:r>
            <w:bookmarkEnd w:id="53"/>
          </w:p>
        </w:tc>
        <w:tc>
          <w:tcPr>
            <w:tcW w:w="4815" w:type="dxa"/>
          </w:tcPr>
          <w:p w14:paraId="5D0B2143" w14:textId="77777777" w:rsidR="001F271B" w:rsidRPr="00C507F0" w:rsidRDefault="001F271B" w:rsidP="00720F75">
            <w:pPr>
              <w:pStyle w:val="Caption"/>
              <w:ind w:left="116" w:right="169" w:firstLine="0"/>
              <w:jc w:val="center"/>
            </w:pPr>
            <w:r w:rsidRPr="00C507F0">
              <w:rPr>
                <w:noProof/>
                <w:sz w:val="20"/>
                <w:szCs w:val="20"/>
              </w:rPr>
              <w:drawing>
                <wp:inline distT="0" distB="0" distL="0" distR="0" wp14:anchorId="493180BE" wp14:editId="5D9530FA">
                  <wp:extent cx="2526576" cy="1630680"/>
                  <wp:effectExtent l="0" t="0" r="7620" b="7620"/>
                  <wp:docPr id="640831908" name="Picture 14" descr="A blue and black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31908" name="Picture 14" descr="A blue and black object with text&#10;&#10;Description automatically generated with medium confidenc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559201" cy="1651737"/>
                          </a:xfrm>
                          <a:prstGeom prst="rect">
                            <a:avLst/>
                          </a:prstGeom>
                          <a:noFill/>
                          <a:ln>
                            <a:noFill/>
                          </a:ln>
                        </pic:spPr>
                      </pic:pic>
                    </a:graphicData>
                  </a:graphic>
                </wp:inline>
              </w:drawing>
            </w:r>
          </w:p>
          <w:p w14:paraId="0D8AC3ED" w14:textId="17F21FD8" w:rsidR="00E43519" w:rsidRPr="00C507F0" w:rsidRDefault="001F271B" w:rsidP="001F271B">
            <w:pPr>
              <w:pStyle w:val="Caption"/>
              <w:ind w:left="116" w:right="-103" w:firstLine="0"/>
              <w:jc w:val="center"/>
              <w:rPr>
                <w:noProof/>
              </w:rPr>
            </w:pPr>
            <w:bookmarkStart w:id="54" w:name="_Toc185147537"/>
            <w:r w:rsidRPr="00C507F0">
              <w:t xml:space="preserve">Figure </w:t>
            </w:r>
            <w:fldSimple w:instr=" SEQ Figure \* ARABIC ">
              <w:r w:rsidR="00B82800" w:rsidRPr="00C507F0">
                <w:rPr>
                  <w:noProof/>
                </w:rPr>
                <w:t>39</w:t>
              </w:r>
            </w:fldSimple>
            <w:r w:rsidRPr="00C507F0">
              <w:t>- AI GHS 1300 stress</w:t>
            </w:r>
            <w:bookmarkEnd w:id="54"/>
          </w:p>
        </w:tc>
      </w:tr>
      <w:tr w:rsidR="00E43519" w:rsidRPr="00C507F0" w14:paraId="3721E7D4" w14:textId="77777777" w:rsidTr="00C507F0">
        <w:tc>
          <w:tcPr>
            <w:tcW w:w="5245" w:type="dxa"/>
          </w:tcPr>
          <w:p w14:paraId="0B9C3B37" w14:textId="0EEF2386" w:rsidR="00B82800" w:rsidRPr="00C507F0" w:rsidRDefault="00B82800" w:rsidP="00720F75">
            <w:pPr>
              <w:pStyle w:val="Caption"/>
              <w:ind w:left="0" w:right="0" w:firstLine="0"/>
              <w:jc w:val="center"/>
            </w:pPr>
            <w:r w:rsidRPr="00C507F0">
              <w:rPr>
                <w:noProof/>
              </w:rPr>
              <w:drawing>
                <wp:inline distT="0" distB="0" distL="0" distR="0" wp14:anchorId="0F1373B1" wp14:editId="784A0784">
                  <wp:extent cx="2443276" cy="1366926"/>
                  <wp:effectExtent l="0" t="0" r="0" b="5080"/>
                  <wp:docPr id="145025559" name="Picture 15" descr="A multicolored stool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5559" name="Picture 15" descr="A multicolored stool with a blue background&#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61533" cy="1377140"/>
                          </a:xfrm>
                          <a:prstGeom prst="rect">
                            <a:avLst/>
                          </a:prstGeom>
                          <a:noFill/>
                          <a:ln>
                            <a:noFill/>
                          </a:ln>
                        </pic:spPr>
                      </pic:pic>
                    </a:graphicData>
                  </a:graphic>
                </wp:inline>
              </w:drawing>
            </w:r>
          </w:p>
          <w:p w14:paraId="355BE7D5" w14:textId="37D464E7" w:rsidR="00E43519" w:rsidRPr="00C507F0" w:rsidRDefault="00B82800" w:rsidP="00720F75">
            <w:pPr>
              <w:pStyle w:val="Caption"/>
              <w:ind w:left="175" w:right="0"/>
              <w:jc w:val="center"/>
              <w:rPr>
                <w:noProof/>
              </w:rPr>
            </w:pPr>
            <w:bookmarkStart w:id="55" w:name="_Toc185147538"/>
            <w:r w:rsidRPr="00C507F0">
              <w:t xml:space="preserve">Figure </w:t>
            </w:r>
            <w:fldSimple w:instr=" SEQ Figure \* ARABIC ">
              <w:r w:rsidRPr="00C507F0">
                <w:rPr>
                  <w:noProof/>
                </w:rPr>
                <w:t>40</w:t>
              </w:r>
            </w:fldSimple>
            <w:r w:rsidRPr="00C507F0">
              <w:t>- 2024 T3 total deformation</w:t>
            </w:r>
            <w:bookmarkEnd w:id="55"/>
          </w:p>
        </w:tc>
        <w:tc>
          <w:tcPr>
            <w:tcW w:w="4815" w:type="dxa"/>
          </w:tcPr>
          <w:p w14:paraId="05D359B1" w14:textId="77777777" w:rsidR="00B82800" w:rsidRPr="00C507F0" w:rsidRDefault="00B82800" w:rsidP="00B82800">
            <w:pPr>
              <w:pStyle w:val="Caption"/>
              <w:ind w:left="-29" w:right="0"/>
              <w:jc w:val="center"/>
            </w:pPr>
            <w:r w:rsidRPr="00C507F0">
              <w:rPr>
                <w:noProof/>
              </w:rPr>
              <w:drawing>
                <wp:inline distT="0" distB="0" distL="0" distR="0" wp14:anchorId="0580B76B" wp14:editId="4B3579F9">
                  <wp:extent cx="2611007" cy="1328468"/>
                  <wp:effectExtent l="0" t="0" r="0" b="5080"/>
                  <wp:docPr id="1594357283" name="Picture 16" descr="A computer generated image of a sectio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57283" name="Picture 16" descr="A computer generated image of a section of a building&#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47194" cy="1346880"/>
                          </a:xfrm>
                          <a:prstGeom prst="rect">
                            <a:avLst/>
                          </a:prstGeom>
                          <a:noFill/>
                          <a:ln>
                            <a:noFill/>
                          </a:ln>
                        </pic:spPr>
                      </pic:pic>
                    </a:graphicData>
                  </a:graphic>
                </wp:inline>
              </w:drawing>
            </w:r>
          </w:p>
          <w:p w14:paraId="21D9AF2C" w14:textId="5871D370" w:rsidR="00E43519" w:rsidRPr="00C507F0" w:rsidRDefault="00B82800" w:rsidP="00720F75">
            <w:pPr>
              <w:pStyle w:val="Caption"/>
              <w:ind w:left="-29" w:right="0"/>
              <w:jc w:val="center"/>
              <w:rPr>
                <w:noProof/>
              </w:rPr>
            </w:pPr>
            <w:bookmarkStart w:id="56" w:name="_Toc185147539"/>
            <w:r w:rsidRPr="00C507F0">
              <w:t xml:space="preserve">Figure </w:t>
            </w:r>
            <w:fldSimple w:instr=" SEQ Figure \* ARABIC ">
              <w:r w:rsidRPr="00C507F0">
                <w:rPr>
                  <w:noProof/>
                </w:rPr>
                <w:t>41</w:t>
              </w:r>
            </w:fldSimple>
            <w:r w:rsidRPr="00C507F0">
              <w:t>- 2024 T3 Total stress zoom in on fillet</w:t>
            </w:r>
            <w:bookmarkEnd w:id="56"/>
          </w:p>
        </w:tc>
      </w:tr>
      <w:tr w:rsidR="00720F75" w:rsidRPr="00C507F0" w14:paraId="5F27ED40" w14:textId="77777777" w:rsidTr="00720F75">
        <w:tc>
          <w:tcPr>
            <w:tcW w:w="10060" w:type="dxa"/>
            <w:gridSpan w:val="2"/>
          </w:tcPr>
          <w:p w14:paraId="1180F713" w14:textId="77777777" w:rsidR="00720F75" w:rsidRPr="00C507F0" w:rsidRDefault="00720F75" w:rsidP="00720F75">
            <w:pPr>
              <w:pStyle w:val="Caption"/>
              <w:ind w:left="-109" w:right="0"/>
              <w:jc w:val="center"/>
              <w:rPr>
                <w:b/>
                <w:bCs/>
              </w:rPr>
            </w:pPr>
            <w:r w:rsidRPr="00C507F0">
              <w:rPr>
                <w:noProof/>
              </w:rPr>
              <w:drawing>
                <wp:inline distT="0" distB="0" distL="0" distR="0" wp14:anchorId="15BD5AAD" wp14:editId="50864C99">
                  <wp:extent cx="3048488" cy="1742535"/>
                  <wp:effectExtent l="0" t="0" r="0" b="0"/>
                  <wp:docPr id="13492927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083385" cy="1762482"/>
                          </a:xfrm>
                          <a:prstGeom prst="rect">
                            <a:avLst/>
                          </a:prstGeom>
                          <a:noFill/>
                          <a:ln>
                            <a:noFill/>
                          </a:ln>
                        </pic:spPr>
                      </pic:pic>
                    </a:graphicData>
                  </a:graphic>
                </wp:inline>
              </w:drawing>
            </w:r>
          </w:p>
          <w:p w14:paraId="411509DB" w14:textId="2021E48D" w:rsidR="00720F75" w:rsidRPr="00C507F0" w:rsidRDefault="00720F75" w:rsidP="00720F75">
            <w:pPr>
              <w:pStyle w:val="Caption"/>
              <w:ind w:left="-109" w:right="0"/>
              <w:jc w:val="center"/>
              <w:rPr>
                <w:noProof/>
              </w:rPr>
            </w:pPr>
            <w:bookmarkStart w:id="57" w:name="_Toc185147540"/>
            <w:r w:rsidRPr="00C507F0">
              <w:t xml:space="preserve">Figure </w:t>
            </w:r>
            <w:fldSimple w:instr=" SEQ Figure \* ARABIC ">
              <w:r w:rsidRPr="00C507F0">
                <w:rPr>
                  <w:noProof/>
                </w:rPr>
                <w:t>42</w:t>
              </w:r>
            </w:fldSimple>
            <w:r w:rsidRPr="00C507F0">
              <w:t>- 2024 T3 Total stress</w:t>
            </w:r>
            <w:bookmarkEnd w:id="57"/>
          </w:p>
        </w:tc>
      </w:tr>
    </w:tbl>
    <w:p w14:paraId="2AD94511" w14:textId="77777777" w:rsidR="00AE6E99" w:rsidRPr="00C507F0" w:rsidRDefault="00AE6E99" w:rsidP="00F93172">
      <w:pPr>
        <w:keepNext/>
        <w:spacing w:after="160" w:line="259" w:lineRule="auto"/>
        <w:ind w:left="0" w:right="0" w:firstLine="0"/>
        <w:rPr>
          <w:noProof/>
        </w:rPr>
      </w:pPr>
    </w:p>
    <w:p w14:paraId="1C848E9F" w14:textId="5316A889" w:rsidR="005354EC" w:rsidRPr="00C507F0" w:rsidRDefault="005354EC" w:rsidP="005354EC">
      <w:pPr>
        <w:keepNext/>
        <w:spacing w:after="160" w:line="259" w:lineRule="auto"/>
        <w:ind w:left="0" w:right="0" w:firstLine="0"/>
        <w:jc w:val="center"/>
      </w:pPr>
    </w:p>
    <w:p w14:paraId="3C586D0B" w14:textId="77777777" w:rsidR="0070311A" w:rsidRPr="00C507F0" w:rsidRDefault="0070311A" w:rsidP="00AE6E99">
      <w:pPr>
        <w:keepNext/>
        <w:spacing w:after="160" w:line="259" w:lineRule="auto"/>
        <w:ind w:left="0" w:right="0" w:firstLine="0"/>
      </w:pPr>
    </w:p>
    <w:p w14:paraId="25741C5A" w14:textId="140301ED" w:rsidR="0008144C" w:rsidRPr="00C507F0" w:rsidRDefault="0008144C" w:rsidP="0008144C">
      <w:pPr>
        <w:keepNext/>
        <w:spacing w:after="160" w:line="259" w:lineRule="auto"/>
        <w:ind w:left="0" w:right="0" w:firstLine="0"/>
        <w:jc w:val="center"/>
      </w:pPr>
    </w:p>
    <w:p w14:paraId="4B051E7E" w14:textId="77777777" w:rsidR="0070311A" w:rsidRPr="00C507F0" w:rsidRDefault="0070311A" w:rsidP="001F271B">
      <w:pPr>
        <w:keepNext/>
        <w:spacing w:after="160" w:line="259" w:lineRule="auto"/>
        <w:ind w:left="0" w:right="0" w:firstLine="0"/>
      </w:pPr>
    </w:p>
    <w:p w14:paraId="74BA25E0" w14:textId="1A2FD5F0" w:rsidR="00B82800" w:rsidRPr="00C507F0" w:rsidRDefault="00B82800" w:rsidP="00B82800">
      <w:pPr>
        <w:keepNext/>
        <w:spacing w:after="160" w:line="259" w:lineRule="auto"/>
        <w:ind w:left="0" w:right="0" w:firstLine="0"/>
        <w:jc w:val="center"/>
      </w:pPr>
    </w:p>
    <w:p w14:paraId="56E6E21B" w14:textId="00EF4EF9" w:rsidR="00CD4E3F" w:rsidRPr="00C507F0" w:rsidRDefault="00004694" w:rsidP="001C2AE9">
      <w:pPr>
        <w:spacing w:after="160" w:line="259" w:lineRule="auto"/>
        <w:ind w:left="0" w:right="0" w:firstLine="0"/>
        <w:rPr>
          <w:color w:val="2F5496"/>
          <w:sz w:val="20"/>
          <w:szCs w:val="20"/>
        </w:rPr>
      </w:pPr>
      <w:r w:rsidRPr="00C507F0">
        <w:rPr>
          <w:sz w:val="20"/>
          <w:szCs w:val="20"/>
        </w:rPr>
        <w:br w:type="page"/>
      </w:r>
    </w:p>
    <w:p w14:paraId="3643B81E" w14:textId="6769A5F5" w:rsidR="00F6017D" w:rsidRPr="00C507F0" w:rsidRDefault="00183DE2" w:rsidP="00014ED2">
      <w:pPr>
        <w:pStyle w:val="Heading1"/>
        <w:ind w:left="0" w:firstLine="0"/>
        <w:rPr>
          <w:sz w:val="20"/>
          <w:szCs w:val="20"/>
        </w:rPr>
      </w:pPr>
      <w:bookmarkStart w:id="58" w:name="_Toc185147556"/>
      <w:r w:rsidRPr="00C507F0">
        <w:rPr>
          <w:sz w:val="20"/>
          <w:szCs w:val="20"/>
        </w:rPr>
        <w:lastRenderedPageBreak/>
        <w:t>5</w:t>
      </w:r>
      <w:r w:rsidR="006B330B" w:rsidRPr="00C507F0">
        <w:rPr>
          <w:sz w:val="20"/>
          <w:szCs w:val="20"/>
        </w:rPr>
        <w:t xml:space="preserve">.0 </w:t>
      </w:r>
      <w:r w:rsidR="00CC2DB7">
        <w:rPr>
          <w:sz w:val="20"/>
          <w:szCs w:val="20"/>
        </w:rPr>
        <w:t>Limitation</w:t>
      </w:r>
      <w:bookmarkEnd w:id="58"/>
    </w:p>
    <w:p w14:paraId="6A1FEA78" w14:textId="77777777" w:rsidR="008C52B4" w:rsidRPr="008C52B4" w:rsidRDefault="008C52B4" w:rsidP="008C52B4">
      <w:pPr>
        <w:spacing w:after="8"/>
        <w:ind w:left="0" w:right="0" w:firstLine="0"/>
        <w:rPr>
          <w:sz w:val="20"/>
          <w:szCs w:val="20"/>
        </w:rPr>
      </w:pPr>
      <w:r w:rsidRPr="008C52B4">
        <w:rPr>
          <w:sz w:val="20"/>
          <w:szCs w:val="20"/>
        </w:rPr>
        <w:t>A limitation of using Ansys is the potential inaccuracy in motion loads when materials are changed, as the rigid dynamics system was not rerun for each material. However, this inaccuracy is minimal, with only a 0.022 kg difference between the heaviest and lightest pistons, leading to an 8% change in inertia, which has negligible impact at low RPMs.</w:t>
      </w:r>
    </w:p>
    <w:p w14:paraId="409F778F" w14:textId="77777777" w:rsidR="004B4C22" w:rsidRPr="00C507F0" w:rsidRDefault="004B4C22" w:rsidP="00014ED2">
      <w:pPr>
        <w:spacing w:after="8"/>
        <w:ind w:left="0" w:right="0" w:firstLine="0"/>
        <w:rPr>
          <w:sz w:val="20"/>
          <w:szCs w:val="20"/>
        </w:rPr>
      </w:pPr>
    </w:p>
    <w:p w14:paraId="1C1748B8" w14:textId="3113047F" w:rsidR="007348A2" w:rsidRPr="007348A2" w:rsidRDefault="007348A2" w:rsidP="007348A2">
      <w:pPr>
        <w:spacing w:after="160" w:line="259" w:lineRule="auto"/>
        <w:ind w:left="0" w:right="0" w:firstLine="0"/>
        <w:rPr>
          <w:sz w:val="20"/>
          <w:szCs w:val="20"/>
        </w:rPr>
      </w:pPr>
      <m:oMathPara>
        <m:oMath>
          <m:r>
            <w:rPr>
              <w:rFonts w:ascii="Cambria Math" w:hAnsi="Cambria Math"/>
              <w:sz w:val="20"/>
              <w:szCs w:val="20"/>
            </w:rPr>
            <m:t>Percentage Difference=</m:t>
          </m:r>
          <m:f>
            <m:fPr>
              <m:ctrlPr>
                <w:rPr>
                  <w:rFonts w:ascii="Cambria Math" w:hAnsi="Cambria Math"/>
                  <w:i/>
                  <w:sz w:val="20"/>
                  <w:szCs w:val="20"/>
                </w:rPr>
              </m:ctrlPr>
            </m:fPr>
            <m:num>
              <m:r>
                <w:rPr>
                  <w:rFonts w:ascii="Cambria Math" w:hAnsi="Cambria Math"/>
                  <w:sz w:val="20"/>
                  <w:szCs w:val="20"/>
                </w:rPr>
                <m:t>V1-V2</m:t>
              </m:r>
            </m:num>
            <m:den>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V1+V2</m:t>
                  </m:r>
                </m:num>
                <m:den>
                  <m:r>
                    <w:rPr>
                      <w:rFonts w:ascii="Cambria Math" w:hAnsi="Cambria Math"/>
                      <w:sz w:val="20"/>
                      <w:szCs w:val="20"/>
                    </w:rPr>
                    <m:t>2</m:t>
                  </m:r>
                </m:den>
              </m:f>
            </m:den>
          </m:f>
          <m:r>
            <w:rPr>
              <w:rFonts w:ascii="Cambria Math" w:hAnsi="Cambria Math"/>
              <w:sz w:val="20"/>
              <w:szCs w:val="20"/>
            </w:rPr>
            <m:t>X100=</m:t>
          </m:r>
          <m:f>
            <m:fPr>
              <m:ctrlPr>
                <w:rPr>
                  <w:rFonts w:ascii="Cambria Math" w:hAnsi="Cambria Math"/>
                  <w:i/>
                  <w:sz w:val="20"/>
                  <w:szCs w:val="20"/>
                </w:rPr>
              </m:ctrlPr>
            </m:fPr>
            <m:num>
              <m:r>
                <w:rPr>
                  <w:rFonts w:ascii="Cambria Math" w:hAnsi="Cambria Math"/>
                  <w:sz w:val="20"/>
                  <w:szCs w:val="20"/>
                </w:rPr>
                <m:t>0.27752-0.25513</m:t>
              </m:r>
            </m:num>
            <m:den>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0.27752+0.25513</m:t>
                  </m:r>
                </m:num>
                <m:den>
                  <m:r>
                    <w:rPr>
                      <w:rFonts w:ascii="Cambria Math" w:hAnsi="Cambria Math"/>
                      <w:sz w:val="20"/>
                      <w:szCs w:val="20"/>
                    </w:rPr>
                    <m:t>2</m:t>
                  </m:r>
                </m:den>
              </m:f>
              <m:r>
                <w:rPr>
                  <w:rFonts w:ascii="Cambria Math" w:hAnsi="Cambria Math"/>
                  <w:sz w:val="20"/>
                  <w:szCs w:val="20"/>
                </w:rPr>
                <m:t>)</m:t>
              </m:r>
            </m:den>
          </m:f>
          <m:r>
            <w:rPr>
              <w:rFonts w:ascii="Cambria Math" w:hAnsi="Cambria Math"/>
              <w:sz w:val="20"/>
              <w:szCs w:val="20"/>
            </w:rPr>
            <m:t>X100=8.41%≈8%</m:t>
          </m:r>
        </m:oMath>
      </m:oMathPara>
    </w:p>
    <w:p w14:paraId="2BAD9CD1" w14:textId="07E9F7BC" w:rsidR="001C2AE9" w:rsidRPr="00F92A8D" w:rsidRDefault="00F92A8D">
      <w:pPr>
        <w:spacing w:after="160" w:line="259" w:lineRule="auto"/>
        <w:ind w:left="0" w:right="0" w:firstLine="0"/>
        <w:rPr>
          <w:sz w:val="20"/>
          <w:szCs w:val="20"/>
        </w:rPr>
      </w:pPr>
      <w:r w:rsidRPr="00F92A8D">
        <w:rPr>
          <w:sz w:val="20"/>
          <w:szCs w:val="20"/>
        </w:rPr>
        <w:t>Another limitation is the inability to solve with weak springs enabled, requiring a fixed support at the pin bosses. This reduced the accuracy of stress and deformation results, suppressing realistic movement in that region and causing the minimum deformation to be inaccurately displayed as zero.</w:t>
      </w:r>
      <w:r w:rsidR="001C2AE9" w:rsidRPr="00C507F0">
        <w:rPr>
          <w:sz w:val="20"/>
          <w:szCs w:val="20"/>
        </w:rPr>
        <w:br w:type="page"/>
      </w:r>
    </w:p>
    <w:p w14:paraId="10C43B67" w14:textId="081F0963" w:rsidR="004B4C22" w:rsidRPr="00C507F0" w:rsidRDefault="004B4C22" w:rsidP="004B4C22">
      <w:pPr>
        <w:pStyle w:val="Heading1"/>
        <w:ind w:left="0" w:firstLine="0"/>
        <w:rPr>
          <w:sz w:val="20"/>
          <w:szCs w:val="20"/>
        </w:rPr>
      </w:pPr>
      <w:bookmarkStart w:id="59" w:name="_Toc185147557"/>
      <w:r w:rsidRPr="00C507F0">
        <w:rPr>
          <w:sz w:val="20"/>
          <w:szCs w:val="20"/>
        </w:rPr>
        <w:lastRenderedPageBreak/>
        <w:t xml:space="preserve">6.0 </w:t>
      </w:r>
      <w:r w:rsidR="00CC2DB7">
        <w:rPr>
          <w:sz w:val="20"/>
          <w:szCs w:val="20"/>
        </w:rPr>
        <w:t>Context</w:t>
      </w:r>
      <w:bookmarkEnd w:id="59"/>
    </w:p>
    <w:p w14:paraId="7D2D3B73" w14:textId="77777777" w:rsidR="004B10B7" w:rsidRDefault="009B3F00" w:rsidP="00014ED2">
      <w:pPr>
        <w:spacing w:after="160" w:line="259" w:lineRule="auto"/>
        <w:ind w:left="0" w:right="0" w:firstLine="0"/>
        <w:rPr>
          <w:sz w:val="20"/>
          <w:szCs w:val="20"/>
        </w:rPr>
      </w:pPr>
      <w:r w:rsidRPr="009B3F00">
        <w:rPr>
          <w:sz w:val="20"/>
          <w:szCs w:val="20"/>
        </w:rPr>
        <w:t>By integrating structural and thermal analysis with material and shape optimization, this report highlights the critical role of CAE in piston design. Ansys Workbench results were validated using a case study involving a cantilever beam.</w:t>
      </w:r>
    </w:p>
    <w:p w14:paraId="56669728" w14:textId="4C44E4E0" w:rsidR="00F6017D" w:rsidRPr="009B3F00" w:rsidRDefault="009B3F00" w:rsidP="00014ED2">
      <w:pPr>
        <w:spacing w:after="160" w:line="259" w:lineRule="auto"/>
        <w:ind w:left="0" w:right="0" w:firstLine="0"/>
        <w:rPr>
          <w:sz w:val="20"/>
          <w:szCs w:val="20"/>
        </w:rPr>
      </w:pPr>
      <w:r w:rsidRPr="003F3C8B">
        <w:t>Al 6061-1.5% B4C-1.5% SiC</w:t>
      </w:r>
      <w:r w:rsidRPr="009B3F00">
        <w:rPr>
          <w:sz w:val="20"/>
          <w:szCs w:val="20"/>
        </w:rPr>
        <w:t xml:space="preserve"> emerged as the most effective material for reducing stress and deformation while enhancing thermal efficiency. The optimization process demonstrated that material selection significantly impacts engine performance. However, limitations such as inaccuracies in motion load calculations and the constraints of fixed supports were noted. Despite these limitations, the study demonstrates the effectiveness of CAE in improving piston design for enhanced performance in practical applications.</w:t>
      </w:r>
    </w:p>
    <w:p w14:paraId="06EC94C9" w14:textId="5D337D83" w:rsidR="00F6017D" w:rsidRPr="00C507F0" w:rsidRDefault="004B4C22" w:rsidP="00014ED2">
      <w:pPr>
        <w:pStyle w:val="Heading1"/>
        <w:ind w:left="0" w:firstLine="0"/>
        <w:rPr>
          <w:sz w:val="20"/>
          <w:szCs w:val="20"/>
        </w:rPr>
      </w:pPr>
      <w:bookmarkStart w:id="60" w:name="_Toc185147558"/>
      <w:r w:rsidRPr="00C507F0">
        <w:rPr>
          <w:sz w:val="20"/>
          <w:szCs w:val="20"/>
        </w:rPr>
        <w:t>7</w:t>
      </w:r>
      <w:r w:rsidR="00183DE2" w:rsidRPr="00C507F0">
        <w:rPr>
          <w:sz w:val="20"/>
          <w:szCs w:val="20"/>
        </w:rPr>
        <w:t xml:space="preserve">.0 </w:t>
      </w:r>
      <w:r w:rsidR="00F6017D" w:rsidRPr="00C507F0">
        <w:rPr>
          <w:sz w:val="20"/>
          <w:szCs w:val="20"/>
        </w:rPr>
        <w:t>References</w:t>
      </w:r>
      <w:bookmarkEnd w:id="60"/>
      <w:r w:rsidR="00F6017D" w:rsidRPr="00C507F0">
        <w:rPr>
          <w:sz w:val="20"/>
          <w:szCs w:val="20"/>
        </w:rPr>
        <w:t xml:space="preserve"> </w:t>
      </w:r>
    </w:p>
    <w:sdt>
      <w:sdtPr>
        <w:rPr>
          <w:sz w:val="20"/>
          <w:szCs w:val="20"/>
        </w:rPr>
        <w:tag w:val="MENDELEY_BIBLIOGRAPHY"/>
        <w:id w:val="-355817477"/>
        <w:placeholder>
          <w:docPart w:val="DefaultPlaceholder_-1854013440"/>
        </w:placeholder>
      </w:sdtPr>
      <w:sdtContent>
        <w:p w14:paraId="678DBD72" w14:textId="77777777" w:rsidR="00097A36" w:rsidRDefault="00097A36" w:rsidP="002D4E5E">
          <w:pPr>
            <w:autoSpaceDE w:val="0"/>
            <w:autoSpaceDN w:val="0"/>
            <w:ind w:left="142" w:right="-24" w:firstLine="0"/>
            <w:divId w:val="155875873"/>
            <w:rPr>
              <w:rFonts w:eastAsia="Times New Roman"/>
              <w:sz w:val="24"/>
              <w:szCs w:val="24"/>
            </w:rPr>
          </w:pPr>
          <w:proofErr w:type="spellStart"/>
          <w:r>
            <w:rPr>
              <w:rFonts w:eastAsia="Times New Roman"/>
            </w:rPr>
            <w:t>Aerocom</w:t>
          </w:r>
          <w:proofErr w:type="spellEnd"/>
          <w:r>
            <w:rPr>
              <w:rFonts w:eastAsia="Times New Roman"/>
            </w:rPr>
            <w:t xml:space="preserve">. (2024). </w:t>
          </w:r>
          <w:r>
            <w:rPr>
              <w:rFonts w:eastAsia="Times New Roman"/>
              <w:i/>
              <w:iCs/>
            </w:rPr>
            <w:t>Metallic Catalogue</w:t>
          </w:r>
          <w:r>
            <w:rPr>
              <w:rFonts w:eastAsia="Times New Roman"/>
            </w:rPr>
            <w:t xml:space="preserve">. </w:t>
          </w:r>
          <w:proofErr w:type="spellStart"/>
          <w:r>
            <w:rPr>
              <w:rFonts w:eastAsia="Times New Roman"/>
            </w:rPr>
            <w:t>Aerocom</w:t>
          </w:r>
          <w:proofErr w:type="spellEnd"/>
          <w:r>
            <w:rPr>
              <w:rFonts w:eastAsia="Times New Roman"/>
            </w:rPr>
            <w:t>. https://aerocommetals.co.uk/products/aluminium/</w:t>
          </w:r>
        </w:p>
        <w:p w14:paraId="43A9A3B8" w14:textId="77777777" w:rsidR="00097A36" w:rsidRDefault="00097A36" w:rsidP="002D4E5E">
          <w:pPr>
            <w:autoSpaceDE w:val="0"/>
            <w:autoSpaceDN w:val="0"/>
            <w:ind w:left="142" w:right="-24" w:firstLine="0"/>
            <w:divId w:val="236479747"/>
            <w:rPr>
              <w:rFonts w:eastAsia="Times New Roman"/>
            </w:rPr>
          </w:pPr>
          <w:r>
            <w:rPr>
              <w:rFonts w:eastAsia="Times New Roman"/>
            </w:rPr>
            <w:t xml:space="preserve">AMT- Advanced Materials Technology. (2014). </w:t>
          </w:r>
          <w:proofErr w:type="spellStart"/>
          <w:r>
            <w:rPr>
              <w:rFonts w:eastAsia="Times New Roman"/>
              <w:i/>
              <w:iCs/>
            </w:rPr>
            <w:t>Aluminum</w:t>
          </w:r>
          <w:proofErr w:type="spellEnd"/>
          <w:r>
            <w:rPr>
              <w:rFonts w:eastAsia="Times New Roman"/>
              <w:i/>
              <w:iCs/>
            </w:rPr>
            <w:t xml:space="preserve"> Alloys</w:t>
          </w:r>
          <w:r>
            <w:rPr>
              <w:rFonts w:eastAsia="Times New Roman"/>
            </w:rPr>
            <w:t>.</w:t>
          </w:r>
        </w:p>
        <w:p w14:paraId="5DFA937F" w14:textId="77777777" w:rsidR="00097A36" w:rsidRDefault="00097A36" w:rsidP="002D4E5E">
          <w:pPr>
            <w:autoSpaceDE w:val="0"/>
            <w:autoSpaceDN w:val="0"/>
            <w:ind w:left="142" w:right="-24" w:firstLine="0"/>
            <w:divId w:val="1968386176"/>
            <w:rPr>
              <w:rFonts w:eastAsia="Times New Roman"/>
            </w:rPr>
          </w:pPr>
          <w:r>
            <w:rPr>
              <w:rFonts w:eastAsia="Times New Roman"/>
            </w:rPr>
            <w:t xml:space="preserve">Anne Helmenstine. (2024, April 30). </w:t>
          </w:r>
          <w:r>
            <w:rPr>
              <w:rFonts w:eastAsia="Times New Roman"/>
              <w:i/>
              <w:iCs/>
            </w:rPr>
            <w:t>Sources of Error in Science Experiments</w:t>
          </w:r>
          <w:r>
            <w:rPr>
              <w:rFonts w:eastAsia="Times New Roman"/>
            </w:rPr>
            <w:t xml:space="preserve">. Science </w:t>
          </w:r>
          <w:proofErr w:type="gramStart"/>
          <w:r>
            <w:rPr>
              <w:rFonts w:eastAsia="Times New Roman"/>
            </w:rPr>
            <w:t>Notes .</w:t>
          </w:r>
          <w:proofErr w:type="gramEnd"/>
          <w:r>
            <w:rPr>
              <w:rFonts w:eastAsia="Times New Roman"/>
            </w:rPr>
            <w:t xml:space="preserve"> https://sciencenotes.org/error-in-science/</w:t>
          </w:r>
        </w:p>
        <w:p w14:paraId="70F95E2E" w14:textId="77777777" w:rsidR="00097A36" w:rsidRDefault="00097A36" w:rsidP="002D4E5E">
          <w:pPr>
            <w:autoSpaceDE w:val="0"/>
            <w:autoSpaceDN w:val="0"/>
            <w:ind w:left="142" w:right="-24" w:firstLine="0"/>
            <w:divId w:val="89939244"/>
            <w:rPr>
              <w:rFonts w:eastAsia="Times New Roman"/>
            </w:rPr>
          </w:pPr>
          <w:r>
            <w:rPr>
              <w:rFonts w:eastAsia="Times New Roman"/>
            </w:rPr>
            <w:t>Design and Analysis of Piston by SiC Composite Material (May 2015). https://www.ijirst.org/articles/IJIRSTV1I12006.pdf</w:t>
          </w:r>
        </w:p>
        <w:p w14:paraId="299EEBE5" w14:textId="77777777" w:rsidR="00097A36" w:rsidRDefault="00097A36" w:rsidP="002D4E5E">
          <w:pPr>
            <w:autoSpaceDE w:val="0"/>
            <w:autoSpaceDN w:val="0"/>
            <w:ind w:left="142" w:right="-24" w:firstLine="0"/>
            <w:divId w:val="47385803"/>
            <w:rPr>
              <w:rFonts w:eastAsia="Times New Roman"/>
            </w:rPr>
          </w:pPr>
          <w:r>
            <w:rPr>
              <w:rFonts w:eastAsia="Times New Roman"/>
            </w:rPr>
            <w:t xml:space="preserve">Mohd Abdul Rahman, P. Ravi Chander, &amp; M. Prasad. (2020). </w:t>
          </w:r>
          <w:proofErr w:type="spellStart"/>
          <w:r>
            <w:rPr>
              <w:rFonts w:eastAsia="Times New Roman"/>
            </w:rPr>
            <w:t>Modeling</w:t>
          </w:r>
          <w:proofErr w:type="spellEnd"/>
          <w:r>
            <w:rPr>
              <w:rFonts w:eastAsia="Times New Roman"/>
            </w:rPr>
            <w:t xml:space="preserve"> and Analysis of Piston using Various Piston Crown Geometries. </w:t>
          </w:r>
          <w:r>
            <w:rPr>
              <w:rFonts w:eastAsia="Times New Roman"/>
              <w:i/>
              <w:iCs/>
            </w:rPr>
            <w:t>International Journal of Innovative Technology and Exploring Engineering</w:t>
          </w:r>
          <w:r>
            <w:rPr>
              <w:rFonts w:eastAsia="Times New Roman"/>
            </w:rPr>
            <w:t>. https://api.semanticscholar.org/CorpusID:240667422</w:t>
          </w:r>
        </w:p>
        <w:p w14:paraId="50CC7A4B" w14:textId="77777777" w:rsidR="00097A36" w:rsidRDefault="00097A36" w:rsidP="002D4E5E">
          <w:pPr>
            <w:autoSpaceDE w:val="0"/>
            <w:autoSpaceDN w:val="0"/>
            <w:ind w:left="142" w:right="-24" w:firstLine="0"/>
            <w:divId w:val="1033921561"/>
            <w:rPr>
              <w:rFonts w:eastAsia="Times New Roman"/>
            </w:rPr>
          </w:pPr>
          <w:r>
            <w:rPr>
              <w:rFonts w:eastAsia="Times New Roman"/>
            </w:rPr>
            <w:t xml:space="preserve">Rashmita, Singh, S., Kumari, A., &amp; Aggarwal, S. (2024). Optimization of piston material with aluminium </w:t>
          </w:r>
          <w:proofErr w:type="gramStart"/>
          <w:r>
            <w:rPr>
              <w:rFonts w:eastAsia="Times New Roman"/>
            </w:rPr>
            <w:t>alloy based</w:t>
          </w:r>
          <w:proofErr w:type="gramEnd"/>
          <w:r>
            <w:rPr>
              <w:rFonts w:eastAsia="Times New Roman"/>
            </w:rPr>
            <w:t xml:space="preserve"> metal matrix composites. </w:t>
          </w:r>
          <w:r>
            <w:rPr>
              <w:rFonts w:eastAsia="Times New Roman"/>
              <w:i/>
              <w:iCs/>
            </w:rPr>
            <w:t>Materials Today: Proceedings</w:t>
          </w:r>
          <w:r>
            <w:rPr>
              <w:rFonts w:eastAsia="Times New Roman"/>
            </w:rPr>
            <w:t xml:space="preserve">, </w:t>
          </w:r>
          <w:r>
            <w:rPr>
              <w:rFonts w:eastAsia="Times New Roman"/>
              <w:i/>
              <w:iCs/>
            </w:rPr>
            <w:t>103</w:t>
          </w:r>
          <w:r>
            <w:rPr>
              <w:rFonts w:eastAsia="Times New Roman"/>
            </w:rPr>
            <w:t>, 366–373. https://doi.org/https://doi.org/10.1016/j.matpr.2023.09.019</w:t>
          </w:r>
        </w:p>
        <w:p w14:paraId="0E845CE6" w14:textId="4F7C81BC" w:rsidR="00F6017D" w:rsidRPr="00C507F0" w:rsidRDefault="00097A36" w:rsidP="001F4664">
          <w:pPr>
            <w:spacing w:after="8"/>
            <w:ind w:left="-284" w:right="-24" w:firstLine="0"/>
            <w:rPr>
              <w:sz w:val="20"/>
              <w:szCs w:val="20"/>
            </w:rPr>
          </w:pPr>
          <w:r>
            <w:rPr>
              <w:rFonts w:eastAsia="Times New Roman"/>
            </w:rPr>
            <w:t> </w:t>
          </w:r>
        </w:p>
      </w:sdtContent>
    </w:sdt>
    <w:sectPr w:rsidR="00F6017D" w:rsidRPr="00C507F0" w:rsidSect="00014ED2">
      <w:headerReference w:type="even" r:id="rId62"/>
      <w:headerReference w:type="default" r:id="rId63"/>
      <w:footerReference w:type="even" r:id="rId64"/>
      <w:footerReference w:type="default" r:id="rId65"/>
      <w:headerReference w:type="first" r:id="rId66"/>
      <w:footerReference w:type="first" r:id="rId67"/>
      <w:pgSz w:w="11906" w:h="16838"/>
      <w:pgMar w:top="720" w:right="720" w:bottom="720" w:left="720" w:header="751"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E7743" w14:textId="77777777" w:rsidR="00BF17A8" w:rsidRDefault="00BF17A8">
      <w:pPr>
        <w:spacing w:after="0" w:line="240" w:lineRule="auto"/>
      </w:pPr>
      <w:r>
        <w:separator/>
      </w:r>
    </w:p>
  </w:endnote>
  <w:endnote w:type="continuationSeparator" w:id="0">
    <w:p w14:paraId="7230FD76" w14:textId="77777777" w:rsidR="00BF17A8" w:rsidRDefault="00BF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29E08" w14:textId="77777777" w:rsidR="00CD4E3F" w:rsidRDefault="00CD4E3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D7792" w14:textId="77777777" w:rsidR="00CD4E3F" w:rsidRDefault="00CD4E3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6824E" w14:textId="77777777" w:rsidR="00CD4E3F" w:rsidRDefault="00CD4E3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4A2CC"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29765DDA" w14:textId="77777777" w:rsidR="00CD4E3F" w:rsidRDefault="00C947CD">
    <w:pPr>
      <w:spacing w:after="0" w:line="259" w:lineRule="auto"/>
      <w:ind w:left="0" w:right="0" w:firstLine="0"/>
    </w:pPr>
    <w:r>
      <w:t xml:space="preserve"> </w:t>
    </w:r>
    <w: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0D2CB"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33836208" w14:textId="77777777" w:rsidR="00CD4E3F" w:rsidRDefault="00C947CD">
    <w:pPr>
      <w:spacing w:after="0" w:line="259" w:lineRule="auto"/>
      <w:ind w:left="0" w:right="0" w:firstLine="0"/>
    </w:pPr>
    <w:r>
      <w:t xml:space="preserve"> </w:t>
    </w:r>
    <w: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F23C1"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67FB8FFB" w14:textId="77777777" w:rsidR="00CD4E3F" w:rsidRDefault="00C947CD">
    <w:pPr>
      <w:spacing w:after="0" w:line="259" w:lineRule="auto"/>
      <w:ind w:left="0" w:right="0" w:firstLine="0"/>
    </w:pPr>
    <w:r>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D7B7A8" w14:textId="77777777" w:rsidR="00BF17A8" w:rsidRDefault="00BF17A8">
      <w:pPr>
        <w:spacing w:after="0" w:line="240" w:lineRule="auto"/>
      </w:pPr>
      <w:r>
        <w:separator/>
      </w:r>
    </w:p>
  </w:footnote>
  <w:footnote w:type="continuationSeparator" w:id="0">
    <w:p w14:paraId="51288785" w14:textId="77777777" w:rsidR="00BF17A8" w:rsidRDefault="00BF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5F6B5" w14:textId="77777777" w:rsidR="00CD4E3F" w:rsidRDefault="00C947CD">
    <w:pPr>
      <w:tabs>
        <w:tab w:val="center" w:pos="4512"/>
        <w:tab w:val="right" w:pos="9020"/>
      </w:tabs>
      <w:spacing w:after="0" w:line="259" w:lineRule="auto"/>
      <w:ind w:left="0" w:right="-10" w:firstLine="0"/>
    </w:pPr>
    <w:r>
      <w:t xml:space="preserve">Student Name </w:t>
    </w:r>
    <w:r>
      <w:tab/>
      <w:t xml:space="preserve">Assignment Title or Module </w:t>
    </w:r>
    <w:r>
      <w:tab/>
      <w:t xml:space="preserve">Student Number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AE92D" w14:textId="77777777" w:rsidR="00CD4E3F" w:rsidRDefault="00CD4E3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726CE" w14:textId="77777777" w:rsidR="00CD4E3F" w:rsidRDefault="00CD4E3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2C500"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3C5315"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D0B6B"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8BD977"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08A21"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2B4FBE40"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D12E6"/>
    <w:multiLevelType w:val="multilevel"/>
    <w:tmpl w:val="464E8E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9002E3C"/>
    <w:multiLevelType w:val="hybridMultilevel"/>
    <w:tmpl w:val="CE8C62BA"/>
    <w:lvl w:ilvl="0" w:tplc="07E09C52">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3C5ADC">
      <w:start w:val="1"/>
      <w:numFmt w:val="bullet"/>
      <w:lvlText w:val="•"/>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2E55B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902C95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4829B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68086F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54AF52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EE531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B2E7AD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EF976F7"/>
    <w:multiLevelType w:val="multilevel"/>
    <w:tmpl w:val="6DCA6AF8"/>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3" w15:restartNumberingAfterBreak="0">
    <w:nsid w:val="4FDE4151"/>
    <w:multiLevelType w:val="hybridMultilevel"/>
    <w:tmpl w:val="ED543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2643E3"/>
    <w:multiLevelType w:val="hybridMultilevel"/>
    <w:tmpl w:val="2E20D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936A8"/>
    <w:multiLevelType w:val="hybridMultilevel"/>
    <w:tmpl w:val="B080A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FA7D52"/>
    <w:multiLevelType w:val="multilevel"/>
    <w:tmpl w:val="2D7A15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16962421">
    <w:abstractNumId w:val="1"/>
  </w:num>
  <w:num w:numId="2" w16cid:durableId="2140605315">
    <w:abstractNumId w:val="5"/>
  </w:num>
  <w:num w:numId="3" w16cid:durableId="94449629">
    <w:abstractNumId w:val="2"/>
  </w:num>
  <w:num w:numId="4" w16cid:durableId="1946695080">
    <w:abstractNumId w:val="0"/>
  </w:num>
  <w:num w:numId="5" w16cid:durableId="1392539492">
    <w:abstractNumId w:val="3"/>
  </w:num>
  <w:num w:numId="6" w16cid:durableId="1428425001">
    <w:abstractNumId w:val="6"/>
  </w:num>
  <w:num w:numId="7" w16cid:durableId="1220242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00EF8"/>
    <w:rsid w:val="0000341F"/>
    <w:rsid w:val="00004694"/>
    <w:rsid w:val="00012C38"/>
    <w:rsid w:val="00014ED2"/>
    <w:rsid w:val="00021B1A"/>
    <w:rsid w:val="00022A7F"/>
    <w:rsid w:val="00033291"/>
    <w:rsid w:val="00034751"/>
    <w:rsid w:val="00043711"/>
    <w:rsid w:val="00053707"/>
    <w:rsid w:val="000538CC"/>
    <w:rsid w:val="00066FE1"/>
    <w:rsid w:val="00067000"/>
    <w:rsid w:val="0008144C"/>
    <w:rsid w:val="00084DA9"/>
    <w:rsid w:val="000907A7"/>
    <w:rsid w:val="00093497"/>
    <w:rsid w:val="00094E02"/>
    <w:rsid w:val="00097A36"/>
    <w:rsid w:val="000A6EC2"/>
    <w:rsid w:val="000A7418"/>
    <w:rsid w:val="000C3E69"/>
    <w:rsid w:val="000D702A"/>
    <w:rsid w:val="000E31A0"/>
    <w:rsid w:val="000E404D"/>
    <w:rsid w:val="000F070F"/>
    <w:rsid w:val="000F2A55"/>
    <w:rsid w:val="00106C13"/>
    <w:rsid w:val="00113AE9"/>
    <w:rsid w:val="00114671"/>
    <w:rsid w:val="00117AE4"/>
    <w:rsid w:val="00132FED"/>
    <w:rsid w:val="001345D2"/>
    <w:rsid w:val="0013780B"/>
    <w:rsid w:val="00140581"/>
    <w:rsid w:val="0014595A"/>
    <w:rsid w:val="00151A46"/>
    <w:rsid w:val="00165910"/>
    <w:rsid w:val="00170A1F"/>
    <w:rsid w:val="00171ADC"/>
    <w:rsid w:val="00173609"/>
    <w:rsid w:val="0017428A"/>
    <w:rsid w:val="00177FED"/>
    <w:rsid w:val="00180471"/>
    <w:rsid w:val="0018118D"/>
    <w:rsid w:val="00183285"/>
    <w:rsid w:val="001835DC"/>
    <w:rsid w:val="00183DE2"/>
    <w:rsid w:val="00195095"/>
    <w:rsid w:val="00197F06"/>
    <w:rsid w:val="001A08EE"/>
    <w:rsid w:val="001A611C"/>
    <w:rsid w:val="001A7811"/>
    <w:rsid w:val="001B0C18"/>
    <w:rsid w:val="001B68E2"/>
    <w:rsid w:val="001B7F59"/>
    <w:rsid w:val="001C2AE9"/>
    <w:rsid w:val="001C4911"/>
    <w:rsid w:val="001C5F28"/>
    <w:rsid w:val="001D339D"/>
    <w:rsid w:val="001F271B"/>
    <w:rsid w:val="001F4664"/>
    <w:rsid w:val="00205CCD"/>
    <w:rsid w:val="00213B2B"/>
    <w:rsid w:val="00213CBB"/>
    <w:rsid w:val="00216D45"/>
    <w:rsid w:val="0021776F"/>
    <w:rsid w:val="00221A7A"/>
    <w:rsid w:val="00223142"/>
    <w:rsid w:val="002234D4"/>
    <w:rsid w:val="00224AF3"/>
    <w:rsid w:val="0022680A"/>
    <w:rsid w:val="00230A41"/>
    <w:rsid w:val="00230FF9"/>
    <w:rsid w:val="00232698"/>
    <w:rsid w:val="00236B8D"/>
    <w:rsid w:val="00241343"/>
    <w:rsid w:val="00250137"/>
    <w:rsid w:val="00250DBE"/>
    <w:rsid w:val="00251E50"/>
    <w:rsid w:val="002572AB"/>
    <w:rsid w:val="002616FC"/>
    <w:rsid w:val="0027162A"/>
    <w:rsid w:val="002731FA"/>
    <w:rsid w:val="0027799E"/>
    <w:rsid w:val="002934D9"/>
    <w:rsid w:val="00293881"/>
    <w:rsid w:val="002A1877"/>
    <w:rsid w:val="002A73FA"/>
    <w:rsid w:val="002B0C36"/>
    <w:rsid w:val="002B361E"/>
    <w:rsid w:val="002C520F"/>
    <w:rsid w:val="002C5A62"/>
    <w:rsid w:val="002D3F46"/>
    <w:rsid w:val="002D4E5E"/>
    <w:rsid w:val="002E1B51"/>
    <w:rsid w:val="002E7173"/>
    <w:rsid w:val="002F2197"/>
    <w:rsid w:val="002F5C32"/>
    <w:rsid w:val="00300138"/>
    <w:rsid w:val="00304A1B"/>
    <w:rsid w:val="003071D8"/>
    <w:rsid w:val="003075D2"/>
    <w:rsid w:val="003100F3"/>
    <w:rsid w:val="003102A2"/>
    <w:rsid w:val="003167FF"/>
    <w:rsid w:val="0032432A"/>
    <w:rsid w:val="00326855"/>
    <w:rsid w:val="0033240B"/>
    <w:rsid w:val="003352D3"/>
    <w:rsid w:val="00341E7A"/>
    <w:rsid w:val="00345F69"/>
    <w:rsid w:val="00352926"/>
    <w:rsid w:val="00354291"/>
    <w:rsid w:val="00360C6E"/>
    <w:rsid w:val="00361D38"/>
    <w:rsid w:val="00370D49"/>
    <w:rsid w:val="00371939"/>
    <w:rsid w:val="00376B68"/>
    <w:rsid w:val="00386AB8"/>
    <w:rsid w:val="003871E1"/>
    <w:rsid w:val="00391FCE"/>
    <w:rsid w:val="0039200B"/>
    <w:rsid w:val="00393121"/>
    <w:rsid w:val="003A0CF0"/>
    <w:rsid w:val="003B08CE"/>
    <w:rsid w:val="003B495F"/>
    <w:rsid w:val="003B7D6A"/>
    <w:rsid w:val="003C2AC4"/>
    <w:rsid w:val="003C5E6B"/>
    <w:rsid w:val="003D1049"/>
    <w:rsid w:val="003D5FD4"/>
    <w:rsid w:val="003E164A"/>
    <w:rsid w:val="003F0945"/>
    <w:rsid w:val="003F145A"/>
    <w:rsid w:val="003F3C8B"/>
    <w:rsid w:val="003F4AD4"/>
    <w:rsid w:val="003F6F8F"/>
    <w:rsid w:val="004104DB"/>
    <w:rsid w:val="0041222F"/>
    <w:rsid w:val="004144DC"/>
    <w:rsid w:val="004217A8"/>
    <w:rsid w:val="00421D9D"/>
    <w:rsid w:val="00424411"/>
    <w:rsid w:val="004250BF"/>
    <w:rsid w:val="00442C05"/>
    <w:rsid w:val="00444A91"/>
    <w:rsid w:val="00447EB0"/>
    <w:rsid w:val="004504A3"/>
    <w:rsid w:val="0045257C"/>
    <w:rsid w:val="00460E29"/>
    <w:rsid w:val="0046255B"/>
    <w:rsid w:val="00465557"/>
    <w:rsid w:val="00466C5B"/>
    <w:rsid w:val="00466FB8"/>
    <w:rsid w:val="00467024"/>
    <w:rsid w:val="00467416"/>
    <w:rsid w:val="004709EE"/>
    <w:rsid w:val="0047599A"/>
    <w:rsid w:val="004762B9"/>
    <w:rsid w:val="0047741F"/>
    <w:rsid w:val="00477EA3"/>
    <w:rsid w:val="00480136"/>
    <w:rsid w:val="0048120A"/>
    <w:rsid w:val="00485C53"/>
    <w:rsid w:val="0048651B"/>
    <w:rsid w:val="00487CA3"/>
    <w:rsid w:val="00491991"/>
    <w:rsid w:val="004A2F17"/>
    <w:rsid w:val="004A4966"/>
    <w:rsid w:val="004A61EC"/>
    <w:rsid w:val="004A6E90"/>
    <w:rsid w:val="004B10B7"/>
    <w:rsid w:val="004B2F9E"/>
    <w:rsid w:val="004B4033"/>
    <w:rsid w:val="004B4C22"/>
    <w:rsid w:val="004B60FB"/>
    <w:rsid w:val="004D317F"/>
    <w:rsid w:val="004D3739"/>
    <w:rsid w:val="004E2A48"/>
    <w:rsid w:val="004E2B38"/>
    <w:rsid w:val="004F26D6"/>
    <w:rsid w:val="004F28B5"/>
    <w:rsid w:val="004F3477"/>
    <w:rsid w:val="004F5B3E"/>
    <w:rsid w:val="004F7281"/>
    <w:rsid w:val="00507B1F"/>
    <w:rsid w:val="005354EC"/>
    <w:rsid w:val="00542065"/>
    <w:rsid w:val="00543A40"/>
    <w:rsid w:val="00544B9D"/>
    <w:rsid w:val="005452EB"/>
    <w:rsid w:val="00553204"/>
    <w:rsid w:val="005544B8"/>
    <w:rsid w:val="00557E3C"/>
    <w:rsid w:val="00561F7C"/>
    <w:rsid w:val="0056388A"/>
    <w:rsid w:val="00570533"/>
    <w:rsid w:val="005767CF"/>
    <w:rsid w:val="00576D8B"/>
    <w:rsid w:val="00581C6C"/>
    <w:rsid w:val="005825DA"/>
    <w:rsid w:val="005901D8"/>
    <w:rsid w:val="005904B9"/>
    <w:rsid w:val="00590F31"/>
    <w:rsid w:val="00593D06"/>
    <w:rsid w:val="005A0A9F"/>
    <w:rsid w:val="005A20E4"/>
    <w:rsid w:val="005A6F89"/>
    <w:rsid w:val="005A73D8"/>
    <w:rsid w:val="005B238F"/>
    <w:rsid w:val="005B49A6"/>
    <w:rsid w:val="005C4DA3"/>
    <w:rsid w:val="005C791C"/>
    <w:rsid w:val="005D0983"/>
    <w:rsid w:val="005D1E75"/>
    <w:rsid w:val="005E20D1"/>
    <w:rsid w:val="005E5CB0"/>
    <w:rsid w:val="005F2312"/>
    <w:rsid w:val="005F340B"/>
    <w:rsid w:val="005F3A18"/>
    <w:rsid w:val="005F7553"/>
    <w:rsid w:val="005F788D"/>
    <w:rsid w:val="0061112A"/>
    <w:rsid w:val="006171C2"/>
    <w:rsid w:val="006244C9"/>
    <w:rsid w:val="00626B87"/>
    <w:rsid w:val="006271BF"/>
    <w:rsid w:val="006271C7"/>
    <w:rsid w:val="00635851"/>
    <w:rsid w:val="006358C0"/>
    <w:rsid w:val="00636596"/>
    <w:rsid w:val="006378D9"/>
    <w:rsid w:val="00645316"/>
    <w:rsid w:val="00645FFD"/>
    <w:rsid w:val="00646942"/>
    <w:rsid w:val="0065175E"/>
    <w:rsid w:val="00652325"/>
    <w:rsid w:val="00653DAE"/>
    <w:rsid w:val="00654177"/>
    <w:rsid w:val="00654284"/>
    <w:rsid w:val="00656C73"/>
    <w:rsid w:val="00656FD1"/>
    <w:rsid w:val="006614EB"/>
    <w:rsid w:val="006647D5"/>
    <w:rsid w:val="006729CD"/>
    <w:rsid w:val="00674C58"/>
    <w:rsid w:val="00676FC0"/>
    <w:rsid w:val="00680C2F"/>
    <w:rsid w:val="00686EBD"/>
    <w:rsid w:val="00693D88"/>
    <w:rsid w:val="006A2959"/>
    <w:rsid w:val="006A2A64"/>
    <w:rsid w:val="006A47B5"/>
    <w:rsid w:val="006A5576"/>
    <w:rsid w:val="006B161F"/>
    <w:rsid w:val="006B330B"/>
    <w:rsid w:val="006C0DC2"/>
    <w:rsid w:val="006C27C8"/>
    <w:rsid w:val="006C430B"/>
    <w:rsid w:val="006C7191"/>
    <w:rsid w:val="006D19F6"/>
    <w:rsid w:val="006D1E9B"/>
    <w:rsid w:val="006D2719"/>
    <w:rsid w:val="006D74F1"/>
    <w:rsid w:val="006E1E7C"/>
    <w:rsid w:val="006E435B"/>
    <w:rsid w:val="006E4C55"/>
    <w:rsid w:val="006E6972"/>
    <w:rsid w:val="006E6DEC"/>
    <w:rsid w:val="006F5B8B"/>
    <w:rsid w:val="0070311A"/>
    <w:rsid w:val="007053BA"/>
    <w:rsid w:val="00705E80"/>
    <w:rsid w:val="007065C2"/>
    <w:rsid w:val="00707BE2"/>
    <w:rsid w:val="00710118"/>
    <w:rsid w:val="00710ED4"/>
    <w:rsid w:val="00714AFC"/>
    <w:rsid w:val="00720F75"/>
    <w:rsid w:val="007261DB"/>
    <w:rsid w:val="00727BBA"/>
    <w:rsid w:val="00730C2B"/>
    <w:rsid w:val="0073362B"/>
    <w:rsid w:val="007348A2"/>
    <w:rsid w:val="00734B6B"/>
    <w:rsid w:val="0075634C"/>
    <w:rsid w:val="00773BCB"/>
    <w:rsid w:val="00773C1C"/>
    <w:rsid w:val="0078061E"/>
    <w:rsid w:val="00782F79"/>
    <w:rsid w:val="00784B5E"/>
    <w:rsid w:val="00792A6E"/>
    <w:rsid w:val="00797A7F"/>
    <w:rsid w:val="007A5C15"/>
    <w:rsid w:val="007B22E2"/>
    <w:rsid w:val="007C46FC"/>
    <w:rsid w:val="007C5E95"/>
    <w:rsid w:val="007C604E"/>
    <w:rsid w:val="007C739C"/>
    <w:rsid w:val="007D12A4"/>
    <w:rsid w:val="007D2D9D"/>
    <w:rsid w:val="007D4681"/>
    <w:rsid w:val="007D5C1F"/>
    <w:rsid w:val="007E66CE"/>
    <w:rsid w:val="007F5489"/>
    <w:rsid w:val="007F7562"/>
    <w:rsid w:val="008007E0"/>
    <w:rsid w:val="00801954"/>
    <w:rsid w:val="00801DC0"/>
    <w:rsid w:val="00802BFC"/>
    <w:rsid w:val="00812FB0"/>
    <w:rsid w:val="00813894"/>
    <w:rsid w:val="00827688"/>
    <w:rsid w:val="00832356"/>
    <w:rsid w:val="00832EF7"/>
    <w:rsid w:val="008365C3"/>
    <w:rsid w:val="00836752"/>
    <w:rsid w:val="00840254"/>
    <w:rsid w:val="0085031D"/>
    <w:rsid w:val="00851ABE"/>
    <w:rsid w:val="008533F4"/>
    <w:rsid w:val="00857F0D"/>
    <w:rsid w:val="00866B38"/>
    <w:rsid w:val="00867936"/>
    <w:rsid w:val="0087277C"/>
    <w:rsid w:val="008766B5"/>
    <w:rsid w:val="00883B44"/>
    <w:rsid w:val="008843B7"/>
    <w:rsid w:val="00884E30"/>
    <w:rsid w:val="00885BA7"/>
    <w:rsid w:val="00886E4B"/>
    <w:rsid w:val="00887F22"/>
    <w:rsid w:val="00890751"/>
    <w:rsid w:val="0089245A"/>
    <w:rsid w:val="00893152"/>
    <w:rsid w:val="008938F0"/>
    <w:rsid w:val="0089790B"/>
    <w:rsid w:val="008A2263"/>
    <w:rsid w:val="008A5B46"/>
    <w:rsid w:val="008B6E7D"/>
    <w:rsid w:val="008C2244"/>
    <w:rsid w:val="008C52B4"/>
    <w:rsid w:val="008C63FF"/>
    <w:rsid w:val="008D2C8F"/>
    <w:rsid w:val="008D72EC"/>
    <w:rsid w:val="008E0ABA"/>
    <w:rsid w:val="008E17EC"/>
    <w:rsid w:val="008F2292"/>
    <w:rsid w:val="0090312A"/>
    <w:rsid w:val="0092188F"/>
    <w:rsid w:val="009256D5"/>
    <w:rsid w:val="009265E4"/>
    <w:rsid w:val="009270F9"/>
    <w:rsid w:val="009279FD"/>
    <w:rsid w:val="00933EEE"/>
    <w:rsid w:val="00936D41"/>
    <w:rsid w:val="00955128"/>
    <w:rsid w:val="00972F11"/>
    <w:rsid w:val="0098015D"/>
    <w:rsid w:val="009806DE"/>
    <w:rsid w:val="00980834"/>
    <w:rsid w:val="009812CE"/>
    <w:rsid w:val="009830DD"/>
    <w:rsid w:val="009906AC"/>
    <w:rsid w:val="00995F05"/>
    <w:rsid w:val="009A1D0D"/>
    <w:rsid w:val="009A5B67"/>
    <w:rsid w:val="009B06A5"/>
    <w:rsid w:val="009B2656"/>
    <w:rsid w:val="009B3F00"/>
    <w:rsid w:val="009C1841"/>
    <w:rsid w:val="009C2F11"/>
    <w:rsid w:val="009D1C33"/>
    <w:rsid w:val="009D53B0"/>
    <w:rsid w:val="009D740D"/>
    <w:rsid w:val="00A0302F"/>
    <w:rsid w:val="00A05D03"/>
    <w:rsid w:val="00A062BE"/>
    <w:rsid w:val="00A07549"/>
    <w:rsid w:val="00A17550"/>
    <w:rsid w:val="00A22753"/>
    <w:rsid w:val="00A30174"/>
    <w:rsid w:val="00A364D0"/>
    <w:rsid w:val="00A43350"/>
    <w:rsid w:val="00A547EC"/>
    <w:rsid w:val="00A62A36"/>
    <w:rsid w:val="00A72806"/>
    <w:rsid w:val="00A768E1"/>
    <w:rsid w:val="00A77B4F"/>
    <w:rsid w:val="00A9044F"/>
    <w:rsid w:val="00A96ECD"/>
    <w:rsid w:val="00AA131C"/>
    <w:rsid w:val="00AA3130"/>
    <w:rsid w:val="00AA5FAE"/>
    <w:rsid w:val="00AB1F53"/>
    <w:rsid w:val="00AC33E7"/>
    <w:rsid w:val="00AC5244"/>
    <w:rsid w:val="00AD2126"/>
    <w:rsid w:val="00AD26D2"/>
    <w:rsid w:val="00AD2E17"/>
    <w:rsid w:val="00AD4413"/>
    <w:rsid w:val="00AE013B"/>
    <w:rsid w:val="00AE3BE4"/>
    <w:rsid w:val="00AE6E99"/>
    <w:rsid w:val="00AF01F7"/>
    <w:rsid w:val="00AF02D3"/>
    <w:rsid w:val="00B03828"/>
    <w:rsid w:val="00B06CFF"/>
    <w:rsid w:val="00B07140"/>
    <w:rsid w:val="00B15343"/>
    <w:rsid w:val="00B20660"/>
    <w:rsid w:val="00B214B1"/>
    <w:rsid w:val="00B216E3"/>
    <w:rsid w:val="00B338E9"/>
    <w:rsid w:val="00B36103"/>
    <w:rsid w:val="00B426F2"/>
    <w:rsid w:val="00B527BE"/>
    <w:rsid w:val="00B60549"/>
    <w:rsid w:val="00B663E2"/>
    <w:rsid w:val="00B73859"/>
    <w:rsid w:val="00B76496"/>
    <w:rsid w:val="00B820C5"/>
    <w:rsid w:val="00B82800"/>
    <w:rsid w:val="00B84AA1"/>
    <w:rsid w:val="00B90022"/>
    <w:rsid w:val="00B94136"/>
    <w:rsid w:val="00BA5875"/>
    <w:rsid w:val="00BB2513"/>
    <w:rsid w:val="00BB2850"/>
    <w:rsid w:val="00BC3170"/>
    <w:rsid w:val="00BC6558"/>
    <w:rsid w:val="00BC7274"/>
    <w:rsid w:val="00BD0E05"/>
    <w:rsid w:val="00BE027D"/>
    <w:rsid w:val="00BE497B"/>
    <w:rsid w:val="00BF17A8"/>
    <w:rsid w:val="00BF2D29"/>
    <w:rsid w:val="00BF5440"/>
    <w:rsid w:val="00C15AFF"/>
    <w:rsid w:val="00C1601C"/>
    <w:rsid w:val="00C16928"/>
    <w:rsid w:val="00C224D1"/>
    <w:rsid w:val="00C24F98"/>
    <w:rsid w:val="00C25103"/>
    <w:rsid w:val="00C311E8"/>
    <w:rsid w:val="00C33424"/>
    <w:rsid w:val="00C4204F"/>
    <w:rsid w:val="00C4687B"/>
    <w:rsid w:val="00C47968"/>
    <w:rsid w:val="00C507F0"/>
    <w:rsid w:val="00C53C2E"/>
    <w:rsid w:val="00C56783"/>
    <w:rsid w:val="00C57099"/>
    <w:rsid w:val="00C7104C"/>
    <w:rsid w:val="00C73EA0"/>
    <w:rsid w:val="00C74DDE"/>
    <w:rsid w:val="00C80CAC"/>
    <w:rsid w:val="00C81A61"/>
    <w:rsid w:val="00C846AC"/>
    <w:rsid w:val="00C87960"/>
    <w:rsid w:val="00C92609"/>
    <w:rsid w:val="00C938FD"/>
    <w:rsid w:val="00C941E3"/>
    <w:rsid w:val="00C947CD"/>
    <w:rsid w:val="00C958A8"/>
    <w:rsid w:val="00C971F5"/>
    <w:rsid w:val="00CA07DE"/>
    <w:rsid w:val="00CA3A50"/>
    <w:rsid w:val="00CA75CB"/>
    <w:rsid w:val="00CB00CD"/>
    <w:rsid w:val="00CB5AC6"/>
    <w:rsid w:val="00CC0795"/>
    <w:rsid w:val="00CC125F"/>
    <w:rsid w:val="00CC2DB7"/>
    <w:rsid w:val="00CC4DC8"/>
    <w:rsid w:val="00CC6D70"/>
    <w:rsid w:val="00CD4E3F"/>
    <w:rsid w:val="00CF33D4"/>
    <w:rsid w:val="00CF3CBC"/>
    <w:rsid w:val="00CF75B9"/>
    <w:rsid w:val="00D01326"/>
    <w:rsid w:val="00D03A60"/>
    <w:rsid w:val="00D0677B"/>
    <w:rsid w:val="00D13DC1"/>
    <w:rsid w:val="00D2545F"/>
    <w:rsid w:val="00D27384"/>
    <w:rsid w:val="00D44606"/>
    <w:rsid w:val="00D45F79"/>
    <w:rsid w:val="00D522FD"/>
    <w:rsid w:val="00D71DFD"/>
    <w:rsid w:val="00D757E6"/>
    <w:rsid w:val="00D92D90"/>
    <w:rsid w:val="00D93170"/>
    <w:rsid w:val="00D95F64"/>
    <w:rsid w:val="00D96B52"/>
    <w:rsid w:val="00D973A0"/>
    <w:rsid w:val="00D97851"/>
    <w:rsid w:val="00DA1198"/>
    <w:rsid w:val="00DA51FC"/>
    <w:rsid w:val="00DB0A7A"/>
    <w:rsid w:val="00DD2EAB"/>
    <w:rsid w:val="00DD3623"/>
    <w:rsid w:val="00DD3807"/>
    <w:rsid w:val="00DE1C63"/>
    <w:rsid w:val="00DE1E53"/>
    <w:rsid w:val="00DE518A"/>
    <w:rsid w:val="00E01C1B"/>
    <w:rsid w:val="00E05189"/>
    <w:rsid w:val="00E0594F"/>
    <w:rsid w:val="00E05C4F"/>
    <w:rsid w:val="00E0708F"/>
    <w:rsid w:val="00E07593"/>
    <w:rsid w:val="00E07780"/>
    <w:rsid w:val="00E1372D"/>
    <w:rsid w:val="00E13A03"/>
    <w:rsid w:val="00E21095"/>
    <w:rsid w:val="00E3003F"/>
    <w:rsid w:val="00E312CC"/>
    <w:rsid w:val="00E335A0"/>
    <w:rsid w:val="00E368F5"/>
    <w:rsid w:val="00E37508"/>
    <w:rsid w:val="00E40BDC"/>
    <w:rsid w:val="00E43519"/>
    <w:rsid w:val="00E504E6"/>
    <w:rsid w:val="00E7409D"/>
    <w:rsid w:val="00E75C07"/>
    <w:rsid w:val="00E856B2"/>
    <w:rsid w:val="00E87988"/>
    <w:rsid w:val="00E90805"/>
    <w:rsid w:val="00E96DB2"/>
    <w:rsid w:val="00E96FB0"/>
    <w:rsid w:val="00EB197D"/>
    <w:rsid w:val="00EB4CBF"/>
    <w:rsid w:val="00EB6CEC"/>
    <w:rsid w:val="00EC1A88"/>
    <w:rsid w:val="00EC2077"/>
    <w:rsid w:val="00EC490A"/>
    <w:rsid w:val="00EC70EE"/>
    <w:rsid w:val="00ED0838"/>
    <w:rsid w:val="00ED4697"/>
    <w:rsid w:val="00ED646D"/>
    <w:rsid w:val="00EE230D"/>
    <w:rsid w:val="00EF5C2A"/>
    <w:rsid w:val="00EF7C6C"/>
    <w:rsid w:val="00F01CB7"/>
    <w:rsid w:val="00F023C5"/>
    <w:rsid w:val="00F0593D"/>
    <w:rsid w:val="00F114C7"/>
    <w:rsid w:val="00F13BF2"/>
    <w:rsid w:val="00F16835"/>
    <w:rsid w:val="00F1783B"/>
    <w:rsid w:val="00F21A44"/>
    <w:rsid w:val="00F24AF0"/>
    <w:rsid w:val="00F24E10"/>
    <w:rsid w:val="00F24F6B"/>
    <w:rsid w:val="00F272CF"/>
    <w:rsid w:val="00F31628"/>
    <w:rsid w:val="00F34338"/>
    <w:rsid w:val="00F35585"/>
    <w:rsid w:val="00F46962"/>
    <w:rsid w:val="00F52ADC"/>
    <w:rsid w:val="00F57F92"/>
    <w:rsid w:val="00F6017D"/>
    <w:rsid w:val="00F607FF"/>
    <w:rsid w:val="00F7392A"/>
    <w:rsid w:val="00F75574"/>
    <w:rsid w:val="00F83A44"/>
    <w:rsid w:val="00F907F2"/>
    <w:rsid w:val="00F92A8D"/>
    <w:rsid w:val="00F93172"/>
    <w:rsid w:val="00F93D14"/>
    <w:rsid w:val="00F97BD4"/>
    <w:rsid w:val="00FA3E4F"/>
    <w:rsid w:val="00FA460A"/>
    <w:rsid w:val="00FA6C6A"/>
    <w:rsid w:val="00FD37CE"/>
    <w:rsid w:val="00FD7122"/>
    <w:rsid w:val="00FE603A"/>
    <w:rsid w:val="00FF275C"/>
    <w:rsid w:val="00FF33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12DA0"/>
  <w15:docId w15:val="{07A4389E-70A8-4FBA-805B-3A390F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pPr>
      <w:spacing w:after="113"/>
      <w:ind w:left="231" w:right="15"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14ED2"/>
    <w:rPr>
      <w:color w:val="0563C1" w:themeColor="hyperlink"/>
      <w:u w:val="single"/>
    </w:rPr>
  </w:style>
  <w:style w:type="paragraph" w:styleId="ListParagraph">
    <w:name w:val="List Paragraph"/>
    <w:basedOn w:val="Normal"/>
    <w:uiPriority w:val="34"/>
    <w:qFormat/>
    <w:rsid w:val="00773C1C"/>
    <w:pPr>
      <w:ind w:left="720"/>
      <w:contextualSpacing/>
    </w:pPr>
  </w:style>
  <w:style w:type="table" w:styleId="TableGrid0">
    <w:name w:val="Table Grid"/>
    <w:basedOn w:val="TableNormal"/>
    <w:uiPriority w:val="39"/>
    <w:rsid w:val="00E96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6D1E9B"/>
    <w:pPr>
      <w:spacing w:after="0"/>
      <w:ind w:left="0"/>
    </w:pPr>
  </w:style>
  <w:style w:type="paragraph" w:styleId="Caption">
    <w:name w:val="caption"/>
    <w:basedOn w:val="Normal"/>
    <w:next w:val="Normal"/>
    <w:uiPriority w:val="35"/>
    <w:unhideWhenUsed/>
    <w:qFormat/>
    <w:rsid w:val="00487CA3"/>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1783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537">
      <w:bodyDiv w:val="1"/>
      <w:marLeft w:val="0"/>
      <w:marRight w:val="0"/>
      <w:marTop w:val="0"/>
      <w:marBottom w:val="0"/>
      <w:divBdr>
        <w:top w:val="none" w:sz="0" w:space="0" w:color="auto"/>
        <w:left w:val="none" w:sz="0" w:space="0" w:color="auto"/>
        <w:bottom w:val="none" w:sz="0" w:space="0" w:color="auto"/>
        <w:right w:val="none" w:sz="0" w:space="0" w:color="auto"/>
      </w:divBdr>
    </w:div>
    <w:div w:id="33386793">
      <w:bodyDiv w:val="1"/>
      <w:marLeft w:val="0"/>
      <w:marRight w:val="0"/>
      <w:marTop w:val="0"/>
      <w:marBottom w:val="0"/>
      <w:divBdr>
        <w:top w:val="none" w:sz="0" w:space="0" w:color="auto"/>
        <w:left w:val="none" w:sz="0" w:space="0" w:color="auto"/>
        <w:bottom w:val="none" w:sz="0" w:space="0" w:color="auto"/>
        <w:right w:val="none" w:sz="0" w:space="0" w:color="auto"/>
      </w:divBdr>
    </w:div>
    <w:div w:id="87120739">
      <w:bodyDiv w:val="1"/>
      <w:marLeft w:val="0"/>
      <w:marRight w:val="0"/>
      <w:marTop w:val="0"/>
      <w:marBottom w:val="0"/>
      <w:divBdr>
        <w:top w:val="none" w:sz="0" w:space="0" w:color="auto"/>
        <w:left w:val="none" w:sz="0" w:space="0" w:color="auto"/>
        <w:bottom w:val="none" w:sz="0" w:space="0" w:color="auto"/>
        <w:right w:val="none" w:sz="0" w:space="0" w:color="auto"/>
      </w:divBdr>
      <w:divsChild>
        <w:div w:id="289675644">
          <w:marLeft w:val="480"/>
          <w:marRight w:val="0"/>
          <w:marTop w:val="0"/>
          <w:marBottom w:val="0"/>
          <w:divBdr>
            <w:top w:val="none" w:sz="0" w:space="0" w:color="auto"/>
            <w:left w:val="none" w:sz="0" w:space="0" w:color="auto"/>
            <w:bottom w:val="none" w:sz="0" w:space="0" w:color="auto"/>
            <w:right w:val="none" w:sz="0" w:space="0" w:color="auto"/>
          </w:divBdr>
        </w:div>
        <w:div w:id="1359896483">
          <w:marLeft w:val="480"/>
          <w:marRight w:val="0"/>
          <w:marTop w:val="0"/>
          <w:marBottom w:val="0"/>
          <w:divBdr>
            <w:top w:val="none" w:sz="0" w:space="0" w:color="auto"/>
            <w:left w:val="none" w:sz="0" w:space="0" w:color="auto"/>
            <w:bottom w:val="none" w:sz="0" w:space="0" w:color="auto"/>
            <w:right w:val="none" w:sz="0" w:space="0" w:color="auto"/>
          </w:divBdr>
        </w:div>
        <w:div w:id="879630203">
          <w:marLeft w:val="480"/>
          <w:marRight w:val="0"/>
          <w:marTop w:val="0"/>
          <w:marBottom w:val="0"/>
          <w:divBdr>
            <w:top w:val="none" w:sz="0" w:space="0" w:color="auto"/>
            <w:left w:val="none" w:sz="0" w:space="0" w:color="auto"/>
            <w:bottom w:val="none" w:sz="0" w:space="0" w:color="auto"/>
            <w:right w:val="none" w:sz="0" w:space="0" w:color="auto"/>
          </w:divBdr>
        </w:div>
        <w:div w:id="1558467694">
          <w:marLeft w:val="480"/>
          <w:marRight w:val="0"/>
          <w:marTop w:val="0"/>
          <w:marBottom w:val="0"/>
          <w:divBdr>
            <w:top w:val="none" w:sz="0" w:space="0" w:color="auto"/>
            <w:left w:val="none" w:sz="0" w:space="0" w:color="auto"/>
            <w:bottom w:val="none" w:sz="0" w:space="0" w:color="auto"/>
            <w:right w:val="none" w:sz="0" w:space="0" w:color="auto"/>
          </w:divBdr>
        </w:div>
        <w:div w:id="1612009207">
          <w:marLeft w:val="480"/>
          <w:marRight w:val="0"/>
          <w:marTop w:val="0"/>
          <w:marBottom w:val="0"/>
          <w:divBdr>
            <w:top w:val="none" w:sz="0" w:space="0" w:color="auto"/>
            <w:left w:val="none" w:sz="0" w:space="0" w:color="auto"/>
            <w:bottom w:val="none" w:sz="0" w:space="0" w:color="auto"/>
            <w:right w:val="none" w:sz="0" w:space="0" w:color="auto"/>
          </w:divBdr>
        </w:div>
        <w:div w:id="1546675035">
          <w:marLeft w:val="480"/>
          <w:marRight w:val="0"/>
          <w:marTop w:val="0"/>
          <w:marBottom w:val="0"/>
          <w:divBdr>
            <w:top w:val="none" w:sz="0" w:space="0" w:color="auto"/>
            <w:left w:val="none" w:sz="0" w:space="0" w:color="auto"/>
            <w:bottom w:val="none" w:sz="0" w:space="0" w:color="auto"/>
            <w:right w:val="none" w:sz="0" w:space="0" w:color="auto"/>
          </w:divBdr>
        </w:div>
      </w:divsChild>
    </w:div>
    <w:div w:id="91584773">
      <w:bodyDiv w:val="1"/>
      <w:marLeft w:val="0"/>
      <w:marRight w:val="0"/>
      <w:marTop w:val="0"/>
      <w:marBottom w:val="0"/>
      <w:divBdr>
        <w:top w:val="none" w:sz="0" w:space="0" w:color="auto"/>
        <w:left w:val="none" w:sz="0" w:space="0" w:color="auto"/>
        <w:bottom w:val="none" w:sz="0" w:space="0" w:color="auto"/>
        <w:right w:val="none" w:sz="0" w:space="0" w:color="auto"/>
      </w:divBdr>
    </w:div>
    <w:div w:id="137694912">
      <w:bodyDiv w:val="1"/>
      <w:marLeft w:val="0"/>
      <w:marRight w:val="0"/>
      <w:marTop w:val="0"/>
      <w:marBottom w:val="0"/>
      <w:divBdr>
        <w:top w:val="none" w:sz="0" w:space="0" w:color="auto"/>
        <w:left w:val="none" w:sz="0" w:space="0" w:color="auto"/>
        <w:bottom w:val="none" w:sz="0" w:space="0" w:color="auto"/>
        <w:right w:val="none" w:sz="0" w:space="0" w:color="auto"/>
      </w:divBdr>
    </w:div>
    <w:div w:id="159275363">
      <w:bodyDiv w:val="1"/>
      <w:marLeft w:val="0"/>
      <w:marRight w:val="0"/>
      <w:marTop w:val="0"/>
      <w:marBottom w:val="0"/>
      <w:divBdr>
        <w:top w:val="none" w:sz="0" w:space="0" w:color="auto"/>
        <w:left w:val="none" w:sz="0" w:space="0" w:color="auto"/>
        <w:bottom w:val="none" w:sz="0" w:space="0" w:color="auto"/>
        <w:right w:val="none" w:sz="0" w:space="0" w:color="auto"/>
      </w:divBdr>
    </w:div>
    <w:div w:id="171839559">
      <w:bodyDiv w:val="1"/>
      <w:marLeft w:val="0"/>
      <w:marRight w:val="0"/>
      <w:marTop w:val="0"/>
      <w:marBottom w:val="0"/>
      <w:divBdr>
        <w:top w:val="none" w:sz="0" w:space="0" w:color="auto"/>
        <w:left w:val="none" w:sz="0" w:space="0" w:color="auto"/>
        <w:bottom w:val="none" w:sz="0" w:space="0" w:color="auto"/>
        <w:right w:val="none" w:sz="0" w:space="0" w:color="auto"/>
      </w:divBdr>
    </w:div>
    <w:div w:id="209928406">
      <w:bodyDiv w:val="1"/>
      <w:marLeft w:val="0"/>
      <w:marRight w:val="0"/>
      <w:marTop w:val="0"/>
      <w:marBottom w:val="0"/>
      <w:divBdr>
        <w:top w:val="none" w:sz="0" w:space="0" w:color="auto"/>
        <w:left w:val="none" w:sz="0" w:space="0" w:color="auto"/>
        <w:bottom w:val="none" w:sz="0" w:space="0" w:color="auto"/>
        <w:right w:val="none" w:sz="0" w:space="0" w:color="auto"/>
      </w:divBdr>
    </w:div>
    <w:div w:id="234978366">
      <w:bodyDiv w:val="1"/>
      <w:marLeft w:val="0"/>
      <w:marRight w:val="0"/>
      <w:marTop w:val="0"/>
      <w:marBottom w:val="0"/>
      <w:divBdr>
        <w:top w:val="none" w:sz="0" w:space="0" w:color="auto"/>
        <w:left w:val="none" w:sz="0" w:space="0" w:color="auto"/>
        <w:bottom w:val="none" w:sz="0" w:space="0" w:color="auto"/>
        <w:right w:val="none" w:sz="0" w:space="0" w:color="auto"/>
      </w:divBdr>
      <w:divsChild>
        <w:div w:id="155875873">
          <w:marLeft w:val="480"/>
          <w:marRight w:val="0"/>
          <w:marTop w:val="0"/>
          <w:marBottom w:val="0"/>
          <w:divBdr>
            <w:top w:val="none" w:sz="0" w:space="0" w:color="auto"/>
            <w:left w:val="none" w:sz="0" w:space="0" w:color="auto"/>
            <w:bottom w:val="none" w:sz="0" w:space="0" w:color="auto"/>
            <w:right w:val="none" w:sz="0" w:space="0" w:color="auto"/>
          </w:divBdr>
        </w:div>
        <w:div w:id="236479747">
          <w:marLeft w:val="480"/>
          <w:marRight w:val="0"/>
          <w:marTop w:val="0"/>
          <w:marBottom w:val="0"/>
          <w:divBdr>
            <w:top w:val="none" w:sz="0" w:space="0" w:color="auto"/>
            <w:left w:val="none" w:sz="0" w:space="0" w:color="auto"/>
            <w:bottom w:val="none" w:sz="0" w:space="0" w:color="auto"/>
            <w:right w:val="none" w:sz="0" w:space="0" w:color="auto"/>
          </w:divBdr>
        </w:div>
        <w:div w:id="1968386176">
          <w:marLeft w:val="480"/>
          <w:marRight w:val="0"/>
          <w:marTop w:val="0"/>
          <w:marBottom w:val="0"/>
          <w:divBdr>
            <w:top w:val="none" w:sz="0" w:space="0" w:color="auto"/>
            <w:left w:val="none" w:sz="0" w:space="0" w:color="auto"/>
            <w:bottom w:val="none" w:sz="0" w:space="0" w:color="auto"/>
            <w:right w:val="none" w:sz="0" w:space="0" w:color="auto"/>
          </w:divBdr>
        </w:div>
        <w:div w:id="89939244">
          <w:marLeft w:val="480"/>
          <w:marRight w:val="0"/>
          <w:marTop w:val="0"/>
          <w:marBottom w:val="0"/>
          <w:divBdr>
            <w:top w:val="none" w:sz="0" w:space="0" w:color="auto"/>
            <w:left w:val="none" w:sz="0" w:space="0" w:color="auto"/>
            <w:bottom w:val="none" w:sz="0" w:space="0" w:color="auto"/>
            <w:right w:val="none" w:sz="0" w:space="0" w:color="auto"/>
          </w:divBdr>
        </w:div>
        <w:div w:id="47385803">
          <w:marLeft w:val="480"/>
          <w:marRight w:val="0"/>
          <w:marTop w:val="0"/>
          <w:marBottom w:val="0"/>
          <w:divBdr>
            <w:top w:val="none" w:sz="0" w:space="0" w:color="auto"/>
            <w:left w:val="none" w:sz="0" w:space="0" w:color="auto"/>
            <w:bottom w:val="none" w:sz="0" w:space="0" w:color="auto"/>
            <w:right w:val="none" w:sz="0" w:space="0" w:color="auto"/>
          </w:divBdr>
        </w:div>
        <w:div w:id="1033921561">
          <w:marLeft w:val="480"/>
          <w:marRight w:val="0"/>
          <w:marTop w:val="0"/>
          <w:marBottom w:val="0"/>
          <w:divBdr>
            <w:top w:val="none" w:sz="0" w:space="0" w:color="auto"/>
            <w:left w:val="none" w:sz="0" w:space="0" w:color="auto"/>
            <w:bottom w:val="none" w:sz="0" w:space="0" w:color="auto"/>
            <w:right w:val="none" w:sz="0" w:space="0" w:color="auto"/>
          </w:divBdr>
        </w:div>
      </w:divsChild>
    </w:div>
    <w:div w:id="262567194">
      <w:bodyDiv w:val="1"/>
      <w:marLeft w:val="0"/>
      <w:marRight w:val="0"/>
      <w:marTop w:val="0"/>
      <w:marBottom w:val="0"/>
      <w:divBdr>
        <w:top w:val="none" w:sz="0" w:space="0" w:color="auto"/>
        <w:left w:val="none" w:sz="0" w:space="0" w:color="auto"/>
        <w:bottom w:val="none" w:sz="0" w:space="0" w:color="auto"/>
        <w:right w:val="none" w:sz="0" w:space="0" w:color="auto"/>
      </w:divBdr>
    </w:div>
    <w:div w:id="322785499">
      <w:bodyDiv w:val="1"/>
      <w:marLeft w:val="0"/>
      <w:marRight w:val="0"/>
      <w:marTop w:val="0"/>
      <w:marBottom w:val="0"/>
      <w:divBdr>
        <w:top w:val="none" w:sz="0" w:space="0" w:color="auto"/>
        <w:left w:val="none" w:sz="0" w:space="0" w:color="auto"/>
        <w:bottom w:val="none" w:sz="0" w:space="0" w:color="auto"/>
        <w:right w:val="none" w:sz="0" w:space="0" w:color="auto"/>
      </w:divBdr>
    </w:div>
    <w:div w:id="341010712">
      <w:bodyDiv w:val="1"/>
      <w:marLeft w:val="0"/>
      <w:marRight w:val="0"/>
      <w:marTop w:val="0"/>
      <w:marBottom w:val="0"/>
      <w:divBdr>
        <w:top w:val="none" w:sz="0" w:space="0" w:color="auto"/>
        <w:left w:val="none" w:sz="0" w:space="0" w:color="auto"/>
        <w:bottom w:val="none" w:sz="0" w:space="0" w:color="auto"/>
        <w:right w:val="none" w:sz="0" w:space="0" w:color="auto"/>
      </w:divBdr>
    </w:div>
    <w:div w:id="343634681">
      <w:bodyDiv w:val="1"/>
      <w:marLeft w:val="0"/>
      <w:marRight w:val="0"/>
      <w:marTop w:val="0"/>
      <w:marBottom w:val="0"/>
      <w:divBdr>
        <w:top w:val="none" w:sz="0" w:space="0" w:color="auto"/>
        <w:left w:val="none" w:sz="0" w:space="0" w:color="auto"/>
        <w:bottom w:val="none" w:sz="0" w:space="0" w:color="auto"/>
        <w:right w:val="none" w:sz="0" w:space="0" w:color="auto"/>
      </w:divBdr>
    </w:div>
    <w:div w:id="353071988">
      <w:bodyDiv w:val="1"/>
      <w:marLeft w:val="0"/>
      <w:marRight w:val="0"/>
      <w:marTop w:val="0"/>
      <w:marBottom w:val="0"/>
      <w:divBdr>
        <w:top w:val="none" w:sz="0" w:space="0" w:color="auto"/>
        <w:left w:val="none" w:sz="0" w:space="0" w:color="auto"/>
        <w:bottom w:val="none" w:sz="0" w:space="0" w:color="auto"/>
        <w:right w:val="none" w:sz="0" w:space="0" w:color="auto"/>
      </w:divBdr>
    </w:div>
    <w:div w:id="365062603">
      <w:bodyDiv w:val="1"/>
      <w:marLeft w:val="0"/>
      <w:marRight w:val="0"/>
      <w:marTop w:val="0"/>
      <w:marBottom w:val="0"/>
      <w:divBdr>
        <w:top w:val="none" w:sz="0" w:space="0" w:color="auto"/>
        <w:left w:val="none" w:sz="0" w:space="0" w:color="auto"/>
        <w:bottom w:val="none" w:sz="0" w:space="0" w:color="auto"/>
        <w:right w:val="none" w:sz="0" w:space="0" w:color="auto"/>
      </w:divBdr>
    </w:div>
    <w:div w:id="472676157">
      <w:bodyDiv w:val="1"/>
      <w:marLeft w:val="0"/>
      <w:marRight w:val="0"/>
      <w:marTop w:val="0"/>
      <w:marBottom w:val="0"/>
      <w:divBdr>
        <w:top w:val="none" w:sz="0" w:space="0" w:color="auto"/>
        <w:left w:val="none" w:sz="0" w:space="0" w:color="auto"/>
        <w:bottom w:val="none" w:sz="0" w:space="0" w:color="auto"/>
        <w:right w:val="none" w:sz="0" w:space="0" w:color="auto"/>
      </w:divBdr>
    </w:div>
    <w:div w:id="567811451">
      <w:bodyDiv w:val="1"/>
      <w:marLeft w:val="0"/>
      <w:marRight w:val="0"/>
      <w:marTop w:val="0"/>
      <w:marBottom w:val="0"/>
      <w:divBdr>
        <w:top w:val="none" w:sz="0" w:space="0" w:color="auto"/>
        <w:left w:val="none" w:sz="0" w:space="0" w:color="auto"/>
        <w:bottom w:val="none" w:sz="0" w:space="0" w:color="auto"/>
        <w:right w:val="none" w:sz="0" w:space="0" w:color="auto"/>
      </w:divBdr>
    </w:div>
    <w:div w:id="573321535">
      <w:bodyDiv w:val="1"/>
      <w:marLeft w:val="0"/>
      <w:marRight w:val="0"/>
      <w:marTop w:val="0"/>
      <w:marBottom w:val="0"/>
      <w:divBdr>
        <w:top w:val="none" w:sz="0" w:space="0" w:color="auto"/>
        <w:left w:val="none" w:sz="0" w:space="0" w:color="auto"/>
        <w:bottom w:val="none" w:sz="0" w:space="0" w:color="auto"/>
        <w:right w:val="none" w:sz="0" w:space="0" w:color="auto"/>
      </w:divBdr>
    </w:div>
    <w:div w:id="582766832">
      <w:bodyDiv w:val="1"/>
      <w:marLeft w:val="0"/>
      <w:marRight w:val="0"/>
      <w:marTop w:val="0"/>
      <w:marBottom w:val="0"/>
      <w:divBdr>
        <w:top w:val="none" w:sz="0" w:space="0" w:color="auto"/>
        <w:left w:val="none" w:sz="0" w:space="0" w:color="auto"/>
        <w:bottom w:val="none" w:sz="0" w:space="0" w:color="auto"/>
        <w:right w:val="none" w:sz="0" w:space="0" w:color="auto"/>
      </w:divBdr>
    </w:div>
    <w:div w:id="775713638">
      <w:bodyDiv w:val="1"/>
      <w:marLeft w:val="0"/>
      <w:marRight w:val="0"/>
      <w:marTop w:val="0"/>
      <w:marBottom w:val="0"/>
      <w:divBdr>
        <w:top w:val="none" w:sz="0" w:space="0" w:color="auto"/>
        <w:left w:val="none" w:sz="0" w:space="0" w:color="auto"/>
        <w:bottom w:val="none" w:sz="0" w:space="0" w:color="auto"/>
        <w:right w:val="none" w:sz="0" w:space="0" w:color="auto"/>
      </w:divBdr>
    </w:div>
    <w:div w:id="789395797">
      <w:bodyDiv w:val="1"/>
      <w:marLeft w:val="0"/>
      <w:marRight w:val="0"/>
      <w:marTop w:val="0"/>
      <w:marBottom w:val="0"/>
      <w:divBdr>
        <w:top w:val="none" w:sz="0" w:space="0" w:color="auto"/>
        <w:left w:val="none" w:sz="0" w:space="0" w:color="auto"/>
        <w:bottom w:val="none" w:sz="0" w:space="0" w:color="auto"/>
        <w:right w:val="none" w:sz="0" w:space="0" w:color="auto"/>
      </w:divBdr>
    </w:div>
    <w:div w:id="907959406">
      <w:bodyDiv w:val="1"/>
      <w:marLeft w:val="0"/>
      <w:marRight w:val="0"/>
      <w:marTop w:val="0"/>
      <w:marBottom w:val="0"/>
      <w:divBdr>
        <w:top w:val="none" w:sz="0" w:space="0" w:color="auto"/>
        <w:left w:val="none" w:sz="0" w:space="0" w:color="auto"/>
        <w:bottom w:val="none" w:sz="0" w:space="0" w:color="auto"/>
        <w:right w:val="none" w:sz="0" w:space="0" w:color="auto"/>
      </w:divBdr>
    </w:div>
    <w:div w:id="912082072">
      <w:bodyDiv w:val="1"/>
      <w:marLeft w:val="0"/>
      <w:marRight w:val="0"/>
      <w:marTop w:val="0"/>
      <w:marBottom w:val="0"/>
      <w:divBdr>
        <w:top w:val="none" w:sz="0" w:space="0" w:color="auto"/>
        <w:left w:val="none" w:sz="0" w:space="0" w:color="auto"/>
        <w:bottom w:val="none" w:sz="0" w:space="0" w:color="auto"/>
        <w:right w:val="none" w:sz="0" w:space="0" w:color="auto"/>
      </w:divBdr>
    </w:div>
    <w:div w:id="918714577">
      <w:bodyDiv w:val="1"/>
      <w:marLeft w:val="0"/>
      <w:marRight w:val="0"/>
      <w:marTop w:val="0"/>
      <w:marBottom w:val="0"/>
      <w:divBdr>
        <w:top w:val="none" w:sz="0" w:space="0" w:color="auto"/>
        <w:left w:val="none" w:sz="0" w:space="0" w:color="auto"/>
        <w:bottom w:val="none" w:sz="0" w:space="0" w:color="auto"/>
        <w:right w:val="none" w:sz="0" w:space="0" w:color="auto"/>
      </w:divBdr>
    </w:div>
    <w:div w:id="961306348">
      <w:bodyDiv w:val="1"/>
      <w:marLeft w:val="0"/>
      <w:marRight w:val="0"/>
      <w:marTop w:val="0"/>
      <w:marBottom w:val="0"/>
      <w:divBdr>
        <w:top w:val="none" w:sz="0" w:space="0" w:color="auto"/>
        <w:left w:val="none" w:sz="0" w:space="0" w:color="auto"/>
        <w:bottom w:val="none" w:sz="0" w:space="0" w:color="auto"/>
        <w:right w:val="none" w:sz="0" w:space="0" w:color="auto"/>
      </w:divBdr>
    </w:div>
    <w:div w:id="1086538135">
      <w:bodyDiv w:val="1"/>
      <w:marLeft w:val="0"/>
      <w:marRight w:val="0"/>
      <w:marTop w:val="0"/>
      <w:marBottom w:val="0"/>
      <w:divBdr>
        <w:top w:val="none" w:sz="0" w:space="0" w:color="auto"/>
        <w:left w:val="none" w:sz="0" w:space="0" w:color="auto"/>
        <w:bottom w:val="none" w:sz="0" w:space="0" w:color="auto"/>
        <w:right w:val="none" w:sz="0" w:space="0" w:color="auto"/>
      </w:divBdr>
    </w:div>
    <w:div w:id="1108693617">
      <w:bodyDiv w:val="1"/>
      <w:marLeft w:val="0"/>
      <w:marRight w:val="0"/>
      <w:marTop w:val="0"/>
      <w:marBottom w:val="0"/>
      <w:divBdr>
        <w:top w:val="none" w:sz="0" w:space="0" w:color="auto"/>
        <w:left w:val="none" w:sz="0" w:space="0" w:color="auto"/>
        <w:bottom w:val="none" w:sz="0" w:space="0" w:color="auto"/>
        <w:right w:val="none" w:sz="0" w:space="0" w:color="auto"/>
      </w:divBdr>
    </w:div>
    <w:div w:id="1143153223">
      <w:bodyDiv w:val="1"/>
      <w:marLeft w:val="0"/>
      <w:marRight w:val="0"/>
      <w:marTop w:val="0"/>
      <w:marBottom w:val="0"/>
      <w:divBdr>
        <w:top w:val="none" w:sz="0" w:space="0" w:color="auto"/>
        <w:left w:val="none" w:sz="0" w:space="0" w:color="auto"/>
        <w:bottom w:val="none" w:sz="0" w:space="0" w:color="auto"/>
        <w:right w:val="none" w:sz="0" w:space="0" w:color="auto"/>
      </w:divBdr>
    </w:div>
    <w:div w:id="1148282510">
      <w:bodyDiv w:val="1"/>
      <w:marLeft w:val="0"/>
      <w:marRight w:val="0"/>
      <w:marTop w:val="0"/>
      <w:marBottom w:val="0"/>
      <w:divBdr>
        <w:top w:val="none" w:sz="0" w:space="0" w:color="auto"/>
        <w:left w:val="none" w:sz="0" w:space="0" w:color="auto"/>
        <w:bottom w:val="none" w:sz="0" w:space="0" w:color="auto"/>
        <w:right w:val="none" w:sz="0" w:space="0" w:color="auto"/>
      </w:divBdr>
    </w:div>
    <w:div w:id="1166554586">
      <w:bodyDiv w:val="1"/>
      <w:marLeft w:val="0"/>
      <w:marRight w:val="0"/>
      <w:marTop w:val="0"/>
      <w:marBottom w:val="0"/>
      <w:divBdr>
        <w:top w:val="none" w:sz="0" w:space="0" w:color="auto"/>
        <w:left w:val="none" w:sz="0" w:space="0" w:color="auto"/>
        <w:bottom w:val="none" w:sz="0" w:space="0" w:color="auto"/>
        <w:right w:val="none" w:sz="0" w:space="0" w:color="auto"/>
      </w:divBdr>
    </w:div>
    <w:div w:id="1243954046">
      <w:bodyDiv w:val="1"/>
      <w:marLeft w:val="0"/>
      <w:marRight w:val="0"/>
      <w:marTop w:val="0"/>
      <w:marBottom w:val="0"/>
      <w:divBdr>
        <w:top w:val="none" w:sz="0" w:space="0" w:color="auto"/>
        <w:left w:val="none" w:sz="0" w:space="0" w:color="auto"/>
        <w:bottom w:val="none" w:sz="0" w:space="0" w:color="auto"/>
        <w:right w:val="none" w:sz="0" w:space="0" w:color="auto"/>
      </w:divBdr>
    </w:div>
    <w:div w:id="1252812642">
      <w:bodyDiv w:val="1"/>
      <w:marLeft w:val="0"/>
      <w:marRight w:val="0"/>
      <w:marTop w:val="0"/>
      <w:marBottom w:val="0"/>
      <w:divBdr>
        <w:top w:val="none" w:sz="0" w:space="0" w:color="auto"/>
        <w:left w:val="none" w:sz="0" w:space="0" w:color="auto"/>
        <w:bottom w:val="none" w:sz="0" w:space="0" w:color="auto"/>
        <w:right w:val="none" w:sz="0" w:space="0" w:color="auto"/>
      </w:divBdr>
    </w:div>
    <w:div w:id="1368412605">
      <w:bodyDiv w:val="1"/>
      <w:marLeft w:val="0"/>
      <w:marRight w:val="0"/>
      <w:marTop w:val="0"/>
      <w:marBottom w:val="0"/>
      <w:divBdr>
        <w:top w:val="none" w:sz="0" w:space="0" w:color="auto"/>
        <w:left w:val="none" w:sz="0" w:space="0" w:color="auto"/>
        <w:bottom w:val="none" w:sz="0" w:space="0" w:color="auto"/>
        <w:right w:val="none" w:sz="0" w:space="0" w:color="auto"/>
      </w:divBdr>
    </w:div>
    <w:div w:id="1448309290">
      <w:bodyDiv w:val="1"/>
      <w:marLeft w:val="0"/>
      <w:marRight w:val="0"/>
      <w:marTop w:val="0"/>
      <w:marBottom w:val="0"/>
      <w:divBdr>
        <w:top w:val="none" w:sz="0" w:space="0" w:color="auto"/>
        <w:left w:val="none" w:sz="0" w:space="0" w:color="auto"/>
        <w:bottom w:val="none" w:sz="0" w:space="0" w:color="auto"/>
        <w:right w:val="none" w:sz="0" w:space="0" w:color="auto"/>
      </w:divBdr>
    </w:div>
    <w:div w:id="1610046764">
      <w:bodyDiv w:val="1"/>
      <w:marLeft w:val="0"/>
      <w:marRight w:val="0"/>
      <w:marTop w:val="0"/>
      <w:marBottom w:val="0"/>
      <w:divBdr>
        <w:top w:val="none" w:sz="0" w:space="0" w:color="auto"/>
        <w:left w:val="none" w:sz="0" w:space="0" w:color="auto"/>
        <w:bottom w:val="none" w:sz="0" w:space="0" w:color="auto"/>
        <w:right w:val="none" w:sz="0" w:space="0" w:color="auto"/>
      </w:divBdr>
    </w:div>
    <w:div w:id="1692487126">
      <w:bodyDiv w:val="1"/>
      <w:marLeft w:val="0"/>
      <w:marRight w:val="0"/>
      <w:marTop w:val="0"/>
      <w:marBottom w:val="0"/>
      <w:divBdr>
        <w:top w:val="none" w:sz="0" w:space="0" w:color="auto"/>
        <w:left w:val="none" w:sz="0" w:space="0" w:color="auto"/>
        <w:bottom w:val="none" w:sz="0" w:space="0" w:color="auto"/>
        <w:right w:val="none" w:sz="0" w:space="0" w:color="auto"/>
      </w:divBdr>
    </w:div>
    <w:div w:id="1711801948">
      <w:bodyDiv w:val="1"/>
      <w:marLeft w:val="0"/>
      <w:marRight w:val="0"/>
      <w:marTop w:val="0"/>
      <w:marBottom w:val="0"/>
      <w:divBdr>
        <w:top w:val="none" w:sz="0" w:space="0" w:color="auto"/>
        <w:left w:val="none" w:sz="0" w:space="0" w:color="auto"/>
        <w:bottom w:val="none" w:sz="0" w:space="0" w:color="auto"/>
        <w:right w:val="none" w:sz="0" w:space="0" w:color="auto"/>
      </w:divBdr>
    </w:div>
    <w:div w:id="1741975869">
      <w:bodyDiv w:val="1"/>
      <w:marLeft w:val="0"/>
      <w:marRight w:val="0"/>
      <w:marTop w:val="0"/>
      <w:marBottom w:val="0"/>
      <w:divBdr>
        <w:top w:val="none" w:sz="0" w:space="0" w:color="auto"/>
        <w:left w:val="none" w:sz="0" w:space="0" w:color="auto"/>
        <w:bottom w:val="none" w:sz="0" w:space="0" w:color="auto"/>
        <w:right w:val="none" w:sz="0" w:space="0" w:color="auto"/>
      </w:divBdr>
    </w:div>
    <w:div w:id="1769496754">
      <w:bodyDiv w:val="1"/>
      <w:marLeft w:val="0"/>
      <w:marRight w:val="0"/>
      <w:marTop w:val="0"/>
      <w:marBottom w:val="0"/>
      <w:divBdr>
        <w:top w:val="none" w:sz="0" w:space="0" w:color="auto"/>
        <w:left w:val="none" w:sz="0" w:space="0" w:color="auto"/>
        <w:bottom w:val="none" w:sz="0" w:space="0" w:color="auto"/>
        <w:right w:val="none" w:sz="0" w:space="0" w:color="auto"/>
      </w:divBdr>
    </w:div>
    <w:div w:id="1790082158">
      <w:bodyDiv w:val="1"/>
      <w:marLeft w:val="0"/>
      <w:marRight w:val="0"/>
      <w:marTop w:val="0"/>
      <w:marBottom w:val="0"/>
      <w:divBdr>
        <w:top w:val="none" w:sz="0" w:space="0" w:color="auto"/>
        <w:left w:val="none" w:sz="0" w:space="0" w:color="auto"/>
        <w:bottom w:val="none" w:sz="0" w:space="0" w:color="auto"/>
        <w:right w:val="none" w:sz="0" w:space="0" w:color="auto"/>
      </w:divBdr>
    </w:div>
    <w:div w:id="1791430953">
      <w:bodyDiv w:val="1"/>
      <w:marLeft w:val="0"/>
      <w:marRight w:val="0"/>
      <w:marTop w:val="0"/>
      <w:marBottom w:val="0"/>
      <w:divBdr>
        <w:top w:val="none" w:sz="0" w:space="0" w:color="auto"/>
        <w:left w:val="none" w:sz="0" w:space="0" w:color="auto"/>
        <w:bottom w:val="none" w:sz="0" w:space="0" w:color="auto"/>
        <w:right w:val="none" w:sz="0" w:space="0" w:color="auto"/>
      </w:divBdr>
    </w:div>
    <w:div w:id="1800537254">
      <w:bodyDiv w:val="1"/>
      <w:marLeft w:val="0"/>
      <w:marRight w:val="0"/>
      <w:marTop w:val="0"/>
      <w:marBottom w:val="0"/>
      <w:divBdr>
        <w:top w:val="none" w:sz="0" w:space="0" w:color="auto"/>
        <w:left w:val="none" w:sz="0" w:space="0" w:color="auto"/>
        <w:bottom w:val="none" w:sz="0" w:space="0" w:color="auto"/>
        <w:right w:val="none" w:sz="0" w:space="0" w:color="auto"/>
      </w:divBdr>
    </w:div>
    <w:div w:id="1819036377">
      <w:bodyDiv w:val="1"/>
      <w:marLeft w:val="0"/>
      <w:marRight w:val="0"/>
      <w:marTop w:val="0"/>
      <w:marBottom w:val="0"/>
      <w:divBdr>
        <w:top w:val="none" w:sz="0" w:space="0" w:color="auto"/>
        <w:left w:val="none" w:sz="0" w:space="0" w:color="auto"/>
        <w:bottom w:val="none" w:sz="0" w:space="0" w:color="auto"/>
        <w:right w:val="none" w:sz="0" w:space="0" w:color="auto"/>
      </w:divBdr>
    </w:div>
    <w:div w:id="1918246441">
      <w:bodyDiv w:val="1"/>
      <w:marLeft w:val="0"/>
      <w:marRight w:val="0"/>
      <w:marTop w:val="0"/>
      <w:marBottom w:val="0"/>
      <w:divBdr>
        <w:top w:val="none" w:sz="0" w:space="0" w:color="auto"/>
        <w:left w:val="none" w:sz="0" w:space="0" w:color="auto"/>
        <w:bottom w:val="none" w:sz="0" w:space="0" w:color="auto"/>
        <w:right w:val="none" w:sz="0" w:space="0" w:color="auto"/>
      </w:divBdr>
    </w:div>
    <w:div w:id="2049600377">
      <w:bodyDiv w:val="1"/>
      <w:marLeft w:val="0"/>
      <w:marRight w:val="0"/>
      <w:marTop w:val="0"/>
      <w:marBottom w:val="0"/>
      <w:divBdr>
        <w:top w:val="none" w:sz="0" w:space="0" w:color="auto"/>
        <w:left w:val="none" w:sz="0" w:space="0" w:color="auto"/>
        <w:bottom w:val="none" w:sz="0" w:space="0" w:color="auto"/>
        <w:right w:val="none" w:sz="0" w:space="0" w:color="auto"/>
      </w:divBdr>
    </w:div>
    <w:div w:id="2114664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header" Target="header5.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3.png"/><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header" Target="header6.xml"/><Relationship Id="rId5" Type="http://schemas.openxmlformats.org/officeDocument/2006/relationships/numbering" Target="numbering.xml"/><Relationship Id="rId61" Type="http://schemas.openxmlformats.org/officeDocument/2006/relationships/image" Target="media/image44.png"/><Relationship Id="rId1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39.png"/><Relationship Id="rId64" Type="http://schemas.openxmlformats.org/officeDocument/2006/relationships/footer" Target="footer4.xml"/><Relationship Id="rId69"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2.png"/><Relationship Id="rId67" Type="http://schemas.openxmlformats.org/officeDocument/2006/relationships/footer" Target="footer6.xml"/><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7.png"/><Relationship Id="rId62" Type="http://schemas.openxmlformats.org/officeDocument/2006/relationships/header" Target="header4.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0.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5.jpeg"/><Relationship Id="rId60" Type="http://schemas.openxmlformats.org/officeDocument/2006/relationships/image" Target="media/image43.png"/><Relationship Id="rId65"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chart" Target="charts/chart1.xml"/><Relationship Id="rId55" Type="http://schemas.openxmlformats.org/officeDocument/2006/relationships/image" Target="media/image38.png"/></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 Size Study </a:t>
            </a:r>
          </a:p>
        </c:rich>
      </c:tx>
      <c:layout>
        <c:manualLayout>
          <c:xMode val="edge"/>
          <c:yMode val="edge"/>
          <c:x val="0.26978195746733069"/>
          <c:y val="3.105288220260294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07761140532264"/>
          <c:y val="0.11357370222339229"/>
          <c:w val="0.72240599234293101"/>
          <c:h val="0.71438025034104791"/>
        </c:manualLayout>
      </c:layout>
      <c:scatterChart>
        <c:scatterStyle val="lineMarker"/>
        <c:varyColors val="0"/>
        <c:ser>
          <c:idx val="0"/>
          <c:order val="0"/>
          <c:tx>
            <c:v>Deflection </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[Analysis.xlsx]Sheet1!$C$4:$C$10</c:f>
              <c:strCache>
                <c:ptCount val="7"/>
                <c:pt idx="0">
                  <c:v>Analytical method </c:v>
                </c:pt>
                <c:pt idx="1">
                  <c:v>0.025</c:v>
                </c:pt>
                <c:pt idx="2">
                  <c:v>0.01</c:v>
                </c:pt>
                <c:pt idx="3">
                  <c:v>0.005</c:v>
                </c:pt>
                <c:pt idx="4">
                  <c:v>0.0025</c:v>
                </c:pt>
                <c:pt idx="5">
                  <c:v>0.001</c:v>
                </c:pt>
                <c:pt idx="6">
                  <c:v>0.0005</c:v>
                </c:pt>
              </c:strCache>
            </c:strRef>
          </c:xVal>
          <c:yVal>
            <c:numRef>
              <c:f>[Analysis.xlsx]Sheet1!$D$4:$D$10</c:f>
              <c:numCache>
                <c:formatCode>General</c:formatCode>
                <c:ptCount val="7"/>
                <c:pt idx="0">
                  <c:v>157.13999999999999</c:v>
                </c:pt>
                <c:pt idx="1">
                  <c:v>157.15</c:v>
                </c:pt>
                <c:pt idx="2">
                  <c:v>157.15</c:v>
                </c:pt>
                <c:pt idx="3">
                  <c:v>157.15</c:v>
                </c:pt>
                <c:pt idx="4">
                  <c:v>157.15</c:v>
                </c:pt>
                <c:pt idx="5">
                  <c:v>157.15</c:v>
                </c:pt>
                <c:pt idx="6">
                  <c:v>157.15</c:v>
                </c:pt>
              </c:numCache>
            </c:numRef>
          </c:yVal>
          <c:smooth val="0"/>
          <c:extLst>
            <c:ext xmlns:c16="http://schemas.microsoft.com/office/drawing/2014/chart" uri="{C3380CC4-5D6E-409C-BE32-E72D297353CC}">
              <c16:uniqueId val="{00000000-A186-43FF-A1D1-FBAD7B71C297}"/>
            </c:ext>
          </c:extLst>
        </c:ser>
        <c:dLbls>
          <c:showLegendKey val="0"/>
          <c:showVal val="0"/>
          <c:showCatName val="0"/>
          <c:showSerName val="0"/>
          <c:showPercent val="0"/>
          <c:showBubbleSize val="0"/>
        </c:dLbls>
        <c:axId val="1998661056"/>
        <c:axId val="1998665376"/>
      </c:scatterChart>
      <c:scatterChart>
        <c:scatterStyle val="lineMarker"/>
        <c:varyColors val="0"/>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strRef>
              <c:f>[Analysis.xlsx]Sheet1!$C$4:$C$10</c:f>
              <c:strCache>
                <c:ptCount val="7"/>
                <c:pt idx="0">
                  <c:v>Analytical method </c:v>
                </c:pt>
                <c:pt idx="1">
                  <c:v>0.025</c:v>
                </c:pt>
                <c:pt idx="2">
                  <c:v>0.01</c:v>
                </c:pt>
                <c:pt idx="3">
                  <c:v>0.005</c:v>
                </c:pt>
                <c:pt idx="4">
                  <c:v>0.0025</c:v>
                </c:pt>
                <c:pt idx="5">
                  <c:v>0.001</c:v>
                </c:pt>
                <c:pt idx="6">
                  <c:v>0.0005</c:v>
                </c:pt>
              </c:strCache>
            </c:strRef>
          </c:xVal>
          <c:yVal>
            <c:numRef>
              <c:f>[Analysis.xlsx]Sheet1!$F$4:$F$10</c:f>
              <c:numCache>
                <c:formatCode>General</c:formatCode>
                <c:ptCount val="7"/>
                <c:pt idx="0">
                  <c:v>330.6</c:v>
                </c:pt>
                <c:pt idx="1">
                  <c:v>329.97</c:v>
                </c:pt>
                <c:pt idx="2">
                  <c:v>330</c:v>
                </c:pt>
                <c:pt idx="3">
                  <c:v>330</c:v>
                </c:pt>
                <c:pt idx="4">
                  <c:v>330.06</c:v>
                </c:pt>
                <c:pt idx="5">
                  <c:v>330.6</c:v>
                </c:pt>
                <c:pt idx="6">
                  <c:v>330.9</c:v>
                </c:pt>
              </c:numCache>
            </c:numRef>
          </c:yVal>
          <c:smooth val="0"/>
          <c:extLst>
            <c:ext xmlns:c16="http://schemas.microsoft.com/office/drawing/2014/chart" uri="{C3380CC4-5D6E-409C-BE32-E72D297353CC}">
              <c16:uniqueId val="{00000001-A186-43FF-A1D1-FBAD7B71C297}"/>
            </c:ext>
          </c:extLst>
        </c:ser>
        <c:dLbls>
          <c:showLegendKey val="0"/>
          <c:showVal val="0"/>
          <c:showCatName val="0"/>
          <c:showSerName val="0"/>
          <c:showPercent val="0"/>
          <c:showBubbleSize val="0"/>
        </c:dLbls>
        <c:axId val="2145411984"/>
        <c:axId val="2145399984"/>
      </c:scatterChart>
      <c:valAx>
        <c:axId val="1998661056"/>
        <c:scaling>
          <c:orientation val="minMax"/>
          <c:max val="7"/>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Iteration Number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8665376"/>
        <c:crosses val="autoZero"/>
        <c:crossBetween val="midCat"/>
      </c:valAx>
      <c:valAx>
        <c:axId val="1998665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Deflection</a:t>
                </a:r>
                <a:r>
                  <a:rPr lang="en-GB" baseline="0"/>
                  <a:t>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8661056"/>
        <c:crosses val="autoZero"/>
        <c:crossBetween val="midCat"/>
      </c:valAx>
      <c:valAx>
        <c:axId val="214539998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411984"/>
        <c:crosses val="max"/>
        <c:crossBetween val="midCat"/>
      </c:valAx>
      <c:valAx>
        <c:axId val="2145411984"/>
        <c:scaling>
          <c:orientation val="minMax"/>
        </c:scaling>
        <c:delete val="1"/>
        <c:axPos val="b"/>
        <c:numFmt formatCode="General" sourceLinked="1"/>
        <c:majorTickMark val="out"/>
        <c:minorTickMark val="none"/>
        <c:tickLblPos val="nextTo"/>
        <c:crossAx val="2145399984"/>
        <c:crosses val="autoZero"/>
        <c:crossBetween val="midCat"/>
      </c:valAx>
      <c:spPr>
        <a:noFill/>
        <a:ln>
          <a:noFill/>
        </a:ln>
        <a:effectLst/>
      </c:spPr>
    </c:plotArea>
    <c:legend>
      <c:legendPos val="r"/>
      <c:layout>
        <c:manualLayout>
          <c:xMode val="edge"/>
          <c:yMode val="edge"/>
          <c:x val="0.54593621027053596"/>
          <c:y val="3.8131472279495501E-3"/>
          <c:w val="0.30329818313346874"/>
          <c:h val="0.131005263708044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A1411EE2-93BF-4C5B-BB05-841D88DE3EF1}"/>
      </w:docPartPr>
      <w:docPartBody>
        <w:p w:rsidR="0091522A" w:rsidRDefault="00EF5353">
          <w:r w:rsidRPr="000F3206">
            <w:rPr>
              <w:rStyle w:val="PlaceholderText"/>
            </w:rPr>
            <w:t>Click or tap here to enter text.</w:t>
          </w:r>
        </w:p>
      </w:docPartBody>
    </w:docPart>
    <w:docPart>
      <w:docPartPr>
        <w:name w:val="1AE04BDF5201406E9F78B6572DDD806F"/>
        <w:category>
          <w:name w:val="General"/>
          <w:gallery w:val="placeholder"/>
        </w:category>
        <w:types>
          <w:type w:val="bbPlcHdr"/>
        </w:types>
        <w:behaviors>
          <w:behavior w:val="content"/>
        </w:behaviors>
        <w:guid w:val="{4B4B4FF6-E4E8-42ED-B9DF-8847E568F05B}"/>
      </w:docPartPr>
      <w:docPartBody>
        <w:p w:rsidR="00CA2AEF" w:rsidRDefault="0091522A" w:rsidP="0091522A">
          <w:pPr>
            <w:pStyle w:val="1AE04BDF5201406E9F78B6572DDD806F"/>
          </w:pPr>
          <w:r w:rsidRPr="000F320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353"/>
    <w:rsid w:val="00323C75"/>
    <w:rsid w:val="0091522A"/>
    <w:rsid w:val="0097675C"/>
    <w:rsid w:val="00C958A8"/>
    <w:rsid w:val="00CA2AEF"/>
    <w:rsid w:val="00E40BDC"/>
    <w:rsid w:val="00EF5353"/>
    <w:rsid w:val="00F13A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2AEF"/>
    <w:rPr>
      <w:color w:val="666666"/>
    </w:rPr>
  </w:style>
  <w:style w:type="paragraph" w:customStyle="1" w:styleId="1AE04BDF5201406E9F78B6572DDD806F">
    <w:name w:val="1AE04BDF5201406E9F78B6572DDD806F"/>
    <w:rsid w:val="0091522A"/>
  </w:style>
  <w:style w:type="paragraph" w:customStyle="1" w:styleId="594A4796FCC8424D9EB7E30CB8885E33">
    <w:name w:val="594A4796FCC8424D9EB7E30CB8885E33"/>
    <w:rsid w:val="00CA2AEF"/>
  </w:style>
  <w:style w:type="paragraph" w:customStyle="1" w:styleId="53A0AEDBF5E6484484D2947625F58330">
    <w:name w:val="53A0AEDBF5E6484484D2947625F58330"/>
    <w:rsid w:val="00CA2AEF"/>
  </w:style>
  <w:style w:type="paragraph" w:customStyle="1" w:styleId="93C0349D621149B28CA9E1FEFD45154D">
    <w:name w:val="93C0349D621149B28CA9E1FEFD45154D"/>
    <w:rsid w:val="00CA2A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5175E1-1825-4359-B8E1-59737E3E20DC}">
  <we:reference id="wa104382081" version="1.55.1.0" store="en-US" storeType="OMEX"/>
  <we:alternateReferences>
    <we:reference id="WA104382081" version="1.55.1.0" store="" storeType="OMEX"/>
  </we:alternateReferences>
  <we:properties>
    <we:property name="MENDELEY_CITATIONS" value="[{&quot;citationID&quot;:&quot;MENDELEY_CITATION_eb6b4074-5691-4dab-9f3b-77cc41c0fa00&quot;,&quot;properties&quot;:{&quot;noteIndex&quot;:0},&quot;isEdited&quot;:false,&quot;manualOverride&quot;:{&quot;isManuallyOverridden&quot;:false,&quot;citeprocText&quot;:&quot;(Aerocom, 2024)&quot;,&quot;manualOverrideText&quot;:&quot;&quot;},&quot;citationTag&quot;:&quot;MENDELEY_CITATION_v3_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&quot;,&quot;citationItems&quot;:[{&quot;id&quot;:&quot;0257dd0c-6892-32c5-9be6-0946fbe536bd&quot;,&quot;itemData&quot;:{&quot;type&quot;:&quot;webpage&quot;,&quot;id&quot;:&quot;0257dd0c-6892-32c5-9be6-0946fbe536bd&quot;,&quot;title&quot;:&quot;Metallic Catalogue&quot;,&quot;author&quot;:[{&quot;family&quot;:&quot;Aerocom&quot;,&quot;given&quot;:&quot;&quot;,&quot;parse-names&quot;:false,&quot;dropping-particle&quot;:&quot;&quot;,&quot;non-dropping-particle&quot;:&quot;&quot;}],&quot;container-title&quot;:&quot;Aerocom&quot;,&quot;accessed&quot;:{&quot;date-parts&quot;:[[2024,12,15]]},&quot;URL&quot;:&quot;https://aerocommetals.co.uk/products/aluminium/&quot;,&quot;issued&quot;:{&quot;date-parts&quot;:[[2024]]},&quot;container-title-short&quot;:&quot;&quot;},&quot;isTemporary&quot;:false,&quot;suppress-author&quot;:false,&quot;composite&quot;:false,&quot;author-only&quot;:false}]},{&quot;citationID&quot;:&quot;MENDELEY_CITATION_edfcac57-6091-4056-93e2-913bed010f6b&quot;,&quot;properties&quot;:{&quot;noteIndex&quot;:0},&quot;isEdited&quot;:false,&quot;manualOverride&quot;:{&quot;isManuallyOverridden&quot;:false,&quot;citeprocText&quot;:&quot;(Anne Helmenstine, 2024)&quot;,&quot;manualOverrideText&quot;:&quot;&quot;},&quot;citationTag&quot;:&quot;MENDELEY_CITATION_v3_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&quot;,&quot;citationItems&quot;:[{&quot;id&quot;:&quot;7ba4bf06-0fbe-390d-a3a0-ca72ed71ecd0&quot;,&quot;itemData&quot;:{&quot;type&quot;:&quot;webpage&quot;,&quot;id&quot;:&quot;7ba4bf06-0fbe-390d-a3a0-ca72ed71ecd0&quot;,&quot;title&quot;:&quot;Sources of Error in Science Experiments&quot;,&quot;author&quot;:[{&quot;family&quot;:&quot;Anne Helmenstine&quot;,&quot;given&quot;:&quot;&quot;,&quot;parse-names&quot;:false,&quot;dropping-particle&quot;:&quot;&quot;,&quot;non-dropping-particle&quot;:&quot;&quot;}],&quot;container-title&quot;:&quot;Science Notes &quot;,&quot;accessed&quot;:{&quot;date-parts&quot;:[[2024,12,14]]},&quot;URL&quot;:&quot;https://sciencenotes.org/error-in-science/&quot;,&quot;issued&quot;:{&quot;date-parts&quot;:[[2024,4,30]]},&quot;container-title-short&quot;:&quot;&quot;},&quot;isTemporary&quot;:false,&quot;suppress-author&quot;:false,&quot;composite&quot;:false,&quot;author-only&quot;:false}]},{&quot;citationID&quot;:&quot;MENDELEY_CITATION_9fb1e870-5a59-4ac2-bab4-6bab4af8dd19&quot;,&quot;properties&quot;:{&quot;noteIndex&quot;:0},&quot;isEdited&quot;:false,&quot;manualOverride&quot;:{&quot;isManuallyOverridden&quot;:false,&quot;citeprocText&quot;:&quot;(Mohd Abdul Rahman et al., 2020)&quot;,&quot;manualOverrideText&quot;:&quot;&quot;},&quot;citationTag&quot;:&quot;MENDELEY_CITATION_v3_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&quot;,&quot;citationItems&quot;:[{&quot;id&quot;:&quot;3395dceb-3455-3a1a-a924-2fb8890a1bf5&quot;,&quot;itemData&quot;:{&quot;type&quot;:&quot;article-journal&quot;,&quot;id&quot;:&quot;3395dceb-3455-3a1a-a924-2fb8890a1bf5&quot;,&quot;title&quot;:&quot;Modeling and Analysis of Piston using Various Piston Crown Geometries&quot;,&quot;author&quot;:[{&quot;family&quot;:&quot;Mohd Abdul Rahman&quot;,&quot;given&quot;:&quot;&quot;,&quot;parse-names&quot;:false,&quot;dropping-particle&quot;:&quot;&quot;,&quot;non-dropping-particle&quot;:&quot;&quot;},{&quot;family&quot;:&quot;P. Ravi Chander&quot;,&quot;given&quot;:&quot;&quot;,&quot;parse-names&quot;:false,&quot;dropping-particle&quot;:&quot;&quot;,&quot;non-dropping-particle&quot;:&quot;&quot;},{&quot;family&quot;:&quot;M. Prasad&quot;,&quot;given&quot;:&quot;&quot;,&quot;parse-names&quot;:false,&quot;dropping-particle&quot;:&quot;&quot;,&quot;non-dropping-particle&quot;:&quot;&quot;}],&quot;container-title&quot;:&quot;International Journal of Innovative Technology and Exploring Engineering&quot;,&quot;URL&quot;:&quot;https://api.semanticscholar.org/CorpusID:240667422&quot;,&quot;issued&quot;:{&quot;date-parts&quot;:[[2020]]},&quot;container-title-short&quot;:&quot;&quot;},&quot;isTemporary&quot;:false,&quot;suppress-author&quot;:false,&quot;composite&quot;:false,&quot;author-only&quot;:false}]},{&quot;citationID&quot;:&quot;MENDELEY_CITATION_a8b9a14f-1548-4ff5-9105-4b219c6d9b4d&quot;,&quot;properties&quot;:{&quot;noteIndex&quot;:0},&quot;isEdited&quot;:false,&quot;manualOverride&quot;:{&quot;isManuallyOverridden&quot;:false,&quot;citeprocText&quot;:&quot;(AMT- Advanced Materials Technology, 2014)&quot;,&quot;manualOverrideText&quot;:&quot;&quot;},&quot;citationTag&quot;:&quot;MENDELEY_CITATION_v3_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&quot;,&quot;citationItems&quot;:[{&quot;id&quot;:&quot;c49a6916-6348-37a1-ab5b-e217a008ce5e&quot;,&quot;itemData&quot;:{&quot;type&quot;:&quot;report&quot;,&quot;id&quot;:&quot;c49a6916-6348-37a1-ab5b-e217a008ce5e&quot;,&quot;title&quot;:&quot;Aluminum Alloys&quot;,&quot;author&quot;:[{&quot;family&quot;:&quot;AMT- Advanced Materials Technology&quot;,&quot;given&quot;:&quot;&quot;,&quot;parse-names&quot;:false,&quot;dropping-particle&quot;:&quot;&quot;,&quot;non-dropping-particle&quot;:&quot;&quot;}],&quot;issued&quot;:{&quot;date-parts&quot;:[[2014]]},&quot;container-title-short&quot;:&quot;&quot;},&quot;isTemporary&quot;:false,&quot;suppress-author&quot;:false,&quot;composite&quot;:false,&quot;author-only&quot;:false}]},{&quot;citationID&quot;:&quot;MENDELEY_CITATION_768df086-96ac-4290-8e8f-003b2fbb6cb4&quot;,&quot;properties&quot;:{&quot;noteIndex&quot;:0},&quot;isEdited&quot;:false,&quot;manualOverride&quot;:{&quot;isManuallyOverridden&quot;:false,&quot;citeprocText&quot;:&quot;(Rashmita et al., 2024)&quot;,&quot;manualOverrideText&quot;:&quot;&quot;},&quot;citationTag&quot;:&quot;MENDELEY_CITATION_v3_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JodHRwczovL2RvaS5vcmcvMTAuMTAxNi9qLm1hdHByLjIwMjMuMDkuMDE5IiwiSVNTTiI6IjIyMTQtNzg1MyIsIlVSTCI6Imh0dHBzOi8vd3d3LnNjaWVuY2VkaXJlY3QuY29tL3NjaWVuY2UvYXJ0aWNsZS9waWkvUzIyMTQ3ODUzMjMwNDY3ODMiLCJpc3N1ZWQiOnsiZGF0ZS1wYXJ0cyI6W1syMDI0XV19LCJwYWdlIjoiMzY2LTM3My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eKAkzEuNSUgQjRDLSAxLjUlIFNpQyBtZXRhbCBtYXRyaXggY29tcG9zaXRlIG1hdGVyaWFsIGlzIGZvdW5kIHRvIGJlIHRoZSBtb3N0IGRlc2lyYWJsZSBjaG9pY2UgYW1vbmcgdGhlIGZpdmUgbWF0ZXJpYWxzIGNvbnNpZGVyZWQgZHVlIHRvIGxvd2VyIHZhbHVlIG9mIGRlZm9ybWF0aW9uICgzMSUgdG8gNzYlIGxlc3MgaW4gY29tcGFyaXNvbikgYW5kIG1lY2hhbmljYWwgc3RyZXNzZXMgKDAuMzglIHRvIDAuODMlIGxlc3MgaW4gY29tcGFyaXNvbikuIiwidm9sdW1lIjoiMTAzIn0sImlzVGVtcG9yYXJ5IjpmYWxzZSwic3VwcHJlc3MtYXV0aG9yIjpmYWxzZSwiY29tcG9zaXRlIjpmYWxzZSwiYXV0aG9yLW9ubHkiOmZhbHNlfV19&quot;,&quot;citationItems&quot;:[{&quot;id&quot;:&quot;d962952c-1881-337b-9894-74eb488880b4&quot;,&quot;itemData&quot;:{&quot;type&quot;:&quot;article-journal&quot;,&quot;id&quot;:&quot;d962952c-1881-337b-9894-74eb488880b4&quot;,&quot;title&quot;:&quot;Optimization of piston material with aluminium alloy based metal matrix composites&quot;,&quot;author&quot;:[{&quot;family&quot;:&quot;Rashmita&quot;,&quot;given&quot;:&quot;&quot;,&quot;parse-names&quot;:false,&quot;dropping-particle&quot;:&quot;&quot;,&quot;non-dropping-particle&quot;:&quot;&quot;},{&quot;family&quot;:&quot;Singh&quot;,&quot;given&quot;:&quot;Sumi&quot;,&quot;parse-names&quot;:false,&quot;dropping-particle&quot;:&quot;&quot;,&quot;non-dropping-particle&quot;:&quot;&quot;},{&quot;family&quot;:&quot;Kumari&quot;,&quot;given&quot;:&quot;Akanksha&quot;,&quot;parse-names&quot;:false,&quot;dropping-particle&quot;:&quot;&quot;,&quot;non-dropping-particle&quot;:&quot;&quot;},{&quot;family&quot;:&quot;Aggarwal&quot;,&quot;given&quot;:&quot;Shipra&quot;,&quot;parse-names&quot;:false,&quot;dropping-particle&quot;:&quot;&quot;,&quot;non-dropping-particle&quot;:&quot;&quot;}],&quot;container-title&quot;:&quot;Materials Today: Proceedings&quot;,&quot;container-title-short&quot;:&quot;Mater Today Proc&quot;,&quot;DOI&quot;:&quot;https://doi.org/10.1016/j.matpr.2023.09.019&quot;,&quot;ISSN&quot;:&quot;2214-7853&quot;,&quot;URL&quot;:&quot;https://www.sciencedirect.com/science/article/pii/S2214785323046783&quot;,&quot;issued&quot;:{&quot;date-parts&quot;:[[2024]]},&quot;page&quot;:&quot;366-373&quot;,&quot;abstract&quot;:&quot;Piston failure is caused by a combination of mechanical and thermal loads is a frequent occurrence that can be expensive to repair or replace. In this paper, analysis is carried out to evaluate and improve the performance of a piston intended for deployment in a four-stroke SI engine with a single cylinder. To determine the most suitable material for the piston, different materials, alloys and aluminium based metal matrix composite are examined. Piston is designed using CAD software and static structural analysis and thermal transient analysis is done using finite element analysis. Based on the analysis, Al 6061–1.5% B4C- 1.5% SiC metal matrix composite material is found to be the most desirable choice among the five materials considered due to lower value of deformation (31% to 76% less in comparison) and mechanical stresses (0.38% to 0.83% less in comparison).&quot;,&quot;volume&quot;:&quot;103&quot;},&quot;isTemporary&quot;:false,&quot;suppress-author&quot;:false,&quot;composite&quot;:false,&quot;author-only&quot;:false}]},{&quot;citationID&quot;:&quot;MENDELEY_CITATION_0af56d7f-25ef-4f75-a5ae-7de6ba419dea&quot;,&quot;properties&quot;:{&quot;noteIndex&quot;:0},&quot;isEdited&quot;:false,&quot;manualOverride&quot;:{&quot;isManuallyOverridden&quot;:false,&quot;citeprocText&quot;:&quot;(&lt;i&gt;Design and Analysis of Piston by SiC Composite Material&lt;/i&gt;, 2015)&quot;,&quot;manualOverrideText&quot;:&quot;&quot;},&quot;citationTag&quot;:&quot;MENDELEY_CITATION_v3_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&quot;,&quot;citationItems&quot;:[{&quot;id&quot;:&quot;50081794-d5ca-31c4-9541-0ed1dd1d6caf&quot;,&quot;itemData&quot;:{&quot;type&quot;:&quot;legal_case&quot;,&quot;id&quot;:&quot;50081794-d5ca-31c4-9541-0ed1dd1d6caf&quot;,&quot;title&quot;:&quot;Design and Analysis of Piston by SiC Composite Material&quot;,&quot;author&quot;:[{&quot;family&quot;:&quot;Abino John&quot;,&quot;given&quot;:&quot;&quot;,&quot;parse-names&quot;:false,&quot;dropping-particle&quot;:&quot;&quot;,&quot;non-dropping-particle&quot;:&quot;&quot;},{&quot;family&quot;:&quot;Jenson T Mathew&quot;,&quot;given&quot;:&quot;&quot;,&quot;parse-names&quot;:false,&quot;dropping-particle&quot;:&quot;&quot;,&quot;non-dropping-particle&quot;:&quot;&quot;},{&quot;family&quot;:&quot;Vasdev Malhotra&quot;,&quot;given&quot;:&quot;&quot;,&quot;parse-names&quot;:false,&quot;dropping-particle&quot;:&quot;&quot;,&quot;non-dropping-particle&quot;:&quot;&quot;},{&quot;family&quot;:&quot;Nitin Dixit&quot;,&quot;given&quot;:&quot;&quot;,&quot;parse-names&quot;:false,&quot;dropping-particle&quot;:&quot;&quot;,&quot;non-dropping-particle&quot;:&quot;&quot;}],&quot;accessed&quot;:{&quot;date-parts&quot;:[[2024,12,15]]},&quot;URL&quot;:&quot;https://www.ijirst.org/articles/IJIRSTV1I12006.pdf&quot;,&quot;issued&quot;:{&quot;date-parts&quot;:[[2015,5]]},&quot;volume&quot;:&quot;12&quot;,&quot;container-title-short&quot;:&quot;&quot;},&quot;isTemporary&quot;:false,&quot;suppress-author&quot;:false,&quot;composite&quot;:false,&quot;author-only&quot;:false}]},{&quot;citationID&quot;:&quot;MENDELEY_CITATION_724ff474-6ee6-4210-855b-4c76f8e92060&quot;,&quot;properties&quot;:{&quot;noteIndex&quot;:0},&quot;isEdited&quot;:false,&quot;manualOverride&quot;:{&quot;isManuallyOverridden&quot;:false,&quot;citeprocText&quot;:&quot;(Rashmita et al., 2024)&quot;,&quot;manualOverrideText&quot;:&quot;&quot;},&quot;citationTag&quot;:&quot;MENDELEY_CITATION_v3_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JodHRwczovL2RvaS5vcmcvMTAuMTAxNi9qLm1hdHByLjIwMjMuMDkuMDE5IiwiSVNTTiI6IjIyMTQtNzg1MyIsIlVSTCI6Imh0dHBzOi8vd3d3LnNjaWVuY2VkaXJlY3QuY29tL3NjaWVuY2UvYXJ0aWNsZS9waWkvUzIyMTQ3ODUzMjMwNDY3ODMiLCJpc3N1ZWQiOnsiZGF0ZS1wYXJ0cyI6W1syMDI0XV19LCJwYWdlIjoiMzY2LTM3My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eKAkzEuNSUgQjRDLSAxLjUlIFNpQyBtZXRhbCBtYXRyaXggY29tcG9zaXRlIG1hdGVyaWFsIGlzIGZvdW5kIHRvIGJlIHRoZSBtb3N0IGRlc2lyYWJsZSBjaG9pY2UgYW1vbmcgdGhlIGZpdmUgbWF0ZXJpYWxzIGNvbnNpZGVyZWQgZHVlIHRvIGxvd2VyIHZhbHVlIG9mIGRlZm9ybWF0aW9uICgzMSUgdG8gNzYlIGxlc3MgaW4gY29tcGFyaXNvbikgYW5kIG1lY2hhbmljYWwgc3RyZXNzZXMgKDAuMzglIHRvIDAuODMlIGxlc3MgaW4gY29tcGFyaXNvbikuIiwidm9sdW1lIjoiMTAzIn0sImlzVGVtcG9yYXJ5IjpmYWxzZSwic3VwcHJlc3MtYXV0aG9yIjpmYWxzZSwiY29tcG9zaXRlIjpmYWxzZSwiYXV0aG9yLW9ubHkiOmZhbHNlfV19&quot;,&quot;citationItems&quot;:[{&quot;id&quot;:&quot;d962952c-1881-337b-9894-74eb488880b4&quot;,&quot;itemData&quot;:{&quot;type&quot;:&quot;article-journal&quot;,&quot;id&quot;:&quot;d962952c-1881-337b-9894-74eb488880b4&quot;,&quot;title&quot;:&quot;Optimization of piston material with aluminium alloy based metal matrix composites&quot;,&quot;author&quot;:[{&quot;family&quot;:&quot;Rashmita&quot;,&quot;given&quot;:&quot;&quot;,&quot;parse-names&quot;:false,&quot;dropping-particle&quot;:&quot;&quot;,&quot;non-dropping-particle&quot;:&quot;&quot;},{&quot;family&quot;:&quot;Singh&quot;,&quot;given&quot;:&quot;Sumi&quot;,&quot;parse-names&quot;:false,&quot;dropping-particle&quot;:&quot;&quot;,&quot;non-dropping-particle&quot;:&quot;&quot;},{&quot;family&quot;:&quot;Kumari&quot;,&quot;given&quot;:&quot;Akanksha&quot;,&quot;parse-names&quot;:false,&quot;dropping-particle&quot;:&quot;&quot;,&quot;non-dropping-particle&quot;:&quot;&quot;},{&quot;family&quot;:&quot;Aggarwal&quot;,&quot;given&quot;:&quot;Shipra&quot;,&quot;parse-names&quot;:false,&quot;dropping-particle&quot;:&quot;&quot;,&quot;non-dropping-particle&quot;:&quot;&quot;}],&quot;container-title&quot;:&quot;Materials Today: Proceedings&quot;,&quot;container-title-short&quot;:&quot;Mater Today Proc&quot;,&quot;DOI&quot;:&quot;https://doi.org/10.1016/j.matpr.2023.09.019&quot;,&quot;ISSN&quot;:&quot;2214-7853&quot;,&quot;URL&quot;:&quot;https://www.sciencedirect.com/science/article/pii/S2214785323046783&quot;,&quot;issued&quot;:{&quot;date-parts&quot;:[[2024]]},&quot;page&quot;:&quot;366-373&quot;,&quot;abstract&quot;:&quot;Piston failure is caused by a combination of mechanical and thermal loads is a frequent occurrence that can be expensive to repair or replace. In this paper, analysis is carried out to evaluate and improve the performance of a piston intended for deployment in a four-stroke SI engine with a single cylinder. To determine the most suitable material for the piston, different materials, alloys and aluminium based metal matrix composite are examined. Piston is designed using CAD software and static structural analysis and thermal transient analysis is done using finite element analysis. Based on the analysis, Al 6061–1.5% B4C- 1.5% SiC metal matrix composite material is found to be the most desirable choice among the five materials considered due to lower value of deformation (31% to 76% less in comparison) and mechanical stresses (0.38% to 0.83% less in comparison).&quot;,&quot;volume&quot;:&quot;103&quot;},&quot;isTemporary&quot;:false,&quot;suppress-author&quot;:false,&quot;composite&quot;:false,&quot;author-only&quot;:false}]},{&quot;citationID&quot;:&quot;MENDELEY_CITATION_b760ced5-939e-4101-82cd-e97b27e40437&quot;,&quot;properties&quot;:{&quot;noteIndex&quot;:0},&quot;isEdited&quot;:false,&quot;manualOverride&quot;:{&quot;isManuallyOverridden&quot;:false,&quot;citeprocText&quot;:&quot;(AMT- Advanced Materials Technology, 2014)&quot;,&quot;manualOverrideText&quot;:&quot;&quot;},&quot;citationTag&quot;:&quot;MENDELEY_CITATION_v3_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&quot;,&quot;citationItems&quot;:[{&quot;id&quot;:&quot;c49a6916-6348-37a1-ab5b-e217a008ce5e&quot;,&quot;itemData&quot;:{&quot;type&quot;:&quot;report&quot;,&quot;id&quot;:&quot;c49a6916-6348-37a1-ab5b-e217a008ce5e&quot;,&quot;title&quot;:&quot;Aluminum Alloys&quot;,&quot;author&quot;:[{&quot;family&quot;:&quot;AMT- Advanced Materials Technology&quot;,&quot;given&quot;:&quot;&quot;,&quot;parse-names&quot;:false,&quot;dropping-particle&quot;:&quot;&quot;,&quot;non-dropping-particle&quot;:&quot;&quot;}],&quot;issued&quot;:{&quot;date-parts&quot;:[[2014]]},&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8" ma:contentTypeDescription="Create a new document." ma:contentTypeScope="" ma:versionID="78cb97ee5557e36865fb4f5ae7360634">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a5245ef50971ad07c503e8d3633a0f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EA058C-AE44-4294-B244-982A417D8976}">
  <ds:schemaRefs>
    <ds:schemaRef ds:uri="http://schemas.openxmlformats.org/officeDocument/2006/bibliography"/>
  </ds:schemaRefs>
</ds:datastoreItem>
</file>

<file path=customXml/itemProps2.xml><?xml version="1.0" encoding="utf-8"?>
<ds:datastoreItem xmlns:ds="http://schemas.openxmlformats.org/officeDocument/2006/customXml" ds:itemID="{5E86126A-BBED-4A72-9582-6C250D92A893}">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E278454B-2AB5-43D6-8A15-25E8B09A8D85}">
  <ds:schemaRefs>
    <ds:schemaRef ds:uri="http://schemas.microsoft.com/sharepoint/v3/contenttype/forms"/>
  </ds:schemaRefs>
</ds:datastoreItem>
</file>

<file path=customXml/itemProps4.xml><?xml version="1.0" encoding="utf-8"?>
<ds:datastoreItem xmlns:ds="http://schemas.openxmlformats.org/officeDocument/2006/customXml" ds:itemID="{D7C271E4-3B71-4613-BFF3-CC9DC8B03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4179</Words>
  <Characters>23822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Miller (2112054)</dc:creator>
  <cp:keywords/>
  <cp:lastModifiedBy>Dewi Miller (2112054)</cp:lastModifiedBy>
  <cp:revision>2</cp:revision>
  <dcterms:created xsi:type="dcterms:W3CDTF">2024-12-15T09:32:00Z</dcterms:created>
  <dcterms:modified xsi:type="dcterms:W3CDTF">2024-12-15T09:32:00Z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8c4ad3405e9aa2c26b48b286694ea058dadb4b546aedfc9aa77768bdbce0bd51</vt:lpwstr>
  </property>
  <property fmtid="{D5CDD505-2E9C-101B-9397-08002B2CF9AE}" pid="3" name="ContentTypeId">
    <vt:lpwstr>0x0101002F3C2EEDB3FECD489FE6CB8E237B85C0</vt:lpwstr>
  </property>
</Properties>
</file>