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2AD771" wp14:paraId="143D9E20" wp14:textId="72B94F19">
      <w:pPr>
        <w:spacing w:line="360" w:lineRule="auto"/>
        <w:jc w:val="center"/>
        <w:rPr>
          <w:rFonts w:ascii="Arial" w:hAnsi="Arial" w:eastAsia="Arial" w:cs="Arial"/>
          <w:sz w:val="22"/>
          <w:szCs w:val="22"/>
        </w:rPr>
      </w:pPr>
    </w:p>
    <w:p xmlns:wp14="http://schemas.microsoft.com/office/word/2010/wordml" w:rsidP="232AD771" wp14:paraId="40CC59E3" wp14:textId="2ECC5AC6">
      <w:pPr>
        <w:spacing w:line="360" w:lineRule="auto"/>
        <w:jc w:val="center"/>
        <w:rPr>
          <w:rFonts w:ascii="Arial" w:hAnsi="Arial" w:eastAsia="Arial" w:cs="Arial"/>
          <w:sz w:val="22"/>
          <w:szCs w:val="22"/>
        </w:rPr>
      </w:pPr>
    </w:p>
    <w:p xmlns:wp14="http://schemas.microsoft.com/office/word/2010/wordml" w:rsidP="232AD771" wp14:paraId="5E5787A5" wp14:textId="3CDC93A2">
      <w:pPr>
        <w:pStyle w:val="Normal"/>
        <w:spacing w:line="360" w:lineRule="auto"/>
        <w:jc w:val="center"/>
        <w:rPr>
          <w:rFonts w:ascii="Arial" w:hAnsi="Arial" w:eastAsia="Arial" w:cs="Arial"/>
          <w:sz w:val="22"/>
          <w:szCs w:val="22"/>
        </w:rPr>
      </w:pPr>
      <w:r w:rsidRPr="232AD771" w:rsidR="3109D4D3">
        <w:rPr>
          <w:rFonts w:ascii="Arial" w:hAnsi="Arial" w:eastAsia="Arial" w:cs="Arial"/>
          <w:sz w:val="22"/>
          <w:szCs w:val="22"/>
        </w:rPr>
        <w:t>Student Name: Shumaila Naeem</w:t>
      </w:r>
    </w:p>
    <w:p w:rsidR="52C9C95A" w:rsidP="232AD771" w:rsidRDefault="52C9C95A" w14:paraId="2D5A431B" w14:textId="409D27CC">
      <w:pPr>
        <w:spacing w:line="360" w:lineRule="auto"/>
        <w:jc w:val="center"/>
        <w:rPr>
          <w:rFonts w:ascii="Arial" w:hAnsi="Arial" w:eastAsia="Arial" w:cs="Arial"/>
          <w:sz w:val="22"/>
          <w:szCs w:val="22"/>
        </w:rPr>
      </w:pPr>
      <w:r w:rsidRPr="232AD771" w:rsidR="3109D4D3">
        <w:rPr>
          <w:rFonts w:ascii="Arial" w:hAnsi="Arial" w:eastAsia="Arial" w:cs="Arial"/>
          <w:sz w:val="22"/>
          <w:szCs w:val="22"/>
        </w:rPr>
        <w:t>Student ID: 2406608</w:t>
      </w:r>
    </w:p>
    <w:p w:rsidR="52C9C95A" w:rsidP="232AD771" w:rsidRDefault="52C9C95A" w14:paraId="48CDC723" w14:textId="40F2225B">
      <w:pPr>
        <w:spacing w:line="360" w:lineRule="auto"/>
        <w:jc w:val="center"/>
        <w:rPr>
          <w:rFonts w:ascii="Arial" w:hAnsi="Arial" w:eastAsia="Arial" w:cs="Arial"/>
          <w:sz w:val="22"/>
          <w:szCs w:val="22"/>
        </w:rPr>
      </w:pPr>
      <w:r w:rsidRPr="232AD771" w:rsidR="3109D4D3">
        <w:rPr>
          <w:rFonts w:ascii="Arial" w:hAnsi="Arial" w:eastAsia="Arial" w:cs="Arial"/>
          <w:sz w:val="22"/>
          <w:szCs w:val="22"/>
        </w:rPr>
        <w:t>Module Name</w:t>
      </w:r>
      <w:r w:rsidRPr="232AD771" w:rsidR="34C117C4">
        <w:rPr>
          <w:rFonts w:ascii="Arial" w:hAnsi="Arial" w:eastAsia="Arial" w:cs="Arial"/>
          <w:sz w:val="22"/>
          <w:szCs w:val="22"/>
        </w:rPr>
        <w:t>: I</w:t>
      </w:r>
      <w:r w:rsidRPr="232AD771" w:rsidR="34C117C4">
        <w:rPr>
          <w:rFonts w:ascii="Arial" w:hAnsi="Arial" w:eastAsia="Arial" w:cs="Arial"/>
          <w:sz w:val="22"/>
          <w:szCs w:val="22"/>
        </w:rPr>
        <w:t>ntroduction to Independent Research Skills</w:t>
      </w:r>
    </w:p>
    <w:p w:rsidR="16213D53" w:rsidP="232AD771" w:rsidRDefault="16213D53" w14:paraId="4CDD8717" w14:textId="53089927">
      <w:pPr>
        <w:spacing w:line="360" w:lineRule="auto"/>
        <w:jc w:val="center"/>
        <w:rPr>
          <w:rFonts w:ascii="Arial" w:hAnsi="Arial" w:eastAsia="Arial" w:cs="Arial"/>
          <w:sz w:val="22"/>
          <w:szCs w:val="22"/>
        </w:rPr>
      </w:pPr>
      <w:r w:rsidRPr="232AD771" w:rsidR="34C117C4">
        <w:rPr>
          <w:rFonts w:ascii="Arial" w:hAnsi="Arial" w:eastAsia="Arial" w:cs="Arial"/>
          <w:sz w:val="22"/>
          <w:szCs w:val="22"/>
        </w:rPr>
        <w:t>Module Number: BMHP 5019</w:t>
      </w:r>
    </w:p>
    <w:p w:rsidR="16213D53" w:rsidP="232AD771" w:rsidRDefault="16213D53" w14:paraId="62745F72" w14:textId="657B43DF">
      <w:pPr>
        <w:spacing w:line="360" w:lineRule="auto"/>
        <w:jc w:val="center"/>
        <w:rPr>
          <w:rFonts w:ascii="Arial" w:hAnsi="Arial" w:eastAsia="Arial" w:cs="Arial"/>
          <w:sz w:val="22"/>
          <w:szCs w:val="22"/>
        </w:rPr>
      </w:pPr>
      <w:r w:rsidRPr="232AD771" w:rsidR="07115FBF">
        <w:rPr>
          <w:rFonts w:ascii="Arial" w:hAnsi="Arial" w:eastAsia="Arial" w:cs="Arial"/>
          <w:sz w:val="22"/>
          <w:szCs w:val="22"/>
        </w:rPr>
        <w:t xml:space="preserve">Lecturer: </w:t>
      </w:r>
      <w:r w:rsidRPr="232AD771" w:rsidR="48ADACEC">
        <w:rPr>
          <w:rFonts w:ascii="Arial" w:hAnsi="Arial" w:eastAsia="Arial" w:cs="Arial"/>
          <w:sz w:val="22"/>
          <w:szCs w:val="22"/>
        </w:rPr>
        <w:t>Philips Jones</w:t>
      </w:r>
    </w:p>
    <w:p w:rsidR="16213D53" w:rsidP="232AD771" w:rsidRDefault="16213D53" w14:paraId="3E6E057B" w14:textId="4AE7B2EC">
      <w:pPr>
        <w:spacing w:line="360" w:lineRule="auto"/>
        <w:jc w:val="center"/>
        <w:rPr>
          <w:rFonts w:ascii="Arial" w:hAnsi="Arial" w:eastAsia="Arial" w:cs="Arial"/>
          <w:sz w:val="22"/>
          <w:szCs w:val="22"/>
        </w:rPr>
      </w:pPr>
      <w:r w:rsidRPr="232AD771" w:rsidR="34C117C4">
        <w:rPr>
          <w:rFonts w:ascii="Arial" w:hAnsi="Arial" w:eastAsia="Arial" w:cs="Arial"/>
          <w:sz w:val="22"/>
          <w:szCs w:val="22"/>
        </w:rPr>
        <w:t xml:space="preserve">Assignment: </w:t>
      </w:r>
      <w:r w:rsidRPr="232AD771" w:rsidR="7E984210">
        <w:rPr>
          <w:rFonts w:ascii="Arial" w:hAnsi="Arial" w:eastAsia="Arial" w:cs="Arial"/>
          <w:sz w:val="22"/>
          <w:szCs w:val="22"/>
        </w:rPr>
        <w:t>Component</w:t>
      </w:r>
      <w:r w:rsidRPr="232AD771" w:rsidR="7E984210">
        <w:rPr>
          <w:rFonts w:ascii="Arial" w:hAnsi="Arial" w:eastAsia="Arial" w:cs="Arial"/>
          <w:sz w:val="22"/>
          <w:szCs w:val="22"/>
        </w:rPr>
        <w:t xml:space="preserve"> 1 (Research Proposal)</w:t>
      </w:r>
    </w:p>
    <w:p w:rsidR="121E90DF" w:rsidP="232AD771" w:rsidRDefault="121E90DF" w14:paraId="69B36CCC" w14:textId="292394EA">
      <w:pPr>
        <w:spacing w:line="360" w:lineRule="auto"/>
        <w:jc w:val="center"/>
        <w:rPr>
          <w:rFonts w:ascii="Arial" w:hAnsi="Arial" w:eastAsia="Arial" w:cs="Arial"/>
          <w:sz w:val="22"/>
          <w:szCs w:val="22"/>
        </w:rPr>
      </w:pPr>
      <w:r w:rsidRPr="232AD771" w:rsidR="7E984210">
        <w:rPr>
          <w:rFonts w:ascii="Arial" w:hAnsi="Arial" w:eastAsia="Arial" w:cs="Arial"/>
          <w:sz w:val="22"/>
          <w:szCs w:val="22"/>
        </w:rPr>
        <w:t>Words Count</w:t>
      </w:r>
      <w:r w:rsidRPr="232AD771" w:rsidR="7E984210">
        <w:rPr>
          <w:rFonts w:ascii="Arial" w:hAnsi="Arial" w:eastAsia="Arial" w:cs="Arial"/>
          <w:sz w:val="22"/>
          <w:szCs w:val="22"/>
        </w:rPr>
        <w:t xml:space="preserve">: 400 </w:t>
      </w:r>
    </w:p>
    <w:p w:rsidR="121E90DF" w:rsidP="232AD771" w:rsidRDefault="121E90DF" w14:paraId="3C69AED2" w14:textId="5B2C6C8C">
      <w:pPr>
        <w:spacing w:line="360" w:lineRule="auto"/>
        <w:jc w:val="center"/>
        <w:rPr>
          <w:rFonts w:ascii="Arial" w:hAnsi="Arial" w:eastAsia="Arial" w:cs="Arial"/>
          <w:sz w:val="22"/>
          <w:szCs w:val="22"/>
        </w:rPr>
      </w:pPr>
      <w:r w:rsidRPr="232AD771" w:rsidR="7E984210">
        <w:rPr>
          <w:rFonts w:ascii="Arial" w:hAnsi="Arial" w:eastAsia="Arial" w:cs="Arial"/>
          <w:sz w:val="22"/>
          <w:szCs w:val="22"/>
        </w:rPr>
        <w:t>Date: 13-oct-2026</w:t>
      </w:r>
    </w:p>
    <w:p w:rsidR="15EF5C0E" w:rsidP="232AD771" w:rsidRDefault="15EF5C0E" w14:paraId="76A088E2" w14:textId="519437DE">
      <w:pPr>
        <w:spacing w:line="360" w:lineRule="auto"/>
        <w:jc w:val="center"/>
        <w:rPr>
          <w:rFonts w:ascii="Arial" w:hAnsi="Arial" w:eastAsia="Arial" w:cs="Arial"/>
          <w:sz w:val="22"/>
          <w:szCs w:val="22"/>
        </w:rPr>
      </w:pPr>
    </w:p>
    <w:p w:rsidR="15EF5C0E" w:rsidP="232AD771" w:rsidRDefault="15EF5C0E" w14:paraId="711AE0BC" w14:textId="6AC5C133">
      <w:pPr>
        <w:spacing w:line="360" w:lineRule="auto"/>
        <w:rPr>
          <w:rFonts w:ascii="Arial" w:hAnsi="Arial" w:eastAsia="Arial" w:cs="Arial"/>
          <w:sz w:val="22"/>
          <w:szCs w:val="22"/>
        </w:rPr>
      </w:pPr>
    </w:p>
    <w:p w:rsidR="15EF5C0E" w:rsidP="232AD771" w:rsidRDefault="15EF5C0E" w14:paraId="7A4AF437" w14:textId="6586CCB7">
      <w:pPr>
        <w:spacing w:line="360" w:lineRule="auto"/>
        <w:rPr>
          <w:rFonts w:ascii="Arial" w:hAnsi="Arial" w:eastAsia="Arial" w:cs="Arial"/>
          <w:sz w:val="22"/>
          <w:szCs w:val="22"/>
        </w:rPr>
      </w:pPr>
    </w:p>
    <w:p w:rsidR="15EF5C0E" w:rsidP="232AD771" w:rsidRDefault="15EF5C0E" w14:paraId="72890643" w14:textId="7DFBA63D">
      <w:pPr>
        <w:spacing w:line="360" w:lineRule="auto"/>
        <w:rPr>
          <w:rFonts w:ascii="Arial" w:hAnsi="Arial" w:eastAsia="Arial" w:cs="Arial"/>
          <w:sz w:val="22"/>
          <w:szCs w:val="22"/>
        </w:rPr>
      </w:pPr>
    </w:p>
    <w:p w:rsidR="15EF5C0E" w:rsidP="232AD771" w:rsidRDefault="15EF5C0E" w14:paraId="370B5F83" w14:textId="1D7340F1">
      <w:pPr>
        <w:spacing w:line="360" w:lineRule="auto"/>
        <w:rPr>
          <w:rFonts w:ascii="Arial" w:hAnsi="Arial" w:eastAsia="Arial" w:cs="Arial"/>
          <w:sz w:val="22"/>
          <w:szCs w:val="22"/>
        </w:rPr>
      </w:pPr>
    </w:p>
    <w:p w:rsidR="15EF5C0E" w:rsidP="232AD771" w:rsidRDefault="15EF5C0E" w14:paraId="053F4969" w14:textId="443F0915">
      <w:pPr>
        <w:spacing w:line="360" w:lineRule="auto"/>
        <w:rPr>
          <w:rFonts w:ascii="Arial" w:hAnsi="Arial" w:eastAsia="Arial" w:cs="Arial"/>
          <w:sz w:val="22"/>
          <w:szCs w:val="22"/>
        </w:rPr>
      </w:pPr>
    </w:p>
    <w:p w:rsidR="15EF5C0E" w:rsidP="232AD771" w:rsidRDefault="15EF5C0E" w14:paraId="1867DA2C" w14:textId="4AEECE99">
      <w:pPr>
        <w:spacing w:line="360" w:lineRule="auto"/>
        <w:rPr>
          <w:rFonts w:ascii="Arial" w:hAnsi="Arial" w:eastAsia="Arial" w:cs="Arial"/>
          <w:sz w:val="22"/>
          <w:szCs w:val="22"/>
        </w:rPr>
      </w:pPr>
    </w:p>
    <w:p w:rsidR="15EF5C0E" w:rsidP="232AD771" w:rsidRDefault="15EF5C0E" w14:paraId="0735A6F0" w14:textId="26FDDA61">
      <w:pPr>
        <w:spacing w:line="360" w:lineRule="auto"/>
        <w:rPr>
          <w:rFonts w:ascii="Arial" w:hAnsi="Arial" w:eastAsia="Arial" w:cs="Arial"/>
          <w:sz w:val="22"/>
          <w:szCs w:val="22"/>
        </w:rPr>
      </w:pPr>
    </w:p>
    <w:p w:rsidR="15EF5C0E" w:rsidP="232AD771" w:rsidRDefault="15EF5C0E" w14:paraId="4F056116" w14:textId="6284E804">
      <w:pPr>
        <w:spacing w:line="360" w:lineRule="auto"/>
        <w:rPr>
          <w:rFonts w:ascii="Arial" w:hAnsi="Arial" w:eastAsia="Arial" w:cs="Arial"/>
          <w:sz w:val="22"/>
          <w:szCs w:val="22"/>
        </w:rPr>
      </w:pPr>
    </w:p>
    <w:p w:rsidR="15EF5C0E" w:rsidP="232AD771" w:rsidRDefault="15EF5C0E" w14:paraId="2B927030" w14:textId="7CC8A646">
      <w:pPr>
        <w:spacing w:line="360" w:lineRule="auto"/>
        <w:rPr>
          <w:rFonts w:ascii="Arial" w:hAnsi="Arial" w:eastAsia="Arial" w:cs="Arial"/>
          <w:sz w:val="22"/>
          <w:szCs w:val="22"/>
        </w:rPr>
      </w:pPr>
    </w:p>
    <w:p w:rsidR="15EF5C0E" w:rsidP="232AD771" w:rsidRDefault="15EF5C0E" w14:paraId="7081D6E0" w14:textId="62C578B5">
      <w:pPr>
        <w:spacing w:line="360" w:lineRule="auto"/>
        <w:rPr>
          <w:rFonts w:ascii="Arial" w:hAnsi="Arial" w:eastAsia="Arial" w:cs="Arial"/>
          <w:sz w:val="22"/>
          <w:szCs w:val="22"/>
        </w:rPr>
      </w:pPr>
    </w:p>
    <w:p w:rsidR="15EF5C0E" w:rsidP="232AD771" w:rsidRDefault="15EF5C0E" w14:paraId="5AB69D06" w14:textId="093864C7">
      <w:pPr>
        <w:spacing w:line="360" w:lineRule="auto"/>
        <w:rPr>
          <w:rFonts w:ascii="Arial" w:hAnsi="Arial" w:eastAsia="Arial" w:cs="Arial"/>
          <w:sz w:val="22"/>
          <w:szCs w:val="22"/>
        </w:rPr>
      </w:pPr>
    </w:p>
    <w:p w:rsidR="15EF5C0E" w:rsidP="232AD771" w:rsidRDefault="15EF5C0E" w14:paraId="6BFCAA56" w14:textId="24690E83">
      <w:pPr>
        <w:spacing w:line="360" w:lineRule="auto"/>
        <w:rPr>
          <w:rFonts w:ascii="Arial" w:hAnsi="Arial" w:eastAsia="Arial" w:cs="Arial"/>
          <w:sz w:val="22"/>
          <w:szCs w:val="22"/>
        </w:rPr>
      </w:pPr>
    </w:p>
    <w:p w:rsidR="15EF5C0E" w:rsidP="232AD771" w:rsidRDefault="15EF5C0E" w14:paraId="6869A05D" w14:textId="0CED341F">
      <w:pPr>
        <w:spacing w:line="360" w:lineRule="auto"/>
        <w:rPr>
          <w:rFonts w:ascii="Arial" w:hAnsi="Arial" w:eastAsia="Arial" w:cs="Arial"/>
          <w:sz w:val="22"/>
          <w:szCs w:val="22"/>
        </w:rPr>
      </w:pPr>
    </w:p>
    <w:p w:rsidR="15EF5C0E" w:rsidP="232AD771" w:rsidRDefault="15EF5C0E" w14:paraId="25191639" w14:textId="0896468F">
      <w:pPr>
        <w:spacing w:line="360" w:lineRule="auto"/>
        <w:rPr>
          <w:rFonts w:ascii="Arial" w:hAnsi="Arial" w:eastAsia="Arial" w:cs="Arial"/>
          <w:sz w:val="22"/>
          <w:szCs w:val="22"/>
        </w:rPr>
      </w:pPr>
    </w:p>
    <w:p w:rsidR="15EF5C0E" w:rsidP="232AD771" w:rsidRDefault="15EF5C0E" w14:paraId="77227183" w14:textId="06DA66D4">
      <w:pPr>
        <w:spacing w:line="360" w:lineRule="auto"/>
        <w:rPr>
          <w:rFonts w:ascii="Arial" w:hAnsi="Arial" w:eastAsia="Arial" w:cs="Arial"/>
          <w:sz w:val="22"/>
          <w:szCs w:val="22"/>
        </w:rPr>
      </w:pPr>
    </w:p>
    <w:p w:rsidR="15EF5C0E" w:rsidP="232AD771" w:rsidRDefault="15EF5C0E" w14:paraId="0BDFDC31" w14:textId="0D25B14F">
      <w:pPr>
        <w:spacing w:line="360" w:lineRule="auto"/>
        <w:rPr>
          <w:rFonts w:ascii="Arial" w:hAnsi="Arial" w:eastAsia="Arial" w:cs="Arial"/>
          <w:sz w:val="22"/>
          <w:szCs w:val="22"/>
        </w:rPr>
      </w:pPr>
    </w:p>
    <w:p w:rsidR="15EF5C0E" w:rsidP="232AD771" w:rsidRDefault="15EF5C0E" w14:paraId="03D23CD7" w14:textId="54C00BEE">
      <w:pPr>
        <w:pStyle w:val="Normal"/>
        <w:spacing w:line="360" w:lineRule="auto"/>
        <w:rPr>
          <w:rFonts w:ascii="Arial" w:hAnsi="Arial" w:eastAsia="Arial" w:cs="Arial"/>
          <w:sz w:val="22"/>
          <w:szCs w:val="22"/>
        </w:rPr>
      </w:pPr>
    </w:p>
    <w:p w:rsidR="15EF5C0E" w:rsidP="232AD771" w:rsidRDefault="15EF5C0E" w14:paraId="10E77611" w14:textId="36344BCE">
      <w:pPr>
        <w:pStyle w:val="Normal"/>
        <w:spacing w:line="360" w:lineRule="auto"/>
        <w:rPr>
          <w:rFonts w:ascii="Arial" w:hAnsi="Arial" w:eastAsia="Arial" w:cs="Arial"/>
          <w:sz w:val="22"/>
          <w:szCs w:val="22"/>
        </w:rPr>
      </w:pPr>
    </w:p>
    <w:p w:rsidR="15EF5C0E" w:rsidP="232AD771" w:rsidRDefault="15EF5C0E" w14:paraId="2F59F182" w14:textId="74449890">
      <w:pPr>
        <w:pStyle w:val="Normal"/>
        <w:spacing w:line="360" w:lineRule="auto"/>
        <w:rPr>
          <w:rFonts w:ascii="Arial" w:hAnsi="Arial" w:eastAsia="Arial" w:cs="Arial"/>
          <w:sz w:val="22"/>
          <w:szCs w:val="22"/>
        </w:rPr>
      </w:pPr>
    </w:p>
    <w:p w:rsidR="15EF5C0E" w:rsidP="232AD771" w:rsidRDefault="15EF5C0E" w14:paraId="01C2F3CA" w14:textId="3EA7DBAF">
      <w:pPr>
        <w:pStyle w:val="Normal"/>
        <w:spacing w:line="360" w:lineRule="auto"/>
        <w:rPr>
          <w:rFonts w:ascii="Arial" w:hAnsi="Arial" w:eastAsia="Arial" w:cs="Arial"/>
          <w:sz w:val="22"/>
          <w:szCs w:val="22"/>
        </w:rPr>
      </w:pPr>
    </w:p>
    <w:p w:rsidR="3BB82561" w:rsidP="232AD771" w:rsidRDefault="3BB82561" w14:paraId="45FD006E" w14:textId="4E56B5DC">
      <w:pPr>
        <w:pStyle w:val="Normal"/>
        <w:spacing w:line="360" w:lineRule="auto"/>
        <w:rPr>
          <w:rFonts w:ascii="Arial" w:hAnsi="Arial" w:eastAsia="Arial" w:cs="Arial"/>
          <w:sz w:val="22"/>
          <w:szCs w:val="22"/>
        </w:rPr>
      </w:pPr>
      <w:r w:rsidRPr="232AD771" w:rsidR="0A76BD5D">
        <w:rPr>
          <w:rFonts w:ascii="Arial" w:hAnsi="Arial" w:eastAsia="Arial" w:cs="Arial"/>
          <w:sz w:val="22"/>
          <w:szCs w:val="22"/>
        </w:rPr>
        <w:t xml:space="preserve"> </w:t>
      </w:r>
      <w:r w:rsidRPr="232AD771" w:rsidR="0A76BD5D">
        <w:rPr>
          <w:rFonts w:ascii="Arial" w:hAnsi="Arial" w:eastAsia="Arial" w:cs="Arial"/>
          <w:sz w:val="22"/>
          <w:szCs w:val="22"/>
        </w:rPr>
        <w:t>Component</w:t>
      </w:r>
      <w:r w:rsidRPr="232AD771" w:rsidR="0A76BD5D">
        <w:rPr>
          <w:rFonts w:ascii="Arial" w:hAnsi="Arial" w:eastAsia="Arial" w:cs="Arial"/>
          <w:sz w:val="22"/>
          <w:szCs w:val="22"/>
        </w:rPr>
        <w:t xml:space="preserve"> 1: written Assignment (Research Proposa</w:t>
      </w:r>
      <w:r w:rsidRPr="232AD771" w:rsidR="3A66E868">
        <w:rPr>
          <w:rFonts w:ascii="Arial" w:hAnsi="Arial" w:eastAsia="Arial" w:cs="Arial"/>
          <w:sz w:val="22"/>
          <w:szCs w:val="22"/>
        </w:rPr>
        <w:t>l</w:t>
      </w:r>
    </w:p>
    <w:p w:rsidR="66523C29" w:rsidP="232AD771" w:rsidRDefault="66523C29" w14:paraId="314C4C2A" w14:textId="45DF94CE">
      <w:pPr>
        <w:pStyle w:val="Heading1"/>
        <w:spacing w:line="360" w:lineRule="auto"/>
        <w:rPr>
          <w:rFonts w:ascii="Arial" w:hAnsi="Arial" w:eastAsia="Arial" w:cs="Arial"/>
          <w:b w:val="1"/>
          <w:bCs w:val="1"/>
          <w:noProof w:val="0"/>
          <w:color w:val="auto"/>
          <w:sz w:val="22"/>
          <w:szCs w:val="22"/>
          <w:lang w:val="en-GB"/>
        </w:rPr>
      </w:pPr>
      <w:r w:rsidRPr="232AD771" w:rsidR="00F05731">
        <w:rPr>
          <w:rFonts w:ascii="Arial" w:hAnsi="Arial" w:eastAsia="Arial" w:cs="Arial"/>
          <w:b w:val="1"/>
          <w:bCs w:val="1"/>
          <w:noProof w:val="0"/>
          <w:color w:val="auto"/>
          <w:sz w:val="22"/>
          <w:szCs w:val="22"/>
          <w:lang w:val="en-GB"/>
        </w:rPr>
        <w:t>Research Proposal: Cardiovascular Disease</w:t>
      </w:r>
    </w:p>
    <w:p w:rsidR="66523C29" w:rsidP="232AD771" w:rsidRDefault="66523C29" w14:paraId="03013787" w14:textId="4308E416">
      <w:pPr>
        <w:pStyle w:val="Heading2"/>
        <w:spacing w:before="299" w:beforeAutospacing="off" w:after="299" w:afterAutospacing="off" w:line="360" w:lineRule="auto"/>
        <w:rPr>
          <w:rFonts w:ascii="Arial" w:hAnsi="Arial" w:eastAsia="Arial" w:cs="Arial"/>
          <w:b w:val="1"/>
          <w:bCs w:val="1"/>
          <w:noProof w:val="0"/>
          <w:sz w:val="22"/>
          <w:szCs w:val="22"/>
          <w:lang w:val="en-GB"/>
        </w:rPr>
      </w:pPr>
      <w:r w:rsidRPr="232AD771" w:rsidR="00F05731">
        <w:rPr>
          <w:rFonts w:ascii="Arial" w:hAnsi="Arial" w:eastAsia="Arial" w:cs="Arial"/>
          <w:b w:val="1"/>
          <w:bCs w:val="1"/>
          <w:noProof w:val="0"/>
          <w:color w:val="auto"/>
          <w:sz w:val="22"/>
          <w:szCs w:val="22"/>
          <w:lang w:val="en-GB"/>
        </w:rPr>
        <w:t>Introduction – approximately 100 words</w:t>
      </w:r>
    </w:p>
    <w:p w:rsidR="66523C29" w:rsidP="232AD771" w:rsidRDefault="66523C29" w14:paraId="31245349" w14:textId="27997896">
      <w:pPr>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noProof w:val="0"/>
          <w:sz w:val="22"/>
          <w:szCs w:val="22"/>
          <w:lang w:val="en-GB"/>
        </w:rPr>
        <w:t xml:space="preserve">Cardiovascular disease (CVD) is a significant public health concern in the UK and remains an important issue for health and social care. Recent government data show that CVD continues to contribute substantially to mortality, while inequalities in risk and outcomes remain evident (OHID, 2026). This research will explore adult CVD, focusing on modifiable risk factors and prevention. The review question is: </w:t>
      </w:r>
      <w:r w:rsidRPr="232AD771" w:rsidR="00F05731">
        <w:rPr>
          <w:rFonts w:ascii="Arial" w:hAnsi="Arial" w:eastAsia="Arial" w:cs="Arial"/>
          <w:b w:val="0"/>
          <w:bCs w:val="0"/>
          <w:noProof w:val="0"/>
          <w:sz w:val="22"/>
          <w:szCs w:val="22"/>
          <w:lang w:val="en-GB"/>
        </w:rPr>
        <w:t>“What does current UK evidence show about the main modifiable risk factors for CVD</w:t>
      </w:r>
      <w:r w:rsidRPr="232AD771" w:rsidR="00F05731">
        <w:rPr>
          <w:rFonts w:ascii="Arial" w:hAnsi="Arial" w:eastAsia="Arial" w:cs="Arial"/>
          <w:b w:val="1"/>
          <w:bCs w:val="1"/>
          <w:noProof w:val="0"/>
          <w:sz w:val="22"/>
          <w:szCs w:val="22"/>
          <w:lang w:val="en-GB"/>
        </w:rPr>
        <w:t xml:space="preserve"> </w:t>
      </w:r>
      <w:r w:rsidRPr="232AD771" w:rsidR="00F05731">
        <w:rPr>
          <w:rFonts w:ascii="Arial" w:hAnsi="Arial" w:eastAsia="Arial" w:cs="Arial"/>
          <w:b w:val="0"/>
          <w:bCs w:val="0"/>
          <w:noProof w:val="0"/>
          <w:sz w:val="22"/>
          <w:szCs w:val="22"/>
          <w:lang w:val="en-GB"/>
        </w:rPr>
        <w:t>and the effectiveness of prevention strategies in adults?”</w:t>
      </w:r>
      <w:r w:rsidRPr="232AD771" w:rsidR="00F05731">
        <w:rPr>
          <w:rFonts w:ascii="Arial" w:hAnsi="Arial" w:eastAsia="Arial" w:cs="Arial"/>
          <w:b w:val="0"/>
          <w:bCs w:val="0"/>
          <w:noProof w:val="0"/>
          <w:sz w:val="22"/>
          <w:szCs w:val="22"/>
          <w:lang w:val="en-GB"/>
        </w:rPr>
        <w:t xml:space="preserve"> </w:t>
      </w:r>
      <w:r w:rsidRPr="232AD771" w:rsidR="00F05731">
        <w:rPr>
          <w:rFonts w:ascii="Arial" w:hAnsi="Arial" w:eastAsia="Arial" w:cs="Arial"/>
          <w:noProof w:val="0"/>
          <w:sz w:val="22"/>
          <w:szCs w:val="22"/>
          <w:lang w:val="en-GB"/>
        </w:rPr>
        <w:t>The objectives are to map the evidence, identify key risk factors, examine prevention approaches and highlight gaps in knowledge.</w:t>
      </w:r>
    </w:p>
    <w:p w:rsidR="66523C29" w:rsidP="232AD771" w:rsidRDefault="66523C29" w14:paraId="6B277CF4" w14:textId="5A722FD6">
      <w:pPr>
        <w:pStyle w:val="Heading2"/>
        <w:spacing w:before="299" w:beforeAutospacing="off" w:after="299" w:afterAutospacing="off" w:line="360" w:lineRule="auto"/>
        <w:rPr>
          <w:rFonts w:ascii="Arial" w:hAnsi="Arial" w:eastAsia="Arial" w:cs="Arial"/>
          <w:b w:val="1"/>
          <w:bCs w:val="1"/>
          <w:noProof w:val="0"/>
          <w:sz w:val="22"/>
          <w:szCs w:val="22"/>
          <w:lang w:val="en-GB"/>
        </w:rPr>
      </w:pPr>
      <w:r w:rsidRPr="232AD771" w:rsidR="00F05731">
        <w:rPr>
          <w:rFonts w:ascii="Arial" w:hAnsi="Arial" w:eastAsia="Arial" w:cs="Arial"/>
          <w:b w:val="1"/>
          <w:bCs w:val="1"/>
          <w:noProof w:val="0"/>
          <w:color w:val="auto"/>
          <w:sz w:val="22"/>
          <w:szCs w:val="22"/>
          <w:lang w:val="en-GB"/>
        </w:rPr>
        <w:t>Rationale – approximately 170 words</w:t>
      </w:r>
    </w:p>
    <w:p w:rsidR="66523C29" w:rsidP="232AD771" w:rsidRDefault="66523C29" w14:paraId="6C934D7F" w14:textId="23F6D12D">
      <w:pPr>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noProof w:val="0"/>
          <w:sz w:val="22"/>
          <w:szCs w:val="22"/>
          <w:lang w:val="en-GB"/>
        </w:rPr>
        <w:t>I chose this topic because CVD affects not only survival but also people’s independence, quality of life and need for health and social care. UK evidence continues to show a considerable burden from cardiovascular disease. The British Heart Foundation (BHF, 2025) provides national data on CVD mortality, morbidity, treatment, costs and risk factors, showing that the issue extends beyond individual health to wider service pressures. Health inequalities are also important. Government guidance identifies CVD as a major contributor to disability and premature death and highlights substantially higher premature mortality among people living in the most deprived communities (OHID, 2022). The government’s 2026 CVD Modern Service Framework prioritises earlier prevention, diagnosis and treatment and reducing health inequalities (DHSC, 2026). Prevention is therefore relevant because key risk factors, including smoking, high blood pressure, unhealthy diet, physical inactivity and high cholesterol, can be addressed through early identification, lifestyle support and clinical interventions. NICE (2023) recommends systematic CVD risk assessment and appropriate risk reduction. A scoping review is suitable because it can map the range and nature of available evidence rather than focusing only on one intervention (Arksey and O’Malley, 2005).</w:t>
      </w:r>
    </w:p>
    <w:p w:rsidR="232AD771" w:rsidP="232AD771" w:rsidRDefault="232AD771" w14:paraId="23719844" w14:textId="07C30A70">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p>
    <w:p w:rsidR="66523C29" w:rsidP="232AD771" w:rsidRDefault="66523C29" w14:paraId="111296A4" w14:textId="19E069FE">
      <w:pPr>
        <w:pStyle w:val="Heading2"/>
        <w:spacing w:before="299" w:beforeAutospacing="off" w:after="299" w:afterAutospacing="off" w:line="360" w:lineRule="auto"/>
        <w:rPr>
          <w:rFonts w:ascii="Arial" w:hAnsi="Arial" w:eastAsia="Arial" w:cs="Arial"/>
          <w:b w:val="1"/>
          <w:bCs w:val="1"/>
          <w:noProof w:val="0"/>
          <w:sz w:val="22"/>
          <w:szCs w:val="22"/>
          <w:lang w:val="en-GB"/>
        </w:rPr>
      </w:pPr>
      <w:r w:rsidRPr="232AD771" w:rsidR="00F05731">
        <w:rPr>
          <w:rFonts w:ascii="Arial" w:hAnsi="Arial" w:eastAsia="Arial" w:cs="Arial"/>
          <w:b w:val="1"/>
          <w:bCs w:val="1"/>
          <w:noProof w:val="0"/>
          <w:color w:val="auto"/>
          <w:sz w:val="22"/>
          <w:szCs w:val="22"/>
          <w:lang w:val="en-GB"/>
        </w:rPr>
        <w:t>Methodology – approximately 80 words</w:t>
      </w:r>
    </w:p>
    <w:p w:rsidR="66523C29" w:rsidP="232AD771" w:rsidRDefault="66523C29" w14:paraId="0E92EC03" w14:textId="0D81C7BE">
      <w:pPr>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noProof w:val="0"/>
          <w:sz w:val="22"/>
          <w:szCs w:val="22"/>
          <w:lang w:val="en-GB"/>
        </w:rPr>
        <w:t xml:space="preserve">This study will use secondary research through a scoping review based on Arksey and O’Malley’s (2005) framework. The five stages will guide the process: </w:t>
      </w:r>
      <w:r w:rsidRPr="232AD771" w:rsidR="00F05731">
        <w:rPr>
          <w:rFonts w:ascii="Arial" w:hAnsi="Arial" w:eastAsia="Arial" w:cs="Arial"/>
          <w:noProof w:val="0"/>
          <w:sz w:val="22"/>
          <w:szCs w:val="22"/>
          <w:lang w:val="en-GB"/>
        </w:rPr>
        <w:t>identifying</w:t>
      </w:r>
      <w:r w:rsidRPr="232AD771" w:rsidR="00F05731">
        <w:rPr>
          <w:rFonts w:ascii="Arial" w:hAnsi="Arial" w:eastAsia="Arial" w:cs="Arial"/>
          <w:noProof w:val="0"/>
          <w:sz w:val="22"/>
          <w:szCs w:val="22"/>
          <w:lang w:val="en-GB"/>
        </w:rPr>
        <w:t xml:space="preserve"> the question, </w:t>
      </w:r>
      <w:r w:rsidRPr="232AD771" w:rsidR="00F05731">
        <w:rPr>
          <w:rFonts w:ascii="Arial" w:hAnsi="Arial" w:eastAsia="Arial" w:cs="Arial"/>
          <w:noProof w:val="0"/>
          <w:sz w:val="22"/>
          <w:szCs w:val="22"/>
          <w:lang w:val="en-GB"/>
        </w:rPr>
        <w:t>identifying</w:t>
      </w:r>
      <w:r w:rsidRPr="232AD771" w:rsidR="00F05731">
        <w:rPr>
          <w:rFonts w:ascii="Arial" w:hAnsi="Arial" w:eastAsia="Arial" w:cs="Arial"/>
          <w:noProof w:val="0"/>
          <w:sz w:val="22"/>
          <w:szCs w:val="22"/>
          <w:lang w:val="en-GB"/>
        </w:rPr>
        <w:t xml:space="preserve"> relevant studies, selecting studies, charting data, and collating, </w:t>
      </w:r>
      <w:r w:rsidRPr="232AD771" w:rsidR="00F05731">
        <w:rPr>
          <w:rFonts w:ascii="Arial" w:hAnsi="Arial" w:eastAsia="Arial" w:cs="Arial"/>
          <w:noProof w:val="0"/>
          <w:sz w:val="22"/>
          <w:szCs w:val="22"/>
          <w:lang w:val="en-GB"/>
        </w:rPr>
        <w:t>summarising</w:t>
      </w:r>
      <w:r w:rsidRPr="232AD771" w:rsidR="00F05731">
        <w:rPr>
          <w:rFonts w:ascii="Arial" w:hAnsi="Arial" w:eastAsia="Arial" w:cs="Arial"/>
          <w:noProof w:val="0"/>
          <w:sz w:val="22"/>
          <w:szCs w:val="22"/>
          <w:lang w:val="en-GB"/>
        </w:rPr>
        <w:t xml:space="preserve"> and reporting findings. Searches will use Google Scholar, NICE, NHS England, OHID and BHF. Inclusion and exclusion criteria will be applied, followed by descriptive and thematic analysis. PRISMA-</w:t>
      </w:r>
      <w:r w:rsidRPr="232AD771" w:rsidR="00F05731">
        <w:rPr>
          <w:rFonts w:ascii="Arial" w:hAnsi="Arial" w:eastAsia="Arial" w:cs="Arial"/>
          <w:noProof w:val="0"/>
          <w:sz w:val="22"/>
          <w:szCs w:val="22"/>
          <w:lang w:val="en-GB"/>
        </w:rPr>
        <w:t>ScR</w:t>
      </w:r>
      <w:r w:rsidRPr="232AD771" w:rsidR="00F05731">
        <w:rPr>
          <w:rFonts w:ascii="Arial" w:hAnsi="Arial" w:eastAsia="Arial" w:cs="Arial"/>
          <w:noProof w:val="0"/>
          <w:sz w:val="22"/>
          <w:szCs w:val="22"/>
          <w:lang w:val="en-GB"/>
        </w:rPr>
        <w:t xml:space="preserve"> wil</w:t>
      </w:r>
      <w:r w:rsidRPr="232AD771" w:rsidR="00F05731">
        <w:rPr>
          <w:rFonts w:ascii="Arial" w:hAnsi="Arial" w:eastAsia="Arial" w:cs="Arial"/>
          <w:noProof w:val="0"/>
          <w:sz w:val="22"/>
          <w:szCs w:val="22"/>
          <w:lang w:val="en-GB"/>
        </w:rPr>
        <w:t>l s</w:t>
      </w:r>
      <w:r w:rsidRPr="232AD771" w:rsidR="00F05731">
        <w:rPr>
          <w:rFonts w:ascii="Arial" w:hAnsi="Arial" w:eastAsia="Arial" w:cs="Arial"/>
          <w:noProof w:val="0"/>
          <w:sz w:val="22"/>
          <w:szCs w:val="22"/>
          <w:lang w:val="en-GB"/>
        </w:rPr>
        <w:t>upport transparent reporting</w:t>
      </w:r>
      <w:r w:rsidRPr="232AD771" w:rsidR="78E83165">
        <w:rPr>
          <w:rFonts w:ascii="Arial" w:hAnsi="Arial" w:eastAsia="Arial" w:cs="Arial"/>
          <w:noProof w:val="0"/>
          <w:sz w:val="22"/>
          <w:szCs w:val="22"/>
          <w:lang w:val="en-GB"/>
        </w:rPr>
        <w:t xml:space="preserve">. </w:t>
      </w:r>
      <w:r w:rsidRPr="232AD771" w:rsidR="78E83165">
        <w:rPr>
          <w:rFonts w:ascii="Arial" w:hAnsi="Arial" w:eastAsia="Arial" w:cs="Arial"/>
          <w:noProof w:val="0"/>
          <w:sz w:val="22"/>
          <w:szCs w:val="22"/>
          <w:lang w:val="en-GB"/>
        </w:rPr>
        <w:t xml:space="preserve">Aveyard (2014) will inform literature searching and critical analysis </w:t>
      </w:r>
      <w:r w:rsidRPr="232AD771" w:rsidR="00F05731">
        <w:rPr>
          <w:rFonts w:ascii="Arial" w:hAnsi="Arial" w:eastAsia="Arial" w:cs="Arial"/>
          <w:noProof w:val="0"/>
          <w:sz w:val="22"/>
          <w:szCs w:val="22"/>
          <w:lang w:val="en-GB"/>
        </w:rPr>
        <w:t>(</w:t>
      </w:r>
      <w:r w:rsidRPr="232AD771" w:rsidR="00F05731">
        <w:rPr>
          <w:rFonts w:ascii="Arial" w:hAnsi="Arial" w:eastAsia="Arial" w:cs="Arial"/>
          <w:noProof w:val="0"/>
          <w:sz w:val="22"/>
          <w:szCs w:val="22"/>
          <w:lang w:val="en-GB"/>
        </w:rPr>
        <w:t>Tricco</w:t>
      </w:r>
      <w:r w:rsidRPr="232AD771" w:rsidR="00F05731">
        <w:rPr>
          <w:rFonts w:ascii="Arial" w:hAnsi="Arial" w:eastAsia="Arial" w:cs="Arial"/>
          <w:noProof w:val="0"/>
          <w:sz w:val="22"/>
          <w:szCs w:val="22"/>
          <w:lang w:val="en-GB"/>
        </w:rPr>
        <w:t xml:space="preserve"> et al., 2018).</w:t>
      </w:r>
    </w:p>
    <w:p w:rsidR="66523C29" w:rsidP="232AD771" w:rsidRDefault="66523C29" w14:paraId="4DD59272" w14:textId="59B6F8BE">
      <w:pPr>
        <w:pStyle w:val="Heading2"/>
        <w:spacing w:before="299" w:beforeAutospacing="off" w:after="299" w:afterAutospacing="off" w:line="360" w:lineRule="auto"/>
        <w:rPr>
          <w:rFonts w:ascii="Arial" w:hAnsi="Arial" w:eastAsia="Arial" w:cs="Arial"/>
          <w:b w:val="1"/>
          <w:bCs w:val="1"/>
          <w:noProof w:val="0"/>
          <w:sz w:val="22"/>
          <w:szCs w:val="22"/>
          <w:lang w:val="en-GB"/>
        </w:rPr>
      </w:pPr>
      <w:r w:rsidRPr="232AD771" w:rsidR="00F05731">
        <w:rPr>
          <w:rFonts w:ascii="Arial" w:hAnsi="Arial" w:eastAsia="Arial" w:cs="Arial"/>
          <w:b w:val="1"/>
          <w:bCs w:val="1"/>
          <w:noProof w:val="0"/>
          <w:color w:val="auto"/>
          <w:sz w:val="22"/>
          <w:szCs w:val="22"/>
          <w:lang w:val="en-GB"/>
        </w:rPr>
        <w:t>Ethical Considerations – approximately 50 words</w:t>
      </w:r>
    </w:p>
    <w:p w:rsidR="61126DB8" w:rsidP="232AD771" w:rsidRDefault="61126DB8" w14:paraId="3698EB81" w14:textId="69F133E4">
      <w:pPr>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noProof w:val="0"/>
          <w:sz w:val="22"/>
          <w:szCs w:val="22"/>
          <w:lang w:val="en-GB"/>
        </w:rPr>
        <w:t xml:space="preserve">As this is secondary research, no participants will be </w:t>
      </w:r>
      <w:r w:rsidRPr="232AD771" w:rsidR="00F05731">
        <w:rPr>
          <w:rFonts w:ascii="Arial" w:hAnsi="Arial" w:eastAsia="Arial" w:cs="Arial"/>
          <w:noProof w:val="0"/>
          <w:sz w:val="22"/>
          <w:szCs w:val="22"/>
          <w:lang w:val="en-GB"/>
        </w:rPr>
        <w:t>recruited</w:t>
      </w:r>
      <w:r w:rsidRPr="232AD771" w:rsidR="00F05731">
        <w:rPr>
          <w:rFonts w:ascii="Arial" w:hAnsi="Arial" w:eastAsia="Arial" w:cs="Arial"/>
          <w:noProof w:val="0"/>
          <w:sz w:val="22"/>
          <w:szCs w:val="22"/>
          <w:lang w:val="en-GB"/>
        </w:rPr>
        <w:t xml:space="preserve"> and no personal data will be collected. Ethical practice will involve </w:t>
      </w:r>
      <w:r w:rsidRPr="232AD771" w:rsidR="00F05731">
        <w:rPr>
          <w:rFonts w:ascii="Arial" w:hAnsi="Arial" w:eastAsia="Arial" w:cs="Arial"/>
          <w:noProof w:val="0"/>
          <w:sz w:val="22"/>
          <w:szCs w:val="22"/>
          <w:lang w:val="en-GB"/>
        </w:rPr>
        <w:t>accurate</w:t>
      </w:r>
      <w:r w:rsidRPr="232AD771" w:rsidR="00F05731">
        <w:rPr>
          <w:rFonts w:ascii="Arial" w:hAnsi="Arial" w:eastAsia="Arial" w:cs="Arial"/>
          <w:noProof w:val="0"/>
          <w:sz w:val="22"/>
          <w:szCs w:val="22"/>
          <w:lang w:val="en-GB"/>
        </w:rPr>
        <w:t xml:space="preserve"> referencing, avoiding plagiarism, transparent </w:t>
      </w:r>
      <w:r w:rsidRPr="232AD771" w:rsidR="00F05731">
        <w:rPr>
          <w:rFonts w:ascii="Arial" w:hAnsi="Arial" w:eastAsia="Arial" w:cs="Arial"/>
          <w:noProof w:val="0"/>
          <w:sz w:val="22"/>
          <w:szCs w:val="22"/>
          <w:lang w:val="en-GB"/>
        </w:rPr>
        <w:t>reporting</w:t>
      </w:r>
      <w:r w:rsidRPr="232AD771" w:rsidR="00F05731">
        <w:rPr>
          <w:rFonts w:ascii="Arial" w:hAnsi="Arial" w:eastAsia="Arial" w:cs="Arial"/>
          <w:noProof w:val="0"/>
          <w:sz w:val="22"/>
          <w:szCs w:val="22"/>
          <w:lang w:val="en-GB"/>
        </w:rPr>
        <w:t xml:space="preserve"> and careful interpretation. Sources will be selected objectively to reduce bias, and HRA guidance will be checked to confirm relevant student research requirements (HRA, 2024).</w:t>
      </w:r>
    </w:p>
    <w:p w:rsidR="61126DB8" w:rsidP="232AD771" w:rsidRDefault="61126DB8" w14:paraId="61544CBE" w14:textId="4405F1BB">
      <w:pPr>
        <w:pStyle w:val="Heading3"/>
        <w:spacing w:before="281" w:beforeAutospacing="off" w:after="281" w:afterAutospacing="off" w:line="360" w:lineRule="auto"/>
        <w:rPr>
          <w:rFonts w:ascii="Arial" w:hAnsi="Arial" w:eastAsia="Arial" w:cs="Arial"/>
          <w:b w:val="0"/>
          <w:bCs w:val="0"/>
          <w:noProof w:val="0"/>
          <w:sz w:val="22"/>
          <w:szCs w:val="22"/>
          <w:lang w:val="en-GB"/>
        </w:rPr>
      </w:pPr>
    </w:p>
    <w:p w:rsidR="66523C29" w:rsidP="232AD771" w:rsidRDefault="66523C29" w14:paraId="459ED58A" w14:textId="37731646">
      <w:pPr>
        <w:pStyle w:val="Normal"/>
        <w:rPr>
          <w:noProof w:val="0"/>
          <w:lang w:val="en-GB"/>
        </w:rPr>
      </w:pPr>
    </w:p>
    <w:p w:rsidR="66523C29" w:rsidP="232AD771" w:rsidRDefault="66523C29" w14:paraId="1C736586" w14:textId="229869BD">
      <w:pPr>
        <w:pStyle w:val="Normal"/>
        <w:rPr>
          <w:noProof w:val="0"/>
          <w:lang w:val="en-GB"/>
        </w:rPr>
      </w:pPr>
    </w:p>
    <w:p w:rsidR="66523C29" w:rsidP="232AD771" w:rsidRDefault="66523C29" w14:paraId="1FEA178F" w14:textId="227F7313">
      <w:pPr>
        <w:pStyle w:val="Normal"/>
        <w:rPr>
          <w:noProof w:val="0"/>
          <w:lang w:val="en-GB"/>
        </w:rPr>
      </w:pPr>
    </w:p>
    <w:p w:rsidR="66523C29" w:rsidP="232AD771" w:rsidRDefault="66523C29" w14:paraId="4BE7512F" w14:textId="273CD9A2">
      <w:pPr>
        <w:pStyle w:val="Normal"/>
        <w:rPr>
          <w:noProof w:val="0"/>
          <w:lang w:val="en-GB"/>
        </w:rPr>
      </w:pPr>
    </w:p>
    <w:p w:rsidR="66523C29" w:rsidP="232AD771" w:rsidRDefault="66523C29" w14:paraId="1FE7579B" w14:textId="744723C2">
      <w:pPr>
        <w:pStyle w:val="Normal"/>
        <w:rPr>
          <w:noProof w:val="0"/>
          <w:lang w:val="en-GB"/>
        </w:rPr>
      </w:pPr>
    </w:p>
    <w:p w:rsidR="66523C29" w:rsidP="232AD771" w:rsidRDefault="66523C29" w14:paraId="371CCCBF" w14:textId="6489DC5C">
      <w:pPr>
        <w:pStyle w:val="Normal"/>
        <w:rPr>
          <w:noProof w:val="0"/>
          <w:lang w:val="en-GB"/>
        </w:rPr>
      </w:pPr>
    </w:p>
    <w:p w:rsidR="66523C29" w:rsidP="232AD771" w:rsidRDefault="66523C29" w14:paraId="2F73EBDF" w14:textId="71AF4714">
      <w:pPr>
        <w:pStyle w:val="Normal"/>
        <w:rPr>
          <w:noProof w:val="0"/>
          <w:lang w:val="en-GB"/>
        </w:rPr>
      </w:pPr>
    </w:p>
    <w:p w:rsidR="66523C29" w:rsidP="232AD771" w:rsidRDefault="66523C29" w14:paraId="07C884B7" w14:textId="50231595">
      <w:pPr>
        <w:pStyle w:val="Normal"/>
        <w:rPr>
          <w:noProof w:val="0"/>
          <w:lang w:val="en-GB"/>
        </w:rPr>
      </w:pPr>
    </w:p>
    <w:p w:rsidR="66523C29" w:rsidP="232AD771" w:rsidRDefault="66523C29" w14:paraId="3371E5EF" w14:textId="08CE21F5">
      <w:pPr>
        <w:pStyle w:val="Normal"/>
        <w:rPr>
          <w:noProof w:val="0"/>
          <w:lang w:val="en-GB"/>
        </w:rPr>
      </w:pPr>
    </w:p>
    <w:p w:rsidR="66523C29" w:rsidP="232AD771" w:rsidRDefault="66523C29" w14:paraId="37A1D4E2" w14:textId="06B0BB34">
      <w:pPr>
        <w:pStyle w:val="Heading3"/>
        <w:spacing w:before="281" w:beforeAutospacing="off" w:after="281" w:afterAutospacing="off" w:line="360" w:lineRule="auto"/>
        <w:rPr>
          <w:rFonts w:ascii="Arial" w:hAnsi="Arial" w:eastAsia="Arial" w:cs="Arial"/>
          <w:b w:val="1"/>
          <w:bCs w:val="1"/>
          <w:noProof w:val="0"/>
          <w:sz w:val="22"/>
          <w:szCs w:val="22"/>
          <w:lang w:val="en-GB"/>
        </w:rPr>
      </w:pPr>
    </w:p>
    <w:p w:rsidR="66523C29" w:rsidP="232AD771" w:rsidRDefault="66523C29" w14:paraId="4D505EF0" w14:textId="498575DA">
      <w:pPr>
        <w:pStyle w:val="Heading3"/>
        <w:spacing w:before="281" w:beforeAutospacing="off" w:after="281" w:afterAutospacing="off" w:line="360" w:lineRule="auto"/>
        <w:rPr>
          <w:rFonts w:ascii="Arial" w:hAnsi="Arial" w:eastAsia="Arial" w:cs="Arial"/>
          <w:b w:val="1"/>
          <w:bCs w:val="1"/>
          <w:noProof w:val="0"/>
          <w:sz w:val="22"/>
          <w:szCs w:val="22"/>
          <w:lang w:val="en-GB"/>
        </w:rPr>
      </w:pPr>
      <w:r w:rsidRPr="232AD771" w:rsidR="00F05731">
        <w:rPr>
          <w:rFonts w:ascii="Arial" w:hAnsi="Arial" w:eastAsia="Arial" w:cs="Arial"/>
          <w:b w:val="1"/>
          <w:bCs w:val="1"/>
          <w:noProof w:val="0"/>
          <w:sz w:val="22"/>
          <w:szCs w:val="22"/>
          <w:lang w:val="en-GB"/>
        </w:rPr>
        <w:t>Harvard references</w:t>
      </w:r>
    </w:p>
    <w:p w:rsidR="61F3E53F" w:rsidP="232AD771" w:rsidRDefault="61F3E53F" w14:paraId="1225C222" w14:textId="197EF4C4">
      <w:pPr>
        <w:pStyle w:val="Normal"/>
        <w:spacing w:line="360" w:lineRule="auto"/>
        <w:rPr>
          <w:rFonts w:ascii="Arial" w:hAnsi="Arial" w:eastAsia="Arial" w:cs="Arial"/>
          <w:noProof w:val="0"/>
          <w:sz w:val="22"/>
          <w:szCs w:val="22"/>
          <w:lang w:val="en-GB"/>
        </w:rPr>
      </w:pPr>
      <w:r w:rsidRPr="232AD771" w:rsidR="61F3E53F">
        <w:rPr>
          <w:rFonts w:ascii="Arial" w:hAnsi="Arial" w:eastAsia="Arial" w:cs="Arial"/>
          <w:noProof w:val="0"/>
          <w:sz w:val="22"/>
          <w:szCs w:val="22"/>
          <w:lang w:val="en-GB"/>
        </w:rPr>
        <w:t xml:space="preserve">Aveyard, H. (2014) Doing a literature review in health and social care: a practical </w:t>
      </w:r>
      <w:r w:rsidRPr="232AD771" w:rsidR="01992FA5">
        <w:rPr>
          <w:rFonts w:ascii="Arial" w:hAnsi="Arial" w:eastAsia="Arial" w:cs="Arial"/>
          <w:noProof w:val="0"/>
          <w:sz w:val="22"/>
          <w:szCs w:val="22"/>
          <w:lang w:val="en-GB"/>
        </w:rPr>
        <w:t>guide. 3</w:t>
      </w:r>
      <w:r w:rsidRPr="232AD771" w:rsidR="01992FA5">
        <w:rPr>
          <w:rFonts w:ascii="Arial" w:hAnsi="Arial" w:eastAsia="Arial" w:cs="Arial"/>
          <w:noProof w:val="0"/>
          <w:sz w:val="22"/>
          <w:szCs w:val="22"/>
          <w:vertAlign w:val="superscript"/>
          <w:lang w:val="en-GB"/>
        </w:rPr>
        <w:t>rd</w:t>
      </w:r>
      <w:r w:rsidRPr="232AD771" w:rsidR="01992FA5">
        <w:rPr>
          <w:rFonts w:ascii="Arial" w:hAnsi="Arial" w:eastAsia="Arial" w:cs="Arial"/>
          <w:noProof w:val="0"/>
          <w:sz w:val="22"/>
          <w:szCs w:val="22"/>
          <w:lang w:val="en-GB"/>
        </w:rPr>
        <w:t xml:space="preserve"> </w:t>
      </w:r>
      <w:r w:rsidRPr="232AD771" w:rsidR="01992FA5">
        <w:rPr>
          <w:rFonts w:ascii="Arial" w:hAnsi="Arial" w:eastAsia="Arial" w:cs="Arial"/>
          <w:noProof w:val="0"/>
          <w:sz w:val="22"/>
          <w:szCs w:val="22"/>
          <w:lang w:val="en-GB"/>
        </w:rPr>
        <w:t>edn</w:t>
      </w:r>
      <w:r w:rsidRPr="232AD771" w:rsidR="01992FA5">
        <w:rPr>
          <w:rFonts w:ascii="Arial" w:hAnsi="Arial" w:eastAsia="Arial" w:cs="Arial"/>
          <w:noProof w:val="0"/>
          <w:sz w:val="22"/>
          <w:szCs w:val="22"/>
          <w:lang w:val="en-GB"/>
        </w:rPr>
        <w:t>. Maiden head: Open University Press</w:t>
      </w:r>
    </w:p>
    <w:p w:rsidR="66523C29" w:rsidP="232AD771" w:rsidRDefault="66523C29" w14:paraId="44AB2778" w14:textId="60EC3724">
      <w:pPr>
        <w:spacing w:before="240" w:beforeAutospacing="off" w:after="240" w:afterAutospacing="off" w:line="360" w:lineRule="auto"/>
        <w:rPr>
          <w:rFonts w:ascii="Arial" w:hAnsi="Arial" w:eastAsia="Arial" w:cs="Arial"/>
          <w:sz w:val="22"/>
          <w:szCs w:val="22"/>
        </w:rPr>
      </w:pPr>
      <w:r w:rsidRPr="232AD771" w:rsidR="00F05731">
        <w:rPr>
          <w:rFonts w:ascii="Arial" w:hAnsi="Arial" w:eastAsia="Arial" w:cs="Arial"/>
          <w:b w:val="0"/>
          <w:bCs w:val="0"/>
          <w:noProof w:val="0"/>
          <w:sz w:val="22"/>
          <w:szCs w:val="22"/>
          <w:lang w:val="en-GB"/>
        </w:rPr>
        <w:t>Arksey, H. and O’Malley, L. (2005)</w:t>
      </w:r>
      <w:r w:rsidRPr="232AD771" w:rsidR="00F05731">
        <w:rPr>
          <w:rFonts w:ascii="Arial" w:hAnsi="Arial" w:eastAsia="Arial" w:cs="Arial"/>
          <w:noProof w:val="0"/>
          <w:sz w:val="22"/>
          <w:szCs w:val="22"/>
          <w:lang w:val="en-GB"/>
        </w:rPr>
        <w:t xml:space="preserve"> ‘Scoping studies: towards a methodological framework’, </w:t>
      </w:r>
      <w:r w:rsidRPr="232AD771" w:rsidR="00F05731">
        <w:rPr>
          <w:rFonts w:ascii="Arial" w:hAnsi="Arial" w:eastAsia="Arial" w:cs="Arial"/>
          <w:i w:val="1"/>
          <w:iCs w:val="1"/>
          <w:noProof w:val="0"/>
          <w:sz w:val="22"/>
          <w:szCs w:val="22"/>
          <w:lang w:val="en-GB"/>
        </w:rPr>
        <w:t>International Journal of Social Research Methodology</w:t>
      </w:r>
      <w:r w:rsidRPr="232AD771" w:rsidR="00F05731">
        <w:rPr>
          <w:rFonts w:ascii="Arial" w:hAnsi="Arial" w:eastAsia="Arial" w:cs="Arial"/>
          <w:noProof w:val="0"/>
          <w:sz w:val="22"/>
          <w:szCs w:val="22"/>
          <w:lang w:val="en-GB"/>
        </w:rPr>
        <w:t>, Vol 8(1), p.p. 19–32. Available at:</w:t>
      </w:r>
      <w:r w:rsidRPr="232AD771" w:rsidR="6F3DFC2A">
        <w:rPr>
          <w:rFonts w:ascii="Arial" w:hAnsi="Arial" w:eastAsia="Arial" w:cs="Arial"/>
          <w:noProof w:val="0"/>
          <w:sz w:val="22"/>
          <w:szCs w:val="22"/>
          <w:lang w:val="en-GB"/>
        </w:rPr>
        <w:t xml:space="preserve"> </w:t>
      </w:r>
      <w:hyperlink r:id="R3949791c58b1423c">
        <w:r w:rsidRPr="232AD771" w:rsidR="6F3DFC2A">
          <w:rPr>
            <w:rStyle w:val="Hyperlink"/>
            <w:rFonts w:ascii="Arial" w:hAnsi="Arial" w:eastAsia="Arial" w:cs="Arial"/>
            <w:noProof w:val="0"/>
            <w:sz w:val="22"/>
            <w:szCs w:val="22"/>
            <w:lang w:val="en-GB"/>
          </w:rPr>
          <w:t>https://doi.org/</w:t>
        </w:r>
        <w:r w:rsidRPr="232AD771" w:rsidR="00F05731">
          <w:rPr>
            <w:rStyle w:val="Hyperlink"/>
            <w:rFonts w:ascii="Arial" w:hAnsi="Arial" w:eastAsia="Arial" w:cs="Arial"/>
            <w:noProof w:val="0"/>
            <w:sz w:val="22"/>
            <w:szCs w:val="22"/>
            <w:lang w:val="en-GB"/>
          </w:rPr>
          <w:t>10.1080/1364557032000119616</w:t>
        </w:r>
      </w:hyperlink>
    </w:p>
    <w:p w:rsidR="66523C29" w:rsidP="232AD771" w:rsidRDefault="66523C29" w14:paraId="4F60F2DA" w14:textId="7D8525AE">
      <w:pPr>
        <w:pStyle w:val="Normal"/>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b w:val="0"/>
          <w:bCs w:val="0"/>
          <w:noProof w:val="0"/>
          <w:sz w:val="22"/>
          <w:szCs w:val="22"/>
          <w:lang w:val="en-GB"/>
        </w:rPr>
        <w:t>British Heart Foundation (BHF) (2025)</w:t>
      </w:r>
      <w:r w:rsidRPr="232AD771" w:rsidR="00F05731">
        <w:rPr>
          <w:rFonts w:ascii="Arial" w:hAnsi="Arial" w:eastAsia="Arial" w:cs="Arial"/>
          <w:b w:val="0"/>
          <w:bCs w:val="0"/>
          <w:noProof w:val="0"/>
          <w:sz w:val="22"/>
          <w:szCs w:val="22"/>
          <w:lang w:val="en-GB"/>
        </w:rPr>
        <w:t xml:space="preserve"> </w:t>
      </w:r>
      <w:r w:rsidRPr="232AD771" w:rsidR="00F05731">
        <w:rPr>
          <w:rFonts w:ascii="Arial" w:hAnsi="Arial" w:eastAsia="Arial" w:cs="Arial"/>
          <w:i w:val="1"/>
          <w:iCs w:val="1"/>
          <w:noProof w:val="0"/>
          <w:sz w:val="22"/>
          <w:szCs w:val="22"/>
          <w:lang w:val="en-GB"/>
        </w:rPr>
        <w:t>Cardiovascular Disease Statistics 2025</w:t>
      </w:r>
      <w:r w:rsidRPr="232AD771" w:rsidR="00F05731">
        <w:rPr>
          <w:rFonts w:ascii="Arial" w:hAnsi="Arial" w:eastAsia="Arial" w:cs="Arial"/>
          <w:noProof w:val="0"/>
          <w:sz w:val="22"/>
          <w:szCs w:val="22"/>
          <w:lang w:val="en-GB"/>
        </w:rPr>
        <w:t xml:space="preserve">. Available </w:t>
      </w:r>
      <w:r w:rsidRPr="232AD771" w:rsidR="3D2176B4">
        <w:rPr>
          <w:rFonts w:ascii="Arial" w:hAnsi="Arial" w:eastAsia="Arial" w:cs="Arial"/>
          <w:noProof w:val="0"/>
          <w:sz w:val="22"/>
          <w:szCs w:val="22"/>
          <w:lang w:val="en-GB"/>
        </w:rPr>
        <w:t>at: https://</w:t>
      </w:r>
      <w:r w:rsidRPr="232AD771" w:rsidR="00F05731">
        <w:rPr>
          <w:rFonts w:ascii="Arial" w:hAnsi="Arial" w:eastAsia="Arial" w:cs="Arial"/>
          <w:noProof w:val="0"/>
          <w:sz w:val="22"/>
          <w:szCs w:val="22"/>
          <w:lang w:val="en-GB"/>
        </w:rPr>
        <w:t xml:space="preserve"> </w:t>
      </w:r>
      <w:r w:rsidRPr="232AD771" w:rsidR="52E692F7">
        <w:rPr>
          <w:rFonts w:ascii="Arial" w:hAnsi="Arial" w:eastAsia="Arial" w:cs="Arial"/>
          <w:noProof w:val="0"/>
          <w:sz w:val="22"/>
          <w:szCs w:val="22"/>
          <w:lang w:val="en-GB"/>
        </w:rPr>
        <w:t>www.</w:t>
      </w:r>
      <w:hyperlink r:id="R8b3b0f7b496349b6">
        <w:r w:rsidRPr="232AD771" w:rsidR="52E692F7">
          <w:rPr>
            <w:rStyle w:val="Hyperlink"/>
            <w:rFonts w:ascii="Arial" w:hAnsi="Arial" w:eastAsia="Arial" w:cs="Arial"/>
            <w:noProof w:val="0"/>
            <w:sz w:val="22"/>
            <w:szCs w:val="22"/>
            <w:lang w:val="en-GB"/>
          </w:rPr>
          <w:t>Cardiovascular Disease Statistics 2025 - BHF</w:t>
        </w:r>
      </w:hyperlink>
      <w:r w:rsidRPr="232AD771" w:rsidR="52E692F7">
        <w:rPr>
          <w:rFonts w:ascii="Arial" w:hAnsi="Arial" w:eastAsia="Arial" w:cs="Arial"/>
          <w:noProof w:val="0"/>
          <w:sz w:val="22"/>
          <w:szCs w:val="22"/>
          <w:lang w:val="en-GB"/>
        </w:rPr>
        <w:t xml:space="preserve"> (Accesses: 07-oct-2026)</w:t>
      </w:r>
    </w:p>
    <w:p w:rsidR="66523C29" w:rsidP="232AD771" w:rsidRDefault="66523C29" w14:paraId="27A1677F" w14:textId="1DDABB7F">
      <w:pPr>
        <w:pStyle w:val="Normal"/>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b w:val="0"/>
          <w:bCs w:val="0"/>
          <w:noProof w:val="0"/>
          <w:sz w:val="22"/>
          <w:szCs w:val="22"/>
          <w:lang w:val="en-GB"/>
        </w:rPr>
        <w:t>Department of Health and Social Care (DHSC) (2026)</w:t>
      </w:r>
      <w:r w:rsidRPr="232AD771" w:rsidR="00F05731">
        <w:rPr>
          <w:rFonts w:ascii="Arial" w:hAnsi="Arial" w:eastAsia="Arial" w:cs="Arial"/>
          <w:noProof w:val="0"/>
          <w:sz w:val="22"/>
          <w:szCs w:val="22"/>
          <w:lang w:val="en-GB"/>
        </w:rPr>
        <w:t xml:space="preserve"> </w:t>
      </w:r>
      <w:r w:rsidRPr="232AD771" w:rsidR="00F05731">
        <w:rPr>
          <w:rFonts w:ascii="Arial" w:hAnsi="Arial" w:eastAsia="Arial" w:cs="Arial"/>
          <w:i w:val="1"/>
          <w:iCs w:val="1"/>
          <w:noProof w:val="0"/>
          <w:sz w:val="22"/>
          <w:szCs w:val="22"/>
          <w:lang w:val="en-GB"/>
        </w:rPr>
        <w:t>Cardiovascular disease modern service framework: a cardiovascular-kidney-metabolic approach – the strategic vision and delivery model</w:t>
      </w:r>
      <w:r w:rsidRPr="232AD771" w:rsidR="00F05731">
        <w:rPr>
          <w:rFonts w:ascii="Arial" w:hAnsi="Arial" w:eastAsia="Arial" w:cs="Arial"/>
          <w:noProof w:val="0"/>
          <w:sz w:val="22"/>
          <w:szCs w:val="22"/>
          <w:lang w:val="en-GB"/>
        </w:rPr>
        <w:t>. GOV.UK</w:t>
      </w:r>
      <w:r w:rsidRPr="232AD771" w:rsidR="7420C885">
        <w:rPr>
          <w:rFonts w:ascii="Arial" w:hAnsi="Arial" w:eastAsia="Arial" w:cs="Arial"/>
          <w:noProof w:val="0"/>
          <w:sz w:val="22"/>
          <w:szCs w:val="22"/>
          <w:lang w:val="en-GB"/>
        </w:rPr>
        <w:t>, Available at: https://www.</w:t>
      </w:r>
      <w:hyperlink r:id="R88375bd127b242a7">
        <w:r w:rsidRPr="232AD771" w:rsidR="7420C885">
          <w:rPr>
            <w:rStyle w:val="Hyperlink"/>
            <w:rFonts w:ascii="Arial" w:hAnsi="Arial" w:eastAsia="Arial" w:cs="Arial"/>
            <w:noProof w:val="0"/>
            <w:sz w:val="22"/>
            <w:szCs w:val="22"/>
            <w:lang w:val="en-GB"/>
          </w:rPr>
          <w:t>Cardiovascular disease (CVD) modern service framework (MSF): a cardiovascular-kidney-metabolic approach - the strategic vision and delivery model (accessible version) - GOV.UK</w:t>
        </w:r>
      </w:hyperlink>
      <w:r w:rsidRPr="232AD771" w:rsidR="7420C885">
        <w:rPr>
          <w:rFonts w:ascii="Arial" w:hAnsi="Arial" w:eastAsia="Arial" w:cs="Arial"/>
          <w:noProof w:val="0"/>
          <w:sz w:val="22"/>
          <w:szCs w:val="22"/>
          <w:lang w:val="en-GB"/>
        </w:rPr>
        <w:t xml:space="preserve"> (Accesses: 07-oct-2026)</w:t>
      </w:r>
    </w:p>
    <w:p w:rsidR="66523C29" w:rsidP="232AD771" w:rsidRDefault="66523C29" w14:paraId="509B75F4" w14:textId="2210F81E">
      <w:pPr>
        <w:pStyle w:val="Normal"/>
        <w:spacing w:before="240" w:beforeAutospacing="off" w:after="240" w:afterAutospacing="off" w:line="360" w:lineRule="auto"/>
        <w:rPr>
          <w:rFonts w:ascii="Arial" w:hAnsi="Arial" w:eastAsia="Arial" w:cs="Arial"/>
          <w:sz w:val="22"/>
          <w:szCs w:val="22"/>
        </w:rPr>
      </w:pPr>
      <w:r w:rsidRPr="232AD771" w:rsidR="00F05731">
        <w:rPr>
          <w:rFonts w:ascii="Arial" w:hAnsi="Arial" w:eastAsia="Arial" w:cs="Arial"/>
          <w:b w:val="0"/>
          <w:bCs w:val="0"/>
          <w:noProof w:val="0"/>
          <w:sz w:val="22"/>
          <w:szCs w:val="22"/>
          <w:lang w:val="en-GB"/>
        </w:rPr>
        <w:t>Health Research Authority (HRA) (2024)</w:t>
      </w:r>
      <w:r w:rsidRPr="232AD771" w:rsidR="00F05731">
        <w:rPr>
          <w:rFonts w:ascii="Arial" w:hAnsi="Arial" w:eastAsia="Arial" w:cs="Arial"/>
          <w:noProof w:val="0"/>
          <w:sz w:val="22"/>
          <w:szCs w:val="22"/>
          <w:lang w:val="en-GB"/>
        </w:rPr>
        <w:t xml:space="preserve"> </w:t>
      </w:r>
      <w:r w:rsidRPr="232AD771" w:rsidR="00F05731">
        <w:rPr>
          <w:rFonts w:ascii="Arial" w:hAnsi="Arial" w:eastAsia="Arial" w:cs="Arial"/>
          <w:i w:val="1"/>
          <w:iCs w:val="1"/>
          <w:noProof w:val="0"/>
          <w:sz w:val="22"/>
          <w:szCs w:val="22"/>
          <w:lang w:val="en-GB"/>
        </w:rPr>
        <w:t>Student research toolkit</w:t>
      </w:r>
      <w:r w:rsidRPr="232AD771" w:rsidR="00F05731">
        <w:rPr>
          <w:rFonts w:ascii="Arial" w:hAnsi="Arial" w:eastAsia="Arial" w:cs="Arial"/>
          <w:noProof w:val="0"/>
          <w:sz w:val="22"/>
          <w:szCs w:val="22"/>
          <w:lang w:val="en-GB"/>
        </w:rPr>
        <w:t xml:space="preserve">. </w:t>
      </w:r>
      <w:r w:rsidRPr="232AD771" w:rsidR="213C734F">
        <w:rPr>
          <w:rFonts w:ascii="Arial" w:hAnsi="Arial" w:eastAsia="Arial" w:cs="Arial"/>
          <w:noProof w:val="0"/>
          <w:sz w:val="22"/>
          <w:szCs w:val="22"/>
          <w:lang w:val="en-GB"/>
        </w:rPr>
        <w:t xml:space="preserve">Available at: </w:t>
      </w:r>
      <w:hyperlink r:id="R56786f8257e34a8c">
        <w:r w:rsidRPr="232AD771" w:rsidR="213C734F">
          <w:rPr>
            <w:rStyle w:val="Hyperlink"/>
            <w:rFonts w:ascii="Arial" w:hAnsi="Arial" w:eastAsia="Arial" w:cs="Arial"/>
            <w:noProof w:val="0"/>
            <w:sz w:val="22"/>
            <w:szCs w:val="22"/>
            <w:lang w:val="en-GB"/>
          </w:rPr>
          <w:t>https://www.hra.nhs.uk/planning-and-improving-research/research-planning/student-research/student-research-toolkit</w:t>
        </w:r>
      </w:hyperlink>
    </w:p>
    <w:p w:rsidR="66523C29" w:rsidP="232AD771" w:rsidRDefault="66523C29" w14:paraId="0A6AE975" w14:textId="781D7463">
      <w:pPr>
        <w:pStyle w:val="Normal"/>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b w:val="0"/>
          <w:bCs w:val="0"/>
          <w:noProof w:val="0"/>
          <w:sz w:val="22"/>
          <w:szCs w:val="22"/>
          <w:lang w:val="en-GB"/>
        </w:rPr>
        <w:t>National Institute for Health and Care Excellence (NICE) (2023)</w:t>
      </w:r>
      <w:r w:rsidRPr="232AD771" w:rsidR="00F05731">
        <w:rPr>
          <w:rFonts w:ascii="Arial" w:hAnsi="Arial" w:eastAsia="Arial" w:cs="Arial"/>
          <w:noProof w:val="0"/>
          <w:sz w:val="22"/>
          <w:szCs w:val="22"/>
          <w:lang w:val="en-GB"/>
        </w:rPr>
        <w:t xml:space="preserve"> </w:t>
      </w:r>
      <w:r w:rsidRPr="232AD771" w:rsidR="22A38DAE">
        <w:rPr>
          <w:rFonts w:ascii="Arial" w:hAnsi="Arial" w:eastAsia="Arial" w:cs="Arial"/>
          <w:i w:val="1"/>
          <w:iCs w:val="1"/>
          <w:noProof w:val="0"/>
          <w:sz w:val="22"/>
          <w:szCs w:val="22"/>
          <w:lang w:val="en-GB"/>
        </w:rPr>
        <w:t>cardiovascular disease</w:t>
      </w:r>
      <w:r w:rsidRPr="232AD771" w:rsidR="00F05731">
        <w:rPr>
          <w:rFonts w:ascii="Arial" w:hAnsi="Arial" w:eastAsia="Arial" w:cs="Arial"/>
          <w:i w:val="1"/>
          <w:iCs w:val="1"/>
          <w:noProof w:val="0"/>
          <w:sz w:val="22"/>
          <w:szCs w:val="22"/>
          <w:lang w:val="en-GB"/>
        </w:rPr>
        <w:t>: risk assessment and reduction, including lipid modification (NG238)</w:t>
      </w:r>
      <w:r w:rsidRPr="232AD771" w:rsidR="00F05731">
        <w:rPr>
          <w:rFonts w:ascii="Arial" w:hAnsi="Arial" w:eastAsia="Arial" w:cs="Arial"/>
          <w:noProof w:val="0"/>
          <w:sz w:val="22"/>
          <w:szCs w:val="22"/>
          <w:lang w:val="en-GB"/>
        </w:rPr>
        <w:t>. NICE</w:t>
      </w:r>
      <w:r w:rsidRPr="232AD771" w:rsidR="0BB5F078">
        <w:rPr>
          <w:rFonts w:ascii="Arial" w:hAnsi="Arial" w:eastAsia="Arial" w:cs="Arial"/>
          <w:noProof w:val="0"/>
          <w:sz w:val="22"/>
          <w:szCs w:val="22"/>
          <w:lang w:val="en-GB"/>
        </w:rPr>
        <w:t>, Available at: https://ww.</w:t>
      </w:r>
      <w:hyperlink r:id="Rde0b709f19454eff">
        <w:r w:rsidRPr="232AD771" w:rsidR="0BB5F078">
          <w:rPr>
            <w:rStyle w:val="Hyperlink"/>
            <w:rFonts w:ascii="Arial" w:hAnsi="Arial" w:eastAsia="Arial" w:cs="Arial"/>
            <w:noProof w:val="0"/>
            <w:sz w:val="22"/>
            <w:szCs w:val="22"/>
            <w:lang w:val="en-GB"/>
          </w:rPr>
          <w:t>Recommendations | Cardiovascular disease: risk assessment and reduction, including lipid modification | Guidance | NICE</w:t>
        </w:r>
      </w:hyperlink>
      <w:r w:rsidRPr="232AD771" w:rsidR="00F05731">
        <w:rPr>
          <w:rFonts w:ascii="Arial" w:hAnsi="Arial" w:eastAsia="Arial" w:cs="Arial"/>
          <w:noProof w:val="0"/>
          <w:sz w:val="22"/>
          <w:szCs w:val="22"/>
          <w:lang w:val="en-GB"/>
        </w:rPr>
        <w:t xml:space="preserve"> </w:t>
      </w:r>
    </w:p>
    <w:p w:rsidR="66523C29" w:rsidP="232AD771" w:rsidRDefault="66523C29" w14:paraId="15876967" w14:textId="54F35A61">
      <w:pPr>
        <w:pStyle w:val="Normal"/>
        <w:spacing w:before="240" w:beforeAutospacing="off" w:after="240" w:afterAutospacing="off" w:line="360" w:lineRule="auto"/>
        <w:rPr>
          <w:rFonts w:ascii="Arial" w:hAnsi="Arial" w:eastAsia="Arial" w:cs="Arial"/>
          <w:noProof w:val="0"/>
          <w:sz w:val="22"/>
          <w:szCs w:val="22"/>
          <w:lang w:val="en-GB"/>
        </w:rPr>
      </w:pPr>
      <w:r w:rsidRPr="232AD771" w:rsidR="00F05731">
        <w:rPr>
          <w:rFonts w:ascii="Arial" w:hAnsi="Arial" w:eastAsia="Arial" w:cs="Arial"/>
          <w:b w:val="0"/>
          <w:bCs w:val="0"/>
          <w:noProof w:val="0"/>
          <w:sz w:val="22"/>
          <w:szCs w:val="22"/>
          <w:lang w:val="en-GB"/>
        </w:rPr>
        <w:t>Office for Health Improvement and Disparities (OHID) (2026)</w:t>
      </w:r>
      <w:r w:rsidRPr="232AD771" w:rsidR="00F05731">
        <w:rPr>
          <w:rFonts w:ascii="Arial" w:hAnsi="Arial" w:eastAsia="Arial" w:cs="Arial"/>
          <w:noProof w:val="0"/>
          <w:sz w:val="22"/>
          <w:szCs w:val="22"/>
          <w:lang w:val="en-GB"/>
        </w:rPr>
        <w:t xml:space="preserve"> </w:t>
      </w:r>
      <w:r w:rsidRPr="232AD771" w:rsidR="00F05731">
        <w:rPr>
          <w:rFonts w:ascii="Arial" w:hAnsi="Arial" w:eastAsia="Arial" w:cs="Arial"/>
          <w:i w:val="1"/>
          <w:iCs w:val="1"/>
          <w:noProof w:val="0"/>
          <w:sz w:val="22"/>
          <w:szCs w:val="22"/>
          <w:lang w:val="en-GB"/>
        </w:rPr>
        <w:t>Mortality profile: statistical commentary May 2026</w:t>
      </w:r>
      <w:r w:rsidRPr="232AD771" w:rsidR="00F05731">
        <w:rPr>
          <w:rFonts w:ascii="Arial" w:hAnsi="Arial" w:eastAsia="Arial" w:cs="Arial"/>
          <w:noProof w:val="0"/>
          <w:sz w:val="22"/>
          <w:szCs w:val="22"/>
          <w:lang w:val="en-GB"/>
        </w:rPr>
        <w:t>. GOV.UK</w:t>
      </w:r>
      <w:r w:rsidRPr="232AD771" w:rsidR="20F0E0BF">
        <w:rPr>
          <w:rFonts w:ascii="Arial" w:hAnsi="Arial" w:eastAsia="Arial" w:cs="Arial"/>
          <w:noProof w:val="0"/>
          <w:sz w:val="22"/>
          <w:szCs w:val="22"/>
          <w:lang w:val="en-GB"/>
        </w:rPr>
        <w:t>, Available at: https://www.</w:t>
      </w:r>
      <w:hyperlink r:id="R9dbab3048a004691">
        <w:r w:rsidRPr="232AD771" w:rsidR="20F0E0BF">
          <w:rPr>
            <w:rStyle w:val="Hyperlink"/>
            <w:rFonts w:ascii="Arial" w:hAnsi="Arial" w:eastAsia="Arial" w:cs="Arial"/>
            <w:noProof w:val="0"/>
            <w:sz w:val="22"/>
            <w:szCs w:val="22"/>
            <w:lang w:val="en-GB"/>
          </w:rPr>
          <w:t>Mortality profile: statistical commentary May 2026 - GOV.UK</w:t>
        </w:r>
      </w:hyperlink>
    </w:p>
    <w:p w:rsidR="66523C29" w:rsidP="232AD771" w:rsidRDefault="66523C29" w14:paraId="7D2656C9" w14:textId="7E6BDCEA">
      <w:pPr>
        <w:spacing w:before="240" w:beforeAutospacing="off" w:after="240" w:afterAutospacing="off" w:line="360" w:lineRule="auto"/>
        <w:rPr>
          <w:rFonts w:ascii="Arial" w:hAnsi="Arial" w:eastAsia="Arial" w:cs="Arial"/>
          <w:sz w:val="22"/>
          <w:szCs w:val="22"/>
        </w:rPr>
      </w:pPr>
      <w:r w:rsidRPr="232AD771" w:rsidR="00F05731">
        <w:rPr>
          <w:rFonts w:ascii="Arial" w:hAnsi="Arial" w:eastAsia="Arial" w:cs="Arial"/>
          <w:b w:val="0"/>
          <w:bCs w:val="0"/>
          <w:noProof w:val="0"/>
          <w:sz w:val="22"/>
          <w:szCs w:val="22"/>
          <w:lang w:val="en-GB"/>
        </w:rPr>
        <w:t>Office for Health Improvement and Disparities (OHID) (2022)</w:t>
      </w:r>
      <w:r w:rsidRPr="232AD771" w:rsidR="00F05731">
        <w:rPr>
          <w:rFonts w:ascii="Arial" w:hAnsi="Arial" w:eastAsia="Arial" w:cs="Arial"/>
          <w:b w:val="0"/>
          <w:bCs w:val="0"/>
          <w:noProof w:val="0"/>
          <w:sz w:val="22"/>
          <w:szCs w:val="22"/>
          <w:lang w:val="en-GB"/>
        </w:rPr>
        <w:t xml:space="preserve"> </w:t>
      </w:r>
      <w:r w:rsidRPr="232AD771" w:rsidR="00F05731">
        <w:rPr>
          <w:rFonts w:ascii="Arial" w:hAnsi="Arial" w:eastAsia="Arial" w:cs="Arial"/>
          <w:i w:val="1"/>
          <w:iCs w:val="1"/>
          <w:noProof w:val="0"/>
          <w:sz w:val="22"/>
          <w:szCs w:val="22"/>
          <w:lang w:val="en-GB"/>
        </w:rPr>
        <w:t>Cardiovascular disease prevention: applying All Our Health</w:t>
      </w:r>
      <w:r w:rsidRPr="232AD771" w:rsidR="00F05731">
        <w:rPr>
          <w:rFonts w:ascii="Arial" w:hAnsi="Arial" w:eastAsia="Arial" w:cs="Arial"/>
          <w:noProof w:val="0"/>
          <w:sz w:val="22"/>
          <w:szCs w:val="22"/>
          <w:lang w:val="en-GB"/>
        </w:rPr>
        <w:t>. GOV.UK</w:t>
      </w:r>
      <w:r w:rsidRPr="232AD771" w:rsidR="73069C3C">
        <w:rPr>
          <w:rFonts w:ascii="Arial" w:hAnsi="Arial" w:eastAsia="Arial" w:cs="Arial"/>
          <w:noProof w:val="0"/>
          <w:sz w:val="22"/>
          <w:szCs w:val="22"/>
          <w:lang w:val="en-GB"/>
        </w:rPr>
        <w:t xml:space="preserve"> Available at: https://www. </w:t>
      </w:r>
      <w:hyperlink r:id="Re6584c93997a4d5f">
        <w:r w:rsidRPr="232AD771" w:rsidR="73069C3C">
          <w:rPr>
            <w:rStyle w:val="Hyperlink"/>
            <w:rFonts w:ascii="Arial" w:hAnsi="Arial" w:eastAsia="Arial" w:cs="Arial"/>
            <w:noProof w:val="0"/>
            <w:sz w:val="22"/>
            <w:szCs w:val="22"/>
            <w:lang w:val="en-GB"/>
          </w:rPr>
          <w:t>https://www.gov.uk/government/publications/cardiovascular-disease-prevention-applying-all-our-health/cardiovascular-disease-prevention-applying-all-our-health</w:t>
        </w:r>
      </w:hyperlink>
    </w:p>
    <w:p w:rsidR="66523C29" w:rsidP="232AD771" w:rsidRDefault="66523C29" w14:paraId="3A07CB07" w14:textId="2AF52D1C">
      <w:pPr>
        <w:pStyle w:val="Normal"/>
        <w:spacing w:before="240" w:beforeAutospacing="off" w:after="240" w:afterAutospacing="off" w:line="360" w:lineRule="auto"/>
        <w:rPr>
          <w:rFonts w:ascii="Arial" w:hAnsi="Arial" w:eastAsia="Arial" w:cs="Arial"/>
          <w:sz w:val="22"/>
          <w:szCs w:val="22"/>
        </w:rPr>
      </w:pPr>
      <w:r w:rsidRPr="232AD771" w:rsidR="00F05731">
        <w:rPr>
          <w:rFonts w:ascii="Arial" w:hAnsi="Arial" w:eastAsia="Arial" w:cs="Arial"/>
          <w:noProof w:val="0"/>
          <w:sz w:val="22"/>
          <w:szCs w:val="22"/>
          <w:lang w:val="en-GB"/>
        </w:rPr>
        <w:t xml:space="preserve"> </w:t>
      </w:r>
      <w:r w:rsidRPr="232AD771" w:rsidR="00F05731">
        <w:rPr>
          <w:rFonts w:ascii="Arial" w:hAnsi="Arial" w:eastAsia="Arial" w:cs="Arial"/>
          <w:b w:val="0"/>
          <w:bCs w:val="0"/>
          <w:noProof w:val="0"/>
          <w:sz w:val="22"/>
          <w:szCs w:val="22"/>
          <w:lang w:val="en-GB"/>
        </w:rPr>
        <w:t>Tricco</w:t>
      </w:r>
      <w:r w:rsidRPr="232AD771" w:rsidR="00F05731">
        <w:rPr>
          <w:rFonts w:ascii="Arial" w:hAnsi="Arial" w:eastAsia="Arial" w:cs="Arial"/>
          <w:b w:val="0"/>
          <w:bCs w:val="0"/>
          <w:noProof w:val="0"/>
          <w:sz w:val="22"/>
          <w:szCs w:val="22"/>
          <w:lang w:val="en-GB"/>
        </w:rPr>
        <w:t xml:space="preserve">, A.C. et al. (2018) </w:t>
      </w:r>
      <w:r w:rsidRPr="232AD771" w:rsidR="00F05731">
        <w:rPr>
          <w:rFonts w:ascii="Arial" w:hAnsi="Arial" w:eastAsia="Arial" w:cs="Arial"/>
          <w:noProof w:val="0"/>
          <w:sz w:val="22"/>
          <w:szCs w:val="22"/>
          <w:lang w:val="en-GB"/>
        </w:rPr>
        <w:t>‘PRISMA extension for scoping reviews (PRISMA-</w:t>
      </w:r>
      <w:r w:rsidRPr="232AD771" w:rsidR="00F05731">
        <w:rPr>
          <w:rFonts w:ascii="Arial" w:hAnsi="Arial" w:eastAsia="Arial" w:cs="Arial"/>
          <w:noProof w:val="0"/>
          <w:sz w:val="22"/>
          <w:szCs w:val="22"/>
          <w:lang w:val="en-GB"/>
        </w:rPr>
        <w:t>S</w:t>
      </w:r>
      <w:r w:rsidRPr="232AD771" w:rsidR="473B542F">
        <w:rPr>
          <w:rFonts w:ascii="Arial" w:hAnsi="Arial" w:eastAsia="Arial" w:cs="Arial"/>
          <w:noProof w:val="0"/>
          <w:sz w:val="22"/>
          <w:szCs w:val="22"/>
          <w:lang w:val="en-GB"/>
        </w:rPr>
        <w:t>c</w:t>
      </w:r>
      <w:r w:rsidRPr="232AD771" w:rsidR="00F05731">
        <w:rPr>
          <w:rFonts w:ascii="Arial" w:hAnsi="Arial" w:eastAsia="Arial" w:cs="Arial"/>
          <w:noProof w:val="0"/>
          <w:sz w:val="22"/>
          <w:szCs w:val="22"/>
          <w:lang w:val="en-GB"/>
        </w:rPr>
        <w:t>R</w:t>
      </w:r>
      <w:r w:rsidRPr="232AD771" w:rsidR="00F05731">
        <w:rPr>
          <w:rFonts w:ascii="Arial" w:hAnsi="Arial" w:eastAsia="Arial" w:cs="Arial"/>
          <w:noProof w:val="0"/>
          <w:sz w:val="22"/>
          <w:szCs w:val="22"/>
          <w:lang w:val="en-GB"/>
        </w:rPr>
        <w:t xml:space="preserve">): checklist and explanation’, </w:t>
      </w:r>
      <w:r w:rsidRPr="232AD771" w:rsidR="00F05731">
        <w:rPr>
          <w:rFonts w:ascii="Arial" w:hAnsi="Arial" w:eastAsia="Arial" w:cs="Arial"/>
          <w:i w:val="1"/>
          <w:iCs w:val="1"/>
          <w:noProof w:val="0"/>
          <w:sz w:val="22"/>
          <w:szCs w:val="22"/>
          <w:lang w:val="en-GB"/>
        </w:rPr>
        <w:t>Annals of Internal Medicine</w:t>
      </w:r>
      <w:r w:rsidRPr="232AD771" w:rsidR="00F05731">
        <w:rPr>
          <w:rFonts w:ascii="Arial" w:hAnsi="Arial" w:eastAsia="Arial" w:cs="Arial"/>
          <w:noProof w:val="0"/>
          <w:sz w:val="22"/>
          <w:szCs w:val="22"/>
          <w:lang w:val="en-GB"/>
        </w:rPr>
        <w:t>,</w:t>
      </w:r>
      <w:r w:rsidRPr="232AD771" w:rsidR="52910860">
        <w:rPr>
          <w:rFonts w:ascii="Arial" w:hAnsi="Arial" w:eastAsia="Arial" w:cs="Arial"/>
          <w:noProof w:val="0"/>
          <w:sz w:val="22"/>
          <w:szCs w:val="22"/>
          <w:lang w:val="en-GB"/>
        </w:rPr>
        <w:t xml:space="preserve"> Vol </w:t>
      </w:r>
      <w:r w:rsidRPr="232AD771" w:rsidR="00F05731">
        <w:rPr>
          <w:rFonts w:ascii="Arial" w:hAnsi="Arial" w:eastAsia="Arial" w:cs="Arial"/>
          <w:noProof w:val="0"/>
          <w:sz w:val="22"/>
          <w:szCs w:val="22"/>
          <w:lang w:val="en-GB"/>
        </w:rPr>
        <w:t>169(7), p</w:t>
      </w:r>
      <w:r w:rsidRPr="232AD771" w:rsidR="6EB2E7AE">
        <w:rPr>
          <w:rFonts w:ascii="Arial" w:hAnsi="Arial" w:eastAsia="Arial" w:cs="Arial"/>
          <w:noProof w:val="0"/>
          <w:sz w:val="22"/>
          <w:szCs w:val="22"/>
          <w:lang w:val="en-GB"/>
        </w:rPr>
        <w:t>.</w:t>
      </w:r>
      <w:r w:rsidRPr="232AD771" w:rsidR="00F05731">
        <w:rPr>
          <w:rFonts w:ascii="Arial" w:hAnsi="Arial" w:eastAsia="Arial" w:cs="Arial"/>
          <w:noProof w:val="0"/>
          <w:sz w:val="22"/>
          <w:szCs w:val="22"/>
          <w:lang w:val="en-GB"/>
        </w:rPr>
        <w:t>p. 467–473. Available at</w:t>
      </w:r>
      <w:r w:rsidRPr="232AD771" w:rsidR="47C35962">
        <w:rPr>
          <w:rFonts w:ascii="Arial" w:hAnsi="Arial" w:eastAsia="Arial" w:cs="Arial"/>
          <w:noProof w:val="0"/>
          <w:sz w:val="22"/>
          <w:szCs w:val="22"/>
          <w:lang w:val="en-GB"/>
        </w:rPr>
        <w:t xml:space="preserve">: </w:t>
      </w:r>
      <w:hyperlink r:id="Rb39373e3e28146a8">
        <w:r w:rsidRPr="232AD771" w:rsidR="3026F821">
          <w:rPr>
            <w:rStyle w:val="Hyperlink"/>
            <w:rFonts w:ascii="Arial" w:hAnsi="Arial" w:eastAsia="Arial" w:cs="Arial"/>
            <w:noProof w:val="0"/>
            <w:sz w:val="22"/>
            <w:szCs w:val="22"/>
            <w:lang w:val="en-GB"/>
          </w:rPr>
          <w:t>https://doi.org/</w:t>
        </w:r>
        <w:r w:rsidRPr="232AD771" w:rsidR="7CA7669E">
          <w:rPr>
            <w:rStyle w:val="Hyperlink"/>
            <w:rFonts w:ascii="Arial" w:hAnsi="Arial" w:eastAsia="Arial" w:cs="Arial"/>
            <w:b w:val="0"/>
            <w:bCs w:val="0"/>
            <w:i w:val="0"/>
            <w:iCs w:val="0"/>
            <w:caps w:val="0"/>
            <w:smallCaps w:val="0"/>
            <w:noProof w:val="0"/>
            <w:sz w:val="22"/>
            <w:szCs w:val="22"/>
            <w:lang w:val="en-GB"/>
          </w:rPr>
          <w:t>10.7326/M18-0850</w:t>
        </w:r>
      </w:hyperlink>
    </w:p>
    <w:p w:rsidR="61126DB8" w:rsidP="232AD771" w:rsidRDefault="61126DB8" w14:paraId="13957CBD" w14:textId="25C2F834">
      <w:pPr>
        <w:pStyle w:val="Normal"/>
        <w:spacing w:before="240" w:beforeAutospacing="off" w:after="240" w:afterAutospacing="off"/>
        <w:rPr>
          <w:b w:val="0"/>
          <w:bCs w:val="0"/>
          <w:i w:val="0"/>
          <w:iCs w:val="0"/>
          <w:caps w:val="0"/>
          <w:smallCaps w:val="0"/>
          <w:noProof w:val="0"/>
          <w:sz w:val="22"/>
          <w:szCs w:val="22"/>
          <w:lang w:val="en-GB"/>
        </w:rPr>
      </w:pPr>
    </w:p>
    <w:p w:rsidR="61126DB8" w:rsidP="232AD771" w:rsidRDefault="61126DB8" w14:paraId="4A21F90F" w14:textId="7CE23950">
      <w:pPr>
        <w:pStyle w:val="Normal"/>
        <w:spacing w:before="240" w:beforeAutospacing="off" w:after="240" w:afterAutospacing="off"/>
        <w:rPr>
          <w:rFonts w:ascii="Segoe UI" w:hAnsi="Segoe UI" w:eastAsia="Segoe UI" w:cs="Segoe UI"/>
          <w:b w:val="0"/>
          <w:bCs w:val="0"/>
          <w:i w:val="0"/>
          <w:iCs w:val="0"/>
          <w:caps w:val="0"/>
          <w:smallCaps w:val="0"/>
          <w:noProof w:val="0"/>
          <w:color w:val="5B616B"/>
          <w:sz w:val="22"/>
          <w:szCs w:val="22"/>
          <w:lang w:val="en-GB"/>
        </w:rPr>
      </w:pPr>
    </w:p>
    <w:p w:rsidR="61126DB8" w:rsidP="232AD771" w:rsidRDefault="61126DB8" w14:paraId="7277507E" w14:textId="75E71DBF">
      <w:pPr>
        <w:pStyle w:val="Normal"/>
        <w:spacing w:before="240" w:beforeAutospacing="off" w:after="240" w:afterAutospacing="off"/>
        <w:rPr>
          <w:noProof w:val="0"/>
          <w:sz w:val="22"/>
          <w:szCs w:val="22"/>
          <w:lang w:val="en-GB"/>
        </w:rPr>
      </w:pPr>
    </w:p>
    <w:p w:rsidR="61126DB8" w:rsidP="232AD771" w:rsidRDefault="61126DB8" w14:paraId="36F9FCE6" w14:textId="30D00C36">
      <w:pPr>
        <w:spacing w:before="240" w:beforeAutospacing="off" w:after="240" w:afterAutospacing="off"/>
        <w:rPr>
          <w:noProof w:val="0"/>
          <w:sz w:val="22"/>
          <w:szCs w:val="22"/>
          <w:lang w:val="en-GB"/>
        </w:rPr>
      </w:pPr>
    </w:p>
    <w:p w:rsidR="61126DB8" w:rsidP="61126DB8" w:rsidRDefault="61126DB8" w14:paraId="5A958353" w14:textId="22E9448A">
      <w:pPr>
        <w:pStyle w:val="Normal"/>
      </w:pPr>
    </w:p>
    <w:sectPr>
      <w:pgSz w:w="11906" w:h="16838" w:orient="portrait"/>
      <w:pgMar w:top="1440" w:right="1440" w:bottom="1440" w:left="1440" w:header="720" w:footer="720" w:gutter="0"/>
      <w:cols w:space="720"/>
      <w:docGrid w:linePitch="360"/>
      <w:headerReference w:type="default" r:id="Refb688f16a634c50"/>
      <w:footerReference w:type="default" r:id="Rceaa49196b814a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2AD771" w:rsidTr="232AD771" w14:paraId="41DC72E7">
      <w:trPr>
        <w:trHeight w:val="300"/>
      </w:trPr>
      <w:tc>
        <w:tcPr>
          <w:tcW w:w="3005" w:type="dxa"/>
          <w:tcMar/>
        </w:tcPr>
        <w:p w:rsidR="232AD771" w:rsidP="232AD771" w:rsidRDefault="232AD771" w14:paraId="6B8109D0" w14:textId="5EE2EC7E">
          <w:pPr>
            <w:pStyle w:val="Header"/>
            <w:bidi w:val="0"/>
            <w:ind w:left="-115"/>
            <w:jc w:val="left"/>
          </w:pPr>
        </w:p>
      </w:tc>
      <w:tc>
        <w:tcPr>
          <w:tcW w:w="3005" w:type="dxa"/>
          <w:tcMar/>
        </w:tcPr>
        <w:p w:rsidR="232AD771" w:rsidP="232AD771" w:rsidRDefault="232AD771" w14:paraId="236B4A3A" w14:textId="4CB85D87">
          <w:pPr>
            <w:pStyle w:val="Header"/>
            <w:bidi w:val="0"/>
            <w:jc w:val="center"/>
          </w:pPr>
        </w:p>
      </w:tc>
      <w:tc>
        <w:tcPr>
          <w:tcW w:w="3005" w:type="dxa"/>
          <w:tcMar/>
        </w:tcPr>
        <w:p w:rsidR="232AD771" w:rsidP="232AD771" w:rsidRDefault="232AD771" w14:paraId="7CE43D6C" w14:textId="66537009">
          <w:pPr>
            <w:pStyle w:val="Header"/>
            <w:bidi w:val="0"/>
            <w:ind w:right="-115"/>
            <w:jc w:val="right"/>
          </w:pPr>
        </w:p>
      </w:tc>
    </w:tr>
  </w:tbl>
  <w:p w:rsidR="232AD771" w:rsidP="232AD771" w:rsidRDefault="232AD771" w14:paraId="7AF7C021" w14:textId="299BCD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2AD771" w:rsidTr="232AD771" w14:paraId="5A825BA1">
      <w:trPr>
        <w:trHeight w:val="300"/>
      </w:trPr>
      <w:tc>
        <w:tcPr>
          <w:tcW w:w="3005" w:type="dxa"/>
          <w:tcMar/>
        </w:tcPr>
        <w:p w:rsidR="232AD771" w:rsidP="232AD771" w:rsidRDefault="232AD771" w14:paraId="2ED9D699" w14:textId="24C26BDA">
          <w:pPr>
            <w:pStyle w:val="Header"/>
            <w:bidi w:val="0"/>
            <w:ind w:left="-115"/>
            <w:jc w:val="left"/>
          </w:pPr>
        </w:p>
      </w:tc>
      <w:tc>
        <w:tcPr>
          <w:tcW w:w="3005" w:type="dxa"/>
          <w:tcMar/>
        </w:tcPr>
        <w:p w:rsidR="232AD771" w:rsidP="232AD771" w:rsidRDefault="232AD771" w14:paraId="4ABFB258" w14:textId="193E7EB1">
          <w:pPr>
            <w:pStyle w:val="Header"/>
            <w:bidi w:val="0"/>
            <w:jc w:val="center"/>
          </w:pPr>
        </w:p>
      </w:tc>
      <w:tc>
        <w:tcPr>
          <w:tcW w:w="3005" w:type="dxa"/>
          <w:tcMar/>
        </w:tcPr>
        <w:p w:rsidR="232AD771" w:rsidP="232AD771" w:rsidRDefault="232AD771" w14:paraId="229E45ED" w14:textId="61EEB637">
          <w:pPr>
            <w:pStyle w:val="Header"/>
            <w:bidi w:val="0"/>
            <w:ind w:right="-115"/>
            <w:jc w:val="right"/>
          </w:pPr>
        </w:p>
      </w:tc>
    </w:tr>
  </w:tbl>
  <w:p w:rsidR="232AD771" w:rsidP="232AD771" w:rsidRDefault="232AD771" w14:paraId="37D47EFF" w14:textId="305EF0E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EA5C42"/>
    <w:rsid w:val="00C66E57"/>
    <w:rsid w:val="00F05731"/>
    <w:rsid w:val="01992FA5"/>
    <w:rsid w:val="03ADDDFB"/>
    <w:rsid w:val="04CA7027"/>
    <w:rsid w:val="05764590"/>
    <w:rsid w:val="0680A586"/>
    <w:rsid w:val="06B4EB37"/>
    <w:rsid w:val="07115FBF"/>
    <w:rsid w:val="07A116B1"/>
    <w:rsid w:val="07DE43F5"/>
    <w:rsid w:val="0A76BD5D"/>
    <w:rsid w:val="0ABF33F7"/>
    <w:rsid w:val="0B76D2CF"/>
    <w:rsid w:val="0BB5F078"/>
    <w:rsid w:val="0D58FDFC"/>
    <w:rsid w:val="0D91522C"/>
    <w:rsid w:val="0DD124C0"/>
    <w:rsid w:val="119AFE65"/>
    <w:rsid w:val="11CDFA37"/>
    <w:rsid w:val="121E90DF"/>
    <w:rsid w:val="12718149"/>
    <w:rsid w:val="137D2D22"/>
    <w:rsid w:val="14564365"/>
    <w:rsid w:val="156F81C9"/>
    <w:rsid w:val="15B6A853"/>
    <w:rsid w:val="15EF5C0E"/>
    <w:rsid w:val="16213D53"/>
    <w:rsid w:val="1628AFC3"/>
    <w:rsid w:val="1791E069"/>
    <w:rsid w:val="181EAF5C"/>
    <w:rsid w:val="1959E976"/>
    <w:rsid w:val="196BF700"/>
    <w:rsid w:val="1B381B76"/>
    <w:rsid w:val="1C8F4662"/>
    <w:rsid w:val="1E0622FE"/>
    <w:rsid w:val="20F0E0BF"/>
    <w:rsid w:val="2127FC09"/>
    <w:rsid w:val="213C734F"/>
    <w:rsid w:val="21B2FDAF"/>
    <w:rsid w:val="22A38DAE"/>
    <w:rsid w:val="232AD771"/>
    <w:rsid w:val="258A6579"/>
    <w:rsid w:val="25E0D358"/>
    <w:rsid w:val="2635119E"/>
    <w:rsid w:val="273562FD"/>
    <w:rsid w:val="27B423F5"/>
    <w:rsid w:val="27EC1393"/>
    <w:rsid w:val="2807430D"/>
    <w:rsid w:val="2A47AF7B"/>
    <w:rsid w:val="2A703556"/>
    <w:rsid w:val="2B6964A3"/>
    <w:rsid w:val="2D03F371"/>
    <w:rsid w:val="2D6413A2"/>
    <w:rsid w:val="2F781CA6"/>
    <w:rsid w:val="3026F821"/>
    <w:rsid w:val="3109D4D3"/>
    <w:rsid w:val="33B616A5"/>
    <w:rsid w:val="349929CA"/>
    <w:rsid w:val="34C117C4"/>
    <w:rsid w:val="363A32FD"/>
    <w:rsid w:val="389AFFAA"/>
    <w:rsid w:val="39E8F30F"/>
    <w:rsid w:val="3A66E868"/>
    <w:rsid w:val="3BB82561"/>
    <w:rsid w:val="3C25342C"/>
    <w:rsid w:val="3CB194CD"/>
    <w:rsid w:val="3CCD5516"/>
    <w:rsid w:val="3D2176B4"/>
    <w:rsid w:val="3D776E4C"/>
    <w:rsid w:val="420B2094"/>
    <w:rsid w:val="423584B8"/>
    <w:rsid w:val="43B4F424"/>
    <w:rsid w:val="43DEE5A6"/>
    <w:rsid w:val="43EA5C42"/>
    <w:rsid w:val="4528D055"/>
    <w:rsid w:val="456B4862"/>
    <w:rsid w:val="459056D9"/>
    <w:rsid w:val="45F6D385"/>
    <w:rsid w:val="473B542F"/>
    <w:rsid w:val="47C35962"/>
    <w:rsid w:val="48ADACEC"/>
    <w:rsid w:val="4ADE74C7"/>
    <w:rsid w:val="4BCC20F8"/>
    <w:rsid w:val="4BF7594F"/>
    <w:rsid w:val="4F8AFC9B"/>
    <w:rsid w:val="509EEFBE"/>
    <w:rsid w:val="52910860"/>
    <w:rsid w:val="5295590C"/>
    <w:rsid w:val="52974A62"/>
    <w:rsid w:val="52C9C95A"/>
    <w:rsid w:val="52DCBC45"/>
    <w:rsid w:val="52E692F7"/>
    <w:rsid w:val="5345E56B"/>
    <w:rsid w:val="54CA1F4F"/>
    <w:rsid w:val="55A5471C"/>
    <w:rsid w:val="58676469"/>
    <w:rsid w:val="5B0246A1"/>
    <w:rsid w:val="5B7218E4"/>
    <w:rsid w:val="5C018587"/>
    <w:rsid w:val="5C0C0C16"/>
    <w:rsid w:val="5C91F8B9"/>
    <w:rsid w:val="5D7E2140"/>
    <w:rsid w:val="61126DB8"/>
    <w:rsid w:val="61789A8E"/>
    <w:rsid w:val="61F3E53F"/>
    <w:rsid w:val="628E3A92"/>
    <w:rsid w:val="6485DC8B"/>
    <w:rsid w:val="6546E8C5"/>
    <w:rsid w:val="66523C29"/>
    <w:rsid w:val="66BCF3E3"/>
    <w:rsid w:val="66E8986B"/>
    <w:rsid w:val="674E4C16"/>
    <w:rsid w:val="67E71569"/>
    <w:rsid w:val="67F064C7"/>
    <w:rsid w:val="68C36D0C"/>
    <w:rsid w:val="6B0BA01D"/>
    <w:rsid w:val="6EB2E7AE"/>
    <w:rsid w:val="6F3DFC2A"/>
    <w:rsid w:val="70F559FA"/>
    <w:rsid w:val="714B79E0"/>
    <w:rsid w:val="73069C3C"/>
    <w:rsid w:val="732EFE0A"/>
    <w:rsid w:val="737F3A51"/>
    <w:rsid w:val="7420C885"/>
    <w:rsid w:val="76C60249"/>
    <w:rsid w:val="7801CBA0"/>
    <w:rsid w:val="78E83165"/>
    <w:rsid w:val="78F627FE"/>
    <w:rsid w:val="790ECE76"/>
    <w:rsid w:val="79B52B22"/>
    <w:rsid w:val="7A532B48"/>
    <w:rsid w:val="7AC235A1"/>
    <w:rsid w:val="7CA7669E"/>
    <w:rsid w:val="7D9C78FC"/>
    <w:rsid w:val="7E984210"/>
    <w:rsid w:val="7F9BE8F1"/>
    <w:rsid w:val="7FE4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C80D"/>
  <w15:chartTrackingRefBased/>
  <w15:docId w15:val="{7CCB4D36-649B-4944-BA2A-E84A39924A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126DB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126DB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126DB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1126DB8"/>
    <w:rPr>
      <w:color w:val="467886"/>
      <w:u w:val="single"/>
    </w:rPr>
  </w:style>
  <w:style w:type="paragraph" w:styleId="Header">
    <w:uiPriority w:val="99"/>
    <w:name w:val="header"/>
    <w:basedOn w:val="Normal"/>
    <w:unhideWhenUsed/>
    <w:rsid w:val="232AD771"/>
    <w:pPr>
      <w:tabs>
        <w:tab w:val="center" w:leader="none" w:pos="4680"/>
        <w:tab w:val="right" w:leader="none" w:pos="9360"/>
      </w:tabs>
      <w:spacing w:after="0" w:line="240" w:lineRule="auto"/>
    </w:pPr>
  </w:style>
  <w:style w:type="paragraph" w:styleId="Footer">
    <w:uiPriority w:val="99"/>
    <w:name w:val="footer"/>
    <w:basedOn w:val="Normal"/>
    <w:unhideWhenUsed/>
    <w:rsid w:val="232AD77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364557032000119616" TargetMode="External" Id="R3949791c58b1423c" /><Relationship Type="http://schemas.openxmlformats.org/officeDocument/2006/relationships/hyperlink" Target="https://www.bhf.org.uk/what-we-do/our-research/heart-statistics/heart-statistics-publications/cardiovascular-disease-statistics-2025?utm_source=chatgpt.com" TargetMode="External" Id="R8b3b0f7b496349b6" /><Relationship Type="http://schemas.openxmlformats.org/officeDocument/2006/relationships/hyperlink" Target="https://www.gov.uk/government/publications/cardiovascular-disease-modern-service-framework/cardiovascular-disease-cvd-modern-service-framework-msf-a-cardiovascular-kidney-metabolic-approach-the-strategic-vision-and-delivery-model-acc" TargetMode="External" Id="R88375bd127b242a7" /><Relationship Type="http://schemas.openxmlformats.org/officeDocument/2006/relationships/hyperlink" Target="https://www.hra.nhs.uk/planning-and-improving-research/research-planning/student-research/student-research-toolkit" TargetMode="External" Id="R56786f8257e34a8c" /><Relationship Type="http://schemas.openxmlformats.org/officeDocument/2006/relationships/hyperlink" Target="https://www.nice.org.uk/guidance/ng238/chapter/recommendations" TargetMode="External" Id="Rde0b709f19454eff" /><Relationship Type="http://schemas.openxmlformats.org/officeDocument/2006/relationships/hyperlink" Target="https://www.gov.uk/government/statistics/mortality-profile-may-2026-update/mortality-profile-statistical-commentary-may-2026" TargetMode="External" Id="R9dbab3048a004691" /><Relationship Type="http://schemas.openxmlformats.org/officeDocument/2006/relationships/hyperlink" Target="https://www.gov.uk/government/publications/cardiovascular-disease-prevention-applying-all-our-health/cardiovascular-disease-prevention-applying-all-our-health" TargetMode="External" Id="Re6584c93997a4d5f" /><Relationship Type="http://schemas.openxmlformats.org/officeDocument/2006/relationships/hyperlink" Target="https://doi.org/10.7326/M18-0850" TargetMode="External" Id="Rb39373e3e28146a8" /><Relationship Type="http://schemas.openxmlformats.org/officeDocument/2006/relationships/header" Target="/word/header.xml" Id="Refb688f16a634c50" /><Relationship Type="http://schemas.openxmlformats.org/officeDocument/2006/relationships/footer" Target="/word/footer.xml" Id="Rceaa49196b814a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Shumaila Naeem (2406608)</dc:creator>
  <keywords/>
  <dc:description/>
  <lastModifiedBy>Shumaila Naeem (2406608)</lastModifiedBy>
  <revision>4</revision>
  <dcterms:created xsi:type="dcterms:W3CDTF">2026-10-02T20:49:47.9936805Z</dcterms:created>
  <dcterms:modified xsi:type="dcterms:W3CDTF">2026-10-11T22:29:20.0863622Z</dcterms:modified>
</coreProperties>
</file>