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CFCDF2"/>
  <w:body>
    <w:p w14:paraId="1648480E" w14:textId="77777777" w:rsidR="00184304" w:rsidRDefault="00184304" w:rsidP="00245A0B">
      <w:pPr>
        <w:tabs>
          <w:tab w:val="left" w:pos="515"/>
        </w:tabs>
        <w:spacing w:line="480" w:lineRule="auto"/>
        <w:rPr>
          <w:rFonts w:ascii="Calibri" w:hAnsi="Calibri" w:cs="Calibri"/>
        </w:rPr>
      </w:pPr>
    </w:p>
    <w:p w14:paraId="54E655C1" w14:textId="77777777" w:rsidR="00333FF8" w:rsidRDefault="00333FF8">
      <w:pPr>
        <w:rPr>
          <w:rFonts w:ascii="Calibri" w:hAnsi="Calibri" w:cs="Calibri"/>
        </w:rPr>
      </w:pPr>
      <w:r>
        <w:rPr>
          <w:rFonts w:ascii="Calibri" w:hAnsi="Calibri" w:cs="Calibri"/>
        </w:rPr>
        <w:br w:type="page"/>
      </w:r>
    </w:p>
    <w:sdt>
      <w:sdtPr>
        <w:rPr>
          <w:rFonts w:asciiTheme="minorHAnsi" w:eastAsiaTheme="minorHAnsi" w:hAnsiTheme="minorHAnsi" w:cstheme="minorBidi"/>
          <w:b w:val="0"/>
          <w:bCs w:val="0"/>
          <w:color w:val="auto"/>
          <w:sz w:val="24"/>
          <w:szCs w:val="24"/>
          <w:lang w:val="en-GB"/>
        </w:rPr>
        <w:id w:val="-137112188"/>
        <w:docPartObj>
          <w:docPartGallery w:val="Table of Contents"/>
          <w:docPartUnique/>
        </w:docPartObj>
      </w:sdtPr>
      <w:sdtEndPr>
        <w:rPr>
          <w:noProof/>
        </w:rPr>
      </w:sdtEndPr>
      <w:sdtContent>
        <w:p w14:paraId="0A811EA8" w14:textId="0F3EEBD8" w:rsidR="00333FF8" w:rsidRDefault="00333FF8">
          <w:pPr>
            <w:pStyle w:val="TOCHeading"/>
          </w:pPr>
          <w:r>
            <w:t>Table of Contents</w:t>
          </w:r>
        </w:p>
        <w:p w14:paraId="698A7868" w14:textId="757977DA" w:rsidR="0049523E" w:rsidRDefault="00333FF8">
          <w:pPr>
            <w:pStyle w:val="TOC1"/>
            <w:tabs>
              <w:tab w:val="right" w:leader="dot" w:pos="9016"/>
            </w:tabs>
            <w:rPr>
              <w:rFonts w:eastAsiaTheme="minorEastAsia"/>
              <w:b w:val="0"/>
              <w:bCs w:val="0"/>
              <w:i w:val="0"/>
              <w:iCs w:val="0"/>
              <w:noProof/>
              <w:kern w:val="2"/>
              <w:lang w:val="en-US" w:eastAsia="en-GB"/>
              <w14:ligatures w14:val="standardContextual"/>
            </w:rPr>
          </w:pPr>
          <w:r>
            <w:rPr>
              <w:b w:val="0"/>
              <w:bCs w:val="0"/>
            </w:rPr>
            <w:fldChar w:fldCharType="begin"/>
          </w:r>
          <w:r>
            <w:instrText xml:space="preserve"> TOC \o "1-3" \h \z \u </w:instrText>
          </w:r>
          <w:r>
            <w:rPr>
              <w:b w:val="0"/>
              <w:bCs w:val="0"/>
            </w:rPr>
            <w:fldChar w:fldCharType="separate"/>
          </w:r>
          <w:hyperlink w:anchor="_Toc184906400" w:history="1">
            <w:r w:rsidR="0049523E" w:rsidRPr="00556630">
              <w:rPr>
                <w:rStyle w:val="Hyperlink"/>
                <w:rFonts w:ascii="Calibri" w:hAnsi="Calibri" w:cs="Calibri"/>
                <w:noProof/>
              </w:rPr>
              <w:t>List of illustrations</w:t>
            </w:r>
            <w:r w:rsidR="0049523E">
              <w:rPr>
                <w:noProof/>
                <w:webHidden/>
              </w:rPr>
              <w:tab/>
            </w:r>
            <w:r w:rsidR="0049523E">
              <w:rPr>
                <w:noProof/>
                <w:webHidden/>
              </w:rPr>
              <w:fldChar w:fldCharType="begin"/>
            </w:r>
            <w:r w:rsidR="0049523E">
              <w:rPr>
                <w:noProof/>
                <w:webHidden/>
              </w:rPr>
              <w:instrText xml:space="preserve"> PAGEREF _Toc184906400 \h </w:instrText>
            </w:r>
            <w:r w:rsidR="0049523E">
              <w:rPr>
                <w:noProof/>
                <w:webHidden/>
              </w:rPr>
            </w:r>
            <w:r w:rsidR="0049523E">
              <w:rPr>
                <w:noProof/>
                <w:webHidden/>
              </w:rPr>
              <w:fldChar w:fldCharType="separate"/>
            </w:r>
            <w:r w:rsidR="0049523E">
              <w:rPr>
                <w:noProof/>
                <w:webHidden/>
              </w:rPr>
              <w:t>3</w:t>
            </w:r>
            <w:r w:rsidR="0049523E">
              <w:rPr>
                <w:noProof/>
                <w:webHidden/>
              </w:rPr>
              <w:fldChar w:fldCharType="end"/>
            </w:r>
          </w:hyperlink>
        </w:p>
        <w:p w14:paraId="003A2BF7" w14:textId="1C4C3B23" w:rsidR="0049523E" w:rsidRDefault="0049523E">
          <w:pPr>
            <w:pStyle w:val="TOC1"/>
            <w:tabs>
              <w:tab w:val="right" w:leader="dot" w:pos="9016"/>
            </w:tabs>
            <w:rPr>
              <w:rFonts w:eastAsiaTheme="minorEastAsia"/>
              <w:b w:val="0"/>
              <w:bCs w:val="0"/>
              <w:i w:val="0"/>
              <w:iCs w:val="0"/>
              <w:noProof/>
              <w:kern w:val="2"/>
              <w:lang w:val="en-US" w:eastAsia="en-GB"/>
              <w14:ligatures w14:val="standardContextual"/>
            </w:rPr>
          </w:pPr>
          <w:hyperlink w:anchor="_Toc184906401" w:history="1">
            <w:r w:rsidRPr="00556630">
              <w:rPr>
                <w:rStyle w:val="Hyperlink"/>
                <w:rFonts w:ascii="Calibri" w:hAnsi="Calibri" w:cs="Calibri"/>
                <w:noProof/>
              </w:rPr>
              <w:t>Abstract</w:t>
            </w:r>
            <w:r>
              <w:rPr>
                <w:noProof/>
                <w:webHidden/>
              </w:rPr>
              <w:tab/>
            </w:r>
            <w:r>
              <w:rPr>
                <w:noProof/>
                <w:webHidden/>
              </w:rPr>
              <w:fldChar w:fldCharType="begin"/>
            </w:r>
            <w:r>
              <w:rPr>
                <w:noProof/>
                <w:webHidden/>
              </w:rPr>
              <w:instrText xml:space="preserve"> PAGEREF _Toc184906401 \h </w:instrText>
            </w:r>
            <w:r>
              <w:rPr>
                <w:noProof/>
                <w:webHidden/>
              </w:rPr>
            </w:r>
            <w:r>
              <w:rPr>
                <w:noProof/>
                <w:webHidden/>
              </w:rPr>
              <w:fldChar w:fldCharType="separate"/>
            </w:r>
            <w:r>
              <w:rPr>
                <w:noProof/>
                <w:webHidden/>
              </w:rPr>
              <w:t>4</w:t>
            </w:r>
            <w:r>
              <w:rPr>
                <w:noProof/>
                <w:webHidden/>
              </w:rPr>
              <w:fldChar w:fldCharType="end"/>
            </w:r>
          </w:hyperlink>
        </w:p>
        <w:p w14:paraId="52B551B6" w14:textId="585E4F29" w:rsidR="0049523E" w:rsidRDefault="0049523E">
          <w:pPr>
            <w:pStyle w:val="TOC1"/>
            <w:tabs>
              <w:tab w:val="right" w:leader="dot" w:pos="9016"/>
            </w:tabs>
            <w:rPr>
              <w:rFonts w:eastAsiaTheme="minorEastAsia"/>
              <w:b w:val="0"/>
              <w:bCs w:val="0"/>
              <w:i w:val="0"/>
              <w:iCs w:val="0"/>
              <w:noProof/>
              <w:kern w:val="2"/>
              <w:lang w:val="en-US" w:eastAsia="en-GB"/>
              <w14:ligatures w14:val="standardContextual"/>
            </w:rPr>
          </w:pPr>
          <w:hyperlink w:anchor="_Toc184906402" w:history="1">
            <w:r w:rsidRPr="00556630">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_Toc184906402 \h </w:instrText>
            </w:r>
            <w:r>
              <w:rPr>
                <w:noProof/>
                <w:webHidden/>
              </w:rPr>
            </w:r>
            <w:r>
              <w:rPr>
                <w:noProof/>
                <w:webHidden/>
              </w:rPr>
              <w:fldChar w:fldCharType="separate"/>
            </w:r>
            <w:r>
              <w:rPr>
                <w:noProof/>
                <w:webHidden/>
              </w:rPr>
              <w:t>4</w:t>
            </w:r>
            <w:r>
              <w:rPr>
                <w:noProof/>
                <w:webHidden/>
              </w:rPr>
              <w:fldChar w:fldCharType="end"/>
            </w:r>
          </w:hyperlink>
        </w:p>
        <w:p w14:paraId="110C88B1" w14:textId="2B822580" w:rsidR="0049523E" w:rsidRDefault="0049523E">
          <w:pPr>
            <w:pStyle w:val="TOC1"/>
            <w:tabs>
              <w:tab w:val="right" w:leader="dot" w:pos="9016"/>
            </w:tabs>
            <w:rPr>
              <w:rFonts w:eastAsiaTheme="minorEastAsia"/>
              <w:b w:val="0"/>
              <w:bCs w:val="0"/>
              <w:i w:val="0"/>
              <w:iCs w:val="0"/>
              <w:noProof/>
              <w:kern w:val="2"/>
              <w:lang w:val="en-US" w:eastAsia="en-GB"/>
              <w14:ligatures w14:val="standardContextual"/>
            </w:rPr>
          </w:pPr>
          <w:hyperlink w:anchor="_Toc184906403" w:history="1">
            <w:r w:rsidRPr="00556630">
              <w:rPr>
                <w:rStyle w:val="Hyperlink"/>
                <w:rFonts w:ascii="Calibri" w:hAnsi="Calibri" w:cs="Calibri"/>
                <w:noProof/>
              </w:rPr>
              <w:t>Chapter one</w:t>
            </w:r>
            <w:r>
              <w:rPr>
                <w:noProof/>
                <w:webHidden/>
              </w:rPr>
              <w:tab/>
            </w:r>
            <w:r>
              <w:rPr>
                <w:noProof/>
                <w:webHidden/>
              </w:rPr>
              <w:fldChar w:fldCharType="begin"/>
            </w:r>
            <w:r>
              <w:rPr>
                <w:noProof/>
                <w:webHidden/>
              </w:rPr>
              <w:instrText xml:space="preserve"> PAGEREF _Toc184906403 \h </w:instrText>
            </w:r>
            <w:r>
              <w:rPr>
                <w:noProof/>
                <w:webHidden/>
              </w:rPr>
            </w:r>
            <w:r>
              <w:rPr>
                <w:noProof/>
                <w:webHidden/>
              </w:rPr>
              <w:fldChar w:fldCharType="separate"/>
            </w:r>
            <w:r>
              <w:rPr>
                <w:noProof/>
                <w:webHidden/>
              </w:rPr>
              <w:t>6</w:t>
            </w:r>
            <w:r>
              <w:rPr>
                <w:noProof/>
                <w:webHidden/>
              </w:rPr>
              <w:fldChar w:fldCharType="end"/>
            </w:r>
          </w:hyperlink>
        </w:p>
        <w:p w14:paraId="28E49A6F" w14:textId="7F393032" w:rsidR="0049523E" w:rsidRDefault="0049523E">
          <w:pPr>
            <w:pStyle w:val="TOC1"/>
            <w:tabs>
              <w:tab w:val="right" w:leader="dot" w:pos="9016"/>
            </w:tabs>
            <w:rPr>
              <w:rFonts w:eastAsiaTheme="minorEastAsia"/>
              <w:b w:val="0"/>
              <w:bCs w:val="0"/>
              <w:i w:val="0"/>
              <w:iCs w:val="0"/>
              <w:noProof/>
              <w:kern w:val="2"/>
              <w:lang w:val="en-US" w:eastAsia="en-GB"/>
              <w14:ligatures w14:val="standardContextual"/>
            </w:rPr>
          </w:pPr>
          <w:hyperlink w:anchor="_Toc184906404" w:history="1">
            <w:r w:rsidRPr="00556630">
              <w:rPr>
                <w:rStyle w:val="Hyperlink"/>
                <w:rFonts w:ascii="Calibri" w:hAnsi="Calibri" w:cs="Calibri"/>
                <w:noProof/>
              </w:rPr>
              <w:t>Chapter two</w:t>
            </w:r>
            <w:r>
              <w:rPr>
                <w:noProof/>
                <w:webHidden/>
              </w:rPr>
              <w:tab/>
            </w:r>
            <w:r>
              <w:rPr>
                <w:noProof/>
                <w:webHidden/>
              </w:rPr>
              <w:fldChar w:fldCharType="begin"/>
            </w:r>
            <w:r>
              <w:rPr>
                <w:noProof/>
                <w:webHidden/>
              </w:rPr>
              <w:instrText xml:space="preserve"> PAGEREF _Toc184906404 \h </w:instrText>
            </w:r>
            <w:r>
              <w:rPr>
                <w:noProof/>
                <w:webHidden/>
              </w:rPr>
            </w:r>
            <w:r>
              <w:rPr>
                <w:noProof/>
                <w:webHidden/>
              </w:rPr>
              <w:fldChar w:fldCharType="separate"/>
            </w:r>
            <w:r>
              <w:rPr>
                <w:noProof/>
                <w:webHidden/>
              </w:rPr>
              <w:t>12</w:t>
            </w:r>
            <w:r>
              <w:rPr>
                <w:noProof/>
                <w:webHidden/>
              </w:rPr>
              <w:fldChar w:fldCharType="end"/>
            </w:r>
          </w:hyperlink>
        </w:p>
        <w:p w14:paraId="65056DA3" w14:textId="5D46CCC7" w:rsidR="0049523E" w:rsidRDefault="0049523E">
          <w:pPr>
            <w:pStyle w:val="TOC1"/>
            <w:tabs>
              <w:tab w:val="right" w:leader="dot" w:pos="9016"/>
            </w:tabs>
            <w:rPr>
              <w:rFonts w:eastAsiaTheme="minorEastAsia"/>
              <w:b w:val="0"/>
              <w:bCs w:val="0"/>
              <w:i w:val="0"/>
              <w:iCs w:val="0"/>
              <w:noProof/>
              <w:kern w:val="2"/>
              <w:lang w:val="en-US" w:eastAsia="en-GB"/>
              <w14:ligatures w14:val="standardContextual"/>
            </w:rPr>
          </w:pPr>
          <w:hyperlink w:anchor="_Toc184906405" w:history="1">
            <w:r w:rsidRPr="00556630">
              <w:rPr>
                <w:rStyle w:val="Hyperlink"/>
                <w:rFonts w:ascii="Calibri" w:hAnsi="Calibri" w:cs="Calibri"/>
                <w:noProof/>
              </w:rPr>
              <w:t>Chapter Three</w:t>
            </w:r>
            <w:r>
              <w:rPr>
                <w:noProof/>
                <w:webHidden/>
              </w:rPr>
              <w:tab/>
            </w:r>
            <w:r>
              <w:rPr>
                <w:noProof/>
                <w:webHidden/>
              </w:rPr>
              <w:fldChar w:fldCharType="begin"/>
            </w:r>
            <w:r>
              <w:rPr>
                <w:noProof/>
                <w:webHidden/>
              </w:rPr>
              <w:instrText xml:space="preserve"> PAGEREF _Toc184906405 \h </w:instrText>
            </w:r>
            <w:r>
              <w:rPr>
                <w:noProof/>
                <w:webHidden/>
              </w:rPr>
            </w:r>
            <w:r>
              <w:rPr>
                <w:noProof/>
                <w:webHidden/>
              </w:rPr>
              <w:fldChar w:fldCharType="separate"/>
            </w:r>
            <w:r>
              <w:rPr>
                <w:noProof/>
                <w:webHidden/>
              </w:rPr>
              <w:t>18</w:t>
            </w:r>
            <w:r>
              <w:rPr>
                <w:noProof/>
                <w:webHidden/>
              </w:rPr>
              <w:fldChar w:fldCharType="end"/>
            </w:r>
          </w:hyperlink>
        </w:p>
        <w:p w14:paraId="1C4BF3D6" w14:textId="62F27F13" w:rsidR="0049523E" w:rsidRDefault="0049523E">
          <w:pPr>
            <w:pStyle w:val="TOC1"/>
            <w:tabs>
              <w:tab w:val="right" w:leader="dot" w:pos="9016"/>
            </w:tabs>
            <w:rPr>
              <w:rFonts w:eastAsiaTheme="minorEastAsia"/>
              <w:b w:val="0"/>
              <w:bCs w:val="0"/>
              <w:i w:val="0"/>
              <w:iCs w:val="0"/>
              <w:noProof/>
              <w:kern w:val="2"/>
              <w:lang w:val="en-US" w:eastAsia="en-GB"/>
              <w14:ligatures w14:val="standardContextual"/>
            </w:rPr>
          </w:pPr>
          <w:hyperlink w:anchor="_Toc184906406" w:history="1">
            <w:r w:rsidRPr="00556630">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_Toc184906406 \h </w:instrText>
            </w:r>
            <w:r>
              <w:rPr>
                <w:noProof/>
                <w:webHidden/>
              </w:rPr>
            </w:r>
            <w:r>
              <w:rPr>
                <w:noProof/>
                <w:webHidden/>
              </w:rPr>
              <w:fldChar w:fldCharType="separate"/>
            </w:r>
            <w:r>
              <w:rPr>
                <w:noProof/>
                <w:webHidden/>
              </w:rPr>
              <w:t>22</w:t>
            </w:r>
            <w:r>
              <w:rPr>
                <w:noProof/>
                <w:webHidden/>
              </w:rPr>
              <w:fldChar w:fldCharType="end"/>
            </w:r>
          </w:hyperlink>
        </w:p>
        <w:p w14:paraId="28D6289E" w14:textId="5F88C498" w:rsidR="0049523E" w:rsidRDefault="0049523E">
          <w:pPr>
            <w:pStyle w:val="TOC1"/>
            <w:tabs>
              <w:tab w:val="right" w:leader="dot" w:pos="9016"/>
            </w:tabs>
            <w:rPr>
              <w:rFonts w:eastAsiaTheme="minorEastAsia"/>
              <w:b w:val="0"/>
              <w:bCs w:val="0"/>
              <w:i w:val="0"/>
              <w:iCs w:val="0"/>
              <w:noProof/>
              <w:kern w:val="2"/>
              <w:lang w:val="en-US" w:eastAsia="en-GB"/>
              <w14:ligatures w14:val="standardContextual"/>
            </w:rPr>
          </w:pPr>
          <w:hyperlink w:anchor="_Toc184906407" w:history="1">
            <w:r w:rsidRPr="00556630">
              <w:rPr>
                <w:rStyle w:val="Hyperlink"/>
                <w:rFonts w:ascii="Calibri" w:hAnsi="Calibri" w:cs="Calibri"/>
                <w:noProof/>
              </w:rPr>
              <w:t>Reference</w:t>
            </w:r>
            <w:r>
              <w:rPr>
                <w:noProof/>
                <w:webHidden/>
              </w:rPr>
              <w:tab/>
            </w:r>
            <w:r>
              <w:rPr>
                <w:noProof/>
                <w:webHidden/>
              </w:rPr>
              <w:fldChar w:fldCharType="begin"/>
            </w:r>
            <w:r>
              <w:rPr>
                <w:noProof/>
                <w:webHidden/>
              </w:rPr>
              <w:instrText xml:space="preserve"> PAGEREF _Toc184906407 \h </w:instrText>
            </w:r>
            <w:r>
              <w:rPr>
                <w:noProof/>
                <w:webHidden/>
              </w:rPr>
            </w:r>
            <w:r>
              <w:rPr>
                <w:noProof/>
                <w:webHidden/>
              </w:rPr>
              <w:fldChar w:fldCharType="separate"/>
            </w:r>
            <w:r>
              <w:rPr>
                <w:noProof/>
                <w:webHidden/>
              </w:rPr>
              <w:t>25</w:t>
            </w:r>
            <w:r>
              <w:rPr>
                <w:noProof/>
                <w:webHidden/>
              </w:rPr>
              <w:fldChar w:fldCharType="end"/>
            </w:r>
          </w:hyperlink>
        </w:p>
        <w:p w14:paraId="3AE10100" w14:textId="187CDE1E" w:rsidR="0049523E" w:rsidRDefault="0049523E">
          <w:pPr>
            <w:pStyle w:val="TOC2"/>
            <w:tabs>
              <w:tab w:val="right" w:leader="dot" w:pos="9016"/>
            </w:tabs>
            <w:rPr>
              <w:rFonts w:eastAsiaTheme="minorEastAsia"/>
              <w:b w:val="0"/>
              <w:bCs w:val="0"/>
              <w:noProof/>
              <w:kern w:val="2"/>
              <w:sz w:val="24"/>
              <w:szCs w:val="24"/>
              <w:lang w:val="en-US" w:eastAsia="en-GB"/>
              <w14:ligatures w14:val="standardContextual"/>
            </w:rPr>
          </w:pPr>
          <w:hyperlink w:anchor="_Toc184906408" w:history="1">
            <w:r w:rsidRPr="00556630">
              <w:rPr>
                <w:rStyle w:val="Hyperlink"/>
                <w:rFonts w:ascii="Calibri" w:hAnsi="Calibri" w:cs="Calibri"/>
                <w:noProof/>
              </w:rPr>
              <w:t>Articles</w:t>
            </w:r>
            <w:r>
              <w:rPr>
                <w:noProof/>
                <w:webHidden/>
              </w:rPr>
              <w:tab/>
            </w:r>
            <w:r>
              <w:rPr>
                <w:noProof/>
                <w:webHidden/>
              </w:rPr>
              <w:fldChar w:fldCharType="begin"/>
            </w:r>
            <w:r>
              <w:rPr>
                <w:noProof/>
                <w:webHidden/>
              </w:rPr>
              <w:instrText xml:space="preserve"> PAGEREF _Toc184906408 \h </w:instrText>
            </w:r>
            <w:r>
              <w:rPr>
                <w:noProof/>
                <w:webHidden/>
              </w:rPr>
            </w:r>
            <w:r>
              <w:rPr>
                <w:noProof/>
                <w:webHidden/>
              </w:rPr>
              <w:fldChar w:fldCharType="separate"/>
            </w:r>
            <w:r>
              <w:rPr>
                <w:noProof/>
                <w:webHidden/>
              </w:rPr>
              <w:t>25</w:t>
            </w:r>
            <w:r>
              <w:rPr>
                <w:noProof/>
                <w:webHidden/>
              </w:rPr>
              <w:fldChar w:fldCharType="end"/>
            </w:r>
          </w:hyperlink>
        </w:p>
        <w:p w14:paraId="64F04167" w14:textId="06AE6E7A" w:rsidR="0049523E" w:rsidRDefault="0049523E">
          <w:pPr>
            <w:pStyle w:val="TOC2"/>
            <w:tabs>
              <w:tab w:val="right" w:leader="dot" w:pos="9016"/>
            </w:tabs>
            <w:rPr>
              <w:rFonts w:eastAsiaTheme="minorEastAsia"/>
              <w:b w:val="0"/>
              <w:bCs w:val="0"/>
              <w:noProof/>
              <w:kern w:val="2"/>
              <w:sz w:val="24"/>
              <w:szCs w:val="24"/>
              <w:lang w:val="en-US" w:eastAsia="en-GB"/>
              <w14:ligatures w14:val="standardContextual"/>
            </w:rPr>
          </w:pPr>
          <w:hyperlink w:anchor="_Toc184906409" w:history="1">
            <w:r w:rsidRPr="00556630">
              <w:rPr>
                <w:rStyle w:val="Hyperlink"/>
                <w:rFonts w:ascii="Calibri" w:hAnsi="Calibri" w:cs="Calibri"/>
                <w:noProof/>
              </w:rPr>
              <w:t>Books</w:t>
            </w:r>
            <w:r>
              <w:rPr>
                <w:noProof/>
                <w:webHidden/>
              </w:rPr>
              <w:tab/>
            </w:r>
            <w:r>
              <w:rPr>
                <w:noProof/>
                <w:webHidden/>
              </w:rPr>
              <w:fldChar w:fldCharType="begin"/>
            </w:r>
            <w:r>
              <w:rPr>
                <w:noProof/>
                <w:webHidden/>
              </w:rPr>
              <w:instrText xml:space="preserve"> PAGEREF _Toc184906409 \h </w:instrText>
            </w:r>
            <w:r>
              <w:rPr>
                <w:noProof/>
                <w:webHidden/>
              </w:rPr>
            </w:r>
            <w:r>
              <w:rPr>
                <w:noProof/>
                <w:webHidden/>
              </w:rPr>
              <w:fldChar w:fldCharType="separate"/>
            </w:r>
            <w:r>
              <w:rPr>
                <w:noProof/>
                <w:webHidden/>
              </w:rPr>
              <w:t>25</w:t>
            </w:r>
            <w:r>
              <w:rPr>
                <w:noProof/>
                <w:webHidden/>
              </w:rPr>
              <w:fldChar w:fldCharType="end"/>
            </w:r>
          </w:hyperlink>
        </w:p>
        <w:p w14:paraId="7009F58A" w14:textId="7B6CB42A" w:rsidR="0049523E" w:rsidRDefault="0049523E">
          <w:pPr>
            <w:pStyle w:val="TOC2"/>
            <w:tabs>
              <w:tab w:val="right" w:leader="dot" w:pos="9016"/>
            </w:tabs>
            <w:rPr>
              <w:rFonts w:eastAsiaTheme="minorEastAsia"/>
              <w:b w:val="0"/>
              <w:bCs w:val="0"/>
              <w:noProof/>
              <w:kern w:val="2"/>
              <w:sz w:val="24"/>
              <w:szCs w:val="24"/>
              <w:lang w:val="en-US" w:eastAsia="en-GB"/>
              <w14:ligatures w14:val="standardContextual"/>
            </w:rPr>
          </w:pPr>
          <w:hyperlink w:anchor="_Toc184906410" w:history="1">
            <w:r w:rsidRPr="00556630">
              <w:rPr>
                <w:rStyle w:val="Hyperlink"/>
                <w:rFonts w:ascii="Calibri" w:hAnsi="Calibri" w:cs="Calibri"/>
                <w:noProof/>
              </w:rPr>
              <w:t>Websites</w:t>
            </w:r>
            <w:r>
              <w:rPr>
                <w:noProof/>
                <w:webHidden/>
              </w:rPr>
              <w:tab/>
            </w:r>
            <w:r>
              <w:rPr>
                <w:noProof/>
                <w:webHidden/>
              </w:rPr>
              <w:fldChar w:fldCharType="begin"/>
            </w:r>
            <w:r>
              <w:rPr>
                <w:noProof/>
                <w:webHidden/>
              </w:rPr>
              <w:instrText xml:space="preserve"> PAGEREF _Toc184906410 \h </w:instrText>
            </w:r>
            <w:r>
              <w:rPr>
                <w:noProof/>
                <w:webHidden/>
              </w:rPr>
            </w:r>
            <w:r>
              <w:rPr>
                <w:noProof/>
                <w:webHidden/>
              </w:rPr>
              <w:fldChar w:fldCharType="separate"/>
            </w:r>
            <w:r>
              <w:rPr>
                <w:noProof/>
                <w:webHidden/>
              </w:rPr>
              <w:t>26</w:t>
            </w:r>
            <w:r>
              <w:rPr>
                <w:noProof/>
                <w:webHidden/>
              </w:rPr>
              <w:fldChar w:fldCharType="end"/>
            </w:r>
          </w:hyperlink>
        </w:p>
        <w:p w14:paraId="1681C89C" w14:textId="491DA944" w:rsidR="00333FF8" w:rsidRDefault="00333FF8">
          <w:r>
            <w:rPr>
              <w:b/>
              <w:bCs/>
              <w:noProof/>
            </w:rPr>
            <w:fldChar w:fldCharType="end"/>
          </w:r>
        </w:p>
      </w:sdtContent>
    </w:sdt>
    <w:p w14:paraId="39EBD95C" w14:textId="1A5F4BA9" w:rsidR="00184304" w:rsidRDefault="00184304" w:rsidP="009704A4">
      <w:pPr>
        <w:jc w:val="both"/>
        <w:rPr>
          <w:rFonts w:ascii="Calibri" w:hAnsi="Calibri" w:cs="Calibri"/>
        </w:rPr>
      </w:pPr>
      <w:r>
        <w:rPr>
          <w:rFonts w:ascii="Calibri" w:hAnsi="Calibri" w:cs="Calibri"/>
        </w:rPr>
        <w:br w:type="page"/>
      </w:r>
    </w:p>
    <w:p w14:paraId="493F8A6F" w14:textId="5B943D13" w:rsidR="009704A4" w:rsidRDefault="00333FF8" w:rsidP="00333FF8">
      <w:pPr>
        <w:pStyle w:val="Heading1"/>
        <w:rPr>
          <w:rFonts w:ascii="Calibri" w:hAnsi="Calibri" w:cs="Calibri"/>
          <w:color w:val="000000" w:themeColor="text1"/>
          <w:sz w:val="32"/>
          <w:szCs w:val="32"/>
          <w:u w:val="single"/>
        </w:rPr>
      </w:pPr>
      <w:bookmarkStart w:id="0" w:name="_Toc184906400"/>
      <w:r w:rsidRPr="00333FF8">
        <w:rPr>
          <w:rFonts w:ascii="Calibri" w:hAnsi="Calibri" w:cs="Calibri"/>
          <w:color w:val="000000" w:themeColor="text1"/>
          <w:sz w:val="32"/>
          <w:szCs w:val="32"/>
          <w:u w:val="single"/>
        </w:rPr>
        <w:lastRenderedPageBreak/>
        <w:t>List of illustrations</w:t>
      </w:r>
      <w:bookmarkEnd w:id="0"/>
      <w:r w:rsidRPr="00333FF8">
        <w:rPr>
          <w:rFonts w:ascii="Calibri" w:hAnsi="Calibri" w:cs="Calibri"/>
          <w:color w:val="000000" w:themeColor="text1"/>
          <w:sz w:val="32"/>
          <w:szCs w:val="32"/>
          <w:u w:val="single"/>
        </w:rPr>
        <w:t xml:space="preserve"> </w:t>
      </w:r>
    </w:p>
    <w:p w14:paraId="2156A6F2" w14:textId="77777777" w:rsidR="00333FF8" w:rsidRPr="00333FF8" w:rsidRDefault="00333FF8" w:rsidP="00333FF8"/>
    <w:p w14:paraId="224316C6" w14:textId="7A4CC0E5" w:rsidR="00CD7999" w:rsidRDefault="00B81AC7" w:rsidP="00245A0B">
      <w:pPr>
        <w:tabs>
          <w:tab w:val="left" w:pos="515"/>
        </w:tabs>
        <w:spacing w:line="480" w:lineRule="auto"/>
        <w:rPr>
          <w:rFonts w:ascii="Calibri" w:hAnsi="Calibri" w:cs="Calibri"/>
        </w:rPr>
      </w:pPr>
      <w:r w:rsidRPr="00024E21">
        <w:rPr>
          <w:rFonts w:ascii="Calibri" w:hAnsi="Calibri" w:cs="Calibri"/>
        </w:rPr>
        <w:t xml:space="preserve">Figure 1: Ingham, K. (2000) </w:t>
      </w:r>
      <w:r w:rsidRPr="00CD7999">
        <w:rPr>
          <w:rFonts w:ascii="Calibri" w:hAnsi="Calibri" w:cs="Calibri"/>
          <w:i/>
          <w:iCs/>
        </w:rPr>
        <w:t>Deaths Witness</w:t>
      </w:r>
      <w:r w:rsidRPr="00024E21">
        <w:rPr>
          <w:rFonts w:ascii="Calibri" w:hAnsi="Calibri" w:cs="Calibri"/>
        </w:rPr>
        <w:t xml:space="preserve"> (photograph), Cardiff: </w:t>
      </w:r>
      <w:proofErr w:type="spellStart"/>
      <w:r w:rsidRPr="00024E21">
        <w:rPr>
          <w:rFonts w:ascii="Calibri" w:hAnsi="Calibri" w:cs="Calibri"/>
        </w:rPr>
        <w:t>Ffotogallery</w:t>
      </w:r>
      <w:proofErr w:type="spellEnd"/>
      <w:r w:rsidR="00CD7999">
        <w:rPr>
          <w:rFonts w:ascii="Calibri" w:hAnsi="Calibri" w:cs="Calibri"/>
        </w:rPr>
        <w:t>.</w:t>
      </w:r>
      <w:r w:rsidRPr="00024E21">
        <w:rPr>
          <w:rFonts w:ascii="Calibri" w:hAnsi="Calibri" w:cs="Calibri"/>
        </w:rPr>
        <w:t xml:space="preserve"> </w:t>
      </w:r>
    </w:p>
    <w:p w14:paraId="3A980A95" w14:textId="77777777" w:rsidR="00CD7999" w:rsidRDefault="00CD7999" w:rsidP="00245A0B">
      <w:pPr>
        <w:tabs>
          <w:tab w:val="left" w:pos="515"/>
        </w:tabs>
        <w:spacing w:line="480" w:lineRule="auto"/>
        <w:rPr>
          <w:rFonts w:ascii="Calibri" w:hAnsi="Calibri" w:cs="Calibri"/>
        </w:rPr>
      </w:pPr>
    </w:p>
    <w:p w14:paraId="65994D4F" w14:textId="05DEE652" w:rsidR="00B81AC7" w:rsidRPr="00CD7999" w:rsidRDefault="00CD7999" w:rsidP="00CD7999">
      <w:pPr>
        <w:pStyle w:val="NormalWeb"/>
        <w:spacing w:before="0" w:beforeAutospacing="0" w:after="240" w:afterAutospacing="0" w:line="360" w:lineRule="auto"/>
        <w:rPr>
          <w:rFonts w:ascii="Calibri" w:hAnsi="Calibri" w:cs="Calibri"/>
        </w:rPr>
      </w:pPr>
      <w:r>
        <w:rPr>
          <w:rFonts w:ascii="Calibri" w:hAnsi="Calibri" w:cs="Calibri"/>
          <w:color w:val="000000" w:themeColor="text1"/>
        </w:rPr>
        <w:t xml:space="preserve">Figure </w:t>
      </w:r>
      <w:r w:rsidR="001B0FA7">
        <w:rPr>
          <w:rFonts w:ascii="Calibri" w:hAnsi="Calibri" w:cs="Calibri"/>
          <w:color w:val="000000" w:themeColor="text1"/>
        </w:rPr>
        <w:t>2</w:t>
      </w:r>
      <w:r>
        <w:rPr>
          <w:rFonts w:ascii="Calibri" w:hAnsi="Calibri" w:cs="Calibri"/>
          <w:color w:val="000000" w:themeColor="text1"/>
        </w:rPr>
        <w:t xml:space="preserve">: Hobson, G (ed.), Williams, V (ed.) Clare </w:t>
      </w:r>
      <w:r>
        <w:rPr>
          <w:rFonts w:ascii="Calibri" w:hAnsi="Calibri" w:cs="Calibri"/>
          <w:color w:val="000000" w:themeColor="text1"/>
        </w:rPr>
        <w:t>Strand. (</w:t>
      </w:r>
      <w:r>
        <w:rPr>
          <w:rFonts w:ascii="Calibri" w:hAnsi="Calibri" w:cs="Calibri"/>
          <w:color w:val="000000" w:themeColor="text1"/>
        </w:rPr>
        <w:t xml:space="preserve">1995) </w:t>
      </w:r>
      <w:r w:rsidRPr="00CA48D2">
        <w:rPr>
          <w:rFonts w:ascii="Calibri" w:hAnsi="Calibri" w:cs="Calibri"/>
          <w:i/>
          <w:iCs/>
          <w:color w:val="000000" w:themeColor="text1"/>
        </w:rPr>
        <w:t xml:space="preserve">The dead: </w:t>
      </w:r>
      <w:r w:rsidRPr="00CA48D2">
        <w:rPr>
          <w:rFonts w:ascii="Calibri" w:hAnsi="Calibri" w:cs="Calibri"/>
          <w:i/>
          <w:iCs/>
        </w:rPr>
        <w:t>Bin</w:t>
      </w:r>
      <w:r>
        <w:rPr>
          <w:rFonts w:ascii="Calibri" w:hAnsi="Calibri" w:cs="Calibri"/>
          <w:i/>
          <w:iCs/>
        </w:rPr>
        <w:t xml:space="preserve"> with shredded Tax Bills. For Filling body cavities</w:t>
      </w:r>
      <w:r>
        <w:rPr>
          <w:rFonts w:ascii="Calibri" w:hAnsi="Calibri" w:cs="Calibri"/>
          <w:i/>
          <w:iCs/>
        </w:rPr>
        <w:t xml:space="preserve"> </w:t>
      </w:r>
      <w:r>
        <w:rPr>
          <w:rFonts w:ascii="Calibri" w:hAnsi="Calibri" w:cs="Calibri"/>
        </w:rPr>
        <w:t>(photograph)</w:t>
      </w:r>
      <w:r>
        <w:rPr>
          <w:rFonts w:ascii="Calibri" w:hAnsi="Calibri" w:cs="Calibri"/>
          <w:i/>
          <w:iCs/>
        </w:rPr>
        <w:t xml:space="preserve">. </w:t>
      </w:r>
      <w:r w:rsidRPr="00CD7999">
        <w:rPr>
          <w:rFonts w:ascii="Calibri" w:hAnsi="Calibri" w:cs="Calibri"/>
        </w:rPr>
        <w:t>Bradford</w:t>
      </w:r>
      <w:r w:rsidR="001B0FA7">
        <w:rPr>
          <w:rFonts w:ascii="Calibri" w:hAnsi="Calibri" w:cs="Calibri"/>
        </w:rPr>
        <w:t>”</w:t>
      </w:r>
      <w:r w:rsidRPr="00CD7999">
        <w:rPr>
          <w:rFonts w:ascii="Calibri" w:hAnsi="Calibri" w:cs="Calibri"/>
        </w:rPr>
        <w:t xml:space="preserve"> National</w:t>
      </w:r>
      <w:r>
        <w:rPr>
          <w:rFonts w:ascii="Calibri" w:hAnsi="Calibri" w:cs="Calibri"/>
        </w:rPr>
        <w:t xml:space="preserve"> Museum of photography, film and Television.</w:t>
      </w:r>
    </w:p>
    <w:p w14:paraId="635E31D0" w14:textId="77777777" w:rsidR="00CD7999" w:rsidRPr="00CD7999" w:rsidRDefault="00CD7999" w:rsidP="00CD7999">
      <w:pPr>
        <w:pStyle w:val="NormalWeb"/>
        <w:spacing w:before="0" w:beforeAutospacing="0" w:after="240" w:afterAutospacing="0" w:line="360" w:lineRule="auto"/>
        <w:rPr>
          <w:rFonts w:ascii="Calibri" w:hAnsi="Calibri" w:cs="Calibri"/>
          <w:color w:val="000000" w:themeColor="text1"/>
        </w:rPr>
      </w:pPr>
    </w:p>
    <w:p w14:paraId="682FCC1E" w14:textId="44AB82C8" w:rsidR="00245A0B" w:rsidRPr="00024E21" w:rsidRDefault="00245A0B" w:rsidP="00245A0B">
      <w:pPr>
        <w:tabs>
          <w:tab w:val="left" w:pos="515"/>
        </w:tabs>
        <w:spacing w:line="480" w:lineRule="auto"/>
        <w:rPr>
          <w:rFonts w:ascii="Calibri" w:hAnsi="Calibri" w:cs="Calibri"/>
        </w:rPr>
      </w:pPr>
      <w:r w:rsidRPr="00024E21">
        <w:rPr>
          <w:rFonts w:ascii="Calibri" w:hAnsi="Calibri" w:cs="Calibri"/>
        </w:rPr>
        <w:t xml:space="preserve">Figure </w:t>
      </w:r>
      <w:r w:rsidR="001B0FA7">
        <w:rPr>
          <w:rFonts w:ascii="Calibri" w:hAnsi="Calibri" w:cs="Calibri"/>
        </w:rPr>
        <w:t>3</w:t>
      </w:r>
      <w:r w:rsidRPr="00024E21">
        <w:rPr>
          <w:rFonts w:ascii="Calibri" w:hAnsi="Calibri" w:cs="Calibri"/>
        </w:rPr>
        <w:t xml:space="preserve">: </w:t>
      </w:r>
      <w:proofErr w:type="spellStart"/>
      <w:r w:rsidRPr="00024E21">
        <w:rPr>
          <w:rFonts w:ascii="Calibri" w:hAnsi="Calibri" w:cs="Calibri"/>
        </w:rPr>
        <w:t>Constantini</w:t>
      </w:r>
      <w:proofErr w:type="spellEnd"/>
      <w:r w:rsidRPr="00024E21">
        <w:rPr>
          <w:rFonts w:ascii="Calibri" w:hAnsi="Calibri" w:cs="Calibri"/>
        </w:rPr>
        <w:t>, D</w:t>
      </w:r>
      <w:r w:rsidR="00184304" w:rsidRPr="00024E21">
        <w:rPr>
          <w:rFonts w:ascii="Calibri" w:hAnsi="Calibri" w:cs="Calibri"/>
        </w:rPr>
        <w:t xml:space="preserve">. </w:t>
      </w:r>
      <w:r w:rsidRPr="00024E21">
        <w:rPr>
          <w:rFonts w:ascii="Calibri" w:hAnsi="Calibri" w:cs="Calibri"/>
        </w:rPr>
        <w:t xml:space="preserve">(2024) Still life (photograph). Available at: </w:t>
      </w:r>
      <w:hyperlink r:id="rId7" w:anchor="e-11" w:history="1">
        <w:r w:rsidRPr="00024E21">
          <w:rPr>
            <w:rStyle w:val="Hyperlink"/>
            <w:rFonts w:ascii="Calibri" w:hAnsi="Calibri" w:cs="Calibri"/>
          </w:rPr>
          <w:t>https://www.danielaconstantini.com/still-life#e-11</w:t>
        </w:r>
      </w:hyperlink>
      <w:r w:rsidRPr="00024E21">
        <w:rPr>
          <w:rFonts w:ascii="Calibri" w:hAnsi="Calibri" w:cs="Calibri"/>
        </w:rPr>
        <w:t xml:space="preserve"> </w:t>
      </w:r>
      <w:r w:rsidR="00BC51E6" w:rsidRPr="00024E21">
        <w:rPr>
          <w:rFonts w:ascii="Calibri" w:hAnsi="Calibri" w:cs="Calibri"/>
        </w:rPr>
        <w:tab/>
      </w:r>
      <w:r w:rsidRPr="00024E21">
        <w:rPr>
          <w:rFonts w:ascii="Calibri" w:hAnsi="Calibri" w:cs="Calibri"/>
        </w:rPr>
        <w:t>(Accessed: 2</w:t>
      </w:r>
      <w:r w:rsidR="00184304" w:rsidRPr="00024E21">
        <w:rPr>
          <w:rFonts w:ascii="Calibri" w:hAnsi="Calibri" w:cs="Calibri"/>
        </w:rPr>
        <w:t>1</w:t>
      </w:r>
      <w:r w:rsidRPr="00024E21">
        <w:rPr>
          <w:rFonts w:ascii="Calibri" w:hAnsi="Calibri" w:cs="Calibri"/>
        </w:rPr>
        <w:t xml:space="preserve"> November 2024). </w:t>
      </w:r>
    </w:p>
    <w:p w14:paraId="3B516084" w14:textId="77777777" w:rsidR="00184304" w:rsidRPr="00024E21" w:rsidRDefault="00184304" w:rsidP="00245A0B">
      <w:pPr>
        <w:tabs>
          <w:tab w:val="left" w:pos="515"/>
        </w:tabs>
        <w:spacing w:line="480" w:lineRule="auto"/>
        <w:rPr>
          <w:rFonts w:ascii="Calibri" w:hAnsi="Calibri" w:cs="Calibri"/>
        </w:rPr>
      </w:pPr>
    </w:p>
    <w:p w14:paraId="6433EB9D" w14:textId="688BC405" w:rsidR="00622D75" w:rsidRPr="00024E21" w:rsidRDefault="00245A0B" w:rsidP="00245A0B">
      <w:pPr>
        <w:tabs>
          <w:tab w:val="left" w:pos="515"/>
        </w:tabs>
        <w:spacing w:line="480" w:lineRule="auto"/>
        <w:rPr>
          <w:rFonts w:ascii="Calibri" w:hAnsi="Calibri" w:cs="Calibri"/>
        </w:rPr>
      </w:pPr>
      <w:r w:rsidRPr="00024E21">
        <w:rPr>
          <w:rFonts w:ascii="Calibri" w:hAnsi="Calibri" w:cs="Calibri"/>
        </w:rPr>
        <w:t xml:space="preserve">Figure </w:t>
      </w:r>
      <w:r w:rsidR="001B0FA7">
        <w:rPr>
          <w:rFonts w:ascii="Calibri" w:hAnsi="Calibri" w:cs="Calibri"/>
        </w:rPr>
        <w:t>4</w:t>
      </w:r>
      <w:r w:rsidRPr="00024E21">
        <w:rPr>
          <w:rFonts w:ascii="Calibri" w:hAnsi="Calibri" w:cs="Calibri"/>
        </w:rPr>
        <w:t xml:space="preserve">: </w:t>
      </w:r>
      <w:proofErr w:type="spellStart"/>
      <w:r w:rsidRPr="00024E21">
        <w:rPr>
          <w:rFonts w:ascii="Calibri" w:hAnsi="Calibri" w:cs="Calibri"/>
        </w:rPr>
        <w:t>Constant</w:t>
      </w:r>
      <w:r w:rsidR="00184304" w:rsidRPr="00024E21">
        <w:rPr>
          <w:rFonts w:ascii="Calibri" w:hAnsi="Calibri" w:cs="Calibri"/>
        </w:rPr>
        <w:t>ini</w:t>
      </w:r>
      <w:proofErr w:type="spellEnd"/>
      <w:r w:rsidR="00184304" w:rsidRPr="00024E21">
        <w:rPr>
          <w:rFonts w:ascii="Calibri" w:hAnsi="Calibri" w:cs="Calibri"/>
        </w:rPr>
        <w:t xml:space="preserve">, D. (2024) Still Life (photograph). Available at: </w:t>
      </w:r>
      <w:hyperlink r:id="rId8" w:anchor="e-32" w:history="1">
        <w:r w:rsidR="00184304" w:rsidRPr="00024E21">
          <w:rPr>
            <w:rStyle w:val="Hyperlink"/>
            <w:rFonts w:ascii="Calibri" w:hAnsi="Calibri" w:cs="Calibri"/>
          </w:rPr>
          <w:t>https://www.danielaconstantini.com/still-life#e-32</w:t>
        </w:r>
      </w:hyperlink>
      <w:r w:rsidR="00184304" w:rsidRPr="00024E21">
        <w:rPr>
          <w:rFonts w:ascii="Calibri" w:hAnsi="Calibri" w:cs="Calibri"/>
        </w:rPr>
        <w:t xml:space="preserve"> (Accessed: 21</w:t>
      </w:r>
      <w:r w:rsidR="00184304" w:rsidRPr="00024E21">
        <w:rPr>
          <w:rFonts w:ascii="Calibri" w:hAnsi="Calibri" w:cs="Calibri"/>
          <w:vertAlign w:val="superscript"/>
        </w:rPr>
        <w:t xml:space="preserve"> </w:t>
      </w:r>
      <w:r w:rsidR="00184304" w:rsidRPr="00024E21">
        <w:rPr>
          <w:rFonts w:ascii="Calibri" w:hAnsi="Calibri" w:cs="Calibri"/>
        </w:rPr>
        <w:t>November 2024)</w:t>
      </w:r>
    </w:p>
    <w:p w14:paraId="3507391E" w14:textId="77777777" w:rsidR="00622D75" w:rsidRPr="00024E21" w:rsidRDefault="00622D75" w:rsidP="00245A0B">
      <w:pPr>
        <w:tabs>
          <w:tab w:val="left" w:pos="515"/>
        </w:tabs>
        <w:spacing w:line="480" w:lineRule="auto"/>
        <w:rPr>
          <w:rFonts w:ascii="Calibri" w:hAnsi="Calibri" w:cs="Calibri"/>
        </w:rPr>
      </w:pPr>
    </w:p>
    <w:p w14:paraId="65D9DCAB" w14:textId="77B01B82" w:rsidR="00622D75" w:rsidRPr="00024E21" w:rsidRDefault="00622D75" w:rsidP="00622D75">
      <w:pPr>
        <w:jc w:val="both"/>
        <w:rPr>
          <w:rFonts w:ascii="Calibri" w:hAnsi="Calibri" w:cs="Calibri"/>
        </w:rPr>
      </w:pPr>
      <w:r w:rsidRPr="00024E21">
        <w:rPr>
          <w:rFonts w:ascii="Calibri" w:hAnsi="Calibri" w:cs="Calibri"/>
        </w:rPr>
        <w:t xml:space="preserve">Figure </w:t>
      </w:r>
      <w:r w:rsidR="001B0FA7">
        <w:rPr>
          <w:rFonts w:ascii="Calibri" w:hAnsi="Calibri" w:cs="Calibri"/>
        </w:rPr>
        <w:t>5</w:t>
      </w:r>
      <w:r w:rsidRPr="00024E21">
        <w:rPr>
          <w:rFonts w:ascii="Calibri" w:hAnsi="Calibri" w:cs="Calibri"/>
        </w:rPr>
        <w:t xml:space="preserve">: Barthes. R. (1986)  </w:t>
      </w:r>
      <w:r w:rsidRPr="00024E21">
        <w:rPr>
          <w:rFonts w:ascii="Calibri" w:hAnsi="Calibri" w:cs="Calibri"/>
          <w:i/>
          <w:iCs/>
        </w:rPr>
        <w:t>Elements of Semiology</w:t>
      </w:r>
      <w:r w:rsidR="00B81AC7" w:rsidRPr="00024E21">
        <w:rPr>
          <w:rFonts w:ascii="Calibri" w:hAnsi="Calibri" w:cs="Calibri"/>
          <w:i/>
          <w:iCs/>
        </w:rPr>
        <w:t xml:space="preserve"> </w:t>
      </w:r>
      <w:r w:rsidR="00B81AC7" w:rsidRPr="00024E21">
        <w:rPr>
          <w:rFonts w:ascii="Calibri" w:hAnsi="Calibri" w:cs="Calibri"/>
        </w:rPr>
        <w:t>(diagram)</w:t>
      </w:r>
      <w:r w:rsidRPr="00024E21">
        <w:rPr>
          <w:rFonts w:ascii="Calibri" w:hAnsi="Calibri" w:cs="Calibri"/>
        </w:rPr>
        <w:t>, 11</w:t>
      </w:r>
      <w:r w:rsidRPr="00024E21">
        <w:rPr>
          <w:rFonts w:ascii="Calibri" w:hAnsi="Calibri" w:cs="Calibri"/>
          <w:vertAlign w:val="superscript"/>
        </w:rPr>
        <w:t>th</w:t>
      </w:r>
      <w:r w:rsidRPr="00024E21">
        <w:rPr>
          <w:rFonts w:ascii="Calibri" w:hAnsi="Calibri" w:cs="Calibri"/>
        </w:rPr>
        <w:t xml:space="preserve"> ed, New York: Hill and Wang.</w:t>
      </w:r>
    </w:p>
    <w:p w14:paraId="2B941450" w14:textId="77777777" w:rsidR="00D95F32" w:rsidRPr="00024E21" w:rsidRDefault="00D95F32" w:rsidP="00622D75">
      <w:pPr>
        <w:jc w:val="both"/>
        <w:rPr>
          <w:rFonts w:ascii="Calibri" w:hAnsi="Calibri" w:cs="Calibri"/>
        </w:rPr>
      </w:pPr>
    </w:p>
    <w:p w14:paraId="41AB2DB4" w14:textId="77777777" w:rsidR="00D95F32" w:rsidRPr="00024E21" w:rsidRDefault="00D95F32" w:rsidP="00622D75">
      <w:pPr>
        <w:jc w:val="both"/>
        <w:rPr>
          <w:rFonts w:ascii="Calibri" w:hAnsi="Calibri" w:cs="Calibri"/>
        </w:rPr>
      </w:pPr>
    </w:p>
    <w:p w14:paraId="06C48BEB" w14:textId="67E7CC28" w:rsidR="00024E21" w:rsidRDefault="00D95F32" w:rsidP="00024E21">
      <w:pPr>
        <w:pStyle w:val="NormalWeb"/>
        <w:spacing w:before="0" w:beforeAutospacing="0" w:after="240" w:afterAutospacing="0" w:line="360" w:lineRule="auto"/>
        <w:rPr>
          <w:rFonts w:ascii="Calibri" w:hAnsi="Calibri" w:cs="Calibri"/>
          <w:color w:val="000000" w:themeColor="text1"/>
        </w:rPr>
      </w:pPr>
      <w:r w:rsidRPr="00024E21">
        <w:rPr>
          <w:rFonts w:ascii="Calibri" w:hAnsi="Calibri" w:cs="Calibri"/>
        </w:rPr>
        <w:t xml:space="preserve">Figure </w:t>
      </w:r>
      <w:r w:rsidR="001B0FA7">
        <w:rPr>
          <w:rFonts w:ascii="Calibri" w:hAnsi="Calibri" w:cs="Calibri"/>
        </w:rPr>
        <w:t>6</w:t>
      </w:r>
      <w:r w:rsidRPr="00024E21">
        <w:rPr>
          <w:rFonts w:ascii="Calibri" w:hAnsi="Calibri" w:cs="Calibri"/>
        </w:rPr>
        <w:t xml:space="preserve">: </w:t>
      </w:r>
      <w:r w:rsidR="00024E21" w:rsidRPr="00024E21">
        <w:rPr>
          <w:rFonts w:ascii="Calibri" w:hAnsi="Calibri" w:cs="Calibri"/>
          <w:color w:val="000000" w:themeColor="text1"/>
        </w:rPr>
        <w:t xml:space="preserve">Gamble, J (2024) </w:t>
      </w:r>
      <w:r w:rsidR="00024E21" w:rsidRPr="00024E21">
        <w:rPr>
          <w:rFonts w:ascii="Calibri" w:hAnsi="Calibri" w:cs="Calibri"/>
          <w:i/>
          <w:iCs/>
          <w:color w:val="000000" w:themeColor="text1"/>
        </w:rPr>
        <w:t>Vanitas Fair</w:t>
      </w:r>
      <w:r w:rsidR="00024E21" w:rsidRPr="00024E21">
        <w:rPr>
          <w:rFonts w:ascii="Calibri" w:hAnsi="Calibri" w:cs="Calibri"/>
          <w:color w:val="000000" w:themeColor="text1"/>
        </w:rPr>
        <w:t xml:space="preserve"> (Photograph). Available at: </w:t>
      </w:r>
      <w:hyperlink r:id="rId9" w:history="1">
        <w:r w:rsidR="00CA48D2" w:rsidRPr="001F1BC4">
          <w:rPr>
            <w:rStyle w:val="Hyperlink"/>
            <w:rFonts w:ascii="Calibri" w:hAnsi="Calibri" w:cs="Calibri"/>
          </w:rPr>
          <w:t>https://www.josephgamble.com/index/G0000I3WjdPCyOdY Accessed 21 November 2024</w:t>
        </w:r>
      </w:hyperlink>
      <w:r w:rsidR="00024E21" w:rsidRPr="00024E21">
        <w:rPr>
          <w:rFonts w:ascii="Calibri" w:hAnsi="Calibri" w:cs="Calibri"/>
          <w:color w:val="000000" w:themeColor="text1"/>
        </w:rPr>
        <w:t>).</w:t>
      </w:r>
    </w:p>
    <w:p w14:paraId="1588A98E" w14:textId="3D385CA9" w:rsidR="00D95F32" w:rsidRDefault="00D95F32" w:rsidP="00622D75">
      <w:pPr>
        <w:jc w:val="both"/>
        <w:rPr>
          <w:rFonts w:ascii="Calibri" w:hAnsi="Calibri" w:cs="Calibri"/>
        </w:rPr>
      </w:pPr>
    </w:p>
    <w:p w14:paraId="6840368E" w14:textId="77777777" w:rsidR="00B81AC7" w:rsidRDefault="00B81AC7" w:rsidP="00245A0B">
      <w:pPr>
        <w:tabs>
          <w:tab w:val="left" w:pos="515"/>
        </w:tabs>
        <w:spacing w:line="480" w:lineRule="auto"/>
        <w:rPr>
          <w:rFonts w:ascii="Calibri" w:hAnsi="Calibri" w:cs="Calibri"/>
        </w:rPr>
      </w:pPr>
    </w:p>
    <w:p w14:paraId="6231B4B7" w14:textId="72B6C213" w:rsidR="00BC51E6" w:rsidRDefault="00BC51E6" w:rsidP="00245A0B">
      <w:pPr>
        <w:tabs>
          <w:tab w:val="left" w:pos="515"/>
        </w:tabs>
        <w:spacing w:line="480" w:lineRule="auto"/>
        <w:rPr>
          <w:noProof/>
        </w:rPr>
      </w:pPr>
      <w:r>
        <w:rPr>
          <w:rFonts w:ascii="Calibri" w:hAnsi="Calibri" w:cs="Calibri"/>
        </w:rPr>
        <w:fldChar w:fldCharType="begin"/>
      </w:r>
      <w:r>
        <w:rPr>
          <w:rFonts w:ascii="Calibri" w:hAnsi="Calibri" w:cs="Calibri"/>
        </w:rPr>
        <w:instrText xml:space="preserve"> TOC \h \z \c "Figure" </w:instrText>
      </w:r>
      <w:r>
        <w:rPr>
          <w:rFonts w:ascii="Calibri" w:hAnsi="Calibri" w:cs="Calibri"/>
        </w:rPr>
        <w:fldChar w:fldCharType="separate"/>
      </w:r>
    </w:p>
    <w:p w14:paraId="0F8B4C12" w14:textId="599F560B" w:rsidR="00BC51E6" w:rsidRDefault="00BC51E6" w:rsidP="00245A0B">
      <w:pPr>
        <w:tabs>
          <w:tab w:val="left" w:pos="515"/>
        </w:tabs>
        <w:spacing w:line="480" w:lineRule="auto"/>
        <w:rPr>
          <w:rFonts w:ascii="Calibri" w:hAnsi="Calibri" w:cs="Calibri"/>
        </w:rPr>
      </w:pPr>
      <w:r>
        <w:rPr>
          <w:rFonts w:ascii="Calibri" w:hAnsi="Calibri" w:cs="Calibri"/>
        </w:rPr>
        <w:fldChar w:fldCharType="end"/>
      </w:r>
    </w:p>
    <w:p w14:paraId="7AEA2D06" w14:textId="35C0796F" w:rsidR="00333FF8" w:rsidRDefault="00BC51E6" w:rsidP="00BC51E6">
      <w:pPr>
        <w:rPr>
          <w:rFonts w:ascii="Calibri" w:hAnsi="Calibri" w:cs="Calibri"/>
        </w:rPr>
      </w:pPr>
      <w:r>
        <w:rPr>
          <w:rFonts w:ascii="Calibri" w:hAnsi="Calibri" w:cs="Calibri"/>
        </w:rPr>
        <w:br w:type="page"/>
      </w:r>
    </w:p>
    <w:p w14:paraId="223D3899" w14:textId="49F20002" w:rsidR="007E76B1" w:rsidRDefault="007E76B1" w:rsidP="007E76B1">
      <w:pPr>
        <w:pStyle w:val="Heading1"/>
        <w:rPr>
          <w:rFonts w:ascii="Calibri" w:hAnsi="Calibri" w:cs="Calibri"/>
          <w:color w:val="000000" w:themeColor="text1"/>
          <w:sz w:val="32"/>
          <w:szCs w:val="32"/>
          <w:u w:val="single"/>
        </w:rPr>
      </w:pPr>
      <w:bookmarkStart w:id="1" w:name="_Toc184906401"/>
      <w:r>
        <w:rPr>
          <w:rFonts w:ascii="Calibri" w:hAnsi="Calibri" w:cs="Calibri"/>
          <w:color w:val="000000" w:themeColor="text1"/>
          <w:sz w:val="32"/>
          <w:szCs w:val="32"/>
          <w:u w:val="single"/>
        </w:rPr>
        <w:lastRenderedPageBreak/>
        <w:t>Abstract</w:t>
      </w:r>
      <w:bookmarkEnd w:id="1"/>
      <w:r>
        <w:rPr>
          <w:rFonts w:ascii="Calibri" w:hAnsi="Calibri" w:cs="Calibri"/>
          <w:color w:val="000000" w:themeColor="text1"/>
          <w:sz w:val="32"/>
          <w:szCs w:val="32"/>
          <w:u w:val="single"/>
        </w:rPr>
        <w:t xml:space="preserve"> </w:t>
      </w:r>
    </w:p>
    <w:p w14:paraId="002839C7" w14:textId="250F9403" w:rsidR="007E76B1" w:rsidRPr="00887E64" w:rsidRDefault="007E76B1" w:rsidP="00887E64">
      <w:pPr>
        <w:spacing w:line="480" w:lineRule="auto"/>
        <w:jc w:val="both"/>
        <w:rPr>
          <w:rFonts w:ascii="Calibri" w:hAnsi="Calibri" w:cs="Calibri"/>
        </w:rPr>
      </w:pPr>
      <w:r>
        <w:tab/>
      </w:r>
      <w:r w:rsidR="000A65B3" w:rsidRPr="000A65B3">
        <w:rPr>
          <w:rFonts w:ascii="Calibri" w:hAnsi="Calibri" w:cs="Calibri"/>
        </w:rPr>
        <w:t xml:space="preserve">The methodologies employed in the following thesis steam from the semiotics theory of analysing photograph, and an investigation of </w:t>
      </w:r>
      <w:r w:rsidR="000A65B3">
        <w:rPr>
          <w:rFonts w:ascii="Calibri" w:hAnsi="Calibri" w:cs="Calibri"/>
        </w:rPr>
        <w:t xml:space="preserve">sociological </w:t>
      </w:r>
      <w:r w:rsidR="000A65B3" w:rsidRPr="000A65B3">
        <w:rPr>
          <w:rFonts w:ascii="Calibri" w:hAnsi="Calibri" w:cs="Calibri"/>
        </w:rPr>
        <w:t>concepts impact the</w:t>
      </w:r>
      <w:r w:rsidR="000A65B3">
        <w:rPr>
          <w:rFonts w:ascii="Calibri" w:hAnsi="Calibri" w:cs="Calibri"/>
        </w:rPr>
        <w:t xml:space="preserve"> representation of death within still life photography. The overall objective was to present the theories that impact my practice as a still life photographer, evaluating the rel</w:t>
      </w:r>
      <w:r w:rsidR="00325A01">
        <w:rPr>
          <w:rFonts w:ascii="Calibri" w:hAnsi="Calibri" w:cs="Calibri"/>
        </w:rPr>
        <w:t>evance that the objects have in conveying meaning right from the photographing through to postproduction outcomes.</w:t>
      </w:r>
    </w:p>
    <w:p w14:paraId="2457A177" w14:textId="302E6D6A" w:rsidR="00C60B0F" w:rsidRPr="00C60B0F" w:rsidRDefault="00333FF8" w:rsidP="00C60B0F">
      <w:pPr>
        <w:pStyle w:val="Heading1"/>
        <w:rPr>
          <w:rFonts w:ascii="Calibri" w:hAnsi="Calibri" w:cs="Calibri"/>
          <w:color w:val="000000" w:themeColor="text1"/>
          <w:sz w:val="32"/>
          <w:szCs w:val="32"/>
          <w:u w:val="single"/>
        </w:rPr>
      </w:pPr>
      <w:bookmarkStart w:id="2" w:name="_Toc184906402"/>
      <w:r w:rsidRPr="00333FF8">
        <w:rPr>
          <w:rFonts w:ascii="Calibri" w:hAnsi="Calibri" w:cs="Calibri"/>
          <w:color w:val="000000" w:themeColor="text1"/>
          <w:sz w:val="32"/>
          <w:szCs w:val="32"/>
          <w:u w:val="single"/>
        </w:rPr>
        <w:t>Introduction</w:t>
      </w:r>
      <w:bookmarkEnd w:id="2"/>
    </w:p>
    <w:p w14:paraId="64CACDF9" w14:textId="11610B37" w:rsidR="00297D7F" w:rsidRDefault="00C60B0F" w:rsidP="006B6969">
      <w:pPr>
        <w:spacing w:line="480" w:lineRule="auto"/>
        <w:ind w:firstLine="720"/>
        <w:jc w:val="both"/>
        <w:rPr>
          <w:rFonts w:ascii="Calibri" w:hAnsi="Calibri" w:cs="Calibri"/>
        </w:rPr>
      </w:pPr>
      <w:r>
        <w:rPr>
          <w:rFonts w:ascii="Calibri" w:hAnsi="Calibri" w:cs="Calibri"/>
        </w:rPr>
        <w:t xml:space="preserve">Throughout this thesis the representations of death in still life photography are paramount in exploring how photographs provide a platform to express ones cultural identity, </w:t>
      </w:r>
      <w:r w:rsidR="006B6969">
        <w:rPr>
          <w:rFonts w:ascii="Calibri" w:hAnsi="Calibri" w:cs="Calibri"/>
        </w:rPr>
        <w:t>specifically</w:t>
      </w:r>
      <w:r>
        <w:rPr>
          <w:rFonts w:ascii="Calibri" w:hAnsi="Calibri" w:cs="Calibri"/>
        </w:rPr>
        <w:t xml:space="preserve"> how symbolic representations express the complex structures formed in a society, and </w:t>
      </w:r>
      <w:r w:rsidR="006B6969">
        <w:rPr>
          <w:rFonts w:ascii="Calibri" w:hAnsi="Calibri" w:cs="Calibri"/>
        </w:rPr>
        <w:t>how these</w:t>
      </w:r>
      <w:r>
        <w:rPr>
          <w:rFonts w:ascii="Calibri" w:hAnsi="Calibri" w:cs="Calibri"/>
        </w:rPr>
        <w:t xml:space="preserve"> complexities influence the way a photograph is both created and received. </w:t>
      </w:r>
      <w:r w:rsidR="006B6969">
        <w:rPr>
          <w:rFonts w:ascii="Calibri" w:hAnsi="Calibri" w:cs="Calibri"/>
        </w:rPr>
        <w:t>Photographically chapter one explores death representations in the literal sense through Karen Inghams still life photographs of a mortuary. The aim of this exploration i</w:t>
      </w:r>
      <w:r w:rsidR="00297D7F">
        <w:rPr>
          <w:rFonts w:ascii="Calibri" w:hAnsi="Calibri" w:cs="Calibri"/>
        </w:rPr>
        <w:t>s to investigate the importance of sign significance</w:t>
      </w:r>
      <w:r w:rsidR="00B4635F">
        <w:rPr>
          <w:rFonts w:ascii="Calibri" w:hAnsi="Calibri" w:cs="Calibri"/>
        </w:rPr>
        <w:t xml:space="preserve"> as outlined by both </w:t>
      </w:r>
      <w:proofErr w:type="spellStart"/>
      <w:r w:rsidR="00B4635F">
        <w:rPr>
          <w:rFonts w:ascii="Calibri" w:hAnsi="Calibri" w:cs="Calibri"/>
          <w:color w:val="000000" w:themeColor="text1"/>
        </w:rPr>
        <w:t>Sonesson</w:t>
      </w:r>
      <w:proofErr w:type="spellEnd"/>
      <w:r w:rsidR="00B4635F">
        <w:rPr>
          <w:rFonts w:ascii="Calibri" w:hAnsi="Calibri" w:cs="Calibri"/>
        </w:rPr>
        <w:t xml:space="preserve"> and </w:t>
      </w:r>
      <w:r w:rsidR="00B4635F" w:rsidRPr="00B4635F">
        <w:rPr>
          <w:rFonts w:ascii="Calibri" w:hAnsi="Calibri" w:cs="Calibri"/>
          <w:color w:val="000000" w:themeColor="text1"/>
        </w:rPr>
        <w:t>Peirce</w:t>
      </w:r>
      <w:r w:rsidR="00297D7F">
        <w:rPr>
          <w:rFonts w:ascii="Calibri" w:hAnsi="Calibri" w:cs="Calibri"/>
        </w:rPr>
        <w:t xml:space="preserve">, arguing that photographs representing cultural identities are not unintentional, but rather are intentional reflections of ‘oneself’ within the boundaries that society places on sharing photographs about death. </w:t>
      </w:r>
    </w:p>
    <w:p w14:paraId="0E06FC36" w14:textId="642B21D2" w:rsidR="00B4635F" w:rsidRDefault="00297D7F" w:rsidP="00633385">
      <w:pPr>
        <w:spacing w:line="480" w:lineRule="auto"/>
        <w:ind w:firstLine="720"/>
        <w:jc w:val="both"/>
        <w:rPr>
          <w:rFonts w:ascii="Calibri" w:hAnsi="Calibri" w:cs="Calibri"/>
        </w:rPr>
      </w:pPr>
      <w:r>
        <w:rPr>
          <w:rFonts w:ascii="Calibri" w:hAnsi="Calibri" w:cs="Calibri"/>
        </w:rPr>
        <w:t xml:space="preserve">Taking these foundations, chapter two shifts from the </w:t>
      </w:r>
      <w:r w:rsidR="00633385">
        <w:rPr>
          <w:rFonts w:ascii="Calibri" w:hAnsi="Calibri" w:cs="Calibri"/>
        </w:rPr>
        <w:t>significance of representations</w:t>
      </w:r>
      <w:r w:rsidR="00C56C4A">
        <w:rPr>
          <w:rFonts w:ascii="Calibri" w:hAnsi="Calibri" w:cs="Calibri"/>
        </w:rPr>
        <w:t xml:space="preserve">, and placing a greater emphasis on the communication that signs have in displaying ones cultural identity. </w:t>
      </w:r>
      <w:r w:rsidR="00C56C4A">
        <w:t xml:space="preserve">To better understand the value of photography as a non-verbal communicator, there is a case study </w:t>
      </w:r>
      <w:r w:rsidR="00B4635F">
        <w:t>through</w:t>
      </w:r>
      <w:r w:rsidR="00C56C4A">
        <w:t xml:space="preserve"> </w:t>
      </w:r>
      <w:r w:rsidR="00633385">
        <w:t xml:space="preserve">photographer </w:t>
      </w:r>
      <w:r w:rsidR="00C56C4A">
        <w:rPr>
          <w:rFonts w:ascii="Calibri" w:hAnsi="Calibri" w:cs="Calibri"/>
        </w:rPr>
        <w:t xml:space="preserve">Daniela </w:t>
      </w:r>
      <w:proofErr w:type="spellStart"/>
      <w:r w:rsidR="00C56C4A">
        <w:rPr>
          <w:rFonts w:ascii="Calibri" w:hAnsi="Calibri" w:cs="Calibri"/>
        </w:rPr>
        <w:t>Constantini</w:t>
      </w:r>
      <w:proofErr w:type="spellEnd"/>
      <w:r w:rsidR="00C56C4A">
        <w:rPr>
          <w:rFonts w:ascii="Calibri" w:hAnsi="Calibri" w:cs="Calibri"/>
        </w:rPr>
        <w:t>, and how her work represents death in the living sense of losing parts of oneself through growing up and changing cultures.</w:t>
      </w:r>
      <w:r w:rsidR="00B4635F">
        <w:rPr>
          <w:rFonts w:ascii="Calibri" w:hAnsi="Calibri" w:cs="Calibri"/>
        </w:rPr>
        <w:t xml:space="preserve"> While her work in the first instance looks at death in this sense, other </w:t>
      </w:r>
      <w:r w:rsidR="00B4635F">
        <w:rPr>
          <w:rFonts w:ascii="Calibri" w:hAnsi="Calibri" w:cs="Calibri"/>
        </w:rPr>
        <w:lastRenderedPageBreak/>
        <w:t>individuals will interpretate the symbolisms</w:t>
      </w:r>
      <w:r w:rsidR="00633385">
        <w:rPr>
          <w:rFonts w:ascii="Calibri" w:hAnsi="Calibri" w:cs="Calibri"/>
        </w:rPr>
        <w:t xml:space="preserve"> differently, based on</w:t>
      </w:r>
      <w:r w:rsidR="00B4635F">
        <w:rPr>
          <w:rFonts w:ascii="Calibri" w:hAnsi="Calibri" w:cs="Calibri"/>
        </w:rPr>
        <w:t xml:space="preserve"> their own cultural experiences, exemplifying Barthes concept of photography as a </w:t>
      </w:r>
      <w:r w:rsidR="00633385">
        <w:rPr>
          <w:rFonts w:ascii="Calibri" w:hAnsi="Calibri" w:cs="Calibri"/>
        </w:rPr>
        <w:t>M</w:t>
      </w:r>
      <w:r w:rsidR="00B4635F">
        <w:rPr>
          <w:rFonts w:ascii="Calibri" w:hAnsi="Calibri" w:cs="Calibri"/>
        </w:rPr>
        <w:t xml:space="preserve">etalanguage. </w:t>
      </w:r>
    </w:p>
    <w:p w14:paraId="2438E546" w14:textId="4836F1DF" w:rsidR="00BB3D8C" w:rsidRDefault="00B4635F" w:rsidP="002135EA">
      <w:pPr>
        <w:spacing w:line="480" w:lineRule="auto"/>
        <w:ind w:firstLine="720"/>
        <w:jc w:val="both"/>
        <w:rPr>
          <w:rFonts w:ascii="Calibri" w:hAnsi="Calibri" w:cs="Calibri"/>
        </w:rPr>
      </w:pPr>
      <w:r>
        <w:rPr>
          <w:rFonts w:ascii="Calibri" w:hAnsi="Calibri" w:cs="Calibri"/>
        </w:rPr>
        <w:t xml:space="preserve">In the final chapter the representations of death as a cultural indicator are explored through the </w:t>
      </w:r>
      <w:r w:rsidR="00EC6596">
        <w:rPr>
          <w:rFonts w:ascii="Calibri" w:hAnsi="Calibri" w:cs="Calibri"/>
        </w:rPr>
        <w:t xml:space="preserve">still life practice of </w:t>
      </w:r>
      <w:r w:rsidR="00EC6596" w:rsidRPr="00EC6596">
        <w:rPr>
          <w:rFonts w:ascii="Calibri" w:hAnsi="Calibri" w:cs="Calibri"/>
          <w:i/>
          <w:iCs/>
        </w:rPr>
        <w:t>Memento Mori</w:t>
      </w:r>
      <w:r w:rsidR="00EC6596">
        <w:rPr>
          <w:rFonts w:ascii="Calibri" w:hAnsi="Calibri" w:cs="Calibri"/>
        </w:rPr>
        <w:t xml:space="preserve">, with a key focus on the  material based </w:t>
      </w:r>
      <w:r w:rsidR="00EC6596" w:rsidRPr="00EC6596">
        <w:rPr>
          <w:rFonts w:ascii="Calibri" w:hAnsi="Calibri" w:cs="Calibri"/>
          <w:i/>
          <w:iCs/>
        </w:rPr>
        <w:t xml:space="preserve">Vanitas </w:t>
      </w:r>
      <w:r w:rsidR="00EC6596">
        <w:rPr>
          <w:rFonts w:ascii="Calibri" w:hAnsi="Calibri" w:cs="Calibri"/>
        </w:rPr>
        <w:t>project conducted by photograph Joseph Gamble. In conjunction with sociological theories such as those presented by Bourdieu and Taylor</w:t>
      </w:r>
      <w:r w:rsidR="007E76B1">
        <w:rPr>
          <w:rFonts w:ascii="Calibri" w:hAnsi="Calibri" w:cs="Calibri"/>
        </w:rPr>
        <w:t>,</w:t>
      </w:r>
      <w:r w:rsidR="00EC6596">
        <w:rPr>
          <w:rFonts w:ascii="Calibri" w:hAnsi="Calibri" w:cs="Calibri"/>
        </w:rPr>
        <w:t xml:space="preserve"> </w:t>
      </w:r>
      <w:r w:rsidR="007E76B1">
        <w:rPr>
          <w:rFonts w:ascii="Calibri" w:hAnsi="Calibri" w:cs="Calibri"/>
        </w:rPr>
        <w:t xml:space="preserve">is to understand how important material access and understanding are in </w:t>
      </w:r>
      <w:proofErr w:type="spellStart"/>
      <w:r w:rsidR="007E76B1">
        <w:rPr>
          <w:rFonts w:ascii="Calibri" w:hAnsi="Calibri" w:cs="Calibri"/>
        </w:rPr>
        <w:t>rhe</w:t>
      </w:r>
      <w:proofErr w:type="spellEnd"/>
      <w:r w:rsidR="00EC6596">
        <w:rPr>
          <w:rFonts w:ascii="Calibri" w:hAnsi="Calibri" w:cs="Calibri"/>
        </w:rPr>
        <w:t xml:space="preserve"> representation of death as a cultural signifier, and </w:t>
      </w:r>
      <w:r w:rsidR="007E76B1">
        <w:rPr>
          <w:rFonts w:ascii="Calibri" w:hAnsi="Calibri" w:cs="Calibri"/>
        </w:rPr>
        <w:t>how those from one class will navigate presenting death better than those from another</w:t>
      </w:r>
      <w:r w:rsidR="00EC6596">
        <w:rPr>
          <w:rFonts w:ascii="Calibri" w:hAnsi="Calibri" w:cs="Calibri"/>
        </w:rPr>
        <w:t xml:space="preserve">. </w:t>
      </w:r>
      <w:r w:rsidR="0068728C">
        <w:rPr>
          <w:rFonts w:ascii="Calibri" w:hAnsi="Calibri" w:cs="Calibri"/>
        </w:rPr>
        <w:t xml:space="preserve">In summation the thesis </w:t>
      </w:r>
      <w:r w:rsidR="007E76B1">
        <w:rPr>
          <w:rFonts w:ascii="Calibri" w:hAnsi="Calibri" w:cs="Calibri"/>
        </w:rPr>
        <w:t xml:space="preserve">should analyse how the portrayal of death in photography are not merely artistic </w:t>
      </w:r>
      <w:r w:rsidR="00887E64">
        <w:rPr>
          <w:rFonts w:ascii="Calibri" w:hAnsi="Calibri" w:cs="Calibri"/>
        </w:rPr>
        <w:t>expressions but</w:t>
      </w:r>
      <w:r w:rsidR="007E76B1">
        <w:rPr>
          <w:rFonts w:ascii="Calibri" w:hAnsi="Calibri" w:cs="Calibri"/>
        </w:rPr>
        <w:t xml:space="preserve"> are essential in understanding how cultural identity effects the photographers</w:t>
      </w:r>
      <w:r w:rsidR="00633385">
        <w:rPr>
          <w:rFonts w:ascii="Calibri" w:hAnsi="Calibri" w:cs="Calibri"/>
        </w:rPr>
        <w:t xml:space="preserve"> </w:t>
      </w:r>
      <w:r w:rsidR="007E76B1">
        <w:rPr>
          <w:rFonts w:ascii="Calibri" w:hAnsi="Calibri" w:cs="Calibri"/>
        </w:rPr>
        <w:t xml:space="preserve">production and what the spectator gains from viewing the work.  </w:t>
      </w:r>
      <w:r w:rsidR="00333FF8" w:rsidRPr="00333FF8">
        <w:br w:type="page"/>
      </w:r>
    </w:p>
    <w:p w14:paraId="185C0202" w14:textId="373D5559" w:rsidR="00D2343A" w:rsidRPr="00333FF8" w:rsidRDefault="00D2343A" w:rsidP="00333FF8">
      <w:pPr>
        <w:pStyle w:val="Heading1"/>
        <w:rPr>
          <w:rFonts w:ascii="Calibri" w:hAnsi="Calibri" w:cs="Calibri"/>
          <w:color w:val="000000" w:themeColor="text1"/>
          <w:sz w:val="32"/>
          <w:szCs w:val="32"/>
          <w:u w:val="single"/>
        </w:rPr>
      </w:pPr>
      <w:bookmarkStart w:id="3" w:name="_Toc184906403"/>
      <w:r w:rsidRPr="00333FF8">
        <w:rPr>
          <w:rFonts w:ascii="Calibri" w:hAnsi="Calibri" w:cs="Calibri"/>
          <w:color w:val="000000" w:themeColor="text1"/>
          <w:sz w:val="32"/>
          <w:szCs w:val="32"/>
          <w:u w:val="single"/>
        </w:rPr>
        <w:lastRenderedPageBreak/>
        <w:t>Chapter one</w:t>
      </w:r>
      <w:bookmarkEnd w:id="3"/>
    </w:p>
    <w:p w14:paraId="1793D8B7" w14:textId="605DCD44" w:rsidR="00F86FF3" w:rsidRDefault="00BB6972" w:rsidP="002135EA">
      <w:pPr>
        <w:spacing w:line="480" w:lineRule="auto"/>
        <w:ind w:firstLine="720"/>
        <w:jc w:val="both"/>
        <w:rPr>
          <w:rFonts w:ascii="Calibri" w:hAnsi="Calibri" w:cs="Calibri"/>
        </w:rPr>
      </w:pPr>
      <w:r w:rsidRPr="00CC099F">
        <w:rPr>
          <w:rFonts w:ascii="Calibri" w:hAnsi="Calibri" w:cs="Calibri"/>
          <w:color w:val="000000" w:themeColor="text1"/>
        </w:rPr>
        <w:t xml:space="preserve">The intention of this chapter is </w:t>
      </w:r>
      <w:r w:rsidR="00CC099F" w:rsidRPr="00CC099F">
        <w:rPr>
          <w:rFonts w:ascii="Calibri" w:hAnsi="Calibri" w:cs="Calibri"/>
          <w:color w:val="000000" w:themeColor="text1"/>
        </w:rPr>
        <w:t xml:space="preserve">to explore </w:t>
      </w:r>
      <w:r w:rsidR="002135EA">
        <w:rPr>
          <w:rFonts w:ascii="Calibri" w:hAnsi="Calibri" w:cs="Calibri"/>
          <w:color w:val="000000" w:themeColor="text1"/>
        </w:rPr>
        <w:t xml:space="preserve">how death representations in photographs, through sign significance, are intentionally coded messages that are indicative of one’s culture. </w:t>
      </w:r>
      <w:r w:rsidR="002135EA">
        <w:rPr>
          <w:rFonts w:ascii="Calibri" w:hAnsi="Calibri" w:cs="Calibri"/>
        </w:rPr>
        <w:t xml:space="preserve">In the </w:t>
      </w:r>
      <w:r w:rsidR="007D49F6">
        <w:rPr>
          <w:rFonts w:ascii="Calibri" w:hAnsi="Calibri" w:cs="Calibri"/>
        </w:rPr>
        <w:t>s</w:t>
      </w:r>
      <w:r w:rsidR="003930C2">
        <w:rPr>
          <w:rFonts w:ascii="Calibri" w:hAnsi="Calibri" w:cs="Calibri"/>
        </w:rPr>
        <w:t xml:space="preserve">emiotic </w:t>
      </w:r>
      <w:r w:rsidR="002135EA">
        <w:rPr>
          <w:rFonts w:ascii="Calibri" w:hAnsi="Calibri" w:cs="Calibri"/>
        </w:rPr>
        <w:t xml:space="preserve">theory it </w:t>
      </w:r>
      <w:r w:rsidR="0028555B">
        <w:rPr>
          <w:rFonts w:ascii="Calibri" w:hAnsi="Calibri" w:cs="Calibri"/>
        </w:rPr>
        <w:t xml:space="preserve">explores the idea </w:t>
      </w:r>
      <w:r w:rsidR="003930C2">
        <w:rPr>
          <w:rFonts w:ascii="Calibri" w:hAnsi="Calibri" w:cs="Calibri"/>
        </w:rPr>
        <w:t xml:space="preserve">that every photograph </w:t>
      </w:r>
      <w:r w:rsidR="00890D30">
        <w:rPr>
          <w:rFonts w:ascii="Calibri" w:hAnsi="Calibri" w:cs="Calibri"/>
        </w:rPr>
        <w:t>inherently embodies</w:t>
      </w:r>
      <w:r w:rsidR="007D49F6">
        <w:rPr>
          <w:rFonts w:ascii="Calibri" w:hAnsi="Calibri" w:cs="Calibri"/>
        </w:rPr>
        <w:t xml:space="preserve"> </w:t>
      </w:r>
      <w:r w:rsidR="003930C2">
        <w:rPr>
          <w:rFonts w:ascii="Calibri" w:hAnsi="Calibri" w:cs="Calibri"/>
        </w:rPr>
        <w:t>a ‘sign’ of cultural identity</w:t>
      </w:r>
      <w:r w:rsidR="00890D30">
        <w:rPr>
          <w:rFonts w:ascii="Calibri" w:hAnsi="Calibri" w:cs="Calibri"/>
        </w:rPr>
        <w:t>,</w:t>
      </w:r>
      <w:r w:rsidR="0028555B">
        <w:rPr>
          <w:rFonts w:ascii="Calibri" w:hAnsi="Calibri" w:cs="Calibri"/>
        </w:rPr>
        <w:t xml:space="preserve"> regardless of what it represents,</w:t>
      </w:r>
      <w:r w:rsidR="00890D30">
        <w:rPr>
          <w:rFonts w:ascii="Calibri" w:hAnsi="Calibri" w:cs="Calibri"/>
        </w:rPr>
        <w:t xml:space="preserve"> </w:t>
      </w:r>
      <w:r w:rsidR="0028555B">
        <w:rPr>
          <w:rFonts w:ascii="Calibri" w:hAnsi="Calibri" w:cs="Calibri"/>
        </w:rPr>
        <w:t>because</w:t>
      </w:r>
      <w:r w:rsidR="003930C2">
        <w:rPr>
          <w:rFonts w:ascii="Calibri" w:hAnsi="Calibri" w:cs="Calibri"/>
        </w:rPr>
        <w:t xml:space="preserve"> both society and photography</w:t>
      </w:r>
      <w:r w:rsidR="007D49F6">
        <w:rPr>
          <w:rFonts w:ascii="Calibri" w:hAnsi="Calibri" w:cs="Calibri"/>
        </w:rPr>
        <w:t xml:space="preserve"> were </w:t>
      </w:r>
      <w:r w:rsidR="003930C2">
        <w:rPr>
          <w:rFonts w:ascii="Calibri" w:hAnsi="Calibri" w:cs="Calibri"/>
        </w:rPr>
        <w:t>created by humans</w:t>
      </w:r>
      <w:r w:rsidR="00890D30">
        <w:rPr>
          <w:rFonts w:ascii="Calibri" w:hAnsi="Calibri" w:cs="Calibri"/>
        </w:rPr>
        <w:t xml:space="preserve">, </w:t>
      </w:r>
      <w:r w:rsidR="0028555B">
        <w:rPr>
          <w:rFonts w:ascii="Calibri" w:hAnsi="Calibri" w:cs="Calibri"/>
        </w:rPr>
        <w:t xml:space="preserve">and will consequently have traces of the other, </w:t>
      </w:r>
      <w:r w:rsidR="00294260">
        <w:rPr>
          <w:rFonts w:ascii="Calibri" w:hAnsi="Calibri" w:cs="Calibri"/>
        </w:rPr>
        <w:t xml:space="preserve">making </w:t>
      </w:r>
      <w:r w:rsidR="00890D30">
        <w:rPr>
          <w:rFonts w:ascii="Calibri" w:hAnsi="Calibri" w:cs="Calibri"/>
        </w:rPr>
        <w:t>cultural identity</w:t>
      </w:r>
      <w:r w:rsidR="00294260">
        <w:rPr>
          <w:rFonts w:ascii="Calibri" w:hAnsi="Calibri" w:cs="Calibri"/>
        </w:rPr>
        <w:t xml:space="preserve"> </w:t>
      </w:r>
      <w:r w:rsidR="00890D30">
        <w:rPr>
          <w:rFonts w:ascii="Calibri" w:hAnsi="Calibri" w:cs="Calibri"/>
        </w:rPr>
        <w:t>a</w:t>
      </w:r>
      <w:r w:rsidR="00294260">
        <w:rPr>
          <w:rFonts w:ascii="Calibri" w:hAnsi="Calibri" w:cs="Calibri"/>
        </w:rPr>
        <w:t xml:space="preserve">n </w:t>
      </w:r>
      <w:r w:rsidR="0028555B">
        <w:rPr>
          <w:rFonts w:ascii="Calibri" w:hAnsi="Calibri" w:cs="Calibri"/>
        </w:rPr>
        <w:t>unavoidable</w:t>
      </w:r>
      <w:r w:rsidR="00294260">
        <w:rPr>
          <w:rFonts w:ascii="Calibri" w:hAnsi="Calibri" w:cs="Calibri"/>
        </w:rPr>
        <w:t xml:space="preserve"> </w:t>
      </w:r>
      <w:r w:rsidR="004E28EE">
        <w:rPr>
          <w:rFonts w:ascii="Calibri" w:hAnsi="Calibri" w:cs="Calibri"/>
        </w:rPr>
        <w:t>reflection</w:t>
      </w:r>
      <w:r w:rsidR="003930C2">
        <w:rPr>
          <w:rFonts w:ascii="Calibri" w:hAnsi="Calibri" w:cs="Calibri"/>
        </w:rPr>
        <w:t xml:space="preserve">. </w:t>
      </w:r>
      <w:r w:rsidR="000937BE">
        <w:rPr>
          <w:rFonts w:ascii="Calibri" w:hAnsi="Calibri" w:cs="Calibri"/>
        </w:rPr>
        <w:t xml:space="preserve">Jacques </w:t>
      </w:r>
      <w:r w:rsidR="003930C2">
        <w:rPr>
          <w:rFonts w:ascii="Calibri" w:hAnsi="Calibri" w:cs="Calibri"/>
        </w:rPr>
        <w:t xml:space="preserve">Derrida reflects upon this notion by writing </w:t>
      </w:r>
      <w:r w:rsidR="00A74A63">
        <w:rPr>
          <w:rFonts w:ascii="Calibri" w:hAnsi="Calibri" w:cs="Calibri"/>
        </w:rPr>
        <w:t xml:space="preserve"> “</w:t>
      </w:r>
      <w:r w:rsidR="003930C2">
        <w:rPr>
          <w:rFonts w:ascii="Calibri" w:hAnsi="Calibri" w:cs="Calibri"/>
        </w:rPr>
        <w:t>…distinctive characteristics that have always been attributed to man and the entire system of significations that they imply</w:t>
      </w:r>
      <w:r w:rsidR="007700E5">
        <w:rPr>
          <w:rFonts w:ascii="Calibri" w:hAnsi="Calibri" w:cs="Calibri"/>
        </w:rPr>
        <w:t>”</w:t>
      </w:r>
      <w:r w:rsidR="0056416A">
        <w:rPr>
          <w:rFonts w:ascii="Calibri" w:hAnsi="Calibri" w:cs="Calibri"/>
        </w:rPr>
        <w:t xml:space="preserve"> (</w:t>
      </w:r>
      <w:r w:rsidR="000937BE" w:rsidRPr="003930C2">
        <w:rPr>
          <w:rFonts w:ascii="Calibri" w:hAnsi="Calibri" w:cs="Calibri"/>
          <w:color w:val="000000" w:themeColor="text1"/>
        </w:rPr>
        <w:t>1997</w:t>
      </w:r>
      <w:r w:rsidR="000937BE">
        <w:rPr>
          <w:rFonts w:ascii="Calibri" w:hAnsi="Calibri" w:cs="Calibri"/>
          <w:color w:val="000000" w:themeColor="text1"/>
        </w:rPr>
        <w:t xml:space="preserve">, </w:t>
      </w:r>
      <w:r w:rsidR="0056416A">
        <w:rPr>
          <w:rFonts w:ascii="Calibri" w:hAnsi="Calibri" w:cs="Calibri"/>
        </w:rPr>
        <w:t>p.9)</w:t>
      </w:r>
      <w:r w:rsidR="003930C2">
        <w:rPr>
          <w:rFonts w:ascii="Calibri" w:hAnsi="Calibri" w:cs="Calibri"/>
        </w:rPr>
        <w:t xml:space="preserve">. The argument </w:t>
      </w:r>
      <w:r w:rsidR="00F86FF3">
        <w:rPr>
          <w:rFonts w:ascii="Calibri" w:hAnsi="Calibri" w:cs="Calibri"/>
        </w:rPr>
        <w:t>conveyed</w:t>
      </w:r>
      <w:r w:rsidR="003930C2">
        <w:rPr>
          <w:rFonts w:ascii="Calibri" w:hAnsi="Calibri" w:cs="Calibri"/>
        </w:rPr>
        <w:t xml:space="preserve"> </w:t>
      </w:r>
      <w:r w:rsidR="007D49F6">
        <w:rPr>
          <w:rFonts w:ascii="Calibri" w:hAnsi="Calibri" w:cs="Calibri"/>
        </w:rPr>
        <w:t xml:space="preserve">here </w:t>
      </w:r>
      <w:r w:rsidR="003930C2">
        <w:rPr>
          <w:rFonts w:ascii="Calibri" w:hAnsi="Calibri" w:cs="Calibri"/>
        </w:rPr>
        <w:t>is that humans will</w:t>
      </w:r>
      <w:r w:rsidR="005833BD">
        <w:rPr>
          <w:rFonts w:ascii="Calibri" w:hAnsi="Calibri" w:cs="Calibri"/>
        </w:rPr>
        <w:t xml:space="preserve"> leave</w:t>
      </w:r>
      <w:r w:rsidR="003930C2">
        <w:rPr>
          <w:rFonts w:ascii="Calibri" w:hAnsi="Calibri" w:cs="Calibri"/>
        </w:rPr>
        <w:t xml:space="preserve"> habitual traces that will </w:t>
      </w:r>
      <w:r w:rsidR="005833BD">
        <w:rPr>
          <w:rFonts w:ascii="Calibri" w:hAnsi="Calibri" w:cs="Calibri"/>
        </w:rPr>
        <w:t>naturally be presented</w:t>
      </w:r>
      <w:r w:rsidR="003930C2">
        <w:rPr>
          <w:rFonts w:ascii="Calibri" w:hAnsi="Calibri" w:cs="Calibri"/>
        </w:rPr>
        <w:t xml:space="preserve"> in a photograph</w:t>
      </w:r>
      <w:r w:rsidR="00890D30">
        <w:rPr>
          <w:rFonts w:ascii="Calibri" w:hAnsi="Calibri" w:cs="Calibri"/>
        </w:rPr>
        <w:t xml:space="preserve"> </w:t>
      </w:r>
      <w:r w:rsidR="00F86FF3">
        <w:rPr>
          <w:rFonts w:ascii="Calibri" w:hAnsi="Calibri" w:cs="Calibri"/>
        </w:rPr>
        <w:t xml:space="preserve">that indicates their interaction with the culture they are in. </w:t>
      </w:r>
      <w:r w:rsidR="004E28EE">
        <w:rPr>
          <w:rFonts w:ascii="Calibri" w:hAnsi="Calibri" w:cs="Calibri"/>
        </w:rPr>
        <w:t xml:space="preserve">This is </w:t>
      </w:r>
      <w:r w:rsidR="00F86FF3">
        <w:rPr>
          <w:rFonts w:ascii="Calibri" w:hAnsi="Calibri" w:cs="Calibri"/>
        </w:rPr>
        <w:t>because</w:t>
      </w:r>
      <w:r w:rsidR="00890D30">
        <w:rPr>
          <w:rFonts w:ascii="Calibri" w:hAnsi="Calibri" w:cs="Calibri"/>
        </w:rPr>
        <w:t xml:space="preserve"> cultures are </w:t>
      </w:r>
      <w:r w:rsidR="004D3E4E">
        <w:rPr>
          <w:rFonts w:ascii="Calibri" w:hAnsi="Calibri" w:cs="Calibri"/>
        </w:rPr>
        <w:t>created</w:t>
      </w:r>
      <w:r w:rsidR="00890D30">
        <w:rPr>
          <w:rFonts w:ascii="Calibri" w:hAnsi="Calibri" w:cs="Calibri"/>
        </w:rPr>
        <w:t xml:space="preserve"> by the </w:t>
      </w:r>
      <w:r w:rsidR="002A3752">
        <w:rPr>
          <w:rFonts w:ascii="Calibri" w:hAnsi="Calibri" w:cs="Calibri"/>
        </w:rPr>
        <w:t>collecti</w:t>
      </w:r>
      <w:r w:rsidR="00F0157B">
        <w:rPr>
          <w:rFonts w:ascii="Calibri" w:hAnsi="Calibri" w:cs="Calibri"/>
        </w:rPr>
        <w:t>ve</w:t>
      </w:r>
      <w:r w:rsidR="00890D30">
        <w:rPr>
          <w:rFonts w:ascii="Calibri" w:hAnsi="Calibri" w:cs="Calibri"/>
        </w:rPr>
        <w:t xml:space="preserve"> ‘voice’</w:t>
      </w:r>
      <w:r w:rsidR="004D3E4E">
        <w:rPr>
          <w:rFonts w:ascii="Calibri" w:hAnsi="Calibri" w:cs="Calibri"/>
        </w:rPr>
        <w:t xml:space="preserve">, </w:t>
      </w:r>
      <w:r w:rsidR="00F0157B">
        <w:rPr>
          <w:rFonts w:ascii="Calibri" w:hAnsi="Calibri" w:cs="Calibri"/>
        </w:rPr>
        <w:t xml:space="preserve">that </w:t>
      </w:r>
      <w:r w:rsidR="00F86FF3">
        <w:rPr>
          <w:rFonts w:ascii="Calibri" w:hAnsi="Calibri" w:cs="Calibri"/>
        </w:rPr>
        <w:t>develops</w:t>
      </w:r>
      <w:r w:rsidR="00F0157B">
        <w:rPr>
          <w:rFonts w:ascii="Calibri" w:hAnsi="Calibri" w:cs="Calibri"/>
        </w:rPr>
        <w:t xml:space="preserve"> norms</w:t>
      </w:r>
      <w:r w:rsidR="004D3E4E">
        <w:rPr>
          <w:rFonts w:ascii="Calibri" w:hAnsi="Calibri" w:cs="Calibri"/>
        </w:rPr>
        <w:t xml:space="preserve">, and the </w:t>
      </w:r>
      <w:r w:rsidR="00F0157B">
        <w:rPr>
          <w:rFonts w:ascii="Calibri" w:hAnsi="Calibri" w:cs="Calibri"/>
        </w:rPr>
        <w:t xml:space="preserve">greater an </w:t>
      </w:r>
      <w:r w:rsidR="004D3E4E">
        <w:rPr>
          <w:rFonts w:ascii="Calibri" w:hAnsi="Calibri" w:cs="Calibri"/>
        </w:rPr>
        <w:t xml:space="preserve">individual support </w:t>
      </w:r>
      <w:r w:rsidR="00F0157B">
        <w:rPr>
          <w:rFonts w:ascii="Calibri" w:hAnsi="Calibri" w:cs="Calibri"/>
        </w:rPr>
        <w:t>of these</w:t>
      </w:r>
      <w:r w:rsidR="004D3E4E">
        <w:rPr>
          <w:rFonts w:ascii="Calibri" w:hAnsi="Calibri" w:cs="Calibri"/>
        </w:rPr>
        <w:t xml:space="preserve"> views</w:t>
      </w:r>
      <w:r w:rsidR="00F0157B">
        <w:rPr>
          <w:rFonts w:ascii="Calibri" w:hAnsi="Calibri" w:cs="Calibri"/>
        </w:rPr>
        <w:t>,</w:t>
      </w:r>
      <w:r w:rsidR="004D3E4E">
        <w:rPr>
          <w:rFonts w:ascii="Calibri" w:hAnsi="Calibri" w:cs="Calibri"/>
        </w:rPr>
        <w:t xml:space="preserve"> the</w:t>
      </w:r>
      <w:r w:rsidR="002A3752">
        <w:rPr>
          <w:rFonts w:ascii="Calibri" w:hAnsi="Calibri" w:cs="Calibri"/>
        </w:rPr>
        <w:t xml:space="preserve"> more</w:t>
      </w:r>
      <w:r w:rsidR="004D3E4E">
        <w:rPr>
          <w:rFonts w:ascii="Calibri" w:hAnsi="Calibri" w:cs="Calibri"/>
        </w:rPr>
        <w:t xml:space="preserve"> </w:t>
      </w:r>
      <w:r w:rsidR="00657BB8">
        <w:rPr>
          <w:rFonts w:ascii="Calibri" w:hAnsi="Calibri" w:cs="Calibri"/>
        </w:rPr>
        <w:t xml:space="preserve">indicators </w:t>
      </w:r>
      <w:r w:rsidR="002A3752">
        <w:rPr>
          <w:rFonts w:ascii="Calibri" w:hAnsi="Calibri" w:cs="Calibri"/>
        </w:rPr>
        <w:t xml:space="preserve"> </w:t>
      </w:r>
      <w:r w:rsidR="00F0157B">
        <w:rPr>
          <w:rFonts w:ascii="Calibri" w:hAnsi="Calibri" w:cs="Calibri"/>
        </w:rPr>
        <w:t xml:space="preserve">arise. In </w:t>
      </w:r>
      <w:r w:rsidR="00F86FF3">
        <w:rPr>
          <w:rFonts w:ascii="Calibri" w:hAnsi="Calibri" w:cs="Calibri"/>
        </w:rPr>
        <w:t>terms of</w:t>
      </w:r>
      <w:r w:rsidR="00F0157B">
        <w:rPr>
          <w:rFonts w:ascii="Calibri" w:hAnsi="Calibri" w:cs="Calibri"/>
        </w:rPr>
        <w:t xml:space="preserve"> photography a </w:t>
      </w:r>
      <w:r w:rsidR="00F86FF3">
        <w:rPr>
          <w:rFonts w:ascii="Calibri" w:hAnsi="Calibri" w:cs="Calibri"/>
        </w:rPr>
        <w:t>culture</w:t>
      </w:r>
      <w:r w:rsidR="00F0157B">
        <w:rPr>
          <w:rFonts w:ascii="Calibri" w:hAnsi="Calibri" w:cs="Calibri"/>
        </w:rPr>
        <w:t xml:space="preserve"> would</w:t>
      </w:r>
      <w:r w:rsidR="005833BD">
        <w:rPr>
          <w:rFonts w:ascii="Calibri" w:hAnsi="Calibri" w:cs="Calibri"/>
        </w:rPr>
        <w:t xml:space="preserve"> establish</w:t>
      </w:r>
      <w:r w:rsidR="00F0157B">
        <w:rPr>
          <w:rFonts w:ascii="Calibri" w:hAnsi="Calibri" w:cs="Calibri"/>
        </w:rPr>
        <w:t xml:space="preserve"> what </w:t>
      </w:r>
      <w:r w:rsidR="005833BD">
        <w:rPr>
          <w:rFonts w:ascii="Calibri" w:hAnsi="Calibri" w:cs="Calibri"/>
        </w:rPr>
        <w:t>was</w:t>
      </w:r>
      <w:r w:rsidR="00F0157B">
        <w:rPr>
          <w:rFonts w:ascii="Calibri" w:hAnsi="Calibri" w:cs="Calibri"/>
        </w:rPr>
        <w:t xml:space="preserve"> the most fashionable</w:t>
      </w:r>
      <w:r w:rsidR="005833BD">
        <w:rPr>
          <w:rFonts w:ascii="Calibri" w:hAnsi="Calibri" w:cs="Calibri"/>
        </w:rPr>
        <w:t xml:space="preserve"> in terms of subject matter</w:t>
      </w:r>
      <w:r w:rsidR="00294260">
        <w:rPr>
          <w:rFonts w:ascii="Calibri" w:hAnsi="Calibri" w:cs="Calibri"/>
        </w:rPr>
        <w:t>,</w:t>
      </w:r>
      <w:r w:rsidR="005833BD">
        <w:rPr>
          <w:rFonts w:ascii="Calibri" w:hAnsi="Calibri" w:cs="Calibri"/>
        </w:rPr>
        <w:t xml:space="preserve"> material output and </w:t>
      </w:r>
      <w:r w:rsidR="00F86FF3">
        <w:rPr>
          <w:rFonts w:ascii="Calibri" w:hAnsi="Calibri" w:cs="Calibri"/>
        </w:rPr>
        <w:t>equipment,</w:t>
      </w:r>
      <w:r w:rsidR="005833BD">
        <w:rPr>
          <w:rFonts w:ascii="Calibri" w:hAnsi="Calibri" w:cs="Calibri"/>
        </w:rPr>
        <w:t xml:space="preserve"> and the more the photographer supported these norms the more apparent their relationship with society would be indicated.</w:t>
      </w:r>
      <w:r w:rsidR="00F86FF3">
        <w:rPr>
          <w:rFonts w:ascii="Calibri" w:hAnsi="Calibri" w:cs="Calibri"/>
        </w:rPr>
        <w:t xml:space="preserve"> </w:t>
      </w:r>
      <w:r w:rsidR="00461D42">
        <w:rPr>
          <w:rFonts w:ascii="Calibri" w:hAnsi="Calibri" w:cs="Calibri"/>
        </w:rPr>
        <w:t>In summary</w:t>
      </w:r>
      <w:r w:rsidR="00F86FF3">
        <w:rPr>
          <w:rFonts w:ascii="Calibri" w:hAnsi="Calibri" w:cs="Calibri"/>
        </w:rPr>
        <w:t xml:space="preserve">, death represented in a photograph </w:t>
      </w:r>
      <w:r w:rsidR="00461D42">
        <w:rPr>
          <w:rFonts w:ascii="Calibri" w:hAnsi="Calibri" w:cs="Calibri"/>
        </w:rPr>
        <w:t xml:space="preserve">would be classed as subject matter, and therefore the societies traditions around grief and expressing mortality would be indicative of one’s cultural identity. </w:t>
      </w:r>
    </w:p>
    <w:p w14:paraId="4512DD46" w14:textId="6CBA0483" w:rsidR="00657BB8" w:rsidRDefault="00FE6E5C" w:rsidP="00657BB8">
      <w:pPr>
        <w:spacing w:line="480" w:lineRule="auto"/>
        <w:ind w:firstLine="720"/>
        <w:jc w:val="both"/>
        <w:rPr>
          <w:rFonts w:ascii="Calibri" w:hAnsi="Calibri" w:cs="Calibri"/>
        </w:rPr>
      </w:pPr>
      <w:r>
        <w:rPr>
          <w:rFonts w:ascii="Calibri" w:hAnsi="Calibri" w:cs="Calibri"/>
        </w:rPr>
        <w:t>A parallel concept was studied in</w:t>
      </w:r>
      <w:r w:rsidR="007C3AF6">
        <w:rPr>
          <w:rFonts w:ascii="Calibri" w:hAnsi="Calibri" w:cs="Calibri"/>
        </w:rPr>
        <w:t xml:space="preserve"> sociology</w:t>
      </w:r>
      <w:r w:rsidR="009432D8">
        <w:rPr>
          <w:rFonts w:ascii="Calibri" w:hAnsi="Calibri" w:cs="Calibri"/>
        </w:rPr>
        <w:t>,</w:t>
      </w:r>
      <w:r w:rsidR="007C3AF6">
        <w:rPr>
          <w:rFonts w:ascii="Calibri" w:hAnsi="Calibri" w:cs="Calibri"/>
        </w:rPr>
        <w:t xml:space="preserve"> </w:t>
      </w:r>
      <w:r>
        <w:rPr>
          <w:rFonts w:ascii="Calibri" w:hAnsi="Calibri" w:cs="Calibri"/>
        </w:rPr>
        <w:t>which stated</w:t>
      </w:r>
      <w:r w:rsidR="007C3AF6">
        <w:rPr>
          <w:rFonts w:ascii="Calibri" w:hAnsi="Calibri" w:cs="Calibri"/>
        </w:rPr>
        <w:t xml:space="preserve"> that cultural indicators are unavoidable due to the volume of traditions surrounding death that change </w:t>
      </w:r>
      <w:r>
        <w:rPr>
          <w:rFonts w:ascii="Calibri" w:hAnsi="Calibri" w:cs="Calibri"/>
        </w:rPr>
        <w:t>frequently</w:t>
      </w:r>
      <w:r w:rsidR="009432D8">
        <w:rPr>
          <w:rFonts w:ascii="Calibri" w:hAnsi="Calibri" w:cs="Calibri"/>
        </w:rPr>
        <w:t>, forcing</w:t>
      </w:r>
      <w:r w:rsidR="007C3AF6">
        <w:rPr>
          <w:rFonts w:ascii="Calibri" w:hAnsi="Calibri" w:cs="Calibri"/>
        </w:rPr>
        <w:t xml:space="preserve"> an </w:t>
      </w:r>
      <w:r>
        <w:rPr>
          <w:rFonts w:ascii="Calibri" w:hAnsi="Calibri" w:cs="Calibri"/>
        </w:rPr>
        <w:t>individual to supress them into the unconscious</w:t>
      </w:r>
      <w:r w:rsidR="007C3AF6">
        <w:rPr>
          <w:rFonts w:ascii="Calibri" w:hAnsi="Calibri" w:cs="Calibri"/>
        </w:rPr>
        <w:t xml:space="preserve"> </w:t>
      </w:r>
      <w:r>
        <w:rPr>
          <w:rFonts w:ascii="Calibri" w:hAnsi="Calibri" w:cs="Calibri"/>
        </w:rPr>
        <w:t xml:space="preserve">mind to be processed and </w:t>
      </w:r>
      <w:r w:rsidR="00657BB8">
        <w:rPr>
          <w:rFonts w:ascii="Calibri" w:hAnsi="Calibri" w:cs="Calibri"/>
        </w:rPr>
        <w:t xml:space="preserve">then </w:t>
      </w:r>
      <w:r>
        <w:rPr>
          <w:rFonts w:ascii="Calibri" w:hAnsi="Calibri" w:cs="Calibri"/>
        </w:rPr>
        <w:t>later used within photography as symbols.</w:t>
      </w:r>
      <w:r w:rsidR="001A3951">
        <w:rPr>
          <w:rFonts w:ascii="Calibri" w:hAnsi="Calibri" w:cs="Calibri"/>
        </w:rPr>
        <w:t xml:space="preserve"> </w:t>
      </w:r>
      <w:r w:rsidR="00960C19">
        <w:rPr>
          <w:rFonts w:ascii="Calibri" w:hAnsi="Calibri" w:cs="Calibri"/>
        </w:rPr>
        <w:t xml:space="preserve">Larry </w:t>
      </w:r>
      <w:r w:rsidR="001A3951">
        <w:rPr>
          <w:rFonts w:ascii="Calibri" w:hAnsi="Calibri" w:cs="Calibri"/>
        </w:rPr>
        <w:t>R</w:t>
      </w:r>
      <w:r w:rsidR="00815C50">
        <w:rPr>
          <w:rFonts w:ascii="Calibri" w:hAnsi="Calibri" w:cs="Calibri"/>
        </w:rPr>
        <w:t>ay</w:t>
      </w:r>
      <w:r w:rsidR="001A3951">
        <w:rPr>
          <w:rFonts w:ascii="Calibri" w:hAnsi="Calibri" w:cs="Calibri"/>
        </w:rPr>
        <w:t xml:space="preserve"> specified </w:t>
      </w:r>
      <w:r w:rsidR="00815C50">
        <w:rPr>
          <w:rFonts w:ascii="Calibri" w:hAnsi="Calibri" w:cs="Calibri"/>
        </w:rPr>
        <w:t>“</w:t>
      </w:r>
      <w:r w:rsidR="001A3951">
        <w:rPr>
          <w:rFonts w:ascii="Calibri" w:hAnsi="Calibri" w:cs="Calibri"/>
        </w:rPr>
        <w:t>… of repressed optical experience and the image, like the phantasmagoria of capitalism, bypassed the conscious mind to appeal to the unconscious</w:t>
      </w:r>
      <w:r w:rsidR="00815C50">
        <w:rPr>
          <w:rFonts w:ascii="Calibri" w:hAnsi="Calibri" w:cs="Calibri"/>
        </w:rPr>
        <w:t>” (</w:t>
      </w:r>
      <w:r w:rsidR="000937BE">
        <w:rPr>
          <w:rFonts w:ascii="Calibri" w:hAnsi="Calibri" w:cs="Calibri"/>
        </w:rPr>
        <w:t xml:space="preserve">2020, </w:t>
      </w:r>
      <w:r w:rsidR="00815C50">
        <w:rPr>
          <w:rFonts w:ascii="Calibri" w:hAnsi="Calibri" w:cs="Calibri"/>
        </w:rPr>
        <w:t>p.7)</w:t>
      </w:r>
      <w:r w:rsidR="001A3951">
        <w:rPr>
          <w:rFonts w:ascii="Calibri" w:hAnsi="Calibri" w:cs="Calibri"/>
        </w:rPr>
        <w:t xml:space="preserve">. </w:t>
      </w:r>
      <w:r w:rsidR="004309F4">
        <w:rPr>
          <w:rFonts w:ascii="Calibri" w:hAnsi="Calibri" w:cs="Calibri"/>
        </w:rPr>
        <w:t xml:space="preserve">Ray reflects that </w:t>
      </w:r>
      <w:r w:rsidR="001A3951">
        <w:rPr>
          <w:rFonts w:ascii="Calibri" w:hAnsi="Calibri" w:cs="Calibri"/>
        </w:rPr>
        <w:t xml:space="preserve">the political and economic </w:t>
      </w:r>
      <w:r w:rsidR="001A3951">
        <w:rPr>
          <w:rFonts w:ascii="Calibri" w:hAnsi="Calibri" w:cs="Calibri"/>
        </w:rPr>
        <w:lastRenderedPageBreak/>
        <w:t xml:space="preserve">landscapes changes so rapidly </w:t>
      </w:r>
      <w:r w:rsidR="004309F4">
        <w:rPr>
          <w:rFonts w:ascii="Calibri" w:hAnsi="Calibri" w:cs="Calibri"/>
        </w:rPr>
        <w:t>that a culture would inevitably need to change its norms</w:t>
      </w:r>
      <w:r w:rsidR="000D35B0">
        <w:rPr>
          <w:rFonts w:ascii="Calibri" w:hAnsi="Calibri" w:cs="Calibri"/>
        </w:rPr>
        <w:t xml:space="preserve"> to keep up, and the impact on the</w:t>
      </w:r>
      <w:r w:rsidR="001A3951">
        <w:rPr>
          <w:rFonts w:ascii="Calibri" w:hAnsi="Calibri" w:cs="Calibri"/>
        </w:rPr>
        <w:t xml:space="preserve"> individual </w:t>
      </w:r>
      <w:r w:rsidR="000D35B0">
        <w:rPr>
          <w:rFonts w:ascii="Calibri" w:hAnsi="Calibri" w:cs="Calibri"/>
        </w:rPr>
        <w:t xml:space="preserve">is that they </w:t>
      </w:r>
      <w:r w:rsidR="001A3951">
        <w:rPr>
          <w:rFonts w:ascii="Calibri" w:hAnsi="Calibri" w:cs="Calibri"/>
        </w:rPr>
        <w:t xml:space="preserve">cannot comprehend </w:t>
      </w:r>
      <w:r w:rsidR="000D35B0">
        <w:rPr>
          <w:rFonts w:ascii="Calibri" w:hAnsi="Calibri" w:cs="Calibri"/>
        </w:rPr>
        <w:t>all</w:t>
      </w:r>
      <w:r w:rsidR="001A3951">
        <w:rPr>
          <w:rFonts w:ascii="Calibri" w:hAnsi="Calibri" w:cs="Calibri"/>
        </w:rPr>
        <w:t xml:space="preserve"> societal standards,</w:t>
      </w:r>
      <w:r w:rsidR="00DF4C1D">
        <w:rPr>
          <w:rFonts w:ascii="Calibri" w:hAnsi="Calibri" w:cs="Calibri"/>
        </w:rPr>
        <w:t xml:space="preserve"> </w:t>
      </w:r>
      <w:r w:rsidR="001A3951">
        <w:rPr>
          <w:rFonts w:ascii="Calibri" w:hAnsi="Calibri" w:cs="Calibri"/>
        </w:rPr>
        <w:t xml:space="preserve">resulting in them being </w:t>
      </w:r>
      <w:r w:rsidR="00657BB8">
        <w:rPr>
          <w:rFonts w:ascii="Calibri" w:hAnsi="Calibri" w:cs="Calibri"/>
        </w:rPr>
        <w:t xml:space="preserve">repressed and </w:t>
      </w:r>
      <w:r w:rsidR="006C1F73">
        <w:rPr>
          <w:rFonts w:ascii="Calibri" w:hAnsi="Calibri" w:cs="Calibri"/>
        </w:rPr>
        <w:t>manifesting through symbols</w:t>
      </w:r>
      <w:r w:rsidR="00657BB8">
        <w:rPr>
          <w:rFonts w:ascii="Calibri" w:hAnsi="Calibri" w:cs="Calibri"/>
        </w:rPr>
        <w:t xml:space="preserve"> in a photograph.</w:t>
      </w:r>
      <w:r w:rsidR="001A3951">
        <w:rPr>
          <w:rFonts w:ascii="Calibri" w:hAnsi="Calibri" w:cs="Calibri"/>
        </w:rPr>
        <w:t xml:space="preserve"> </w:t>
      </w:r>
      <w:r w:rsidR="00285CFC">
        <w:rPr>
          <w:rFonts w:ascii="Calibri" w:hAnsi="Calibri" w:cs="Calibri"/>
        </w:rPr>
        <w:t>Ra</w:t>
      </w:r>
      <w:r w:rsidR="001A3951">
        <w:rPr>
          <w:rFonts w:ascii="Calibri" w:hAnsi="Calibri" w:cs="Calibri"/>
        </w:rPr>
        <w:t xml:space="preserve">y’s </w:t>
      </w:r>
      <w:r w:rsidR="004E174A">
        <w:rPr>
          <w:rFonts w:ascii="Calibri" w:hAnsi="Calibri" w:cs="Calibri"/>
        </w:rPr>
        <w:t>theory</w:t>
      </w:r>
      <w:r w:rsidR="00657BB8">
        <w:rPr>
          <w:rFonts w:ascii="Calibri" w:hAnsi="Calibri" w:cs="Calibri"/>
        </w:rPr>
        <w:t xml:space="preserve"> like Derrida’s, reflect</w:t>
      </w:r>
      <w:r w:rsidR="006C1F73">
        <w:rPr>
          <w:rFonts w:ascii="Calibri" w:hAnsi="Calibri" w:cs="Calibri"/>
        </w:rPr>
        <w:t>s</w:t>
      </w:r>
      <w:r w:rsidR="00657BB8">
        <w:rPr>
          <w:rFonts w:ascii="Calibri" w:hAnsi="Calibri" w:cs="Calibri"/>
        </w:rPr>
        <w:t xml:space="preserve"> that photographs representing death will inevitably </w:t>
      </w:r>
      <w:r w:rsidR="006C1F73">
        <w:rPr>
          <w:rFonts w:ascii="Calibri" w:hAnsi="Calibri" w:cs="Calibri"/>
        </w:rPr>
        <w:t>present</w:t>
      </w:r>
      <w:r w:rsidR="00657BB8">
        <w:rPr>
          <w:rFonts w:ascii="Calibri" w:hAnsi="Calibri" w:cs="Calibri"/>
        </w:rPr>
        <w:t xml:space="preserve"> cultural identity due to the way a society is</w:t>
      </w:r>
      <w:r w:rsidR="006C1F73">
        <w:rPr>
          <w:rFonts w:ascii="Calibri" w:hAnsi="Calibri" w:cs="Calibri"/>
        </w:rPr>
        <w:t xml:space="preserve"> structured</w:t>
      </w:r>
      <w:r w:rsidR="00657BB8">
        <w:rPr>
          <w:rFonts w:ascii="Calibri" w:hAnsi="Calibri" w:cs="Calibri"/>
        </w:rPr>
        <w:t xml:space="preserve">, but the arguments differ as Ray claims that the individual has no choice but to indicate their culture due to the </w:t>
      </w:r>
      <w:r w:rsidR="00C23B00">
        <w:rPr>
          <w:rFonts w:ascii="Calibri" w:hAnsi="Calibri" w:cs="Calibri"/>
        </w:rPr>
        <w:t>vast</w:t>
      </w:r>
      <w:r w:rsidR="00657BB8">
        <w:rPr>
          <w:rFonts w:ascii="Calibri" w:hAnsi="Calibri" w:cs="Calibri"/>
        </w:rPr>
        <w:t xml:space="preserve"> number of ways any given </w:t>
      </w:r>
      <w:r w:rsidR="00CA02F0">
        <w:rPr>
          <w:rFonts w:ascii="Calibri" w:hAnsi="Calibri" w:cs="Calibri"/>
        </w:rPr>
        <w:t>society</w:t>
      </w:r>
      <w:r w:rsidR="00657BB8">
        <w:rPr>
          <w:rFonts w:ascii="Calibri" w:hAnsi="Calibri" w:cs="Calibri"/>
        </w:rPr>
        <w:t xml:space="preserve"> navigates mortality. </w:t>
      </w:r>
    </w:p>
    <w:p w14:paraId="13828F7E" w14:textId="6883EF5D" w:rsidR="000003E6" w:rsidRPr="001F7379" w:rsidRDefault="004E174A" w:rsidP="000003E6">
      <w:pPr>
        <w:spacing w:line="480" w:lineRule="auto"/>
        <w:ind w:firstLine="720"/>
        <w:jc w:val="both"/>
        <w:rPr>
          <w:rFonts w:ascii="Calibri" w:hAnsi="Calibri" w:cs="Calibri"/>
          <w:color w:val="000000" w:themeColor="text1"/>
        </w:rPr>
      </w:pPr>
      <w:r>
        <w:rPr>
          <w:rFonts w:ascii="Calibri" w:hAnsi="Calibri" w:cs="Calibri"/>
          <w:color w:val="000000" w:themeColor="text1"/>
        </w:rPr>
        <w:t xml:space="preserve">However, </w:t>
      </w:r>
      <w:r w:rsidR="00C23B00">
        <w:rPr>
          <w:rFonts w:ascii="Calibri" w:hAnsi="Calibri" w:cs="Calibri"/>
          <w:color w:val="000000" w:themeColor="text1"/>
        </w:rPr>
        <w:t>while these theories outline how cultural identity is expressed through representations in a photograph, t</w:t>
      </w:r>
      <w:r w:rsidR="00E938C3">
        <w:rPr>
          <w:rFonts w:ascii="Calibri" w:hAnsi="Calibri" w:cs="Calibri"/>
          <w:color w:val="000000" w:themeColor="text1"/>
        </w:rPr>
        <w:t xml:space="preserve">he notion of it being a natural occurrence </w:t>
      </w:r>
      <w:r w:rsidR="00BC2D30">
        <w:rPr>
          <w:rFonts w:ascii="Calibri" w:hAnsi="Calibri" w:cs="Calibri"/>
          <w:color w:val="000000" w:themeColor="text1"/>
        </w:rPr>
        <w:t xml:space="preserve">undervalues </w:t>
      </w:r>
      <w:r w:rsidR="00C23B00">
        <w:rPr>
          <w:rFonts w:ascii="Calibri" w:hAnsi="Calibri" w:cs="Calibri"/>
          <w:color w:val="000000" w:themeColor="text1"/>
        </w:rPr>
        <w:t xml:space="preserve">the </w:t>
      </w:r>
      <w:r w:rsidR="00BC2D30">
        <w:rPr>
          <w:rFonts w:ascii="Calibri" w:hAnsi="Calibri" w:cs="Calibri"/>
          <w:color w:val="000000" w:themeColor="text1"/>
        </w:rPr>
        <w:t xml:space="preserve">relevance of </w:t>
      </w:r>
      <w:r w:rsidR="00FC5061">
        <w:rPr>
          <w:rFonts w:ascii="Calibri" w:hAnsi="Calibri" w:cs="Calibri"/>
          <w:color w:val="000000" w:themeColor="text1"/>
        </w:rPr>
        <w:t>signs</w:t>
      </w:r>
      <w:r w:rsidR="00C23B00">
        <w:rPr>
          <w:rFonts w:ascii="Calibri" w:hAnsi="Calibri" w:cs="Calibri"/>
          <w:color w:val="000000" w:themeColor="text1"/>
        </w:rPr>
        <w:t xml:space="preserve">, </w:t>
      </w:r>
      <w:r w:rsidR="00BC2D30">
        <w:rPr>
          <w:rFonts w:ascii="Calibri" w:hAnsi="Calibri" w:cs="Calibri"/>
          <w:color w:val="000000" w:themeColor="text1"/>
        </w:rPr>
        <w:t>highlighting</w:t>
      </w:r>
      <w:r w:rsidR="000003E6">
        <w:rPr>
          <w:rFonts w:ascii="Calibri" w:hAnsi="Calibri" w:cs="Calibri"/>
          <w:color w:val="000000" w:themeColor="text1"/>
        </w:rPr>
        <w:t xml:space="preserve"> the need to focus on sign significance. </w:t>
      </w:r>
      <w:r w:rsidR="00960C19">
        <w:rPr>
          <w:rFonts w:ascii="Calibri" w:hAnsi="Calibri" w:cs="Calibri"/>
          <w:color w:val="000000" w:themeColor="text1"/>
        </w:rPr>
        <w:t xml:space="preserve">Goran </w:t>
      </w:r>
      <w:proofErr w:type="spellStart"/>
      <w:r w:rsidR="000003E6">
        <w:rPr>
          <w:rFonts w:ascii="Calibri" w:hAnsi="Calibri" w:cs="Calibri"/>
          <w:color w:val="000000" w:themeColor="text1"/>
        </w:rPr>
        <w:t>Sonesson</w:t>
      </w:r>
      <w:proofErr w:type="spellEnd"/>
      <w:r w:rsidR="000003E6">
        <w:rPr>
          <w:rFonts w:ascii="Calibri" w:hAnsi="Calibri" w:cs="Calibri"/>
          <w:color w:val="000000" w:themeColor="text1"/>
        </w:rPr>
        <w:t xml:space="preserve"> </w:t>
      </w:r>
      <w:r w:rsidR="009E33C0">
        <w:rPr>
          <w:rFonts w:ascii="Calibri" w:hAnsi="Calibri" w:cs="Calibri"/>
          <w:color w:val="000000" w:themeColor="text1"/>
        </w:rPr>
        <w:t>stated that representation</w:t>
      </w:r>
      <w:r w:rsidR="00CA02F0">
        <w:rPr>
          <w:rFonts w:ascii="Calibri" w:hAnsi="Calibri" w:cs="Calibri"/>
          <w:color w:val="000000" w:themeColor="text1"/>
        </w:rPr>
        <w:t>s</w:t>
      </w:r>
      <w:r w:rsidR="009E33C0">
        <w:rPr>
          <w:rFonts w:ascii="Calibri" w:hAnsi="Calibri" w:cs="Calibri"/>
          <w:color w:val="000000" w:themeColor="text1"/>
        </w:rPr>
        <w:t xml:space="preserve"> in a phot</w:t>
      </w:r>
      <w:r w:rsidR="00CA02F0">
        <w:rPr>
          <w:rFonts w:ascii="Calibri" w:hAnsi="Calibri" w:cs="Calibri"/>
          <w:color w:val="000000" w:themeColor="text1"/>
        </w:rPr>
        <w:t>ograph</w:t>
      </w:r>
      <w:r w:rsidR="009E33C0">
        <w:rPr>
          <w:rFonts w:ascii="Calibri" w:hAnsi="Calibri" w:cs="Calibri"/>
          <w:color w:val="000000" w:themeColor="text1"/>
        </w:rPr>
        <w:t xml:space="preserve"> could only</w:t>
      </w:r>
      <w:r w:rsidR="00CA02F0">
        <w:rPr>
          <w:rFonts w:ascii="Calibri" w:hAnsi="Calibri" w:cs="Calibri"/>
          <w:color w:val="000000" w:themeColor="text1"/>
        </w:rPr>
        <w:t xml:space="preserve"> be</w:t>
      </w:r>
      <w:r w:rsidR="000003E6">
        <w:rPr>
          <w:rFonts w:ascii="Calibri" w:hAnsi="Calibri" w:cs="Calibri"/>
          <w:color w:val="000000" w:themeColor="text1"/>
        </w:rPr>
        <w:t xml:space="preserve"> </w:t>
      </w:r>
      <w:r w:rsidR="00E938C3">
        <w:rPr>
          <w:rFonts w:ascii="Calibri" w:hAnsi="Calibri" w:cs="Calibri"/>
          <w:color w:val="000000" w:themeColor="text1"/>
        </w:rPr>
        <w:t xml:space="preserve">established through a </w:t>
      </w:r>
      <w:r w:rsidR="005652B7">
        <w:rPr>
          <w:rFonts w:ascii="Calibri" w:hAnsi="Calibri" w:cs="Calibri"/>
          <w:color w:val="000000" w:themeColor="text1"/>
        </w:rPr>
        <w:t>“</w:t>
      </w:r>
      <w:r w:rsidR="000003E6">
        <w:rPr>
          <w:rFonts w:ascii="Calibri" w:hAnsi="Calibri" w:cs="Calibri"/>
          <w:color w:val="000000" w:themeColor="text1"/>
        </w:rPr>
        <w:t>perpetual reality’</w:t>
      </w:r>
      <w:r w:rsidR="005652B7">
        <w:rPr>
          <w:rFonts w:ascii="Calibri" w:hAnsi="Calibri" w:cs="Calibri"/>
          <w:color w:val="000000" w:themeColor="text1"/>
        </w:rPr>
        <w:t>”</w:t>
      </w:r>
      <w:r w:rsidR="000003E6">
        <w:rPr>
          <w:rFonts w:ascii="Calibri" w:hAnsi="Calibri" w:cs="Calibri"/>
          <w:color w:val="000000" w:themeColor="text1"/>
        </w:rPr>
        <w:t xml:space="preserve">, </w:t>
      </w:r>
      <w:r w:rsidR="00E938C3">
        <w:rPr>
          <w:rFonts w:ascii="Calibri" w:hAnsi="Calibri" w:cs="Calibri"/>
          <w:color w:val="000000" w:themeColor="text1"/>
        </w:rPr>
        <w:t>whereby</w:t>
      </w:r>
      <w:r w:rsidR="000003E6">
        <w:rPr>
          <w:rFonts w:ascii="Calibri" w:hAnsi="Calibri" w:cs="Calibri"/>
          <w:color w:val="000000" w:themeColor="text1"/>
        </w:rPr>
        <w:t xml:space="preserve"> the value placed </w:t>
      </w:r>
      <w:r w:rsidR="00CA02F0">
        <w:rPr>
          <w:rFonts w:ascii="Calibri" w:hAnsi="Calibri" w:cs="Calibri"/>
          <w:color w:val="000000" w:themeColor="text1"/>
        </w:rPr>
        <w:t xml:space="preserve">within </w:t>
      </w:r>
      <w:r>
        <w:rPr>
          <w:rFonts w:ascii="Calibri" w:hAnsi="Calibri" w:cs="Calibri"/>
          <w:color w:val="000000" w:themeColor="text1"/>
        </w:rPr>
        <w:t>the</w:t>
      </w:r>
      <w:r w:rsidR="000003E6">
        <w:rPr>
          <w:rFonts w:ascii="Calibri" w:hAnsi="Calibri" w:cs="Calibri"/>
          <w:color w:val="000000" w:themeColor="text1"/>
        </w:rPr>
        <w:t xml:space="preserve"> signs </w:t>
      </w:r>
      <w:r w:rsidR="00E938C3">
        <w:rPr>
          <w:rFonts w:ascii="Calibri" w:hAnsi="Calibri" w:cs="Calibri"/>
          <w:color w:val="000000" w:themeColor="text1"/>
        </w:rPr>
        <w:t>will produce the indicator</w:t>
      </w:r>
      <w:r w:rsidR="000003E6">
        <w:rPr>
          <w:rFonts w:ascii="Calibri" w:hAnsi="Calibri" w:cs="Calibri"/>
          <w:color w:val="000000" w:themeColor="text1"/>
        </w:rPr>
        <w:t xml:space="preserve"> </w:t>
      </w:r>
      <w:r w:rsidR="005652B7">
        <w:rPr>
          <w:rFonts w:ascii="Calibri" w:hAnsi="Calibri" w:cs="Calibri"/>
          <w:color w:val="000000" w:themeColor="text1"/>
        </w:rPr>
        <w:t>(</w:t>
      </w:r>
      <w:r w:rsidR="000937BE">
        <w:rPr>
          <w:rFonts w:ascii="Calibri" w:hAnsi="Calibri" w:cs="Calibri"/>
          <w:color w:val="000000" w:themeColor="text1"/>
        </w:rPr>
        <w:t xml:space="preserve">1989, </w:t>
      </w:r>
      <w:r w:rsidR="005652B7">
        <w:rPr>
          <w:rFonts w:ascii="Calibri" w:hAnsi="Calibri" w:cs="Calibri"/>
          <w:color w:val="000000" w:themeColor="text1"/>
        </w:rPr>
        <w:t>p.48)</w:t>
      </w:r>
      <w:r w:rsidR="000003E6">
        <w:rPr>
          <w:rFonts w:ascii="Calibri" w:hAnsi="Calibri" w:cs="Calibri"/>
          <w:color w:val="000000" w:themeColor="text1"/>
        </w:rPr>
        <w:t>.</w:t>
      </w:r>
      <w:r w:rsidR="00CA02F0">
        <w:rPr>
          <w:rFonts w:ascii="Calibri" w:hAnsi="Calibri" w:cs="Calibri"/>
          <w:color w:val="000000" w:themeColor="text1"/>
        </w:rPr>
        <w:t xml:space="preserve"> </w:t>
      </w:r>
      <w:proofErr w:type="spellStart"/>
      <w:r w:rsidR="00E938C3">
        <w:rPr>
          <w:rFonts w:ascii="Calibri" w:hAnsi="Calibri" w:cs="Calibri"/>
          <w:color w:val="000000" w:themeColor="text1"/>
        </w:rPr>
        <w:t>Sonesson’s</w:t>
      </w:r>
      <w:proofErr w:type="spellEnd"/>
      <w:r w:rsidR="00E938C3">
        <w:rPr>
          <w:rFonts w:ascii="Calibri" w:hAnsi="Calibri" w:cs="Calibri"/>
          <w:color w:val="000000" w:themeColor="text1"/>
        </w:rPr>
        <w:t xml:space="preserve"> concept</w:t>
      </w:r>
      <w:r w:rsidR="00BA1CB4">
        <w:rPr>
          <w:rFonts w:ascii="Calibri" w:hAnsi="Calibri" w:cs="Calibri"/>
          <w:color w:val="000000" w:themeColor="text1"/>
        </w:rPr>
        <w:t xml:space="preserve"> </w:t>
      </w:r>
      <w:r w:rsidR="00E938C3">
        <w:rPr>
          <w:rFonts w:ascii="Calibri" w:hAnsi="Calibri" w:cs="Calibri"/>
          <w:color w:val="000000" w:themeColor="text1"/>
        </w:rPr>
        <w:t>suggests</w:t>
      </w:r>
      <w:r w:rsidR="00BA1CB4">
        <w:rPr>
          <w:rFonts w:ascii="Calibri" w:hAnsi="Calibri" w:cs="Calibri"/>
          <w:color w:val="000000" w:themeColor="text1"/>
        </w:rPr>
        <w:t xml:space="preserve"> photographs representing death could indicate cultural identity</w:t>
      </w:r>
      <w:r w:rsidR="00E938C3">
        <w:rPr>
          <w:rFonts w:ascii="Calibri" w:hAnsi="Calibri" w:cs="Calibri"/>
          <w:color w:val="000000" w:themeColor="text1"/>
        </w:rPr>
        <w:t xml:space="preserve"> if</w:t>
      </w:r>
      <w:r w:rsidR="00CA02F0">
        <w:rPr>
          <w:rFonts w:ascii="Calibri" w:hAnsi="Calibri" w:cs="Calibri"/>
          <w:color w:val="000000" w:themeColor="text1"/>
        </w:rPr>
        <w:t xml:space="preserve"> the individual was actively </w:t>
      </w:r>
      <w:r w:rsidR="00E938C3">
        <w:rPr>
          <w:rFonts w:ascii="Calibri" w:hAnsi="Calibri" w:cs="Calibri"/>
          <w:color w:val="000000" w:themeColor="text1"/>
        </w:rPr>
        <w:t xml:space="preserve">applying cultural norms against the signs presented. Overall, </w:t>
      </w:r>
      <w:r w:rsidR="00BA1CB4">
        <w:rPr>
          <w:rFonts w:ascii="Calibri" w:hAnsi="Calibri" w:cs="Calibri"/>
          <w:color w:val="000000" w:themeColor="text1"/>
        </w:rPr>
        <w:t xml:space="preserve">his </w:t>
      </w:r>
      <w:r w:rsidR="00E938C3">
        <w:rPr>
          <w:rFonts w:ascii="Calibri" w:hAnsi="Calibri" w:cs="Calibri"/>
          <w:color w:val="000000" w:themeColor="text1"/>
        </w:rPr>
        <w:t>arguments</w:t>
      </w:r>
      <w:r w:rsidR="000003E6">
        <w:rPr>
          <w:rFonts w:ascii="Calibri" w:hAnsi="Calibri" w:cs="Calibri"/>
          <w:color w:val="000000" w:themeColor="text1"/>
        </w:rPr>
        <w:t xml:space="preserve"> do not </w:t>
      </w:r>
      <w:r>
        <w:rPr>
          <w:rFonts w:ascii="Calibri" w:hAnsi="Calibri" w:cs="Calibri"/>
          <w:color w:val="000000" w:themeColor="text1"/>
        </w:rPr>
        <w:t xml:space="preserve">completely </w:t>
      </w:r>
      <w:r w:rsidR="000003E6">
        <w:rPr>
          <w:rFonts w:ascii="Calibri" w:hAnsi="Calibri" w:cs="Calibri"/>
          <w:color w:val="000000" w:themeColor="text1"/>
        </w:rPr>
        <w:t xml:space="preserve">diminish </w:t>
      </w:r>
      <w:r>
        <w:rPr>
          <w:rFonts w:ascii="Calibri" w:hAnsi="Calibri" w:cs="Calibri"/>
          <w:color w:val="000000" w:themeColor="text1"/>
        </w:rPr>
        <w:t>the afore</w:t>
      </w:r>
      <w:r w:rsidR="000937BE">
        <w:rPr>
          <w:rFonts w:ascii="Calibri" w:hAnsi="Calibri" w:cs="Calibri"/>
          <w:color w:val="000000" w:themeColor="text1"/>
        </w:rPr>
        <w:t>mentioned</w:t>
      </w:r>
      <w:r>
        <w:rPr>
          <w:rFonts w:ascii="Calibri" w:hAnsi="Calibri" w:cs="Calibri"/>
          <w:color w:val="000000" w:themeColor="text1"/>
        </w:rPr>
        <w:t xml:space="preserve"> theories</w:t>
      </w:r>
      <w:r w:rsidR="000003E6">
        <w:rPr>
          <w:rFonts w:ascii="Calibri" w:hAnsi="Calibri" w:cs="Calibri"/>
          <w:color w:val="000000" w:themeColor="text1"/>
        </w:rPr>
        <w:t xml:space="preserve">, but rather seek </w:t>
      </w:r>
      <w:r w:rsidR="00BA1CB4">
        <w:rPr>
          <w:rFonts w:ascii="Calibri" w:hAnsi="Calibri" w:cs="Calibri"/>
          <w:color w:val="000000" w:themeColor="text1"/>
        </w:rPr>
        <w:t>for a</w:t>
      </w:r>
      <w:r w:rsidR="000003E6">
        <w:rPr>
          <w:rFonts w:ascii="Calibri" w:hAnsi="Calibri" w:cs="Calibri"/>
          <w:color w:val="000000" w:themeColor="text1"/>
        </w:rPr>
        <w:t xml:space="preserve"> more detailed understanding of how important signs are in delivering </w:t>
      </w:r>
      <w:r w:rsidR="00BA1CB4">
        <w:rPr>
          <w:rFonts w:ascii="Calibri" w:hAnsi="Calibri" w:cs="Calibri"/>
          <w:color w:val="000000" w:themeColor="text1"/>
        </w:rPr>
        <w:t xml:space="preserve">both the intended subject matter, such as death, and the indicated one like cultural identity.  </w:t>
      </w:r>
    </w:p>
    <w:p w14:paraId="12C79404" w14:textId="021B287B" w:rsidR="000003E6" w:rsidRPr="00D22F01" w:rsidRDefault="000003E6" w:rsidP="00333FF8">
      <w:pPr>
        <w:spacing w:line="480" w:lineRule="auto"/>
        <w:jc w:val="both"/>
        <w:rPr>
          <w:rFonts w:ascii="Calibri" w:hAnsi="Calibri" w:cs="Calibri"/>
          <w:color w:val="000000" w:themeColor="text1"/>
        </w:rPr>
      </w:pPr>
      <w:r>
        <w:rPr>
          <w:rFonts w:ascii="Calibri" w:hAnsi="Calibri" w:cs="Calibri"/>
        </w:rPr>
        <w:tab/>
      </w:r>
      <w:r w:rsidR="000937BE" w:rsidRPr="00D22F01">
        <w:rPr>
          <w:rFonts w:ascii="Calibri" w:hAnsi="Calibri" w:cs="Calibri"/>
          <w:color w:val="000000" w:themeColor="text1"/>
        </w:rPr>
        <w:t xml:space="preserve">Charles Sanders </w:t>
      </w:r>
      <w:r w:rsidR="00B4382E" w:rsidRPr="00D22F01">
        <w:rPr>
          <w:rFonts w:ascii="Calibri" w:hAnsi="Calibri" w:cs="Calibri"/>
          <w:color w:val="000000" w:themeColor="text1"/>
        </w:rPr>
        <w:t xml:space="preserve">Peirce </w:t>
      </w:r>
      <w:r w:rsidR="00CD5013" w:rsidRPr="00D22F01">
        <w:rPr>
          <w:rFonts w:ascii="Calibri" w:hAnsi="Calibri" w:cs="Calibri"/>
          <w:color w:val="000000" w:themeColor="text1"/>
        </w:rPr>
        <w:t xml:space="preserve">created a </w:t>
      </w:r>
      <w:r w:rsidR="0001157E" w:rsidRPr="00D22F01">
        <w:rPr>
          <w:rFonts w:ascii="Calibri" w:hAnsi="Calibri" w:cs="Calibri"/>
          <w:color w:val="000000" w:themeColor="text1"/>
        </w:rPr>
        <w:t xml:space="preserve">three-part concept that examined the significance that representations have in </w:t>
      </w:r>
      <w:r w:rsidR="000E400B" w:rsidRPr="00D22F01">
        <w:rPr>
          <w:rFonts w:ascii="Calibri" w:hAnsi="Calibri" w:cs="Calibri"/>
          <w:color w:val="000000" w:themeColor="text1"/>
        </w:rPr>
        <w:t>conveying cultural</w:t>
      </w:r>
      <w:r w:rsidR="0001157E" w:rsidRPr="00D22F01">
        <w:rPr>
          <w:rFonts w:ascii="Calibri" w:hAnsi="Calibri" w:cs="Calibri"/>
          <w:color w:val="000000" w:themeColor="text1"/>
        </w:rPr>
        <w:t xml:space="preserve"> identity within the photographic medium. In the first mode he describes </w:t>
      </w:r>
      <w:r w:rsidR="00B4382E" w:rsidRPr="00D22F01">
        <w:rPr>
          <w:rFonts w:ascii="Calibri" w:hAnsi="Calibri" w:cs="Calibri"/>
          <w:color w:val="000000" w:themeColor="text1"/>
        </w:rPr>
        <w:t>an</w:t>
      </w:r>
      <w:r w:rsidRPr="00D22F01">
        <w:rPr>
          <w:rFonts w:ascii="Calibri" w:hAnsi="Calibri" w:cs="Calibri"/>
          <w:color w:val="000000" w:themeColor="text1"/>
        </w:rPr>
        <w:t xml:space="preserve"> </w:t>
      </w:r>
      <w:r w:rsidRPr="00D22F01">
        <w:rPr>
          <w:rFonts w:ascii="Calibri" w:hAnsi="Calibri" w:cs="Calibri"/>
          <w:i/>
          <w:iCs/>
          <w:color w:val="000000" w:themeColor="text1"/>
        </w:rPr>
        <w:t>Icon</w:t>
      </w:r>
      <w:r w:rsidRPr="00D22F01">
        <w:rPr>
          <w:rFonts w:ascii="Calibri" w:hAnsi="Calibri" w:cs="Calibri"/>
          <w:color w:val="000000" w:themeColor="text1"/>
        </w:rPr>
        <w:t xml:space="preserve"> is when a sign is holding the representation from the signifier, an </w:t>
      </w:r>
      <w:r w:rsidRPr="00D22F01">
        <w:rPr>
          <w:rFonts w:ascii="Calibri" w:hAnsi="Calibri" w:cs="Calibri"/>
          <w:i/>
          <w:iCs/>
          <w:color w:val="000000" w:themeColor="text1"/>
        </w:rPr>
        <w:t>Index</w:t>
      </w:r>
      <w:r w:rsidRPr="00D22F01">
        <w:rPr>
          <w:rFonts w:ascii="Calibri" w:hAnsi="Calibri" w:cs="Calibri"/>
          <w:color w:val="000000" w:themeColor="text1"/>
        </w:rPr>
        <w:t xml:space="preserve"> is when a sign would lose meaning if the object were altered, and a </w:t>
      </w:r>
      <w:r w:rsidRPr="00D22F01">
        <w:rPr>
          <w:rFonts w:ascii="Calibri" w:hAnsi="Calibri" w:cs="Calibri"/>
          <w:i/>
          <w:iCs/>
          <w:color w:val="000000" w:themeColor="text1"/>
        </w:rPr>
        <w:t>Symbol</w:t>
      </w:r>
      <w:r w:rsidRPr="00D22F01">
        <w:rPr>
          <w:rFonts w:ascii="Calibri" w:hAnsi="Calibri" w:cs="Calibri"/>
          <w:color w:val="000000" w:themeColor="text1"/>
        </w:rPr>
        <w:t xml:space="preserve"> is when the interpreter is not putting the message together (Hoopes</w:t>
      </w:r>
      <w:r w:rsidR="00F66FD5" w:rsidRPr="00D22F01">
        <w:rPr>
          <w:rFonts w:ascii="Calibri" w:hAnsi="Calibri" w:cs="Calibri"/>
          <w:color w:val="000000" w:themeColor="text1"/>
        </w:rPr>
        <w:t>,</w:t>
      </w:r>
      <w:r w:rsidRPr="00D22F01">
        <w:rPr>
          <w:rFonts w:ascii="Calibri" w:hAnsi="Calibri" w:cs="Calibri"/>
          <w:color w:val="000000" w:themeColor="text1"/>
        </w:rPr>
        <w:t xml:space="preserve"> 1991). </w:t>
      </w:r>
      <w:r w:rsidR="004C6BCC" w:rsidRPr="00D22F01">
        <w:rPr>
          <w:rFonts w:ascii="Calibri" w:hAnsi="Calibri" w:cs="Calibri"/>
          <w:color w:val="000000" w:themeColor="text1"/>
        </w:rPr>
        <w:t>This three-part concept suggests th</w:t>
      </w:r>
      <w:r w:rsidR="00692F9A" w:rsidRPr="00D22F01">
        <w:rPr>
          <w:rFonts w:ascii="Calibri" w:hAnsi="Calibri" w:cs="Calibri"/>
          <w:color w:val="000000" w:themeColor="text1"/>
        </w:rPr>
        <w:t>at</w:t>
      </w:r>
      <w:r w:rsidR="004C6BCC" w:rsidRPr="00D22F01">
        <w:rPr>
          <w:rFonts w:ascii="Calibri" w:hAnsi="Calibri" w:cs="Calibri"/>
          <w:color w:val="000000" w:themeColor="text1"/>
        </w:rPr>
        <w:t xml:space="preserve"> anything can be representative of another concept or form because there has to be a starting point for meaning to be derived or it would simply exist in space. In </w:t>
      </w:r>
      <w:r w:rsidR="004C6BCC" w:rsidRPr="00D22F01">
        <w:rPr>
          <w:rFonts w:ascii="Calibri" w:hAnsi="Calibri" w:cs="Calibri"/>
          <w:color w:val="000000" w:themeColor="text1"/>
        </w:rPr>
        <w:lastRenderedPageBreak/>
        <w:t>this case a photograph that is representative</w:t>
      </w:r>
      <w:r w:rsidR="00692F9A" w:rsidRPr="00D22F01">
        <w:rPr>
          <w:rFonts w:ascii="Calibri" w:hAnsi="Calibri" w:cs="Calibri"/>
          <w:color w:val="000000" w:themeColor="text1"/>
        </w:rPr>
        <w:t xml:space="preserve"> of</w:t>
      </w:r>
      <w:r w:rsidR="004C6BCC" w:rsidRPr="00D22F01">
        <w:rPr>
          <w:rFonts w:ascii="Calibri" w:hAnsi="Calibri" w:cs="Calibri"/>
          <w:color w:val="000000" w:themeColor="text1"/>
        </w:rPr>
        <w:t xml:space="preserve"> death could be indicative of cultural identity because the creator would</w:t>
      </w:r>
      <w:r w:rsidR="00692F9A" w:rsidRPr="00D22F01">
        <w:rPr>
          <w:rFonts w:ascii="Calibri" w:hAnsi="Calibri" w:cs="Calibri"/>
          <w:color w:val="000000" w:themeColor="text1"/>
        </w:rPr>
        <w:t xml:space="preserve"> need some pre-conceived concept of how to share and process death, which each culture would have their own expressions that could act as a guidance. Therefore, the role of a photograph as an icon is the physical </w:t>
      </w:r>
      <w:r w:rsidR="00333FF8" w:rsidRPr="00D22F01">
        <w:rPr>
          <w:rFonts w:ascii="Calibri" w:hAnsi="Calibri" w:cs="Calibri"/>
          <w:color w:val="000000" w:themeColor="text1"/>
        </w:rPr>
        <w:t>construct</w:t>
      </w:r>
      <w:r w:rsidR="00692F9A" w:rsidRPr="00D22F01">
        <w:rPr>
          <w:rFonts w:ascii="Calibri" w:hAnsi="Calibri" w:cs="Calibri"/>
          <w:color w:val="000000" w:themeColor="text1"/>
        </w:rPr>
        <w:t xml:space="preserve">, </w:t>
      </w:r>
      <w:r w:rsidR="00333FF8" w:rsidRPr="00D22F01">
        <w:rPr>
          <w:rFonts w:ascii="Calibri" w:hAnsi="Calibri" w:cs="Calibri"/>
          <w:color w:val="000000" w:themeColor="text1"/>
        </w:rPr>
        <w:t>which morphs</w:t>
      </w:r>
      <w:r w:rsidR="00692F9A" w:rsidRPr="00D22F01">
        <w:rPr>
          <w:rFonts w:ascii="Calibri" w:hAnsi="Calibri" w:cs="Calibri"/>
          <w:color w:val="000000" w:themeColor="text1"/>
        </w:rPr>
        <w:t xml:space="preserve"> into an index through the influence that it has on the spectator and in its </w:t>
      </w:r>
      <w:r w:rsidR="00333FF8" w:rsidRPr="00D22F01">
        <w:rPr>
          <w:rFonts w:ascii="Calibri" w:hAnsi="Calibri" w:cs="Calibri"/>
          <w:color w:val="000000" w:themeColor="text1"/>
        </w:rPr>
        <w:t>final</w:t>
      </w:r>
      <w:r w:rsidR="00692F9A" w:rsidRPr="00D22F01">
        <w:rPr>
          <w:rFonts w:ascii="Calibri" w:hAnsi="Calibri" w:cs="Calibri"/>
          <w:color w:val="000000" w:themeColor="text1"/>
        </w:rPr>
        <w:t xml:space="preserve"> form</w:t>
      </w:r>
      <w:r w:rsidR="00631931">
        <w:rPr>
          <w:rFonts w:ascii="Calibri" w:hAnsi="Calibri" w:cs="Calibri"/>
          <w:color w:val="000000" w:themeColor="text1"/>
        </w:rPr>
        <w:t>,</w:t>
      </w:r>
      <w:r w:rsidR="00692F9A" w:rsidRPr="00D22F01">
        <w:rPr>
          <w:rFonts w:ascii="Calibri" w:hAnsi="Calibri" w:cs="Calibri"/>
          <w:color w:val="000000" w:themeColor="text1"/>
        </w:rPr>
        <w:t xml:space="preserve"> as </w:t>
      </w:r>
      <w:r w:rsidR="00631931">
        <w:rPr>
          <w:rFonts w:ascii="Calibri" w:hAnsi="Calibri" w:cs="Calibri"/>
          <w:color w:val="000000" w:themeColor="text1"/>
        </w:rPr>
        <w:t xml:space="preserve">a </w:t>
      </w:r>
      <w:r w:rsidR="00692F9A" w:rsidRPr="00D22F01">
        <w:rPr>
          <w:rFonts w:ascii="Calibri" w:hAnsi="Calibri" w:cs="Calibri"/>
          <w:color w:val="000000" w:themeColor="text1"/>
        </w:rPr>
        <w:t>symbol</w:t>
      </w:r>
      <w:r w:rsidR="00631931">
        <w:rPr>
          <w:rFonts w:ascii="Calibri" w:hAnsi="Calibri" w:cs="Calibri"/>
          <w:color w:val="000000" w:themeColor="text1"/>
        </w:rPr>
        <w:t>,</w:t>
      </w:r>
      <w:r w:rsidR="00692F9A" w:rsidRPr="00D22F01">
        <w:rPr>
          <w:rFonts w:ascii="Calibri" w:hAnsi="Calibri" w:cs="Calibri"/>
          <w:color w:val="000000" w:themeColor="text1"/>
        </w:rPr>
        <w:t xml:space="preserve"> it would be about the duality of the process that the phot</w:t>
      </w:r>
      <w:r w:rsidR="00333FF8" w:rsidRPr="00D22F01">
        <w:rPr>
          <w:rFonts w:ascii="Calibri" w:hAnsi="Calibri" w:cs="Calibri"/>
          <w:color w:val="000000" w:themeColor="text1"/>
        </w:rPr>
        <w:t xml:space="preserve">ographer </w:t>
      </w:r>
      <w:r w:rsidR="00692F9A" w:rsidRPr="00D22F01">
        <w:rPr>
          <w:rFonts w:ascii="Calibri" w:hAnsi="Calibri" w:cs="Calibri"/>
          <w:color w:val="000000" w:themeColor="text1"/>
        </w:rPr>
        <w:t xml:space="preserve">had learnt but also about what the </w:t>
      </w:r>
      <w:r w:rsidR="00333FF8" w:rsidRPr="00D22F01">
        <w:rPr>
          <w:rFonts w:ascii="Calibri" w:hAnsi="Calibri" w:cs="Calibri"/>
          <w:color w:val="000000" w:themeColor="text1"/>
        </w:rPr>
        <w:t>spectator</w:t>
      </w:r>
      <w:r w:rsidR="00692F9A" w:rsidRPr="00D22F01">
        <w:rPr>
          <w:rFonts w:ascii="Calibri" w:hAnsi="Calibri" w:cs="Calibri"/>
          <w:color w:val="000000" w:themeColor="text1"/>
        </w:rPr>
        <w:t xml:space="preserve"> had understood. At each stage there is only significance </w:t>
      </w:r>
      <w:r w:rsidR="000B45C2" w:rsidRPr="00D22F01">
        <w:rPr>
          <w:rFonts w:ascii="Calibri" w:hAnsi="Calibri" w:cs="Calibri"/>
          <w:color w:val="000000" w:themeColor="text1"/>
        </w:rPr>
        <w:t xml:space="preserve">to a photograph if either the </w:t>
      </w:r>
      <w:r w:rsidR="00333FF8" w:rsidRPr="00D22F01">
        <w:rPr>
          <w:rFonts w:ascii="Calibri" w:hAnsi="Calibri" w:cs="Calibri"/>
          <w:color w:val="000000" w:themeColor="text1"/>
        </w:rPr>
        <w:t>photograph</w:t>
      </w:r>
      <w:r w:rsidR="000B45C2" w:rsidRPr="00D22F01">
        <w:rPr>
          <w:rFonts w:ascii="Calibri" w:hAnsi="Calibri" w:cs="Calibri"/>
          <w:color w:val="000000" w:themeColor="text1"/>
        </w:rPr>
        <w:t xml:space="preserve">, photographer or the spectator placed value back onto </w:t>
      </w:r>
      <w:r w:rsidR="00333FF8" w:rsidRPr="00D22F01">
        <w:rPr>
          <w:rFonts w:ascii="Calibri" w:hAnsi="Calibri" w:cs="Calibri"/>
          <w:color w:val="000000" w:themeColor="text1"/>
        </w:rPr>
        <w:t>it, otherwise it would simply just exist.</w:t>
      </w:r>
      <w:r w:rsidR="00692F9A" w:rsidRPr="00D22F01">
        <w:rPr>
          <w:rFonts w:ascii="Calibri" w:hAnsi="Calibri" w:cs="Calibri"/>
          <w:color w:val="000000" w:themeColor="text1"/>
        </w:rPr>
        <w:t xml:space="preserve"> </w:t>
      </w:r>
      <w:r w:rsidR="004C6BCC" w:rsidRPr="00D22F01">
        <w:rPr>
          <w:rFonts w:ascii="Calibri" w:hAnsi="Calibri" w:cs="Calibri"/>
          <w:color w:val="000000" w:themeColor="text1"/>
        </w:rPr>
        <w:t xml:space="preserve"> </w:t>
      </w:r>
      <w:r w:rsidR="00333FF8" w:rsidRPr="00D22F01">
        <w:rPr>
          <w:rFonts w:ascii="Calibri" w:hAnsi="Calibri" w:cs="Calibri"/>
          <w:color w:val="000000" w:themeColor="text1"/>
        </w:rPr>
        <w:t>It is also worth</w:t>
      </w:r>
      <w:r w:rsidR="00631931">
        <w:rPr>
          <w:rFonts w:ascii="Calibri" w:hAnsi="Calibri" w:cs="Calibri"/>
          <w:color w:val="000000" w:themeColor="text1"/>
        </w:rPr>
        <w:t xml:space="preserve"> noting</w:t>
      </w:r>
      <w:r w:rsidR="00333FF8" w:rsidRPr="00D22F01">
        <w:rPr>
          <w:rFonts w:ascii="Calibri" w:hAnsi="Calibri" w:cs="Calibri"/>
          <w:color w:val="000000" w:themeColor="text1"/>
        </w:rPr>
        <w:t xml:space="preserve"> that as the icon reflects upon the physical nature of a photograph</w:t>
      </w:r>
      <w:r w:rsidR="0001157E" w:rsidRPr="00D22F01">
        <w:rPr>
          <w:rFonts w:ascii="Calibri" w:hAnsi="Calibri" w:cs="Calibri"/>
          <w:color w:val="000000" w:themeColor="text1"/>
        </w:rPr>
        <w:t xml:space="preserve">, </w:t>
      </w:r>
      <w:r w:rsidR="00333FF8" w:rsidRPr="00D22F01">
        <w:rPr>
          <w:rFonts w:ascii="Calibri" w:hAnsi="Calibri" w:cs="Calibri"/>
          <w:color w:val="000000" w:themeColor="text1"/>
        </w:rPr>
        <w:t xml:space="preserve">it could be </w:t>
      </w:r>
      <w:r w:rsidR="00631931" w:rsidRPr="00D22F01">
        <w:rPr>
          <w:rFonts w:ascii="Calibri" w:hAnsi="Calibri" w:cs="Calibri"/>
          <w:color w:val="000000" w:themeColor="text1"/>
        </w:rPr>
        <w:t>comparable to</w:t>
      </w:r>
      <w:r w:rsidR="00333FF8" w:rsidRPr="00D22F01">
        <w:rPr>
          <w:rFonts w:ascii="Calibri" w:hAnsi="Calibri" w:cs="Calibri"/>
          <w:color w:val="000000" w:themeColor="text1"/>
        </w:rPr>
        <w:t xml:space="preserve"> the</w:t>
      </w:r>
      <w:r w:rsidR="0001157E" w:rsidRPr="00D22F01">
        <w:rPr>
          <w:rFonts w:ascii="Calibri" w:hAnsi="Calibri" w:cs="Calibri"/>
          <w:color w:val="000000" w:themeColor="text1"/>
        </w:rPr>
        <w:t xml:space="preserve"> sociological concepts </w:t>
      </w:r>
      <w:r w:rsidR="00333FF8" w:rsidRPr="00D22F01">
        <w:rPr>
          <w:rFonts w:ascii="Calibri" w:hAnsi="Calibri" w:cs="Calibri"/>
          <w:color w:val="000000" w:themeColor="text1"/>
        </w:rPr>
        <w:t xml:space="preserve">later </w:t>
      </w:r>
      <w:r w:rsidR="0001157E" w:rsidRPr="00D22F01">
        <w:rPr>
          <w:rFonts w:ascii="Calibri" w:hAnsi="Calibri" w:cs="Calibri"/>
          <w:color w:val="000000" w:themeColor="text1"/>
        </w:rPr>
        <w:t xml:space="preserve">explored by Bourdieu and Taylor in chapter three. </w:t>
      </w:r>
    </w:p>
    <w:p w14:paraId="50259E30" w14:textId="10E7E9A5" w:rsidR="00B4382E" w:rsidRDefault="00B4382E" w:rsidP="000003E6">
      <w:pPr>
        <w:spacing w:line="480" w:lineRule="auto"/>
        <w:jc w:val="both"/>
        <w:rPr>
          <w:rFonts w:ascii="Calibri" w:hAnsi="Calibri" w:cs="Calibri"/>
        </w:rPr>
      </w:pPr>
      <w:r>
        <w:rPr>
          <w:rFonts w:ascii="Calibri" w:hAnsi="Calibri" w:cs="Calibri"/>
        </w:rPr>
        <w:tab/>
      </w:r>
      <w:r w:rsidR="00123E51">
        <w:rPr>
          <w:rFonts w:ascii="Calibri" w:hAnsi="Calibri" w:cs="Calibri"/>
        </w:rPr>
        <w:t xml:space="preserve">Each </w:t>
      </w:r>
      <w:r w:rsidR="008059D5">
        <w:rPr>
          <w:rFonts w:ascii="Calibri" w:hAnsi="Calibri" w:cs="Calibri"/>
        </w:rPr>
        <w:t xml:space="preserve">of these </w:t>
      </w:r>
      <w:r w:rsidR="006945D7">
        <w:rPr>
          <w:rFonts w:ascii="Calibri" w:hAnsi="Calibri" w:cs="Calibri"/>
        </w:rPr>
        <w:t>theories agree</w:t>
      </w:r>
      <w:r w:rsidR="008059D5">
        <w:rPr>
          <w:rFonts w:ascii="Calibri" w:hAnsi="Calibri" w:cs="Calibri"/>
        </w:rPr>
        <w:t xml:space="preserve"> that symbo</w:t>
      </w:r>
      <w:r w:rsidR="000C5E88">
        <w:rPr>
          <w:rFonts w:ascii="Calibri" w:hAnsi="Calibri" w:cs="Calibri"/>
        </w:rPr>
        <w:t>ls</w:t>
      </w:r>
      <w:r w:rsidR="006945D7">
        <w:rPr>
          <w:rFonts w:ascii="Calibri" w:hAnsi="Calibri" w:cs="Calibri"/>
        </w:rPr>
        <w:t xml:space="preserve"> will appear</w:t>
      </w:r>
      <w:r w:rsidR="008059D5">
        <w:rPr>
          <w:rFonts w:ascii="Calibri" w:hAnsi="Calibri" w:cs="Calibri"/>
        </w:rPr>
        <w:t xml:space="preserve"> in a photograph and that such signs are necessary to the understanding and curation of artwork</w:t>
      </w:r>
      <w:r w:rsidR="006945D7">
        <w:rPr>
          <w:rFonts w:ascii="Calibri" w:hAnsi="Calibri" w:cs="Calibri"/>
        </w:rPr>
        <w:t xml:space="preserve">. However, some of these theories </w:t>
      </w:r>
      <w:r w:rsidR="00D22F01">
        <w:rPr>
          <w:rFonts w:ascii="Calibri" w:hAnsi="Calibri" w:cs="Calibri"/>
        </w:rPr>
        <w:t>provide an expansion</w:t>
      </w:r>
      <w:r w:rsidR="006945D7">
        <w:rPr>
          <w:rFonts w:ascii="Calibri" w:hAnsi="Calibri" w:cs="Calibri"/>
        </w:rPr>
        <w:t xml:space="preserve"> on this base notion, by </w:t>
      </w:r>
      <w:r w:rsidR="00D22F01">
        <w:rPr>
          <w:rFonts w:ascii="Calibri" w:hAnsi="Calibri" w:cs="Calibri"/>
        </w:rPr>
        <w:t>reflecting on how</w:t>
      </w:r>
      <w:r w:rsidR="008059D5">
        <w:rPr>
          <w:rFonts w:ascii="Calibri" w:hAnsi="Calibri" w:cs="Calibri"/>
        </w:rPr>
        <w:t xml:space="preserve"> </w:t>
      </w:r>
      <w:r w:rsidR="00D22F01">
        <w:rPr>
          <w:rFonts w:ascii="Calibri" w:hAnsi="Calibri" w:cs="Calibri"/>
        </w:rPr>
        <w:t xml:space="preserve">the </w:t>
      </w:r>
      <w:r w:rsidR="008059D5">
        <w:rPr>
          <w:rFonts w:ascii="Calibri" w:hAnsi="Calibri" w:cs="Calibri"/>
        </w:rPr>
        <w:t xml:space="preserve">value placed on a sign </w:t>
      </w:r>
      <w:r w:rsidR="006945D7">
        <w:rPr>
          <w:rFonts w:ascii="Calibri" w:hAnsi="Calibri" w:cs="Calibri"/>
        </w:rPr>
        <w:t>will determine where the message is derived from</w:t>
      </w:r>
      <w:r w:rsidR="008059D5">
        <w:rPr>
          <w:rFonts w:ascii="Calibri" w:hAnsi="Calibri" w:cs="Calibri"/>
        </w:rPr>
        <w:t>.</w:t>
      </w:r>
      <w:r w:rsidR="00D22F01">
        <w:rPr>
          <w:rFonts w:ascii="Calibri" w:hAnsi="Calibri" w:cs="Calibri"/>
        </w:rPr>
        <w:t xml:space="preserve"> </w:t>
      </w:r>
      <w:r w:rsidR="008605C9">
        <w:rPr>
          <w:rFonts w:ascii="Calibri" w:hAnsi="Calibri" w:cs="Calibri"/>
        </w:rPr>
        <w:t>A</w:t>
      </w:r>
      <w:r w:rsidR="00D22F01">
        <w:rPr>
          <w:rFonts w:ascii="Calibri" w:hAnsi="Calibri" w:cs="Calibri"/>
        </w:rPr>
        <w:t>pplying these theories, it could</w:t>
      </w:r>
      <w:r w:rsidR="008605C9">
        <w:rPr>
          <w:rFonts w:ascii="Calibri" w:hAnsi="Calibri" w:cs="Calibri"/>
        </w:rPr>
        <w:t xml:space="preserve"> </w:t>
      </w:r>
      <w:r w:rsidR="00D22F01">
        <w:rPr>
          <w:rFonts w:ascii="Calibri" w:hAnsi="Calibri" w:cs="Calibri"/>
        </w:rPr>
        <w:t xml:space="preserve">be argued </w:t>
      </w:r>
      <w:r w:rsidR="009151F4">
        <w:rPr>
          <w:rFonts w:ascii="Calibri" w:hAnsi="Calibri" w:cs="Calibri"/>
        </w:rPr>
        <w:t xml:space="preserve">that by exploring representations of </w:t>
      </w:r>
      <w:r w:rsidR="008605C9">
        <w:rPr>
          <w:rFonts w:ascii="Calibri" w:hAnsi="Calibri" w:cs="Calibri"/>
        </w:rPr>
        <w:t>mortality</w:t>
      </w:r>
      <w:r w:rsidR="009151F4">
        <w:rPr>
          <w:rFonts w:ascii="Calibri" w:hAnsi="Calibri" w:cs="Calibri"/>
        </w:rPr>
        <w:t xml:space="preserve"> in photography</w:t>
      </w:r>
      <w:r w:rsidR="00D22F01">
        <w:rPr>
          <w:rFonts w:ascii="Calibri" w:hAnsi="Calibri" w:cs="Calibri"/>
        </w:rPr>
        <w:t>,</w:t>
      </w:r>
      <w:r w:rsidR="009151F4">
        <w:rPr>
          <w:rFonts w:ascii="Calibri" w:hAnsi="Calibri" w:cs="Calibri"/>
        </w:rPr>
        <w:t xml:space="preserve"> indications of the way an individual navigates or interacts with</w:t>
      </w:r>
      <w:r w:rsidR="008605C9">
        <w:rPr>
          <w:rFonts w:ascii="Calibri" w:hAnsi="Calibri" w:cs="Calibri"/>
        </w:rPr>
        <w:t xml:space="preserve"> a</w:t>
      </w:r>
      <w:r w:rsidR="009151F4">
        <w:rPr>
          <w:rFonts w:ascii="Calibri" w:hAnsi="Calibri" w:cs="Calibri"/>
        </w:rPr>
        <w:t xml:space="preserve"> society m</w:t>
      </w:r>
      <w:r w:rsidR="008605C9">
        <w:rPr>
          <w:rFonts w:ascii="Calibri" w:hAnsi="Calibri" w:cs="Calibri"/>
        </w:rPr>
        <w:t>ay emerge</w:t>
      </w:r>
      <w:r w:rsidR="009151F4">
        <w:rPr>
          <w:rFonts w:ascii="Calibri" w:hAnsi="Calibri" w:cs="Calibri"/>
        </w:rPr>
        <w:t xml:space="preserve">, thus presenting the </w:t>
      </w:r>
      <w:r w:rsidR="008605C9">
        <w:rPr>
          <w:rFonts w:ascii="Calibri" w:hAnsi="Calibri" w:cs="Calibri"/>
        </w:rPr>
        <w:t>concept</w:t>
      </w:r>
      <w:r w:rsidR="009151F4">
        <w:rPr>
          <w:rFonts w:ascii="Calibri" w:hAnsi="Calibri" w:cs="Calibri"/>
        </w:rPr>
        <w:t xml:space="preserve"> of cultural identity. For </w:t>
      </w:r>
      <w:r w:rsidR="00D22F01">
        <w:rPr>
          <w:rFonts w:ascii="Calibri" w:hAnsi="Calibri" w:cs="Calibri"/>
        </w:rPr>
        <w:t>example,</w:t>
      </w:r>
      <w:r w:rsidR="009151F4">
        <w:rPr>
          <w:rFonts w:ascii="Calibri" w:hAnsi="Calibri" w:cs="Calibri"/>
        </w:rPr>
        <w:t xml:space="preserve"> in eastern cultures death </w:t>
      </w:r>
      <w:r w:rsidR="002D6684">
        <w:rPr>
          <w:rFonts w:ascii="Calibri" w:hAnsi="Calibri" w:cs="Calibri"/>
        </w:rPr>
        <w:t xml:space="preserve">representations were expressed through the shift of letting go of human </w:t>
      </w:r>
      <w:r w:rsidR="006945D7">
        <w:rPr>
          <w:rFonts w:ascii="Calibri" w:hAnsi="Calibri" w:cs="Calibri"/>
        </w:rPr>
        <w:t>importance</w:t>
      </w:r>
      <w:r w:rsidR="002D6684">
        <w:rPr>
          <w:rFonts w:ascii="Calibri" w:hAnsi="Calibri" w:cs="Calibri"/>
        </w:rPr>
        <w:t xml:space="preserve"> and </w:t>
      </w:r>
      <w:r w:rsidR="008605C9">
        <w:rPr>
          <w:rFonts w:ascii="Calibri" w:hAnsi="Calibri" w:cs="Calibri"/>
        </w:rPr>
        <w:t>replaced by</w:t>
      </w:r>
      <w:r w:rsidR="002D6684">
        <w:rPr>
          <w:rFonts w:ascii="Calibri" w:hAnsi="Calibri" w:cs="Calibri"/>
        </w:rPr>
        <w:t xml:space="preserve"> what after life might be like, but in western cultures more literal depiction of skeletal figures would be use</w:t>
      </w:r>
      <w:r w:rsidR="00631931">
        <w:rPr>
          <w:rFonts w:ascii="Calibri" w:hAnsi="Calibri" w:cs="Calibri"/>
        </w:rPr>
        <w:t>d</w:t>
      </w:r>
      <w:r w:rsidR="002D6684">
        <w:rPr>
          <w:rFonts w:ascii="Calibri" w:hAnsi="Calibri" w:cs="Calibri"/>
        </w:rPr>
        <w:t xml:space="preserve"> as representations (</w:t>
      </w:r>
      <w:proofErr w:type="spellStart"/>
      <w:r w:rsidR="002D6684">
        <w:rPr>
          <w:rFonts w:ascii="Calibri" w:hAnsi="Calibri" w:cs="Calibri"/>
        </w:rPr>
        <w:t>Lu</w:t>
      </w:r>
      <w:r w:rsidR="00D22F01">
        <w:rPr>
          <w:rFonts w:ascii="Calibri" w:hAnsi="Calibri" w:cs="Calibri"/>
        </w:rPr>
        <w:t>pkas</w:t>
      </w:r>
      <w:proofErr w:type="spellEnd"/>
      <w:r w:rsidR="00D22F01">
        <w:rPr>
          <w:rFonts w:ascii="Calibri" w:hAnsi="Calibri" w:cs="Calibri"/>
        </w:rPr>
        <w:t xml:space="preserve"> 2022)</w:t>
      </w:r>
      <w:r w:rsidR="003C171A">
        <w:rPr>
          <w:rFonts w:ascii="Calibri" w:hAnsi="Calibri" w:cs="Calibri"/>
        </w:rPr>
        <w:t xml:space="preserve">. </w:t>
      </w:r>
      <w:r w:rsidR="00D22F01">
        <w:rPr>
          <w:rFonts w:ascii="Calibri" w:hAnsi="Calibri" w:cs="Calibri"/>
        </w:rPr>
        <w:t xml:space="preserve">This broad exploration of death symbolisms in a range of time and cultural periods reflects how the norms set within a society will often dictate how an individual expresses themselves in artworks. </w:t>
      </w:r>
      <w:proofErr w:type="spellStart"/>
      <w:r w:rsidR="00D22F01">
        <w:rPr>
          <w:rFonts w:ascii="Calibri" w:hAnsi="Calibri" w:cs="Calibri"/>
        </w:rPr>
        <w:t>Lupkas’s</w:t>
      </w:r>
      <w:proofErr w:type="spellEnd"/>
      <w:r w:rsidR="003C171A">
        <w:rPr>
          <w:rFonts w:ascii="Calibri" w:hAnsi="Calibri" w:cs="Calibri"/>
        </w:rPr>
        <w:t xml:space="preserve"> </w:t>
      </w:r>
      <w:r w:rsidR="00D22F01">
        <w:rPr>
          <w:rFonts w:ascii="Calibri" w:hAnsi="Calibri" w:cs="Calibri"/>
        </w:rPr>
        <w:t>investigation lead</w:t>
      </w:r>
      <w:r w:rsidR="008605C9">
        <w:rPr>
          <w:rFonts w:ascii="Calibri" w:hAnsi="Calibri" w:cs="Calibri"/>
        </w:rPr>
        <w:t>s</w:t>
      </w:r>
      <w:r w:rsidR="00D22F01">
        <w:rPr>
          <w:rFonts w:ascii="Calibri" w:hAnsi="Calibri" w:cs="Calibri"/>
        </w:rPr>
        <w:t xml:space="preserve"> to the </w:t>
      </w:r>
      <w:r w:rsidR="008605C9">
        <w:rPr>
          <w:rFonts w:ascii="Calibri" w:hAnsi="Calibri" w:cs="Calibri"/>
        </w:rPr>
        <w:t xml:space="preserve">conclusion </w:t>
      </w:r>
      <w:r w:rsidR="00D22F01">
        <w:rPr>
          <w:rFonts w:ascii="Calibri" w:hAnsi="Calibri" w:cs="Calibri"/>
        </w:rPr>
        <w:t xml:space="preserve">that death </w:t>
      </w:r>
      <w:r w:rsidR="00D52BDE">
        <w:rPr>
          <w:rFonts w:ascii="Calibri" w:hAnsi="Calibri" w:cs="Calibri"/>
        </w:rPr>
        <w:t>representations are</w:t>
      </w:r>
      <w:r w:rsidR="00D22F01">
        <w:rPr>
          <w:rFonts w:ascii="Calibri" w:hAnsi="Calibri" w:cs="Calibri"/>
        </w:rPr>
        <w:t xml:space="preserve"> </w:t>
      </w:r>
      <w:r w:rsidR="008605C9">
        <w:rPr>
          <w:rFonts w:ascii="Calibri" w:hAnsi="Calibri" w:cs="Calibri"/>
        </w:rPr>
        <w:t xml:space="preserve">cultural indicators </w:t>
      </w:r>
      <w:r w:rsidR="00D52BDE">
        <w:rPr>
          <w:rFonts w:ascii="Calibri" w:hAnsi="Calibri" w:cs="Calibri"/>
        </w:rPr>
        <w:t xml:space="preserve">because an individual </w:t>
      </w:r>
      <w:r w:rsidR="008605C9">
        <w:rPr>
          <w:rFonts w:ascii="Calibri" w:hAnsi="Calibri" w:cs="Calibri"/>
        </w:rPr>
        <w:t>exists</w:t>
      </w:r>
      <w:r w:rsidR="00D52BDE">
        <w:rPr>
          <w:rFonts w:ascii="Calibri" w:hAnsi="Calibri" w:cs="Calibri"/>
        </w:rPr>
        <w:t xml:space="preserve"> in a society, </w:t>
      </w:r>
      <w:r w:rsidR="008605C9">
        <w:rPr>
          <w:rFonts w:ascii="Calibri" w:hAnsi="Calibri" w:cs="Calibri"/>
        </w:rPr>
        <w:lastRenderedPageBreak/>
        <w:t xml:space="preserve">and that society defines how it </w:t>
      </w:r>
      <w:r w:rsidR="006945D7">
        <w:rPr>
          <w:rFonts w:ascii="Calibri" w:hAnsi="Calibri" w:cs="Calibri"/>
        </w:rPr>
        <w:t>should</w:t>
      </w:r>
      <w:r w:rsidR="008605C9">
        <w:rPr>
          <w:rFonts w:ascii="Calibri" w:hAnsi="Calibri" w:cs="Calibri"/>
        </w:rPr>
        <w:t xml:space="preserve"> deal with death, </w:t>
      </w:r>
      <w:r w:rsidR="006945D7">
        <w:rPr>
          <w:rFonts w:ascii="Calibri" w:hAnsi="Calibri" w:cs="Calibri"/>
        </w:rPr>
        <w:t>thus</w:t>
      </w:r>
      <w:r w:rsidR="008605C9">
        <w:rPr>
          <w:rFonts w:ascii="Calibri" w:hAnsi="Calibri" w:cs="Calibri"/>
        </w:rPr>
        <w:t xml:space="preserve"> shap</w:t>
      </w:r>
      <w:r w:rsidR="003F3FB1">
        <w:rPr>
          <w:rFonts w:ascii="Calibri" w:hAnsi="Calibri" w:cs="Calibri"/>
        </w:rPr>
        <w:t>ing</w:t>
      </w:r>
      <w:r w:rsidR="008605C9">
        <w:rPr>
          <w:rFonts w:ascii="Calibri" w:hAnsi="Calibri" w:cs="Calibri"/>
        </w:rPr>
        <w:t xml:space="preserve"> the </w:t>
      </w:r>
      <w:r w:rsidR="006945D7">
        <w:rPr>
          <w:rFonts w:ascii="Calibri" w:hAnsi="Calibri" w:cs="Calibri"/>
        </w:rPr>
        <w:t>individual’s</w:t>
      </w:r>
      <w:r w:rsidR="008605C9">
        <w:rPr>
          <w:rFonts w:ascii="Calibri" w:hAnsi="Calibri" w:cs="Calibri"/>
        </w:rPr>
        <w:t xml:space="preserve"> portrayal</w:t>
      </w:r>
      <w:r w:rsidR="006945D7">
        <w:rPr>
          <w:rFonts w:ascii="Calibri" w:hAnsi="Calibri" w:cs="Calibri"/>
        </w:rPr>
        <w:t xml:space="preserve"> of death in a photograph.</w:t>
      </w:r>
      <w:r w:rsidR="00C81761">
        <w:rPr>
          <w:rFonts w:ascii="Calibri" w:hAnsi="Calibri" w:cs="Calibri"/>
        </w:rPr>
        <w:t xml:space="preserve"> </w:t>
      </w:r>
    </w:p>
    <w:p w14:paraId="72101A68" w14:textId="0E4CF85B" w:rsidR="00481883" w:rsidRDefault="00481883" w:rsidP="000003E6">
      <w:pPr>
        <w:spacing w:line="480" w:lineRule="auto"/>
        <w:jc w:val="both"/>
        <w:rPr>
          <w:rFonts w:ascii="Calibri" w:hAnsi="Calibri" w:cs="Calibri"/>
        </w:rPr>
      </w:pPr>
      <w:r>
        <w:rPr>
          <w:rFonts w:ascii="Calibri" w:hAnsi="Calibri" w:cs="Calibri"/>
        </w:rPr>
        <w:tab/>
      </w:r>
      <w:r w:rsidR="00FC5061">
        <w:rPr>
          <w:rFonts w:ascii="Calibri" w:hAnsi="Calibri" w:cs="Calibri"/>
        </w:rPr>
        <w:t>While the following</w:t>
      </w:r>
      <w:r w:rsidR="009611E9" w:rsidRPr="00FC5061">
        <w:rPr>
          <w:rFonts w:ascii="Calibri" w:hAnsi="Calibri" w:cs="Calibri"/>
        </w:rPr>
        <w:t xml:space="preserve"> </w:t>
      </w:r>
      <w:r w:rsidR="009611E9">
        <w:rPr>
          <w:rFonts w:ascii="Calibri" w:hAnsi="Calibri" w:cs="Calibri"/>
        </w:rPr>
        <w:t xml:space="preserve">argument </w:t>
      </w:r>
      <w:r w:rsidR="00FC5061">
        <w:rPr>
          <w:rFonts w:ascii="Calibri" w:hAnsi="Calibri" w:cs="Calibri"/>
        </w:rPr>
        <w:t>offers the value of death representations in indicating cultural identity, it again demands a need</w:t>
      </w:r>
      <w:r w:rsidR="009611E9">
        <w:rPr>
          <w:rFonts w:ascii="Calibri" w:hAnsi="Calibri" w:cs="Calibri"/>
        </w:rPr>
        <w:t xml:space="preserve"> </w:t>
      </w:r>
      <w:r w:rsidR="003F3FB1">
        <w:rPr>
          <w:rFonts w:ascii="Calibri" w:hAnsi="Calibri" w:cs="Calibri"/>
        </w:rPr>
        <w:t xml:space="preserve">to understand the </w:t>
      </w:r>
      <w:r w:rsidR="009611E9">
        <w:rPr>
          <w:rFonts w:ascii="Calibri" w:hAnsi="Calibri" w:cs="Calibri"/>
        </w:rPr>
        <w:t>role</w:t>
      </w:r>
      <w:r w:rsidR="00FC5061">
        <w:rPr>
          <w:rFonts w:ascii="Calibri" w:hAnsi="Calibri" w:cs="Calibri"/>
        </w:rPr>
        <w:t xml:space="preserve"> and purpose of symbolisms</w:t>
      </w:r>
      <w:r w:rsidR="009611E9">
        <w:rPr>
          <w:rFonts w:ascii="Calibri" w:hAnsi="Calibri" w:cs="Calibri"/>
        </w:rPr>
        <w:t>,</w:t>
      </w:r>
      <w:r w:rsidR="00FC5061">
        <w:rPr>
          <w:rFonts w:ascii="Calibri" w:hAnsi="Calibri" w:cs="Calibri"/>
        </w:rPr>
        <w:t xml:space="preserve"> and how each </w:t>
      </w:r>
      <w:proofErr w:type="gramStart"/>
      <w:r w:rsidR="00FC5061">
        <w:rPr>
          <w:rFonts w:ascii="Calibri" w:hAnsi="Calibri" w:cs="Calibri"/>
        </w:rPr>
        <w:t>cultures  traditions</w:t>
      </w:r>
      <w:proofErr w:type="gramEnd"/>
      <w:r w:rsidR="00FC5061">
        <w:rPr>
          <w:rFonts w:ascii="Calibri" w:hAnsi="Calibri" w:cs="Calibri"/>
        </w:rPr>
        <w:t xml:space="preserve"> surrounding morality has a significant impact on the way an individual expresses </w:t>
      </w:r>
      <w:r w:rsidR="00131A9A">
        <w:rPr>
          <w:rFonts w:ascii="Calibri" w:hAnsi="Calibri" w:cs="Calibri"/>
        </w:rPr>
        <w:t>their</w:t>
      </w:r>
      <w:r w:rsidR="00FC5061">
        <w:rPr>
          <w:rFonts w:ascii="Calibri" w:hAnsi="Calibri" w:cs="Calibri"/>
        </w:rPr>
        <w:t xml:space="preserve"> navigation of death through photography. </w:t>
      </w:r>
      <w:r w:rsidR="00960C19">
        <w:rPr>
          <w:rFonts w:ascii="Calibri" w:hAnsi="Calibri" w:cs="Calibri"/>
        </w:rPr>
        <w:t xml:space="preserve">Luca </w:t>
      </w:r>
      <w:proofErr w:type="spellStart"/>
      <w:r w:rsidR="009611E9">
        <w:rPr>
          <w:rFonts w:ascii="Calibri" w:hAnsi="Calibri" w:cs="Calibri"/>
        </w:rPr>
        <w:t>Tateo</w:t>
      </w:r>
      <w:proofErr w:type="spellEnd"/>
      <w:r w:rsidR="002E524A">
        <w:rPr>
          <w:rFonts w:ascii="Calibri" w:hAnsi="Calibri" w:cs="Calibri"/>
        </w:rPr>
        <w:t xml:space="preserve"> phrased the cultural impact as </w:t>
      </w:r>
      <w:r w:rsidR="0042723E">
        <w:rPr>
          <w:rFonts w:ascii="Calibri" w:hAnsi="Calibri" w:cs="Calibri"/>
        </w:rPr>
        <w:t>“</w:t>
      </w:r>
      <w:r w:rsidR="002E524A">
        <w:rPr>
          <w:rFonts w:ascii="Calibri" w:hAnsi="Calibri" w:cs="Calibri"/>
        </w:rPr>
        <w:t>affective logic</w:t>
      </w:r>
      <w:r w:rsidR="0042723E">
        <w:rPr>
          <w:rFonts w:ascii="Calibri" w:hAnsi="Calibri" w:cs="Calibri"/>
        </w:rPr>
        <w:t>”</w:t>
      </w:r>
      <w:r w:rsidR="002E524A">
        <w:rPr>
          <w:rFonts w:ascii="Calibri" w:hAnsi="Calibri" w:cs="Calibri"/>
        </w:rPr>
        <w:t xml:space="preserve">, </w:t>
      </w:r>
      <w:r w:rsidR="00186539">
        <w:rPr>
          <w:rFonts w:ascii="Calibri" w:hAnsi="Calibri" w:cs="Calibri"/>
        </w:rPr>
        <w:t>in which</w:t>
      </w:r>
      <w:r w:rsidR="002E524A">
        <w:rPr>
          <w:rFonts w:ascii="Calibri" w:hAnsi="Calibri" w:cs="Calibri"/>
        </w:rPr>
        <w:t xml:space="preserve"> the symbolisms </w:t>
      </w:r>
      <w:r w:rsidR="00186539">
        <w:rPr>
          <w:rFonts w:ascii="Calibri" w:hAnsi="Calibri" w:cs="Calibri"/>
        </w:rPr>
        <w:t>employed by a photographer represent</w:t>
      </w:r>
      <w:r w:rsidR="002E524A">
        <w:rPr>
          <w:rFonts w:ascii="Calibri" w:hAnsi="Calibri" w:cs="Calibri"/>
        </w:rPr>
        <w:t xml:space="preserve"> a balance between navigating grief </w:t>
      </w:r>
      <w:r w:rsidR="00186539">
        <w:rPr>
          <w:rFonts w:ascii="Calibri" w:hAnsi="Calibri" w:cs="Calibri"/>
        </w:rPr>
        <w:t>and adhering to</w:t>
      </w:r>
      <w:r w:rsidR="002E524A">
        <w:rPr>
          <w:rFonts w:ascii="Calibri" w:hAnsi="Calibri" w:cs="Calibri"/>
        </w:rPr>
        <w:t xml:space="preserve"> the internalised cultural norms, </w:t>
      </w:r>
      <w:r w:rsidR="00186539">
        <w:rPr>
          <w:rFonts w:ascii="Calibri" w:hAnsi="Calibri" w:cs="Calibri"/>
        </w:rPr>
        <w:t>resulting in an emphasis</w:t>
      </w:r>
      <w:r w:rsidR="002E524A">
        <w:rPr>
          <w:rFonts w:ascii="Calibri" w:hAnsi="Calibri" w:cs="Calibri"/>
        </w:rPr>
        <w:t xml:space="preserve"> not on the ‘who’ of loss but rather the ‘next’</w:t>
      </w:r>
      <w:r w:rsidR="0042723E">
        <w:rPr>
          <w:rFonts w:ascii="Calibri" w:hAnsi="Calibri" w:cs="Calibri"/>
        </w:rPr>
        <w:t xml:space="preserve"> (</w:t>
      </w:r>
      <w:r w:rsidR="000937BE">
        <w:rPr>
          <w:rFonts w:ascii="Calibri" w:hAnsi="Calibri" w:cs="Calibri"/>
        </w:rPr>
        <w:t xml:space="preserve">2018, </w:t>
      </w:r>
      <w:r w:rsidR="0042723E">
        <w:rPr>
          <w:rFonts w:ascii="Calibri" w:hAnsi="Calibri" w:cs="Calibri"/>
        </w:rPr>
        <w:t>p.473)</w:t>
      </w:r>
      <w:r w:rsidR="002E524A">
        <w:rPr>
          <w:rFonts w:ascii="Calibri" w:hAnsi="Calibri" w:cs="Calibri"/>
        </w:rPr>
        <w:t xml:space="preserve">. </w:t>
      </w:r>
      <w:r w:rsidR="00186539">
        <w:rPr>
          <w:rFonts w:ascii="Calibri" w:hAnsi="Calibri" w:cs="Calibri"/>
        </w:rPr>
        <w:t>This argument proposes</w:t>
      </w:r>
      <w:r w:rsidR="00890276">
        <w:rPr>
          <w:rFonts w:ascii="Calibri" w:hAnsi="Calibri" w:cs="Calibri"/>
        </w:rPr>
        <w:t xml:space="preserve"> the concept that death symbolisms in photography are about an objective not subjective process. </w:t>
      </w:r>
      <w:r w:rsidR="00890276" w:rsidRPr="009975EE">
        <w:rPr>
          <w:rFonts w:ascii="Calibri" w:hAnsi="Calibri" w:cs="Calibri"/>
          <w:color w:val="FF0000"/>
        </w:rPr>
        <w:t xml:space="preserve">Applying </w:t>
      </w:r>
      <w:proofErr w:type="spellStart"/>
      <w:r w:rsidR="002E524A" w:rsidRPr="009975EE">
        <w:rPr>
          <w:rFonts w:ascii="Calibri" w:hAnsi="Calibri" w:cs="Calibri"/>
          <w:color w:val="FF0000"/>
        </w:rPr>
        <w:t>Tateo’s</w:t>
      </w:r>
      <w:proofErr w:type="spellEnd"/>
      <w:r w:rsidR="002E524A" w:rsidRPr="009975EE">
        <w:rPr>
          <w:rFonts w:ascii="Calibri" w:hAnsi="Calibri" w:cs="Calibri"/>
          <w:color w:val="FF0000"/>
        </w:rPr>
        <w:t xml:space="preserve"> theory to the argument of sign significance</w:t>
      </w:r>
      <w:r w:rsidR="008A4428" w:rsidRPr="009975EE">
        <w:rPr>
          <w:rFonts w:ascii="Calibri" w:hAnsi="Calibri" w:cs="Calibri"/>
          <w:color w:val="FF0000"/>
        </w:rPr>
        <w:t>,</w:t>
      </w:r>
      <w:r w:rsidR="002E524A" w:rsidRPr="009975EE">
        <w:rPr>
          <w:rFonts w:ascii="Calibri" w:hAnsi="Calibri" w:cs="Calibri"/>
          <w:color w:val="FF0000"/>
        </w:rPr>
        <w:t xml:space="preserve"> </w:t>
      </w:r>
      <w:r w:rsidR="00A9244C" w:rsidRPr="009975EE">
        <w:rPr>
          <w:rFonts w:ascii="Calibri" w:hAnsi="Calibri" w:cs="Calibri"/>
          <w:color w:val="FF0000"/>
        </w:rPr>
        <w:t xml:space="preserve">it is apparent that the culture is what sets the role of the symbol and its value not the photographer. </w:t>
      </w:r>
    </w:p>
    <w:p w14:paraId="0825101B" w14:textId="33A2D48D" w:rsidR="00D17C51" w:rsidRDefault="007B5785" w:rsidP="000003E6">
      <w:pPr>
        <w:spacing w:line="480" w:lineRule="auto"/>
        <w:jc w:val="both"/>
        <w:rPr>
          <w:rFonts w:ascii="Calibri" w:hAnsi="Calibri" w:cs="Calibri"/>
        </w:rPr>
      </w:pPr>
      <w:r>
        <w:rPr>
          <w:rFonts w:ascii="Calibri" w:hAnsi="Calibri" w:cs="Calibri"/>
          <w:noProof/>
        </w:rPr>
        <mc:AlternateContent>
          <mc:Choice Requires="wps">
            <w:drawing>
              <wp:anchor distT="0" distB="0" distL="114300" distR="114300" simplePos="0" relativeHeight="251680768" behindDoc="1" locked="0" layoutInCell="1" allowOverlap="1" wp14:anchorId="61C2FF0B" wp14:editId="6F1C0AE8">
                <wp:simplePos x="0" y="0"/>
                <wp:positionH relativeFrom="column">
                  <wp:posOffset>1397000</wp:posOffset>
                </wp:positionH>
                <wp:positionV relativeFrom="page">
                  <wp:posOffset>8536305</wp:posOffset>
                </wp:positionV>
                <wp:extent cx="4363085" cy="281305"/>
                <wp:effectExtent l="0" t="0" r="5715" b="0"/>
                <wp:wrapTight wrapText="bothSides">
                  <wp:wrapPolygon edited="0">
                    <wp:start x="0" y="0"/>
                    <wp:lineTo x="0" y="20479"/>
                    <wp:lineTo x="21565" y="20479"/>
                    <wp:lineTo x="21565" y="0"/>
                    <wp:lineTo x="0" y="0"/>
                  </wp:wrapPolygon>
                </wp:wrapTight>
                <wp:docPr id="1167772948" name="Text Box 1"/>
                <wp:cNvGraphicFramePr/>
                <a:graphic xmlns:a="http://schemas.openxmlformats.org/drawingml/2006/main">
                  <a:graphicData uri="http://schemas.microsoft.com/office/word/2010/wordprocessingShape">
                    <wps:wsp>
                      <wps:cNvSpPr txBox="1"/>
                      <wps:spPr>
                        <a:xfrm>
                          <a:off x="0" y="0"/>
                          <a:ext cx="4363085" cy="281305"/>
                        </a:xfrm>
                        <a:prstGeom prst="rect">
                          <a:avLst/>
                        </a:prstGeom>
                        <a:solidFill>
                          <a:schemeClr val="lt1"/>
                        </a:solidFill>
                        <a:ln w="6350">
                          <a:noFill/>
                        </a:ln>
                      </wps:spPr>
                      <wps:txbx>
                        <w:txbxContent>
                          <w:p w14:paraId="593BC7CC" w14:textId="175E328D" w:rsidR="0021214E" w:rsidRPr="001B2177" w:rsidRDefault="0021214E" w:rsidP="0021214E">
                            <w:pPr>
                              <w:jc w:val="center"/>
                              <w:rPr>
                                <w:rFonts w:ascii="Calibri" w:hAnsi="Calibri" w:cs="Calibri"/>
                              </w:rPr>
                            </w:pPr>
                            <w:r>
                              <w:rPr>
                                <w:rFonts w:ascii="Calibri" w:hAnsi="Calibri" w:cs="Calibri"/>
                              </w:rPr>
                              <w:t>Fig.1</w:t>
                            </w:r>
                            <w:r w:rsidR="006A65C0">
                              <w:rPr>
                                <w:rFonts w:ascii="Calibri" w:hAnsi="Calibri" w:cs="Calibri"/>
                              </w:rPr>
                              <w:t>:</w:t>
                            </w:r>
                            <w:r>
                              <w:rPr>
                                <w:rFonts w:ascii="Calibri" w:hAnsi="Calibri" w:cs="Calibri"/>
                              </w:rPr>
                              <w:t xml:space="preserve"> </w:t>
                            </w:r>
                            <w:r w:rsidRPr="00B24E06">
                              <w:rPr>
                                <w:rFonts w:ascii="Calibri" w:hAnsi="Calibri" w:cs="Calibri"/>
                                <w:i/>
                                <w:iCs/>
                              </w:rPr>
                              <w:t>Post-mortem III</w:t>
                            </w:r>
                            <w:r w:rsidR="006A65C0">
                              <w:rPr>
                                <w:rFonts w:ascii="Calibri" w:hAnsi="Calibri" w:cs="Calibri"/>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C2FF0B" id="_x0000_t202" coordsize="21600,21600" o:spt="202" path="m,l,21600r21600,l21600,xe">
                <v:stroke joinstyle="miter"/>
                <v:path gradientshapeok="t" o:connecttype="rect"/>
              </v:shapetype>
              <v:shape id="Text Box 1" o:spid="_x0000_s1026" type="#_x0000_t202" style="position:absolute;left:0;text-align:left;margin-left:110pt;margin-top:672.15pt;width:343.55pt;height:22.1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" fillcolor="white [3201]" stroked="f" strokeweight=".5pt">
                <v:textbox>
                  <w:txbxContent>
                    <w:p w14:paraId="593BC7CC" w14:textId="175E328D" w:rsidR="0021214E" w:rsidRPr="001B2177" w:rsidRDefault="0021214E" w:rsidP="0021214E">
                      <w:pPr>
                        <w:jc w:val="center"/>
                        <w:rPr>
                          <w:rFonts w:ascii="Calibri" w:hAnsi="Calibri" w:cs="Calibri"/>
                        </w:rPr>
                      </w:pPr>
                      <w:r>
                        <w:rPr>
                          <w:rFonts w:ascii="Calibri" w:hAnsi="Calibri" w:cs="Calibri"/>
                        </w:rPr>
                        <w:t>Fig.1</w:t>
                      </w:r>
                      <w:r w:rsidR="006A65C0">
                        <w:rPr>
                          <w:rFonts w:ascii="Calibri" w:hAnsi="Calibri" w:cs="Calibri"/>
                        </w:rPr>
                        <w:t>:</w:t>
                      </w:r>
                      <w:r>
                        <w:rPr>
                          <w:rFonts w:ascii="Calibri" w:hAnsi="Calibri" w:cs="Calibri"/>
                        </w:rPr>
                        <w:t xml:space="preserve"> </w:t>
                      </w:r>
                      <w:r w:rsidRPr="00B24E06">
                        <w:rPr>
                          <w:rFonts w:ascii="Calibri" w:hAnsi="Calibri" w:cs="Calibri"/>
                          <w:i/>
                          <w:iCs/>
                        </w:rPr>
                        <w:t>Post-mortem III</w:t>
                      </w:r>
                      <w:r w:rsidR="006A65C0">
                        <w:rPr>
                          <w:rFonts w:ascii="Calibri" w:hAnsi="Calibri" w:cs="Calibri"/>
                          <w:i/>
                          <w:iCs/>
                        </w:rPr>
                        <w:t>.</w:t>
                      </w:r>
                    </w:p>
                  </w:txbxContent>
                </v:textbox>
                <w10:wrap type="tight" anchory="page"/>
              </v:shape>
            </w:pict>
          </mc:Fallback>
        </mc:AlternateContent>
      </w:r>
      <w:r>
        <w:rPr>
          <w:rFonts w:ascii="Calibri" w:hAnsi="Calibri" w:cs="Calibri"/>
          <w:noProof/>
        </w:rPr>
        <w:drawing>
          <wp:anchor distT="0" distB="0" distL="114300" distR="114300" simplePos="0" relativeHeight="251681792" behindDoc="1" locked="0" layoutInCell="1" allowOverlap="1" wp14:anchorId="7131121B" wp14:editId="0140B191">
            <wp:simplePos x="0" y="0"/>
            <wp:positionH relativeFrom="column">
              <wp:posOffset>1397000</wp:posOffset>
            </wp:positionH>
            <wp:positionV relativeFrom="paragraph">
              <wp:posOffset>285750</wp:posOffset>
            </wp:positionV>
            <wp:extent cx="4363085" cy="2868930"/>
            <wp:effectExtent l="0" t="0" r="5715" b="1270"/>
            <wp:wrapTight wrapText="bothSides">
              <wp:wrapPolygon edited="0">
                <wp:start x="0" y="0"/>
                <wp:lineTo x="0" y="21514"/>
                <wp:lineTo x="21565" y="21514"/>
                <wp:lineTo x="21565" y="0"/>
                <wp:lineTo x="0" y="0"/>
              </wp:wrapPolygon>
            </wp:wrapTight>
            <wp:docPr id="6393931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393104" name="Picture 639393104"/>
                    <pic:cNvPicPr/>
                  </pic:nvPicPr>
                  <pic:blipFill rotWithShape="1">
                    <a:blip r:embed="rId10" cstate="print">
                      <a:extLst>
                        <a:ext uri="{28A0092B-C50C-407E-A947-70E740481C1C}">
                          <a14:useLocalDpi xmlns:a14="http://schemas.microsoft.com/office/drawing/2010/main" val="0"/>
                        </a:ext>
                      </a:extLst>
                    </a:blip>
                    <a:srcRect l="7532" t="16606" r="7850" b="42944"/>
                    <a:stretch/>
                  </pic:blipFill>
                  <pic:spPr bwMode="auto">
                    <a:xfrm>
                      <a:off x="0" y="0"/>
                      <a:ext cx="4363085" cy="2868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214E">
        <w:rPr>
          <w:rFonts w:ascii="Calibri" w:hAnsi="Calibri" w:cs="Calibri"/>
        </w:rPr>
        <w:tab/>
      </w:r>
      <w:r w:rsidR="00315921">
        <w:rPr>
          <w:rFonts w:ascii="Calibri" w:hAnsi="Calibri" w:cs="Calibri"/>
        </w:rPr>
        <w:t xml:space="preserve">The concept that photographs </w:t>
      </w:r>
      <w:r w:rsidR="009975EE">
        <w:rPr>
          <w:rFonts w:ascii="Calibri" w:hAnsi="Calibri" w:cs="Calibri"/>
        </w:rPr>
        <w:t>representing</w:t>
      </w:r>
      <w:r w:rsidR="00315921">
        <w:rPr>
          <w:rFonts w:ascii="Calibri" w:hAnsi="Calibri" w:cs="Calibri"/>
        </w:rPr>
        <w:t xml:space="preserve"> death can be indicative of </w:t>
      </w:r>
      <w:r w:rsidR="00B30E22">
        <w:rPr>
          <w:rFonts w:ascii="Calibri" w:hAnsi="Calibri" w:cs="Calibri"/>
        </w:rPr>
        <w:t>one’s</w:t>
      </w:r>
      <w:r w:rsidR="00315921">
        <w:rPr>
          <w:rFonts w:ascii="Calibri" w:hAnsi="Calibri" w:cs="Calibri"/>
        </w:rPr>
        <w:t xml:space="preserve"> cultural identity, was explored in Karen </w:t>
      </w:r>
      <w:r w:rsidR="00B30E22">
        <w:rPr>
          <w:rFonts w:ascii="Calibri" w:hAnsi="Calibri" w:cs="Calibri"/>
        </w:rPr>
        <w:t xml:space="preserve">Inghams’ </w:t>
      </w:r>
      <w:r w:rsidR="00B30E22" w:rsidRPr="009975EE">
        <w:rPr>
          <w:rFonts w:ascii="Calibri" w:hAnsi="Calibri" w:cs="Calibri"/>
          <w:i/>
          <w:iCs/>
          <w:color w:val="000000" w:themeColor="text1"/>
        </w:rPr>
        <w:t>Death’s witness</w:t>
      </w:r>
      <w:r w:rsidR="00B30E22" w:rsidRPr="009975EE">
        <w:rPr>
          <w:rFonts w:ascii="Calibri" w:hAnsi="Calibri" w:cs="Calibri"/>
          <w:color w:val="000000" w:themeColor="text1"/>
        </w:rPr>
        <w:t xml:space="preserve"> </w:t>
      </w:r>
      <w:r w:rsidR="00B30E22">
        <w:rPr>
          <w:rFonts w:ascii="Calibri" w:hAnsi="Calibri" w:cs="Calibri"/>
        </w:rPr>
        <w:t>photobook. Figure one</w:t>
      </w:r>
      <w:r w:rsidR="00BF3EBA">
        <w:rPr>
          <w:rFonts w:ascii="Calibri" w:hAnsi="Calibri" w:cs="Calibri"/>
        </w:rPr>
        <w:t xml:space="preserve"> </w:t>
      </w:r>
      <w:r w:rsidR="00D17C51">
        <w:rPr>
          <w:rFonts w:ascii="Calibri" w:hAnsi="Calibri" w:cs="Calibri"/>
        </w:rPr>
        <w:t>f</w:t>
      </w:r>
      <w:r w:rsidR="00BF3EBA">
        <w:rPr>
          <w:rFonts w:ascii="Calibri" w:hAnsi="Calibri" w:cs="Calibri"/>
        </w:rPr>
        <w:t xml:space="preserve">eatures a medically </w:t>
      </w:r>
      <w:r w:rsidR="00D17C51" w:rsidRPr="00D17C51">
        <w:rPr>
          <w:rFonts w:ascii="Calibri" w:hAnsi="Calibri" w:cs="Calibri"/>
        </w:rPr>
        <w:t>sterile</w:t>
      </w:r>
      <w:r w:rsidR="00D17C51">
        <w:rPr>
          <w:rFonts w:ascii="Calibri" w:hAnsi="Calibri" w:cs="Calibri"/>
        </w:rPr>
        <w:t xml:space="preserve"> </w:t>
      </w:r>
      <w:r w:rsidR="00BF3EBA">
        <w:rPr>
          <w:rFonts w:ascii="Calibri" w:hAnsi="Calibri" w:cs="Calibri"/>
        </w:rPr>
        <w:t xml:space="preserve">room, indicated by the lack </w:t>
      </w:r>
      <w:r w:rsidR="00186539">
        <w:rPr>
          <w:rFonts w:ascii="Calibri" w:hAnsi="Calibri" w:cs="Calibri"/>
        </w:rPr>
        <w:t xml:space="preserve"> of </w:t>
      </w:r>
      <w:r w:rsidR="00BF3EBA">
        <w:rPr>
          <w:rFonts w:ascii="Calibri" w:hAnsi="Calibri" w:cs="Calibri"/>
        </w:rPr>
        <w:t>object</w:t>
      </w:r>
      <w:r w:rsidR="00186539">
        <w:rPr>
          <w:rFonts w:ascii="Calibri" w:hAnsi="Calibri" w:cs="Calibri"/>
        </w:rPr>
        <w:t>s</w:t>
      </w:r>
      <w:r w:rsidR="00BF3EBA">
        <w:rPr>
          <w:rFonts w:ascii="Calibri" w:hAnsi="Calibri" w:cs="Calibri"/>
        </w:rPr>
        <w:t xml:space="preserve"> strewn about, </w:t>
      </w:r>
      <w:r w:rsidR="00D17C51">
        <w:rPr>
          <w:rFonts w:ascii="Calibri" w:hAnsi="Calibri" w:cs="Calibri"/>
        </w:rPr>
        <w:t>symbolising</w:t>
      </w:r>
      <w:r w:rsidR="00BF3EBA">
        <w:rPr>
          <w:rFonts w:ascii="Calibri" w:hAnsi="Calibri" w:cs="Calibri"/>
        </w:rPr>
        <w:t xml:space="preserve"> that this environment needs cleanness and control. </w:t>
      </w:r>
      <w:r w:rsidR="00D17C51">
        <w:rPr>
          <w:rFonts w:ascii="Calibri" w:hAnsi="Calibri" w:cs="Calibri"/>
        </w:rPr>
        <w:t xml:space="preserve">The camera is taken </w:t>
      </w:r>
      <w:r w:rsidR="00FB044F">
        <w:rPr>
          <w:rFonts w:ascii="Calibri" w:hAnsi="Calibri" w:cs="Calibri"/>
        </w:rPr>
        <w:t>on the same level as the examination</w:t>
      </w:r>
      <w:r w:rsidR="00FB044F" w:rsidRPr="00FB044F">
        <w:rPr>
          <w:rFonts w:ascii="Calibri" w:hAnsi="Calibri" w:cs="Calibri"/>
        </w:rPr>
        <w:t xml:space="preserve"> table, forcing the eyes to focus on the </w:t>
      </w:r>
      <w:r w:rsidR="00FB044F">
        <w:rPr>
          <w:rFonts w:ascii="Calibri" w:hAnsi="Calibri" w:cs="Calibri"/>
        </w:rPr>
        <w:t>absenc</w:t>
      </w:r>
      <w:r w:rsidR="009975EE">
        <w:rPr>
          <w:rFonts w:ascii="Calibri" w:hAnsi="Calibri" w:cs="Calibri"/>
        </w:rPr>
        <w:t>e of</w:t>
      </w:r>
      <w:r w:rsidR="00FB044F">
        <w:rPr>
          <w:rFonts w:ascii="Calibri" w:hAnsi="Calibri" w:cs="Calibri"/>
        </w:rPr>
        <w:t xml:space="preserve"> </w:t>
      </w:r>
      <w:r w:rsidR="00FB044F">
        <w:rPr>
          <w:rFonts w:ascii="Calibri" w:hAnsi="Calibri" w:cs="Calibri"/>
        </w:rPr>
        <w:lastRenderedPageBreak/>
        <w:t xml:space="preserve">clear indicators of death. A sink at the table’s foot adds to the symbolic messages conveying the importance of a clean environment. The absence of a physical body or a clear symbolic depiction of death exemplifies </w:t>
      </w:r>
      <w:proofErr w:type="spellStart"/>
      <w:r w:rsidR="00FB044F">
        <w:rPr>
          <w:rFonts w:ascii="Calibri" w:hAnsi="Calibri" w:cs="Calibri"/>
        </w:rPr>
        <w:t>Tateo’s</w:t>
      </w:r>
      <w:proofErr w:type="spellEnd"/>
      <w:r w:rsidR="00FB044F">
        <w:rPr>
          <w:rFonts w:ascii="Calibri" w:hAnsi="Calibri" w:cs="Calibri"/>
        </w:rPr>
        <w:t xml:space="preserve"> ‘affective logic’ theory since the photograph emphasises the existence of a space beyond the event of death. </w:t>
      </w:r>
      <w:r w:rsidR="00D17C51">
        <w:rPr>
          <w:rFonts w:ascii="Calibri" w:hAnsi="Calibri" w:cs="Calibri"/>
        </w:rPr>
        <w:t xml:space="preserve"> </w:t>
      </w:r>
    </w:p>
    <w:p w14:paraId="3EB42B1F" w14:textId="2EA41738" w:rsidR="00A9244C" w:rsidRDefault="00FB044F" w:rsidP="00D17C51">
      <w:pPr>
        <w:spacing w:line="480" w:lineRule="auto"/>
        <w:ind w:firstLine="720"/>
        <w:jc w:val="both"/>
        <w:rPr>
          <w:rFonts w:ascii="Calibri" w:hAnsi="Calibri" w:cs="Calibri"/>
        </w:rPr>
      </w:pPr>
      <w:r>
        <w:rPr>
          <w:rFonts w:ascii="Calibri" w:hAnsi="Calibri" w:cs="Calibri"/>
        </w:rPr>
        <w:t>Contex</w:t>
      </w:r>
      <w:r w:rsidR="003A497D">
        <w:rPr>
          <w:rFonts w:ascii="Calibri" w:hAnsi="Calibri" w:cs="Calibri"/>
        </w:rPr>
        <w:t xml:space="preserve">tually Ingham gained access to a mortuary to produce works </w:t>
      </w:r>
      <w:r w:rsidR="00B27EDF">
        <w:rPr>
          <w:rFonts w:ascii="Calibri" w:hAnsi="Calibri" w:cs="Calibri"/>
        </w:rPr>
        <w:t xml:space="preserve">such as </w:t>
      </w:r>
      <w:r w:rsidR="0023314F">
        <w:rPr>
          <w:rFonts w:ascii="Calibri" w:hAnsi="Calibri" w:cs="Calibri"/>
        </w:rPr>
        <w:t>figure 1</w:t>
      </w:r>
      <w:r w:rsidR="003A497D">
        <w:rPr>
          <w:rFonts w:ascii="Calibri" w:hAnsi="Calibri" w:cs="Calibri"/>
        </w:rPr>
        <w:t xml:space="preserve">, reinforcing that this is a body of work that photographically explores death. </w:t>
      </w:r>
      <w:r w:rsidR="003A497D" w:rsidRPr="00B81AC7">
        <w:rPr>
          <w:rFonts w:ascii="Calibri" w:hAnsi="Calibri" w:cs="Calibri"/>
          <w:i/>
          <w:iCs/>
        </w:rPr>
        <w:t>Death’s Witness</w:t>
      </w:r>
      <w:r w:rsidR="003A497D">
        <w:rPr>
          <w:rFonts w:ascii="Calibri" w:hAnsi="Calibri" w:cs="Calibri"/>
        </w:rPr>
        <w:t xml:space="preserve"> </w:t>
      </w:r>
      <w:r w:rsidR="00B81AC7">
        <w:rPr>
          <w:rFonts w:ascii="Calibri" w:hAnsi="Calibri" w:cs="Calibri"/>
        </w:rPr>
        <w:t xml:space="preserve">was </w:t>
      </w:r>
      <w:proofErr w:type="spellStart"/>
      <w:proofErr w:type="gramStart"/>
      <w:r w:rsidR="00B81AC7">
        <w:rPr>
          <w:rFonts w:ascii="Calibri" w:hAnsi="Calibri" w:cs="Calibri"/>
        </w:rPr>
        <w:t>a</w:t>
      </w:r>
      <w:proofErr w:type="spellEnd"/>
      <w:proofErr w:type="gramEnd"/>
      <w:r w:rsidR="00B81AC7">
        <w:rPr>
          <w:rFonts w:ascii="Calibri" w:hAnsi="Calibri" w:cs="Calibri"/>
        </w:rPr>
        <w:t xml:space="preserve"> exploration</w:t>
      </w:r>
      <w:r w:rsidR="003A497D">
        <w:rPr>
          <w:rFonts w:ascii="Calibri" w:hAnsi="Calibri" w:cs="Calibri"/>
        </w:rPr>
        <w:t xml:space="preserve"> of the semiotic significance of death in photographs</w:t>
      </w:r>
      <w:r w:rsidR="00BA3C69">
        <w:rPr>
          <w:rFonts w:ascii="Calibri" w:hAnsi="Calibri" w:cs="Calibri"/>
        </w:rPr>
        <w:t>.</w:t>
      </w:r>
      <w:r w:rsidR="003A497D">
        <w:rPr>
          <w:rFonts w:ascii="Calibri" w:hAnsi="Calibri" w:cs="Calibri"/>
        </w:rPr>
        <w:t xml:space="preserve"> </w:t>
      </w:r>
      <w:r w:rsidR="00BA3C69">
        <w:rPr>
          <w:rFonts w:ascii="Calibri" w:hAnsi="Calibri" w:cs="Calibri"/>
        </w:rPr>
        <w:t>W</w:t>
      </w:r>
      <w:r w:rsidR="003A497D">
        <w:rPr>
          <w:rFonts w:ascii="Calibri" w:hAnsi="Calibri" w:cs="Calibri"/>
        </w:rPr>
        <w:t xml:space="preserve">hether captured through still-life or portraiture, the works </w:t>
      </w:r>
      <w:r w:rsidR="00B81AC7">
        <w:rPr>
          <w:rFonts w:ascii="Calibri" w:hAnsi="Calibri" w:cs="Calibri"/>
        </w:rPr>
        <w:t>usually</w:t>
      </w:r>
      <w:r w:rsidR="003A497D">
        <w:rPr>
          <w:rFonts w:ascii="Calibri" w:hAnsi="Calibri" w:cs="Calibri"/>
        </w:rPr>
        <w:t xml:space="preserve"> lead back to </w:t>
      </w:r>
      <w:r w:rsidR="00B81AC7">
        <w:rPr>
          <w:rFonts w:ascii="Calibri" w:hAnsi="Calibri" w:cs="Calibri"/>
        </w:rPr>
        <w:t>conveying</w:t>
      </w:r>
      <w:r w:rsidR="003A497D">
        <w:rPr>
          <w:rFonts w:ascii="Calibri" w:hAnsi="Calibri" w:cs="Calibri"/>
        </w:rPr>
        <w:t xml:space="preserve"> messages of death. Ingham wrote </w:t>
      </w:r>
      <w:r w:rsidR="00BA3C69">
        <w:rPr>
          <w:rFonts w:ascii="Calibri" w:hAnsi="Calibri" w:cs="Calibri"/>
        </w:rPr>
        <w:t xml:space="preserve"> “</w:t>
      </w:r>
      <w:r w:rsidR="003A497D">
        <w:rPr>
          <w:rFonts w:ascii="Calibri" w:hAnsi="Calibri" w:cs="Calibri"/>
        </w:rPr>
        <w:t>Yet death is not finite, but leaves its own traces, through the genetic coding in our DNA</w:t>
      </w:r>
      <w:r w:rsidR="00BA3C69">
        <w:rPr>
          <w:rFonts w:ascii="Calibri" w:hAnsi="Calibri" w:cs="Calibri"/>
        </w:rPr>
        <w:t>”</w:t>
      </w:r>
      <w:r w:rsidR="000937BE">
        <w:rPr>
          <w:rFonts w:ascii="Calibri" w:hAnsi="Calibri" w:cs="Calibri"/>
        </w:rPr>
        <w:t xml:space="preserve"> (2000)</w:t>
      </w:r>
      <w:r w:rsidR="00E34253">
        <w:rPr>
          <w:rFonts w:ascii="Calibri" w:hAnsi="Calibri" w:cs="Calibri"/>
        </w:rPr>
        <w:t xml:space="preserve">. In her </w:t>
      </w:r>
      <w:r w:rsidR="00B81AC7">
        <w:rPr>
          <w:rFonts w:ascii="Calibri" w:hAnsi="Calibri" w:cs="Calibri"/>
        </w:rPr>
        <w:t>observations</w:t>
      </w:r>
      <w:r w:rsidR="00E34253">
        <w:rPr>
          <w:rFonts w:ascii="Calibri" w:hAnsi="Calibri" w:cs="Calibri"/>
        </w:rPr>
        <w:t xml:space="preserve"> she </w:t>
      </w:r>
      <w:r w:rsidR="00B81AC7">
        <w:rPr>
          <w:rFonts w:ascii="Calibri" w:hAnsi="Calibri" w:cs="Calibri"/>
        </w:rPr>
        <w:t>claims</w:t>
      </w:r>
      <w:r w:rsidR="00E34253">
        <w:rPr>
          <w:rFonts w:ascii="Calibri" w:hAnsi="Calibri" w:cs="Calibri"/>
        </w:rPr>
        <w:t xml:space="preserve"> that death is almost the ultimate support to the semiotic argument, </w:t>
      </w:r>
      <w:r w:rsidR="00B81AC7">
        <w:rPr>
          <w:rFonts w:ascii="Calibri" w:hAnsi="Calibri" w:cs="Calibri"/>
        </w:rPr>
        <w:t>because all the genetic</w:t>
      </w:r>
      <w:r w:rsidR="00E34253">
        <w:rPr>
          <w:rFonts w:ascii="Calibri" w:hAnsi="Calibri" w:cs="Calibri"/>
        </w:rPr>
        <w:t xml:space="preserve"> coding </w:t>
      </w:r>
      <w:r w:rsidR="00B81AC7">
        <w:rPr>
          <w:rFonts w:ascii="Calibri" w:hAnsi="Calibri" w:cs="Calibri"/>
        </w:rPr>
        <w:t xml:space="preserve">of an individual </w:t>
      </w:r>
      <w:r w:rsidR="00E34253">
        <w:rPr>
          <w:rFonts w:ascii="Calibri" w:hAnsi="Calibri" w:cs="Calibri"/>
        </w:rPr>
        <w:t xml:space="preserve">will be deconstructed and repurposed into the world beyond </w:t>
      </w:r>
      <w:r w:rsidR="00B81AC7">
        <w:rPr>
          <w:rFonts w:ascii="Calibri" w:hAnsi="Calibri" w:cs="Calibri"/>
        </w:rPr>
        <w:t>them</w:t>
      </w:r>
      <w:r w:rsidR="00E34253">
        <w:rPr>
          <w:rFonts w:ascii="Calibri" w:hAnsi="Calibri" w:cs="Calibri"/>
        </w:rPr>
        <w:t xml:space="preserve">, almost like the space existing beyond the body in the mortuary. In summery her arguments both emphasise Derrida’s </w:t>
      </w:r>
      <w:r w:rsidR="00186539">
        <w:rPr>
          <w:rFonts w:ascii="Calibri" w:hAnsi="Calibri" w:cs="Calibri"/>
        </w:rPr>
        <w:t xml:space="preserve">and </w:t>
      </w:r>
      <w:r w:rsidR="00450028">
        <w:rPr>
          <w:rFonts w:ascii="Calibri" w:hAnsi="Calibri" w:cs="Calibri"/>
        </w:rPr>
        <w:t>Ray’s</w:t>
      </w:r>
      <w:r w:rsidR="00186539">
        <w:rPr>
          <w:rFonts w:ascii="Calibri" w:hAnsi="Calibri" w:cs="Calibri"/>
        </w:rPr>
        <w:t xml:space="preserve"> </w:t>
      </w:r>
      <w:r w:rsidR="00E34253">
        <w:rPr>
          <w:rFonts w:ascii="Calibri" w:hAnsi="Calibri" w:cs="Calibri"/>
        </w:rPr>
        <w:t>concept of inevitable coding</w:t>
      </w:r>
      <w:r w:rsidR="00B81AC7">
        <w:rPr>
          <w:rFonts w:ascii="Calibri" w:hAnsi="Calibri" w:cs="Calibri"/>
        </w:rPr>
        <w:t xml:space="preserve">, </w:t>
      </w:r>
      <w:r w:rsidR="00E34253">
        <w:rPr>
          <w:rFonts w:ascii="Calibri" w:hAnsi="Calibri" w:cs="Calibri"/>
        </w:rPr>
        <w:t xml:space="preserve">while also illustrating the importance of sign significance as reflected by </w:t>
      </w:r>
      <w:proofErr w:type="spellStart"/>
      <w:r w:rsidR="00E34253">
        <w:rPr>
          <w:rFonts w:ascii="Calibri" w:hAnsi="Calibri" w:cs="Calibri"/>
        </w:rPr>
        <w:t>Sonesson</w:t>
      </w:r>
      <w:proofErr w:type="spellEnd"/>
      <w:r w:rsidR="00E34253">
        <w:rPr>
          <w:rFonts w:ascii="Calibri" w:hAnsi="Calibri" w:cs="Calibri"/>
        </w:rPr>
        <w:t xml:space="preserve"> and </w:t>
      </w:r>
      <w:r w:rsidR="00186539">
        <w:rPr>
          <w:rFonts w:ascii="Calibri" w:hAnsi="Calibri" w:cs="Calibri"/>
        </w:rPr>
        <w:t>Peirce.</w:t>
      </w:r>
      <w:r w:rsidR="007B5785" w:rsidRPr="007B5785">
        <w:rPr>
          <w:rFonts w:ascii="Calibri" w:hAnsi="Calibri" w:cs="Calibri"/>
          <w:noProof/>
        </w:rPr>
        <w:t xml:space="preserve"> </w:t>
      </w:r>
    </w:p>
    <w:p w14:paraId="5C62ADBD" w14:textId="405439DD" w:rsidR="002620A1" w:rsidRDefault="0003795B" w:rsidP="00D17C51">
      <w:pPr>
        <w:spacing w:line="480" w:lineRule="auto"/>
        <w:ind w:firstLine="720"/>
        <w:jc w:val="both"/>
        <w:rPr>
          <w:rFonts w:ascii="Calibri" w:hAnsi="Calibri" w:cs="Calibri"/>
        </w:rPr>
      </w:pPr>
      <w:r>
        <w:rPr>
          <w:rFonts w:ascii="Calibri" w:hAnsi="Calibri" w:cs="Calibri"/>
          <w:noProof/>
        </w:rPr>
        <mc:AlternateContent>
          <mc:Choice Requires="wps">
            <w:drawing>
              <wp:anchor distT="0" distB="0" distL="114300" distR="114300" simplePos="0" relativeHeight="251684864" behindDoc="1" locked="0" layoutInCell="1" allowOverlap="1" wp14:anchorId="56798BB8" wp14:editId="1A703AAE">
                <wp:simplePos x="0" y="0"/>
                <wp:positionH relativeFrom="column">
                  <wp:posOffset>-7620</wp:posOffset>
                </wp:positionH>
                <wp:positionV relativeFrom="paragraph">
                  <wp:posOffset>2772410</wp:posOffset>
                </wp:positionV>
                <wp:extent cx="2677160" cy="474980"/>
                <wp:effectExtent l="0" t="0" r="2540" b="0"/>
                <wp:wrapTight wrapText="bothSides">
                  <wp:wrapPolygon edited="0">
                    <wp:start x="0" y="0"/>
                    <wp:lineTo x="0" y="20791"/>
                    <wp:lineTo x="21518" y="20791"/>
                    <wp:lineTo x="21518" y="0"/>
                    <wp:lineTo x="0" y="0"/>
                  </wp:wrapPolygon>
                </wp:wrapTight>
                <wp:docPr id="476506420" name="Text Box 1"/>
                <wp:cNvGraphicFramePr/>
                <a:graphic xmlns:a="http://schemas.openxmlformats.org/drawingml/2006/main">
                  <a:graphicData uri="http://schemas.microsoft.com/office/word/2010/wordprocessingShape">
                    <wps:wsp>
                      <wps:cNvSpPr txBox="1"/>
                      <wps:spPr>
                        <a:xfrm>
                          <a:off x="0" y="0"/>
                          <a:ext cx="2677160" cy="474980"/>
                        </a:xfrm>
                        <a:prstGeom prst="rect">
                          <a:avLst/>
                        </a:prstGeom>
                        <a:solidFill>
                          <a:schemeClr val="lt1"/>
                        </a:solidFill>
                        <a:ln w="6350">
                          <a:noFill/>
                        </a:ln>
                      </wps:spPr>
                      <wps:txbx>
                        <w:txbxContent>
                          <w:p w14:paraId="03771D08" w14:textId="18028B33" w:rsidR="005A6BAA" w:rsidRPr="001B2177" w:rsidRDefault="005A6BAA" w:rsidP="005A6BAA">
                            <w:pPr>
                              <w:jc w:val="center"/>
                              <w:rPr>
                                <w:rFonts w:ascii="Calibri" w:hAnsi="Calibri" w:cs="Calibri"/>
                              </w:rPr>
                            </w:pPr>
                            <w:r>
                              <w:rPr>
                                <w:rFonts w:ascii="Calibri" w:hAnsi="Calibri" w:cs="Calibri"/>
                              </w:rPr>
                              <w:t>Fig.</w:t>
                            </w:r>
                            <w:r w:rsidR="0049523E">
                              <w:rPr>
                                <w:rFonts w:ascii="Calibri" w:hAnsi="Calibri" w:cs="Calibri"/>
                              </w:rPr>
                              <w:t>2</w:t>
                            </w:r>
                            <w:r>
                              <w:rPr>
                                <w:rFonts w:ascii="Calibri" w:hAnsi="Calibri" w:cs="Calibri"/>
                              </w:rPr>
                              <w:t xml:space="preserve">: </w:t>
                            </w:r>
                            <w:r w:rsidR="0003795B">
                              <w:rPr>
                                <w:rFonts w:ascii="Calibri" w:hAnsi="Calibri" w:cs="Calibri"/>
                                <w:i/>
                                <w:iCs/>
                              </w:rPr>
                              <w:t xml:space="preserve">Bin with shredded Tax Bills. For Filling body cavities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798BB8" id="_x0000_s1027" type="#_x0000_t202" style="position:absolute;left:0;text-align:left;margin-left:-.6pt;margin-top:218.3pt;width:210.8pt;height:37.4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" fillcolor="white [3201]" stroked="f" strokeweight=".5pt">
                <v:textbox>
                  <w:txbxContent>
                    <w:p w14:paraId="03771D08" w14:textId="18028B33" w:rsidR="005A6BAA" w:rsidRPr="001B2177" w:rsidRDefault="005A6BAA" w:rsidP="005A6BAA">
                      <w:pPr>
                        <w:jc w:val="center"/>
                        <w:rPr>
                          <w:rFonts w:ascii="Calibri" w:hAnsi="Calibri" w:cs="Calibri"/>
                        </w:rPr>
                      </w:pPr>
                      <w:r>
                        <w:rPr>
                          <w:rFonts w:ascii="Calibri" w:hAnsi="Calibri" w:cs="Calibri"/>
                        </w:rPr>
                        <w:t>Fig.</w:t>
                      </w:r>
                      <w:r w:rsidR="0049523E">
                        <w:rPr>
                          <w:rFonts w:ascii="Calibri" w:hAnsi="Calibri" w:cs="Calibri"/>
                        </w:rPr>
                        <w:t>2</w:t>
                      </w:r>
                      <w:r>
                        <w:rPr>
                          <w:rFonts w:ascii="Calibri" w:hAnsi="Calibri" w:cs="Calibri"/>
                        </w:rPr>
                        <w:t xml:space="preserve">: </w:t>
                      </w:r>
                      <w:r w:rsidR="0003795B">
                        <w:rPr>
                          <w:rFonts w:ascii="Calibri" w:hAnsi="Calibri" w:cs="Calibri"/>
                          <w:i/>
                          <w:iCs/>
                        </w:rPr>
                        <w:t xml:space="preserve">Bin with shredded Tax Bills. For Filling body cavities </w:t>
                      </w:r>
                    </w:p>
                  </w:txbxContent>
                </v:textbox>
                <w10:wrap type="tight"/>
              </v:shape>
            </w:pict>
          </mc:Fallback>
        </mc:AlternateContent>
      </w:r>
      <w:r w:rsidR="007B5785">
        <w:rPr>
          <w:rFonts w:ascii="Calibri" w:hAnsi="Calibri" w:cs="Calibri"/>
          <w:noProof/>
          <w:u w:val="single"/>
        </w:rPr>
        <w:drawing>
          <wp:anchor distT="0" distB="0" distL="114300" distR="114300" simplePos="0" relativeHeight="251682816" behindDoc="1" locked="0" layoutInCell="1" allowOverlap="1" wp14:anchorId="51739259" wp14:editId="6CF1546C">
            <wp:simplePos x="0" y="0"/>
            <wp:positionH relativeFrom="column">
              <wp:posOffset>-7899</wp:posOffset>
            </wp:positionH>
            <wp:positionV relativeFrom="paragraph">
              <wp:posOffset>73025</wp:posOffset>
            </wp:positionV>
            <wp:extent cx="2677211" cy="2669565"/>
            <wp:effectExtent l="0" t="0" r="2540" b="0"/>
            <wp:wrapTight wrapText="bothSides">
              <wp:wrapPolygon edited="0">
                <wp:start x="0" y="0"/>
                <wp:lineTo x="0" y="21477"/>
                <wp:lineTo x="21518" y="21477"/>
                <wp:lineTo x="21518" y="0"/>
                <wp:lineTo x="0" y="0"/>
              </wp:wrapPolygon>
            </wp:wrapTight>
            <wp:docPr id="1754317508" name="Picture 7" descr="A close-up of a bucket of shredd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317508" name="Picture 7" descr="A close-up of a bucket of shredded&#10;&#10;Description automatically generated"/>
                    <pic:cNvPicPr/>
                  </pic:nvPicPr>
                  <pic:blipFill rotWithShape="1">
                    <a:blip r:embed="rId11" cstate="print">
                      <a:extLst>
                        <a:ext uri="{28A0092B-C50C-407E-A947-70E740481C1C}">
                          <a14:useLocalDpi xmlns:a14="http://schemas.microsoft.com/office/drawing/2010/main" val="0"/>
                        </a:ext>
                      </a:extLst>
                    </a:blip>
                    <a:srcRect l="18635" t="39244" r="34653" b="26898"/>
                    <a:stretch/>
                  </pic:blipFill>
                  <pic:spPr bwMode="auto">
                    <a:xfrm>
                      <a:off x="0" y="0"/>
                      <a:ext cx="2677211" cy="2669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5785">
        <w:rPr>
          <w:rFonts w:ascii="Calibri" w:hAnsi="Calibri" w:cs="Calibri"/>
        </w:rPr>
        <w:t xml:space="preserve">The </w:t>
      </w:r>
      <w:r w:rsidR="007B5785">
        <w:rPr>
          <w:rFonts w:ascii="Calibri" w:hAnsi="Calibri" w:cs="Calibri"/>
        </w:rPr>
        <w:t>mortuary</w:t>
      </w:r>
      <w:r w:rsidR="005A6BAA">
        <w:rPr>
          <w:rFonts w:ascii="Calibri" w:hAnsi="Calibri" w:cs="Calibri"/>
        </w:rPr>
        <w:t xml:space="preserve"> setting of exploring death in still life photography was also </w:t>
      </w:r>
      <w:r w:rsidR="009975EE">
        <w:rPr>
          <w:rFonts w:ascii="Calibri" w:hAnsi="Calibri" w:cs="Calibri"/>
        </w:rPr>
        <w:t>employed</w:t>
      </w:r>
      <w:r w:rsidR="005A6BAA">
        <w:rPr>
          <w:rFonts w:ascii="Calibri" w:hAnsi="Calibri" w:cs="Calibri"/>
        </w:rPr>
        <w:t xml:space="preserve"> in Clare Strand’s photography</w:t>
      </w:r>
      <w:r>
        <w:rPr>
          <w:rFonts w:ascii="Calibri" w:hAnsi="Calibri" w:cs="Calibri"/>
        </w:rPr>
        <w:t>. Figure 2 depicts a blue box, with a yellow bag lining it which is filled with a load of shredded paper. As a standalone the photograph would just be this representation</w:t>
      </w:r>
      <w:r w:rsidR="00646D4C">
        <w:rPr>
          <w:rFonts w:ascii="Calibri" w:hAnsi="Calibri" w:cs="Calibri"/>
        </w:rPr>
        <w:t>,</w:t>
      </w:r>
      <w:r>
        <w:rPr>
          <w:rFonts w:ascii="Calibri" w:hAnsi="Calibri" w:cs="Calibri"/>
        </w:rPr>
        <w:t xml:space="preserve"> however with the title which reads ‘Bin with shredded Tax Bills</w:t>
      </w:r>
      <w:r>
        <w:rPr>
          <w:rFonts w:ascii="Calibri" w:hAnsi="Calibri" w:cs="Calibri"/>
          <w:i/>
          <w:iCs/>
        </w:rPr>
        <w:t>. For Filling body cavities</w:t>
      </w:r>
      <w:r w:rsidR="000308CD">
        <w:rPr>
          <w:rFonts w:ascii="Calibri" w:hAnsi="Calibri" w:cs="Calibri"/>
          <w:i/>
          <w:iCs/>
        </w:rPr>
        <w:t xml:space="preserve">’, </w:t>
      </w:r>
      <w:r w:rsidR="00646D4C">
        <w:rPr>
          <w:rFonts w:ascii="Calibri" w:hAnsi="Calibri" w:cs="Calibri"/>
        </w:rPr>
        <w:t>it emphasises that t</w:t>
      </w:r>
      <w:r w:rsidR="000308CD">
        <w:rPr>
          <w:rFonts w:ascii="Calibri" w:hAnsi="Calibri" w:cs="Calibri"/>
        </w:rPr>
        <w:t xml:space="preserve">his is a body </w:t>
      </w:r>
      <w:r w:rsidR="000308CD">
        <w:rPr>
          <w:rFonts w:ascii="Calibri" w:hAnsi="Calibri" w:cs="Calibri"/>
        </w:rPr>
        <w:lastRenderedPageBreak/>
        <w:t>of work exploring death. The argument presented here is that a photograph only is a representative of it original subject matter if</w:t>
      </w:r>
      <w:r w:rsidR="00B97B1E">
        <w:rPr>
          <w:rFonts w:ascii="Calibri" w:hAnsi="Calibri" w:cs="Calibri"/>
        </w:rPr>
        <w:t xml:space="preserve"> the context alludes to it.</w:t>
      </w:r>
      <w:r w:rsidR="000308CD">
        <w:rPr>
          <w:rFonts w:ascii="Calibri" w:hAnsi="Calibri" w:cs="Calibri"/>
        </w:rPr>
        <w:t xml:space="preserve"> Overall, figure 2 </w:t>
      </w:r>
      <w:r w:rsidR="002B2633">
        <w:rPr>
          <w:rFonts w:ascii="Calibri" w:hAnsi="Calibri" w:cs="Calibri"/>
        </w:rPr>
        <w:t>demonstrates</w:t>
      </w:r>
      <w:r w:rsidR="000308CD">
        <w:rPr>
          <w:rFonts w:ascii="Calibri" w:hAnsi="Calibri" w:cs="Calibri"/>
        </w:rPr>
        <w:t xml:space="preserve"> that</w:t>
      </w:r>
      <w:r w:rsidR="00B97B1E">
        <w:rPr>
          <w:rFonts w:ascii="Calibri" w:hAnsi="Calibri" w:cs="Calibri"/>
        </w:rPr>
        <w:t xml:space="preserve"> a photograph representing death is only significant if the context initiates the thought process, </w:t>
      </w:r>
      <w:r w:rsidR="002620A1">
        <w:rPr>
          <w:rFonts w:ascii="Calibri" w:hAnsi="Calibri" w:cs="Calibri"/>
        </w:rPr>
        <w:t>and the information would provide a cultural reference</w:t>
      </w:r>
      <w:r w:rsidR="002B2633">
        <w:rPr>
          <w:rFonts w:ascii="Calibri" w:hAnsi="Calibri" w:cs="Calibri"/>
        </w:rPr>
        <w:t xml:space="preserve"> from</w:t>
      </w:r>
      <w:r w:rsidR="002620A1">
        <w:rPr>
          <w:rFonts w:ascii="Calibri" w:hAnsi="Calibri" w:cs="Calibri"/>
        </w:rPr>
        <w:t xml:space="preserve"> which the spectator could formulate an idea of the creator’s </w:t>
      </w:r>
      <w:r w:rsidR="002B2633">
        <w:rPr>
          <w:rFonts w:ascii="Calibri" w:hAnsi="Calibri" w:cs="Calibri"/>
        </w:rPr>
        <w:t>link</w:t>
      </w:r>
      <w:r w:rsidR="002620A1">
        <w:rPr>
          <w:rFonts w:ascii="Calibri" w:hAnsi="Calibri" w:cs="Calibri"/>
        </w:rPr>
        <w:t xml:space="preserve"> to that society. </w:t>
      </w:r>
    </w:p>
    <w:p w14:paraId="03F21902" w14:textId="17CB2EEA" w:rsidR="00CD7999" w:rsidRDefault="003D411B" w:rsidP="00D17C51">
      <w:pPr>
        <w:spacing w:line="480" w:lineRule="auto"/>
        <w:ind w:firstLine="720"/>
        <w:jc w:val="both"/>
        <w:rPr>
          <w:rFonts w:ascii="Calibri" w:hAnsi="Calibri" w:cs="Calibri"/>
        </w:rPr>
      </w:pPr>
      <w:r>
        <w:rPr>
          <w:rFonts w:ascii="Calibri" w:hAnsi="Calibri" w:cs="Calibri"/>
        </w:rPr>
        <w:t xml:space="preserve">Looking at both figure 1 and 2 they represent death </w:t>
      </w:r>
      <w:r w:rsidR="00E570D7">
        <w:rPr>
          <w:rFonts w:ascii="Calibri" w:hAnsi="Calibri" w:cs="Calibri"/>
        </w:rPr>
        <w:t>through examination</w:t>
      </w:r>
      <w:r w:rsidR="00FA68D8">
        <w:rPr>
          <w:rFonts w:ascii="Calibri" w:hAnsi="Calibri" w:cs="Calibri"/>
        </w:rPr>
        <w:t xml:space="preserve"> of</w:t>
      </w:r>
      <w:r w:rsidR="00E570D7">
        <w:rPr>
          <w:rFonts w:ascii="Calibri" w:hAnsi="Calibri" w:cs="Calibri"/>
        </w:rPr>
        <w:t xml:space="preserve"> the spaces and processes used to deal with the body post event</w:t>
      </w:r>
      <w:r w:rsidR="00BA4830">
        <w:rPr>
          <w:rFonts w:ascii="Calibri" w:hAnsi="Calibri" w:cs="Calibri"/>
        </w:rPr>
        <w:t>, which illustrates the “shell theory”. Thomas Lynch outlined shell theory as a society being responsible for the processing of the body, so that the individual dealing with the loss could establish a new reality</w:t>
      </w:r>
      <w:r w:rsidR="009A7829">
        <w:rPr>
          <w:rFonts w:ascii="Calibri" w:hAnsi="Calibri" w:cs="Calibri"/>
        </w:rPr>
        <w:t xml:space="preserve"> (1995, P57). Lynch’s argument is that a culture sets up the norms of processing the remain, like stuffing the body with shredded paper (fig.2), which allows the individual time to explore and process death in a range of ways. This concept focuses on the ‘what next’ after death, which is </w:t>
      </w:r>
      <w:r w:rsidR="005A0374">
        <w:rPr>
          <w:rFonts w:ascii="Calibri" w:hAnsi="Calibri" w:cs="Calibri"/>
        </w:rPr>
        <w:t>like</w:t>
      </w:r>
      <w:r w:rsidR="009A7829">
        <w:rPr>
          <w:rFonts w:ascii="Calibri" w:hAnsi="Calibri" w:cs="Calibri"/>
        </w:rPr>
        <w:t xml:space="preserve"> </w:t>
      </w:r>
      <w:proofErr w:type="spellStart"/>
      <w:r w:rsidR="009A7829">
        <w:rPr>
          <w:rFonts w:ascii="Calibri" w:hAnsi="Calibri" w:cs="Calibri"/>
        </w:rPr>
        <w:t>Tateo’s</w:t>
      </w:r>
      <w:proofErr w:type="spellEnd"/>
      <w:r w:rsidR="009A7829">
        <w:rPr>
          <w:rFonts w:ascii="Calibri" w:hAnsi="Calibri" w:cs="Calibri"/>
        </w:rPr>
        <w:t xml:space="preserve"> theory of not who is dead but rather how one adjusts </w:t>
      </w:r>
      <w:r w:rsidR="005A0374">
        <w:rPr>
          <w:rFonts w:ascii="Calibri" w:hAnsi="Calibri" w:cs="Calibri"/>
        </w:rPr>
        <w:t>their</w:t>
      </w:r>
      <w:r w:rsidR="009A7829">
        <w:rPr>
          <w:rFonts w:ascii="Calibri" w:hAnsi="Calibri" w:cs="Calibri"/>
        </w:rPr>
        <w:t xml:space="preserve"> reality</w:t>
      </w:r>
      <w:r w:rsidR="005A0374">
        <w:rPr>
          <w:rFonts w:ascii="Calibri" w:hAnsi="Calibri" w:cs="Calibri"/>
        </w:rPr>
        <w:t xml:space="preserve">. </w:t>
      </w:r>
      <w:r w:rsidR="005A0374" w:rsidRPr="001B0FA7">
        <w:rPr>
          <w:rFonts w:ascii="Calibri" w:hAnsi="Calibri" w:cs="Calibri"/>
          <w:color w:val="FF0000"/>
        </w:rPr>
        <w:t>This summarises that the context or value place</w:t>
      </w:r>
      <w:r w:rsidR="001B0FA7" w:rsidRPr="001B0FA7">
        <w:rPr>
          <w:rFonts w:ascii="Calibri" w:hAnsi="Calibri" w:cs="Calibri"/>
          <w:color w:val="FF0000"/>
        </w:rPr>
        <w:t>d</w:t>
      </w:r>
      <w:r w:rsidR="005A0374" w:rsidRPr="001B0FA7">
        <w:rPr>
          <w:rFonts w:ascii="Calibri" w:hAnsi="Calibri" w:cs="Calibri"/>
          <w:color w:val="FF0000"/>
        </w:rPr>
        <w:t xml:space="preserve"> on a sign is important in </w:t>
      </w:r>
      <w:r w:rsidR="001B0FA7" w:rsidRPr="001B0FA7">
        <w:rPr>
          <w:rFonts w:ascii="Calibri" w:hAnsi="Calibri" w:cs="Calibri"/>
          <w:color w:val="FF0000"/>
        </w:rPr>
        <w:t xml:space="preserve">understanding how photographs representing death can be indicators of one’s cultural identity. However, what needs to establish next is the </w:t>
      </w:r>
      <w:r w:rsidR="0049523E" w:rsidRPr="001B0FA7">
        <w:rPr>
          <w:rFonts w:ascii="Calibri" w:hAnsi="Calibri" w:cs="Calibri"/>
          <w:color w:val="FF0000"/>
        </w:rPr>
        <w:t>way</w:t>
      </w:r>
      <w:r w:rsidR="001B0FA7" w:rsidRPr="001B0FA7">
        <w:rPr>
          <w:rFonts w:ascii="Calibri" w:hAnsi="Calibri" w:cs="Calibri"/>
          <w:color w:val="FF0000"/>
        </w:rPr>
        <w:t xml:space="preserve"> the photographer transmits these messages to the spectator and the role a sign has in non-verbal discourses. </w:t>
      </w:r>
    </w:p>
    <w:p w14:paraId="7D31B2FE" w14:textId="50B022A5" w:rsidR="00131A9A" w:rsidRPr="00646D4C" w:rsidRDefault="002620A1" w:rsidP="00D17C51">
      <w:pPr>
        <w:spacing w:line="480" w:lineRule="auto"/>
        <w:ind w:firstLine="720"/>
        <w:jc w:val="both"/>
        <w:rPr>
          <w:rFonts w:ascii="Calibri" w:hAnsi="Calibri" w:cs="Calibri"/>
        </w:rPr>
      </w:pPr>
      <w:r>
        <w:rPr>
          <w:rFonts w:ascii="Calibri" w:hAnsi="Calibri" w:cs="Calibri"/>
        </w:rPr>
        <w:tab/>
        <w:t xml:space="preserve"> </w:t>
      </w:r>
    </w:p>
    <w:p w14:paraId="7889C2D9" w14:textId="45E22238" w:rsidR="00CA656A" w:rsidRDefault="00CA656A" w:rsidP="000003E6">
      <w:pPr>
        <w:spacing w:line="480" w:lineRule="auto"/>
        <w:jc w:val="both"/>
        <w:rPr>
          <w:rFonts w:ascii="Calibri" w:hAnsi="Calibri" w:cs="Calibri"/>
        </w:rPr>
      </w:pPr>
      <w:r>
        <w:rPr>
          <w:rFonts w:ascii="Calibri" w:hAnsi="Calibri" w:cs="Calibri"/>
        </w:rPr>
        <w:tab/>
        <w:t xml:space="preserve"> </w:t>
      </w:r>
    </w:p>
    <w:p w14:paraId="68F17E2E" w14:textId="35398680" w:rsidR="000003E6" w:rsidRDefault="000003E6" w:rsidP="00620B98">
      <w:pPr>
        <w:spacing w:line="480" w:lineRule="auto"/>
        <w:jc w:val="both"/>
        <w:rPr>
          <w:rFonts w:ascii="Calibri" w:hAnsi="Calibri" w:cs="Calibri"/>
          <w:u w:val="single"/>
        </w:rPr>
      </w:pPr>
    </w:p>
    <w:p w14:paraId="69D29F8F" w14:textId="172891C8" w:rsidR="00D2343A" w:rsidRDefault="00D2343A">
      <w:pPr>
        <w:rPr>
          <w:rFonts w:ascii="Calibri" w:hAnsi="Calibri" w:cs="Calibri"/>
          <w:u w:val="single"/>
        </w:rPr>
      </w:pPr>
      <w:r>
        <w:rPr>
          <w:rFonts w:ascii="Calibri" w:hAnsi="Calibri" w:cs="Calibri"/>
          <w:u w:val="single"/>
        </w:rPr>
        <w:br w:type="page"/>
      </w:r>
    </w:p>
    <w:p w14:paraId="6CACB98D" w14:textId="1CC5C2E5" w:rsidR="00065231" w:rsidRPr="00333FF8" w:rsidRDefault="00065231" w:rsidP="00333FF8">
      <w:pPr>
        <w:pStyle w:val="Heading1"/>
        <w:rPr>
          <w:rFonts w:ascii="Calibri" w:hAnsi="Calibri" w:cs="Calibri"/>
          <w:color w:val="000000" w:themeColor="text1"/>
          <w:sz w:val="32"/>
          <w:szCs w:val="32"/>
          <w:u w:val="single"/>
        </w:rPr>
      </w:pPr>
      <w:bookmarkStart w:id="4" w:name="_Toc184906404"/>
      <w:r w:rsidRPr="00333FF8">
        <w:rPr>
          <w:rFonts w:ascii="Calibri" w:hAnsi="Calibri" w:cs="Calibri"/>
          <w:color w:val="000000" w:themeColor="text1"/>
          <w:sz w:val="32"/>
          <w:szCs w:val="32"/>
          <w:u w:val="single"/>
        </w:rPr>
        <w:lastRenderedPageBreak/>
        <w:t>Chapter two</w:t>
      </w:r>
      <w:bookmarkEnd w:id="4"/>
    </w:p>
    <w:p w14:paraId="4539CE56" w14:textId="092EB795" w:rsidR="00F659C5" w:rsidRDefault="007545E5" w:rsidP="00B948CA">
      <w:pPr>
        <w:spacing w:line="480" w:lineRule="auto"/>
        <w:ind w:firstLine="720"/>
        <w:jc w:val="both"/>
        <w:rPr>
          <w:rFonts w:ascii="Calibri" w:hAnsi="Calibri" w:cs="Calibri"/>
        </w:rPr>
      </w:pPr>
      <w:r w:rsidRPr="007E4EA2">
        <w:rPr>
          <w:rFonts w:ascii="Calibri" w:hAnsi="Calibri" w:cs="Calibri"/>
          <w:color w:val="FF0000"/>
        </w:rPr>
        <w:t>This chapter will investigate</w:t>
      </w:r>
      <w:r w:rsidRPr="00A56C2B">
        <w:rPr>
          <w:rFonts w:ascii="Calibri" w:hAnsi="Calibri" w:cs="Calibri"/>
          <w:color w:val="000000" w:themeColor="text1"/>
        </w:rPr>
        <w:t xml:space="preserve"> the function of signs as a form of delivering messages and meaning in a non-verbal manner, predominately exploring how, when combined with societal norms, individual interpretations will significantly impact the communication of cultural identities in photography</w:t>
      </w:r>
      <w:r w:rsidR="00B948CA" w:rsidRPr="00A56C2B">
        <w:rPr>
          <w:rFonts w:ascii="Calibri" w:hAnsi="Calibri" w:cs="Calibri"/>
          <w:color w:val="000000" w:themeColor="text1"/>
        </w:rPr>
        <w:t>.</w:t>
      </w:r>
      <w:r w:rsidR="00B948CA" w:rsidRPr="00FD7769">
        <w:rPr>
          <w:rFonts w:ascii="Calibri" w:hAnsi="Calibri" w:cs="Calibri"/>
          <w:color w:val="FF0000"/>
        </w:rPr>
        <w:t xml:space="preserve"> </w:t>
      </w:r>
      <w:r w:rsidR="005C2194">
        <w:rPr>
          <w:rFonts w:ascii="Calibri" w:hAnsi="Calibri" w:cs="Calibri"/>
          <w:color w:val="000000" w:themeColor="text1"/>
        </w:rPr>
        <w:t xml:space="preserve">Charles </w:t>
      </w:r>
      <w:r w:rsidR="00065231">
        <w:rPr>
          <w:rFonts w:ascii="Calibri" w:hAnsi="Calibri" w:cs="Calibri"/>
        </w:rPr>
        <w:t>Morris</w:t>
      </w:r>
      <w:r w:rsidR="000937BE">
        <w:rPr>
          <w:rFonts w:ascii="Calibri" w:hAnsi="Calibri" w:cs="Calibri"/>
        </w:rPr>
        <w:t xml:space="preserve"> </w:t>
      </w:r>
      <w:r>
        <w:rPr>
          <w:rFonts w:ascii="Calibri" w:hAnsi="Calibri" w:cs="Calibri"/>
        </w:rPr>
        <w:t xml:space="preserve">explored the concept of personal influences impacting the curation and understanding of cultural identities when he </w:t>
      </w:r>
      <w:r w:rsidR="00065231">
        <w:rPr>
          <w:rFonts w:ascii="Calibri" w:hAnsi="Calibri" w:cs="Calibri"/>
        </w:rPr>
        <w:t>commented ‘…with all the psychological, biological, and sociological phenomena which occur in the functioning of signs’</w:t>
      </w:r>
      <w:r w:rsidR="000937BE">
        <w:rPr>
          <w:rFonts w:ascii="Calibri" w:hAnsi="Calibri" w:cs="Calibri"/>
        </w:rPr>
        <w:t xml:space="preserve">  (1955, P.108)</w:t>
      </w:r>
      <w:r w:rsidR="00065231">
        <w:rPr>
          <w:rFonts w:ascii="Calibri" w:hAnsi="Calibri" w:cs="Calibri"/>
        </w:rPr>
        <w:t xml:space="preserve">. </w:t>
      </w:r>
      <w:r w:rsidR="007E7C62">
        <w:rPr>
          <w:rFonts w:ascii="Calibri" w:hAnsi="Calibri" w:cs="Calibri"/>
        </w:rPr>
        <w:t xml:space="preserve">In this he is reflecting that cultural identity is an amalgamation of both societal norms and biological or psychological processes, that only become apparent in photography through signs. Morris </w:t>
      </w:r>
      <w:r w:rsidR="00F659C5">
        <w:rPr>
          <w:rFonts w:ascii="Calibri" w:hAnsi="Calibri" w:cs="Calibri"/>
        </w:rPr>
        <w:t>establishes</w:t>
      </w:r>
      <w:r w:rsidR="007E7C62">
        <w:rPr>
          <w:rFonts w:ascii="Calibri" w:hAnsi="Calibri" w:cs="Calibri"/>
        </w:rPr>
        <w:t xml:space="preserve"> that semiotics is fundamental to the way a photograph is </w:t>
      </w:r>
      <w:r w:rsidR="00F659C5">
        <w:rPr>
          <w:rFonts w:ascii="Calibri" w:hAnsi="Calibri" w:cs="Calibri"/>
        </w:rPr>
        <w:t>comprehend</w:t>
      </w:r>
      <w:r w:rsidR="007E7C62">
        <w:rPr>
          <w:rFonts w:ascii="Calibri" w:hAnsi="Calibri" w:cs="Calibri"/>
        </w:rPr>
        <w:t xml:space="preserve">, as </w:t>
      </w:r>
      <w:r w:rsidR="00F659C5">
        <w:rPr>
          <w:rFonts w:ascii="Calibri" w:hAnsi="Calibri" w:cs="Calibri"/>
        </w:rPr>
        <w:t>its existence</w:t>
      </w:r>
      <w:r w:rsidR="007E7C62">
        <w:rPr>
          <w:rFonts w:ascii="Calibri" w:hAnsi="Calibri" w:cs="Calibri"/>
        </w:rPr>
        <w:t xml:space="preserve"> has to be an influence from a sociological and/or personal expression, as it</w:t>
      </w:r>
      <w:r w:rsidR="00F659C5">
        <w:rPr>
          <w:rFonts w:ascii="Calibri" w:hAnsi="Calibri" w:cs="Calibri"/>
        </w:rPr>
        <w:t>s creation would be impossible to come</w:t>
      </w:r>
      <w:r w:rsidR="007E7C62">
        <w:rPr>
          <w:rFonts w:ascii="Calibri" w:hAnsi="Calibri" w:cs="Calibri"/>
        </w:rPr>
        <w:t xml:space="preserve"> from nothing.  </w:t>
      </w:r>
      <w:r w:rsidR="00F659C5">
        <w:rPr>
          <w:rFonts w:ascii="Calibri" w:hAnsi="Calibri" w:cs="Calibri"/>
        </w:rPr>
        <w:t xml:space="preserve">Discourse is thus </w:t>
      </w:r>
      <w:r w:rsidR="007E7C62">
        <w:rPr>
          <w:rFonts w:ascii="Calibri" w:hAnsi="Calibri" w:cs="Calibri"/>
        </w:rPr>
        <w:t xml:space="preserve"> established </w:t>
      </w:r>
      <w:r w:rsidR="00F659C5">
        <w:rPr>
          <w:rFonts w:ascii="Calibri" w:hAnsi="Calibri" w:cs="Calibri"/>
        </w:rPr>
        <w:t>by</w:t>
      </w:r>
      <w:r w:rsidR="007E7C62">
        <w:rPr>
          <w:rFonts w:ascii="Calibri" w:hAnsi="Calibri" w:cs="Calibri"/>
        </w:rPr>
        <w:t xml:space="preserve"> understanding that while common societal norms may be attributed to individuals, they will have different interpretations based off their emotions, genetic make-up and </w:t>
      </w:r>
      <w:r w:rsidR="00F659C5">
        <w:rPr>
          <w:rFonts w:ascii="Calibri" w:hAnsi="Calibri" w:cs="Calibri"/>
        </w:rPr>
        <w:t>life perceptions creating a never ending communicator via common signs.</w:t>
      </w:r>
    </w:p>
    <w:p w14:paraId="3EF1E57F" w14:textId="1D0A4439" w:rsidR="00065231" w:rsidRDefault="00F659C5" w:rsidP="00B948CA">
      <w:pPr>
        <w:spacing w:line="480" w:lineRule="auto"/>
        <w:ind w:firstLine="720"/>
        <w:jc w:val="both"/>
        <w:rPr>
          <w:rFonts w:ascii="Calibri" w:hAnsi="Calibri" w:cs="Calibri"/>
        </w:rPr>
      </w:pPr>
      <w:r>
        <w:rPr>
          <w:rFonts w:ascii="Calibri" w:hAnsi="Calibri" w:cs="Calibri"/>
        </w:rPr>
        <w:t xml:space="preserve">This </w:t>
      </w:r>
      <w:r w:rsidR="00A666A6">
        <w:rPr>
          <w:rFonts w:ascii="Calibri" w:hAnsi="Calibri" w:cs="Calibri"/>
        </w:rPr>
        <w:t>idea</w:t>
      </w:r>
      <w:r>
        <w:rPr>
          <w:rFonts w:ascii="Calibri" w:hAnsi="Calibri" w:cs="Calibri"/>
        </w:rPr>
        <w:t xml:space="preserve"> of signs </w:t>
      </w:r>
      <w:r w:rsidR="00A666A6" w:rsidRPr="00A666A6">
        <w:rPr>
          <w:rFonts w:ascii="Calibri" w:hAnsi="Calibri" w:cs="Calibri"/>
        </w:rPr>
        <w:t>being</w:t>
      </w:r>
      <w:r>
        <w:rPr>
          <w:rFonts w:ascii="Calibri" w:hAnsi="Calibri" w:cs="Calibri"/>
        </w:rPr>
        <w:t xml:space="preserve"> </w:t>
      </w:r>
      <w:r w:rsidR="00A666A6">
        <w:rPr>
          <w:rFonts w:ascii="Calibri" w:hAnsi="Calibri" w:cs="Calibri"/>
        </w:rPr>
        <w:t>fundamental</w:t>
      </w:r>
      <w:r>
        <w:rPr>
          <w:rFonts w:ascii="Calibri" w:hAnsi="Calibri" w:cs="Calibri"/>
        </w:rPr>
        <w:t xml:space="preserve"> to the construct of a photograph is further explored in sociology, through the </w:t>
      </w:r>
      <w:r w:rsidR="00A666A6">
        <w:rPr>
          <w:rFonts w:ascii="Calibri" w:hAnsi="Calibri" w:cs="Calibri"/>
        </w:rPr>
        <w:t>premise</w:t>
      </w:r>
      <w:r>
        <w:rPr>
          <w:rFonts w:ascii="Calibri" w:hAnsi="Calibri" w:cs="Calibri"/>
        </w:rPr>
        <w:t xml:space="preserve"> that they provide individuals parameters of how a society should be represented. </w:t>
      </w:r>
      <w:r w:rsidR="00025832">
        <w:rPr>
          <w:rFonts w:ascii="Calibri" w:hAnsi="Calibri" w:cs="Calibri"/>
        </w:rPr>
        <w:t xml:space="preserve">It is suggested that the more an individual conforms to the prevalent organisational systems placed in society the more cultural signifiers through signs will be apparent </w:t>
      </w:r>
      <w:r w:rsidR="00A666A6">
        <w:rPr>
          <w:rFonts w:ascii="Calibri" w:hAnsi="Calibri" w:cs="Calibri"/>
        </w:rPr>
        <w:t>(</w:t>
      </w:r>
      <w:proofErr w:type="spellStart"/>
      <w:r w:rsidR="005C2194">
        <w:rPr>
          <w:rFonts w:ascii="Calibri" w:hAnsi="Calibri" w:cs="Calibri"/>
        </w:rPr>
        <w:t>M.I.</w:t>
      </w:r>
      <w:r w:rsidR="00A666A6">
        <w:rPr>
          <w:rFonts w:ascii="Calibri" w:hAnsi="Calibri" w:cs="Calibri"/>
        </w:rPr>
        <w:t>Reed</w:t>
      </w:r>
      <w:proofErr w:type="spellEnd"/>
      <w:r w:rsidR="00A666A6">
        <w:rPr>
          <w:rFonts w:ascii="Calibri" w:hAnsi="Calibri" w:cs="Calibri"/>
        </w:rPr>
        <w:t>, 1992, pp. 154-155).</w:t>
      </w:r>
      <w:r w:rsidR="00025832">
        <w:rPr>
          <w:rFonts w:ascii="Calibri" w:hAnsi="Calibri" w:cs="Calibri"/>
        </w:rPr>
        <w:t xml:space="preserve"> This theory supports the belief that photographs are created based off of signs, but rather than </w:t>
      </w:r>
      <w:r w:rsidR="004D7304">
        <w:rPr>
          <w:rFonts w:ascii="Calibri" w:hAnsi="Calibri" w:cs="Calibri"/>
        </w:rPr>
        <w:t xml:space="preserve">considering them as a </w:t>
      </w:r>
      <w:r w:rsidR="00025832">
        <w:rPr>
          <w:rFonts w:ascii="Calibri" w:hAnsi="Calibri" w:cs="Calibri"/>
        </w:rPr>
        <w:t>form of expression</w:t>
      </w:r>
      <w:r w:rsidR="004D7304">
        <w:rPr>
          <w:rFonts w:ascii="Calibri" w:hAnsi="Calibri" w:cs="Calibri"/>
        </w:rPr>
        <w:t xml:space="preserve"> in connection to society</w:t>
      </w:r>
      <w:r w:rsidR="00025832">
        <w:rPr>
          <w:rFonts w:ascii="Calibri" w:hAnsi="Calibri" w:cs="Calibri"/>
        </w:rPr>
        <w:t xml:space="preserve"> it</w:t>
      </w:r>
      <w:r w:rsidR="004D7304">
        <w:rPr>
          <w:rFonts w:ascii="Calibri" w:hAnsi="Calibri" w:cs="Calibri"/>
        </w:rPr>
        <w:t xml:space="preserve"> contends</w:t>
      </w:r>
      <w:r w:rsidR="00025832">
        <w:rPr>
          <w:rFonts w:ascii="Calibri" w:hAnsi="Calibri" w:cs="Calibri"/>
        </w:rPr>
        <w:t xml:space="preserve"> </w:t>
      </w:r>
      <w:r w:rsidR="004D7304">
        <w:rPr>
          <w:rFonts w:ascii="Calibri" w:hAnsi="Calibri" w:cs="Calibri"/>
        </w:rPr>
        <w:t xml:space="preserve"> with the idea of a</w:t>
      </w:r>
      <w:r w:rsidR="00025832">
        <w:rPr>
          <w:rFonts w:ascii="Calibri" w:hAnsi="Calibri" w:cs="Calibri"/>
        </w:rPr>
        <w:t xml:space="preserve"> framework that can be indicative of a historical or political </w:t>
      </w:r>
      <w:r w:rsidR="004D7304">
        <w:rPr>
          <w:rFonts w:ascii="Calibri" w:hAnsi="Calibri" w:cs="Calibri"/>
        </w:rPr>
        <w:t>moment</w:t>
      </w:r>
      <w:r w:rsidR="00025832">
        <w:rPr>
          <w:rFonts w:ascii="Calibri" w:hAnsi="Calibri" w:cs="Calibri"/>
        </w:rPr>
        <w:t xml:space="preserve">. </w:t>
      </w:r>
      <w:r w:rsidR="004D7304">
        <w:rPr>
          <w:rFonts w:ascii="Calibri" w:hAnsi="Calibri" w:cs="Calibri"/>
        </w:rPr>
        <w:t>As a result</w:t>
      </w:r>
      <w:r w:rsidR="00025832">
        <w:rPr>
          <w:rFonts w:ascii="Calibri" w:hAnsi="Calibri" w:cs="Calibri"/>
        </w:rPr>
        <w:t xml:space="preserve">, Reed’s </w:t>
      </w:r>
      <w:r w:rsidR="004D7304">
        <w:rPr>
          <w:rFonts w:ascii="Calibri" w:hAnsi="Calibri" w:cs="Calibri"/>
        </w:rPr>
        <w:t xml:space="preserve">arguments reflect that the </w:t>
      </w:r>
      <w:r w:rsidR="004D7304">
        <w:rPr>
          <w:rFonts w:ascii="Calibri" w:hAnsi="Calibri" w:cs="Calibri"/>
        </w:rPr>
        <w:lastRenderedPageBreak/>
        <w:t>communication is formed through the comparison of different boundaries set by different societies</w:t>
      </w:r>
      <w:r w:rsidR="00025832">
        <w:rPr>
          <w:rFonts w:ascii="Calibri" w:hAnsi="Calibri" w:cs="Calibri"/>
        </w:rPr>
        <w:t xml:space="preserve">. </w:t>
      </w:r>
    </w:p>
    <w:p w14:paraId="229C87AD" w14:textId="079005EB" w:rsidR="004D7304" w:rsidRDefault="001B2177" w:rsidP="00B948CA">
      <w:pPr>
        <w:spacing w:line="480" w:lineRule="auto"/>
        <w:ind w:firstLine="720"/>
        <w:jc w:val="both"/>
        <w:rPr>
          <w:rFonts w:ascii="Calibri" w:hAnsi="Calibri" w:cs="Calibri"/>
        </w:rPr>
      </w:pPr>
      <w:r w:rsidRPr="00B83B7E">
        <w:rPr>
          <w:rFonts w:ascii="Calibri" w:hAnsi="Calibri" w:cs="Calibri"/>
          <w:noProof/>
          <w:color w:val="FF0000"/>
        </w:rPr>
        <w:drawing>
          <wp:anchor distT="0" distB="0" distL="114300" distR="114300" simplePos="0" relativeHeight="251670528" behindDoc="1" locked="0" layoutInCell="1" allowOverlap="1" wp14:anchorId="595653C3" wp14:editId="27576A60">
            <wp:simplePos x="0" y="0"/>
            <wp:positionH relativeFrom="column">
              <wp:posOffset>2654511</wp:posOffset>
            </wp:positionH>
            <wp:positionV relativeFrom="paragraph">
              <wp:posOffset>4348480</wp:posOffset>
            </wp:positionV>
            <wp:extent cx="3080385" cy="3858260"/>
            <wp:effectExtent l="0" t="0" r="5715" b="2540"/>
            <wp:wrapTight wrapText="bothSides">
              <wp:wrapPolygon edited="0">
                <wp:start x="0" y="0"/>
                <wp:lineTo x="0" y="21543"/>
                <wp:lineTo x="21551" y="21543"/>
                <wp:lineTo x="21551" y="0"/>
                <wp:lineTo x="0" y="0"/>
              </wp:wrapPolygon>
            </wp:wrapTight>
            <wp:docPr id="81808552" name="Picture 1" descr="A group of fruit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08552" name="Picture 1" descr="A group of fruit on a 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80385" cy="3858260"/>
                    </a:xfrm>
                    <a:prstGeom prst="rect">
                      <a:avLst/>
                    </a:prstGeom>
                  </pic:spPr>
                </pic:pic>
              </a:graphicData>
            </a:graphic>
            <wp14:sizeRelH relativeFrom="page">
              <wp14:pctWidth>0</wp14:pctWidth>
            </wp14:sizeRelH>
            <wp14:sizeRelV relativeFrom="page">
              <wp14:pctHeight>0</wp14:pctHeight>
            </wp14:sizeRelV>
          </wp:anchor>
        </w:drawing>
      </w:r>
      <w:r w:rsidR="001A4457">
        <w:rPr>
          <w:rFonts w:ascii="Calibri" w:hAnsi="Calibri" w:cs="Calibri"/>
        </w:rPr>
        <w:t xml:space="preserve">To have a better understanding of the concepts afore mentioned, it would be worth looking into the photographer Daniela </w:t>
      </w:r>
      <w:proofErr w:type="spellStart"/>
      <w:r w:rsidR="001A4457">
        <w:rPr>
          <w:rFonts w:ascii="Calibri" w:hAnsi="Calibri" w:cs="Calibri"/>
        </w:rPr>
        <w:t>Constantini’s</w:t>
      </w:r>
      <w:proofErr w:type="spellEnd"/>
      <w:r w:rsidR="001A4457">
        <w:rPr>
          <w:rFonts w:ascii="Calibri" w:hAnsi="Calibri" w:cs="Calibri"/>
        </w:rPr>
        <w:t xml:space="preserve"> practice, which tries to depict her shifting cultural identity from living in Mexico to her current location of Switzerland through still life photography. </w:t>
      </w:r>
      <w:proofErr w:type="spellStart"/>
      <w:r w:rsidR="001A4457">
        <w:rPr>
          <w:rFonts w:ascii="Calibri" w:hAnsi="Calibri" w:cs="Calibri"/>
        </w:rPr>
        <w:t>Constantini</w:t>
      </w:r>
      <w:proofErr w:type="spellEnd"/>
      <w:r w:rsidR="001A4457">
        <w:rPr>
          <w:rFonts w:ascii="Calibri" w:hAnsi="Calibri" w:cs="Calibri"/>
        </w:rPr>
        <w:t xml:space="preserve"> (</w:t>
      </w:r>
      <w:r w:rsidR="001A4457" w:rsidRPr="000937BE">
        <w:rPr>
          <w:rFonts w:ascii="Calibri" w:hAnsi="Calibri" w:cs="Calibri"/>
          <w:color w:val="000000" w:themeColor="text1"/>
        </w:rPr>
        <w:t>2024</w:t>
      </w:r>
      <w:r w:rsidR="001A4457">
        <w:rPr>
          <w:rFonts w:ascii="Calibri" w:hAnsi="Calibri" w:cs="Calibri"/>
        </w:rPr>
        <w:t xml:space="preserve">) reflected that her photographic practice </w:t>
      </w:r>
      <w:r w:rsidR="000A76A1">
        <w:rPr>
          <w:rFonts w:ascii="Calibri" w:hAnsi="Calibri" w:cs="Calibri"/>
        </w:rPr>
        <w:t>aimed the smell and memories of her childhood in Mexico through the symbolisms in fruit (fig.</w:t>
      </w:r>
      <w:r w:rsidR="00BF3EBA">
        <w:rPr>
          <w:rFonts w:ascii="Calibri" w:hAnsi="Calibri" w:cs="Calibri"/>
        </w:rPr>
        <w:t>2</w:t>
      </w:r>
      <w:r w:rsidR="000A76A1">
        <w:rPr>
          <w:rFonts w:ascii="Calibri" w:hAnsi="Calibri" w:cs="Calibri"/>
        </w:rPr>
        <w:t>), whilst also capturing the cultural significances such as paintings and architecture from Switzerland (fig.</w:t>
      </w:r>
      <w:r w:rsidR="00BF3EBA">
        <w:rPr>
          <w:rFonts w:ascii="Calibri" w:hAnsi="Calibri" w:cs="Calibri"/>
        </w:rPr>
        <w:t>3</w:t>
      </w:r>
      <w:r w:rsidR="000A76A1">
        <w:rPr>
          <w:rFonts w:ascii="Calibri" w:hAnsi="Calibri" w:cs="Calibri"/>
        </w:rPr>
        <w:t xml:space="preserve">). In this she confirms that her photographs hold key signs that are indicative of the cultures she has had access to, and that as she changes gathering more influences from society so does her practice. </w:t>
      </w:r>
      <w:r>
        <w:rPr>
          <w:rFonts w:ascii="Calibri" w:hAnsi="Calibri" w:cs="Calibri"/>
        </w:rPr>
        <w:t xml:space="preserve">Morris’s argument is evident here since here because </w:t>
      </w:r>
      <w:proofErr w:type="spellStart"/>
      <w:r>
        <w:rPr>
          <w:rFonts w:ascii="Calibri" w:hAnsi="Calibri" w:cs="Calibri"/>
        </w:rPr>
        <w:t>Constantini</w:t>
      </w:r>
      <w:proofErr w:type="spellEnd"/>
      <w:r>
        <w:rPr>
          <w:rFonts w:ascii="Calibri" w:hAnsi="Calibri" w:cs="Calibri"/>
        </w:rPr>
        <w:t xml:space="preserve"> admits that she wants her photographs to be indicative of the relationship she has with each culture she has experienced. Therefore, exemplifying the idea that a sign is an inevitable outcome from the relationship that a curator has with the societal norms. </w:t>
      </w:r>
    </w:p>
    <w:p w14:paraId="4BF76215" w14:textId="29E40073" w:rsidR="0052620E" w:rsidRDefault="0052620E" w:rsidP="00B948CA">
      <w:pPr>
        <w:spacing w:line="480" w:lineRule="auto"/>
        <w:ind w:firstLine="720"/>
        <w:jc w:val="both"/>
        <w:rPr>
          <w:rFonts w:ascii="Calibri" w:hAnsi="Calibri" w:cs="Calibri"/>
        </w:rPr>
      </w:pPr>
      <w:r>
        <w:rPr>
          <w:rFonts w:ascii="Calibri" w:hAnsi="Calibri" w:cs="Calibri"/>
          <w:noProof/>
        </w:rPr>
        <mc:AlternateContent>
          <mc:Choice Requires="wps">
            <w:drawing>
              <wp:anchor distT="0" distB="0" distL="114300" distR="114300" simplePos="0" relativeHeight="251671552" behindDoc="1" locked="0" layoutInCell="1" allowOverlap="1" wp14:anchorId="3528D944" wp14:editId="71BA30E3">
                <wp:simplePos x="0" y="0"/>
                <wp:positionH relativeFrom="column">
                  <wp:posOffset>2654935</wp:posOffset>
                </wp:positionH>
                <wp:positionV relativeFrom="page">
                  <wp:posOffset>9776294</wp:posOffset>
                </wp:positionV>
                <wp:extent cx="3080385" cy="281305"/>
                <wp:effectExtent l="0" t="0" r="5715" b="0"/>
                <wp:wrapTight wrapText="bothSides">
                  <wp:wrapPolygon edited="0">
                    <wp:start x="0" y="0"/>
                    <wp:lineTo x="0" y="20479"/>
                    <wp:lineTo x="21551" y="20479"/>
                    <wp:lineTo x="21551" y="0"/>
                    <wp:lineTo x="0" y="0"/>
                  </wp:wrapPolygon>
                </wp:wrapTight>
                <wp:docPr id="648774292" name="Text Box 1"/>
                <wp:cNvGraphicFramePr/>
                <a:graphic xmlns:a="http://schemas.openxmlformats.org/drawingml/2006/main">
                  <a:graphicData uri="http://schemas.microsoft.com/office/word/2010/wordprocessingShape">
                    <wps:wsp>
                      <wps:cNvSpPr txBox="1"/>
                      <wps:spPr>
                        <a:xfrm>
                          <a:off x="0" y="0"/>
                          <a:ext cx="3080385" cy="281305"/>
                        </a:xfrm>
                        <a:prstGeom prst="rect">
                          <a:avLst/>
                        </a:prstGeom>
                        <a:solidFill>
                          <a:schemeClr val="lt1"/>
                        </a:solidFill>
                        <a:ln w="6350">
                          <a:noFill/>
                        </a:ln>
                      </wps:spPr>
                      <wps:txbx>
                        <w:txbxContent>
                          <w:p w14:paraId="757374CE" w14:textId="3CD7750F" w:rsidR="001B2177" w:rsidRPr="001B2177" w:rsidRDefault="0049523E" w:rsidP="001B2177">
                            <w:pPr>
                              <w:jc w:val="center"/>
                              <w:rPr>
                                <w:rFonts w:ascii="Calibri" w:hAnsi="Calibri" w:cs="Calibri"/>
                              </w:rPr>
                            </w:pPr>
                            <w:r>
                              <w:rPr>
                                <w:rFonts w:ascii="Calibri" w:hAnsi="Calibri" w:cs="Calibri"/>
                              </w:rPr>
                              <w:t>Fig.</w:t>
                            </w:r>
                            <w:r>
                              <w:rPr>
                                <w:rFonts w:ascii="Calibri" w:hAnsi="Calibri" w:cs="Calibri"/>
                              </w:rPr>
                              <w:t>3</w:t>
                            </w:r>
                            <w:r>
                              <w:rPr>
                                <w:rFonts w:ascii="Calibri" w:hAnsi="Calibri" w:cs="Calibri"/>
                              </w:rPr>
                              <w:t xml:space="preserve">: </w:t>
                            </w:r>
                            <w:r w:rsidR="001B2177">
                              <w:rPr>
                                <w:rFonts w:ascii="Calibri" w:hAnsi="Calibri" w:cs="Calibri"/>
                              </w:rPr>
                              <w:t xml:space="preserve">Still life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28D944" id="_x0000_s1028" type="#_x0000_t202" style="position:absolute;left:0;text-align:left;margin-left:209.05pt;margin-top:769.8pt;width:242.55pt;height:22.15pt;z-index:-251644928;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" fillcolor="white [3201]" stroked="f" strokeweight=".5pt">
                <v:textbox>
                  <w:txbxContent>
                    <w:p w14:paraId="757374CE" w14:textId="3CD7750F" w:rsidR="001B2177" w:rsidRPr="001B2177" w:rsidRDefault="0049523E" w:rsidP="001B2177">
                      <w:pPr>
                        <w:jc w:val="center"/>
                        <w:rPr>
                          <w:rFonts w:ascii="Calibri" w:hAnsi="Calibri" w:cs="Calibri"/>
                        </w:rPr>
                      </w:pPr>
                      <w:r>
                        <w:rPr>
                          <w:rFonts w:ascii="Calibri" w:hAnsi="Calibri" w:cs="Calibri"/>
                        </w:rPr>
                        <w:t>Fig.</w:t>
                      </w:r>
                      <w:r>
                        <w:rPr>
                          <w:rFonts w:ascii="Calibri" w:hAnsi="Calibri" w:cs="Calibri"/>
                        </w:rPr>
                        <w:t>3</w:t>
                      </w:r>
                      <w:r>
                        <w:rPr>
                          <w:rFonts w:ascii="Calibri" w:hAnsi="Calibri" w:cs="Calibri"/>
                        </w:rPr>
                        <w:t xml:space="preserve">: </w:t>
                      </w:r>
                      <w:r w:rsidR="001B2177">
                        <w:rPr>
                          <w:rFonts w:ascii="Calibri" w:hAnsi="Calibri" w:cs="Calibri"/>
                        </w:rPr>
                        <w:t xml:space="preserve">Still life </w:t>
                      </w:r>
                    </w:p>
                  </w:txbxContent>
                </v:textbox>
                <w10:wrap type="tight" anchory="page"/>
              </v:shape>
            </w:pict>
          </mc:Fallback>
        </mc:AlternateContent>
      </w:r>
      <w:r>
        <w:rPr>
          <w:rFonts w:ascii="Calibri" w:hAnsi="Calibri" w:cs="Calibri"/>
        </w:rPr>
        <w:t>Fig.</w:t>
      </w:r>
      <w:r w:rsidR="00BF3EBA">
        <w:rPr>
          <w:rFonts w:ascii="Calibri" w:hAnsi="Calibri" w:cs="Calibri"/>
        </w:rPr>
        <w:t>2</w:t>
      </w:r>
      <w:r>
        <w:rPr>
          <w:rFonts w:ascii="Calibri" w:hAnsi="Calibri" w:cs="Calibri"/>
        </w:rPr>
        <w:t xml:space="preserve"> depicts a colourful collection</w:t>
      </w:r>
      <w:r w:rsidR="00760041">
        <w:rPr>
          <w:rFonts w:ascii="Calibri" w:hAnsi="Calibri" w:cs="Calibri"/>
        </w:rPr>
        <w:t xml:space="preserve"> of</w:t>
      </w:r>
      <w:r>
        <w:rPr>
          <w:rFonts w:ascii="Calibri" w:hAnsi="Calibri" w:cs="Calibri"/>
        </w:rPr>
        <w:t xml:space="preserve"> fruit</w:t>
      </w:r>
      <w:r w:rsidR="00760041">
        <w:rPr>
          <w:rFonts w:ascii="Calibri" w:hAnsi="Calibri" w:cs="Calibri"/>
        </w:rPr>
        <w:t>s</w:t>
      </w:r>
      <w:r>
        <w:rPr>
          <w:rFonts w:ascii="Calibri" w:hAnsi="Calibri" w:cs="Calibri"/>
        </w:rPr>
        <w:t xml:space="preserve"> ranging from melons, peaches, plums, and strawberries. </w:t>
      </w:r>
      <w:r w:rsidR="00D2343A">
        <w:rPr>
          <w:rFonts w:ascii="Calibri" w:hAnsi="Calibri" w:cs="Calibri"/>
        </w:rPr>
        <w:t>Additionally,</w:t>
      </w:r>
      <w:r w:rsidR="00760041">
        <w:rPr>
          <w:rFonts w:ascii="Calibri" w:hAnsi="Calibri" w:cs="Calibri"/>
        </w:rPr>
        <w:t xml:space="preserve"> there are</w:t>
      </w:r>
      <w:r>
        <w:rPr>
          <w:rFonts w:ascii="Calibri" w:hAnsi="Calibri" w:cs="Calibri"/>
        </w:rPr>
        <w:t xml:space="preserve"> a range of files scattered across all the fruits with a singular snail on the lower third of the photograph and a butterfly on the centre melon. </w:t>
      </w:r>
      <w:r w:rsidR="00BE5CF3">
        <w:rPr>
          <w:rFonts w:ascii="Calibri" w:hAnsi="Calibri" w:cs="Calibri"/>
        </w:rPr>
        <w:t xml:space="preserve">Often fruit and flowers in art will symbolise wealth, youth, abundance, prosperity, and good </w:t>
      </w:r>
      <w:r w:rsidR="00BE5CF3">
        <w:rPr>
          <w:rFonts w:ascii="Calibri" w:hAnsi="Calibri" w:cs="Calibri"/>
        </w:rPr>
        <w:lastRenderedPageBreak/>
        <w:t>health (</w:t>
      </w:r>
      <w:proofErr w:type="spellStart"/>
      <w:r w:rsidR="005C2194">
        <w:rPr>
          <w:rFonts w:ascii="Calibri" w:hAnsi="Calibri" w:cs="Calibri"/>
        </w:rPr>
        <w:t>E.</w:t>
      </w:r>
      <w:r w:rsidR="00BE5CF3">
        <w:rPr>
          <w:rFonts w:ascii="Calibri" w:hAnsi="Calibri" w:cs="Calibri"/>
        </w:rPr>
        <w:t>Snow</w:t>
      </w:r>
      <w:proofErr w:type="spellEnd"/>
      <w:r w:rsidR="00BE5CF3">
        <w:rPr>
          <w:rFonts w:ascii="Calibri" w:hAnsi="Calibri" w:cs="Calibri"/>
        </w:rPr>
        <w:t>, 2021). Applying these notions to Fig.</w:t>
      </w:r>
      <w:r w:rsidR="00BF3EBA">
        <w:rPr>
          <w:rFonts w:ascii="Calibri" w:hAnsi="Calibri" w:cs="Calibri"/>
        </w:rPr>
        <w:t>2</w:t>
      </w:r>
      <w:r w:rsidR="00BE5CF3">
        <w:rPr>
          <w:rFonts w:ascii="Calibri" w:hAnsi="Calibri" w:cs="Calibri"/>
        </w:rPr>
        <w:t xml:space="preserve"> it could be argued that </w:t>
      </w:r>
      <w:proofErr w:type="spellStart"/>
      <w:r w:rsidR="00BE5CF3">
        <w:rPr>
          <w:rFonts w:ascii="Calibri" w:hAnsi="Calibri" w:cs="Calibri"/>
        </w:rPr>
        <w:t>Constantini</w:t>
      </w:r>
      <w:proofErr w:type="spellEnd"/>
      <w:r w:rsidR="00BE5CF3">
        <w:rPr>
          <w:rFonts w:ascii="Calibri" w:hAnsi="Calibri" w:cs="Calibri"/>
        </w:rPr>
        <w:t xml:space="preserve"> is utilizing the fruit and flowers to </w:t>
      </w:r>
      <w:r w:rsidR="00D2343A">
        <w:rPr>
          <w:rFonts w:ascii="Calibri" w:hAnsi="Calibri" w:cs="Calibri"/>
        </w:rPr>
        <w:t>symbolise</w:t>
      </w:r>
      <w:r w:rsidR="00BE5CF3">
        <w:rPr>
          <w:rFonts w:ascii="Calibri" w:hAnsi="Calibri" w:cs="Calibri"/>
        </w:rPr>
        <w:t xml:space="preserve"> </w:t>
      </w:r>
      <w:r w:rsidR="00760041">
        <w:rPr>
          <w:rFonts w:ascii="Calibri" w:hAnsi="Calibri" w:cs="Calibri"/>
        </w:rPr>
        <w:t xml:space="preserve">the </w:t>
      </w:r>
      <w:r w:rsidR="00BE5CF3">
        <w:rPr>
          <w:rFonts w:ascii="Calibri" w:hAnsi="Calibri" w:cs="Calibri"/>
        </w:rPr>
        <w:t xml:space="preserve">carefree nature of her childhood in Mexico. </w:t>
      </w:r>
      <w:r w:rsidR="00433878">
        <w:rPr>
          <w:rFonts w:ascii="Calibri" w:hAnsi="Calibri" w:cs="Calibri"/>
        </w:rPr>
        <w:t>Other major symbolic references come from i</w:t>
      </w:r>
      <w:r w:rsidR="00BE5CF3">
        <w:rPr>
          <w:rFonts w:ascii="Calibri" w:hAnsi="Calibri" w:cs="Calibri"/>
        </w:rPr>
        <w:t xml:space="preserve">nsects </w:t>
      </w:r>
      <w:r w:rsidR="00433878">
        <w:rPr>
          <w:rFonts w:ascii="Calibri" w:hAnsi="Calibri" w:cs="Calibri"/>
        </w:rPr>
        <w:t>which often represent</w:t>
      </w:r>
      <w:r w:rsidR="00BE5CF3">
        <w:rPr>
          <w:rFonts w:ascii="Calibri" w:hAnsi="Calibri" w:cs="Calibri"/>
        </w:rPr>
        <w:t xml:space="preserve"> decay and death but at times they can refer to regrowth </w:t>
      </w:r>
      <w:r w:rsidR="00760041">
        <w:rPr>
          <w:rFonts w:ascii="Calibri" w:hAnsi="Calibri" w:cs="Calibri"/>
        </w:rPr>
        <w:t>(</w:t>
      </w:r>
      <w:r w:rsidR="000937BE">
        <w:rPr>
          <w:rFonts w:ascii="Calibri" w:hAnsi="Calibri" w:cs="Calibri"/>
        </w:rPr>
        <w:t>Minneapolis</w:t>
      </w:r>
      <w:r w:rsidR="00760041">
        <w:rPr>
          <w:rFonts w:ascii="Calibri" w:hAnsi="Calibri" w:cs="Calibri"/>
        </w:rPr>
        <w:t xml:space="preserve"> institute of art, 2022). </w:t>
      </w:r>
      <w:r w:rsidR="00433878" w:rsidRPr="00433878">
        <w:rPr>
          <w:rFonts w:ascii="Calibri" w:hAnsi="Calibri" w:cs="Calibri"/>
        </w:rPr>
        <w:t xml:space="preserve"> The butterfly</w:t>
      </w:r>
      <w:r w:rsidR="00433878">
        <w:rPr>
          <w:rFonts w:ascii="Calibri" w:hAnsi="Calibri" w:cs="Calibri"/>
        </w:rPr>
        <w:t xml:space="preserve">, which is slightly </w:t>
      </w:r>
      <w:r w:rsidR="00433878" w:rsidRPr="00433878">
        <w:rPr>
          <w:rFonts w:ascii="Calibri" w:hAnsi="Calibri" w:cs="Calibri"/>
        </w:rPr>
        <w:t xml:space="preserve"> </w:t>
      </w:r>
      <w:r w:rsidR="00433878">
        <w:rPr>
          <w:rFonts w:ascii="Calibri" w:hAnsi="Calibri" w:cs="Calibri"/>
        </w:rPr>
        <w:t>off centre in</w:t>
      </w:r>
      <w:r w:rsidR="00433878" w:rsidRPr="00433878">
        <w:rPr>
          <w:rFonts w:ascii="Calibri" w:hAnsi="Calibri" w:cs="Calibri"/>
        </w:rPr>
        <w:t xml:space="preserve"> fig</w:t>
      </w:r>
      <w:r w:rsidR="00433878">
        <w:rPr>
          <w:rFonts w:ascii="Calibri" w:hAnsi="Calibri" w:cs="Calibri"/>
        </w:rPr>
        <w:t>.</w:t>
      </w:r>
      <w:r w:rsidR="00BF3EBA">
        <w:rPr>
          <w:rFonts w:ascii="Calibri" w:hAnsi="Calibri" w:cs="Calibri"/>
        </w:rPr>
        <w:t>2</w:t>
      </w:r>
      <w:r w:rsidR="00433878" w:rsidRPr="00433878">
        <w:rPr>
          <w:rFonts w:ascii="Calibri" w:hAnsi="Calibri" w:cs="Calibri"/>
        </w:rPr>
        <w:t xml:space="preserve"> represents this role that insects play in </w:t>
      </w:r>
      <w:r w:rsidR="00433878">
        <w:rPr>
          <w:rFonts w:ascii="Calibri" w:hAnsi="Calibri" w:cs="Calibri"/>
        </w:rPr>
        <w:t>decay</w:t>
      </w:r>
      <w:r w:rsidR="00433878" w:rsidRPr="00433878">
        <w:rPr>
          <w:rFonts w:ascii="Calibri" w:hAnsi="Calibri" w:cs="Calibri"/>
        </w:rPr>
        <w:t xml:space="preserve"> and then grow</w:t>
      </w:r>
      <w:r w:rsidR="00433878">
        <w:rPr>
          <w:rFonts w:ascii="Calibri" w:hAnsi="Calibri" w:cs="Calibri"/>
        </w:rPr>
        <w:t>th,</w:t>
      </w:r>
      <w:r w:rsidR="00433878" w:rsidRPr="00433878">
        <w:rPr>
          <w:rFonts w:ascii="Calibri" w:hAnsi="Calibri" w:cs="Calibri"/>
        </w:rPr>
        <w:t xml:space="preserve"> as it was formerly</w:t>
      </w:r>
      <w:r w:rsidR="00433878">
        <w:rPr>
          <w:rFonts w:ascii="Calibri" w:hAnsi="Calibri" w:cs="Calibri"/>
        </w:rPr>
        <w:t xml:space="preserve"> </w:t>
      </w:r>
      <w:r w:rsidR="00433878" w:rsidRPr="00433878">
        <w:rPr>
          <w:rFonts w:ascii="Calibri" w:hAnsi="Calibri" w:cs="Calibri"/>
        </w:rPr>
        <w:t xml:space="preserve">a caterpillar that died </w:t>
      </w:r>
      <w:r w:rsidR="00433878">
        <w:rPr>
          <w:rFonts w:ascii="Calibri" w:hAnsi="Calibri" w:cs="Calibri"/>
        </w:rPr>
        <w:t xml:space="preserve">then </w:t>
      </w:r>
      <w:r w:rsidR="00433878" w:rsidRPr="00433878">
        <w:rPr>
          <w:rFonts w:ascii="Calibri" w:hAnsi="Calibri" w:cs="Calibri"/>
        </w:rPr>
        <w:t>evolved into this</w:t>
      </w:r>
      <w:r w:rsidR="00433878">
        <w:rPr>
          <w:rFonts w:ascii="Calibri" w:hAnsi="Calibri" w:cs="Calibri"/>
        </w:rPr>
        <w:t xml:space="preserve"> new form. </w:t>
      </w:r>
      <w:r w:rsidR="00760041" w:rsidRPr="00760041">
        <w:rPr>
          <w:rFonts w:ascii="Calibri" w:hAnsi="Calibri" w:cs="Calibri"/>
        </w:rPr>
        <w:t>In summa</w:t>
      </w:r>
      <w:r w:rsidR="00433878">
        <w:rPr>
          <w:rFonts w:ascii="Calibri" w:hAnsi="Calibri" w:cs="Calibri"/>
        </w:rPr>
        <w:t>tion</w:t>
      </w:r>
      <w:r w:rsidR="00760041" w:rsidRPr="00760041">
        <w:rPr>
          <w:rFonts w:ascii="Calibri" w:hAnsi="Calibri" w:cs="Calibri"/>
        </w:rPr>
        <w:t xml:space="preserve"> </w:t>
      </w:r>
      <w:r w:rsidR="00760041">
        <w:rPr>
          <w:rFonts w:ascii="Calibri" w:hAnsi="Calibri" w:cs="Calibri"/>
        </w:rPr>
        <w:t>F</w:t>
      </w:r>
      <w:r w:rsidR="00760041" w:rsidRPr="00760041">
        <w:rPr>
          <w:rFonts w:ascii="Calibri" w:hAnsi="Calibri" w:cs="Calibri"/>
        </w:rPr>
        <w:t>ig</w:t>
      </w:r>
      <w:r w:rsidR="00760041">
        <w:rPr>
          <w:rFonts w:ascii="Calibri" w:hAnsi="Calibri" w:cs="Calibri"/>
        </w:rPr>
        <w:t xml:space="preserve">.1 </w:t>
      </w:r>
      <w:r w:rsidR="00433878">
        <w:rPr>
          <w:rFonts w:ascii="Calibri" w:hAnsi="Calibri" w:cs="Calibri"/>
        </w:rPr>
        <w:t>may be</w:t>
      </w:r>
      <w:r w:rsidR="00760041">
        <w:rPr>
          <w:rFonts w:ascii="Calibri" w:hAnsi="Calibri" w:cs="Calibri"/>
        </w:rPr>
        <w:t xml:space="preserve"> symbolising her childhood, with a sense of a faded roman</w:t>
      </w:r>
      <w:r w:rsidR="00433878">
        <w:rPr>
          <w:rFonts w:ascii="Calibri" w:hAnsi="Calibri" w:cs="Calibri"/>
        </w:rPr>
        <w:t>ticized</w:t>
      </w:r>
      <w:r w:rsidR="00760041">
        <w:rPr>
          <w:rFonts w:ascii="Calibri" w:hAnsi="Calibri" w:cs="Calibri"/>
        </w:rPr>
        <w:t xml:space="preserve"> memory of the abundance and youth she had, whilst indicating through the notion of </w:t>
      </w:r>
      <w:r w:rsidR="00D2343A">
        <w:rPr>
          <w:rFonts w:ascii="Calibri" w:hAnsi="Calibri" w:cs="Calibri"/>
          <w:noProof/>
        </w:rPr>
        <w:drawing>
          <wp:anchor distT="0" distB="0" distL="114300" distR="114300" simplePos="0" relativeHeight="251673600" behindDoc="1" locked="0" layoutInCell="1" allowOverlap="1" wp14:anchorId="7FA8F29C" wp14:editId="6B346964">
            <wp:simplePos x="0" y="0"/>
            <wp:positionH relativeFrom="column">
              <wp:posOffset>1059</wp:posOffset>
            </wp:positionH>
            <wp:positionV relativeFrom="paragraph">
              <wp:posOffset>2448348</wp:posOffset>
            </wp:positionV>
            <wp:extent cx="2574290" cy="3864610"/>
            <wp:effectExtent l="0" t="0" r="3810" b="0"/>
            <wp:wrapTight wrapText="bothSides">
              <wp:wrapPolygon edited="0">
                <wp:start x="0" y="0"/>
                <wp:lineTo x="0" y="21508"/>
                <wp:lineTo x="21525" y="21508"/>
                <wp:lineTo x="21525" y="0"/>
                <wp:lineTo x="0" y="0"/>
              </wp:wrapPolygon>
            </wp:wrapTight>
            <wp:docPr id="1439989856" name="Picture 2" descr="A bottle of apple cider next to ginger and app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989856" name="Picture 2" descr="A bottle of apple cider next to ginger and appl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574290" cy="3864610"/>
                    </a:xfrm>
                    <a:prstGeom prst="rect">
                      <a:avLst/>
                    </a:prstGeom>
                  </pic:spPr>
                </pic:pic>
              </a:graphicData>
            </a:graphic>
            <wp14:sizeRelH relativeFrom="page">
              <wp14:pctWidth>0</wp14:pctWidth>
            </wp14:sizeRelH>
            <wp14:sizeRelV relativeFrom="page">
              <wp14:pctHeight>0</wp14:pctHeight>
            </wp14:sizeRelV>
          </wp:anchor>
        </w:drawing>
      </w:r>
      <w:r w:rsidR="00760041">
        <w:rPr>
          <w:rFonts w:ascii="Calibri" w:hAnsi="Calibri" w:cs="Calibri"/>
        </w:rPr>
        <w:t xml:space="preserve">regrowth how her cultural identity would </w:t>
      </w:r>
      <w:r w:rsidR="00433878">
        <w:rPr>
          <w:rFonts w:ascii="Calibri" w:hAnsi="Calibri" w:cs="Calibri"/>
        </w:rPr>
        <w:t>evolve</w:t>
      </w:r>
      <w:r w:rsidR="00760041">
        <w:rPr>
          <w:rFonts w:ascii="Calibri" w:hAnsi="Calibri" w:cs="Calibri"/>
        </w:rPr>
        <w:t xml:space="preserve"> as seen in Fig.</w:t>
      </w:r>
      <w:r w:rsidR="00BF3EBA">
        <w:rPr>
          <w:rFonts w:ascii="Calibri" w:hAnsi="Calibri" w:cs="Calibri"/>
        </w:rPr>
        <w:t>3</w:t>
      </w:r>
      <w:r w:rsidR="00433878">
        <w:rPr>
          <w:rFonts w:ascii="Calibri" w:hAnsi="Calibri" w:cs="Calibri"/>
        </w:rPr>
        <w:t>.</w:t>
      </w:r>
    </w:p>
    <w:p w14:paraId="34535EC0" w14:textId="6444F2E3" w:rsidR="001B2177" w:rsidRDefault="00F0676D" w:rsidP="00F0676D">
      <w:pPr>
        <w:spacing w:line="480" w:lineRule="auto"/>
        <w:ind w:firstLine="720"/>
        <w:jc w:val="both"/>
        <w:rPr>
          <w:rFonts w:ascii="Calibri" w:hAnsi="Calibri" w:cs="Calibri"/>
        </w:rPr>
      </w:pPr>
      <w:r>
        <w:rPr>
          <w:rFonts w:ascii="Calibri" w:hAnsi="Calibri" w:cs="Calibri"/>
          <w:noProof/>
        </w:rPr>
        <mc:AlternateContent>
          <mc:Choice Requires="wps">
            <w:drawing>
              <wp:anchor distT="0" distB="0" distL="114300" distR="114300" simplePos="0" relativeHeight="251675648" behindDoc="1" locked="0" layoutInCell="1" allowOverlap="1" wp14:anchorId="64F8755B" wp14:editId="53D47B0D">
                <wp:simplePos x="0" y="0"/>
                <wp:positionH relativeFrom="column">
                  <wp:posOffset>1058</wp:posOffset>
                </wp:positionH>
                <wp:positionV relativeFrom="page">
                  <wp:posOffset>7222066</wp:posOffset>
                </wp:positionV>
                <wp:extent cx="2574290" cy="316230"/>
                <wp:effectExtent l="0" t="0" r="3810" b="1270"/>
                <wp:wrapTight wrapText="bothSides">
                  <wp:wrapPolygon edited="0">
                    <wp:start x="0" y="0"/>
                    <wp:lineTo x="0" y="20819"/>
                    <wp:lineTo x="21525" y="20819"/>
                    <wp:lineTo x="21525" y="0"/>
                    <wp:lineTo x="0" y="0"/>
                  </wp:wrapPolygon>
                </wp:wrapTight>
                <wp:docPr id="1880321996" name="Text Box 1"/>
                <wp:cNvGraphicFramePr/>
                <a:graphic xmlns:a="http://schemas.openxmlformats.org/drawingml/2006/main">
                  <a:graphicData uri="http://schemas.microsoft.com/office/word/2010/wordprocessingShape">
                    <wps:wsp>
                      <wps:cNvSpPr txBox="1"/>
                      <wps:spPr>
                        <a:xfrm>
                          <a:off x="0" y="0"/>
                          <a:ext cx="2574290" cy="316230"/>
                        </a:xfrm>
                        <a:prstGeom prst="rect">
                          <a:avLst/>
                        </a:prstGeom>
                        <a:solidFill>
                          <a:schemeClr val="lt1"/>
                        </a:solidFill>
                        <a:ln w="6350">
                          <a:noFill/>
                        </a:ln>
                      </wps:spPr>
                      <wps:txbx>
                        <w:txbxContent>
                          <w:p w14:paraId="6F76218F" w14:textId="09771BD0" w:rsidR="00F0676D" w:rsidRPr="001B2177" w:rsidRDefault="0049523E" w:rsidP="00F0676D">
                            <w:pPr>
                              <w:jc w:val="center"/>
                              <w:rPr>
                                <w:rFonts w:ascii="Calibri" w:hAnsi="Calibri" w:cs="Calibri"/>
                              </w:rPr>
                            </w:pPr>
                            <w:r>
                              <w:rPr>
                                <w:rFonts w:ascii="Calibri" w:hAnsi="Calibri" w:cs="Calibri"/>
                              </w:rPr>
                              <w:t>Fig.</w:t>
                            </w:r>
                            <w:r>
                              <w:rPr>
                                <w:rFonts w:ascii="Calibri" w:hAnsi="Calibri" w:cs="Calibri"/>
                              </w:rPr>
                              <w:t>4</w:t>
                            </w:r>
                            <w:r>
                              <w:rPr>
                                <w:rFonts w:ascii="Calibri" w:hAnsi="Calibri" w:cs="Calibri"/>
                              </w:rPr>
                              <w:t>:</w:t>
                            </w:r>
                            <w:r>
                              <w:rPr>
                                <w:rFonts w:ascii="Calibri" w:hAnsi="Calibri" w:cs="Calibri"/>
                              </w:rPr>
                              <w:t xml:space="preserve"> </w:t>
                            </w:r>
                            <w:r w:rsidR="00F0676D">
                              <w:rPr>
                                <w:rFonts w:ascii="Calibri" w:hAnsi="Calibri" w:cs="Calibri"/>
                              </w:rPr>
                              <w:t xml:space="preserve">Still life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F8755B" id="_x0000_s1029" type="#_x0000_t202" style="position:absolute;left:0;text-align:left;margin-left:.1pt;margin-top:568.65pt;width:202.7pt;height:24.9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" fillcolor="white [3201]" stroked="f" strokeweight=".5pt">
                <v:textbox>
                  <w:txbxContent>
                    <w:p w14:paraId="6F76218F" w14:textId="09771BD0" w:rsidR="00F0676D" w:rsidRPr="001B2177" w:rsidRDefault="0049523E" w:rsidP="00F0676D">
                      <w:pPr>
                        <w:jc w:val="center"/>
                        <w:rPr>
                          <w:rFonts w:ascii="Calibri" w:hAnsi="Calibri" w:cs="Calibri"/>
                        </w:rPr>
                      </w:pPr>
                      <w:r>
                        <w:rPr>
                          <w:rFonts w:ascii="Calibri" w:hAnsi="Calibri" w:cs="Calibri"/>
                        </w:rPr>
                        <w:t>Fig.</w:t>
                      </w:r>
                      <w:r>
                        <w:rPr>
                          <w:rFonts w:ascii="Calibri" w:hAnsi="Calibri" w:cs="Calibri"/>
                        </w:rPr>
                        <w:t>4</w:t>
                      </w:r>
                      <w:r>
                        <w:rPr>
                          <w:rFonts w:ascii="Calibri" w:hAnsi="Calibri" w:cs="Calibri"/>
                        </w:rPr>
                        <w:t>:</w:t>
                      </w:r>
                      <w:r>
                        <w:rPr>
                          <w:rFonts w:ascii="Calibri" w:hAnsi="Calibri" w:cs="Calibri"/>
                        </w:rPr>
                        <w:t xml:space="preserve"> </w:t>
                      </w:r>
                      <w:r w:rsidR="00F0676D">
                        <w:rPr>
                          <w:rFonts w:ascii="Calibri" w:hAnsi="Calibri" w:cs="Calibri"/>
                        </w:rPr>
                        <w:t xml:space="preserve">Still life </w:t>
                      </w:r>
                    </w:p>
                  </w:txbxContent>
                </v:textbox>
                <w10:wrap type="tight" anchory="page"/>
              </v:shape>
            </w:pict>
          </mc:Fallback>
        </mc:AlternateContent>
      </w:r>
      <w:r w:rsidR="00D2343A">
        <w:rPr>
          <w:rFonts w:ascii="Calibri" w:hAnsi="Calibri" w:cs="Calibri"/>
        </w:rPr>
        <w:t>Figure</w:t>
      </w:r>
      <w:r w:rsidR="00BF3EBA">
        <w:rPr>
          <w:rFonts w:ascii="Calibri" w:hAnsi="Calibri" w:cs="Calibri"/>
        </w:rPr>
        <w:t>.3</w:t>
      </w:r>
      <w:r w:rsidR="00C1537C">
        <w:rPr>
          <w:rFonts w:ascii="Calibri" w:hAnsi="Calibri" w:cs="Calibri"/>
        </w:rPr>
        <w:t xml:space="preserve"> also features fruit,  half an apple resting on </w:t>
      </w:r>
      <w:r w:rsidR="00D2343A">
        <w:rPr>
          <w:rFonts w:ascii="Calibri" w:hAnsi="Calibri" w:cs="Calibri"/>
        </w:rPr>
        <w:t xml:space="preserve">another whole apple, </w:t>
      </w:r>
      <w:r w:rsidR="00C1537C">
        <w:rPr>
          <w:rFonts w:ascii="Calibri" w:hAnsi="Calibri" w:cs="Calibri"/>
        </w:rPr>
        <w:t xml:space="preserve">and its </w:t>
      </w:r>
      <w:r w:rsidR="00D2343A">
        <w:rPr>
          <w:rFonts w:ascii="Calibri" w:hAnsi="Calibri" w:cs="Calibri"/>
        </w:rPr>
        <w:t xml:space="preserve"> other half seen in the centre right of the image which sits on top of a whole ginger. Just below the ginger are cinnamon sticks, with another being on tucked behind the whole apple in the left of the photograph. The connotations from the varying fruit and flowers were established in fig.</w:t>
      </w:r>
      <w:r w:rsidR="00BF3EBA">
        <w:rPr>
          <w:rFonts w:ascii="Calibri" w:hAnsi="Calibri" w:cs="Calibri"/>
        </w:rPr>
        <w:t>2</w:t>
      </w:r>
      <w:r w:rsidR="00D2343A">
        <w:rPr>
          <w:rFonts w:ascii="Calibri" w:hAnsi="Calibri" w:cs="Calibri"/>
        </w:rPr>
        <w:t>, the significance of them in this photograph is the level of continuity established. It emphases to the spectator that while she has moved and her cultural identity has shifted, there will still be influences from her old culture too.</w:t>
      </w:r>
      <w:r w:rsidR="00C1537C">
        <w:rPr>
          <w:rFonts w:ascii="Calibri" w:hAnsi="Calibri" w:cs="Calibri"/>
        </w:rPr>
        <w:t xml:space="preserve"> The main object of the photograph a bottle of Swiss alcohol as the centre object, which is indicated both by the text and the flag depicted on the bottles label. This is a significant Swiss cultural indicator, as throughout history the water was not always hygiene to drink and at </w:t>
      </w:r>
      <w:r w:rsidR="00C1537C">
        <w:rPr>
          <w:rFonts w:ascii="Calibri" w:hAnsi="Calibri" w:cs="Calibri"/>
        </w:rPr>
        <w:lastRenderedPageBreak/>
        <w:t xml:space="preserve">other points alcohol was a more readily non rationed drink </w:t>
      </w:r>
      <w:r>
        <w:rPr>
          <w:rFonts w:ascii="Calibri" w:hAnsi="Calibri" w:cs="Calibri"/>
        </w:rPr>
        <w:t>available at sociable events (</w:t>
      </w:r>
      <w:r w:rsidR="005C2194">
        <w:rPr>
          <w:rFonts w:ascii="Calibri" w:hAnsi="Calibri" w:cs="Calibri"/>
        </w:rPr>
        <w:t xml:space="preserve">I. </w:t>
      </w:r>
      <w:proofErr w:type="spellStart"/>
      <w:r>
        <w:rPr>
          <w:rFonts w:ascii="Calibri" w:hAnsi="Calibri" w:cs="Calibri"/>
        </w:rPr>
        <w:t>Leybold</w:t>
      </w:r>
      <w:proofErr w:type="spellEnd"/>
      <w:r>
        <w:rPr>
          <w:rFonts w:ascii="Calibri" w:hAnsi="Calibri" w:cs="Calibri"/>
        </w:rPr>
        <w:t xml:space="preserve">-Johnson, 2010).  </w:t>
      </w:r>
      <w:r w:rsidR="00D778E6">
        <w:rPr>
          <w:rFonts w:ascii="Calibri" w:hAnsi="Calibri" w:cs="Calibri"/>
        </w:rPr>
        <w:t>T</w:t>
      </w:r>
      <w:r>
        <w:rPr>
          <w:rFonts w:ascii="Calibri" w:hAnsi="Calibri" w:cs="Calibri"/>
        </w:rPr>
        <w:t xml:space="preserve">he photograph could be conveying that the traces of </w:t>
      </w:r>
      <w:proofErr w:type="spellStart"/>
      <w:r>
        <w:rPr>
          <w:rFonts w:ascii="Calibri" w:hAnsi="Calibri" w:cs="Calibri"/>
        </w:rPr>
        <w:t>Constantini’s</w:t>
      </w:r>
      <w:proofErr w:type="spellEnd"/>
      <w:r>
        <w:rPr>
          <w:rFonts w:ascii="Calibri" w:hAnsi="Calibri" w:cs="Calibri"/>
        </w:rPr>
        <w:t xml:space="preserve"> Mexican culture will be </w:t>
      </w:r>
      <w:r w:rsidR="00D778E6">
        <w:rPr>
          <w:rFonts w:ascii="Calibri" w:hAnsi="Calibri" w:cs="Calibri"/>
        </w:rPr>
        <w:t>inevitable</w:t>
      </w:r>
      <w:r>
        <w:rPr>
          <w:rFonts w:ascii="Calibri" w:hAnsi="Calibri" w:cs="Calibri"/>
        </w:rPr>
        <w:t xml:space="preserve"> in her practice, but that her main cultural influences steam from </w:t>
      </w:r>
      <w:r w:rsidR="00D778E6">
        <w:rPr>
          <w:rFonts w:ascii="Calibri" w:hAnsi="Calibri" w:cs="Calibri"/>
        </w:rPr>
        <w:t xml:space="preserve">her current culture in Switzerland. Moreover, Reed’s boundary theory of symbolisms is illustrated by </w:t>
      </w:r>
      <w:proofErr w:type="spellStart"/>
      <w:r w:rsidR="00D778E6">
        <w:rPr>
          <w:rFonts w:ascii="Calibri" w:hAnsi="Calibri" w:cs="Calibri"/>
        </w:rPr>
        <w:t>Constantini</w:t>
      </w:r>
      <w:proofErr w:type="spellEnd"/>
      <w:r w:rsidR="00D778E6">
        <w:rPr>
          <w:rFonts w:ascii="Calibri" w:hAnsi="Calibri" w:cs="Calibri"/>
        </w:rPr>
        <w:t xml:space="preserve"> use of alcohol bottle which emphasizes the photograph as a representation of Swiss culture,  thus encouraging the spectator to investigate the historical and political contexts to better understand the influences on her cultural identity. </w:t>
      </w:r>
    </w:p>
    <w:p w14:paraId="5660EBD5" w14:textId="23A21F68" w:rsidR="00D778E6" w:rsidRDefault="00245A0B" w:rsidP="00F0676D">
      <w:pPr>
        <w:spacing w:line="480" w:lineRule="auto"/>
        <w:ind w:firstLine="720"/>
        <w:jc w:val="both"/>
        <w:rPr>
          <w:rFonts w:ascii="Calibri" w:hAnsi="Calibri" w:cs="Calibri"/>
        </w:rPr>
      </w:pPr>
      <w:r>
        <w:rPr>
          <w:rFonts w:ascii="Calibri" w:hAnsi="Calibri" w:cs="Calibri"/>
        </w:rPr>
        <w:t>Although</w:t>
      </w:r>
      <w:r w:rsidR="00D778E6">
        <w:rPr>
          <w:rFonts w:ascii="Calibri" w:hAnsi="Calibri" w:cs="Calibri"/>
        </w:rPr>
        <w:t xml:space="preserve"> </w:t>
      </w:r>
      <w:proofErr w:type="spellStart"/>
      <w:r>
        <w:rPr>
          <w:rFonts w:ascii="Calibri" w:hAnsi="Calibri" w:cs="Calibri"/>
        </w:rPr>
        <w:t>Constantini’s</w:t>
      </w:r>
      <w:proofErr w:type="spellEnd"/>
      <w:r>
        <w:rPr>
          <w:rFonts w:ascii="Calibri" w:hAnsi="Calibri" w:cs="Calibri"/>
        </w:rPr>
        <w:t xml:space="preserve"> photographs narrate her cultural identity, the spectator will formulate their own messages from the symbols and signs presented. </w:t>
      </w:r>
      <w:proofErr w:type="spellStart"/>
      <w:r w:rsidR="0039717C">
        <w:rPr>
          <w:rFonts w:ascii="Calibri" w:hAnsi="Calibri" w:cs="Calibri"/>
        </w:rPr>
        <w:t>Beerens</w:t>
      </w:r>
      <w:proofErr w:type="spellEnd"/>
      <w:r w:rsidR="0039717C">
        <w:rPr>
          <w:rFonts w:ascii="Calibri" w:hAnsi="Calibri" w:cs="Calibri"/>
        </w:rPr>
        <w:t xml:space="preserve"> </w:t>
      </w:r>
      <w:proofErr w:type="gramStart"/>
      <w:r w:rsidR="0039717C">
        <w:rPr>
          <w:rFonts w:ascii="Calibri" w:hAnsi="Calibri" w:cs="Calibri"/>
        </w:rPr>
        <w:t>stated</w:t>
      </w:r>
      <w:proofErr w:type="gramEnd"/>
      <w:r w:rsidR="0039717C">
        <w:rPr>
          <w:rFonts w:ascii="Calibri" w:hAnsi="Calibri" w:cs="Calibri"/>
        </w:rPr>
        <w:t xml:space="preserve"> ‘the symbolisms within the depicted objects</w:t>
      </w:r>
      <w:r w:rsidR="004A5185">
        <w:rPr>
          <w:rFonts w:ascii="Calibri" w:hAnsi="Calibri" w:cs="Calibri"/>
        </w:rPr>
        <w:t xml:space="preserve"> and subjects marks them as products of the impermanence of time.</w:t>
      </w:r>
      <w:r w:rsidR="0039717C">
        <w:rPr>
          <w:rFonts w:ascii="Calibri" w:hAnsi="Calibri" w:cs="Calibri"/>
        </w:rPr>
        <w:t>’</w:t>
      </w:r>
      <w:r w:rsidR="004A5185">
        <w:rPr>
          <w:rFonts w:ascii="Calibri" w:hAnsi="Calibri" w:cs="Calibri"/>
        </w:rPr>
        <w:t xml:space="preserve"> </w:t>
      </w:r>
      <w:r w:rsidR="005C2194">
        <w:rPr>
          <w:rFonts w:ascii="Calibri" w:hAnsi="Calibri" w:cs="Calibri"/>
        </w:rPr>
        <w:t xml:space="preserve">Sophie </w:t>
      </w:r>
      <w:proofErr w:type="spellStart"/>
      <w:r w:rsidR="004A5185">
        <w:rPr>
          <w:rFonts w:ascii="Calibri" w:hAnsi="Calibri" w:cs="Calibri"/>
        </w:rPr>
        <w:t>Breerens</w:t>
      </w:r>
      <w:proofErr w:type="spellEnd"/>
      <w:r w:rsidR="004A5185">
        <w:rPr>
          <w:rFonts w:ascii="Calibri" w:hAnsi="Calibri" w:cs="Calibri"/>
        </w:rPr>
        <w:t xml:space="preserve"> interpretations of </w:t>
      </w:r>
      <w:proofErr w:type="spellStart"/>
      <w:r w:rsidR="004A5185">
        <w:rPr>
          <w:rFonts w:ascii="Calibri" w:hAnsi="Calibri" w:cs="Calibri"/>
        </w:rPr>
        <w:t>Constantini’s</w:t>
      </w:r>
      <w:proofErr w:type="spellEnd"/>
      <w:r w:rsidR="004A5185">
        <w:rPr>
          <w:rFonts w:ascii="Calibri" w:hAnsi="Calibri" w:cs="Calibri"/>
        </w:rPr>
        <w:t xml:space="preserve"> is that they are works of memento mori (chapter three), which compenetrate on the human desire to pin memories </w:t>
      </w:r>
      <w:r w:rsidR="005A5AA2">
        <w:rPr>
          <w:rFonts w:ascii="Calibri" w:hAnsi="Calibri" w:cs="Calibri"/>
        </w:rPr>
        <w:t>so they are not lost to time</w:t>
      </w:r>
      <w:r w:rsidR="000937BE">
        <w:rPr>
          <w:rFonts w:ascii="Calibri" w:hAnsi="Calibri" w:cs="Calibri"/>
        </w:rPr>
        <w:t xml:space="preserve"> (2020)</w:t>
      </w:r>
      <w:r w:rsidR="005A5AA2">
        <w:rPr>
          <w:rFonts w:ascii="Calibri" w:hAnsi="Calibri" w:cs="Calibri"/>
        </w:rPr>
        <w:t>.</w:t>
      </w:r>
      <w:r w:rsidR="004A5185">
        <w:rPr>
          <w:rFonts w:ascii="Calibri" w:hAnsi="Calibri" w:cs="Calibri"/>
        </w:rPr>
        <w:t xml:space="preserve"> </w:t>
      </w:r>
      <w:r w:rsidR="002C5D94" w:rsidRPr="000937BE">
        <w:rPr>
          <w:rFonts w:ascii="Calibri" w:hAnsi="Calibri" w:cs="Calibri"/>
          <w:color w:val="000000" w:themeColor="text1"/>
        </w:rPr>
        <w:t>Kampf</w:t>
      </w:r>
      <w:r w:rsidR="002C5D94" w:rsidRPr="00981DF1">
        <w:rPr>
          <w:rFonts w:ascii="Calibri" w:hAnsi="Calibri" w:cs="Calibri"/>
          <w:color w:val="FF0000"/>
        </w:rPr>
        <w:t xml:space="preserve"> </w:t>
      </w:r>
      <w:r w:rsidR="002C5D94">
        <w:rPr>
          <w:rFonts w:ascii="Calibri" w:hAnsi="Calibri" w:cs="Calibri"/>
        </w:rPr>
        <w:t>provided another reflection on the symbolisms writing ‘the dark colours in the background give the image a depth and a touch of melancholy, but the bright colours in the fruit or clothing break with this’</w:t>
      </w:r>
      <w:r w:rsidR="000937BE">
        <w:rPr>
          <w:rFonts w:ascii="Calibri" w:hAnsi="Calibri" w:cs="Calibri"/>
        </w:rPr>
        <w:t xml:space="preserve"> </w:t>
      </w:r>
      <w:r w:rsidR="000937BE" w:rsidRPr="000937BE">
        <w:rPr>
          <w:rFonts w:ascii="Calibri" w:hAnsi="Calibri" w:cs="Calibri"/>
          <w:color w:val="000000" w:themeColor="text1"/>
        </w:rPr>
        <w:t>(</w:t>
      </w:r>
      <w:proofErr w:type="spellStart"/>
      <w:r w:rsidR="000937BE" w:rsidRPr="000937BE">
        <w:rPr>
          <w:rFonts w:ascii="Calibri" w:hAnsi="Calibri" w:cs="Calibri"/>
          <w:color w:val="000000" w:themeColor="text1"/>
        </w:rPr>
        <w:t>Constantini</w:t>
      </w:r>
      <w:proofErr w:type="spellEnd"/>
      <w:r w:rsidR="000937BE" w:rsidRPr="000937BE">
        <w:rPr>
          <w:rFonts w:ascii="Calibri" w:hAnsi="Calibri" w:cs="Calibri"/>
          <w:color w:val="000000" w:themeColor="text1"/>
        </w:rPr>
        <w:t>, 2024)</w:t>
      </w:r>
      <w:r w:rsidR="002C5D94" w:rsidRPr="000937BE">
        <w:rPr>
          <w:rFonts w:ascii="Calibri" w:hAnsi="Calibri" w:cs="Calibri"/>
          <w:color w:val="000000" w:themeColor="text1"/>
        </w:rPr>
        <w:t xml:space="preserve">. </w:t>
      </w:r>
      <w:r w:rsidR="00981DF1">
        <w:rPr>
          <w:rFonts w:ascii="Calibri" w:hAnsi="Calibri" w:cs="Calibri"/>
        </w:rPr>
        <w:t xml:space="preserve">His interpretations highlight that </w:t>
      </w:r>
      <w:proofErr w:type="spellStart"/>
      <w:r w:rsidR="00981DF1">
        <w:rPr>
          <w:rFonts w:ascii="Calibri" w:hAnsi="Calibri" w:cs="Calibri"/>
        </w:rPr>
        <w:t>Constantini’s</w:t>
      </w:r>
      <w:proofErr w:type="spellEnd"/>
      <w:r w:rsidR="00981DF1">
        <w:rPr>
          <w:rFonts w:ascii="Calibri" w:hAnsi="Calibri" w:cs="Calibri"/>
        </w:rPr>
        <w:t xml:space="preserve"> photographs do look into the darkness around life, but more from a positive perspective, in that there is always going to be something good from that darkness. Looking into both interpretations there are similarities draw from the symbolisms through the notion of sadness, however they both lead to different messages. </w:t>
      </w:r>
      <w:r w:rsidR="003C7B4D">
        <w:rPr>
          <w:rFonts w:ascii="Calibri" w:hAnsi="Calibri" w:cs="Calibri"/>
        </w:rPr>
        <w:t xml:space="preserve">This emphasizes the element in the semiotic theory that the symbolism established in a photograph will result in a range of messages being drawn, thus facilitating a system of non-verbal communication. </w:t>
      </w:r>
    </w:p>
    <w:p w14:paraId="6174DAEE" w14:textId="3743230B" w:rsidR="00B81EB2" w:rsidRDefault="00B81EB2" w:rsidP="00F0676D">
      <w:pPr>
        <w:spacing w:line="480" w:lineRule="auto"/>
        <w:ind w:firstLine="720"/>
        <w:jc w:val="both"/>
        <w:rPr>
          <w:rFonts w:ascii="Calibri" w:hAnsi="Calibri" w:cs="Calibri"/>
        </w:rPr>
      </w:pPr>
      <w:r>
        <w:rPr>
          <w:rFonts w:ascii="Calibri" w:hAnsi="Calibri" w:cs="Calibri"/>
        </w:rPr>
        <w:t>Therefore, if it is determined that a photograph facilitates communicat</w:t>
      </w:r>
      <w:r w:rsidR="00172046">
        <w:rPr>
          <w:rFonts w:ascii="Calibri" w:hAnsi="Calibri" w:cs="Calibri"/>
        </w:rPr>
        <w:t>ion</w:t>
      </w:r>
      <w:r>
        <w:rPr>
          <w:rFonts w:ascii="Calibri" w:hAnsi="Calibri" w:cs="Calibri"/>
        </w:rPr>
        <w:t xml:space="preserve"> then this establishes the semiotic argument of signs and symbols producing a form of language. </w:t>
      </w:r>
      <w:r>
        <w:rPr>
          <w:rFonts w:ascii="Calibri" w:hAnsi="Calibri" w:cs="Calibri"/>
        </w:rPr>
        <w:lastRenderedPageBreak/>
        <w:t xml:space="preserve">However, according to theorists like Roland Barthes the concept of language is not singular but rather a sequential occurrence. </w:t>
      </w:r>
      <w:r w:rsidR="00663EF8">
        <w:rPr>
          <w:rFonts w:ascii="Calibri" w:hAnsi="Calibri" w:cs="Calibri"/>
        </w:rPr>
        <w:t xml:space="preserve">Barthes </w:t>
      </w:r>
      <w:r w:rsidR="00622D75">
        <w:rPr>
          <w:rFonts w:ascii="Calibri" w:hAnsi="Calibri" w:cs="Calibri"/>
        </w:rPr>
        <w:t xml:space="preserve">claimed </w:t>
      </w:r>
      <w:r w:rsidR="00663EF8">
        <w:rPr>
          <w:rFonts w:ascii="Calibri" w:hAnsi="Calibri" w:cs="Calibri"/>
        </w:rPr>
        <w:t xml:space="preserve">that language in photographs </w:t>
      </w:r>
      <w:r w:rsidR="00622D75">
        <w:rPr>
          <w:rFonts w:ascii="Calibri" w:hAnsi="Calibri" w:cs="Calibri"/>
        </w:rPr>
        <w:t>was generated</w:t>
      </w:r>
      <w:r w:rsidR="00663EF8">
        <w:rPr>
          <w:rFonts w:ascii="Calibri" w:hAnsi="Calibri" w:cs="Calibri"/>
        </w:rPr>
        <w:t xml:space="preserve"> as a connotation where signs provide an illuded message or the denoted which allows for the signifiers to produce messages </w:t>
      </w:r>
      <w:r w:rsidR="00622D75">
        <w:rPr>
          <w:rFonts w:ascii="Calibri" w:hAnsi="Calibri" w:cs="Calibri"/>
        </w:rPr>
        <w:t xml:space="preserve">specific </w:t>
      </w:r>
      <w:r w:rsidR="00663EF8">
        <w:rPr>
          <w:rFonts w:ascii="Calibri" w:hAnsi="Calibri" w:cs="Calibri"/>
        </w:rPr>
        <w:t>to the spectator</w:t>
      </w:r>
      <w:r w:rsidR="00622D75">
        <w:rPr>
          <w:rFonts w:ascii="Calibri" w:hAnsi="Calibri" w:cs="Calibri"/>
        </w:rPr>
        <w:t>, with the former never surpassing the latter</w:t>
      </w:r>
      <w:r w:rsidR="000937BE">
        <w:rPr>
          <w:rFonts w:ascii="Calibri" w:hAnsi="Calibri" w:cs="Calibri"/>
        </w:rPr>
        <w:t xml:space="preserve"> (1986, 90-92)</w:t>
      </w:r>
      <w:r w:rsidR="00663EF8">
        <w:rPr>
          <w:rFonts w:ascii="Calibri" w:hAnsi="Calibri" w:cs="Calibri"/>
        </w:rPr>
        <w:t xml:space="preserve">. In this he argues that signs can be just representative of the meanings presented by the photographer, </w:t>
      </w:r>
      <w:r w:rsidR="0049523E">
        <w:rPr>
          <w:rFonts w:ascii="Calibri" w:hAnsi="Calibri" w:cs="Calibri"/>
          <w:noProof/>
        </w:rPr>
        <mc:AlternateContent>
          <mc:Choice Requires="wps">
            <w:drawing>
              <wp:anchor distT="0" distB="0" distL="114300" distR="114300" simplePos="0" relativeHeight="251677696" behindDoc="1" locked="0" layoutInCell="1" allowOverlap="1" wp14:anchorId="5F249C40" wp14:editId="089DD453">
                <wp:simplePos x="0" y="0"/>
                <wp:positionH relativeFrom="column">
                  <wp:posOffset>1141095</wp:posOffset>
                </wp:positionH>
                <wp:positionV relativeFrom="paragraph">
                  <wp:posOffset>3436620</wp:posOffset>
                </wp:positionV>
                <wp:extent cx="4554220" cy="309245"/>
                <wp:effectExtent l="0" t="0" r="5080" b="0"/>
                <wp:wrapTight wrapText="bothSides">
                  <wp:wrapPolygon edited="0">
                    <wp:start x="0" y="0"/>
                    <wp:lineTo x="0" y="20402"/>
                    <wp:lineTo x="21564" y="20402"/>
                    <wp:lineTo x="21564" y="0"/>
                    <wp:lineTo x="0" y="0"/>
                  </wp:wrapPolygon>
                </wp:wrapTight>
                <wp:docPr id="832966257" name="Text Box 2"/>
                <wp:cNvGraphicFramePr/>
                <a:graphic xmlns:a="http://schemas.openxmlformats.org/drawingml/2006/main">
                  <a:graphicData uri="http://schemas.microsoft.com/office/word/2010/wordprocessingShape">
                    <wps:wsp>
                      <wps:cNvSpPr txBox="1"/>
                      <wps:spPr>
                        <a:xfrm>
                          <a:off x="0" y="0"/>
                          <a:ext cx="4554220" cy="309245"/>
                        </a:xfrm>
                        <a:prstGeom prst="rect">
                          <a:avLst/>
                        </a:prstGeom>
                        <a:solidFill>
                          <a:schemeClr val="lt1"/>
                        </a:solidFill>
                        <a:ln w="6350">
                          <a:noFill/>
                        </a:ln>
                      </wps:spPr>
                      <wps:txbx>
                        <w:txbxContent>
                          <w:p w14:paraId="730AE396" w14:textId="45421BB0" w:rsidR="00622D75" w:rsidRPr="00622D75" w:rsidRDefault="0049523E" w:rsidP="00622D75">
                            <w:pPr>
                              <w:jc w:val="center"/>
                              <w:rPr>
                                <w:rFonts w:ascii="Calibri" w:hAnsi="Calibri" w:cs="Calibri"/>
                                <w:color w:val="000000" w:themeColor="text1"/>
                              </w:rPr>
                            </w:pPr>
                            <w:r>
                              <w:rPr>
                                <w:rFonts w:ascii="Calibri" w:hAnsi="Calibri" w:cs="Calibri"/>
                              </w:rPr>
                              <w:t>Fig.</w:t>
                            </w:r>
                            <w:r>
                              <w:rPr>
                                <w:rFonts w:ascii="Calibri" w:hAnsi="Calibri" w:cs="Calibri"/>
                              </w:rPr>
                              <w:t>5</w:t>
                            </w:r>
                            <w:r>
                              <w:rPr>
                                <w:rFonts w:ascii="Calibri" w:hAnsi="Calibri" w:cs="Calibri"/>
                              </w:rPr>
                              <w:t xml:space="preserve">: </w:t>
                            </w:r>
                            <w:r w:rsidR="00622D75" w:rsidRPr="00622D75">
                              <w:rPr>
                                <w:rFonts w:ascii="Calibri" w:hAnsi="Calibri" w:cs="Calibri"/>
                                <w:color w:val="000000" w:themeColor="text1"/>
                              </w:rPr>
                              <w:t>Roland Barthes diagram</w:t>
                            </w:r>
                            <w:r w:rsidR="00622D75">
                              <w:rPr>
                                <w:rFonts w:ascii="Calibri" w:hAnsi="Calibri" w:cs="Calibri"/>
                                <w:color w:val="000000" w:themeColor="text1"/>
                              </w:rPr>
                              <w:t>, p.93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249C40" id="Text Box 2" o:spid="_x0000_s1030" type="#_x0000_t202" style="position:absolute;left:0;text-align:left;margin-left:89.85pt;margin-top:270.6pt;width:358.6pt;height:24.3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" fillcolor="white [3201]" stroked="f" strokeweight=".5pt">
                <v:textbox>
                  <w:txbxContent>
                    <w:p w14:paraId="730AE396" w14:textId="45421BB0" w:rsidR="00622D75" w:rsidRPr="00622D75" w:rsidRDefault="0049523E" w:rsidP="00622D75">
                      <w:pPr>
                        <w:jc w:val="center"/>
                        <w:rPr>
                          <w:rFonts w:ascii="Calibri" w:hAnsi="Calibri" w:cs="Calibri"/>
                          <w:color w:val="000000" w:themeColor="text1"/>
                        </w:rPr>
                      </w:pPr>
                      <w:r>
                        <w:rPr>
                          <w:rFonts w:ascii="Calibri" w:hAnsi="Calibri" w:cs="Calibri"/>
                        </w:rPr>
                        <w:t>Fig.</w:t>
                      </w:r>
                      <w:r>
                        <w:rPr>
                          <w:rFonts w:ascii="Calibri" w:hAnsi="Calibri" w:cs="Calibri"/>
                        </w:rPr>
                        <w:t>5</w:t>
                      </w:r>
                      <w:r>
                        <w:rPr>
                          <w:rFonts w:ascii="Calibri" w:hAnsi="Calibri" w:cs="Calibri"/>
                        </w:rPr>
                        <w:t xml:space="preserve">: </w:t>
                      </w:r>
                      <w:r w:rsidR="00622D75" w:rsidRPr="00622D75">
                        <w:rPr>
                          <w:rFonts w:ascii="Calibri" w:hAnsi="Calibri" w:cs="Calibri"/>
                          <w:color w:val="000000" w:themeColor="text1"/>
                        </w:rPr>
                        <w:t>Roland Barthes diagram</w:t>
                      </w:r>
                      <w:r w:rsidR="00622D75">
                        <w:rPr>
                          <w:rFonts w:ascii="Calibri" w:hAnsi="Calibri" w:cs="Calibri"/>
                          <w:color w:val="000000" w:themeColor="text1"/>
                        </w:rPr>
                        <w:t>, p.93</w:t>
                      </w:r>
                    </w:p>
                  </w:txbxContent>
                </v:textbox>
                <w10:wrap type="tight"/>
              </v:shape>
            </w:pict>
          </mc:Fallback>
        </mc:AlternateContent>
      </w:r>
      <w:r w:rsidR="00663EF8">
        <w:rPr>
          <w:rFonts w:ascii="Calibri" w:hAnsi="Calibri" w:cs="Calibri"/>
        </w:rPr>
        <w:t xml:space="preserve">or they could result in </w:t>
      </w:r>
      <w:r w:rsidR="0055470C">
        <w:rPr>
          <w:rFonts w:ascii="Calibri" w:hAnsi="Calibri" w:cs="Calibri"/>
        </w:rPr>
        <w:t xml:space="preserve">a </w:t>
      </w:r>
      <w:r w:rsidR="0055470C" w:rsidRPr="0055470C">
        <w:rPr>
          <w:rFonts w:ascii="Calibri" w:hAnsi="Calibri" w:cs="Calibri"/>
          <w:i/>
          <w:iCs/>
        </w:rPr>
        <w:t xml:space="preserve">metalanguage </w:t>
      </w:r>
      <w:r w:rsidR="002E7FA9">
        <w:rPr>
          <w:rFonts w:ascii="Calibri" w:hAnsi="Calibri" w:cs="Calibri"/>
          <w:noProof/>
        </w:rPr>
        <w:drawing>
          <wp:anchor distT="0" distB="0" distL="114300" distR="114300" simplePos="0" relativeHeight="251676672" behindDoc="1" locked="0" layoutInCell="1" allowOverlap="1" wp14:anchorId="44F8C7E2" wp14:editId="341FF378">
            <wp:simplePos x="0" y="0"/>
            <wp:positionH relativeFrom="column">
              <wp:posOffset>1142365</wp:posOffset>
            </wp:positionH>
            <wp:positionV relativeFrom="paragraph">
              <wp:posOffset>1722755</wp:posOffset>
            </wp:positionV>
            <wp:extent cx="4559300" cy="1715770"/>
            <wp:effectExtent l="0" t="0" r="0" b="0"/>
            <wp:wrapTight wrapText="bothSides">
              <wp:wrapPolygon edited="0">
                <wp:start x="0" y="0"/>
                <wp:lineTo x="0" y="21424"/>
                <wp:lineTo x="21540" y="21424"/>
                <wp:lineTo x="21540" y="0"/>
                <wp:lineTo x="0" y="0"/>
              </wp:wrapPolygon>
            </wp:wrapTight>
            <wp:docPr id="733910395" name="Picture 1" descr="A diagram of a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910395" name="Picture 1" descr="A diagram of a structur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4559300" cy="1715770"/>
                    </a:xfrm>
                    <a:prstGeom prst="rect">
                      <a:avLst/>
                    </a:prstGeom>
                  </pic:spPr>
                </pic:pic>
              </a:graphicData>
            </a:graphic>
            <wp14:sizeRelH relativeFrom="page">
              <wp14:pctWidth>0</wp14:pctWidth>
            </wp14:sizeRelH>
            <wp14:sizeRelV relativeFrom="page">
              <wp14:pctHeight>0</wp14:pctHeight>
            </wp14:sizeRelV>
          </wp:anchor>
        </w:drawing>
      </w:r>
      <w:r w:rsidR="0055470C">
        <w:rPr>
          <w:rFonts w:ascii="Calibri" w:hAnsi="Calibri" w:cs="Calibri"/>
        </w:rPr>
        <w:t>whereby the spectator was able to draw their own meanings from the displayed signifiers.  Fig.</w:t>
      </w:r>
      <w:r w:rsidR="00BF3EBA">
        <w:rPr>
          <w:rFonts w:ascii="Calibri" w:hAnsi="Calibri" w:cs="Calibri"/>
        </w:rPr>
        <w:t>4</w:t>
      </w:r>
      <w:r w:rsidR="0055470C">
        <w:rPr>
          <w:rFonts w:ascii="Calibri" w:hAnsi="Calibri" w:cs="Calibri"/>
        </w:rPr>
        <w:t xml:space="preserve"> is a diagram that Barthes created to illustrate this concept. It shows how connotations will always need the influence from the photograph</w:t>
      </w:r>
      <w:r w:rsidR="00172046">
        <w:rPr>
          <w:rFonts w:ascii="Calibri" w:hAnsi="Calibri" w:cs="Calibri"/>
        </w:rPr>
        <w:t>er</w:t>
      </w:r>
      <w:r w:rsidR="0055470C">
        <w:rPr>
          <w:rFonts w:ascii="Calibri" w:hAnsi="Calibri" w:cs="Calibri"/>
        </w:rPr>
        <w:t xml:space="preserve"> to produce meaning, however the denoted system allows for the original meaning to by-passed and messages to be only driving from the spectator. In summery the message draw</w:t>
      </w:r>
      <w:r w:rsidR="00622D75">
        <w:rPr>
          <w:rFonts w:ascii="Calibri" w:hAnsi="Calibri" w:cs="Calibri"/>
        </w:rPr>
        <w:t>n</w:t>
      </w:r>
      <w:r w:rsidR="0055470C">
        <w:rPr>
          <w:rFonts w:ascii="Calibri" w:hAnsi="Calibri" w:cs="Calibri"/>
        </w:rPr>
        <w:t xml:space="preserve"> from the photograph (real system) is either the reflection from the photographer or the ideas that steam from the spectator, </w:t>
      </w:r>
      <w:r w:rsidR="00622D75">
        <w:rPr>
          <w:rFonts w:ascii="Calibri" w:hAnsi="Calibri" w:cs="Calibri"/>
        </w:rPr>
        <w:t>and at times both</w:t>
      </w:r>
      <w:r w:rsidR="0055470C">
        <w:rPr>
          <w:rFonts w:ascii="Calibri" w:hAnsi="Calibri" w:cs="Calibri"/>
        </w:rPr>
        <w:t xml:space="preserve">. </w:t>
      </w:r>
    </w:p>
    <w:p w14:paraId="166FC7DF" w14:textId="5CDC32AE" w:rsidR="00172046" w:rsidRPr="0055470C" w:rsidRDefault="00172046" w:rsidP="00F0676D">
      <w:pPr>
        <w:spacing w:line="480" w:lineRule="auto"/>
        <w:ind w:firstLine="720"/>
        <w:jc w:val="both"/>
        <w:rPr>
          <w:rFonts w:ascii="Calibri" w:hAnsi="Calibri" w:cs="Calibri"/>
        </w:rPr>
      </w:pPr>
      <w:r>
        <w:rPr>
          <w:rFonts w:ascii="Calibri" w:hAnsi="Calibri" w:cs="Calibri"/>
        </w:rPr>
        <w:t xml:space="preserve">Applying Barthes theory to the discussions in this chapter it can be argued that both </w:t>
      </w:r>
      <w:proofErr w:type="spellStart"/>
      <w:r>
        <w:rPr>
          <w:rFonts w:ascii="Calibri" w:hAnsi="Calibri" w:cs="Calibri"/>
        </w:rPr>
        <w:t>Beerens</w:t>
      </w:r>
      <w:proofErr w:type="spellEnd"/>
      <w:r>
        <w:rPr>
          <w:rFonts w:ascii="Calibri" w:hAnsi="Calibri" w:cs="Calibri"/>
        </w:rPr>
        <w:t xml:space="preserve"> and Kampf utilised the denoted system to draw meaning that went beyond the connotated system established in </w:t>
      </w:r>
      <w:proofErr w:type="spellStart"/>
      <w:r>
        <w:rPr>
          <w:rFonts w:ascii="Calibri" w:hAnsi="Calibri" w:cs="Calibri"/>
        </w:rPr>
        <w:t>Constantini’s</w:t>
      </w:r>
      <w:proofErr w:type="spellEnd"/>
      <w:r>
        <w:rPr>
          <w:rFonts w:ascii="Calibri" w:hAnsi="Calibri" w:cs="Calibri"/>
        </w:rPr>
        <w:t xml:space="preserve"> photographs. The connotated system supports Reed’s arguments </w:t>
      </w:r>
      <w:r w:rsidR="002E7FA9">
        <w:rPr>
          <w:rFonts w:ascii="Calibri" w:hAnsi="Calibri" w:cs="Calibri"/>
        </w:rPr>
        <w:t xml:space="preserve">because this system allows for different photographers within boundaries to create photographs indicative of their historical and political culture without the meaning being altered by the spectator. However, Morris’s arguments are more in line </w:t>
      </w:r>
      <w:r w:rsidR="002E7FA9">
        <w:rPr>
          <w:rFonts w:ascii="Calibri" w:hAnsi="Calibri" w:cs="Calibri"/>
        </w:rPr>
        <w:lastRenderedPageBreak/>
        <w:t xml:space="preserve">with the denotated system, as there is scope for the spectators own biological and psychological factors to influence their message whilst providing then the option to either just focus on the curators message or to find a middle message between both. Cultural identity thus is expressed in photographs through a discourse between the curator highlighting </w:t>
      </w:r>
      <w:r w:rsidR="00BD4A70">
        <w:rPr>
          <w:rFonts w:ascii="Calibri" w:hAnsi="Calibri" w:cs="Calibri"/>
        </w:rPr>
        <w:t xml:space="preserve">their cultural experiences and the spectator choosing to read </w:t>
      </w:r>
      <w:r w:rsidR="00CA656A">
        <w:rPr>
          <w:rFonts w:ascii="Calibri" w:hAnsi="Calibri" w:cs="Calibri"/>
        </w:rPr>
        <w:t>it or</w:t>
      </w:r>
      <w:r w:rsidR="00BD4A70">
        <w:rPr>
          <w:rFonts w:ascii="Calibri" w:hAnsi="Calibri" w:cs="Calibri"/>
        </w:rPr>
        <w:t xml:space="preserve"> offer their own interpretations which thus causes a non-liner conversing over a photograph.</w:t>
      </w:r>
    </w:p>
    <w:p w14:paraId="43F0E800" w14:textId="106246F8" w:rsidR="00065231" w:rsidRPr="00065231" w:rsidRDefault="00065231" w:rsidP="00620B98">
      <w:pPr>
        <w:spacing w:line="480" w:lineRule="auto"/>
        <w:jc w:val="both"/>
        <w:rPr>
          <w:rFonts w:ascii="Calibri" w:hAnsi="Calibri" w:cs="Calibri"/>
        </w:rPr>
      </w:pPr>
    </w:p>
    <w:p w14:paraId="5B242A92" w14:textId="715F635E" w:rsidR="00065231" w:rsidRPr="000003E6" w:rsidRDefault="00065231">
      <w:pPr>
        <w:rPr>
          <w:rFonts w:ascii="Calibri" w:hAnsi="Calibri" w:cs="Calibri"/>
          <w:color w:val="FFFFFF" w:themeColor="background1"/>
          <w14:textFill>
            <w14:noFill/>
          </w14:textFill>
        </w:rPr>
      </w:pPr>
      <w:r>
        <w:rPr>
          <w:rFonts w:ascii="Calibri" w:hAnsi="Calibri" w:cs="Calibri"/>
        </w:rPr>
        <w:br w:type="page"/>
      </w:r>
    </w:p>
    <w:p w14:paraId="27328C5A" w14:textId="77777777" w:rsidR="000003E6" w:rsidRPr="00333FF8" w:rsidRDefault="000003E6" w:rsidP="00333FF8">
      <w:pPr>
        <w:pStyle w:val="Heading1"/>
        <w:rPr>
          <w:rFonts w:ascii="Calibri" w:hAnsi="Calibri" w:cs="Calibri"/>
          <w:color w:val="000000" w:themeColor="text1"/>
          <w:sz w:val="32"/>
          <w:szCs w:val="32"/>
          <w:u w:val="single"/>
        </w:rPr>
      </w:pPr>
      <w:bookmarkStart w:id="5" w:name="_Toc184906405"/>
      <w:r w:rsidRPr="00333FF8">
        <w:rPr>
          <w:rFonts w:ascii="Calibri" w:hAnsi="Calibri" w:cs="Calibri"/>
          <w:color w:val="000000" w:themeColor="text1"/>
          <w:sz w:val="32"/>
          <w:szCs w:val="32"/>
          <w:u w:val="single"/>
        </w:rPr>
        <w:lastRenderedPageBreak/>
        <w:t>Chapter Three</w:t>
      </w:r>
      <w:bookmarkEnd w:id="5"/>
    </w:p>
    <w:p w14:paraId="4E62BFFA" w14:textId="20D5533A" w:rsidR="004C5E04" w:rsidRDefault="00A15574" w:rsidP="00620B98">
      <w:pPr>
        <w:spacing w:line="480" w:lineRule="auto"/>
        <w:ind w:firstLine="720"/>
        <w:jc w:val="both"/>
        <w:rPr>
          <w:rFonts w:ascii="Calibri" w:hAnsi="Calibri" w:cs="Calibri"/>
          <w:color w:val="FF0000"/>
        </w:rPr>
      </w:pPr>
      <w:r w:rsidRPr="00FD7769">
        <w:rPr>
          <w:rFonts w:ascii="Calibri" w:hAnsi="Calibri" w:cs="Calibri"/>
          <w:color w:val="FF0000"/>
        </w:rPr>
        <w:t xml:space="preserve">In this last chapter it will explore the importance </w:t>
      </w:r>
      <w:r w:rsidR="003A1124">
        <w:rPr>
          <w:rFonts w:ascii="Calibri" w:hAnsi="Calibri" w:cs="Calibri"/>
          <w:color w:val="FF0000"/>
        </w:rPr>
        <w:t xml:space="preserve">of an individual’s access to materials and how </w:t>
      </w:r>
      <w:r w:rsidR="004C5E04">
        <w:rPr>
          <w:rFonts w:ascii="Calibri" w:hAnsi="Calibri" w:cs="Calibri"/>
          <w:color w:val="FF0000"/>
        </w:rPr>
        <w:t xml:space="preserve">it </w:t>
      </w:r>
      <w:r w:rsidR="003A1124">
        <w:rPr>
          <w:rFonts w:ascii="Calibri" w:hAnsi="Calibri" w:cs="Calibri"/>
          <w:color w:val="FF0000"/>
        </w:rPr>
        <w:t>i</w:t>
      </w:r>
      <w:r w:rsidR="0040614F">
        <w:rPr>
          <w:rFonts w:ascii="Calibri" w:hAnsi="Calibri" w:cs="Calibri"/>
          <w:color w:val="FF0000"/>
        </w:rPr>
        <w:t>nfluences</w:t>
      </w:r>
      <w:r w:rsidR="003A1124">
        <w:rPr>
          <w:rFonts w:ascii="Calibri" w:hAnsi="Calibri" w:cs="Calibri"/>
          <w:color w:val="FF0000"/>
        </w:rPr>
        <w:t xml:space="preserve"> the semiotic </w:t>
      </w:r>
      <w:r w:rsidR="0040614F">
        <w:rPr>
          <w:rFonts w:ascii="Calibri" w:hAnsi="Calibri" w:cs="Calibri"/>
          <w:color w:val="FF0000"/>
        </w:rPr>
        <w:t>expression</w:t>
      </w:r>
      <w:r w:rsidR="003A1124">
        <w:rPr>
          <w:rFonts w:ascii="Calibri" w:hAnsi="Calibri" w:cs="Calibri"/>
          <w:color w:val="FF0000"/>
        </w:rPr>
        <w:t xml:space="preserve"> of cultural identity in photography</w:t>
      </w:r>
      <w:r w:rsidR="0040614F">
        <w:rPr>
          <w:rFonts w:ascii="Calibri" w:hAnsi="Calibri" w:cs="Calibri"/>
          <w:color w:val="FF0000"/>
        </w:rPr>
        <w:t xml:space="preserve">. The visual inquiry will be conducted through </w:t>
      </w:r>
      <w:r w:rsidR="003A1124">
        <w:rPr>
          <w:rFonts w:ascii="Calibri" w:hAnsi="Calibri" w:cs="Calibri"/>
          <w:color w:val="FF0000"/>
        </w:rPr>
        <w:t xml:space="preserve">the still life practice of memento mori, and how the objects </w:t>
      </w:r>
      <w:r w:rsidR="004C5E04">
        <w:rPr>
          <w:rFonts w:ascii="Calibri" w:hAnsi="Calibri" w:cs="Calibri"/>
          <w:color w:val="FF0000"/>
        </w:rPr>
        <w:t>selected,</w:t>
      </w:r>
      <w:r w:rsidR="0040614F">
        <w:rPr>
          <w:rFonts w:ascii="Calibri" w:hAnsi="Calibri" w:cs="Calibri"/>
          <w:color w:val="FF0000"/>
        </w:rPr>
        <w:t xml:space="preserve"> and post</w:t>
      </w:r>
      <w:r w:rsidR="004C5E04">
        <w:rPr>
          <w:rFonts w:ascii="Calibri" w:hAnsi="Calibri" w:cs="Calibri"/>
          <w:color w:val="FF0000"/>
        </w:rPr>
        <w:t>-</w:t>
      </w:r>
      <w:r w:rsidR="0040614F">
        <w:rPr>
          <w:rFonts w:ascii="Calibri" w:hAnsi="Calibri" w:cs="Calibri"/>
          <w:color w:val="FF0000"/>
        </w:rPr>
        <w:t xml:space="preserve">production techniques </w:t>
      </w:r>
      <w:r w:rsidR="003A1124">
        <w:rPr>
          <w:rFonts w:ascii="Calibri" w:hAnsi="Calibri" w:cs="Calibri"/>
          <w:color w:val="FF0000"/>
        </w:rPr>
        <w:t>are indicative</w:t>
      </w:r>
      <w:r w:rsidR="0040614F">
        <w:rPr>
          <w:rFonts w:ascii="Calibri" w:hAnsi="Calibri" w:cs="Calibri"/>
          <w:color w:val="FF0000"/>
        </w:rPr>
        <w:t xml:space="preserve"> of this cultural identity</w:t>
      </w:r>
      <w:r w:rsidR="004C5E04">
        <w:rPr>
          <w:rFonts w:ascii="Calibri" w:hAnsi="Calibri" w:cs="Calibri"/>
          <w:color w:val="FF0000"/>
        </w:rPr>
        <w:t xml:space="preserve"> in</w:t>
      </w:r>
      <w:r w:rsidR="0040614F">
        <w:rPr>
          <w:rFonts w:ascii="Calibri" w:hAnsi="Calibri" w:cs="Calibri"/>
          <w:color w:val="FF0000"/>
        </w:rPr>
        <w:t xml:space="preserve"> influenc</w:t>
      </w:r>
      <w:r w:rsidR="004C5E04">
        <w:rPr>
          <w:rFonts w:ascii="Calibri" w:hAnsi="Calibri" w:cs="Calibri"/>
          <w:color w:val="FF0000"/>
        </w:rPr>
        <w:t>ing</w:t>
      </w:r>
      <w:r w:rsidR="0040614F">
        <w:rPr>
          <w:rFonts w:ascii="Calibri" w:hAnsi="Calibri" w:cs="Calibri"/>
          <w:color w:val="FF0000"/>
        </w:rPr>
        <w:t xml:space="preserve"> the portrayal of death in photography</w:t>
      </w:r>
      <w:r w:rsidR="004C5E04">
        <w:rPr>
          <w:rFonts w:ascii="Calibri" w:hAnsi="Calibri" w:cs="Calibri"/>
          <w:color w:val="FF0000"/>
        </w:rPr>
        <w:t xml:space="preserve">. </w:t>
      </w:r>
    </w:p>
    <w:p w14:paraId="683BCB82" w14:textId="29D254FF" w:rsidR="00966D5F" w:rsidRDefault="004C5E04" w:rsidP="005B7836">
      <w:pPr>
        <w:spacing w:line="480" w:lineRule="auto"/>
        <w:ind w:firstLine="720"/>
        <w:jc w:val="both"/>
        <w:rPr>
          <w:rFonts w:ascii="Calibri" w:hAnsi="Calibri" w:cs="Calibri"/>
        </w:rPr>
      </w:pPr>
      <w:r>
        <w:rPr>
          <w:rFonts w:ascii="Calibri" w:hAnsi="Calibri" w:cs="Calibri"/>
        </w:rPr>
        <w:t>The argument</w:t>
      </w:r>
      <w:r w:rsidR="00302451">
        <w:rPr>
          <w:rFonts w:ascii="Calibri" w:hAnsi="Calibri" w:cs="Calibri"/>
        </w:rPr>
        <w:t xml:space="preserve"> that material access influences cultural identity stems predominately  from the idea that materiality is a measure of an individual’s interaction with</w:t>
      </w:r>
      <w:r w:rsidR="00F533D5">
        <w:rPr>
          <w:rFonts w:ascii="Calibri" w:hAnsi="Calibri" w:cs="Calibri"/>
        </w:rPr>
        <w:t xml:space="preserve"> </w:t>
      </w:r>
      <w:r w:rsidR="00302451">
        <w:rPr>
          <w:rFonts w:ascii="Calibri" w:hAnsi="Calibri" w:cs="Calibri"/>
        </w:rPr>
        <w:t>dominant social views and actions</w:t>
      </w:r>
      <w:r w:rsidR="00F533D5">
        <w:rPr>
          <w:rFonts w:ascii="Calibri" w:hAnsi="Calibri" w:cs="Calibri"/>
        </w:rPr>
        <w:t xml:space="preserve">, and the more access they have, the more they show their conformity to these norms set and thus provide more cultural representations in photographs. This </w:t>
      </w:r>
      <w:r w:rsidR="00EE5E65">
        <w:rPr>
          <w:rFonts w:ascii="Calibri" w:hAnsi="Calibri" w:cs="Calibri"/>
        </w:rPr>
        <w:t xml:space="preserve">notion </w:t>
      </w:r>
      <w:r w:rsidR="00F533D5">
        <w:rPr>
          <w:rFonts w:ascii="Calibri" w:hAnsi="Calibri" w:cs="Calibri"/>
        </w:rPr>
        <w:t xml:space="preserve">was explored by </w:t>
      </w:r>
      <w:r w:rsidR="005C2194">
        <w:rPr>
          <w:rFonts w:ascii="Calibri" w:hAnsi="Calibri" w:cs="Calibri"/>
        </w:rPr>
        <w:t xml:space="preserve">Pierre </w:t>
      </w:r>
      <w:r w:rsidR="00F363F6">
        <w:rPr>
          <w:rFonts w:ascii="Calibri" w:hAnsi="Calibri" w:cs="Calibri"/>
        </w:rPr>
        <w:t>Bourdieu</w:t>
      </w:r>
      <w:r w:rsidR="00D032BF">
        <w:rPr>
          <w:rFonts w:ascii="Calibri" w:hAnsi="Calibri" w:cs="Calibri"/>
        </w:rPr>
        <w:t xml:space="preserve"> </w:t>
      </w:r>
      <w:r w:rsidR="00F533D5">
        <w:rPr>
          <w:rFonts w:ascii="Calibri" w:hAnsi="Calibri" w:cs="Calibri"/>
        </w:rPr>
        <w:t xml:space="preserve">who </w:t>
      </w:r>
      <w:r w:rsidR="00D032BF">
        <w:rPr>
          <w:rFonts w:ascii="Calibri" w:hAnsi="Calibri" w:cs="Calibri"/>
        </w:rPr>
        <w:t>wr</w:t>
      </w:r>
      <w:r w:rsidR="00F533D5">
        <w:rPr>
          <w:rFonts w:ascii="Calibri" w:hAnsi="Calibri" w:cs="Calibri"/>
        </w:rPr>
        <w:t>ote</w:t>
      </w:r>
      <w:r w:rsidR="00D032BF">
        <w:rPr>
          <w:rFonts w:ascii="Calibri" w:hAnsi="Calibri" w:cs="Calibri"/>
        </w:rPr>
        <w:t xml:space="preserve"> ‘the practices engendered by the different habitus appear as systematic configurations of properties expressing the differences…</w:t>
      </w:r>
      <w:r w:rsidR="00D032BF" w:rsidRPr="00116D0A">
        <w:rPr>
          <w:rFonts w:ascii="Calibri" w:hAnsi="Calibri" w:cs="Calibri"/>
        </w:rPr>
        <w:t>’</w:t>
      </w:r>
      <w:r w:rsidR="00F533D5">
        <w:rPr>
          <w:rFonts w:ascii="Calibri" w:hAnsi="Calibri" w:cs="Calibri"/>
        </w:rPr>
        <w:t xml:space="preserve">  (</w:t>
      </w:r>
      <w:r w:rsidR="000937BE">
        <w:rPr>
          <w:rFonts w:ascii="Calibri" w:hAnsi="Calibri" w:cs="Calibri"/>
        </w:rPr>
        <w:t xml:space="preserve">1996, </w:t>
      </w:r>
      <w:r w:rsidR="00F533D5">
        <w:rPr>
          <w:rFonts w:ascii="Calibri" w:hAnsi="Calibri" w:cs="Calibri"/>
        </w:rPr>
        <w:t>P.170)</w:t>
      </w:r>
      <w:r w:rsidR="00116D0A">
        <w:rPr>
          <w:rFonts w:ascii="Calibri" w:hAnsi="Calibri" w:cs="Calibri"/>
        </w:rPr>
        <w:t>.</w:t>
      </w:r>
      <w:r w:rsidR="00D032BF">
        <w:rPr>
          <w:rFonts w:ascii="Calibri" w:hAnsi="Calibri" w:cs="Calibri"/>
        </w:rPr>
        <w:t xml:space="preserve"> </w:t>
      </w:r>
      <w:r w:rsidR="00F363F6">
        <w:rPr>
          <w:rFonts w:ascii="Calibri" w:hAnsi="Calibri" w:cs="Calibri"/>
        </w:rPr>
        <w:t xml:space="preserve"> </w:t>
      </w:r>
      <w:r w:rsidR="00EE5E65">
        <w:rPr>
          <w:rFonts w:ascii="Calibri" w:hAnsi="Calibri" w:cs="Calibri"/>
        </w:rPr>
        <w:t xml:space="preserve">In other words, Bourdieu </w:t>
      </w:r>
      <w:r w:rsidR="002F25C1">
        <w:rPr>
          <w:rFonts w:ascii="Calibri" w:hAnsi="Calibri" w:cs="Calibri"/>
        </w:rPr>
        <w:t>suggests</w:t>
      </w:r>
      <w:r w:rsidR="00EE5E65">
        <w:rPr>
          <w:rFonts w:ascii="Calibri" w:hAnsi="Calibri" w:cs="Calibri"/>
        </w:rPr>
        <w:t xml:space="preserve"> that </w:t>
      </w:r>
      <w:r w:rsidR="00D032BF">
        <w:rPr>
          <w:rFonts w:ascii="Calibri" w:hAnsi="Calibri" w:cs="Calibri"/>
        </w:rPr>
        <w:t xml:space="preserve">each class system will have a different way to access art, </w:t>
      </w:r>
      <w:r w:rsidR="00F363F6">
        <w:rPr>
          <w:rFonts w:ascii="Calibri" w:hAnsi="Calibri" w:cs="Calibri"/>
        </w:rPr>
        <w:t>through materiality and understanding</w:t>
      </w:r>
      <w:r w:rsidR="00512F89">
        <w:rPr>
          <w:rFonts w:ascii="Calibri" w:hAnsi="Calibri" w:cs="Calibri"/>
        </w:rPr>
        <w:t xml:space="preserve">, which </w:t>
      </w:r>
      <w:r w:rsidR="005B7836">
        <w:rPr>
          <w:rFonts w:ascii="Calibri" w:hAnsi="Calibri" w:cs="Calibri"/>
        </w:rPr>
        <w:t>will be</w:t>
      </w:r>
      <w:r w:rsidR="00512F89">
        <w:rPr>
          <w:rFonts w:ascii="Calibri" w:hAnsi="Calibri" w:cs="Calibri"/>
        </w:rPr>
        <w:t xml:space="preserve"> indi</w:t>
      </w:r>
      <w:r w:rsidR="005B7836">
        <w:rPr>
          <w:rFonts w:ascii="Calibri" w:hAnsi="Calibri" w:cs="Calibri"/>
        </w:rPr>
        <w:t>cative</w:t>
      </w:r>
      <w:r w:rsidR="00512F89">
        <w:rPr>
          <w:rFonts w:ascii="Calibri" w:hAnsi="Calibri" w:cs="Calibri"/>
        </w:rPr>
        <w:t xml:space="preserve"> of cultu</w:t>
      </w:r>
      <w:r w:rsidR="00B879DF">
        <w:rPr>
          <w:rFonts w:ascii="Calibri" w:hAnsi="Calibri" w:cs="Calibri"/>
        </w:rPr>
        <w:t>res</w:t>
      </w:r>
      <w:r w:rsidR="00512F89">
        <w:rPr>
          <w:rFonts w:ascii="Calibri" w:hAnsi="Calibri" w:cs="Calibri"/>
        </w:rPr>
        <w:t xml:space="preserve"> </w:t>
      </w:r>
      <w:r w:rsidR="002F25C1">
        <w:rPr>
          <w:rFonts w:ascii="Calibri" w:hAnsi="Calibri" w:cs="Calibri"/>
        </w:rPr>
        <w:t>based on</w:t>
      </w:r>
      <w:r w:rsidR="005B7836">
        <w:rPr>
          <w:rFonts w:ascii="Calibri" w:hAnsi="Calibri" w:cs="Calibri"/>
        </w:rPr>
        <w:t xml:space="preserve"> how</w:t>
      </w:r>
      <w:r w:rsidR="00512F89">
        <w:rPr>
          <w:rFonts w:ascii="Calibri" w:hAnsi="Calibri" w:cs="Calibri"/>
        </w:rPr>
        <w:t xml:space="preserve"> much economic,</w:t>
      </w:r>
      <w:r w:rsidR="004143DB">
        <w:rPr>
          <w:rFonts w:ascii="Calibri" w:hAnsi="Calibri" w:cs="Calibri"/>
        </w:rPr>
        <w:t xml:space="preserve"> </w:t>
      </w:r>
      <w:r w:rsidR="00512F89">
        <w:rPr>
          <w:rFonts w:ascii="Calibri" w:hAnsi="Calibri" w:cs="Calibri"/>
        </w:rPr>
        <w:t>or social capital an individual has.</w:t>
      </w:r>
      <w:r w:rsidR="00344ADA">
        <w:rPr>
          <w:rFonts w:ascii="Calibri" w:hAnsi="Calibri" w:cs="Calibri"/>
        </w:rPr>
        <w:t xml:space="preserve"> </w:t>
      </w:r>
      <w:r w:rsidR="005B7836">
        <w:rPr>
          <w:rFonts w:ascii="Calibri" w:hAnsi="Calibri" w:cs="Calibri"/>
        </w:rPr>
        <w:t xml:space="preserve">Theses capitals act as unspoken </w:t>
      </w:r>
      <w:r w:rsidR="002F25C1">
        <w:rPr>
          <w:rFonts w:ascii="Calibri" w:hAnsi="Calibri" w:cs="Calibri"/>
        </w:rPr>
        <w:t>guidelines</w:t>
      </w:r>
      <w:r w:rsidR="005B7836">
        <w:rPr>
          <w:rFonts w:ascii="Calibri" w:hAnsi="Calibri" w:cs="Calibri"/>
        </w:rPr>
        <w:t xml:space="preserve"> </w:t>
      </w:r>
      <w:r w:rsidR="002F25C1">
        <w:rPr>
          <w:rFonts w:ascii="Calibri" w:hAnsi="Calibri" w:cs="Calibri"/>
        </w:rPr>
        <w:t>for what they can use</w:t>
      </w:r>
      <w:r w:rsidR="005B7836">
        <w:rPr>
          <w:rFonts w:ascii="Calibri" w:hAnsi="Calibri" w:cs="Calibri"/>
        </w:rPr>
        <w:t xml:space="preserve"> in the construction and postproduction of </w:t>
      </w:r>
      <w:r w:rsidR="002F25C1">
        <w:rPr>
          <w:rFonts w:ascii="Calibri" w:hAnsi="Calibri" w:cs="Calibri"/>
        </w:rPr>
        <w:t>demonstrating</w:t>
      </w:r>
      <w:r w:rsidR="005B7836">
        <w:rPr>
          <w:rFonts w:ascii="Calibri" w:hAnsi="Calibri" w:cs="Calibri"/>
        </w:rPr>
        <w:t xml:space="preserve"> their personal navigation of death through photography whilst respecting how their culture as a whole deal with it.  </w:t>
      </w:r>
      <w:r w:rsidR="00E0621B">
        <w:rPr>
          <w:rFonts w:ascii="Calibri" w:hAnsi="Calibri" w:cs="Calibri"/>
        </w:rPr>
        <w:t>In sum</w:t>
      </w:r>
      <w:r w:rsidR="002F25C1">
        <w:rPr>
          <w:rFonts w:ascii="Calibri" w:hAnsi="Calibri" w:cs="Calibri"/>
        </w:rPr>
        <w:t>mary</w:t>
      </w:r>
      <w:r w:rsidR="00E0621B">
        <w:rPr>
          <w:rFonts w:ascii="Calibri" w:hAnsi="Calibri" w:cs="Calibri"/>
        </w:rPr>
        <w:t xml:space="preserve"> Bourdieu</w:t>
      </w:r>
      <w:r w:rsidR="00512F89">
        <w:rPr>
          <w:rFonts w:ascii="Calibri" w:hAnsi="Calibri" w:cs="Calibri"/>
        </w:rPr>
        <w:t>’s</w:t>
      </w:r>
      <w:r w:rsidR="003766BD">
        <w:rPr>
          <w:rFonts w:ascii="Calibri" w:hAnsi="Calibri" w:cs="Calibri"/>
        </w:rPr>
        <w:t xml:space="preserve"> </w:t>
      </w:r>
      <w:r w:rsidR="00E0621B">
        <w:rPr>
          <w:rFonts w:ascii="Calibri" w:hAnsi="Calibri" w:cs="Calibri"/>
        </w:rPr>
        <w:t xml:space="preserve">arguments </w:t>
      </w:r>
      <w:r w:rsidR="003766BD">
        <w:rPr>
          <w:rFonts w:ascii="Calibri" w:hAnsi="Calibri" w:cs="Calibri"/>
        </w:rPr>
        <w:t xml:space="preserve">do not view </w:t>
      </w:r>
      <w:r w:rsidR="00E0621B">
        <w:rPr>
          <w:rFonts w:ascii="Calibri" w:hAnsi="Calibri" w:cs="Calibri"/>
        </w:rPr>
        <w:t>cultural identity</w:t>
      </w:r>
      <w:r w:rsidR="00344ADA">
        <w:rPr>
          <w:rFonts w:ascii="Calibri" w:hAnsi="Calibri" w:cs="Calibri"/>
        </w:rPr>
        <w:t xml:space="preserve"> </w:t>
      </w:r>
      <w:r w:rsidR="002F25C1">
        <w:rPr>
          <w:rFonts w:ascii="Calibri" w:hAnsi="Calibri" w:cs="Calibri"/>
        </w:rPr>
        <w:t>in terms of what they have</w:t>
      </w:r>
      <w:r w:rsidR="00344ADA">
        <w:rPr>
          <w:rFonts w:ascii="Calibri" w:hAnsi="Calibri" w:cs="Calibri"/>
        </w:rPr>
        <w:t xml:space="preserve"> but rather what they lack in comparison to another class, </w:t>
      </w:r>
      <w:r w:rsidR="005B7836">
        <w:rPr>
          <w:rFonts w:ascii="Calibri" w:hAnsi="Calibri" w:cs="Calibri"/>
        </w:rPr>
        <w:t xml:space="preserve">reflecting that the more capitals one </w:t>
      </w:r>
      <w:r w:rsidR="002F25C1">
        <w:rPr>
          <w:rFonts w:ascii="Calibri" w:hAnsi="Calibri" w:cs="Calibri"/>
        </w:rPr>
        <w:t>possesses</w:t>
      </w:r>
      <w:r w:rsidR="005B7836">
        <w:rPr>
          <w:rFonts w:ascii="Calibri" w:hAnsi="Calibri" w:cs="Calibri"/>
        </w:rPr>
        <w:t xml:space="preserve"> the more </w:t>
      </w:r>
      <w:r w:rsidR="002F25C1">
        <w:rPr>
          <w:rFonts w:ascii="Calibri" w:hAnsi="Calibri" w:cs="Calibri"/>
        </w:rPr>
        <w:t>knowledge they will have about how</w:t>
      </w:r>
      <w:r w:rsidR="005B7836">
        <w:rPr>
          <w:rFonts w:ascii="Calibri" w:hAnsi="Calibri" w:cs="Calibri"/>
        </w:rPr>
        <w:t xml:space="preserve"> to present their position within society and the norms of that culture </w:t>
      </w:r>
      <w:r w:rsidR="00512F89">
        <w:rPr>
          <w:rFonts w:ascii="Calibri" w:hAnsi="Calibri" w:cs="Calibri"/>
        </w:rPr>
        <w:t xml:space="preserve">. </w:t>
      </w:r>
    </w:p>
    <w:p w14:paraId="42CBCF00" w14:textId="5B3C7D9A" w:rsidR="00FE3164" w:rsidRPr="009A0947" w:rsidRDefault="00D81A5F" w:rsidP="000003E6">
      <w:pPr>
        <w:spacing w:line="480" w:lineRule="auto"/>
        <w:jc w:val="both"/>
        <w:rPr>
          <w:rFonts w:ascii="Calibri" w:hAnsi="Calibri" w:cs="Calibri"/>
        </w:rPr>
      </w:pPr>
      <w:r>
        <w:rPr>
          <w:rFonts w:ascii="Calibri" w:hAnsi="Calibri" w:cs="Calibri"/>
        </w:rPr>
        <w:tab/>
        <w:t xml:space="preserve">While Bourdieu himself was not a Marxist, his theory of various capitals </w:t>
      </w:r>
      <w:r w:rsidR="002F25C1">
        <w:rPr>
          <w:rFonts w:ascii="Calibri" w:hAnsi="Calibri" w:cs="Calibri"/>
        </w:rPr>
        <w:t xml:space="preserve">in relation to how an individual materialistically represents a culture is related to such notions. </w:t>
      </w:r>
      <w:r>
        <w:rPr>
          <w:rFonts w:ascii="Calibri" w:hAnsi="Calibri" w:cs="Calibri"/>
        </w:rPr>
        <w:t xml:space="preserve">The Marxist </w:t>
      </w:r>
      <w:r w:rsidR="000C2C72">
        <w:rPr>
          <w:rFonts w:ascii="Calibri" w:hAnsi="Calibri" w:cs="Calibri"/>
        </w:rPr>
        <w:t xml:space="preserve">view of </w:t>
      </w:r>
      <w:r w:rsidR="00E0621B">
        <w:rPr>
          <w:rFonts w:ascii="Calibri" w:hAnsi="Calibri" w:cs="Calibri"/>
        </w:rPr>
        <w:t xml:space="preserve">cultural identity </w:t>
      </w:r>
      <w:r w:rsidR="00A3795C">
        <w:rPr>
          <w:rFonts w:ascii="Calibri" w:hAnsi="Calibri" w:cs="Calibri"/>
        </w:rPr>
        <w:t xml:space="preserve">is that </w:t>
      </w:r>
      <w:r w:rsidR="00E0621B">
        <w:rPr>
          <w:rFonts w:ascii="Calibri" w:hAnsi="Calibri" w:cs="Calibri"/>
        </w:rPr>
        <w:t>through different</w:t>
      </w:r>
      <w:r>
        <w:rPr>
          <w:rFonts w:ascii="Calibri" w:hAnsi="Calibri" w:cs="Calibri"/>
        </w:rPr>
        <w:t xml:space="preserve"> social class and group memberships</w:t>
      </w:r>
      <w:r w:rsidR="005F1AC6">
        <w:rPr>
          <w:rFonts w:ascii="Calibri" w:hAnsi="Calibri" w:cs="Calibri"/>
        </w:rPr>
        <w:t xml:space="preserve"> </w:t>
      </w:r>
      <w:r w:rsidR="00E0621B">
        <w:rPr>
          <w:rFonts w:ascii="Calibri" w:hAnsi="Calibri" w:cs="Calibri"/>
        </w:rPr>
        <w:t xml:space="preserve">an </w:t>
      </w:r>
      <w:r w:rsidR="00E0621B">
        <w:rPr>
          <w:rFonts w:ascii="Calibri" w:hAnsi="Calibri" w:cs="Calibri"/>
        </w:rPr>
        <w:lastRenderedPageBreak/>
        <w:t xml:space="preserve">individual </w:t>
      </w:r>
      <w:r w:rsidR="004143DB">
        <w:rPr>
          <w:rFonts w:ascii="Calibri" w:hAnsi="Calibri" w:cs="Calibri"/>
        </w:rPr>
        <w:t xml:space="preserve">will gain </w:t>
      </w:r>
      <w:r w:rsidR="005F1AC6">
        <w:rPr>
          <w:rFonts w:ascii="Calibri" w:hAnsi="Calibri" w:cs="Calibri"/>
        </w:rPr>
        <w:t>capital tokens</w:t>
      </w:r>
      <w:r w:rsidR="004143DB">
        <w:rPr>
          <w:rFonts w:ascii="Calibri" w:hAnsi="Calibri" w:cs="Calibri"/>
        </w:rPr>
        <w:t xml:space="preserve"> that give </w:t>
      </w:r>
      <w:r w:rsidR="00A3795C">
        <w:rPr>
          <w:rFonts w:ascii="Calibri" w:hAnsi="Calibri" w:cs="Calibri"/>
        </w:rPr>
        <w:t xml:space="preserve">them </w:t>
      </w:r>
      <w:r w:rsidR="005F1AC6">
        <w:rPr>
          <w:rFonts w:ascii="Calibri" w:hAnsi="Calibri" w:cs="Calibri"/>
        </w:rPr>
        <w:t xml:space="preserve">more </w:t>
      </w:r>
      <w:r w:rsidR="004143DB">
        <w:rPr>
          <w:rFonts w:ascii="Calibri" w:hAnsi="Calibri" w:cs="Calibri"/>
        </w:rPr>
        <w:t>creditability</w:t>
      </w:r>
      <w:r w:rsidR="005F1AC6">
        <w:rPr>
          <w:rFonts w:ascii="Calibri" w:hAnsi="Calibri" w:cs="Calibri"/>
        </w:rPr>
        <w:t xml:space="preserve"> in the art world</w:t>
      </w:r>
      <w:r>
        <w:rPr>
          <w:rFonts w:ascii="Calibri" w:hAnsi="Calibri" w:cs="Calibri"/>
        </w:rPr>
        <w:t>.</w:t>
      </w:r>
      <w:r w:rsidR="005F1AC6">
        <w:rPr>
          <w:rFonts w:ascii="Calibri" w:hAnsi="Calibri" w:cs="Calibri"/>
        </w:rPr>
        <w:t xml:space="preserve"> </w:t>
      </w:r>
      <w:r w:rsidR="00245BAD">
        <w:rPr>
          <w:rFonts w:ascii="Calibri" w:hAnsi="Calibri" w:cs="Calibri"/>
        </w:rPr>
        <w:t>Th</w:t>
      </w:r>
      <w:r w:rsidR="00A3795C">
        <w:rPr>
          <w:rFonts w:ascii="Calibri" w:hAnsi="Calibri" w:cs="Calibri"/>
        </w:rPr>
        <w:t>e</w:t>
      </w:r>
      <w:r w:rsidR="00245BAD">
        <w:rPr>
          <w:rFonts w:ascii="Calibri" w:hAnsi="Calibri" w:cs="Calibri"/>
        </w:rPr>
        <w:t>se cultural tokens are set by</w:t>
      </w:r>
      <w:r w:rsidR="005F1AC6">
        <w:rPr>
          <w:rFonts w:ascii="Calibri" w:hAnsi="Calibri" w:cs="Calibri"/>
        </w:rPr>
        <w:t xml:space="preserve"> the intellects of the bourgeois society</w:t>
      </w:r>
      <w:r w:rsidR="00245BAD">
        <w:rPr>
          <w:rFonts w:ascii="Calibri" w:hAnsi="Calibri" w:cs="Calibri"/>
        </w:rPr>
        <w:t xml:space="preserve">, who determine what is aesthetically relevant in relation to the politics and norms of a society within a particular time </w:t>
      </w:r>
      <w:r w:rsidR="005F1AC6">
        <w:rPr>
          <w:rFonts w:ascii="Calibri" w:hAnsi="Calibri" w:cs="Calibri"/>
        </w:rPr>
        <w:t>(</w:t>
      </w:r>
      <w:proofErr w:type="spellStart"/>
      <w:r w:rsidR="005C2194">
        <w:rPr>
          <w:rFonts w:ascii="Calibri" w:hAnsi="Calibri" w:cs="Calibri"/>
        </w:rPr>
        <w:t>R.</w:t>
      </w:r>
      <w:r w:rsidR="005F1AC6">
        <w:rPr>
          <w:rFonts w:ascii="Calibri" w:hAnsi="Calibri" w:cs="Calibri"/>
        </w:rPr>
        <w:t>Taylor</w:t>
      </w:r>
      <w:proofErr w:type="spellEnd"/>
      <w:r w:rsidR="00950404">
        <w:rPr>
          <w:rFonts w:ascii="Calibri" w:hAnsi="Calibri" w:cs="Calibri"/>
        </w:rPr>
        <w:t>,</w:t>
      </w:r>
      <w:r w:rsidR="005F1AC6">
        <w:rPr>
          <w:rFonts w:ascii="Calibri" w:hAnsi="Calibri" w:cs="Calibri"/>
        </w:rPr>
        <w:t xml:space="preserve"> 1978</w:t>
      </w:r>
      <w:r w:rsidR="006A478B">
        <w:rPr>
          <w:rFonts w:ascii="Calibri" w:hAnsi="Calibri" w:cs="Calibri"/>
        </w:rPr>
        <w:t xml:space="preserve">, </w:t>
      </w:r>
      <w:r w:rsidR="00950404">
        <w:rPr>
          <w:rFonts w:ascii="Calibri" w:hAnsi="Calibri" w:cs="Calibri"/>
        </w:rPr>
        <w:t>pp.</w:t>
      </w:r>
      <w:r w:rsidR="006A478B">
        <w:rPr>
          <w:rFonts w:ascii="Calibri" w:hAnsi="Calibri" w:cs="Calibri"/>
        </w:rPr>
        <w:t xml:space="preserve"> 70-71</w:t>
      </w:r>
      <w:r w:rsidR="005F1AC6">
        <w:rPr>
          <w:rFonts w:ascii="Calibri" w:hAnsi="Calibri" w:cs="Calibri"/>
        </w:rPr>
        <w:t>).</w:t>
      </w:r>
      <w:r w:rsidR="00245BAD">
        <w:rPr>
          <w:rFonts w:ascii="Calibri" w:hAnsi="Calibri" w:cs="Calibri"/>
        </w:rPr>
        <w:t xml:space="preserve"> Taylor’s </w:t>
      </w:r>
      <w:r w:rsidR="000C2C72">
        <w:rPr>
          <w:rFonts w:ascii="Calibri" w:hAnsi="Calibri" w:cs="Calibri"/>
        </w:rPr>
        <w:t>reasoning claims</w:t>
      </w:r>
      <w:r w:rsidR="00245BAD">
        <w:rPr>
          <w:rFonts w:ascii="Calibri" w:hAnsi="Calibri" w:cs="Calibri"/>
        </w:rPr>
        <w:t xml:space="preserve"> that only those of the middle to upper classes have a chance of </w:t>
      </w:r>
      <w:r w:rsidR="00A3795C">
        <w:rPr>
          <w:rFonts w:ascii="Calibri" w:hAnsi="Calibri" w:cs="Calibri"/>
        </w:rPr>
        <w:t>expressing their identity</w:t>
      </w:r>
      <w:r w:rsidR="00245BAD">
        <w:rPr>
          <w:rFonts w:ascii="Calibri" w:hAnsi="Calibri" w:cs="Calibri"/>
        </w:rPr>
        <w:t xml:space="preserve">, because they already have some economic and status capital that </w:t>
      </w:r>
      <w:r w:rsidR="00A3795C">
        <w:rPr>
          <w:rFonts w:ascii="Calibri" w:hAnsi="Calibri" w:cs="Calibri"/>
        </w:rPr>
        <w:t xml:space="preserve">supports them in creating and </w:t>
      </w:r>
      <w:r w:rsidR="000C2C72">
        <w:rPr>
          <w:rFonts w:ascii="Calibri" w:hAnsi="Calibri" w:cs="Calibri"/>
        </w:rPr>
        <w:t>interpret</w:t>
      </w:r>
      <w:r w:rsidR="007D5364">
        <w:rPr>
          <w:rFonts w:ascii="Calibri" w:hAnsi="Calibri" w:cs="Calibri"/>
        </w:rPr>
        <w:t>ating</w:t>
      </w:r>
      <w:r w:rsidR="00A3795C">
        <w:rPr>
          <w:rFonts w:ascii="Calibri" w:hAnsi="Calibri" w:cs="Calibri"/>
        </w:rPr>
        <w:t xml:space="preserve"> art</w:t>
      </w:r>
      <w:r w:rsidR="00245BAD">
        <w:rPr>
          <w:rFonts w:ascii="Calibri" w:hAnsi="Calibri" w:cs="Calibri"/>
        </w:rPr>
        <w:t>.</w:t>
      </w:r>
      <w:r w:rsidR="000C2C72">
        <w:rPr>
          <w:rFonts w:ascii="Calibri" w:hAnsi="Calibri" w:cs="Calibri"/>
        </w:rPr>
        <w:t xml:space="preserve"> </w:t>
      </w:r>
      <w:r w:rsidR="009A0947">
        <w:rPr>
          <w:rFonts w:ascii="Calibri" w:hAnsi="Calibri" w:cs="Calibri"/>
        </w:rPr>
        <w:t>Therefore, it is presented</w:t>
      </w:r>
      <w:r w:rsidR="007D5364">
        <w:rPr>
          <w:rFonts w:ascii="Calibri" w:hAnsi="Calibri" w:cs="Calibri"/>
        </w:rPr>
        <w:t xml:space="preserve"> </w:t>
      </w:r>
      <w:r w:rsidR="000C2C72">
        <w:rPr>
          <w:rFonts w:ascii="Calibri" w:hAnsi="Calibri" w:cs="Calibri"/>
        </w:rPr>
        <w:t xml:space="preserve">that </w:t>
      </w:r>
      <w:r w:rsidR="009A0947">
        <w:rPr>
          <w:rFonts w:ascii="Calibri" w:hAnsi="Calibri" w:cs="Calibri"/>
        </w:rPr>
        <w:t xml:space="preserve">in order </w:t>
      </w:r>
      <w:r w:rsidR="000C2C72">
        <w:rPr>
          <w:rFonts w:ascii="Calibri" w:hAnsi="Calibri" w:cs="Calibri"/>
        </w:rPr>
        <w:t xml:space="preserve">for an </w:t>
      </w:r>
      <w:r w:rsidR="007D5364">
        <w:rPr>
          <w:rFonts w:ascii="Calibri" w:hAnsi="Calibri" w:cs="Calibri"/>
        </w:rPr>
        <w:t>individual</w:t>
      </w:r>
      <w:r w:rsidR="000C2C72">
        <w:rPr>
          <w:rFonts w:ascii="Calibri" w:hAnsi="Calibri" w:cs="Calibri"/>
        </w:rPr>
        <w:t xml:space="preserve"> to </w:t>
      </w:r>
      <w:r w:rsidR="007D5364">
        <w:rPr>
          <w:rFonts w:ascii="Calibri" w:hAnsi="Calibri" w:cs="Calibri"/>
        </w:rPr>
        <w:t xml:space="preserve">effectively articulate </w:t>
      </w:r>
      <w:r w:rsidR="000C2C72">
        <w:rPr>
          <w:rFonts w:ascii="Calibri" w:hAnsi="Calibri" w:cs="Calibri"/>
        </w:rPr>
        <w:t xml:space="preserve">their interaction with death and that of their </w:t>
      </w:r>
      <w:r w:rsidR="007D5364">
        <w:rPr>
          <w:rFonts w:ascii="Calibri" w:hAnsi="Calibri" w:cs="Calibri"/>
        </w:rPr>
        <w:t>societies</w:t>
      </w:r>
      <w:r w:rsidR="009A0947">
        <w:rPr>
          <w:rFonts w:ascii="Calibri" w:hAnsi="Calibri" w:cs="Calibri"/>
        </w:rPr>
        <w:t>,</w:t>
      </w:r>
      <w:r w:rsidR="000C2C72">
        <w:rPr>
          <w:rFonts w:ascii="Calibri" w:hAnsi="Calibri" w:cs="Calibri"/>
        </w:rPr>
        <w:t xml:space="preserve"> the</w:t>
      </w:r>
      <w:r w:rsidR="009A0947">
        <w:rPr>
          <w:rFonts w:ascii="Calibri" w:hAnsi="Calibri" w:cs="Calibri"/>
        </w:rPr>
        <w:t>y will require</w:t>
      </w:r>
      <w:r w:rsidR="000C2C72">
        <w:rPr>
          <w:rFonts w:ascii="Calibri" w:hAnsi="Calibri" w:cs="Calibri"/>
        </w:rPr>
        <w:t xml:space="preserve"> prior access </w:t>
      </w:r>
      <w:r w:rsidR="009A0947">
        <w:rPr>
          <w:rFonts w:ascii="Calibri" w:hAnsi="Calibri" w:cs="Calibri"/>
        </w:rPr>
        <w:t>to form a</w:t>
      </w:r>
      <w:r w:rsidR="007D5364">
        <w:rPr>
          <w:rFonts w:ascii="Calibri" w:hAnsi="Calibri" w:cs="Calibri"/>
        </w:rPr>
        <w:t xml:space="preserve"> framewor</w:t>
      </w:r>
      <w:r w:rsidR="009A0947">
        <w:rPr>
          <w:rFonts w:ascii="Calibri" w:hAnsi="Calibri" w:cs="Calibri"/>
        </w:rPr>
        <w:t>k,</w:t>
      </w:r>
      <w:r w:rsidR="007D5364">
        <w:rPr>
          <w:rFonts w:ascii="Calibri" w:hAnsi="Calibri" w:cs="Calibri"/>
        </w:rPr>
        <w:t xml:space="preserve"> </w:t>
      </w:r>
      <w:r w:rsidR="000C2C72">
        <w:rPr>
          <w:rFonts w:ascii="Calibri" w:hAnsi="Calibri" w:cs="Calibri"/>
        </w:rPr>
        <w:t xml:space="preserve">and that </w:t>
      </w:r>
      <w:r w:rsidR="009A0947">
        <w:rPr>
          <w:rFonts w:ascii="Calibri" w:hAnsi="Calibri" w:cs="Calibri"/>
        </w:rPr>
        <w:t xml:space="preserve">the </w:t>
      </w:r>
      <w:r w:rsidR="000C2C72">
        <w:rPr>
          <w:rFonts w:ascii="Calibri" w:hAnsi="Calibri" w:cs="Calibri"/>
        </w:rPr>
        <w:t>middle and upper classes</w:t>
      </w:r>
      <w:r w:rsidR="007D5364">
        <w:rPr>
          <w:rFonts w:ascii="Calibri" w:hAnsi="Calibri" w:cs="Calibri"/>
        </w:rPr>
        <w:t xml:space="preserve"> have this baseline</w:t>
      </w:r>
      <w:r w:rsidR="009A0947">
        <w:rPr>
          <w:rFonts w:ascii="Calibri" w:hAnsi="Calibri" w:cs="Calibri"/>
        </w:rPr>
        <w:t>,</w:t>
      </w:r>
      <w:r w:rsidR="007D5364">
        <w:rPr>
          <w:rFonts w:ascii="Calibri" w:hAnsi="Calibri" w:cs="Calibri"/>
        </w:rPr>
        <w:t xml:space="preserve"> </w:t>
      </w:r>
      <w:r w:rsidR="009A0947">
        <w:rPr>
          <w:rFonts w:ascii="Calibri" w:hAnsi="Calibri" w:cs="Calibri"/>
        </w:rPr>
        <w:t>allowing</w:t>
      </w:r>
      <w:r w:rsidR="007D5364">
        <w:rPr>
          <w:rFonts w:ascii="Calibri" w:hAnsi="Calibri" w:cs="Calibri"/>
        </w:rPr>
        <w:t xml:space="preserve"> for an individual to understand the representations required in a photograph.</w:t>
      </w:r>
      <w:r w:rsidR="009A0947">
        <w:rPr>
          <w:rFonts w:ascii="Calibri" w:hAnsi="Calibri" w:cs="Calibri"/>
        </w:rPr>
        <w:t xml:space="preserve"> Overall,</w:t>
      </w:r>
      <w:r w:rsidR="007D5364">
        <w:rPr>
          <w:rFonts w:ascii="Calibri" w:hAnsi="Calibri" w:cs="Calibri"/>
        </w:rPr>
        <w:t xml:space="preserve"> </w:t>
      </w:r>
      <w:r w:rsidR="00245BAD">
        <w:rPr>
          <w:rFonts w:ascii="Calibri" w:hAnsi="Calibri" w:cs="Calibri"/>
        </w:rPr>
        <w:t xml:space="preserve"> Bourdieu</w:t>
      </w:r>
      <w:r w:rsidR="004143DB">
        <w:rPr>
          <w:rFonts w:ascii="Calibri" w:hAnsi="Calibri" w:cs="Calibri"/>
        </w:rPr>
        <w:t>’s</w:t>
      </w:r>
      <w:r w:rsidR="00245BAD">
        <w:rPr>
          <w:rFonts w:ascii="Calibri" w:hAnsi="Calibri" w:cs="Calibri"/>
        </w:rPr>
        <w:t xml:space="preserve"> and Taylor’s argument are similar in the sense of capital, but Taylor rejects the co</w:t>
      </w:r>
      <w:r w:rsidR="006A478B">
        <w:rPr>
          <w:rFonts w:ascii="Calibri" w:hAnsi="Calibri" w:cs="Calibri"/>
        </w:rPr>
        <w:t xml:space="preserve">ncept that all classes </w:t>
      </w:r>
      <w:r w:rsidR="0070791C">
        <w:rPr>
          <w:rFonts w:ascii="Calibri" w:hAnsi="Calibri" w:cs="Calibri"/>
        </w:rPr>
        <w:t xml:space="preserve">have access to art to </w:t>
      </w:r>
      <w:r w:rsidR="009A0947">
        <w:rPr>
          <w:rFonts w:ascii="Calibri" w:hAnsi="Calibri" w:cs="Calibri"/>
        </w:rPr>
        <w:t>represent cultural identity in relation to death</w:t>
      </w:r>
      <w:r w:rsidR="0070791C">
        <w:rPr>
          <w:rFonts w:ascii="Calibri" w:hAnsi="Calibri" w:cs="Calibri"/>
        </w:rPr>
        <w:t xml:space="preserve">, highlighting that working class individuals have limited capitals to start so would struggle to even begin </w:t>
      </w:r>
      <w:r w:rsidR="009A0947">
        <w:rPr>
          <w:rFonts w:ascii="Calibri" w:hAnsi="Calibri" w:cs="Calibri"/>
        </w:rPr>
        <w:t>to understand the required framework</w:t>
      </w:r>
      <w:r w:rsidR="0070791C">
        <w:rPr>
          <w:rFonts w:ascii="Calibri" w:hAnsi="Calibri" w:cs="Calibri"/>
        </w:rPr>
        <w:t xml:space="preserve"> and thus would be a cultural minority within photography.  </w:t>
      </w:r>
      <w:r w:rsidR="009D12D6">
        <w:rPr>
          <w:rFonts w:ascii="Calibri" w:hAnsi="Calibri" w:cs="Calibri"/>
        </w:rPr>
        <w:t xml:space="preserve"> </w:t>
      </w:r>
    </w:p>
    <w:p w14:paraId="17444951" w14:textId="7F47EAE1" w:rsidR="005B5D8F" w:rsidRDefault="00C90D11" w:rsidP="005520E6">
      <w:pPr>
        <w:spacing w:line="480" w:lineRule="auto"/>
        <w:ind w:firstLine="720"/>
        <w:jc w:val="both"/>
        <w:rPr>
          <w:rFonts w:ascii="Calibri" w:hAnsi="Calibri" w:cs="Calibri"/>
        </w:rPr>
      </w:pPr>
      <w:r>
        <w:rPr>
          <w:rFonts w:ascii="Calibri" w:hAnsi="Calibri" w:cs="Calibri"/>
        </w:rPr>
        <w:t xml:space="preserve">To </w:t>
      </w:r>
      <w:r w:rsidR="00D16E68">
        <w:rPr>
          <w:rFonts w:ascii="Calibri" w:hAnsi="Calibri" w:cs="Calibri"/>
        </w:rPr>
        <w:t>illustrate</w:t>
      </w:r>
      <w:r>
        <w:rPr>
          <w:rFonts w:ascii="Calibri" w:hAnsi="Calibri" w:cs="Calibri"/>
        </w:rPr>
        <w:t xml:space="preserve"> </w:t>
      </w:r>
      <w:r w:rsidR="009A0947">
        <w:rPr>
          <w:rFonts w:ascii="Calibri" w:hAnsi="Calibri" w:cs="Calibri"/>
        </w:rPr>
        <w:t xml:space="preserve">these </w:t>
      </w:r>
      <w:r w:rsidR="00D16E68">
        <w:rPr>
          <w:rFonts w:ascii="Calibri" w:hAnsi="Calibri" w:cs="Calibri"/>
        </w:rPr>
        <w:t>ideas</w:t>
      </w:r>
      <w:r>
        <w:rPr>
          <w:rFonts w:ascii="Calibri" w:hAnsi="Calibri" w:cs="Calibri"/>
        </w:rPr>
        <w:t xml:space="preserve">, it would be worth </w:t>
      </w:r>
      <w:r w:rsidR="00D16E68">
        <w:rPr>
          <w:rFonts w:ascii="Calibri" w:hAnsi="Calibri" w:cs="Calibri"/>
        </w:rPr>
        <w:t>considering</w:t>
      </w:r>
      <w:r>
        <w:rPr>
          <w:rFonts w:ascii="Calibri" w:hAnsi="Calibri" w:cs="Calibri"/>
        </w:rPr>
        <w:t xml:space="preserve"> </w:t>
      </w:r>
      <w:r w:rsidR="004143DB">
        <w:rPr>
          <w:rFonts w:ascii="Calibri" w:hAnsi="Calibri" w:cs="Calibri"/>
        </w:rPr>
        <w:t xml:space="preserve"> the </w:t>
      </w:r>
      <w:r>
        <w:rPr>
          <w:rFonts w:ascii="Calibri" w:hAnsi="Calibri" w:cs="Calibri"/>
        </w:rPr>
        <w:t>art practice Memento Mori</w:t>
      </w:r>
      <w:r w:rsidR="009A0947">
        <w:rPr>
          <w:rFonts w:ascii="Calibri" w:hAnsi="Calibri" w:cs="Calibri"/>
        </w:rPr>
        <w:t xml:space="preserve">, which </w:t>
      </w:r>
      <w:r w:rsidR="00D16E68">
        <w:rPr>
          <w:rFonts w:ascii="Calibri" w:hAnsi="Calibri" w:cs="Calibri"/>
        </w:rPr>
        <w:t>investigates</w:t>
      </w:r>
      <w:r w:rsidR="009A0947">
        <w:rPr>
          <w:rFonts w:ascii="Calibri" w:hAnsi="Calibri" w:cs="Calibri"/>
        </w:rPr>
        <w:t xml:space="preserve"> the </w:t>
      </w:r>
      <w:r w:rsidR="00D16E68">
        <w:rPr>
          <w:rFonts w:ascii="Calibri" w:hAnsi="Calibri" w:cs="Calibri"/>
        </w:rPr>
        <w:t>concept</w:t>
      </w:r>
      <w:r w:rsidR="009A0947">
        <w:rPr>
          <w:rFonts w:ascii="Calibri" w:hAnsi="Calibri" w:cs="Calibri"/>
        </w:rPr>
        <w:t xml:space="preserve"> of </w:t>
      </w:r>
      <w:r w:rsidR="00D16E68">
        <w:rPr>
          <w:rFonts w:ascii="Calibri" w:hAnsi="Calibri" w:cs="Calibri"/>
        </w:rPr>
        <w:t>representing death in the literal sense but also the passage of time and the impermanence of human existence</w:t>
      </w:r>
      <w:r>
        <w:rPr>
          <w:rFonts w:ascii="Calibri" w:hAnsi="Calibri" w:cs="Calibri"/>
        </w:rPr>
        <w:t xml:space="preserve">. </w:t>
      </w:r>
      <w:r w:rsidR="00D16E68">
        <w:rPr>
          <w:rFonts w:ascii="Calibri" w:hAnsi="Calibri" w:cs="Calibri"/>
          <w:highlight w:val="yellow"/>
        </w:rPr>
        <w:t>Originally this practice</w:t>
      </w:r>
      <w:r w:rsidR="00DB35DF">
        <w:rPr>
          <w:rFonts w:ascii="Calibri" w:hAnsi="Calibri" w:cs="Calibri"/>
          <w:highlight w:val="yellow"/>
        </w:rPr>
        <w:t xml:space="preserve"> stem</w:t>
      </w:r>
      <w:r w:rsidR="004143DB">
        <w:rPr>
          <w:rFonts w:ascii="Calibri" w:hAnsi="Calibri" w:cs="Calibri"/>
          <w:highlight w:val="yellow"/>
        </w:rPr>
        <w:t>med</w:t>
      </w:r>
      <w:r w:rsidR="000C5733" w:rsidRPr="00D16E68">
        <w:rPr>
          <w:rFonts w:ascii="Calibri" w:hAnsi="Calibri" w:cs="Calibri"/>
          <w:highlight w:val="yellow"/>
        </w:rPr>
        <w:t xml:space="preserve"> </w:t>
      </w:r>
      <w:r w:rsidRPr="00D16E68">
        <w:rPr>
          <w:rFonts w:ascii="Calibri" w:hAnsi="Calibri" w:cs="Calibri"/>
          <w:highlight w:val="yellow"/>
        </w:rPr>
        <w:t xml:space="preserve">from the Latin phrase </w:t>
      </w:r>
      <w:r w:rsidR="004143DB">
        <w:rPr>
          <w:rFonts w:ascii="Calibri" w:hAnsi="Calibri" w:cs="Calibri"/>
          <w:highlight w:val="yellow"/>
        </w:rPr>
        <w:t>“</w:t>
      </w:r>
      <w:r w:rsidRPr="00D16E68">
        <w:rPr>
          <w:rFonts w:ascii="Calibri" w:hAnsi="Calibri" w:cs="Calibri"/>
          <w:highlight w:val="yellow"/>
        </w:rPr>
        <w:t>remember you must die</w:t>
      </w:r>
      <w:r w:rsidR="004143DB">
        <w:rPr>
          <w:rFonts w:ascii="Calibri" w:hAnsi="Calibri" w:cs="Calibri"/>
          <w:highlight w:val="yellow"/>
        </w:rPr>
        <w:t xml:space="preserve">” </w:t>
      </w:r>
      <w:r w:rsidRPr="00D16E68">
        <w:rPr>
          <w:rFonts w:ascii="Calibri" w:hAnsi="Calibri" w:cs="Calibri"/>
          <w:highlight w:val="yellow"/>
        </w:rPr>
        <w:t xml:space="preserve">where artists would photograph or paint portraits of the dead, or </w:t>
      </w:r>
      <w:r w:rsidR="000C5733" w:rsidRPr="00D16E68">
        <w:rPr>
          <w:rFonts w:ascii="Calibri" w:hAnsi="Calibri" w:cs="Calibri"/>
          <w:highlight w:val="yellow"/>
        </w:rPr>
        <w:t xml:space="preserve">of significant items, to memorialise the life lived </w:t>
      </w:r>
      <w:r w:rsidR="006644DB" w:rsidRPr="00D16E68">
        <w:rPr>
          <w:rFonts w:ascii="Calibri" w:hAnsi="Calibri" w:cs="Calibri"/>
          <w:highlight w:val="yellow"/>
        </w:rPr>
        <w:t xml:space="preserve">and the continuity of the world beyond death </w:t>
      </w:r>
      <w:r w:rsidR="000C5733" w:rsidRPr="00D16E68">
        <w:rPr>
          <w:rFonts w:ascii="Calibri" w:hAnsi="Calibri" w:cs="Calibri"/>
          <w:highlight w:val="yellow"/>
        </w:rPr>
        <w:t>(Tate, 2017).</w:t>
      </w:r>
      <w:r w:rsidR="00D16E68">
        <w:rPr>
          <w:rFonts w:ascii="Calibri" w:hAnsi="Calibri" w:cs="Calibri"/>
        </w:rPr>
        <w:t xml:space="preserve"> </w:t>
      </w:r>
      <w:r w:rsidR="005B5D8F">
        <w:rPr>
          <w:rFonts w:ascii="Calibri" w:hAnsi="Calibri" w:cs="Calibri"/>
        </w:rPr>
        <w:t xml:space="preserve"> This </w:t>
      </w:r>
      <w:r w:rsidR="00DC7875">
        <w:rPr>
          <w:rFonts w:ascii="Calibri" w:hAnsi="Calibri" w:cs="Calibri"/>
        </w:rPr>
        <w:t>demonstrates</w:t>
      </w:r>
      <w:r w:rsidR="005B5D8F">
        <w:rPr>
          <w:rFonts w:ascii="Calibri" w:hAnsi="Calibri" w:cs="Calibri"/>
        </w:rPr>
        <w:t xml:space="preserve"> how </w:t>
      </w:r>
      <w:r w:rsidR="00A05539">
        <w:rPr>
          <w:rFonts w:ascii="Calibri" w:hAnsi="Calibri" w:cs="Calibri"/>
        </w:rPr>
        <w:t>the practice of Memento Mori depends on symbols to convey the concept of death regardless of it from the literal sense, cultural changes or of the passing of time.</w:t>
      </w:r>
      <w:r w:rsidR="00DB35DF">
        <w:rPr>
          <w:rFonts w:ascii="Calibri" w:hAnsi="Calibri" w:cs="Calibri"/>
        </w:rPr>
        <w:t xml:space="preserve"> Furthe</w:t>
      </w:r>
      <w:r w:rsidR="00DC7875">
        <w:rPr>
          <w:rFonts w:ascii="Calibri" w:hAnsi="Calibri" w:cs="Calibri"/>
        </w:rPr>
        <w:t>r</w:t>
      </w:r>
      <w:r w:rsidR="00DB35DF">
        <w:rPr>
          <w:rFonts w:ascii="Calibri" w:hAnsi="Calibri" w:cs="Calibri"/>
        </w:rPr>
        <w:t>more</w:t>
      </w:r>
      <w:r w:rsidR="00DC7875">
        <w:rPr>
          <w:rFonts w:ascii="Calibri" w:hAnsi="Calibri" w:cs="Calibri"/>
        </w:rPr>
        <w:t xml:space="preserve">, this definition </w:t>
      </w:r>
      <w:r w:rsidR="00A05539">
        <w:rPr>
          <w:rFonts w:ascii="Calibri" w:hAnsi="Calibri" w:cs="Calibri"/>
        </w:rPr>
        <w:t>reinforces</w:t>
      </w:r>
      <w:r w:rsidR="00DC7875">
        <w:rPr>
          <w:rFonts w:ascii="Calibri" w:hAnsi="Calibri" w:cs="Calibri"/>
        </w:rPr>
        <w:t xml:space="preserve"> Ingham’s </w:t>
      </w:r>
      <w:r w:rsidR="00A05539">
        <w:rPr>
          <w:rFonts w:ascii="Calibri" w:hAnsi="Calibri" w:cs="Calibri"/>
        </w:rPr>
        <w:t>view</w:t>
      </w:r>
      <w:r w:rsidR="00DC7875">
        <w:rPr>
          <w:rFonts w:ascii="Calibri" w:hAnsi="Calibri" w:cs="Calibri"/>
        </w:rPr>
        <w:t xml:space="preserve"> (chapter one) that death is the ultimate support to the semiotics theory, </w:t>
      </w:r>
      <w:r w:rsidR="00EC16AF">
        <w:rPr>
          <w:rFonts w:ascii="Calibri" w:hAnsi="Calibri" w:cs="Calibri"/>
        </w:rPr>
        <w:t xml:space="preserve">because </w:t>
      </w:r>
      <w:r w:rsidR="00DC7875">
        <w:rPr>
          <w:rFonts w:ascii="Calibri" w:hAnsi="Calibri" w:cs="Calibri"/>
        </w:rPr>
        <w:t xml:space="preserve">this practice is reliant on how an individual </w:t>
      </w:r>
      <w:r w:rsidR="00EC16AF">
        <w:rPr>
          <w:rFonts w:ascii="Calibri" w:hAnsi="Calibri" w:cs="Calibri"/>
        </w:rPr>
        <w:t xml:space="preserve">expresses </w:t>
      </w:r>
      <w:r w:rsidR="0091042E">
        <w:rPr>
          <w:rFonts w:ascii="Calibri" w:hAnsi="Calibri" w:cs="Calibri"/>
        </w:rPr>
        <w:t>there</w:t>
      </w:r>
      <w:r w:rsidR="00DC7875">
        <w:rPr>
          <w:rFonts w:ascii="Calibri" w:hAnsi="Calibri" w:cs="Calibri"/>
        </w:rPr>
        <w:t xml:space="preserve"> personal and cultural </w:t>
      </w:r>
      <w:r w:rsidR="00DC7875">
        <w:rPr>
          <w:rFonts w:ascii="Calibri" w:hAnsi="Calibri" w:cs="Calibri"/>
        </w:rPr>
        <w:lastRenderedPageBreak/>
        <w:t xml:space="preserve">relationship </w:t>
      </w:r>
      <w:r w:rsidR="0091042E">
        <w:rPr>
          <w:rFonts w:ascii="Calibri" w:hAnsi="Calibri" w:cs="Calibri"/>
        </w:rPr>
        <w:t>with the traces they leave behind in a photograph about mortality.</w:t>
      </w:r>
      <w:r w:rsidR="00DC7875">
        <w:rPr>
          <w:rFonts w:ascii="Calibri" w:hAnsi="Calibri" w:cs="Calibri"/>
        </w:rPr>
        <w:t xml:space="preserve"> </w:t>
      </w:r>
      <w:r w:rsidR="00DB35DF">
        <w:rPr>
          <w:rFonts w:ascii="Calibri" w:hAnsi="Calibri" w:cs="Calibri"/>
        </w:rPr>
        <w:t>However</w:t>
      </w:r>
      <w:r w:rsidR="00DC7875">
        <w:rPr>
          <w:rFonts w:ascii="Calibri" w:hAnsi="Calibri" w:cs="Calibri"/>
        </w:rPr>
        <w:t xml:space="preserve">, </w:t>
      </w:r>
      <w:r w:rsidR="005B5D8F">
        <w:rPr>
          <w:rFonts w:ascii="Calibri" w:hAnsi="Calibri" w:cs="Calibri"/>
        </w:rPr>
        <w:t xml:space="preserve">the objects, clothing or style of production express Bourdieu’s and Taylor’s theories as the more capital tokens the individual has, </w:t>
      </w:r>
      <w:r w:rsidR="0091042E">
        <w:rPr>
          <w:rFonts w:ascii="Calibri" w:hAnsi="Calibri" w:cs="Calibri"/>
        </w:rPr>
        <w:t>provides</w:t>
      </w:r>
      <w:r w:rsidR="005B5D8F">
        <w:rPr>
          <w:rFonts w:ascii="Calibri" w:hAnsi="Calibri" w:cs="Calibri"/>
        </w:rPr>
        <w:t xml:space="preserve"> them with more choices of how they represent both </w:t>
      </w:r>
      <w:r w:rsidR="00DC7875">
        <w:rPr>
          <w:rFonts w:ascii="Calibri" w:hAnsi="Calibri" w:cs="Calibri"/>
        </w:rPr>
        <w:t>their</w:t>
      </w:r>
      <w:r w:rsidR="005B5D8F">
        <w:rPr>
          <w:rFonts w:ascii="Calibri" w:hAnsi="Calibri" w:cs="Calibri"/>
        </w:rPr>
        <w:t xml:space="preserve"> navigation of these death themes but </w:t>
      </w:r>
      <w:r w:rsidR="00DB35DF">
        <w:rPr>
          <w:rFonts w:ascii="Calibri" w:hAnsi="Calibri" w:cs="Calibri"/>
        </w:rPr>
        <w:t>also indicative of their class, for the more informed they are of the importance of materiality in representing death in a photograph</w:t>
      </w:r>
      <w:r w:rsidR="00EC16AF">
        <w:rPr>
          <w:rFonts w:ascii="Calibri" w:hAnsi="Calibri" w:cs="Calibri"/>
        </w:rPr>
        <w:t>,</w:t>
      </w:r>
      <w:r w:rsidR="00DB35DF">
        <w:rPr>
          <w:rFonts w:ascii="Calibri" w:hAnsi="Calibri" w:cs="Calibri"/>
        </w:rPr>
        <w:t xml:space="preserve"> the more knowledge they would have prior acquired. </w:t>
      </w:r>
    </w:p>
    <w:p w14:paraId="570F15DD" w14:textId="5E016297" w:rsidR="00A36B4D" w:rsidRDefault="007A0B99" w:rsidP="005520E6">
      <w:pPr>
        <w:spacing w:line="480" w:lineRule="auto"/>
        <w:ind w:firstLine="720"/>
        <w:jc w:val="both"/>
        <w:rPr>
          <w:rFonts w:ascii="Calibri" w:hAnsi="Calibri" w:cs="Calibri"/>
        </w:rPr>
      </w:pPr>
      <w:r>
        <w:rPr>
          <w:rFonts w:ascii="Calibri" w:hAnsi="Calibri" w:cs="Calibri"/>
        </w:rPr>
        <w:t xml:space="preserve">While Memento Mori as a practice uses meaningful personal objects to convey messages about mortality, the photographs will incorporate essential objects that will provide symbolisms that emphases the work in relation to the practice. Some examples include a skull </w:t>
      </w:r>
      <w:r w:rsidR="0086322F">
        <w:rPr>
          <w:rFonts w:ascii="Calibri" w:hAnsi="Calibri" w:cs="Calibri"/>
        </w:rPr>
        <w:t>representing the shortness of life, books symbolising both knowledge and power, and mirrors in relation to the reflection of ‘self’ including personal wealth (</w:t>
      </w:r>
      <w:proofErr w:type="spellStart"/>
      <w:r w:rsidR="005C2194">
        <w:rPr>
          <w:rFonts w:ascii="Calibri" w:hAnsi="Calibri" w:cs="Calibri"/>
        </w:rPr>
        <w:t>M.</w:t>
      </w:r>
      <w:r w:rsidR="0086322F">
        <w:rPr>
          <w:rFonts w:ascii="Calibri" w:hAnsi="Calibri" w:cs="Calibri"/>
        </w:rPr>
        <w:t>Bailey</w:t>
      </w:r>
      <w:proofErr w:type="spellEnd"/>
      <w:r w:rsidR="0086322F">
        <w:rPr>
          <w:rFonts w:ascii="Calibri" w:hAnsi="Calibri" w:cs="Calibri"/>
        </w:rPr>
        <w:t xml:space="preserve">, 2021). Bailey’s  analyses emphases Taylor’s concept about how </w:t>
      </w:r>
      <w:r w:rsidR="00C637D8">
        <w:rPr>
          <w:rFonts w:ascii="Calibri" w:hAnsi="Calibri" w:cs="Calibri"/>
        </w:rPr>
        <w:t>important it is for an</w:t>
      </w:r>
      <w:r w:rsidR="0086322F">
        <w:rPr>
          <w:rFonts w:ascii="Calibri" w:hAnsi="Calibri" w:cs="Calibri"/>
        </w:rPr>
        <w:t xml:space="preserve"> </w:t>
      </w:r>
      <w:r w:rsidR="00C637D8">
        <w:rPr>
          <w:rFonts w:ascii="Calibri" w:hAnsi="Calibri" w:cs="Calibri"/>
        </w:rPr>
        <w:t xml:space="preserve">individual to understand the practice they are working in to ensure that an appropriate cultural representation is transmitted. In essence, cultural identity is expressed in </w:t>
      </w:r>
      <w:r w:rsidR="00155123">
        <w:rPr>
          <w:rFonts w:ascii="Calibri" w:hAnsi="Calibri" w:cs="Calibri"/>
        </w:rPr>
        <w:t>M</w:t>
      </w:r>
      <w:r w:rsidR="00C637D8">
        <w:rPr>
          <w:rFonts w:ascii="Calibri" w:hAnsi="Calibri" w:cs="Calibri"/>
        </w:rPr>
        <w:t>emento Mori by the individual  balancing the required objects to symbolise it as a practice, whilst integrating personal objects that reflect their own experiences with death</w:t>
      </w:r>
      <w:r w:rsidR="00155123">
        <w:rPr>
          <w:rFonts w:ascii="Calibri" w:hAnsi="Calibri" w:cs="Calibri"/>
        </w:rPr>
        <w:t>.</w:t>
      </w:r>
      <w:r w:rsidR="00C637D8">
        <w:rPr>
          <w:rFonts w:ascii="Calibri" w:hAnsi="Calibri" w:cs="Calibri"/>
        </w:rPr>
        <w:t xml:space="preserve"> </w:t>
      </w:r>
    </w:p>
    <w:p w14:paraId="38914C95" w14:textId="0798AAA6" w:rsidR="002B3640" w:rsidRPr="008859A1" w:rsidRDefault="00FA36BC" w:rsidP="00505B22">
      <w:pPr>
        <w:spacing w:line="480" w:lineRule="auto"/>
        <w:ind w:firstLine="720"/>
        <w:jc w:val="both"/>
        <w:rPr>
          <w:rFonts w:ascii="Calibri" w:hAnsi="Calibri" w:cs="Calibri"/>
        </w:rPr>
      </w:pPr>
      <w:r>
        <w:rPr>
          <w:rFonts w:ascii="Calibri" w:hAnsi="Calibri" w:cs="Calibri"/>
        </w:rPr>
        <w:t xml:space="preserve">An important photographic representation of this practice is evident in Joseph Gamble work </w:t>
      </w:r>
      <w:r>
        <w:rPr>
          <w:rFonts w:ascii="Calibri" w:hAnsi="Calibri" w:cs="Calibri"/>
          <w:i/>
          <w:iCs/>
        </w:rPr>
        <w:t xml:space="preserve">called </w:t>
      </w:r>
      <w:r w:rsidRPr="008859A1">
        <w:rPr>
          <w:rFonts w:ascii="Calibri" w:hAnsi="Calibri" w:cs="Calibri"/>
          <w:i/>
          <w:iCs/>
        </w:rPr>
        <w:t>Vanitas</w:t>
      </w:r>
      <w:r w:rsidR="008859A1" w:rsidRPr="008859A1">
        <w:rPr>
          <w:rFonts w:ascii="Calibri" w:hAnsi="Calibri" w:cs="Calibri"/>
          <w:i/>
          <w:iCs/>
        </w:rPr>
        <w:t xml:space="preserve"> Fair</w:t>
      </w:r>
      <w:r w:rsidR="008859A1">
        <w:rPr>
          <w:rFonts w:ascii="Calibri" w:hAnsi="Calibri" w:cs="Calibri"/>
          <w:i/>
          <w:iCs/>
        </w:rPr>
        <w:t xml:space="preserve"> </w:t>
      </w:r>
      <w:r w:rsidRPr="00FA36BC">
        <w:rPr>
          <w:rFonts w:ascii="Calibri" w:hAnsi="Calibri" w:cs="Calibri"/>
        </w:rPr>
        <w:t>(figure three)</w:t>
      </w:r>
      <w:r>
        <w:rPr>
          <w:rFonts w:ascii="Calibri" w:hAnsi="Calibri" w:cs="Calibri"/>
          <w:i/>
          <w:iCs/>
        </w:rPr>
        <w:t xml:space="preserve"> </w:t>
      </w:r>
      <w:r>
        <w:rPr>
          <w:rFonts w:ascii="Calibri" w:hAnsi="Calibri" w:cs="Calibri"/>
        </w:rPr>
        <w:t>which comprises of both still life and portraiture photographs which explor</w:t>
      </w:r>
      <w:r w:rsidR="00161A61">
        <w:rPr>
          <w:rFonts w:ascii="Calibri" w:hAnsi="Calibri" w:cs="Calibri"/>
        </w:rPr>
        <w:t>e</w:t>
      </w:r>
      <w:r>
        <w:rPr>
          <w:rFonts w:ascii="Calibri" w:hAnsi="Calibri" w:cs="Calibri"/>
        </w:rPr>
        <w:t xml:space="preserve"> these themes of death in a </w:t>
      </w:r>
      <w:r w:rsidR="00992D2C">
        <w:rPr>
          <w:rFonts w:ascii="Calibri" w:hAnsi="Calibri" w:cs="Calibri"/>
        </w:rPr>
        <w:t>very materialistic format</w:t>
      </w:r>
      <w:r w:rsidR="008859A1">
        <w:rPr>
          <w:rFonts w:ascii="Calibri" w:hAnsi="Calibri" w:cs="Calibri"/>
        </w:rPr>
        <w:t xml:space="preserve">. </w:t>
      </w:r>
      <w:r>
        <w:rPr>
          <w:rFonts w:ascii="Calibri" w:hAnsi="Calibri" w:cs="Calibri"/>
        </w:rPr>
        <w:t xml:space="preserve">Each photograph was produced through </w:t>
      </w:r>
      <w:r w:rsidR="008859A1">
        <w:rPr>
          <w:rFonts w:ascii="Calibri" w:hAnsi="Calibri" w:cs="Calibri"/>
        </w:rPr>
        <w:t xml:space="preserve">the </w:t>
      </w:r>
      <w:r w:rsidR="002D4312">
        <w:rPr>
          <w:rFonts w:ascii="Calibri" w:hAnsi="Calibri" w:cs="Calibri"/>
        </w:rPr>
        <w:t xml:space="preserve">nineteenth-century </w:t>
      </w:r>
      <w:r w:rsidR="008859A1">
        <w:rPr>
          <w:rFonts w:ascii="Calibri" w:hAnsi="Calibri" w:cs="Calibri"/>
        </w:rPr>
        <w:t xml:space="preserve">practice of </w:t>
      </w:r>
      <w:r w:rsidR="00992D2C">
        <w:rPr>
          <w:rFonts w:ascii="Calibri" w:hAnsi="Calibri" w:cs="Calibri"/>
        </w:rPr>
        <w:t>tintype, which is a method of printing a photograph onto a thin metal sheet</w:t>
      </w:r>
      <w:r w:rsidR="002D4312">
        <w:rPr>
          <w:rFonts w:ascii="Calibri" w:hAnsi="Calibri" w:cs="Calibri"/>
        </w:rPr>
        <w:t xml:space="preserve"> (Gamble, 2024)</w:t>
      </w:r>
      <w:r w:rsidR="00992D2C">
        <w:rPr>
          <w:rFonts w:ascii="Calibri" w:hAnsi="Calibri" w:cs="Calibri"/>
        </w:rPr>
        <w:t>.</w:t>
      </w:r>
      <w:r w:rsidR="00161A61">
        <w:rPr>
          <w:rFonts w:ascii="Calibri" w:hAnsi="Calibri" w:cs="Calibri"/>
        </w:rPr>
        <w:t xml:space="preserve"> The </w:t>
      </w:r>
      <w:r w:rsidR="00A36B4D">
        <w:rPr>
          <w:rFonts w:ascii="Calibri" w:hAnsi="Calibri" w:cs="Calibri"/>
        </w:rPr>
        <w:t>usage</w:t>
      </w:r>
      <w:r w:rsidR="00161A61">
        <w:rPr>
          <w:rFonts w:ascii="Calibri" w:hAnsi="Calibri" w:cs="Calibri"/>
        </w:rPr>
        <w:t xml:space="preserve"> of tintype e</w:t>
      </w:r>
      <w:r w:rsidR="00A36B4D">
        <w:rPr>
          <w:rFonts w:ascii="Calibri" w:hAnsi="Calibri" w:cs="Calibri"/>
        </w:rPr>
        <w:t>mphasizes</w:t>
      </w:r>
      <w:r w:rsidR="00161A61">
        <w:rPr>
          <w:rFonts w:ascii="Calibri" w:hAnsi="Calibri" w:cs="Calibri"/>
        </w:rPr>
        <w:t xml:space="preserve"> that even in the materialistic production of photography there will be ways of creating a work that will be popular in one society or cultural time period, </w:t>
      </w:r>
      <w:r w:rsidR="00A36B4D">
        <w:rPr>
          <w:rFonts w:ascii="Calibri" w:hAnsi="Calibri" w:cs="Calibri"/>
        </w:rPr>
        <w:t xml:space="preserve">only to be then phased out by a new prevalence. </w:t>
      </w:r>
      <w:r w:rsidR="00161A61">
        <w:rPr>
          <w:rFonts w:ascii="Calibri" w:hAnsi="Calibri" w:cs="Calibri"/>
        </w:rPr>
        <w:t>Therefore, i</w:t>
      </w:r>
      <w:r w:rsidR="00992D2C">
        <w:rPr>
          <w:rFonts w:ascii="Calibri" w:hAnsi="Calibri" w:cs="Calibri"/>
        </w:rPr>
        <w:t xml:space="preserve">f this work was a printed photograph or shared </w:t>
      </w:r>
      <w:r w:rsidR="00992D2C">
        <w:rPr>
          <w:rFonts w:ascii="Calibri" w:hAnsi="Calibri" w:cs="Calibri"/>
        </w:rPr>
        <w:lastRenderedPageBreak/>
        <w:t xml:space="preserve">on social media then the message would have been conveyed in a more ambiguous manner, however in this format Gamble really emphases how the work he is producing is an ode to the practice of Memento Mori and </w:t>
      </w:r>
      <w:r w:rsidR="00496DD1">
        <w:rPr>
          <w:rFonts w:ascii="Calibri" w:hAnsi="Calibri" w:cs="Calibri"/>
        </w:rPr>
        <w:t xml:space="preserve">how the passing of time is enviable and that even a mechanical recording like photography cannot fix it to a halt. </w:t>
      </w:r>
      <w:r w:rsidR="00155123">
        <w:rPr>
          <w:rFonts w:ascii="Calibri" w:hAnsi="Calibri" w:cs="Calibri"/>
          <w:noProof/>
        </w:rPr>
        <w:drawing>
          <wp:anchor distT="0" distB="0" distL="114300" distR="114300" simplePos="0" relativeHeight="251666432" behindDoc="1" locked="0" layoutInCell="1" allowOverlap="1" wp14:anchorId="73A9FBC9" wp14:editId="58105729">
            <wp:simplePos x="0" y="0"/>
            <wp:positionH relativeFrom="column">
              <wp:posOffset>76200</wp:posOffset>
            </wp:positionH>
            <wp:positionV relativeFrom="paragraph">
              <wp:posOffset>2520950</wp:posOffset>
            </wp:positionV>
            <wp:extent cx="3873500" cy="3051175"/>
            <wp:effectExtent l="0" t="0" r="0" b="0"/>
            <wp:wrapTight wrapText="bothSides">
              <wp:wrapPolygon edited="0">
                <wp:start x="0" y="0"/>
                <wp:lineTo x="0" y="21488"/>
                <wp:lineTo x="21529" y="21488"/>
                <wp:lineTo x="21529" y="0"/>
                <wp:lineTo x="0" y="0"/>
              </wp:wrapPolygon>
            </wp:wrapTight>
            <wp:docPr id="783055000" name="Picture 3" descr="A skull and a candle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055000" name="Picture 3" descr="A skull and a candle on a tab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73500" cy="3051175"/>
                    </a:xfrm>
                    <a:prstGeom prst="rect">
                      <a:avLst/>
                    </a:prstGeom>
                  </pic:spPr>
                </pic:pic>
              </a:graphicData>
            </a:graphic>
            <wp14:sizeRelH relativeFrom="page">
              <wp14:pctWidth>0</wp14:pctWidth>
            </wp14:sizeRelH>
            <wp14:sizeRelV relativeFrom="page">
              <wp14:pctHeight>0</wp14:pctHeight>
            </wp14:sizeRelV>
          </wp:anchor>
        </w:drawing>
      </w:r>
    </w:p>
    <w:p w14:paraId="6C0BE5C5" w14:textId="5E45ED0A" w:rsidR="00DA36AE" w:rsidRDefault="006D5C20" w:rsidP="00505B22">
      <w:pPr>
        <w:spacing w:line="480" w:lineRule="auto"/>
        <w:ind w:firstLine="720"/>
        <w:jc w:val="both"/>
        <w:rPr>
          <w:rFonts w:ascii="Calibri" w:hAnsi="Calibri" w:cs="Calibri"/>
        </w:rPr>
      </w:pPr>
      <w:r>
        <w:rPr>
          <w:noProof/>
        </w:rPr>
        <mc:AlternateContent>
          <mc:Choice Requires="wps">
            <w:drawing>
              <wp:anchor distT="0" distB="0" distL="114300" distR="114300" simplePos="0" relativeHeight="251668480" behindDoc="1" locked="0" layoutInCell="1" allowOverlap="1" wp14:anchorId="73517918" wp14:editId="7E942B92">
                <wp:simplePos x="0" y="0"/>
                <wp:positionH relativeFrom="column">
                  <wp:posOffset>76200</wp:posOffset>
                </wp:positionH>
                <wp:positionV relativeFrom="paragraph">
                  <wp:posOffset>4126230</wp:posOffset>
                </wp:positionV>
                <wp:extent cx="3873500" cy="222250"/>
                <wp:effectExtent l="0" t="0" r="0" b="6350"/>
                <wp:wrapTight wrapText="bothSides">
                  <wp:wrapPolygon edited="0">
                    <wp:start x="0" y="0"/>
                    <wp:lineTo x="0" y="20983"/>
                    <wp:lineTo x="21529" y="20983"/>
                    <wp:lineTo x="21529" y="0"/>
                    <wp:lineTo x="0" y="0"/>
                  </wp:wrapPolygon>
                </wp:wrapTight>
                <wp:docPr id="708554202" name="Text Box 1"/>
                <wp:cNvGraphicFramePr/>
                <a:graphic xmlns:a="http://schemas.openxmlformats.org/drawingml/2006/main">
                  <a:graphicData uri="http://schemas.microsoft.com/office/word/2010/wordprocessingShape">
                    <wps:wsp>
                      <wps:cNvSpPr txBox="1"/>
                      <wps:spPr>
                        <a:xfrm>
                          <a:off x="0" y="0"/>
                          <a:ext cx="3873500" cy="222250"/>
                        </a:xfrm>
                        <a:prstGeom prst="rect">
                          <a:avLst/>
                        </a:prstGeom>
                        <a:solidFill>
                          <a:prstClr val="white"/>
                        </a:solidFill>
                        <a:ln>
                          <a:noFill/>
                        </a:ln>
                      </wps:spPr>
                      <wps:txbx>
                        <w:txbxContent>
                          <w:p w14:paraId="798F2BB1" w14:textId="634DAD4F" w:rsidR="006D5C20" w:rsidRPr="0049523E" w:rsidRDefault="0049523E" w:rsidP="006D5C20">
                            <w:pPr>
                              <w:pStyle w:val="Caption"/>
                              <w:jc w:val="center"/>
                              <w:rPr>
                                <w:rFonts w:ascii="Calibri" w:hAnsi="Calibri" w:cs="Calibri"/>
                                <w:noProof/>
                                <w:sz w:val="24"/>
                                <w:szCs w:val="24"/>
                              </w:rPr>
                            </w:pPr>
                            <w:r w:rsidRPr="0049523E">
                              <w:rPr>
                                <w:rFonts w:ascii="Calibri" w:hAnsi="Calibri" w:cs="Calibri"/>
                                <w:i w:val="0"/>
                                <w:iCs w:val="0"/>
                                <w:sz w:val="24"/>
                                <w:szCs w:val="24"/>
                              </w:rPr>
                              <w:t>Fig.</w:t>
                            </w:r>
                            <w:r w:rsidRPr="0049523E">
                              <w:rPr>
                                <w:rFonts w:ascii="Calibri" w:hAnsi="Calibri" w:cs="Calibri"/>
                                <w:i w:val="0"/>
                                <w:iCs w:val="0"/>
                                <w:sz w:val="24"/>
                                <w:szCs w:val="24"/>
                              </w:rPr>
                              <w:t>6</w:t>
                            </w:r>
                            <w:r w:rsidRPr="0049523E">
                              <w:rPr>
                                <w:rFonts w:ascii="Calibri" w:hAnsi="Calibri" w:cs="Calibri"/>
                                <w:sz w:val="24"/>
                                <w:szCs w:val="24"/>
                              </w:rPr>
                              <w:t xml:space="preserve">: </w:t>
                            </w:r>
                            <w:r w:rsidR="006D5C20" w:rsidRPr="0049523E">
                              <w:rPr>
                                <w:rFonts w:ascii="Calibri" w:hAnsi="Calibri" w:cs="Calibri"/>
                                <w:sz w:val="24"/>
                                <w:szCs w:val="24"/>
                              </w:rPr>
                              <w:t>Joseph Gamble, Vanitas Fair,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17918" id="_x0000_s1031" type="#_x0000_t202" style="position:absolute;left:0;text-align:left;margin-left:6pt;margin-top:324.9pt;width:305pt;height:17.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" stroked="f">
                <v:textbox inset="0,0,0,0">
                  <w:txbxContent>
                    <w:p w14:paraId="798F2BB1" w14:textId="634DAD4F" w:rsidR="006D5C20" w:rsidRPr="0049523E" w:rsidRDefault="0049523E" w:rsidP="006D5C20">
                      <w:pPr>
                        <w:pStyle w:val="Caption"/>
                        <w:jc w:val="center"/>
                        <w:rPr>
                          <w:rFonts w:ascii="Calibri" w:hAnsi="Calibri" w:cs="Calibri"/>
                          <w:noProof/>
                          <w:sz w:val="24"/>
                          <w:szCs w:val="24"/>
                        </w:rPr>
                      </w:pPr>
                      <w:r w:rsidRPr="0049523E">
                        <w:rPr>
                          <w:rFonts w:ascii="Calibri" w:hAnsi="Calibri" w:cs="Calibri"/>
                          <w:i w:val="0"/>
                          <w:iCs w:val="0"/>
                          <w:sz w:val="24"/>
                          <w:szCs w:val="24"/>
                        </w:rPr>
                        <w:t>Fig.</w:t>
                      </w:r>
                      <w:r w:rsidRPr="0049523E">
                        <w:rPr>
                          <w:rFonts w:ascii="Calibri" w:hAnsi="Calibri" w:cs="Calibri"/>
                          <w:i w:val="0"/>
                          <w:iCs w:val="0"/>
                          <w:sz w:val="24"/>
                          <w:szCs w:val="24"/>
                        </w:rPr>
                        <w:t>6</w:t>
                      </w:r>
                      <w:r w:rsidRPr="0049523E">
                        <w:rPr>
                          <w:rFonts w:ascii="Calibri" w:hAnsi="Calibri" w:cs="Calibri"/>
                          <w:sz w:val="24"/>
                          <w:szCs w:val="24"/>
                        </w:rPr>
                        <w:t xml:space="preserve">: </w:t>
                      </w:r>
                      <w:r w:rsidR="006D5C20" w:rsidRPr="0049523E">
                        <w:rPr>
                          <w:rFonts w:ascii="Calibri" w:hAnsi="Calibri" w:cs="Calibri"/>
                          <w:sz w:val="24"/>
                          <w:szCs w:val="24"/>
                        </w:rPr>
                        <w:t>Joseph Gamble, Vanitas Fair, 2024</w:t>
                      </w:r>
                    </w:p>
                  </w:txbxContent>
                </v:textbox>
                <w10:wrap type="tight"/>
              </v:shape>
            </w:pict>
          </mc:Fallback>
        </mc:AlternateContent>
      </w:r>
      <w:r w:rsidR="00155123">
        <w:rPr>
          <w:noProof/>
        </w:rPr>
        <w:t>Applying Bailey’s symbolsim breakdown to figure three</w:t>
      </w:r>
      <w:r w:rsidR="00A36B4D">
        <w:rPr>
          <w:noProof/>
        </w:rPr>
        <w:t xml:space="preserve">, </w:t>
      </w:r>
      <w:r w:rsidR="00155123">
        <w:rPr>
          <w:noProof/>
        </w:rPr>
        <w:t>on the left is a lit candle that repsents the passing of time</w:t>
      </w:r>
      <w:r>
        <w:rPr>
          <w:rFonts w:ascii="Calibri" w:hAnsi="Calibri" w:cs="Calibri"/>
        </w:rPr>
        <w:t>, a skull placed next to it,</w:t>
      </w:r>
      <w:r w:rsidR="00155123">
        <w:rPr>
          <w:rFonts w:ascii="Calibri" w:hAnsi="Calibri" w:cs="Calibri"/>
        </w:rPr>
        <w:t xml:space="preserve"> which is indicative of </w:t>
      </w:r>
      <w:r w:rsidR="0025058D">
        <w:rPr>
          <w:rFonts w:ascii="Calibri" w:hAnsi="Calibri" w:cs="Calibri"/>
        </w:rPr>
        <w:t xml:space="preserve">the shortness of exitance. </w:t>
      </w:r>
      <w:r>
        <w:rPr>
          <w:rFonts w:ascii="Calibri" w:hAnsi="Calibri" w:cs="Calibri"/>
        </w:rPr>
        <w:t xml:space="preserve">Centre to right is some old fashioned weighing scales, with a mirror being balanced </w:t>
      </w:r>
      <w:r w:rsidR="003A4058">
        <w:rPr>
          <w:rFonts w:ascii="Calibri" w:hAnsi="Calibri" w:cs="Calibri"/>
        </w:rPr>
        <w:t>on one side</w:t>
      </w:r>
      <w:r w:rsidR="0025058D">
        <w:rPr>
          <w:rFonts w:ascii="Calibri" w:hAnsi="Calibri" w:cs="Calibri"/>
        </w:rPr>
        <w:t xml:space="preserve"> which could be reflective of how short ones life is in time</w:t>
      </w:r>
      <w:r w:rsidR="003A4058">
        <w:rPr>
          <w:rFonts w:ascii="Calibri" w:hAnsi="Calibri" w:cs="Calibri"/>
        </w:rPr>
        <w:t xml:space="preserve">. </w:t>
      </w:r>
      <w:r w:rsidR="0025058D">
        <w:rPr>
          <w:rFonts w:ascii="Calibri" w:hAnsi="Calibri" w:cs="Calibri"/>
        </w:rPr>
        <w:t>Other narratives produced</w:t>
      </w:r>
      <w:r w:rsidR="003A4058">
        <w:rPr>
          <w:rFonts w:ascii="Calibri" w:hAnsi="Calibri" w:cs="Calibri"/>
        </w:rPr>
        <w:t xml:space="preserve"> symbolise humanities desire to stop life from moving on by holding onto every small thing, but in reality, life will still continue and eventually nothing really matters. </w:t>
      </w:r>
      <w:r w:rsidR="0025058D">
        <w:rPr>
          <w:rFonts w:ascii="Calibri" w:hAnsi="Calibri" w:cs="Calibri"/>
        </w:rPr>
        <w:t xml:space="preserve">This is emphasized further by the fact that wights on the other side of the scales are unsuccessful in outweighing the mirror </w:t>
      </w:r>
    </w:p>
    <w:p w14:paraId="26EE1366" w14:textId="587F5E4E" w:rsidR="00010669" w:rsidRDefault="00DA36AE" w:rsidP="000003E6">
      <w:pPr>
        <w:spacing w:line="480" w:lineRule="auto"/>
        <w:ind w:firstLine="720"/>
        <w:jc w:val="both"/>
        <w:rPr>
          <w:rFonts w:ascii="Calibri" w:hAnsi="Calibri" w:cs="Calibri"/>
        </w:rPr>
      </w:pPr>
      <w:r>
        <w:rPr>
          <w:rFonts w:ascii="Calibri" w:hAnsi="Calibri" w:cs="Calibri"/>
        </w:rPr>
        <w:t xml:space="preserve">Gamble’s work also </w:t>
      </w:r>
      <w:r w:rsidR="0025058D">
        <w:rPr>
          <w:rFonts w:ascii="Calibri" w:hAnsi="Calibri" w:cs="Calibri"/>
        </w:rPr>
        <w:t xml:space="preserve">supports </w:t>
      </w:r>
      <w:r>
        <w:rPr>
          <w:rFonts w:ascii="Calibri" w:hAnsi="Calibri" w:cs="Calibri"/>
        </w:rPr>
        <w:t>Bourdieu</w:t>
      </w:r>
      <w:r w:rsidR="0025058D">
        <w:rPr>
          <w:rFonts w:ascii="Calibri" w:hAnsi="Calibri" w:cs="Calibri"/>
        </w:rPr>
        <w:t>’s</w:t>
      </w:r>
      <w:r>
        <w:rPr>
          <w:rFonts w:ascii="Calibri" w:hAnsi="Calibri" w:cs="Calibri"/>
        </w:rPr>
        <w:t xml:space="preserve"> and Taylor’s arguments of access to knowledge and materiality </w:t>
      </w:r>
      <w:r w:rsidR="0025058D">
        <w:rPr>
          <w:rFonts w:ascii="Calibri" w:hAnsi="Calibri" w:cs="Calibri"/>
        </w:rPr>
        <w:t>in providing the initial creation and then receiving of photography</w:t>
      </w:r>
      <w:r>
        <w:rPr>
          <w:rFonts w:ascii="Calibri" w:hAnsi="Calibri" w:cs="Calibri"/>
        </w:rPr>
        <w:t xml:space="preserve">. </w:t>
      </w:r>
      <w:r w:rsidR="0025058D">
        <w:rPr>
          <w:rFonts w:ascii="Calibri" w:hAnsi="Calibri" w:cs="Calibri"/>
        </w:rPr>
        <w:t>Through using</w:t>
      </w:r>
      <w:r>
        <w:rPr>
          <w:rFonts w:ascii="Calibri" w:hAnsi="Calibri" w:cs="Calibri"/>
        </w:rPr>
        <w:t xml:space="preserve"> the process </w:t>
      </w:r>
      <w:r w:rsidR="0025058D">
        <w:rPr>
          <w:rFonts w:ascii="Calibri" w:hAnsi="Calibri" w:cs="Calibri"/>
        </w:rPr>
        <w:t xml:space="preserve">of </w:t>
      </w:r>
      <w:r>
        <w:rPr>
          <w:rFonts w:ascii="Calibri" w:hAnsi="Calibri" w:cs="Calibri"/>
        </w:rPr>
        <w:t xml:space="preserve">tintypes, it </w:t>
      </w:r>
      <w:r w:rsidR="0025058D">
        <w:rPr>
          <w:rFonts w:ascii="Calibri" w:hAnsi="Calibri" w:cs="Calibri"/>
        </w:rPr>
        <w:t>would require the</w:t>
      </w:r>
      <w:r>
        <w:rPr>
          <w:rFonts w:ascii="Calibri" w:hAnsi="Calibri" w:cs="Calibri"/>
        </w:rPr>
        <w:t xml:space="preserve"> need to learn the process, a darkroom, and the funds to gather the materials, which makes it a lengthy process. If Gamble had been from a lower class, he might not have had access to any part of making this form of photography, which thus suggests he is from a class that has already some access allowing </w:t>
      </w:r>
      <w:r>
        <w:rPr>
          <w:rFonts w:ascii="Calibri" w:hAnsi="Calibri" w:cs="Calibri"/>
        </w:rPr>
        <w:lastRenderedPageBreak/>
        <w:t>him the chance to create the work.</w:t>
      </w:r>
      <w:r w:rsidR="00505B22" w:rsidRPr="006255C4">
        <w:rPr>
          <w:rFonts w:ascii="Calibri" w:hAnsi="Calibri" w:cs="Calibri"/>
          <w:color w:val="000000" w:themeColor="text1"/>
        </w:rPr>
        <w:t xml:space="preserve"> </w:t>
      </w:r>
      <w:r w:rsidR="0025058D">
        <w:rPr>
          <w:rFonts w:ascii="Calibri" w:hAnsi="Calibri" w:cs="Calibri"/>
          <w:color w:val="000000" w:themeColor="text1"/>
        </w:rPr>
        <w:t xml:space="preserve"> </w:t>
      </w:r>
      <w:r w:rsidR="0025058D">
        <w:rPr>
          <w:rFonts w:ascii="Calibri" w:hAnsi="Calibri" w:cs="Calibri"/>
        </w:rPr>
        <w:t>Gamble’s photographs reinforce the notion that cultural identity is transmitted through the symbolisms presented in a photograph, but also emphases that materiality is significant in how direct of a manner that</w:t>
      </w:r>
      <w:r w:rsidR="009A0D09">
        <w:rPr>
          <w:rFonts w:ascii="Calibri" w:hAnsi="Calibri" w:cs="Calibri"/>
        </w:rPr>
        <w:t xml:space="preserve"> message is conveyed.</w:t>
      </w:r>
    </w:p>
    <w:p w14:paraId="3FD1C9A5" w14:textId="347C7EDD" w:rsidR="009A0D09" w:rsidRDefault="00F9738A" w:rsidP="000003E6">
      <w:pPr>
        <w:spacing w:line="480" w:lineRule="auto"/>
        <w:ind w:firstLine="720"/>
        <w:jc w:val="both"/>
        <w:rPr>
          <w:rFonts w:ascii="Calibri" w:hAnsi="Calibri" w:cs="Calibri"/>
        </w:rPr>
      </w:pPr>
      <w:r>
        <w:rPr>
          <w:rFonts w:ascii="Calibri" w:hAnsi="Calibri" w:cs="Calibri"/>
        </w:rPr>
        <w:t>An examination of</w:t>
      </w:r>
      <w:r w:rsidR="009A0D09">
        <w:rPr>
          <w:rFonts w:ascii="Calibri" w:hAnsi="Calibri" w:cs="Calibri"/>
        </w:rPr>
        <w:t xml:space="preserve"> Gamble’s work, </w:t>
      </w:r>
      <w:r>
        <w:rPr>
          <w:rFonts w:ascii="Calibri" w:hAnsi="Calibri" w:cs="Calibri"/>
        </w:rPr>
        <w:t>suggests</w:t>
      </w:r>
      <w:r w:rsidR="00DD63C3">
        <w:rPr>
          <w:rFonts w:ascii="Calibri" w:hAnsi="Calibri" w:cs="Calibri"/>
        </w:rPr>
        <w:t xml:space="preserve"> materiality only effects a photograph through the state it leaves the spectator</w:t>
      </w:r>
      <w:r w:rsidR="00C76D11">
        <w:rPr>
          <w:rFonts w:ascii="Calibri" w:hAnsi="Calibri" w:cs="Calibri"/>
        </w:rPr>
        <w:t xml:space="preserve"> in</w:t>
      </w:r>
      <w:r w:rsidR="00DD63C3">
        <w:rPr>
          <w:rFonts w:ascii="Calibri" w:hAnsi="Calibri" w:cs="Calibri"/>
        </w:rPr>
        <w:t>. The semiotics argument</w:t>
      </w:r>
      <w:r w:rsidR="006E1254">
        <w:rPr>
          <w:rFonts w:ascii="Calibri" w:hAnsi="Calibri" w:cs="Calibri"/>
        </w:rPr>
        <w:t xml:space="preserve"> of this</w:t>
      </w:r>
      <w:r w:rsidR="00DD63C3">
        <w:rPr>
          <w:rFonts w:ascii="Calibri" w:hAnsi="Calibri" w:cs="Calibri"/>
        </w:rPr>
        <w:t xml:space="preserve"> is based on the concept of “ambiguity”, </w:t>
      </w:r>
      <w:r w:rsidR="00551198">
        <w:rPr>
          <w:rFonts w:ascii="Calibri" w:hAnsi="Calibri" w:cs="Calibri"/>
        </w:rPr>
        <w:t>w</w:t>
      </w:r>
      <w:r w:rsidR="006E1254">
        <w:rPr>
          <w:rFonts w:ascii="Calibri" w:hAnsi="Calibri" w:cs="Calibri"/>
        </w:rPr>
        <w:t>hich states that</w:t>
      </w:r>
      <w:r w:rsidR="00551198">
        <w:rPr>
          <w:rFonts w:ascii="Calibri" w:hAnsi="Calibri" w:cs="Calibri"/>
        </w:rPr>
        <w:t xml:space="preserve"> the photographer symbolically </w:t>
      </w:r>
      <w:r w:rsidR="006E1254">
        <w:rPr>
          <w:rFonts w:ascii="Calibri" w:hAnsi="Calibri" w:cs="Calibri"/>
        </w:rPr>
        <w:t xml:space="preserve">uses common materials </w:t>
      </w:r>
      <w:r w:rsidR="00551198">
        <w:rPr>
          <w:rFonts w:ascii="Calibri" w:hAnsi="Calibri" w:cs="Calibri"/>
        </w:rPr>
        <w:t xml:space="preserve">in order </w:t>
      </w:r>
      <w:r w:rsidR="006E1254">
        <w:rPr>
          <w:rFonts w:ascii="Calibri" w:hAnsi="Calibri" w:cs="Calibri"/>
        </w:rPr>
        <w:t xml:space="preserve">for the </w:t>
      </w:r>
      <w:r w:rsidR="00551198">
        <w:rPr>
          <w:rFonts w:ascii="Calibri" w:hAnsi="Calibri" w:cs="Calibri"/>
        </w:rPr>
        <w:t xml:space="preserve">viewer to find fault </w:t>
      </w:r>
      <w:r w:rsidR="00013CB3">
        <w:rPr>
          <w:rFonts w:ascii="Calibri" w:hAnsi="Calibri" w:cs="Calibri"/>
        </w:rPr>
        <w:t>with them when viewed in conjunction to t</w:t>
      </w:r>
      <w:r w:rsidR="006E1254">
        <w:rPr>
          <w:rFonts w:ascii="Calibri" w:hAnsi="Calibri" w:cs="Calibri"/>
        </w:rPr>
        <w:t xml:space="preserve">he symbolisms presented in a photograph </w:t>
      </w:r>
      <w:r w:rsidR="00551198">
        <w:rPr>
          <w:rFonts w:ascii="Calibri" w:hAnsi="Calibri" w:cs="Calibri"/>
        </w:rPr>
        <w:t>thus leading to a reorganisation of these signs to make sense to their reality (</w:t>
      </w:r>
      <w:proofErr w:type="spellStart"/>
      <w:r w:rsidR="005C2194">
        <w:rPr>
          <w:rFonts w:ascii="Calibri" w:hAnsi="Calibri" w:cs="Calibri"/>
        </w:rPr>
        <w:t>U.</w:t>
      </w:r>
      <w:r w:rsidR="009C228A">
        <w:rPr>
          <w:rFonts w:ascii="Calibri" w:hAnsi="Calibri" w:cs="Calibri"/>
        </w:rPr>
        <w:t>Eco</w:t>
      </w:r>
      <w:proofErr w:type="spellEnd"/>
      <w:r w:rsidR="00551198">
        <w:rPr>
          <w:rFonts w:ascii="Calibri" w:hAnsi="Calibri" w:cs="Calibri"/>
        </w:rPr>
        <w:t xml:space="preserve">, </w:t>
      </w:r>
      <w:r w:rsidR="009C228A">
        <w:rPr>
          <w:rFonts w:ascii="Calibri" w:hAnsi="Calibri" w:cs="Calibri"/>
        </w:rPr>
        <w:t xml:space="preserve">1989, </w:t>
      </w:r>
      <w:r w:rsidR="00551198">
        <w:rPr>
          <w:rFonts w:ascii="Calibri" w:hAnsi="Calibri" w:cs="Calibri"/>
        </w:rPr>
        <w:t xml:space="preserve">p.195). </w:t>
      </w:r>
      <w:r>
        <w:rPr>
          <w:rFonts w:ascii="Calibri" w:hAnsi="Calibri" w:cs="Calibri"/>
        </w:rPr>
        <w:t>In sociology there is a parallel concept</w:t>
      </w:r>
      <w:r w:rsidR="00551198">
        <w:rPr>
          <w:rFonts w:ascii="Calibri" w:hAnsi="Calibri" w:cs="Calibri"/>
        </w:rPr>
        <w:t xml:space="preserve"> called “ambivalence”</w:t>
      </w:r>
      <w:r w:rsidR="001F1FAF">
        <w:rPr>
          <w:rFonts w:ascii="Calibri" w:hAnsi="Calibri" w:cs="Calibri"/>
        </w:rPr>
        <w:t>, written</w:t>
      </w:r>
      <w:r w:rsidR="00551198">
        <w:rPr>
          <w:rFonts w:ascii="Calibri" w:hAnsi="Calibri" w:cs="Calibri"/>
        </w:rPr>
        <w:t xml:space="preserve"> </w:t>
      </w:r>
      <w:r w:rsidR="001F1FAF">
        <w:rPr>
          <w:rFonts w:ascii="Calibri" w:hAnsi="Calibri" w:cs="Calibri"/>
        </w:rPr>
        <w:t xml:space="preserve">by Georg Simmel, </w:t>
      </w:r>
      <w:r w:rsidR="00551198">
        <w:rPr>
          <w:rFonts w:ascii="Calibri" w:hAnsi="Calibri" w:cs="Calibri"/>
        </w:rPr>
        <w:t xml:space="preserve">which is the notion that the structure and organisations </w:t>
      </w:r>
      <w:r w:rsidR="006E1254">
        <w:rPr>
          <w:rFonts w:ascii="Calibri" w:hAnsi="Calibri" w:cs="Calibri"/>
        </w:rPr>
        <w:t xml:space="preserve">the materials used are indicative of </w:t>
      </w:r>
      <w:r w:rsidR="00551198">
        <w:rPr>
          <w:rFonts w:ascii="Calibri" w:hAnsi="Calibri" w:cs="Calibri"/>
        </w:rPr>
        <w:t>th</w:t>
      </w:r>
      <w:r w:rsidR="006E1254">
        <w:rPr>
          <w:rFonts w:ascii="Calibri" w:hAnsi="Calibri" w:cs="Calibri"/>
        </w:rPr>
        <w:t>e</w:t>
      </w:r>
      <w:r w:rsidR="00551198">
        <w:rPr>
          <w:rFonts w:ascii="Calibri" w:hAnsi="Calibri" w:cs="Calibri"/>
        </w:rPr>
        <w:t xml:space="preserve"> culture</w:t>
      </w:r>
      <w:r w:rsidR="006E1254">
        <w:rPr>
          <w:rFonts w:ascii="Calibri" w:hAnsi="Calibri" w:cs="Calibri"/>
        </w:rPr>
        <w:t>s norms but leave the spectator with a mixed desire</w:t>
      </w:r>
      <w:r w:rsidR="00551198">
        <w:rPr>
          <w:rFonts w:ascii="Calibri" w:hAnsi="Calibri" w:cs="Calibri"/>
        </w:rPr>
        <w:t xml:space="preserve"> </w:t>
      </w:r>
      <w:r w:rsidR="006E1254">
        <w:rPr>
          <w:rFonts w:ascii="Calibri" w:hAnsi="Calibri" w:cs="Calibri"/>
        </w:rPr>
        <w:t>to break free</w:t>
      </w:r>
      <w:r w:rsidR="00551198">
        <w:rPr>
          <w:rFonts w:ascii="Calibri" w:hAnsi="Calibri" w:cs="Calibri"/>
        </w:rPr>
        <w:t xml:space="preserve"> and create their own messages</w:t>
      </w:r>
      <w:r w:rsidR="006E1254">
        <w:rPr>
          <w:rFonts w:ascii="Calibri" w:hAnsi="Calibri" w:cs="Calibri"/>
        </w:rPr>
        <w:t xml:space="preserve"> due to the juxtapositions made</w:t>
      </w:r>
      <w:r w:rsidR="00551198">
        <w:rPr>
          <w:rFonts w:ascii="Calibri" w:hAnsi="Calibri" w:cs="Calibri"/>
        </w:rPr>
        <w:t xml:space="preserve"> (</w:t>
      </w:r>
      <w:r w:rsidR="002D39B2">
        <w:rPr>
          <w:rFonts w:ascii="Calibri" w:hAnsi="Calibri" w:cs="Calibri"/>
        </w:rPr>
        <w:t xml:space="preserve">K. </w:t>
      </w:r>
      <w:r w:rsidR="001F1FAF">
        <w:rPr>
          <w:rFonts w:ascii="Calibri" w:hAnsi="Calibri" w:cs="Calibri"/>
        </w:rPr>
        <w:t>Wolff, 1950</w:t>
      </w:r>
      <w:r w:rsidR="009C228A">
        <w:rPr>
          <w:rFonts w:ascii="Calibri" w:hAnsi="Calibri" w:cs="Calibri"/>
        </w:rPr>
        <w:t>, pp. 105-106</w:t>
      </w:r>
      <w:r w:rsidR="00551198">
        <w:rPr>
          <w:rFonts w:ascii="Calibri" w:hAnsi="Calibri" w:cs="Calibri"/>
        </w:rPr>
        <w:t xml:space="preserve">). </w:t>
      </w:r>
      <w:r w:rsidR="00D95F32" w:rsidRPr="00D95F32">
        <w:rPr>
          <w:rFonts w:ascii="Calibri" w:hAnsi="Calibri" w:cs="Calibri"/>
        </w:rPr>
        <w:t xml:space="preserve">Both </w:t>
      </w:r>
      <w:r w:rsidR="00D95F32">
        <w:rPr>
          <w:rFonts w:ascii="Calibri" w:hAnsi="Calibri" w:cs="Calibri"/>
        </w:rPr>
        <w:t>theories</w:t>
      </w:r>
      <w:r w:rsidR="00D95F32" w:rsidRPr="00D95F32">
        <w:rPr>
          <w:rFonts w:ascii="Calibri" w:hAnsi="Calibri" w:cs="Calibri"/>
        </w:rPr>
        <w:t xml:space="preserve"> propose </w:t>
      </w:r>
      <w:r w:rsidR="00D95F32">
        <w:rPr>
          <w:rFonts w:ascii="Calibri" w:hAnsi="Calibri" w:cs="Calibri"/>
        </w:rPr>
        <w:t xml:space="preserve">the idea </w:t>
      </w:r>
      <w:r w:rsidR="00D95F32" w:rsidRPr="00D95F32">
        <w:rPr>
          <w:rFonts w:ascii="Calibri" w:hAnsi="Calibri" w:cs="Calibri"/>
        </w:rPr>
        <w:t>that the role of materials in connection to the message</w:t>
      </w:r>
      <w:r w:rsidR="00D95F32">
        <w:rPr>
          <w:rFonts w:ascii="Calibri" w:hAnsi="Calibri" w:cs="Calibri"/>
        </w:rPr>
        <w:t>s</w:t>
      </w:r>
      <w:r w:rsidR="00D95F32" w:rsidRPr="00D95F32">
        <w:rPr>
          <w:rFonts w:ascii="Calibri" w:hAnsi="Calibri" w:cs="Calibri"/>
        </w:rPr>
        <w:t xml:space="preserve"> provided from a photograph is to cause confusion preventing passive viewing and forcing the spectator to consider the reality presented in the constru</w:t>
      </w:r>
      <w:r w:rsidR="00D95F32">
        <w:rPr>
          <w:rFonts w:ascii="Calibri" w:hAnsi="Calibri" w:cs="Calibri"/>
        </w:rPr>
        <w:t xml:space="preserve">ction as well as the messages represented in a photograph. </w:t>
      </w:r>
      <w:r w:rsidR="00C76D11">
        <w:rPr>
          <w:rFonts w:ascii="Calibri" w:hAnsi="Calibri" w:cs="Calibri"/>
        </w:rPr>
        <w:t>However, they differ as the semiotic view states that these confusions are intentional triggers from the photographer whereas sociology views it as an occurrence from cultural norms.</w:t>
      </w:r>
      <w:r>
        <w:rPr>
          <w:rFonts w:ascii="Calibri" w:hAnsi="Calibri" w:cs="Calibri"/>
        </w:rPr>
        <w:t xml:space="preserve"> In summary, both theories investigate cultural identity by examining how the signals created or understood lead to confusions resulting from the material used in post-production. </w:t>
      </w:r>
    </w:p>
    <w:p w14:paraId="1C4DF95C" w14:textId="3C3168D8" w:rsidR="0049523E" w:rsidRDefault="0049523E" w:rsidP="0049523E">
      <w:pPr>
        <w:pStyle w:val="Heading1"/>
        <w:rPr>
          <w:rFonts w:ascii="Calibri" w:hAnsi="Calibri" w:cs="Calibri"/>
          <w:color w:val="000000" w:themeColor="text1"/>
          <w:sz w:val="32"/>
          <w:szCs w:val="32"/>
          <w:u w:val="single"/>
        </w:rPr>
      </w:pPr>
      <w:bookmarkStart w:id="6" w:name="_Toc184906406"/>
      <w:r>
        <w:rPr>
          <w:rFonts w:ascii="Calibri" w:hAnsi="Calibri" w:cs="Calibri"/>
          <w:color w:val="000000" w:themeColor="text1"/>
          <w:sz w:val="32"/>
          <w:szCs w:val="32"/>
          <w:u w:val="single"/>
        </w:rPr>
        <w:t>Conclusion</w:t>
      </w:r>
      <w:bookmarkEnd w:id="6"/>
      <w:r>
        <w:rPr>
          <w:rFonts w:ascii="Calibri" w:hAnsi="Calibri" w:cs="Calibri"/>
          <w:color w:val="000000" w:themeColor="text1"/>
          <w:sz w:val="32"/>
          <w:szCs w:val="32"/>
          <w:u w:val="single"/>
        </w:rPr>
        <w:t xml:space="preserve"> </w:t>
      </w:r>
    </w:p>
    <w:p w14:paraId="484864C0" w14:textId="2A30C122" w:rsidR="0049523E" w:rsidRDefault="00146415" w:rsidP="000003E6">
      <w:pPr>
        <w:spacing w:line="480" w:lineRule="auto"/>
        <w:ind w:firstLine="720"/>
        <w:jc w:val="both"/>
        <w:rPr>
          <w:rFonts w:ascii="Calibri" w:hAnsi="Calibri" w:cs="Calibri"/>
        </w:rPr>
      </w:pPr>
      <w:r>
        <w:rPr>
          <w:rFonts w:ascii="Calibri" w:hAnsi="Calibri" w:cs="Calibri"/>
        </w:rPr>
        <w:t>The semiotic and sociological methodologies employed in this thesis established t</w:t>
      </w:r>
      <w:r w:rsidR="00441E6B">
        <w:rPr>
          <w:rFonts w:ascii="Calibri" w:hAnsi="Calibri" w:cs="Calibri"/>
        </w:rPr>
        <w:t xml:space="preserve">hat representations of death in photography would always be indicative of cultural identity, </w:t>
      </w:r>
      <w:r w:rsidR="00441E6B">
        <w:rPr>
          <w:rFonts w:ascii="Calibri" w:hAnsi="Calibri" w:cs="Calibri"/>
        </w:rPr>
        <w:lastRenderedPageBreak/>
        <w:t>through the complex structing of norms and how an individual navigate</w:t>
      </w:r>
      <w:r w:rsidR="00376B3C">
        <w:rPr>
          <w:rFonts w:ascii="Calibri" w:hAnsi="Calibri" w:cs="Calibri"/>
        </w:rPr>
        <w:t>s</w:t>
      </w:r>
      <w:r w:rsidR="00441E6B">
        <w:rPr>
          <w:rFonts w:ascii="Calibri" w:hAnsi="Calibri" w:cs="Calibri"/>
        </w:rPr>
        <w:t xml:space="preserve"> them. </w:t>
      </w:r>
      <w:r w:rsidR="00376B3C">
        <w:rPr>
          <w:rFonts w:ascii="Calibri" w:hAnsi="Calibri" w:cs="Calibri"/>
        </w:rPr>
        <w:t xml:space="preserve">In chapter one it established that societies are man-made constructions like sociology, and combined with the constant state of change, it argued that traces of cultures would be apparent in a photograph, just like photography would be prevalent in most cultures.  From this, there was exploration </w:t>
      </w:r>
      <w:r w:rsidR="00620593">
        <w:rPr>
          <w:rFonts w:ascii="Calibri" w:hAnsi="Calibri" w:cs="Calibri"/>
        </w:rPr>
        <w:t>of how these signs needed either value or context linked back to them to start a process of understanding the photograph, alluding to sign significance.</w:t>
      </w:r>
    </w:p>
    <w:p w14:paraId="4CF68A61" w14:textId="36FD7D62" w:rsidR="00620593" w:rsidRDefault="00620593" w:rsidP="000003E6">
      <w:pPr>
        <w:spacing w:line="480" w:lineRule="auto"/>
        <w:ind w:firstLine="720"/>
        <w:jc w:val="both"/>
        <w:rPr>
          <w:rFonts w:ascii="Calibri" w:hAnsi="Calibri" w:cs="Calibri"/>
        </w:rPr>
      </w:pPr>
      <w:r>
        <w:rPr>
          <w:rFonts w:ascii="Calibri" w:hAnsi="Calibri" w:cs="Calibri"/>
        </w:rPr>
        <w:t>Taking this concept of sign significance as</w:t>
      </w:r>
      <w:r w:rsidR="00A80792">
        <w:rPr>
          <w:rFonts w:ascii="Calibri" w:hAnsi="Calibri" w:cs="Calibri"/>
        </w:rPr>
        <w:t xml:space="preserve"> a</w:t>
      </w:r>
      <w:r>
        <w:rPr>
          <w:rFonts w:ascii="Calibri" w:hAnsi="Calibri" w:cs="Calibri"/>
        </w:rPr>
        <w:t xml:space="preserve"> base, chapter two explored the potential that photography has in displaying a message in a non-verbal manner. In this chapter, it investigated how cultural identity was not fix, and that at times an individual could experience some ‘self- death’ where the individual lost part of their identity from this shift in culture. This provided strong grounds to see how the intended messages a photographer placed in a photograph, could be interpretated differently based off the spectators own cultural and personal experiences. Therefore, embedding the idea that photographs act as a non-verbal communicator to express the inevitable indications of cultural identities within a photograph. </w:t>
      </w:r>
    </w:p>
    <w:p w14:paraId="1D596D2D" w14:textId="77777777" w:rsidR="0049523E" w:rsidRDefault="0049523E" w:rsidP="000003E6">
      <w:pPr>
        <w:spacing w:line="480" w:lineRule="auto"/>
        <w:ind w:firstLine="720"/>
        <w:jc w:val="both"/>
        <w:rPr>
          <w:rFonts w:ascii="Calibri" w:hAnsi="Calibri" w:cs="Calibri"/>
          <w:color w:val="000000" w:themeColor="text1"/>
        </w:rPr>
      </w:pPr>
    </w:p>
    <w:p w14:paraId="22D7AE55" w14:textId="77777777" w:rsidR="00010669" w:rsidRDefault="00010669" w:rsidP="000003E6">
      <w:pPr>
        <w:spacing w:line="480" w:lineRule="auto"/>
        <w:rPr>
          <w:rFonts w:ascii="Calibri" w:hAnsi="Calibri" w:cs="Calibri"/>
          <w:color w:val="000000" w:themeColor="text1"/>
        </w:rPr>
      </w:pPr>
      <w:r>
        <w:rPr>
          <w:rFonts w:ascii="Calibri" w:hAnsi="Calibri" w:cs="Calibri"/>
          <w:color w:val="000000" w:themeColor="text1"/>
        </w:rPr>
        <w:br w:type="page"/>
      </w:r>
    </w:p>
    <w:p w14:paraId="682C327B" w14:textId="77777777" w:rsidR="000003E6" w:rsidRDefault="000003E6" w:rsidP="000003E6">
      <w:pPr>
        <w:spacing w:line="480" w:lineRule="auto"/>
        <w:ind w:firstLine="720"/>
        <w:jc w:val="both"/>
        <w:rPr>
          <w:rFonts w:ascii="Calibri" w:hAnsi="Calibri" w:cs="Calibri"/>
          <w:color w:val="000000" w:themeColor="text1"/>
        </w:rPr>
      </w:pPr>
    </w:p>
    <w:p w14:paraId="57DEC168" w14:textId="77777777" w:rsidR="000003E6" w:rsidRDefault="000003E6" w:rsidP="000003E6">
      <w:pPr>
        <w:spacing w:line="480" w:lineRule="auto"/>
        <w:ind w:firstLine="720"/>
        <w:jc w:val="both"/>
        <w:rPr>
          <w:rFonts w:ascii="Calibri" w:hAnsi="Calibri" w:cs="Calibri"/>
          <w:color w:val="FF0000"/>
        </w:rPr>
      </w:pPr>
    </w:p>
    <w:p w14:paraId="2DF9DCFB" w14:textId="311CB2A1" w:rsidR="00284765" w:rsidRDefault="000302DB" w:rsidP="009A0D09">
      <w:pPr>
        <w:spacing w:line="276" w:lineRule="auto"/>
        <w:ind w:firstLine="720"/>
        <w:jc w:val="both"/>
        <w:rPr>
          <w:rFonts w:ascii="Calibri" w:hAnsi="Calibri" w:cs="Calibri"/>
        </w:rPr>
      </w:pPr>
      <w:r>
        <w:rPr>
          <w:rFonts w:ascii="Calibri" w:hAnsi="Calibri" w:cs="Calibri"/>
        </w:rPr>
        <w:br w:type="page"/>
      </w:r>
    </w:p>
    <w:p w14:paraId="4DAB8AEA" w14:textId="3AC95F92" w:rsidR="00C811D5" w:rsidRDefault="00284765" w:rsidP="009F7474">
      <w:pPr>
        <w:spacing w:line="276" w:lineRule="auto"/>
        <w:jc w:val="both"/>
        <w:rPr>
          <w:rFonts w:ascii="Calibri" w:hAnsi="Calibri" w:cs="Calibri"/>
        </w:rPr>
      </w:pPr>
      <w:bookmarkStart w:id="7" w:name="_Toc184906407"/>
      <w:r w:rsidRPr="00333FF8">
        <w:rPr>
          <w:rStyle w:val="Heading1Char"/>
          <w:rFonts w:ascii="Calibri" w:hAnsi="Calibri" w:cs="Calibri"/>
          <w:sz w:val="32"/>
          <w:szCs w:val="32"/>
          <w:u w:val="single"/>
        </w:rPr>
        <w:lastRenderedPageBreak/>
        <w:t>Reference</w:t>
      </w:r>
      <w:bookmarkEnd w:id="7"/>
    </w:p>
    <w:p w14:paraId="05FB3F05" w14:textId="77777777" w:rsidR="00284765" w:rsidRDefault="00284765" w:rsidP="009F7474">
      <w:pPr>
        <w:spacing w:line="276" w:lineRule="auto"/>
        <w:jc w:val="both"/>
        <w:rPr>
          <w:rFonts w:ascii="Calibri" w:hAnsi="Calibri" w:cs="Calibri"/>
        </w:rPr>
      </w:pPr>
    </w:p>
    <w:p w14:paraId="7195A878" w14:textId="510F7B08" w:rsidR="00330D77" w:rsidRPr="00333FF8" w:rsidRDefault="002D41E8" w:rsidP="00333FF8">
      <w:pPr>
        <w:pStyle w:val="Heading2"/>
        <w:rPr>
          <w:rFonts w:ascii="Calibri" w:hAnsi="Calibri" w:cs="Calibri"/>
          <w:color w:val="000000" w:themeColor="text1"/>
          <w:sz w:val="28"/>
          <w:szCs w:val="28"/>
          <w:u w:val="single"/>
        </w:rPr>
      </w:pPr>
      <w:bookmarkStart w:id="8" w:name="_Toc184906408"/>
      <w:r w:rsidRPr="00333FF8">
        <w:rPr>
          <w:rFonts w:ascii="Calibri" w:hAnsi="Calibri" w:cs="Calibri"/>
          <w:color w:val="000000" w:themeColor="text1"/>
          <w:sz w:val="28"/>
          <w:szCs w:val="28"/>
          <w:u w:val="single"/>
        </w:rPr>
        <w:t>Articles</w:t>
      </w:r>
      <w:bookmarkEnd w:id="8"/>
    </w:p>
    <w:p w14:paraId="404B3036" w14:textId="77777777" w:rsidR="00364AD8" w:rsidRPr="00330D77" w:rsidRDefault="00364AD8" w:rsidP="00364AD8">
      <w:pPr>
        <w:spacing w:line="276" w:lineRule="auto"/>
        <w:jc w:val="both"/>
        <w:rPr>
          <w:rFonts w:ascii="Calibri" w:hAnsi="Calibri" w:cs="Calibri"/>
        </w:rPr>
      </w:pPr>
    </w:p>
    <w:p w14:paraId="100E45C7" w14:textId="3BBAC517" w:rsidR="00330D77" w:rsidRDefault="00330D77" w:rsidP="00364AD8">
      <w:pPr>
        <w:pStyle w:val="NormalWeb"/>
        <w:spacing w:before="0" w:beforeAutospacing="0" w:after="240" w:afterAutospacing="0" w:line="360" w:lineRule="auto"/>
        <w:rPr>
          <w:rFonts w:ascii="Calibri" w:hAnsi="Calibri" w:cs="Calibri"/>
        </w:rPr>
      </w:pPr>
      <w:r w:rsidRPr="00330D77">
        <w:rPr>
          <w:rFonts w:ascii="Calibri" w:hAnsi="Calibri" w:cs="Calibri"/>
        </w:rPr>
        <w:t>R</w:t>
      </w:r>
      <w:r w:rsidR="00A9244C">
        <w:rPr>
          <w:rFonts w:ascii="Calibri" w:hAnsi="Calibri" w:cs="Calibri"/>
        </w:rPr>
        <w:t>ay</w:t>
      </w:r>
      <w:r w:rsidRPr="00330D77">
        <w:rPr>
          <w:rFonts w:ascii="Calibri" w:hAnsi="Calibri" w:cs="Calibri"/>
        </w:rPr>
        <w:t xml:space="preserve">, L. (2020). </w:t>
      </w:r>
      <w:r w:rsidR="003B1665">
        <w:rPr>
          <w:rFonts w:ascii="Calibri" w:hAnsi="Calibri" w:cs="Calibri"/>
        </w:rPr>
        <w:t>‘</w:t>
      </w:r>
      <w:r w:rsidRPr="00330D77">
        <w:rPr>
          <w:rFonts w:ascii="Calibri" w:hAnsi="Calibri" w:cs="Calibri"/>
        </w:rPr>
        <w:t>Social Theory, Photography, and the Visual Aesthetic of Cultural Modernity</w:t>
      </w:r>
      <w:r w:rsidR="003B1665">
        <w:rPr>
          <w:rFonts w:ascii="Calibri" w:hAnsi="Calibri" w:cs="Calibri"/>
        </w:rPr>
        <w:t>’</w:t>
      </w:r>
      <w:r w:rsidRPr="00330D77">
        <w:rPr>
          <w:rFonts w:ascii="Calibri" w:hAnsi="Calibri" w:cs="Calibri"/>
        </w:rPr>
        <w:t xml:space="preserve">. </w:t>
      </w:r>
      <w:r w:rsidRPr="00330D77">
        <w:rPr>
          <w:rFonts w:ascii="Calibri" w:hAnsi="Calibri" w:cs="Calibri"/>
          <w:i/>
          <w:iCs/>
        </w:rPr>
        <w:t>Cultural Sociology</w:t>
      </w:r>
      <w:r w:rsidRPr="00330D77">
        <w:rPr>
          <w:rFonts w:ascii="Calibri" w:hAnsi="Calibri" w:cs="Calibri"/>
        </w:rPr>
        <w:t>, 14(2)</w:t>
      </w:r>
      <w:r w:rsidR="003B1665">
        <w:rPr>
          <w:rFonts w:ascii="Calibri" w:hAnsi="Calibri" w:cs="Calibri"/>
        </w:rPr>
        <w:t>, pp.171-324</w:t>
      </w:r>
      <w:r>
        <w:rPr>
          <w:rFonts w:ascii="Calibri" w:hAnsi="Calibri" w:cs="Calibri"/>
        </w:rPr>
        <w:t xml:space="preserve"> </w:t>
      </w:r>
      <w:r w:rsidRPr="00330D77">
        <w:rPr>
          <w:rFonts w:ascii="Calibri" w:hAnsi="Calibri" w:cs="Calibri"/>
        </w:rPr>
        <w:t>. Available at:</w:t>
      </w:r>
      <w:r>
        <w:rPr>
          <w:rFonts w:ascii="Calibri" w:hAnsi="Calibri" w:cs="Calibri"/>
        </w:rPr>
        <w:t xml:space="preserve"> </w:t>
      </w:r>
      <w:hyperlink r:id="rId16" w:history="1">
        <w:r w:rsidRPr="00955ED7">
          <w:rPr>
            <w:rStyle w:val="Hyperlink"/>
            <w:rFonts w:ascii="Calibri" w:hAnsi="Calibri" w:cs="Calibri"/>
          </w:rPr>
          <w:t>https://journals.sagepub.com/doi/full/10.1177/1749975520910589</w:t>
        </w:r>
      </w:hyperlink>
      <w:r w:rsidR="003B1665">
        <w:rPr>
          <w:rFonts w:ascii="Calibri" w:hAnsi="Calibri" w:cs="Calibri"/>
        </w:rPr>
        <w:t xml:space="preserve"> .(A</w:t>
      </w:r>
      <w:r>
        <w:rPr>
          <w:rFonts w:ascii="Calibri" w:hAnsi="Calibri" w:cs="Calibri"/>
        </w:rPr>
        <w:t>ccessed 1</w:t>
      </w:r>
      <w:r w:rsidR="0039106A">
        <w:rPr>
          <w:rFonts w:ascii="Calibri" w:hAnsi="Calibri" w:cs="Calibri"/>
        </w:rPr>
        <w:t>3</w:t>
      </w:r>
      <w:r>
        <w:rPr>
          <w:rFonts w:ascii="Calibri" w:hAnsi="Calibri" w:cs="Calibri"/>
        </w:rPr>
        <w:t>th November 2024</w:t>
      </w:r>
      <w:r w:rsidR="003B1665">
        <w:rPr>
          <w:rFonts w:ascii="Calibri" w:hAnsi="Calibri" w:cs="Calibri"/>
        </w:rPr>
        <w:t>)</w:t>
      </w:r>
    </w:p>
    <w:p w14:paraId="5CA4059D" w14:textId="2E5E9F15" w:rsidR="009D12D6" w:rsidRDefault="009D12D6" w:rsidP="009D12D6">
      <w:pPr>
        <w:pStyle w:val="NormalWeb"/>
        <w:spacing w:before="0" w:beforeAutospacing="0" w:after="240" w:afterAutospacing="0" w:line="360" w:lineRule="auto"/>
        <w:rPr>
          <w:rFonts w:ascii="Calibri" w:hAnsi="Calibri" w:cs="Calibri"/>
        </w:rPr>
      </w:pPr>
      <w:proofErr w:type="spellStart"/>
      <w:r w:rsidRPr="009D12D6">
        <w:rPr>
          <w:rFonts w:ascii="Calibri" w:hAnsi="Calibri" w:cs="Calibri"/>
        </w:rPr>
        <w:t>Sonesson.G</w:t>
      </w:r>
      <w:proofErr w:type="spellEnd"/>
      <w:r w:rsidRPr="009D12D6">
        <w:rPr>
          <w:rFonts w:ascii="Calibri" w:hAnsi="Calibri" w:cs="Calibri"/>
        </w:rPr>
        <w:t xml:space="preserve"> (1989). </w:t>
      </w:r>
      <w:r w:rsidR="003B1665">
        <w:rPr>
          <w:rFonts w:ascii="Calibri" w:hAnsi="Calibri" w:cs="Calibri"/>
        </w:rPr>
        <w:t>‘</w:t>
      </w:r>
      <w:r w:rsidRPr="009D12D6">
        <w:rPr>
          <w:rFonts w:ascii="Calibri" w:hAnsi="Calibri" w:cs="Calibri"/>
          <w:i/>
          <w:iCs/>
        </w:rPr>
        <w:t>Semiotics of photography: on tracing the index</w:t>
      </w:r>
      <w:r w:rsidR="003B1665">
        <w:rPr>
          <w:rFonts w:ascii="Calibri" w:hAnsi="Calibri" w:cs="Calibri"/>
          <w:i/>
          <w:iCs/>
        </w:rPr>
        <w:t>’</w:t>
      </w:r>
      <w:r w:rsidRPr="009D12D6">
        <w:rPr>
          <w:rFonts w:ascii="Calibri" w:hAnsi="Calibri" w:cs="Calibri"/>
        </w:rPr>
        <w:t xml:space="preserve">. </w:t>
      </w:r>
      <w:r w:rsidRPr="003B1665">
        <w:rPr>
          <w:rFonts w:ascii="Calibri" w:hAnsi="Calibri" w:cs="Calibri"/>
          <w:i/>
          <w:iCs/>
        </w:rPr>
        <w:t>Research Gate</w:t>
      </w:r>
      <w:r w:rsidRPr="009D12D6">
        <w:rPr>
          <w:rFonts w:ascii="Calibri" w:hAnsi="Calibri" w:cs="Calibri"/>
        </w:rPr>
        <w:t xml:space="preserve">. </w:t>
      </w:r>
      <w:r w:rsidR="003B1665">
        <w:rPr>
          <w:rFonts w:ascii="Calibri" w:hAnsi="Calibri" w:cs="Calibri"/>
        </w:rPr>
        <w:t xml:space="preserve">Pp 1-31. </w:t>
      </w:r>
      <w:r w:rsidRPr="009D12D6">
        <w:rPr>
          <w:rFonts w:ascii="Calibri" w:hAnsi="Calibri" w:cs="Calibri"/>
        </w:rPr>
        <w:t>Available at:</w:t>
      </w:r>
      <w:r>
        <w:rPr>
          <w:rFonts w:ascii="Calibri" w:hAnsi="Calibri" w:cs="Calibri"/>
        </w:rPr>
        <w:t xml:space="preserve"> </w:t>
      </w:r>
      <w:hyperlink r:id="rId17" w:history="1">
        <w:r w:rsidRPr="00955ED7">
          <w:rPr>
            <w:rStyle w:val="Hyperlink"/>
            <w:rFonts w:ascii="Calibri" w:hAnsi="Calibri" w:cs="Calibri"/>
          </w:rPr>
          <w:t>https://www.researchgate.net/publication/259257990_Semiotics_of_photography_on_tracing_the_index</w:t>
        </w:r>
      </w:hyperlink>
      <w:r w:rsidR="003B1665">
        <w:rPr>
          <w:rFonts w:ascii="Calibri" w:hAnsi="Calibri" w:cs="Calibri"/>
        </w:rPr>
        <w:t xml:space="preserve"> .(A</w:t>
      </w:r>
      <w:r>
        <w:rPr>
          <w:rFonts w:ascii="Calibri" w:hAnsi="Calibri" w:cs="Calibri"/>
        </w:rPr>
        <w:t>ccessed 13th November 2024</w:t>
      </w:r>
      <w:r w:rsidR="003B1665">
        <w:rPr>
          <w:rFonts w:ascii="Calibri" w:hAnsi="Calibri" w:cs="Calibri"/>
        </w:rPr>
        <w:t>)</w:t>
      </w:r>
    </w:p>
    <w:p w14:paraId="1BB762DF" w14:textId="10674777" w:rsidR="00A9244C" w:rsidRPr="009D12D6" w:rsidRDefault="00A9244C" w:rsidP="009D12D6">
      <w:pPr>
        <w:pStyle w:val="NormalWeb"/>
        <w:spacing w:before="0" w:beforeAutospacing="0" w:after="240" w:afterAutospacing="0" w:line="360" w:lineRule="auto"/>
        <w:rPr>
          <w:rFonts w:ascii="Calibri" w:hAnsi="Calibri" w:cs="Calibri"/>
        </w:rPr>
      </w:pPr>
      <w:proofErr w:type="spellStart"/>
      <w:r>
        <w:rPr>
          <w:rFonts w:ascii="Calibri" w:hAnsi="Calibri" w:cs="Calibri"/>
        </w:rPr>
        <w:t>Tateo</w:t>
      </w:r>
      <w:proofErr w:type="spellEnd"/>
      <w:r>
        <w:rPr>
          <w:rFonts w:ascii="Calibri" w:hAnsi="Calibri" w:cs="Calibri"/>
        </w:rPr>
        <w:t xml:space="preserve">, L. (2018) </w:t>
      </w:r>
      <w:r w:rsidRPr="009C228A">
        <w:rPr>
          <w:rFonts w:ascii="Calibri" w:hAnsi="Calibri" w:cs="Calibri"/>
          <w:i/>
          <w:iCs/>
        </w:rPr>
        <w:t>The cultures of grief: The practice of post-mortem photography and iconic internalized voices</w:t>
      </w:r>
      <w:r>
        <w:rPr>
          <w:rFonts w:ascii="Calibri" w:hAnsi="Calibri" w:cs="Calibri"/>
        </w:rPr>
        <w:t xml:space="preserve">. </w:t>
      </w:r>
      <w:r w:rsidR="00CE71D9">
        <w:rPr>
          <w:rFonts w:ascii="Calibri" w:hAnsi="Calibri" w:cs="Calibri"/>
        </w:rPr>
        <w:t xml:space="preserve">Human affairs, 14 (4). Available at </w:t>
      </w:r>
      <w:r w:rsidR="00CE71D9">
        <w:rPr>
          <w:rFonts w:ascii="Montserrat" w:hAnsi="Montserrat"/>
          <w:color w:val="0A0A0C"/>
          <w:shd w:val="clear" w:color="auto" w:fill="FFFFFF"/>
        </w:rPr>
        <w:t> </w:t>
      </w:r>
      <w:hyperlink r:id="rId18" w:history="1">
        <w:r w:rsidR="00CE71D9" w:rsidRPr="00CE71D9">
          <w:rPr>
            <w:rStyle w:val="Hyperlink"/>
            <w:rFonts w:ascii="Calibri" w:eastAsiaTheme="majorEastAsia" w:hAnsi="Calibri" w:cs="Calibri"/>
            <w:shd w:val="clear" w:color="auto" w:fill="FFFFFF"/>
          </w:rPr>
          <w:t>https://doi.org/10.1515/humaff-2018-0038</w:t>
        </w:r>
      </w:hyperlink>
      <w:r w:rsidR="00CE71D9" w:rsidRPr="00CE71D9">
        <w:rPr>
          <w:rFonts w:ascii="Calibri" w:hAnsi="Calibri" w:cs="Calibri"/>
        </w:rPr>
        <w:t xml:space="preserve"> </w:t>
      </w:r>
      <w:r w:rsidR="00CE71D9">
        <w:rPr>
          <w:rFonts w:ascii="Calibri" w:hAnsi="Calibri" w:cs="Calibri"/>
        </w:rPr>
        <w:t xml:space="preserve">. (Accessed 30 November 2024) </w:t>
      </w:r>
    </w:p>
    <w:p w14:paraId="04411ACF" w14:textId="77777777" w:rsidR="002D41E8" w:rsidRDefault="002D41E8" w:rsidP="009F7474">
      <w:pPr>
        <w:spacing w:line="276" w:lineRule="auto"/>
        <w:jc w:val="both"/>
        <w:rPr>
          <w:rFonts w:ascii="Calibri" w:hAnsi="Calibri" w:cs="Calibri"/>
        </w:rPr>
      </w:pPr>
    </w:p>
    <w:p w14:paraId="1E3BF3C6" w14:textId="18AB5BD9" w:rsidR="00284765" w:rsidRPr="00333FF8" w:rsidRDefault="00284765" w:rsidP="00333FF8">
      <w:pPr>
        <w:pStyle w:val="Heading2"/>
        <w:rPr>
          <w:rFonts w:ascii="Calibri" w:hAnsi="Calibri" w:cs="Calibri"/>
          <w:color w:val="000000" w:themeColor="text1"/>
          <w:sz w:val="28"/>
          <w:szCs w:val="28"/>
          <w:u w:val="single"/>
        </w:rPr>
      </w:pPr>
      <w:bookmarkStart w:id="9" w:name="_Toc184906409"/>
      <w:r w:rsidRPr="00333FF8">
        <w:rPr>
          <w:rFonts w:ascii="Calibri" w:hAnsi="Calibri" w:cs="Calibri"/>
          <w:color w:val="000000" w:themeColor="text1"/>
          <w:sz w:val="28"/>
          <w:szCs w:val="28"/>
          <w:u w:val="single"/>
        </w:rPr>
        <w:t>Books</w:t>
      </w:r>
      <w:bookmarkEnd w:id="9"/>
    </w:p>
    <w:p w14:paraId="7E5595AC" w14:textId="77777777" w:rsidR="00284765" w:rsidRDefault="00284765" w:rsidP="009F7474">
      <w:pPr>
        <w:spacing w:line="276" w:lineRule="auto"/>
        <w:jc w:val="both"/>
        <w:rPr>
          <w:rFonts w:ascii="Calibri" w:hAnsi="Calibri" w:cs="Calibri"/>
        </w:rPr>
      </w:pPr>
    </w:p>
    <w:p w14:paraId="718A2433" w14:textId="13949708" w:rsidR="000D089F" w:rsidRDefault="00284765" w:rsidP="00E84A1F">
      <w:pPr>
        <w:jc w:val="both"/>
        <w:rPr>
          <w:rFonts w:ascii="Calibri" w:hAnsi="Calibri" w:cs="Calibri"/>
        </w:rPr>
      </w:pPr>
      <w:r>
        <w:rPr>
          <w:rFonts w:ascii="Calibri" w:hAnsi="Calibri" w:cs="Calibri"/>
        </w:rPr>
        <w:t>Barthes. R</w:t>
      </w:r>
      <w:r w:rsidR="003B1665">
        <w:rPr>
          <w:rFonts w:ascii="Calibri" w:hAnsi="Calibri" w:cs="Calibri"/>
        </w:rPr>
        <w:t>.</w:t>
      </w:r>
      <w:r>
        <w:rPr>
          <w:rFonts w:ascii="Calibri" w:hAnsi="Calibri" w:cs="Calibri"/>
        </w:rPr>
        <w:t xml:space="preserve"> (1986)  </w:t>
      </w:r>
      <w:r w:rsidRPr="00284765">
        <w:rPr>
          <w:rFonts w:ascii="Calibri" w:hAnsi="Calibri" w:cs="Calibri"/>
          <w:i/>
          <w:iCs/>
        </w:rPr>
        <w:t>Elements of Semiology</w:t>
      </w:r>
      <w:r>
        <w:rPr>
          <w:rFonts w:ascii="Calibri" w:hAnsi="Calibri" w:cs="Calibri"/>
        </w:rPr>
        <w:t>, 11</w:t>
      </w:r>
      <w:r w:rsidRPr="00284765">
        <w:rPr>
          <w:rFonts w:ascii="Calibri" w:hAnsi="Calibri" w:cs="Calibri"/>
          <w:vertAlign w:val="superscript"/>
        </w:rPr>
        <w:t>th</w:t>
      </w:r>
      <w:r>
        <w:rPr>
          <w:rFonts w:ascii="Calibri" w:hAnsi="Calibri" w:cs="Calibri"/>
        </w:rPr>
        <w:t xml:space="preserve"> ed</w:t>
      </w:r>
      <w:r w:rsidR="009C228A">
        <w:rPr>
          <w:rFonts w:ascii="Calibri" w:hAnsi="Calibri" w:cs="Calibri"/>
        </w:rPr>
        <w:t>.</w:t>
      </w:r>
      <w:r>
        <w:rPr>
          <w:rFonts w:ascii="Calibri" w:hAnsi="Calibri" w:cs="Calibri"/>
        </w:rPr>
        <w:t xml:space="preserve"> New York: Hill and Wang</w:t>
      </w:r>
      <w:r w:rsidR="003B1665">
        <w:rPr>
          <w:rFonts w:ascii="Calibri" w:hAnsi="Calibri" w:cs="Calibri"/>
        </w:rPr>
        <w:t>.</w:t>
      </w:r>
    </w:p>
    <w:p w14:paraId="007B00DA" w14:textId="77777777" w:rsidR="001F27AA" w:rsidRDefault="001F27AA" w:rsidP="00E84A1F">
      <w:pPr>
        <w:jc w:val="both"/>
        <w:rPr>
          <w:rFonts w:ascii="Calibri" w:hAnsi="Calibri" w:cs="Calibri"/>
        </w:rPr>
      </w:pPr>
    </w:p>
    <w:p w14:paraId="288596D6" w14:textId="3A5ACAD2" w:rsidR="00E84A1F" w:rsidRPr="001F27AA" w:rsidRDefault="001F27AA" w:rsidP="001F27AA">
      <w:pPr>
        <w:pStyle w:val="NormalWeb"/>
        <w:spacing w:before="0" w:beforeAutospacing="0" w:after="240" w:afterAutospacing="0" w:line="360" w:lineRule="auto"/>
        <w:rPr>
          <w:rFonts w:ascii="Calibri" w:hAnsi="Calibri" w:cs="Calibri"/>
          <w:color w:val="000000" w:themeColor="text1"/>
        </w:rPr>
      </w:pPr>
      <w:r w:rsidRPr="001F27AA">
        <w:rPr>
          <w:rFonts w:ascii="Calibri" w:hAnsi="Calibri" w:cs="Calibri"/>
          <w:color w:val="000000" w:themeColor="text1"/>
        </w:rPr>
        <w:t>Bogdan, R.C. and Biklen, S.K</w:t>
      </w:r>
      <w:r w:rsidR="003B1665">
        <w:rPr>
          <w:rFonts w:ascii="Calibri" w:hAnsi="Calibri" w:cs="Calibri"/>
          <w:color w:val="000000" w:themeColor="text1"/>
        </w:rPr>
        <w:t>.</w:t>
      </w:r>
      <w:r w:rsidRPr="001F27AA">
        <w:rPr>
          <w:rFonts w:ascii="Calibri" w:hAnsi="Calibri" w:cs="Calibri"/>
          <w:color w:val="000000" w:themeColor="text1"/>
        </w:rPr>
        <w:t xml:space="preserve"> (2007)</w:t>
      </w:r>
      <w:r>
        <w:rPr>
          <w:rFonts w:ascii="Calibri" w:hAnsi="Calibri" w:cs="Calibri"/>
          <w:color w:val="000000" w:themeColor="text1"/>
        </w:rPr>
        <w:t xml:space="preserve"> </w:t>
      </w:r>
      <w:r w:rsidRPr="001F27AA">
        <w:rPr>
          <w:rFonts w:ascii="Calibri" w:hAnsi="Calibri" w:cs="Calibri"/>
          <w:i/>
          <w:iCs/>
          <w:color w:val="000000" w:themeColor="text1"/>
        </w:rPr>
        <w:t>Qualitative Research for Education : an Introduction to Theory and Methods</w:t>
      </w:r>
      <w:r w:rsidRPr="001F27AA">
        <w:rPr>
          <w:rFonts w:ascii="Calibri" w:hAnsi="Calibri" w:cs="Calibri"/>
          <w:color w:val="000000" w:themeColor="text1"/>
        </w:rPr>
        <w:t>. 5th ed</w:t>
      </w:r>
      <w:r w:rsidR="009C228A">
        <w:rPr>
          <w:rFonts w:ascii="Calibri" w:hAnsi="Calibri" w:cs="Calibri"/>
          <w:color w:val="000000" w:themeColor="text1"/>
        </w:rPr>
        <w:t>.</w:t>
      </w:r>
      <w:r w:rsidRPr="001F27AA">
        <w:rPr>
          <w:rFonts w:ascii="Calibri" w:hAnsi="Calibri" w:cs="Calibri"/>
          <w:color w:val="000000" w:themeColor="text1"/>
        </w:rPr>
        <w:t xml:space="preserve"> Boston: Pearson International Edition</w:t>
      </w:r>
      <w:r w:rsidR="003B1665">
        <w:rPr>
          <w:rFonts w:ascii="Calibri" w:hAnsi="Calibri" w:cs="Calibri"/>
          <w:color w:val="000000" w:themeColor="text1"/>
        </w:rPr>
        <w:t>.</w:t>
      </w:r>
    </w:p>
    <w:p w14:paraId="5CFAE478" w14:textId="062335B3" w:rsidR="000D089F" w:rsidRDefault="00E84A1F" w:rsidP="00E84A1F">
      <w:pPr>
        <w:pStyle w:val="NormalWeb"/>
        <w:spacing w:before="0" w:beforeAutospacing="0" w:after="240" w:afterAutospacing="0"/>
        <w:rPr>
          <w:rFonts w:ascii="Calibri" w:hAnsi="Calibri" w:cs="Calibri"/>
        </w:rPr>
      </w:pPr>
      <w:r w:rsidRPr="00E84A1F">
        <w:rPr>
          <w:rFonts w:ascii="Calibri" w:hAnsi="Calibri" w:cs="Calibri"/>
        </w:rPr>
        <w:t>Bourdieu, P</w:t>
      </w:r>
      <w:r w:rsidR="003B1665">
        <w:rPr>
          <w:rFonts w:ascii="Calibri" w:hAnsi="Calibri" w:cs="Calibri"/>
        </w:rPr>
        <w:t xml:space="preserve">. </w:t>
      </w:r>
      <w:r w:rsidRPr="00E84A1F">
        <w:rPr>
          <w:rFonts w:ascii="Calibri" w:hAnsi="Calibri" w:cs="Calibri"/>
        </w:rPr>
        <w:t xml:space="preserve">(1996) </w:t>
      </w:r>
      <w:r w:rsidRPr="00E84A1F">
        <w:rPr>
          <w:rFonts w:ascii="Calibri" w:hAnsi="Calibri" w:cs="Calibri"/>
          <w:i/>
          <w:iCs/>
        </w:rPr>
        <w:t>Distinction A social Critique of the Judgement of Taste</w:t>
      </w:r>
      <w:r w:rsidR="003B1665">
        <w:rPr>
          <w:rFonts w:ascii="Calibri" w:hAnsi="Calibri" w:cs="Calibri"/>
          <w:i/>
          <w:iCs/>
        </w:rPr>
        <w:t>.</w:t>
      </w:r>
      <w:r>
        <w:rPr>
          <w:rFonts w:ascii="Calibri" w:hAnsi="Calibri" w:cs="Calibri"/>
          <w:i/>
          <w:iCs/>
        </w:rPr>
        <w:t xml:space="preserve"> </w:t>
      </w:r>
      <w:r w:rsidRPr="00E84A1F">
        <w:rPr>
          <w:rFonts w:ascii="Calibri" w:hAnsi="Calibri" w:cs="Calibri"/>
        </w:rPr>
        <w:t>America : Routledge &amp; Kegan Paul Ltd</w:t>
      </w:r>
      <w:r w:rsidR="003B1665">
        <w:rPr>
          <w:rFonts w:ascii="Calibri" w:hAnsi="Calibri" w:cs="Calibri"/>
        </w:rPr>
        <w:t>.</w:t>
      </w:r>
    </w:p>
    <w:p w14:paraId="357C3A3F" w14:textId="195B2ED9" w:rsidR="00B81AC7" w:rsidRDefault="00116D0A" w:rsidP="00B24E06">
      <w:pPr>
        <w:pStyle w:val="NormalWeb"/>
        <w:spacing w:before="0" w:beforeAutospacing="0" w:after="240" w:afterAutospacing="0" w:line="360" w:lineRule="auto"/>
        <w:rPr>
          <w:rFonts w:ascii="Calibri" w:hAnsi="Calibri" w:cs="Calibri"/>
          <w:color w:val="000000" w:themeColor="text1"/>
        </w:rPr>
      </w:pPr>
      <w:r w:rsidRPr="00116D0A">
        <w:rPr>
          <w:rFonts w:ascii="Calibri" w:hAnsi="Calibri" w:cs="Calibri"/>
          <w:color w:val="000000" w:themeColor="text1"/>
        </w:rPr>
        <w:t>Derrida, J</w:t>
      </w:r>
      <w:r w:rsidR="003B1665">
        <w:rPr>
          <w:rFonts w:ascii="Calibri" w:hAnsi="Calibri" w:cs="Calibri"/>
          <w:color w:val="000000" w:themeColor="text1"/>
        </w:rPr>
        <w:t>.</w:t>
      </w:r>
      <w:r w:rsidRPr="00116D0A">
        <w:rPr>
          <w:rFonts w:ascii="Calibri" w:hAnsi="Calibri" w:cs="Calibri"/>
          <w:color w:val="000000" w:themeColor="text1"/>
        </w:rPr>
        <w:t xml:space="preserve"> (1997) </w:t>
      </w:r>
      <w:r w:rsidRPr="00116D0A">
        <w:rPr>
          <w:rFonts w:ascii="Calibri" w:hAnsi="Calibri" w:cs="Calibri"/>
          <w:i/>
          <w:iCs/>
          <w:color w:val="000000" w:themeColor="text1"/>
        </w:rPr>
        <w:t>Of Grammatology</w:t>
      </w:r>
      <w:r w:rsidR="009C228A">
        <w:rPr>
          <w:rFonts w:ascii="Calibri" w:hAnsi="Calibri" w:cs="Calibri"/>
          <w:color w:val="000000" w:themeColor="text1"/>
        </w:rPr>
        <w:t>.</w:t>
      </w:r>
      <w:r w:rsidRPr="00116D0A">
        <w:rPr>
          <w:rFonts w:ascii="Calibri" w:hAnsi="Calibri" w:cs="Calibri"/>
          <w:color w:val="000000" w:themeColor="text1"/>
        </w:rPr>
        <w:t xml:space="preserve"> Maryland : Johns Hopkins University Press</w:t>
      </w:r>
      <w:r w:rsidR="003B1665">
        <w:rPr>
          <w:rFonts w:ascii="Calibri" w:hAnsi="Calibri" w:cs="Calibri"/>
          <w:color w:val="000000" w:themeColor="text1"/>
        </w:rPr>
        <w:t>.</w:t>
      </w:r>
    </w:p>
    <w:p w14:paraId="64154932" w14:textId="381CB063" w:rsidR="009C228A" w:rsidRDefault="009C228A" w:rsidP="00B24E06">
      <w:pPr>
        <w:pStyle w:val="NormalWeb"/>
        <w:spacing w:before="0" w:beforeAutospacing="0" w:after="240" w:afterAutospacing="0" w:line="360" w:lineRule="auto"/>
        <w:rPr>
          <w:rFonts w:ascii="Calibri" w:hAnsi="Calibri" w:cs="Calibri"/>
          <w:color w:val="000000" w:themeColor="text1"/>
        </w:rPr>
      </w:pPr>
      <w:r>
        <w:rPr>
          <w:rFonts w:ascii="Calibri" w:hAnsi="Calibri" w:cs="Calibri"/>
          <w:color w:val="000000" w:themeColor="text1"/>
        </w:rPr>
        <w:t xml:space="preserve">Eco, U. (1989) </w:t>
      </w:r>
      <w:r w:rsidRPr="009C228A">
        <w:rPr>
          <w:rFonts w:ascii="Calibri" w:hAnsi="Calibri" w:cs="Calibri"/>
          <w:i/>
          <w:iCs/>
          <w:color w:val="000000" w:themeColor="text1"/>
        </w:rPr>
        <w:t>The open work</w:t>
      </w:r>
      <w:r>
        <w:rPr>
          <w:rFonts w:ascii="Calibri" w:hAnsi="Calibri" w:cs="Calibri"/>
          <w:color w:val="000000" w:themeColor="text1"/>
        </w:rPr>
        <w:t>. Massachusetts: Harvard University Press</w:t>
      </w:r>
    </w:p>
    <w:p w14:paraId="2E23F401" w14:textId="13BC6C8A" w:rsidR="0049523E" w:rsidRPr="00CD7999" w:rsidRDefault="0049523E" w:rsidP="0049523E">
      <w:pPr>
        <w:pStyle w:val="NormalWeb"/>
        <w:spacing w:before="0" w:beforeAutospacing="0" w:after="240" w:afterAutospacing="0" w:line="360" w:lineRule="auto"/>
        <w:rPr>
          <w:rFonts w:ascii="Calibri" w:hAnsi="Calibri" w:cs="Calibri"/>
        </w:rPr>
      </w:pPr>
      <w:r>
        <w:rPr>
          <w:rFonts w:ascii="Calibri" w:hAnsi="Calibri" w:cs="Calibri"/>
          <w:color w:val="000000" w:themeColor="text1"/>
        </w:rPr>
        <w:t xml:space="preserve">Hobson, G (ed.), Williams, V (ed.) </w:t>
      </w:r>
      <w:r>
        <w:rPr>
          <w:rFonts w:ascii="Calibri" w:hAnsi="Calibri" w:cs="Calibri"/>
          <w:color w:val="000000" w:themeColor="text1"/>
        </w:rPr>
        <w:t>Thomas Lynch</w:t>
      </w:r>
      <w:r>
        <w:rPr>
          <w:rFonts w:ascii="Calibri" w:hAnsi="Calibri" w:cs="Calibri"/>
          <w:color w:val="000000" w:themeColor="text1"/>
        </w:rPr>
        <w:t xml:space="preserve">. (1995) </w:t>
      </w:r>
      <w:r w:rsidRPr="00CA48D2">
        <w:rPr>
          <w:rFonts w:ascii="Calibri" w:hAnsi="Calibri" w:cs="Calibri"/>
          <w:i/>
          <w:iCs/>
          <w:color w:val="000000" w:themeColor="text1"/>
        </w:rPr>
        <w:t xml:space="preserve">The dead: </w:t>
      </w:r>
      <w:r>
        <w:rPr>
          <w:rFonts w:ascii="Calibri" w:hAnsi="Calibri" w:cs="Calibri"/>
          <w:i/>
          <w:iCs/>
        </w:rPr>
        <w:t xml:space="preserve">Embalming father. </w:t>
      </w:r>
      <w:r w:rsidRPr="00CD7999">
        <w:rPr>
          <w:rFonts w:ascii="Calibri" w:hAnsi="Calibri" w:cs="Calibri"/>
        </w:rPr>
        <w:t>Bradford National</w:t>
      </w:r>
      <w:r>
        <w:rPr>
          <w:rFonts w:ascii="Calibri" w:hAnsi="Calibri" w:cs="Calibri"/>
        </w:rPr>
        <w:t xml:space="preserve"> Museum of photography, film and Television.</w:t>
      </w:r>
    </w:p>
    <w:p w14:paraId="6A071E58" w14:textId="77777777" w:rsidR="0049523E" w:rsidRDefault="0049523E" w:rsidP="00B24E06">
      <w:pPr>
        <w:pStyle w:val="NormalWeb"/>
        <w:spacing w:before="0" w:beforeAutospacing="0" w:after="240" w:afterAutospacing="0" w:line="360" w:lineRule="auto"/>
      </w:pPr>
    </w:p>
    <w:p w14:paraId="2A5E7EE7" w14:textId="6551D654" w:rsidR="00544773" w:rsidRPr="00EA2947" w:rsidRDefault="00544773" w:rsidP="00E84A1F">
      <w:pPr>
        <w:jc w:val="both"/>
        <w:rPr>
          <w:rFonts w:ascii="Calibri" w:hAnsi="Calibri" w:cs="Calibri"/>
        </w:rPr>
      </w:pPr>
      <w:r w:rsidRPr="00EA2947">
        <w:rPr>
          <w:rFonts w:ascii="Calibri" w:hAnsi="Calibri" w:cs="Calibri"/>
        </w:rPr>
        <w:lastRenderedPageBreak/>
        <w:t>Hoopes, J. (</w:t>
      </w:r>
      <w:r w:rsidR="00681C83">
        <w:rPr>
          <w:rFonts w:ascii="Calibri" w:hAnsi="Calibri" w:cs="Calibri"/>
        </w:rPr>
        <w:t>e</w:t>
      </w:r>
      <w:r w:rsidRPr="00EA2947">
        <w:rPr>
          <w:rFonts w:ascii="Calibri" w:hAnsi="Calibri" w:cs="Calibri"/>
        </w:rPr>
        <w:t>d</w:t>
      </w:r>
      <w:r w:rsidR="00681C83">
        <w:rPr>
          <w:rFonts w:ascii="Calibri" w:hAnsi="Calibri" w:cs="Calibri"/>
        </w:rPr>
        <w:t>.</w:t>
      </w:r>
      <w:r w:rsidRPr="00EA2947">
        <w:rPr>
          <w:rFonts w:ascii="Calibri" w:hAnsi="Calibri" w:cs="Calibri"/>
        </w:rPr>
        <w:t>)</w:t>
      </w:r>
      <w:r w:rsidR="00EA2947" w:rsidRPr="00EA2947">
        <w:rPr>
          <w:rFonts w:ascii="Calibri" w:hAnsi="Calibri" w:cs="Calibri"/>
        </w:rPr>
        <w:t xml:space="preserve"> (1991) </w:t>
      </w:r>
      <w:r w:rsidR="00EA2947" w:rsidRPr="009C228A">
        <w:rPr>
          <w:rFonts w:ascii="Calibri" w:hAnsi="Calibri" w:cs="Calibri"/>
          <w:i/>
          <w:iCs/>
        </w:rPr>
        <w:t>Pierce on Signs: Writings on Semiotics</w:t>
      </w:r>
      <w:r w:rsidR="00EA2947">
        <w:rPr>
          <w:rFonts w:ascii="Calibri" w:hAnsi="Calibri" w:cs="Calibri"/>
        </w:rPr>
        <w:t>. North Carolina: University of North Carolina Press.</w:t>
      </w:r>
    </w:p>
    <w:p w14:paraId="1FC9C1C7" w14:textId="77777777" w:rsidR="00544773" w:rsidRPr="00EA2947" w:rsidRDefault="00544773" w:rsidP="00E84A1F">
      <w:pPr>
        <w:jc w:val="both"/>
        <w:rPr>
          <w:rFonts w:ascii="Calibri" w:hAnsi="Calibri" w:cs="Calibri"/>
        </w:rPr>
      </w:pPr>
    </w:p>
    <w:p w14:paraId="4B400C9C" w14:textId="621BE578" w:rsidR="00B81AC7" w:rsidRPr="00B81AC7" w:rsidRDefault="00B81AC7" w:rsidP="00E84A1F">
      <w:pPr>
        <w:jc w:val="both"/>
        <w:rPr>
          <w:rFonts w:ascii="Calibri" w:hAnsi="Calibri" w:cs="Calibri"/>
        </w:rPr>
      </w:pPr>
      <w:r>
        <w:rPr>
          <w:rFonts w:ascii="Calibri" w:hAnsi="Calibri" w:cs="Calibri"/>
        </w:rPr>
        <w:t xml:space="preserve">Ingham, K. (2000) </w:t>
      </w:r>
      <w:r w:rsidRPr="009C228A">
        <w:rPr>
          <w:rFonts w:ascii="Calibri" w:hAnsi="Calibri" w:cs="Calibri"/>
          <w:i/>
          <w:iCs/>
        </w:rPr>
        <w:t>Deaths Witness</w:t>
      </w:r>
      <w:r>
        <w:rPr>
          <w:rFonts w:ascii="Calibri" w:hAnsi="Calibri" w:cs="Calibri"/>
        </w:rPr>
        <w:t xml:space="preserve">, Cardiff: </w:t>
      </w:r>
      <w:proofErr w:type="spellStart"/>
      <w:r>
        <w:rPr>
          <w:rFonts w:ascii="Calibri" w:hAnsi="Calibri" w:cs="Calibri"/>
        </w:rPr>
        <w:t>Ffotogallery</w:t>
      </w:r>
      <w:proofErr w:type="spellEnd"/>
    </w:p>
    <w:p w14:paraId="1DB46536" w14:textId="77777777" w:rsidR="00AF13E6" w:rsidRDefault="00AF13E6" w:rsidP="00E84A1F">
      <w:pPr>
        <w:jc w:val="both"/>
        <w:rPr>
          <w:rFonts w:ascii="Calibri" w:hAnsi="Calibri" w:cs="Calibri"/>
          <w:color w:val="FF0000"/>
        </w:rPr>
      </w:pPr>
    </w:p>
    <w:p w14:paraId="6392BAC9" w14:textId="11B57D21" w:rsidR="00AF13E6" w:rsidRDefault="00AF13E6" w:rsidP="00E84A1F">
      <w:pPr>
        <w:jc w:val="both"/>
        <w:rPr>
          <w:rFonts w:ascii="Calibri" w:hAnsi="Calibri" w:cs="Calibri"/>
          <w:color w:val="000000" w:themeColor="text1"/>
        </w:rPr>
      </w:pPr>
      <w:r>
        <w:rPr>
          <w:rFonts w:ascii="Calibri" w:hAnsi="Calibri" w:cs="Calibri"/>
          <w:color w:val="000000" w:themeColor="text1"/>
        </w:rPr>
        <w:t>Morris</w:t>
      </w:r>
      <w:r w:rsidR="00AF703C">
        <w:rPr>
          <w:rFonts w:ascii="Calibri" w:hAnsi="Calibri" w:cs="Calibri"/>
          <w:color w:val="000000" w:themeColor="text1"/>
        </w:rPr>
        <w:t xml:space="preserve">, </w:t>
      </w:r>
      <w:r>
        <w:rPr>
          <w:rFonts w:ascii="Calibri" w:hAnsi="Calibri" w:cs="Calibri"/>
          <w:color w:val="000000" w:themeColor="text1"/>
        </w:rPr>
        <w:t>C (1955) International Encyclopaedia of Unified Science</w:t>
      </w:r>
      <w:r w:rsidR="00AF703C">
        <w:rPr>
          <w:rFonts w:ascii="Calibri" w:hAnsi="Calibri" w:cs="Calibri"/>
          <w:color w:val="000000" w:themeColor="text1"/>
        </w:rPr>
        <w:t>.</w:t>
      </w:r>
      <w:r>
        <w:rPr>
          <w:rFonts w:ascii="Calibri" w:hAnsi="Calibri" w:cs="Calibri"/>
          <w:color w:val="000000" w:themeColor="text1"/>
        </w:rPr>
        <w:t xml:space="preserve"> Chicago: The University of Chicago Press</w:t>
      </w:r>
      <w:r w:rsidR="00AF703C">
        <w:rPr>
          <w:rFonts w:ascii="Calibri" w:hAnsi="Calibri" w:cs="Calibri"/>
          <w:color w:val="000000" w:themeColor="text1"/>
        </w:rPr>
        <w:t>.</w:t>
      </w:r>
    </w:p>
    <w:p w14:paraId="156CC69B" w14:textId="77777777" w:rsidR="00BC1891" w:rsidRPr="00BC1891" w:rsidRDefault="00BC1891" w:rsidP="00E84A1F">
      <w:pPr>
        <w:jc w:val="both"/>
        <w:rPr>
          <w:rFonts w:ascii="Calibri" w:hAnsi="Calibri" w:cs="Calibri"/>
          <w:color w:val="000000" w:themeColor="text1"/>
        </w:rPr>
      </w:pPr>
    </w:p>
    <w:p w14:paraId="685CF27C" w14:textId="73FE577C" w:rsidR="00E74121" w:rsidRPr="00BC1891" w:rsidRDefault="00BC1891" w:rsidP="00BC1891">
      <w:pPr>
        <w:pStyle w:val="NormalWeb"/>
        <w:spacing w:before="0" w:beforeAutospacing="0" w:after="240" w:afterAutospacing="0" w:line="360" w:lineRule="auto"/>
        <w:rPr>
          <w:rFonts w:ascii="Calibri" w:hAnsi="Calibri" w:cs="Calibri"/>
          <w:color w:val="000000" w:themeColor="text1"/>
        </w:rPr>
      </w:pPr>
      <w:r w:rsidRPr="00BC1891">
        <w:rPr>
          <w:rFonts w:ascii="Calibri" w:hAnsi="Calibri" w:cs="Calibri"/>
          <w:color w:val="000000" w:themeColor="text1"/>
        </w:rPr>
        <w:t>Reed</w:t>
      </w:r>
      <w:r w:rsidR="00AF703C">
        <w:rPr>
          <w:rFonts w:ascii="Calibri" w:hAnsi="Calibri" w:cs="Calibri"/>
          <w:color w:val="000000" w:themeColor="text1"/>
        </w:rPr>
        <w:t>.</w:t>
      </w:r>
      <w:r w:rsidRPr="00BC1891">
        <w:rPr>
          <w:rFonts w:ascii="Calibri" w:hAnsi="Calibri" w:cs="Calibri"/>
          <w:color w:val="000000" w:themeColor="text1"/>
        </w:rPr>
        <w:t xml:space="preserve"> M</w:t>
      </w:r>
      <w:r>
        <w:rPr>
          <w:rFonts w:ascii="Calibri" w:hAnsi="Calibri" w:cs="Calibri"/>
          <w:color w:val="000000" w:themeColor="text1"/>
        </w:rPr>
        <w:t xml:space="preserve"> </w:t>
      </w:r>
      <w:r w:rsidRPr="00BC1891">
        <w:rPr>
          <w:rFonts w:ascii="Calibri" w:hAnsi="Calibri" w:cs="Calibri"/>
          <w:color w:val="000000" w:themeColor="text1"/>
        </w:rPr>
        <w:t>(1992)</w:t>
      </w:r>
      <w:r>
        <w:rPr>
          <w:rFonts w:ascii="Calibri" w:hAnsi="Calibri" w:cs="Calibri"/>
          <w:color w:val="000000" w:themeColor="text1"/>
        </w:rPr>
        <w:t>,</w:t>
      </w:r>
      <w:r w:rsidRPr="00BC1891">
        <w:rPr>
          <w:rFonts w:ascii="Calibri" w:hAnsi="Calibri" w:cs="Calibri"/>
          <w:color w:val="000000" w:themeColor="text1"/>
        </w:rPr>
        <w:t xml:space="preserve"> </w:t>
      </w:r>
      <w:r w:rsidRPr="00BC1891">
        <w:rPr>
          <w:rFonts w:ascii="Calibri" w:hAnsi="Calibri" w:cs="Calibri"/>
          <w:i/>
          <w:iCs/>
          <w:color w:val="000000" w:themeColor="text1"/>
        </w:rPr>
        <w:t>The sociology of organizations : themes, perspectives, and prospects</w:t>
      </w:r>
      <w:r w:rsidR="00AF703C">
        <w:rPr>
          <w:rFonts w:ascii="Calibri" w:hAnsi="Calibri" w:cs="Calibri"/>
          <w:color w:val="000000" w:themeColor="text1"/>
        </w:rPr>
        <w:t>.</w:t>
      </w:r>
      <w:r w:rsidRPr="00BC1891">
        <w:rPr>
          <w:rFonts w:ascii="Calibri" w:hAnsi="Calibri" w:cs="Calibri"/>
          <w:color w:val="000000" w:themeColor="text1"/>
        </w:rPr>
        <w:t xml:space="preserve"> New </w:t>
      </w:r>
      <w:r>
        <w:rPr>
          <w:rFonts w:ascii="Calibri" w:hAnsi="Calibri" w:cs="Calibri"/>
          <w:color w:val="000000" w:themeColor="text1"/>
        </w:rPr>
        <w:t xml:space="preserve">  </w:t>
      </w:r>
      <w:r w:rsidRPr="00BC1891">
        <w:rPr>
          <w:rFonts w:ascii="Calibri" w:hAnsi="Calibri" w:cs="Calibri"/>
          <w:color w:val="000000" w:themeColor="text1"/>
        </w:rPr>
        <w:t>York: Harvester-Wheatsheaf.</w:t>
      </w:r>
    </w:p>
    <w:p w14:paraId="076499C8" w14:textId="7D24DC13" w:rsidR="009C228A" w:rsidRDefault="00E74121" w:rsidP="00E74121">
      <w:pPr>
        <w:pStyle w:val="NormalWeb"/>
        <w:spacing w:before="0" w:beforeAutospacing="0" w:after="240" w:afterAutospacing="0" w:line="360" w:lineRule="auto"/>
        <w:rPr>
          <w:rFonts w:ascii="Calibri" w:hAnsi="Calibri" w:cs="Calibri"/>
          <w:color w:val="000000" w:themeColor="text1"/>
        </w:rPr>
      </w:pPr>
      <w:r w:rsidRPr="00E74121">
        <w:rPr>
          <w:rFonts w:ascii="Calibri" w:hAnsi="Calibri" w:cs="Calibri"/>
          <w:color w:val="000000" w:themeColor="text1"/>
        </w:rPr>
        <w:t>Taylor</w:t>
      </w:r>
      <w:r w:rsidR="00AF703C">
        <w:rPr>
          <w:rFonts w:ascii="Calibri" w:hAnsi="Calibri" w:cs="Calibri"/>
          <w:color w:val="000000" w:themeColor="text1"/>
        </w:rPr>
        <w:t xml:space="preserve"> </w:t>
      </w:r>
      <w:r w:rsidRPr="00E74121">
        <w:rPr>
          <w:rFonts w:ascii="Calibri" w:hAnsi="Calibri" w:cs="Calibri"/>
          <w:color w:val="000000" w:themeColor="text1"/>
        </w:rPr>
        <w:t xml:space="preserve">R. (1978) </w:t>
      </w:r>
      <w:r w:rsidRPr="00E74121">
        <w:rPr>
          <w:rFonts w:ascii="Calibri" w:hAnsi="Calibri" w:cs="Calibri"/>
          <w:i/>
          <w:iCs/>
          <w:color w:val="000000" w:themeColor="text1"/>
        </w:rPr>
        <w:t>Art, an Enemy of the People</w:t>
      </w:r>
      <w:r w:rsidR="00AF703C">
        <w:rPr>
          <w:rFonts w:ascii="Calibri" w:hAnsi="Calibri" w:cs="Calibri"/>
          <w:color w:val="000000" w:themeColor="text1"/>
        </w:rPr>
        <w:t>.</w:t>
      </w:r>
      <w:r w:rsidRPr="00E74121">
        <w:rPr>
          <w:rFonts w:ascii="Calibri" w:hAnsi="Calibri" w:cs="Calibri"/>
          <w:color w:val="000000" w:themeColor="text1"/>
        </w:rPr>
        <w:t xml:space="preserve"> Sussex: The Harvester Press Limited</w:t>
      </w:r>
      <w:r w:rsidR="00AF703C">
        <w:rPr>
          <w:rFonts w:ascii="Calibri" w:hAnsi="Calibri" w:cs="Calibri"/>
          <w:color w:val="000000" w:themeColor="text1"/>
        </w:rPr>
        <w:t>.</w:t>
      </w:r>
    </w:p>
    <w:p w14:paraId="7528948D" w14:textId="06585E9F" w:rsidR="001F1FAF" w:rsidRPr="00EA2947" w:rsidRDefault="001F1FAF" w:rsidP="001F1FAF">
      <w:pPr>
        <w:jc w:val="both"/>
        <w:rPr>
          <w:rFonts w:ascii="Calibri" w:hAnsi="Calibri" w:cs="Calibri"/>
        </w:rPr>
      </w:pPr>
      <w:r>
        <w:rPr>
          <w:rFonts w:ascii="Calibri" w:hAnsi="Calibri" w:cs="Calibri"/>
        </w:rPr>
        <w:t>Wolff, K</w:t>
      </w:r>
      <w:r w:rsidRPr="00EA2947">
        <w:rPr>
          <w:rFonts w:ascii="Calibri" w:hAnsi="Calibri" w:cs="Calibri"/>
        </w:rPr>
        <w:t xml:space="preserve"> (</w:t>
      </w:r>
      <w:r>
        <w:rPr>
          <w:rFonts w:ascii="Calibri" w:hAnsi="Calibri" w:cs="Calibri"/>
        </w:rPr>
        <w:t>e</w:t>
      </w:r>
      <w:r w:rsidRPr="00EA2947">
        <w:rPr>
          <w:rFonts w:ascii="Calibri" w:hAnsi="Calibri" w:cs="Calibri"/>
        </w:rPr>
        <w:t>d</w:t>
      </w:r>
      <w:r>
        <w:rPr>
          <w:rFonts w:ascii="Calibri" w:hAnsi="Calibri" w:cs="Calibri"/>
        </w:rPr>
        <w:t>.</w:t>
      </w:r>
      <w:r w:rsidRPr="00EA2947">
        <w:rPr>
          <w:rFonts w:ascii="Calibri" w:hAnsi="Calibri" w:cs="Calibri"/>
        </w:rPr>
        <w:t>) (19</w:t>
      </w:r>
      <w:r>
        <w:rPr>
          <w:rFonts w:ascii="Calibri" w:hAnsi="Calibri" w:cs="Calibri"/>
        </w:rPr>
        <w:t>50</w:t>
      </w:r>
      <w:r w:rsidRPr="00EA2947">
        <w:rPr>
          <w:rFonts w:ascii="Calibri" w:hAnsi="Calibri" w:cs="Calibri"/>
        </w:rPr>
        <w:t xml:space="preserve">) </w:t>
      </w:r>
      <w:r>
        <w:rPr>
          <w:rFonts w:ascii="Calibri" w:hAnsi="Calibri" w:cs="Calibri"/>
        </w:rPr>
        <w:t xml:space="preserve">The sociology of Georg Simmel. New York: The Free Press of Glencoe. </w:t>
      </w:r>
    </w:p>
    <w:p w14:paraId="5EEAEA3A" w14:textId="77777777" w:rsidR="001F1FAF" w:rsidRDefault="001F1FAF" w:rsidP="00E74121">
      <w:pPr>
        <w:pStyle w:val="NormalWeb"/>
        <w:spacing w:before="0" w:beforeAutospacing="0" w:after="240" w:afterAutospacing="0" w:line="360" w:lineRule="auto"/>
        <w:rPr>
          <w:rFonts w:ascii="Calibri" w:hAnsi="Calibri" w:cs="Calibri"/>
          <w:color w:val="000000" w:themeColor="text1"/>
        </w:rPr>
      </w:pPr>
    </w:p>
    <w:p w14:paraId="4504B027" w14:textId="6697BF93" w:rsidR="0039106A" w:rsidRPr="00333FF8" w:rsidRDefault="0039106A" w:rsidP="00333FF8">
      <w:pPr>
        <w:pStyle w:val="Heading2"/>
        <w:rPr>
          <w:rFonts w:ascii="Calibri" w:hAnsi="Calibri" w:cs="Calibri"/>
          <w:sz w:val="28"/>
          <w:szCs w:val="28"/>
          <w:u w:val="single"/>
        </w:rPr>
      </w:pPr>
      <w:bookmarkStart w:id="10" w:name="_Toc184906410"/>
      <w:r w:rsidRPr="00333FF8">
        <w:rPr>
          <w:rFonts w:ascii="Calibri" w:hAnsi="Calibri" w:cs="Calibri"/>
          <w:color w:val="000000" w:themeColor="text1"/>
          <w:sz w:val="28"/>
          <w:szCs w:val="28"/>
          <w:u w:val="single"/>
        </w:rPr>
        <w:t>Website</w:t>
      </w:r>
      <w:r w:rsidR="00333FF8">
        <w:rPr>
          <w:rFonts w:ascii="Calibri" w:hAnsi="Calibri" w:cs="Calibri"/>
          <w:color w:val="000000" w:themeColor="text1"/>
          <w:sz w:val="28"/>
          <w:szCs w:val="28"/>
          <w:u w:val="single"/>
        </w:rPr>
        <w:t>s</w:t>
      </w:r>
      <w:bookmarkEnd w:id="10"/>
      <w:r w:rsidRPr="00333FF8">
        <w:rPr>
          <w:rFonts w:ascii="Calibri" w:hAnsi="Calibri" w:cs="Calibri"/>
          <w:sz w:val="28"/>
          <w:szCs w:val="28"/>
          <w:u w:val="single"/>
        </w:rPr>
        <w:t xml:space="preserve"> </w:t>
      </w:r>
    </w:p>
    <w:p w14:paraId="383D0782" w14:textId="30701EF3" w:rsidR="009A0D09" w:rsidRDefault="00841920" w:rsidP="00E74121">
      <w:pPr>
        <w:pStyle w:val="NormalWeb"/>
        <w:spacing w:before="0" w:beforeAutospacing="0" w:after="240" w:afterAutospacing="0" w:line="360" w:lineRule="auto"/>
        <w:rPr>
          <w:rFonts w:ascii="Calibri" w:hAnsi="Calibri" w:cs="Calibri"/>
          <w:color w:val="000000" w:themeColor="text1"/>
        </w:rPr>
      </w:pPr>
      <w:r>
        <w:rPr>
          <w:rFonts w:ascii="Calibri" w:hAnsi="Calibri" w:cs="Calibri"/>
        </w:rPr>
        <w:t>Bailey</w:t>
      </w:r>
      <w:r w:rsidR="009A0D09">
        <w:rPr>
          <w:rFonts w:ascii="Calibri" w:hAnsi="Calibri" w:cs="Calibri"/>
          <w:color w:val="000000" w:themeColor="text1"/>
        </w:rPr>
        <w:t xml:space="preserve">, M. (2021) </w:t>
      </w:r>
      <w:r w:rsidR="009A0D09" w:rsidRPr="00841920">
        <w:rPr>
          <w:rFonts w:ascii="Calibri" w:hAnsi="Calibri" w:cs="Calibri"/>
          <w:i/>
          <w:iCs/>
          <w:color w:val="000000" w:themeColor="text1"/>
        </w:rPr>
        <w:t>Fruit. Skulls. Candles. What do the objects commonly found in still life artworks really mean? Let’s take a closer look.</w:t>
      </w:r>
      <w:r w:rsidR="009A0D09">
        <w:rPr>
          <w:rFonts w:ascii="Calibri" w:hAnsi="Calibri" w:cs="Calibri"/>
          <w:color w:val="000000" w:themeColor="text1"/>
        </w:rPr>
        <w:t xml:space="preserve"> Available at:</w:t>
      </w:r>
      <w:r w:rsidR="009A0D09" w:rsidRPr="009A0D09">
        <w:t xml:space="preserve"> </w:t>
      </w:r>
      <w:hyperlink r:id="rId19" w:history="1">
        <w:r w:rsidR="009A0D09" w:rsidRPr="00491E27">
          <w:rPr>
            <w:rStyle w:val="Hyperlink"/>
            <w:rFonts w:ascii="Calibri" w:hAnsi="Calibri" w:cs="Calibri"/>
          </w:rPr>
          <w:t>https://www.shutterstock.com/blog/decoding-symbols-of-still-life</w:t>
        </w:r>
      </w:hyperlink>
      <w:r w:rsidR="009A0D09">
        <w:rPr>
          <w:rFonts w:ascii="Calibri" w:hAnsi="Calibri" w:cs="Calibri"/>
          <w:color w:val="000000" w:themeColor="text1"/>
        </w:rPr>
        <w:t xml:space="preserve">  (Accessed 7</w:t>
      </w:r>
      <w:r w:rsidR="009A0D09">
        <w:rPr>
          <w:rFonts w:ascii="Calibri" w:hAnsi="Calibri" w:cs="Calibri"/>
          <w:color w:val="000000" w:themeColor="text1"/>
          <w:vertAlign w:val="superscript"/>
        </w:rPr>
        <w:t xml:space="preserve"> </w:t>
      </w:r>
      <w:r w:rsidR="009A0D09">
        <w:rPr>
          <w:rFonts w:ascii="Calibri" w:hAnsi="Calibri" w:cs="Calibri"/>
          <w:color w:val="000000" w:themeColor="text1"/>
        </w:rPr>
        <w:t>December 2024).</w:t>
      </w:r>
    </w:p>
    <w:p w14:paraId="76A2C1C4" w14:textId="54B439C7" w:rsidR="00AF703C" w:rsidRPr="00AF703C" w:rsidRDefault="00AF703C" w:rsidP="00E74121">
      <w:pPr>
        <w:pStyle w:val="NormalWeb"/>
        <w:spacing w:before="0" w:beforeAutospacing="0" w:after="240" w:afterAutospacing="0" w:line="360" w:lineRule="auto"/>
        <w:rPr>
          <w:rFonts w:ascii="Calibri" w:hAnsi="Calibri" w:cs="Calibri"/>
          <w:color w:val="000000" w:themeColor="text1"/>
        </w:rPr>
      </w:pPr>
      <w:proofErr w:type="spellStart"/>
      <w:r>
        <w:rPr>
          <w:rFonts w:ascii="Calibri" w:hAnsi="Calibri" w:cs="Calibri"/>
          <w:color w:val="000000" w:themeColor="text1"/>
        </w:rPr>
        <w:t>Beerens</w:t>
      </w:r>
      <w:proofErr w:type="spellEnd"/>
      <w:r>
        <w:rPr>
          <w:rFonts w:ascii="Calibri" w:hAnsi="Calibri" w:cs="Calibri"/>
          <w:color w:val="000000" w:themeColor="text1"/>
        </w:rPr>
        <w:t xml:space="preserve">. S (2020) </w:t>
      </w:r>
      <w:r w:rsidRPr="003C39B1">
        <w:rPr>
          <w:rFonts w:ascii="Calibri" w:hAnsi="Calibri" w:cs="Calibri"/>
          <w:i/>
          <w:iCs/>
          <w:color w:val="000000" w:themeColor="text1"/>
        </w:rPr>
        <w:t xml:space="preserve">Daniela </w:t>
      </w:r>
      <w:proofErr w:type="spellStart"/>
      <w:r w:rsidRPr="003C39B1">
        <w:rPr>
          <w:rFonts w:ascii="Calibri" w:hAnsi="Calibri" w:cs="Calibri"/>
          <w:i/>
          <w:iCs/>
          <w:color w:val="000000" w:themeColor="text1"/>
        </w:rPr>
        <w:t>Constantini</w:t>
      </w:r>
      <w:proofErr w:type="spellEnd"/>
      <w:r>
        <w:rPr>
          <w:rFonts w:ascii="Calibri" w:hAnsi="Calibri" w:cs="Calibri"/>
          <w:color w:val="000000" w:themeColor="text1"/>
        </w:rPr>
        <w:t xml:space="preserve">. Available at: </w:t>
      </w:r>
      <w:hyperlink r:id="rId20" w:history="1">
        <w:r w:rsidRPr="00114670">
          <w:rPr>
            <w:rStyle w:val="Hyperlink"/>
            <w:rFonts w:ascii="Calibri" w:hAnsi="Calibri" w:cs="Calibri"/>
          </w:rPr>
          <w:t>https://www.fresheyesphoto.com/daniela-constantini-still-life</w:t>
        </w:r>
      </w:hyperlink>
      <w:r>
        <w:rPr>
          <w:rFonts w:ascii="Calibri" w:hAnsi="Calibri" w:cs="Calibri"/>
          <w:color w:val="000000" w:themeColor="text1"/>
        </w:rPr>
        <w:t xml:space="preserve"> . Accessed 28 November 2024)</w:t>
      </w:r>
    </w:p>
    <w:p w14:paraId="3399DBB7" w14:textId="6E9CE155" w:rsidR="00B83B7E" w:rsidRPr="009A0D09" w:rsidRDefault="00B83B7E" w:rsidP="00E74121">
      <w:pPr>
        <w:pStyle w:val="NormalWeb"/>
        <w:spacing w:before="0" w:beforeAutospacing="0" w:after="240" w:afterAutospacing="0" w:line="360" w:lineRule="auto"/>
        <w:rPr>
          <w:rFonts w:ascii="Calibri" w:hAnsi="Calibri" w:cs="Calibri"/>
          <w:color w:val="000000" w:themeColor="text1"/>
        </w:rPr>
      </w:pPr>
      <w:r w:rsidRPr="009A0D09">
        <w:rPr>
          <w:rFonts w:ascii="Calibri" w:hAnsi="Calibri" w:cs="Calibri"/>
          <w:color w:val="000000" w:themeColor="text1"/>
        </w:rPr>
        <w:t>Gamble</w:t>
      </w:r>
      <w:r w:rsidR="009A0D09">
        <w:rPr>
          <w:rFonts w:ascii="Calibri" w:hAnsi="Calibri" w:cs="Calibri"/>
          <w:color w:val="000000" w:themeColor="text1"/>
        </w:rPr>
        <w:t>,</w:t>
      </w:r>
      <w:r w:rsidRPr="009A0D09">
        <w:rPr>
          <w:rFonts w:ascii="Calibri" w:hAnsi="Calibri" w:cs="Calibri"/>
          <w:color w:val="000000" w:themeColor="text1"/>
        </w:rPr>
        <w:t xml:space="preserve"> J (2024) Vanitas Fair. Available at </w:t>
      </w:r>
      <w:hyperlink r:id="rId21" w:history="1">
        <w:r w:rsidRPr="009A0D09">
          <w:rPr>
            <w:rStyle w:val="Hyperlink"/>
            <w:rFonts w:ascii="Calibri" w:hAnsi="Calibri" w:cs="Calibri"/>
            <w:color w:val="000000" w:themeColor="text1"/>
          </w:rPr>
          <w:t>https://www.josephgamble.com/index/G0000I3WjdPCyOdY</w:t>
        </w:r>
      </w:hyperlink>
      <w:r w:rsidRPr="009A0D09">
        <w:rPr>
          <w:rFonts w:ascii="Calibri" w:hAnsi="Calibri" w:cs="Calibri"/>
          <w:color w:val="000000" w:themeColor="text1"/>
        </w:rPr>
        <w:t xml:space="preserve"> . (Accessed 21 November 2024).</w:t>
      </w:r>
    </w:p>
    <w:p w14:paraId="7370D805" w14:textId="004EA448" w:rsidR="00A64C0C" w:rsidRDefault="00A64C0C" w:rsidP="00E74121">
      <w:pPr>
        <w:pStyle w:val="NormalWeb"/>
        <w:spacing w:before="0" w:beforeAutospacing="0" w:after="240" w:afterAutospacing="0" w:line="360" w:lineRule="auto"/>
        <w:rPr>
          <w:rFonts w:ascii="Calibri" w:hAnsi="Calibri" w:cs="Calibri"/>
          <w:color w:val="000000" w:themeColor="text1"/>
        </w:rPr>
      </w:pPr>
      <w:proofErr w:type="spellStart"/>
      <w:r w:rsidRPr="00AF703C">
        <w:rPr>
          <w:rFonts w:ascii="Calibri" w:hAnsi="Calibri" w:cs="Calibri"/>
          <w:color w:val="000000" w:themeColor="text1"/>
        </w:rPr>
        <w:t>Leybold</w:t>
      </w:r>
      <w:proofErr w:type="spellEnd"/>
      <w:r w:rsidRPr="00AF703C">
        <w:rPr>
          <w:rFonts w:ascii="Calibri" w:hAnsi="Calibri" w:cs="Calibri"/>
          <w:color w:val="000000" w:themeColor="text1"/>
        </w:rPr>
        <w:t xml:space="preserve">-Johnson (2010) </w:t>
      </w:r>
      <w:r w:rsidRPr="00AF703C">
        <w:rPr>
          <w:rFonts w:ascii="Calibri" w:hAnsi="Calibri" w:cs="Calibri"/>
          <w:i/>
          <w:iCs/>
          <w:color w:val="000000" w:themeColor="text1"/>
        </w:rPr>
        <w:t>Drinking like a Swiss</w:t>
      </w:r>
      <w:r w:rsidRPr="00AF703C">
        <w:rPr>
          <w:rFonts w:ascii="Calibri" w:hAnsi="Calibri" w:cs="Calibri"/>
          <w:color w:val="000000" w:themeColor="text1"/>
        </w:rPr>
        <w:t xml:space="preserve">. Available at </w:t>
      </w:r>
      <w:hyperlink r:id="rId22" w:history="1">
        <w:r w:rsidRPr="00AF703C">
          <w:rPr>
            <w:rStyle w:val="Hyperlink"/>
            <w:rFonts w:ascii="Calibri" w:hAnsi="Calibri" w:cs="Calibri"/>
            <w:color w:val="000000" w:themeColor="text1"/>
          </w:rPr>
          <w:t>https://www.swissinfo.ch/eng/banking-fintech/drinking-like-a-swiss/8125476</w:t>
        </w:r>
      </w:hyperlink>
      <w:r w:rsidRPr="00AF703C">
        <w:rPr>
          <w:rFonts w:ascii="Calibri" w:hAnsi="Calibri" w:cs="Calibri"/>
          <w:color w:val="000000" w:themeColor="text1"/>
        </w:rPr>
        <w:t xml:space="preserve"> . Accessed 22 November 2024.</w:t>
      </w:r>
    </w:p>
    <w:p w14:paraId="4BDD4ABC" w14:textId="01A7F52C" w:rsidR="00F77DC6" w:rsidRDefault="00F77DC6" w:rsidP="00E74121">
      <w:pPr>
        <w:pStyle w:val="NormalWeb"/>
        <w:spacing w:before="0" w:beforeAutospacing="0" w:after="240" w:afterAutospacing="0" w:line="360" w:lineRule="auto"/>
        <w:rPr>
          <w:rFonts w:ascii="Calibri" w:hAnsi="Calibri" w:cs="Calibri"/>
          <w:color w:val="000000" w:themeColor="text1"/>
        </w:rPr>
      </w:pPr>
      <w:proofErr w:type="spellStart"/>
      <w:r>
        <w:rPr>
          <w:rFonts w:ascii="Calibri" w:hAnsi="Calibri" w:cs="Calibri"/>
          <w:color w:val="000000" w:themeColor="text1"/>
        </w:rPr>
        <w:t>Lupkas</w:t>
      </w:r>
      <w:proofErr w:type="spellEnd"/>
      <w:r>
        <w:rPr>
          <w:rFonts w:ascii="Calibri" w:hAnsi="Calibri" w:cs="Calibri"/>
          <w:color w:val="000000" w:themeColor="text1"/>
        </w:rPr>
        <w:t xml:space="preserve">. M (2022) Death symbolisms &amp; personification traced through art history. Available at: </w:t>
      </w:r>
      <w:hyperlink r:id="rId23" w:history="1">
        <w:r w:rsidRPr="00114670">
          <w:rPr>
            <w:rStyle w:val="Hyperlink"/>
            <w:rFonts w:ascii="Calibri" w:hAnsi="Calibri" w:cs="Calibri"/>
          </w:rPr>
          <w:t>https://www.artandobject.com/news/death-symbolism-personification-traced-through-art-history</w:t>
        </w:r>
      </w:hyperlink>
      <w:r>
        <w:rPr>
          <w:rFonts w:ascii="Calibri" w:hAnsi="Calibri" w:cs="Calibri"/>
          <w:color w:val="000000" w:themeColor="text1"/>
        </w:rPr>
        <w:t xml:space="preserve"> . (Accessed 29 November 2022)</w:t>
      </w:r>
    </w:p>
    <w:p w14:paraId="063ED275" w14:textId="251DDD46" w:rsidR="007C282E" w:rsidRPr="00AF703C" w:rsidRDefault="007C282E" w:rsidP="00E74121">
      <w:pPr>
        <w:pStyle w:val="NormalWeb"/>
        <w:spacing w:before="0" w:beforeAutospacing="0" w:after="240" w:afterAutospacing="0" w:line="360" w:lineRule="auto"/>
        <w:rPr>
          <w:rFonts w:ascii="Calibri" w:hAnsi="Calibri" w:cs="Calibri"/>
          <w:color w:val="000000" w:themeColor="text1"/>
        </w:rPr>
      </w:pPr>
      <w:r>
        <w:rPr>
          <w:rFonts w:ascii="Calibri" w:hAnsi="Calibri" w:cs="Calibri"/>
          <w:color w:val="000000" w:themeColor="text1"/>
        </w:rPr>
        <w:lastRenderedPageBreak/>
        <w:t xml:space="preserve">Kampf. M. S, </w:t>
      </w:r>
      <w:proofErr w:type="spellStart"/>
      <w:r>
        <w:rPr>
          <w:rFonts w:ascii="Calibri" w:hAnsi="Calibri" w:cs="Calibri"/>
          <w:color w:val="000000" w:themeColor="text1"/>
        </w:rPr>
        <w:t>Constantini</w:t>
      </w:r>
      <w:proofErr w:type="spellEnd"/>
      <w:r>
        <w:rPr>
          <w:rFonts w:ascii="Calibri" w:hAnsi="Calibri" w:cs="Calibri"/>
          <w:color w:val="000000" w:themeColor="text1"/>
        </w:rPr>
        <w:t xml:space="preserve"> (2024) </w:t>
      </w:r>
      <w:proofErr w:type="spellStart"/>
      <w:r w:rsidRPr="007C282E">
        <w:rPr>
          <w:rFonts w:ascii="Calibri" w:hAnsi="Calibri" w:cs="Calibri"/>
          <w:i/>
          <w:iCs/>
          <w:color w:val="000000" w:themeColor="text1"/>
        </w:rPr>
        <w:t>Maike</w:t>
      </w:r>
      <w:proofErr w:type="spellEnd"/>
      <w:r w:rsidRPr="007C282E">
        <w:rPr>
          <w:rFonts w:ascii="Calibri" w:hAnsi="Calibri" w:cs="Calibri"/>
          <w:i/>
          <w:iCs/>
          <w:color w:val="000000" w:themeColor="text1"/>
        </w:rPr>
        <w:t xml:space="preserve"> </w:t>
      </w:r>
      <w:proofErr w:type="spellStart"/>
      <w:r w:rsidRPr="007C282E">
        <w:rPr>
          <w:rFonts w:ascii="Calibri" w:hAnsi="Calibri" w:cs="Calibri"/>
          <w:i/>
          <w:iCs/>
          <w:color w:val="000000" w:themeColor="text1"/>
        </w:rPr>
        <w:t>Sakazar</w:t>
      </w:r>
      <w:proofErr w:type="spellEnd"/>
      <w:r w:rsidRPr="007C282E">
        <w:rPr>
          <w:rFonts w:ascii="Calibri" w:hAnsi="Calibri" w:cs="Calibri"/>
          <w:i/>
          <w:iCs/>
          <w:color w:val="000000" w:themeColor="text1"/>
        </w:rPr>
        <w:t xml:space="preserve"> Kampf for AGAWE Magazine</w:t>
      </w:r>
      <w:r>
        <w:rPr>
          <w:rFonts w:ascii="Calibri" w:hAnsi="Calibri" w:cs="Calibri"/>
          <w:color w:val="000000" w:themeColor="text1"/>
        </w:rPr>
        <w:t>. Available at:</w:t>
      </w:r>
      <w:r w:rsidRPr="007C282E">
        <w:t xml:space="preserve"> </w:t>
      </w:r>
      <w:hyperlink r:id="rId24" w:anchor="e-15" w:history="1">
        <w:r w:rsidRPr="00114670">
          <w:rPr>
            <w:rStyle w:val="Hyperlink"/>
            <w:rFonts w:ascii="Calibri" w:hAnsi="Calibri" w:cs="Calibri"/>
          </w:rPr>
          <w:t>https://www.danielaconstantini.com/still-life#e-15</w:t>
        </w:r>
      </w:hyperlink>
      <w:r>
        <w:rPr>
          <w:rFonts w:ascii="Calibri" w:hAnsi="Calibri" w:cs="Calibri"/>
          <w:color w:val="000000" w:themeColor="text1"/>
        </w:rPr>
        <w:t xml:space="preserve"> . (Accessed 28 November 2024)</w:t>
      </w:r>
    </w:p>
    <w:p w14:paraId="4C0E1843" w14:textId="650BF524" w:rsidR="00184304" w:rsidRPr="00AF703C" w:rsidRDefault="00184304" w:rsidP="00E74121">
      <w:pPr>
        <w:pStyle w:val="NormalWeb"/>
        <w:spacing w:before="0" w:beforeAutospacing="0" w:after="240" w:afterAutospacing="0" w:line="360" w:lineRule="auto"/>
        <w:rPr>
          <w:rFonts w:ascii="Calibri" w:hAnsi="Calibri" w:cs="Calibri"/>
          <w:color w:val="000000" w:themeColor="text1"/>
        </w:rPr>
      </w:pPr>
      <w:r w:rsidRPr="00AF703C">
        <w:rPr>
          <w:rFonts w:ascii="Calibri" w:hAnsi="Calibri" w:cs="Calibri"/>
          <w:color w:val="000000" w:themeColor="text1"/>
        </w:rPr>
        <w:t>Minneapolis Institute of art (</w:t>
      </w:r>
      <w:r w:rsidR="00A64C0C" w:rsidRPr="00AF703C">
        <w:rPr>
          <w:rFonts w:ascii="Calibri" w:hAnsi="Calibri" w:cs="Calibri"/>
          <w:color w:val="000000" w:themeColor="text1"/>
        </w:rPr>
        <w:t xml:space="preserve">2022) </w:t>
      </w:r>
      <w:r w:rsidR="00A64C0C" w:rsidRPr="00AF703C">
        <w:rPr>
          <w:rFonts w:ascii="Calibri" w:hAnsi="Calibri" w:cs="Calibri"/>
          <w:i/>
          <w:iCs/>
          <w:color w:val="000000" w:themeColor="text1"/>
        </w:rPr>
        <w:t>Insects in art</w:t>
      </w:r>
      <w:r w:rsidR="00A64C0C" w:rsidRPr="00AF703C">
        <w:rPr>
          <w:rFonts w:ascii="Calibri" w:hAnsi="Calibri" w:cs="Calibri"/>
          <w:color w:val="000000" w:themeColor="text1"/>
        </w:rPr>
        <w:t xml:space="preserve">. Available at </w:t>
      </w:r>
      <w:hyperlink r:id="rId25" w:history="1">
        <w:r w:rsidR="00A64C0C" w:rsidRPr="00AF703C">
          <w:rPr>
            <w:rStyle w:val="Hyperlink"/>
            <w:rFonts w:ascii="Calibri" w:hAnsi="Calibri" w:cs="Calibri"/>
            <w:color w:val="000000" w:themeColor="text1"/>
          </w:rPr>
          <w:t>https://new.artsmia.org/programs/teachers-and-students/teaching-the-arts/five-ideas/insects-in-art</w:t>
        </w:r>
      </w:hyperlink>
      <w:r w:rsidR="009A0D09">
        <w:rPr>
          <w:rStyle w:val="Hyperlink"/>
          <w:rFonts w:ascii="Calibri" w:hAnsi="Calibri" w:cs="Calibri"/>
          <w:color w:val="000000" w:themeColor="text1"/>
        </w:rPr>
        <w:t xml:space="preserve"> </w:t>
      </w:r>
      <w:r w:rsidR="00A64C0C" w:rsidRPr="00AF703C">
        <w:rPr>
          <w:rFonts w:ascii="Calibri" w:hAnsi="Calibri" w:cs="Calibri"/>
          <w:color w:val="000000" w:themeColor="text1"/>
        </w:rPr>
        <w:t>(Accessed 27 November 2024)</w:t>
      </w:r>
    </w:p>
    <w:p w14:paraId="526E19BC" w14:textId="2B0A95B8" w:rsidR="00184304" w:rsidRPr="00AF703C" w:rsidRDefault="00184304" w:rsidP="00E74121">
      <w:pPr>
        <w:pStyle w:val="NormalWeb"/>
        <w:spacing w:before="0" w:beforeAutospacing="0" w:after="240" w:afterAutospacing="0" w:line="360" w:lineRule="auto"/>
        <w:rPr>
          <w:rFonts w:ascii="Calibri" w:hAnsi="Calibri" w:cs="Calibri"/>
          <w:color w:val="000000" w:themeColor="text1"/>
        </w:rPr>
      </w:pPr>
      <w:r w:rsidRPr="00AF703C">
        <w:rPr>
          <w:rFonts w:ascii="Calibri" w:hAnsi="Calibri" w:cs="Calibri"/>
          <w:color w:val="000000" w:themeColor="text1"/>
        </w:rPr>
        <w:t xml:space="preserve">Snow. E (2021). </w:t>
      </w:r>
      <w:r w:rsidRPr="00AF703C">
        <w:rPr>
          <w:rFonts w:ascii="Calibri" w:hAnsi="Calibri" w:cs="Calibri"/>
          <w:i/>
          <w:iCs/>
          <w:color w:val="000000" w:themeColor="text1"/>
        </w:rPr>
        <w:t>10 common symbols in still-life paintings &amp; what they mean</w:t>
      </w:r>
      <w:r w:rsidRPr="00AF703C">
        <w:rPr>
          <w:rFonts w:ascii="Calibri" w:hAnsi="Calibri" w:cs="Calibri"/>
          <w:color w:val="000000" w:themeColor="text1"/>
        </w:rPr>
        <w:t xml:space="preserve">. Available at </w:t>
      </w:r>
      <w:hyperlink r:id="rId26" w:history="1">
        <w:r w:rsidRPr="00AF703C">
          <w:rPr>
            <w:rStyle w:val="Hyperlink"/>
            <w:rFonts w:ascii="Calibri" w:hAnsi="Calibri" w:cs="Calibri"/>
            <w:color w:val="000000" w:themeColor="text1"/>
          </w:rPr>
          <w:t>https://www.thecollector.com/still-life-paintings-what-they-mean/</w:t>
        </w:r>
      </w:hyperlink>
      <w:r w:rsidRPr="00AF703C">
        <w:rPr>
          <w:rFonts w:ascii="Calibri" w:hAnsi="Calibri" w:cs="Calibri"/>
          <w:color w:val="000000" w:themeColor="text1"/>
        </w:rPr>
        <w:t xml:space="preserve"> .</w:t>
      </w:r>
      <w:r w:rsidR="009A0D09">
        <w:rPr>
          <w:rFonts w:ascii="Calibri" w:hAnsi="Calibri" w:cs="Calibri"/>
          <w:color w:val="000000" w:themeColor="text1"/>
        </w:rPr>
        <w:t xml:space="preserve"> </w:t>
      </w:r>
      <w:r w:rsidRPr="00AF703C">
        <w:rPr>
          <w:rFonts w:ascii="Calibri" w:hAnsi="Calibri" w:cs="Calibri"/>
          <w:color w:val="000000" w:themeColor="text1"/>
        </w:rPr>
        <w:t>(Accessed 27 November 2024)</w:t>
      </w:r>
    </w:p>
    <w:p w14:paraId="64481DF6" w14:textId="350DD091" w:rsidR="0039106A" w:rsidRDefault="0039106A" w:rsidP="0039106A">
      <w:pPr>
        <w:pStyle w:val="NormalWeb"/>
        <w:spacing w:before="0" w:beforeAutospacing="0" w:after="240" w:afterAutospacing="0" w:line="360" w:lineRule="auto"/>
        <w:rPr>
          <w:rFonts w:ascii="Calibri" w:hAnsi="Calibri" w:cs="Calibri"/>
        </w:rPr>
      </w:pPr>
      <w:r w:rsidRPr="0039106A">
        <w:rPr>
          <w:rFonts w:ascii="Calibri" w:hAnsi="Calibri" w:cs="Calibri"/>
        </w:rPr>
        <w:t xml:space="preserve">Tate (2017). </w:t>
      </w:r>
      <w:r w:rsidRPr="0039106A">
        <w:rPr>
          <w:rFonts w:ascii="Calibri" w:hAnsi="Calibri" w:cs="Calibri"/>
          <w:i/>
          <w:iCs/>
        </w:rPr>
        <w:t>Memento Mori</w:t>
      </w:r>
      <w:r w:rsidR="00184304">
        <w:rPr>
          <w:rFonts w:ascii="Calibri" w:hAnsi="Calibri" w:cs="Calibri"/>
          <w:i/>
          <w:iCs/>
        </w:rPr>
        <w:t xml:space="preserve">. </w:t>
      </w:r>
      <w:r w:rsidR="00184304">
        <w:rPr>
          <w:rFonts w:ascii="Calibri" w:hAnsi="Calibri" w:cs="Calibri"/>
        </w:rPr>
        <w:t>A</w:t>
      </w:r>
      <w:r w:rsidRPr="0039106A">
        <w:rPr>
          <w:rFonts w:ascii="Calibri" w:hAnsi="Calibri" w:cs="Calibri"/>
        </w:rPr>
        <w:t xml:space="preserve">vailable at: </w:t>
      </w:r>
      <w:hyperlink r:id="rId27" w:history="1">
        <w:r w:rsidRPr="00955ED7">
          <w:rPr>
            <w:rStyle w:val="Hyperlink"/>
            <w:rFonts w:ascii="Calibri" w:hAnsi="Calibri" w:cs="Calibri"/>
          </w:rPr>
          <w:t>https://www.tate.org.uk/art/art-terms/m/memento-mori</w:t>
        </w:r>
      </w:hyperlink>
      <w:r w:rsidR="00184304">
        <w:rPr>
          <w:rFonts w:ascii="Calibri" w:hAnsi="Calibri" w:cs="Calibri"/>
        </w:rPr>
        <w:t>. (A</w:t>
      </w:r>
      <w:r>
        <w:rPr>
          <w:rFonts w:ascii="Calibri" w:hAnsi="Calibri" w:cs="Calibri"/>
        </w:rPr>
        <w:t>ccessed 15</w:t>
      </w:r>
      <w:r w:rsidRPr="0039106A">
        <w:rPr>
          <w:rFonts w:ascii="Calibri" w:hAnsi="Calibri" w:cs="Calibri"/>
          <w:vertAlign w:val="superscript"/>
        </w:rPr>
        <w:t>th</w:t>
      </w:r>
      <w:r>
        <w:rPr>
          <w:rFonts w:ascii="Calibri" w:hAnsi="Calibri" w:cs="Calibri"/>
        </w:rPr>
        <w:t xml:space="preserve"> November 2024</w:t>
      </w:r>
      <w:r w:rsidR="00184304">
        <w:rPr>
          <w:rFonts w:ascii="Calibri" w:hAnsi="Calibri" w:cs="Calibri"/>
        </w:rPr>
        <w:t>)</w:t>
      </w:r>
    </w:p>
    <w:p w14:paraId="229AD2EE" w14:textId="77777777" w:rsidR="00184304" w:rsidRPr="0039106A" w:rsidRDefault="00184304" w:rsidP="0039106A">
      <w:pPr>
        <w:pStyle w:val="NormalWeb"/>
        <w:spacing w:before="0" w:beforeAutospacing="0" w:after="240" w:afterAutospacing="0" w:line="360" w:lineRule="auto"/>
        <w:rPr>
          <w:rFonts w:ascii="Calibri" w:hAnsi="Calibri" w:cs="Calibri"/>
        </w:rPr>
      </w:pPr>
    </w:p>
    <w:p w14:paraId="6EC270F5" w14:textId="77777777" w:rsidR="0039106A" w:rsidRPr="00E74121" w:rsidRDefault="0039106A" w:rsidP="00E74121">
      <w:pPr>
        <w:pStyle w:val="NormalWeb"/>
        <w:spacing w:before="0" w:beforeAutospacing="0" w:after="240" w:afterAutospacing="0" w:line="360" w:lineRule="auto"/>
        <w:rPr>
          <w:rFonts w:ascii="Calibri" w:hAnsi="Calibri" w:cs="Calibri"/>
          <w:color w:val="000000" w:themeColor="text1"/>
        </w:rPr>
      </w:pPr>
    </w:p>
    <w:p w14:paraId="418B605B" w14:textId="77777777" w:rsidR="00E74121" w:rsidRPr="00AF13E6" w:rsidRDefault="00E74121" w:rsidP="00E84A1F">
      <w:pPr>
        <w:jc w:val="both"/>
        <w:rPr>
          <w:rFonts w:ascii="Calibri" w:hAnsi="Calibri" w:cs="Calibri"/>
          <w:color w:val="000000" w:themeColor="text1"/>
        </w:rPr>
      </w:pPr>
    </w:p>
    <w:sectPr w:rsidR="00E74121" w:rsidRPr="00AF13E6">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93741B" w14:textId="77777777" w:rsidR="00566ABE" w:rsidRDefault="00566ABE" w:rsidP="00AF03B7">
      <w:r>
        <w:separator/>
      </w:r>
    </w:p>
  </w:endnote>
  <w:endnote w:type="continuationSeparator" w:id="0">
    <w:p w14:paraId="6BC261B5" w14:textId="77777777" w:rsidR="00566ABE" w:rsidRDefault="00566ABE" w:rsidP="00AF03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ontserrat">
    <w:panose1 w:val="00000500000000000000"/>
    <w:charset w:val="4D"/>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A80B47" w14:textId="77777777" w:rsidR="00AF03B7" w:rsidRDefault="00AF03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3A10D0" w14:textId="77777777" w:rsidR="00AF03B7" w:rsidRDefault="00AF03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E07ADE" w14:textId="77777777" w:rsidR="00AF03B7" w:rsidRDefault="00AF0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57BA15" w14:textId="77777777" w:rsidR="00566ABE" w:rsidRDefault="00566ABE" w:rsidP="00AF03B7">
      <w:r>
        <w:separator/>
      </w:r>
    </w:p>
  </w:footnote>
  <w:footnote w:type="continuationSeparator" w:id="0">
    <w:p w14:paraId="24637824" w14:textId="77777777" w:rsidR="00566ABE" w:rsidRDefault="00566ABE" w:rsidP="00AF03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9B8199" w14:textId="77777777" w:rsidR="00AF03B7" w:rsidRDefault="00AF03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48DA66" w14:textId="77777777" w:rsidR="00AF03B7" w:rsidRDefault="00AF03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9B7781" w14:textId="77777777" w:rsidR="00AF03B7" w:rsidRDefault="00AF03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1"/>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EF"/>
    <w:rsid w:val="000003E6"/>
    <w:rsid w:val="00010669"/>
    <w:rsid w:val="0001157E"/>
    <w:rsid w:val="00011EF8"/>
    <w:rsid w:val="00013CB3"/>
    <w:rsid w:val="000140C5"/>
    <w:rsid w:val="00024E21"/>
    <w:rsid w:val="00025832"/>
    <w:rsid w:val="000302DB"/>
    <w:rsid w:val="000308CD"/>
    <w:rsid w:val="0003795B"/>
    <w:rsid w:val="00064048"/>
    <w:rsid w:val="00065231"/>
    <w:rsid w:val="000653AC"/>
    <w:rsid w:val="000729EF"/>
    <w:rsid w:val="0008091D"/>
    <w:rsid w:val="00081063"/>
    <w:rsid w:val="000829C8"/>
    <w:rsid w:val="000838DE"/>
    <w:rsid w:val="000929DA"/>
    <w:rsid w:val="000937BE"/>
    <w:rsid w:val="00094D59"/>
    <w:rsid w:val="000A65B3"/>
    <w:rsid w:val="000A76A1"/>
    <w:rsid w:val="000B3E6C"/>
    <w:rsid w:val="000B45C2"/>
    <w:rsid w:val="000B70A7"/>
    <w:rsid w:val="000C2C72"/>
    <w:rsid w:val="000C5733"/>
    <w:rsid w:val="000C5E88"/>
    <w:rsid w:val="000D089F"/>
    <w:rsid w:val="000D35B0"/>
    <w:rsid w:val="000E400B"/>
    <w:rsid w:val="00103C60"/>
    <w:rsid w:val="00116D0A"/>
    <w:rsid w:val="00123E51"/>
    <w:rsid w:val="00131A9A"/>
    <w:rsid w:val="00134138"/>
    <w:rsid w:val="0013516C"/>
    <w:rsid w:val="001422C9"/>
    <w:rsid w:val="00146415"/>
    <w:rsid w:val="00155123"/>
    <w:rsid w:val="00157DED"/>
    <w:rsid w:val="00161A61"/>
    <w:rsid w:val="00172046"/>
    <w:rsid w:val="00174C64"/>
    <w:rsid w:val="00175D0C"/>
    <w:rsid w:val="00176549"/>
    <w:rsid w:val="0018095C"/>
    <w:rsid w:val="00184157"/>
    <w:rsid w:val="00184304"/>
    <w:rsid w:val="00186539"/>
    <w:rsid w:val="001A3951"/>
    <w:rsid w:val="001A4457"/>
    <w:rsid w:val="001B0FA7"/>
    <w:rsid w:val="001B17D0"/>
    <w:rsid w:val="001B2177"/>
    <w:rsid w:val="001B4039"/>
    <w:rsid w:val="001D3488"/>
    <w:rsid w:val="001E4177"/>
    <w:rsid w:val="001F1FAF"/>
    <w:rsid w:val="001F27AA"/>
    <w:rsid w:val="001F2CBE"/>
    <w:rsid w:val="001F7379"/>
    <w:rsid w:val="0021214E"/>
    <w:rsid w:val="002135EA"/>
    <w:rsid w:val="00220072"/>
    <w:rsid w:val="0023314F"/>
    <w:rsid w:val="002413B3"/>
    <w:rsid w:val="00245A0B"/>
    <w:rsid w:val="00245BAD"/>
    <w:rsid w:val="0025058D"/>
    <w:rsid w:val="00257F41"/>
    <w:rsid w:val="002620A1"/>
    <w:rsid w:val="00284765"/>
    <w:rsid w:val="0028555B"/>
    <w:rsid w:val="00285CFC"/>
    <w:rsid w:val="00293E22"/>
    <w:rsid w:val="00294260"/>
    <w:rsid w:val="00297D7F"/>
    <w:rsid w:val="002A03F5"/>
    <w:rsid w:val="002A12E5"/>
    <w:rsid w:val="002A3752"/>
    <w:rsid w:val="002B2633"/>
    <w:rsid w:val="002B3640"/>
    <w:rsid w:val="002C5D94"/>
    <w:rsid w:val="002C6508"/>
    <w:rsid w:val="002D39B2"/>
    <w:rsid w:val="002D41E8"/>
    <w:rsid w:val="002D4312"/>
    <w:rsid w:val="002D6684"/>
    <w:rsid w:val="002E00BB"/>
    <w:rsid w:val="002E40DE"/>
    <w:rsid w:val="002E4BC5"/>
    <w:rsid w:val="002E524A"/>
    <w:rsid w:val="002E7FA9"/>
    <w:rsid w:val="002F25C1"/>
    <w:rsid w:val="00302451"/>
    <w:rsid w:val="0031043C"/>
    <w:rsid w:val="003130CE"/>
    <w:rsid w:val="00315921"/>
    <w:rsid w:val="00320DFD"/>
    <w:rsid w:val="00325A01"/>
    <w:rsid w:val="00330D77"/>
    <w:rsid w:val="00333FF8"/>
    <w:rsid w:val="00344ADA"/>
    <w:rsid w:val="00364AD8"/>
    <w:rsid w:val="00374B19"/>
    <w:rsid w:val="003766BD"/>
    <w:rsid w:val="00376B3C"/>
    <w:rsid w:val="00387B3E"/>
    <w:rsid w:val="0039106A"/>
    <w:rsid w:val="003930C2"/>
    <w:rsid w:val="003951A8"/>
    <w:rsid w:val="0039717C"/>
    <w:rsid w:val="003A1124"/>
    <w:rsid w:val="003A4058"/>
    <w:rsid w:val="003A497D"/>
    <w:rsid w:val="003B1665"/>
    <w:rsid w:val="003C171A"/>
    <w:rsid w:val="003C39B1"/>
    <w:rsid w:val="003C7B4D"/>
    <w:rsid w:val="003D27A3"/>
    <w:rsid w:val="003D411B"/>
    <w:rsid w:val="003F3FB1"/>
    <w:rsid w:val="0040614F"/>
    <w:rsid w:val="0041409E"/>
    <w:rsid w:val="004143DB"/>
    <w:rsid w:val="0042723E"/>
    <w:rsid w:val="004309F4"/>
    <w:rsid w:val="00433878"/>
    <w:rsid w:val="00435FD0"/>
    <w:rsid w:val="00441E6B"/>
    <w:rsid w:val="00441EC3"/>
    <w:rsid w:val="00450028"/>
    <w:rsid w:val="0045680C"/>
    <w:rsid w:val="00461D42"/>
    <w:rsid w:val="00481883"/>
    <w:rsid w:val="0049523E"/>
    <w:rsid w:val="00496DD1"/>
    <w:rsid w:val="004A5185"/>
    <w:rsid w:val="004C5E04"/>
    <w:rsid w:val="004C6BCC"/>
    <w:rsid w:val="004D3E4E"/>
    <w:rsid w:val="004D6DE7"/>
    <w:rsid w:val="004D7304"/>
    <w:rsid w:val="004E174A"/>
    <w:rsid w:val="004E28EE"/>
    <w:rsid w:val="004E7003"/>
    <w:rsid w:val="00502828"/>
    <w:rsid w:val="00505B22"/>
    <w:rsid w:val="00512F89"/>
    <w:rsid w:val="0052620E"/>
    <w:rsid w:val="00543924"/>
    <w:rsid w:val="00544773"/>
    <w:rsid w:val="005468F8"/>
    <w:rsid w:val="00551198"/>
    <w:rsid w:val="005520E6"/>
    <w:rsid w:val="0055470C"/>
    <w:rsid w:val="00556883"/>
    <w:rsid w:val="0056416A"/>
    <w:rsid w:val="005652B7"/>
    <w:rsid w:val="00566ABE"/>
    <w:rsid w:val="00573954"/>
    <w:rsid w:val="005833BD"/>
    <w:rsid w:val="005A0374"/>
    <w:rsid w:val="005A5AA2"/>
    <w:rsid w:val="005A6BAA"/>
    <w:rsid w:val="005B5D8F"/>
    <w:rsid w:val="005B7836"/>
    <w:rsid w:val="005B79B1"/>
    <w:rsid w:val="005C2194"/>
    <w:rsid w:val="005F1AC6"/>
    <w:rsid w:val="006023B6"/>
    <w:rsid w:val="00620593"/>
    <w:rsid w:val="00620B98"/>
    <w:rsid w:val="00622D75"/>
    <w:rsid w:val="006255C4"/>
    <w:rsid w:val="00631931"/>
    <w:rsid w:val="00633385"/>
    <w:rsid w:val="00636DD6"/>
    <w:rsid w:val="00646D4C"/>
    <w:rsid w:val="00657BB8"/>
    <w:rsid w:val="00663EF8"/>
    <w:rsid w:val="006644DB"/>
    <w:rsid w:val="006679A1"/>
    <w:rsid w:val="00672102"/>
    <w:rsid w:val="00681C83"/>
    <w:rsid w:val="0068728C"/>
    <w:rsid w:val="00692F9A"/>
    <w:rsid w:val="006945D7"/>
    <w:rsid w:val="0069554E"/>
    <w:rsid w:val="006A478B"/>
    <w:rsid w:val="006A65C0"/>
    <w:rsid w:val="006B6969"/>
    <w:rsid w:val="006C1F73"/>
    <w:rsid w:val="006D5C20"/>
    <w:rsid w:val="006E0012"/>
    <w:rsid w:val="006E1254"/>
    <w:rsid w:val="0070791C"/>
    <w:rsid w:val="007141D5"/>
    <w:rsid w:val="00717685"/>
    <w:rsid w:val="007545E5"/>
    <w:rsid w:val="00760041"/>
    <w:rsid w:val="007700E5"/>
    <w:rsid w:val="00797687"/>
    <w:rsid w:val="007A0B99"/>
    <w:rsid w:val="007A698E"/>
    <w:rsid w:val="007B428A"/>
    <w:rsid w:val="007B5785"/>
    <w:rsid w:val="007C282E"/>
    <w:rsid w:val="007C3AF6"/>
    <w:rsid w:val="007D49F6"/>
    <w:rsid w:val="007D5364"/>
    <w:rsid w:val="007E4EA2"/>
    <w:rsid w:val="007E4EE8"/>
    <w:rsid w:val="007E76B1"/>
    <w:rsid w:val="007E7C62"/>
    <w:rsid w:val="007F71D4"/>
    <w:rsid w:val="00802DEF"/>
    <w:rsid w:val="008059D5"/>
    <w:rsid w:val="00815C50"/>
    <w:rsid w:val="00822261"/>
    <w:rsid w:val="008275F4"/>
    <w:rsid w:val="00841920"/>
    <w:rsid w:val="008605C9"/>
    <w:rsid w:val="0086322F"/>
    <w:rsid w:val="0088475A"/>
    <w:rsid w:val="008859A1"/>
    <w:rsid w:val="00887E64"/>
    <w:rsid w:val="00890276"/>
    <w:rsid w:val="00890D30"/>
    <w:rsid w:val="008A17FE"/>
    <w:rsid w:val="008A4428"/>
    <w:rsid w:val="008C6563"/>
    <w:rsid w:val="008D4CAF"/>
    <w:rsid w:val="008D6724"/>
    <w:rsid w:val="008F3A1D"/>
    <w:rsid w:val="0091042E"/>
    <w:rsid w:val="009151F4"/>
    <w:rsid w:val="009413EA"/>
    <w:rsid w:val="00941FC8"/>
    <w:rsid w:val="009429AA"/>
    <w:rsid w:val="009432D8"/>
    <w:rsid w:val="00950404"/>
    <w:rsid w:val="00960C19"/>
    <w:rsid w:val="009611E9"/>
    <w:rsid w:val="00962789"/>
    <w:rsid w:val="00966D5F"/>
    <w:rsid w:val="009704A4"/>
    <w:rsid w:val="00981DF1"/>
    <w:rsid w:val="00992D2C"/>
    <w:rsid w:val="009975EE"/>
    <w:rsid w:val="009A0947"/>
    <w:rsid w:val="009A0D09"/>
    <w:rsid w:val="009A7829"/>
    <w:rsid w:val="009C228A"/>
    <w:rsid w:val="009C6FE3"/>
    <w:rsid w:val="009D12D6"/>
    <w:rsid w:val="009E33C0"/>
    <w:rsid w:val="009E7135"/>
    <w:rsid w:val="009F2B19"/>
    <w:rsid w:val="009F7474"/>
    <w:rsid w:val="00A05539"/>
    <w:rsid w:val="00A15574"/>
    <w:rsid w:val="00A31870"/>
    <w:rsid w:val="00A36B4D"/>
    <w:rsid w:val="00A3795C"/>
    <w:rsid w:val="00A47BF0"/>
    <w:rsid w:val="00A56C2B"/>
    <w:rsid w:val="00A64C0C"/>
    <w:rsid w:val="00A666A6"/>
    <w:rsid w:val="00A74A63"/>
    <w:rsid w:val="00A80792"/>
    <w:rsid w:val="00A90353"/>
    <w:rsid w:val="00A9244C"/>
    <w:rsid w:val="00A95B02"/>
    <w:rsid w:val="00A970E5"/>
    <w:rsid w:val="00AA1306"/>
    <w:rsid w:val="00AA1610"/>
    <w:rsid w:val="00AA2FB6"/>
    <w:rsid w:val="00AB5CD6"/>
    <w:rsid w:val="00AB6EA1"/>
    <w:rsid w:val="00AC1CB5"/>
    <w:rsid w:val="00AD4CB9"/>
    <w:rsid w:val="00AF03B7"/>
    <w:rsid w:val="00AF13E6"/>
    <w:rsid w:val="00AF703C"/>
    <w:rsid w:val="00B15901"/>
    <w:rsid w:val="00B16EFE"/>
    <w:rsid w:val="00B24E06"/>
    <w:rsid w:val="00B27EDF"/>
    <w:rsid w:val="00B30E22"/>
    <w:rsid w:val="00B40CFA"/>
    <w:rsid w:val="00B4382E"/>
    <w:rsid w:val="00B4635F"/>
    <w:rsid w:val="00B56DCD"/>
    <w:rsid w:val="00B767D8"/>
    <w:rsid w:val="00B81AC7"/>
    <w:rsid w:val="00B81EB2"/>
    <w:rsid w:val="00B83B7E"/>
    <w:rsid w:val="00B879DF"/>
    <w:rsid w:val="00B948CA"/>
    <w:rsid w:val="00B97B1E"/>
    <w:rsid w:val="00BA1CB4"/>
    <w:rsid w:val="00BA3C69"/>
    <w:rsid w:val="00BA4830"/>
    <w:rsid w:val="00BB3D8C"/>
    <w:rsid w:val="00BB6972"/>
    <w:rsid w:val="00BC1891"/>
    <w:rsid w:val="00BC2D30"/>
    <w:rsid w:val="00BC51E6"/>
    <w:rsid w:val="00BD4A70"/>
    <w:rsid w:val="00BD617A"/>
    <w:rsid w:val="00BE5CF3"/>
    <w:rsid w:val="00BF3EBA"/>
    <w:rsid w:val="00C040A9"/>
    <w:rsid w:val="00C05FFA"/>
    <w:rsid w:val="00C1537C"/>
    <w:rsid w:val="00C20681"/>
    <w:rsid w:val="00C20A37"/>
    <w:rsid w:val="00C23B00"/>
    <w:rsid w:val="00C32DD3"/>
    <w:rsid w:val="00C46023"/>
    <w:rsid w:val="00C55D58"/>
    <w:rsid w:val="00C56C4A"/>
    <w:rsid w:val="00C60B0F"/>
    <w:rsid w:val="00C637D8"/>
    <w:rsid w:val="00C76D11"/>
    <w:rsid w:val="00C811D5"/>
    <w:rsid w:val="00C81761"/>
    <w:rsid w:val="00C827AF"/>
    <w:rsid w:val="00C90D11"/>
    <w:rsid w:val="00C95A12"/>
    <w:rsid w:val="00CA02F0"/>
    <w:rsid w:val="00CA48D2"/>
    <w:rsid w:val="00CA656A"/>
    <w:rsid w:val="00CC099F"/>
    <w:rsid w:val="00CD5013"/>
    <w:rsid w:val="00CD7999"/>
    <w:rsid w:val="00CE71D9"/>
    <w:rsid w:val="00D032BF"/>
    <w:rsid w:val="00D16E68"/>
    <w:rsid w:val="00D17C51"/>
    <w:rsid w:val="00D22F01"/>
    <w:rsid w:val="00D2343A"/>
    <w:rsid w:val="00D36BFC"/>
    <w:rsid w:val="00D370E0"/>
    <w:rsid w:val="00D52BDE"/>
    <w:rsid w:val="00D67032"/>
    <w:rsid w:val="00D71227"/>
    <w:rsid w:val="00D778E6"/>
    <w:rsid w:val="00D81A5F"/>
    <w:rsid w:val="00D822DF"/>
    <w:rsid w:val="00D955B6"/>
    <w:rsid w:val="00D95F32"/>
    <w:rsid w:val="00DA1F96"/>
    <w:rsid w:val="00DA36AE"/>
    <w:rsid w:val="00DA6C92"/>
    <w:rsid w:val="00DB35DF"/>
    <w:rsid w:val="00DB5B7F"/>
    <w:rsid w:val="00DC7875"/>
    <w:rsid w:val="00DD63C3"/>
    <w:rsid w:val="00DF4C1D"/>
    <w:rsid w:val="00E03BA2"/>
    <w:rsid w:val="00E0621B"/>
    <w:rsid w:val="00E1063F"/>
    <w:rsid w:val="00E33CB8"/>
    <w:rsid w:val="00E34253"/>
    <w:rsid w:val="00E3534A"/>
    <w:rsid w:val="00E570D7"/>
    <w:rsid w:val="00E74121"/>
    <w:rsid w:val="00E84A1F"/>
    <w:rsid w:val="00E938C3"/>
    <w:rsid w:val="00EA2947"/>
    <w:rsid w:val="00EC16AF"/>
    <w:rsid w:val="00EC5E08"/>
    <w:rsid w:val="00EC6596"/>
    <w:rsid w:val="00ED3327"/>
    <w:rsid w:val="00ED7B59"/>
    <w:rsid w:val="00EE5E65"/>
    <w:rsid w:val="00F0157B"/>
    <w:rsid w:val="00F035E6"/>
    <w:rsid w:val="00F0676D"/>
    <w:rsid w:val="00F330A7"/>
    <w:rsid w:val="00F363F6"/>
    <w:rsid w:val="00F533D5"/>
    <w:rsid w:val="00F61A70"/>
    <w:rsid w:val="00F659C5"/>
    <w:rsid w:val="00F66FD5"/>
    <w:rsid w:val="00F77DC6"/>
    <w:rsid w:val="00F837F6"/>
    <w:rsid w:val="00F86FF3"/>
    <w:rsid w:val="00F9326E"/>
    <w:rsid w:val="00F9738A"/>
    <w:rsid w:val="00FA36BC"/>
    <w:rsid w:val="00FA53FA"/>
    <w:rsid w:val="00FA68D8"/>
    <w:rsid w:val="00FA6AB7"/>
    <w:rsid w:val="00FB044F"/>
    <w:rsid w:val="00FC5061"/>
    <w:rsid w:val="00FD7769"/>
    <w:rsid w:val="00FE0119"/>
    <w:rsid w:val="00FE3164"/>
    <w:rsid w:val="00FE6E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EE4079"/>
  <w15:chartTrackingRefBased/>
  <w15:docId w15:val="{529D1EAB-3B2D-3A49-9FFE-9F9753A19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E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E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E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E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EF"/>
    <w:rPr>
      <w:rFonts w:eastAsiaTheme="majorEastAsia" w:cstheme="majorBidi"/>
      <w:color w:val="272727" w:themeColor="text1" w:themeTint="D8"/>
    </w:rPr>
  </w:style>
  <w:style w:type="paragraph" w:styleId="Title">
    <w:name w:val="Title"/>
    <w:basedOn w:val="Normal"/>
    <w:next w:val="Normal"/>
    <w:link w:val="TitleChar"/>
    <w:uiPriority w:val="10"/>
    <w:qFormat/>
    <w:rsid w:val="000729E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E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729EF"/>
    <w:rPr>
      <w:i/>
      <w:iCs/>
      <w:color w:val="404040" w:themeColor="text1" w:themeTint="BF"/>
    </w:rPr>
  </w:style>
  <w:style w:type="paragraph" w:styleId="ListParagraph">
    <w:name w:val="List Paragraph"/>
    <w:basedOn w:val="Normal"/>
    <w:uiPriority w:val="34"/>
    <w:qFormat/>
    <w:rsid w:val="000729EF"/>
    <w:pPr>
      <w:ind w:left="720"/>
      <w:contextualSpacing/>
    </w:pPr>
  </w:style>
  <w:style w:type="character" w:styleId="IntenseEmphasis">
    <w:name w:val="Intense Emphasis"/>
    <w:basedOn w:val="DefaultParagraphFont"/>
    <w:uiPriority w:val="21"/>
    <w:qFormat/>
    <w:rsid w:val="000729EF"/>
    <w:rPr>
      <w:i/>
      <w:iCs/>
      <w:color w:val="0F4761" w:themeColor="accent1" w:themeShade="BF"/>
    </w:rPr>
  </w:style>
  <w:style w:type="paragraph" w:styleId="IntenseQuote">
    <w:name w:val="Intense Quote"/>
    <w:basedOn w:val="Normal"/>
    <w:next w:val="Normal"/>
    <w:link w:val="IntenseQuoteChar"/>
    <w:uiPriority w:val="30"/>
    <w:qFormat/>
    <w:rsid w:val="000729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EF"/>
    <w:rPr>
      <w:i/>
      <w:iCs/>
      <w:color w:val="0F4761" w:themeColor="accent1" w:themeShade="BF"/>
    </w:rPr>
  </w:style>
  <w:style w:type="character" w:styleId="IntenseReference">
    <w:name w:val="Intense Reference"/>
    <w:basedOn w:val="DefaultParagraphFont"/>
    <w:uiPriority w:val="32"/>
    <w:qFormat/>
    <w:rsid w:val="000729EF"/>
    <w:rPr>
      <w:b/>
      <w:bCs/>
      <w:smallCaps/>
      <w:color w:val="0F4761" w:themeColor="accent1" w:themeShade="BF"/>
      <w:spacing w:val="5"/>
    </w:rPr>
  </w:style>
  <w:style w:type="paragraph" w:styleId="NormalWeb">
    <w:name w:val="Normal (Web)"/>
    <w:basedOn w:val="Normal"/>
    <w:uiPriority w:val="99"/>
    <w:unhideWhenUsed/>
    <w:rsid w:val="00E84A1F"/>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AF03B7"/>
    <w:pPr>
      <w:tabs>
        <w:tab w:val="center" w:pos="4513"/>
        <w:tab w:val="right" w:pos="9026"/>
      </w:tabs>
    </w:pPr>
  </w:style>
  <w:style w:type="character" w:customStyle="1" w:styleId="HeaderChar">
    <w:name w:val="Header Char"/>
    <w:basedOn w:val="DefaultParagraphFont"/>
    <w:link w:val="Header"/>
    <w:uiPriority w:val="99"/>
    <w:rsid w:val="00AF03B7"/>
  </w:style>
  <w:style w:type="paragraph" w:styleId="Footer">
    <w:name w:val="footer"/>
    <w:basedOn w:val="Normal"/>
    <w:link w:val="FooterChar"/>
    <w:uiPriority w:val="99"/>
    <w:unhideWhenUsed/>
    <w:rsid w:val="00AF03B7"/>
    <w:pPr>
      <w:tabs>
        <w:tab w:val="center" w:pos="4513"/>
        <w:tab w:val="right" w:pos="9026"/>
      </w:tabs>
    </w:pPr>
  </w:style>
  <w:style w:type="character" w:customStyle="1" w:styleId="FooterChar">
    <w:name w:val="Footer Char"/>
    <w:basedOn w:val="DefaultParagraphFont"/>
    <w:link w:val="Footer"/>
    <w:uiPriority w:val="99"/>
    <w:rsid w:val="00AF03B7"/>
  </w:style>
  <w:style w:type="character" w:styleId="Hyperlink">
    <w:name w:val="Hyperlink"/>
    <w:basedOn w:val="DefaultParagraphFont"/>
    <w:uiPriority w:val="99"/>
    <w:unhideWhenUsed/>
    <w:rsid w:val="009D12D6"/>
    <w:rPr>
      <w:color w:val="467886" w:themeColor="hyperlink"/>
      <w:u w:val="single"/>
    </w:rPr>
  </w:style>
  <w:style w:type="character" w:styleId="UnresolvedMention">
    <w:name w:val="Unresolved Mention"/>
    <w:basedOn w:val="DefaultParagraphFont"/>
    <w:uiPriority w:val="99"/>
    <w:semiHidden/>
    <w:unhideWhenUsed/>
    <w:rsid w:val="009D12D6"/>
    <w:rPr>
      <w:color w:val="605E5C"/>
      <w:shd w:val="clear" w:color="auto" w:fill="E1DFDD"/>
    </w:rPr>
  </w:style>
  <w:style w:type="paragraph" w:styleId="Caption">
    <w:name w:val="caption"/>
    <w:basedOn w:val="Normal"/>
    <w:next w:val="Normal"/>
    <w:uiPriority w:val="35"/>
    <w:unhideWhenUsed/>
    <w:qFormat/>
    <w:rsid w:val="00DB5B7F"/>
    <w:pPr>
      <w:spacing w:after="200"/>
    </w:pPr>
    <w:rPr>
      <w:i/>
      <w:iCs/>
      <w:color w:val="0E2841" w:themeColor="text2"/>
      <w:sz w:val="18"/>
      <w:szCs w:val="18"/>
    </w:rPr>
  </w:style>
  <w:style w:type="paragraph" w:styleId="TableofFigures">
    <w:name w:val="table of figures"/>
    <w:basedOn w:val="Normal"/>
    <w:next w:val="Normal"/>
    <w:uiPriority w:val="99"/>
    <w:unhideWhenUsed/>
    <w:rsid w:val="00BC51E6"/>
  </w:style>
  <w:style w:type="character" w:styleId="FollowedHyperlink">
    <w:name w:val="FollowedHyperlink"/>
    <w:basedOn w:val="DefaultParagraphFont"/>
    <w:uiPriority w:val="99"/>
    <w:semiHidden/>
    <w:unhideWhenUsed/>
    <w:rsid w:val="001A4457"/>
    <w:rPr>
      <w:color w:val="96607D" w:themeColor="followedHyperlink"/>
      <w:u w:val="single"/>
    </w:rPr>
  </w:style>
  <w:style w:type="paragraph" w:styleId="Revision">
    <w:name w:val="Revision"/>
    <w:hidden/>
    <w:uiPriority w:val="99"/>
    <w:semiHidden/>
    <w:rsid w:val="000838DE"/>
  </w:style>
  <w:style w:type="character" w:styleId="CommentReference">
    <w:name w:val="annotation reference"/>
    <w:basedOn w:val="DefaultParagraphFont"/>
    <w:uiPriority w:val="99"/>
    <w:semiHidden/>
    <w:unhideWhenUsed/>
    <w:rsid w:val="006023B6"/>
    <w:rPr>
      <w:sz w:val="16"/>
      <w:szCs w:val="16"/>
    </w:rPr>
  </w:style>
  <w:style w:type="paragraph" w:styleId="CommentText">
    <w:name w:val="annotation text"/>
    <w:basedOn w:val="Normal"/>
    <w:link w:val="CommentTextChar"/>
    <w:uiPriority w:val="99"/>
    <w:unhideWhenUsed/>
    <w:rsid w:val="006023B6"/>
    <w:rPr>
      <w:sz w:val="20"/>
      <w:szCs w:val="20"/>
    </w:rPr>
  </w:style>
  <w:style w:type="character" w:customStyle="1" w:styleId="CommentTextChar">
    <w:name w:val="Comment Text Char"/>
    <w:basedOn w:val="DefaultParagraphFont"/>
    <w:link w:val="CommentText"/>
    <w:uiPriority w:val="99"/>
    <w:rsid w:val="006023B6"/>
    <w:rPr>
      <w:sz w:val="20"/>
      <w:szCs w:val="20"/>
    </w:rPr>
  </w:style>
  <w:style w:type="paragraph" w:styleId="CommentSubject">
    <w:name w:val="annotation subject"/>
    <w:basedOn w:val="CommentText"/>
    <w:next w:val="CommentText"/>
    <w:link w:val="CommentSubjectChar"/>
    <w:uiPriority w:val="99"/>
    <w:semiHidden/>
    <w:unhideWhenUsed/>
    <w:rsid w:val="006023B6"/>
    <w:rPr>
      <w:b/>
      <w:bCs/>
    </w:rPr>
  </w:style>
  <w:style w:type="character" w:customStyle="1" w:styleId="CommentSubjectChar">
    <w:name w:val="Comment Subject Char"/>
    <w:basedOn w:val="CommentTextChar"/>
    <w:link w:val="CommentSubject"/>
    <w:uiPriority w:val="99"/>
    <w:semiHidden/>
    <w:rsid w:val="006023B6"/>
    <w:rPr>
      <w:b/>
      <w:bCs/>
      <w:sz w:val="20"/>
      <w:szCs w:val="20"/>
    </w:rPr>
  </w:style>
  <w:style w:type="paragraph" w:styleId="TOCHeading">
    <w:name w:val="TOC Heading"/>
    <w:basedOn w:val="Heading1"/>
    <w:next w:val="Normal"/>
    <w:uiPriority w:val="39"/>
    <w:unhideWhenUsed/>
    <w:qFormat/>
    <w:rsid w:val="00333FF8"/>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333FF8"/>
    <w:pPr>
      <w:spacing w:before="120"/>
    </w:pPr>
    <w:rPr>
      <w:b/>
      <w:bCs/>
      <w:i/>
      <w:iCs/>
    </w:rPr>
  </w:style>
  <w:style w:type="paragraph" w:styleId="TOC2">
    <w:name w:val="toc 2"/>
    <w:basedOn w:val="Normal"/>
    <w:next w:val="Normal"/>
    <w:autoRedefine/>
    <w:uiPriority w:val="39"/>
    <w:unhideWhenUsed/>
    <w:rsid w:val="00333FF8"/>
    <w:pPr>
      <w:spacing w:before="120"/>
      <w:ind w:left="240"/>
    </w:pPr>
    <w:rPr>
      <w:b/>
      <w:bCs/>
      <w:sz w:val="22"/>
      <w:szCs w:val="22"/>
    </w:rPr>
  </w:style>
  <w:style w:type="paragraph" w:styleId="TOC3">
    <w:name w:val="toc 3"/>
    <w:basedOn w:val="Normal"/>
    <w:next w:val="Normal"/>
    <w:autoRedefine/>
    <w:uiPriority w:val="39"/>
    <w:semiHidden/>
    <w:unhideWhenUsed/>
    <w:rsid w:val="00333FF8"/>
    <w:pPr>
      <w:ind w:left="480"/>
    </w:pPr>
    <w:rPr>
      <w:sz w:val="20"/>
      <w:szCs w:val="20"/>
    </w:rPr>
  </w:style>
  <w:style w:type="paragraph" w:styleId="TOC4">
    <w:name w:val="toc 4"/>
    <w:basedOn w:val="Normal"/>
    <w:next w:val="Normal"/>
    <w:autoRedefine/>
    <w:uiPriority w:val="39"/>
    <w:semiHidden/>
    <w:unhideWhenUsed/>
    <w:rsid w:val="00333FF8"/>
    <w:pPr>
      <w:ind w:left="720"/>
    </w:pPr>
    <w:rPr>
      <w:sz w:val="20"/>
      <w:szCs w:val="20"/>
    </w:rPr>
  </w:style>
  <w:style w:type="paragraph" w:styleId="TOC5">
    <w:name w:val="toc 5"/>
    <w:basedOn w:val="Normal"/>
    <w:next w:val="Normal"/>
    <w:autoRedefine/>
    <w:uiPriority w:val="39"/>
    <w:semiHidden/>
    <w:unhideWhenUsed/>
    <w:rsid w:val="00333FF8"/>
    <w:pPr>
      <w:ind w:left="960"/>
    </w:pPr>
    <w:rPr>
      <w:sz w:val="20"/>
      <w:szCs w:val="20"/>
    </w:rPr>
  </w:style>
  <w:style w:type="paragraph" w:styleId="TOC6">
    <w:name w:val="toc 6"/>
    <w:basedOn w:val="Normal"/>
    <w:next w:val="Normal"/>
    <w:autoRedefine/>
    <w:uiPriority w:val="39"/>
    <w:semiHidden/>
    <w:unhideWhenUsed/>
    <w:rsid w:val="00333FF8"/>
    <w:pPr>
      <w:ind w:left="1200"/>
    </w:pPr>
    <w:rPr>
      <w:sz w:val="20"/>
      <w:szCs w:val="20"/>
    </w:rPr>
  </w:style>
  <w:style w:type="paragraph" w:styleId="TOC7">
    <w:name w:val="toc 7"/>
    <w:basedOn w:val="Normal"/>
    <w:next w:val="Normal"/>
    <w:autoRedefine/>
    <w:uiPriority w:val="39"/>
    <w:semiHidden/>
    <w:unhideWhenUsed/>
    <w:rsid w:val="00333FF8"/>
    <w:pPr>
      <w:ind w:left="1440"/>
    </w:pPr>
    <w:rPr>
      <w:sz w:val="20"/>
      <w:szCs w:val="20"/>
    </w:rPr>
  </w:style>
  <w:style w:type="paragraph" w:styleId="TOC8">
    <w:name w:val="toc 8"/>
    <w:basedOn w:val="Normal"/>
    <w:next w:val="Normal"/>
    <w:autoRedefine/>
    <w:uiPriority w:val="39"/>
    <w:semiHidden/>
    <w:unhideWhenUsed/>
    <w:rsid w:val="00333FF8"/>
    <w:pPr>
      <w:ind w:left="1680"/>
    </w:pPr>
    <w:rPr>
      <w:sz w:val="20"/>
      <w:szCs w:val="20"/>
    </w:rPr>
  </w:style>
  <w:style w:type="paragraph" w:styleId="TOC9">
    <w:name w:val="toc 9"/>
    <w:basedOn w:val="Normal"/>
    <w:next w:val="Normal"/>
    <w:autoRedefine/>
    <w:uiPriority w:val="39"/>
    <w:semiHidden/>
    <w:unhideWhenUsed/>
    <w:rsid w:val="00333FF8"/>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3812">
      <w:bodyDiv w:val="1"/>
      <w:marLeft w:val="0"/>
      <w:marRight w:val="0"/>
      <w:marTop w:val="0"/>
      <w:marBottom w:val="0"/>
      <w:divBdr>
        <w:top w:val="none" w:sz="0" w:space="0" w:color="auto"/>
        <w:left w:val="none" w:sz="0" w:space="0" w:color="auto"/>
        <w:bottom w:val="none" w:sz="0" w:space="0" w:color="auto"/>
        <w:right w:val="none" w:sz="0" w:space="0" w:color="auto"/>
      </w:divBdr>
      <w:divsChild>
        <w:div w:id="304706128">
          <w:marLeft w:val="0"/>
          <w:marRight w:val="0"/>
          <w:marTop w:val="0"/>
          <w:marBottom w:val="0"/>
          <w:divBdr>
            <w:top w:val="none" w:sz="0" w:space="0" w:color="auto"/>
            <w:left w:val="none" w:sz="0" w:space="0" w:color="auto"/>
            <w:bottom w:val="none" w:sz="0" w:space="0" w:color="auto"/>
            <w:right w:val="none" w:sz="0" w:space="0" w:color="auto"/>
          </w:divBdr>
        </w:div>
      </w:divsChild>
    </w:div>
    <w:div w:id="52972640">
      <w:bodyDiv w:val="1"/>
      <w:marLeft w:val="0"/>
      <w:marRight w:val="0"/>
      <w:marTop w:val="0"/>
      <w:marBottom w:val="0"/>
      <w:divBdr>
        <w:top w:val="none" w:sz="0" w:space="0" w:color="auto"/>
        <w:left w:val="none" w:sz="0" w:space="0" w:color="auto"/>
        <w:bottom w:val="none" w:sz="0" w:space="0" w:color="auto"/>
        <w:right w:val="none" w:sz="0" w:space="0" w:color="auto"/>
      </w:divBdr>
      <w:divsChild>
        <w:div w:id="1380326932">
          <w:marLeft w:val="0"/>
          <w:marRight w:val="0"/>
          <w:marTop w:val="0"/>
          <w:marBottom w:val="0"/>
          <w:divBdr>
            <w:top w:val="none" w:sz="0" w:space="0" w:color="auto"/>
            <w:left w:val="none" w:sz="0" w:space="0" w:color="auto"/>
            <w:bottom w:val="none" w:sz="0" w:space="0" w:color="auto"/>
            <w:right w:val="none" w:sz="0" w:space="0" w:color="auto"/>
          </w:divBdr>
        </w:div>
      </w:divsChild>
    </w:div>
    <w:div w:id="1280452094">
      <w:bodyDiv w:val="1"/>
      <w:marLeft w:val="0"/>
      <w:marRight w:val="0"/>
      <w:marTop w:val="0"/>
      <w:marBottom w:val="0"/>
      <w:divBdr>
        <w:top w:val="none" w:sz="0" w:space="0" w:color="auto"/>
        <w:left w:val="none" w:sz="0" w:space="0" w:color="auto"/>
        <w:bottom w:val="none" w:sz="0" w:space="0" w:color="auto"/>
        <w:right w:val="none" w:sz="0" w:space="0" w:color="auto"/>
      </w:divBdr>
      <w:divsChild>
        <w:div w:id="315957362">
          <w:marLeft w:val="0"/>
          <w:marRight w:val="0"/>
          <w:marTop w:val="0"/>
          <w:marBottom w:val="0"/>
          <w:divBdr>
            <w:top w:val="none" w:sz="0" w:space="0" w:color="auto"/>
            <w:left w:val="none" w:sz="0" w:space="0" w:color="auto"/>
            <w:bottom w:val="none" w:sz="0" w:space="0" w:color="auto"/>
            <w:right w:val="none" w:sz="0" w:space="0" w:color="auto"/>
          </w:divBdr>
        </w:div>
      </w:divsChild>
    </w:div>
    <w:div w:id="1290473358">
      <w:bodyDiv w:val="1"/>
      <w:marLeft w:val="0"/>
      <w:marRight w:val="0"/>
      <w:marTop w:val="0"/>
      <w:marBottom w:val="0"/>
      <w:divBdr>
        <w:top w:val="none" w:sz="0" w:space="0" w:color="auto"/>
        <w:left w:val="none" w:sz="0" w:space="0" w:color="auto"/>
        <w:bottom w:val="none" w:sz="0" w:space="0" w:color="auto"/>
        <w:right w:val="none" w:sz="0" w:space="0" w:color="auto"/>
      </w:divBdr>
      <w:divsChild>
        <w:div w:id="111680843">
          <w:marLeft w:val="0"/>
          <w:marRight w:val="0"/>
          <w:marTop w:val="0"/>
          <w:marBottom w:val="0"/>
          <w:divBdr>
            <w:top w:val="none" w:sz="0" w:space="0" w:color="auto"/>
            <w:left w:val="none" w:sz="0" w:space="0" w:color="auto"/>
            <w:bottom w:val="none" w:sz="0" w:space="0" w:color="auto"/>
            <w:right w:val="none" w:sz="0" w:space="0" w:color="auto"/>
          </w:divBdr>
        </w:div>
      </w:divsChild>
    </w:div>
    <w:div w:id="1295450508">
      <w:bodyDiv w:val="1"/>
      <w:marLeft w:val="0"/>
      <w:marRight w:val="0"/>
      <w:marTop w:val="0"/>
      <w:marBottom w:val="0"/>
      <w:divBdr>
        <w:top w:val="none" w:sz="0" w:space="0" w:color="auto"/>
        <w:left w:val="none" w:sz="0" w:space="0" w:color="auto"/>
        <w:bottom w:val="none" w:sz="0" w:space="0" w:color="auto"/>
        <w:right w:val="none" w:sz="0" w:space="0" w:color="auto"/>
      </w:divBdr>
      <w:divsChild>
        <w:div w:id="1005284812">
          <w:marLeft w:val="0"/>
          <w:marRight w:val="0"/>
          <w:marTop w:val="0"/>
          <w:marBottom w:val="0"/>
          <w:divBdr>
            <w:top w:val="none" w:sz="0" w:space="0" w:color="auto"/>
            <w:left w:val="none" w:sz="0" w:space="0" w:color="auto"/>
            <w:bottom w:val="none" w:sz="0" w:space="0" w:color="auto"/>
            <w:right w:val="none" w:sz="0" w:space="0" w:color="auto"/>
          </w:divBdr>
        </w:div>
      </w:divsChild>
    </w:div>
    <w:div w:id="1512379545">
      <w:bodyDiv w:val="1"/>
      <w:marLeft w:val="0"/>
      <w:marRight w:val="0"/>
      <w:marTop w:val="0"/>
      <w:marBottom w:val="0"/>
      <w:divBdr>
        <w:top w:val="none" w:sz="0" w:space="0" w:color="auto"/>
        <w:left w:val="none" w:sz="0" w:space="0" w:color="auto"/>
        <w:bottom w:val="none" w:sz="0" w:space="0" w:color="auto"/>
        <w:right w:val="none" w:sz="0" w:space="0" w:color="auto"/>
      </w:divBdr>
      <w:divsChild>
        <w:div w:id="594283970">
          <w:marLeft w:val="0"/>
          <w:marRight w:val="0"/>
          <w:marTop w:val="0"/>
          <w:marBottom w:val="0"/>
          <w:divBdr>
            <w:top w:val="none" w:sz="0" w:space="0" w:color="auto"/>
            <w:left w:val="none" w:sz="0" w:space="0" w:color="auto"/>
            <w:bottom w:val="none" w:sz="0" w:space="0" w:color="auto"/>
            <w:right w:val="none" w:sz="0" w:space="0" w:color="auto"/>
          </w:divBdr>
        </w:div>
      </w:divsChild>
    </w:div>
    <w:div w:id="1585652453">
      <w:bodyDiv w:val="1"/>
      <w:marLeft w:val="0"/>
      <w:marRight w:val="0"/>
      <w:marTop w:val="0"/>
      <w:marBottom w:val="0"/>
      <w:divBdr>
        <w:top w:val="none" w:sz="0" w:space="0" w:color="auto"/>
        <w:left w:val="none" w:sz="0" w:space="0" w:color="auto"/>
        <w:bottom w:val="none" w:sz="0" w:space="0" w:color="auto"/>
        <w:right w:val="none" w:sz="0" w:space="0" w:color="auto"/>
      </w:divBdr>
      <w:divsChild>
        <w:div w:id="2134711914">
          <w:marLeft w:val="0"/>
          <w:marRight w:val="0"/>
          <w:marTop w:val="0"/>
          <w:marBottom w:val="0"/>
          <w:divBdr>
            <w:top w:val="none" w:sz="0" w:space="0" w:color="auto"/>
            <w:left w:val="none" w:sz="0" w:space="0" w:color="auto"/>
            <w:bottom w:val="none" w:sz="0" w:space="0" w:color="auto"/>
            <w:right w:val="none" w:sz="0" w:space="0" w:color="auto"/>
          </w:divBdr>
        </w:div>
      </w:divsChild>
    </w:div>
    <w:div w:id="2014800155">
      <w:bodyDiv w:val="1"/>
      <w:marLeft w:val="0"/>
      <w:marRight w:val="0"/>
      <w:marTop w:val="0"/>
      <w:marBottom w:val="0"/>
      <w:divBdr>
        <w:top w:val="none" w:sz="0" w:space="0" w:color="auto"/>
        <w:left w:val="none" w:sz="0" w:space="0" w:color="auto"/>
        <w:bottom w:val="none" w:sz="0" w:space="0" w:color="auto"/>
        <w:right w:val="none" w:sz="0" w:space="0" w:color="auto"/>
      </w:divBdr>
      <w:divsChild>
        <w:div w:id="13924568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1515/humaff-2018-0038" TargetMode="External"/><Relationship Id="rId26" Type="http://schemas.openxmlformats.org/officeDocument/2006/relationships/hyperlink" Target="https://www.thecollector.com/still-life-paintings-what-they-mean/" TargetMode="External"/><Relationship Id="rId3" Type="http://schemas.openxmlformats.org/officeDocument/2006/relationships/settings" Target="settings.xml"/><Relationship Id="rId21" Type="http://schemas.openxmlformats.org/officeDocument/2006/relationships/hyperlink" Target="https://www.josephgamble.com/index/G0000I3WjdPCyOdY" TargetMode="External"/><Relationship Id="rId34" Type="http://schemas.openxmlformats.org/officeDocument/2006/relationships/fontTable" Target="fontTable.xml"/><Relationship Id="rId7" Type="http://schemas.openxmlformats.org/officeDocument/2006/relationships/hyperlink" Target="https://www.danielaconstantini.com/still-life" TargetMode="External"/><Relationship Id="rId12" Type="http://schemas.openxmlformats.org/officeDocument/2006/relationships/image" Target="media/image3.png"/><Relationship Id="rId17" Type="http://schemas.openxmlformats.org/officeDocument/2006/relationships/hyperlink" Target="https://www.researchgate.net/publication/259257990_Semiotics_of_photography_on_tracing_the_index" TargetMode="External"/><Relationship Id="rId25" Type="http://schemas.openxmlformats.org/officeDocument/2006/relationships/hyperlink" Target="https://new.artsmia.org/programs/teachers-and-students/teaching-the-arts/five-ideas/insects-in-art"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journals.sagepub.com/doi/full/10.1177/1749975520910589" TargetMode="External"/><Relationship Id="rId20" Type="http://schemas.openxmlformats.org/officeDocument/2006/relationships/hyperlink" Target="https://www.fresheyesphoto.com/daniela-constantini-still-life"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www.danielaconstantini.com/still-life"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artandobject.com/news/death-symbolism-personification-traced-through-art-history" TargetMode="External"/><Relationship Id="rId28"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hyperlink" Target="https://www.shutterstock.com/blog/decoding-symbols-of-still-life"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josephgamble.com/index/G0000I3WjdPCyOdY%20Accessed%2021%20November%202024" TargetMode="External"/><Relationship Id="rId14" Type="http://schemas.openxmlformats.org/officeDocument/2006/relationships/image" Target="media/image5.png"/><Relationship Id="rId22" Type="http://schemas.openxmlformats.org/officeDocument/2006/relationships/hyperlink" Target="https://www.swissinfo.ch/eng/banking-fintech/drinking-like-a-swiss/8125476" TargetMode="External"/><Relationship Id="rId27" Type="http://schemas.openxmlformats.org/officeDocument/2006/relationships/hyperlink" Target="https://www.tate.org.uk/art/art-terms/m/memento-mori"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hyperlink" Target="https://www.danielaconstantini.com/still-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D5A24-D13D-A34C-A438-19AA5E9E3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825</TotalTime>
  <Pages>27</Pages>
  <Words>6103</Words>
  <Characters>34792</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Bartlett (2112177)</dc:creator>
  <cp:keywords/>
  <dc:description/>
  <cp:lastModifiedBy>Saskia Bartlett (2112177)</cp:lastModifiedBy>
  <cp:revision>15</cp:revision>
  <dcterms:created xsi:type="dcterms:W3CDTF">2024-12-11T10:24:00Z</dcterms:created>
  <dcterms:modified xsi:type="dcterms:W3CDTF">2024-12-12T17:00:00Z</dcterms:modified>
</cp:coreProperties>
</file>