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1DAF0" w14:textId="6B2823B1" w:rsidR="00C872E8" w:rsidRPr="00FC06ED" w:rsidRDefault="00C872E8" w:rsidP="00FC06ED">
      <w:pPr>
        <w:spacing w:line="360" w:lineRule="auto"/>
        <w:rPr>
          <w:rFonts w:ascii="Arial" w:hAnsi="Arial" w:cs="Arial"/>
          <w:sz w:val="22"/>
          <w:szCs w:val="22"/>
        </w:rPr>
      </w:pPr>
      <w:r w:rsidRPr="00FC06ED">
        <w:rPr>
          <w:rFonts w:ascii="Arial" w:hAnsi="Arial" w:cs="Arial"/>
          <w:sz w:val="22"/>
          <w:szCs w:val="22"/>
        </w:rPr>
        <w:t>This report is set out to critically analyse factors that contribute towards child poverty and its existence within 2020.</w:t>
      </w:r>
      <w:r w:rsidR="00A21454" w:rsidRPr="00FC06ED">
        <w:rPr>
          <w:rFonts w:ascii="Arial" w:hAnsi="Arial" w:cs="Arial"/>
          <w:sz w:val="22"/>
          <w:szCs w:val="22"/>
        </w:rPr>
        <w:t xml:space="preserve"> In March 1999, the government made a commitment to rid the U</w:t>
      </w:r>
      <w:r w:rsidR="009C54A3" w:rsidRPr="00FC06ED">
        <w:rPr>
          <w:rFonts w:ascii="Arial" w:hAnsi="Arial" w:cs="Arial"/>
          <w:sz w:val="22"/>
          <w:szCs w:val="22"/>
        </w:rPr>
        <w:t xml:space="preserve">nited </w:t>
      </w:r>
      <w:r w:rsidR="00A21454" w:rsidRPr="00FC06ED">
        <w:rPr>
          <w:rFonts w:ascii="Arial" w:hAnsi="Arial" w:cs="Arial"/>
          <w:sz w:val="22"/>
          <w:szCs w:val="22"/>
        </w:rPr>
        <w:t>K</w:t>
      </w:r>
      <w:r w:rsidR="009C54A3" w:rsidRPr="00FC06ED">
        <w:rPr>
          <w:rFonts w:ascii="Arial" w:hAnsi="Arial" w:cs="Arial"/>
          <w:sz w:val="22"/>
          <w:szCs w:val="22"/>
        </w:rPr>
        <w:t>ingdom (UK)</w:t>
      </w:r>
      <w:r w:rsidR="00A21454" w:rsidRPr="00FC06ED">
        <w:rPr>
          <w:rFonts w:ascii="Arial" w:hAnsi="Arial" w:cs="Arial"/>
          <w:sz w:val="22"/>
          <w:szCs w:val="22"/>
        </w:rPr>
        <w:t xml:space="preserve"> of child poverty by 2020</w:t>
      </w:r>
      <w:r w:rsidR="00DA19C4" w:rsidRPr="00FC06ED">
        <w:rPr>
          <w:rFonts w:ascii="Arial" w:hAnsi="Arial" w:cs="Arial"/>
          <w:sz w:val="22"/>
          <w:szCs w:val="22"/>
        </w:rPr>
        <w:t xml:space="preserve"> </w:t>
      </w:r>
      <w:r w:rsidR="00A21454" w:rsidRPr="00FC06ED">
        <w:rPr>
          <w:rFonts w:ascii="Arial" w:hAnsi="Arial" w:cs="Arial"/>
          <w:sz w:val="22"/>
          <w:szCs w:val="22"/>
        </w:rPr>
        <w:t>(Kennedy and Townsend, 2009, p1).</w:t>
      </w:r>
      <w:r w:rsidR="00F200DB" w:rsidRPr="00FC06ED">
        <w:rPr>
          <w:rFonts w:ascii="Arial" w:hAnsi="Arial" w:cs="Arial"/>
          <w:sz w:val="22"/>
          <w:szCs w:val="22"/>
        </w:rPr>
        <w:t xml:space="preserve"> E</w:t>
      </w:r>
      <w:r w:rsidR="00ED648A" w:rsidRPr="00FC06ED">
        <w:rPr>
          <w:rFonts w:ascii="Arial" w:hAnsi="Arial" w:cs="Arial"/>
          <w:sz w:val="22"/>
          <w:szCs w:val="22"/>
        </w:rPr>
        <w:t>xploring further into what resolutions have been put in place between 1999 and 2020, a correlation will be noticeable to gain an understanding of how beneficial the</w:t>
      </w:r>
      <w:r w:rsidR="00DA19C4" w:rsidRPr="00FC06ED">
        <w:rPr>
          <w:rFonts w:ascii="Arial" w:hAnsi="Arial" w:cs="Arial"/>
          <w:sz w:val="22"/>
          <w:szCs w:val="22"/>
        </w:rPr>
        <w:t>se</w:t>
      </w:r>
      <w:r w:rsidR="00277228" w:rsidRPr="00FC06ED">
        <w:rPr>
          <w:rFonts w:ascii="Arial" w:hAnsi="Arial" w:cs="Arial"/>
          <w:sz w:val="22"/>
          <w:szCs w:val="22"/>
        </w:rPr>
        <w:t xml:space="preserve"> </w:t>
      </w:r>
      <w:r w:rsidR="00CB1DD9" w:rsidRPr="00FC06ED">
        <w:rPr>
          <w:rFonts w:ascii="Arial" w:hAnsi="Arial" w:cs="Arial"/>
          <w:sz w:val="22"/>
          <w:szCs w:val="22"/>
        </w:rPr>
        <w:t>strategies</w:t>
      </w:r>
      <w:r w:rsidR="00277228" w:rsidRPr="00FC06ED">
        <w:rPr>
          <w:rFonts w:ascii="Arial" w:hAnsi="Arial" w:cs="Arial"/>
          <w:sz w:val="22"/>
          <w:szCs w:val="22"/>
        </w:rPr>
        <w:t xml:space="preserve"> </w:t>
      </w:r>
      <w:r w:rsidR="00ED648A" w:rsidRPr="00FC06ED">
        <w:rPr>
          <w:rFonts w:ascii="Arial" w:hAnsi="Arial" w:cs="Arial"/>
          <w:sz w:val="22"/>
          <w:szCs w:val="22"/>
        </w:rPr>
        <w:t xml:space="preserve">have been. </w:t>
      </w:r>
      <w:r w:rsidRPr="00FC06ED">
        <w:rPr>
          <w:rFonts w:ascii="Arial" w:hAnsi="Arial" w:cs="Arial"/>
          <w:sz w:val="22"/>
          <w:szCs w:val="22"/>
        </w:rPr>
        <w:t xml:space="preserve">Also, through the use of relevant policy, theory and practice, this report will critically analyse the progression of child poverty in the UK and arrive at a judgment of the topic as to whether enough has been done to coincide </w:t>
      </w:r>
      <w:r w:rsidR="0091035B" w:rsidRPr="00FC06ED">
        <w:rPr>
          <w:rFonts w:ascii="Arial" w:hAnsi="Arial" w:cs="Arial"/>
          <w:sz w:val="22"/>
          <w:szCs w:val="22"/>
        </w:rPr>
        <w:t>with the pledge to</w:t>
      </w:r>
      <w:r w:rsidRPr="00FC06ED">
        <w:rPr>
          <w:rFonts w:ascii="Arial" w:hAnsi="Arial" w:cs="Arial"/>
          <w:sz w:val="22"/>
          <w:szCs w:val="22"/>
        </w:rPr>
        <w:t xml:space="preserve"> eradicat</w:t>
      </w:r>
      <w:r w:rsidR="0091035B" w:rsidRPr="00FC06ED">
        <w:rPr>
          <w:rFonts w:ascii="Arial" w:hAnsi="Arial" w:cs="Arial"/>
          <w:sz w:val="22"/>
          <w:szCs w:val="22"/>
        </w:rPr>
        <w:t>e</w:t>
      </w:r>
      <w:r w:rsidRPr="00FC06ED">
        <w:rPr>
          <w:rFonts w:ascii="Arial" w:hAnsi="Arial" w:cs="Arial"/>
          <w:sz w:val="22"/>
          <w:szCs w:val="22"/>
        </w:rPr>
        <w:t xml:space="preserve"> child poverty. These factors include</w:t>
      </w:r>
      <w:r w:rsidR="00251BF5" w:rsidRPr="00FC06ED">
        <w:rPr>
          <w:rFonts w:ascii="Arial" w:hAnsi="Arial" w:cs="Arial"/>
          <w:sz w:val="22"/>
          <w:szCs w:val="22"/>
        </w:rPr>
        <w:t xml:space="preserve"> the influence that</w:t>
      </w:r>
      <w:r w:rsidRPr="00FC06ED">
        <w:rPr>
          <w:rFonts w:ascii="Arial" w:hAnsi="Arial" w:cs="Arial"/>
          <w:sz w:val="22"/>
          <w:szCs w:val="22"/>
        </w:rPr>
        <w:t xml:space="preserve"> adult poverty</w:t>
      </w:r>
      <w:r w:rsidR="00251BF5" w:rsidRPr="00FC06ED">
        <w:rPr>
          <w:rFonts w:ascii="Arial" w:hAnsi="Arial" w:cs="Arial"/>
          <w:sz w:val="22"/>
          <w:szCs w:val="22"/>
        </w:rPr>
        <w:t xml:space="preserve"> has on child poverty</w:t>
      </w:r>
      <w:r w:rsidRPr="00FC06ED">
        <w:rPr>
          <w:rFonts w:ascii="Arial" w:hAnsi="Arial" w:cs="Arial"/>
          <w:sz w:val="22"/>
          <w:szCs w:val="22"/>
        </w:rPr>
        <w:t>, government policies in relation to benefits and taxing</w:t>
      </w:r>
      <w:r w:rsidR="00251BF5" w:rsidRPr="00FC06ED">
        <w:rPr>
          <w:rFonts w:ascii="Arial" w:hAnsi="Arial" w:cs="Arial"/>
          <w:sz w:val="22"/>
          <w:szCs w:val="22"/>
        </w:rPr>
        <w:t xml:space="preserve"> and</w:t>
      </w:r>
      <w:r w:rsidRPr="00FC06ED">
        <w:rPr>
          <w:rFonts w:ascii="Arial" w:hAnsi="Arial" w:cs="Arial"/>
          <w:sz w:val="22"/>
          <w:szCs w:val="22"/>
        </w:rPr>
        <w:t xml:space="preserve"> education</w:t>
      </w:r>
      <w:r w:rsidR="006556DD" w:rsidRPr="00FC06ED">
        <w:rPr>
          <w:rFonts w:ascii="Arial" w:hAnsi="Arial" w:cs="Arial"/>
          <w:sz w:val="22"/>
          <w:szCs w:val="22"/>
        </w:rPr>
        <w:t xml:space="preserve"> and how </w:t>
      </w:r>
      <w:r w:rsidRPr="00FC06ED">
        <w:rPr>
          <w:rFonts w:ascii="Arial" w:hAnsi="Arial" w:cs="Arial"/>
          <w:sz w:val="22"/>
          <w:szCs w:val="22"/>
        </w:rPr>
        <w:t xml:space="preserve">children who are living in poverty are </w:t>
      </w:r>
      <w:r w:rsidR="006556DD" w:rsidRPr="00FC06ED">
        <w:rPr>
          <w:rFonts w:ascii="Arial" w:hAnsi="Arial" w:cs="Arial"/>
          <w:sz w:val="22"/>
          <w:szCs w:val="22"/>
        </w:rPr>
        <w:t xml:space="preserve">equipped </w:t>
      </w:r>
      <w:r w:rsidRPr="00FC06ED">
        <w:rPr>
          <w:rFonts w:ascii="Arial" w:hAnsi="Arial" w:cs="Arial"/>
          <w:sz w:val="22"/>
          <w:szCs w:val="22"/>
        </w:rPr>
        <w:t xml:space="preserve">to break the </w:t>
      </w:r>
      <w:r w:rsidR="006556DD" w:rsidRPr="00FC06ED">
        <w:rPr>
          <w:rFonts w:ascii="Arial" w:hAnsi="Arial" w:cs="Arial"/>
          <w:sz w:val="22"/>
          <w:szCs w:val="22"/>
        </w:rPr>
        <w:t>poverty cycle</w:t>
      </w:r>
      <w:r w:rsidR="00251BF5" w:rsidRPr="00FC06ED">
        <w:rPr>
          <w:rFonts w:ascii="Arial" w:hAnsi="Arial" w:cs="Arial"/>
          <w:sz w:val="22"/>
          <w:szCs w:val="22"/>
        </w:rPr>
        <w:t>. Also explore</w:t>
      </w:r>
      <w:r w:rsidRPr="00FC06ED">
        <w:rPr>
          <w:rFonts w:ascii="Arial" w:hAnsi="Arial" w:cs="Arial"/>
          <w:sz w:val="22"/>
          <w:szCs w:val="22"/>
        </w:rPr>
        <w:t xml:space="preserve"> </w:t>
      </w:r>
      <w:r w:rsidR="00251BF5" w:rsidRPr="00FC06ED">
        <w:rPr>
          <w:rFonts w:ascii="Arial" w:hAnsi="Arial" w:cs="Arial"/>
          <w:sz w:val="22"/>
          <w:szCs w:val="22"/>
        </w:rPr>
        <w:t>how much of a</w:t>
      </w:r>
      <w:r w:rsidRPr="00FC06ED">
        <w:rPr>
          <w:rFonts w:ascii="Arial" w:hAnsi="Arial" w:cs="Arial"/>
          <w:sz w:val="22"/>
          <w:szCs w:val="22"/>
        </w:rPr>
        <w:t xml:space="preserve"> correlation </w:t>
      </w:r>
      <w:r w:rsidR="00251BF5" w:rsidRPr="00FC06ED">
        <w:rPr>
          <w:rFonts w:ascii="Arial" w:hAnsi="Arial" w:cs="Arial"/>
          <w:sz w:val="22"/>
          <w:szCs w:val="22"/>
        </w:rPr>
        <w:t xml:space="preserve">there is </w:t>
      </w:r>
      <w:r w:rsidRPr="00FC06ED">
        <w:rPr>
          <w:rFonts w:ascii="Arial" w:hAnsi="Arial" w:cs="Arial"/>
          <w:sz w:val="22"/>
          <w:szCs w:val="22"/>
        </w:rPr>
        <w:t>between poverty</w:t>
      </w:r>
      <w:r w:rsidR="00251BF5" w:rsidRPr="00FC06ED">
        <w:rPr>
          <w:rFonts w:ascii="Arial" w:hAnsi="Arial" w:cs="Arial"/>
          <w:sz w:val="22"/>
          <w:szCs w:val="22"/>
        </w:rPr>
        <w:t>, attainment and</w:t>
      </w:r>
      <w:r w:rsidRPr="00FC06ED">
        <w:rPr>
          <w:rFonts w:ascii="Arial" w:hAnsi="Arial" w:cs="Arial"/>
          <w:sz w:val="22"/>
          <w:szCs w:val="22"/>
        </w:rPr>
        <w:t xml:space="preserve"> unemployment. </w:t>
      </w:r>
    </w:p>
    <w:p w14:paraId="352ADAA2" w14:textId="1BA5C8D8" w:rsidR="002626C4" w:rsidRPr="00FC06ED" w:rsidRDefault="00E2221E" w:rsidP="00FC06ED">
      <w:pPr>
        <w:spacing w:line="360" w:lineRule="auto"/>
        <w:ind w:firstLine="720"/>
        <w:rPr>
          <w:rFonts w:ascii="Arial" w:eastAsia="Times New Roman" w:hAnsi="Arial" w:cs="Arial"/>
          <w:color w:val="0B0C0C"/>
          <w:sz w:val="22"/>
          <w:szCs w:val="22"/>
          <w:shd w:val="clear" w:color="auto" w:fill="FFFFFF"/>
          <w:lang w:eastAsia="en-GB"/>
        </w:rPr>
      </w:pPr>
      <w:r w:rsidRPr="00FC06ED">
        <w:rPr>
          <w:rFonts w:ascii="Arial" w:hAnsi="Arial" w:cs="Arial"/>
          <w:sz w:val="22"/>
          <w:szCs w:val="22"/>
        </w:rPr>
        <w:t>I</w:t>
      </w:r>
      <w:r w:rsidR="00106200" w:rsidRPr="00FC06ED">
        <w:rPr>
          <w:rFonts w:ascii="Arial" w:hAnsi="Arial" w:cs="Arial"/>
          <w:sz w:val="22"/>
          <w:szCs w:val="22"/>
        </w:rPr>
        <w:t>n 1999, the Prime Minister at the time, Tony Blaire, pledged to abolish child poverty by the year 2020. Shortly after</w:t>
      </w:r>
      <w:r w:rsidRPr="00FC06ED">
        <w:rPr>
          <w:rFonts w:ascii="Arial" w:hAnsi="Arial" w:cs="Arial"/>
          <w:sz w:val="22"/>
          <w:szCs w:val="22"/>
        </w:rPr>
        <w:t>,</w:t>
      </w:r>
      <w:r w:rsidR="00106200" w:rsidRPr="00FC06ED">
        <w:rPr>
          <w:rFonts w:ascii="Arial" w:hAnsi="Arial" w:cs="Arial"/>
          <w:sz w:val="22"/>
          <w:szCs w:val="22"/>
        </w:rPr>
        <w:t xml:space="preserve"> following in his footsteps the later Prime Minister, Gordon Brown, also set a further target of halving child poverty within the ten years that followed </w:t>
      </w:r>
      <w:r w:rsidR="00560576" w:rsidRPr="00FC06ED">
        <w:rPr>
          <w:rFonts w:ascii="Arial" w:hAnsi="Arial" w:cs="Arial"/>
          <w:sz w:val="22"/>
          <w:szCs w:val="22"/>
        </w:rPr>
        <w:t>(Waldfogel, 2010, p7).</w:t>
      </w:r>
      <w:r w:rsidR="00F200DB" w:rsidRPr="00FC06ED">
        <w:rPr>
          <w:rFonts w:ascii="Arial" w:hAnsi="Arial" w:cs="Arial"/>
          <w:sz w:val="22"/>
          <w:szCs w:val="22"/>
        </w:rPr>
        <w:t xml:space="preserve"> T</w:t>
      </w:r>
      <w:r w:rsidR="00106200" w:rsidRPr="00FC06ED">
        <w:rPr>
          <w:rFonts w:ascii="Arial" w:hAnsi="Arial" w:cs="Arial"/>
          <w:sz w:val="22"/>
          <w:szCs w:val="22"/>
        </w:rPr>
        <w:t xml:space="preserve">his demonstrates the importance that child poverty carried and also raised awareness of the fact that this issue required a high level of attention. </w:t>
      </w:r>
      <w:r w:rsidR="002626C4" w:rsidRPr="00FC06ED">
        <w:rPr>
          <w:rFonts w:ascii="Arial" w:hAnsi="Arial" w:cs="Arial"/>
          <w:sz w:val="22"/>
          <w:szCs w:val="22"/>
        </w:rPr>
        <w:t>Between the years of 1997 and 2001, child poverty dropped by 3.5% (Sutherland, Sefton and Piachaud, 2003, p10)</w:t>
      </w:r>
      <w:r w:rsidR="00845CB2" w:rsidRPr="00FC06ED">
        <w:rPr>
          <w:rFonts w:ascii="Arial" w:hAnsi="Arial" w:cs="Arial"/>
          <w:sz w:val="22"/>
          <w:szCs w:val="22"/>
        </w:rPr>
        <w:t>.</w:t>
      </w:r>
      <w:r w:rsidR="00F200DB" w:rsidRPr="00FC06ED">
        <w:rPr>
          <w:rFonts w:ascii="Arial" w:hAnsi="Arial" w:cs="Arial"/>
          <w:sz w:val="22"/>
          <w:szCs w:val="22"/>
        </w:rPr>
        <w:t xml:space="preserve"> P</w:t>
      </w:r>
      <w:r w:rsidR="005123CD" w:rsidRPr="00FC06ED">
        <w:rPr>
          <w:rFonts w:ascii="Arial" w:hAnsi="Arial" w:cs="Arial"/>
          <w:sz w:val="22"/>
          <w:szCs w:val="22"/>
        </w:rPr>
        <w:t>overty continue</w:t>
      </w:r>
      <w:r w:rsidRPr="00FC06ED">
        <w:rPr>
          <w:rFonts w:ascii="Arial" w:hAnsi="Arial" w:cs="Arial"/>
          <w:sz w:val="22"/>
          <w:szCs w:val="22"/>
        </w:rPr>
        <w:t>d</w:t>
      </w:r>
      <w:r w:rsidR="005123CD" w:rsidRPr="00FC06ED">
        <w:rPr>
          <w:rFonts w:ascii="Arial" w:hAnsi="Arial" w:cs="Arial"/>
          <w:sz w:val="22"/>
          <w:szCs w:val="22"/>
        </w:rPr>
        <w:t xml:space="preserve"> to decrease as a result of the introduction of a number of initiatives such as the national minimum wage, welfare to work programs, entitlements for low-income families, increases in income support and an expansion of the tax credit system, specifically the Working Families’ Tax Credit. However, between 2005 and 2010, the government soon came to the realisation that the country could not afford to continue distributing the high number of benefits.</w:t>
      </w:r>
      <w:r w:rsidR="00B75C83" w:rsidRPr="00FC06ED">
        <w:rPr>
          <w:rFonts w:ascii="Arial" w:hAnsi="Arial" w:cs="Arial"/>
          <w:sz w:val="22"/>
          <w:szCs w:val="22"/>
        </w:rPr>
        <w:t xml:space="preserve"> </w:t>
      </w:r>
      <w:r w:rsidR="00DA19C4" w:rsidRPr="00FC06ED">
        <w:rPr>
          <w:rFonts w:ascii="Arial" w:hAnsi="Arial" w:cs="Arial"/>
          <w:sz w:val="22"/>
          <w:szCs w:val="22"/>
        </w:rPr>
        <w:t>Therefore, the ‘very ambitious’ initiative was missed</w:t>
      </w:r>
      <w:r w:rsidR="009246B3" w:rsidRPr="00FC06ED">
        <w:rPr>
          <w:rFonts w:ascii="Arial" w:hAnsi="Arial" w:cs="Arial"/>
          <w:sz w:val="22"/>
          <w:szCs w:val="22"/>
        </w:rPr>
        <w:t xml:space="preserve"> </w:t>
      </w:r>
      <w:r w:rsidR="00DA19C4" w:rsidRPr="00FC06ED">
        <w:rPr>
          <w:rFonts w:ascii="Arial" w:hAnsi="Arial" w:cs="Arial"/>
          <w:sz w:val="22"/>
          <w:szCs w:val="22"/>
        </w:rPr>
        <w:t>(Waldfogel, 2010, p7)</w:t>
      </w:r>
      <w:r w:rsidR="00F200DB" w:rsidRPr="00FC06ED">
        <w:rPr>
          <w:rFonts w:ascii="Arial" w:hAnsi="Arial" w:cs="Arial"/>
          <w:sz w:val="22"/>
          <w:szCs w:val="22"/>
        </w:rPr>
        <w:t xml:space="preserve"> a</w:t>
      </w:r>
      <w:r w:rsidR="009246B3" w:rsidRPr="00FC06ED">
        <w:rPr>
          <w:rFonts w:ascii="Arial" w:hAnsi="Arial" w:cs="Arial"/>
          <w:sz w:val="22"/>
          <w:szCs w:val="22"/>
        </w:rPr>
        <w:t>nd</w:t>
      </w:r>
      <w:r w:rsidR="005123CD" w:rsidRPr="00FC06ED">
        <w:rPr>
          <w:rFonts w:ascii="Arial" w:hAnsi="Arial" w:cs="Arial"/>
          <w:sz w:val="22"/>
          <w:szCs w:val="22"/>
        </w:rPr>
        <w:t xml:space="preserve"> a rise was seen again in child poverty by approximately 5% (Child Poverty Action Group, 2019, para 8).</w:t>
      </w:r>
      <w:r w:rsidR="00F200DB" w:rsidRPr="00FC06ED">
        <w:rPr>
          <w:rStyle w:val="CommentReference"/>
          <w:sz w:val="22"/>
          <w:szCs w:val="22"/>
        </w:rPr>
        <w:t xml:space="preserve"> </w:t>
      </w:r>
      <w:r w:rsidR="00F200DB" w:rsidRPr="00FC06ED">
        <w:rPr>
          <w:rFonts w:ascii="Arial" w:hAnsi="Arial" w:cs="Arial"/>
          <w:sz w:val="22"/>
          <w:szCs w:val="22"/>
        </w:rPr>
        <w:t xml:space="preserve">In </w:t>
      </w:r>
      <w:r w:rsidR="00DD30F9" w:rsidRPr="00FC06ED">
        <w:rPr>
          <w:rFonts w:ascii="Arial" w:hAnsi="Arial" w:cs="Arial"/>
          <w:sz w:val="22"/>
          <w:szCs w:val="22"/>
        </w:rPr>
        <w:t xml:space="preserve">2016, </w:t>
      </w:r>
      <w:r w:rsidRPr="00FC06ED">
        <w:rPr>
          <w:rFonts w:ascii="Arial" w:hAnsi="Arial" w:cs="Arial"/>
          <w:sz w:val="22"/>
          <w:szCs w:val="22"/>
        </w:rPr>
        <w:t>T</w:t>
      </w:r>
      <w:r w:rsidR="00DD30F9" w:rsidRPr="00FC06ED">
        <w:rPr>
          <w:rFonts w:ascii="Arial" w:hAnsi="Arial" w:cs="Arial"/>
          <w:sz w:val="22"/>
          <w:szCs w:val="22"/>
        </w:rPr>
        <w:t>he Resolution Foundation projected that by 2020, child poverty will have risen by 50%</w:t>
      </w:r>
      <w:r w:rsidRPr="00FC06ED">
        <w:rPr>
          <w:rFonts w:ascii="Arial" w:hAnsi="Arial" w:cs="Arial"/>
          <w:sz w:val="22"/>
          <w:szCs w:val="22"/>
        </w:rPr>
        <w:t xml:space="preserve"> (p2,).</w:t>
      </w:r>
      <w:r w:rsidR="00F200DB" w:rsidRPr="00FC06ED">
        <w:rPr>
          <w:rFonts w:ascii="Arial" w:hAnsi="Arial" w:cs="Arial"/>
          <w:sz w:val="22"/>
          <w:szCs w:val="22"/>
        </w:rPr>
        <w:t xml:space="preserve"> F</w:t>
      </w:r>
      <w:r w:rsidR="00396B6F" w:rsidRPr="00FC06ED">
        <w:rPr>
          <w:rFonts w:ascii="Arial" w:hAnsi="Arial" w:cs="Arial"/>
          <w:sz w:val="22"/>
          <w:szCs w:val="22"/>
        </w:rPr>
        <w:t>ollowing this, from gaining an understanding of child poverty over the last twenty years, an ability to delve deeper into some of the key factors that contribute to child poverty is now possible. Using these in</w:t>
      </w:r>
      <w:r w:rsidRPr="00FC06ED">
        <w:rPr>
          <w:rFonts w:ascii="Arial" w:hAnsi="Arial" w:cs="Arial"/>
          <w:sz w:val="22"/>
          <w:szCs w:val="22"/>
        </w:rPr>
        <w:t>-</w:t>
      </w:r>
      <w:r w:rsidR="00396B6F" w:rsidRPr="00FC06ED">
        <w:rPr>
          <w:rFonts w:ascii="Arial" w:hAnsi="Arial" w:cs="Arial"/>
          <w:sz w:val="22"/>
          <w:szCs w:val="22"/>
        </w:rPr>
        <w:t>depth analytics, the question of whether enough has been done over the last two decades</w:t>
      </w:r>
      <w:r w:rsidR="009F16EB" w:rsidRPr="00FC06ED">
        <w:rPr>
          <w:rFonts w:ascii="Arial" w:hAnsi="Arial" w:cs="Arial"/>
          <w:sz w:val="22"/>
          <w:szCs w:val="22"/>
        </w:rPr>
        <w:t xml:space="preserve"> through policy and practise</w:t>
      </w:r>
      <w:r w:rsidR="00396B6F" w:rsidRPr="00FC06ED">
        <w:rPr>
          <w:rFonts w:ascii="Arial" w:hAnsi="Arial" w:cs="Arial"/>
          <w:sz w:val="22"/>
          <w:szCs w:val="22"/>
        </w:rPr>
        <w:t xml:space="preserve"> can be answered. </w:t>
      </w:r>
      <w:r w:rsidR="00AE2D50" w:rsidRPr="00FC06ED">
        <w:rPr>
          <w:rFonts w:ascii="Arial" w:hAnsi="Arial" w:cs="Arial"/>
          <w:sz w:val="22"/>
          <w:szCs w:val="22"/>
        </w:rPr>
        <w:t xml:space="preserve">The specific timeline that is used throughout this report is due to the fact that child poverty was pledged to be abolished by 2020 by the Government in a target set in 1999, yet is still on the rise (Waugh, 1999, para 1). </w:t>
      </w:r>
      <w:r w:rsidR="00E64CA0" w:rsidRPr="00FC06ED">
        <w:rPr>
          <w:rFonts w:ascii="Arial" w:eastAsia="Times New Roman" w:hAnsi="Arial" w:cs="Arial"/>
          <w:color w:val="0B0C0C"/>
          <w:sz w:val="22"/>
          <w:szCs w:val="22"/>
          <w:shd w:val="clear" w:color="auto" w:fill="FFFFFF"/>
          <w:lang w:eastAsia="en-GB"/>
        </w:rPr>
        <w:t xml:space="preserve"> </w:t>
      </w:r>
      <w:r w:rsidR="00DE15FC" w:rsidRPr="00FC06ED">
        <w:rPr>
          <w:rFonts w:ascii="Arial" w:eastAsia="Times New Roman" w:hAnsi="Arial" w:cs="Arial"/>
          <w:color w:val="0B0C0C"/>
          <w:sz w:val="22"/>
          <w:szCs w:val="22"/>
          <w:shd w:val="clear" w:color="auto" w:fill="FFFFFF"/>
          <w:lang w:eastAsia="en-GB"/>
        </w:rPr>
        <w:t xml:space="preserve">Poverty also influences social exclusion. </w:t>
      </w:r>
      <w:r w:rsidR="00E64CA0" w:rsidRPr="00FC06ED">
        <w:rPr>
          <w:rFonts w:ascii="Arial" w:eastAsia="Times New Roman" w:hAnsi="Arial" w:cs="Arial"/>
          <w:color w:val="0B0C0C"/>
          <w:sz w:val="22"/>
          <w:szCs w:val="22"/>
          <w:shd w:val="clear" w:color="auto" w:fill="FFFFFF"/>
          <w:lang w:eastAsia="en-GB"/>
        </w:rPr>
        <w:t xml:space="preserve">Levitas (2005, p3) developed various typologies on social exclusion. There are three types, </w:t>
      </w:r>
      <w:r w:rsidR="00AB1BA6" w:rsidRPr="00FC06ED">
        <w:rPr>
          <w:rFonts w:ascii="Arial" w:eastAsia="Times New Roman" w:hAnsi="Arial" w:cs="Arial"/>
          <w:color w:val="0B0C0C"/>
          <w:sz w:val="22"/>
          <w:szCs w:val="22"/>
          <w:shd w:val="clear" w:color="auto" w:fill="FFFFFF"/>
          <w:lang w:eastAsia="en-GB"/>
        </w:rPr>
        <w:t xml:space="preserve">the </w:t>
      </w:r>
      <w:r w:rsidR="00E64CA0" w:rsidRPr="00FC06ED">
        <w:rPr>
          <w:rFonts w:ascii="Arial" w:eastAsia="Times New Roman" w:hAnsi="Arial" w:cs="Arial"/>
          <w:color w:val="0B0C0C"/>
          <w:sz w:val="22"/>
          <w:szCs w:val="22"/>
          <w:shd w:val="clear" w:color="auto" w:fill="FFFFFF"/>
          <w:lang w:eastAsia="en-GB"/>
        </w:rPr>
        <w:t>first</w:t>
      </w:r>
      <w:r w:rsidR="00AB1BA6" w:rsidRPr="00FC06ED">
        <w:rPr>
          <w:rFonts w:ascii="Arial" w:eastAsia="Times New Roman" w:hAnsi="Arial" w:cs="Arial"/>
          <w:color w:val="0B0C0C"/>
          <w:sz w:val="22"/>
          <w:szCs w:val="22"/>
          <w:shd w:val="clear" w:color="auto" w:fill="FFFFFF"/>
          <w:lang w:eastAsia="en-GB"/>
        </w:rPr>
        <w:t xml:space="preserve"> one</w:t>
      </w:r>
      <w:r w:rsidR="00E64CA0" w:rsidRPr="00FC06ED">
        <w:rPr>
          <w:rFonts w:ascii="Arial" w:eastAsia="Times New Roman" w:hAnsi="Arial" w:cs="Arial"/>
          <w:color w:val="0B0C0C"/>
          <w:sz w:val="22"/>
          <w:szCs w:val="22"/>
          <w:shd w:val="clear" w:color="auto" w:fill="FFFFFF"/>
          <w:lang w:eastAsia="en-GB"/>
        </w:rPr>
        <w:t xml:space="preserve"> being redistributive discourse or RED. This focuses mainly on the policy implications that include the necessity to provide an adequate level of income for those who are unable to work for reasons such as disability, those who are carers and age. </w:t>
      </w:r>
      <w:r w:rsidR="00E64CA0" w:rsidRPr="00FC06ED">
        <w:rPr>
          <w:rFonts w:ascii="Arial" w:eastAsia="Times New Roman" w:hAnsi="Arial" w:cs="Arial"/>
          <w:color w:val="0B0C0C"/>
          <w:sz w:val="22"/>
          <w:szCs w:val="22"/>
          <w:shd w:val="clear" w:color="auto" w:fill="FFFFFF"/>
          <w:lang w:eastAsia="en-GB"/>
        </w:rPr>
        <w:lastRenderedPageBreak/>
        <w:t>They also argue that those who create the policies and advertising jobs are high earners which demonstrates an inequality. The second is the moral underclass discourse or MUD which focuses on the attitudes of the deprived party and in effect ‘tarnish’s all those in poverty with the same brush. Thirdly, the social integrationist discourse or SID who much like MUD, ignore the structural issues and deliberately avoid increasing benefits to lift people out of poverty.</w:t>
      </w:r>
      <w:r w:rsidR="00CE3E68" w:rsidRPr="00FC06ED">
        <w:rPr>
          <w:rFonts w:ascii="Arial" w:eastAsia="Times New Roman" w:hAnsi="Arial" w:cs="Arial"/>
          <w:color w:val="0B0C0C"/>
          <w:sz w:val="22"/>
          <w:szCs w:val="22"/>
          <w:shd w:val="clear" w:color="auto" w:fill="FFFFFF"/>
          <w:lang w:eastAsia="en-GB"/>
        </w:rPr>
        <w:t xml:space="preserve"> Using this theory whilst exploring government policy will be beneficial as it will be noticeable how the welfare of those in the poverty cycle have been considered.  </w:t>
      </w:r>
    </w:p>
    <w:p w14:paraId="56622A96" w14:textId="77777777" w:rsidR="006A24D0" w:rsidRPr="00FC06ED" w:rsidRDefault="006A24D0" w:rsidP="00FC06ED">
      <w:pPr>
        <w:spacing w:line="360" w:lineRule="auto"/>
        <w:rPr>
          <w:rFonts w:ascii="Arial" w:hAnsi="Arial" w:cs="Arial"/>
          <w:sz w:val="22"/>
          <w:szCs w:val="22"/>
        </w:rPr>
      </w:pPr>
    </w:p>
    <w:p w14:paraId="4C2DE6FA" w14:textId="2E1159F1" w:rsidR="006A56EF" w:rsidRDefault="00DF0453" w:rsidP="00FC06ED">
      <w:pPr>
        <w:spacing w:line="360" w:lineRule="auto"/>
        <w:rPr>
          <w:rFonts w:ascii="Arial" w:hAnsi="Arial" w:cs="Arial"/>
          <w:sz w:val="22"/>
          <w:szCs w:val="22"/>
          <w:u w:val="single"/>
        </w:rPr>
      </w:pPr>
      <w:r w:rsidRPr="00FC06ED">
        <w:rPr>
          <w:rFonts w:ascii="Arial" w:hAnsi="Arial" w:cs="Arial"/>
          <w:sz w:val="22"/>
          <w:szCs w:val="22"/>
          <w:u w:val="single"/>
        </w:rPr>
        <w:t>Effects that Poverty has on Education</w:t>
      </w:r>
      <w:r w:rsidR="006A56EF" w:rsidRPr="00FC06ED">
        <w:rPr>
          <w:rFonts w:ascii="Arial" w:hAnsi="Arial" w:cs="Arial"/>
          <w:sz w:val="22"/>
          <w:szCs w:val="22"/>
          <w:u w:val="single"/>
        </w:rPr>
        <w:t xml:space="preserve"> and Attainment.</w:t>
      </w:r>
    </w:p>
    <w:p w14:paraId="6AB4475E" w14:textId="77777777" w:rsidR="00FC06ED" w:rsidRPr="00FC06ED" w:rsidRDefault="00FC06ED" w:rsidP="00FC06ED">
      <w:pPr>
        <w:spacing w:line="360" w:lineRule="auto"/>
        <w:rPr>
          <w:rFonts w:ascii="Arial" w:hAnsi="Arial" w:cs="Arial"/>
          <w:sz w:val="22"/>
          <w:szCs w:val="22"/>
          <w:u w:val="single"/>
        </w:rPr>
      </w:pPr>
    </w:p>
    <w:p w14:paraId="4DB758EB" w14:textId="73D6468E" w:rsidR="006A56EF" w:rsidRPr="00FC06ED" w:rsidRDefault="0005139F" w:rsidP="00FC06ED">
      <w:pPr>
        <w:spacing w:line="360" w:lineRule="auto"/>
        <w:rPr>
          <w:rFonts w:ascii="Arial" w:hAnsi="Arial" w:cs="Arial"/>
          <w:sz w:val="22"/>
          <w:szCs w:val="22"/>
        </w:rPr>
      </w:pPr>
      <w:r w:rsidRPr="00FC06ED">
        <w:rPr>
          <w:rFonts w:ascii="Arial" w:hAnsi="Arial" w:cs="Arial"/>
          <w:sz w:val="22"/>
          <w:szCs w:val="22"/>
        </w:rPr>
        <w:t>Miller (2011, para 1) states that child poverty is not necessarily facilitated by just a lack of cash flow but also a lack of life chances and aspiration.</w:t>
      </w:r>
      <w:r w:rsidR="00F56BD1" w:rsidRPr="00FC06ED">
        <w:rPr>
          <w:rFonts w:ascii="Arial" w:hAnsi="Arial" w:cs="Arial"/>
          <w:sz w:val="22"/>
          <w:szCs w:val="22"/>
        </w:rPr>
        <w:t xml:space="preserve"> </w:t>
      </w:r>
      <w:r w:rsidR="00E740F3" w:rsidRPr="00FC06ED">
        <w:rPr>
          <w:rFonts w:ascii="Arial" w:hAnsi="Arial" w:cs="Arial"/>
          <w:sz w:val="22"/>
          <w:szCs w:val="22"/>
        </w:rPr>
        <w:t>She also voiced how ‘important education and early intervention are in tackling child poverty’ (</w:t>
      </w:r>
      <w:r w:rsidR="00651371" w:rsidRPr="00FC06ED">
        <w:rPr>
          <w:rFonts w:ascii="Arial" w:hAnsi="Arial" w:cs="Arial"/>
          <w:sz w:val="22"/>
          <w:szCs w:val="22"/>
        </w:rPr>
        <w:t xml:space="preserve">2011, </w:t>
      </w:r>
      <w:r w:rsidR="00E740F3" w:rsidRPr="00FC06ED">
        <w:rPr>
          <w:rFonts w:ascii="Arial" w:hAnsi="Arial" w:cs="Arial"/>
          <w:sz w:val="22"/>
          <w:szCs w:val="22"/>
        </w:rPr>
        <w:t xml:space="preserve">para 4). </w:t>
      </w:r>
      <w:r w:rsidR="00F56BD1" w:rsidRPr="00FC06ED">
        <w:rPr>
          <w:rFonts w:ascii="Arial" w:hAnsi="Arial" w:cs="Arial"/>
          <w:sz w:val="22"/>
          <w:szCs w:val="22"/>
        </w:rPr>
        <w:t>This</w:t>
      </w:r>
      <w:r w:rsidR="00784725" w:rsidRPr="00FC06ED">
        <w:rPr>
          <w:rFonts w:ascii="Arial" w:hAnsi="Arial" w:cs="Arial"/>
          <w:sz w:val="22"/>
          <w:szCs w:val="22"/>
        </w:rPr>
        <w:t xml:space="preserve"> is</w:t>
      </w:r>
      <w:r w:rsidR="00F56BD1" w:rsidRPr="00FC06ED">
        <w:rPr>
          <w:rFonts w:ascii="Arial" w:hAnsi="Arial" w:cs="Arial"/>
          <w:sz w:val="22"/>
          <w:szCs w:val="22"/>
        </w:rPr>
        <w:t xml:space="preserve"> usually a result of a child entering the cycle of poverty with many contributing factors.</w:t>
      </w:r>
      <w:r w:rsidR="000760FD" w:rsidRPr="00FC06ED">
        <w:rPr>
          <w:rFonts w:ascii="Arial" w:hAnsi="Arial" w:cs="Arial"/>
          <w:sz w:val="22"/>
          <w:szCs w:val="22"/>
        </w:rPr>
        <w:t xml:space="preserve"> </w:t>
      </w:r>
      <w:r w:rsidR="00636F4D" w:rsidRPr="00FC06ED">
        <w:rPr>
          <w:rFonts w:ascii="Arial" w:hAnsi="Arial" w:cs="Arial"/>
          <w:sz w:val="22"/>
          <w:szCs w:val="22"/>
        </w:rPr>
        <w:t>This cycle starts from a child who is born into poor or impoverished families. As a result of this, the child is faced with a malnourished diet and difficulty with their childhood development. When a child reaches an age where they are required to start school, they face a sever</w:t>
      </w:r>
      <w:r w:rsidR="00784725" w:rsidRPr="00FC06ED">
        <w:rPr>
          <w:rFonts w:ascii="Arial" w:hAnsi="Arial" w:cs="Arial"/>
          <w:sz w:val="22"/>
          <w:szCs w:val="22"/>
        </w:rPr>
        <w:t>e</w:t>
      </w:r>
      <w:r w:rsidR="00636F4D" w:rsidRPr="00FC06ED">
        <w:rPr>
          <w:rFonts w:ascii="Arial" w:hAnsi="Arial" w:cs="Arial"/>
          <w:sz w:val="22"/>
          <w:szCs w:val="22"/>
        </w:rPr>
        <w:t xml:space="preserve"> disadvantage in their learning due to many factors that influence a child’s education therefore their attainment is limited, and qualifications can be non-existent. A lack of education, skills and qualifications does not demonstrate a likely candidate to find employment upon leaving school.</w:t>
      </w:r>
      <w:r w:rsidR="00437719" w:rsidRPr="00FC06ED">
        <w:rPr>
          <w:rFonts w:ascii="Arial" w:hAnsi="Arial" w:cs="Arial"/>
          <w:sz w:val="22"/>
          <w:szCs w:val="22"/>
        </w:rPr>
        <w:t xml:space="preserve"> Barrett (2014) reported that 22% of people who claimed an unemployment benefit held a conviction or caution</w:t>
      </w:r>
      <w:r w:rsidR="00171353" w:rsidRPr="00FC06ED">
        <w:rPr>
          <w:rFonts w:ascii="Arial" w:hAnsi="Arial" w:cs="Arial"/>
          <w:sz w:val="22"/>
          <w:szCs w:val="22"/>
        </w:rPr>
        <w:t xml:space="preserve"> demonstrating that in some cases no education can lead to a life of crime. </w:t>
      </w:r>
      <w:r w:rsidR="00E0207E" w:rsidRPr="00FC06ED">
        <w:rPr>
          <w:rFonts w:ascii="Arial" w:hAnsi="Arial" w:cs="Arial"/>
          <w:sz w:val="22"/>
          <w:szCs w:val="22"/>
        </w:rPr>
        <w:t xml:space="preserve">In 2014, the government stated they remain committed to the goal of ending child poverty in the UK by 2020 by breaking the cycle of disadvantage based on the principle that where someone starts in life should not determine where they end up (Smith and Laws, para 3). </w:t>
      </w:r>
      <w:r w:rsidR="00636F4D" w:rsidRPr="00FC06ED">
        <w:rPr>
          <w:rFonts w:ascii="Arial" w:hAnsi="Arial" w:cs="Arial"/>
          <w:sz w:val="22"/>
          <w:szCs w:val="22"/>
        </w:rPr>
        <w:t xml:space="preserve">This intergenerational cycle will continue until one generation </w:t>
      </w:r>
      <w:r w:rsidR="00452B53" w:rsidRPr="00FC06ED">
        <w:rPr>
          <w:rFonts w:ascii="Arial" w:hAnsi="Arial" w:cs="Arial"/>
          <w:sz w:val="22"/>
          <w:szCs w:val="22"/>
        </w:rPr>
        <w:t xml:space="preserve">breaks </w:t>
      </w:r>
      <w:r w:rsidR="00636F4D" w:rsidRPr="00FC06ED">
        <w:rPr>
          <w:rFonts w:ascii="Arial" w:hAnsi="Arial" w:cs="Arial"/>
          <w:sz w:val="22"/>
          <w:szCs w:val="22"/>
        </w:rPr>
        <w:t xml:space="preserve">the mould </w:t>
      </w:r>
      <w:r w:rsidR="00452B53" w:rsidRPr="00FC06ED">
        <w:rPr>
          <w:rFonts w:ascii="Arial" w:hAnsi="Arial" w:cs="Arial"/>
          <w:sz w:val="22"/>
          <w:szCs w:val="22"/>
        </w:rPr>
        <w:t>and prevent</w:t>
      </w:r>
      <w:r w:rsidR="00784725" w:rsidRPr="00FC06ED">
        <w:rPr>
          <w:rFonts w:ascii="Arial" w:hAnsi="Arial" w:cs="Arial"/>
          <w:sz w:val="22"/>
          <w:szCs w:val="22"/>
        </w:rPr>
        <w:t>s the cycle from starting again when</w:t>
      </w:r>
      <w:r w:rsidR="00452B53" w:rsidRPr="00FC06ED">
        <w:rPr>
          <w:rFonts w:ascii="Arial" w:hAnsi="Arial" w:cs="Arial"/>
          <w:sz w:val="22"/>
          <w:szCs w:val="22"/>
        </w:rPr>
        <w:t xml:space="preserve"> </w:t>
      </w:r>
      <w:r w:rsidR="00784725" w:rsidRPr="00FC06ED">
        <w:rPr>
          <w:rFonts w:ascii="Arial" w:hAnsi="Arial" w:cs="Arial"/>
          <w:sz w:val="22"/>
          <w:szCs w:val="22"/>
        </w:rPr>
        <w:t>having</w:t>
      </w:r>
      <w:r w:rsidR="00452B53" w:rsidRPr="00FC06ED">
        <w:rPr>
          <w:rFonts w:ascii="Arial" w:hAnsi="Arial" w:cs="Arial"/>
          <w:sz w:val="22"/>
          <w:szCs w:val="22"/>
        </w:rPr>
        <w:t xml:space="preserve"> </w:t>
      </w:r>
      <w:r w:rsidR="00636F4D" w:rsidRPr="00FC06ED">
        <w:rPr>
          <w:rFonts w:ascii="Arial" w:hAnsi="Arial" w:cs="Arial"/>
          <w:sz w:val="22"/>
          <w:szCs w:val="22"/>
        </w:rPr>
        <w:t>child</w:t>
      </w:r>
      <w:r w:rsidR="00784725" w:rsidRPr="00FC06ED">
        <w:rPr>
          <w:rFonts w:ascii="Arial" w:hAnsi="Arial" w:cs="Arial"/>
          <w:sz w:val="22"/>
          <w:szCs w:val="22"/>
        </w:rPr>
        <w:t>ren of their own</w:t>
      </w:r>
      <w:r w:rsidR="00636F4D" w:rsidRPr="00FC06ED">
        <w:rPr>
          <w:rFonts w:ascii="Arial" w:hAnsi="Arial" w:cs="Arial"/>
          <w:sz w:val="22"/>
          <w:szCs w:val="22"/>
        </w:rPr>
        <w:t>.</w:t>
      </w:r>
      <w:r w:rsidR="00452B53" w:rsidRPr="00FC06ED">
        <w:rPr>
          <w:rFonts w:ascii="Arial" w:hAnsi="Arial" w:cs="Arial"/>
          <w:sz w:val="22"/>
          <w:szCs w:val="22"/>
        </w:rPr>
        <w:t xml:space="preserve"> The link between education and poverty is one with great importance when trying to break the cycle. </w:t>
      </w:r>
      <w:r w:rsidR="0093576D" w:rsidRPr="00FC06ED">
        <w:rPr>
          <w:rFonts w:ascii="Arial" w:hAnsi="Arial" w:cs="Arial"/>
          <w:sz w:val="22"/>
          <w:szCs w:val="22"/>
        </w:rPr>
        <w:t>Once in the cycle of poverty it is a difficult escape (Pick de Weiss and Sirkin, 2010, p5).</w:t>
      </w:r>
      <w:r w:rsidR="00B25689" w:rsidRPr="00FC06ED">
        <w:rPr>
          <w:rFonts w:ascii="Arial" w:hAnsi="Arial" w:cs="Arial"/>
          <w:sz w:val="22"/>
          <w:szCs w:val="22"/>
        </w:rPr>
        <w:t xml:space="preserve"> In 2000, The Welsh Government (WG) published the seven core aims for every child which underpinned the UNCRC</w:t>
      </w:r>
      <w:r w:rsidR="005D6E7C" w:rsidRPr="00FC06ED">
        <w:rPr>
          <w:rFonts w:ascii="Arial" w:hAnsi="Arial" w:cs="Arial"/>
          <w:sz w:val="22"/>
          <w:szCs w:val="22"/>
        </w:rPr>
        <w:t xml:space="preserve"> (1989). </w:t>
      </w:r>
      <w:r w:rsidR="00B25689" w:rsidRPr="00FC06ED">
        <w:rPr>
          <w:rFonts w:ascii="Arial" w:hAnsi="Arial" w:cs="Arial"/>
          <w:sz w:val="22"/>
          <w:szCs w:val="22"/>
        </w:rPr>
        <w:t>Two very relevant core aims are ‘children should not be disadvantaged by poverty’ and ‘every child is entitled to a flying start in life’ (Welsh Government, 2015, p4).</w:t>
      </w:r>
      <w:r w:rsidR="00C41EDC" w:rsidRPr="00FC06ED">
        <w:rPr>
          <w:rFonts w:ascii="Arial" w:hAnsi="Arial" w:cs="Arial"/>
          <w:sz w:val="22"/>
          <w:szCs w:val="22"/>
        </w:rPr>
        <w:t xml:space="preserve"> Parents and schools are obligated to follow these core </w:t>
      </w:r>
      <w:r w:rsidR="00CB1DD9" w:rsidRPr="00FC06ED">
        <w:rPr>
          <w:rFonts w:ascii="Arial" w:hAnsi="Arial" w:cs="Arial"/>
          <w:sz w:val="22"/>
          <w:szCs w:val="22"/>
        </w:rPr>
        <w:t>aims;</w:t>
      </w:r>
      <w:r w:rsidR="00C41EDC" w:rsidRPr="00FC06ED">
        <w:rPr>
          <w:rFonts w:ascii="Arial" w:hAnsi="Arial" w:cs="Arial"/>
          <w:sz w:val="22"/>
          <w:szCs w:val="22"/>
        </w:rPr>
        <w:t xml:space="preserve"> schools should intergrade them into their own school policies however some parents and teachers face difficulty in achieving these aims.</w:t>
      </w:r>
    </w:p>
    <w:p w14:paraId="5BE67583" w14:textId="4C70C79B" w:rsidR="00F75AD2" w:rsidRPr="00FC06ED" w:rsidRDefault="00452B53" w:rsidP="00FC06ED">
      <w:pPr>
        <w:spacing w:line="360" w:lineRule="auto"/>
        <w:ind w:firstLine="720"/>
        <w:rPr>
          <w:rFonts w:ascii="Arial" w:hAnsi="Arial" w:cs="Arial"/>
          <w:sz w:val="22"/>
          <w:szCs w:val="22"/>
        </w:rPr>
      </w:pPr>
      <w:r w:rsidRPr="00FC06ED">
        <w:rPr>
          <w:rFonts w:ascii="Arial" w:hAnsi="Arial" w:cs="Arial"/>
          <w:sz w:val="22"/>
          <w:szCs w:val="22"/>
        </w:rPr>
        <w:t>Attendance</w:t>
      </w:r>
      <w:r w:rsidR="00DC3695" w:rsidRPr="00FC06ED">
        <w:rPr>
          <w:rFonts w:ascii="Arial" w:hAnsi="Arial" w:cs="Arial"/>
          <w:sz w:val="22"/>
          <w:szCs w:val="22"/>
        </w:rPr>
        <w:t xml:space="preserve"> at school</w:t>
      </w:r>
      <w:r w:rsidRPr="00FC06ED">
        <w:rPr>
          <w:rFonts w:ascii="Arial" w:hAnsi="Arial" w:cs="Arial"/>
          <w:sz w:val="22"/>
          <w:szCs w:val="22"/>
        </w:rPr>
        <w:t xml:space="preserve"> should be a priority for parents with children of a young age however this could at times be quite difficult to follow through with. There are the hidden </w:t>
      </w:r>
      <w:r w:rsidRPr="00FC06ED">
        <w:rPr>
          <w:rFonts w:ascii="Arial" w:hAnsi="Arial" w:cs="Arial"/>
          <w:sz w:val="22"/>
          <w:szCs w:val="22"/>
        </w:rPr>
        <w:lastRenderedPageBreak/>
        <w:t>costs that some parents feel the pressure t</w:t>
      </w:r>
      <w:r w:rsidR="00DC3695" w:rsidRPr="00FC06ED">
        <w:rPr>
          <w:rFonts w:ascii="Arial" w:hAnsi="Arial" w:cs="Arial"/>
          <w:sz w:val="22"/>
          <w:szCs w:val="22"/>
        </w:rPr>
        <w:t>o provide</w:t>
      </w:r>
      <w:r w:rsidRPr="00FC06ED">
        <w:rPr>
          <w:rFonts w:ascii="Arial" w:hAnsi="Arial" w:cs="Arial"/>
          <w:sz w:val="22"/>
          <w:szCs w:val="22"/>
        </w:rPr>
        <w:t xml:space="preserve">. Each child needs a school uniform that parents may be unable to afford or the commute to their nearest school could be two buses away and the bus fare is not accessible. Even the children who do attend school are not always equipped with sufficient resources </w:t>
      </w:r>
      <w:r w:rsidR="00F75AD2" w:rsidRPr="00FC06ED">
        <w:rPr>
          <w:rFonts w:ascii="Arial" w:hAnsi="Arial" w:cs="Arial"/>
          <w:sz w:val="22"/>
          <w:szCs w:val="22"/>
        </w:rPr>
        <w:t>nor do they receive</w:t>
      </w:r>
      <w:r w:rsidR="00784725" w:rsidRPr="00FC06ED">
        <w:rPr>
          <w:rFonts w:ascii="Arial" w:hAnsi="Arial" w:cs="Arial"/>
          <w:sz w:val="22"/>
          <w:szCs w:val="22"/>
        </w:rPr>
        <w:t xml:space="preserve"> as</w:t>
      </w:r>
      <w:r w:rsidR="00F75AD2" w:rsidRPr="00FC06ED">
        <w:rPr>
          <w:rFonts w:ascii="Arial" w:hAnsi="Arial" w:cs="Arial"/>
          <w:sz w:val="22"/>
          <w:szCs w:val="22"/>
        </w:rPr>
        <w:t xml:space="preserve"> equal opportunities as the other children in their class. The National Education Union (2018, para 13) reported that The Children’s Commission found that;</w:t>
      </w:r>
      <w:r w:rsidR="00B73D03" w:rsidRPr="00FC06ED">
        <w:rPr>
          <w:rFonts w:ascii="Arial" w:hAnsi="Arial" w:cs="Arial"/>
          <w:sz w:val="22"/>
          <w:szCs w:val="22"/>
        </w:rPr>
        <w:t xml:space="preserve"> </w:t>
      </w:r>
      <w:r w:rsidR="00F75AD2" w:rsidRPr="00FC06ED">
        <w:rPr>
          <w:rFonts w:ascii="Arial" w:hAnsi="Arial" w:cs="Arial"/>
          <w:sz w:val="22"/>
          <w:szCs w:val="22"/>
        </w:rPr>
        <w:t>a third of children who said their family is “not well off at all” had fallen behind in class because their family could not afford the necessary books or materials</w:t>
      </w:r>
      <w:r w:rsidR="00B73D03" w:rsidRPr="00FC06ED">
        <w:rPr>
          <w:rFonts w:ascii="Arial" w:hAnsi="Arial" w:cs="Arial"/>
          <w:sz w:val="22"/>
          <w:szCs w:val="22"/>
        </w:rPr>
        <w:t xml:space="preserve"> and two in five children said that they are missing out on school trips as a result of affordability.</w:t>
      </w:r>
    </w:p>
    <w:p w14:paraId="35C0CD0A" w14:textId="2DCAC1C8" w:rsidR="009E2AC9" w:rsidRPr="00FC06ED" w:rsidRDefault="00EF4D07" w:rsidP="00FC06ED">
      <w:pPr>
        <w:spacing w:line="360" w:lineRule="auto"/>
        <w:ind w:firstLine="720"/>
        <w:rPr>
          <w:rFonts w:ascii="Arial" w:hAnsi="Arial" w:cs="Arial"/>
          <w:sz w:val="22"/>
          <w:szCs w:val="22"/>
        </w:rPr>
      </w:pPr>
      <w:r w:rsidRPr="00FC06ED">
        <w:rPr>
          <w:rFonts w:ascii="Arial" w:hAnsi="Arial" w:cs="Arial"/>
          <w:sz w:val="22"/>
          <w:szCs w:val="22"/>
        </w:rPr>
        <w:t>Without the basic numeracy and literacy skills, it becomes increasing</w:t>
      </w:r>
      <w:r w:rsidR="00E0207E" w:rsidRPr="00FC06ED">
        <w:rPr>
          <w:rFonts w:ascii="Arial" w:hAnsi="Arial" w:cs="Arial"/>
          <w:sz w:val="22"/>
          <w:szCs w:val="22"/>
        </w:rPr>
        <w:t xml:space="preserve">ly </w:t>
      </w:r>
      <w:r w:rsidRPr="00FC06ED">
        <w:rPr>
          <w:rFonts w:ascii="Arial" w:hAnsi="Arial" w:cs="Arial"/>
          <w:sz w:val="22"/>
          <w:szCs w:val="22"/>
        </w:rPr>
        <w:t>difficult to understand what is being taught as the child progresses through the year, therefore making it a very unenjoyable experience.</w:t>
      </w:r>
      <w:r w:rsidR="00AA2625" w:rsidRPr="00FC06ED">
        <w:rPr>
          <w:rFonts w:ascii="Arial" w:hAnsi="Arial" w:cs="Arial"/>
          <w:sz w:val="22"/>
          <w:szCs w:val="22"/>
        </w:rPr>
        <w:t xml:space="preserve"> Taking into account some of these factors</w:t>
      </w:r>
      <w:r w:rsidR="000F384D" w:rsidRPr="00FC06ED">
        <w:rPr>
          <w:rFonts w:ascii="Arial" w:hAnsi="Arial" w:cs="Arial"/>
          <w:sz w:val="22"/>
          <w:szCs w:val="22"/>
        </w:rPr>
        <w:t>, in 2005</w:t>
      </w:r>
      <w:r w:rsidR="00AA2625" w:rsidRPr="00FC06ED">
        <w:rPr>
          <w:rFonts w:ascii="Arial" w:hAnsi="Arial" w:cs="Arial"/>
          <w:sz w:val="22"/>
          <w:szCs w:val="22"/>
        </w:rPr>
        <w:t xml:space="preserve"> the WG</w:t>
      </w:r>
      <w:r w:rsidR="000F384D" w:rsidRPr="00FC06ED">
        <w:rPr>
          <w:rFonts w:ascii="Arial" w:hAnsi="Arial" w:cs="Arial"/>
          <w:sz w:val="22"/>
          <w:szCs w:val="22"/>
        </w:rPr>
        <w:t xml:space="preserve"> </w:t>
      </w:r>
      <w:r w:rsidR="00AA2625" w:rsidRPr="00FC06ED">
        <w:rPr>
          <w:rFonts w:ascii="Arial" w:hAnsi="Arial" w:cs="Arial"/>
          <w:sz w:val="22"/>
          <w:szCs w:val="22"/>
        </w:rPr>
        <w:t>introduced a uniform grant which aided parents struggling to supply a uniform for their children. In 2019, a claim for up to £125 is available for parents to apply for through the local authority</w:t>
      </w:r>
      <w:r w:rsidR="00B570D3" w:rsidRPr="00FC06ED">
        <w:rPr>
          <w:rFonts w:ascii="Arial" w:hAnsi="Arial" w:cs="Arial"/>
          <w:sz w:val="22"/>
          <w:szCs w:val="22"/>
        </w:rPr>
        <w:t xml:space="preserve"> (Welsh Government, 2019, para 1). </w:t>
      </w:r>
      <w:r w:rsidR="005B7A4F" w:rsidRPr="00FC06ED">
        <w:rPr>
          <w:rFonts w:ascii="Arial" w:hAnsi="Arial" w:cs="Arial"/>
          <w:sz w:val="22"/>
          <w:szCs w:val="22"/>
        </w:rPr>
        <w:t xml:space="preserve">This can take some of the stress off the parents and allow the child to feel well presented going to school. </w:t>
      </w:r>
      <w:r w:rsidR="000C5408" w:rsidRPr="00FC06ED">
        <w:rPr>
          <w:rFonts w:ascii="Arial" w:hAnsi="Arial" w:cs="Arial"/>
          <w:sz w:val="22"/>
          <w:szCs w:val="22"/>
        </w:rPr>
        <w:t xml:space="preserve">RED is demonstrated in the educational factor as many children are excluded from education trips, cannot afford the supplies needed for school and struggle to engage in the learning environment. Poverty is acknowledged as the prime cause of social exclusion in this setting however the argument of whether enough is being done to combat this. </w:t>
      </w:r>
    </w:p>
    <w:p w14:paraId="0E537572" w14:textId="77777777" w:rsidR="00DF0453" w:rsidRPr="00FC06ED" w:rsidRDefault="00DF0453" w:rsidP="00FC06ED">
      <w:pPr>
        <w:spacing w:line="360" w:lineRule="auto"/>
        <w:rPr>
          <w:rFonts w:ascii="Arial" w:hAnsi="Arial" w:cs="Arial"/>
          <w:sz w:val="22"/>
          <w:szCs w:val="22"/>
        </w:rPr>
      </w:pPr>
    </w:p>
    <w:p w14:paraId="37659998" w14:textId="782AF6FA" w:rsidR="009E2AC9" w:rsidRPr="00FC06ED" w:rsidRDefault="006A56EF" w:rsidP="00FC06ED">
      <w:pPr>
        <w:spacing w:line="360" w:lineRule="auto"/>
        <w:rPr>
          <w:rFonts w:ascii="Arial" w:hAnsi="Arial" w:cs="Arial"/>
          <w:sz w:val="22"/>
          <w:szCs w:val="22"/>
          <w:u w:val="single"/>
        </w:rPr>
      </w:pPr>
      <w:r w:rsidRPr="00FC06ED">
        <w:rPr>
          <w:rFonts w:ascii="Arial" w:hAnsi="Arial" w:cs="Arial"/>
          <w:sz w:val="22"/>
          <w:szCs w:val="22"/>
          <w:u w:val="single"/>
        </w:rPr>
        <w:t xml:space="preserve">The Importance of a Sound Environment. </w:t>
      </w:r>
    </w:p>
    <w:p w14:paraId="2351C597" w14:textId="77777777" w:rsidR="006A56EF" w:rsidRPr="00FC06ED" w:rsidRDefault="006A56EF" w:rsidP="00FC06ED">
      <w:pPr>
        <w:spacing w:line="360" w:lineRule="auto"/>
        <w:rPr>
          <w:rFonts w:ascii="Arial" w:hAnsi="Arial" w:cs="Arial"/>
          <w:sz w:val="22"/>
          <w:szCs w:val="22"/>
          <w:u w:val="single"/>
        </w:rPr>
      </w:pPr>
    </w:p>
    <w:p w14:paraId="5D8E11A2" w14:textId="683275AD" w:rsidR="00DF0453" w:rsidRPr="00FC06ED" w:rsidRDefault="009E2AC9" w:rsidP="00FC06ED">
      <w:pPr>
        <w:spacing w:line="360" w:lineRule="auto"/>
        <w:rPr>
          <w:rFonts w:ascii="Arial" w:hAnsi="Arial" w:cs="Arial"/>
          <w:sz w:val="22"/>
          <w:szCs w:val="22"/>
        </w:rPr>
      </w:pPr>
      <w:r w:rsidRPr="00FC06ED">
        <w:rPr>
          <w:rFonts w:ascii="Arial" w:hAnsi="Arial" w:cs="Arial"/>
          <w:sz w:val="22"/>
          <w:szCs w:val="22"/>
        </w:rPr>
        <w:t>How children view their surroundings is fundamental to their engagement levels. Using Bronfenbrenner’s 1979 ecological theory as a framework, a demonstration of how children interact with the people and settings around them can be explained. It can also measure the child’s human development and could help explain why a child is struggling socially or academically.  In the centre of the framework you have the individual child. Moving out to the microsystem layer acknowledges the child’s immediate environments such as school, their peers and family. How they feel about these enviro</w:t>
      </w:r>
      <w:r w:rsidR="00277228" w:rsidRPr="00FC06ED">
        <w:rPr>
          <w:rFonts w:ascii="Arial" w:hAnsi="Arial" w:cs="Arial"/>
          <w:sz w:val="22"/>
          <w:szCs w:val="22"/>
        </w:rPr>
        <w:t>n</w:t>
      </w:r>
      <w:r w:rsidRPr="00FC06ED">
        <w:rPr>
          <w:rFonts w:ascii="Arial" w:hAnsi="Arial" w:cs="Arial"/>
          <w:sz w:val="22"/>
          <w:szCs w:val="22"/>
        </w:rPr>
        <w:t xml:space="preserve">ments effects their development and the outlook they have on life. If they witness a parent stressing about money, have un-supportive teachers or they are being bullied at school, instantly the child portrays the behaviours that indicate how much they do not wish to be there. The next layer is the mesosystem. This is where relationships are formed between the environments mentioned in the microsystem. For example, does the parent demonstrate trust in the teacher, enabling the child to feel they can also trust them, are they living in unsafe area, which sparks the question of whether the child feels it is normal to feel unsafe because their parent is fine with </w:t>
      </w:r>
      <w:r w:rsidRPr="00FC06ED">
        <w:rPr>
          <w:rFonts w:ascii="Arial" w:hAnsi="Arial" w:cs="Arial"/>
          <w:sz w:val="22"/>
          <w:szCs w:val="22"/>
        </w:rPr>
        <w:lastRenderedPageBreak/>
        <w:t xml:space="preserve">it. The next layer is the exosystem. This is a link between two settings where the individual does not play a role, however it has an effect on their life. Usually, this more what the parent is involved in such as work or volunteering. In the case of poverty, it could be welfare officers having a relationship with the parent. Finally, there is the macrosystem. This is the larger cultural and social context, again this could be the community they are living in. If it is an unsafe environment this could be harmful to the child’s sense of security or after a long period of time can be seen as a normal living surrounding (Bronfenbrenner, 1979, p 58-60). </w:t>
      </w:r>
      <w:r w:rsidR="00DF0453" w:rsidRPr="00FC06ED">
        <w:rPr>
          <w:rFonts w:ascii="Arial" w:eastAsia="Times New Roman" w:hAnsi="Arial" w:cs="Arial"/>
          <w:color w:val="0B0C0C"/>
          <w:sz w:val="22"/>
          <w:szCs w:val="22"/>
          <w:shd w:val="clear" w:color="auto" w:fill="FFFFFF"/>
          <w:lang w:eastAsia="en-GB"/>
        </w:rPr>
        <w:t xml:space="preserve">Continuing on the argument of unemployment crime, </w:t>
      </w:r>
      <w:r w:rsidR="00DF0453" w:rsidRPr="00FC06ED">
        <w:rPr>
          <w:rFonts w:ascii="Arial" w:hAnsi="Arial" w:cs="Arial"/>
          <w:sz w:val="22"/>
          <w:szCs w:val="22"/>
        </w:rPr>
        <w:t xml:space="preserve">The Home Office (2019, p 7) published a report that stated addiction is what usually leads to life of crime. If a child is within this environment, not only are their rights not being met under article 33 of the United Nations Convention on the Rights of the Child (UNCRC) published in 1989 (p.10), which states that children should be protected from drugs and such substances, but this can have a detrimental impact on their later life. Some children experience adverse childhood experiences. Such experiences include abuse, neglect and substance misuse. When a parent prioritises alcohol and drugs over food, clothing and facilities for the child, this causes the child to enter a state of unsafety and malnourishment. This is another cycle that will continue throughout the generations until the cycle is broken. </w:t>
      </w:r>
      <w:r w:rsidR="00BD4695" w:rsidRPr="00FC06ED">
        <w:rPr>
          <w:rFonts w:ascii="Arial" w:hAnsi="Arial" w:cs="Arial"/>
          <w:sz w:val="22"/>
          <w:szCs w:val="22"/>
        </w:rPr>
        <w:t xml:space="preserve">This cycle tends to be escaped with the help of professional practitioners such as social services. </w:t>
      </w:r>
      <w:r w:rsidR="00F94E9C" w:rsidRPr="00FC06ED">
        <w:rPr>
          <w:rFonts w:ascii="Arial" w:hAnsi="Arial" w:cs="Arial"/>
          <w:sz w:val="22"/>
          <w:szCs w:val="22"/>
        </w:rPr>
        <w:t>Strategies are being put in place such as the NHS’s ‘Child and Adolescent Mental Health Services (CAMHS) for young people and parents’ which is a referral system in order to help children and young people experiencing these ACES’s</w:t>
      </w:r>
      <w:r w:rsidR="006763E8" w:rsidRPr="00FC06ED">
        <w:rPr>
          <w:rFonts w:ascii="Arial" w:hAnsi="Arial" w:cs="Arial"/>
          <w:sz w:val="22"/>
          <w:szCs w:val="22"/>
        </w:rPr>
        <w:t xml:space="preserve"> (Young Minds, 2019). </w:t>
      </w:r>
      <w:r w:rsidR="004213A8" w:rsidRPr="00FC06ED">
        <w:rPr>
          <w:rFonts w:ascii="Arial" w:hAnsi="Arial" w:cs="Arial"/>
          <w:sz w:val="22"/>
          <w:szCs w:val="22"/>
        </w:rPr>
        <w:t xml:space="preserve">In terms of social exclusion, this factor would link to the MUD element. This discourse centres around the moral and behavioural delinquency of the individuals being excluded. </w:t>
      </w:r>
    </w:p>
    <w:p w14:paraId="77ACC647" w14:textId="2E474AD8" w:rsidR="009E2AC9" w:rsidRPr="00FC06ED" w:rsidRDefault="009E2AC9" w:rsidP="00FC06ED">
      <w:pPr>
        <w:spacing w:line="360" w:lineRule="auto"/>
        <w:rPr>
          <w:rFonts w:ascii="Arial" w:hAnsi="Arial" w:cs="Arial"/>
          <w:sz w:val="22"/>
          <w:szCs w:val="22"/>
        </w:rPr>
      </w:pPr>
    </w:p>
    <w:p w14:paraId="547D8ADC" w14:textId="6F8FBBF7" w:rsidR="001221CF" w:rsidRPr="00FC06ED" w:rsidRDefault="006A56EF" w:rsidP="00FC06ED">
      <w:pPr>
        <w:spacing w:line="360" w:lineRule="auto"/>
        <w:rPr>
          <w:rFonts w:ascii="Arial" w:hAnsi="Arial" w:cs="Arial"/>
          <w:sz w:val="22"/>
          <w:szCs w:val="22"/>
          <w:u w:val="single"/>
        </w:rPr>
      </w:pPr>
      <w:r w:rsidRPr="00FC06ED">
        <w:rPr>
          <w:rFonts w:ascii="Arial" w:hAnsi="Arial" w:cs="Arial"/>
          <w:sz w:val="22"/>
          <w:szCs w:val="22"/>
          <w:u w:val="single"/>
        </w:rPr>
        <w:t>Government Intervention.</w:t>
      </w:r>
    </w:p>
    <w:p w14:paraId="342E4EBF" w14:textId="77777777" w:rsidR="006A56EF" w:rsidRPr="00FC06ED" w:rsidRDefault="006A56EF" w:rsidP="00FC06ED">
      <w:pPr>
        <w:spacing w:line="360" w:lineRule="auto"/>
        <w:rPr>
          <w:rFonts w:ascii="Arial" w:hAnsi="Arial" w:cs="Arial"/>
          <w:sz w:val="22"/>
          <w:szCs w:val="22"/>
          <w:u w:val="single"/>
        </w:rPr>
      </w:pPr>
    </w:p>
    <w:p w14:paraId="3FA1EAB5" w14:textId="1C463EBC" w:rsidR="00E14077" w:rsidRPr="00FC06ED" w:rsidRDefault="001221CF" w:rsidP="00FC06ED">
      <w:pPr>
        <w:spacing w:line="360" w:lineRule="auto"/>
        <w:rPr>
          <w:rFonts w:ascii="Arial" w:hAnsi="Arial" w:cs="Arial"/>
          <w:sz w:val="22"/>
          <w:szCs w:val="22"/>
        </w:rPr>
      </w:pPr>
      <w:r w:rsidRPr="00FC06ED">
        <w:rPr>
          <w:rFonts w:ascii="Arial" w:hAnsi="Arial" w:cs="Arial"/>
          <w:sz w:val="22"/>
          <w:szCs w:val="22"/>
        </w:rPr>
        <w:t>Malnourishment is detrimental to a child’s development.</w:t>
      </w:r>
      <w:r w:rsidR="00784725" w:rsidRPr="00FC06ED">
        <w:rPr>
          <w:rFonts w:ascii="Arial" w:hAnsi="Arial" w:cs="Arial"/>
          <w:sz w:val="22"/>
          <w:szCs w:val="22"/>
        </w:rPr>
        <w:t xml:space="preserve"> </w:t>
      </w:r>
      <w:r w:rsidR="00277228" w:rsidRPr="00FC06ED">
        <w:rPr>
          <w:rFonts w:ascii="Arial" w:hAnsi="Arial" w:cs="Arial"/>
          <w:sz w:val="22"/>
          <w:szCs w:val="22"/>
        </w:rPr>
        <w:t xml:space="preserve">Maslow (1943) </w:t>
      </w:r>
      <w:r w:rsidR="00784725" w:rsidRPr="00FC06ED">
        <w:rPr>
          <w:rFonts w:ascii="Arial" w:hAnsi="Arial" w:cs="Arial"/>
          <w:sz w:val="22"/>
          <w:szCs w:val="22"/>
        </w:rPr>
        <w:t xml:space="preserve">believes that every child has a hierarchy of needs that need to be met before the child reaches their full potential and can self-fulfil their needs. </w:t>
      </w:r>
      <w:r w:rsidRPr="00FC06ED">
        <w:rPr>
          <w:rFonts w:ascii="Arial" w:hAnsi="Arial" w:cs="Arial"/>
          <w:sz w:val="22"/>
          <w:szCs w:val="22"/>
        </w:rPr>
        <w:t xml:space="preserve">Food and water </w:t>
      </w:r>
      <w:r w:rsidR="00BF1F13" w:rsidRPr="00FC06ED">
        <w:rPr>
          <w:rFonts w:ascii="Arial" w:hAnsi="Arial" w:cs="Arial"/>
          <w:sz w:val="22"/>
          <w:szCs w:val="22"/>
        </w:rPr>
        <w:t xml:space="preserve">are </w:t>
      </w:r>
      <w:r w:rsidRPr="00FC06ED">
        <w:rPr>
          <w:rFonts w:ascii="Arial" w:hAnsi="Arial" w:cs="Arial"/>
          <w:sz w:val="22"/>
          <w:szCs w:val="22"/>
        </w:rPr>
        <w:t>what is defined by Maslow (1943) as a ‘basic need’ and is the foundation of every child’s hierarchy of needs</w:t>
      </w:r>
      <w:r w:rsidR="00CD58F3" w:rsidRPr="00FC06ED">
        <w:rPr>
          <w:rFonts w:ascii="Arial" w:hAnsi="Arial" w:cs="Arial"/>
          <w:sz w:val="22"/>
          <w:szCs w:val="22"/>
        </w:rPr>
        <w:t xml:space="preserve"> (Bridgeman, 2019, p84). </w:t>
      </w:r>
      <w:r w:rsidR="007804B4" w:rsidRPr="00FC06ED">
        <w:rPr>
          <w:rFonts w:ascii="Arial" w:hAnsi="Arial" w:cs="Arial"/>
          <w:sz w:val="22"/>
          <w:szCs w:val="22"/>
        </w:rPr>
        <w:t>This is considered the most important needs as the other needs in the hierarchy come after this one has been met.</w:t>
      </w:r>
      <w:r w:rsidR="000F6BCE" w:rsidRPr="00FC06ED">
        <w:rPr>
          <w:rFonts w:ascii="Arial" w:hAnsi="Arial" w:cs="Arial"/>
          <w:sz w:val="22"/>
          <w:szCs w:val="22"/>
        </w:rPr>
        <w:t xml:space="preserve"> </w:t>
      </w:r>
      <w:r w:rsidRPr="00FC06ED">
        <w:rPr>
          <w:rFonts w:ascii="Arial" w:hAnsi="Arial" w:cs="Arial"/>
          <w:sz w:val="22"/>
          <w:szCs w:val="22"/>
        </w:rPr>
        <w:t>Children from a deprived family background who are below a specific threshold of household income are entitled to a free school meal (FSM) each school day. This is extremely beneficial to those children whose only meal may be the free meal provided during school hours. In 2014,</w:t>
      </w:r>
      <w:r w:rsidR="00392D10" w:rsidRPr="00FC06ED">
        <w:rPr>
          <w:rFonts w:ascii="Arial" w:hAnsi="Arial" w:cs="Arial"/>
          <w:sz w:val="22"/>
          <w:szCs w:val="22"/>
        </w:rPr>
        <w:t xml:space="preserve"> Estyn (p 9) published findings from</w:t>
      </w:r>
      <w:r w:rsidRPr="00FC06ED">
        <w:rPr>
          <w:rFonts w:ascii="Arial" w:hAnsi="Arial" w:cs="Arial"/>
          <w:sz w:val="22"/>
          <w:szCs w:val="22"/>
        </w:rPr>
        <w:t xml:space="preserve"> WG</w:t>
      </w:r>
      <w:r w:rsidR="00392D10" w:rsidRPr="00FC06ED">
        <w:rPr>
          <w:rFonts w:ascii="Arial" w:hAnsi="Arial" w:cs="Arial"/>
          <w:sz w:val="22"/>
          <w:szCs w:val="22"/>
        </w:rPr>
        <w:t xml:space="preserve"> (2013) who</w:t>
      </w:r>
      <w:r w:rsidRPr="00FC06ED">
        <w:rPr>
          <w:rFonts w:ascii="Arial" w:hAnsi="Arial" w:cs="Arial"/>
          <w:sz w:val="22"/>
          <w:szCs w:val="22"/>
        </w:rPr>
        <w:t xml:space="preserve"> stated that learners who are entitled to FSM perform significantly less than those children who are not eligible</w:t>
      </w:r>
      <w:r w:rsidR="00392D10" w:rsidRPr="00FC06ED">
        <w:rPr>
          <w:rFonts w:ascii="Arial" w:hAnsi="Arial" w:cs="Arial"/>
          <w:sz w:val="22"/>
          <w:szCs w:val="22"/>
        </w:rPr>
        <w:t xml:space="preserve">. </w:t>
      </w:r>
      <w:r w:rsidRPr="00FC06ED">
        <w:rPr>
          <w:rFonts w:ascii="Arial" w:hAnsi="Arial" w:cs="Arial"/>
          <w:sz w:val="22"/>
          <w:szCs w:val="22"/>
        </w:rPr>
        <w:t xml:space="preserve">The WG have introduced a number of policies and initiatives in order to </w:t>
      </w:r>
      <w:r w:rsidRPr="00FC06ED">
        <w:rPr>
          <w:rFonts w:ascii="Arial" w:hAnsi="Arial" w:cs="Arial"/>
          <w:sz w:val="22"/>
          <w:szCs w:val="22"/>
        </w:rPr>
        <w:lastRenderedPageBreak/>
        <w:t>tackle the negative effects child poverty has on their education. In 2011, the WG published the Child Poverty Strategy for Wales which</w:t>
      </w:r>
      <w:r w:rsidR="006A24D0" w:rsidRPr="00FC06ED">
        <w:rPr>
          <w:rFonts w:ascii="Arial" w:hAnsi="Arial" w:cs="Arial"/>
          <w:sz w:val="22"/>
          <w:szCs w:val="22"/>
        </w:rPr>
        <w:t xml:space="preserve"> states they would</w:t>
      </w:r>
      <w:r w:rsidRPr="00FC06ED">
        <w:rPr>
          <w:rFonts w:ascii="Arial" w:hAnsi="Arial" w:cs="Arial"/>
          <w:sz w:val="22"/>
          <w:szCs w:val="22"/>
        </w:rPr>
        <w:t xml:space="preserve"> </w:t>
      </w:r>
      <w:r w:rsidR="006A24D0" w:rsidRPr="00FC06ED">
        <w:rPr>
          <w:rFonts w:ascii="Arial" w:hAnsi="Arial" w:cs="Arial"/>
          <w:sz w:val="22"/>
          <w:szCs w:val="22"/>
        </w:rPr>
        <w:t>prioritise</w:t>
      </w:r>
      <w:r w:rsidRPr="00FC06ED">
        <w:rPr>
          <w:rFonts w:ascii="Arial" w:hAnsi="Arial" w:cs="Arial"/>
          <w:sz w:val="22"/>
          <w:szCs w:val="22"/>
        </w:rPr>
        <w:t xml:space="preserve"> the educational attainment of children in poverty by focusing on literacy and numeracy skills. In their 201</w:t>
      </w:r>
      <w:r w:rsidR="00572349" w:rsidRPr="00FC06ED">
        <w:rPr>
          <w:rFonts w:ascii="Arial" w:hAnsi="Arial" w:cs="Arial"/>
          <w:sz w:val="22"/>
          <w:szCs w:val="22"/>
        </w:rPr>
        <w:t>6</w:t>
      </w:r>
      <w:r w:rsidRPr="00FC06ED">
        <w:rPr>
          <w:rFonts w:ascii="Arial" w:hAnsi="Arial" w:cs="Arial"/>
          <w:sz w:val="22"/>
          <w:szCs w:val="22"/>
        </w:rPr>
        <w:t xml:space="preserve"> Child Poverty Strategy progress report, the WG</w:t>
      </w:r>
      <w:r w:rsidR="002B4FA3" w:rsidRPr="00FC06ED">
        <w:rPr>
          <w:rFonts w:ascii="Arial" w:hAnsi="Arial" w:cs="Arial"/>
          <w:sz w:val="22"/>
          <w:szCs w:val="22"/>
        </w:rPr>
        <w:t xml:space="preserve"> (p 12)</w:t>
      </w:r>
      <w:r w:rsidRPr="00FC06ED">
        <w:rPr>
          <w:rFonts w:ascii="Arial" w:hAnsi="Arial" w:cs="Arial"/>
          <w:sz w:val="22"/>
          <w:szCs w:val="22"/>
        </w:rPr>
        <w:t xml:space="preserve"> published the statistic of children entitled to FSM</w:t>
      </w:r>
      <w:r w:rsidR="00572349" w:rsidRPr="00FC06ED">
        <w:rPr>
          <w:rFonts w:ascii="Arial" w:hAnsi="Arial" w:cs="Arial"/>
          <w:sz w:val="22"/>
          <w:szCs w:val="22"/>
        </w:rPr>
        <w:t xml:space="preserve"> had the highest ever attainment results, increasing by 4%, however the attainment gap</w:t>
      </w:r>
      <w:r w:rsidR="00D12DC8" w:rsidRPr="00FC06ED">
        <w:rPr>
          <w:rFonts w:ascii="Arial" w:hAnsi="Arial" w:cs="Arial"/>
          <w:sz w:val="22"/>
          <w:szCs w:val="22"/>
        </w:rPr>
        <w:t xml:space="preserve"> between FSM entitlement and non-entitlement</w:t>
      </w:r>
      <w:r w:rsidR="00572349" w:rsidRPr="00FC06ED">
        <w:rPr>
          <w:rFonts w:ascii="Arial" w:hAnsi="Arial" w:cs="Arial"/>
          <w:sz w:val="22"/>
          <w:szCs w:val="22"/>
        </w:rPr>
        <w:t xml:space="preserve"> still remains high at 31.3%. This promotes the question of whether new policies are enough to influence higher success rates</w:t>
      </w:r>
      <w:r w:rsidR="00704359" w:rsidRPr="00FC06ED">
        <w:rPr>
          <w:rFonts w:ascii="Arial" w:hAnsi="Arial" w:cs="Arial"/>
          <w:sz w:val="22"/>
          <w:szCs w:val="22"/>
        </w:rPr>
        <w:t>. Another factor to add to the correlation of FSM is the fact that research conducted by the Child Poverty Action Group (2018) found that schools who have the highest numbers of FSM entitlement are experiencing higher cuts then schools in general.</w:t>
      </w:r>
      <w:r w:rsidR="00B13A7B" w:rsidRPr="00FC06ED">
        <w:rPr>
          <w:rFonts w:ascii="Arial" w:hAnsi="Arial" w:cs="Arial"/>
          <w:sz w:val="22"/>
          <w:szCs w:val="22"/>
        </w:rPr>
        <w:t xml:space="preserve"> Funding is what enables schools to afford the relevant resources in order to give each child a productive education.</w:t>
      </w:r>
      <w:r w:rsidR="00E14077" w:rsidRPr="00FC06ED">
        <w:rPr>
          <w:rFonts w:ascii="Arial" w:hAnsi="Arial" w:cs="Arial"/>
          <w:sz w:val="22"/>
          <w:szCs w:val="22"/>
        </w:rPr>
        <w:t xml:space="preserve"> Estyn reported in 2013 (p22);</w:t>
      </w:r>
    </w:p>
    <w:p w14:paraId="0F6A4416" w14:textId="2EBB39AE" w:rsidR="00FC06ED" w:rsidRPr="00FC06ED" w:rsidRDefault="00E14077" w:rsidP="00FC06ED">
      <w:pPr>
        <w:spacing w:line="360" w:lineRule="auto"/>
        <w:ind w:left="720"/>
        <w:jc w:val="both"/>
        <w:rPr>
          <w:rFonts w:ascii="Arial" w:hAnsi="Arial" w:cs="Arial"/>
          <w:sz w:val="22"/>
          <w:szCs w:val="22"/>
        </w:rPr>
      </w:pPr>
      <w:r w:rsidRPr="00FC06ED">
        <w:rPr>
          <w:rFonts w:ascii="Arial" w:hAnsi="Arial" w:cs="Arial"/>
          <w:sz w:val="22"/>
          <w:szCs w:val="22"/>
        </w:rPr>
        <w:t>Disadvantaged pupils are more likely to have</w:t>
      </w:r>
      <w:r w:rsidR="008C713C" w:rsidRPr="00FC06ED">
        <w:rPr>
          <w:rFonts w:ascii="Arial" w:hAnsi="Arial" w:cs="Arial"/>
          <w:sz w:val="22"/>
          <w:szCs w:val="22"/>
        </w:rPr>
        <w:t xml:space="preserve"> Additional Learning Needs</w:t>
      </w:r>
      <w:r w:rsidRPr="00FC06ED">
        <w:rPr>
          <w:rFonts w:ascii="Arial" w:hAnsi="Arial" w:cs="Arial"/>
          <w:sz w:val="22"/>
          <w:szCs w:val="22"/>
        </w:rPr>
        <w:t xml:space="preserve"> </w:t>
      </w:r>
      <w:r w:rsidR="008C713C" w:rsidRPr="00FC06ED">
        <w:rPr>
          <w:rFonts w:ascii="Arial" w:hAnsi="Arial" w:cs="Arial"/>
          <w:sz w:val="22"/>
          <w:szCs w:val="22"/>
        </w:rPr>
        <w:t>(</w:t>
      </w:r>
      <w:r w:rsidRPr="00FC06ED">
        <w:rPr>
          <w:rFonts w:ascii="Arial" w:hAnsi="Arial" w:cs="Arial"/>
          <w:sz w:val="22"/>
          <w:szCs w:val="22"/>
        </w:rPr>
        <w:t>ALN</w:t>
      </w:r>
      <w:r w:rsidR="008C713C" w:rsidRPr="00FC06ED">
        <w:rPr>
          <w:rFonts w:ascii="Arial" w:hAnsi="Arial" w:cs="Arial"/>
          <w:sz w:val="22"/>
          <w:szCs w:val="22"/>
        </w:rPr>
        <w:t>)</w:t>
      </w:r>
      <w:r w:rsidRPr="00FC06ED">
        <w:rPr>
          <w:rFonts w:ascii="Arial" w:hAnsi="Arial" w:cs="Arial"/>
          <w:sz w:val="22"/>
          <w:szCs w:val="22"/>
        </w:rPr>
        <w:t xml:space="preserve"> but the provision of additional support should be aligned with the larger thrust for school improvement</w:t>
      </w:r>
      <w:r w:rsidR="00FC06ED" w:rsidRPr="00FC06ED">
        <w:rPr>
          <w:rFonts w:ascii="Arial" w:hAnsi="Arial" w:cs="Arial"/>
          <w:sz w:val="22"/>
          <w:szCs w:val="22"/>
        </w:rPr>
        <w:t>.</w:t>
      </w:r>
      <w:r w:rsidRPr="00FC06ED">
        <w:rPr>
          <w:rFonts w:ascii="Arial" w:hAnsi="Arial" w:cs="Arial"/>
          <w:sz w:val="22"/>
          <w:szCs w:val="22"/>
        </w:rPr>
        <w:t xml:space="preserve"> </w:t>
      </w:r>
    </w:p>
    <w:p w14:paraId="5E744061" w14:textId="54B38894" w:rsidR="00E14077" w:rsidRPr="00FC06ED" w:rsidRDefault="00FC06ED" w:rsidP="00FC06ED">
      <w:pPr>
        <w:spacing w:line="360" w:lineRule="auto"/>
        <w:jc w:val="both"/>
        <w:rPr>
          <w:rFonts w:ascii="Arial" w:hAnsi="Arial" w:cs="Arial"/>
          <w:sz w:val="22"/>
          <w:szCs w:val="22"/>
        </w:rPr>
      </w:pPr>
      <w:r w:rsidRPr="00FC06ED">
        <w:rPr>
          <w:rFonts w:ascii="Arial" w:hAnsi="Arial" w:cs="Arial"/>
          <w:sz w:val="22"/>
          <w:szCs w:val="22"/>
        </w:rPr>
        <w:t xml:space="preserve">The main focus should be enabling improvements for all of its pupils, including those pupils who are disadvantaged by poverty. </w:t>
      </w:r>
      <w:r w:rsidR="00E14077" w:rsidRPr="00FC06ED">
        <w:rPr>
          <w:rFonts w:ascii="Arial" w:hAnsi="Arial" w:cs="Arial"/>
          <w:sz w:val="22"/>
          <w:szCs w:val="22"/>
        </w:rPr>
        <w:t xml:space="preserve">If funding is being cut even though there is a high percentage of children from deprived areas who also have ALN, </w:t>
      </w:r>
      <w:r w:rsidR="007E4EE1" w:rsidRPr="00FC06ED">
        <w:rPr>
          <w:rFonts w:ascii="Arial" w:hAnsi="Arial" w:cs="Arial"/>
          <w:sz w:val="22"/>
          <w:szCs w:val="22"/>
        </w:rPr>
        <w:t>it could be argued that</w:t>
      </w:r>
      <w:r w:rsidR="00E14077" w:rsidRPr="00FC06ED">
        <w:rPr>
          <w:rFonts w:ascii="Arial" w:hAnsi="Arial" w:cs="Arial"/>
          <w:sz w:val="22"/>
          <w:szCs w:val="22"/>
        </w:rPr>
        <w:t xml:space="preserve"> they</w:t>
      </w:r>
      <w:r w:rsidR="007E4EE1" w:rsidRPr="00FC06ED">
        <w:rPr>
          <w:rFonts w:ascii="Arial" w:hAnsi="Arial" w:cs="Arial"/>
          <w:sz w:val="22"/>
          <w:szCs w:val="22"/>
        </w:rPr>
        <w:t xml:space="preserve"> are</w:t>
      </w:r>
      <w:r w:rsidR="00E14077" w:rsidRPr="00FC06ED">
        <w:rPr>
          <w:rFonts w:ascii="Arial" w:hAnsi="Arial" w:cs="Arial"/>
          <w:sz w:val="22"/>
          <w:szCs w:val="22"/>
        </w:rPr>
        <w:t xml:space="preserve"> being set up to fail</w:t>
      </w:r>
      <w:r w:rsidR="007E4EE1" w:rsidRPr="00FC06ED">
        <w:rPr>
          <w:rFonts w:ascii="Arial" w:hAnsi="Arial" w:cs="Arial"/>
          <w:sz w:val="22"/>
          <w:szCs w:val="22"/>
        </w:rPr>
        <w:t>.</w:t>
      </w:r>
    </w:p>
    <w:p w14:paraId="169DD8BC" w14:textId="36042905" w:rsidR="006C5B00" w:rsidRPr="00FC06ED" w:rsidRDefault="006C5B00" w:rsidP="00FC06ED">
      <w:pPr>
        <w:spacing w:line="360" w:lineRule="auto"/>
        <w:rPr>
          <w:rFonts w:ascii="Arial" w:hAnsi="Arial" w:cs="Arial"/>
          <w:sz w:val="22"/>
          <w:szCs w:val="22"/>
        </w:rPr>
      </w:pPr>
      <w:r w:rsidRPr="00FC06ED">
        <w:rPr>
          <w:rFonts w:ascii="Arial" w:hAnsi="Arial" w:cs="Arial"/>
          <w:sz w:val="22"/>
          <w:szCs w:val="22"/>
        </w:rPr>
        <w:t xml:space="preserve">Leseman and Slot (2014, p1) states that a ‘high quality early childhood education and care is one of the most effective means to break the cycle of poverty.’ Children below the threshold may be entitled to </w:t>
      </w:r>
      <w:r w:rsidR="004F4E61" w:rsidRPr="00FC06ED">
        <w:rPr>
          <w:rFonts w:ascii="Arial" w:hAnsi="Arial" w:cs="Arial"/>
          <w:sz w:val="22"/>
          <w:szCs w:val="22"/>
        </w:rPr>
        <w:t>an</w:t>
      </w:r>
      <w:r w:rsidRPr="00FC06ED">
        <w:rPr>
          <w:rFonts w:ascii="Arial" w:hAnsi="Arial" w:cs="Arial"/>
          <w:sz w:val="22"/>
          <w:szCs w:val="22"/>
        </w:rPr>
        <w:t xml:space="preserve"> FSM every day but are possibly being starved of an equative learning experience.</w:t>
      </w:r>
      <w:r w:rsidR="007E4EE1" w:rsidRPr="00FC06ED">
        <w:rPr>
          <w:rFonts w:ascii="Arial" w:hAnsi="Arial" w:cs="Arial"/>
          <w:sz w:val="22"/>
          <w:szCs w:val="22"/>
        </w:rPr>
        <w:t xml:space="preserve"> Referring back to the seven core aims, it states that ‘a comprehensive range of education and learning opportunities should be provided’ (Welsh Government, 2015, p4). It is quite possible that with the lack of funding and equal opportunities available for these children they are at risk of underachieving. </w:t>
      </w:r>
    </w:p>
    <w:p w14:paraId="28635F23" w14:textId="11E069CC" w:rsidR="00F75AD2" w:rsidRPr="00FC06ED" w:rsidRDefault="00B25689" w:rsidP="00FC06ED">
      <w:pPr>
        <w:spacing w:line="360" w:lineRule="auto"/>
        <w:ind w:firstLine="720"/>
        <w:rPr>
          <w:rFonts w:ascii="Arial" w:hAnsi="Arial" w:cs="Arial"/>
          <w:sz w:val="22"/>
          <w:szCs w:val="22"/>
        </w:rPr>
      </w:pPr>
      <w:r w:rsidRPr="00FC06ED">
        <w:rPr>
          <w:rFonts w:ascii="Arial" w:hAnsi="Arial" w:cs="Arial"/>
          <w:sz w:val="22"/>
          <w:szCs w:val="22"/>
        </w:rPr>
        <w:t xml:space="preserve">The WG has also introduced initiatives such as holiday clubs and breakfast clubs in order to facilitate children with a healthy and balanced breakfast before school and an enjoyable club during two weeks of the summer holidays. The reason for this is that again parents cannot afford to put breakfast on the table for their children and also are unable to take their children out during the holiday to places such as soft play areas or the cinema. The holiday clubs are also a good opportunity for the children and parents to both socialise with other children and parents. </w:t>
      </w:r>
      <w:r w:rsidR="00E14077" w:rsidRPr="00FC06ED">
        <w:rPr>
          <w:rFonts w:ascii="Arial" w:hAnsi="Arial" w:cs="Arial"/>
          <w:sz w:val="22"/>
          <w:szCs w:val="22"/>
        </w:rPr>
        <w:t xml:space="preserve">This may be beneficial in a socially inclusive </w:t>
      </w:r>
      <w:r w:rsidR="00B43FD6" w:rsidRPr="00FC06ED">
        <w:rPr>
          <w:rFonts w:ascii="Arial" w:hAnsi="Arial" w:cs="Arial"/>
          <w:sz w:val="22"/>
          <w:szCs w:val="22"/>
        </w:rPr>
        <w:t>context;</w:t>
      </w:r>
      <w:r w:rsidR="00E14077" w:rsidRPr="00FC06ED">
        <w:rPr>
          <w:rFonts w:ascii="Arial" w:hAnsi="Arial" w:cs="Arial"/>
          <w:sz w:val="22"/>
          <w:szCs w:val="22"/>
        </w:rPr>
        <w:t xml:space="preserve"> </w:t>
      </w:r>
      <w:r w:rsidR="00CC44B7" w:rsidRPr="00FC06ED">
        <w:rPr>
          <w:rFonts w:ascii="Arial" w:hAnsi="Arial" w:cs="Arial"/>
          <w:sz w:val="22"/>
          <w:szCs w:val="22"/>
        </w:rPr>
        <w:t>however,</w:t>
      </w:r>
      <w:r w:rsidR="00E14077" w:rsidRPr="00FC06ED">
        <w:rPr>
          <w:rFonts w:ascii="Arial" w:hAnsi="Arial" w:cs="Arial"/>
          <w:sz w:val="22"/>
          <w:szCs w:val="22"/>
        </w:rPr>
        <w:t xml:space="preserve"> it still does not correlate with high attainment. </w:t>
      </w:r>
      <w:r w:rsidR="00CC44B7" w:rsidRPr="00FC06ED">
        <w:rPr>
          <w:rFonts w:ascii="Arial" w:hAnsi="Arial" w:cs="Arial"/>
          <w:sz w:val="22"/>
          <w:szCs w:val="22"/>
        </w:rPr>
        <w:t xml:space="preserve">In a bid to promote a curriculum that each child can benefit from, Donaldson (2015) published his Successful Futures report, which proposed a new curriculum throughout Wales. The report suggests that the curriculum should be organised into six different areas of learning and experience which broadens the </w:t>
      </w:r>
      <w:r w:rsidR="00CC44B7" w:rsidRPr="00FC06ED">
        <w:rPr>
          <w:rFonts w:ascii="Arial" w:hAnsi="Arial" w:cs="Arial"/>
          <w:sz w:val="22"/>
          <w:szCs w:val="22"/>
        </w:rPr>
        <w:lastRenderedPageBreak/>
        <w:t xml:space="preserve">experience of education for all children and young people (Gov.UK, 2018, p5). </w:t>
      </w:r>
      <w:r w:rsidR="007E4EE1" w:rsidRPr="00FC06ED">
        <w:rPr>
          <w:rFonts w:ascii="Arial" w:hAnsi="Arial" w:cs="Arial"/>
          <w:sz w:val="22"/>
          <w:szCs w:val="22"/>
        </w:rPr>
        <w:t xml:space="preserve"> </w:t>
      </w:r>
      <w:r w:rsidR="00277228" w:rsidRPr="00FC06ED">
        <w:rPr>
          <w:rFonts w:ascii="Arial" w:hAnsi="Arial" w:cs="Arial"/>
          <w:sz w:val="22"/>
          <w:szCs w:val="22"/>
        </w:rPr>
        <w:t>Even though breakfast clubs were originally set up to provide children with a free healthy breakfast before they start their school day to substitute what some parents were unable to give their children at home due to affordability, it has recently been reported that in local schools, donations of one pound a day are being requested in order to help fund the clubs. Even though the WG have responded and said ‘on no account could any costs be applied to any aspects of free breakfast clubs,’ (Welsh Government, cited in BBC, 2019, para 2) this can be cause of concern for parents who are unable to provide a breakfast and question how long it will be before they are either closed down or will in fact require a payment.</w:t>
      </w:r>
      <w:r w:rsidR="009653A9" w:rsidRPr="00FC06ED">
        <w:rPr>
          <w:rFonts w:ascii="Arial" w:hAnsi="Arial" w:cs="Arial"/>
          <w:sz w:val="22"/>
          <w:szCs w:val="22"/>
        </w:rPr>
        <w:t xml:space="preserve"> Again, RED would be a common theme for social exclusion in this arear of poverty and it is adamant that the prime concern in poverty.</w:t>
      </w:r>
    </w:p>
    <w:p w14:paraId="7EE218DE" w14:textId="77777777" w:rsidR="006A56EF" w:rsidRPr="00FC06ED" w:rsidRDefault="006A56EF" w:rsidP="00FC06ED">
      <w:pPr>
        <w:spacing w:line="360" w:lineRule="auto"/>
        <w:rPr>
          <w:rFonts w:ascii="Arial" w:hAnsi="Arial" w:cs="Arial"/>
          <w:sz w:val="22"/>
          <w:szCs w:val="22"/>
          <w:u w:val="single"/>
        </w:rPr>
      </w:pPr>
    </w:p>
    <w:p w14:paraId="46D676F1" w14:textId="0A1148B7" w:rsidR="00F75AD2" w:rsidRPr="00FC06ED" w:rsidRDefault="006A56EF" w:rsidP="00FC06ED">
      <w:pPr>
        <w:spacing w:line="360" w:lineRule="auto"/>
        <w:rPr>
          <w:rFonts w:ascii="Arial" w:hAnsi="Arial" w:cs="Arial"/>
          <w:sz w:val="22"/>
          <w:szCs w:val="22"/>
          <w:u w:val="single"/>
        </w:rPr>
      </w:pPr>
      <w:r w:rsidRPr="00FC06ED">
        <w:rPr>
          <w:rFonts w:ascii="Arial" w:hAnsi="Arial" w:cs="Arial"/>
          <w:sz w:val="22"/>
          <w:szCs w:val="22"/>
          <w:u w:val="single"/>
        </w:rPr>
        <w:t xml:space="preserve">Unemployment and Disadvantages. </w:t>
      </w:r>
    </w:p>
    <w:p w14:paraId="061C6322" w14:textId="77777777" w:rsidR="00E14077" w:rsidRPr="00FC06ED" w:rsidRDefault="00E14077" w:rsidP="00FC06ED">
      <w:pPr>
        <w:spacing w:line="360" w:lineRule="auto"/>
        <w:rPr>
          <w:rFonts w:ascii="Arial" w:hAnsi="Arial" w:cs="Arial"/>
          <w:sz w:val="22"/>
          <w:szCs w:val="22"/>
          <w:u w:val="single"/>
        </w:rPr>
      </w:pPr>
    </w:p>
    <w:p w14:paraId="1DEAE6C7" w14:textId="7E4B0505" w:rsidR="009E2AC9" w:rsidRPr="00FC06ED" w:rsidRDefault="00E14077" w:rsidP="00FC06ED">
      <w:pPr>
        <w:spacing w:line="360" w:lineRule="auto"/>
        <w:rPr>
          <w:rFonts w:ascii="Arial" w:eastAsia="Times New Roman" w:hAnsi="Arial" w:cs="Arial"/>
          <w:color w:val="0B0C0C"/>
          <w:sz w:val="22"/>
          <w:szCs w:val="22"/>
          <w:shd w:val="clear" w:color="auto" w:fill="FFFFFF"/>
          <w:lang w:eastAsia="en-GB"/>
        </w:rPr>
      </w:pPr>
      <w:r w:rsidRPr="00FC06ED">
        <w:rPr>
          <w:rFonts w:ascii="Arial" w:hAnsi="Arial" w:cs="Arial"/>
          <w:sz w:val="22"/>
          <w:szCs w:val="22"/>
        </w:rPr>
        <w:t>Poverty was made a political priority in 1999 by the government and a number of policies and initiatives were introduced to try and tackle it. Previous to 1999, poverty was at its highest in 1984, reaching an unemployment rate of 11.9% in the UK for ages 16 and over (Office for National Statistics, 2019)</w:t>
      </w:r>
      <w:r w:rsidR="005B4A50" w:rsidRPr="00FC06ED">
        <w:rPr>
          <w:rFonts w:ascii="Arial" w:hAnsi="Arial" w:cs="Arial"/>
          <w:sz w:val="22"/>
          <w:szCs w:val="22"/>
        </w:rPr>
        <w:t>.</w:t>
      </w:r>
      <w:r w:rsidRPr="00FC06ED">
        <w:rPr>
          <w:rFonts w:ascii="Arial" w:hAnsi="Arial" w:cs="Arial"/>
          <w:sz w:val="22"/>
          <w:szCs w:val="22"/>
        </w:rPr>
        <w:t xml:space="preserve"> Data from the Office for National Statistics (2019) shows that unemployment rates for ages sixteen and over in the UK has fluctuated between 199</w:t>
      </w:r>
      <w:r w:rsidR="005B4A50" w:rsidRPr="00FC06ED">
        <w:rPr>
          <w:rFonts w:ascii="Arial" w:hAnsi="Arial" w:cs="Arial"/>
          <w:sz w:val="22"/>
          <w:szCs w:val="22"/>
        </w:rPr>
        <w:t>9</w:t>
      </w:r>
      <w:r w:rsidRPr="00FC06ED">
        <w:rPr>
          <w:rFonts w:ascii="Arial" w:hAnsi="Arial" w:cs="Arial"/>
          <w:sz w:val="22"/>
          <w:szCs w:val="22"/>
        </w:rPr>
        <w:t xml:space="preserve"> </w:t>
      </w:r>
      <w:r w:rsidR="005B4A50" w:rsidRPr="00FC06ED">
        <w:rPr>
          <w:rFonts w:ascii="Arial" w:hAnsi="Arial" w:cs="Arial"/>
          <w:sz w:val="22"/>
          <w:szCs w:val="22"/>
        </w:rPr>
        <w:t>and</w:t>
      </w:r>
      <w:r w:rsidRPr="00FC06ED">
        <w:rPr>
          <w:rFonts w:ascii="Arial" w:hAnsi="Arial" w:cs="Arial"/>
          <w:sz w:val="22"/>
          <w:szCs w:val="22"/>
        </w:rPr>
        <w:t xml:space="preserve"> 2019. Its biggest shifts were between 2008 and 2009 with an increase in unemployment by 2.7%. However, in the last ten years employment has increased by 5.9% (Office for National Statistics, 2019)</w:t>
      </w:r>
      <w:r w:rsidR="006C320F" w:rsidRPr="00FC06ED">
        <w:rPr>
          <w:rFonts w:ascii="Arial" w:hAnsi="Arial" w:cs="Arial"/>
          <w:sz w:val="22"/>
          <w:szCs w:val="22"/>
        </w:rPr>
        <w:t>,</w:t>
      </w:r>
      <w:r w:rsidRPr="00FC06ED">
        <w:rPr>
          <w:rFonts w:ascii="Arial" w:hAnsi="Arial" w:cs="Arial"/>
          <w:sz w:val="22"/>
          <w:szCs w:val="22"/>
        </w:rPr>
        <w:t xml:space="preserve"> despite the fact that in 2011 a report from The Guardian stated that unemployment was predicted to increase as the number of people in employment was to fall by 120,000 due to loss of public sector jobs (para 1)</w:t>
      </w:r>
      <w:r w:rsidR="006C320F" w:rsidRPr="00FC06ED">
        <w:rPr>
          <w:rFonts w:ascii="Arial" w:hAnsi="Arial" w:cs="Arial"/>
          <w:sz w:val="22"/>
          <w:szCs w:val="22"/>
        </w:rPr>
        <w:t>.</w:t>
      </w:r>
      <w:r w:rsidRPr="00FC06ED">
        <w:rPr>
          <w:rFonts w:ascii="Arial" w:hAnsi="Arial" w:cs="Arial"/>
          <w:sz w:val="22"/>
          <w:szCs w:val="22"/>
        </w:rPr>
        <w:t xml:space="preserve"> </w:t>
      </w:r>
      <w:r w:rsidR="006C320F" w:rsidRPr="00FC06ED">
        <w:rPr>
          <w:rFonts w:ascii="Arial" w:hAnsi="Arial" w:cs="Arial"/>
          <w:sz w:val="22"/>
          <w:szCs w:val="22"/>
        </w:rPr>
        <w:t xml:space="preserve">There are many initiatives and policies that have been produced in order to encourage and aid older people living in poverty to gain qualifications and achieve their aspirations. </w:t>
      </w:r>
      <w:r w:rsidR="00DB70CB" w:rsidRPr="00FC06ED">
        <w:rPr>
          <w:rFonts w:ascii="Arial" w:hAnsi="Arial" w:cs="Arial"/>
          <w:sz w:val="22"/>
          <w:szCs w:val="22"/>
        </w:rPr>
        <w:t>Smith and Laws</w:t>
      </w:r>
      <w:r w:rsidR="006C320F" w:rsidRPr="00FC06ED">
        <w:rPr>
          <w:rFonts w:ascii="Arial" w:hAnsi="Arial" w:cs="Arial"/>
          <w:sz w:val="22"/>
          <w:szCs w:val="22"/>
        </w:rPr>
        <w:t xml:space="preserve"> (2014</w:t>
      </w:r>
      <w:r w:rsidR="002636F7" w:rsidRPr="00FC06ED">
        <w:rPr>
          <w:rFonts w:ascii="Arial" w:hAnsi="Arial" w:cs="Arial"/>
          <w:sz w:val="22"/>
          <w:szCs w:val="22"/>
        </w:rPr>
        <w:t>, para 4</w:t>
      </w:r>
      <w:r w:rsidR="006C320F" w:rsidRPr="00FC06ED">
        <w:rPr>
          <w:rFonts w:ascii="Arial" w:hAnsi="Arial" w:cs="Arial"/>
          <w:sz w:val="22"/>
          <w:szCs w:val="22"/>
        </w:rPr>
        <w:t xml:space="preserve">) stated that </w:t>
      </w:r>
      <w:r w:rsidR="006C320F" w:rsidRPr="00FC06ED">
        <w:rPr>
          <w:rFonts w:ascii="Arial" w:eastAsia="Times New Roman" w:hAnsi="Arial" w:cs="Arial"/>
          <w:color w:val="0B0C0C"/>
          <w:sz w:val="22"/>
          <w:szCs w:val="22"/>
          <w:shd w:val="clear" w:color="auto" w:fill="FFFFFF"/>
          <w:lang w:eastAsia="en-GB"/>
        </w:rPr>
        <w:t>‘w</w:t>
      </w:r>
      <w:r w:rsidRPr="00FC06ED">
        <w:rPr>
          <w:rFonts w:ascii="Arial" w:eastAsia="Times New Roman" w:hAnsi="Arial" w:cs="Arial"/>
          <w:color w:val="0B0C0C"/>
          <w:sz w:val="22"/>
          <w:szCs w:val="22"/>
          <w:shd w:val="clear" w:color="auto" w:fill="FFFFFF"/>
          <w:lang w:eastAsia="en-GB"/>
        </w:rPr>
        <w:t xml:space="preserve">ork </w:t>
      </w:r>
      <w:r w:rsidR="006C320F" w:rsidRPr="00FC06ED">
        <w:rPr>
          <w:rFonts w:ascii="Arial" w:eastAsia="Times New Roman" w:hAnsi="Arial" w:cs="Arial"/>
          <w:color w:val="0B0C0C"/>
          <w:sz w:val="22"/>
          <w:szCs w:val="22"/>
          <w:shd w:val="clear" w:color="auto" w:fill="FFFFFF"/>
          <w:lang w:eastAsia="en-GB"/>
        </w:rPr>
        <w:t xml:space="preserve">remains </w:t>
      </w:r>
      <w:r w:rsidRPr="00FC06ED">
        <w:rPr>
          <w:rFonts w:ascii="Arial" w:eastAsia="Times New Roman" w:hAnsi="Arial" w:cs="Arial"/>
          <w:color w:val="0B0C0C"/>
          <w:sz w:val="22"/>
          <w:szCs w:val="22"/>
          <w:shd w:val="clear" w:color="auto" w:fill="FFFFFF"/>
          <w:lang w:eastAsia="en-GB"/>
        </w:rPr>
        <w:t>the best route out of poverty</w:t>
      </w:r>
      <w:r w:rsidR="006C320F" w:rsidRPr="00FC06ED">
        <w:rPr>
          <w:rFonts w:ascii="Arial" w:eastAsia="Times New Roman" w:hAnsi="Arial" w:cs="Arial"/>
          <w:color w:val="0B0C0C"/>
          <w:sz w:val="22"/>
          <w:szCs w:val="22"/>
          <w:shd w:val="clear" w:color="auto" w:fill="FFFFFF"/>
          <w:lang w:eastAsia="en-GB"/>
        </w:rPr>
        <w:t>.’ James (2019, para 9) stated that the WG have always prioritised tack</w:t>
      </w:r>
      <w:r w:rsidR="005B4A50" w:rsidRPr="00FC06ED">
        <w:rPr>
          <w:rFonts w:ascii="Arial" w:eastAsia="Times New Roman" w:hAnsi="Arial" w:cs="Arial"/>
          <w:color w:val="0B0C0C"/>
          <w:sz w:val="22"/>
          <w:szCs w:val="22"/>
          <w:shd w:val="clear" w:color="auto" w:fill="FFFFFF"/>
          <w:lang w:eastAsia="en-GB"/>
        </w:rPr>
        <w:t>l</w:t>
      </w:r>
      <w:r w:rsidR="006C320F" w:rsidRPr="00FC06ED">
        <w:rPr>
          <w:rFonts w:ascii="Arial" w:eastAsia="Times New Roman" w:hAnsi="Arial" w:cs="Arial"/>
          <w:color w:val="0B0C0C"/>
          <w:sz w:val="22"/>
          <w:szCs w:val="22"/>
          <w:shd w:val="clear" w:color="auto" w:fill="FFFFFF"/>
          <w:lang w:eastAsia="en-GB"/>
        </w:rPr>
        <w:t>ing poverty and have made significant changes to help the lives of children and families that need it most.</w:t>
      </w:r>
      <w:r w:rsidR="009E2AC9" w:rsidRPr="00FC06ED">
        <w:rPr>
          <w:rFonts w:ascii="Arial" w:eastAsia="Times New Roman" w:hAnsi="Arial" w:cs="Arial"/>
          <w:color w:val="0B0C0C"/>
          <w:sz w:val="22"/>
          <w:szCs w:val="22"/>
          <w:shd w:val="clear" w:color="auto" w:fill="FFFFFF"/>
          <w:lang w:eastAsia="en-GB"/>
        </w:rPr>
        <w:t xml:space="preserve"> </w:t>
      </w:r>
    </w:p>
    <w:p w14:paraId="4043DD37" w14:textId="6B17D1DE" w:rsidR="005B4A50" w:rsidRPr="009444AD" w:rsidRDefault="009E2AC9" w:rsidP="009444AD">
      <w:pPr>
        <w:spacing w:line="360" w:lineRule="auto"/>
        <w:ind w:firstLine="720"/>
        <w:jc w:val="both"/>
        <w:rPr>
          <w:rFonts w:ascii="Arial" w:hAnsi="Arial" w:cs="Arial"/>
          <w:sz w:val="22"/>
          <w:szCs w:val="22"/>
        </w:rPr>
      </w:pPr>
      <w:r w:rsidRPr="00FC06ED">
        <w:rPr>
          <w:rFonts w:ascii="Arial" w:hAnsi="Arial" w:cs="Arial"/>
          <w:sz w:val="22"/>
          <w:szCs w:val="22"/>
        </w:rPr>
        <w:t xml:space="preserve">Wales </w:t>
      </w:r>
      <w:r w:rsidR="00FC06ED">
        <w:rPr>
          <w:rFonts w:ascii="Arial" w:hAnsi="Arial" w:cs="Arial"/>
          <w:sz w:val="22"/>
          <w:szCs w:val="22"/>
        </w:rPr>
        <w:t>currently has and is continuing to maintain an employment rate well</w:t>
      </w:r>
      <w:r w:rsidRPr="00FC06ED">
        <w:rPr>
          <w:rFonts w:ascii="Arial" w:hAnsi="Arial" w:cs="Arial"/>
          <w:sz w:val="22"/>
          <w:szCs w:val="22"/>
        </w:rPr>
        <w:t xml:space="preserve"> above its historical average. The number of workless households in Wales has fallen more than 18%, and the number of children living in workless households has fallen from 18.8% to 12.6% in 2018 (Welsh Government, 2019, para 6).  </w:t>
      </w:r>
      <w:bookmarkStart w:id="0" w:name="_GoBack"/>
      <w:bookmarkEnd w:id="0"/>
      <w:r w:rsidRPr="00FC06ED">
        <w:rPr>
          <w:rFonts w:ascii="Arial" w:hAnsi="Arial" w:cs="Arial"/>
          <w:sz w:val="22"/>
          <w:szCs w:val="22"/>
        </w:rPr>
        <w:t>However, poverty in Wales has seen a rise of 1% (Pollock, 2019</w:t>
      </w:r>
      <w:r w:rsidR="00B94D2D" w:rsidRPr="00FC06ED">
        <w:rPr>
          <w:rFonts w:ascii="Arial" w:hAnsi="Arial" w:cs="Arial"/>
          <w:sz w:val="22"/>
          <w:szCs w:val="22"/>
        </w:rPr>
        <w:t>, para 1</w:t>
      </w:r>
      <w:r w:rsidRPr="00FC06ED">
        <w:rPr>
          <w:rFonts w:ascii="Arial" w:hAnsi="Arial" w:cs="Arial"/>
          <w:sz w:val="22"/>
          <w:szCs w:val="22"/>
        </w:rPr>
        <w:t>).</w:t>
      </w:r>
      <w:r w:rsidR="00B94D2D" w:rsidRPr="00FC06ED">
        <w:rPr>
          <w:rFonts w:ascii="Arial" w:hAnsi="Arial" w:cs="Arial"/>
          <w:sz w:val="22"/>
          <w:szCs w:val="22"/>
        </w:rPr>
        <w:t xml:space="preserve"> This could be due to a number of reasons. In 2017, Gauke reported that ‘68% of lone parents are in work this year’</w:t>
      </w:r>
      <w:r w:rsidR="000E4263" w:rsidRPr="00FC06ED">
        <w:rPr>
          <w:rFonts w:ascii="Arial" w:hAnsi="Arial" w:cs="Arial"/>
          <w:sz w:val="22"/>
          <w:szCs w:val="22"/>
        </w:rPr>
        <w:t xml:space="preserve"> (para 3).</w:t>
      </w:r>
      <w:r w:rsidR="00B94D2D" w:rsidRPr="00FC06ED">
        <w:rPr>
          <w:rFonts w:ascii="Arial" w:hAnsi="Arial" w:cs="Arial"/>
          <w:sz w:val="22"/>
          <w:szCs w:val="22"/>
        </w:rPr>
        <w:t xml:space="preserve"> </w:t>
      </w:r>
      <w:r w:rsidR="00515E5E" w:rsidRPr="00FC06ED">
        <w:rPr>
          <w:rFonts w:ascii="Arial" w:hAnsi="Arial" w:cs="Arial"/>
          <w:sz w:val="22"/>
          <w:szCs w:val="22"/>
        </w:rPr>
        <w:t xml:space="preserve"> The Family Resource Survey (cited in Welsh Government, 2019, para 3) reported that there are ‘more children living in relative income poverty in working households than there are in workless households.’ </w:t>
      </w:r>
      <w:r w:rsidR="00B94D2D" w:rsidRPr="00FC06ED">
        <w:rPr>
          <w:rFonts w:ascii="Arial" w:hAnsi="Arial" w:cs="Arial"/>
          <w:sz w:val="22"/>
          <w:szCs w:val="22"/>
        </w:rPr>
        <w:t xml:space="preserve">Now even </w:t>
      </w:r>
      <w:r w:rsidR="00B94D2D" w:rsidRPr="00FC06ED">
        <w:rPr>
          <w:rFonts w:ascii="Arial" w:hAnsi="Arial" w:cs="Arial"/>
          <w:sz w:val="22"/>
          <w:szCs w:val="22"/>
        </w:rPr>
        <w:lastRenderedPageBreak/>
        <w:t xml:space="preserve">though they are employed, they could be subject to zero hour working contracts, in other words not guaranteed any hours, they could be paying out for childcare which in some areas is not cheap or they could be earning too much and are outside of the bracket and losing their benefits. </w:t>
      </w:r>
      <w:r w:rsidRPr="00FC06ED">
        <w:rPr>
          <w:rFonts w:ascii="Arial" w:eastAsia="Times New Roman" w:hAnsi="Arial" w:cs="Arial"/>
          <w:color w:val="0B0C0C"/>
          <w:sz w:val="22"/>
          <w:szCs w:val="22"/>
          <w:shd w:val="clear" w:color="auto" w:fill="FFFFFF"/>
          <w:lang w:eastAsia="en-GB"/>
        </w:rPr>
        <w:t>Strategies like the Open University and evening or online college lectures are more frequent throughout Wales currently, in order to better the qualifications of parents and adults who may have not reached a high level of attainment at school. The Open University allows adults to study a degree which is completely online</w:t>
      </w:r>
      <w:r w:rsidR="000C621B" w:rsidRPr="00FC06ED">
        <w:rPr>
          <w:rFonts w:ascii="Arial" w:eastAsia="Times New Roman" w:hAnsi="Arial" w:cs="Arial"/>
          <w:color w:val="0B0C0C"/>
          <w:sz w:val="22"/>
          <w:szCs w:val="22"/>
          <w:shd w:val="clear" w:color="auto" w:fill="FFFFFF"/>
          <w:lang w:eastAsia="en-GB"/>
        </w:rPr>
        <w:t xml:space="preserve"> and </w:t>
      </w:r>
      <w:r w:rsidRPr="00FC06ED">
        <w:rPr>
          <w:rFonts w:ascii="Arial" w:eastAsia="Times New Roman" w:hAnsi="Arial" w:cs="Arial"/>
          <w:color w:val="0B0C0C"/>
          <w:sz w:val="22"/>
          <w:szCs w:val="22"/>
          <w:shd w:val="clear" w:color="auto" w:fill="FFFFFF"/>
          <w:lang w:eastAsia="en-GB"/>
        </w:rPr>
        <w:t>flexible to working and family time.</w:t>
      </w:r>
      <w:r w:rsidR="000C621B" w:rsidRPr="00FC06ED">
        <w:rPr>
          <w:rFonts w:ascii="Arial" w:eastAsia="Times New Roman" w:hAnsi="Arial" w:cs="Arial"/>
          <w:color w:val="0B0C0C"/>
          <w:sz w:val="22"/>
          <w:szCs w:val="22"/>
          <w:shd w:val="clear" w:color="auto" w:fill="FFFFFF"/>
          <w:lang w:eastAsia="en-GB"/>
        </w:rPr>
        <w:t xml:space="preserve"> By opening doors to a career, there is more chance of breaking the poverty cycle and building a better life. </w:t>
      </w:r>
      <w:r w:rsidR="002636F7" w:rsidRPr="00FC06ED">
        <w:rPr>
          <w:rFonts w:ascii="Arial" w:eastAsia="Times New Roman" w:hAnsi="Arial" w:cs="Arial"/>
          <w:color w:val="0B0C0C"/>
          <w:sz w:val="22"/>
          <w:szCs w:val="22"/>
          <w:shd w:val="clear" w:color="auto" w:fill="FFFFFF"/>
          <w:lang w:eastAsia="en-GB"/>
        </w:rPr>
        <w:t>Setting an example for the children of the house and demonstrating that the adult is providing through working will have a positive impact. 'W</w:t>
      </w:r>
      <w:r w:rsidR="006C320F" w:rsidRPr="00FC06ED">
        <w:rPr>
          <w:rFonts w:ascii="Arial" w:eastAsia="Times New Roman" w:hAnsi="Arial" w:cs="Arial"/>
          <w:color w:val="0B0C0C"/>
          <w:sz w:val="22"/>
          <w:szCs w:val="22"/>
          <w:shd w:val="clear" w:color="auto" w:fill="FFFFFF"/>
          <w:lang w:eastAsia="en-GB"/>
        </w:rPr>
        <w:t>ith a child in a workless family they are 3 times as likely to be in relative poverty compared to a family where at least 1 parent works’</w:t>
      </w:r>
      <w:r w:rsidR="002636F7" w:rsidRPr="00FC06ED">
        <w:rPr>
          <w:rFonts w:ascii="Arial" w:eastAsia="Times New Roman" w:hAnsi="Arial" w:cs="Arial"/>
          <w:color w:val="0B0C0C"/>
          <w:sz w:val="22"/>
          <w:szCs w:val="22"/>
          <w:shd w:val="clear" w:color="auto" w:fill="FFFFFF"/>
          <w:lang w:eastAsia="en-GB"/>
        </w:rPr>
        <w:t xml:space="preserve"> (</w:t>
      </w:r>
      <w:r w:rsidR="00DB70CB" w:rsidRPr="00FC06ED">
        <w:rPr>
          <w:rFonts w:ascii="Arial" w:eastAsia="Times New Roman" w:hAnsi="Arial" w:cs="Arial"/>
          <w:color w:val="0B0C0C"/>
          <w:sz w:val="22"/>
          <w:szCs w:val="22"/>
          <w:shd w:val="clear" w:color="auto" w:fill="FFFFFF"/>
          <w:lang w:eastAsia="en-GB"/>
        </w:rPr>
        <w:t>Smith and Laws</w:t>
      </w:r>
      <w:r w:rsidR="002636F7" w:rsidRPr="00FC06ED">
        <w:rPr>
          <w:rFonts w:ascii="Arial" w:eastAsia="Times New Roman" w:hAnsi="Arial" w:cs="Arial"/>
          <w:color w:val="0B0C0C"/>
          <w:sz w:val="22"/>
          <w:szCs w:val="22"/>
          <w:shd w:val="clear" w:color="auto" w:fill="FFFFFF"/>
          <w:lang w:eastAsia="en-GB"/>
        </w:rPr>
        <w:t xml:space="preserve">, 2014, para 4). </w:t>
      </w:r>
      <w:r w:rsidR="005B4A50" w:rsidRPr="00FC06ED">
        <w:rPr>
          <w:rFonts w:ascii="Arial" w:eastAsia="Times New Roman" w:hAnsi="Arial" w:cs="Arial"/>
          <w:color w:val="0B0C0C"/>
          <w:sz w:val="22"/>
          <w:szCs w:val="22"/>
          <w:shd w:val="clear" w:color="auto" w:fill="FFFFFF"/>
          <w:lang w:eastAsia="en-GB"/>
        </w:rPr>
        <w:t xml:space="preserve"> </w:t>
      </w:r>
    </w:p>
    <w:p w14:paraId="0AFAFEDB" w14:textId="4CEE4260" w:rsidR="00233166" w:rsidRPr="00FC06ED" w:rsidRDefault="00A15729" w:rsidP="00FC06ED">
      <w:pPr>
        <w:spacing w:line="360" w:lineRule="auto"/>
        <w:ind w:firstLine="720"/>
        <w:rPr>
          <w:rFonts w:ascii="Arial" w:eastAsia="Times New Roman" w:hAnsi="Arial" w:cs="Arial"/>
          <w:color w:val="0B0C0C"/>
          <w:sz w:val="22"/>
          <w:szCs w:val="22"/>
          <w:shd w:val="clear" w:color="auto" w:fill="FFFFFF"/>
          <w:lang w:eastAsia="en-GB"/>
        </w:rPr>
      </w:pPr>
      <w:r w:rsidRPr="00FC06ED">
        <w:rPr>
          <w:rFonts w:ascii="Arial" w:eastAsia="Times New Roman" w:hAnsi="Arial" w:cs="Arial"/>
          <w:color w:val="0B0C0C"/>
          <w:sz w:val="22"/>
          <w:szCs w:val="22"/>
          <w:shd w:val="clear" w:color="auto" w:fill="FFFFFF"/>
          <w:lang w:eastAsia="en-GB"/>
        </w:rPr>
        <w:t xml:space="preserve">Further to this, there could be factors that do not necessarily involve childcare as an obstacle, for example a disability can limit your ability to work in certain sectors. Multi culturalism can cause for an individual to not speak good enough English or in some cases in Wales, Welsh speakers are preferred. Cymraeg 2050 (2019) was recently published. This is an initiative where the WG stated they are working towards a million Welsh speakers in Wales by 2050. This is being done by integrating the language into schools and work places to encourage more people to speak it often, therefore the people currently residing in Wales who do not speak the language could find themselves in the same situation where they do not speak enough of the desired language. </w:t>
      </w:r>
      <w:r w:rsidR="004307BB" w:rsidRPr="00FC06ED">
        <w:rPr>
          <w:rFonts w:ascii="Arial" w:eastAsia="Times New Roman" w:hAnsi="Arial" w:cs="Arial"/>
          <w:color w:val="0B0C0C"/>
          <w:sz w:val="22"/>
          <w:szCs w:val="22"/>
          <w:shd w:val="clear" w:color="auto" w:fill="FFFFFF"/>
          <w:lang w:eastAsia="en-GB"/>
        </w:rPr>
        <w:t>All three discourses of exclusion are highlighted here. RED for the fact that some people cannot afford to work, emphasising the level of poverty, MUD demonstrates the attitudes of people who maybe have the ability to better their adult lives but do not want to</w:t>
      </w:r>
      <w:r w:rsidR="0044397E" w:rsidRPr="00FC06ED">
        <w:rPr>
          <w:rFonts w:ascii="Arial" w:eastAsia="Times New Roman" w:hAnsi="Arial" w:cs="Arial"/>
          <w:color w:val="0B0C0C"/>
          <w:sz w:val="22"/>
          <w:szCs w:val="22"/>
          <w:shd w:val="clear" w:color="auto" w:fill="FFFFFF"/>
          <w:lang w:eastAsia="en-GB"/>
        </w:rPr>
        <w:t xml:space="preserve"> or have to learn a new language and have other priorities</w:t>
      </w:r>
      <w:r w:rsidR="004307BB" w:rsidRPr="00FC06ED">
        <w:rPr>
          <w:rFonts w:ascii="Arial" w:eastAsia="Times New Roman" w:hAnsi="Arial" w:cs="Arial"/>
          <w:color w:val="0B0C0C"/>
          <w:sz w:val="22"/>
          <w:szCs w:val="22"/>
          <w:shd w:val="clear" w:color="auto" w:fill="FFFFFF"/>
          <w:lang w:eastAsia="en-GB"/>
        </w:rPr>
        <w:t xml:space="preserve"> and also SID as it focuses on paid work and of course, in the bracket of unemployment, this is </w:t>
      </w:r>
      <w:r w:rsidR="00D26AB7" w:rsidRPr="00FC06ED">
        <w:rPr>
          <w:rFonts w:ascii="Arial" w:eastAsia="Times New Roman" w:hAnsi="Arial" w:cs="Arial"/>
          <w:color w:val="0B0C0C"/>
          <w:sz w:val="22"/>
          <w:szCs w:val="22"/>
          <w:shd w:val="clear" w:color="auto" w:fill="FFFFFF"/>
          <w:lang w:eastAsia="en-GB"/>
        </w:rPr>
        <w:t>non-existent</w:t>
      </w:r>
      <w:r w:rsidR="004307BB" w:rsidRPr="00FC06ED">
        <w:rPr>
          <w:rFonts w:ascii="Arial" w:eastAsia="Times New Roman" w:hAnsi="Arial" w:cs="Arial"/>
          <w:color w:val="0B0C0C"/>
          <w:sz w:val="22"/>
          <w:szCs w:val="22"/>
          <w:shd w:val="clear" w:color="auto" w:fill="FFFFFF"/>
          <w:lang w:eastAsia="en-GB"/>
        </w:rPr>
        <w:t xml:space="preserve">. </w:t>
      </w:r>
    </w:p>
    <w:p w14:paraId="43C119B1" w14:textId="77777777" w:rsidR="00A835C0" w:rsidRPr="00FC06ED" w:rsidRDefault="00A835C0" w:rsidP="00FC06ED">
      <w:pPr>
        <w:spacing w:line="360" w:lineRule="auto"/>
        <w:rPr>
          <w:rFonts w:ascii="Arial" w:eastAsia="Times New Roman" w:hAnsi="Arial" w:cs="Arial"/>
          <w:color w:val="0B0C0C"/>
          <w:sz w:val="22"/>
          <w:szCs w:val="22"/>
          <w:shd w:val="clear" w:color="auto" w:fill="FFFFFF"/>
          <w:lang w:eastAsia="en-GB"/>
        </w:rPr>
      </w:pPr>
    </w:p>
    <w:p w14:paraId="1C723D86" w14:textId="7AE15D22" w:rsidR="006C320F" w:rsidRPr="00FC06ED" w:rsidRDefault="006A56EF" w:rsidP="00FC06ED">
      <w:pPr>
        <w:spacing w:line="360" w:lineRule="auto"/>
        <w:rPr>
          <w:rFonts w:ascii="Arial" w:eastAsia="Times New Roman" w:hAnsi="Arial" w:cs="Arial"/>
          <w:color w:val="0B0C0C"/>
          <w:sz w:val="22"/>
          <w:szCs w:val="22"/>
          <w:u w:val="single"/>
          <w:shd w:val="clear" w:color="auto" w:fill="FFFFFF"/>
          <w:lang w:eastAsia="en-GB"/>
        </w:rPr>
      </w:pPr>
      <w:r w:rsidRPr="00FC06ED">
        <w:rPr>
          <w:rFonts w:ascii="Arial" w:eastAsia="Times New Roman" w:hAnsi="Arial" w:cs="Arial"/>
          <w:color w:val="0B0C0C"/>
          <w:sz w:val="22"/>
          <w:szCs w:val="22"/>
          <w:u w:val="single"/>
          <w:shd w:val="clear" w:color="auto" w:fill="FFFFFF"/>
          <w:lang w:eastAsia="en-GB"/>
        </w:rPr>
        <w:t>Early Intervention.</w:t>
      </w:r>
    </w:p>
    <w:p w14:paraId="4CE93CD4" w14:textId="77777777" w:rsidR="006A56EF" w:rsidRPr="00FC06ED" w:rsidRDefault="006A56EF" w:rsidP="00FC06ED">
      <w:pPr>
        <w:spacing w:line="360" w:lineRule="auto"/>
        <w:rPr>
          <w:rFonts w:ascii="Arial" w:eastAsia="Times New Roman" w:hAnsi="Arial" w:cs="Arial"/>
          <w:color w:val="0B0C0C"/>
          <w:sz w:val="22"/>
          <w:szCs w:val="22"/>
          <w:shd w:val="clear" w:color="auto" w:fill="FFFFFF"/>
          <w:lang w:eastAsia="en-GB"/>
        </w:rPr>
      </w:pPr>
    </w:p>
    <w:p w14:paraId="33CDE9E3" w14:textId="16129D46" w:rsidR="004C7361" w:rsidRPr="00FC06ED" w:rsidRDefault="004C7361" w:rsidP="00FC06ED">
      <w:pPr>
        <w:spacing w:line="360" w:lineRule="auto"/>
        <w:rPr>
          <w:rFonts w:ascii="Arial" w:hAnsi="Arial" w:cs="Arial"/>
          <w:sz w:val="22"/>
          <w:szCs w:val="22"/>
        </w:rPr>
      </w:pPr>
      <w:r w:rsidRPr="00FC06ED">
        <w:rPr>
          <w:rFonts w:ascii="Arial" w:hAnsi="Arial" w:cs="Arial"/>
          <w:sz w:val="22"/>
          <w:szCs w:val="22"/>
        </w:rPr>
        <w:t xml:space="preserve">Erikson’s 1958 theory of Psycho-social development identifies eight stages in which a healthy individual should pass through from birth to death. During the infancy stage is where the child will determine who they can trust. They learn if they can trust at the current stage then the same can happen in the future. If fear is experienced, then that can lead to developing doubt and mistrust. A sense of security and safety is extremely important in this stage of life, which is not always accessible in deprived areas. The second stage of early childhood is where self-confidence is developed. This is also known as the autonomy versus shame and doubt stage. If a child is allowed to discover themselves, they develop their </w:t>
      </w:r>
      <w:r w:rsidRPr="00FC06ED">
        <w:rPr>
          <w:rFonts w:ascii="Arial" w:hAnsi="Arial" w:cs="Arial"/>
          <w:sz w:val="22"/>
          <w:szCs w:val="22"/>
        </w:rPr>
        <w:lastRenderedPageBreak/>
        <w:t>confidence. If they cannot then they will learn shame and self-doubt which is something. If a parent in poverty is unable to afford resources and are always telling their child no or they are too busy worrying about money, then not a lot of attention is on the child and therefore a dismissive attitude is projected. This child could be at risk of losing their confidence before they have even gained it. The third stage is the preschool age where children tend to take initiative and try new things for themselves. If they are encouraged to do this, they can follow their interests, however if a child is held back or told that they are unable to do what they are showing an interest in then the child can develop the feeling of guilt. The school age phase is the time where children realise, they are all different and want to be able to show they can do things right. Recognition from teachers or peers, then confidence is boosted, and they feel encouraged to carry on learning, however if too much negative feedback is given, they start to lose motivation. This could be the result of low attendance and missing important lessons. During the adolescence phase is the time where their identity is found. It is important that they have the ability to form individuality and are allowed to express their own views. If they are told to conform to the same views as the parent, this can cause rebellion and resentment. A perfect example would be for a child to show ambition and having their idea of having their dream job shut down completely by a parent. Even though the child may have entered poverty cycle at birth, there is no reason to say they cannot break the cycle by aiming high (Munley, 1975, p314-319).</w:t>
      </w:r>
      <w:r w:rsidR="00C014B7" w:rsidRPr="00FC06ED">
        <w:rPr>
          <w:rFonts w:ascii="Arial" w:hAnsi="Arial" w:cs="Arial"/>
          <w:sz w:val="22"/>
          <w:szCs w:val="22"/>
        </w:rPr>
        <w:t xml:space="preserve"> MUD is heavily highlighted here if a </w:t>
      </w:r>
      <w:r w:rsidR="00922ACA" w:rsidRPr="00FC06ED">
        <w:rPr>
          <w:rFonts w:ascii="Arial" w:hAnsi="Arial" w:cs="Arial"/>
          <w:sz w:val="22"/>
          <w:szCs w:val="22"/>
        </w:rPr>
        <w:t>parent’s</w:t>
      </w:r>
      <w:r w:rsidR="00C014B7" w:rsidRPr="00FC06ED">
        <w:rPr>
          <w:rFonts w:ascii="Arial" w:hAnsi="Arial" w:cs="Arial"/>
          <w:sz w:val="22"/>
          <w:szCs w:val="22"/>
        </w:rPr>
        <w:t xml:space="preserve"> attitude towards a child having high ambition is extremely </w:t>
      </w:r>
      <w:r w:rsidR="00EF4F23" w:rsidRPr="00FC06ED">
        <w:rPr>
          <w:rFonts w:ascii="Arial" w:hAnsi="Arial" w:cs="Arial"/>
          <w:sz w:val="22"/>
          <w:szCs w:val="22"/>
        </w:rPr>
        <w:t>negative</w:t>
      </w:r>
      <w:r w:rsidR="0082097D" w:rsidRPr="00FC06ED">
        <w:rPr>
          <w:rFonts w:ascii="Arial" w:hAnsi="Arial" w:cs="Arial"/>
          <w:sz w:val="22"/>
          <w:szCs w:val="22"/>
        </w:rPr>
        <w:t>.</w:t>
      </w:r>
      <w:r w:rsidR="00C014B7" w:rsidRPr="00FC06ED">
        <w:rPr>
          <w:rFonts w:ascii="Arial" w:hAnsi="Arial" w:cs="Arial"/>
          <w:sz w:val="22"/>
          <w:szCs w:val="22"/>
        </w:rPr>
        <w:t xml:space="preserve"> </w:t>
      </w:r>
    </w:p>
    <w:p w14:paraId="5F7E31A8" w14:textId="77777777" w:rsidR="006A56EF" w:rsidRPr="00FC06ED" w:rsidRDefault="006A56EF" w:rsidP="00FC06ED">
      <w:pPr>
        <w:spacing w:line="360" w:lineRule="auto"/>
        <w:rPr>
          <w:rFonts w:ascii="Arial" w:hAnsi="Arial" w:cs="Arial"/>
          <w:sz w:val="22"/>
          <w:szCs w:val="22"/>
        </w:rPr>
      </w:pPr>
    </w:p>
    <w:p w14:paraId="7E0B6F93" w14:textId="63C29AC0" w:rsidR="00A835C0" w:rsidRPr="00FC06ED" w:rsidRDefault="006A56EF" w:rsidP="00FC06ED">
      <w:pPr>
        <w:spacing w:line="360" w:lineRule="auto"/>
        <w:rPr>
          <w:rFonts w:ascii="Arial" w:eastAsia="Times New Roman" w:hAnsi="Arial" w:cs="Arial"/>
          <w:color w:val="000000" w:themeColor="text1"/>
          <w:sz w:val="22"/>
          <w:szCs w:val="22"/>
          <w:shd w:val="clear" w:color="auto" w:fill="FFFFFF"/>
          <w:lang w:eastAsia="en-GB"/>
        </w:rPr>
      </w:pPr>
      <w:r w:rsidRPr="00FC06ED">
        <w:rPr>
          <w:rFonts w:ascii="Arial" w:hAnsi="Arial" w:cs="Arial"/>
          <w:sz w:val="22"/>
          <w:szCs w:val="22"/>
        </w:rPr>
        <w:t xml:space="preserve">To </w:t>
      </w:r>
      <w:r w:rsidR="0098395E" w:rsidRPr="00FC06ED">
        <w:rPr>
          <w:rFonts w:ascii="Arial" w:hAnsi="Arial" w:cs="Arial"/>
          <w:sz w:val="22"/>
          <w:szCs w:val="22"/>
        </w:rPr>
        <w:t>c</w:t>
      </w:r>
      <w:r w:rsidRPr="00FC06ED">
        <w:rPr>
          <w:rFonts w:ascii="Arial" w:hAnsi="Arial" w:cs="Arial"/>
          <w:sz w:val="22"/>
          <w:szCs w:val="22"/>
        </w:rPr>
        <w:t xml:space="preserve">onclude, </w:t>
      </w:r>
      <w:r w:rsidR="0057093F" w:rsidRPr="00FC06ED">
        <w:rPr>
          <w:rFonts w:ascii="Arial" w:hAnsi="Arial" w:cs="Arial"/>
          <w:sz w:val="22"/>
          <w:szCs w:val="22"/>
        </w:rPr>
        <w:t>it is clear to see that Labour’s 1999 pledge to eradicate child poverty by 2020 was not successfully completed.</w:t>
      </w:r>
      <w:r w:rsidR="00922ACA" w:rsidRPr="00FC06ED">
        <w:rPr>
          <w:rFonts w:ascii="Arial" w:hAnsi="Arial" w:cs="Arial"/>
          <w:sz w:val="22"/>
          <w:szCs w:val="22"/>
        </w:rPr>
        <w:t xml:space="preserve"> Even though there have been very many new policies, initiatives and schemes introduces over the last twenty years, it may have given the UK a short-term fix, but the evidence is in the fluctuating statistics. Publication such as the UNCRC and the seven core aims are beneficial to educate both adults of children of their own rights, however they are still broken on a daily basis. </w:t>
      </w:r>
      <w:r w:rsidR="005B4A50" w:rsidRPr="00FC06ED">
        <w:rPr>
          <w:rFonts w:ascii="Arial" w:eastAsia="Times New Roman" w:hAnsi="Arial" w:cs="Arial"/>
          <w:color w:val="000000" w:themeColor="text1"/>
          <w:sz w:val="22"/>
          <w:szCs w:val="22"/>
          <w:shd w:val="clear" w:color="auto" w:fill="FFFFFF"/>
          <w:lang w:eastAsia="en-GB"/>
        </w:rPr>
        <w:t xml:space="preserve">87% of </w:t>
      </w:r>
      <w:r w:rsidR="007B47CE" w:rsidRPr="00FC06ED">
        <w:rPr>
          <w:rFonts w:ascii="Arial" w:eastAsia="Times New Roman" w:hAnsi="Arial" w:cs="Arial"/>
          <w:color w:val="000000" w:themeColor="text1"/>
          <w:sz w:val="22"/>
          <w:szCs w:val="22"/>
          <w:shd w:val="clear" w:color="auto" w:fill="FFFFFF"/>
          <w:lang w:eastAsia="en-GB"/>
        </w:rPr>
        <w:t>teachers who took part in</w:t>
      </w:r>
      <w:r w:rsidR="00922ACA" w:rsidRPr="00FC06ED">
        <w:rPr>
          <w:rFonts w:ascii="Arial" w:eastAsia="Times New Roman" w:hAnsi="Arial" w:cs="Arial"/>
          <w:color w:val="000000" w:themeColor="text1"/>
          <w:sz w:val="22"/>
          <w:szCs w:val="22"/>
          <w:shd w:val="clear" w:color="auto" w:fill="FFFFFF"/>
          <w:lang w:eastAsia="en-GB"/>
        </w:rPr>
        <w:t xml:space="preserve"> a 2018</w:t>
      </w:r>
      <w:r w:rsidR="007B47CE" w:rsidRPr="00FC06ED">
        <w:rPr>
          <w:rFonts w:ascii="Arial" w:eastAsia="Times New Roman" w:hAnsi="Arial" w:cs="Arial"/>
          <w:color w:val="000000" w:themeColor="text1"/>
          <w:sz w:val="22"/>
          <w:szCs w:val="22"/>
          <w:shd w:val="clear" w:color="auto" w:fill="FFFFFF"/>
          <w:lang w:eastAsia="en-GB"/>
        </w:rPr>
        <w:t xml:space="preserve"> a </w:t>
      </w:r>
      <w:r w:rsidR="009B69C6" w:rsidRPr="00FC06ED">
        <w:rPr>
          <w:rFonts w:ascii="Arial" w:eastAsia="Times New Roman" w:hAnsi="Arial" w:cs="Arial"/>
          <w:color w:val="000000" w:themeColor="text1"/>
          <w:sz w:val="22"/>
          <w:szCs w:val="22"/>
          <w:shd w:val="clear" w:color="auto" w:fill="FFFFFF"/>
          <w:lang w:eastAsia="en-GB"/>
        </w:rPr>
        <w:t>survey</w:t>
      </w:r>
      <w:r w:rsidR="005B4A50" w:rsidRPr="00FC06ED">
        <w:rPr>
          <w:rFonts w:ascii="Arial" w:eastAsia="Times New Roman" w:hAnsi="Arial" w:cs="Arial"/>
          <w:color w:val="000000" w:themeColor="text1"/>
          <w:sz w:val="22"/>
          <w:szCs w:val="22"/>
          <w:shd w:val="clear" w:color="auto" w:fill="FFFFFF"/>
          <w:lang w:eastAsia="en-GB"/>
        </w:rPr>
        <w:t xml:space="preserve"> </w:t>
      </w:r>
      <w:r w:rsidR="00922ACA" w:rsidRPr="00FC06ED">
        <w:rPr>
          <w:rFonts w:ascii="Arial" w:eastAsia="Times New Roman" w:hAnsi="Arial" w:cs="Arial"/>
          <w:color w:val="000000" w:themeColor="text1"/>
          <w:sz w:val="22"/>
          <w:szCs w:val="22"/>
          <w:shd w:val="clear" w:color="auto" w:fill="FFFFFF"/>
          <w:lang w:eastAsia="en-GB"/>
        </w:rPr>
        <w:t xml:space="preserve">with the Child Poverty Action Group (para 3) fed back </w:t>
      </w:r>
      <w:r w:rsidR="005B4A50" w:rsidRPr="00FC06ED">
        <w:rPr>
          <w:rFonts w:ascii="Arial" w:eastAsia="Times New Roman" w:hAnsi="Arial" w:cs="Arial"/>
          <w:color w:val="000000" w:themeColor="text1"/>
          <w:sz w:val="22"/>
          <w:szCs w:val="22"/>
          <w:shd w:val="clear" w:color="auto" w:fill="FFFFFF"/>
          <w:lang w:eastAsia="en-GB"/>
        </w:rPr>
        <w:t xml:space="preserve">that </w:t>
      </w:r>
      <w:r w:rsidR="007B47CE" w:rsidRPr="00FC06ED">
        <w:rPr>
          <w:rFonts w:ascii="Arial" w:eastAsia="Times New Roman" w:hAnsi="Arial" w:cs="Arial"/>
          <w:color w:val="000000" w:themeColor="text1"/>
          <w:sz w:val="22"/>
          <w:szCs w:val="22"/>
          <w:shd w:val="clear" w:color="auto" w:fill="FFFFFF"/>
          <w:lang w:eastAsia="en-GB"/>
        </w:rPr>
        <w:t>‘</w:t>
      </w:r>
      <w:r w:rsidR="005B4A50" w:rsidRPr="00FC06ED">
        <w:rPr>
          <w:rFonts w:ascii="Arial" w:eastAsia="Times New Roman" w:hAnsi="Arial" w:cs="Arial"/>
          <w:color w:val="000000" w:themeColor="text1"/>
          <w:sz w:val="22"/>
          <w:szCs w:val="22"/>
          <w:shd w:val="clear" w:color="auto" w:fill="FFFFFF"/>
          <w:lang w:eastAsia="en-GB"/>
        </w:rPr>
        <w:t>poverty is having a significant impact on the learning of their pupils and students</w:t>
      </w:r>
      <w:r w:rsidR="007B47CE" w:rsidRPr="00FC06ED">
        <w:rPr>
          <w:rFonts w:ascii="Arial" w:eastAsia="Times New Roman" w:hAnsi="Arial" w:cs="Arial"/>
          <w:color w:val="000000" w:themeColor="text1"/>
          <w:sz w:val="22"/>
          <w:szCs w:val="22"/>
          <w:shd w:val="clear" w:color="auto" w:fill="FFFFFF"/>
          <w:lang w:eastAsia="en-GB"/>
        </w:rPr>
        <w:t xml:space="preserve">.’ </w:t>
      </w:r>
      <w:r w:rsidR="00922ACA" w:rsidRPr="00FC06ED">
        <w:rPr>
          <w:rFonts w:ascii="Arial" w:eastAsia="Times New Roman" w:hAnsi="Arial" w:cs="Arial"/>
          <w:color w:val="000000" w:themeColor="text1"/>
          <w:sz w:val="22"/>
          <w:szCs w:val="22"/>
          <w:shd w:val="clear" w:color="auto" w:fill="FFFFFF"/>
          <w:lang w:eastAsia="en-GB"/>
        </w:rPr>
        <w:t xml:space="preserve">Also, </w:t>
      </w:r>
      <w:r w:rsidR="005B4A50" w:rsidRPr="00FC06ED">
        <w:rPr>
          <w:rFonts w:ascii="Arial" w:eastAsia="Times New Roman" w:hAnsi="Arial" w:cs="Arial"/>
          <w:color w:val="000000" w:themeColor="text1"/>
          <w:sz w:val="22"/>
          <w:szCs w:val="22"/>
          <w:shd w:val="clear" w:color="auto" w:fill="FFFFFF"/>
          <w:lang w:eastAsia="en-GB"/>
        </w:rPr>
        <w:t xml:space="preserve">60% </w:t>
      </w:r>
      <w:r w:rsidR="007B47CE" w:rsidRPr="00FC06ED">
        <w:rPr>
          <w:rFonts w:ascii="Arial" w:eastAsia="Times New Roman" w:hAnsi="Arial" w:cs="Arial"/>
          <w:color w:val="000000" w:themeColor="text1"/>
          <w:sz w:val="22"/>
          <w:szCs w:val="22"/>
          <w:shd w:val="clear" w:color="auto" w:fill="FFFFFF"/>
          <w:lang w:eastAsia="en-GB"/>
        </w:rPr>
        <w:t>of th</w:t>
      </w:r>
      <w:r w:rsidR="00922ACA" w:rsidRPr="00FC06ED">
        <w:rPr>
          <w:rFonts w:ascii="Arial" w:eastAsia="Times New Roman" w:hAnsi="Arial" w:cs="Arial"/>
          <w:color w:val="000000" w:themeColor="text1"/>
          <w:sz w:val="22"/>
          <w:szCs w:val="22"/>
          <w:shd w:val="clear" w:color="auto" w:fill="FFFFFF"/>
          <w:lang w:eastAsia="en-GB"/>
        </w:rPr>
        <w:t>ese teachers</w:t>
      </w:r>
      <w:r w:rsidR="007B47CE" w:rsidRPr="00FC06ED">
        <w:rPr>
          <w:rFonts w:ascii="Arial" w:eastAsia="Times New Roman" w:hAnsi="Arial" w:cs="Arial"/>
          <w:color w:val="000000" w:themeColor="text1"/>
          <w:sz w:val="22"/>
          <w:szCs w:val="22"/>
          <w:shd w:val="clear" w:color="auto" w:fill="FFFFFF"/>
          <w:lang w:eastAsia="en-GB"/>
        </w:rPr>
        <w:t xml:space="preserve"> </w:t>
      </w:r>
      <w:r w:rsidR="005B4A50" w:rsidRPr="00FC06ED">
        <w:rPr>
          <w:rFonts w:ascii="Arial" w:eastAsia="Times New Roman" w:hAnsi="Arial" w:cs="Arial"/>
          <w:color w:val="000000" w:themeColor="text1"/>
          <w:sz w:val="22"/>
          <w:szCs w:val="22"/>
          <w:shd w:val="clear" w:color="auto" w:fill="FFFFFF"/>
          <w:lang w:eastAsia="en-GB"/>
        </w:rPr>
        <w:t>believe that the situation has worsened since 2015</w:t>
      </w:r>
      <w:r w:rsidR="00922ACA" w:rsidRPr="00FC06ED">
        <w:rPr>
          <w:rFonts w:ascii="Arial" w:eastAsia="Times New Roman" w:hAnsi="Arial" w:cs="Arial"/>
          <w:color w:val="000000" w:themeColor="text1"/>
          <w:sz w:val="22"/>
          <w:szCs w:val="22"/>
          <w:shd w:val="clear" w:color="auto" w:fill="FFFFFF"/>
          <w:lang w:eastAsia="en-GB"/>
        </w:rPr>
        <w:t xml:space="preserve"> (Child Poverty Action Group, 2018, para 3).</w:t>
      </w:r>
      <w:r w:rsidR="00843D70" w:rsidRPr="00FC06ED">
        <w:rPr>
          <w:sz w:val="22"/>
          <w:szCs w:val="22"/>
        </w:rPr>
        <w:t xml:space="preserve"> </w:t>
      </w:r>
      <w:r w:rsidR="00843D70" w:rsidRPr="00FC06ED">
        <w:rPr>
          <w:rFonts w:ascii="Arial" w:eastAsia="Times New Roman" w:hAnsi="Arial" w:cs="Arial"/>
          <w:color w:val="000000" w:themeColor="text1"/>
          <w:sz w:val="22"/>
          <w:szCs w:val="22"/>
          <w:shd w:val="clear" w:color="auto" w:fill="FFFFFF"/>
          <w:lang w:eastAsia="en-GB"/>
        </w:rPr>
        <w:t>They also published this startling figure. 4.1 million children were living in poverty in the UK in 2017 to 2018, which is 30% of children in the UK. An increased projection of children living in poverty by 2022 is expected to be around 5.2 million.</w:t>
      </w:r>
      <w:r w:rsidR="00A54AE8" w:rsidRPr="00FC06ED">
        <w:rPr>
          <w:rFonts w:ascii="Arial" w:eastAsia="Times New Roman" w:hAnsi="Arial" w:cs="Arial"/>
          <w:color w:val="000000" w:themeColor="text1"/>
          <w:sz w:val="22"/>
          <w:szCs w:val="22"/>
          <w:shd w:val="clear" w:color="auto" w:fill="FFFFFF"/>
          <w:lang w:eastAsia="en-GB"/>
        </w:rPr>
        <w:t xml:space="preserve"> Living costs in Britain had risen by 2.7% a year on average between 2006 and 2018 (Office for National Statistics, 2018), there are no signs of these flat lining, causing more debt, worry and poverty throughout the UK. Are the Government out of their depth in ending the crisis of child poverty? In 2011, Miller </w:t>
      </w:r>
      <w:r w:rsidR="00ED24B8" w:rsidRPr="00FC06ED">
        <w:rPr>
          <w:rFonts w:ascii="Arial" w:eastAsia="Times New Roman" w:hAnsi="Arial" w:cs="Arial"/>
          <w:color w:val="000000" w:themeColor="text1"/>
          <w:sz w:val="22"/>
          <w:szCs w:val="22"/>
          <w:shd w:val="clear" w:color="auto" w:fill="FFFFFF"/>
          <w:lang w:eastAsia="en-GB"/>
        </w:rPr>
        <w:t xml:space="preserve">(para 5) </w:t>
      </w:r>
      <w:r w:rsidR="00A54AE8" w:rsidRPr="00FC06ED">
        <w:rPr>
          <w:rFonts w:ascii="Arial" w:eastAsia="Times New Roman" w:hAnsi="Arial" w:cs="Arial"/>
          <w:color w:val="000000" w:themeColor="text1"/>
          <w:sz w:val="22"/>
          <w:szCs w:val="22"/>
          <w:shd w:val="clear" w:color="auto" w:fill="FFFFFF"/>
          <w:lang w:eastAsia="en-GB"/>
        </w:rPr>
        <w:t xml:space="preserve">stated ‘this government is determined to tackle the </w:t>
      </w:r>
      <w:r w:rsidR="00A54AE8" w:rsidRPr="00FC06ED">
        <w:rPr>
          <w:rFonts w:ascii="Arial" w:eastAsia="Times New Roman" w:hAnsi="Arial" w:cs="Arial"/>
          <w:color w:val="000000" w:themeColor="text1"/>
          <w:sz w:val="22"/>
          <w:szCs w:val="22"/>
          <w:shd w:val="clear" w:color="auto" w:fill="FFFFFF"/>
          <w:lang w:eastAsia="en-GB"/>
        </w:rPr>
        <w:lastRenderedPageBreak/>
        <w:t>underlying causes of child poverty - not just the symptoms,’ however since then poverty has increased and is showing no signs of a drop</w:t>
      </w:r>
      <w:r w:rsidR="000C3C2B" w:rsidRPr="00FC06ED">
        <w:rPr>
          <w:rFonts w:ascii="Arial" w:eastAsia="Times New Roman" w:hAnsi="Arial" w:cs="Arial"/>
          <w:color w:val="000000" w:themeColor="text1"/>
          <w:sz w:val="22"/>
          <w:szCs w:val="22"/>
          <w:shd w:val="clear" w:color="auto" w:fill="FFFFFF"/>
          <w:lang w:eastAsia="en-GB"/>
        </w:rPr>
        <w:t xml:space="preserve">, creating a debate of whether the underlying issues are being tackled head on or are the government simply applying a metaphorical bandage, hoping they will heal over time? </w:t>
      </w:r>
      <w:r w:rsidR="00A54AE8" w:rsidRPr="00FC06ED">
        <w:rPr>
          <w:rFonts w:ascii="Arial" w:eastAsia="Times New Roman" w:hAnsi="Arial" w:cs="Arial"/>
          <w:color w:val="000000" w:themeColor="text1"/>
          <w:sz w:val="22"/>
          <w:szCs w:val="22"/>
          <w:shd w:val="clear" w:color="auto" w:fill="FFFFFF"/>
          <w:lang w:eastAsia="en-GB"/>
        </w:rPr>
        <w:t xml:space="preserve">This has to highlight the question of whether written policies are enough to combat poverty once and for all. </w:t>
      </w:r>
    </w:p>
    <w:p w14:paraId="628161E1" w14:textId="77777777" w:rsidR="00A835C0" w:rsidRDefault="00A835C0" w:rsidP="006376B0">
      <w:pPr>
        <w:spacing w:line="360" w:lineRule="auto"/>
        <w:rPr>
          <w:rFonts w:ascii="Arial" w:hAnsi="Arial" w:cs="Arial"/>
        </w:rPr>
      </w:pPr>
    </w:p>
    <w:p w14:paraId="05289396" w14:textId="1B7031E4" w:rsidR="000560B2" w:rsidRPr="000560B2" w:rsidRDefault="000560B2" w:rsidP="006376B0">
      <w:pPr>
        <w:spacing w:line="360" w:lineRule="auto"/>
        <w:rPr>
          <w:rFonts w:ascii="Arial" w:hAnsi="Arial" w:cs="Arial"/>
          <w:u w:val="single"/>
        </w:rPr>
      </w:pPr>
      <w:r w:rsidRPr="000560B2">
        <w:rPr>
          <w:rFonts w:ascii="Arial" w:hAnsi="Arial" w:cs="Arial"/>
          <w:u w:val="single"/>
        </w:rPr>
        <w:t>Reference List</w:t>
      </w:r>
    </w:p>
    <w:p w14:paraId="2743D915" w14:textId="77777777" w:rsidR="00A835C0" w:rsidRPr="0052283B" w:rsidRDefault="00A835C0" w:rsidP="0052283B">
      <w:pPr>
        <w:pStyle w:val="ListParagraph"/>
        <w:numPr>
          <w:ilvl w:val="0"/>
          <w:numId w:val="3"/>
        </w:numPr>
        <w:pBdr>
          <w:bottom w:val="single" w:sz="6" w:space="1" w:color="auto"/>
        </w:pBdr>
        <w:jc w:val="center"/>
        <w:rPr>
          <w:rFonts w:ascii="Arial" w:eastAsia="Times New Roman" w:hAnsi="Arial" w:cs="Arial"/>
          <w:vanish/>
          <w:sz w:val="16"/>
          <w:szCs w:val="16"/>
          <w:lang w:eastAsia="en-GB"/>
        </w:rPr>
      </w:pPr>
      <w:r w:rsidRPr="0052283B">
        <w:rPr>
          <w:rFonts w:ascii="Arial" w:eastAsia="Times New Roman" w:hAnsi="Arial" w:cs="Arial"/>
          <w:vanish/>
          <w:sz w:val="16"/>
          <w:szCs w:val="16"/>
          <w:lang w:eastAsia="en-GB"/>
        </w:rPr>
        <w:t>Top of Form</w:t>
      </w:r>
    </w:p>
    <w:p w14:paraId="70EBCE2C" w14:textId="77777777" w:rsidR="00A835C0" w:rsidRPr="0052283B" w:rsidRDefault="00A835C0" w:rsidP="0052283B">
      <w:pPr>
        <w:pStyle w:val="ListParagraph"/>
        <w:numPr>
          <w:ilvl w:val="0"/>
          <w:numId w:val="3"/>
        </w:numPr>
        <w:pBdr>
          <w:top w:val="single" w:sz="6" w:space="1" w:color="auto"/>
        </w:pBdr>
        <w:jc w:val="center"/>
        <w:rPr>
          <w:rFonts w:ascii="Arial" w:eastAsia="Times New Roman" w:hAnsi="Arial" w:cs="Arial"/>
          <w:vanish/>
          <w:sz w:val="16"/>
          <w:szCs w:val="16"/>
          <w:lang w:eastAsia="en-GB"/>
        </w:rPr>
      </w:pPr>
      <w:r w:rsidRPr="0052283B">
        <w:rPr>
          <w:rFonts w:ascii="Arial" w:eastAsia="Times New Roman" w:hAnsi="Arial" w:cs="Arial"/>
          <w:vanish/>
          <w:sz w:val="16"/>
          <w:szCs w:val="16"/>
          <w:lang w:eastAsia="en-GB"/>
        </w:rPr>
        <w:t>Bottom of Form</w:t>
      </w:r>
    </w:p>
    <w:p w14:paraId="4CB59DB6" w14:textId="77777777" w:rsidR="00843D70" w:rsidRPr="00D37F20" w:rsidRDefault="00843D70" w:rsidP="00D37F20">
      <w:pPr>
        <w:shd w:val="clear" w:color="auto" w:fill="FFFFFF"/>
        <w:rPr>
          <w:rFonts w:ascii="Arial" w:eastAsia="Times New Roman" w:hAnsi="Arial" w:cs="Arial"/>
          <w:i/>
          <w:iCs/>
          <w:color w:val="000000" w:themeColor="text1"/>
          <w:lang w:eastAsia="en-GB"/>
        </w:rPr>
      </w:pPr>
      <w:r w:rsidRPr="00D37F20">
        <w:rPr>
          <w:rFonts w:ascii="Arial" w:eastAsia="Times New Roman" w:hAnsi="Arial" w:cs="Arial"/>
          <w:color w:val="000000" w:themeColor="text1"/>
          <w:lang w:eastAsia="en-GB"/>
        </w:rPr>
        <w:t xml:space="preserve">Barrett, D. (2014) Fifth of unemployment benefit claimants have criminal record. </w:t>
      </w:r>
      <w:r w:rsidRPr="00D37F20">
        <w:rPr>
          <w:rFonts w:ascii="Arial" w:eastAsia="Times New Roman" w:hAnsi="Arial" w:cs="Arial"/>
          <w:i/>
          <w:iCs/>
          <w:color w:val="000000" w:themeColor="text1"/>
          <w:lang w:eastAsia="en-GB"/>
        </w:rPr>
        <w:t xml:space="preserve">The Telegraph. </w:t>
      </w:r>
      <w:r w:rsidRPr="00D37F20">
        <w:rPr>
          <w:rFonts w:ascii="Arial" w:eastAsia="Times New Roman" w:hAnsi="Arial" w:cs="Arial"/>
          <w:color w:val="000000" w:themeColor="text1"/>
          <w:lang w:eastAsia="en-GB"/>
        </w:rPr>
        <w:t xml:space="preserve">Available at: </w:t>
      </w:r>
      <w:hyperlink r:id="rId5" w:history="1">
        <w:r w:rsidRPr="00D37F20">
          <w:rPr>
            <w:rStyle w:val="Hyperlink"/>
            <w:rFonts w:ascii="Arial" w:eastAsia="Times New Roman" w:hAnsi="Arial" w:cs="Arial"/>
            <w:lang w:eastAsia="en-GB"/>
          </w:rPr>
          <w:t>https://www.telegraph.co.uk/news/uknews/crime/10607071/Fifth-of-unemployment-benefit-claimants-have-criminal-record-say-new-figures.html</w:t>
        </w:r>
      </w:hyperlink>
      <w:r w:rsidRPr="00D37F20">
        <w:rPr>
          <w:rFonts w:ascii="Arial" w:eastAsia="Times New Roman" w:hAnsi="Arial" w:cs="Arial"/>
          <w:color w:val="000000" w:themeColor="text1"/>
          <w:lang w:eastAsia="en-GB"/>
        </w:rPr>
        <w:t xml:space="preserve"> [Accessed 10 January 2020].</w:t>
      </w:r>
    </w:p>
    <w:p w14:paraId="0DEA60BA" w14:textId="77777777" w:rsidR="00D37F20" w:rsidRDefault="00D37F20" w:rsidP="00D37F20">
      <w:pPr>
        <w:ind w:left="360"/>
        <w:rPr>
          <w:rFonts w:ascii="Arial" w:hAnsi="Arial" w:cs="Arial"/>
        </w:rPr>
      </w:pPr>
    </w:p>
    <w:p w14:paraId="6E703F0F" w14:textId="5A2D3499" w:rsidR="00843D70" w:rsidRPr="00D37F20" w:rsidRDefault="00843D70" w:rsidP="00D37F20">
      <w:pPr>
        <w:rPr>
          <w:rFonts w:ascii="Arial" w:hAnsi="Arial" w:cs="Arial"/>
          <w:i/>
          <w:iCs/>
        </w:rPr>
      </w:pPr>
      <w:r w:rsidRPr="00D37F20">
        <w:rPr>
          <w:rFonts w:ascii="Arial" w:hAnsi="Arial" w:cs="Arial"/>
        </w:rPr>
        <w:t xml:space="preserve">BBC. (2013) </w:t>
      </w:r>
      <w:r w:rsidRPr="00D37F20">
        <w:rPr>
          <w:rFonts w:ascii="Arial" w:hAnsi="Arial" w:cs="Arial"/>
          <w:i/>
          <w:iCs/>
        </w:rPr>
        <w:t xml:space="preserve">The Thatcher years in statistics. </w:t>
      </w:r>
      <w:r w:rsidRPr="00D37F20">
        <w:rPr>
          <w:rFonts w:ascii="Arial" w:hAnsi="Arial" w:cs="Arial"/>
        </w:rPr>
        <w:t>[Website] Available at:</w:t>
      </w:r>
      <w:r w:rsidR="00D37F20">
        <w:rPr>
          <w:rFonts w:ascii="Arial" w:hAnsi="Arial" w:cs="Arial"/>
        </w:rPr>
        <w:t xml:space="preserve"> </w:t>
      </w:r>
      <w:hyperlink r:id="rId6" w:history="1">
        <w:r w:rsidR="00D37F20" w:rsidRPr="007F6EC7">
          <w:rPr>
            <w:rStyle w:val="Hyperlink"/>
            <w:rFonts w:ascii="Arial" w:hAnsi="Arial" w:cs="Arial"/>
          </w:rPr>
          <w:t>https://www.bbc.co.uk/news/uk-politics-22070491</w:t>
        </w:r>
      </w:hyperlink>
      <w:r w:rsidRPr="00D37F20">
        <w:rPr>
          <w:rFonts w:ascii="Arial" w:hAnsi="Arial" w:cs="Arial"/>
        </w:rPr>
        <w:t xml:space="preserve"> [Accessed 20 December 2019].</w:t>
      </w:r>
    </w:p>
    <w:p w14:paraId="3F4EA27E" w14:textId="77777777" w:rsidR="00D37F20" w:rsidRDefault="00D37F20" w:rsidP="00D37F20">
      <w:pPr>
        <w:shd w:val="clear" w:color="auto" w:fill="FFFFFF"/>
        <w:rPr>
          <w:rFonts w:ascii="Arial" w:eastAsia="Times New Roman" w:hAnsi="Arial" w:cs="Arial"/>
          <w:color w:val="000000" w:themeColor="text1"/>
          <w:lang w:eastAsia="en-GB"/>
        </w:rPr>
      </w:pPr>
    </w:p>
    <w:p w14:paraId="63300A86" w14:textId="1347A9ED" w:rsidR="00843D70" w:rsidRPr="00D37F20" w:rsidRDefault="00843D70" w:rsidP="00D37F20">
      <w:pPr>
        <w:shd w:val="clear" w:color="auto" w:fill="FFFFFF"/>
        <w:rPr>
          <w:rFonts w:ascii="Arial" w:eastAsia="Times New Roman" w:hAnsi="Arial" w:cs="Arial"/>
          <w:color w:val="000000" w:themeColor="text1"/>
          <w:lang w:eastAsia="en-GB"/>
        </w:rPr>
      </w:pPr>
      <w:r w:rsidRPr="00D37F20">
        <w:rPr>
          <w:rFonts w:ascii="Arial" w:eastAsia="Times New Roman" w:hAnsi="Arial" w:cs="Arial"/>
          <w:color w:val="000000" w:themeColor="text1"/>
          <w:lang w:eastAsia="en-GB"/>
        </w:rPr>
        <w:t xml:space="preserve">BBC. (2019) </w:t>
      </w:r>
      <w:r w:rsidRPr="00D37F20">
        <w:rPr>
          <w:rFonts w:ascii="Arial" w:eastAsia="Times New Roman" w:hAnsi="Arial" w:cs="Arial"/>
          <w:i/>
          <w:iCs/>
          <w:color w:val="000000" w:themeColor="text1"/>
          <w:lang w:eastAsia="en-GB"/>
        </w:rPr>
        <w:t xml:space="preserve">School breakfast clubs: Charges 'unfair' on parents. </w:t>
      </w:r>
      <w:r w:rsidRPr="00D37F20">
        <w:rPr>
          <w:rFonts w:ascii="Arial" w:eastAsia="Times New Roman" w:hAnsi="Arial" w:cs="Arial"/>
          <w:color w:val="000000" w:themeColor="text1"/>
          <w:lang w:eastAsia="en-GB"/>
        </w:rPr>
        <w:t xml:space="preserve">[Website] Available at </w:t>
      </w:r>
      <w:hyperlink r:id="rId7" w:history="1">
        <w:r w:rsidRPr="00D37F20">
          <w:rPr>
            <w:rStyle w:val="Hyperlink"/>
            <w:rFonts w:ascii="Arial" w:eastAsia="Times New Roman" w:hAnsi="Arial" w:cs="Arial"/>
            <w:lang w:eastAsia="en-GB"/>
          </w:rPr>
          <w:t>https://www.bbc.co.uk/news/uk-wales-50395377</w:t>
        </w:r>
      </w:hyperlink>
      <w:r w:rsidRPr="00D37F20">
        <w:rPr>
          <w:rFonts w:ascii="Arial" w:eastAsia="Times New Roman" w:hAnsi="Arial" w:cs="Arial"/>
          <w:color w:val="000000" w:themeColor="text1"/>
          <w:lang w:eastAsia="en-GB"/>
        </w:rPr>
        <w:t xml:space="preserve"> [Accessed 8 January 2020] (para 2).</w:t>
      </w:r>
    </w:p>
    <w:p w14:paraId="4C8DB0A7" w14:textId="77777777" w:rsidR="00D37F20" w:rsidRDefault="00D37F20" w:rsidP="00D37F20">
      <w:pPr>
        <w:rPr>
          <w:rFonts w:ascii="Arial" w:hAnsi="Arial" w:cs="Arial"/>
        </w:rPr>
      </w:pPr>
    </w:p>
    <w:p w14:paraId="45109C0F" w14:textId="46BC9ADB" w:rsidR="00843D70" w:rsidRPr="00D37F20" w:rsidRDefault="00843D70" w:rsidP="00D37F20">
      <w:pPr>
        <w:rPr>
          <w:rFonts w:ascii="Arial" w:hAnsi="Arial" w:cs="Arial"/>
        </w:rPr>
      </w:pPr>
      <w:r w:rsidRPr="00D37F20">
        <w:rPr>
          <w:rFonts w:ascii="Arial" w:hAnsi="Arial" w:cs="Arial"/>
        </w:rPr>
        <w:t xml:space="preserve">Bridgman, T. (2019) ‘Who Built Maslow's Pyramid?’ </w:t>
      </w:r>
      <w:r w:rsidRPr="00D37F20">
        <w:rPr>
          <w:rFonts w:ascii="Arial" w:hAnsi="Arial" w:cs="Arial"/>
          <w:i/>
          <w:iCs/>
        </w:rPr>
        <w:t xml:space="preserve">A History of the Creation of Management Studies' Most Famous Symbol and Its Implications for Management Education. </w:t>
      </w:r>
      <w:r w:rsidRPr="00D37F20">
        <w:rPr>
          <w:rFonts w:ascii="Arial" w:hAnsi="Arial" w:cs="Arial"/>
        </w:rPr>
        <w:t>Academy of Management Learning &amp; Education, 18(1), pp.81–99.</w:t>
      </w:r>
    </w:p>
    <w:p w14:paraId="2003BDDD" w14:textId="77777777" w:rsidR="00D37F20" w:rsidRDefault="00D37F20" w:rsidP="00D37F20">
      <w:pPr>
        <w:shd w:val="clear" w:color="auto" w:fill="FFFFFF"/>
        <w:rPr>
          <w:rFonts w:ascii="Arial" w:eastAsia="Times New Roman" w:hAnsi="Arial" w:cs="Arial"/>
          <w:color w:val="000000" w:themeColor="text1"/>
          <w:lang w:eastAsia="en-GB"/>
        </w:rPr>
      </w:pPr>
    </w:p>
    <w:p w14:paraId="293FBC13" w14:textId="72BEE27D" w:rsidR="00843D70" w:rsidRPr="00D37F20" w:rsidRDefault="00843D70" w:rsidP="00D37F20">
      <w:pPr>
        <w:shd w:val="clear" w:color="auto" w:fill="FFFFFF"/>
        <w:rPr>
          <w:rFonts w:ascii="Arial" w:eastAsia="Times New Roman" w:hAnsi="Arial" w:cs="Arial"/>
          <w:color w:val="000000" w:themeColor="text1"/>
          <w:lang w:eastAsia="en-GB"/>
        </w:rPr>
      </w:pPr>
      <w:r w:rsidRPr="00D37F20">
        <w:rPr>
          <w:rFonts w:ascii="Arial" w:eastAsia="Times New Roman" w:hAnsi="Arial" w:cs="Arial"/>
          <w:color w:val="000000" w:themeColor="text1"/>
          <w:lang w:eastAsia="en-GB"/>
        </w:rPr>
        <w:t>Bronfenbrenner, U. (1979) </w:t>
      </w:r>
      <w:r w:rsidRPr="00D37F20">
        <w:rPr>
          <w:rFonts w:ascii="Arial" w:eastAsia="Times New Roman" w:hAnsi="Arial" w:cs="Arial"/>
          <w:i/>
          <w:iCs/>
          <w:color w:val="000000" w:themeColor="text1"/>
          <w:lang w:eastAsia="en-GB"/>
        </w:rPr>
        <w:t>The ecology of human development</w:t>
      </w:r>
      <w:r w:rsidRPr="00D37F20">
        <w:rPr>
          <w:rFonts w:ascii="Arial" w:eastAsia="Times New Roman" w:hAnsi="Arial" w:cs="Arial"/>
          <w:color w:val="000000" w:themeColor="text1"/>
          <w:lang w:eastAsia="en-GB"/>
        </w:rPr>
        <w:t>. Cambridge, Mass: Harvard University Press. (p 56-62).</w:t>
      </w:r>
    </w:p>
    <w:p w14:paraId="3183CE8C" w14:textId="77777777" w:rsidR="00D37F20" w:rsidRDefault="00D37F20" w:rsidP="00D37F20">
      <w:pPr>
        <w:shd w:val="clear" w:color="auto" w:fill="FFFFFF"/>
        <w:ind w:left="360"/>
        <w:rPr>
          <w:rFonts w:ascii="Arial" w:eastAsia="Times New Roman" w:hAnsi="Arial" w:cs="Arial"/>
          <w:color w:val="000000" w:themeColor="text1"/>
          <w:lang w:eastAsia="en-GB"/>
        </w:rPr>
      </w:pPr>
    </w:p>
    <w:p w14:paraId="0D1EE977" w14:textId="4A9782DA" w:rsidR="00843D70" w:rsidRPr="00D37F20" w:rsidRDefault="00843D70" w:rsidP="00D37F20">
      <w:pPr>
        <w:shd w:val="clear" w:color="auto" w:fill="FFFFFF"/>
        <w:rPr>
          <w:rFonts w:ascii="Arial" w:hAnsi="Arial" w:cs="Arial"/>
        </w:rPr>
      </w:pPr>
      <w:r w:rsidRPr="00D37F20">
        <w:rPr>
          <w:rFonts w:ascii="Arial" w:eastAsia="Times New Roman" w:hAnsi="Arial" w:cs="Arial"/>
          <w:color w:val="000000" w:themeColor="text1"/>
          <w:lang w:eastAsia="en-GB"/>
        </w:rPr>
        <w:t>Child Poverty Action Group. (2018) Child Poverty Harms Children’s Educational Opportunities.</w:t>
      </w:r>
      <w:r w:rsidRPr="00D37F20">
        <w:rPr>
          <w:rFonts w:ascii="Arial" w:hAnsi="Arial" w:cs="Arial"/>
        </w:rPr>
        <w:t xml:space="preserve"> [Website] Available at: </w:t>
      </w:r>
      <w:hyperlink r:id="rId8" w:history="1">
        <w:r w:rsidRPr="00D37F20">
          <w:rPr>
            <w:rStyle w:val="Hyperlink"/>
            <w:rFonts w:ascii="Arial" w:hAnsi="Arial" w:cs="Arial"/>
          </w:rPr>
          <w:t>https://cpag.org.uk/node/3081</w:t>
        </w:r>
      </w:hyperlink>
      <w:r w:rsidRPr="00D37F20">
        <w:rPr>
          <w:rFonts w:ascii="Arial" w:hAnsi="Arial" w:cs="Arial"/>
        </w:rPr>
        <w:t xml:space="preserve"> [Accessed 8 January 2020] (para 3).</w:t>
      </w:r>
    </w:p>
    <w:p w14:paraId="59F5CF4E" w14:textId="77777777" w:rsidR="00D37F20" w:rsidRDefault="00D37F20" w:rsidP="00D37F20">
      <w:pPr>
        <w:ind w:left="360"/>
        <w:rPr>
          <w:rFonts w:ascii="Arial" w:hAnsi="Arial" w:cs="Arial"/>
        </w:rPr>
      </w:pPr>
    </w:p>
    <w:p w14:paraId="75EF356C" w14:textId="2897932C" w:rsidR="00843D70" w:rsidRPr="00D37F20" w:rsidRDefault="00843D70" w:rsidP="00D37F20">
      <w:pPr>
        <w:rPr>
          <w:rFonts w:ascii="Arial" w:hAnsi="Arial" w:cs="Arial"/>
        </w:rPr>
      </w:pPr>
      <w:r w:rsidRPr="00D37F20">
        <w:rPr>
          <w:rFonts w:ascii="Arial" w:hAnsi="Arial" w:cs="Arial"/>
        </w:rPr>
        <w:t xml:space="preserve">Child Poverty Action Group. (2019) </w:t>
      </w:r>
      <w:r w:rsidRPr="00D37F20">
        <w:rPr>
          <w:rFonts w:ascii="Arial" w:hAnsi="Arial" w:cs="Arial"/>
          <w:i/>
          <w:iCs/>
        </w:rPr>
        <w:t xml:space="preserve">Recent History of UK Child Poverty. </w:t>
      </w:r>
      <w:r w:rsidRPr="00D37F20">
        <w:rPr>
          <w:rFonts w:ascii="Arial" w:hAnsi="Arial" w:cs="Arial"/>
        </w:rPr>
        <w:t>[Website]</w:t>
      </w:r>
      <w:r w:rsidRPr="00D37F20">
        <w:rPr>
          <w:rFonts w:ascii="Arial" w:hAnsi="Arial" w:cs="Arial"/>
          <w:i/>
          <w:iCs/>
        </w:rPr>
        <w:t xml:space="preserve"> </w:t>
      </w:r>
      <w:r w:rsidRPr="00D37F20">
        <w:rPr>
          <w:rFonts w:ascii="Arial" w:hAnsi="Arial" w:cs="Arial"/>
        </w:rPr>
        <w:t xml:space="preserve">Available at: </w:t>
      </w:r>
      <w:hyperlink r:id="rId9" w:history="1">
        <w:r w:rsidRPr="00D37F20">
          <w:rPr>
            <w:rStyle w:val="Hyperlink"/>
            <w:rFonts w:ascii="Arial" w:hAnsi="Arial" w:cs="Arial"/>
          </w:rPr>
          <w:t>https://cpag.org.uk/recent-history-uk-child-poverty</w:t>
        </w:r>
      </w:hyperlink>
      <w:r w:rsidRPr="00D37F20">
        <w:rPr>
          <w:rFonts w:ascii="Arial" w:hAnsi="Arial" w:cs="Arial"/>
        </w:rPr>
        <w:t xml:space="preserve"> [Accessed 20 December 2019]. (Para 8). </w:t>
      </w:r>
    </w:p>
    <w:p w14:paraId="286E096E" w14:textId="77777777" w:rsidR="00D37F20" w:rsidRDefault="00D37F20" w:rsidP="00D37F20">
      <w:pPr>
        <w:rPr>
          <w:rFonts w:ascii="Arial" w:hAnsi="Arial" w:cs="Arial"/>
        </w:rPr>
      </w:pPr>
    </w:p>
    <w:p w14:paraId="74E15D1A" w14:textId="461ED8C0" w:rsidR="00843D70" w:rsidRPr="00D37F20" w:rsidRDefault="00843D70" w:rsidP="00D37F20">
      <w:pPr>
        <w:rPr>
          <w:rFonts w:ascii="Arial" w:hAnsi="Arial" w:cs="Arial"/>
        </w:rPr>
      </w:pPr>
      <w:r w:rsidRPr="00D37F20">
        <w:rPr>
          <w:rFonts w:ascii="Arial" w:hAnsi="Arial" w:cs="Arial"/>
        </w:rPr>
        <w:t xml:space="preserve">Estyn. (2013) </w:t>
      </w:r>
      <w:r w:rsidRPr="00D37F20">
        <w:rPr>
          <w:rFonts w:ascii="Arial" w:hAnsi="Arial" w:cs="Arial"/>
          <w:i/>
          <w:iCs/>
        </w:rPr>
        <w:t>Working together to tackle the impact of poverty on educational achievement</w:t>
      </w:r>
      <w:r w:rsidRPr="00D37F20">
        <w:rPr>
          <w:rFonts w:ascii="Arial" w:hAnsi="Arial" w:cs="Arial"/>
        </w:rPr>
        <w:t xml:space="preserve">. Available at: </w:t>
      </w:r>
      <w:hyperlink r:id="rId10" w:history="1">
        <w:r w:rsidRPr="00D37F20">
          <w:rPr>
            <w:rStyle w:val="Hyperlink"/>
            <w:rFonts w:ascii="Arial" w:hAnsi="Arial" w:cs="Arial"/>
          </w:rPr>
          <w:t>https://www.estyn.gov.wales/sites/www.estyn.gov.wales/files/documents/Working%20together%20to%20tackle%20the%20impact%20of%20poverty%20on%20educational%20achievement%20-%20December%202013.pdf</w:t>
        </w:r>
      </w:hyperlink>
      <w:r w:rsidRPr="00D37F20">
        <w:rPr>
          <w:rFonts w:ascii="Arial" w:hAnsi="Arial" w:cs="Arial"/>
        </w:rPr>
        <w:t xml:space="preserve"> Cardiff: Estyn. [Accessed 20 December 2019] (p22).</w:t>
      </w:r>
    </w:p>
    <w:p w14:paraId="7E5C6018" w14:textId="77777777" w:rsidR="00D37F20" w:rsidRDefault="00D37F20" w:rsidP="00D37F20">
      <w:pPr>
        <w:rPr>
          <w:rFonts w:ascii="Arial" w:hAnsi="Arial" w:cs="Arial"/>
        </w:rPr>
      </w:pPr>
    </w:p>
    <w:p w14:paraId="04BDABCE" w14:textId="206C85F9" w:rsidR="00843D70" w:rsidRPr="00D37F20" w:rsidRDefault="00843D70" w:rsidP="00D37F20">
      <w:pPr>
        <w:rPr>
          <w:rFonts w:ascii="Arial" w:hAnsi="Arial" w:cs="Arial"/>
        </w:rPr>
      </w:pPr>
      <w:r w:rsidRPr="00D37F20">
        <w:rPr>
          <w:rFonts w:ascii="Arial" w:hAnsi="Arial" w:cs="Arial"/>
        </w:rPr>
        <w:t xml:space="preserve">Estyn. (2014) </w:t>
      </w:r>
      <w:r w:rsidRPr="00D37F20">
        <w:rPr>
          <w:rFonts w:ascii="Arial" w:hAnsi="Arial" w:cs="Arial"/>
          <w:i/>
          <w:iCs/>
        </w:rPr>
        <w:t xml:space="preserve">Pupil deprivation. </w:t>
      </w:r>
      <w:r w:rsidRPr="00D37F20">
        <w:rPr>
          <w:rFonts w:ascii="Arial" w:hAnsi="Arial" w:cs="Arial"/>
        </w:rPr>
        <w:t xml:space="preserve">Available at: </w:t>
      </w:r>
      <w:hyperlink r:id="rId11" w:history="1">
        <w:r w:rsidRPr="00D37F20">
          <w:rPr>
            <w:rStyle w:val="Hyperlink"/>
            <w:rFonts w:ascii="Arial" w:hAnsi="Arial" w:cs="Arial"/>
          </w:rPr>
          <w:t>https://www.estyn.gov.wales/sites/www.estyn.gov.wales/files/documents/Pupil%20deprivation.pdf</w:t>
        </w:r>
      </w:hyperlink>
      <w:r w:rsidRPr="00D37F20">
        <w:rPr>
          <w:rFonts w:ascii="Arial" w:hAnsi="Arial" w:cs="Arial"/>
        </w:rPr>
        <w:t xml:space="preserve"> [Accessed 20 December 2019] (p.9).</w:t>
      </w:r>
    </w:p>
    <w:p w14:paraId="6F54514F" w14:textId="77777777" w:rsidR="00D37F20" w:rsidRDefault="00D37F20" w:rsidP="00D37F20">
      <w:pPr>
        <w:rPr>
          <w:rFonts w:ascii="Arial" w:hAnsi="Arial" w:cs="Arial"/>
        </w:rPr>
      </w:pPr>
    </w:p>
    <w:p w14:paraId="7B74ACF6" w14:textId="38DF733A" w:rsidR="00843D70" w:rsidRPr="00D37F20" w:rsidRDefault="00843D70" w:rsidP="00D37F20">
      <w:pPr>
        <w:rPr>
          <w:rFonts w:ascii="Arial" w:hAnsi="Arial" w:cs="Arial"/>
        </w:rPr>
      </w:pPr>
      <w:r w:rsidRPr="00D37F20">
        <w:rPr>
          <w:rFonts w:ascii="Arial" w:hAnsi="Arial" w:cs="Arial"/>
        </w:rPr>
        <w:lastRenderedPageBreak/>
        <w:t xml:space="preserve">Finch, D. (2015) </w:t>
      </w:r>
      <w:r w:rsidRPr="00D37F20">
        <w:rPr>
          <w:rFonts w:ascii="Arial" w:hAnsi="Arial" w:cs="Arial"/>
          <w:i/>
          <w:iCs/>
        </w:rPr>
        <w:t xml:space="preserve">A poverty of information, Assessing the government’s new child poverty focus and future trends, </w:t>
      </w:r>
      <w:r w:rsidRPr="00D37F20">
        <w:rPr>
          <w:rFonts w:ascii="Arial" w:hAnsi="Arial" w:cs="Arial"/>
        </w:rPr>
        <w:t>Resolution Foundation.</w:t>
      </w:r>
    </w:p>
    <w:p w14:paraId="372592D7" w14:textId="77777777" w:rsidR="00D37F20" w:rsidRDefault="00D37F20" w:rsidP="00D37F20">
      <w:pPr>
        <w:rPr>
          <w:rFonts w:ascii="Arial" w:hAnsi="Arial" w:cs="Arial"/>
        </w:rPr>
      </w:pPr>
    </w:p>
    <w:p w14:paraId="461C633C" w14:textId="10C02A5B" w:rsidR="00843D70" w:rsidRPr="00D37F20" w:rsidRDefault="00843D70" w:rsidP="00D37F20">
      <w:pPr>
        <w:rPr>
          <w:rFonts w:ascii="Arial" w:hAnsi="Arial" w:cs="Arial"/>
          <w:i/>
          <w:iCs/>
        </w:rPr>
      </w:pPr>
      <w:r w:rsidRPr="00D37F20">
        <w:rPr>
          <w:rFonts w:ascii="Arial" w:hAnsi="Arial" w:cs="Arial"/>
        </w:rPr>
        <w:t xml:space="preserve">Gov.UK. (2018) ‘Successful Futures’ </w:t>
      </w:r>
      <w:r w:rsidRPr="00D37F20">
        <w:rPr>
          <w:rFonts w:ascii="Arial" w:hAnsi="Arial" w:cs="Arial"/>
          <w:i/>
          <w:iCs/>
        </w:rPr>
        <w:t xml:space="preserve">Looking at the Curriculum and Assessment Arrangements in Wales. </w:t>
      </w:r>
      <w:r w:rsidRPr="00D37F20">
        <w:rPr>
          <w:rFonts w:ascii="Arial" w:hAnsi="Arial" w:cs="Arial"/>
        </w:rPr>
        <w:t xml:space="preserve">Available at: </w:t>
      </w:r>
      <w:hyperlink r:id="rId12" w:history="1">
        <w:r w:rsidRPr="00D37F20">
          <w:rPr>
            <w:rStyle w:val="Hyperlink"/>
            <w:rFonts w:ascii="Arial" w:hAnsi="Arial" w:cs="Arial"/>
          </w:rPr>
          <w:t>https://gov.wales/sites/default/files/publications/2018-03/succesful-futures-a-summary-of-professor-graham-donaldsons-report.pdf</w:t>
        </w:r>
      </w:hyperlink>
      <w:r w:rsidRPr="00D37F20">
        <w:rPr>
          <w:rFonts w:ascii="Arial" w:hAnsi="Arial" w:cs="Arial"/>
        </w:rPr>
        <w:t xml:space="preserve"> [Accessed 20 December 2019] (p.5).</w:t>
      </w:r>
    </w:p>
    <w:p w14:paraId="224605C1" w14:textId="77777777" w:rsidR="00D37F20" w:rsidRDefault="00D37F20" w:rsidP="00D37F20">
      <w:pPr>
        <w:shd w:val="clear" w:color="auto" w:fill="FFFFFF"/>
        <w:rPr>
          <w:rFonts w:ascii="Arial" w:eastAsia="Times New Roman" w:hAnsi="Arial" w:cs="Arial"/>
          <w:color w:val="000000" w:themeColor="text1"/>
          <w:lang w:eastAsia="en-GB"/>
        </w:rPr>
      </w:pPr>
    </w:p>
    <w:p w14:paraId="4A17D707" w14:textId="377F1B45" w:rsidR="00843D70" w:rsidRPr="00D37F20" w:rsidRDefault="00843D70" w:rsidP="00D37F20">
      <w:pPr>
        <w:shd w:val="clear" w:color="auto" w:fill="FFFFFF"/>
        <w:rPr>
          <w:rFonts w:ascii="Arial" w:eastAsia="Times New Roman" w:hAnsi="Arial" w:cs="Arial"/>
          <w:color w:val="000000" w:themeColor="text1"/>
          <w:lang w:eastAsia="en-GB"/>
        </w:rPr>
      </w:pPr>
      <w:r w:rsidRPr="00D37F20">
        <w:rPr>
          <w:rFonts w:ascii="Arial" w:eastAsia="Times New Roman" w:hAnsi="Arial" w:cs="Arial"/>
          <w:color w:val="000000" w:themeColor="text1"/>
          <w:lang w:eastAsia="en-GB"/>
        </w:rPr>
        <w:t xml:space="preserve">Guake, D. (2017) Lone parent employment rate highest on record. Available at: </w:t>
      </w:r>
      <w:hyperlink r:id="rId13" w:history="1">
        <w:r w:rsidRPr="00D37F20">
          <w:rPr>
            <w:rStyle w:val="Hyperlink"/>
            <w:rFonts w:ascii="Arial" w:eastAsia="Times New Roman" w:hAnsi="Arial" w:cs="Arial"/>
            <w:lang w:eastAsia="en-GB"/>
          </w:rPr>
          <w:t>https://www.gov.uk/government/news/lone-parent-employment-rate-highest-on-record</w:t>
        </w:r>
      </w:hyperlink>
      <w:r w:rsidRPr="00D37F20">
        <w:rPr>
          <w:rFonts w:ascii="Arial" w:eastAsia="Times New Roman" w:hAnsi="Arial" w:cs="Arial"/>
          <w:color w:val="000000" w:themeColor="text1"/>
          <w:lang w:eastAsia="en-GB"/>
        </w:rPr>
        <w:t xml:space="preserve"> [Accessed 8 January 2020] (para 3).</w:t>
      </w:r>
    </w:p>
    <w:p w14:paraId="7C450580" w14:textId="77777777" w:rsidR="00D37F20" w:rsidRDefault="00D37F20" w:rsidP="00D37F20">
      <w:pPr>
        <w:rPr>
          <w:rFonts w:ascii="Arial" w:hAnsi="Arial" w:cs="Arial"/>
        </w:rPr>
      </w:pPr>
    </w:p>
    <w:p w14:paraId="0FA10668" w14:textId="73576EDD" w:rsidR="00843D70" w:rsidRPr="00D37F20" w:rsidRDefault="00843D70" w:rsidP="00D37F20">
      <w:pPr>
        <w:rPr>
          <w:rFonts w:ascii="Arial" w:hAnsi="Arial" w:cs="Arial"/>
        </w:rPr>
      </w:pPr>
      <w:r w:rsidRPr="00D37F20">
        <w:rPr>
          <w:rFonts w:ascii="Arial" w:hAnsi="Arial" w:cs="Arial"/>
        </w:rPr>
        <w:t xml:space="preserve">Kennedy, S. and Townsend, I. (2009) House of Commons Library, </w:t>
      </w:r>
      <w:r w:rsidRPr="00D37F20">
        <w:rPr>
          <w:rFonts w:ascii="Arial" w:hAnsi="Arial" w:cs="Arial"/>
          <w:i/>
          <w:iCs/>
        </w:rPr>
        <w:t xml:space="preserve">Child Poverty Bill. </w:t>
      </w:r>
      <w:r w:rsidRPr="00D37F20">
        <w:rPr>
          <w:rFonts w:ascii="Arial" w:hAnsi="Arial" w:cs="Arial"/>
        </w:rPr>
        <w:t xml:space="preserve">(pp. 1). </w:t>
      </w:r>
    </w:p>
    <w:p w14:paraId="7B7511D4" w14:textId="77777777" w:rsidR="00D37F20" w:rsidRDefault="00D37F20" w:rsidP="00D37F20">
      <w:pPr>
        <w:rPr>
          <w:rFonts w:ascii="Arial" w:eastAsia="Times New Roman" w:hAnsi="Arial" w:cs="Arial"/>
          <w:color w:val="000000" w:themeColor="text1"/>
          <w:shd w:val="clear" w:color="auto" w:fill="FFFFFF"/>
          <w:lang w:eastAsia="en-GB"/>
        </w:rPr>
      </w:pPr>
    </w:p>
    <w:p w14:paraId="2F7F759C" w14:textId="7EF0EB05" w:rsidR="00843D70" w:rsidRPr="00D37F20" w:rsidRDefault="00843D70" w:rsidP="00D37F20">
      <w:pPr>
        <w:rPr>
          <w:rFonts w:ascii="Times New Roman" w:eastAsia="Times New Roman" w:hAnsi="Times New Roman" w:cs="Times New Roman"/>
          <w:color w:val="000000" w:themeColor="text1"/>
          <w:lang w:eastAsia="en-GB"/>
        </w:rPr>
      </w:pPr>
      <w:r w:rsidRPr="00D37F20">
        <w:rPr>
          <w:rFonts w:ascii="Arial" w:eastAsia="Times New Roman" w:hAnsi="Arial" w:cs="Arial"/>
          <w:color w:val="000000" w:themeColor="text1"/>
          <w:shd w:val="clear" w:color="auto" w:fill="FFFFFF"/>
          <w:lang w:eastAsia="en-GB"/>
        </w:rPr>
        <w:t>Leseman, P. and Slot, P. (2014) Breaking the cycle of poverty: challenges for European early childhood education and care, European Early Childhood Education Research Journal, 22:3, 314-326. (p1).</w:t>
      </w:r>
      <w:r w:rsidRPr="00D37F20">
        <w:rPr>
          <w:rFonts w:ascii="Times New Roman" w:eastAsia="Times New Roman" w:hAnsi="Times New Roman" w:cs="Times New Roman"/>
          <w:color w:val="000000" w:themeColor="text1"/>
          <w:lang w:eastAsia="en-GB"/>
        </w:rPr>
        <w:t xml:space="preserve"> </w:t>
      </w:r>
    </w:p>
    <w:p w14:paraId="2A05ABFD" w14:textId="77777777" w:rsidR="00D37F20" w:rsidRDefault="00D37F20" w:rsidP="00D37F20">
      <w:pPr>
        <w:rPr>
          <w:rFonts w:ascii="Arial" w:eastAsia="Times New Roman" w:hAnsi="Arial" w:cs="Arial"/>
          <w:color w:val="000000" w:themeColor="text1"/>
          <w:spacing w:val="4"/>
          <w:shd w:val="clear" w:color="auto" w:fill="FFFFFF"/>
          <w:lang w:eastAsia="en-GB"/>
        </w:rPr>
      </w:pPr>
    </w:p>
    <w:p w14:paraId="47CFB37E" w14:textId="5539EB53" w:rsidR="00843D70" w:rsidRPr="00D37F20" w:rsidRDefault="00843D70" w:rsidP="00D37F20">
      <w:pPr>
        <w:rPr>
          <w:rFonts w:ascii="Arial" w:eastAsia="Times New Roman" w:hAnsi="Arial" w:cs="Arial"/>
          <w:color w:val="000000" w:themeColor="text1"/>
          <w:sz w:val="32"/>
          <w:szCs w:val="32"/>
          <w:lang w:eastAsia="en-GB"/>
        </w:rPr>
      </w:pPr>
      <w:r w:rsidRPr="00D37F20">
        <w:rPr>
          <w:rFonts w:ascii="Arial" w:eastAsia="Times New Roman" w:hAnsi="Arial" w:cs="Arial"/>
          <w:color w:val="000000" w:themeColor="text1"/>
          <w:spacing w:val="4"/>
          <w:shd w:val="clear" w:color="auto" w:fill="FFFFFF"/>
          <w:lang w:eastAsia="en-GB"/>
        </w:rPr>
        <w:t>Levitas R. (2005) Three discourses of social exclusion. In: The Inclusive Society? Palgrave Macmillan, London. (p3).</w:t>
      </w:r>
    </w:p>
    <w:p w14:paraId="488C4DEE" w14:textId="77777777" w:rsidR="00D37F20" w:rsidRDefault="00D37F20" w:rsidP="00D37F20">
      <w:pPr>
        <w:rPr>
          <w:rFonts w:ascii="Arial" w:eastAsia="Times New Roman" w:hAnsi="Arial" w:cs="Arial"/>
          <w:color w:val="000000" w:themeColor="text1"/>
          <w:sz w:val="26"/>
          <w:szCs w:val="26"/>
          <w:shd w:val="clear" w:color="auto" w:fill="FFFFFF"/>
          <w:lang w:eastAsia="en-GB"/>
        </w:rPr>
      </w:pPr>
    </w:p>
    <w:p w14:paraId="0625D01A" w14:textId="36A3E4C6" w:rsidR="00843D70" w:rsidRPr="00D37F20" w:rsidRDefault="00843D70" w:rsidP="00D37F20">
      <w:pPr>
        <w:rPr>
          <w:rFonts w:ascii="Arial" w:eastAsia="Times New Roman" w:hAnsi="Arial" w:cs="Arial"/>
          <w:color w:val="000000" w:themeColor="text1"/>
          <w:lang w:eastAsia="en-GB"/>
        </w:rPr>
      </w:pPr>
      <w:r w:rsidRPr="00D37F20">
        <w:rPr>
          <w:rFonts w:ascii="Arial" w:eastAsia="Times New Roman" w:hAnsi="Arial" w:cs="Arial"/>
          <w:color w:val="000000" w:themeColor="text1"/>
          <w:sz w:val="26"/>
          <w:szCs w:val="26"/>
          <w:shd w:val="clear" w:color="auto" w:fill="FFFFFF"/>
          <w:lang w:eastAsia="en-GB"/>
        </w:rPr>
        <w:t>Maslow, A. H. (1943). </w:t>
      </w:r>
      <w:hyperlink r:id="rId14" w:tgtFrame="dsiplay" w:history="1">
        <w:r w:rsidRPr="00D37F20">
          <w:rPr>
            <w:rFonts w:ascii="Arial" w:eastAsia="Times New Roman" w:hAnsi="Arial" w:cs="Arial"/>
            <w:color w:val="000000" w:themeColor="text1"/>
            <w:sz w:val="26"/>
            <w:szCs w:val="26"/>
            <w:shd w:val="clear" w:color="auto" w:fill="FFFFFF"/>
            <w:lang w:eastAsia="en-GB"/>
          </w:rPr>
          <w:t>A theory of human motivation</w:t>
        </w:r>
      </w:hyperlink>
      <w:r w:rsidRPr="00D37F20">
        <w:rPr>
          <w:rFonts w:ascii="Arial" w:eastAsia="Times New Roman" w:hAnsi="Arial" w:cs="Arial"/>
          <w:color w:val="000000" w:themeColor="text1"/>
          <w:sz w:val="26"/>
          <w:szCs w:val="26"/>
          <w:shd w:val="clear" w:color="auto" w:fill="FFFFFF"/>
          <w:lang w:eastAsia="en-GB"/>
        </w:rPr>
        <w:t>. </w:t>
      </w:r>
      <w:r w:rsidRPr="00D37F20">
        <w:rPr>
          <w:rFonts w:ascii="Arial" w:eastAsia="Times New Roman" w:hAnsi="Arial" w:cs="Arial"/>
          <w:i/>
          <w:iCs/>
          <w:color w:val="000000" w:themeColor="text1"/>
          <w:sz w:val="26"/>
          <w:szCs w:val="26"/>
          <w:shd w:val="clear" w:color="auto" w:fill="FFFFFF"/>
          <w:lang w:eastAsia="en-GB"/>
        </w:rPr>
        <w:t>Psychological Review, 50(4)</w:t>
      </w:r>
      <w:r w:rsidRPr="00D37F20">
        <w:rPr>
          <w:rFonts w:ascii="Arial" w:eastAsia="Times New Roman" w:hAnsi="Arial" w:cs="Arial"/>
          <w:color w:val="000000" w:themeColor="text1"/>
          <w:sz w:val="26"/>
          <w:szCs w:val="26"/>
          <w:shd w:val="clear" w:color="auto" w:fill="FFFFFF"/>
          <w:lang w:eastAsia="en-GB"/>
        </w:rPr>
        <w:t>, 370-96.</w:t>
      </w:r>
    </w:p>
    <w:p w14:paraId="2DD31ED4" w14:textId="77777777" w:rsidR="00D37F20" w:rsidRDefault="00D37F20" w:rsidP="00D37F20">
      <w:pPr>
        <w:rPr>
          <w:rFonts w:ascii="Arial" w:hAnsi="Arial" w:cs="Arial"/>
        </w:rPr>
      </w:pPr>
    </w:p>
    <w:p w14:paraId="73AD3B6D" w14:textId="499680AC" w:rsidR="00843D70" w:rsidRPr="00D37F20" w:rsidRDefault="00843D70" w:rsidP="00D37F20">
      <w:pPr>
        <w:rPr>
          <w:rFonts w:ascii="Arial" w:hAnsi="Arial" w:cs="Arial"/>
        </w:rPr>
      </w:pPr>
      <w:r w:rsidRPr="00D37F20">
        <w:rPr>
          <w:rFonts w:ascii="Arial" w:hAnsi="Arial" w:cs="Arial"/>
        </w:rPr>
        <w:t xml:space="preserve">Miller, M. (2011) </w:t>
      </w:r>
      <w:r w:rsidRPr="00D37F20">
        <w:rPr>
          <w:rFonts w:ascii="Arial" w:hAnsi="Arial" w:cs="Arial"/>
          <w:i/>
          <w:iCs/>
        </w:rPr>
        <w:t xml:space="preserve">Child poverty debate. </w:t>
      </w:r>
      <w:r w:rsidRPr="00D37F20">
        <w:rPr>
          <w:rFonts w:ascii="Arial" w:hAnsi="Arial" w:cs="Arial"/>
        </w:rPr>
        <w:t xml:space="preserve">Available at: </w:t>
      </w:r>
      <w:hyperlink r:id="rId15" w:history="1">
        <w:r w:rsidRPr="00D37F20">
          <w:rPr>
            <w:rStyle w:val="Hyperlink"/>
            <w:rFonts w:ascii="Arial" w:hAnsi="Arial" w:cs="Arial"/>
          </w:rPr>
          <w:t>https://www.gov.uk/government/speeches/child-poverty-debate</w:t>
        </w:r>
      </w:hyperlink>
      <w:r w:rsidRPr="00D37F20">
        <w:rPr>
          <w:rFonts w:ascii="Arial" w:hAnsi="Arial" w:cs="Arial"/>
        </w:rPr>
        <w:t xml:space="preserve"> [Accessed 20 December 2019].</w:t>
      </w:r>
    </w:p>
    <w:p w14:paraId="4EE2EF3A" w14:textId="77777777" w:rsidR="00D37F20" w:rsidRDefault="00D37F20" w:rsidP="00D37F20">
      <w:pPr>
        <w:rPr>
          <w:rFonts w:ascii="Arial" w:eastAsia="Times New Roman" w:hAnsi="Arial" w:cs="Arial"/>
          <w:color w:val="000000" w:themeColor="text1"/>
          <w:lang w:eastAsia="en-GB"/>
        </w:rPr>
      </w:pPr>
    </w:p>
    <w:p w14:paraId="57CDB776" w14:textId="1752646A" w:rsidR="00843D70" w:rsidRPr="00D37F20" w:rsidRDefault="00843D70" w:rsidP="00D37F20">
      <w:pPr>
        <w:rPr>
          <w:rFonts w:ascii="Arial" w:eastAsia="Times New Roman" w:hAnsi="Arial" w:cs="Arial"/>
          <w:color w:val="000000" w:themeColor="text1"/>
          <w:lang w:eastAsia="en-GB"/>
        </w:rPr>
      </w:pPr>
      <w:r w:rsidRPr="00D37F20">
        <w:rPr>
          <w:rFonts w:ascii="Arial" w:eastAsia="Times New Roman" w:hAnsi="Arial" w:cs="Arial"/>
          <w:color w:val="000000" w:themeColor="text1"/>
          <w:lang w:eastAsia="en-GB"/>
        </w:rPr>
        <w:t>Munley, P. H. (1975) Erik Erikson's theory of psychosocial development and vocational behavior. </w:t>
      </w:r>
      <w:r w:rsidRPr="00D37F20">
        <w:rPr>
          <w:rFonts w:ascii="Arial" w:eastAsia="Times New Roman" w:hAnsi="Arial" w:cs="Arial"/>
          <w:i/>
          <w:iCs/>
          <w:color w:val="000000" w:themeColor="text1"/>
          <w:lang w:eastAsia="en-GB"/>
        </w:rPr>
        <w:t>Journal of Counseling Psychology, 22</w:t>
      </w:r>
      <w:r w:rsidRPr="00D37F20">
        <w:rPr>
          <w:rFonts w:ascii="Arial" w:eastAsia="Times New Roman" w:hAnsi="Arial" w:cs="Arial"/>
          <w:color w:val="000000" w:themeColor="text1"/>
          <w:lang w:eastAsia="en-GB"/>
        </w:rPr>
        <w:t xml:space="preserve">(4), 314–319. </w:t>
      </w:r>
    </w:p>
    <w:p w14:paraId="73024414" w14:textId="77777777" w:rsidR="00D37F20" w:rsidRDefault="00D37F20" w:rsidP="00D37F20">
      <w:pPr>
        <w:rPr>
          <w:rFonts w:ascii="Arial" w:hAnsi="Arial" w:cs="Arial"/>
        </w:rPr>
      </w:pPr>
    </w:p>
    <w:p w14:paraId="0A04153E" w14:textId="7300712A" w:rsidR="00843D70" w:rsidRPr="00D37F20" w:rsidRDefault="00843D70" w:rsidP="00D37F20">
      <w:pPr>
        <w:rPr>
          <w:rFonts w:ascii="Arial" w:hAnsi="Arial" w:cs="Arial"/>
        </w:rPr>
      </w:pPr>
      <w:r w:rsidRPr="00D37F20">
        <w:rPr>
          <w:rFonts w:ascii="Arial" w:hAnsi="Arial" w:cs="Arial"/>
        </w:rPr>
        <w:t xml:space="preserve">National Education Union. (2018) </w:t>
      </w:r>
      <w:r w:rsidRPr="00D37F20">
        <w:rPr>
          <w:rFonts w:ascii="Arial" w:hAnsi="Arial" w:cs="Arial"/>
          <w:i/>
          <w:iCs/>
        </w:rPr>
        <w:t xml:space="preserve">Child poverty - the facts. </w:t>
      </w:r>
      <w:r w:rsidRPr="00D37F20">
        <w:rPr>
          <w:rFonts w:ascii="Arial" w:hAnsi="Arial" w:cs="Arial"/>
        </w:rPr>
        <w:t>[Website]</w:t>
      </w:r>
      <w:r w:rsidRPr="00D37F20">
        <w:rPr>
          <w:rFonts w:ascii="Arial" w:hAnsi="Arial" w:cs="Arial"/>
          <w:i/>
          <w:iCs/>
        </w:rPr>
        <w:t xml:space="preserve"> </w:t>
      </w:r>
      <w:r w:rsidRPr="00D37F20">
        <w:rPr>
          <w:rFonts w:ascii="Arial" w:hAnsi="Arial" w:cs="Arial"/>
        </w:rPr>
        <w:t xml:space="preserve">Available at: </w:t>
      </w:r>
      <w:hyperlink r:id="rId16" w:history="1">
        <w:r w:rsidRPr="00D37F20">
          <w:rPr>
            <w:rStyle w:val="Hyperlink"/>
            <w:rFonts w:ascii="Arial" w:hAnsi="Arial" w:cs="Arial"/>
          </w:rPr>
          <w:t>https://neu.org.uk/policy/child-poverty-facts</w:t>
        </w:r>
      </w:hyperlink>
      <w:r w:rsidRPr="00D37F20">
        <w:rPr>
          <w:rFonts w:ascii="Arial" w:hAnsi="Arial" w:cs="Arial"/>
        </w:rPr>
        <w:t xml:space="preserve"> [Accessed 20 December 2019].</w:t>
      </w:r>
    </w:p>
    <w:p w14:paraId="01377D36" w14:textId="77777777" w:rsidR="00D37F20" w:rsidRDefault="00D37F20" w:rsidP="00D37F20">
      <w:pPr>
        <w:rPr>
          <w:rFonts w:ascii="Arial" w:hAnsi="Arial" w:cs="Arial"/>
        </w:rPr>
      </w:pPr>
    </w:p>
    <w:p w14:paraId="59AFAA2A" w14:textId="38FA9BCB" w:rsidR="00843D70" w:rsidRPr="00D37F20" w:rsidRDefault="00843D70" w:rsidP="00D37F20">
      <w:pPr>
        <w:rPr>
          <w:rFonts w:ascii="Arial" w:hAnsi="Arial" w:cs="Arial"/>
          <w:i/>
          <w:iCs/>
        </w:rPr>
      </w:pPr>
      <w:r w:rsidRPr="00D37F20">
        <w:rPr>
          <w:rFonts w:ascii="Arial" w:hAnsi="Arial" w:cs="Arial"/>
        </w:rPr>
        <w:t xml:space="preserve">Office for National Statistics. (2019) </w:t>
      </w:r>
      <w:r w:rsidRPr="00D37F20">
        <w:rPr>
          <w:rFonts w:ascii="Arial" w:hAnsi="Arial" w:cs="Arial"/>
          <w:i/>
          <w:iCs/>
        </w:rPr>
        <w:t>Employment rate (aged 16 to 64, seasonally adjusted)</w:t>
      </w:r>
      <w:r w:rsidRPr="00D37F20">
        <w:rPr>
          <w:rFonts w:ascii="Arial" w:hAnsi="Arial" w:cs="Arial"/>
        </w:rPr>
        <w:t xml:space="preserve"> Available at: </w:t>
      </w:r>
      <w:hyperlink r:id="rId17" w:history="1">
        <w:r w:rsidRPr="00D37F20">
          <w:rPr>
            <w:rStyle w:val="Hyperlink"/>
            <w:rFonts w:ascii="Arial" w:hAnsi="Arial" w:cs="Arial"/>
          </w:rPr>
          <w:t>https://www.ons.gov.uk/employmentandlabourmarket/peopleinwork/employmentandemployeetypes/timeseries/lf24/lms</w:t>
        </w:r>
      </w:hyperlink>
      <w:r w:rsidRPr="00D37F20">
        <w:rPr>
          <w:rFonts w:ascii="Arial" w:hAnsi="Arial" w:cs="Arial"/>
        </w:rPr>
        <w:t xml:space="preserve"> [Accessed 20 December 2019]. </w:t>
      </w:r>
    </w:p>
    <w:p w14:paraId="3743E6C3" w14:textId="77777777" w:rsidR="00D37F20" w:rsidRDefault="00D37F20" w:rsidP="00D37F20">
      <w:pPr>
        <w:rPr>
          <w:rFonts w:ascii="Arial" w:hAnsi="Arial" w:cs="Arial"/>
        </w:rPr>
      </w:pPr>
    </w:p>
    <w:p w14:paraId="431FE167" w14:textId="48CB3883" w:rsidR="00843D70" w:rsidRPr="00D37F20" w:rsidRDefault="00843D70" w:rsidP="00D37F20">
      <w:pPr>
        <w:rPr>
          <w:rFonts w:ascii="Arial" w:hAnsi="Arial" w:cs="Arial"/>
        </w:rPr>
      </w:pPr>
      <w:r w:rsidRPr="00D37F20">
        <w:rPr>
          <w:rFonts w:ascii="Arial" w:hAnsi="Arial" w:cs="Arial"/>
        </w:rPr>
        <w:t xml:space="preserve">Office for National Statistics. (2019) </w:t>
      </w:r>
      <w:r w:rsidRPr="00D37F20">
        <w:rPr>
          <w:rFonts w:ascii="Arial" w:hAnsi="Arial" w:cs="Arial"/>
          <w:i/>
          <w:iCs/>
        </w:rPr>
        <w:t xml:space="preserve">Unemployment rate (aged 16 and over, seasonally adjusted). </w:t>
      </w:r>
      <w:r w:rsidRPr="00D37F20">
        <w:rPr>
          <w:rFonts w:ascii="Arial" w:hAnsi="Arial" w:cs="Arial"/>
        </w:rPr>
        <w:t xml:space="preserve">Available at: </w:t>
      </w:r>
      <w:hyperlink r:id="rId18" w:history="1">
        <w:r w:rsidRPr="00D37F20">
          <w:rPr>
            <w:rStyle w:val="Hyperlink"/>
            <w:rFonts w:ascii="Arial" w:hAnsi="Arial" w:cs="Arial"/>
          </w:rPr>
          <w:t>https://www.ons.gov.uk/employmentandlabourmarket/peoplenotinwork/unemployment/timeseries/mgsx/lms</w:t>
        </w:r>
      </w:hyperlink>
      <w:r w:rsidRPr="00D37F20">
        <w:rPr>
          <w:rFonts w:ascii="Arial" w:hAnsi="Arial" w:cs="Arial"/>
        </w:rPr>
        <w:t xml:space="preserve"> [Accessed 20 December 2019].</w:t>
      </w:r>
    </w:p>
    <w:p w14:paraId="56EE483F" w14:textId="77777777" w:rsidR="00D37F20" w:rsidRDefault="00D37F20" w:rsidP="00D37F20">
      <w:pPr>
        <w:rPr>
          <w:rFonts w:ascii="Arial" w:hAnsi="Arial" w:cs="Arial"/>
        </w:rPr>
      </w:pPr>
    </w:p>
    <w:p w14:paraId="39170595" w14:textId="42F89EBB" w:rsidR="00843D70" w:rsidRPr="00D37F20" w:rsidRDefault="00843D70" w:rsidP="00D37F20">
      <w:pPr>
        <w:rPr>
          <w:rFonts w:ascii="Arial" w:hAnsi="Arial" w:cs="Arial"/>
        </w:rPr>
      </w:pPr>
      <w:r w:rsidRPr="00D37F20">
        <w:rPr>
          <w:rFonts w:ascii="Arial" w:hAnsi="Arial" w:cs="Arial"/>
        </w:rPr>
        <w:t xml:space="preserve">Pick de Weiss, S. and Sirkin, J. (2010) ‘Breaking the poverty cycle.’ </w:t>
      </w:r>
      <w:r w:rsidRPr="00D37F20">
        <w:rPr>
          <w:rFonts w:ascii="Arial" w:hAnsi="Arial" w:cs="Arial"/>
          <w:i/>
          <w:iCs/>
        </w:rPr>
        <w:t>The human basis for sustainable development</w:t>
      </w:r>
      <w:r w:rsidRPr="00D37F20">
        <w:rPr>
          <w:rFonts w:ascii="Arial" w:hAnsi="Arial" w:cs="Arial"/>
        </w:rPr>
        <w:t>. New York; Oxford: Oxford University Press. (p.5)</w:t>
      </w:r>
    </w:p>
    <w:p w14:paraId="243A29BB" w14:textId="77777777" w:rsidR="00D37F20" w:rsidRDefault="00D37F20" w:rsidP="00D37F20">
      <w:pPr>
        <w:shd w:val="clear" w:color="auto" w:fill="FFFFFF"/>
        <w:rPr>
          <w:rFonts w:ascii="Arial" w:eastAsia="Times New Roman" w:hAnsi="Arial" w:cs="Arial"/>
          <w:color w:val="000000" w:themeColor="text1"/>
          <w:lang w:eastAsia="en-GB"/>
        </w:rPr>
      </w:pPr>
    </w:p>
    <w:p w14:paraId="433E04D0" w14:textId="0E566A56" w:rsidR="00843D70" w:rsidRPr="00D37F20" w:rsidRDefault="00843D70" w:rsidP="00D37F20">
      <w:pPr>
        <w:shd w:val="clear" w:color="auto" w:fill="FFFFFF"/>
        <w:rPr>
          <w:rFonts w:ascii="Arial" w:eastAsia="Times New Roman" w:hAnsi="Arial" w:cs="Arial"/>
          <w:color w:val="000000" w:themeColor="text1"/>
          <w:lang w:eastAsia="en-GB"/>
        </w:rPr>
      </w:pPr>
      <w:r w:rsidRPr="00D37F20">
        <w:rPr>
          <w:rFonts w:ascii="Arial" w:eastAsia="Times New Roman" w:hAnsi="Arial" w:cs="Arial"/>
          <w:color w:val="000000" w:themeColor="text1"/>
          <w:lang w:eastAsia="en-GB"/>
        </w:rPr>
        <w:lastRenderedPageBreak/>
        <w:t xml:space="preserve">Pollock, I. (2019) ‘Child poverty: Wales is the only UK nation to see increase.’ </w:t>
      </w:r>
      <w:r w:rsidRPr="00D37F20">
        <w:rPr>
          <w:rFonts w:ascii="Arial" w:eastAsia="Times New Roman" w:hAnsi="Arial" w:cs="Arial"/>
          <w:i/>
          <w:iCs/>
          <w:color w:val="000000" w:themeColor="text1"/>
          <w:lang w:eastAsia="en-GB"/>
        </w:rPr>
        <w:t xml:space="preserve">BBC News. </w:t>
      </w:r>
      <w:r w:rsidRPr="00D37F20">
        <w:rPr>
          <w:rFonts w:ascii="Arial" w:eastAsia="Times New Roman" w:hAnsi="Arial" w:cs="Arial"/>
          <w:color w:val="000000" w:themeColor="text1"/>
          <w:lang w:eastAsia="en-GB"/>
        </w:rPr>
        <w:t>[Website]</w:t>
      </w:r>
      <w:r w:rsidRPr="00D37F20">
        <w:rPr>
          <w:rFonts w:ascii="Arial" w:eastAsia="Times New Roman" w:hAnsi="Arial" w:cs="Arial"/>
          <w:i/>
          <w:iCs/>
          <w:color w:val="000000" w:themeColor="text1"/>
          <w:lang w:eastAsia="en-GB"/>
        </w:rPr>
        <w:t xml:space="preserve"> </w:t>
      </w:r>
      <w:r w:rsidRPr="00D37F20">
        <w:rPr>
          <w:rFonts w:ascii="Arial" w:eastAsia="Times New Roman" w:hAnsi="Arial" w:cs="Arial"/>
          <w:color w:val="000000" w:themeColor="text1"/>
          <w:lang w:eastAsia="en-GB"/>
        </w:rPr>
        <w:t xml:space="preserve">Available at: </w:t>
      </w:r>
      <w:hyperlink r:id="rId19" w:history="1">
        <w:r w:rsidRPr="00D37F20">
          <w:rPr>
            <w:rStyle w:val="Hyperlink"/>
            <w:rFonts w:ascii="Arial" w:eastAsia="Times New Roman" w:hAnsi="Arial" w:cs="Arial"/>
            <w:lang w:eastAsia="en-GB"/>
          </w:rPr>
          <w:t>https://www.bbc.co.uk/news/uk-wales-48259327</w:t>
        </w:r>
      </w:hyperlink>
      <w:r w:rsidRPr="00D37F20">
        <w:rPr>
          <w:rFonts w:ascii="Arial" w:eastAsia="Times New Roman" w:hAnsi="Arial" w:cs="Arial"/>
          <w:color w:val="000000" w:themeColor="text1"/>
          <w:lang w:eastAsia="en-GB"/>
        </w:rPr>
        <w:t xml:space="preserve"> [Accessed 8 January 2020] (para 1).</w:t>
      </w:r>
    </w:p>
    <w:p w14:paraId="7D69B285" w14:textId="77777777" w:rsidR="00D37F20" w:rsidRDefault="00D37F20" w:rsidP="00D37F20">
      <w:pPr>
        <w:rPr>
          <w:rFonts w:ascii="Arial" w:hAnsi="Arial" w:cs="Arial"/>
        </w:rPr>
      </w:pPr>
    </w:p>
    <w:p w14:paraId="3D4B77AE" w14:textId="665F9F28" w:rsidR="00843D70" w:rsidRPr="00D37F20" w:rsidRDefault="00843D70" w:rsidP="00D37F20">
      <w:pPr>
        <w:rPr>
          <w:rFonts w:ascii="Arial" w:hAnsi="Arial" w:cs="Arial"/>
          <w:i/>
          <w:iCs/>
        </w:rPr>
      </w:pPr>
      <w:r w:rsidRPr="00D37F20">
        <w:rPr>
          <w:rFonts w:ascii="Arial" w:hAnsi="Arial" w:cs="Arial"/>
        </w:rPr>
        <w:t xml:space="preserve">Smith, D. and Laws, D. (2014) ‘Child poverty strategy launched.’ </w:t>
      </w:r>
      <w:r w:rsidRPr="00D37F20">
        <w:rPr>
          <w:rFonts w:ascii="Arial" w:hAnsi="Arial" w:cs="Arial"/>
          <w:i/>
          <w:iCs/>
        </w:rPr>
        <w:t xml:space="preserve">Gov.UK. </w:t>
      </w:r>
      <w:r w:rsidRPr="00D37F20">
        <w:rPr>
          <w:rFonts w:ascii="Arial" w:hAnsi="Arial" w:cs="Arial"/>
        </w:rPr>
        <w:t xml:space="preserve">Available at: </w:t>
      </w:r>
      <w:hyperlink r:id="rId20" w:history="1">
        <w:r w:rsidRPr="00D37F20">
          <w:rPr>
            <w:rStyle w:val="Hyperlink"/>
            <w:rFonts w:ascii="Arial" w:hAnsi="Arial" w:cs="Arial"/>
          </w:rPr>
          <w:t>https://www.gov.uk/government/news/child-poverty-strategy-launched</w:t>
        </w:r>
      </w:hyperlink>
      <w:r w:rsidRPr="00D37F20">
        <w:rPr>
          <w:rFonts w:ascii="Arial" w:hAnsi="Arial" w:cs="Arial"/>
        </w:rPr>
        <w:t xml:space="preserve"> [Accessed 20 December 2019].</w:t>
      </w:r>
    </w:p>
    <w:p w14:paraId="27537DC1" w14:textId="77777777" w:rsidR="00D37F20" w:rsidRDefault="00D37F20" w:rsidP="00D37F20">
      <w:pPr>
        <w:rPr>
          <w:rFonts w:ascii="Arial" w:hAnsi="Arial" w:cs="Arial"/>
        </w:rPr>
      </w:pPr>
    </w:p>
    <w:p w14:paraId="133B1911" w14:textId="5AF29538" w:rsidR="00843D70" w:rsidRPr="00D37F20" w:rsidRDefault="00843D70" w:rsidP="00D37F20">
      <w:pPr>
        <w:rPr>
          <w:rFonts w:ascii="Arial" w:hAnsi="Arial" w:cs="Arial"/>
        </w:rPr>
      </w:pPr>
      <w:r w:rsidRPr="00D37F20">
        <w:rPr>
          <w:rFonts w:ascii="Arial" w:hAnsi="Arial" w:cs="Arial"/>
        </w:rPr>
        <w:t xml:space="preserve">Sutherland, H., Sefton, T. and Piachaud, D. (2003) </w:t>
      </w:r>
      <w:r w:rsidRPr="00D37F20">
        <w:rPr>
          <w:rFonts w:ascii="Arial" w:hAnsi="Arial" w:cs="Arial"/>
          <w:i/>
          <w:iCs/>
        </w:rPr>
        <w:t>Poverty in Britain</w:t>
      </w:r>
      <w:r w:rsidRPr="00D37F20">
        <w:rPr>
          <w:rFonts w:ascii="Arial" w:hAnsi="Arial" w:cs="Arial"/>
        </w:rPr>
        <w:t>, The Impact of Government Policy Since 1997. London: Joseph Rowntree Foundation. (pp.10).</w:t>
      </w:r>
    </w:p>
    <w:p w14:paraId="72D9BF2A" w14:textId="77777777" w:rsidR="00D37F20" w:rsidRDefault="00D37F20" w:rsidP="00D37F20">
      <w:pPr>
        <w:rPr>
          <w:rFonts w:ascii="Arial" w:hAnsi="Arial" w:cs="Arial"/>
        </w:rPr>
      </w:pPr>
    </w:p>
    <w:p w14:paraId="5D3D6642" w14:textId="490C2AFB" w:rsidR="00843D70" w:rsidRPr="00D37F20" w:rsidRDefault="00843D70" w:rsidP="00D37F20">
      <w:pPr>
        <w:rPr>
          <w:rFonts w:ascii="Arial" w:hAnsi="Arial" w:cs="Arial"/>
          <w:i/>
          <w:iCs/>
        </w:rPr>
      </w:pPr>
      <w:r w:rsidRPr="00D37F20">
        <w:rPr>
          <w:rFonts w:ascii="Arial" w:hAnsi="Arial" w:cs="Arial"/>
        </w:rPr>
        <w:t xml:space="preserve">The Guardian. (2011) </w:t>
      </w:r>
      <w:r w:rsidRPr="00D37F20">
        <w:rPr>
          <w:rFonts w:ascii="Arial" w:hAnsi="Arial" w:cs="Arial"/>
          <w:i/>
          <w:iCs/>
        </w:rPr>
        <w:t>Unemployment 'set to rise in 2012'</w:t>
      </w:r>
      <w:r w:rsidRPr="00D37F20">
        <w:rPr>
          <w:rFonts w:ascii="Arial" w:hAnsi="Arial" w:cs="Arial"/>
        </w:rPr>
        <w:t xml:space="preserve"> Available at: </w:t>
      </w:r>
      <w:hyperlink r:id="rId21" w:history="1">
        <w:r w:rsidRPr="00D37F20">
          <w:rPr>
            <w:rStyle w:val="Hyperlink"/>
            <w:rFonts w:ascii="Arial" w:hAnsi="Arial" w:cs="Arial"/>
          </w:rPr>
          <w:t>https://www.theguardian.com/business/2011/dec/28/unemployment-set-rise-2012-cipd</w:t>
        </w:r>
      </w:hyperlink>
      <w:r w:rsidRPr="00D37F20">
        <w:rPr>
          <w:rFonts w:ascii="Arial" w:hAnsi="Arial" w:cs="Arial"/>
        </w:rPr>
        <w:t xml:space="preserve"> [Accessed 20 December 2019]. </w:t>
      </w:r>
    </w:p>
    <w:p w14:paraId="3C682B9F" w14:textId="77777777" w:rsidR="00D37F20" w:rsidRDefault="00D37F20" w:rsidP="00D37F20">
      <w:pPr>
        <w:ind w:left="360"/>
        <w:rPr>
          <w:rFonts w:ascii="Arial" w:hAnsi="Arial" w:cs="Arial"/>
        </w:rPr>
      </w:pPr>
    </w:p>
    <w:p w14:paraId="1788DDF3" w14:textId="2687A240" w:rsidR="00843D70" w:rsidRPr="00D37F20" w:rsidRDefault="00843D70" w:rsidP="00D37F20">
      <w:pPr>
        <w:rPr>
          <w:rFonts w:ascii="Arial" w:hAnsi="Arial" w:cs="Arial"/>
        </w:rPr>
      </w:pPr>
      <w:r w:rsidRPr="00D37F20">
        <w:rPr>
          <w:rFonts w:ascii="Arial" w:hAnsi="Arial" w:cs="Arial"/>
        </w:rPr>
        <w:t xml:space="preserve">The United Nations. (1989) </w:t>
      </w:r>
      <w:r w:rsidRPr="00D37F20">
        <w:rPr>
          <w:rFonts w:ascii="Arial" w:hAnsi="Arial" w:cs="Arial"/>
          <w:i/>
          <w:iCs/>
        </w:rPr>
        <w:t xml:space="preserve">The United Nations Convention on the Rights of the Child. </w:t>
      </w:r>
      <w:r w:rsidRPr="00D37F20">
        <w:rPr>
          <w:rFonts w:ascii="Arial" w:hAnsi="Arial" w:cs="Arial"/>
        </w:rPr>
        <w:t xml:space="preserve">Available at: </w:t>
      </w:r>
      <w:hyperlink r:id="rId22" w:history="1">
        <w:r w:rsidRPr="00D37F20">
          <w:rPr>
            <w:rStyle w:val="Hyperlink"/>
            <w:rFonts w:ascii="Arial" w:hAnsi="Arial" w:cs="Arial"/>
          </w:rPr>
          <w:t>https://downloads.unicef.org.uk/wp-content/uploads/2010/05/UNCRC_united_nations_convention_on_the_rights_of_the_child.pdf</w:t>
        </w:r>
      </w:hyperlink>
      <w:r w:rsidRPr="00D37F20">
        <w:rPr>
          <w:rFonts w:ascii="Arial" w:hAnsi="Arial" w:cs="Arial"/>
        </w:rPr>
        <w:t xml:space="preserve"> [Accessed 10 January 2020] (p10).</w:t>
      </w:r>
    </w:p>
    <w:p w14:paraId="50CAC2DA" w14:textId="77777777" w:rsidR="00D37F20" w:rsidRDefault="00D37F20" w:rsidP="00D37F20">
      <w:pPr>
        <w:rPr>
          <w:rFonts w:ascii="Arial" w:hAnsi="Arial" w:cs="Arial"/>
        </w:rPr>
      </w:pPr>
    </w:p>
    <w:p w14:paraId="78B7834C" w14:textId="035E3959" w:rsidR="00843D70" w:rsidRPr="00D37F20" w:rsidRDefault="00843D70" w:rsidP="00D37F20">
      <w:pPr>
        <w:rPr>
          <w:rFonts w:ascii="Arial" w:hAnsi="Arial" w:cs="Arial"/>
        </w:rPr>
      </w:pPr>
      <w:r w:rsidRPr="00D37F20">
        <w:rPr>
          <w:rFonts w:ascii="Arial" w:hAnsi="Arial" w:cs="Arial"/>
        </w:rPr>
        <w:t xml:space="preserve">Waldfogel, J. (2010) </w:t>
      </w:r>
      <w:r w:rsidRPr="00D37F20">
        <w:rPr>
          <w:rFonts w:ascii="Arial" w:hAnsi="Arial" w:cs="Arial"/>
          <w:i/>
          <w:iCs/>
        </w:rPr>
        <w:t>Britain’s War on Poverty</w:t>
      </w:r>
      <w:r w:rsidRPr="00D37F20">
        <w:rPr>
          <w:rFonts w:ascii="Arial" w:hAnsi="Arial" w:cs="Arial"/>
        </w:rPr>
        <w:t>, London: Russell Sage Foundation.</w:t>
      </w:r>
    </w:p>
    <w:p w14:paraId="1E2E8680" w14:textId="77777777" w:rsidR="00D37F20" w:rsidRDefault="00D37F20" w:rsidP="00D37F20">
      <w:pPr>
        <w:rPr>
          <w:rFonts w:ascii="Arial" w:hAnsi="Arial" w:cs="Arial"/>
        </w:rPr>
      </w:pPr>
    </w:p>
    <w:p w14:paraId="3334FA83" w14:textId="0DA215E4" w:rsidR="00843D70" w:rsidRPr="00D37F20" w:rsidRDefault="00843D70" w:rsidP="00D37F20">
      <w:pPr>
        <w:rPr>
          <w:rFonts w:ascii="Arial" w:hAnsi="Arial" w:cs="Arial"/>
        </w:rPr>
      </w:pPr>
      <w:r w:rsidRPr="00D37F20">
        <w:rPr>
          <w:rFonts w:ascii="Arial" w:hAnsi="Arial" w:cs="Arial"/>
        </w:rPr>
        <w:t xml:space="preserve">Waugh, P. (1999) ‘Pledge by PM to end child poverty.’ </w:t>
      </w:r>
      <w:r w:rsidRPr="00D37F20">
        <w:rPr>
          <w:rFonts w:ascii="Arial" w:hAnsi="Arial" w:cs="Arial"/>
          <w:i/>
          <w:iCs/>
        </w:rPr>
        <w:t>The Guardian</w:t>
      </w:r>
      <w:r w:rsidRPr="00D37F20">
        <w:rPr>
          <w:rFonts w:ascii="Arial" w:hAnsi="Arial" w:cs="Arial"/>
        </w:rPr>
        <w:t xml:space="preserve">. March 1999. Available at: </w:t>
      </w:r>
      <w:hyperlink r:id="rId23" w:history="1">
        <w:r w:rsidRPr="00D37F20">
          <w:rPr>
            <w:rStyle w:val="Hyperlink"/>
            <w:rFonts w:ascii="Arial" w:hAnsi="Arial" w:cs="Arial"/>
          </w:rPr>
          <w:t>https://www.theguardian.com/politics/1999/mar/19/politicalnews.politics</w:t>
        </w:r>
      </w:hyperlink>
      <w:r w:rsidRPr="00D37F20">
        <w:rPr>
          <w:rFonts w:ascii="Arial" w:hAnsi="Arial" w:cs="Arial"/>
        </w:rPr>
        <w:t xml:space="preserve"> [Accessed 20 December 2019]. </w:t>
      </w:r>
    </w:p>
    <w:p w14:paraId="37ECCC9F" w14:textId="77777777" w:rsidR="00D37F20" w:rsidRDefault="00D37F20" w:rsidP="00D37F20">
      <w:pPr>
        <w:rPr>
          <w:rFonts w:ascii="Arial" w:hAnsi="Arial" w:cs="Arial"/>
        </w:rPr>
      </w:pPr>
    </w:p>
    <w:p w14:paraId="127B4FD4" w14:textId="3B7DD0AC" w:rsidR="00843D70" w:rsidRPr="00D37F20" w:rsidRDefault="00843D70" w:rsidP="00D37F20">
      <w:pPr>
        <w:rPr>
          <w:rFonts w:ascii="Arial" w:hAnsi="Arial" w:cs="Arial"/>
        </w:rPr>
      </w:pPr>
      <w:r w:rsidRPr="00D37F20">
        <w:rPr>
          <w:rFonts w:ascii="Arial" w:hAnsi="Arial" w:cs="Arial"/>
        </w:rPr>
        <w:t>Welsh Govern</w:t>
      </w:r>
      <w:r w:rsidR="00CB1DD9">
        <w:rPr>
          <w:rFonts w:ascii="Arial" w:hAnsi="Arial" w:cs="Arial"/>
        </w:rPr>
        <w:t>men</w:t>
      </w:r>
      <w:r w:rsidRPr="00D37F20">
        <w:rPr>
          <w:rFonts w:ascii="Arial" w:hAnsi="Arial" w:cs="Arial"/>
        </w:rPr>
        <w:t xml:space="preserve">t. (2019) Pupil Development Grant – Access. Available at: </w:t>
      </w:r>
      <w:hyperlink r:id="rId24" w:history="1">
        <w:r w:rsidRPr="00D37F20">
          <w:rPr>
            <w:rStyle w:val="Hyperlink"/>
            <w:rFonts w:ascii="Arial" w:hAnsi="Arial" w:cs="Arial"/>
          </w:rPr>
          <w:t>https://gov.wales/pupil-development-grant-access</w:t>
        </w:r>
      </w:hyperlink>
      <w:r w:rsidRPr="00D37F20">
        <w:rPr>
          <w:rFonts w:ascii="Arial" w:hAnsi="Arial" w:cs="Arial"/>
        </w:rPr>
        <w:t xml:space="preserve"> [Accessed 10 January 2020] (para 1).</w:t>
      </w:r>
    </w:p>
    <w:p w14:paraId="569642AC" w14:textId="77777777" w:rsidR="00D37F20" w:rsidRDefault="00D37F20" w:rsidP="00D37F20">
      <w:pPr>
        <w:rPr>
          <w:rFonts w:ascii="Arial" w:hAnsi="Arial" w:cs="Arial"/>
        </w:rPr>
      </w:pPr>
    </w:p>
    <w:p w14:paraId="1FB2427F" w14:textId="1272BBAB" w:rsidR="00843D70" w:rsidRPr="00D37F20" w:rsidRDefault="00843D70" w:rsidP="00D37F20">
      <w:pPr>
        <w:rPr>
          <w:rFonts w:ascii="Arial" w:hAnsi="Arial" w:cs="Arial"/>
          <w:i/>
          <w:iCs/>
        </w:rPr>
      </w:pPr>
      <w:r w:rsidRPr="00D37F20">
        <w:rPr>
          <w:rFonts w:ascii="Arial" w:hAnsi="Arial" w:cs="Arial"/>
        </w:rPr>
        <w:t xml:space="preserve">Welsh Government. (2015) </w:t>
      </w:r>
      <w:r w:rsidRPr="00D37F20">
        <w:rPr>
          <w:rFonts w:ascii="Arial" w:hAnsi="Arial" w:cs="Arial"/>
          <w:i/>
          <w:iCs/>
        </w:rPr>
        <w:t xml:space="preserve">Programme for Children and Young People. </w:t>
      </w:r>
      <w:r w:rsidRPr="00D37F20">
        <w:rPr>
          <w:rFonts w:ascii="Arial" w:hAnsi="Arial" w:cs="Arial"/>
        </w:rPr>
        <w:t xml:space="preserve">Available at: </w:t>
      </w:r>
      <w:hyperlink r:id="rId25" w:history="1">
        <w:r w:rsidRPr="00D37F20">
          <w:rPr>
            <w:rStyle w:val="Hyperlink"/>
            <w:rFonts w:ascii="Arial" w:hAnsi="Arial" w:cs="Arial"/>
          </w:rPr>
          <w:t>https://gov.wales/sites/default/files/publications/2019-06/seven-core-aims-for-children-and-young-people.pdf</w:t>
        </w:r>
      </w:hyperlink>
      <w:r w:rsidRPr="00D37F20">
        <w:rPr>
          <w:rFonts w:ascii="Arial" w:hAnsi="Arial" w:cs="Arial"/>
        </w:rPr>
        <w:t xml:space="preserve"> [Accessed 20 December 2019].</w:t>
      </w:r>
    </w:p>
    <w:p w14:paraId="5C6735E4" w14:textId="77777777" w:rsidR="00D37F20" w:rsidRDefault="00D37F20" w:rsidP="00D37F20">
      <w:pPr>
        <w:rPr>
          <w:rFonts w:ascii="Arial" w:hAnsi="Arial" w:cs="Arial"/>
        </w:rPr>
      </w:pPr>
    </w:p>
    <w:p w14:paraId="14ADCABF" w14:textId="5D889920" w:rsidR="00843D70" w:rsidRPr="00D37F20" w:rsidRDefault="00843D70" w:rsidP="00D37F20">
      <w:pPr>
        <w:rPr>
          <w:rFonts w:ascii="Arial" w:hAnsi="Arial" w:cs="Arial"/>
          <w:i/>
          <w:iCs/>
        </w:rPr>
      </w:pPr>
      <w:r w:rsidRPr="00D37F20">
        <w:rPr>
          <w:rFonts w:ascii="Arial" w:hAnsi="Arial" w:cs="Arial"/>
        </w:rPr>
        <w:t xml:space="preserve">Welsh Government. (2016) </w:t>
      </w:r>
      <w:r w:rsidRPr="00D37F20">
        <w:rPr>
          <w:rFonts w:ascii="Arial" w:hAnsi="Arial" w:cs="Arial"/>
          <w:i/>
          <w:iCs/>
        </w:rPr>
        <w:t xml:space="preserve">Child Poverty Strategy: Assessment of Progress 2016. </w:t>
      </w:r>
      <w:r w:rsidRPr="00D37F20">
        <w:rPr>
          <w:rFonts w:ascii="Arial" w:hAnsi="Arial" w:cs="Arial"/>
        </w:rPr>
        <w:t>Available at:</w:t>
      </w:r>
      <w:r w:rsidRPr="002B4FA3">
        <w:t xml:space="preserve"> </w:t>
      </w:r>
      <w:hyperlink r:id="rId26" w:history="1">
        <w:r w:rsidRPr="00D37F20">
          <w:rPr>
            <w:rStyle w:val="Hyperlink"/>
            <w:rFonts w:ascii="Arial" w:hAnsi="Arial" w:cs="Arial"/>
          </w:rPr>
          <w:t>https://gov.wales/sites/default/files/publications/2019-06/child-poverty-strategy-2016-progress-report.pdf</w:t>
        </w:r>
      </w:hyperlink>
      <w:r w:rsidRPr="00D37F20">
        <w:rPr>
          <w:rFonts w:ascii="Arial" w:hAnsi="Arial" w:cs="Arial"/>
        </w:rPr>
        <w:t xml:space="preserve"> [Accessed 20 December 2019]. </w:t>
      </w:r>
    </w:p>
    <w:p w14:paraId="440D13FA" w14:textId="77777777" w:rsidR="00D37F20" w:rsidRDefault="00D37F20" w:rsidP="00D37F20">
      <w:pPr>
        <w:shd w:val="clear" w:color="auto" w:fill="FFFFFF"/>
        <w:rPr>
          <w:rFonts w:ascii="Arial" w:eastAsia="Times New Roman" w:hAnsi="Arial" w:cs="Arial"/>
          <w:color w:val="000000" w:themeColor="text1"/>
          <w:lang w:eastAsia="en-GB"/>
        </w:rPr>
      </w:pPr>
    </w:p>
    <w:p w14:paraId="6A47B53C" w14:textId="7E8B60CA" w:rsidR="00843D70" w:rsidRPr="00D37F20" w:rsidRDefault="00843D70" w:rsidP="00D37F20">
      <w:pPr>
        <w:shd w:val="clear" w:color="auto" w:fill="FFFFFF"/>
        <w:rPr>
          <w:rFonts w:ascii="Arial" w:hAnsi="Arial" w:cs="Arial"/>
        </w:rPr>
      </w:pPr>
      <w:r w:rsidRPr="00D37F20">
        <w:rPr>
          <w:rFonts w:ascii="Arial" w:eastAsia="Times New Roman" w:hAnsi="Arial" w:cs="Arial"/>
          <w:color w:val="000000" w:themeColor="text1"/>
          <w:lang w:eastAsia="en-GB"/>
        </w:rPr>
        <w:t xml:space="preserve">Welsh Government. (2019) </w:t>
      </w:r>
      <w:r w:rsidRPr="00D37F20">
        <w:rPr>
          <w:rFonts w:ascii="Arial" w:eastAsia="Times New Roman" w:hAnsi="Arial" w:cs="Arial"/>
          <w:i/>
          <w:iCs/>
          <w:color w:val="000000" w:themeColor="text1"/>
          <w:lang w:eastAsia="en-GB"/>
        </w:rPr>
        <w:t xml:space="preserve">Most children in poverty living in working households – new report. </w:t>
      </w:r>
      <w:r w:rsidRPr="00D37F20">
        <w:rPr>
          <w:rFonts w:ascii="Arial" w:eastAsia="Times New Roman" w:hAnsi="Arial" w:cs="Arial"/>
          <w:color w:val="000000" w:themeColor="text1"/>
          <w:lang w:eastAsia="en-GB"/>
        </w:rPr>
        <w:t xml:space="preserve">Available at: </w:t>
      </w:r>
      <w:hyperlink r:id="rId27" w:history="1">
        <w:r w:rsidRPr="00D37F20">
          <w:rPr>
            <w:rStyle w:val="Hyperlink"/>
            <w:rFonts w:ascii="Arial" w:eastAsia="Times New Roman" w:hAnsi="Arial" w:cs="Arial"/>
            <w:lang w:eastAsia="en-GB"/>
          </w:rPr>
          <w:t>https://gov.wales/most-children-poverty-living-working-households-new-report</w:t>
        </w:r>
      </w:hyperlink>
      <w:r w:rsidRPr="00D37F20">
        <w:rPr>
          <w:rFonts w:ascii="Arial" w:eastAsia="Times New Roman" w:hAnsi="Arial" w:cs="Arial"/>
          <w:color w:val="000000" w:themeColor="text1"/>
          <w:lang w:eastAsia="en-GB"/>
        </w:rPr>
        <w:t xml:space="preserve">  [Accessed 8 January 2020].</w:t>
      </w:r>
    </w:p>
    <w:p w14:paraId="372D9958" w14:textId="77777777" w:rsidR="00D37F20" w:rsidRDefault="00D37F20" w:rsidP="00D37F20">
      <w:pPr>
        <w:shd w:val="clear" w:color="auto" w:fill="FFFFFF"/>
        <w:rPr>
          <w:rFonts w:ascii="Arial" w:eastAsia="Times New Roman" w:hAnsi="Arial" w:cs="Arial"/>
          <w:color w:val="000000" w:themeColor="text1"/>
          <w:lang w:eastAsia="en-GB"/>
        </w:rPr>
      </w:pPr>
    </w:p>
    <w:p w14:paraId="5C00B34F" w14:textId="44C43B8E" w:rsidR="00843D70" w:rsidRPr="00D37F20" w:rsidRDefault="00843D70" w:rsidP="00D37F20">
      <w:pPr>
        <w:shd w:val="clear" w:color="auto" w:fill="FFFFFF"/>
        <w:rPr>
          <w:rFonts w:ascii="Arial" w:hAnsi="Arial" w:cs="Arial"/>
        </w:rPr>
      </w:pPr>
      <w:r w:rsidRPr="00D37F20">
        <w:rPr>
          <w:rFonts w:ascii="Arial" w:eastAsia="Times New Roman" w:hAnsi="Arial" w:cs="Arial"/>
          <w:color w:val="000000" w:themeColor="text1"/>
          <w:lang w:eastAsia="en-GB"/>
        </w:rPr>
        <w:t xml:space="preserve">Young Minds. (2019) Your Guide to CAMHS. [Website] Available at: </w:t>
      </w:r>
      <w:hyperlink r:id="rId28" w:history="1">
        <w:r w:rsidRPr="00D37F20">
          <w:rPr>
            <w:rStyle w:val="Hyperlink"/>
            <w:rFonts w:ascii="Arial" w:eastAsia="Times New Roman" w:hAnsi="Arial" w:cs="Arial"/>
            <w:lang w:eastAsia="en-GB"/>
          </w:rPr>
          <w:t>https://youngminds.org.uk/find-help/your-guide-to-support/guide-to-camhs/</w:t>
        </w:r>
      </w:hyperlink>
      <w:r w:rsidRPr="00D37F20">
        <w:rPr>
          <w:rFonts w:ascii="Arial" w:eastAsia="Times New Roman" w:hAnsi="Arial" w:cs="Arial"/>
          <w:color w:val="000000" w:themeColor="text1"/>
          <w:lang w:eastAsia="en-GB"/>
        </w:rPr>
        <w:t xml:space="preserve"> [Accessed 10 January 2020]. </w:t>
      </w:r>
    </w:p>
    <w:p w14:paraId="286A3E06" w14:textId="77777777" w:rsidR="00DE15FC" w:rsidRDefault="00DE15FC" w:rsidP="006376B0">
      <w:pPr>
        <w:spacing w:line="360" w:lineRule="auto"/>
        <w:rPr>
          <w:rFonts w:ascii="Arial" w:hAnsi="Arial" w:cs="Arial"/>
          <w:u w:val="single"/>
        </w:rPr>
      </w:pPr>
    </w:p>
    <w:p w14:paraId="47750976" w14:textId="3BB7B495" w:rsidR="00D37F20" w:rsidRPr="00D37F20" w:rsidRDefault="000560B2" w:rsidP="00D37F20">
      <w:pPr>
        <w:spacing w:line="360" w:lineRule="auto"/>
        <w:rPr>
          <w:rFonts w:ascii="Arial" w:hAnsi="Arial" w:cs="Arial"/>
          <w:u w:val="single"/>
        </w:rPr>
      </w:pPr>
      <w:r w:rsidRPr="000560B2">
        <w:rPr>
          <w:rFonts w:ascii="Arial" w:hAnsi="Arial" w:cs="Arial"/>
          <w:u w:val="single"/>
        </w:rPr>
        <w:t xml:space="preserve">Bibliography </w:t>
      </w:r>
    </w:p>
    <w:p w14:paraId="1E030A72" w14:textId="0879E5E4" w:rsidR="00DE15FC" w:rsidRPr="00D37F20" w:rsidRDefault="00DE15FC" w:rsidP="00D37F20">
      <w:pPr>
        <w:rPr>
          <w:rFonts w:ascii="Arial" w:hAnsi="Arial" w:cs="Arial"/>
          <w:i/>
          <w:iCs/>
        </w:rPr>
      </w:pPr>
      <w:r w:rsidRPr="00D37F20">
        <w:rPr>
          <w:rFonts w:ascii="Arial" w:hAnsi="Arial" w:cs="Arial"/>
        </w:rPr>
        <w:t>Anonymous. (2011) Cuts will affect Welsh child poverty strategy aims. Community Practitioner, 84(3), p.5.</w:t>
      </w:r>
    </w:p>
    <w:p w14:paraId="34C7E3A5" w14:textId="77777777" w:rsidR="00D37F20" w:rsidRDefault="00D37F20" w:rsidP="00D37F20">
      <w:pPr>
        <w:rPr>
          <w:rFonts w:ascii="Arial" w:hAnsi="Arial" w:cs="Arial"/>
        </w:rPr>
      </w:pPr>
    </w:p>
    <w:p w14:paraId="75B48017" w14:textId="6FF8BF18" w:rsidR="00DE15FC" w:rsidRPr="00D37F20" w:rsidRDefault="00DE15FC" w:rsidP="00D37F20">
      <w:pPr>
        <w:rPr>
          <w:rFonts w:ascii="Arial" w:hAnsi="Arial" w:cs="Arial"/>
        </w:rPr>
      </w:pPr>
      <w:r w:rsidRPr="00D37F20">
        <w:rPr>
          <w:rFonts w:ascii="Arial" w:hAnsi="Arial" w:cs="Arial"/>
        </w:rPr>
        <w:t>Anonymous. (2012) Child poverty strategy for Wales. Community Practitioner, 85(12), p.6.</w:t>
      </w:r>
    </w:p>
    <w:p w14:paraId="6BCF7077" w14:textId="77777777" w:rsidR="00D37F20" w:rsidRDefault="00D37F20" w:rsidP="00D37F20">
      <w:pPr>
        <w:rPr>
          <w:rFonts w:ascii="Arial" w:hAnsi="Arial" w:cs="Arial"/>
        </w:rPr>
      </w:pPr>
    </w:p>
    <w:p w14:paraId="28A2F9E7" w14:textId="73750861" w:rsidR="00DE15FC" w:rsidRPr="00D37F20" w:rsidRDefault="00DE15FC" w:rsidP="00D37F20">
      <w:pPr>
        <w:rPr>
          <w:rFonts w:ascii="Arial" w:hAnsi="Arial" w:cs="Arial"/>
        </w:rPr>
      </w:pPr>
      <w:r w:rsidRPr="00D37F20">
        <w:rPr>
          <w:rFonts w:ascii="Arial" w:hAnsi="Arial" w:cs="Arial"/>
        </w:rPr>
        <w:t>Bradshaw, J., and National Children's Bureau. (1990) Child poverty and deprivation in the UK, London: National Children's Burueau.</w:t>
      </w:r>
    </w:p>
    <w:p w14:paraId="61366AD5" w14:textId="77777777" w:rsidR="00D37F20" w:rsidRDefault="00D37F20" w:rsidP="00D37F20">
      <w:pPr>
        <w:rPr>
          <w:rFonts w:ascii="Arial" w:hAnsi="Arial" w:cs="Arial"/>
        </w:rPr>
      </w:pPr>
    </w:p>
    <w:p w14:paraId="0F59DD06" w14:textId="101A6F8F" w:rsidR="00DE15FC" w:rsidRPr="00D37F20" w:rsidRDefault="00DE15FC" w:rsidP="00D37F20">
      <w:pPr>
        <w:rPr>
          <w:rFonts w:ascii="Arial" w:hAnsi="Arial" w:cs="Arial"/>
        </w:rPr>
      </w:pPr>
      <w:r w:rsidRPr="00D37F20">
        <w:rPr>
          <w:rFonts w:ascii="Arial" w:hAnsi="Arial" w:cs="Arial"/>
        </w:rPr>
        <w:t>Bronfenbrenner, U. (1970) Two worlds of childhood: US and USSR / Urie. Harmondsworth: Penguin Books (p56-60).</w:t>
      </w:r>
    </w:p>
    <w:p w14:paraId="38A87D74" w14:textId="77777777" w:rsidR="00D37F20" w:rsidRDefault="00D37F20" w:rsidP="00D37F20">
      <w:pPr>
        <w:rPr>
          <w:rFonts w:ascii="Arial" w:hAnsi="Arial" w:cs="Arial"/>
        </w:rPr>
      </w:pPr>
    </w:p>
    <w:p w14:paraId="0580FB50" w14:textId="7FAD5BD2" w:rsidR="00DE15FC" w:rsidRPr="00D37F20" w:rsidRDefault="00DE15FC" w:rsidP="00D37F20">
      <w:pPr>
        <w:rPr>
          <w:rFonts w:ascii="Arial" w:hAnsi="Arial" w:cs="Arial"/>
        </w:rPr>
      </w:pPr>
      <w:r w:rsidRPr="00D37F20">
        <w:rPr>
          <w:rFonts w:ascii="Arial" w:hAnsi="Arial" w:cs="Arial"/>
        </w:rPr>
        <w:t>Children in Wales. (2020</w:t>
      </w:r>
      <w:r w:rsidRPr="00D37F20">
        <w:rPr>
          <w:rFonts w:ascii="Arial" w:hAnsi="Arial" w:cs="Arial"/>
          <w:i/>
          <w:iCs/>
        </w:rPr>
        <w:t>) Poverty.</w:t>
      </w:r>
      <w:r w:rsidRPr="00D37F20">
        <w:rPr>
          <w:rFonts w:ascii="Arial" w:hAnsi="Arial" w:cs="Arial"/>
        </w:rPr>
        <w:t>[Website]</w:t>
      </w:r>
      <w:r w:rsidRPr="00D37F20">
        <w:rPr>
          <w:rFonts w:ascii="Arial" w:hAnsi="Arial" w:cs="Arial"/>
          <w:i/>
          <w:iCs/>
        </w:rPr>
        <w:t xml:space="preserve"> </w:t>
      </w:r>
      <w:r w:rsidRPr="00D37F20">
        <w:rPr>
          <w:rFonts w:ascii="Arial" w:hAnsi="Arial" w:cs="Arial"/>
        </w:rPr>
        <w:t xml:space="preserve">Available at: </w:t>
      </w:r>
      <w:hyperlink r:id="rId29" w:history="1">
        <w:r w:rsidRPr="00D37F20">
          <w:rPr>
            <w:rFonts w:ascii="Arial" w:eastAsia="Times New Roman" w:hAnsi="Arial" w:cs="Arial"/>
            <w:color w:val="0000FF"/>
            <w:u w:val="single"/>
            <w:lang w:eastAsia="en-GB"/>
          </w:rPr>
          <w:t>http://www.childreninwales.org.uk/our-work/poverty/</w:t>
        </w:r>
      </w:hyperlink>
      <w:r w:rsidRPr="00D37F20">
        <w:rPr>
          <w:rFonts w:ascii="Arial" w:eastAsia="Times New Roman" w:hAnsi="Arial" w:cs="Arial"/>
          <w:lang w:eastAsia="en-GB"/>
        </w:rPr>
        <w:t xml:space="preserve"> </w:t>
      </w:r>
      <w:r w:rsidRPr="00D37F20">
        <w:rPr>
          <w:rFonts w:ascii="Arial" w:hAnsi="Arial" w:cs="Arial"/>
        </w:rPr>
        <w:t>(para….),  [Accessed 8</w:t>
      </w:r>
      <w:r w:rsidRPr="00D37F20">
        <w:rPr>
          <w:rFonts w:ascii="Arial" w:hAnsi="Arial" w:cs="Arial"/>
          <w:vertAlign w:val="superscript"/>
        </w:rPr>
        <w:t xml:space="preserve"> </w:t>
      </w:r>
      <w:r w:rsidRPr="00D37F20">
        <w:rPr>
          <w:rFonts w:ascii="Arial" w:hAnsi="Arial" w:cs="Arial"/>
        </w:rPr>
        <w:t xml:space="preserve">Jan 2020]. </w:t>
      </w:r>
    </w:p>
    <w:p w14:paraId="12586754" w14:textId="77777777" w:rsidR="00D37F20" w:rsidRDefault="00D37F20" w:rsidP="00D37F20">
      <w:pPr>
        <w:rPr>
          <w:rFonts w:ascii="Arial" w:hAnsi="Arial" w:cs="Arial"/>
        </w:rPr>
      </w:pPr>
    </w:p>
    <w:p w14:paraId="4035CE28" w14:textId="32E18FDA" w:rsidR="00DE15FC" w:rsidRPr="00D37F20" w:rsidRDefault="00DE15FC" w:rsidP="00D37F20">
      <w:pPr>
        <w:rPr>
          <w:rFonts w:ascii="Arial" w:hAnsi="Arial" w:cs="Arial"/>
        </w:rPr>
      </w:pPr>
      <w:r w:rsidRPr="00D37F20">
        <w:rPr>
          <w:rFonts w:ascii="Arial" w:hAnsi="Arial" w:cs="Arial"/>
        </w:rPr>
        <w:t>Dickerson, A. and Popli, G.K. (2017) The Many Dimensions of Child Poverty: Evidence from the UK Millennium Cohort Study.</w:t>
      </w:r>
    </w:p>
    <w:p w14:paraId="3A4A3353" w14:textId="77777777" w:rsidR="00D37F20" w:rsidRDefault="00D37F20" w:rsidP="00D37F20">
      <w:pPr>
        <w:rPr>
          <w:rFonts w:ascii="Arial" w:hAnsi="Arial" w:cs="Arial"/>
        </w:rPr>
      </w:pPr>
    </w:p>
    <w:p w14:paraId="6B32A0CE" w14:textId="6480BFC7" w:rsidR="00DE15FC" w:rsidRPr="00D37F20" w:rsidRDefault="00DE15FC" w:rsidP="00D37F20">
      <w:pPr>
        <w:rPr>
          <w:rFonts w:ascii="Arial" w:hAnsi="Arial" w:cs="Arial"/>
        </w:rPr>
      </w:pPr>
      <w:r w:rsidRPr="00D37F20">
        <w:rPr>
          <w:rFonts w:ascii="Arial" w:hAnsi="Arial" w:cs="Arial"/>
        </w:rPr>
        <w:t>Featherstone et al. (2017) Poverty, Inequality, Child Abuse and Neglect: Changing the Conversation across the UK in Child Protection?</w:t>
      </w:r>
    </w:p>
    <w:p w14:paraId="4A5E51C2" w14:textId="77777777" w:rsidR="00D37F20" w:rsidRDefault="00DE15FC" w:rsidP="00D37F20">
      <w:pPr>
        <w:rPr>
          <w:rFonts w:ascii="Arial" w:hAnsi="Arial" w:cs="Arial"/>
        </w:rPr>
      </w:pPr>
      <w:r w:rsidRPr="00D37F20">
        <w:rPr>
          <w:rFonts w:ascii="Arial" w:hAnsi="Arial" w:cs="Arial"/>
        </w:rPr>
        <w:t>Harker, L. (2006) Tackling poverty in the UK. Public Policy Research, 13(1), pp.43–</w:t>
      </w:r>
    </w:p>
    <w:p w14:paraId="104FFB98" w14:textId="4B9FBE8F" w:rsidR="00DE15FC" w:rsidRPr="00D37F20" w:rsidRDefault="00DE15FC" w:rsidP="00D37F20">
      <w:pPr>
        <w:rPr>
          <w:rFonts w:ascii="Arial" w:hAnsi="Arial" w:cs="Arial"/>
        </w:rPr>
      </w:pPr>
      <w:r w:rsidRPr="00D37F20">
        <w:rPr>
          <w:rFonts w:ascii="Arial" w:hAnsi="Arial" w:cs="Arial"/>
        </w:rPr>
        <w:t>48.</w:t>
      </w:r>
    </w:p>
    <w:p w14:paraId="2997AEAF" w14:textId="77777777" w:rsidR="00D37F20" w:rsidRDefault="00D37F20" w:rsidP="00D37F20">
      <w:pPr>
        <w:rPr>
          <w:rFonts w:ascii="Arial" w:hAnsi="Arial" w:cs="Arial"/>
        </w:rPr>
      </w:pPr>
    </w:p>
    <w:p w14:paraId="6773BA54" w14:textId="1F736934" w:rsidR="00DE15FC" w:rsidRPr="00D37F20" w:rsidRDefault="00DE15FC" w:rsidP="00D37F20">
      <w:pPr>
        <w:rPr>
          <w:rFonts w:ascii="Arial" w:hAnsi="Arial" w:cs="Arial"/>
        </w:rPr>
      </w:pPr>
      <w:r w:rsidRPr="00D37F20">
        <w:rPr>
          <w:rFonts w:ascii="Arial" w:hAnsi="Arial" w:cs="Arial"/>
        </w:rPr>
        <w:t>Magadi, M. (2010) Risk Factors for Severe Child Poverty in the UK. Journal of Social Policy, 39(2), pp.297–316.</w:t>
      </w:r>
    </w:p>
    <w:p w14:paraId="362AAD2B" w14:textId="77777777" w:rsidR="00D37F20" w:rsidRDefault="00D37F20" w:rsidP="00D37F20">
      <w:pPr>
        <w:rPr>
          <w:rFonts w:ascii="Arial" w:hAnsi="Arial" w:cs="Arial"/>
        </w:rPr>
      </w:pPr>
    </w:p>
    <w:p w14:paraId="5DC006A0" w14:textId="3B152B4B" w:rsidR="00DE15FC" w:rsidRPr="00D37F20" w:rsidRDefault="00DE15FC" w:rsidP="00D37F20">
      <w:pPr>
        <w:rPr>
          <w:rFonts w:ascii="Arial" w:hAnsi="Arial" w:cs="Arial"/>
        </w:rPr>
      </w:pPr>
      <w:r w:rsidRPr="00D37F20">
        <w:rPr>
          <w:rFonts w:ascii="Arial" w:hAnsi="Arial" w:cs="Arial"/>
        </w:rPr>
        <w:t>Marcus, R., Wilkinson, J. and Marshali, J. (2002) Poverty reduction strategy papers (PRSPs)--fulfilling their potential for children in poverty? Journal of International Development, 14(8), pp.1117–1128.</w:t>
      </w:r>
    </w:p>
    <w:p w14:paraId="6B7A8928" w14:textId="77777777" w:rsidR="00D37F20" w:rsidRDefault="00D37F20" w:rsidP="00D37F20">
      <w:pPr>
        <w:ind w:left="360"/>
        <w:rPr>
          <w:rFonts w:ascii="Arial" w:hAnsi="Arial" w:cs="Arial"/>
        </w:rPr>
      </w:pPr>
    </w:p>
    <w:p w14:paraId="2ACB075C" w14:textId="1E422B0E" w:rsidR="00DE15FC" w:rsidRPr="00D37F20" w:rsidRDefault="00DE15FC" w:rsidP="00D37F20">
      <w:pPr>
        <w:rPr>
          <w:rFonts w:ascii="Arial" w:hAnsi="Arial" w:cs="Arial"/>
        </w:rPr>
      </w:pPr>
      <w:r w:rsidRPr="00D37F20">
        <w:rPr>
          <w:rFonts w:ascii="Arial" w:hAnsi="Arial" w:cs="Arial"/>
        </w:rPr>
        <w:t>Mccall, B. (2016) Child poverty continues to rise in the UK. The Lancet, 388(10046), p.747.</w:t>
      </w:r>
    </w:p>
    <w:p w14:paraId="5171B3D3" w14:textId="77777777" w:rsidR="00D37F20" w:rsidRDefault="00D37F20" w:rsidP="00D37F20">
      <w:pPr>
        <w:rPr>
          <w:rFonts w:ascii="Arial" w:hAnsi="Arial" w:cs="Arial"/>
        </w:rPr>
      </w:pPr>
    </w:p>
    <w:p w14:paraId="49E62917" w14:textId="56ECB1E6" w:rsidR="00DE15FC" w:rsidRPr="00D37F20" w:rsidRDefault="00DE15FC" w:rsidP="00D37F20">
      <w:pPr>
        <w:rPr>
          <w:rFonts w:ascii="Arial" w:hAnsi="Arial" w:cs="Arial"/>
        </w:rPr>
      </w:pPr>
      <w:r w:rsidRPr="00D37F20">
        <w:rPr>
          <w:rFonts w:ascii="Arial" w:hAnsi="Arial" w:cs="Arial"/>
        </w:rPr>
        <w:t>Stewart, K. and Roberts, N. (2019) Child Poverty Measurement in the UK: Assessing Support for the Downgrading of Income-Based Poverty Measures. Social Indicators Research, 142(2), pp.523–542.</w:t>
      </w:r>
    </w:p>
    <w:p w14:paraId="02FFC7E9" w14:textId="77777777" w:rsidR="00D37F20" w:rsidRDefault="00D37F20" w:rsidP="00D37F20">
      <w:pPr>
        <w:rPr>
          <w:rFonts w:ascii="Arial" w:hAnsi="Arial" w:cs="Arial"/>
        </w:rPr>
      </w:pPr>
    </w:p>
    <w:p w14:paraId="1DC33AF0" w14:textId="120C7561" w:rsidR="00DE15FC" w:rsidRPr="00D37F20" w:rsidRDefault="00DE15FC" w:rsidP="00D37F20">
      <w:pPr>
        <w:rPr>
          <w:rFonts w:ascii="Arial" w:hAnsi="Arial" w:cs="Arial"/>
        </w:rPr>
      </w:pPr>
      <w:r w:rsidRPr="00D37F20">
        <w:rPr>
          <w:rFonts w:ascii="Arial" w:hAnsi="Arial" w:cs="Arial"/>
        </w:rPr>
        <w:t>Tisdall, E. and Kay, M. (2006) Children, young people and social inclusion participation for what? Bristol, UK: Policy Press.</w:t>
      </w:r>
    </w:p>
    <w:p w14:paraId="33A1DDB1" w14:textId="77777777" w:rsidR="00D37F20" w:rsidRDefault="00D37F20" w:rsidP="00D37F20">
      <w:pPr>
        <w:rPr>
          <w:rFonts w:ascii="Arial" w:hAnsi="Arial" w:cs="Arial"/>
        </w:rPr>
      </w:pPr>
    </w:p>
    <w:p w14:paraId="33FEAE40" w14:textId="29A4D591" w:rsidR="000560B2" w:rsidRPr="00D37F20" w:rsidRDefault="00DE15FC" w:rsidP="00D37F20">
      <w:pPr>
        <w:rPr>
          <w:rFonts w:ascii="Arial" w:hAnsi="Arial" w:cs="Arial"/>
        </w:rPr>
      </w:pPr>
      <w:r w:rsidRPr="00D37F20">
        <w:rPr>
          <w:rFonts w:ascii="Arial" w:hAnsi="Arial" w:cs="Arial"/>
        </w:rPr>
        <w:t xml:space="preserve">Welsh Assembly Government. (2019) </w:t>
      </w:r>
      <w:r w:rsidRPr="00D37F20">
        <w:rPr>
          <w:rFonts w:ascii="Arial" w:hAnsi="Arial" w:cs="Arial"/>
          <w:i/>
          <w:iCs/>
        </w:rPr>
        <w:t xml:space="preserve">Child Poverty Progress Report 2019. </w:t>
      </w:r>
      <w:r w:rsidRPr="00D37F20">
        <w:rPr>
          <w:rFonts w:ascii="Arial" w:hAnsi="Arial" w:cs="Arial"/>
        </w:rPr>
        <w:t xml:space="preserve">Available at: </w:t>
      </w:r>
      <w:hyperlink r:id="rId30" w:history="1">
        <w:r w:rsidRPr="00D37F20">
          <w:rPr>
            <w:rStyle w:val="Hyperlink"/>
            <w:rFonts w:ascii="Arial" w:hAnsi="Arial" w:cs="Arial"/>
          </w:rPr>
          <w:t>https://gov.wales/sites/default/files/publications/2020-01/child-poverty-strategy-2019-progress-report.pdf</w:t>
        </w:r>
      </w:hyperlink>
      <w:r w:rsidRPr="00D37F20">
        <w:rPr>
          <w:rFonts w:ascii="Arial" w:hAnsi="Arial" w:cs="Arial"/>
        </w:rPr>
        <w:t xml:space="preserve"> [Accessed 8 January 2020]. </w:t>
      </w:r>
    </w:p>
    <w:p w14:paraId="6FE60BFE" w14:textId="6767116C" w:rsidR="000560B2" w:rsidRDefault="000560B2" w:rsidP="006376B0">
      <w:pPr>
        <w:spacing w:line="360" w:lineRule="auto"/>
        <w:rPr>
          <w:rFonts w:ascii="Arial" w:hAnsi="Arial" w:cs="Arial"/>
        </w:rPr>
      </w:pPr>
    </w:p>
    <w:p w14:paraId="781449B4" w14:textId="3D5C66B1" w:rsidR="000560B2" w:rsidRDefault="000560B2" w:rsidP="006376B0">
      <w:pPr>
        <w:spacing w:line="360" w:lineRule="auto"/>
        <w:rPr>
          <w:rFonts w:ascii="Arial" w:hAnsi="Arial" w:cs="Arial"/>
        </w:rPr>
      </w:pPr>
    </w:p>
    <w:p w14:paraId="1CDC6826" w14:textId="4E943718" w:rsidR="000560B2" w:rsidRDefault="000560B2" w:rsidP="006376B0">
      <w:pPr>
        <w:spacing w:line="360" w:lineRule="auto"/>
        <w:rPr>
          <w:rFonts w:ascii="Arial" w:hAnsi="Arial" w:cs="Arial"/>
        </w:rPr>
      </w:pPr>
    </w:p>
    <w:p w14:paraId="271283E3" w14:textId="0C5A7216" w:rsidR="000560B2" w:rsidRDefault="000560B2" w:rsidP="006376B0">
      <w:pPr>
        <w:spacing w:line="360" w:lineRule="auto"/>
        <w:rPr>
          <w:rFonts w:ascii="Arial" w:hAnsi="Arial" w:cs="Arial"/>
        </w:rPr>
      </w:pPr>
    </w:p>
    <w:p w14:paraId="04D76893" w14:textId="56D373D1" w:rsidR="000560B2" w:rsidRDefault="000560B2" w:rsidP="006376B0">
      <w:pPr>
        <w:spacing w:line="360" w:lineRule="auto"/>
        <w:rPr>
          <w:rFonts w:ascii="Arial" w:hAnsi="Arial" w:cs="Arial"/>
        </w:rPr>
      </w:pPr>
    </w:p>
    <w:p w14:paraId="090EFD69" w14:textId="1F1C4883" w:rsidR="000560B2" w:rsidRDefault="000560B2" w:rsidP="006376B0">
      <w:pPr>
        <w:spacing w:line="360" w:lineRule="auto"/>
        <w:rPr>
          <w:rFonts w:ascii="Arial" w:hAnsi="Arial" w:cs="Arial"/>
        </w:rPr>
      </w:pPr>
    </w:p>
    <w:p w14:paraId="1B16993E" w14:textId="4D019638" w:rsidR="000560B2" w:rsidRDefault="000560B2" w:rsidP="006376B0">
      <w:pPr>
        <w:spacing w:line="360" w:lineRule="auto"/>
        <w:rPr>
          <w:rFonts w:ascii="Arial" w:hAnsi="Arial" w:cs="Arial"/>
        </w:rPr>
      </w:pPr>
    </w:p>
    <w:p w14:paraId="50ECD31C" w14:textId="286BC12D" w:rsidR="000560B2" w:rsidRDefault="000560B2" w:rsidP="006376B0">
      <w:pPr>
        <w:spacing w:line="360" w:lineRule="auto"/>
        <w:rPr>
          <w:rFonts w:ascii="Arial" w:hAnsi="Arial" w:cs="Arial"/>
        </w:rPr>
      </w:pPr>
    </w:p>
    <w:p w14:paraId="48DE9352" w14:textId="1DC67E91" w:rsidR="000560B2" w:rsidRDefault="000560B2" w:rsidP="006376B0">
      <w:pPr>
        <w:spacing w:line="360" w:lineRule="auto"/>
        <w:rPr>
          <w:rFonts w:ascii="Arial" w:hAnsi="Arial" w:cs="Arial"/>
        </w:rPr>
      </w:pPr>
    </w:p>
    <w:p w14:paraId="62F248FB" w14:textId="03E6A9E4" w:rsidR="000560B2" w:rsidRDefault="000560B2" w:rsidP="006376B0">
      <w:pPr>
        <w:spacing w:line="360" w:lineRule="auto"/>
        <w:rPr>
          <w:rFonts w:ascii="Arial" w:hAnsi="Arial" w:cs="Arial"/>
        </w:rPr>
      </w:pPr>
    </w:p>
    <w:p w14:paraId="43104819" w14:textId="62AAD0BB" w:rsidR="000560B2" w:rsidRDefault="000560B2" w:rsidP="006376B0">
      <w:pPr>
        <w:spacing w:line="360" w:lineRule="auto"/>
        <w:rPr>
          <w:rFonts w:ascii="Arial" w:hAnsi="Arial" w:cs="Arial"/>
        </w:rPr>
      </w:pPr>
    </w:p>
    <w:p w14:paraId="4E16741E" w14:textId="4E71891A" w:rsidR="000560B2" w:rsidRDefault="000560B2" w:rsidP="006376B0">
      <w:pPr>
        <w:spacing w:line="360" w:lineRule="auto"/>
        <w:rPr>
          <w:rFonts w:ascii="Arial" w:hAnsi="Arial" w:cs="Arial"/>
        </w:rPr>
      </w:pPr>
    </w:p>
    <w:p w14:paraId="74A57AFE" w14:textId="0B6C463B" w:rsidR="000560B2" w:rsidRDefault="000560B2" w:rsidP="006376B0">
      <w:pPr>
        <w:spacing w:line="360" w:lineRule="auto"/>
        <w:rPr>
          <w:rFonts w:ascii="Arial" w:hAnsi="Arial" w:cs="Arial"/>
        </w:rPr>
      </w:pPr>
    </w:p>
    <w:p w14:paraId="53CF04E6" w14:textId="47FBBFA0" w:rsidR="000560B2" w:rsidRDefault="000560B2" w:rsidP="006376B0">
      <w:pPr>
        <w:spacing w:line="360" w:lineRule="auto"/>
        <w:rPr>
          <w:rFonts w:ascii="Arial" w:hAnsi="Arial" w:cs="Arial"/>
        </w:rPr>
      </w:pPr>
    </w:p>
    <w:p w14:paraId="1FF32F53" w14:textId="4F6B4098" w:rsidR="000560B2" w:rsidRDefault="000560B2" w:rsidP="006376B0">
      <w:pPr>
        <w:spacing w:line="360" w:lineRule="auto"/>
        <w:rPr>
          <w:rFonts w:ascii="Arial" w:hAnsi="Arial" w:cs="Arial"/>
        </w:rPr>
      </w:pPr>
    </w:p>
    <w:p w14:paraId="6099DEF5" w14:textId="0A0B51BF" w:rsidR="000560B2" w:rsidRDefault="000560B2" w:rsidP="006376B0">
      <w:pPr>
        <w:spacing w:line="360" w:lineRule="auto"/>
        <w:rPr>
          <w:rFonts w:ascii="Arial" w:hAnsi="Arial" w:cs="Arial"/>
        </w:rPr>
      </w:pPr>
    </w:p>
    <w:p w14:paraId="6F4BBFB6" w14:textId="48069337" w:rsidR="000560B2" w:rsidRDefault="000560B2" w:rsidP="006376B0">
      <w:pPr>
        <w:spacing w:line="360" w:lineRule="auto"/>
        <w:rPr>
          <w:rFonts w:ascii="Arial" w:hAnsi="Arial" w:cs="Arial"/>
        </w:rPr>
      </w:pPr>
    </w:p>
    <w:p w14:paraId="3F4A869D" w14:textId="291B0283" w:rsidR="000560B2" w:rsidRDefault="000560B2" w:rsidP="006376B0">
      <w:pPr>
        <w:spacing w:line="360" w:lineRule="auto"/>
        <w:rPr>
          <w:rFonts w:ascii="Arial" w:hAnsi="Arial" w:cs="Arial"/>
        </w:rPr>
      </w:pPr>
    </w:p>
    <w:p w14:paraId="0C3C2E64" w14:textId="7BCC5AC9" w:rsidR="000560B2" w:rsidRDefault="000560B2" w:rsidP="006376B0">
      <w:pPr>
        <w:spacing w:line="360" w:lineRule="auto"/>
        <w:rPr>
          <w:rFonts w:ascii="Arial" w:hAnsi="Arial" w:cs="Arial"/>
        </w:rPr>
      </w:pPr>
    </w:p>
    <w:p w14:paraId="69C3D484" w14:textId="77144EF5" w:rsidR="000560B2" w:rsidRPr="006376B0" w:rsidRDefault="000560B2" w:rsidP="006376B0">
      <w:pPr>
        <w:spacing w:line="360" w:lineRule="auto"/>
        <w:rPr>
          <w:rFonts w:ascii="Arial" w:hAnsi="Arial" w:cs="Arial"/>
        </w:rPr>
      </w:pPr>
    </w:p>
    <w:sectPr w:rsidR="000560B2" w:rsidRPr="006376B0" w:rsidSect="00657D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82EDF"/>
    <w:multiLevelType w:val="hybridMultilevel"/>
    <w:tmpl w:val="9A58C26C"/>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8D5511B"/>
    <w:multiLevelType w:val="hybridMultilevel"/>
    <w:tmpl w:val="96E8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E6F6F"/>
    <w:multiLevelType w:val="hybridMultilevel"/>
    <w:tmpl w:val="8E7A6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03377A"/>
    <w:multiLevelType w:val="hybridMultilevel"/>
    <w:tmpl w:val="025844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2C4D79"/>
    <w:multiLevelType w:val="hybridMultilevel"/>
    <w:tmpl w:val="36827A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6B0"/>
    <w:rsid w:val="00050D4E"/>
    <w:rsid w:val="0005139F"/>
    <w:rsid w:val="000560B2"/>
    <w:rsid w:val="000760FD"/>
    <w:rsid w:val="000A6DDB"/>
    <w:rsid w:val="000C3C2B"/>
    <w:rsid w:val="000C5408"/>
    <w:rsid w:val="000C621B"/>
    <w:rsid w:val="000E3412"/>
    <w:rsid w:val="000E4263"/>
    <w:rsid w:val="000F384D"/>
    <w:rsid w:val="000F63D2"/>
    <w:rsid w:val="000F6BCE"/>
    <w:rsid w:val="00106200"/>
    <w:rsid w:val="001221CF"/>
    <w:rsid w:val="0013557A"/>
    <w:rsid w:val="001531C1"/>
    <w:rsid w:val="00171353"/>
    <w:rsid w:val="001E77D3"/>
    <w:rsid w:val="00206F94"/>
    <w:rsid w:val="00233166"/>
    <w:rsid w:val="00241086"/>
    <w:rsid w:val="00251BF5"/>
    <w:rsid w:val="0025609F"/>
    <w:rsid w:val="002626C4"/>
    <w:rsid w:val="002636F7"/>
    <w:rsid w:val="00274E7A"/>
    <w:rsid w:val="00277228"/>
    <w:rsid w:val="002B4FA3"/>
    <w:rsid w:val="00345BFF"/>
    <w:rsid w:val="00373A9B"/>
    <w:rsid w:val="003865FF"/>
    <w:rsid w:val="00392D10"/>
    <w:rsid w:val="00396B6F"/>
    <w:rsid w:val="003A0B21"/>
    <w:rsid w:val="003C1799"/>
    <w:rsid w:val="00401CC9"/>
    <w:rsid w:val="004213A8"/>
    <w:rsid w:val="004307BB"/>
    <w:rsid w:val="00437719"/>
    <w:rsid w:val="0044397E"/>
    <w:rsid w:val="00452B53"/>
    <w:rsid w:val="004949A9"/>
    <w:rsid w:val="004C7361"/>
    <w:rsid w:val="004D1555"/>
    <w:rsid w:val="004F4E61"/>
    <w:rsid w:val="005123CD"/>
    <w:rsid w:val="00515E5E"/>
    <w:rsid w:val="0052283B"/>
    <w:rsid w:val="005332D2"/>
    <w:rsid w:val="005376FF"/>
    <w:rsid w:val="00560576"/>
    <w:rsid w:val="005613E4"/>
    <w:rsid w:val="005669C8"/>
    <w:rsid w:val="0057093F"/>
    <w:rsid w:val="00572349"/>
    <w:rsid w:val="00583F51"/>
    <w:rsid w:val="005B4A50"/>
    <w:rsid w:val="005B7A4F"/>
    <w:rsid w:val="005D6E7C"/>
    <w:rsid w:val="005E7170"/>
    <w:rsid w:val="00617C81"/>
    <w:rsid w:val="00620195"/>
    <w:rsid w:val="00631991"/>
    <w:rsid w:val="00636F4D"/>
    <w:rsid w:val="006376B0"/>
    <w:rsid w:val="006429EC"/>
    <w:rsid w:val="00651371"/>
    <w:rsid w:val="006556DD"/>
    <w:rsid w:val="00657DC1"/>
    <w:rsid w:val="006763E8"/>
    <w:rsid w:val="006A24D0"/>
    <w:rsid w:val="006A56EF"/>
    <w:rsid w:val="006C320F"/>
    <w:rsid w:val="006C5B00"/>
    <w:rsid w:val="006E6CF4"/>
    <w:rsid w:val="006F4E0B"/>
    <w:rsid w:val="00704324"/>
    <w:rsid w:val="00704359"/>
    <w:rsid w:val="00707428"/>
    <w:rsid w:val="007134B6"/>
    <w:rsid w:val="007804B4"/>
    <w:rsid w:val="00784725"/>
    <w:rsid w:val="007A39F4"/>
    <w:rsid w:val="007B3C13"/>
    <w:rsid w:val="007B47CE"/>
    <w:rsid w:val="007D0EB0"/>
    <w:rsid w:val="007D4088"/>
    <w:rsid w:val="007E4EE1"/>
    <w:rsid w:val="007E5EE2"/>
    <w:rsid w:val="0082097D"/>
    <w:rsid w:val="00837A18"/>
    <w:rsid w:val="00843D70"/>
    <w:rsid w:val="00845CB2"/>
    <w:rsid w:val="008567E2"/>
    <w:rsid w:val="008952D5"/>
    <w:rsid w:val="008A261F"/>
    <w:rsid w:val="008C713C"/>
    <w:rsid w:val="008D5368"/>
    <w:rsid w:val="0091035B"/>
    <w:rsid w:val="00922ACA"/>
    <w:rsid w:val="009246B3"/>
    <w:rsid w:val="0093576D"/>
    <w:rsid w:val="009444AD"/>
    <w:rsid w:val="009653A9"/>
    <w:rsid w:val="00981219"/>
    <w:rsid w:val="0098395E"/>
    <w:rsid w:val="009913F8"/>
    <w:rsid w:val="009B69C6"/>
    <w:rsid w:val="009C54A3"/>
    <w:rsid w:val="009E2AC9"/>
    <w:rsid w:val="009F16EB"/>
    <w:rsid w:val="00A15729"/>
    <w:rsid w:val="00A21454"/>
    <w:rsid w:val="00A25DF9"/>
    <w:rsid w:val="00A43F1B"/>
    <w:rsid w:val="00A51B34"/>
    <w:rsid w:val="00A54AE8"/>
    <w:rsid w:val="00A5758C"/>
    <w:rsid w:val="00A7261D"/>
    <w:rsid w:val="00A8050B"/>
    <w:rsid w:val="00A835C0"/>
    <w:rsid w:val="00A96185"/>
    <w:rsid w:val="00AA2625"/>
    <w:rsid w:val="00AB1BA6"/>
    <w:rsid w:val="00AE2D50"/>
    <w:rsid w:val="00AF5447"/>
    <w:rsid w:val="00B13A7B"/>
    <w:rsid w:val="00B148A1"/>
    <w:rsid w:val="00B2479B"/>
    <w:rsid w:val="00B25689"/>
    <w:rsid w:val="00B33D91"/>
    <w:rsid w:val="00B43FD6"/>
    <w:rsid w:val="00B570D3"/>
    <w:rsid w:val="00B73D03"/>
    <w:rsid w:val="00B75C83"/>
    <w:rsid w:val="00B915F7"/>
    <w:rsid w:val="00B94D2D"/>
    <w:rsid w:val="00BC2C95"/>
    <w:rsid w:val="00BD4695"/>
    <w:rsid w:val="00BD5CF2"/>
    <w:rsid w:val="00BF1F13"/>
    <w:rsid w:val="00C014B7"/>
    <w:rsid w:val="00C10B16"/>
    <w:rsid w:val="00C41EDC"/>
    <w:rsid w:val="00C51193"/>
    <w:rsid w:val="00C6330F"/>
    <w:rsid w:val="00C7570A"/>
    <w:rsid w:val="00C872E8"/>
    <w:rsid w:val="00CB1DD9"/>
    <w:rsid w:val="00CB7FE7"/>
    <w:rsid w:val="00CC3340"/>
    <w:rsid w:val="00CC44B7"/>
    <w:rsid w:val="00CD58F3"/>
    <w:rsid w:val="00CE3E68"/>
    <w:rsid w:val="00D12DC8"/>
    <w:rsid w:val="00D26AB7"/>
    <w:rsid w:val="00D37F20"/>
    <w:rsid w:val="00D442CB"/>
    <w:rsid w:val="00D57811"/>
    <w:rsid w:val="00D753D7"/>
    <w:rsid w:val="00D832E4"/>
    <w:rsid w:val="00DA19C4"/>
    <w:rsid w:val="00DA7CD4"/>
    <w:rsid w:val="00DB70CB"/>
    <w:rsid w:val="00DC3695"/>
    <w:rsid w:val="00DD30F9"/>
    <w:rsid w:val="00DE15FC"/>
    <w:rsid w:val="00DF0453"/>
    <w:rsid w:val="00E0207E"/>
    <w:rsid w:val="00E06B5E"/>
    <w:rsid w:val="00E133C7"/>
    <w:rsid w:val="00E14077"/>
    <w:rsid w:val="00E20A4F"/>
    <w:rsid w:val="00E2221E"/>
    <w:rsid w:val="00E54781"/>
    <w:rsid w:val="00E56075"/>
    <w:rsid w:val="00E64CA0"/>
    <w:rsid w:val="00E676EF"/>
    <w:rsid w:val="00E740F3"/>
    <w:rsid w:val="00EA2BC9"/>
    <w:rsid w:val="00EB25D2"/>
    <w:rsid w:val="00ED24B8"/>
    <w:rsid w:val="00ED648A"/>
    <w:rsid w:val="00EF4D07"/>
    <w:rsid w:val="00EF4F23"/>
    <w:rsid w:val="00EF7C2B"/>
    <w:rsid w:val="00F200DB"/>
    <w:rsid w:val="00F23CB0"/>
    <w:rsid w:val="00F50496"/>
    <w:rsid w:val="00F54549"/>
    <w:rsid w:val="00F56BD1"/>
    <w:rsid w:val="00F75AD2"/>
    <w:rsid w:val="00F94E9C"/>
    <w:rsid w:val="00F95694"/>
    <w:rsid w:val="00FA1E5F"/>
    <w:rsid w:val="00FB7FB7"/>
    <w:rsid w:val="00FC06ED"/>
    <w:rsid w:val="00FC097B"/>
    <w:rsid w:val="00FD484C"/>
    <w:rsid w:val="00FD5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B98054"/>
  <w15:chartTrackingRefBased/>
  <w15:docId w15:val="{7BE1595D-94E3-294D-BDEA-D15D63001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FD484C"/>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FD484C"/>
    <w:rPr>
      <w:rFonts w:ascii="Times New Roman" w:eastAsia="Times New Roman" w:hAnsi="Times New Roman" w:cs="Times New Roman"/>
      <w:szCs w:val="20"/>
      <w:lang w:eastAsia="en-GB"/>
    </w:rPr>
  </w:style>
  <w:style w:type="paragraph" w:styleId="ListParagraph">
    <w:name w:val="List Paragraph"/>
    <w:basedOn w:val="Normal"/>
    <w:uiPriority w:val="34"/>
    <w:qFormat/>
    <w:rsid w:val="000560B2"/>
    <w:pPr>
      <w:ind w:left="720"/>
      <w:contextualSpacing/>
    </w:pPr>
  </w:style>
  <w:style w:type="character" w:styleId="Hyperlink">
    <w:name w:val="Hyperlink"/>
    <w:basedOn w:val="DefaultParagraphFont"/>
    <w:uiPriority w:val="99"/>
    <w:unhideWhenUsed/>
    <w:rsid w:val="000560B2"/>
    <w:rPr>
      <w:color w:val="0000FF"/>
      <w:u w:val="single"/>
    </w:rPr>
  </w:style>
  <w:style w:type="character" w:styleId="UnresolvedMention">
    <w:name w:val="Unresolved Mention"/>
    <w:basedOn w:val="DefaultParagraphFont"/>
    <w:uiPriority w:val="99"/>
    <w:semiHidden/>
    <w:unhideWhenUsed/>
    <w:rsid w:val="00617C81"/>
    <w:rPr>
      <w:color w:val="605E5C"/>
      <w:shd w:val="clear" w:color="auto" w:fill="E1DFDD"/>
    </w:rPr>
  </w:style>
  <w:style w:type="character" w:styleId="CommentReference">
    <w:name w:val="annotation reference"/>
    <w:basedOn w:val="DefaultParagraphFont"/>
    <w:uiPriority w:val="99"/>
    <w:semiHidden/>
    <w:unhideWhenUsed/>
    <w:rsid w:val="00BD5CF2"/>
    <w:rPr>
      <w:sz w:val="16"/>
      <w:szCs w:val="16"/>
    </w:rPr>
  </w:style>
  <w:style w:type="paragraph" w:styleId="CommentText">
    <w:name w:val="annotation text"/>
    <w:basedOn w:val="Normal"/>
    <w:link w:val="CommentTextChar"/>
    <w:uiPriority w:val="99"/>
    <w:semiHidden/>
    <w:unhideWhenUsed/>
    <w:rsid w:val="00BD5CF2"/>
    <w:rPr>
      <w:sz w:val="20"/>
      <w:szCs w:val="20"/>
    </w:rPr>
  </w:style>
  <w:style w:type="character" w:customStyle="1" w:styleId="CommentTextChar">
    <w:name w:val="Comment Text Char"/>
    <w:basedOn w:val="DefaultParagraphFont"/>
    <w:link w:val="CommentText"/>
    <w:uiPriority w:val="99"/>
    <w:semiHidden/>
    <w:rsid w:val="00BD5CF2"/>
    <w:rPr>
      <w:sz w:val="20"/>
      <w:szCs w:val="20"/>
    </w:rPr>
  </w:style>
  <w:style w:type="paragraph" w:styleId="CommentSubject">
    <w:name w:val="annotation subject"/>
    <w:basedOn w:val="CommentText"/>
    <w:next w:val="CommentText"/>
    <w:link w:val="CommentSubjectChar"/>
    <w:uiPriority w:val="99"/>
    <w:semiHidden/>
    <w:unhideWhenUsed/>
    <w:rsid w:val="00BD5CF2"/>
    <w:rPr>
      <w:b/>
      <w:bCs/>
    </w:rPr>
  </w:style>
  <w:style w:type="character" w:customStyle="1" w:styleId="CommentSubjectChar">
    <w:name w:val="Comment Subject Char"/>
    <w:basedOn w:val="CommentTextChar"/>
    <w:link w:val="CommentSubject"/>
    <w:uiPriority w:val="99"/>
    <w:semiHidden/>
    <w:rsid w:val="00BD5CF2"/>
    <w:rPr>
      <w:b/>
      <w:bCs/>
      <w:sz w:val="20"/>
      <w:szCs w:val="20"/>
    </w:rPr>
  </w:style>
  <w:style w:type="paragraph" w:styleId="BalloonText">
    <w:name w:val="Balloon Text"/>
    <w:basedOn w:val="Normal"/>
    <w:link w:val="BalloonTextChar"/>
    <w:uiPriority w:val="99"/>
    <w:semiHidden/>
    <w:unhideWhenUsed/>
    <w:rsid w:val="00BD5CF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D5CF2"/>
    <w:rPr>
      <w:rFonts w:ascii="Times New Roman" w:hAnsi="Times New Roman" w:cs="Times New Roman"/>
      <w:sz w:val="18"/>
      <w:szCs w:val="18"/>
    </w:rPr>
  </w:style>
  <w:style w:type="character" w:customStyle="1" w:styleId="authors">
    <w:name w:val="authors"/>
    <w:basedOn w:val="DefaultParagraphFont"/>
    <w:rsid w:val="0013557A"/>
  </w:style>
  <w:style w:type="character" w:customStyle="1" w:styleId="Date1">
    <w:name w:val="Date1"/>
    <w:basedOn w:val="DefaultParagraphFont"/>
    <w:rsid w:val="0013557A"/>
  </w:style>
  <w:style w:type="character" w:customStyle="1" w:styleId="arttitle">
    <w:name w:val="art_title"/>
    <w:basedOn w:val="DefaultParagraphFont"/>
    <w:rsid w:val="0013557A"/>
  </w:style>
  <w:style w:type="character" w:customStyle="1" w:styleId="serialtitle">
    <w:name w:val="serial_title"/>
    <w:basedOn w:val="DefaultParagraphFont"/>
    <w:rsid w:val="0013557A"/>
  </w:style>
  <w:style w:type="character" w:customStyle="1" w:styleId="volumeissue">
    <w:name w:val="volume_issue"/>
    <w:basedOn w:val="DefaultParagraphFont"/>
    <w:rsid w:val="0013557A"/>
  </w:style>
  <w:style w:type="character" w:customStyle="1" w:styleId="pagerange">
    <w:name w:val="page_range"/>
    <w:basedOn w:val="DefaultParagraphFont"/>
    <w:rsid w:val="0013557A"/>
  </w:style>
  <w:style w:type="character" w:customStyle="1" w:styleId="doilink">
    <w:name w:val="doi_link"/>
    <w:basedOn w:val="DefaultParagraphFont"/>
    <w:rsid w:val="0013557A"/>
  </w:style>
  <w:style w:type="character" w:styleId="Emphasis">
    <w:name w:val="Emphasis"/>
    <w:basedOn w:val="DefaultParagraphFont"/>
    <w:uiPriority w:val="20"/>
    <w:qFormat/>
    <w:rsid w:val="007804B4"/>
    <w:rPr>
      <w:i/>
      <w:iCs/>
    </w:rPr>
  </w:style>
  <w:style w:type="paragraph" w:styleId="NormalWeb">
    <w:name w:val="Normal (Web)"/>
    <w:basedOn w:val="Normal"/>
    <w:uiPriority w:val="99"/>
    <w:semiHidden/>
    <w:unhideWhenUsed/>
    <w:rsid w:val="0052283B"/>
    <w:pPr>
      <w:spacing w:before="100" w:beforeAutospacing="1" w:after="100" w:afterAutospacing="1"/>
    </w:pPr>
    <w:rPr>
      <w:rFonts w:ascii="Times New Roman" w:eastAsia="Times New Roman" w:hAnsi="Times New Roman" w:cs="Times New Roman"/>
      <w:lang w:eastAsia="en-GB"/>
    </w:rPr>
  </w:style>
  <w:style w:type="character" w:customStyle="1" w:styleId="selectable">
    <w:name w:val="selectable"/>
    <w:basedOn w:val="DefaultParagraphFont"/>
    <w:rsid w:val="0052283B"/>
  </w:style>
  <w:style w:type="paragraph" w:styleId="z-TopofForm">
    <w:name w:val="HTML Top of Form"/>
    <w:basedOn w:val="Normal"/>
    <w:next w:val="Normal"/>
    <w:link w:val="z-TopofFormChar"/>
    <w:hidden/>
    <w:uiPriority w:val="99"/>
    <w:semiHidden/>
    <w:unhideWhenUsed/>
    <w:rsid w:val="0052283B"/>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2283B"/>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2283B"/>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2283B"/>
    <w:rPr>
      <w:rFonts w:ascii="Arial" w:eastAsia="Times New Roman" w:hAnsi="Arial" w:cs="Arial"/>
      <w:vanish/>
      <w:sz w:val="16"/>
      <w:szCs w:val="16"/>
      <w:lang w:eastAsia="en-GB"/>
    </w:rPr>
  </w:style>
  <w:style w:type="character" w:styleId="FollowedHyperlink">
    <w:name w:val="FollowedHyperlink"/>
    <w:basedOn w:val="DefaultParagraphFont"/>
    <w:uiPriority w:val="99"/>
    <w:semiHidden/>
    <w:unhideWhenUsed/>
    <w:rsid w:val="009B69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1554">
      <w:bodyDiv w:val="1"/>
      <w:marLeft w:val="0"/>
      <w:marRight w:val="0"/>
      <w:marTop w:val="0"/>
      <w:marBottom w:val="0"/>
      <w:divBdr>
        <w:top w:val="none" w:sz="0" w:space="0" w:color="auto"/>
        <w:left w:val="none" w:sz="0" w:space="0" w:color="auto"/>
        <w:bottom w:val="none" w:sz="0" w:space="0" w:color="auto"/>
        <w:right w:val="none" w:sz="0" w:space="0" w:color="auto"/>
      </w:divBdr>
    </w:div>
    <w:div w:id="69350988">
      <w:bodyDiv w:val="1"/>
      <w:marLeft w:val="0"/>
      <w:marRight w:val="0"/>
      <w:marTop w:val="0"/>
      <w:marBottom w:val="0"/>
      <w:divBdr>
        <w:top w:val="none" w:sz="0" w:space="0" w:color="auto"/>
        <w:left w:val="none" w:sz="0" w:space="0" w:color="auto"/>
        <w:bottom w:val="none" w:sz="0" w:space="0" w:color="auto"/>
        <w:right w:val="none" w:sz="0" w:space="0" w:color="auto"/>
      </w:divBdr>
    </w:div>
    <w:div w:id="78214804">
      <w:bodyDiv w:val="1"/>
      <w:marLeft w:val="0"/>
      <w:marRight w:val="0"/>
      <w:marTop w:val="0"/>
      <w:marBottom w:val="0"/>
      <w:divBdr>
        <w:top w:val="none" w:sz="0" w:space="0" w:color="auto"/>
        <w:left w:val="none" w:sz="0" w:space="0" w:color="auto"/>
        <w:bottom w:val="none" w:sz="0" w:space="0" w:color="auto"/>
        <w:right w:val="none" w:sz="0" w:space="0" w:color="auto"/>
      </w:divBdr>
    </w:div>
    <w:div w:id="99304997">
      <w:bodyDiv w:val="1"/>
      <w:marLeft w:val="0"/>
      <w:marRight w:val="0"/>
      <w:marTop w:val="0"/>
      <w:marBottom w:val="0"/>
      <w:divBdr>
        <w:top w:val="none" w:sz="0" w:space="0" w:color="auto"/>
        <w:left w:val="none" w:sz="0" w:space="0" w:color="auto"/>
        <w:bottom w:val="none" w:sz="0" w:space="0" w:color="auto"/>
        <w:right w:val="none" w:sz="0" w:space="0" w:color="auto"/>
      </w:divBdr>
      <w:divsChild>
        <w:div w:id="527569314">
          <w:marLeft w:val="0"/>
          <w:marRight w:val="0"/>
          <w:marTop w:val="0"/>
          <w:marBottom w:val="0"/>
          <w:divBdr>
            <w:top w:val="none" w:sz="0" w:space="0" w:color="auto"/>
            <w:left w:val="none" w:sz="0" w:space="0" w:color="auto"/>
            <w:bottom w:val="none" w:sz="0" w:space="0" w:color="auto"/>
            <w:right w:val="none" w:sz="0" w:space="0" w:color="auto"/>
          </w:divBdr>
          <w:divsChild>
            <w:div w:id="1467888741">
              <w:marLeft w:val="0"/>
              <w:marRight w:val="0"/>
              <w:marTop w:val="0"/>
              <w:marBottom w:val="0"/>
              <w:divBdr>
                <w:top w:val="none" w:sz="0" w:space="0" w:color="auto"/>
                <w:left w:val="none" w:sz="0" w:space="0" w:color="auto"/>
                <w:bottom w:val="none" w:sz="0" w:space="0" w:color="auto"/>
                <w:right w:val="none" w:sz="0" w:space="0" w:color="auto"/>
              </w:divBdr>
              <w:divsChild>
                <w:div w:id="666131835">
                  <w:marLeft w:val="0"/>
                  <w:marRight w:val="0"/>
                  <w:marTop w:val="0"/>
                  <w:marBottom w:val="0"/>
                  <w:divBdr>
                    <w:top w:val="none" w:sz="0" w:space="0" w:color="auto"/>
                    <w:left w:val="none" w:sz="0" w:space="0" w:color="auto"/>
                    <w:bottom w:val="none" w:sz="0" w:space="0" w:color="auto"/>
                    <w:right w:val="none" w:sz="0" w:space="0" w:color="auto"/>
                  </w:divBdr>
                  <w:divsChild>
                    <w:div w:id="130084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05852">
      <w:bodyDiv w:val="1"/>
      <w:marLeft w:val="0"/>
      <w:marRight w:val="0"/>
      <w:marTop w:val="0"/>
      <w:marBottom w:val="0"/>
      <w:divBdr>
        <w:top w:val="none" w:sz="0" w:space="0" w:color="auto"/>
        <w:left w:val="none" w:sz="0" w:space="0" w:color="auto"/>
        <w:bottom w:val="none" w:sz="0" w:space="0" w:color="auto"/>
        <w:right w:val="none" w:sz="0" w:space="0" w:color="auto"/>
      </w:divBdr>
    </w:div>
    <w:div w:id="145173101">
      <w:bodyDiv w:val="1"/>
      <w:marLeft w:val="0"/>
      <w:marRight w:val="0"/>
      <w:marTop w:val="0"/>
      <w:marBottom w:val="0"/>
      <w:divBdr>
        <w:top w:val="none" w:sz="0" w:space="0" w:color="auto"/>
        <w:left w:val="none" w:sz="0" w:space="0" w:color="auto"/>
        <w:bottom w:val="none" w:sz="0" w:space="0" w:color="auto"/>
        <w:right w:val="none" w:sz="0" w:space="0" w:color="auto"/>
      </w:divBdr>
    </w:div>
    <w:div w:id="177740553">
      <w:bodyDiv w:val="1"/>
      <w:marLeft w:val="0"/>
      <w:marRight w:val="0"/>
      <w:marTop w:val="0"/>
      <w:marBottom w:val="0"/>
      <w:divBdr>
        <w:top w:val="none" w:sz="0" w:space="0" w:color="auto"/>
        <w:left w:val="none" w:sz="0" w:space="0" w:color="auto"/>
        <w:bottom w:val="none" w:sz="0" w:space="0" w:color="auto"/>
        <w:right w:val="none" w:sz="0" w:space="0" w:color="auto"/>
      </w:divBdr>
    </w:div>
    <w:div w:id="180553047">
      <w:bodyDiv w:val="1"/>
      <w:marLeft w:val="0"/>
      <w:marRight w:val="0"/>
      <w:marTop w:val="0"/>
      <w:marBottom w:val="0"/>
      <w:divBdr>
        <w:top w:val="none" w:sz="0" w:space="0" w:color="auto"/>
        <w:left w:val="none" w:sz="0" w:space="0" w:color="auto"/>
        <w:bottom w:val="none" w:sz="0" w:space="0" w:color="auto"/>
        <w:right w:val="none" w:sz="0" w:space="0" w:color="auto"/>
      </w:divBdr>
    </w:div>
    <w:div w:id="216745822">
      <w:bodyDiv w:val="1"/>
      <w:marLeft w:val="0"/>
      <w:marRight w:val="0"/>
      <w:marTop w:val="0"/>
      <w:marBottom w:val="0"/>
      <w:divBdr>
        <w:top w:val="none" w:sz="0" w:space="0" w:color="auto"/>
        <w:left w:val="none" w:sz="0" w:space="0" w:color="auto"/>
        <w:bottom w:val="none" w:sz="0" w:space="0" w:color="auto"/>
        <w:right w:val="none" w:sz="0" w:space="0" w:color="auto"/>
      </w:divBdr>
    </w:div>
    <w:div w:id="239292204">
      <w:bodyDiv w:val="1"/>
      <w:marLeft w:val="0"/>
      <w:marRight w:val="0"/>
      <w:marTop w:val="0"/>
      <w:marBottom w:val="0"/>
      <w:divBdr>
        <w:top w:val="none" w:sz="0" w:space="0" w:color="auto"/>
        <w:left w:val="none" w:sz="0" w:space="0" w:color="auto"/>
        <w:bottom w:val="none" w:sz="0" w:space="0" w:color="auto"/>
        <w:right w:val="none" w:sz="0" w:space="0" w:color="auto"/>
      </w:divBdr>
    </w:div>
    <w:div w:id="247689269">
      <w:bodyDiv w:val="1"/>
      <w:marLeft w:val="0"/>
      <w:marRight w:val="0"/>
      <w:marTop w:val="0"/>
      <w:marBottom w:val="0"/>
      <w:divBdr>
        <w:top w:val="none" w:sz="0" w:space="0" w:color="auto"/>
        <w:left w:val="none" w:sz="0" w:space="0" w:color="auto"/>
        <w:bottom w:val="none" w:sz="0" w:space="0" w:color="auto"/>
        <w:right w:val="none" w:sz="0" w:space="0" w:color="auto"/>
      </w:divBdr>
    </w:div>
    <w:div w:id="260913525">
      <w:bodyDiv w:val="1"/>
      <w:marLeft w:val="0"/>
      <w:marRight w:val="0"/>
      <w:marTop w:val="0"/>
      <w:marBottom w:val="0"/>
      <w:divBdr>
        <w:top w:val="none" w:sz="0" w:space="0" w:color="auto"/>
        <w:left w:val="none" w:sz="0" w:space="0" w:color="auto"/>
        <w:bottom w:val="none" w:sz="0" w:space="0" w:color="auto"/>
        <w:right w:val="none" w:sz="0" w:space="0" w:color="auto"/>
      </w:divBdr>
    </w:div>
    <w:div w:id="270284909">
      <w:bodyDiv w:val="1"/>
      <w:marLeft w:val="0"/>
      <w:marRight w:val="0"/>
      <w:marTop w:val="0"/>
      <w:marBottom w:val="0"/>
      <w:divBdr>
        <w:top w:val="none" w:sz="0" w:space="0" w:color="auto"/>
        <w:left w:val="none" w:sz="0" w:space="0" w:color="auto"/>
        <w:bottom w:val="none" w:sz="0" w:space="0" w:color="auto"/>
        <w:right w:val="none" w:sz="0" w:space="0" w:color="auto"/>
      </w:divBdr>
    </w:div>
    <w:div w:id="307326369">
      <w:bodyDiv w:val="1"/>
      <w:marLeft w:val="0"/>
      <w:marRight w:val="0"/>
      <w:marTop w:val="0"/>
      <w:marBottom w:val="0"/>
      <w:divBdr>
        <w:top w:val="none" w:sz="0" w:space="0" w:color="auto"/>
        <w:left w:val="none" w:sz="0" w:space="0" w:color="auto"/>
        <w:bottom w:val="none" w:sz="0" w:space="0" w:color="auto"/>
        <w:right w:val="none" w:sz="0" w:space="0" w:color="auto"/>
      </w:divBdr>
    </w:div>
    <w:div w:id="399527606">
      <w:bodyDiv w:val="1"/>
      <w:marLeft w:val="0"/>
      <w:marRight w:val="0"/>
      <w:marTop w:val="0"/>
      <w:marBottom w:val="0"/>
      <w:divBdr>
        <w:top w:val="none" w:sz="0" w:space="0" w:color="auto"/>
        <w:left w:val="none" w:sz="0" w:space="0" w:color="auto"/>
        <w:bottom w:val="none" w:sz="0" w:space="0" w:color="auto"/>
        <w:right w:val="none" w:sz="0" w:space="0" w:color="auto"/>
      </w:divBdr>
    </w:div>
    <w:div w:id="403188073">
      <w:bodyDiv w:val="1"/>
      <w:marLeft w:val="0"/>
      <w:marRight w:val="0"/>
      <w:marTop w:val="0"/>
      <w:marBottom w:val="0"/>
      <w:divBdr>
        <w:top w:val="none" w:sz="0" w:space="0" w:color="auto"/>
        <w:left w:val="none" w:sz="0" w:space="0" w:color="auto"/>
        <w:bottom w:val="none" w:sz="0" w:space="0" w:color="auto"/>
        <w:right w:val="none" w:sz="0" w:space="0" w:color="auto"/>
      </w:divBdr>
    </w:div>
    <w:div w:id="429160995">
      <w:bodyDiv w:val="1"/>
      <w:marLeft w:val="0"/>
      <w:marRight w:val="0"/>
      <w:marTop w:val="0"/>
      <w:marBottom w:val="0"/>
      <w:divBdr>
        <w:top w:val="none" w:sz="0" w:space="0" w:color="auto"/>
        <w:left w:val="none" w:sz="0" w:space="0" w:color="auto"/>
        <w:bottom w:val="none" w:sz="0" w:space="0" w:color="auto"/>
        <w:right w:val="none" w:sz="0" w:space="0" w:color="auto"/>
      </w:divBdr>
    </w:div>
    <w:div w:id="434521168">
      <w:bodyDiv w:val="1"/>
      <w:marLeft w:val="0"/>
      <w:marRight w:val="0"/>
      <w:marTop w:val="0"/>
      <w:marBottom w:val="0"/>
      <w:divBdr>
        <w:top w:val="none" w:sz="0" w:space="0" w:color="auto"/>
        <w:left w:val="none" w:sz="0" w:space="0" w:color="auto"/>
        <w:bottom w:val="none" w:sz="0" w:space="0" w:color="auto"/>
        <w:right w:val="none" w:sz="0" w:space="0" w:color="auto"/>
      </w:divBdr>
    </w:div>
    <w:div w:id="447555397">
      <w:bodyDiv w:val="1"/>
      <w:marLeft w:val="0"/>
      <w:marRight w:val="0"/>
      <w:marTop w:val="0"/>
      <w:marBottom w:val="0"/>
      <w:divBdr>
        <w:top w:val="none" w:sz="0" w:space="0" w:color="auto"/>
        <w:left w:val="none" w:sz="0" w:space="0" w:color="auto"/>
        <w:bottom w:val="none" w:sz="0" w:space="0" w:color="auto"/>
        <w:right w:val="none" w:sz="0" w:space="0" w:color="auto"/>
      </w:divBdr>
    </w:div>
    <w:div w:id="451479595">
      <w:bodyDiv w:val="1"/>
      <w:marLeft w:val="0"/>
      <w:marRight w:val="0"/>
      <w:marTop w:val="0"/>
      <w:marBottom w:val="0"/>
      <w:divBdr>
        <w:top w:val="none" w:sz="0" w:space="0" w:color="auto"/>
        <w:left w:val="none" w:sz="0" w:space="0" w:color="auto"/>
        <w:bottom w:val="none" w:sz="0" w:space="0" w:color="auto"/>
        <w:right w:val="none" w:sz="0" w:space="0" w:color="auto"/>
      </w:divBdr>
    </w:div>
    <w:div w:id="459030941">
      <w:bodyDiv w:val="1"/>
      <w:marLeft w:val="0"/>
      <w:marRight w:val="0"/>
      <w:marTop w:val="0"/>
      <w:marBottom w:val="0"/>
      <w:divBdr>
        <w:top w:val="none" w:sz="0" w:space="0" w:color="auto"/>
        <w:left w:val="none" w:sz="0" w:space="0" w:color="auto"/>
        <w:bottom w:val="none" w:sz="0" w:space="0" w:color="auto"/>
        <w:right w:val="none" w:sz="0" w:space="0" w:color="auto"/>
      </w:divBdr>
    </w:div>
    <w:div w:id="462624282">
      <w:bodyDiv w:val="1"/>
      <w:marLeft w:val="0"/>
      <w:marRight w:val="0"/>
      <w:marTop w:val="0"/>
      <w:marBottom w:val="0"/>
      <w:divBdr>
        <w:top w:val="none" w:sz="0" w:space="0" w:color="auto"/>
        <w:left w:val="none" w:sz="0" w:space="0" w:color="auto"/>
        <w:bottom w:val="none" w:sz="0" w:space="0" w:color="auto"/>
        <w:right w:val="none" w:sz="0" w:space="0" w:color="auto"/>
      </w:divBdr>
    </w:div>
    <w:div w:id="467162060">
      <w:bodyDiv w:val="1"/>
      <w:marLeft w:val="0"/>
      <w:marRight w:val="0"/>
      <w:marTop w:val="0"/>
      <w:marBottom w:val="0"/>
      <w:divBdr>
        <w:top w:val="none" w:sz="0" w:space="0" w:color="auto"/>
        <w:left w:val="none" w:sz="0" w:space="0" w:color="auto"/>
        <w:bottom w:val="none" w:sz="0" w:space="0" w:color="auto"/>
        <w:right w:val="none" w:sz="0" w:space="0" w:color="auto"/>
      </w:divBdr>
    </w:div>
    <w:div w:id="474374474">
      <w:bodyDiv w:val="1"/>
      <w:marLeft w:val="0"/>
      <w:marRight w:val="0"/>
      <w:marTop w:val="0"/>
      <w:marBottom w:val="0"/>
      <w:divBdr>
        <w:top w:val="none" w:sz="0" w:space="0" w:color="auto"/>
        <w:left w:val="none" w:sz="0" w:space="0" w:color="auto"/>
        <w:bottom w:val="none" w:sz="0" w:space="0" w:color="auto"/>
        <w:right w:val="none" w:sz="0" w:space="0" w:color="auto"/>
      </w:divBdr>
    </w:div>
    <w:div w:id="498471355">
      <w:bodyDiv w:val="1"/>
      <w:marLeft w:val="0"/>
      <w:marRight w:val="0"/>
      <w:marTop w:val="0"/>
      <w:marBottom w:val="0"/>
      <w:divBdr>
        <w:top w:val="none" w:sz="0" w:space="0" w:color="auto"/>
        <w:left w:val="none" w:sz="0" w:space="0" w:color="auto"/>
        <w:bottom w:val="none" w:sz="0" w:space="0" w:color="auto"/>
        <w:right w:val="none" w:sz="0" w:space="0" w:color="auto"/>
      </w:divBdr>
    </w:div>
    <w:div w:id="534583605">
      <w:bodyDiv w:val="1"/>
      <w:marLeft w:val="0"/>
      <w:marRight w:val="0"/>
      <w:marTop w:val="0"/>
      <w:marBottom w:val="0"/>
      <w:divBdr>
        <w:top w:val="none" w:sz="0" w:space="0" w:color="auto"/>
        <w:left w:val="none" w:sz="0" w:space="0" w:color="auto"/>
        <w:bottom w:val="none" w:sz="0" w:space="0" w:color="auto"/>
        <w:right w:val="none" w:sz="0" w:space="0" w:color="auto"/>
      </w:divBdr>
    </w:div>
    <w:div w:id="561720090">
      <w:bodyDiv w:val="1"/>
      <w:marLeft w:val="0"/>
      <w:marRight w:val="0"/>
      <w:marTop w:val="0"/>
      <w:marBottom w:val="0"/>
      <w:divBdr>
        <w:top w:val="none" w:sz="0" w:space="0" w:color="auto"/>
        <w:left w:val="none" w:sz="0" w:space="0" w:color="auto"/>
        <w:bottom w:val="none" w:sz="0" w:space="0" w:color="auto"/>
        <w:right w:val="none" w:sz="0" w:space="0" w:color="auto"/>
      </w:divBdr>
    </w:div>
    <w:div w:id="593707527">
      <w:bodyDiv w:val="1"/>
      <w:marLeft w:val="0"/>
      <w:marRight w:val="0"/>
      <w:marTop w:val="0"/>
      <w:marBottom w:val="0"/>
      <w:divBdr>
        <w:top w:val="none" w:sz="0" w:space="0" w:color="auto"/>
        <w:left w:val="none" w:sz="0" w:space="0" w:color="auto"/>
        <w:bottom w:val="none" w:sz="0" w:space="0" w:color="auto"/>
        <w:right w:val="none" w:sz="0" w:space="0" w:color="auto"/>
      </w:divBdr>
    </w:div>
    <w:div w:id="652174389">
      <w:bodyDiv w:val="1"/>
      <w:marLeft w:val="0"/>
      <w:marRight w:val="0"/>
      <w:marTop w:val="0"/>
      <w:marBottom w:val="0"/>
      <w:divBdr>
        <w:top w:val="none" w:sz="0" w:space="0" w:color="auto"/>
        <w:left w:val="none" w:sz="0" w:space="0" w:color="auto"/>
        <w:bottom w:val="none" w:sz="0" w:space="0" w:color="auto"/>
        <w:right w:val="none" w:sz="0" w:space="0" w:color="auto"/>
      </w:divBdr>
    </w:div>
    <w:div w:id="653415156">
      <w:bodyDiv w:val="1"/>
      <w:marLeft w:val="0"/>
      <w:marRight w:val="0"/>
      <w:marTop w:val="0"/>
      <w:marBottom w:val="0"/>
      <w:divBdr>
        <w:top w:val="none" w:sz="0" w:space="0" w:color="auto"/>
        <w:left w:val="none" w:sz="0" w:space="0" w:color="auto"/>
        <w:bottom w:val="none" w:sz="0" w:space="0" w:color="auto"/>
        <w:right w:val="none" w:sz="0" w:space="0" w:color="auto"/>
      </w:divBdr>
    </w:div>
    <w:div w:id="663554788">
      <w:bodyDiv w:val="1"/>
      <w:marLeft w:val="0"/>
      <w:marRight w:val="0"/>
      <w:marTop w:val="0"/>
      <w:marBottom w:val="0"/>
      <w:divBdr>
        <w:top w:val="none" w:sz="0" w:space="0" w:color="auto"/>
        <w:left w:val="none" w:sz="0" w:space="0" w:color="auto"/>
        <w:bottom w:val="none" w:sz="0" w:space="0" w:color="auto"/>
        <w:right w:val="none" w:sz="0" w:space="0" w:color="auto"/>
      </w:divBdr>
    </w:div>
    <w:div w:id="710762589">
      <w:bodyDiv w:val="1"/>
      <w:marLeft w:val="0"/>
      <w:marRight w:val="0"/>
      <w:marTop w:val="0"/>
      <w:marBottom w:val="0"/>
      <w:divBdr>
        <w:top w:val="none" w:sz="0" w:space="0" w:color="auto"/>
        <w:left w:val="none" w:sz="0" w:space="0" w:color="auto"/>
        <w:bottom w:val="none" w:sz="0" w:space="0" w:color="auto"/>
        <w:right w:val="none" w:sz="0" w:space="0" w:color="auto"/>
      </w:divBdr>
    </w:div>
    <w:div w:id="717708387">
      <w:bodyDiv w:val="1"/>
      <w:marLeft w:val="0"/>
      <w:marRight w:val="0"/>
      <w:marTop w:val="0"/>
      <w:marBottom w:val="0"/>
      <w:divBdr>
        <w:top w:val="none" w:sz="0" w:space="0" w:color="auto"/>
        <w:left w:val="none" w:sz="0" w:space="0" w:color="auto"/>
        <w:bottom w:val="none" w:sz="0" w:space="0" w:color="auto"/>
        <w:right w:val="none" w:sz="0" w:space="0" w:color="auto"/>
      </w:divBdr>
    </w:div>
    <w:div w:id="746657117">
      <w:bodyDiv w:val="1"/>
      <w:marLeft w:val="0"/>
      <w:marRight w:val="0"/>
      <w:marTop w:val="0"/>
      <w:marBottom w:val="0"/>
      <w:divBdr>
        <w:top w:val="none" w:sz="0" w:space="0" w:color="auto"/>
        <w:left w:val="none" w:sz="0" w:space="0" w:color="auto"/>
        <w:bottom w:val="none" w:sz="0" w:space="0" w:color="auto"/>
        <w:right w:val="none" w:sz="0" w:space="0" w:color="auto"/>
      </w:divBdr>
    </w:div>
    <w:div w:id="796417427">
      <w:bodyDiv w:val="1"/>
      <w:marLeft w:val="0"/>
      <w:marRight w:val="0"/>
      <w:marTop w:val="0"/>
      <w:marBottom w:val="0"/>
      <w:divBdr>
        <w:top w:val="none" w:sz="0" w:space="0" w:color="auto"/>
        <w:left w:val="none" w:sz="0" w:space="0" w:color="auto"/>
        <w:bottom w:val="none" w:sz="0" w:space="0" w:color="auto"/>
        <w:right w:val="none" w:sz="0" w:space="0" w:color="auto"/>
      </w:divBdr>
    </w:div>
    <w:div w:id="826475340">
      <w:bodyDiv w:val="1"/>
      <w:marLeft w:val="0"/>
      <w:marRight w:val="0"/>
      <w:marTop w:val="0"/>
      <w:marBottom w:val="0"/>
      <w:divBdr>
        <w:top w:val="none" w:sz="0" w:space="0" w:color="auto"/>
        <w:left w:val="none" w:sz="0" w:space="0" w:color="auto"/>
        <w:bottom w:val="none" w:sz="0" w:space="0" w:color="auto"/>
        <w:right w:val="none" w:sz="0" w:space="0" w:color="auto"/>
      </w:divBdr>
    </w:div>
    <w:div w:id="832188700">
      <w:bodyDiv w:val="1"/>
      <w:marLeft w:val="0"/>
      <w:marRight w:val="0"/>
      <w:marTop w:val="0"/>
      <w:marBottom w:val="0"/>
      <w:divBdr>
        <w:top w:val="none" w:sz="0" w:space="0" w:color="auto"/>
        <w:left w:val="none" w:sz="0" w:space="0" w:color="auto"/>
        <w:bottom w:val="none" w:sz="0" w:space="0" w:color="auto"/>
        <w:right w:val="none" w:sz="0" w:space="0" w:color="auto"/>
      </w:divBdr>
      <w:divsChild>
        <w:div w:id="2012370654">
          <w:marLeft w:val="0"/>
          <w:marRight w:val="0"/>
          <w:marTop w:val="0"/>
          <w:marBottom w:val="0"/>
          <w:divBdr>
            <w:top w:val="none" w:sz="0" w:space="0" w:color="auto"/>
            <w:left w:val="none" w:sz="0" w:space="0" w:color="auto"/>
            <w:bottom w:val="none" w:sz="0" w:space="0" w:color="auto"/>
            <w:right w:val="none" w:sz="0" w:space="0" w:color="auto"/>
          </w:divBdr>
        </w:div>
        <w:div w:id="527303852">
          <w:marLeft w:val="0"/>
          <w:marRight w:val="0"/>
          <w:marTop w:val="0"/>
          <w:marBottom w:val="0"/>
          <w:divBdr>
            <w:top w:val="none" w:sz="0" w:space="0" w:color="auto"/>
            <w:left w:val="none" w:sz="0" w:space="0" w:color="auto"/>
            <w:bottom w:val="none" w:sz="0" w:space="0" w:color="auto"/>
            <w:right w:val="none" w:sz="0" w:space="0" w:color="auto"/>
          </w:divBdr>
          <w:divsChild>
            <w:div w:id="428279189">
              <w:marLeft w:val="0"/>
              <w:marRight w:val="0"/>
              <w:marTop w:val="0"/>
              <w:marBottom w:val="0"/>
              <w:divBdr>
                <w:top w:val="none" w:sz="0" w:space="0" w:color="auto"/>
                <w:left w:val="none" w:sz="0" w:space="0" w:color="auto"/>
                <w:bottom w:val="none" w:sz="0" w:space="0" w:color="auto"/>
                <w:right w:val="none" w:sz="0" w:space="0" w:color="auto"/>
              </w:divBdr>
              <w:divsChild>
                <w:div w:id="1193180606">
                  <w:marLeft w:val="0"/>
                  <w:marRight w:val="0"/>
                  <w:marTop w:val="0"/>
                  <w:marBottom w:val="525"/>
                  <w:divBdr>
                    <w:top w:val="none" w:sz="0" w:space="0" w:color="auto"/>
                    <w:left w:val="none" w:sz="0" w:space="0" w:color="auto"/>
                    <w:bottom w:val="none" w:sz="0" w:space="0" w:color="auto"/>
                    <w:right w:val="none" w:sz="0" w:space="0" w:color="auto"/>
                  </w:divBdr>
                  <w:divsChild>
                    <w:div w:id="1779565954">
                      <w:marLeft w:val="0"/>
                      <w:marRight w:val="0"/>
                      <w:marTop w:val="0"/>
                      <w:marBottom w:val="0"/>
                      <w:divBdr>
                        <w:top w:val="none" w:sz="0" w:space="0" w:color="auto"/>
                        <w:left w:val="none" w:sz="0" w:space="0" w:color="auto"/>
                        <w:bottom w:val="none" w:sz="0" w:space="0" w:color="auto"/>
                        <w:right w:val="none" w:sz="0" w:space="0" w:color="auto"/>
                      </w:divBdr>
                      <w:divsChild>
                        <w:div w:id="1394693779">
                          <w:marLeft w:val="0"/>
                          <w:marRight w:val="0"/>
                          <w:marTop w:val="0"/>
                          <w:marBottom w:val="0"/>
                          <w:divBdr>
                            <w:top w:val="none" w:sz="0" w:space="0" w:color="auto"/>
                            <w:left w:val="none" w:sz="0" w:space="0" w:color="auto"/>
                            <w:bottom w:val="none" w:sz="0" w:space="0" w:color="auto"/>
                            <w:right w:val="none" w:sz="0" w:space="0" w:color="auto"/>
                          </w:divBdr>
                          <w:divsChild>
                            <w:div w:id="78357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7578653">
      <w:bodyDiv w:val="1"/>
      <w:marLeft w:val="0"/>
      <w:marRight w:val="0"/>
      <w:marTop w:val="0"/>
      <w:marBottom w:val="0"/>
      <w:divBdr>
        <w:top w:val="none" w:sz="0" w:space="0" w:color="auto"/>
        <w:left w:val="none" w:sz="0" w:space="0" w:color="auto"/>
        <w:bottom w:val="none" w:sz="0" w:space="0" w:color="auto"/>
        <w:right w:val="none" w:sz="0" w:space="0" w:color="auto"/>
      </w:divBdr>
    </w:div>
    <w:div w:id="859733440">
      <w:bodyDiv w:val="1"/>
      <w:marLeft w:val="0"/>
      <w:marRight w:val="0"/>
      <w:marTop w:val="0"/>
      <w:marBottom w:val="0"/>
      <w:divBdr>
        <w:top w:val="none" w:sz="0" w:space="0" w:color="auto"/>
        <w:left w:val="none" w:sz="0" w:space="0" w:color="auto"/>
        <w:bottom w:val="none" w:sz="0" w:space="0" w:color="auto"/>
        <w:right w:val="none" w:sz="0" w:space="0" w:color="auto"/>
      </w:divBdr>
    </w:div>
    <w:div w:id="949240810">
      <w:bodyDiv w:val="1"/>
      <w:marLeft w:val="0"/>
      <w:marRight w:val="0"/>
      <w:marTop w:val="0"/>
      <w:marBottom w:val="0"/>
      <w:divBdr>
        <w:top w:val="none" w:sz="0" w:space="0" w:color="auto"/>
        <w:left w:val="none" w:sz="0" w:space="0" w:color="auto"/>
        <w:bottom w:val="none" w:sz="0" w:space="0" w:color="auto"/>
        <w:right w:val="none" w:sz="0" w:space="0" w:color="auto"/>
      </w:divBdr>
    </w:div>
    <w:div w:id="991910812">
      <w:bodyDiv w:val="1"/>
      <w:marLeft w:val="0"/>
      <w:marRight w:val="0"/>
      <w:marTop w:val="0"/>
      <w:marBottom w:val="0"/>
      <w:divBdr>
        <w:top w:val="none" w:sz="0" w:space="0" w:color="auto"/>
        <w:left w:val="none" w:sz="0" w:space="0" w:color="auto"/>
        <w:bottom w:val="none" w:sz="0" w:space="0" w:color="auto"/>
        <w:right w:val="none" w:sz="0" w:space="0" w:color="auto"/>
      </w:divBdr>
    </w:div>
    <w:div w:id="993489108">
      <w:bodyDiv w:val="1"/>
      <w:marLeft w:val="0"/>
      <w:marRight w:val="0"/>
      <w:marTop w:val="0"/>
      <w:marBottom w:val="0"/>
      <w:divBdr>
        <w:top w:val="none" w:sz="0" w:space="0" w:color="auto"/>
        <w:left w:val="none" w:sz="0" w:space="0" w:color="auto"/>
        <w:bottom w:val="none" w:sz="0" w:space="0" w:color="auto"/>
        <w:right w:val="none" w:sz="0" w:space="0" w:color="auto"/>
      </w:divBdr>
    </w:div>
    <w:div w:id="1006441983">
      <w:bodyDiv w:val="1"/>
      <w:marLeft w:val="0"/>
      <w:marRight w:val="0"/>
      <w:marTop w:val="0"/>
      <w:marBottom w:val="0"/>
      <w:divBdr>
        <w:top w:val="none" w:sz="0" w:space="0" w:color="auto"/>
        <w:left w:val="none" w:sz="0" w:space="0" w:color="auto"/>
        <w:bottom w:val="none" w:sz="0" w:space="0" w:color="auto"/>
        <w:right w:val="none" w:sz="0" w:space="0" w:color="auto"/>
      </w:divBdr>
    </w:div>
    <w:div w:id="1048798104">
      <w:bodyDiv w:val="1"/>
      <w:marLeft w:val="0"/>
      <w:marRight w:val="0"/>
      <w:marTop w:val="0"/>
      <w:marBottom w:val="0"/>
      <w:divBdr>
        <w:top w:val="none" w:sz="0" w:space="0" w:color="auto"/>
        <w:left w:val="none" w:sz="0" w:space="0" w:color="auto"/>
        <w:bottom w:val="none" w:sz="0" w:space="0" w:color="auto"/>
        <w:right w:val="none" w:sz="0" w:space="0" w:color="auto"/>
      </w:divBdr>
    </w:div>
    <w:div w:id="1107769760">
      <w:bodyDiv w:val="1"/>
      <w:marLeft w:val="0"/>
      <w:marRight w:val="0"/>
      <w:marTop w:val="0"/>
      <w:marBottom w:val="0"/>
      <w:divBdr>
        <w:top w:val="none" w:sz="0" w:space="0" w:color="auto"/>
        <w:left w:val="none" w:sz="0" w:space="0" w:color="auto"/>
        <w:bottom w:val="none" w:sz="0" w:space="0" w:color="auto"/>
        <w:right w:val="none" w:sz="0" w:space="0" w:color="auto"/>
      </w:divBdr>
    </w:div>
    <w:div w:id="1145970928">
      <w:bodyDiv w:val="1"/>
      <w:marLeft w:val="0"/>
      <w:marRight w:val="0"/>
      <w:marTop w:val="0"/>
      <w:marBottom w:val="0"/>
      <w:divBdr>
        <w:top w:val="none" w:sz="0" w:space="0" w:color="auto"/>
        <w:left w:val="none" w:sz="0" w:space="0" w:color="auto"/>
        <w:bottom w:val="none" w:sz="0" w:space="0" w:color="auto"/>
        <w:right w:val="none" w:sz="0" w:space="0" w:color="auto"/>
      </w:divBdr>
      <w:divsChild>
        <w:div w:id="881331379">
          <w:marLeft w:val="0"/>
          <w:marRight w:val="0"/>
          <w:marTop w:val="0"/>
          <w:marBottom w:val="0"/>
          <w:divBdr>
            <w:top w:val="none" w:sz="0" w:space="0" w:color="auto"/>
            <w:left w:val="none" w:sz="0" w:space="0" w:color="auto"/>
            <w:bottom w:val="none" w:sz="0" w:space="0" w:color="auto"/>
            <w:right w:val="none" w:sz="0" w:space="0" w:color="auto"/>
          </w:divBdr>
          <w:divsChild>
            <w:div w:id="1774782326">
              <w:marLeft w:val="0"/>
              <w:marRight w:val="0"/>
              <w:marTop w:val="0"/>
              <w:marBottom w:val="0"/>
              <w:divBdr>
                <w:top w:val="none" w:sz="0" w:space="0" w:color="auto"/>
                <w:left w:val="none" w:sz="0" w:space="0" w:color="auto"/>
                <w:bottom w:val="none" w:sz="0" w:space="0" w:color="auto"/>
                <w:right w:val="none" w:sz="0" w:space="0" w:color="auto"/>
              </w:divBdr>
              <w:divsChild>
                <w:div w:id="1652713305">
                  <w:marLeft w:val="0"/>
                  <w:marRight w:val="0"/>
                  <w:marTop w:val="0"/>
                  <w:marBottom w:val="0"/>
                  <w:divBdr>
                    <w:top w:val="none" w:sz="0" w:space="0" w:color="auto"/>
                    <w:left w:val="none" w:sz="0" w:space="0" w:color="auto"/>
                    <w:bottom w:val="none" w:sz="0" w:space="0" w:color="auto"/>
                    <w:right w:val="none" w:sz="0" w:space="0" w:color="auto"/>
                  </w:divBdr>
                  <w:divsChild>
                    <w:div w:id="212029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907116">
      <w:bodyDiv w:val="1"/>
      <w:marLeft w:val="0"/>
      <w:marRight w:val="0"/>
      <w:marTop w:val="0"/>
      <w:marBottom w:val="0"/>
      <w:divBdr>
        <w:top w:val="none" w:sz="0" w:space="0" w:color="auto"/>
        <w:left w:val="none" w:sz="0" w:space="0" w:color="auto"/>
        <w:bottom w:val="none" w:sz="0" w:space="0" w:color="auto"/>
        <w:right w:val="none" w:sz="0" w:space="0" w:color="auto"/>
      </w:divBdr>
    </w:div>
    <w:div w:id="1190489687">
      <w:bodyDiv w:val="1"/>
      <w:marLeft w:val="0"/>
      <w:marRight w:val="0"/>
      <w:marTop w:val="0"/>
      <w:marBottom w:val="0"/>
      <w:divBdr>
        <w:top w:val="none" w:sz="0" w:space="0" w:color="auto"/>
        <w:left w:val="none" w:sz="0" w:space="0" w:color="auto"/>
        <w:bottom w:val="none" w:sz="0" w:space="0" w:color="auto"/>
        <w:right w:val="none" w:sz="0" w:space="0" w:color="auto"/>
      </w:divBdr>
    </w:div>
    <w:div w:id="1236433508">
      <w:bodyDiv w:val="1"/>
      <w:marLeft w:val="0"/>
      <w:marRight w:val="0"/>
      <w:marTop w:val="0"/>
      <w:marBottom w:val="0"/>
      <w:divBdr>
        <w:top w:val="none" w:sz="0" w:space="0" w:color="auto"/>
        <w:left w:val="none" w:sz="0" w:space="0" w:color="auto"/>
        <w:bottom w:val="none" w:sz="0" w:space="0" w:color="auto"/>
        <w:right w:val="none" w:sz="0" w:space="0" w:color="auto"/>
      </w:divBdr>
    </w:div>
    <w:div w:id="1251154660">
      <w:bodyDiv w:val="1"/>
      <w:marLeft w:val="0"/>
      <w:marRight w:val="0"/>
      <w:marTop w:val="0"/>
      <w:marBottom w:val="0"/>
      <w:divBdr>
        <w:top w:val="none" w:sz="0" w:space="0" w:color="auto"/>
        <w:left w:val="none" w:sz="0" w:space="0" w:color="auto"/>
        <w:bottom w:val="none" w:sz="0" w:space="0" w:color="auto"/>
        <w:right w:val="none" w:sz="0" w:space="0" w:color="auto"/>
      </w:divBdr>
    </w:div>
    <w:div w:id="1278829672">
      <w:bodyDiv w:val="1"/>
      <w:marLeft w:val="0"/>
      <w:marRight w:val="0"/>
      <w:marTop w:val="0"/>
      <w:marBottom w:val="0"/>
      <w:divBdr>
        <w:top w:val="none" w:sz="0" w:space="0" w:color="auto"/>
        <w:left w:val="none" w:sz="0" w:space="0" w:color="auto"/>
        <w:bottom w:val="none" w:sz="0" w:space="0" w:color="auto"/>
        <w:right w:val="none" w:sz="0" w:space="0" w:color="auto"/>
      </w:divBdr>
    </w:div>
    <w:div w:id="1288125377">
      <w:bodyDiv w:val="1"/>
      <w:marLeft w:val="0"/>
      <w:marRight w:val="0"/>
      <w:marTop w:val="0"/>
      <w:marBottom w:val="0"/>
      <w:divBdr>
        <w:top w:val="none" w:sz="0" w:space="0" w:color="auto"/>
        <w:left w:val="none" w:sz="0" w:space="0" w:color="auto"/>
        <w:bottom w:val="none" w:sz="0" w:space="0" w:color="auto"/>
        <w:right w:val="none" w:sz="0" w:space="0" w:color="auto"/>
      </w:divBdr>
    </w:div>
    <w:div w:id="1328555018">
      <w:bodyDiv w:val="1"/>
      <w:marLeft w:val="0"/>
      <w:marRight w:val="0"/>
      <w:marTop w:val="0"/>
      <w:marBottom w:val="0"/>
      <w:divBdr>
        <w:top w:val="none" w:sz="0" w:space="0" w:color="auto"/>
        <w:left w:val="none" w:sz="0" w:space="0" w:color="auto"/>
        <w:bottom w:val="none" w:sz="0" w:space="0" w:color="auto"/>
        <w:right w:val="none" w:sz="0" w:space="0" w:color="auto"/>
      </w:divBdr>
    </w:div>
    <w:div w:id="1330913879">
      <w:bodyDiv w:val="1"/>
      <w:marLeft w:val="0"/>
      <w:marRight w:val="0"/>
      <w:marTop w:val="0"/>
      <w:marBottom w:val="0"/>
      <w:divBdr>
        <w:top w:val="none" w:sz="0" w:space="0" w:color="auto"/>
        <w:left w:val="none" w:sz="0" w:space="0" w:color="auto"/>
        <w:bottom w:val="none" w:sz="0" w:space="0" w:color="auto"/>
        <w:right w:val="none" w:sz="0" w:space="0" w:color="auto"/>
      </w:divBdr>
    </w:div>
    <w:div w:id="1345401331">
      <w:bodyDiv w:val="1"/>
      <w:marLeft w:val="0"/>
      <w:marRight w:val="0"/>
      <w:marTop w:val="0"/>
      <w:marBottom w:val="0"/>
      <w:divBdr>
        <w:top w:val="none" w:sz="0" w:space="0" w:color="auto"/>
        <w:left w:val="none" w:sz="0" w:space="0" w:color="auto"/>
        <w:bottom w:val="none" w:sz="0" w:space="0" w:color="auto"/>
        <w:right w:val="none" w:sz="0" w:space="0" w:color="auto"/>
      </w:divBdr>
    </w:div>
    <w:div w:id="1390224604">
      <w:bodyDiv w:val="1"/>
      <w:marLeft w:val="0"/>
      <w:marRight w:val="0"/>
      <w:marTop w:val="0"/>
      <w:marBottom w:val="0"/>
      <w:divBdr>
        <w:top w:val="none" w:sz="0" w:space="0" w:color="auto"/>
        <w:left w:val="none" w:sz="0" w:space="0" w:color="auto"/>
        <w:bottom w:val="none" w:sz="0" w:space="0" w:color="auto"/>
        <w:right w:val="none" w:sz="0" w:space="0" w:color="auto"/>
      </w:divBdr>
    </w:div>
    <w:div w:id="1393309517">
      <w:bodyDiv w:val="1"/>
      <w:marLeft w:val="0"/>
      <w:marRight w:val="0"/>
      <w:marTop w:val="0"/>
      <w:marBottom w:val="0"/>
      <w:divBdr>
        <w:top w:val="none" w:sz="0" w:space="0" w:color="auto"/>
        <w:left w:val="none" w:sz="0" w:space="0" w:color="auto"/>
        <w:bottom w:val="none" w:sz="0" w:space="0" w:color="auto"/>
        <w:right w:val="none" w:sz="0" w:space="0" w:color="auto"/>
      </w:divBdr>
    </w:div>
    <w:div w:id="1403025549">
      <w:bodyDiv w:val="1"/>
      <w:marLeft w:val="0"/>
      <w:marRight w:val="0"/>
      <w:marTop w:val="0"/>
      <w:marBottom w:val="0"/>
      <w:divBdr>
        <w:top w:val="none" w:sz="0" w:space="0" w:color="auto"/>
        <w:left w:val="none" w:sz="0" w:space="0" w:color="auto"/>
        <w:bottom w:val="none" w:sz="0" w:space="0" w:color="auto"/>
        <w:right w:val="none" w:sz="0" w:space="0" w:color="auto"/>
      </w:divBdr>
    </w:div>
    <w:div w:id="1410345932">
      <w:bodyDiv w:val="1"/>
      <w:marLeft w:val="0"/>
      <w:marRight w:val="0"/>
      <w:marTop w:val="0"/>
      <w:marBottom w:val="0"/>
      <w:divBdr>
        <w:top w:val="none" w:sz="0" w:space="0" w:color="auto"/>
        <w:left w:val="none" w:sz="0" w:space="0" w:color="auto"/>
        <w:bottom w:val="none" w:sz="0" w:space="0" w:color="auto"/>
        <w:right w:val="none" w:sz="0" w:space="0" w:color="auto"/>
      </w:divBdr>
    </w:div>
    <w:div w:id="1411347943">
      <w:bodyDiv w:val="1"/>
      <w:marLeft w:val="0"/>
      <w:marRight w:val="0"/>
      <w:marTop w:val="0"/>
      <w:marBottom w:val="0"/>
      <w:divBdr>
        <w:top w:val="none" w:sz="0" w:space="0" w:color="auto"/>
        <w:left w:val="none" w:sz="0" w:space="0" w:color="auto"/>
        <w:bottom w:val="none" w:sz="0" w:space="0" w:color="auto"/>
        <w:right w:val="none" w:sz="0" w:space="0" w:color="auto"/>
      </w:divBdr>
    </w:div>
    <w:div w:id="1419213926">
      <w:bodyDiv w:val="1"/>
      <w:marLeft w:val="0"/>
      <w:marRight w:val="0"/>
      <w:marTop w:val="0"/>
      <w:marBottom w:val="0"/>
      <w:divBdr>
        <w:top w:val="none" w:sz="0" w:space="0" w:color="auto"/>
        <w:left w:val="none" w:sz="0" w:space="0" w:color="auto"/>
        <w:bottom w:val="none" w:sz="0" w:space="0" w:color="auto"/>
        <w:right w:val="none" w:sz="0" w:space="0" w:color="auto"/>
      </w:divBdr>
    </w:div>
    <w:div w:id="1431198174">
      <w:bodyDiv w:val="1"/>
      <w:marLeft w:val="0"/>
      <w:marRight w:val="0"/>
      <w:marTop w:val="0"/>
      <w:marBottom w:val="0"/>
      <w:divBdr>
        <w:top w:val="none" w:sz="0" w:space="0" w:color="auto"/>
        <w:left w:val="none" w:sz="0" w:space="0" w:color="auto"/>
        <w:bottom w:val="none" w:sz="0" w:space="0" w:color="auto"/>
        <w:right w:val="none" w:sz="0" w:space="0" w:color="auto"/>
      </w:divBdr>
    </w:div>
    <w:div w:id="1436290922">
      <w:bodyDiv w:val="1"/>
      <w:marLeft w:val="0"/>
      <w:marRight w:val="0"/>
      <w:marTop w:val="0"/>
      <w:marBottom w:val="0"/>
      <w:divBdr>
        <w:top w:val="none" w:sz="0" w:space="0" w:color="auto"/>
        <w:left w:val="none" w:sz="0" w:space="0" w:color="auto"/>
        <w:bottom w:val="none" w:sz="0" w:space="0" w:color="auto"/>
        <w:right w:val="none" w:sz="0" w:space="0" w:color="auto"/>
      </w:divBdr>
      <w:divsChild>
        <w:div w:id="1770153613">
          <w:marLeft w:val="0"/>
          <w:marRight w:val="0"/>
          <w:marTop w:val="0"/>
          <w:marBottom w:val="0"/>
          <w:divBdr>
            <w:top w:val="none" w:sz="0" w:space="0" w:color="auto"/>
            <w:left w:val="none" w:sz="0" w:space="0" w:color="auto"/>
            <w:bottom w:val="none" w:sz="0" w:space="0" w:color="auto"/>
            <w:right w:val="none" w:sz="0" w:space="0" w:color="auto"/>
          </w:divBdr>
          <w:divsChild>
            <w:div w:id="105120064">
              <w:marLeft w:val="0"/>
              <w:marRight w:val="0"/>
              <w:marTop w:val="120"/>
              <w:marBottom w:val="0"/>
              <w:divBdr>
                <w:top w:val="none" w:sz="0" w:space="0" w:color="auto"/>
                <w:left w:val="none" w:sz="0" w:space="0" w:color="auto"/>
                <w:bottom w:val="single" w:sz="6" w:space="3" w:color="DBDBDB"/>
                <w:right w:val="none" w:sz="0" w:space="0" w:color="auto"/>
              </w:divBdr>
              <w:divsChild>
                <w:div w:id="213008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76398">
      <w:bodyDiv w:val="1"/>
      <w:marLeft w:val="0"/>
      <w:marRight w:val="0"/>
      <w:marTop w:val="0"/>
      <w:marBottom w:val="0"/>
      <w:divBdr>
        <w:top w:val="none" w:sz="0" w:space="0" w:color="auto"/>
        <w:left w:val="none" w:sz="0" w:space="0" w:color="auto"/>
        <w:bottom w:val="none" w:sz="0" w:space="0" w:color="auto"/>
        <w:right w:val="none" w:sz="0" w:space="0" w:color="auto"/>
      </w:divBdr>
    </w:div>
    <w:div w:id="1508404044">
      <w:bodyDiv w:val="1"/>
      <w:marLeft w:val="0"/>
      <w:marRight w:val="0"/>
      <w:marTop w:val="0"/>
      <w:marBottom w:val="0"/>
      <w:divBdr>
        <w:top w:val="none" w:sz="0" w:space="0" w:color="auto"/>
        <w:left w:val="none" w:sz="0" w:space="0" w:color="auto"/>
        <w:bottom w:val="none" w:sz="0" w:space="0" w:color="auto"/>
        <w:right w:val="none" w:sz="0" w:space="0" w:color="auto"/>
      </w:divBdr>
    </w:div>
    <w:div w:id="1553494828">
      <w:bodyDiv w:val="1"/>
      <w:marLeft w:val="0"/>
      <w:marRight w:val="0"/>
      <w:marTop w:val="0"/>
      <w:marBottom w:val="0"/>
      <w:divBdr>
        <w:top w:val="none" w:sz="0" w:space="0" w:color="auto"/>
        <w:left w:val="none" w:sz="0" w:space="0" w:color="auto"/>
        <w:bottom w:val="none" w:sz="0" w:space="0" w:color="auto"/>
        <w:right w:val="none" w:sz="0" w:space="0" w:color="auto"/>
      </w:divBdr>
      <w:divsChild>
        <w:div w:id="1527212967">
          <w:marLeft w:val="0"/>
          <w:marRight w:val="0"/>
          <w:marTop w:val="0"/>
          <w:marBottom w:val="0"/>
          <w:divBdr>
            <w:top w:val="none" w:sz="0" w:space="0" w:color="auto"/>
            <w:left w:val="none" w:sz="0" w:space="0" w:color="auto"/>
            <w:bottom w:val="none" w:sz="0" w:space="0" w:color="auto"/>
            <w:right w:val="none" w:sz="0" w:space="0" w:color="auto"/>
          </w:divBdr>
        </w:div>
        <w:div w:id="542140402">
          <w:marLeft w:val="0"/>
          <w:marRight w:val="0"/>
          <w:marTop w:val="0"/>
          <w:marBottom w:val="0"/>
          <w:divBdr>
            <w:top w:val="none" w:sz="0" w:space="0" w:color="auto"/>
            <w:left w:val="none" w:sz="0" w:space="0" w:color="auto"/>
            <w:bottom w:val="none" w:sz="0" w:space="0" w:color="auto"/>
            <w:right w:val="none" w:sz="0" w:space="0" w:color="auto"/>
          </w:divBdr>
        </w:div>
      </w:divsChild>
    </w:div>
    <w:div w:id="1568221008">
      <w:bodyDiv w:val="1"/>
      <w:marLeft w:val="0"/>
      <w:marRight w:val="0"/>
      <w:marTop w:val="0"/>
      <w:marBottom w:val="0"/>
      <w:divBdr>
        <w:top w:val="none" w:sz="0" w:space="0" w:color="auto"/>
        <w:left w:val="none" w:sz="0" w:space="0" w:color="auto"/>
        <w:bottom w:val="none" w:sz="0" w:space="0" w:color="auto"/>
        <w:right w:val="none" w:sz="0" w:space="0" w:color="auto"/>
      </w:divBdr>
    </w:div>
    <w:div w:id="1585072186">
      <w:bodyDiv w:val="1"/>
      <w:marLeft w:val="0"/>
      <w:marRight w:val="0"/>
      <w:marTop w:val="0"/>
      <w:marBottom w:val="0"/>
      <w:divBdr>
        <w:top w:val="none" w:sz="0" w:space="0" w:color="auto"/>
        <w:left w:val="none" w:sz="0" w:space="0" w:color="auto"/>
        <w:bottom w:val="none" w:sz="0" w:space="0" w:color="auto"/>
        <w:right w:val="none" w:sz="0" w:space="0" w:color="auto"/>
      </w:divBdr>
    </w:div>
    <w:div w:id="1624071254">
      <w:bodyDiv w:val="1"/>
      <w:marLeft w:val="0"/>
      <w:marRight w:val="0"/>
      <w:marTop w:val="0"/>
      <w:marBottom w:val="0"/>
      <w:divBdr>
        <w:top w:val="none" w:sz="0" w:space="0" w:color="auto"/>
        <w:left w:val="none" w:sz="0" w:space="0" w:color="auto"/>
        <w:bottom w:val="none" w:sz="0" w:space="0" w:color="auto"/>
        <w:right w:val="none" w:sz="0" w:space="0" w:color="auto"/>
      </w:divBdr>
      <w:divsChild>
        <w:div w:id="531891559">
          <w:marLeft w:val="0"/>
          <w:marRight w:val="0"/>
          <w:marTop w:val="0"/>
          <w:marBottom w:val="0"/>
          <w:divBdr>
            <w:top w:val="none" w:sz="0" w:space="0" w:color="auto"/>
            <w:left w:val="none" w:sz="0" w:space="0" w:color="auto"/>
            <w:bottom w:val="none" w:sz="0" w:space="0" w:color="auto"/>
            <w:right w:val="none" w:sz="0" w:space="0" w:color="auto"/>
          </w:divBdr>
        </w:div>
        <w:div w:id="927929645">
          <w:marLeft w:val="0"/>
          <w:marRight w:val="0"/>
          <w:marTop w:val="0"/>
          <w:marBottom w:val="0"/>
          <w:divBdr>
            <w:top w:val="none" w:sz="0" w:space="0" w:color="auto"/>
            <w:left w:val="none" w:sz="0" w:space="0" w:color="auto"/>
            <w:bottom w:val="none" w:sz="0" w:space="0" w:color="auto"/>
            <w:right w:val="none" w:sz="0" w:space="0" w:color="auto"/>
          </w:divBdr>
        </w:div>
      </w:divsChild>
    </w:div>
    <w:div w:id="1632398818">
      <w:bodyDiv w:val="1"/>
      <w:marLeft w:val="0"/>
      <w:marRight w:val="0"/>
      <w:marTop w:val="0"/>
      <w:marBottom w:val="0"/>
      <w:divBdr>
        <w:top w:val="none" w:sz="0" w:space="0" w:color="auto"/>
        <w:left w:val="none" w:sz="0" w:space="0" w:color="auto"/>
        <w:bottom w:val="none" w:sz="0" w:space="0" w:color="auto"/>
        <w:right w:val="none" w:sz="0" w:space="0" w:color="auto"/>
      </w:divBdr>
    </w:div>
    <w:div w:id="1634482634">
      <w:bodyDiv w:val="1"/>
      <w:marLeft w:val="0"/>
      <w:marRight w:val="0"/>
      <w:marTop w:val="0"/>
      <w:marBottom w:val="0"/>
      <w:divBdr>
        <w:top w:val="none" w:sz="0" w:space="0" w:color="auto"/>
        <w:left w:val="none" w:sz="0" w:space="0" w:color="auto"/>
        <w:bottom w:val="none" w:sz="0" w:space="0" w:color="auto"/>
        <w:right w:val="none" w:sz="0" w:space="0" w:color="auto"/>
      </w:divBdr>
    </w:div>
    <w:div w:id="1645506792">
      <w:bodyDiv w:val="1"/>
      <w:marLeft w:val="0"/>
      <w:marRight w:val="0"/>
      <w:marTop w:val="0"/>
      <w:marBottom w:val="0"/>
      <w:divBdr>
        <w:top w:val="none" w:sz="0" w:space="0" w:color="auto"/>
        <w:left w:val="none" w:sz="0" w:space="0" w:color="auto"/>
        <w:bottom w:val="none" w:sz="0" w:space="0" w:color="auto"/>
        <w:right w:val="none" w:sz="0" w:space="0" w:color="auto"/>
      </w:divBdr>
    </w:div>
    <w:div w:id="1664047480">
      <w:bodyDiv w:val="1"/>
      <w:marLeft w:val="0"/>
      <w:marRight w:val="0"/>
      <w:marTop w:val="0"/>
      <w:marBottom w:val="0"/>
      <w:divBdr>
        <w:top w:val="none" w:sz="0" w:space="0" w:color="auto"/>
        <w:left w:val="none" w:sz="0" w:space="0" w:color="auto"/>
        <w:bottom w:val="none" w:sz="0" w:space="0" w:color="auto"/>
        <w:right w:val="none" w:sz="0" w:space="0" w:color="auto"/>
      </w:divBdr>
    </w:div>
    <w:div w:id="1687094231">
      <w:bodyDiv w:val="1"/>
      <w:marLeft w:val="0"/>
      <w:marRight w:val="0"/>
      <w:marTop w:val="0"/>
      <w:marBottom w:val="0"/>
      <w:divBdr>
        <w:top w:val="none" w:sz="0" w:space="0" w:color="auto"/>
        <w:left w:val="none" w:sz="0" w:space="0" w:color="auto"/>
        <w:bottom w:val="none" w:sz="0" w:space="0" w:color="auto"/>
        <w:right w:val="none" w:sz="0" w:space="0" w:color="auto"/>
      </w:divBdr>
    </w:div>
    <w:div w:id="1701934640">
      <w:bodyDiv w:val="1"/>
      <w:marLeft w:val="0"/>
      <w:marRight w:val="0"/>
      <w:marTop w:val="0"/>
      <w:marBottom w:val="0"/>
      <w:divBdr>
        <w:top w:val="none" w:sz="0" w:space="0" w:color="auto"/>
        <w:left w:val="none" w:sz="0" w:space="0" w:color="auto"/>
        <w:bottom w:val="none" w:sz="0" w:space="0" w:color="auto"/>
        <w:right w:val="none" w:sz="0" w:space="0" w:color="auto"/>
      </w:divBdr>
    </w:div>
    <w:div w:id="1725639852">
      <w:bodyDiv w:val="1"/>
      <w:marLeft w:val="0"/>
      <w:marRight w:val="0"/>
      <w:marTop w:val="0"/>
      <w:marBottom w:val="0"/>
      <w:divBdr>
        <w:top w:val="none" w:sz="0" w:space="0" w:color="auto"/>
        <w:left w:val="none" w:sz="0" w:space="0" w:color="auto"/>
        <w:bottom w:val="none" w:sz="0" w:space="0" w:color="auto"/>
        <w:right w:val="none" w:sz="0" w:space="0" w:color="auto"/>
      </w:divBdr>
      <w:divsChild>
        <w:div w:id="1727530444">
          <w:marLeft w:val="0"/>
          <w:marRight w:val="0"/>
          <w:marTop w:val="0"/>
          <w:marBottom w:val="0"/>
          <w:divBdr>
            <w:top w:val="none" w:sz="0" w:space="0" w:color="auto"/>
            <w:left w:val="none" w:sz="0" w:space="0" w:color="auto"/>
            <w:bottom w:val="none" w:sz="0" w:space="0" w:color="auto"/>
            <w:right w:val="none" w:sz="0" w:space="0" w:color="auto"/>
          </w:divBdr>
          <w:divsChild>
            <w:div w:id="688331647">
              <w:marLeft w:val="0"/>
              <w:marRight w:val="0"/>
              <w:marTop w:val="0"/>
              <w:marBottom w:val="0"/>
              <w:divBdr>
                <w:top w:val="none" w:sz="0" w:space="0" w:color="auto"/>
                <w:left w:val="none" w:sz="0" w:space="0" w:color="auto"/>
                <w:bottom w:val="none" w:sz="0" w:space="0" w:color="auto"/>
                <w:right w:val="none" w:sz="0" w:space="0" w:color="auto"/>
              </w:divBdr>
              <w:divsChild>
                <w:div w:id="1463376983">
                  <w:marLeft w:val="0"/>
                  <w:marRight w:val="0"/>
                  <w:marTop w:val="0"/>
                  <w:marBottom w:val="0"/>
                  <w:divBdr>
                    <w:top w:val="none" w:sz="0" w:space="0" w:color="auto"/>
                    <w:left w:val="none" w:sz="0" w:space="0" w:color="auto"/>
                    <w:bottom w:val="none" w:sz="0" w:space="0" w:color="auto"/>
                    <w:right w:val="none" w:sz="0" w:space="0" w:color="auto"/>
                  </w:divBdr>
                  <w:divsChild>
                    <w:div w:id="204651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378811">
      <w:bodyDiv w:val="1"/>
      <w:marLeft w:val="0"/>
      <w:marRight w:val="0"/>
      <w:marTop w:val="0"/>
      <w:marBottom w:val="0"/>
      <w:divBdr>
        <w:top w:val="none" w:sz="0" w:space="0" w:color="auto"/>
        <w:left w:val="none" w:sz="0" w:space="0" w:color="auto"/>
        <w:bottom w:val="none" w:sz="0" w:space="0" w:color="auto"/>
        <w:right w:val="none" w:sz="0" w:space="0" w:color="auto"/>
      </w:divBdr>
    </w:div>
    <w:div w:id="1741126059">
      <w:bodyDiv w:val="1"/>
      <w:marLeft w:val="0"/>
      <w:marRight w:val="0"/>
      <w:marTop w:val="0"/>
      <w:marBottom w:val="0"/>
      <w:divBdr>
        <w:top w:val="none" w:sz="0" w:space="0" w:color="auto"/>
        <w:left w:val="none" w:sz="0" w:space="0" w:color="auto"/>
        <w:bottom w:val="none" w:sz="0" w:space="0" w:color="auto"/>
        <w:right w:val="none" w:sz="0" w:space="0" w:color="auto"/>
      </w:divBdr>
    </w:div>
    <w:div w:id="1743330478">
      <w:bodyDiv w:val="1"/>
      <w:marLeft w:val="0"/>
      <w:marRight w:val="0"/>
      <w:marTop w:val="0"/>
      <w:marBottom w:val="0"/>
      <w:divBdr>
        <w:top w:val="none" w:sz="0" w:space="0" w:color="auto"/>
        <w:left w:val="none" w:sz="0" w:space="0" w:color="auto"/>
        <w:bottom w:val="none" w:sz="0" w:space="0" w:color="auto"/>
        <w:right w:val="none" w:sz="0" w:space="0" w:color="auto"/>
      </w:divBdr>
    </w:div>
    <w:div w:id="1788355024">
      <w:bodyDiv w:val="1"/>
      <w:marLeft w:val="0"/>
      <w:marRight w:val="0"/>
      <w:marTop w:val="0"/>
      <w:marBottom w:val="0"/>
      <w:divBdr>
        <w:top w:val="none" w:sz="0" w:space="0" w:color="auto"/>
        <w:left w:val="none" w:sz="0" w:space="0" w:color="auto"/>
        <w:bottom w:val="none" w:sz="0" w:space="0" w:color="auto"/>
        <w:right w:val="none" w:sz="0" w:space="0" w:color="auto"/>
      </w:divBdr>
    </w:div>
    <w:div w:id="1850829732">
      <w:bodyDiv w:val="1"/>
      <w:marLeft w:val="0"/>
      <w:marRight w:val="0"/>
      <w:marTop w:val="0"/>
      <w:marBottom w:val="0"/>
      <w:divBdr>
        <w:top w:val="none" w:sz="0" w:space="0" w:color="auto"/>
        <w:left w:val="none" w:sz="0" w:space="0" w:color="auto"/>
        <w:bottom w:val="none" w:sz="0" w:space="0" w:color="auto"/>
        <w:right w:val="none" w:sz="0" w:space="0" w:color="auto"/>
      </w:divBdr>
      <w:divsChild>
        <w:div w:id="1942101485">
          <w:marLeft w:val="0"/>
          <w:marRight w:val="0"/>
          <w:marTop w:val="0"/>
          <w:marBottom w:val="0"/>
          <w:divBdr>
            <w:top w:val="none" w:sz="0" w:space="0" w:color="auto"/>
            <w:left w:val="none" w:sz="0" w:space="0" w:color="auto"/>
            <w:bottom w:val="none" w:sz="0" w:space="0" w:color="auto"/>
            <w:right w:val="none" w:sz="0" w:space="0" w:color="auto"/>
          </w:divBdr>
        </w:div>
        <w:div w:id="701826525">
          <w:marLeft w:val="0"/>
          <w:marRight w:val="0"/>
          <w:marTop w:val="0"/>
          <w:marBottom w:val="0"/>
          <w:divBdr>
            <w:top w:val="none" w:sz="0" w:space="0" w:color="auto"/>
            <w:left w:val="none" w:sz="0" w:space="0" w:color="auto"/>
            <w:bottom w:val="none" w:sz="0" w:space="0" w:color="auto"/>
            <w:right w:val="none" w:sz="0" w:space="0" w:color="auto"/>
          </w:divBdr>
        </w:div>
      </w:divsChild>
    </w:div>
    <w:div w:id="1851479363">
      <w:bodyDiv w:val="1"/>
      <w:marLeft w:val="0"/>
      <w:marRight w:val="0"/>
      <w:marTop w:val="0"/>
      <w:marBottom w:val="0"/>
      <w:divBdr>
        <w:top w:val="none" w:sz="0" w:space="0" w:color="auto"/>
        <w:left w:val="none" w:sz="0" w:space="0" w:color="auto"/>
        <w:bottom w:val="none" w:sz="0" w:space="0" w:color="auto"/>
        <w:right w:val="none" w:sz="0" w:space="0" w:color="auto"/>
      </w:divBdr>
    </w:div>
    <w:div w:id="1852143724">
      <w:bodyDiv w:val="1"/>
      <w:marLeft w:val="0"/>
      <w:marRight w:val="0"/>
      <w:marTop w:val="0"/>
      <w:marBottom w:val="0"/>
      <w:divBdr>
        <w:top w:val="none" w:sz="0" w:space="0" w:color="auto"/>
        <w:left w:val="none" w:sz="0" w:space="0" w:color="auto"/>
        <w:bottom w:val="none" w:sz="0" w:space="0" w:color="auto"/>
        <w:right w:val="none" w:sz="0" w:space="0" w:color="auto"/>
      </w:divBdr>
    </w:div>
    <w:div w:id="1858959584">
      <w:bodyDiv w:val="1"/>
      <w:marLeft w:val="0"/>
      <w:marRight w:val="0"/>
      <w:marTop w:val="0"/>
      <w:marBottom w:val="0"/>
      <w:divBdr>
        <w:top w:val="none" w:sz="0" w:space="0" w:color="auto"/>
        <w:left w:val="none" w:sz="0" w:space="0" w:color="auto"/>
        <w:bottom w:val="none" w:sz="0" w:space="0" w:color="auto"/>
        <w:right w:val="none" w:sz="0" w:space="0" w:color="auto"/>
      </w:divBdr>
    </w:div>
    <w:div w:id="1864129041">
      <w:bodyDiv w:val="1"/>
      <w:marLeft w:val="0"/>
      <w:marRight w:val="0"/>
      <w:marTop w:val="0"/>
      <w:marBottom w:val="0"/>
      <w:divBdr>
        <w:top w:val="none" w:sz="0" w:space="0" w:color="auto"/>
        <w:left w:val="none" w:sz="0" w:space="0" w:color="auto"/>
        <w:bottom w:val="none" w:sz="0" w:space="0" w:color="auto"/>
        <w:right w:val="none" w:sz="0" w:space="0" w:color="auto"/>
      </w:divBdr>
    </w:div>
    <w:div w:id="1883907817">
      <w:bodyDiv w:val="1"/>
      <w:marLeft w:val="0"/>
      <w:marRight w:val="0"/>
      <w:marTop w:val="0"/>
      <w:marBottom w:val="0"/>
      <w:divBdr>
        <w:top w:val="none" w:sz="0" w:space="0" w:color="auto"/>
        <w:left w:val="none" w:sz="0" w:space="0" w:color="auto"/>
        <w:bottom w:val="none" w:sz="0" w:space="0" w:color="auto"/>
        <w:right w:val="none" w:sz="0" w:space="0" w:color="auto"/>
      </w:divBdr>
    </w:div>
    <w:div w:id="1919946665">
      <w:bodyDiv w:val="1"/>
      <w:marLeft w:val="0"/>
      <w:marRight w:val="0"/>
      <w:marTop w:val="0"/>
      <w:marBottom w:val="0"/>
      <w:divBdr>
        <w:top w:val="none" w:sz="0" w:space="0" w:color="auto"/>
        <w:left w:val="none" w:sz="0" w:space="0" w:color="auto"/>
        <w:bottom w:val="none" w:sz="0" w:space="0" w:color="auto"/>
        <w:right w:val="none" w:sz="0" w:space="0" w:color="auto"/>
      </w:divBdr>
    </w:div>
    <w:div w:id="1925798349">
      <w:bodyDiv w:val="1"/>
      <w:marLeft w:val="0"/>
      <w:marRight w:val="0"/>
      <w:marTop w:val="0"/>
      <w:marBottom w:val="0"/>
      <w:divBdr>
        <w:top w:val="none" w:sz="0" w:space="0" w:color="auto"/>
        <w:left w:val="none" w:sz="0" w:space="0" w:color="auto"/>
        <w:bottom w:val="none" w:sz="0" w:space="0" w:color="auto"/>
        <w:right w:val="none" w:sz="0" w:space="0" w:color="auto"/>
      </w:divBdr>
    </w:div>
    <w:div w:id="1955401234">
      <w:bodyDiv w:val="1"/>
      <w:marLeft w:val="0"/>
      <w:marRight w:val="0"/>
      <w:marTop w:val="0"/>
      <w:marBottom w:val="0"/>
      <w:divBdr>
        <w:top w:val="none" w:sz="0" w:space="0" w:color="auto"/>
        <w:left w:val="none" w:sz="0" w:space="0" w:color="auto"/>
        <w:bottom w:val="none" w:sz="0" w:space="0" w:color="auto"/>
        <w:right w:val="none" w:sz="0" w:space="0" w:color="auto"/>
      </w:divBdr>
    </w:div>
    <w:div w:id="1998224225">
      <w:bodyDiv w:val="1"/>
      <w:marLeft w:val="0"/>
      <w:marRight w:val="0"/>
      <w:marTop w:val="0"/>
      <w:marBottom w:val="0"/>
      <w:divBdr>
        <w:top w:val="none" w:sz="0" w:space="0" w:color="auto"/>
        <w:left w:val="none" w:sz="0" w:space="0" w:color="auto"/>
        <w:bottom w:val="none" w:sz="0" w:space="0" w:color="auto"/>
        <w:right w:val="none" w:sz="0" w:space="0" w:color="auto"/>
      </w:divBdr>
    </w:div>
    <w:div w:id="2018919852">
      <w:bodyDiv w:val="1"/>
      <w:marLeft w:val="0"/>
      <w:marRight w:val="0"/>
      <w:marTop w:val="0"/>
      <w:marBottom w:val="0"/>
      <w:divBdr>
        <w:top w:val="none" w:sz="0" w:space="0" w:color="auto"/>
        <w:left w:val="none" w:sz="0" w:space="0" w:color="auto"/>
        <w:bottom w:val="none" w:sz="0" w:space="0" w:color="auto"/>
        <w:right w:val="none" w:sz="0" w:space="0" w:color="auto"/>
      </w:divBdr>
    </w:div>
    <w:div w:id="2054961973">
      <w:bodyDiv w:val="1"/>
      <w:marLeft w:val="0"/>
      <w:marRight w:val="0"/>
      <w:marTop w:val="0"/>
      <w:marBottom w:val="0"/>
      <w:divBdr>
        <w:top w:val="none" w:sz="0" w:space="0" w:color="auto"/>
        <w:left w:val="none" w:sz="0" w:space="0" w:color="auto"/>
        <w:bottom w:val="none" w:sz="0" w:space="0" w:color="auto"/>
        <w:right w:val="none" w:sz="0" w:space="0" w:color="auto"/>
      </w:divBdr>
    </w:div>
    <w:div w:id="2056193486">
      <w:bodyDiv w:val="1"/>
      <w:marLeft w:val="0"/>
      <w:marRight w:val="0"/>
      <w:marTop w:val="0"/>
      <w:marBottom w:val="0"/>
      <w:divBdr>
        <w:top w:val="none" w:sz="0" w:space="0" w:color="auto"/>
        <w:left w:val="none" w:sz="0" w:space="0" w:color="auto"/>
        <w:bottom w:val="none" w:sz="0" w:space="0" w:color="auto"/>
        <w:right w:val="none" w:sz="0" w:space="0" w:color="auto"/>
      </w:divBdr>
    </w:div>
    <w:div w:id="2106420247">
      <w:bodyDiv w:val="1"/>
      <w:marLeft w:val="0"/>
      <w:marRight w:val="0"/>
      <w:marTop w:val="0"/>
      <w:marBottom w:val="0"/>
      <w:divBdr>
        <w:top w:val="none" w:sz="0" w:space="0" w:color="auto"/>
        <w:left w:val="none" w:sz="0" w:space="0" w:color="auto"/>
        <w:bottom w:val="none" w:sz="0" w:space="0" w:color="auto"/>
        <w:right w:val="none" w:sz="0" w:space="0" w:color="auto"/>
      </w:divBdr>
    </w:div>
    <w:div w:id="2142065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node/3081" TargetMode="External"/><Relationship Id="rId13" Type="http://schemas.openxmlformats.org/officeDocument/2006/relationships/hyperlink" Target="https://www.gov.uk/government/news/lone-parent-employment-rate-highest-on-record" TargetMode="External"/><Relationship Id="rId18" Type="http://schemas.openxmlformats.org/officeDocument/2006/relationships/hyperlink" Target="https://www.ons.gov.uk/employmentandlabourmarket/peoplenotinwork/unemployment/timeseries/mgsx/lms" TargetMode="External"/><Relationship Id="rId26" Type="http://schemas.openxmlformats.org/officeDocument/2006/relationships/hyperlink" Target="https://gov.wales/sites/default/files/publications/2019-06/child-poverty-strategy-2016-progress-report.pdf" TargetMode="External"/><Relationship Id="rId3" Type="http://schemas.openxmlformats.org/officeDocument/2006/relationships/settings" Target="settings.xml"/><Relationship Id="rId21" Type="http://schemas.openxmlformats.org/officeDocument/2006/relationships/hyperlink" Target="https://www.theguardian.com/business/2011/dec/28/unemployment-set-rise-2012-cipd" TargetMode="External"/><Relationship Id="rId7" Type="http://schemas.openxmlformats.org/officeDocument/2006/relationships/hyperlink" Target="https://www.bbc.co.uk/news/uk-wales-50395377" TargetMode="External"/><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www.ons.gov.uk/employmentandlabourmarket/peopleinwork/employmentandemployeetypes/timeseries/lf24/lms" TargetMode="External"/><Relationship Id="rId25" Type="http://schemas.openxmlformats.org/officeDocument/2006/relationships/hyperlink" Target="https://gov.wales/sites/default/files/publications/2019-06/seven-core-aims-for-children-and-young-people.pdf" TargetMode="External"/><Relationship Id="rId2" Type="http://schemas.openxmlformats.org/officeDocument/2006/relationships/styles" Target="styles.xml"/><Relationship Id="rId16" Type="http://schemas.openxmlformats.org/officeDocument/2006/relationships/hyperlink" Target="https://neu.org.uk/policy/child-poverty-facts" TargetMode="External"/><Relationship Id="rId20" Type="http://schemas.openxmlformats.org/officeDocument/2006/relationships/hyperlink" Target="https://www.gov.uk/government/news/child-poverty-strategy-launched" TargetMode="External"/><Relationship Id="rId29" Type="http://schemas.openxmlformats.org/officeDocument/2006/relationships/hyperlink" Target="http://www.childreninwales.org.uk/our-work/poverty/" TargetMode="External"/><Relationship Id="rId1" Type="http://schemas.openxmlformats.org/officeDocument/2006/relationships/numbering" Target="numbering.xml"/><Relationship Id="rId6" Type="http://schemas.openxmlformats.org/officeDocument/2006/relationships/hyperlink" Target="https://www.bbc.co.uk/news/uk-politics-22070491" TargetMode="External"/><Relationship Id="rId11" Type="http://schemas.openxmlformats.org/officeDocument/2006/relationships/hyperlink" Target="https://www.estyn.gov.wales/sites/www.estyn.gov.wales/files/documents/Pupil%20deprivation.pdf" TargetMode="External"/><Relationship Id="rId24" Type="http://schemas.openxmlformats.org/officeDocument/2006/relationships/hyperlink" Target="https://gov.wales/pupil-development-grant-access" TargetMode="External"/><Relationship Id="rId32" Type="http://schemas.openxmlformats.org/officeDocument/2006/relationships/theme" Target="theme/theme1.xml"/><Relationship Id="rId5" Type="http://schemas.openxmlformats.org/officeDocument/2006/relationships/hyperlink" Target="https://www.telegraph.co.uk/news/uknews/crime/10607071/Fifth-of-unemployment-benefit-claimants-have-criminal-record-say-new-figures.html" TargetMode="External"/><Relationship Id="rId15" Type="http://schemas.openxmlformats.org/officeDocument/2006/relationships/hyperlink" Target="https://www.gov.uk/government/speeches/child-poverty-debate" TargetMode="External"/><Relationship Id="rId23" Type="http://schemas.openxmlformats.org/officeDocument/2006/relationships/hyperlink" Target="https://www.theguardian.com/politics/1999/mar/19/politicalnews.politics" TargetMode="External"/><Relationship Id="rId28" Type="http://schemas.openxmlformats.org/officeDocument/2006/relationships/hyperlink" Target="https://youngminds.org.uk/find-help/your-guide-to-support/guide-to-camhs/" TargetMode="External"/><Relationship Id="rId10" Type="http://schemas.openxmlformats.org/officeDocument/2006/relationships/hyperlink" Target="https://www.estyn.gov.wales/sites/www.estyn.gov.wales/files/documents/Working%20together%20to%20tackle%20the%20impact%20of%20poverty%20on%20educational%20achievement%20-%20December%202013.pdf" TargetMode="External"/><Relationship Id="rId19" Type="http://schemas.openxmlformats.org/officeDocument/2006/relationships/hyperlink" Target="https://www.bbc.co.uk/news/uk-wales-48259327"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pag.org.uk/recent-history-uk-child-poverty" TargetMode="External"/><Relationship Id="rId14" Type="http://schemas.openxmlformats.org/officeDocument/2006/relationships/hyperlink" Target="https://psychclassics.yorku.ca/Maslow/motivation.htm" TargetMode="External"/><Relationship Id="rId22" Type="http://schemas.openxmlformats.org/officeDocument/2006/relationships/hyperlink" Target="https://downloads.unicef.org.uk/wp-content/uploads/2010/05/UNCRC_united_nations_convention_on_the_rights_of_the_child.pdf" TargetMode="External"/><Relationship Id="rId27" Type="http://schemas.openxmlformats.org/officeDocument/2006/relationships/hyperlink" Target="https://gov.wales/most-children-poverty-living-working-households-new-report" TargetMode="External"/><Relationship Id="rId30" Type="http://schemas.openxmlformats.org/officeDocument/2006/relationships/hyperlink" Target="https://gov.wales/sites/default/files/publications/2020-01/child-poverty-strategy-2019-progres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862</TotalTime>
  <Pages>13</Pages>
  <Words>5392</Words>
  <Characters>30738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Anderson (1703728)</dc:creator>
  <cp:keywords/>
  <dc:description/>
  <cp:lastModifiedBy>Chloe Anderson (1703728)</cp:lastModifiedBy>
  <cp:revision>212</cp:revision>
  <cp:lastPrinted>2020-01-11T23:59:00Z</cp:lastPrinted>
  <dcterms:created xsi:type="dcterms:W3CDTF">2019-11-14T11:22:00Z</dcterms:created>
  <dcterms:modified xsi:type="dcterms:W3CDTF">2020-01-14T14:33:00Z</dcterms:modified>
</cp:coreProperties>
</file>