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1B444" w14:textId="2D0B905C" w:rsidR="0019793E" w:rsidRPr="0019793E" w:rsidRDefault="0019793E" w:rsidP="0019793E">
      <w:pPr>
        <w:pStyle w:val="Title"/>
        <w:spacing w:line="360" w:lineRule="auto"/>
        <w:rPr>
          <w:rFonts w:eastAsia="Times New Roman"/>
        </w:rPr>
      </w:pPr>
      <w:r w:rsidRPr="0019793E">
        <w:rPr>
          <w:rFonts w:eastAsia="Times New Roman"/>
        </w:rPr>
        <w:t>Current Trends of Business Intelligence</w:t>
      </w:r>
    </w:p>
    <w:p w14:paraId="6B518EB7" w14:textId="65988821" w:rsidR="0019793E" w:rsidRPr="0019793E" w:rsidRDefault="0019793E" w:rsidP="0019793E">
      <w:pPr>
        <w:spacing w:line="360" w:lineRule="auto"/>
        <w:jc w:val="left"/>
        <w:rPr>
          <w:rFonts w:eastAsia="Times New Roman" w:cs="Times New Roman"/>
          <w:b/>
          <w:bCs/>
          <w:color w:val="000000"/>
          <w:szCs w:val="24"/>
        </w:rPr>
      </w:pPr>
      <w:r w:rsidRPr="0019793E">
        <w:rPr>
          <w:rFonts w:eastAsia="Times New Roman" w:cs="Times New Roman"/>
          <w:b/>
          <w:bCs/>
          <w:color w:val="000000"/>
          <w:szCs w:val="24"/>
        </w:rPr>
        <w:br w:type="page"/>
      </w:r>
    </w:p>
    <w:p w14:paraId="59B21D4F" w14:textId="0CEA4B0B" w:rsidR="0019793E" w:rsidRPr="0019793E" w:rsidRDefault="0019793E" w:rsidP="0019793E">
      <w:pPr>
        <w:pStyle w:val="Heading1"/>
        <w:spacing w:line="360" w:lineRule="auto"/>
        <w:jc w:val="center"/>
        <w:rPr>
          <w:rFonts w:eastAsia="Times New Roman"/>
        </w:rPr>
      </w:pPr>
      <w:bookmarkStart w:id="0" w:name="_Toc122178350"/>
      <w:bookmarkStart w:id="1" w:name="_GoBack"/>
      <w:bookmarkEnd w:id="1"/>
      <w:r w:rsidRPr="0019793E">
        <w:rPr>
          <w:rFonts w:eastAsia="Times New Roman"/>
        </w:rPr>
        <w:lastRenderedPageBreak/>
        <w:t>Executive Summary</w:t>
      </w:r>
      <w:bookmarkEnd w:id="0"/>
    </w:p>
    <w:p w14:paraId="134DAB95" w14:textId="527C5AB0" w:rsidR="0019793E" w:rsidRDefault="0019793E" w:rsidP="0019793E">
      <w:pPr>
        <w:spacing w:line="360" w:lineRule="auto"/>
      </w:pPr>
      <w:r w:rsidRPr="0019793E">
        <w:t>This is a report elaborating on trends in Business Intelligence in a recent business environment. Business Intelligence supports data-driven decision-making within a business. In terms of the five trends of business intelligence, augmented analytics, Mobile BI, self-service analytics, artificial intelligence, and collaborative business intelligence are discussed in this report.</w:t>
      </w:r>
    </w:p>
    <w:p w14:paraId="07AFFFDC" w14:textId="77777777" w:rsidR="0019793E" w:rsidRDefault="0019793E">
      <w:pPr>
        <w:spacing w:line="259" w:lineRule="auto"/>
        <w:jc w:val="left"/>
      </w:pPr>
      <w:r>
        <w:br w:type="page"/>
      </w:r>
    </w:p>
    <w:sdt>
      <w:sdtPr>
        <w:rPr>
          <w:rFonts w:ascii="Times New Roman" w:eastAsiaTheme="minorEastAsia" w:hAnsi="Times New Roman" w:cs="Times New Roman"/>
          <w:color w:val="auto"/>
          <w:sz w:val="24"/>
          <w:szCs w:val="22"/>
          <w:lang w:val="en-GB" w:eastAsia="en-IN"/>
        </w:rPr>
        <w:id w:val="277606440"/>
        <w:docPartObj>
          <w:docPartGallery w:val="Table of Contents"/>
          <w:docPartUnique/>
        </w:docPartObj>
      </w:sdtPr>
      <w:sdtEndPr>
        <w:rPr>
          <w:rFonts w:cstheme="minorBidi"/>
          <w:b/>
          <w:bCs/>
          <w:noProof/>
        </w:rPr>
      </w:sdtEndPr>
      <w:sdtContent>
        <w:p w14:paraId="74812C5B" w14:textId="31C25BBA" w:rsidR="0019793E" w:rsidRPr="0019793E" w:rsidRDefault="0019793E" w:rsidP="0019793E">
          <w:pPr>
            <w:pStyle w:val="TOCHeading"/>
            <w:jc w:val="center"/>
            <w:rPr>
              <w:rFonts w:ascii="Times New Roman" w:hAnsi="Times New Roman" w:cs="Times New Roman"/>
              <w:color w:val="auto"/>
            </w:rPr>
          </w:pPr>
          <w:r w:rsidRPr="0019793E">
            <w:rPr>
              <w:rFonts w:ascii="Times New Roman" w:hAnsi="Times New Roman" w:cs="Times New Roman"/>
              <w:color w:val="auto"/>
            </w:rPr>
            <w:t>Table of Contents</w:t>
          </w:r>
        </w:p>
        <w:p w14:paraId="338344BC" w14:textId="7952406E" w:rsidR="0019793E" w:rsidRDefault="0019793E">
          <w:pPr>
            <w:pStyle w:val="TOC1"/>
            <w:tabs>
              <w:tab w:val="right" w:leader="dot" w:pos="9016"/>
            </w:tabs>
            <w:rPr>
              <w:noProof/>
            </w:rPr>
          </w:pPr>
          <w:r>
            <w:fldChar w:fldCharType="begin"/>
          </w:r>
          <w:r>
            <w:instrText xml:space="preserve"> TOC \o "1-3" \h \z \u </w:instrText>
          </w:r>
          <w:r>
            <w:fldChar w:fldCharType="separate"/>
          </w:r>
          <w:hyperlink w:anchor="_Toc122178350" w:history="1">
            <w:r w:rsidRPr="009E792F">
              <w:rPr>
                <w:rStyle w:val="Hyperlink"/>
                <w:rFonts w:eastAsia="Times New Roman"/>
                <w:noProof/>
              </w:rPr>
              <w:t>Executive Summary</w:t>
            </w:r>
            <w:r>
              <w:rPr>
                <w:noProof/>
                <w:webHidden/>
              </w:rPr>
              <w:tab/>
            </w:r>
            <w:r>
              <w:rPr>
                <w:noProof/>
                <w:webHidden/>
              </w:rPr>
              <w:fldChar w:fldCharType="begin"/>
            </w:r>
            <w:r>
              <w:rPr>
                <w:noProof/>
                <w:webHidden/>
              </w:rPr>
              <w:instrText xml:space="preserve"> PAGEREF _Toc122178350 \h </w:instrText>
            </w:r>
            <w:r>
              <w:rPr>
                <w:noProof/>
                <w:webHidden/>
              </w:rPr>
            </w:r>
            <w:r>
              <w:rPr>
                <w:noProof/>
                <w:webHidden/>
              </w:rPr>
              <w:fldChar w:fldCharType="separate"/>
            </w:r>
            <w:r>
              <w:rPr>
                <w:noProof/>
                <w:webHidden/>
              </w:rPr>
              <w:t>2</w:t>
            </w:r>
            <w:r>
              <w:rPr>
                <w:noProof/>
                <w:webHidden/>
              </w:rPr>
              <w:fldChar w:fldCharType="end"/>
            </w:r>
          </w:hyperlink>
        </w:p>
        <w:p w14:paraId="4DF0AE99" w14:textId="34E57F88" w:rsidR="0019793E" w:rsidRDefault="00FF7220">
          <w:pPr>
            <w:pStyle w:val="TOC1"/>
            <w:tabs>
              <w:tab w:val="right" w:leader="dot" w:pos="9016"/>
            </w:tabs>
            <w:rPr>
              <w:noProof/>
            </w:rPr>
          </w:pPr>
          <w:hyperlink w:anchor="_Toc122178351" w:history="1">
            <w:r w:rsidR="0019793E" w:rsidRPr="009E792F">
              <w:rPr>
                <w:rStyle w:val="Hyperlink"/>
                <w:rFonts w:eastAsia="Times New Roman"/>
                <w:noProof/>
              </w:rPr>
              <w:t>Introduction</w:t>
            </w:r>
            <w:r w:rsidR="0019793E">
              <w:rPr>
                <w:noProof/>
                <w:webHidden/>
              </w:rPr>
              <w:tab/>
            </w:r>
            <w:r w:rsidR="0019793E">
              <w:rPr>
                <w:noProof/>
                <w:webHidden/>
              </w:rPr>
              <w:fldChar w:fldCharType="begin"/>
            </w:r>
            <w:r w:rsidR="0019793E">
              <w:rPr>
                <w:noProof/>
                <w:webHidden/>
              </w:rPr>
              <w:instrText xml:space="preserve"> PAGEREF _Toc122178351 \h </w:instrText>
            </w:r>
            <w:r w:rsidR="0019793E">
              <w:rPr>
                <w:noProof/>
                <w:webHidden/>
              </w:rPr>
            </w:r>
            <w:r w:rsidR="0019793E">
              <w:rPr>
                <w:noProof/>
                <w:webHidden/>
              </w:rPr>
              <w:fldChar w:fldCharType="separate"/>
            </w:r>
            <w:r w:rsidR="0019793E">
              <w:rPr>
                <w:noProof/>
                <w:webHidden/>
              </w:rPr>
              <w:t>4</w:t>
            </w:r>
            <w:r w:rsidR="0019793E">
              <w:rPr>
                <w:noProof/>
                <w:webHidden/>
              </w:rPr>
              <w:fldChar w:fldCharType="end"/>
            </w:r>
          </w:hyperlink>
        </w:p>
        <w:p w14:paraId="2566F64E" w14:textId="15E79D5D" w:rsidR="0019793E" w:rsidRDefault="00FF7220">
          <w:pPr>
            <w:pStyle w:val="TOC2"/>
            <w:tabs>
              <w:tab w:val="right" w:leader="dot" w:pos="9016"/>
            </w:tabs>
            <w:rPr>
              <w:noProof/>
            </w:rPr>
          </w:pPr>
          <w:hyperlink w:anchor="_Toc122178352" w:history="1">
            <w:r w:rsidR="0019793E" w:rsidRPr="009E792F">
              <w:rPr>
                <w:rStyle w:val="Hyperlink"/>
                <w:rFonts w:eastAsia="Times New Roman"/>
                <w:noProof/>
              </w:rPr>
              <w:t>Augmented Analytics</w:t>
            </w:r>
            <w:r w:rsidR="0019793E">
              <w:rPr>
                <w:noProof/>
                <w:webHidden/>
              </w:rPr>
              <w:tab/>
            </w:r>
            <w:r w:rsidR="0019793E">
              <w:rPr>
                <w:noProof/>
                <w:webHidden/>
              </w:rPr>
              <w:fldChar w:fldCharType="begin"/>
            </w:r>
            <w:r w:rsidR="0019793E">
              <w:rPr>
                <w:noProof/>
                <w:webHidden/>
              </w:rPr>
              <w:instrText xml:space="preserve"> PAGEREF _Toc122178352 \h </w:instrText>
            </w:r>
            <w:r w:rsidR="0019793E">
              <w:rPr>
                <w:noProof/>
                <w:webHidden/>
              </w:rPr>
            </w:r>
            <w:r w:rsidR="0019793E">
              <w:rPr>
                <w:noProof/>
                <w:webHidden/>
              </w:rPr>
              <w:fldChar w:fldCharType="separate"/>
            </w:r>
            <w:r w:rsidR="0019793E">
              <w:rPr>
                <w:noProof/>
                <w:webHidden/>
              </w:rPr>
              <w:t>4</w:t>
            </w:r>
            <w:r w:rsidR="0019793E">
              <w:rPr>
                <w:noProof/>
                <w:webHidden/>
              </w:rPr>
              <w:fldChar w:fldCharType="end"/>
            </w:r>
          </w:hyperlink>
        </w:p>
        <w:p w14:paraId="7A03D630" w14:textId="73FB45AB" w:rsidR="0019793E" w:rsidRDefault="00FF7220">
          <w:pPr>
            <w:pStyle w:val="TOC2"/>
            <w:tabs>
              <w:tab w:val="right" w:leader="dot" w:pos="9016"/>
            </w:tabs>
            <w:rPr>
              <w:noProof/>
            </w:rPr>
          </w:pPr>
          <w:hyperlink w:anchor="_Toc122178353" w:history="1">
            <w:r w:rsidR="0019793E" w:rsidRPr="009E792F">
              <w:rPr>
                <w:rStyle w:val="Hyperlink"/>
                <w:rFonts w:eastAsia="Times New Roman"/>
                <w:noProof/>
              </w:rPr>
              <w:t>Mobile BI</w:t>
            </w:r>
            <w:r w:rsidR="0019793E">
              <w:rPr>
                <w:noProof/>
                <w:webHidden/>
              </w:rPr>
              <w:tab/>
            </w:r>
            <w:r w:rsidR="0019793E">
              <w:rPr>
                <w:noProof/>
                <w:webHidden/>
              </w:rPr>
              <w:fldChar w:fldCharType="begin"/>
            </w:r>
            <w:r w:rsidR="0019793E">
              <w:rPr>
                <w:noProof/>
                <w:webHidden/>
              </w:rPr>
              <w:instrText xml:space="preserve"> PAGEREF _Toc122178353 \h </w:instrText>
            </w:r>
            <w:r w:rsidR="0019793E">
              <w:rPr>
                <w:noProof/>
                <w:webHidden/>
              </w:rPr>
            </w:r>
            <w:r w:rsidR="0019793E">
              <w:rPr>
                <w:noProof/>
                <w:webHidden/>
              </w:rPr>
              <w:fldChar w:fldCharType="separate"/>
            </w:r>
            <w:r w:rsidR="0019793E">
              <w:rPr>
                <w:noProof/>
                <w:webHidden/>
              </w:rPr>
              <w:t>5</w:t>
            </w:r>
            <w:r w:rsidR="0019793E">
              <w:rPr>
                <w:noProof/>
                <w:webHidden/>
              </w:rPr>
              <w:fldChar w:fldCharType="end"/>
            </w:r>
          </w:hyperlink>
        </w:p>
        <w:p w14:paraId="003CF710" w14:textId="6B3ADE5D" w:rsidR="0019793E" w:rsidRDefault="00FF7220">
          <w:pPr>
            <w:pStyle w:val="TOC2"/>
            <w:tabs>
              <w:tab w:val="right" w:leader="dot" w:pos="9016"/>
            </w:tabs>
            <w:rPr>
              <w:noProof/>
            </w:rPr>
          </w:pPr>
          <w:hyperlink w:anchor="_Toc122178354" w:history="1">
            <w:r w:rsidR="0019793E" w:rsidRPr="009E792F">
              <w:rPr>
                <w:rStyle w:val="Hyperlink"/>
                <w:rFonts w:eastAsia="Times New Roman"/>
                <w:noProof/>
              </w:rPr>
              <w:t>Collaborative Business Intelligence</w:t>
            </w:r>
            <w:r w:rsidR="0019793E">
              <w:rPr>
                <w:noProof/>
                <w:webHidden/>
              </w:rPr>
              <w:tab/>
            </w:r>
            <w:r w:rsidR="0019793E">
              <w:rPr>
                <w:noProof/>
                <w:webHidden/>
              </w:rPr>
              <w:fldChar w:fldCharType="begin"/>
            </w:r>
            <w:r w:rsidR="0019793E">
              <w:rPr>
                <w:noProof/>
                <w:webHidden/>
              </w:rPr>
              <w:instrText xml:space="preserve"> PAGEREF _Toc122178354 \h </w:instrText>
            </w:r>
            <w:r w:rsidR="0019793E">
              <w:rPr>
                <w:noProof/>
                <w:webHidden/>
              </w:rPr>
            </w:r>
            <w:r w:rsidR="0019793E">
              <w:rPr>
                <w:noProof/>
                <w:webHidden/>
              </w:rPr>
              <w:fldChar w:fldCharType="separate"/>
            </w:r>
            <w:r w:rsidR="0019793E">
              <w:rPr>
                <w:noProof/>
                <w:webHidden/>
              </w:rPr>
              <w:t>6</w:t>
            </w:r>
            <w:r w:rsidR="0019793E">
              <w:rPr>
                <w:noProof/>
                <w:webHidden/>
              </w:rPr>
              <w:fldChar w:fldCharType="end"/>
            </w:r>
          </w:hyperlink>
        </w:p>
        <w:p w14:paraId="3DDECB99" w14:textId="318DB5F9" w:rsidR="0019793E" w:rsidRDefault="00FF7220">
          <w:pPr>
            <w:pStyle w:val="TOC2"/>
            <w:tabs>
              <w:tab w:val="right" w:leader="dot" w:pos="9016"/>
            </w:tabs>
            <w:rPr>
              <w:noProof/>
            </w:rPr>
          </w:pPr>
          <w:hyperlink w:anchor="_Toc122178355" w:history="1">
            <w:r w:rsidR="0019793E" w:rsidRPr="009E792F">
              <w:rPr>
                <w:rStyle w:val="Hyperlink"/>
                <w:rFonts w:eastAsia="Times New Roman"/>
                <w:noProof/>
              </w:rPr>
              <w:t>Artificial Intelligence</w:t>
            </w:r>
            <w:r w:rsidR="0019793E">
              <w:rPr>
                <w:noProof/>
                <w:webHidden/>
              </w:rPr>
              <w:tab/>
            </w:r>
            <w:r w:rsidR="0019793E">
              <w:rPr>
                <w:noProof/>
                <w:webHidden/>
              </w:rPr>
              <w:fldChar w:fldCharType="begin"/>
            </w:r>
            <w:r w:rsidR="0019793E">
              <w:rPr>
                <w:noProof/>
                <w:webHidden/>
              </w:rPr>
              <w:instrText xml:space="preserve"> PAGEREF _Toc122178355 \h </w:instrText>
            </w:r>
            <w:r w:rsidR="0019793E">
              <w:rPr>
                <w:noProof/>
                <w:webHidden/>
              </w:rPr>
            </w:r>
            <w:r w:rsidR="0019793E">
              <w:rPr>
                <w:noProof/>
                <w:webHidden/>
              </w:rPr>
              <w:fldChar w:fldCharType="separate"/>
            </w:r>
            <w:r w:rsidR="0019793E">
              <w:rPr>
                <w:noProof/>
                <w:webHidden/>
              </w:rPr>
              <w:t>7</w:t>
            </w:r>
            <w:r w:rsidR="0019793E">
              <w:rPr>
                <w:noProof/>
                <w:webHidden/>
              </w:rPr>
              <w:fldChar w:fldCharType="end"/>
            </w:r>
          </w:hyperlink>
        </w:p>
        <w:p w14:paraId="27357B8F" w14:textId="7B369179" w:rsidR="0019793E" w:rsidRDefault="00FF7220">
          <w:pPr>
            <w:pStyle w:val="TOC2"/>
            <w:tabs>
              <w:tab w:val="right" w:leader="dot" w:pos="9016"/>
            </w:tabs>
            <w:rPr>
              <w:noProof/>
            </w:rPr>
          </w:pPr>
          <w:hyperlink w:anchor="_Toc122178356" w:history="1">
            <w:r w:rsidR="0019793E" w:rsidRPr="009E792F">
              <w:rPr>
                <w:rStyle w:val="Hyperlink"/>
                <w:rFonts w:eastAsia="Times New Roman"/>
                <w:noProof/>
              </w:rPr>
              <w:t>Self-service analytics</w:t>
            </w:r>
            <w:r w:rsidR="0019793E">
              <w:rPr>
                <w:noProof/>
                <w:webHidden/>
              </w:rPr>
              <w:tab/>
            </w:r>
            <w:r w:rsidR="0019793E">
              <w:rPr>
                <w:noProof/>
                <w:webHidden/>
              </w:rPr>
              <w:fldChar w:fldCharType="begin"/>
            </w:r>
            <w:r w:rsidR="0019793E">
              <w:rPr>
                <w:noProof/>
                <w:webHidden/>
              </w:rPr>
              <w:instrText xml:space="preserve"> PAGEREF _Toc122178356 \h </w:instrText>
            </w:r>
            <w:r w:rsidR="0019793E">
              <w:rPr>
                <w:noProof/>
                <w:webHidden/>
              </w:rPr>
            </w:r>
            <w:r w:rsidR="0019793E">
              <w:rPr>
                <w:noProof/>
                <w:webHidden/>
              </w:rPr>
              <w:fldChar w:fldCharType="separate"/>
            </w:r>
            <w:r w:rsidR="0019793E">
              <w:rPr>
                <w:noProof/>
                <w:webHidden/>
              </w:rPr>
              <w:t>8</w:t>
            </w:r>
            <w:r w:rsidR="0019793E">
              <w:rPr>
                <w:noProof/>
                <w:webHidden/>
              </w:rPr>
              <w:fldChar w:fldCharType="end"/>
            </w:r>
          </w:hyperlink>
        </w:p>
        <w:p w14:paraId="49D1F00B" w14:textId="7D32078A" w:rsidR="0019793E" w:rsidRDefault="00FF7220">
          <w:pPr>
            <w:pStyle w:val="TOC1"/>
            <w:tabs>
              <w:tab w:val="right" w:leader="dot" w:pos="9016"/>
            </w:tabs>
            <w:rPr>
              <w:noProof/>
            </w:rPr>
          </w:pPr>
          <w:hyperlink w:anchor="_Toc122178357" w:history="1">
            <w:r w:rsidR="0019793E" w:rsidRPr="009E792F">
              <w:rPr>
                <w:rStyle w:val="Hyperlink"/>
                <w:rFonts w:eastAsia="Times New Roman"/>
                <w:noProof/>
              </w:rPr>
              <w:t>Conclusion</w:t>
            </w:r>
            <w:r w:rsidR="0019793E">
              <w:rPr>
                <w:noProof/>
                <w:webHidden/>
              </w:rPr>
              <w:tab/>
            </w:r>
            <w:r w:rsidR="0019793E">
              <w:rPr>
                <w:noProof/>
                <w:webHidden/>
              </w:rPr>
              <w:fldChar w:fldCharType="begin"/>
            </w:r>
            <w:r w:rsidR="0019793E">
              <w:rPr>
                <w:noProof/>
                <w:webHidden/>
              </w:rPr>
              <w:instrText xml:space="preserve"> PAGEREF _Toc122178357 \h </w:instrText>
            </w:r>
            <w:r w:rsidR="0019793E">
              <w:rPr>
                <w:noProof/>
                <w:webHidden/>
              </w:rPr>
            </w:r>
            <w:r w:rsidR="0019793E">
              <w:rPr>
                <w:noProof/>
                <w:webHidden/>
              </w:rPr>
              <w:fldChar w:fldCharType="separate"/>
            </w:r>
            <w:r w:rsidR="0019793E">
              <w:rPr>
                <w:noProof/>
                <w:webHidden/>
              </w:rPr>
              <w:t>9</w:t>
            </w:r>
            <w:r w:rsidR="0019793E">
              <w:rPr>
                <w:noProof/>
                <w:webHidden/>
              </w:rPr>
              <w:fldChar w:fldCharType="end"/>
            </w:r>
          </w:hyperlink>
        </w:p>
        <w:p w14:paraId="15F2C0B2" w14:textId="582D12DB" w:rsidR="0019793E" w:rsidRDefault="00FF7220">
          <w:pPr>
            <w:pStyle w:val="TOC1"/>
            <w:tabs>
              <w:tab w:val="right" w:leader="dot" w:pos="9016"/>
            </w:tabs>
            <w:rPr>
              <w:noProof/>
            </w:rPr>
          </w:pPr>
          <w:hyperlink w:anchor="_Toc122178358" w:history="1">
            <w:r w:rsidR="0019793E" w:rsidRPr="009E792F">
              <w:rPr>
                <w:rStyle w:val="Hyperlink"/>
                <w:rFonts w:eastAsia="Times New Roman"/>
                <w:noProof/>
              </w:rPr>
              <w:t>References</w:t>
            </w:r>
            <w:r w:rsidR="0019793E">
              <w:rPr>
                <w:noProof/>
                <w:webHidden/>
              </w:rPr>
              <w:tab/>
            </w:r>
            <w:r w:rsidR="0019793E">
              <w:rPr>
                <w:noProof/>
                <w:webHidden/>
              </w:rPr>
              <w:fldChar w:fldCharType="begin"/>
            </w:r>
            <w:r w:rsidR="0019793E">
              <w:rPr>
                <w:noProof/>
                <w:webHidden/>
              </w:rPr>
              <w:instrText xml:space="preserve"> PAGEREF _Toc122178358 \h </w:instrText>
            </w:r>
            <w:r w:rsidR="0019793E">
              <w:rPr>
                <w:noProof/>
                <w:webHidden/>
              </w:rPr>
            </w:r>
            <w:r w:rsidR="0019793E">
              <w:rPr>
                <w:noProof/>
                <w:webHidden/>
              </w:rPr>
              <w:fldChar w:fldCharType="separate"/>
            </w:r>
            <w:r w:rsidR="0019793E">
              <w:rPr>
                <w:noProof/>
                <w:webHidden/>
              </w:rPr>
              <w:t>10</w:t>
            </w:r>
            <w:r w:rsidR="0019793E">
              <w:rPr>
                <w:noProof/>
                <w:webHidden/>
              </w:rPr>
              <w:fldChar w:fldCharType="end"/>
            </w:r>
          </w:hyperlink>
        </w:p>
        <w:p w14:paraId="1A8FA7B9" w14:textId="54393566" w:rsidR="0019793E" w:rsidRDefault="0019793E">
          <w:r>
            <w:rPr>
              <w:b/>
              <w:bCs/>
              <w:noProof/>
            </w:rPr>
            <w:fldChar w:fldCharType="end"/>
          </w:r>
        </w:p>
      </w:sdtContent>
    </w:sdt>
    <w:p w14:paraId="6C1A92BD" w14:textId="77777777" w:rsidR="0019793E" w:rsidRPr="0019793E" w:rsidRDefault="0019793E" w:rsidP="0019793E">
      <w:pPr>
        <w:spacing w:line="360" w:lineRule="auto"/>
      </w:pPr>
    </w:p>
    <w:p w14:paraId="4214B56F" w14:textId="77777777" w:rsidR="0019793E" w:rsidRPr="0019793E" w:rsidRDefault="0019793E" w:rsidP="0019793E">
      <w:pPr>
        <w:spacing w:line="360" w:lineRule="auto"/>
        <w:jc w:val="left"/>
        <w:rPr>
          <w:rFonts w:eastAsia="Times New Roman" w:cstheme="majorBidi"/>
          <w:b/>
          <w:szCs w:val="32"/>
        </w:rPr>
      </w:pPr>
      <w:r w:rsidRPr="0019793E">
        <w:rPr>
          <w:rFonts w:eastAsia="Times New Roman"/>
        </w:rPr>
        <w:br w:type="page"/>
      </w:r>
    </w:p>
    <w:p w14:paraId="707120D8" w14:textId="7016E867" w:rsidR="0019793E" w:rsidRPr="0019793E" w:rsidRDefault="0019793E" w:rsidP="0019793E">
      <w:pPr>
        <w:spacing w:after="0" w:line="360" w:lineRule="auto"/>
        <w:rPr>
          <w:rFonts w:eastAsia="Times New Roman" w:cs="Times New Roman"/>
          <w:szCs w:val="24"/>
        </w:rPr>
      </w:pPr>
      <w:r w:rsidRPr="0019793E">
        <w:rPr>
          <w:rFonts w:eastAsia="Times New Roman" w:cs="Times New Roman"/>
          <w:b/>
          <w:bCs/>
          <w:color w:val="000000"/>
          <w:szCs w:val="24"/>
        </w:rPr>
        <w:lastRenderedPageBreak/>
        <w:t>Assessment Component 1: Written Report</w:t>
      </w:r>
    </w:p>
    <w:p w14:paraId="32DCFBA4" w14:textId="27AB448A" w:rsidR="0019793E" w:rsidRPr="0019793E" w:rsidRDefault="0019793E" w:rsidP="0019793E">
      <w:pPr>
        <w:pStyle w:val="Heading1"/>
        <w:spacing w:line="360" w:lineRule="auto"/>
        <w:rPr>
          <w:rFonts w:eastAsia="Times New Roman"/>
        </w:rPr>
      </w:pPr>
      <w:bookmarkStart w:id="2" w:name="_Toc122178351"/>
      <w:r w:rsidRPr="0019793E">
        <w:rPr>
          <w:rFonts w:eastAsia="Times New Roman"/>
        </w:rPr>
        <w:t>Introduction</w:t>
      </w:r>
      <w:bookmarkEnd w:id="2"/>
    </w:p>
    <w:p w14:paraId="62AE917A" w14:textId="77777777" w:rsidR="0019793E" w:rsidRPr="0019793E" w:rsidRDefault="0019793E" w:rsidP="0019793E">
      <w:pPr>
        <w:spacing w:line="360" w:lineRule="auto"/>
        <w:rPr>
          <w:rFonts w:eastAsia="Times New Roman"/>
        </w:rPr>
      </w:pPr>
      <w:r w:rsidRPr="0019793E">
        <w:rPr>
          <w:rFonts w:eastAsia="Times New Roman"/>
        </w:rPr>
        <w:t>Business intelligence is the technical and procedural infrastructure collecting, storing, and analysing data generated by a business (Božič and Dimovski, 2019, p. 97). BI or Business Intelligence is regarded as a broad term encompassing process analysis, descriptive analytics, data mining, and performance benchmarking. Business intelligence helps in parsing all data produced by a company and presenting it in an easily comprehensive report, trends, and performance measures informing decisions of the management. Business Intelligence in recent years has witnessed a large-scale revolution with the introduction of cloud networks and BI dashboard software. This report outlines the five significant trends related to business intelligence in contemporary times.</w:t>
      </w:r>
    </w:p>
    <w:p w14:paraId="5E0FD96C" w14:textId="77777777" w:rsidR="0019793E" w:rsidRPr="0019793E" w:rsidRDefault="0019793E" w:rsidP="0019793E">
      <w:pPr>
        <w:spacing w:after="0" w:line="360" w:lineRule="auto"/>
        <w:rPr>
          <w:rFonts w:eastAsia="Times New Roman" w:cs="Times New Roman"/>
          <w:szCs w:val="24"/>
        </w:rPr>
      </w:pPr>
      <w:r w:rsidRPr="0019793E">
        <w:rPr>
          <w:rFonts w:eastAsia="Times New Roman" w:cs="Times New Roman"/>
          <w:b/>
          <w:bCs/>
          <w:color w:val="000000"/>
          <w:szCs w:val="24"/>
        </w:rPr>
        <w:t>5 current Business Intelligence Trends</w:t>
      </w:r>
    </w:p>
    <w:p w14:paraId="2114F7DA" w14:textId="77777777" w:rsidR="0019793E" w:rsidRPr="0019793E" w:rsidRDefault="0019793E" w:rsidP="0019793E">
      <w:pPr>
        <w:pStyle w:val="Heading2"/>
        <w:spacing w:line="360" w:lineRule="auto"/>
        <w:rPr>
          <w:rFonts w:eastAsia="Times New Roman"/>
        </w:rPr>
      </w:pPr>
      <w:bookmarkStart w:id="3" w:name="_Toc122178352"/>
      <w:r w:rsidRPr="0019793E">
        <w:rPr>
          <w:rFonts w:eastAsia="Times New Roman"/>
        </w:rPr>
        <w:t>Augmented Analytics</w:t>
      </w:r>
      <w:bookmarkEnd w:id="3"/>
    </w:p>
    <w:p w14:paraId="3C752416" w14:textId="77777777" w:rsidR="0019793E" w:rsidRPr="0019793E" w:rsidRDefault="0019793E" w:rsidP="0019793E">
      <w:pPr>
        <w:spacing w:line="360" w:lineRule="auto"/>
        <w:rPr>
          <w:rFonts w:eastAsia="Times New Roman"/>
        </w:rPr>
      </w:pPr>
      <w:r w:rsidRPr="0019793E">
        <w:rPr>
          <w:rFonts w:eastAsia="Times New Roman"/>
        </w:rPr>
        <w:t>Augmented analytics use AI and machine learning for assistance in the preparation of data, generation of insights, and explanation of the insights in order to augment the way people find and analyse data in BI and analytics platforms (Anusha and Kiruthika, 2022, p. 137). It further augments citizen data scientists through the automation of many data science aspects, AI model development, and machine learning. It is a class of analytics supported by artificial intelligence and machine learning helping in the expansion of human ability for data interaction. Automation is an important feature in the solutions of augmented analytics. However, there is a difference between automation and augmented analytics. While automation replaces the decision-making ability or work removing the need for manual capabilities, augmentation guides users in exploring insights by providing an underlying technological methodology.</w:t>
      </w:r>
    </w:p>
    <w:p w14:paraId="74F63B2D" w14:textId="22B161BB"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noProof/>
          <w:color w:val="000000"/>
          <w:szCs w:val="24"/>
          <w:bdr w:val="none" w:sz="0" w:space="0" w:color="auto" w:frame="1"/>
        </w:rPr>
        <w:lastRenderedPageBreak/>
        <w:drawing>
          <wp:inline distT="0" distB="0" distL="0" distR="0" wp14:anchorId="7618BFF3" wp14:editId="422F1124">
            <wp:extent cx="4468495" cy="287845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68495" cy="2878455"/>
                    </a:xfrm>
                    <a:prstGeom prst="rect">
                      <a:avLst/>
                    </a:prstGeom>
                    <a:noFill/>
                    <a:ln>
                      <a:noFill/>
                    </a:ln>
                  </pic:spPr>
                </pic:pic>
              </a:graphicData>
            </a:graphic>
          </wp:inline>
        </w:drawing>
      </w:r>
    </w:p>
    <w:p w14:paraId="25492FBA"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color w:val="000000"/>
          <w:szCs w:val="24"/>
        </w:rPr>
        <w:t>Figure 1: Augmented analytics</w:t>
      </w:r>
    </w:p>
    <w:p w14:paraId="03B8A826"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color w:val="000000"/>
          <w:szCs w:val="24"/>
        </w:rPr>
        <w:t>Source: (Gupta, 2022)</w:t>
      </w:r>
    </w:p>
    <w:p w14:paraId="5E176869" w14:textId="77777777" w:rsidR="0019793E" w:rsidRPr="0019793E" w:rsidRDefault="0019793E" w:rsidP="0019793E">
      <w:pPr>
        <w:spacing w:after="0" w:line="360" w:lineRule="auto"/>
        <w:rPr>
          <w:rFonts w:eastAsia="Times New Roman" w:cs="Times New Roman"/>
          <w:szCs w:val="24"/>
        </w:rPr>
      </w:pPr>
      <w:r w:rsidRPr="0019793E">
        <w:rPr>
          <w:rFonts w:eastAsia="Times New Roman" w:cs="Times New Roman"/>
          <w:color w:val="000000"/>
          <w:szCs w:val="24"/>
        </w:rPr>
        <w:t xml:space="preserve">In business, augmented analytics is used for receiving exceptional value from data. It helps in finding more relevant data, uncovering insights quickly, and offering the best solutions in a business context. Business users can analyse data usefully without possessing deep expertise. There are many benefits of using augmented analytics in a business (Anusha and Kiruthika, 2022, p. 141). </w:t>
      </w:r>
      <w:r w:rsidRPr="0019793E">
        <w:rPr>
          <w:rFonts w:eastAsia="Times New Roman" w:cs="Times New Roman"/>
          <w:i/>
          <w:iCs/>
          <w:color w:val="000000"/>
          <w:szCs w:val="24"/>
        </w:rPr>
        <w:t>Agility</w:t>
      </w:r>
      <w:r w:rsidRPr="0019793E">
        <w:rPr>
          <w:rFonts w:eastAsia="Times New Roman" w:cs="Times New Roman"/>
          <w:color w:val="000000"/>
          <w:szCs w:val="24"/>
        </w:rPr>
        <w:t xml:space="preserve"> is one such advantage that a business can derive from augmented analytics as it accelerates insight search. It also helps in making the most relevant and informed decisions by tallying all data. Process automation is another feature that augmented analytics offer via machine learning and automation reducing process costs and speeding up decision-making. </w:t>
      </w:r>
    </w:p>
    <w:p w14:paraId="430D5D3C" w14:textId="77777777" w:rsidR="0019793E" w:rsidRPr="0019793E" w:rsidRDefault="0019793E" w:rsidP="0019793E">
      <w:pPr>
        <w:pStyle w:val="Heading2"/>
        <w:spacing w:line="360" w:lineRule="auto"/>
        <w:rPr>
          <w:rFonts w:eastAsia="Times New Roman"/>
        </w:rPr>
      </w:pPr>
      <w:bookmarkStart w:id="4" w:name="_Toc122178353"/>
      <w:r w:rsidRPr="0019793E">
        <w:rPr>
          <w:rFonts w:eastAsia="Times New Roman"/>
        </w:rPr>
        <w:t>Mobile BI</w:t>
      </w:r>
      <w:bookmarkEnd w:id="4"/>
    </w:p>
    <w:p w14:paraId="72BE9F82" w14:textId="02CA24E6"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noProof/>
          <w:color w:val="000000"/>
          <w:szCs w:val="24"/>
          <w:bdr w:val="none" w:sz="0" w:space="0" w:color="auto" w:frame="1"/>
        </w:rPr>
        <w:drawing>
          <wp:inline distT="0" distB="0" distL="0" distR="0" wp14:anchorId="2E88B115" wp14:editId="02153620">
            <wp:extent cx="3761105" cy="1526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1105" cy="1526540"/>
                    </a:xfrm>
                    <a:prstGeom prst="rect">
                      <a:avLst/>
                    </a:prstGeom>
                    <a:noFill/>
                    <a:ln>
                      <a:noFill/>
                    </a:ln>
                  </pic:spPr>
                </pic:pic>
              </a:graphicData>
            </a:graphic>
          </wp:inline>
        </w:drawing>
      </w:r>
    </w:p>
    <w:p w14:paraId="15FA40D4"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color w:val="000000"/>
          <w:szCs w:val="24"/>
        </w:rPr>
        <w:t>Figure 2: Mobile BI</w:t>
      </w:r>
    </w:p>
    <w:p w14:paraId="3C95CF92"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color w:val="000000"/>
          <w:szCs w:val="24"/>
        </w:rPr>
        <w:t>Source: (e-Zest Solutions Inc., 2022)</w:t>
      </w:r>
    </w:p>
    <w:p w14:paraId="5A48E39D" w14:textId="77777777" w:rsidR="0019793E" w:rsidRPr="0019793E" w:rsidRDefault="0019793E" w:rsidP="0019793E">
      <w:pPr>
        <w:spacing w:line="360" w:lineRule="auto"/>
        <w:rPr>
          <w:rFonts w:eastAsia="Times New Roman"/>
        </w:rPr>
      </w:pPr>
      <w:r w:rsidRPr="0019793E">
        <w:rPr>
          <w:rFonts w:eastAsia="Times New Roman"/>
        </w:rPr>
        <w:t xml:space="preserve">According to </w:t>
      </w:r>
      <w:proofErr w:type="spellStart"/>
      <w:r w:rsidRPr="0019793E">
        <w:rPr>
          <w:rFonts w:eastAsia="Times New Roman"/>
        </w:rPr>
        <w:t>Adeyelure</w:t>
      </w:r>
      <w:proofErr w:type="spellEnd"/>
      <w:r w:rsidRPr="0019793E">
        <w:rPr>
          <w:rFonts w:eastAsia="Times New Roman"/>
        </w:rPr>
        <w:t xml:space="preserve"> </w:t>
      </w:r>
      <w:r w:rsidRPr="0019793E">
        <w:rPr>
          <w:rFonts w:eastAsia="Times New Roman"/>
          <w:i/>
          <w:iCs/>
        </w:rPr>
        <w:t>et al</w:t>
      </w:r>
      <w:r w:rsidRPr="0019793E">
        <w:rPr>
          <w:rFonts w:eastAsia="Times New Roman"/>
        </w:rPr>
        <w:t xml:space="preserve">., (2018, p. 717), mobile BI is access to data or information through mobile devices. The use of mobile devices in business has been increasingly visible, </w:t>
      </w:r>
      <w:r w:rsidRPr="0019793E">
        <w:rPr>
          <w:rFonts w:eastAsia="Times New Roman"/>
        </w:rPr>
        <w:lastRenderedPageBreak/>
        <w:t>especially in management positions. Mobile BI has been helping in bringing analytics and intelligence closer to users when done appropriately. Mobile BI allows the consumption of information at any place in the train, airport, or meetings. There are many advantages of using Mobile BI for users. For instance, users can access information via mobile devices at any point in time and at any location. Hence, response to a situation can be given more quickly as mobile BI speeds up the process of distributing and accessing information. Moreover, integrating Mobile BI into the operational processes of a business maximises BI penetration within the company and benefits the firm by delivering additional information (</w:t>
      </w:r>
      <w:proofErr w:type="spellStart"/>
      <w:r w:rsidRPr="0019793E">
        <w:rPr>
          <w:rFonts w:eastAsia="Times New Roman"/>
        </w:rPr>
        <w:t>Adeyelure</w:t>
      </w:r>
      <w:proofErr w:type="spellEnd"/>
      <w:r w:rsidRPr="0019793E">
        <w:rPr>
          <w:rFonts w:eastAsia="Times New Roman"/>
        </w:rPr>
        <w:t xml:space="preserve"> </w:t>
      </w:r>
      <w:r w:rsidRPr="0019793E">
        <w:rPr>
          <w:rFonts w:eastAsia="Times New Roman"/>
          <w:i/>
          <w:iCs/>
        </w:rPr>
        <w:t>et al</w:t>
      </w:r>
      <w:r w:rsidRPr="0019793E">
        <w:rPr>
          <w:rFonts w:eastAsia="Times New Roman"/>
        </w:rPr>
        <w:t xml:space="preserve">., 2018, p. 721). By extending information and curbing the time a business spends searching for </w:t>
      </w:r>
      <w:proofErr w:type="gramStart"/>
      <w:r w:rsidRPr="0019793E">
        <w:rPr>
          <w:rFonts w:eastAsia="Times New Roman"/>
        </w:rPr>
        <w:t>information,  the</w:t>
      </w:r>
      <w:proofErr w:type="gramEnd"/>
      <w:r w:rsidRPr="0019793E">
        <w:rPr>
          <w:rFonts w:eastAsia="Times New Roman"/>
        </w:rPr>
        <w:t xml:space="preserve"> decision-making procedure is sped by Mobile BI. Availing real-time data access and visualisation, operations within the business become more efficient and it further enforces organisational collaboration. Overall, Mobile BI enhances information availability, quickens the speed of reaction, makes work more efficient, and improves internal communication while shortening the flow of work.</w:t>
      </w:r>
    </w:p>
    <w:p w14:paraId="3950D421" w14:textId="77777777" w:rsidR="0019793E" w:rsidRPr="0019793E" w:rsidRDefault="0019793E" w:rsidP="0019793E">
      <w:pPr>
        <w:pStyle w:val="Heading2"/>
        <w:spacing w:line="360" w:lineRule="auto"/>
        <w:rPr>
          <w:rFonts w:eastAsia="Times New Roman"/>
        </w:rPr>
      </w:pPr>
      <w:bookmarkStart w:id="5" w:name="_Toc122178354"/>
      <w:r w:rsidRPr="0019793E">
        <w:rPr>
          <w:rFonts w:eastAsia="Times New Roman"/>
        </w:rPr>
        <w:t>Collaborative Business Intelligence</w:t>
      </w:r>
      <w:bookmarkEnd w:id="5"/>
    </w:p>
    <w:p w14:paraId="6CE6C483" w14:textId="5E7BD700"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noProof/>
          <w:color w:val="000000"/>
          <w:szCs w:val="24"/>
          <w:bdr w:val="none" w:sz="0" w:space="0" w:color="auto" w:frame="1"/>
        </w:rPr>
        <w:drawing>
          <wp:inline distT="0" distB="0" distL="0" distR="0" wp14:anchorId="4CFE4A5F" wp14:editId="4612E8DA">
            <wp:extent cx="3514725" cy="1654175"/>
            <wp:effectExtent l="0" t="0" r="952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4725" cy="1654175"/>
                    </a:xfrm>
                    <a:prstGeom prst="rect">
                      <a:avLst/>
                    </a:prstGeom>
                    <a:noFill/>
                    <a:ln>
                      <a:noFill/>
                    </a:ln>
                  </pic:spPr>
                </pic:pic>
              </a:graphicData>
            </a:graphic>
          </wp:inline>
        </w:drawing>
      </w:r>
    </w:p>
    <w:p w14:paraId="6C0DBD37"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color w:val="000000"/>
          <w:szCs w:val="24"/>
        </w:rPr>
        <w:t>Figure 3: Collaborative Business Intelligence</w:t>
      </w:r>
    </w:p>
    <w:p w14:paraId="6620C8E9"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color w:val="000000"/>
          <w:szCs w:val="24"/>
        </w:rPr>
        <w:t>Source: (Mettler and Raber, 2022)</w:t>
      </w:r>
    </w:p>
    <w:p w14:paraId="12C87C12" w14:textId="77777777" w:rsidR="0019793E" w:rsidRPr="0019793E" w:rsidRDefault="0019793E" w:rsidP="0019793E">
      <w:pPr>
        <w:spacing w:line="360" w:lineRule="auto"/>
        <w:rPr>
          <w:rFonts w:eastAsia="Times New Roman"/>
        </w:rPr>
      </w:pPr>
      <w:r w:rsidRPr="0019793E">
        <w:rPr>
          <w:rFonts w:eastAsia="Times New Roman"/>
        </w:rPr>
        <w:t xml:space="preserve">Collaborative BI refers to the merged business intelligence software with tools for collaboration that includes technologies of Web 2.0 and social technologies supporting decision-making driven by data (Lokeshkumar </w:t>
      </w:r>
      <w:r w:rsidRPr="0019793E">
        <w:rPr>
          <w:rFonts w:eastAsia="Times New Roman"/>
          <w:i/>
          <w:iCs/>
        </w:rPr>
        <w:t>et al</w:t>
      </w:r>
      <w:r w:rsidRPr="0019793E">
        <w:rPr>
          <w:rFonts w:eastAsia="Times New Roman"/>
        </w:rPr>
        <w:t xml:space="preserve">., 2018, p. 410). Tools of Collaborative Business Interaction are SAP BusinessObjects, Dundas BI, Domo, Oracle BI, and </w:t>
      </w:r>
      <w:proofErr w:type="spellStart"/>
      <w:r w:rsidRPr="0019793E">
        <w:rPr>
          <w:rFonts w:eastAsia="Times New Roman"/>
        </w:rPr>
        <w:t>Geckoboard</w:t>
      </w:r>
      <w:proofErr w:type="spellEnd"/>
      <w:r w:rsidRPr="0019793E">
        <w:rPr>
          <w:rFonts w:eastAsia="Times New Roman"/>
        </w:rPr>
        <w:t xml:space="preserve">. Collaborative BI is also known as Social BI which impacts organisational interactions and works. Sing the tools for collaboration and social tools, businesses have the opportunity to leverage the experience and knowledge of the whole workforce in problem-solving rather than depending on an individual team or person. Such tools allow workers in an organisation to receive information or data at different levels that could have been otherwise difficult to access. Collaborative BI can be used for report-centric </w:t>
      </w:r>
      <w:proofErr w:type="gramStart"/>
      <w:r w:rsidRPr="0019793E">
        <w:rPr>
          <w:rFonts w:eastAsia="Times New Roman"/>
        </w:rPr>
        <w:t>decision making</w:t>
      </w:r>
      <w:proofErr w:type="gramEnd"/>
      <w:r w:rsidRPr="0019793E">
        <w:rPr>
          <w:rFonts w:eastAsia="Times New Roman"/>
        </w:rPr>
        <w:t xml:space="preserve"> enabling business users to </w:t>
      </w:r>
      <w:r w:rsidRPr="0019793E">
        <w:rPr>
          <w:rFonts w:eastAsia="Times New Roman"/>
        </w:rPr>
        <w:lastRenderedPageBreak/>
        <w:t xml:space="preserve">make a focused decision regarding particular dashboards and reports. Besides that, it also supports general discussion about issues by offering multiple reports. Collaborative BI is furthermore beneficial for annotations that are used for adding comments on certain sections of a report (Lokeshkumar </w:t>
      </w:r>
      <w:r w:rsidRPr="0019793E">
        <w:rPr>
          <w:rFonts w:eastAsia="Times New Roman"/>
          <w:i/>
          <w:iCs/>
        </w:rPr>
        <w:t>et al</w:t>
      </w:r>
      <w:r w:rsidRPr="0019793E">
        <w:rPr>
          <w:rFonts w:eastAsia="Times New Roman"/>
        </w:rPr>
        <w:t>., 2018, p. 414). Collaborative BI is useful in faster decision making and idea sharing increases the satisfaction of employees. Moreover, Collaborative BI makes the exchange of knowledge among diverse groups easier. Furthermore, this tool facilitates the involvement of shareholders in a business.</w:t>
      </w:r>
    </w:p>
    <w:p w14:paraId="304C87D2" w14:textId="77777777" w:rsidR="0019793E" w:rsidRPr="0019793E" w:rsidRDefault="0019793E" w:rsidP="0019793E">
      <w:pPr>
        <w:pStyle w:val="Heading2"/>
        <w:spacing w:line="360" w:lineRule="auto"/>
        <w:rPr>
          <w:rFonts w:eastAsia="Times New Roman"/>
        </w:rPr>
      </w:pPr>
      <w:bookmarkStart w:id="6" w:name="_Toc122178355"/>
      <w:r w:rsidRPr="0019793E">
        <w:rPr>
          <w:rFonts w:eastAsia="Times New Roman"/>
        </w:rPr>
        <w:t>Artificial Intelligence</w:t>
      </w:r>
      <w:bookmarkEnd w:id="6"/>
    </w:p>
    <w:p w14:paraId="03034F7F" w14:textId="7F040605"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noProof/>
          <w:color w:val="000000"/>
          <w:szCs w:val="24"/>
          <w:bdr w:val="none" w:sz="0" w:space="0" w:color="auto" w:frame="1"/>
        </w:rPr>
        <w:drawing>
          <wp:inline distT="0" distB="0" distL="0" distR="0" wp14:anchorId="5277ECE3" wp14:editId="22FA7FC2">
            <wp:extent cx="2989580" cy="320421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9580" cy="3204210"/>
                    </a:xfrm>
                    <a:prstGeom prst="rect">
                      <a:avLst/>
                    </a:prstGeom>
                    <a:noFill/>
                    <a:ln>
                      <a:noFill/>
                    </a:ln>
                  </pic:spPr>
                </pic:pic>
              </a:graphicData>
            </a:graphic>
          </wp:inline>
        </w:drawing>
      </w:r>
    </w:p>
    <w:p w14:paraId="310D6433"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color w:val="000000"/>
          <w:szCs w:val="24"/>
        </w:rPr>
        <w:t>Figure 4: Artificial Intelligence</w:t>
      </w:r>
    </w:p>
    <w:p w14:paraId="69C9C0AF"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color w:val="000000"/>
          <w:szCs w:val="24"/>
        </w:rPr>
        <w:t>Source: (Oza, 2022)</w:t>
      </w:r>
    </w:p>
    <w:p w14:paraId="7BF1E757" w14:textId="77777777" w:rsidR="0019793E" w:rsidRPr="0019793E" w:rsidRDefault="0019793E" w:rsidP="0019793E">
      <w:pPr>
        <w:spacing w:line="360" w:lineRule="auto"/>
        <w:rPr>
          <w:rFonts w:eastAsia="Times New Roman"/>
        </w:rPr>
      </w:pPr>
      <w:r w:rsidRPr="0019793E">
        <w:rPr>
          <w:rFonts w:eastAsia="Times New Roman"/>
        </w:rPr>
        <w:t xml:space="preserve">In order to discuss business intelligence, artificial intelligence is important. AI is the most popular trend in the recent history of BI revolutionising the whole business systems and processes in all industries (Liang and Liu, 2018, p. 5). AI is applied in manufacturing, production, HR, marketing, supply chain, and all other areas of business. AI is combined with hyper-automation and engineering in businesses. AI algorithms as solutions in business analytics based on highly advanced neural networks offer greater accuracy in detecting anomaly as it acquires knowledge from historical patterns and trends. BI solution is an important feature offered by artificial intelligence that upscales the capability of insight generation. It analyses datasets completely in an automatic manner without requiring human effort. Demand for online data analysis software in real-time has increased with the emergence of IoT. Adaptive AI systems assist in decision-making models that focus on generating faster </w:t>
      </w:r>
      <w:r w:rsidRPr="0019793E">
        <w:rPr>
          <w:rFonts w:eastAsia="Times New Roman"/>
        </w:rPr>
        <w:lastRenderedPageBreak/>
        <w:t>decisions while being flexible enough to adjust to arising issues (Liang and Liu, 2018, p. 7). These systems are advanced in the sense that they are capable of learning from patterns of behaviour which allows them to adjust to changes in the real-world making it more convenient to make quicker and improved decisions. However, a business needs to be conscious of ethics and measures of security during the implementation of AI in business intelligence analytics.</w:t>
      </w:r>
    </w:p>
    <w:p w14:paraId="0A44F8C8" w14:textId="77777777" w:rsidR="0019793E" w:rsidRPr="0019793E" w:rsidRDefault="0019793E" w:rsidP="0019793E">
      <w:pPr>
        <w:pStyle w:val="Heading2"/>
        <w:spacing w:line="360" w:lineRule="auto"/>
        <w:rPr>
          <w:rFonts w:eastAsia="Times New Roman"/>
        </w:rPr>
      </w:pPr>
      <w:bookmarkStart w:id="7" w:name="_Toc122178356"/>
      <w:r w:rsidRPr="0019793E">
        <w:rPr>
          <w:rFonts w:eastAsia="Times New Roman"/>
        </w:rPr>
        <w:t>Self-service analytics</w:t>
      </w:r>
      <w:bookmarkEnd w:id="7"/>
    </w:p>
    <w:p w14:paraId="1308D405" w14:textId="00A17C62"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noProof/>
          <w:color w:val="000000"/>
          <w:szCs w:val="24"/>
          <w:bdr w:val="none" w:sz="0" w:space="0" w:color="auto" w:frame="1"/>
        </w:rPr>
        <w:drawing>
          <wp:inline distT="0" distB="0" distL="0" distR="0" wp14:anchorId="5DC79A27" wp14:editId="43ED45F4">
            <wp:extent cx="3546475" cy="20675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6475" cy="2067560"/>
                    </a:xfrm>
                    <a:prstGeom prst="rect">
                      <a:avLst/>
                    </a:prstGeom>
                    <a:noFill/>
                    <a:ln>
                      <a:noFill/>
                    </a:ln>
                  </pic:spPr>
                </pic:pic>
              </a:graphicData>
            </a:graphic>
          </wp:inline>
        </w:drawing>
      </w:r>
    </w:p>
    <w:p w14:paraId="54BA829B"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b/>
          <w:bCs/>
          <w:color w:val="000000"/>
          <w:szCs w:val="24"/>
        </w:rPr>
        <w:t>Figure 5: Benefits of self-service analytics</w:t>
      </w:r>
    </w:p>
    <w:p w14:paraId="12315665" w14:textId="77777777" w:rsidR="0019793E" w:rsidRPr="0019793E" w:rsidRDefault="0019793E" w:rsidP="0019793E">
      <w:pPr>
        <w:spacing w:after="0" w:line="360" w:lineRule="auto"/>
        <w:jc w:val="center"/>
        <w:rPr>
          <w:rFonts w:eastAsia="Times New Roman" w:cs="Times New Roman"/>
          <w:szCs w:val="24"/>
        </w:rPr>
      </w:pPr>
      <w:r w:rsidRPr="0019793E">
        <w:rPr>
          <w:rFonts w:eastAsia="Times New Roman" w:cs="Times New Roman"/>
          <w:color w:val="000000"/>
          <w:szCs w:val="24"/>
        </w:rPr>
        <w:t>Source: (Chernik, 2022)</w:t>
      </w:r>
    </w:p>
    <w:p w14:paraId="09CC0B41" w14:textId="77777777" w:rsidR="0019793E" w:rsidRPr="0019793E" w:rsidRDefault="0019793E" w:rsidP="0019793E">
      <w:pPr>
        <w:spacing w:line="360" w:lineRule="auto"/>
        <w:rPr>
          <w:rFonts w:eastAsia="Times New Roman"/>
        </w:rPr>
      </w:pPr>
      <w:r w:rsidRPr="0019793E">
        <w:rPr>
          <w:rFonts w:eastAsia="Times New Roman"/>
        </w:rPr>
        <w:t>Self-service analytics is a BI form that enables line-of-business professionals encouraging them to conduct queries and produce reports by themselves with minimal support from IT (</w:t>
      </w:r>
      <w:proofErr w:type="spellStart"/>
      <w:r w:rsidRPr="0019793E">
        <w:rPr>
          <w:rFonts w:eastAsia="Times New Roman"/>
        </w:rPr>
        <w:t>Daradkeh</w:t>
      </w:r>
      <w:proofErr w:type="spellEnd"/>
      <w:r w:rsidRPr="0019793E">
        <w:rPr>
          <w:rFonts w:eastAsia="Times New Roman"/>
        </w:rPr>
        <w:t>, 2019, p. 27). Self-service analytics is characterised by easy-to-use BI tools with simple analytic capabilities and underlying data models simplified and scaled down for straightforward and comprehensive access to data. In business, self-service analytics provides insights to differentiate customer experience for the company through analytics and data. The key driver that enables this BI tool in business is the need for gaining insights more quickly. The benefits of self-service analytics are quite broad apart from the process efficiency of data consumption. Self-service analytics has been found to be helpful in improving business users' and IT relationships by forming a symbiosis helping in better reliance (</w:t>
      </w:r>
      <w:proofErr w:type="spellStart"/>
      <w:r w:rsidRPr="0019793E">
        <w:rPr>
          <w:rFonts w:eastAsia="Times New Roman"/>
        </w:rPr>
        <w:t>Daradkeh</w:t>
      </w:r>
      <w:proofErr w:type="spellEnd"/>
      <w:r w:rsidRPr="0019793E">
        <w:rPr>
          <w:rFonts w:eastAsia="Times New Roman"/>
        </w:rPr>
        <w:t xml:space="preserve">, 2019, p. 37). Principles of adopting self-service analytics for businesses include clean and correct data prioritisation for analysis, a model of formal federated analytics, empowered and qualified business users, and enabling collaboration between IT and users. Self-service analytics provides advantages such as discovering and governing strategic data easily, building a common language for </w:t>
      </w:r>
      <w:proofErr w:type="gramStart"/>
      <w:r w:rsidRPr="0019793E">
        <w:rPr>
          <w:rFonts w:eastAsia="Times New Roman"/>
        </w:rPr>
        <w:t>business,  innovating</w:t>
      </w:r>
      <w:proofErr w:type="gramEnd"/>
      <w:r w:rsidRPr="0019793E">
        <w:rPr>
          <w:rFonts w:eastAsia="Times New Roman"/>
        </w:rPr>
        <w:t xml:space="preserve"> with intelligent SQL editor tools, cultivating tested data, and connecting BI to tools of data science.</w:t>
      </w:r>
    </w:p>
    <w:p w14:paraId="73D876AE" w14:textId="77777777" w:rsidR="0019793E" w:rsidRPr="0019793E" w:rsidRDefault="0019793E" w:rsidP="0019793E">
      <w:pPr>
        <w:pStyle w:val="Heading1"/>
        <w:spacing w:line="360" w:lineRule="auto"/>
        <w:rPr>
          <w:rFonts w:eastAsia="Times New Roman"/>
        </w:rPr>
      </w:pPr>
      <w:bookmarkStart w:id="8" w:name="_Toc122178357"/>
      <w:r w:rsidRPr="0019793E">
        <w:rPr>
          <w:rFonts w:eastAsia="Times New Roman"/>
        </w:rPr>
        <w:lastRenderedPageBreak/>
        <w:t>Conclusion</w:t>
      </w:r>
      <w:bookmarkEnd w:id="8"/>
    </w:p>
    <w:p w14:paraId="524DE8A5" w14:textId="77777777" w:rsidR="0019793E" w:rsidRPr="0019793E" w:rsidRDefault="0019793E" w:rsidP="0019793E">
      <w:pPr>
        <w:spacing w:line="360" w:lineRule="auto"/>
        <w:rPr>
          <w:rFonts w:eastAsia="Times New Roman"/>
        </w:rPr>
      </w:pPr>
      <w:r w:rsidRPr="0019793E">
        <w:rPr>
          <w:rFonts w:eastAsia="Times New Roman"/>
        </w:rPr>
        <w:t>To conclude, business intelligence has been found to be extremely useful for informed business decision-making. It is considered to be highly effective in generating and analysing valuable business insights that support strategic decisions. The study has effectively analysed five main trends in BI at present.</w:t>
      </w:r>
    </w:p>
    <w:p w14:paraId="2B85CDC4" w14:textId="77777777" w:rsidR="0019793E" w:rsidRPr="0019793E" w:rsidRDefault="0019793E" w:rsidP="0019793E">
      <w:pPr>
        <w:spacing w:line="360" w:lineRule="auto"/>
        <w:jc w:val="left"/>
        <w:rPr>
          <w:rFonts w:eastAsia="Times New Roman" w:cstheme="majorBidi"/>
          <w:b/>
          <w:szCs w:val="32"/>
        </w:rPr>
      </w:pPr>
      <w:r w:rsidRPr="0019793E">
        <w:rPr>
          <w:rFonts w:eastAsia="Times New Roman"/>
        </w:rPr>
        <w:br w:type="page"/>
      </w:r>
    </w:p>
    <w:p w14:paraId="11E2F077" w14:textId="0363ECF3" w:rsidR="0019793E" w:rsidRPr="0019793E" w:rsidRDefault="0019793E" w:rsidP="0019793E">
      <w:pPr>
        <w:pStyle w:val="Heading1"/>
        <w:spacing w:line="360" w:lineRule="auto"/>
        <w:rPr>
          <w:rFonts w:eastAsia="Times New Roman"/>
        </w:rPr>
      </w:pPr>
      <w:bookmarkStart w:id="9" w:name="_Toc122178358"/>
      <w:r w:rsidRPr="0019793E">
        <w:rPr>
          <w:rFonts w:eastAsia="Times New Roman"/>
        </w:rPr>
        <w:lastRenderedPageBreak/>
        <w:t>References</w:t>
      </w:r>
      <w:bookmarkEnd w:id="9"/>
    </w:p>
    <w:p w14:paraId="09DB7ED2" w14:textId="77777777" w:rsidR="0019793E" w:rsidRPr="0019793E" w:rsidRDefault="0019793E" w:rsidP="0019793E">
      <w:pPr>
        <w:spacing w:before="240" w:after="240" w:line="360" w:lineRule="auto"/>
        <w:rPr>
          <w:rFonts w:eastAsia="Times New Roman" w:cs="Times New Roman"/>
          <w:szCs w:val="24"/>
        </w:rPr>
      </w:pPr>
      <w:proofErr w:type="spellStart"/>
      <w:r w:rsidRPr="0019793E">
        <w:rPr>
          <w:rFonts w:eastAsia="Times New Roman" w:cs="Times New Roman"/>
          <w:color w:val="222222"/>
          <w:szCs w:val="24"/>
          <w:shd w:val="clear" w:color="auto" w:fill="FFFFFF"/>
        </w:rPr>
        <w:t>Adeyelure</w:t>
      </w:r>
      <w:proofErr w:type="spellEnd"/>
      <w:r w:rsidRPr="0019793E">
        <w:rPr>
          <w:rFonts w:eastAsia="Times New Roman" w:cs="Times New Roman"/>
          <w:color w:val="222222"/>
          <w:szCs w:val="24"/>
          <w:shd w:val="clear" w:color="auto" w:fill="FFFFFF"/>
        </w:rPr>
        <w:t xml:space="preserve">, T.S., Kalema, B.M. and Bwalya, K.J., 2018. Deployment factors for mobile business intelligence in developing countries small and medium enterprises. </w:t>
      </w:r>
      <w:r w:rsidRPr="0019793E">
        <w:rPr>
          <w:rFonts w:eastAsia="Times New Roman" w:cs="Times New Roman"/>
          <w:i/>
          <w:iCs/>
          <w:color w:val="222222"/>
          <w:szCs w:val="24"/>
          <w:shd w:val="clear" w:color="auto" w:fill="FFFFFF"/>
        </w:rPr>
        <w:t>African Journal of Science, Technology, Innovation and Development</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10</w:t>
      </w:r>
      <w:r w:rsidRPr="0019793E">
        <w:rPr>
          <w:rFonts w:eastAsia="Times New Roman" w:cs="Times New Roman"/>
          <w:color w:val="222222"/>
          <w:szCs w:val="24"/>
          <w:shd w:val="clear" w:color="auto" w:fill="FFFFFF"/>
        </w:rPr>
        <w:t xml:space="preserve">(6), pp.715-723. </w:t>
      </w:r>
      <w:hyperlink r:id="rId12" w:history="1">
        <w:r w:rsidRPr="0019793E">
          <w:rPr>
            <w:rFonts w:eastAsia="Times New Roman" w:cs="Times New Roman"/>
            <w:color w:val="1155CC"/>
            <w:szCs w:val="24"/>
            <w:u w:val="single"/>
            <w:shd w:val="clear" w:color="auto" w:fill="FFFFFF"/>
          </w:rPr>
          <w:t>https://journals.co.za/doi/abs/10.1080/20421338.2018.1491137</w:t>
        </w:r>
      </w:hyperlink>
    </w:p>
    <w:p w14:paraId="449CEBC5"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Anusha, M. and Kiruthika, P., 2022. A Comparative Study on Augmented Analytics Using Deep Learning Techniques. In </w:t>
      </w:r>
      <w:r w:rsidRPr="0019793E">
        <w:rPr>
          <w:rFonts w:eastAsia="Times New Roman" w:cs="Times New Roman"/>
          <w:i/>
          <w:iCs/>
          <w:color w:val="222222"/>
          <w:szCs w:val="24"/>
          <w:shd w:val="clear" w:color="auto" w:fill="FFFFFF"/>
        </w:rPr>
        <w:t>Ubiquitous Intelligent Systems</w:t>
      </w:r>
      <w:r w:rsidRPr="0019793E">
        <w:rPr>
          <w:rFonts w:eastAsia="Times New Roman" w:cs="Times New Roman"/>
          <w:color w:val="222222"/>
          <w:szCs w:val="24"/>
          <w:shd w:val="clear" w:color="auto" w:fill="FFFFFF"/>
        </w:rPr>
        <w:t xml:space="preserve"> (pp. 135-142). Springer, Singapore. </w:t>
      </w:r>
      <w:hyperlink r:id="rId13" w:history="1">
        <w:r w:rsidRPr="0019793E">
          <w:rPr>
            <w:rFonts w:eastAsia="Times New Roman" w:cs="Times New Roman"/>
            <w:color w:val="1155CC"/>
            <w:szCs w:val="24"/>
            <w:u w:val="single"/>
            <w:shd w:val="clear" w:color="auto" w:fill="FFFFFF"/>
          </w:rPr>
          <w:t>https://link.springer.com/chapter/10.1007/978-981-16-3675-2_9</w:t>
        </w:r>
      </w:hyperlink>
    </w:p>
    <w:p w14:paraId="530DC838"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Božič, K. and Dimovski, V., 2019. Business intelligence and analytics for value creation: The role of absorptive capacity. </w:t>
      </w:r>
      <w:r w:rsidRPr="0019793E">
        <w:rPr>
          <w:rFonts w:eastAsia="Times New Roman" w:cs="Times New Roman"/>
          <w:i/>
          <w:iCs/>
          <w:color w:val="222222"/>
          <w:szCs w:val="24"/>
          <w:shd w:val="clear" w:color="auto" w:fill="FFFFFF"/>
        </w:rPr>
        <w:t>International journal of information management</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46</w:t>
      </w:r>
      <w:r w:rsidRPr="0019793E">
        <w:rPr>
          <w:rFonts w:eastAsia="Times New Roman" w:cs="Times New Roman"/>
          <w:color w:val="222222"/>
          <w:szCs w:val="24"/>
          <w:shd w:val="clear" w:color="auto" w:fill="FFFFFF"/>
        </w:rPr>
        <w:t xml:space="preserve">, pp.93-103. </w:t>
      </w:r>
      <w:hyperlink r:id="rId14" w:history="1">
        <w:r w:rsidRPr="0019793E">
          <w:rPr>
            <w:rFonts w:eastAsia="Times New Roman" w:cs="Times New Roman"/>
            <w:color w:val="1155CC"/>
            <w:szCs w:val="24"/>
            <w:u w:val="single"/>
            <w:shd w:val="clear" w:color="auto" w:fill="FFFFFF"/>
          </w:rPr>
          <w:t>https://www.sciencedirect.com/science/article/pii/S0268401218301701</w:t>
        </w:r>
      </w:hyperlink>
    </w:p>
    <w:p w14:paraId="52C6FC83"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Chernik, M. (2022) </w:t>
      </w:r>
      <w:r w:rsidRPr="0019793E">
        <w:rPr>
          <w:rFonts w:eastAsia="Times New Roman" w:cs="Times New Roman"/>
          <w:i/>
          <w:iCs/>
          <w:color w:val="222222"/>
          <w:szCs w:val="24"/>
          <w:shd w:val="clear" w:color="auto" w:fill="FFFFFF"/>
        </w:rPr>
        <w:t>Self-service analytics: When data 'speaks' to business users</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Self-service Analytics, or Your Next Step Towards a Data-driven Company</w:t>
      </w:r>
      <w:r w:rsidRPr="0019793E">
        <w:rPr>
          <w:rFonts w:eastAsia="Times New Roman" w:cs="Times New Roman"/>
          <w:color w:val="222222"/>
          <w:szCs w:val="24"/>
          <w:shd w:val="clear" w:color="auto" w:fill="FFFFFF"/>
        </w:rPr>
        <w:t xml:space="preserve">. </w:t>
      </w:r>
      <w:proofErr w:type="spellStart"/>
      <w:r w:rsidRPr="0019793E">
        <w:rPr>
          <w:rFonts w:eastAsia="Times New Roman" w:cs="Times New Roman"/>
          <w:color w:val="222222"/>
          <w:szCs w:val="24"/>
          <w:shd w:val="clear" w:color="auto" w:fill="FFFFFF"/>
        </w:rPr>
        <w:t>ScienceSoft</w:t>
      </w:r>
      <w:proofErr w:type="spellEnd"/>
      <w:r w:rsidRPr="0019793E">
        <w:rPr>
          <w:rFonts w:eastAsia="Times New Roman" w:cs="Times New Roman"/>
          <w:color w:val="222222"/>
          <w:szCs w:val="24"/>
          <w:shd w:val="clear" w:color="auto" w:fill="FFFFFF"/>
        </w:rPr>
        <w:t>. Available at: https://www.scnsoft.com/blog/self-service-analytics (Accessed: December 17, 2022). </w:t>
      </w:r>
    </w:p>
    <w:p w14:paraId="36D20435" w14:textId="77777777" w:rsidR="0019793E" w:rsidRPr="0019793E" w:rsidRDefault="0019793E" w:rsidP="0019793E">
      <w:pPr>
        <w:spacing w:before="240" w:after="240" w:line="360" w:lineRule="auto"/>
        <w:rPr>
          <w:rFonts w:eastAsia="Times New Roman" w:cs="Times New Roman"/>
          <w:szCs w:val="24"/>
        </w:rPr>
      </w:pPr>
      <w:proofErr w:type="spellStart"/>
      <w:r w:rsidRPr="0019793E">
        <w:rPr>
          <w:rFonts w:eastAsia="Times New Roman" w:cs="Times New Roman"/>
          <w:color w:val="222222"/>
          <w:szCs w:val="24"/>
          <w:shd w:val="clear" w:color="auto" w:fill="FFFFFF"/>
        </w:rPr>
        <w:t>Daradkeh</w:t>
      </w:r>
      <w:proofErr w:type="spellEnd"/>
      <w:r w:rsidRPr="0019793E">
        <w:rPr>
          <w:rFonts w:eastAsia="Times New Roman" w:cs="Times New Roman"/>
          <w:color w:val="222222"/>
          <w:szCs w:val="24"/>
          <w:shd w:val="clear" w:color="auto" w:fill="FFFFFF"/>
        </w:rPr>
        <w:t xml:space="preserve">, M., 2019. Determinants of self-service analytics adoption intention: the effect of task-technology fit, compatibility, and user empowerment. </w:t>
      </w:r>
      <w:r w:rsidRPr="0019793E">
        <w:rPr>
          <w:rFonts w:eastAsia="Times New Roman" w:cs="Times New Roman"/>
          <w:i/>
          <w:iCs/>
          <w:color w:val="222222"/>
          <w:szCs w:val="24"/>
          <w:shd w:val="clear" w:color="auto" w:fill="FFFFFF"/>
        </w:rPr>
        <w:t>Journal of Organizational and End User Computing (JOEUC)</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31</w:t>
      </w:r>
      <w:r w:rsidRPr="0019793E">
        <w:rPr>
          <w:rFonts w:eastAsia="Times New Roman" w:cs="Times New Roman"/>
          <w:color w:val="222222"/>
          <w:szCs w:val="24"/>
          <w:shd w:val="clear" w:color="auto" w:fill="FFFFFF"/>
        </w:rPr>
        <w:t xml:space="preserve">(4), pp.19-45. </w:t>
      </w:r>
      <w:hyperlink r:id="rId15" w:history="1">
        <w:r w:rsidRPr="0019793E">
          <w:rPr>
            <w:rFonts w:eastAsia="Times New Roman" w:cs="Times New Roman"/>
            <w:color w:val="1155CC"/>
            <w:szCs w:val="24"/>
            <w:u w:val="single"/>
            <w:shd w:val="clear" w:color="auto" w:fill="FFFFFF"/>
          </w:rPr>
          <w:t>https://www.igi-global.com/article/determinants-of-self-service-analytics-adoption-intention/233828</w:t>
        </w:r>
      </w:hyperlink>
    </w:p>
    <w:p w14:paraId="31F83E32"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e-Zest Solutions Inc. (2022) </w:t>
      </w:r>
      <w:r w:rsidRPr="0019793E">
        <w:rPr>
          <w:rFonts w:eastAsia="Times New Roman" w:cs="Times New Roman"/>
          <w:i/>
          <w:iCs/>
          <w:color w:val="222222"/>
          <w:szCs w:val="24"/>
          <w:shd w:val="clear" w:color="auto" w:fill="FFFFFF"/>
        </w:rPr>
        <w:t>Mobile Business Intelligence</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Digital Innovation &amp; Technology Solutions Provider</w:t>
      </w:r>
      <w:r w:rsidRPr="0019793E">
        <w:rPr>
          <w:rFonts w:eastAsia="Times New Roman" w:cs="Times New Roman"/>
          <w:color w:val="222222"/>
          <w:szCs w:val="24"/>
          <w:shd w:val="clear" w:color="auto" w:fill="FFFFFF"/>
        </w:rPr>
        <w:t>. Available at: https://www.e-zest.com/mobile-business-intelligence (Accessed: December 17, 2022).</w:t>
      </w:r>
    </w:p>
    <w:p w14:paraId="1B76CEF2"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Gupta, Y. (2022) </w:t>
      </w:r>
      <w:r w:rsidRPr="0019793E">
        <w:rPr>
          <w:rFonts w:eastAsia="Times New Roman" w:cs="Times New Roman"/>
          <w:i/>
          <w:iCs/>
          <w:color w:val="222222"/>
          <w:szCs w:val="24"/>
          <w:shd w:val="clear" w:color="auto" w:fill="FFFFFF"/>
        </w:rPr>
        <w:t xml:space="preserve">The era of augmented </w:t>
      </w:r>
      <w:proofErr w:type="gramStart"/>
      <w:r w:rsidRPr="0019793E">
        <w:rPr>
          <w:rFonts w:eastAsia="Times New Roman" w:cs="Times New Roman"/>
          <w:i/>
          <w:iCs/>
          <w:color w:val="222222"/>
          <w:szCs w:val="24"/>
          <w:shd w:val="clear" w:color="auto" w:fill="FFFFFF"/>
        </w:rPr>
        <w:t>analytics!</w:t>
      </w:r>
      <w:r w:rsidRPr="0019793E">
        <w:rPr>
          <w:rFonts w:eastAsia="Times New Roman" w:cs="Times New Roman"/>
          <w:color w:val="222222"/>
          <w:szCs w:val="24"/>
          <w:shd w:val="clear" w:color="auto" w:fill="FFFFFF"/>
        </w:rPr>
        <w:t>,</w:t>
      </w:r>
      <w:proofErr w:type="gramEnd"/>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Medium</w:t>
      </w:r>
      <w:r w:rsidRPr="0019793E">
        <w:rPr>
          <w:rFonts w:eastAsia="Times New Roman" w:cs="Times New Roman"/>
          <w:color w:val="222222"/>
          <w:szCs w:val="24"/>
          <w:shd w:val="clear" w:color="auto" w:fill="FFFFFF"/>
        </w:rPr>
        <w:t>. Data Science Simplified. Available at: https://medium.com/dssimplified/the-era-of-augmented-analytics-f34db14d833a (Accessed: December 17, 2022).</w:t>
      </w:r>
    </w:p>
    <w:p w14:paraId="37EDD808"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Liang, T.P. and Liu, Y.H., 2018. Research landscape of business intelligence and big data analytics: A bibliometrics study. </w:t>
      </w:r>
      <w:r w:rsidRPr="0019793E">
        <w:rPr>
          <w:rFonts w:eastAsia="Times New Roman" w:cs="Times New Roman"/>
          <w:i/>
          <w:iCs/>
          <w:color w:val="222222"/>
          <w:szCs w:val="24"/>
          <w:shd w:val="clear" w:color="auto" w:fill="FFFFFF"/>
        </w:rPr>
        <w:t>Expert Systems with Applications</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111</w:t>
      </w:r>
      <w:r w:rsidRPr="0019793E">
        <w:rPr>
          <w:rFonts w:eastAsia="Times New Roman" w:cs="Times New Roman"/>
          <w:color w:val="222222"/>
          <w:szCs w:val="24"/>
          <w:shd w:val="clear" w:color="auto" w:fill="FFFFFF"/>
        </w:rPr>
        <w:t xml:space="preserve">, pp.2-10. </w:t>
      </w:r>
      <w:hyperlink r:id="rId16" w:history="1">
        <w:r w:rsidRPr="0019793E">
          <w:rPr>
            <w:rFonts w:eastAsia="Times New Roman" w:cs="Times New Roman"/>
            <w:color w:val="1155CC"/>
            <w:szCs w:val="24"/>
            <w:u w:val="single"/>
            <w:shd w:val="clear" w:color="auto" w:fill="FFFFFF"/>
          </w:rPr>
          <w:t>https://www.sciencedirect.com/science/article/pii/S0957417418303099</w:t>
        </w:r>
      </w:hyperlink>
    </w:p>
    <w:p w14:paraId="3A8574A3"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lastRenderedPageBreak/>
        <w:t xml:space="preserve">Lokeshkumar, R., </w:t>
      </w:r>
      <w:proofErr w:type="spellStart"/>
      <w:r w:rsidRPr="0019793E">
        <w:rPr>
          <w:rFonts w:eastAsia="Times New Roman" w:cs="Times New Roman"/>
          <w:color w:val="222222"/>
          <w:szCs w:val="24"/>
          <w:shd w:val="clear" w:color="auto" w:fill="FFFFFF"/>
        </w:rPr>
        <w:t>Maruthavani</w:t>
      </w:r>
      <w:proofErr w:type="spellEnd"/>
      <w:r w:rsidRPr="0019793E">
        <w:rPr>
          <w:rFonts w:eastAsia="Times New Roman" w:cs="Times New Roman"/>
          <w:color w:val="222222"/>
          <w:szCs w:val="24"/>
          <w:shd w:val="clear" w:color="auto" w:fill="FFFFFF"/>
        </w:rPr>
        <w:t xml:space="preserve">, E. and Bharathi, A., 2018. A new perspective for decision makers to improve efficiency in social business intelligence systems for sustainable development. </w:t>
      </w:r>
      <w:r w:rsidRPr="0019793E">
        <w:rPr>
          <w:rFonts w:eastAsia="Times New Roman" w:cs="Times New Roman"/>
          <w:i/>
          <w:iCs/>
          <w:color w:val="222222"/>
          <w:szCs w:val="24"/>
          <w:shd w:val="clear" w:color="auto" w:fill="FFFFFF"/>
        </w:rPr>
        <w:t>International Journal of Environment and Sustainable Development</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17</w:t>
      </w:r>
      <w:r w:rsidRPr="0019793E">
        <w:rPr>
          <w:rFonts w:eastAsia="Times New Roman" w:cs="Times New Roman"/>
          <w:color w:val="222222"/>
          <w:szCs w:val="24"/>
          <w:shd w:val="clear" w:color="auto" w:fill="FFFFFF"/>
        </w:rPr>
        <w:t xml:space="preserve">(4), pp.404-416. </w:t>
      </w:r>
      <w:hyperlink r:id="rId17" w:history="1">
        <w:r w:rsidRPr="0019793E">
          <w:rPr>
            <w:rFonts w:eastAsia="Times New Roman" w:cs="Times New Roman"/>
            <w:color w:val="1155CC"/>
            <w:szCs w:val="24"/>
            <w:u w:val="single"/>
            <w:shd w:val="clear" w:color="auto" w:fill="FFFFFF"/>
          </w:rPr>
          <w:t>https://www.researchgate.net/profile/Lokeshkumar-Ramasamy/publication/329633730_A_new_perspective_for_decision_makers_to_improve_efficiency_in_social_business_intelligence_systems_for_sustainable_development/links/5e786e46299bf1892c022029/A-new-perspective-for-decision-makers-to-improve-efficiency-in-social-business-intelligence-systems-for-sustainable-development.pdf</w:t>
        </w:r>
      </w:hyperlink>
    </w:p>
    <w:p w14:paraId="2CD860DD"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Mettler, T. and Raber, D. (2022) </w:t>
      </w:r>
      <w:r w:rsidRPr="0019793E">
        <w:rPr>
          <w:rFonts w:eastAsia="Times New Roman" w:cs="Times New Roman"/>
          <w:i/>
          <w:iCs/>
          <w:color w:val="222222"/>
          <w:szCs w:val="24"/>
          <w:shd w:val="clear" w:color="auto" w:fill="FFFFFF"/>
        </w:rPr>
        <w:t>Developing a collaborative business intelligence system for improving delivery reliability in business networks: Semantic scholar</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2011 17th International Conference on Concurrent Enterprising</w:t>
      </w:r>
      <w:r w:rsidRPr="0019793E">
        <w:rPr>
          <w:rFonts w:eastAsia="Times New Roman" w:cs="Times New Roman"/>
          <w:color w:val="222222"/>
          <w:szCs w:val="24"/>
          <w:shd w:val="clear" w:color="auto" w:fill="FFFFFF"/>
        </w:rPr>
        <w:t>. Available at: https://www.semanticscholar.org/paper/Developing-a-collaborative-business-intelligence-in-Mettler-Raber/ddb9d18ac6043866d59f1c4788e786fc3da79ceb (Accessed: December 17, 2022). </w:t>
      </w:r>
    </w:p>
    <w:p w14:paraId="0408DB5A" w14:textId="77777777" w:rsidR="0019793E" w:rsidRPr="0019793E" w:rsidRDefault="0019793E" w:rsidP="0019793E">
      <w:pPr>
        <w:spacing w:before="240" w:after="240" w:line="360" w:lineRule="auto"/>
        <w:rPr>
          <w:rFonts w:eastAsia="Times New Roman" w:cs="Times New Roman"/>
          <w:szCs w:val="24"/>
        </w:rPr>
      </w:pPr>
      <w:r w:rsidRPr="0019793E">
        <w:rPr>
          <w:rFonts w:eastAsia="Times New Roman" w:cs="Times New Roman"/>
          <w:color w:val="222222"/>
          <w:szCs w:val="24"/>
          <w:shd w:val="clear" w:color="auto" w:fill="FFFFFF"/>
        </w:rPr>
        <w:t xml:space="preserve">Oza, H. (2022) </w:t>
      </w:r>
      <w:r w:rsidRPr="0019793E">
        <w:rPr>
          <w:rFonts w:eastAsia="Times New Roman" w:cs="Times New Roman"/>
          <w:i/>
          <w:iCs/>
          <w:color w:val="222222"/>
          <w:szCs w:val="24"/>
          <w:shd w:val="clear" w:color="auto" w:fill="FFFFFF"/>
        </w:rPr>
        <w:t>Importance and benefits of Artificial Intelligence: HDATA Systems</w:t>
      </w:r>
      <w:r w:rsidRPr="0019793E">
        <w:rPr>
          <w:rFonts w:eastAsia="Times New Roman" w:cs="Times New Roman"/>
          <w:color w:val="222222"/>
          <w:szCs w:val="24"/>
          <w:shd w:val="clear" w:color="auto" w:fill="FFFFFF"/>
        </w:rPr>
        <w:t xml:space="preserve">, </w:t>
      </w:r>
      <w:r w:rsidRPr="0019793E">
        <w:rPr>
          <w:rFonts w:eastAsia="Times New Roman" w:cs="Times New Roman"/>
          <w:i/>
          <w:iCs/>
          <w:color w:val="222222"/>
          <w:szCs w:val="24"/>
          <w:shd w:val="clear" w:color="auto" w:fill="FFFFFF"/>
        </w:rPr>
        <w:t>Data Science &amp; Business Intelligence Company</w:t>
      </w:r>
      <w:r w:rsidRPr="0019793E">
        <w:rPr>
          <w:rFonts w:eastAsia="Times New Roman" w:cs="Times New Roman"/>
          <w:color w:val="222222"/>
          <w:szCs w:val="24"/>
          <w:shd w:val="clear" w:color="auto" w:fill="FFFFFF"/>
        </w:rPr>
        <w:t>. Available at: https://www.hdatasystems.com/blog/importance-and-benefits-of-artificial-intelligence (Accessed: December 17, 2022).</w:t>
      </w:r>
    </w:p>
    <w:sectPr w:rsidR="0019793E" w:rsidRPr="0019793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DC0D4" w14:textId="77777777" w:rsidR="00FF7220" w:rsidRDefault="00FF7220" w:rsidP="0019793E">
      <w:pPr>
        <w:spacing w:after="0" w:line="240" w:lineRule="auto"/>
      </w:pPr>
      <w:r>
        <w:separator/>
      </w:r>
    </w:p>
  </w:endnote>
  <w:endnote w:type="continuationSeparator" w:id="0">
    <w:p w14:paraId="1429EF75" w14:textId="77777777" w:rsidR="00FF7220" w:rsidRDefault="00FF7220" w:rsidP="0019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864989"/>
      <w:docPartObj>
        <w:docPartGallery w:val="Page Numbers (Bottom of Page)"/>
        <w:docPartUnique/>
      </w:docPartObj>
    </w:sdtPr>
    <w:sdtEndPr>
      <w:rPr>
        <w:noProof/>
      </w:rPr>
    </w:sdtEndPr>
    <w:sdtContent>
      <w:p w14:paraId="69170251" w14:textId="2899627A" w:rsidR="0019793E" w:rsidRDefault="001979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3538AA" w14:textId="77777777" w:rsidR="0019793E" w:rsidRDefault="00197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F069C" w14:textId="77777777" w:rsidR="00FF7220" w:rsidRDefault="00FF7220" w:rsidP="0019793E">
      <w:pPr>
        <w:spacing w:after="0" w:line="240" w:lineRule="auto"/>
      </w:pPr>
      <w:r>
        <w:separator/>
      </w:r>
    </w:p>
  </w:footnote>
  <w:footnote w:type="continuationSeparator" w:id="0">
    <w:p w14:paraId="65B41720" w14:textId="77777777" w:rsidR="00FF7220" w:rsidRDefault="00FF7220" w:rsidP="00197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B5E50" w14:textId="1047B2AA" w:rsidR="000F2567" w:rsidRDefault="000F2567" w:rsidP="000F2567">
    <w:pPr>
      <w:pStyle w:val="Header"/>
      <w:jc w:val="right"/>
    </w:pPr>
    <w:r>
      <w:t>Student ID: 1921883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3E"/>
    <w:rsid w:val="000E51BB"/>
    <w:rsid w:val="000F2567"/>
    <w:rsid w:val="0019793E"/>
    <w:rsid w:val="004A4D5B"/>
    <w:rsid w:val="00A73E5A"/>
    <w:rsid w:val="00B37F8F"/>
    <w:rsid w:val="00C55A93"/>
    <w:rsid w:val="00F54412"/>
    <w:rsid w:val="00FF72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967A"/>
  <w15:chartTrackingRefBased/>
  <w15:docId w15:val="{A46B8498-AB56-42B4-AC38-E0F3C334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19793E"/>
    <w:pPr>
      <w:spacing w:before="100" w:beforeAutospacing="1" w:after="100" w:afterAutospacing="1" w:line="240" w:lineRule="auto"/>
      <w:jc w:val="left"/>
    </w:pPr>
    <w:rPr>
      <w:rFonts w:eastAsia="Times New Roman" w:cs="Times New Roman"/>
      <w:szCs w:val="24"/>
      <w:lang w:val="en-IN"/>
    </w:rPr>
  </w:style>
  <w:style w:type="character" w:styleId="Hyperlink">
    <w:name w:val="Hyperlink"/>
    <w:basedOn w:val="DefaultParagraphFont"/>
    <w:uiPriority w:val="99"/>
    <w:unhideWhenUsed/>
    <w:rsid w:val="0019793E"/>
    <w:rPr>
      <w:color w:val="0000FF"/>
      <w:u w:val="single"/>
    </w:rPr>
  </w:style>
  <w:style w:type="paragraph" w:styleId="Header">
    <w:name w:val="header"/>
    <w:basedOn w:val="Normal"/>
    <w:link w:val="HeaderChar"/>
    <w:uiPriority w:val="99"/>
    <w:unhideWhenUsed/>
    <w:rsid w:val="0019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93E"/>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19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93E"/>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19793E"/>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19793E"/>
    <w:pPr>
      <w:spacing w:after="100"/>
    </w:pPr>
  </w:style>
  <w:style w:type="paragraph" w:styleId="TOC2">
    <w:name w:val="toc 2"/>
    <w:basedOn w:val="Normal"/>
    <w:next w:val="Normal"/>
    <w:autoRedefine/>
    <w:uiPriority w:val="39"/>
    <w:unhideWhenUsed/>
    <w:rsid w:val="001979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8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chapter/10.1007/978-981-16-3675-2_9"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journals.co.za/doi/abs/10.1080/20421338.2018.1491137" TargetMode="External"/><Relationship Id="rId17" Type="http://schemas.openxmlformats.org/officeDocument/2006/relationships/hyperlink" Target="https://www.researchgate.net/profile/Lokeshkumar-Ramasamy/publication/329633730_A_new_perspective_for_decision_makers_to_improve_efficiency_in_social_business_intelligence_systems_for_sustainable_development/links/5e786e46299bf1892c022029/A-new-perspective-for-decision-makers-to-improve-efficiency-in-social-business-intelligence-systems-for-sustainable-development.pdf" TargetMode="External"/><Relationship Id="rId2" Type="http://schemas.openxmlformats.org/officeDocument/2006/relationships/styles" Target="styles.xml"/><Relationship Id="rId16" Type="http://schemas.openxmlformats.org/officeDocument/2006/relationships/hyperlink" Target="https://www.sciencedirect.com/science/article/pii/S09574174183030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igi-global.com/article/determinants-of-self-service-analytics-adoption-intention/233828"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pii/S0268401218301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11ADC-4F89-F145-A08A-B2A426B2D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2174</Words>
  <Characters>12397</Characters>
  <Application>Microsoft Office Word</Application>
  <DocSecurity>0</DocSecurity>
  <Lines>103</Lines>
  <Paragraphs>29</Paragraphs>
  <ScaleCrop>false</ScaleCrop>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pubali chakraborty</dc:creator>
  <cp:keywords/>
  <dc:description/>
  <cp:lastModifiedBy>Raluca Narcisa</cp:lastModifiedBy>
  <cp:revision>2</cp:revision>
  <dcterms:created xsi:type="dcterms:W3CDTF">2022-12-17T08:30:00Z</dcterms:created>
  <dcterms:modified xsi:type="dcterms:W3CDTF">2023-01-04T19:53:00Z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4999f3a4-bccd-40f8-8e05-fae15415acfb</vt:lpwstr>
  </property>
</Properties>
</file>