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pPr>
      <w:r w:rsidDel="00000000" w:rsidR="00000000" w:rsidRPr="00000000">
        <w:rPr>
          <w:rtl w:val="0"/>
        </w:rPr>
      </w:r>
    </w:p>
    <w:p w:rsidR="00000000" w:rsidDel="00000000" w:rsidP="00000000" w:rsidRDefault="00000000" w:rsidRPr="00000000" w14:paraId="00000002">
      <w:pPr>
        <w:pStyle w:val="Heading1"/>
        <w:keepNext w:val="0"/>
        <w:keepLines w:val="0"/>
        <w:spacing w:before="480" w:lineRule="auto"/>
        <w:rPr>
          <w:b w:val="1"/>
          <w:bCs w:val="1"/>
          <w:sz w:val="46"/>
          <w:szCs w:val="46"/>
        </w:rPr>
      </w:pPr>
      <w:bookmarkStart w:colFirst="0" w:colLast="0" w:name="_9uy1z2jlwa0n" w:id="0"/>
      <w:bookmarkEnd w:id="0"/>
      <w:r w:rsidDel="00000000" w:rsidR="00000000" w:rsidRPr="00000000">
        <w:rPr>
          <w:b w:val="1"/>
          <w:bCs w:val="1"/>
          <w:sz w:val="46"/>
          <w:szCs w:val="46"/>
          <w:rtl w:val="0"/>
        </w:rPr>
        <w:t xml:space="preserve">ONLINE PORTFOLIO</w:t>
      </w:r>
    </w:p>
    <w:p w:rsidR="00000000" w:rsidDel="00000000" w:rsidP="00000000" w:rsidRDefault="00000000" w:rsidRPr="00000000" w14:paraId="00000003">
      <w:pPr>
        <w:spacing w:after="240" w:before="240" w:lineRule="auto"/>
        <w:rPr>
          <w:b w:val="1"/>
          <w:bCs w:val="1"/>
        </w:rPr>
      </w:pPr>
      <w:r w:rsidDel="00000000" w:rsidR="00000000" w:rsidRPr="00000000">
        <w:rPr>
          <w:b w:val="1"/>
          <w:bCs w:val="1"/>
          <w:rtl w:val="0"/>
        </w:rPr>
        <w:t xml:space="preserve">Developing Sustainable Employability and Professional Credibility in Health and Social Care</w:t>
      </w:r>
    </w:p>
    <w:p w:rsidR="00000000" w:rsidDel="00000000" w:rsidP="00000000" w:rsidRDefault="00000000" w:rsidRPr="00000000" w14:paraId="00000004">
      <w:pPr>
        <w:spacing w:after="240" w:before="240" w:lineRule="auto"/>
        <w:rPr>
          <w:b w:val="1"/>
          <w:bCs w:val="1"/>
        </w:rPr>
      </w:pPr>
      <w:r w:rsidDel="00000000" w:rsidR="00000000" w:rsidRPr="00000000">
        <w:rPr>
          <w:rtl w:val="0"/>
        </w:rPr>
        <w:t xml:space="preserve">Module: </w:t>
      </w:r>
      <w:r w:rsidDel="00000000" w:rsidR="00000000" w:rsidRPr="00000000">
        <w:rPr>
          <w:b w:val="1"/>
          <w:bCs w:val="1"/>
          <w:rtl w:val="0"/>
        </w:rPr>
        <w:t xml:space="preserve">BMHP5015</w:t>
      </w:r>
    </w:p>
    <w:p w:rsidR="00000000" w:rsidDel="00000000" w:rsidP="00000000" w:rsidRDefault="00000000" w:rsidRPr="00000000" w14:paraId="00000005">
      <w:pPr>
        <w:spacing w:after="240" w:before="240" w:lineRule="auto"/>
        <w:rPr>
          <w:b w:val="1"/>
          <w:bCs w:val="1"/>
        </w:rPr>
      </w:pPr>
      <w:r w:rsidDel="00000000" w:rsidR="00000000" w:rsidRPr="00000000">
        <w:rPr>
          <w:rtl w:val="0"/>
        </w:rPr>
        <w:t xml:space="preserve">Student Name: </w:t>
      </w:r>
      <w:r w:rsidDel="00000000" w:rsidR="00000000" w:rsidRPr="00000000">
        <w:rPr>
          <w:b w:val="1"/>
          <w:bCs w:val="1"/>
          <w:rtl w:val="0"/>
        </w:rPr>
        <w:t xml:space="preserve">SAFARA ZEB</w:t>
      </w:r>
    </w:p>
    <w:p w:rsidR="00000000" w:rsidDel="00000000" w:rsidP="00000000" w:rsidRDefault="00000000" w:rsidRPr="00000000" w14:paraId="00000006">
      <w:pPr>
        <w:spacing w:after="240" w:before="240" w:lineRule="auto"/>
        <w:rPr/>
      </w:pPr>
      <w:r w:rsidDel="00000000" w:rsidR="00000000" w:rsidRPr="00000000">
        <w:rPr>
          <w:rtl w:val="0"/>
        </w:rPr>
        <w:t xml:space="preserve">Student ID: 2322413</w:t>
      </w:r>
    </w:p>
    <w:p w:rsidR="00000000" w:rsidDel="00000000" w:rsidP="00000000" w:rsidRDefault="00000000" w:rsidRPr="00000000" w14:paraId="00000007">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8">
      <w:pPr>
        <w:pStyle w:val="Heading2"/>
        <w:keepNext w:val="0"/>
        <w:keepLines w:val="0"/>
        <w:spacing w:after="80" w:lineRule="auto"/>
        <w:rPr>
          <w:b w:val="1"/>
          <w:bCs w:val="1"/>
          <w:sz w:val="34"/>
          <w:szCs w:val="34"/>
        </w:rPr>
      </w:pPr>
      <w:bookmarkStart w:colFirst="0" w:colLast="0" w:name="_q011f2bpcb92" w:id="1"/>
      <w:bookmarkEnd w:id="1"/>
      <w:r w:rsidDel="00000000" w:rsidR="00000000" w:rsidRPr="00000000">
        <w:rPr>
          <w:b w:val="1"/>
          <w:bCs w:val="1"/>
          <w:sz w:val="34"/>
          <w:szCs w:val="34"/>
          <w:rtl w:val="0"/>
        </w:rPr>
        <w:t xml:space="preserve">Introduction</w:t>
      </w:r>
    </w:p>
    <w:p w:rsidR="00000000" w:rsidDel="00000000" w:rsidP="00000000" w:rsidRDefault="00000000" w:rsidRPr="00000000" w14:paraId="00000009">
      <w:pPr>
        <w:spacing w:after="240" w:before="240" w:lineRule="auto"/>
        <w:rPr/>
      </w:pPr>
      <w:r w:rsidDel="00000000" w:rsidR="00000000" w:rsidRPr="00000000">
        <w:rPr>
          <w:rtl w:val="0"/>
        </w:rPr>
        <w:t xml:space="preserve">This portfolio is a reflection of my engagement with the module, and it demonstrates how my understanding of employability in health and social care has gradually evolved. Initially, I thought that finishing my degree and achieving good grades were enough to secure a job. However, I have come to understand that to secure a sustainable job, one needs to look much deeper. It is not just about academic success, but also about the ability to exercise professional judgments, to be aware of emotions, to understand ethics, and to be able to work with others. Working in health and social care is a complex task, and one’s decisions have a direct impact on people’s lives. Throughout the eight structured tasks, I have been challenged to reflect more honestly about my strengths, weaknesses, and development. Instead of viewing the concept of employability as something that comes after finishing my degree, I have come to understand that I am actually creating my own concept of employability.</w:t>
      </w:r>
      <w:r w:rsidDel="00000000" w:rsidR="00000000" w:rsidRPr="00000000">
        <w:rPr>
          <w:rtl w:val="0"/>
        </w:rPr>
      </w:r>
    </w:p>
    <w:p w:rsidR="00000000" w:rsidDel="00000000" w:rsidP="00000000" w:rsidRDefault="00000000" w:rsidRPr="00000000" w14:paraId="0000000A">
      <w:pPr>
        <w:spacing w:after="240" w:before="240" w:lineRule="auto"/>
        <w:rPr/>
      </w:pPr>
      <w:r w:rsidDel="00000000" w:rsidR="00000000" w:rsidRPr="00000000">
        <w:rPr>
          <w:rtl w:val="0"/>
        </w:rPr>
        <w:t xml:space="preserve">This portfolio is a reflection of my engagement with the module and the set tasks that were intended to help learners develop their employability skills in the field of health and social care. Initially, in my understanding of employability, I took a fairly simplistic view of the concept at the beginning of this module. I thought that if I achieved good results in my studies, I would stand a good chance of gaining employment. However, as the weeks have passed, I have come to see that in order to gain employment in this field, it is not simply a matter of knowledge, but of judgment, emotions, ethics, collaboration, and flexibility.</w:t>
      </w:r>
    </w:p>
    <w:p w:rsidR="00000000" w:rsidDel="00000000" w:rsidP="00000000" w:rsidRDefault="00000000" w:rsidRPr="00000000" w14:paraId="0000000B">
      <w:pPr>
        <w:spacing w:after="240" w:before="240" w:lineRule="auto"/>
        <w:rPr/>
      </w:pPr>
      <w:r w:rsidDel="00000000" w:rsidR="00000000" w:rsidRPr="00000000">
        <w:rPr>
          <w:rtl w:val="0"/>
        </w:rPr>
        <w:t xml:space="preserve">Practice occurs within a complex system where health and social care practitioners have to deal with uncertainty, risk, and vulnerability. Through the eight structured tasks, I have been encouraged to think critically about the kind of practitioner that I am becoming. In addition to identifying the positive aspects, I have also thought about the areas where I need development.</w:t>
      </w:r>
    </w:p>
    <w:p w:rsidR="00000000" w:rsidDel="00000000" w:rsidP="00000000" w:rsidRDefault="00000000" w:rsidRPr="00000000" w14:paraId="0000000C">
      <w:pPr>
        <w:spacing w:after="240" w:before="240" w:lineRule="auto"/>
        <w:rPr/>
      </w:pPr>
      <w:r w:rsidDel="00000000" w:rsidR="00000000" w:rsidRPr="00000000">
        <w:rPr>
          <w:rtl w:val="0"/>
        </w:rPr>
        <w:t xml:space="preserve">This portfolio has been a journey of self discovery, moving from being a student who has to complete tasks to being a professional who needs to take responsibility for developing myself further. The different theories learned throughout the module have helped me make connections between the concepts and development. This has made the learning more meaningful and relevant to future practice.</w:t>
      </w:r>
    </w:p>
    <w:p w:rsidR="00000000" w:rsidDel="00000000" w:rsidP="00000000" w:rsidRDefault="00000000" w:rsidRPr="00000000" w14:paraId="0000000D">
      <w:pPr>
        <w:spacing w:after="240" w:before="240" w:lineRule="auto"/>
        <w:rPr/>
      </w:pPr>
      <w:r w:rsidDel="00000000" w:rsidR="00000000" w:rsidRPr="00000000">
        <w:rPr>
          <w:rtl w:val="0"/>
        </w:rPr>
      </w:r>
    </w:p>
    <w:p w:rsidR="00000000" w:rsidDel="00000000" w:rsidP="00000000" w:rsidRDefault="00000000" w:rsidRPr="00000000" w14:paraId="0000000E">
      <w:pPr>
        <w:pStyle w:val="Heading2"/>
        <w:keepNext w:val="0"/>
        <w:keepLines w:val="0"/>
        <w:spacing w:after="80" w:lineRule="auto"/>
        <w:rPr>
          <w:b w:val="1"/>
          <w:bCs w:val="1"/>
          <w:sz w:val="34"/>
          <w:szCs w:val="34"/>
        </w:rPr>
      </w:pPr>
      <w:bookmarkStart w:colFirst="0" w:colLast="0" w:name="_g4of0set3amo" w:id="2"/>
      <w:bookmarkEnd w:id="2"/>
      <w:r w:rsidDel="00000000" w:rsidR="00000000" w:rsidRPr="00000000">
        <w:rPr>
          <w:b w:val="1"/>
          <w:bCs w:val="1"/>
          <w:sz w:val="34"/>
          <w:szCs w:val="34"/>
          <w:rtl w:val="0"/>
        </w:rPr>
        <w:t xml:space="preserve">Task 1: Understanding Professionalism in Context</w:t>
      </w:r>
    </w:p>
    <w:p w:rsidR="00000000" w:rsidDel="00000000" w:rsidP="00000000" w:rsidRDefault="00000000" w:rsidRPr="00000000" w14:paraId="0000000F">
      <w:pPr>
        <w:spacing w:after="240" w:before="240" w:lineRule="auto"/>
        <w:rPr/>
      </w:pPr>
      <w:r w:rsidDel="00000000" w:rsidR="00000000" w:rsidRPr="00000000">
        <w:rPr>
          <w:rtl w:val="0"/>
        </w:rPr>
        <w:t xml:space="preserve">At first, I believed that being professional was about following policies, wearing the right clothes, and meeting set deadlines. However, this task has helped me to comprehend the meaning of being professional at a deeper level.</w:t>
      </w:r>
    </w:p>
    <w:p w:rsidR="00000000" w:rsidDel="00000000" w:rsidP="00000000" w:rsidRDefault="00000000" w:rsidRPr="00000000" w14:paraId="00000010">
      <w:pPr>
        <w:spacing w:after="240" w:before="240" w:lineRule="auto"/>
        <w:rPr/>
      </w:pPr>
      <w:r w:rsidDel="00000000" w:rsidR="00000000" w:rsidRPr="00000000">
        <w:rPr>
          <w:rtl w:val="0"/>
        </w:rPr>
        <w:t xml:space="preserve">According to Eraut (1994), not only is technical knowledge important, but judgement, too, that has been obtained through experience. This makes me consider my attitude towards uncertainty. When the topic of capacity and consent was being discussed, I found that I was focusing on the policy only.</w:t>
      </w:r>
    </w:p>
    <w:p w:rsidR="00000000" w:rsidDel="00000000" w:rsidP="00000000" w:rsidRDefault="00000000" w:rsidRPr="00000000" w14:paraId="00000011">
      <w:pPr>
        <w:spacing w:after="240" w:before="240" w:lineRule="auto"/>
        <w:rPr/>
      </w:pPr>
      <w:r w:rsidDel="00000000" w:rsidR="00000000" w:rsidRPr="00000000">
        <w:rPr>
          <w:rtl w:val="0"/>
        </w:rPr>
        <w:t xml:space="preserve">Freidson (2001) argued that professionalism involves expertise and moral responsibility. This statement caught my attention because of the concept of accountability. I found myself pondering on the accountability I will have in the future. This exercise helped me shift my focus from seeing professionalism as an external concept to an internal concept that I need to cultivate.</w:t>
      </w:r>
      <w:r w:rsidDel="00000000" w:rsidR="00000000" w:rsidRPr="00000000">
        <w:rPr>
          <w:rtl w:val="0"/>
        </w:rPr>
      </w:r>
    </w:p>
    <w:p w:rsidR="00000000" w:rsidDel="00000000" w:rsidP="00000000" w:rsidRDefault="00000000" w:rsidRPr="00000000" w14:paraId="00000012">
      <w:pPr>
        <w:pStyle w:val="Heading2"/>
        <w:keepNext w:val="0"/>
        <w:keepLines w:val="0"/>
        <w:spacing w:after="80" w:lineRule="auto"/>
        <w:rPr>
          <w:b w:val="1"/>
          <w:bCs w:val="1"/>
          <w:sz w:val="34"/>
          <w:szCs w:val="34"/>
        </w:rPr>
      </w:pPr>
      <w:bookmarkStart w:colFirst="0" w:colLast="0" w:name="_9yqay2k4ty1r" w:id="3"/>
      <w:bookmarkEnd w:id="3"/>
      <w:r w:rsidDel="00000000" w:rsidR="00000000" w:rsidRPr="00000000">
        <w:rPr>
          <w:b w:val="1"/>
          <w:bCs w:val="1"/>
          <w:sz w:val="34"/>
          <w:szCs w:val="34"/>
          <w:rtl w:val="0"/>
        </w:rPr>
        <w:t xml:space="preserve">Task 2: Clarifying My Values</w:t>
      </w:r>
    </w:p>
    <w:p w:rsidR="00000000" w:rsidDel="00000000" w:rsidP="00000000" w:rsidRDefault="00000000" w:rsidRPr="00000000" w14:paraId="00000013">
      <w:pPr>
        <w:spacing w:after="240" w:before="240" w:lineRule="auto"/>
        <w:rPr/>
      </w:pPr>
      <w:r w:rsidDel="00000000" w:rsidR="00000000" w:rsidRPr="00000000">
        <w:rPr>
          <w:rtl w:val="0"/>
        </w:rPr>
        <w:t xml:space="preserve">This exercise forced me to look at my value base, rather than assuming that it necessarily correlates with professional value systems.</w:t>
      </w:r>
    </w:p>
    <w:p w:rsidR="00000000" w:rsidDel="00000000" w:rsidP="00000000" w:rsidRDefault="00000000" w:rsidRPr="00000000" w14:paraId="00000014">
      <w:pPr>
        <w:spacing w:after="240" w:before="240" w:lineRule="auto"/>
        <w:rPr/>
      </w:pPr>
      <w:r w:rsidDel="00000000" w:rsidR="00000000" w:rsidRPr="00000000">
        <w:rPr>
          <w:rtl w:val="0"/>
        </w:rPr>
        <w:t xml:space="preserve">In terms of terminal values, I have determined that dignity and fairness in care settings are outcomes that I consider to be of value to me. In terms of instrumental values, honesty, consistency, and reliability in my behaviour are of value to me.</w:t>
      </w:r>
    </w:p>
    <w:p w:rsidR="00000000" w:rsidDel="00000000" w:rsidP="00000000" w:rsidRDefault="00000000" w:rsidRPr="00000000" w14:paraId="00000015">
      <w:pPr>
        <w:spacing w:after="240" w:before="240" w:lineRule="auto"/>
        <w:rPr/>
      </w:pPr>
      <w:r w:rsidDel="00000000" w:rsidR="00000000" w:rsidRPr="00000000">
        <w:rPr>
          <w:rtl w:val="0"/>
        </w:rPr>
        <w:t xml:space="preserve">Working through the Care Act 2014 material assisted me in understanding the value of wellbeing and prevention, as it is incorporated into legislation. Values are not abstract concepts, but actual decision-makers that impact service users.</w:t>
      </w:r>
    </w:p>
    <w:p w:rsidR="00000000" w:rsidDel="00000000" w:rsidP="00000000" w:rsidRDefault="00000000" w:rsidRPr="00000000" w14:paraId="00000016">
      <w:pPr>
        <w:spacing w:after="240" w:before="240" w:lineRule="auto"/>
        <w:rPr/>
      </w:pPr>
      <w:r w:rsidDel="00000000" w:rsidR="00000000" w:rsidRPr="00000000">
        <w:rPr>
          <w:rtl w:val="0"/>
        </w:rPr>
        <w:t xml:space="preserve">Similarly, Thompson’s (2016) PCS model helped me to think about personal bias. I reflected on the ways in which personal background and social influences might shape my assumptions without me even realizing it. This was a slightly uncomfortable exercise, but an important one. I realized that personal branding in this field requires self-awareness, not just good qualities.</w:t>
      </w:r>
      <w:r w:rsidDel="00000000" w:rsidR="00000000" w:rsidRPr="00000000">
        <w:rPr>
          <w:rtl w:val="0"/>
        </w:rPr>
      </w:r>
    </w:p>
    <w:p w:rsidR="00000000" w:rsidDel="00000000" w:rsidP="00000000" w:rsidRDefault="00000000" w:rsidRPr="00000000" w14:paraId="00000017">
      <w:pPr>
        <w:spacing w:after="240" w:before="240" w:lineRule="auto"/>
        <w:rPr/>
      </w:pPr>
      <w:r w:rsidDel="00000000" w:rsidR="00000000" w:rsidRPr="00000000">
        <w:rPr>
          <w:rtl w:val="0"/>
        </w:rPr>
      </w:r>
    </w:p>
    <w:p w:rsidR="00000000" w:rsidDel="00000000" w:rsidP="00000000" w:rsidRDefault="00000000" w:rsidRPr="00000000" w14:paraId="00000018">
      <w:pPr>
        <w:pStyle w:val="Heading2"/>
        <w:keepNext w:val="0"/>
        <w:keepLines w:val="0"/>
        <w:spacing w:after="80" w:lineRule="auto"/>
        <w:rPr>
          <w:b w:val="1"/>
          <w:bCs w:val="1"/>
          <w:sz w:val="34"/>
          <w:szCs w:val="34"/>
        </w:rPr>
      </w:pPr>
      <w:bookmarkStart w:colFirst="0" w:colLast="0" w:name="_v6z68y1jwvwm" w:id="4"/>
      <w:bookmarkEnd w:id="4"/>
      <w:r w:rsidDel="00000000" w:rsidR="00000000" w:rsidRPr="00000000">
        <w:rPr>
          <w:b w:val="1"/>
          <w:bCs w:val="1"/>
          <w:sz w:val="34"/>
          <w:szCs w:val="34"/>
          <w:rtl w:val="0"/>
        </w:rPr>
        <w:t xml:space="preserve">Task 3: Communication and Professional Responsibility</w:t>
      </w:r>
    </w:p>
    <w:p w:rsidR="00000000" w:rsidDel="00000000" w:rsidP="00000000" w:rsidRDefault="00000000" w:rsidRPr="00000000" w14:paraId="00000019">
      <w:pPr>
        <w:pStyle w:val="Heading2"/>
        <w:keepNext w:val="0"/>
        <w:keepLines w:val="0"/>
        <w:spacing w:after="80" w:lineRule="auto"/>
        <w:rPr>
          <w:sz w:val="22"/>
          <w:szCs w:val="22"/>
        </w:rPr>
      </w:pPr>
      <w:bookmarkStart w:colFirst="0" w:colLast="0" w:name="_6odklzhhmnkp" w:id="5"/>
      <w:bookmarkEnd w:id="5"/>
      <w:r w:rsidDel="00000000" w:rsidR="00000000" w:rsidRPr="00000000">
        <w:rPr>
          <w:sz w:val="22"/>
          <w:szCs w:val="22"/>
          <w:rtl w:val="0"/>
        </w:rPr>
        <w:t xml:space="preserve">Communication was also explored as a protective factor in care. Weick and Sutcliffe (2007) talk about high reliability organisations and the significance of being attentive to small details. This has made me think about the implications of small communication misunderstandings.</w:t>
      </w:r>
    </w:p>
    <w:p w:rsidR="00000000" w:rsidDel="00000000" w:rsidP="00000000" w:rsidRDefault="00000000" w:rsidRPr="00000000" w14:paraId="0000001A">
      <w:pPr>
        <w:pStyle w:val="Heading2"/>
        <w:keepNext w:val="0"/>
        <w:keepLines w:val="0"/>
        <w:spacing w:after="80" w:lineRule="auto"/>
        <w:rPr>
          <w:sz w:val="22"/>
          <w:szCs w:val="22"/>
        </w:rPr>
      </w:pPr>
      <w:bookmarkStart w:colFirst="0" w:colLast="0" w:name="_5krxd1v2ttkp" w:id="6"/>
      <w:bookmarkEnd w:id="6"/>
      <w:r w:rsidDel="00000000" w:rsidR="00000000" w:rsidRPr="00000000">
        <w:rPr>
          <w:sz w:val="22"/>
          <w:szCs w:val="22"/>
          <w:rtl w:val="0"/>
        </w:rPr>
        <w:t xml:space="preserve">It has made me aware of my own practice in group discussions. I sometimes do not ask for clarification if I am unsure about something. After learning about double-loop learning (Argyris &amp; Schön, 1974), I am aware now that it is part of my professional duty to ask.</w:t>
      </w:r>
    </w:p>
    <w:p w:rsidR="00000000" w:rsidDel="00000000" w:rsidP="00000000" w:rsidRDefault="00000000" w:rsidRPr="00000000" w14:paraId="0000001B">
      <w:pPr>
        <w:pStyle w:val="Heading2"/>
        <w:keepNext w:val="0"/>
        <w:keepLines w:val="0"/>
        <w:spacing w:after="80" w:lineRule="auto"/>
        <w:rPr>
          <w:sz w:val="22"/>
          <w:szCs w:val="22"/>
        </w:rPr>
      </w:pPr>
      <w:bookmarkStart w:colFirst="0" w:colLast="0" w:name="_nlzpovgbyfuq" w:id="7"/>
      <w:bookmarkEnd w:id="7"/>
      <w:r w:rsidDel="00000000" w:rsidR="00000000" w:rsidRPr="00000000">
        <w:rPr>
          <w:sz w:val="22"/>
          <w:szCs w:val="22"/>
          <w:rtl w:val="0"/>
        </w:rPr>
        <w:t xml:space="preserve">Now I try to contribute to the discussion more thoughtfully. This is something I am working on. I am getting better at contributing to the discussion analytically rather than staying quiet. Communication is a soft skill; however, in health and social care, communication acts as a protective factor. Weick and Sutcliffe (2007) describe high reliability organisations and the importance of attending to small details and communication.</w:t>
      </w:r>
    </w:p>
    <w:p w:rsidR="00000000" w:rsidDel="00000000" w:rsidP="00000000" w:rsidRDefault="00000000" w:rsidRPr="00000000" w14:paraId="0000001C">
      <w:pPr>
        <w:pStyle w:val="Heading2"/>
        <w:keepNext w:val="0"/>
        <w:keepLines w:val="0"/>
        <w:spacing w:after="80" w:lineRule="auto"/>
        <w:rPr>
          <w:b w:val="1"/>
          <w:bCs w:val="1"/>
          <w:sz w:val="34"/>
          <w:szCs w:val="34"/>
        </w:rPr>
      </w:pPr>
      <w:bookmarkStart w:colFirst="0" w:colLast="0" w:name="_3kfwfakglmfs" w:id="8"/>
      <w:bookmarkEnd w:id="8"/>
      <w:r w:rsidDel="00000000" w:rsidR="00000000" w:rsidRPr="00000000">
        <w:rPr>
          <w:b w:val="1"/>
          <w:bCs w:val="1"/>
          <w:sz w:val="34"/>
          <w:szCs w:val="34"/>
          <w:rtl w:val="0"/>
        </w:rPr>
        <w:t xml:space="preserve">Task 4: Developing Self-Confidence</w:t>
      </w:r>
    </w:p>
    <w:p w:rsidR="00000000" w:rsidDel="00000000" w:rsidP="00000000" w:rsidRDefault="00000000" w:rsidRPr="00000000" w14:paraId="0000001D">
      <w:pPr>
        <w:spacing w:after="240" w:before="240" w:lineRule="auto"/>
        <w:rPr/>
      </w:pPr>
      <w:r w:rsidDel="00000000" w:rsidR="00000000" w:rsidRPr="00000000">
        <w:rPr>
          <w:rtl w:val="0"/>
        </w:rPr>
        <w:t xml:space="preserve">This task was about self-concept and growth. Rogers (1961) states that people experience tension when there is a discrepancy between the way they see themselves and the way they would like to see themselves. I saw that I tended to underestimate my capabilities, even when people complimented me.</w:t>
      </w:r>
    </w:p>
    <w:p w:rsidR="00000000" w:rsidDel="00000000" w:rsidP="00000000" w:rsidRDefault="00000000" w:rsidRPr="00000000" w14:paraId="0000001E">
      <w:pPr>
        <w:spacing w:after="240" w:before="240" w:lineRule="auto"/>
        <w:rPr/>
      </w:pPr>
      <w:r w:rsidDel="00000000" w:rsidR="00000000" w:rsidRPr="00000000">
        <w:rPr>
          <w:rtl w:val="0"/>
        </w:rPr>
        <w:t xml:space="preserve">Dweck’s (2006) growth mindset theory was very instrumental. I saw that I had the chance to change my perception about certain tasks. Instead of thinking that I was not good enough when faced with a task, I can see that I can use such tasks to grow. For instance, I offered to present a more difficult part of the task, even though I was nervous. I succeeded, and I felt good about myself. Self perception plays a big role.</w:t>
      </w:r>
    </w:p>
    <w:p w:rsidR="00000000" w:rsidDel="00000000" w:rsidP="00000000" w:rsidRDefault="00000000" w:rsidRPr="00000000" w14:paraId="0000001F">
      <w:pPr>
        <w:spacing w:after="240" w:before="240" w:lineRule="auto"/>
        <w:rPr/>
      </w:pPr>
      <w:r w:rsidDel="00000000" w:rsidR="00000000" w:rsidRPr="00000000">
        <w:rPr>
          <w:rtl w:val="0"/>
        </w:rPr>
        <w:t xml:space="preserve">According to Rogers (1961), individuals experience tension if their real self and ideal self are different. Reflecting on this question, I have come to understand that I have a tendency to underestimate my capability.</w:t>
      </w:r>
    </w:p>
    <w:p w:rsidR="00000000" w:rsidDel="00000000" w:rsidP="00000000" w:rsidRDefault="00000000" w:rsidRPr="00000000" w14:paraId="00000020">
      <w:pPr>
        <w:spacing w:after="240" w:before="240" w:lineRule="auto"/>
        <w:rPr/>
      </w:pPr>
      <w:r w:rsidDel="00000000" w:rsidR="00000000" w:rsidRPr="00000000">
        <w:rPr>
          <w:rtl w:val="0"/>
        </w:rPr>
        <w:t xml:space="preserve">This task has helped me to understand that employability is about stepping out of one’s comfort zones.</w:t>
      </w:r>
      <w:r w:rsidDel="00000000" w:rsidR="00000000" w:rsidRPr="00000000">
        <w:rPr>
          <w:rtl w:val="0"/>
        </w:rPr>
      </w:r>
    </w:p>
    <w:p w:rsidR="00000000" w:rsidDel="00000000" w:rsidP="00000000" w:rsidRDefault="00000000" w:rsidRPr="00000000" w14:paraId="00000021">
      <w:pPr>
        <w:pStyle w:val="Heading2"/>
        <w:keepNext w:val="0"/>
        <w:keepLines w:val="0"/>
        <w:spacing w:after="80" w:lineRule="auto"/>
        <w:rPr>
          <w:b w:val="1"/>
          <w:bCs w:val="1"/>
          <w:sz w:val="34"/>
          <w:szCs w:val="34"/>
        </w:rPr>
      </w:pPr>
      <w:bookmarkStart w:colFirst="0" w:colLast="0" w:name="_3gxy4qbnx6v2" w:id="9"/>
      <w:bookmarkEnd w:id="9"/>
      <w:r w:rsidDel="00000000" w:rsidR="00000000" w:rsidRPr="00000000">
        <w:rPr>
          <w:b w:val="1"/>
          <w:bCs w:val="1"/>
          <w:sz w:val="34"/>
          <w:szCs w:val="34"/>
          <w:rtl w:val="0"/>
        </w:rPr>
        <w:t xml:space="preserve">Task 5: Emotional Processing and Resilience</w:t>
      </w:r>
    </w:p>
    <w:p w:rsidR="00000000" w:rsidDel="00000000" w:rsidP="00000000" w:rsidRDefault="00000000" w:rsidRPr="00000000" w14:paraId="00000022">
      <w:pPr>
        <w:spacing w:after="240" w:before="240" w:lineRule="auto"/>
        <w:rPr/>
      </w:pPr>
      <w:r w:rsidDel="00000000" w:rsidR="00000000" w:rsidRPr="00000000">
        <w:rPr>
          <w:rtl w:val="0"/>
        </w:rPr>
        <w:t xml:space="preserve">Instead of just focusing on the concept of resilience in terms of strength, this task allowed for an exploration of emotional processing.</w:t>
      </w:r>
    </w:p>
    <w:p w:rsidR="00000000" w:rsidDel="00000000" w:rsidP="00000000" w:rsidRDefault="00000000" w:rsidRPr="00000000" w14:paraId="00000023">
      <w:pPr>
        <w:spacing w:after="240" w:before="240" w:lineRule="auto"/>
        <w:rPr/>
      </w:pPr>
      <w:r w:rsidDel="00000000" w:rsidR="00000000" w:rsidRPr="00000000">
        <w:rPr>
          <w:rtl w:val="0"/>
        </w:rPr>
        <w:t xml:space="preserve">The concept of containment was developed by Bion (1962). This concept refers to how professionals deal with emotional distress. I have been reflecting on how I deal with emotionally distressing topics. At times, I have found myself stepping out of the topic to avoid feeling uncomfortable.</w:t>
      </w:r>
    </w:p>
    <w:p w:rsidR="00000000" w:rsidDel="00000000" w:rsidP="00000000" w:rsidRDefault="00000000" w:rsidRPr="00000000" w14:paraId="00000024">
      <w:pPr>
        <w:spacing w:after="240" w:before="240" w:lineRule="auto"/>
        <w:rPr/>
      </w:pPr>
      <w:r w:rsidDel="00000000" w:rsidR="00000000" w:rsidRPr="00000000">
        <w:rPr>
          <w:rtl w:val="0"/>
        </w:rPr>
        <w:t xml:space="preserve">Antonovsky’s (1987) sense of coherence theory was helpful in understanding the concept of stress. I have realized that stress can be better handled if the situation makes sense and is meaningful. For example, I have realized that if I understand the importance of learning about safeguarding, I feel I can cope with the information. I have found taking a break after an emotionally exhausting session to be helpful.</w:t>
      </w:r>
    </w:p>
    <w:p w:rsidR="00000000" w:rsidDel="00000000" w:rsidP="00000000" w:rsidRDefault="00000000" w:rsidRPr="00000000" w14:paraId="00000025">
      <w:pPr>
        <w:spacing w:after="240" w:before="240" w:lineRule="auto"/>
        <w:rPr/>
      </w:pPr>
      <w:r w:rsidDel="00000000" w:rsidR="00000000" w:rsidRPr="00000000">
        <w:rPr>
          <w:rtl w:val="0"/>
        </w:rPr>
        <w:t xml:space="preserve">I am also using small reflective techniques after difficult sessions, such as journalling or talking about the themes with peers. This is helping me avoid internalisation and promoting a balanced approach. It is not about denying emotions; it is about using them productively. This knowledge is helping me rethink wellbeing with regard to professional sustainability.</w:t>
      </w:r>
      <w:r w:rsidDel="00000000" w:rsidR="00000000" w:rsidRPr="00000000">
        <w:rPr>
          <w:rtl w:val="0"/>
        </w:rPr>
      </w:r>
    </w:p>
    <w:p w:rsidR="00000000" w:rsidDel="00000000" w:rsidP="00000000" w:rsidRDefault="00000000" w:rsidRPr="00000000" w14:paraId="00000026">
      <w:pPr>
        <w:spacing w:after="240" w:before="240" w:lineRule="auto"/>
        <w:rPr/>
      </w:pPr>
      <w:r w:rsidDel="00000000" w:rsidR="00000000" w:rsidRPr="00000000">
        <w:rPr>
          <w:rtl w:val="0"/>
        </w:rPr>
      </w:r>
    </w:p>
    <w:p w:rsidR="00000000" w:rsidDel="00000000" w:rsidP="00000000" w:rsidRDefault="00000000" w:rsidRPr="00000000" w14:paraId="00000027">
      <w:pPr>
        <w:pStyle w:val="Heading2"/>
        <w:keepNext w:val="0"/>
        <w:keepLines w:val="0"/>
        <w:spacing w:after="80" w:lineRule="auto"/>
        <w:rPr>
          <w:b w:val="1"/>
          <w:bCs w:val="1"/>
          <w:sz w:val="34"/>
          <w:szCs w:val="34"/>
        </w:rPr>
      </w:pPr>
      <w:bookmarkStart w:colFirst="0" w:colLast="0" w:name="_7knujc6y2b3c" w:id="10"/>
      <w:bookmarkEnd w:id="10"/>
      <w:r w:rsidDel="00000000" w:rsidR="00000000" w:rsidRPr="00000000">
        <w:rPr>
          <w:b w:val="1"/>
          <w:bCs w:val="1"/>
          <w:sz w:val="34"/>
          <w:szCs w:val="34"/>
          <w:rtl w:val="0"/>
        </w:rPr>
        <w:t xml:space="preserve">Task 6: Working Collaboratively</w:t>
      </w:r>
    </w:p>
    <w:p w:rsidR="00000000" w:rsidDel="00000000" w:rsidP="00000000" w:rsidRDefault="00000000" w:rsidRPr="00000000" w14:paraId="00000028">
      <w:pPr>
        <w:spacing w:after="240" w:before="240" w:lineRule="auto"/>
        <w:rPr/>
      </w:pPr>
      <w:r w:rsidDel="00000000" w:rsidR="00000000" w:rsidRPr="00000000">
        <w:rPr>
          <w:rtl w:val="0"/>
        </w:rPr>
        <w:t xml:space="preserve">Collaboration is at the heart of health and social care. According to Bronstein (2003), for effective collaboration to take place, there must be shared goals and flexibility.</w:t>
      </w:r>
    </w:p>
    <w:p w:rsidR="00000000" w:rsidDel="00000000" w:rsidP="00000000" w:rsidRDefault="00000000" w:rsidRPr="00000000" w14:paraId="00000029">
      <w:pPr>
        <w:spacing w:after="240" w:before="240" w:lineRule="auto"/>
        <w:rPr/>
      </w:pPr>
      <w:r w:rsidDel="00000000" w:rsidR="00000000" w:rsidRPr="00000000">
        <w:rPr>
          <w:rtl w:val="0"/>
        </w:rPr>
        <w:t xml:space="preserve">I recognised that I was taking charge of the organization of the tasks in the group work. Although this provides structure, it can also restrict the involvement of the others. Learning about the concept of distributed cognition, as discussed by Hutchins (1995), has enabled me to comprehend that knowledge is shared among the members of the group. I am making an effort to pass on the tasks to the others, who can assume ownership. Although I am still drawn to structure, I am appreciating the importance of collaborative accountability.</w:t>
      </w:r>
    </w:p>
    <w:p w:rsidR="00000000" w:rsidDel="00000000" w:rsidP="00000000" w:rsidRDefault="00000000" w:rsidRPr="00000000" w14:paraId="0000002A">
      <w:pPr>
        <w:spacing w:after="240" w:before="240" w:lineRule="auto"/>
        <w:rPr/>
      </w:pPr>
      <w:r w:rsidDel="00000000" w:rsidR="00000000" w:rsidRPr="00000000">
        <w:rPr>
          <w:rtl w:val="0"/>
        </w:rPr>
        <w:t xml:space="preserve">Collaboration is key in the delivery of effective care. According to Bronstein (2003), the concept of interdependence and shared goals is a key feature of effective collaboration. In a group, I often take the initiative of organizing the timeline and allocating tasks. This, however, might undermine shared ownership. Hutchins (1995) suggests that cognition is a function of groups, implying that shared knowledge is a product of collective, rather than individual, cognition. In reflection, I have sought to involve my peers in the decision-making processes. Giving responsibility to others is a difficult experience, as I value order and control.</w:t>
      </w:r>
      <w:r w:rsidDel="00000000" w:rsidR="00000000" w:rsidRPr="00000000">
        <w:rPr>
          <w:rtl w:val="0"/>
        </w:rPr>
      </w:r>
    </w:p>
    <w:p w:rsidR="00000000" w:rsidDel="00000000" w:rsidP="00000000" w:rsidRDefault="00000000" w:rsidRPr="00000000" w14:paraId="0000002B">
      <w:pPr>
        <w:pStyle w:val="Heading2"/>
        <w:keepNext w:val="0"/>
        <w:keepLines w:val="0"/>
        <w:spacing w:after="80" w:lineRule="auto"/>
        <w:rPr>
          <w:b w:val="1"/>
          <w:bCs w:val="1"/>
          <w:sz w:val="34"/>
          <w:szCs w:val="34"/>
        </w:rPr>
      </w:pPr>
      <w:bookmarkStart w:colFirst="0" w:colLast="0" w:name="_1nxng2ecknp0" w:id="11"/>
      <w:bookmarkEnd w:id="11"/>
      <w:r w:rsidDel="00000000" w:rsidR="00000000" w:rsidRPr="00000000">
        <w:rPr>
          <w:b w:val="1"/>
          <w:bCs w:val="1"/>
          <w:sz w:val="34"/>
          <w:szCs w:val="34"/>
          <w:rtl w:val="0"/>
        </w:rPr>
        <w:t xml:space="preserve">Task 7: Ethical Thinking in Practice</w:t>
      </w:r>
    </w:p>
    <w:p w:rsidR="00000000" w:rsidDel="00000000" w:rsidP="00000000" w:rsidRDefault="00000000" w:rsidRPr="00000000" w14:paraId="0000002C">
      <w:pPr>
        <w:spacing w:after="240" w:before="240" w:lineRule="auto"/>
        <w:rPr/>
      </w:pPr>
      <w:r w:rsidDel="00000000" w:rsidR="00000000" w:rsidRPr="00000000">
        <w:rPr>
          <w:rtl w:val="0"/>
        </w:rPr>
        <w:t xml:space="preserve">This exercise was about ethical reasoning. Gilligan’s (1982) ethics of care is about relationships and responsibility, not principles. This helped me think about safeguarding decisions in a more relational way, not just a procedural way.</w:t>
      </w:r>
    </w:p>
    <w:p w:rsidR="00000000" w:rsidDel="00000000" w:rsidP="00000000" w:rsidRDefault="00000000" w:rsidRPr="00000000" w14:paraId="0000002D">
      <w:pPr>
        <w:spacing w:after="240" w:before="240" w:lineRule="auto"/>
        <w:rPr/>
      </w:pPr>
      <w:r w:rsidDel="00000000" w:rsidR="00000000" w:rsidRPr="00000000">
        <w:rPr>
          <w:rtl w:val="0"/>
        </w:rPr>
        <w:t xml:space="preserve">Kidder’s (1995) ethical checkpoints were also a useful framework to think about ethical issues. In going through the case scenarios, I noticed that I always think about fairness and justice. But I’m learning that, in context, sometimes this means being flexible. I’m still learning about ethical decision-making. I’m aware that this is a complex and uncertain area, and confidence will come with experience.</w:t>
      </w:r>
    </w:p>
    <w:p w:rsidR="00000000" w:rsidDel="00000000" w:rsidP="00000000" w:rsidRDefault="00000000" w:rsidRPr="00000000" w14:paraId="0000002E">
      <w:pPr>
        <w:spacing w:after="240" w:before="240" w:lineRule="auto"/>
        <w:rPr/>
      </w:pPr>
      <w:r w:rsidDel="00000000" w:rsidR="00000000" w:rsidRPr="00000000">
        <w:rPr>
          <w:rtl w:val="0"/>
        </w:rPr>
        <w:t xml:space="preserve">Ethical decisions are seldom clear-cut. Gilligan’s (1982) ethics of care, which focuses on relational responsibility, reminds us that we are making decisions that affect real people, not categories. In reflecting on the case studies, I have become aware that I tend to focus on fairness and consistency. Nevertheless, Kidder’s (1995) discussion of ethical dilemmas reminds us that often we are faced with a situation of right versus right, not right versus wrong. This concept has helped me understand why some situations feel problematic. I’m becoming more comfortable with the ambiguity of ethical decisions. Reflective practice, coupled with an understanding of relational responsibility, is key to balanced thinking. Confidence in ethical practice is something that will evolve over time, but this exercise has reinforced my understanding of its significance.</w:t>
      </w:r>
      <w:r w:rsidDel="00000000" w:rsidR="00000000" w:rsidRPr="00000000">
        <w:rPr>
          <w:rtl w:val="0"/>
        </w:rPr>
      </w:r>
    </w:p>
    <w:p w:rsidR="00000000" w:rsidDel="00000000" w:rsidP="00000000" w:rsidRDefault="00000000" w:rsidRPr="00000000" w14:paraId="0000002F">
      <w:pPr>
        <w:pStyle w:val="Heading2"/>
        <w:keepNext w:val="0"/>
        <w:keepLines w:val="0"/>
        <w:spacing w:after="80" w:lineRule="auto"/>
        <w:rPr>
          <w:b w:val="1"/>
          <w:bCs w:val="1"/>
          <w:sz w:val="34"/>
          <w:szCs w:val="34"/>
        </w:rPr>
      </w:pPr>
      <w:bookmarkStart w:colFirst="0" w:colLast="0" w:name="_w9kctgddfgzc" w:id="12"/>
      <w:bookmarkEnd w:id="12"/>
      <w:r w:rsidDel="00000000" w:rsidR="00000000" w:rsidRPr="00000000">
        <w:rPr>
          <w:b w:val="1"/>
          <w:bCs w:val="1"/>
          <w:sz w:val="34"/>
          <w:szCs w:val="34"/>
          <w:rtl w:val="0"/>
        </w:rPr>
        <w:t xml:space="preserve">Task 8: Planning for the Future</w:t>
      </w:r>
    </w:p>
    <w:p w:rsidR="00000000" w:rsidDel="00000000" w:rsidP="00000000" w:rsidRDefault="00000000" w:rsidRPr="00000000" w14:paraId="00000030">
      <w:pPr>
        <w:spacing w:after="240" w:before="240" w:lineRule="auto"/>
        <w:rPr/>
      </w:pPr>
      <w:r w:rsidDel="00000000" w:rsidR="00000000" w:rsidRPr="00000000">
        <w:rPr>
          <w:rtl w:val="0"/>
        </w:rPr>
        <w:t xml:space="preserve">Savickas’ (2013) career construction theory views careers as an evolving narrative. This concept resonates with me because of its flexibility.</w:t>
      </w:r>
    </w:p>
    <w:p w:rsidR="00000000" w:rsidDel="00000000" w:rsidP="00000000" w:rsidRDefault="00000000" w:rsidRPr="00000000" w14:paraId="00000031">
      <w:pPr>
        <w:spacing w:after="240" w:before="240" w:lineRule="auto"/>
        <w:rPr/>
      </w:pPr>
      <w:r w:rsidDel="00000000" w:rsidR="00000000" w:rsidRPr="00000000">
        <w:rPr>
          <w:rtl w:val="0"/>
        </w:rPr>
        <w:t xml:space="preserve">Revisiting the Professional Capabilities Framework (BASW, 2018) helped me understand the requirements of practitioners at different stages in their career. This exercise helped me understand the progressive nature of career development.</w:t>
      </w:r>
    </w:p>
    <w:p w:rsidR="00000000" w:rsidDel="00000000" w:rsidP="00000000" w:rsidRDefault="00000000" w:rsidRPr="00000000" w14:paraId="00000032">
      <w:pPr>
        <w:spacing w:after="240" w:before="240" w:lineRule="auto"/>
        <w:rPr/>
      </w:pPr>
      <w:r w:rsidDel="00000000" w:rsidR="00000000" w:rsidRPr="00000000">
        <w:rPr>
          <w:rtl w:val="0"/>
        </w:rPr>
        <w:t xml:space="preserve">In the short term, I hope to gain some experience in placements and improve my communication skills. In the long term, I still have an open mind about different career options in health and social care. This task helped me understand the importance of maintaining an employable position through flexibility.</w:t>
      </w:r>
    </w:p>
    <w:p w:rsidR="00000000" w:rsidDel="00000000" w:rsidP="00000000" w:rsidRDefault="00000000" w:rsidRPr="00000000" w14:paraId="00000033">
      <w:pPr>
        <w:spacing w:after="240" w:before="240" w:lineRule="auto"/>
        <w:rPr/>
      </w:pPr>
      <w:r w:rsidDel="00000000" w:rsidR="00000000" w:rsidRPr="00000000">
        <w:rPr>
          <w:rtl w:val="0"/>
        </w:rPr>
        <w:t xml:space="preserve">Savickas’ (2013) career construction theory views careers as an evolving narrative. This concept resonates with me because of its flexibility.</w:t>
      </w:r>
    </w:p>
    <w:p w:rsidR="00000000" w:rsidDel="00000000" w:rsidP="00000000" w:rsidRDefault="00000000" w:rsidRPr="00000000" w14:paraId="00000034">
      <w:pPr>
        <w:spacing w:after="240" w:before="240" w:lineRule="auto"/>
        <w:rPr/>
      </w:pPr>
      <w:r w:rsidDel="00000000" w:rsidR="00000000" w:rsidRPr="00000000">
        <w:rPr>
          <w:rtl w:val="0"/>
        </w:rPr>
        <w:t xml:space="preserve">On reflecting on the Professional Capabilities Framework (BASW, 2018), I was able to understand the various stages of development. I was able to understand the skills I still have to improve on, for example, confidence in communication and independence of judgment.</w:t>
      </w:r>
    </w:p>
    <w:p w:rsidR="00000000" w:rsidDel="00000000" w:rsidP="00000000" w:rsidRDefault="00000000" w:rsidRPr="00000000" w14:paraId="00000035">
      <w:pPr>
        <w:spacing w:after="240" w:before="240" w:lineRule="auto"/>
        <w:rPr/>
      </w:pPr>
      <w:r w:rsidDel="00000000" w:rsidR="00000000" w:rsidRPr="00000000">
        <w:rPr>
          <w:rtl w:val="0"/>
        </w:rPr>
        <w:t xml:space="preserve">My short-term goals include acquiring supervised experience and improving my skills in analytical discussions. I have not been able to establish my long-term goals, but I have an interest in safeguarding and community support. This exercise has helped me understand the importance of employability, not only as a goal but also as a process. I have not been fixated on a particular goal, but I have been working on acquiring transferable skills.</w:t>
      </w:r>
      <w:r w:rsidDel="00000000" w:rsidR="00000000" w:rsidRPr="00000000">
        <w:rPr>
          <w:rtl w:val="0"/>
        </w:rPr>
      </w:r>
    </w:p>
    <w:p w:rsidR="00000000" w:rsidDel="00000000" w:rsidP="00000000" w:rsidRDefault="00000000" w:rsidRPr="00000000" w14:paraId="00000036">
      <w:pPr>
        <w:pStyle w:val="Heading2"/>
        <w:keepNext w:val="0"/>
        <w:keepLines w:val="0"/>
        <w:spacing w:after="80" w:lineRule="auto"/>
        <w:rPr>
          <w:b w:val="1"/>
          <w:bCs w:val="1"/>
          <w:sz w:val="34"/>
          <w:szCs w:val="34"/>
        </w:rPr>
      </w:pPr>
      <w:bookmarkStart w:colFirst="0" w:colLast="0" w:name="_r9qw2vcfr1v2" w:id="13"/>
      <w:bookmarkEnd w:id="13"/>
      <w:r w:rsidDel="00000000" w:rsidR="00000000" w:rsidRPr="00000000">
        <w:rPr>
          <w:b w:val="1"/>
          <w:bCs w:val="1"/>
          <w:sz w:val="34"/>
          <w:szCs w:val="34"/>
          <w:rtl w:val="0"/>
        </w:rPr>
        <w:t xml:space="preserve">Conclusion</w:t>
      </w:r>
    </w:p>
    <w:p w:rsidR="00000000" w:rsidDel="00000000" w:rsidP="00000000" w:rsidRDefault="00000000" w:rsidRPr="00000000" w14:paraId="00000037">
      <w:pPr>
        <w:spacing w:after="240" w:before="240" w:lineRule="auto"/>
        <w:rPr/>
      </w:pPr>
      <w:r w:rsidDel="00000000" w:rsidR="00000000" w:rsidRPr="00000000">
        <w:rPr>
          <w:rtl w:val="0"/>
        </w:rPr>
        <w:t xml:space="preserve">This portfolio shows how my understanding of professional development has changed over time. I have changed from being focused on academic success to appreciating the significance of values, communication, emotional understanding, and cooperation.</w:t>
      </w:r>
    </w:p>
    <w:p w:rsidR="00000000" w:rsidDel="00000000" w:rsidP="00000000" w:rsidRDefault="00000000" w:rsidRPr="00000000" w14:paraId="00000038">
      <w:pPr>
        <w:spacing w:after="240" w:before="240" w:lineRule="auto"/>
        <w:rPr/>
      </w:pPr>
      <w:r w:rsidDel="00000000" w:rsidR="00000000" w:rsidRPr="00000000">
        <w:rPr>
          <w:rtl w:val="0"/>
        </w:rPr>
        <w:t xml:space="preserve">I have also identified areas of strength in organization, empathy, and reflection. I have also identified areas that I need to improve in, such as assertiveness and delegation.</w:t>
      </w:r>
    </w:p>
    <w:p w:rsidR="00000000" w:rsidDel="00000000" w:rsidP="00000000" w:rsidRDefault="00000000" w:rsidRPr="00000000" w14:paraId="00000039">
      <w:pPr>
        <w:spacing w:after="240" w:before="240" w:lineRule="auto"/>
        <w:rPr/>
      </w:pPr>
      <w:r w:rsidDel="00000000" w:rsidR="00000000" w:rsidRPr="00000000">
        <w:rPr>
          <w:rtl w:val="0"/>
        </w:rPr>
        <w:t xml:space="preserve">The most important change in my understanding is that professional identity is not static. Rather, it evolves over time. This portfolio is part of this process and reflects my dedication to creating sustainable employment in health and social care.</w:t>
      </w:r>
    </w:p>
    <w:p w:rsidR="00000000" w:rsidDel="00000000" w:rsidP="00000000" w:rsidRDefault="00000000" w:rsidRPr="00000000" w14:paraId="0000003A">
      <w:pPr>
        <w:spacing w:after="240" w:before="240" w:lineRule="auto"/>
        <w:rPr/>
      </w:pPr>
      <w:r w:rsidDel="00000000" w:rsidR="00000000" w:rsidRPr="00000000">
        <w:rPr>
          <w:rtl w:val="0"/>
        </w:rPr>
        <w:t xml:space="preserve">This portfolio shows a clear change in my understanding of professional development in health and social care. I have come to understand that sustainable employment in health and social care is based on ethical consistency, reflection, emotional understanding, and cooperation.</w:t>
      </w:r>
    </w:p>
    <w:p w:rsidR="00000000" w:rsidDel="00000000" w:rsidP="00000000" w:rsidRDefault="00000000" w:rsidRPr="00000000" w14:paraId="0000003B">
      <w:pPr>
        <w:spacing w:after="240" w:before="240" w:lineRule="auto"/>
        <w:rPr/>
      </w:pPr>
      <w:r w:rsidDel="00000000" w:rsidR="00000000" w:rsidRPr="00000000">
        <w:rPr>
          <w:rtl w:val="0"/>
        </w:rPr>
        <w:t xml:space="preserve">Through the engagement with alternative theoretical frameworks, I have been able to enhance my self-awareness and identify areas for further development. I have recognised my strengths in organisation, empathy, and analytical thinking; however, I need to work on assertiveness and delegation.</w:t>
      </w:r>
    </w:p>
    <w:p w:rsidR="00000000" w:rsidDel="00000000" w:rsidP="00000000" w:rsidRDefault="00000000" w:rsidRPr="00000000" w14:paraId="0000003C">
      <w:pPr>
        <w:spacing w:after="240" w:before="240" w:lineRule="auto"/>
        <w:rPr/>
      </w:pPr>
      <w:r w:rsidDel="00000000" w:rsidR="00000000" w:rsidRPr="00000000">
        <w:rPr>
          <w:rtl w:val="0"/>
        </w:rPr>
        <w:t xml:space="preserve">Professional identity is not something that is created on graduation day; rather, it is a progressive concept that is developed through experience, reflection, and lifelong learning. This portfolio is a significant milestone in the progressive creation of professional identity and demonstrates my commitment to responsible and sustainable working practices in the field of health and social care.</w:t>
      </w:r>
      <w:r w:rsidDel="00000000" w:rsidR="00000000" w:rsidRPr="00000000">
        <w:rPr>
          <w:rtl w:val="0"/>
        </w:rPr>
      </w:r>
    </w:p>
    <w:p w:rsidR="00000000" w:rsidDel="00000000" w:rsidP="00000000" w:rsidRDefault="00000000" w:rsidRPr="00000000" w14:paraId="0000003D">
      <w:pPr>
        <w:spacing w:after="240" w:before="240" w:lineRule="auto"/>
        <w:rPr/>
      </w:pPr>
      <w:r w:rsidDel="00000000" w:rsidR="00000000" w:rsidRPr="00000000">
        <w:rPr>
          <w:rtl w:val="0"/>
        </w:rPr>
      </w:r>
    </w:p>
    <w:p w:rsidR="00000000" w:rsidDel="00000000" w:rsidP="00000000" w:rsidRDefault="00000000" w:rsidRPr="00000000" w14:paraId="0000003E">
      <w:pPr>
        <w:spacing w:after="240" w:before="240" w:lineRule="auto"/>
        <w:rPr>
          <w:b w:val="1"/>
          <w:bCs w:val="1"/>
          <w:sz w:val="30"/>
          <w:szCs w:val="30"/>
        </w:rPr>
      </w:pPr>
      <w:r w:rsidDel="00000000" w:rsidR="00000000" w:rsidRPr="00000000">
        <w:rPr>
          <w:b w:val="1"/>
          <w:bCs w:val="1"/>
          <w:sz w:val="30"/>
          <w:szCs w:val="30"/>
          <w:rtl w:val="0"/>
        </w:rPr>
        <w:t xml:space="preserve">References </w:t>
      </w:r>
    </w:p>
    <w:p w:rsidR="00000000" w:rsidDel="00000000" w:rsidP="00000000" w:rsidRDefault="00000000" w:rsidRPr="00000000" w14:paraId="0000003F">
      <w:pPr>
        <w:spacing w:after="240" w:before="240" w:lineRule="auto"/>
        <w:rPr/>
      </w:pPr>
      <w:r w:rsidDel="00000000" w:rsidR="00000000" w:rsidRPr="00000000">
        <w:rPr>
          <w:rtl w:val="0"/>
        </w:rPr>
        <w:t xml:space="preserve">Antonovsky, A. (1987) Unravelling the mystery of health: How people manage stress and stay well. San Francisco: Jossey-Bass.</w:t>
      </w:r>
    </w:p>
    <w:p w:rsidR="00000000" w:rsidDel="00000000" w:rsidP="00000000" w:rsidRDefault="00000000" w:rsidRPr="00000000" w14:paraId="00000040">
      <w:pPr>
        <w:spacing w:after="240" w:before="240" w:lineRule="auto"/>
        <w:rPr/>
      </w:pPr>
      <w:r w:rsidDel="00000000" w:rsidR="00000000" w:rsidRPr="00000000">
        <w:rPr>
          <w:rtl w:val="0"/>
        </w:rPr>
        <w:t xml:space="preserve">Argyris, C. (1991) ‘Teaching smart people how to learn’, Harvard Business Review, 69(3), pp. 99–109.</w:t>
      </w:r>
    </w:p>
    <w:p w:rsidR="00000000" w:rsidDel="00000000" w:rsidP="00000000" w:rsidRDefault="00000000" w:rsidRPr="00000000" w14:paraId="00000041">
      <w:pPr>
        <w:spacing w:after="240" w:before="240" w:lineRule="auto"/>
        <w:rPr/>
      </w:pPr>
      <w:r w:rsidDel="00000000" w:rsidR="00000000" w:rsidRPr="00000000">
        <w:rPr>
          <w:rtl w:val="0"/>
        </w:rPr>
        <w:t xml:space="preserve">BASW (2018) Professional Capabilities Framework. Birmingham: British Association of Social Workers.</w:t>
      </w:r>
    </w:p>
    <w:p w:rsidR="00000000" w:rsidDel="00000000" w:rsidP="00000000" w:rsidRDefault="00000000" w:rsidRPr="00000000" w14:paraId="00000042">
      <w:pPr>
        <w:spacing w:after="240" w:before="240" w:lineRule="auto"/>
        <w:rPr/>
      </w:pPr>
      <w:r w:rsidDel="00000000" w:rsidR="00000000" w:rsidRPr="00000000">
        <w:rPr>
          <w:rtl w:val="0"/>
        </w:rPr>
        <w:t xml:space="preserve">Bion, W.R. (1962) Learning from experience. London: Heinemann.</w:t>
      </w:r>
    </w:p>
    <w:p w:rsidR="00000000" w:rsidDel="00000000" w:rsidP="00000000" w:rsidRDefault="00000000" w:rsidRPr="00000000" w14:paraId="00000043">
      <w:pPr>
        <w:spacing w:after="240" w:before="240" w:lineRule="auto"/>
        <w:rPr/>
      </w:pPr>
      <w:r w:rsidDel="00000000" w:rsidR="00000000" w:rsidRPr="00000000">
        <w:rPr>
          <w:rtl w:val="0"/>
        </w:rPr>
        <w:t xml:space="preserve">Bronstein, L.R. (2003) ‘A model for interdisciplinary collaboration’, Social Work, 48(3), pp. 297–306.</w:t>
      </w:r>
    </w:p>
    <w:p w:rsidR="00000000" w:rsidDel="00000000" w:rsidP="00000000" w:rsidRDefault="00000000" w:rsidRPr="00000000" w14:paraId="00000044">
      <w:pPr>
        <w:spacing w:after="240" w:before="240" w:lineRule="auto"/>
        <w:rPr/>
      </w:pPr>
      <w:r w:rsidDel="00000000" w:rsidR="00000000" w:rsidRPr="00000000">
        <w:rPr>
          <w:rtl w:val="0"/>
        </w:rPr>
        <w:t xml:space="preserve">Care Act 2014. London: The Stationery Office.</w:t>
      </w:r>
    </w:p>
    <w:p w:rsidR="00000000" w:rsidDel="00000000" w:rsidP="00000000" w:rsidRDefault="00000000" w:rsidRPr="00000000" w14:paraId="00000045">
      <w:pPr>
        <w:spacing w:after="240" w:before="240" w:lineRule="auto"/>
        <w:rPr/>
      </w:pPr>
      <w:r w:rsidDel="00000000" w:rsidR="00000000" w:rsidRPr="00000000">
        <w:rPr>
          <w:rtl w:val="0"/>
        </w:rPr>
        <w:t xml:space="preserve">Dweck, C.S. (2006) Mindset: The new psychology of success. New York: Random House.</w:t>
      </w:r>
    </w:p>
    <w:p w:rsidR="00000000" w:rsidDel="00000000" w:rsidP="00000000" w:rsidRDefault="00000000" w:rsidRPr="00000000" w14:paraId="00000046">
      <w:pPr>
        <w:spacing w:after="240" w:before="240" w:lineRule="auto"/>
        <w:rPr/>
      </w:pPr>
      <w:r w:rsidDel="00000000" w:rsidR="00000000" w:rsidRPr="00000000">
        <w:rPr>
          <w:rtl w:val="0"/>
        </w:rPr>
        <w:t xml:space="preserve">Eraut, M. (1994) Developing professional knowledge and competence. London: Falmer Press.</w:t>
      </w:r>
    </w:p>
    <w:p w:rsidR="00000000" w:rsidDel="00000000" w:rsidP="00000000" w:rsidRDefault="00000000" w:rsidRPr="00000000" w14:paraId="00000047">
      <w:pPr>
        <w:spacing w:after="240" w:before="240" w:lineRule="auto"/>
        <w:rPr/>
      </w:pPr>
      <w:r w:rsidDel="00000000" w:rsidR="00000000" w:rsidRPr="00000000">
        <w:rPr>
          <w:rtl w:val="0"/>
        </w:rPr>
        <w:t xml:space="preserve">Freidson, E. (2001) Professionalism: The third logic. Chicago: University of Chicago Press.</w:t>
      </w:r>
    </w:p>
    <w:p w:rsidR="00000000" w:rsidDel="00000000" w:rsidP="00000000" w:rsidRDefault="00000000" w:rsidRPr="00000000" w14:paraId="00000048">
      <w:pPr>
        <w:spacing w:after="240" w:before="240" w:lineRule="auto"/>
        <w:rPr/>
      </w:pPr>
      <w:r w:rsidDel="00000000" w:rsidR="00000000" w:rsidRPr="00000000">
        <w:rPr>
          <w:rtl w:val="0"/>
        </w:rPr>
        <w:t xml:space="preserve">Gilligan, C. (1982) In a different voice: Psychological theory and women’s development. Cambridge, MA: Harvard University Press.</w:t>
      </w:r>
    </w:p>
    <w:p w:rsidR="00000000" w:rsidDel="00000000" w:rsidP="00000000" w:rsidRDefault="00000000" w:rsidRPr="00000000" w14:paraId="00000049">
      <w:pPr>
        <w:spacing w:after="240" w:before="240" w:lineRule="auto"/>
        <w:rPr/>
      </w:pPr>
      <w:r w:rsidDel="00000000" w:rsidR="00000000" w:rsidRPr="00000000">
        <w:rPr>
          <w:rtl w:val="0"/>
        </w:rPr>
        <w:t xml:space="preserve">Hutchins, E. (1995) Cognition in the wild. Cambridge, MA: MIT Press.</w:t>
      </w:r>
    </w:p>
    <w:p w:rsidR="00000000" w:rsidDel="00000000" w:rsidP="00000000" w:rsidRDefault="00000000" w:rsidRPr="00000000" w14:paraId="0000004A">
      <w:pPr>
        <w:spacing w:after="240" w:before="240" w:lineRule="auto"/>
        <w:rPr/>
      </w:pPr>
      <w:r w:rsidDel="00000000" w:rsidR="00000000" w:rsidRPr="00000000">
        <w:rPr>
          <w:rtl w:val="0"/>
        </w:rPr>
        <w:t xml:space="preserve">Kidder, R.M. (1995) How good people make tough choices: Resolving the dilemmas of ethical living. New York: HarperCollins.</w:t>
      </w:r>
    </w:p>
    <w:p w:rsidR="00000000" w:rsidDel="00000000" w:rsidP="00000000" w:rsidRDefault="00000000" w:rsidRPr="00000000" w14:paraId="0000004B">
      <w:pPr>
        <w:spacing w:after="240" w:before="240" w:lineRule="auto"/>
        <w:rPr/>
      </w:pPr>
      <w:r w:rsidDel="00000000" w:rsidR="00000000" w:rsidRPr="00000000">
        <w:rPr>
          <w:rtl w:val="0"/>
        </w:rPr>
        <w:t xml:space="preserve">Rogers, C.R. (1961) On becoming a person. London: Constable.</w:t>
      </w:r>
    </w:p>
    <w:p w:rsidR="00000000" w:rsidDel="00000000" w:rsidP="00000000" w:rsidRDefault="00000000" w:rsidRPr="00000000" w14:paraId="0000004C">
      <w:pPr>
        <w:spacing w:after="240" w:before="240" w:lineRule="auto"/>
        <w:rPr/>
      </w:pPr>
      <w:r w:rsidDel="00000000" w:rsidR="00000000" w:rsidRPr="00000000">
        <w:rPr>
          <w:rtl w:val="0"/>
        </w:rPr>
        <w:t xml:space="preserve">Rokeach, M. (1973) The nature of human values. New York: Free Press.</w:t>
      </w:r>
    </w:p>
    <w:p w:rsidR="00000000" w:rsidDel="00000000" w:rsidP="00000000" w:rsidRDefault="00000000" w:rsidRPr="00000000" w14:paraId="0000004D">
      <w:pPr>
        <w:spacing w:after="240" w:before="240" w:lineRule="auto"/>
        <w:rPr/>
      </w:pPr>
      <w:r w:rsidDel="00000000" w:rsidR="00000000" w:rsidRPr="00000000">
        <w:rPr>
          <w:rtl w:val="0"/>
        </w:rPr>
        <w:t xml:space="preserve">Savickas, M.L. (2013) ‘Career construction theory and practice’, in Brown, S.D. and Lent, R.W. (eds.) Career development and counselling: Putting theory and research to work. 2nd edn. Hoboken: Wiley, pp. 147–183.</w:t>
      </w:r>
    </w:p>
    <w:p w:rsidR="00000000" w:rsidDel="00000000" w:rsidP="00000000" w:rsidRDefault="00000000" w:rsidRPr="00000000" w14:paraId="0000004E">
      <w:pPr>
        <w:spacing w:after="240" w:before="240" w:lineRule="auto"/>
        <w:rPr/>
      </w:pPr>
      <w:r w:rsidDel="00000000" w:rsidR="00000000" w:rsidRPr="00000000">
        <w:rPr>
          <w:rtl w:val="0"/>
        </w:rPr>
        <w:t xml:space="preserve">Thompson, N. (2016) Anti-discriminatory practice. 6th edn. London: Palgrave.</w:t>
      </w:r>
    </w:p>
    <w:p w:rsidR="00000000" w:rsidDel="00000000" w:rsidP="00000000" w:rsidRDefault="00000000" w:rsidRPr="00000000" w14:paraId="0000004F">
      <w:pPr>
        <w:spacing w:after="240" w:before="240" w:lineRule="auto"/>
        <w:rPr/>
      </w:pPr>
      <w:r w:rsidDel="00000000" w:rsidR="00000000" w:rsidRPr="00000000">
        <w:rPr>
          <w:rtl w:val="0"/>
        </w:rPr>
        <w:t xml:space="preserve">Weick, K.E. and Sutcliffe, K.M. (2007) Managing the unexpected: Resilient performance in an age of uncertainty. 2nd edn. San Francisco: Jossey-Bass.</w:t>
      </w:r>
    </w:p>
    <w:p w:rsidR="00000000" w:rsidDel="00000000" w:rsidP="00000000" w:rsidRDefault="00000000" w:rsidRPr="00000000" w14:paraId="00000050">
      <w:pPr>
        <w:spacing w:after="240" w:before="240" w:lineRule="auto"/>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