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27A7E4A" w14:textId="7A8815EB" w:rsidR="00040716" w:rsidRDefault="00641C21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Reference List.</w:t>
      </w:r>
    </w:p>
    <w:p w14:paraId="6F15B5E2" w14:textId="77777777" w:rsidR="0004682F" w:rsidRDefault="0004682F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442BF238" w14:textId="23683067" w:rsidR="00354AC3" w:rsidRPr="00457122" w:rsidRDefault="00354AC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Aubrey, K. and Riley, A. (2019) </w:t>
      </w:r>
      <w:r>
        <w:rPr>
          <w:rFonts w:ascii="Arial" w:hAnsi="Arial" w:cs="Arial"/>
          <w:i/>
          <w:iCs/>
          <w:sz w:val="24"/>
          <w:szCs w:val="24"/>
        </w:rPr>
        <w:t xml:space="preserve">Understanding and using educational theories, </w:t>
      </w:r>
      <w:r>
        <w:rPr>
          <w:rFonts w:ascii="Arial" w:hAnsi="Arial" w:cs="Arial"/>
          <w:sz w:val="24"/>
          <w:szCs w:val="24"/>
        </w:rPr>
        <w:t>2</w:t>
      </w:r>
      <w:r w:rsidRPr="00457122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Edition, London: SAGE.</w:t>
      </w:r>
    </w:p>
    <w:p w14:paraId="64F819B8" w14:textId="77777777" w:rsidR="00354AC3" w:rsidRPr="002A68A8" w:rsidRDefault="00354AC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Baker, C. (2011) </w:t>
      </w:r>
      <w:r>
        <w:rPr>
          <w:rFonts w:ascii="Arial" w:hAnsi="Arial" w:cs="Arial"/>
          <w:i/>
          <w:iCs/>
          <w:sz w:val="24"/>
          <w:szCs w:val="24"/>
        </w:rPr>
        <w:t xml:space="preserve">Foundations of bilingual education and bilingualism, </w:t>
      </w:r>
      <w:r>
        <w:rPr>
          <w:rFonts w:ascii="Arial" w:hAnsi="Arial" w:cs="Arial"/>
          <w:sz w:val="24"/>
          <w:szCs w:val="24"/>
        </w:rPr>
        <w:t>Gloucestershire: Bookcraft LTD.</w:t>
      </w:r>
    </w:p>
    <w:p w14:paraId="1CFF9DB5" w14:textId="77777777" w:rsidR="00354AC3" w:rsidRPr="0035245E" w:rsidRDefault="00354AC3">
      <w:pPr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</w:pPr>
      <w:r>
        <w:rPr>
          <w:rFonts w:ascii="Arial" w:hAnsi="Arial" w:cs="Arial"/>
          <w:sz w:val="24"/>
          <w:szCs w:val="24"/>
        </w:rPr>
        <w:t xml:space="preserve">Bialystok, E. (2015) </w:t>
      </w:r>
      <w:r>
        <w:rPr>
          <w:rFonts w:ascii="Arial" w:hAnsi="Arial" w:cs="Arial"/>
          <w:i/>
          <w:iCs/>
          <w:sz w:val="24"/>
          <w:szCs w:val="24"/>
        </w:rPr>
        <w:t xml:space="preserve">How bilingualism helps your brain, </w:t>
      </w:r>
      <w:r>
        <w:rPr>
          <w:rFonts w:ascii="Arial" w:hAnsi="Arial" w:cs="Arial"/>
          <w:sz w:val="24"/>
          <w:szCs w:val="24"/>
        </w:rPr>
        <w:t xml:space="preserve">[Video] Available at: </w:t>
      </w:r>
      <w:hyperlink r:id="rId4" w:history="1">
        <w:r w:rsidRPr="003353F1">
          <w:rPr>
            <w:rStyle w:val="Hyperlink"/>
            <w:rFonts w:ascii="Arial" w:hAnsi="Arial" w:cs="Arial"/>
            <w:sz w:val="24"/>
            <w:szCs w:val="24"/>
          </w:rPr>
          <w:t>https://www.youtube.com/watch?v=6sDYx77hCmI</w:t>
        </w:r>
      </w:hyperlink>
      <w:r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>, (accessed on: 19</w:t>
      </w:r>
      <w:r w:rsidRPr="0035245E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  <w:vertAlign w:val="superscript"/>
        </w:rPr>
        <w:t>th</w:t>
      </w:r>
      <w:r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 xml:space="preserve"> March 2021).</w:t>
      </w:r>
    </w:p>
    <w:p w14:paraId="1551F7E2" w14:textId="77777777" w:rsidR="00354AC3" w:rsidRPr="00B33668" w:rsidRDefault="00354AC3">
      <w:pPr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Camarthenshire</w:t>
      </w:r>
      <w:proofErr w:type="spellEnd"/>
      <w:r>
        <w:rPr>
          <w:rFonts w:ascii="Arial" w:hAnsi="Arial" w:cs="Arial"/>
          <w:sz w:val="24"/>
          <w:szCs w:val="24"/>
        </w:rPr>
        <w:t xml:space="preserve"> County Council (2019) </w:t>
      </w:r>
      <w:r>
        <w:rPr>
          <w:rFonts w:ascii="Arial" w:hAnsi="Arial" w:cs="Arial"/>
          <w:i/>
          <w:iCs/>
          <w:sz w:val="24"/>
          <w:szCs w:val="24"/>
        </w:rPr>
        <w:t xml:space="preserve">English/ Welsh as an additional language,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5" w:history="1">
        <w:r w:rsidRPr="00C54600">
          <w:rPr>
            <w:rStyle w:val="Hyperlink"/>
            <w:rFonts w:ascii="Arial" w:hAnsi="Arial" w:cs="Arial"/>
            <w:sz w:val="24"/>
            <w:szCs w:val="24"/>
          </w:rPr>
          <w:t>https://www.carmarthenshire.gov.wales/home/council-services/education-schools/additional-learning-needs/englishwelsh-as-an-additional-language/#</w:t>
        </w:r>
      </w:hyperlink>
      <w:r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>, (accessed on: 15</w:t>
      </w:r>
      <w:r w:rsidRPr="00B33668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  <w:vertAlign w:val="superscript"/>
        </w:rPr>
        <w:t>th</w:t>
      </w:r>
      <w:r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 xml:space="preserve"> March 2021).</w:t>
      </w:r>
    </w:p>
    <w:p w14:paraId="049F4563" w14:textId="77777777" w:rsidR="00354AC3" w:rsidRPr="00B33668" w:rsidRDefault="00354AC3">
      <w:pPr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Doron, H. (2013) </w:t>
      </w:r>
      <w:r>
        <w:rPr>
          <w:rFonts w:ascii="Arial" w:hAnsi="Arial" w:cs="Arial"/>
          <w:i/>
          <w:iCs/>
          <w:sz w:val="24"/>
          <w:szCs w:val="24"/>
        </w:rPr>
        <w:t xml:space="preserve">How music helps children learn language,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6" w:history="1">
        <w:r w:rsidRPr="00A85F1A">
          <w:rPr>
            <w:rStyle w:val="Hyperlink"/>
            <w:rFonts w:ascii="Arial" w:hAnsi="Arial" w:cs="Arial"/>
            <w:sz w:val="24"/>
            <w:szCs w:val="24"/>
          </w:rPr>
          <w:t>https://www.helendoron.com/how-music-helps-young-learners-acquire-language/#:~:text=Music%20helps%20us%20retain%20words,songs%20in%20their%20second%20language.</w:t>
        </w:r>
      </w:hyperlink>
      <w:r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>, (accessed on: 15</w:t>
      </w:r>
      <w:r w:rsidRPr="00B33668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  <w:vertAlign w:val="superscript"/>
        </w:rPr>
        <w:t>th</w:t>
      </w:r>
      <w:r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 xml:space="preserve"> March 2021).</w:t>
      </w:r>
    </w:p>
    <w:p w14:paraId="6D35A7DA" w14:textId="77777777" w:rsidR="00354AC3" w:rsidRPr="0035245E" w:rsidRDefault="00354AC3">
      <w:pPr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Hoffman, C. (2020) </w:t>
      </w:r>
      <w:r>
        <w:rPr>
          <w:rFonts w:ascii="Arial" w:hAnsi="Arial" w:cs="Arial"/>
          <w:i/>
          <w:iCs/>
          <w:sz w:val="24"/>
          <w:szCs w:val="24"/>
        </w:rPr>
        <w:t xml:space="preserve">A literature review examining the effects of bilingualism in individuals who stutter,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Pr="00E04712">
          <w:rPr>
            <w:rStyle w:val="Hyperlink"/>
            <w:rFonts w:ascii="Arial" w:hAnsi="Arial" w:cs="Arial"/>
            <w:sz w:val="24"/>
            <w:szCs w:val="24"/>
          </w:rPr>
          <w:t>https://digitalcommons.murraystate.edu/cgi/viewcontent.cgi?article=1034&amp;context=honorstheses</w:t>
        </w:r>
      </w:hyperlink>
      <w:r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>, (accessed on: 19</w:t>
      </w:r>
      <w:r w:rsidRPr="0035245E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  <w:vertAlign w:val="superscript"/>
        </w:rPr>
        <w:t>th</w:t>
      </w:r>
      <w:r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 xml:space="preserve"> March 2021).</w:t>
      </w:r>
    </w:p>
    <w:p w14:paraId="3E753B93" w14:textId="77777777" w:rsidR="00354AC3" w:rsidRDefault="00354AC3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Hommel</w:t>
      </w:r>
      <w:proofErr w:type="spellEnd"/>
      <w:r>
        <w:rPr>
          <w:rFonts w:ascii="Arial" w:hAnsi="Arial" w:cs="Arial"/>
          <w:sz w:val="24"/>
          <w:szCs w:val="24"/>
        </w:rPr>
        <w:t xml:space="preserve">, B. </w:t>
      </w:r>
      <w:proofErr w:type="gramStart"/>
      <w:r>
        <w:rPr>
          <w:rFonts w:ascii="Arial" w:hAnsi="Arial" w:cs="Arial"/>
          <w:sz w:val="24"/>
          <w:szCs w:val="24"/>
        </w:rPr>
        <w:t>et al.(</w:t>
      </w:r>
      <w:proofErr w:type="gramEnd"/>
      <w:r>
        <w:rPr>
          <w:rFonts w:ascii="Arial" w:hAnsi="Arial" w:cs="Arial"/>
          <w:sz w:val="24"/>
          <w:szCs w:val="24"/>
        </w:rPr>
        <w:t xml:space="preserve">2011) </w:t>
      </w:r>
      <w:r>
        <w:rPr>
          <w:rFonts w:ascii="Arial" w:hAnsi="Arial" w:cs="Arial"/>
          <w:i/>
          <w:iCs/>
          <w:sz w:val="24"/>
          <w:szCs w:val="24"/>
        </w:rPr>
        <w:t xml:space="preserve">Bilingualism and creativity: Benefits in convergent thinking come with losses in divergent thinking,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8" w:history="1">
        <w:r w:rsidRPr="00C54600">
          <w:rPr>
            <w:rStyle w:val="Hyperlink"/>
            <w:rFonts w:ascii="Arial" w:hAnsi="Arial" w:cs="Arial"/>
            <w:sz w:val="24"/>
            <w:szCs w:val="24"/>
          </w:rPr>
          <w:t>https://www.frontiersin.org/articles/10.3389/fpsyg.2011.00273/full</w:t>
        </w:r>
      </w:hyperlink>
      <w:r>
        <w:rPr>
          <w:rFonts w:ascii="Arial" w:hAnsi="Arial" w:cs="Arial"/>
          <w:sz w:val="24"/>
          <w:szCs w:val="24"/>
        </w:rPr>
        <w:t>, (accessed on: 22</w:t>
      </w:r>
      <w:r w:rsidRPr="002A68A8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March 2021).</w:t>
      </w:r>
    </w:p>
    <w:p w14:paraId="327B471A" w14:textId="77777777" w:rsidR="00354AC3" w:rsidRPr="00457122" w:rsidRDefault="00354AC3">
      <w:pPr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Infographics (2014) </w:t>
      </w:r>
      <w:r>
        <w:rPr>
          <w:rFonts w:ascii="Arial" w:hAnsi="Arial" w:cs="Arial"/>
          <w:i/>
          <w:iCs/>
          <w:sz w:val="24"/>
          <w:szCs w:val="24"/>
        </w:rPr>
        <w:t xml:space="preserve">Benefits of a bilingual brain,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Pr="00C54600">
          <w:rPr>
            <w:rStyle w:val="Hyperlink"/>
            <w:rFonts w:ascii="Arial" w:hAnsi="Arial" w:cs="Arial"/>
            <w:sz w:val="24"/>
            <w:szCs w:val="24"/>
          </w:rPr>
          <w:t>https://elearninginfographics.com/benefits-of-a-bilingual-brain-infographic/</w:t>
        </w:r>
      </w:hyperlink>
      <w:r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>, (accessed on: 18</w:t>
      </w:r>
      <w:r w:rsidRPr="00457122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  <w:vertAlign w:val="superscript"/>
        </w:rPr>
        <w:t>th</w:t>
      </w:r>
      <w:r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 xml:space="preserve"> March 2021).</w:t>
      </w:r>
    </w:p>
    <w:p w14:paraId="3E637BF9" w14:textId="77777777" w:rsidR="00354AC3" w:rsidRDefault="00354AC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Kelly (2016) </w:t>
      </w:r>
      <w:r>
        <w:rPr>
          <w:rFonts w:ascii="Arial" w:hAnsi="Arial" w:cs="Arial"/>
          <w:i/>
          <w:iCs/>
          <w:sz w:val="24"/>
          <w:szCs w:val="24"/>
        </w:rPr>
        <w:t xml:space="preserve">The adults role in supporting bilingual children,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Pr="00C54600">
          <w:rPr>
            <w:rStyle w:val="Hyperlink"/>
            <w:rFonts w:ascii="Arial" w:hAnsi="Arial" w:cs="Arial"/>
            <w:sz w:val="24"/>
            <w:szCs w:val="24"/>
          </w:rPr>
          <w:t>https://www.earlyyearscareers.com/eyc/learning-and-development/the-adults-role-in-supporting-bilingual-children/</w:t>
        </w:r>
      </w:hyperlink>
      <w:r>
        <w:rPr>
          <w:rFonts w:ascii="Arial" w:hAnsi="Arial" w:cs="Arial"/>
          <w:sz w:val="24"/>
          <w:szCs w:val="24"/>
        </w:rPr>
        <w:t>, (accessed on: 15</w:t>
      </w:r>
      <w:r w:rsidRPr="00B33668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2021).</w:t>
      </w:r>
    </w:p>
    <w:p w14:paraId="0997DCE5" w14:textId="77777777" w:rsidR="00354AC3" w:rsidRPr="00457122" w:rsidRDefault="00354AC3">
      <w:pPr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</w:pPr>
      <w:proofErr w:type="spellStart"/>
      <w:r>
        <w:rPr>
          <w:rFonts w:ascii="Arial" w:hAnsi="Arial" w:cs="Arial"/>
          <w:sz w:val="24"/>
          <w:szCs w:val="24"/>
        </w:rPr>
        <w:t>Kuipers</w:t>
      </w:r>
      <w:proofErr w:type="spellEnd"/>
      <w:r>
        <w:rPr>
          <w:rFonts w:ascii="Arial" w:hAnsi="Arial" w:cs="Arial"/>
          <w:sz w:val="24"/>
          <w:szCs w:val="24"/>
        </w:rPr>
        <w:t xml:space="preserve">, J.R. and Thierry, G. (2015) </w:t>
      </w:r>
      <w:r>
        <w:rPr>
          <w:rFonts w:ascii="Arial" w:hAnsi="Arial" w:cs="Arial"/>
          <w:i/>
          <w:iCs/>
          <w:sz w:val="24"/>
          <w:szCs w:val="24"/>
        </w:rPr>
        <w:t xml:space="preserve">Bilingualism and increased attention to speech: Evidence from event related potentials,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FA2B1F">
          <w:rPr>
            <w:rStyle w:val="Hyperlink"/>
            <w:rFonts w:ascii="Arial" w:hAnsi="Arial" w:cs="Arial"/>
            <w:sz w:val="24"/>
            <w:szCs w:val="24"/>
          </w:rPr>
          <w:t>https://www.researchgate.net/publication/280117468_Bilingualism_and_increased_attention_to_speech_Evidence_from_event-related_potentials</w:t>
        </w:r>
      </w:hyperlink>
      <w:r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>, (accessed on: 18</w:t>
      </w:r>
      <w:r w:rsidRPr="00457122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  <w:vertAlign w:val="superscript"/>
        </w:rPr>
        <w:t>th</w:t>
      </w:r>
      <w:r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 xml:space="preserve"> March 2021).</w:t>
      </w:r>
    </w:p>
    <w:p w14:paraId="22020413" w14:textId="77777777" w:rsidR="00354AC3" w:rsidRPr="00B33668" w:rsidRDefault="00354AC3">
      <w:pPr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Meisel, J.M. (2019) </w:t>
      </w:r>
      <w:r>
        <w:rPr>
          <w:rFonts w:ascii="Arial" w:hAnsi="Arial" w:cs="Arial"/>
          <w:i/>
          <w:iCs/>
          <w:sz w:val="24"/>
          <w:szCs w:val="24"/>
        </w:rPr>
        <w:t xml:space="preserve">Benefits and advantages of child bilingualism,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Pr="00F208D9">
          <w:rPr>
            <w:rStyle w:val="Hyperlink"/>
            <w:rFonts w:ascii="Arial" w:hAnsi="Arial" w:cs="Arial"/>
            <w:sz w:val="24"/>
            <w:szCs w:val="24"/>
          </w:rPr>
          <w:t>https://www.cambridge.org/core/books/bilingual-children/benefits-and-advantages-of-child-bilingualism/E1A7BA6CD3D1A14D25A0D400B9961CB7</w:t>
        </w:r>
      </w:hyperlink>
      <w:r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>, (accessed on: 12</w:t>
      </w:r>
      <w:r w:rsidRPr="00B33668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  <w:vertAlign w:val="superscript"/>
        </w:rPr>
        <w:t>th</w:t>
      </w:r>
      <w:r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 xml:space="preserve"> March 2021).</w:t>
      </w:r>
    </w:p>
    <w:p w14:paraId="4263204C" w14:textId="77777777" w:rsidR="00354AC3" w:rsidRPr="00B33668" w:rsidRDefault="00354AC3">
      <w:pPr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lastRenderedPageBreak/>
        <w:t>Melucci</w:t>
      </w:r>
      <w:proofErr w:type="spellEnd"/>
      <w:r>
        <w:rPr>
          <w:rFonts w:ascii="Arial" w:hAnsi="Arial" w:cs="Arial"/>
          <w:sz w:val="24"/>
          <w:szCs w:val="24"/>
        </w:rPr>
        <w:t xml:space="preserve">, E. (No date) </w:t>
      </w:r>
      <w:r>
        <w:rPr>
          <w:rFonts w:ascii="Arial" w:hAnsi="Arial" w:cs="Arial"/>
          <w:i/>
          <w:iCs/>
          <w:sz w:val="24"/>
          <w:szCs w:val="24"/>
        </w:rPr>
        <w:t xml:space="preserve">Early childhood bilingualism provides hidden benefits to the brain </w:t>
      </w:r>
      <w:r>
        <w:rPr>
          <w:rFonts w:ascii="Arial" w:hAnsi="Arial" w:cs="Arial"/>
          <w:sz w:val="24"/>
          <w:szCs w:val="24"/>
        </w:rPr>
        <w:t xml:space="preserve">[blog] Available at: </w:t>
      </w:r>
      <w:hyperlink r:id="rId13" w:history="1">
        <w:r w:rsidRPr="00D748F4">
          <w:rPr>
            <w:rStyle w:val="Hyperlink"/>
            <w:rFonts w:ascii="Arial" w:hAnsi="Arial" w:cs="Arial"/>
            <w:sz w:val="24"/>
            <w:szCs w:val="24"/>
          </w:rPr>
          <w:t>https://www.whitbyschool.org/passionforlearning/early-childhood-bilingualism-provides-hidden-benefits-to-the-brain#:~:text=According%20to%20scientific%20studies%2C%20bilingual,prevent%20dementia%20in%20old%20age.</w:t>
        </w:r>
      </w:hyperlink>
      <w:r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>, (accessed on:11</w:t>
      </w:r>
      <w:r w:rsidRPr="00B33668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  <w:vertAlign w:val="superscript"/>
        </w:rPr>
        <w:t>th</w:t>
      </w:r>
      <w:r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 xml:space="preserve"> March 2021).</w:t>
      </w:r>
    </w:p>
    <w:p w14:paraId="6FDAE3D1" w14:textId="1EB37C86" w:rsidR="00354AC3" w:rsidRDefault="00354AC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Mercado, M. (2015)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Chomkys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theory</w:t>
      </w:r>
      <w:r w:rsidR="00534BDA">
        <w:rPr>
          <w:rFonts w:ascii="Arial" w:hAnsi="Arial" w:cs="Arial"/>
          <w:i/>
          <w:iCs/>
          <w:sz w:val="24"/>
          <w:szCs w:val="24"/>
        </w:rPr>
        <w:t xml:space="preserve"> </w:t>
      </w:r>
      <w:r>
        <w:rPr>
          <w:rFonts w:ascii="Arial" w:hAnsi="Arial" w:cs="Arial"/>
          <w:i/>
          <w:iCs/>
          <w:sz w:val="24"/>
          <w:szCs w:val="24"/>
        </w:rPr>
        <w:t xml:space="preserve">of language development, </w:t>
      </w:r>
      <w:r>
        <w:rPr>
          <w:rFonts w:ascii="Arial" w:hAnsi="Arial" w:cs="Arial"/>
          <w:sz w:val="24"/>
          <w:szCs w:val="24"/>
        </w:rPr>
        <w:t xml:space="preserve">[Video] Available at: 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14" w:history="1">
        <w:r w:rsidRPr="00C54600">
          <w:rPr>
            <w:rStyle w:val="Hyperlink"/>
            <w:rFonts w:ascii="Arial" w:hAnsi="Arial" w:cs="Arial"/>
            <w:sz w:val="24"/>
            <w:szCs w:val="24"/>
          </w:rPr>
          <w:t>https://www.youtube.com/watch?v=EmkuS8aCF1k</w:t>
        </w:r>
      </w:hyperlink>
      <w:r>
        <w:rPr>
          <w:rFonts w:ascii="Arial" w:hAnsi="Arial" w:cs="Arial"/>
          <w:sz w:val="24"/>
          <w:szCs w:val="24"/>
        </w:rPr>
        <w:t>, (accessed on: 16</w:t>
      </w:r>
      <w:r w:rsidRPr="00457122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2021).</w:t>
      </w:r>
    </w:p>
    <w:p w14:paraId="3B62AB75" w14:textId="77777777" w:rsidR="00354AC3" w:rsidRPr="00D748F4" w:rsidRDefault="00354AC3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Onysko</w:t>
      </w:r>
      <w:proofErr w:type="spellEnd"/>
      <w:r>
        <w:rPr>
          <w:rFonts w:ascii="Arial" w:hAnsi="Arial" w:cs="Arial"/>
          <w:sz w:val="24"/>
          <w:szCs w:val="24"/>
        </w:rPr>
        <w:t xml:space="preserve">, A. (2016) </w:t>
      </w:r>
      <w:r>
        <w:rPr>
          <w:rFonts w:ascii="Arial" w:hAnsi="Arial" w:cs="Arial"/>
          <w:i/>
          <w:iCs/>
          <w:sz w:val="24"/>
          <w:szCs w:val="24"/>
        </w:rPr>
        <w:t xml:space="preserve">Enhanced creativity in bilinguals? Evidence from meaning interpretations of novel compounds,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Pr="00C54600">
          <w:rPr>
            <w:rStyle w:val="Hyperlink"/>
            <w:rFonts w:ascii="Arial" w:hAnsi="Arial" w:cs="Arial"/>
            <w:sz w:val="24"/>
            <w:szCs w:val="24"/>
          </w:rPr>
          <w:t>https://journals.sagepub.com/doi/pdf/10.1177/1367006914566081</w:t>
        </w:r>
      </w:hyperlink>
      <w:r>
        <w:rPr>
          <w:rFonts w:ascii="Arial" w:hAnsi="Arial" w:cs="Arial"/>
          <w:sz w:val="24"/>
          <w:szCs w:val="24"/>
        </w:rPr>
        <w:t>, (accessed on: 22</w:t>
      </w:r>
      <w:r w:rsidRPr="002A68A8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March 2021).</w:t>
      </w:r>
    </w:p>
    <w:p w14:paraId="53587BF2" w14:textId="77777777" w:rsidR="00354AC3" w:rsidRDefault="00354AC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Qualifications, Curriculum and Assessment Authority for Wales (2003) </w:t>
      </w:r>
      <w:r>
        <w:rPr>
          <w:rFonts w:ascii="Arial" w:hAnsi="Arial" w:cs="Arial"/>
          <w:i/>
          <w:iCs/>
          <w:sz w:val="24"/>
          <w:szCs w:val="24"/>
        </w:rPr>
        <w:t xml:space="preserve">Developing the curriculum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cymreig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C54600">
          <w:rPr>
            <w:rStyle w:val="Hyperlink"/>
            <w:rFonts w:ascii="Arial" w:hAnsi="Arial" w:cs="Arial"/>
            <w:sz w:val="24"/>
            <w:szCs w:val="24"/>
          </w:rPr>
          <w:t>http://www.wasacre.org.uk/publications/wag/E-developingthecurriculumcymreig.pdf</w:t>
        </w:r>
      </w:hyperlink>
      <w:r>
        <w:rPr>
          <w:rFonts w:ascii="Arial" w:hAnsi="Arial" w:cs="Arial"/>
          <w:sz w:val="24"/>
          <w:szCs w:val="24"/>
        </w:rPr>
        <w:t>, (accessed on: 21</w:t>
      </w:r>
      <w:r w:rsidRPr="0035245E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March 2021).</w:t>
      </w:r>
    </w:p>
    <w:p w14:paraId="0497E7F5" w14:textId="77777777" w:rsidR="00354AC3" w:rsidRDefault="00354AC3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Schimidtke</w:t>
      </w:r>
      <w:proofErr w:type="spellEnd"/>
      <w:r>
        <w:rPr>
          <w:rFonts w:ascii="Arial" w:hAnsi="Arial" w:cs="Arial"/>
          <w:sz w:val="24"/>
          <w:szCs w:val="24"/>
        </w:rPr>
        <w:t xml:space="preserve">, J. (2016) </w:t>
      </w:r>
      <w:r>
        <w:rPr>
          <w:rFonts w:ascii="Arial" w:hAnsi="Arial" w:cs="Arial"/>
          <w:i/>
          <w:iCs/>
          <w:sz w:val="24"/>
          <w:szCs w:val="24"/>
        </w:rPr>
        <w:t xml:space="preserve">The bilingual advantage in speech understanding in Noise is likely a frequency affect related to reduce language exposure,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Pr="00C54600">
          <w:rPr>
            <w:rStyle w:val="Hyperlink"/>
            <w:rFonts w:ascii="Arial" w:hAnsi="Arial" w:cs="Arial"/>
            <w:sz w:val="24"/>
            <w:szCs w:val="24"/>
          </w:rPr>
          <w:t>https://www.ncbi.nlm.nih.gov/pmc/articles/PMC4865492/</w:t>
        </w:r>
      </w:hyperlink>
      <w:r>
        <w:rPr>
          <w:rFonts w:ascii="Arial" w:hAnsi="Arial" w:cs="Arial"/>
          <w:sz w:val="24"/>
          <w:szCs w:val="24"/>
        </w:rPr>
        <w:t>, (accessed on: 20</w:t>
      </w:r>
      <w:r w:rsidRPr="0035245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2021).</w:t>
      </w:r>
    </w:p>
    <w:p w14:paraId="52AA4AD7" w14:textId="77777777" w:rsidR="00354AC3" w:rsidRDefault="00354AC3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Slideshare</w:t>
      </w:r>
      <w:proofErr w:type="spellEnd"/>
      <w:r>
        <w:rPr>
          <w:rFonts w:ascii="Arial" w:hAnsi="Arial" w:cs="Arial"/>
          <w:sz w:val="24"/>
          <w:szCs w:val="24"/>
        </w:rPr>
        <w:t xml:space="preserve"> (2012) </w:t>
      </w:r>
      <w:r>
        <w:rPr>
          <w:rFonts w:ascii="Arial" w:hAnsi="Arial" w:cs="Arial"/>
          <w:i/>
          <w:iCs/>
          <w:sz w:val="24"/>
          <w:szCs w:val="24"/>
        </w:rPr>
        <w:t xml:space="preserve">Vygotsky and language development,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Pr="00C54600">
          <w:rPr>
            <w:rStyle w:val="Hyperlink"/>
            <w:rFonts w:ascii="Arial" w:hAnsi="Arial" w:cs="Arial"/>
            <w:sz w:val="24"/>
            <w:szCs w:val="24"/>
          </w:rPr>
          <w:t>https://www.slideshare.net/danilavsky/vygotsky-and-language-development</w:t>
        </w:r>
      </w:hyperlink>
      <w:r>
        <w:rPr>
          <w:rFonts w:ascii="Arial" w:hAnsi="Arial" w:cs="Arial"/>
          <w:sz w:val="24"/>
          <w:szCs w:val="24"/>
        </w:rPr>
        <w:t>, (accessed on: 16</w:t>
      </w:r>
      <w:r w:rsidRPr="00457122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2021).</w:t>
      </w:r>
    </w:p>
    <w:p w14:paraId="6A05F3B8" w14:textId="77777777" w:rsidR="00354AC3" w:rsidRDefault="00354AC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UNCRC (No date) </w:t>
      </w:r>
      <w:r>
        <w:rPr>
          <w:rFonts w:ascii="Arial" w:hAnsi="Arial" w:cs="Arial"/>
          <w:i/>
          <w:iCs/>
          <w:sz w:val="24"/>
          <w:szCs w:val="24"/>
        </w:rPr>
        <w:t xml:space="preserve">A summary of the UN conventions on the rights of the child,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Pr="00C54600">
          <w:rPr>
            <w:rStyle w:val="Hyperlink"/>
            <w:rFonts w:ascii="Arial" w:hAnsi="Arial" w:cs="Arial"/>
            <w:sz w:val="24"/>
            <w:szCs w:val="24"/>
          </w:rPr>
          <w:t>https://www.unicef.org.uk/rights-respecting-schools/wp-content/uploads/sites/4/2017/01/Summary-of-the-UNCRC.pdf</w:t>
        </w:r>
      </w:hyperlink>
      <w:r>
        <w:rPr>
          <w:rFonts w:ascii="Arial" w:hAnsi="Arial" w:cs="Arial"/>
          <w:sz w:val="24"/>
          <w:szCs w:val="24"/>
        </w:rPr>
        <w:t>, (accessed on: 20</w:t>
      </w:r>
      <w:r w:rsidRPr="0035245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2021).</w:t>
      </w:r>
    </w:p>
    <w:p w14:paraId="0163BCFA" w14:textId="77777777" w:rsidR="00354AC3" w:rsidRPr="00B33668" w:rsidRDefault="00354AC3">
      <w:pPr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Walton (2017) </w:t>
      </w:r>
      <w:r>
        <w:rPr>
          <w:rFonts w:ascii="Arial" w:hAnsi="Arial" w:cs="Arial"/>
          <w:i/>
          <w:iCs/>
          <w:sz w:val="24"/>
          <w:szCs w:val="24"/>
        </w:rPr>
        <w:t xml:space="preserve">Bilingual brains are more resilient to dementia caused by Alzheimer’s disease, </w:t>
      </w:r>
      <w:r>
        <w:rPr>
          <w:rFonts w:ascii="Arial" w:hAnsi="Arial" w:cs="Arial"/>
          <w:sz w:val="24"/>
          <w:szCs w:val="24"/>
        </w:rPr>
        <w:t xml:space="preserve">Available at: 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20" w:history="1">
        <w:r w:rsidRPr="0057614F">
          <w:rPr>
            <w:rStyle w:val="Hyperlink"/>
            <w:rFonts w:ascii="Arial" w:hAnsi="Arial" w:cs="Arial"/>
            <w:sz w:val="24"/>
            <w:szCs w:val="24"/>
          </w:rPr>
          <w:t>https://www.alzheimers.org.uk/news/2018-05-15/bilingual-brains-are-more-resilient-dementia-cause-alzheimers-disease</w:t>
        </w:r>
      </w:hyperlink>
      <w:r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>, (accessed on: 14</w:t>
      </w:r>
      <w:r w:rsidRPr="00B33668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  <w:vertAlign w:val="superscript"/>
        </w:rPr>
        <w:t>th</w:t>
      </w:r>
      <w:r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 xml:space="preserve"> March 2021).</w:t>
      </w:r>
    </w:p>
    <w:p w14:paraId="6A558235" w14:textId="341621B3" w:rsidR="00354AC3" w:rsidRDefault="00354AC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(2008) </w:t>
      </w:r>
      <w:r>
        <w:rPr>
          <w:rFonts w:ascii="Arial" w:hAnsi="Arial" w:cs="Arial"/>
          <w:i/>
          <w:iCs/>
          <w:sz w:val="24"/>
          <w:szCs w:val="24"/>
        </w:rPr>
        <w:t xml:space="preserve">Iaith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pawb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and Welsh language scheme annual report,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1" w:history="1">
        <w:r w:rsidRPr="00C54600">
          <w:rPr>
            <w:rStyle w:val="Hyperlink"/>
            <w:rFonts w:ascii="Arial" w:hAnsi="Arial" w:cs="Arial"/>
            <w:sz w:val="24"/>
            <w:szCs w:val="24"/>
          </w:rPr>
          <w:t>https://senedd.wales/Laid%20Documents/GEN-LD7166%20-%20Iaith%20Pawb%20and%20Welsh%20Language%20Scheme%20Annual%20Report%202007-08-15072008-93538/gen-ld7166-e-Cymraeg.pdf</w:t>
        </w:r>
      </w:hyperlink>
      <w:r>
        <w:rPr>
          <w:rFonts w:ascii="Arial" w:hAnsi="Arial" w:cs="Arial"/>
          <w:sz w:val="24"/>
          <w:szCs w:val="24"/>
        </w:rPr>
        <w:t>, (accessed on: 21</w:t>
      </w:r>
      <w:r w:rsidRPr="0035245E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March 2021).</w:t>
      </w:r>
    </w:p>
    <w:p w14:paraId="35A7214E" w14:textId="6545334C" w:rsidR="003A0ACA" w:rsidRPr="003A0ACA" w:rsidRDefault="003A0AC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(2015) </w:t>
      </w:r>
      <w:r>
        <w:rPr>
          <w:rFonts w:ascii="Arial" w:hAnsi="Arial" w:cs="Arial"/>
          <w:i/>
          <w:iCs/>
          <w:sz w:val="24"/>
          <w:szCs w:val="24"/>
        </w:rPr>
        <w:t xml:space="preserve">Foundation Phase Framework,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2" w:history="1">
        <w:r w:rsidRPr="003A0ACA">
          <w:rPr>
            <w:rStyle w:val="Hyperlink"/>
            <w:rFonts w:ascii="Arial" w:hAnsi="Arial" w:cs="Arial"/>
            <w:sz w:val="24"/>
            <w:szCs w:val="24"/>
          </w:rPr>
          <w:t>https://hwb.gov.wales/api/storage/d5d8e39c-b534-40cb-a3f5-7e2e126d8077/foundation-phase-framework.pdf</w:t>
        </w:r>
      </w:hyperlink>
      <w:r>
        <w:rPr>
          <w:rFonts w:ascii="Arial" w:hAnsi="Arial" w:cs="Arial"/>
          <w:sz w:val="24"/>
          <w:szCs w:val="24"/>
        </w:rPr>
        <w:t>, (accessed on: 24</w:t>
      </w:r>
      <w:r w:rsidRPr="003A0ACA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2021).</w:t>
      </w:r>
    </w:p>
    <w:sectPr w:rsidR="003A0ACA" w:rsidRPr="003A0A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1C21"/>
    <w:rsid w:val="00040716"/>
    <w:rsid w:val="0004682F"/>
    <w:rsid w:val="000E6A29"/>
    <w:rsid w:val="002A68A8"/>
    <w:rsid w:val="003353F1"/>
    <w:rsid w:val="0035245E"/>
    <w:rsid w:val="00354AC3"/>
    <w:rsid w:val="003A0ACA"/>
    <w:rsid w:val="00457122"/>
    <w:rsid w:val="00534BDA"/>
    <w:rsid w:val="0057614F"/>
    <w:rsid w:val="005A5D3B"/>
    <w:rsid w:val="00641C21"/>
    <w:rsid w:val="006B1A1D"/>
    <w:rsid w:val="006F16EC"/>
    <w:rsid w:val="007B5362"/>
    <w:rsid w:val="008C0D7F"/>
    <w:rsid w:val="009A017B"/>
    <w:rsid w:val="00A85F1A"/>
    <w:rsid w:val="00B33668"/>
    <w:rsid w:val="00C95545"/>
    <w:rsid w:val="00D748F4"/>
    <w:rsid w:val="00E04712"/>
    <w:rsid w:val="00E13B0B"/>
    <w:rsid w:val="00F208D9"/>
    <w:rsid w:val="00F506EF"/>
    <w:rsid w:val="00F733D0"/>
    <w:rsid w:val="00FA2B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DDD8A4"/>
  <w15:chartTrackingRefBased/>
  <w15:docId w15:val="{B4B69BAE-81D2-4791-9D3A-5D98C9135B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748F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748F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rontiersin.org/articles/10.3389/fpsyg.2011.00273/full" TargetMode="External"/><Relationship Id="rId13" Type="http://schemas.openxmlformats.org/officeDocument/2006/relationships/hyperlink" Target="https://www.whitbyschool.org/passionforlearning/early-childhood-bilingualism-provides-hidden-benefits-to-the-brain%23:~:text=According%20to%20scientific%20studies%2C%20bilingual,prevent%20dementia%20in%20old%20age." TargetMode="External"/><Relationship Id="rId18" Type="http://schemas.openxmlformats.org/officeDocument/2006/relationships/hyperlink" Target="https://www.slideshare.net/danilavsky/vygotsky-and-language-development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senedd.wales/Laid%20Documents/GEN-LD7166%20-%20Iaith%20Pawb%20and%20Welsh%20Language%20Scheme%20Annual%20Report%202007-08-15072008-93538/gen-ld7166-e-Cymraeg.pdf" TargetMode="External"/><Relationship Id="rId7" Type="http://schemas.openxmlformats.org/officeDocument/2006/relationships/hyperlink" Target="https://digitalcommons.murraystate.edu/cgi/viewcontent.cgi?article=1034&amp;context=honorstheses" TargetMode="External"/><Relationship Id="rId12" Type="http://schemas.openxmlformats.org/officeDocument/2006/relationships/hyperlink" Target="https://www.cambridge.org/core/books/bilingual-children/benefits-and-advantages-of-child-bilingualism/E1A7BA6CD3D1A14D25A0D400B9961CB7" TargetMode="External"/><Relationship Id="rId17" Type="http://schemas.openxmlformats.org/officeDocument/2006/relationships/hyperlink" Target="https://www.ncbi.nlm.nih.gov/pmc/articles/PMC4865492/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ww.wasacre.org.uk/publications/wag/E-developingthecurriculumcymreig.pdf" TargetMode="External"/><Relationship Id="rId20" Type="http://schemas.openxmlformats.org/officeDocument/2006/relationships/hyperlink" Target="https://www.alzheimers.org.uk/news/2018-05-15/bilingual-brains-are-more-resilient-dementia-cause-alzheimers-disease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helendoron.com/how-music-helps-young-learners-acquire-language/%23:~:text=Music%20helps%20us%20retain%20words,songs%20in%20their%20second%20language." TargetMode="External"/><Relationship Id="rId11" Type="http://schemas.openxmlformats.org/officeDocument/2006/relationships/hyperlink" Target="https://www.researchgate.net/publication/280117468_Bilingualism_and_increased_attention_to_speech_Evidence_from_event-related_potentials" TargetMode="External"/><Relationship Id="rId24" Type="http://schemas.openxmlformats.org/officeDocument/2006/relationships/theme" Target="theme/theme1.xml"/><Relationship Id="rId5" Type="http://schemas.openxmlformats.org/officeDocument/2006/relationships/hyperlink" Target="https://www.carmarthenshire.gov.wales/home/council-services/education-schools/additional-learning-needs/englishwelsh-as-an-additional-language/#" TargetMode="External"/><Relationship Id="rId15" Type="http://schemas.openxmlformats.org/officeDocument/2006/relationships/hyperlink" Target="https://journals.sagepub.com/doi/pdf/10.1177/1367006914566081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earlyyearscareers.com/eyc/learning-and-development/the-adults-role-in-supporting-bilingual-children/" TargetMode="External"/><Relationship Id="rId19" Type="http://schemas.openxmlformats.org/officeDocument/2006/relationships/hyperlink" Target="https://www.unicef.org.uk/rights-respecting-schools/wp-content/uploads/sites/4/2017/01/Summary-of-the-UNCRC.pdf" TargetMode="External"/><Relationship Id="rId4" Type="http://schemas.openxmlformats.org/officeDocument/2006/relationships/hyperlink" Target="https://www.youtube.com/watch?v=6sDYx77hCmI" TargetMode="External"/><Relationship Id="rId9" Type="http://schemas.openxmlformats.org/officeDocument/2006/relationships/hyperlink" Target="https://elearninginfographics.com/benefits-of-a-bilingual-brain-infographic/" TargetMode="External"/><Relationship Id="rId14" Type="http://schemas.openxmlformats.org/officeDocument/2006/relationships/hyperlink" Target="https://www.youtube.com/watch?v=EmkuS8aCF1k" TargetMode="External"/><Relationship Id="rId22" Type="http://schemas.openxmlformats.org/officeDocument/2006/relationships/hyperlink" Target="https://hwb.gov.wales/api/storage/d5d8e39c-b534-40cb-a3f5-7e2e126d8077/foundation-phase-framework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15583</TotalTime>
  <Pages>2</Pages>
  <Words>1049</Words>
  <Characters>5980</Characters>
  <Application>Microsoft Office Word</Application>
  <DocSecurity>0</DocSecurity>
  <Lines>49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Molly Jayne</dc:creator>
  <cp:keywords/>
  <dc:description/>
  <cp:lastModifiedBy>Molly Jayne</cp:lastModifiedBy>
  <cp:revision>23</cp:revision>
  <dcterms:created xsi:type="dcterms:W3CDTF">2021-03-09T19:54:00Z</dcterms:created>
  <dcterms:modified xsi:type="dcterms:W3CDTF">2021-03-25T19:18:00Z</dcterms:modified>
</cp:coreProperties>
</file>