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BA12F" w14:textId="2F96500E" w:rsidR="00FA258B" w:rsidRPr="003A176B" w:rsidRDefault="003A176B" w:rsidP="00FA258B">
      <w:pPr>
        <w:jc w:val="center"/>
        <w:rPr>
          <w:rFonts w:ascii="Arial" w:hAnsi="Arial" w:cs="Arial"/>
          <w:sz w:val="44"/>
          <w:szCs w:val="44"/>
        </w:rPr>
      </w:pPr>
      <w:r w:rsidRPr="003A176B">
        <w:rPr>
          <w:rFonts w:ascii="Arial" w:hAnsi="Arial" w:cs="Arial"/>
          <w:sz w:val="44"/>
          <w:szCs w:val="44"/>
        </w:rPr>
        <w:t>How to engage employees Generation Zs throughout the employee lifecycle?</w:t>
      </w:r>
    </w:p>
    <w:p w14:paraId="1BADE7B3" w14:textId="77777777" w:rsidR="00FA258B" w:rsidRDefault="00FA258B" w:rsidP="00FA258B">
      <w:pPr>
        <w:jc w:val="center"/>
        <w:rPr>
          <w:rFonts w:ascii="Arial" w:hAnsi="Arial" w:cs="Arial"/>
          <w:sz w:val="96"/>
          <w:szCs w:val="96"/>
        </w:rPr>
      </w:pPr>
    </w:p>
    <w:p w14:paraId="3A6C22DC" w14:textId="77777777" w:rsidR="00FA258B" w:rsidRPr="00E85A29" w:rsidRDefault="00FA258B" w:rsidP="00FA258B">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Student Name: Andreea Balanescu</w:t>
      </w:r>
    </w:p>
    <w:p w14:paraId="6182307B" w14:textId="77777777" w:rsidR="00FA258B" w:rsidRPr="00E85A29" w:rsidRDefault="00FA258B" w:rsidP="00FA258B">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Student ID nr.2211130</w:t>
      </w:r>
    </w:p>
    <w:p w14:paraId="5A8AC15D" w14:textId="5463D8F1" w:rsidR="00FA258B" w:rsidRPr="00FA258B" w:rsidRDefault="00FA258B" w:rsidP="00FA258B">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 xml:space="preserve">Module: </w:t>
      </w:r>
      <w:r w:rsidR="003A176B" w:rsidRPr="003A176B">
        <w:rPr>
          <w:rFonts w:ascii="Arial" w:hAnsi="Arial" w:cs="Arial"/>
          <w:sz w:val="24"/>
          <w:szCs w:val="24"/>
        </w:rPr>
        <w:t>Personnel Resourcing and Development</w:t>
      </w:r>
      <w:r w:rsidR="00E95BFF">
        <w:rPr>
          <w:rFonts w:ascii="Arial" w:hAnsi="Arial" w:cs="Arial"/>
          <w:sz w:val="24"/>
          <w:szCs w:val="24"/>
        </w:rPr>
        <w:t xml:space="preserve"> (</w:t>
      </w:r>
      <w:r w:rsidR="00E95BFF" w:rsidRPr="003A176B">
        <w:rPr>
          <w:rFonts w:ascii="Arial" w:hAnsi="Arial" w:cs="Arial"/>
          <w:sz w:val="24"/>
          <w:szCs w:val="24"/>
        </w:rPr>
        <w:t>BMIH5005</w:t>
      </w:r>
      <w:r w:rsidR="00E95BFF">
        <w:rPr>
          <w:rFonts w:ascii="Arial" w:hAnsi="Arial" w:cs="Arial"/>
          <w:sz w:val="24"/>
          <w:szCs w:val="24"/>
        </w:rPr>
        <w:t>)</w:t>
      </w:r>
    </w:p>
    <w:p w14:paraId="1828EF18" w14:textId="7C4FA91A" w:rsidR="00FA258B" w:rsidRPr="00E85A29" w:rsidRDefault="00FA258B" w:rsidP="00FA258B">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 xml:space="preserve">Lecturer name: </w:t>
      </w:r>
      <w:r w:rsidR="003A176B">
        <w:rPr>
          <w:rFonts w:ascii="Arial" w:hAnsi="Arial" w:cs="Arial"/>
          <w:kern w:val="0"/>
          <w:sz w:val="24"/>
          <w:szCs w:val="24"/>
          <w14:ligatures w14:val="none"/>
        </w:rPr>
        <w:t>Helen Lee</w:t>
      </w:r>
    </w:p>
    <w:p w14:paraId="75692B2E" w14:textId="6006616F" w:rsidR="00FA258B" w:rsidRPr="00E85A29" w:rsidRDefault="00FA258B" w:rsidP="00FA258B">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 xml:space="preserve">Word count: </w:t>
      </w:r>
      <w:r w:rsidR="00EA1AD0">
        <w:rPr>
          <w:rFonts w:ascii="Arial" w:hAnsi="Arial" w:cs="Arial"/>
          <w:kern w:val="0"/>
          <w:sz w:val="24"/>
          <w:szCs w:val="24"/>
          <w14:ligatures w14:val="none"/>
        </w:rPr>
        <w:t>2146</w:t>
      </w:r>
    </w:p>
    <w:p w14:paraId="5EAA7E24" w14:textId="20C7A1F1" w:rsidR="00FA258B" w:rsidRPr="00DA32AF" w:rsidRDefault="00FA258B" w:rsidP="00FA258B">
      <w:pPr>
        <w:spacing w:line="360" w:lineRule="auto"/>
        <w:jc w:val="center"/>
        <w:rPr>
          <w:rFonts w:ascii="Arial" w:hAnsi="Arial" w:cs="Arial"/>
          <w:b/>
          <w:bCs/>
          <w:kern w:val="0"/>
          <w:sz w:val="24"/>
          <w:szCs w:val="24"/>
          <w14:ligatures w14:val="none"/>
        </w:rPr>
      </w:pPr>
      <w:r w:rsidRPr="00E85A29">
        <w:rPr>
          <w:rFonts w:ascii="Arial" w:hAnsi="Arial" w:cs="Arial"/>
          <w:kern w:val="0"/>
          <w:sz w:val="24"/>
          <w:szCs w:val="24"/>
          <w14:ligatures w14:val="none"/>
        </w:rPr>
        <w:t xml:space="preserve">Date: </w:t>
      </w:r>
      <w:r w:rsidR="00E95BFF">
        <w:rPr>
          <w:rFonts w:ascii="Arial" w:hAnsi="Arial" w:cs="Arial"/>
          <w:kern w:val="0"/>
          <w:sz w:val="24"/>
          <w:szCs w:val="24"/>
          <w14:ligatures w14:val="none"/>
        </w:rPr>
        <w:t>23 October 2023</w:t>
      </w:r>
    </w:p>
    <w:p w14:paraId="1AD3497C" w14:textId="77777777" w:rsidR="00FA258B" w:rsidRDefault="00FA258B" w:rsidP="00FA258B">
      <w:pPr>
        <w:jc w:val="center"/>
        <w:rPr>
          <w:rFonts w:ascii="Arial" w:hAnsi="Arial" w:cs="Arial"/>
          <w:sz w:val="96"/>
          <w:szCs w:val="96"/>
        </w:rPr>
      </w:pPr>
    </w:p>
    <w:p w14:paraId="256E9A7D" w14:textId="77777777" w:rsidR="00B14E44" w:rsidRDefault="00B14E44" w:rsidP="00FA258B">
      <w:pPr>
        <w:jc w:val="center"/>
        <w:rPr>
          <w:rFonts w:ascii="Arial" w:hAnsi="Arial" w:cs="Arial"/>
          <w:sz w:val="96"/>
          <w:szCs w:val="96"/>
        </w:rPr>
      </w:pPr>
    </w:p>
    <w:p w14:paraId="11B5F34B" w14:textId="77777777" w:rsidR="00B14E44" w:rsidRDefault="00B14E44" w:rsidP="00FA258B">
      <w:pPr>
        <w:jc w:val="center"/>
        <w:rPr>
          <w:rFonts w:ascii="Arial" w:hAnsi="Arial" w:cs="Arial"/>
          <w:sz w:val="96"/>
          <w:szCs w:val="96"/>
        </w:rPr>
      </w:pPr>
    </w:p>
    <w:p w14:paraId="0D555C7F" w14:textId="77777777" w:rsidR="00B14E44" w:rsidRDefault="00B14E44" w:rsidP="00FA258B">
      <w:pPr>
        <w:jc w:val="center"/>
        <w:rPr>
          <w:rFonts w:ascii="Arial" w:hAnsi="Arial" w:cs="Arial"/>
          <w:sz w:val="96"/>
          <w:szCs w:val="96"/>
        </w:rPr>
      </w:pPr>
    </w:p>
    <w:p w14:paraId="4FE51B19" w14:textId="77777777" w:rsidR="00B14E44" w:rsidRDefault="00B14E44" w:rsidP="00FA258B">
      <w:pPr>
        <w:jc w:val="center"/>
        <w:rPr>
          <w:rFonts w:ascii="Arial" w:hAnsi="Arial" w:cs="Arial"/>
          <w:sz w:val="96"/>
          <w:szCs w:val="96"/>
        </w:rPr>
      </w:pPr>
    </w:p>
    <w:p w14:paraId="11112615" w14:textId="77777777" w:rsidR="009979EF" w:rsidRDefault="009979EF" w:rsidP="00FA258B">
      <w:pPr>
        <w:jc w:val="center"/>
        <w:rPr>
          <w:rFonts w:ascii="Arial" w:hAnsi="Arial" w:cs="Arial"/>
          <w:sz w:val="96"/>
          <w:szCs w:val="96"/>
        </w:rPr>
      </w:pPr>
    </w:p>
    <w:p w14:paraId="4ADBEE23" w14:textId="77777777" w:rsidR="00A92C2A" w:rsidRDefault="00B14E44" w:rsidP="00E15D36">
      <w:pPr>
        <w:spacing w:line="360" w:lineRule="auto"/>
        <w:jc w:val="both"/>
      </w:pPr>
      <w:r w:rsidRPr="00B14E44">
        <w:rPr>
          <w:rFonts w:ascii="Arial" w:hAnsi="Arial" w:cs="Arial"/>
          <w:sz w:val="24"/>
          <w:szCs w:val="24"/>
        </w:rPr>
        <w:lastRenderedPageBreak/>
        <w:t xml:space="preserve">      </w:t>
      </w:r>
      <w:r w:rsidRPr="00E15D36">
        <w:rPr>
          <w:rFonts w:ascii="Arial" w:hAnsi="Arial" w:cs="Arial"/>
          <w:sz w:val="24"/>
          <w:szCs w:val="24"/>
        </w:rPr>
        <w:t>The hotel industry needs Human professionals to deal with the 21st century's rapidly changing business environment and increased need for qualified staff. Human Resources (HR) key activities are managing and effectively using people, enhancing individual and organizational performance, developing competencies, increasing innovation, creativity, and flexibility to improve competition and career development, and managing the implementation and integration of technology through better staffing, training, and employee communication. Initially, the essay will explore the characteristics of employee Generations focusing on Generation Z and discussing the role of HR in engaging employees in Marriott hotel brands, as an example of ways to engage throughout the employee lifecycle with examples of how to engage a team. Furthermore, in the essay, the JD-R employee engagement model, ways of how it will be implemented and how to engage in the workforce. The essay will summarize the benefits of engagement in the hotel industry.</w:t>
      </w:r>
      <w:r w:rsidR="00A92C2A" w:rsidRPr="00A92C2A">
        <w:t xml:space="preserve"> </w:t>
      </w:r>
    </w:p>
    <w:p w14:paraId="394FA836" w14:textId="7062F83B" w:rsidR="00B14E44" w:rsidRPr="009979EF" w:rsidRDefault="00A92C2A" w:rsidP="009979EF">
      <w:pPr>
        <w:spacing w:line="360" w:lineRule="auto"/>
        <w:jc w:val="both"/>
        <w:rPr>
          <w:rFonts w:ascii="Arial" w:hAnsi="Arial" w:cs="Arial"/>
          <w:sz w:val="24"/>
          <w:szCs w:val="24"/>
        </w:rPr>
      </w:pPr>
      <w:r>
        <w:rPr>
          <w:rFonts w:ascii="Arial" w:hAnsi="Arial" w:cs="Arial"/>
          <w:sz w:val="24"/>
          <w:szCs w:val="24"/>
        </w:rPr>
        <w:t xml:space="preserve">        </w:t>
      </w:r>
      <w:r w:rsidRPr="00A92C2A">
        <w:rPr>
          <w:rFonts w:ascii="Arial" w:hAnsi="Arial" w:cs="Arial"/>
          <w:sz w:val="24"/>
          <w:szCs w:val="24"/>
        </w:rPr>
        <w:t>A generation is defined as</w:t>
      </w:r>
      <w:r>
        <w:rPr>
          <w:rFonts w:ascii="Arial" w:hAnsi="Arial" w:cs="Arial"/>
          <w:sz w:val="24"/>
          <w:szCs w:val="24"/>
        </w:rPr>
        <w:t xml:space="preserve"> </w:t>
      </w:r>
      <w:r w:rsidRPr="00A92C2A">
        <w:rPr>
          <w:rFonts w:ascii="Arial" w:hAnsi="Arial" w:cs="Arial"/>
          <w:sz w:val="24"/>
          <w:szCs w:val="24"/>
        </w:rPr>
        <w:t xml:space="preserve">a group of people living at the same time and who share common knowledge and experiences that influence their thoughts, attitudes, values, and </w:t>
      </w:r>
      <w:r>
        <w:rPr>
          <w:rFonts w:ascii="Arial" w:hAnsi="Arial" w:cs="Arial"/>
          <w:sz w:val="24"/>
          <w:szCs w:val="24"/>
        </w:rPr>
        <w:t>behaviours</w:t>
      </w:r>
      <w:r w:rsidR="009979EF">
        <w:rPr>
          <w:rFonts w:ascii="Arial" w:hAnsi="Arial" w:cs="Arial"/>
          <w:sz w:val="24"/>
          <w:szCs w:val="24"/>
        </w:rPr>
        <w:t>,</w:t>
      </w:r>
      <w:r w:rsidR="009979EF" w:rsidRPr="009979EF">
        <w:t xml:space="preserve"> </w:t>
      </w:r>
      <w:r w:rsidR="009979EF" w:rsidRPr="009979EF">
        <w:rPr>
          <w:rFonts w:ascii="Arial" w:hAnsi="Arial" w:cs="Arial"/>
          <w:sz w:val="24"/>
          <w:szCs w:val="24"/>
        </w:rPr>
        <w:t xml:space="preserve">varied generations have varied expectations, tastes, and values when it comes to the workplace, including the Boomers, Gen X, Gen Y, and Gen Z. </w:t>
      </w:r>
      <w:r w:rsidR="00B14E44" w:rsidRPr="00E15D36">
        <w:rPr>
          <w:rFonts w:ascii="Arial" w:hAnsi="Arial" w:cs="Arial"/>
          <w:kern w:val="0"/>
          <w:sz w:val="24"/>
          <w:szCs w:val="24"/>
        </w:rPr>
        <w:t>In the dynamic world of today's businesses, attracting and keeping the employees of Z Generation means a crucial challenge for organisations in different fields. Generation Z refers to people born between</w:t>
      </w:r>
      <w:r w:rsidR="00B14E44" w:rsidRPr="00E15D36">
        <w:rPr>
          <w:rFonts w:ascii="Arial" w:hAnsi="Arial" w:cs="Arial"/>
          <w:color w:val="333333"/>
          <w:kern w:val="0"/>
          <w:sz w:val="24"/>
          <w:szCs w:val="24"/>
          <w:shd w:val="clear" w:color="auto" w:fill="FFFFFF"/>
        </w:rPr>
        <w:t xml:space="preserve"> </w:t>
      </w:r>
      <w:r w:rsidR="00B14E44" w:rsidRPr="00E15D36">
        <w:rPr>
          <w:rFonts w:ascii="Arial" w:hAnsi="Arial" w:cs="Arial"/>
          <w:kern w:val="0"/>
          <w:sz w:val="24"/>
          <w:szCs w:val="24"/>
          <w:shd w:val="clear" w:color="auto" w:fill="FFFFFF"/>
        </w:rPr>
        <w:t xml:space="preserve">the mid-1990s and 2010s </w:t>
      </w:r>
      <w:r w:rsidR="00B14E44" w:rsidRPr="00E15D36">
        <w:rPr>
          <w:rFonts w:ascii="Arial" w:hAnsi="Arial" w:cs="Arial"/>
          <w:kern w:val="0"/>
          <w:sz w:val="24"/>
          <w:szCs w:val="24"/>
        </w:rPr>
        <w:t>with abilities, expectations and unique characteristics which require a special approach to recruiting and keeping these valuable talents. To motivate young people to perform effectively and establish a connection between the company and their future, managers must design the workplace environment, the company's success should be the common goal, and only then can HR managers and employees have mutual fulfilment from their collaboration (</w:t>
      </w:r>
      <w:bookmarkStart w:id="0" w:name="_Hlk148526723"/>
      <w:proofErr w:type="spellStart"/>
      <w:r w:rsidR="00B14E44" w:rsidRPr="00E15D36">
        <w:rPr>
          <w:rFonts w:ascii="Arial" w:hAnsi="Arial" w:cs="Arial"/>
          <w:kern w:val="0"/>
          <w:sz w:val="24"/>
          <w:szCs w:val="24"/>
        </w:rPr>
        <w:t>Nieżurawska-Zając</w:t>
      </w:r>
      <w:proofErr w:type="spellEnd"/>
      <w:r w:rsidR="00B14E44" w:rsidRPr="00E15D36">
        <w:rPr>
          <w:rFonts w:ascii="Arial" w:hAnsi="Arial" w:cs="Arial"/>
          <w:kern w:val="0"/>
          <w:sz w:val="24"/>
          <w:szCs w:val="24"/>
        </w:rPr>
        <w:t xml:space="preserve">, Kycia and </w:t>
      </w:r>
      <w:proofErr w:type="spellStart"/>
      <w:r w:rsidR="00B14E44" w:rsidRPr="00E15D36">
        <w:rPr>
          <w:rFonts w:ascii="Arial" w:hAnsi="Arial" w:cs="Arial"/>
          <w:kern w:val="0"/>
          <w:sz w:val="24"/>
          <w:szCs w:val="24"/>
        </w:rPr>
        <w:t>Niemczynowicz</w:t>
      </w:r>
      <w:proofErr w:type="spellEnd"/>
      <w:r w:rsidR="00B14E44" w:rsidRPr="00E15D36">
        <w:rPr>
          <w:rFonts w:ascii="Arial" w:hAnsi="Arial" w:cs="Arial"/>
          <w:kern w:val="0"/>
          <w:sz w:val="24"/>
          <w:szCs w:val="24"/>
        </w:rPr>
        <w:t>, 2023).</w:t>
      </w:r>
      <w:r w:rsidR="00851F91" w:rsidRPr="00851F91">
        <w:t xml:space="preserve"> </w:t>
      </w:r>
    </w:p>
    <w:bookmarkEnd w:id="0"/>
    <w:p w14:paraId="3FF5005A" w14:textId="56EB7445"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 xml:space="preserve">This generation has been growing in a digital era, being the first band that lives in a surrounding completely dominated by technology and online connections. Generation Z employees are focused on innovation, creativity and personal support and can bring fresh prospects and energy to their working places. Nevertheless, to profit from their potential entirely, </w:t>
      </w:r>
      <w:r w:rsidR="009979EF">
        <w:rPr>
          <w:rFonts w:ascii="Arial" w:hAnsi="Arial" w:cs="Arial"/>
          <w:kern w:val="0"/>
          <w:sz w:val="24"/>
          <w:szCs w:val="24"/>
        </w:rPr>
        <w:t>organisations</w:t>
      </w:r>
      <w:r w:rsidRPr="00E15D36">
        <w:rPr>
          <w:rFonts w:ascii="Arial" w:hAnsi="Arial" w:cs="Arial"/>
          <w:kern w:val="0"/>
          <w:sz w:val="24"/>
          <w:szCs w:val="24"/>
        </w:rPr>
        <w:t xml:space="preserve"> must understand and answer to their specific needs and preferences (Armstrong and Taylor, 2020).</w:t>
      </w:r>
    </w:p>
    <w:p w14:paraId="351B4347" w14:textId="3C126C81"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lastRenderedPageBreak/>
        <w:t>Human resources play an essential role in managing and developing a motivated and productive workforce. Employees’ involvement refers to the degree to which they are dedicated and connected to the organization, so they are willing to offer supplementary efforts and contribute entirely to the success of the company (Inman, Nuala O’Sullivan, and Murton, 2010).</w:t>
      </w:r>
    </w:p>
    <w:p w14:paraId="1C9E168C" w14:textId="7B81CFA6" w:rsidR="00B14E44" w:rsidRPr="00E15D36" w:rsidRDefault="00B14E44" w:rsidP="00E15D36">
      <w:pPr>
        <w:spacing w:after="0" w:line="360" w:lineRule="auto"/>
        <w:jc w:val="both"/>
        <w:rPr>
          <w:rFonts w:ascii="Arial" w:hAnsi="Arial" w:cs="Arial"/>
          <w:kern w:val="0"/>
          <w:sz w:val="24"/>
          <w:szCs w:val="24"/>
        </w:rPr>
      </w:pPr>
      <w:r w:rsidRPr="00E15D36">
        <w:rPr>
          <w:rFonts w:ascii="Arial" w:hAnsi="Arial" w:cs="Arial"/>
          <w:kern w:val="0"/>
          <w:sz w:val="24"/>
          <w:szCs w:val="24"/>
        </w:rPr>
        <w:t xml:space="preserve">       Generation Z also called Gen Z is a mass of young people, this generation grew in an epoch characterized by the rapidness of technological changes so that digitalization and connection are central elements of their identity (</w:t>
      </w:r>
      <w:r w:rsidR="00C645B2" w:rsidRPr="00E15D36">
        <w:rPr>
          <w:rFonts w:ascii="Arial" w:hAnsi="Arial" w:cs="Arial"/>
          <w:kern w:val="0"/>
          <w:sz w:val="24"/>
          <w:szCs w:val="24"/>
        </w:rPr>
        <w:t>Francis and Hoefel, 2018</w:t>
      </w:r>
      <w:r w:rsidRPr="00E15D36">
        <w:rPr>
          <w:rFonts w:ascii="Arial" w:hAnsi="Arial" w:cs="Arial"/>
          <w:kern w:val="0"/>
          <w:sz w:val="24"/>
          <w:szCs w:val="24"/>
        </w:rPr>
        <w:t xml:space="preserve">).  Key characteristics of Generation Z:   </w:t>
      </w:r>
    </w:p>
    <w:p w14:paraId="77D3A789" w14:textId="00ED5CE9" w:rsidR="00B14E44" w:rsidRPr="00E15D36" w:rsidRDefault="00B14E44" w:rsidP="00E15D36">
      <w:pPr>
        <w:spacing w:after="0" w:line="360" w:lineRule="auto"/>
        <w:contextualSpacing/>
        <w:jc w:val="both"/>
        <w:rPr>
          <w:rFonts w:ascii="Arial" w:hAnsi="Arial" w:cs="Arial"/>
          <w:kern w:val="0"/>
          <w:sz w:val="24"/>
          <w:szCs w:val="24"/>
        </w:rPr>
      </w:pPr>
      <w:r w:rsidRPr="00E15D36">
        <w:rPr>
          <w:rFonts w:ascii="Arial" w:hAnsi="Arial" w:cs="Arial"/>
          <w:kern w:val="0"/>
          <w:sz w:val="24"/>
          <w:szCs w:val="24"/>
        </w:rPr>
        <w:t xml:space="preserve">          Digital native: Generation Z grew with technology at hand and became what is called ‘’digital native’’. They know the most recent socialization platforms, applications and devices and have remarkable technological capabilities </w:t>
      </w:r>
      <w:r w:rsidR="00602043" w:rsidRPr="00E15D36">
        <w:rPr>
          <w:rFonts w:ascii="Arial" w:hAnsi="Arial" w:cs="Arial"/>
          <w:kern w:val="0"/>
          <w:sz w:val="24"/>
          <w:szCs w:val="24"/>
        </w:rPr>
        <w:t>(Chang and Chang,</w:t>
      </w:r>
      <w:r w:rsidR="00A802F6" w:rsidRPr="00E15D36">
        <w:rPr>
          <w:rFonts w:ascii="Arial" w:hAnsi="Arial" w:cs="Arial"/>
          <w:kern w:val="0"/>
          <w:sz w:val="24"/>
          <w:szCs w:val="24"/>
        </w:rPr>
        <w:t xml:space="preserve"> </w:t>
      </w:r>
      <w:r w:rsidR="00602043" w:rsidRPr="00E15D36">
        <w:rPr>
          <w:rFonts w:ascii="Arial" w:hAnsi="Arial" w:cs="Arial"/>
          <w:kern w:val="0"/>
          <w:sz w:val="24"/>
          <w:szCs w:val="24"/>
        </w:rPr>
        <w:t>2023</w:t>
      </w:r>
      <w:r w:rsidRPr="00E15D36">
        <w:rPr>
          <w:rFonts w:ascii="Arial" w:hAnsi="Arial" w:cs="Arial"/>
          <w:kern w:val="0"/>
          <w:sz w:val="24"/>
          <w:szCs w:val="24"/>
        </w:rPr>
        <w:t>).</w:t>
      </w:r>
    </w:p>
    <w:p w14:paraId="0DCF3932" w14:textId="729303DF" w:rsidR="00B14E44" w:rsidRPr="00E15D36" w:rsidRDefault="00B14E44" w:rsidP="00E15D36">
      <w:pPr>
        <w:spacing w:after="0" w:line="360" w:lineRule="auto"/>
        <w:contextualSpacing/>
        <w:jc w:val="both"/>
        <w:rPr>
          <w:rFonts w:ascii="Arial" w:hAnsi="Arial" w:cs="Arial"/>
          <w:kern w:val="0"/>
          <w:sz w:val="24"/>
          <w:szCs w:val="24"/>
        </w:rPr>
      </w:pPr>
      <w:r w:rsidRPr="00E15D36">
        <w:rPr>
          <w:rFonts w:ascii="Arial" w:hAnsi="Arial" w:cs="Arial"/>
          <w:kern w:val="0"/>
          <w:sz w:val="24"/>
          <w:szCs w:val="24"/>
        </w:rPr>
        <w:t xml:space="preserve">          They are attentive to diversity and inclusion: This generation is characterized by tolerance and sensibility to diversity and inclusion. They focus on the equality of chances and respect for all cultures and identities (Torrington </w:t>
      </w:r>
      <w:r w:rsidRPr="00E15D36">
        <w:rPr>
          <w:rFonts w:ascii="Arial" w:hAnsi="Arial" w:cs="Arial"/>
          <w:i/>
          <w:iCs/>
          <w:kern w:val="0"/>
          <w:sz w:val="24"/>
          <w:szCs w:val="24"/>
        </w:rPr>
        <w:t>et al</w:t>
      </w:r>
      <w:r w:rsidRPr="00E15D36">
        <w:rPr>
          <w:rFonts w:ascii="Arial" w:hAnsi="Arial" w:cs="Arial"/>
          <w:kern w:val="0"/>
          <w:sz w:val="24"/>
          <w:szCs w:val="24"/>
        </w:rPr>
        <w:t>., 2020).</w:t>
      </w:r>
    </w:p>
    <w:p w14:paraId="61D1E18B" w14:textId="41822A1F" w:rsidR="00B14E44" w:rsidRPr="00E15D36" w:rsidRDefault="00B14E44" w:rsidP="00E15D36">
      <w:pPr>
        <w:spacing w:after="0" w:line="360" w:lineRule="auto"/>
        <w:contextualSpacing/>
        <w:jc w:val="both"/>
        <w:rPr>
          <w:rFonts w:ascii="Arial" w:hAnsi="Arial" w:cs="Arial"/>
          <w:kern w:val="0"/>
          <w:sz w:val="24"/>
          <w:szCs w:val="24"/>
        </w:rPr>
      </w:pPr>
      <w:r w:rsidRPr="00E15D36">
        <w:rPr>
          <w:rFonts w:ascii="Arial" w:hAnsi="Arial" w:cs="Arial"/>
          <w:kern w:val="0"/>
          <w:sz w:val="24"/>
          <w:szCs w:val="24"/>
        </w:rPr>
        <w:t xml:space="preserve">          Contractors: This generation is known for its contractor spirit. They tend to develop their own business, be creative and search for new possibilities to show their passions and talents (Gallagher, 2016).</w:t>
      </w:r>
    </w:p>
    <w:p w14:paraId="4BC67C0B" w14:textId="2171EAAB" w:rsidR="00B14E44" w:rsidRPr="00E15D36" w:rsidRDefault="00B14E44" w:rsidP="00E15D36">
      <w:pPr>
        <w:spacing w:after="0" w:line="360" w:lineRule="auto"/>
        <w:contextualSpacing/>
        <w:jc w:val="both"/>
        <w:rPr>
          <w:rFonts w:ascii="Arial" w:hAnsi="Arial" w:cs="Arial"/>
          <w:kern w:val="0"/>
          <w:sz w:val="24"/>
          <w:szCs w:val="24"/>
        </w:rPr>
      </w:pPr>
      <w:r w:rsidRPr="00E15D36">
        <w:rPr>
          <w:rFonts w:ascii="Arial" w:hAnsi="Arial" w:cs="Arial"/>
          <w:kern w:val="0"/>
          <w:sz w:val="24"/>
          <w:szCs w:val="24"/>
        </w:rPr>
        <w:t xml:space="preserve">          They prefer authenticity: Generation Z is sceptic towards traditional marketing and looks for authenticity in the brands and companies which they support. They appreciate those companies which have clear values and are implied in social causes (Mick Marchington </w:t>
      </w:r>
      <w:r w:rsidRPr="00E15D36">
        <w:rPr>
          <w:rFonts w:ascii="Arial" w:hAnsi="Arial" w:cs="Arial"/>
          <w:i/>
          <w:iCs/>
          <w:kern w:val="0"/>
          <w:sz w:val="24"/>
          <w:szCs w:val="24"/>
        </w:rPr>
        <w:t>et al</w:t>
      </w:r>
      <w:r w:rsidRPr="00E15D36">
        <w:rPr>
          <w:rFonts w:ascii="Arial" w:hAnsi="Arial" w:cs="Arial"/>
          <w:kern w:val="0"/>
          <w:sz w:val="24"/>
          <w:szCs w:val="24"/>
        </w:rPr>
        <w:t>., 2016).</w:t>
      </w:r>
    </w:p>
    <w:p w14:paraId="18919714" w14:textId="36D528E0" w:rsidR="00B14E44" w:rsidRPr="00E15D36" w:rsidRDefault="00B14E44" w:rsidP="00E15D36">
      <w:pPr>
        <w:spacing w:after="0" w:line="360" w:lineRule="auto"/>
        <w:contextualSpacing/>
        <w:jc w:val="both"/>
        <w:rPr>
          <w:rFonts w:ascii="Arial" w:hAnsi="Arial" w:cs="Arial"/>
          <w:kern w:val="0"/>
          <w:sz w:val="24"/>
          <w:szCs w:val="24"/>
        </w:rPr>
      </w:pPr>
      <w:r w:rsidRPr="00E15D36">
        <w:rPr>
          <w:rFonts w:ascii="Arial" w:hAnsi="Arial" w:cs="Arial"/>
          <w:kern w:val="0"/>
          <w:sz w:val="24"/>
          <w:szCs w:val="24"/>
        </w:rPr>
        <w:t xml:space="preserve">          Short attention: Owing to their constant exposition of information and visual stimulation, Generation Z can have shorter attention in comparison with that of previous generations. It can require various requirements in their communication and education (Gallagher, 2016).</w:t>
      </w:r>
    </w:p>
    <w:p w14:paraId="245D8F04" w14:textId="4681F7B1" w:rsidR="00B14E44" w:rsidRPr="00E15D36" w:rsidRDefault="00B14E44" w:rsidP="00E15D36">
      <w:pPr>
        <w:spacing w:after="0" w:line="360" w:lineRule="auto"/>
        <w:contextualSpacing/>
        <w:jc w:val="both"/>
        <w:rPr>
          <w:rFonts w:ascii="Arial" w:hAnsi="Arial" w:cs="Arial"/>
          <w:kern w:val="0"/>
          <w:sz w:val="24"/>
          <w:szCs w:val="24"/>
        </w:rPr>
      </w:pPr>
      <w:r w:rsidRPr="00E15D36">
        <w:rPr>
          <w:rFonts w:ascii="Arial" w:hAnsi="Arial" w:cs="Arial"/>
          <w:kern w:val="0"/>
          <w:sz w:val="24"/>
          <w:szCs w:val="24"/>
        </w:rPr>
        <w:t xml:space="preserve">        Online learning: Having easy access to the internet, Generation Z tends to learn online and search for information and resources online for personal and professional development (</w:t>
      </w:r>
      <w:r w:rsidR="00A802F6" w:rsidRPr="00E15D36">
        <w:rPr>
          <w:rFonts w:ascii="Arial" w:hAnsi="Arial" w:cs="Arial"/>
          <w:kern w:val="0"/>
          <w:sz w:val="24"/>
          <w:szCs w:val="24"/>
        </w:rPr>
        <w:t xml:space="preserve">Szymkowiak </w:t>
      </w:r>
      <w:r w:rsidR="00A802F6" w:rsidRPr="00E15D36">
        <w:rPr>
          <w:rFonts w:ascii="Arial" w:hAnsi="Arial" w:cs="Arial"/>
          <w:i/>
          <w:iCs/>
          <w:kern w:val="0"/>
          <w:sz w:val="24"/>
          <w:szCs w:val="24"/>
        </w:rPr>
        <w:t>et al.</w:t>
      </w:r>
      <w:r w:rsidR="00A802F6" w:rsidRPr="00E15D36">
        <w:rPr>
          <w:rFonts w:ascii="Arial" w:hAnsi="Arial" w:cs="Arial"/>
          <w:kern w:val="0"/>
          <w:sz w:val="24"/>
          <w:szCs w:val="24"/>
        </w:rPr>
        <w:t>, 2021</w:t>
      </w:r>
      <w:r w:rsidRPr="00E15D36">
        <w:rPr>
          <w:rFonts w:ascii="Arial" w:hAnsi="Arial" w:cs="Arial"/>
          <w:kern w:val="0"/>
          <w:sz w:val="24"/>
          <w:szCs w:val="24"/>
        </w:rPr>
        <w:t>).</w:t>
      </w:r>
    </w:p>
    <w:p w14:paraId="3E5D2532" w14:textId="34408C20" w:rsidR="00B14E44" w:rsidRPr="00E15D36" w:rsidRDefault="00B14E44" w:rsidP="00E15D36">
      <w:pPr>
        <w:spacing w:after="0" w:line="360" w:lineRule="auto"/>
        <w:jc w:val="both"/>
        <w:rPr>
          <w:rFonts w:ascii="Arial" w:hAnsi="Arial" w:cs="Arial"/>
          <w:kern w:val="0"/>
          <w:sz w:val="24"/>
          <w:szCs w:val="24"/>
        </w:rPr>
      </w:pPr>
      <w:r w:rsidRPr="00E15D36">
        <w:rPr>
          <w:rFonts w:ascii="Arial" w:hAnsi="Arial" w:cs="Arial"/>
          <w:kern w:val="0"/>
          <w:sz w:val="24"/>
          <w:szCs w:val="24"/>
        </w:rPr>
        <w:t xml:space="preserve">       In a world characterized by rapid changes and advanced technology, Generation Z brings a fresh and innovative perspective. Possessing strong values linked by diversity, inclusiveness and authenticity, these young people have the potential to influence society and business in a significant way. Companies and institutions that </w:t>
      </w:r>
      <w:r w:rsidRPr="00E15D36">
        <w:rPr>
          <w:rFonts w:ascii="Arial" w:hAnsi="Arial" w:cs="Arial"/>
          <w:kern w:val="0"/>
          <w:sz w:val="24"/>
          <w:szCs w:val="24"/>
        </w:rPr>
        <w:lastRenderedPageBreak/>
        <w:t>understand and answer to their needs and traits will be better prepared to attract and involve Generation Z in the future (</w:t>
      </w:r>
      <w:r w:rsidR="008642D0" w:rsidRPr="00E15D36">
        <w:rPr>
          <w:rFonts w:ascii="Arial" w:hAnsi="Arial" w:cs="Arial"/>
          <w:sz w:val="24"/>
          <w:szCs w:val="24"/>
          <w:shd w:val="clear" w:color="auto" w:fill="FFFFFF"/>
        </w:rPr>
        <w:t xml:space="preserve">Lazar, </w:t>
      </w:r>
      <w:proofErr w:type="spellStart"/>
      <w:r w:rsidR="008642D0" w:rsidRPr="00E15D36">
        <w:rPr>
          <w:rFonts w:ascii="Arial" w:hAnsi="Arial" w:cs="Arial"/>
          <w:sz w:val="24"/>
          <w:szCs w:val="24"/>
          <w:shd w:val="clear" w:color="auto" w:fill="FFFFFF"/>
        </w:rPr>
        <w:t>Zbuchea</w:t>
      </w:r>
      <w:proofErr w:type="spellEnd"/>
      <w:r w:rsidR="008642D0" w:rsidRPr="00E15D36">
        <w:rPr>
          <w:rFonts w:ascii="Arial" w:hAnsi="Arial" w:cs="Arial"/>
          <w:sz w:val="24"/>
          <w:szCs w:val="24"/>
          <w:shd w:val="clear" w:color="auto" w:fill="FFFFFF"/>
        </w:rPr>
        <w:t xml:space="preserve"> and </w:t>
      </w:r>
      <w:proofErr w:type="spellStart"/>
      <w:r w:rsidR="008642D0" w:rsidRPr="00E15D36">
        <w:rPr>
          <w:rFonts w:ascii="Arial" w:hAnsi="Arial" w:cs="Arial"/>
          <w:sz w:val="24"/>
          <w:szCs w:val="24"/>
          <w:shd w:val="clear" w:color="auto" w:fill="FFFFFF"/>
        </w:rPr>
        <w:t>Pînzaru</w:t>
      </w:r>
      <w:proofErr w:type="spellEnd"/>
      <w:r w:rsidR="008642D0" w:rsidRPr="00E15D36">
        <w:rPr>
          <w:rFonts w:ascii="Arial" w:hAnsi="Arial" w:cs="Arial"/>
          <w:sz w:val="24"/>
          <w:szCs w:val="24"/>
          <w:shd w:val="clear" w:color="auto" w:fill="FFFFFF"/>
        </w:rPr>
        <w:t>, 2023</w:t>
      </w:r>
      <w:r w:rsidRPr="00E15D36">
        <w:rPr>
          <w:rFonts w:ascii="Arial" w:hAnsi="Arial" w:cs="Arial"/>
          <w:kern w:val="0"/>
          <w:sz w:val="24"/>
          <w:szCs w:val="24"/>
        </w:rPr>
        <w:t>). As an example, Marriot</w:t>
      </w:r>
      <w:r w:rsidR="00A17F4C" w:rsidRPr="00E15D36">
        <w:rPr>
          <w:rFonts w:ascii="Arial" w:hAnsi="Arial" w:cs="Arial"/>
          <w:kern w:val="0"/>
          <w:sz w:val="24"/>
          <w:szCs w:val="24"/>
        </w:rPr>
        <w:t>t</w:t>
      </w:r>
      <w:r w:rsidRPr="00E15D36">
        <w:rPr>
          <w:rFonts w:ascii="Arial" w:hAnsi="Arial" w:cs="Arial"/>
          <w:kern w:val="0"/>
          <w:sz w:val="24"/>
          <w:szCs w:val="24"/>
        </w:rPr>
        <w:t xml:space="preserve">, on their website careers </w:t>
      </w:r>
      <w:r w:rsidR="00E95BFF">
        <w:rPr>
          <w:rFonts w:ascii="Arial" w:hAnsi="Arial" w:cs="Arial"/>
          <w:kern w:val="0"/>
          <w:sz w:val="24"/>
          <w:szCs w:val="24"/>
        </w:rPr>
        <w:t>allures</w:t>
      </w:r>
      <w:r w:rsidRPr="00E15D36">
        <w:rPr>
          <w:rFonts w:ascii="Arial" w:hAnsi="Arial" w:cs="Arial"/>
          <w:kern w:val="0"/>
          <w:sz w:val="24"/>
          <w:szCs w:val="24"/>
        </w:rPr>
        <w:t xml:space="preserve"> Gen Z with a place where everyone can speak up to be a part of something bigger, be a part of a group where are accepted, and reach goals while being stretched and growing, deserve to dream without boundaries, competitive benefits program, rewards, professional development, </w:t>
      </w:r>
      <w:proofErr w:type="gramStart"/>
      <w:r w:rsidRPr="00E15D36">
        <w:rPr>
          <w:rFonts w:ascii="Arial" w:hAnsi="Arial" w:cs="Arial"/>
          <w:kern w:val="0"/>
          <w:sz w:val="24"/>
          <w:szCs w:val="24"/>
        </w:rPr>
        <w:t>inclusion</w:t>
      </w:r>
      <w:proofErr w:type="gramEnd"/>
      <w:r w:rsidRPr="00E15D36">
        <w:rPr>
          <w:rFonts w:ascii="Arial" w:hAnsi="Arial" w:cs="Arial"/>
          <w:kern w:val="0"/>
          <w:sz w:val="24"/>
          <w:szCs w:val="24"/>
        </w:rPr>
        <w:t xml:space="preserve"> and diversity</w:t>
      </w:r>
      <w:r w:rsidR="00EC3CA6" w:rsidRPr="00E15D36">
        <w:rPr>
          <w:rFonts w:ascii="Arial" w:hAnsi="Arial" w:cs="Arial"/>
          <w:kern w:val="0"/>
          <w:sz w:val="24"/>
          <w:szCs w:val="24"/>
        </w:rPr>
        <w:t>, empower employees</w:t>
      </w:r>
      <w:r w:rsidRPr="00E15D36">
        <w:rPr>
          <w:rFonts w:ascii="Arial" w:hAnsi="Arial" w:cs="Arial"/>
          <w:kern w:val="0"/>
          <w:sz w:val="24"/>
          <w:szCs w:val="24"/>
        </w:rPr>
        <w:t xml:space="preserve"> (Marriot</w:t>
      </w:r>
      <w:r w:rsidR="00A17F4C" w:rsidRPr="00E15D36">
        <w:rPr>
          <w:rFonts w:ascii="Arial" w:hAnsi="Arial" w:cs="Arial"/>
          <w:kern w:val="0"/>
          <w:sz w:val="24"/>
          <w:szCs w:val="24"/>
        </w:rPr>
        <w:t>t</w:t>
      </w:r>
      <w:r w:rsidRPr="00E15D36">
        <w:rPr>
          <w:rFonts w:ascii="Arial" w:hAnsi="Arial" w:cs="Arial"/>
          <w:kern w:val="0"/>
          <w:sz w:val="24"/>
          <w:szCs w:val="24"/>
        </w:rPr>
        <w:t xml:space="preserve"> Careers, 2023).</w:t>
      </w:r>
    </w:p>
    <w:p w14:paraId="5F85E93F" w14:textId="181FBD25" w:rsidR="00A17F4C" w:rsidRPr="00E15D36" w:rsidRDefault="00A17F4C" w:rsidP="00E15D36">
      <w:pPr>
        <w:spacing w:after="0" w:line="360" w:lineRule="auto"/>
        <w:jc w:val="both"/>
        <w:rPr>
          <w:rFonts w:ascii="Arial" w:hAnsi="Arial" w:cs="Arial"/>
          <w:sz w:val="24"/>
          <w:szCs w:val="24"/>
        </w:rPr>
      </w:pPr>
      <w:r w:rsidRPr="00E15D36">
        <w:rPr>
          <w:rFonts w:ascii="Arial" w:hAnsi="Arial" w:cs="Arial"/>
          <w:sz w:val="24"/>
          <w:szCs w:val="24"/>
        </w:rPr>
        <w:t>By collaborating with nonprofit groups to find, train, and mentor young people for fulfilling careers, Marriott helps to address the global problem of youth unemployment and secure a brighter future for the young generation, empowering and embracing differences (Marriott International, 2023).</w:t>
      </w:r>
    </w:p>
    <w:p w14:paraId="79FF13D2" w14:textId="231C70FB" w:rsidR="00E35715" w:rsidRPr="001035E7" w:rsidRDefault="001035E7" w:rsidP="00E35715">
      <w:pPr>
        <w:spacing w:line="360" w:lineRule="auto"/>
        <w:jc w:val="both"/>
        <w:rPr>
          <w:rFonts w:ascii="Arial" w:hAnsi="Arial" w:cs="Arial"/>
        </w:rPr>
      </w:pPr>
      <w:r>
        <w:rPr>
          <w:rFonts w:ascii="Arial" w:hAnsi="Arial" w:cs="Arial"/>
          <w:sz w:val="24"/>
          <w:szCs w:val="24"/>
          <w:shd w:val="clear" w:color="auto" w:fill="FFFFFF"/>
        </w:rPr>
        <w:t xml:space="preserve">   </w:t>
      </w:r>
      <w:r w:rsidR="00903DD2" w:rsidRPr="00E15D36">
        <w:rPr>
          <w:rFonts w:ascii="Arial" w:hAnsi="Arial" w:cs="Arial"/>
          <w:sz w:val="24"/>
          <w:szCs w:val="24"/>
        </w:rPr>
        <w:t>One possible and cost-effective source of competitive advantage is an investment in talent management and realistic recommendations on how the sector may increase efficiency and future sustainable competitiveness (</w:t>
      </w:r>
      <w:r w:rsidR="00903DD2" w:rsidRPr="00E15D36">
        <w:rPr>
          <w:rFonts w:ascii="Arial" w:hAnsi="Arial" w:cs="Arial"/>
          <w:sz w:val="24"/>
          <w:szCs w:val="24"/>
          <w:shd w:val="clear" w:color="auto" w:fill="FFFFFF"/>
        </w:rPr>
        <w:t xml:space="preserve">Sheehan, Grant, and </w:t>
      </w:r>
      <w:proofErr w:type="spellStart"/>
      <w:r w:rsidR="00903DD2" w:rsidRPr="00E15D36">
        <w:rPr>
          <w:rFonts w:ascii="Arial" w:hAnsi="Arial" w:cs="Arial"/>
          <w:sz w:val="24"/>
          <w:szCs w:val="24"/>
          <w:shd w:val="clear" w:color="auto" w:fill="FFFFFF"/>
        </w:rPr>
        <w:t>Garavan</w:t>
      </w:r>
      <w:proofErr w:type="spellEnd"/>
      <w:r w:rsidR="00903DD2" w:rsidRPr="00E15D36">
        <w:rPr>
          <w:rFonts w:ascii="Arial" w:hAnsi="Arial" w:cs="Arial"/>
          <w:sz w:val="24"/>
          <w:szCs w:val="24"/>
          <w:shd w:val="clear" w:color="auto" w:fill="FFFFFF"/>
        </w:rPr>
        <w:t>,</w:t>
      </w:r>
      <w:r w:rsidR="00851F91">
        <w:rPr>
          <w:rFonts w:ascii="Arial" w:hAnsi="Arial" w:cs="Arial"/>
          <w:sz w:val="24"/>
          <w:szCs w:val="24"/>
          <w:shd w:val="clear" w:color="auto" w:fill="FFFFFF"/>
        </w:rPr>
        <w:t xml:space="preserve"> </w:t>
      </w:r>
      <w:r w:rsidR="00903DD2" w:rsidRPr="00E15D36">
        <w:rPr>
          <w:rFonts w:ascii="Arial" w:hAnsi="Arial" w:cs="Arial"/>
          <w:sz w:val="24"/>
          <w:szCs w:val="24"/>
          <w:shd w:val="clear" w:color="auto" w:fill="FFFFFF"/>
        </w:rPr>
        <w:t>2018)</w:t>
      </w:r>
      <w:r w:rsidR="00E35715">
        <w:rPr>
          <w:rFonts w:ascii="Arial" w:hAnsi="Arial" w:cs="Arial"/>
          <w:sz w:val="24"/>
          <w:szCs w:val="24"/>
          <w:shd w:val="clear" w:color="auto" w:fill="FFFFFF"/>
        </w:rPr>
        <w:t>.</w:t>
      </w:r>
    </w:p>
    <w:p w14:paraId="1D423129" w14:textId="77777777" w:rsidR="004D3F39" w:rsidRDefault="00E35715" w:rsidP="00851F91">
      <w:pPr>
        <w:spacing w:line="360" w:lineRule="auto"/>
        <w:jc w:val="both"/>
        <w:rPr>
          <w:rFonts w:ascii="Arial" w:hAnsi="Arial" w:cs="Arial"/>
          <w:kern w:val="0"/>
          <w:sz w:val="24"/>
          <w:szCs w:val="24"/>
        </w:rPr>
      </w:pPr>
      <w:r>
        <w:rPr>
          <w:rFonts w:ascii="Arial" w:hAnsi="Arial" w:cs="Arial"/>
          <w:sz w:val="24"/>
          <w:szCs w:val="24"/>
        </w:rPr>
        <w:t xml:space="preserve">    </w:t>
      </w:r>
      <w:r w:rsidR="00B14E44" w:rsidRPr="00E15D36">
        <w:rPr>
          <w:rFonts w:ascii="Arial" w:hAnsi="Arial" w:cs="Arial"/>
          <w:kern w:val="0"/>
          <w:sz w:val="24"/>
          <w:szCs w:val="24"/>
        </w:rPr>
        <w:t xml:space="preserve"> Recruiting and selecting the members of a team are critical steps in the process of developing and extending a business, a careful selection can determine the success or the failure of an organization, influencing its culture, efficiency, and innovation (Inman, Nuala </w:t>
      </w:r>
      <w:proofErr w:type="gramStart"/>
      <w:r w:rsidR="00B14E44" w:rsidRPr="00E15D36">
        <w:rPr>
          <w:rFonts w:ascii="Arial" w:hAnsi="Arial" w:cs="Arial"/>
          <w:kern w:val="0"/>
          <w:sz w:val="24"/>
          <w:szCs w:val="24"/>
        </w:rPr>
        <w:t>O'Sullivan</w:t>
      </w:r>
      <w:proofErr w:type="gramEnd"/>
      <w:r w:rsidR="00B14E44" w:rsidRPr="00E15D36">
        <w:rPr>
          <w:rFonts w:ascii="Arial" w:hAnsi="Arial" w:cs="Arial"/>
          <w:kern w:val="0"/>
          <w:sz w:val="24"/>
          <w:szCs w:val="24"/>
        </w:rPr>
        <w:t xml:space="preserve"> and Murton, 2010). </w:t>
      </w:r>
    </w:p>
    <w:p w14:paraId="497D5C4B" w14:textId="196A2A5B" w:rsidR="00851F91" w:rsidRPr="00E15D36" w:rsidRDefault="00851F91" w:rsidP="00851F91">
      <w:pPr>
        <w:spacing w:line="360" w:lineRule="auto"/>
        <w:jc w:val="both"/>
        <w:rPr>
          <w:rFonts w:ascii="Arial" w:hAnsi="Arial" w:cs="Arial"/>
          <w:kern w:val="0"/>
          <w:sz w:val="24"/>
          <w:szCs w:val="24"/>
        </w:rPr>
      </w:pPr>
      <w:r>
        <w:rPr>
          <w:rFonts w:ascii="Arial" w:hAnsi="Arial" w:cs="Arial"/>
          <w:kern w:val="0"/>
          <w:sz w:val="24"/>
          <w:szCs w:val="24"/>
        </w:rPr>
        <w:t xml:space="preserve">        </w:t>
      </w:r>
      <w:r w:rsidRPr="00851F91">
        <w:rPr>
          <w:rFonts w:ascii="Arial" w:hAnsi="Arial" w:cs="Arial"/>
          <w:kern w:val="0"/>
          <w:sz w:val="24"/>
          <w:szCs w:val="24"/>
        </w:rPr>
        <w:t>Effective and efficient teamwork can be achieved by implementing a partnership model between companies and Generation Z that includes a precise compensation structure</w:t>
      </w:r>
      <w:r>
        <w:rPr>
          <w:rFonts w:ascii="Arial" w:hAnsi="Arial" w:cs="Arial"/>
          <w:kern w:val="0"/>
          <w:sz w:val="24"/>
          <w:szCs w:val="24"/>
        </w:rPr>
        <w:t>, individualists with freedom as a value</w:t>
      </w:r>
      <w:r w:rsidR="003A4B25">
        <w:rPr>
          <w:rFonts w:ascii="Arial" w:hAnsi="Arial" w:cs="Arial"/>
          <w:kern w:val="0"/>
          <w:sz w:val="24"/>
          <w:szCs w:val="24"/>
        </w:rPr>
        <w:t xml:space="preserve">, more confidence, </w:t>
      </w:r>
      <w:r w:rsidR="00577C1D">
        <w:rPr>
          <w:rFonts w:ascii="Arial" w:hAnsi="Arial" w:cs="Arial"/>
          <w:kern w:val="0"/>
          <w:sz w:val="24"/>
          <w:szCs w:val="24"/>
        </w:rPr>
        <w:t xml:space="preserve">a modern instrument of motivation for Gen Z </w:t>
      </w:r>
      <w:r w:rsidR="003A4B25">
        <w:rPr>
          <w:rFonts w:ascii="Arial" w:hAnsi="Arial" w:cs="Arial"/>
          <w:kern w:val="0"/>
          <w:sz w:val="24"/>
          <w:szCs w:val="24"/>
        </w:rPr>
        <w:t>the “Hygge” concept for motivation, bringing comfort and joy</w:t>
      </w:r>
      <w:r w:rsidR="00577C1D">
        <w:rPr>
          <w:rFonts w:ascii="Arial" w:hAnsi="Arial" w:cs="Arial"/>
          <w:kern w:val="0"/>
          <w:sz w:val="24"/>
          <w:szCs w:val="24"/>
        </w:rPr>
        <w:t>, work-life balance</w:t>
      </w:r>
      <w:r>
        <w:rPr>
          <w:rFonts w:ascii="Arial" w:hAnsi="Arial" w:cs="Arial"/>
          <w:kern w:val="0"/>
          <w:sz w:val="24"/>
          <w:szCs w:val="24"/>
        </w:rPr>
        <w:t xml:space="preserve"> (</w:t>
      </w:r>
      <w:proofErr w:type="spellStart"/>
      <w:r w:rsidRPr="00E15D36">
        <w:rPr>
          <w:rFonts w:ascii="Arial" w:hAnsi="Arial" w:cs="Arial"/>
          <w:kern w:val="0"/>
          <w:sz w:val="24"/>
          <w:szCs w:val="24"/>
        </w:rPr>
        <w:t>Nieżurawska-Zając</w:t>
      </w:r>
      <w:proofErr w:type="spellEnd"/>
      <w:r w:rsidRPr="00E15D36">
        <w:rPr>
          <w:rFonts w:ascii="Arial" w:hAnsi="Arial" w:cs="Arial"/>
          <w:kern w:val="0"/>
          <w:sz w:val="24"/>
          <w:szCs w:val="24"/>
        </w:rPr>
        <w:t xml:space="preserve">, Kycia and </w:t>
      </w:r>
      <w:proofErr w:type="spellStart"/>
      <w:r w:rsidRPr="00E15D36">
        <w:rPr>
          <w:rFonts w:ascii="Arial" w:hAnsi="Arial" w:cs="Arial"/>
          <w:kern w:val="0"/>
          <w:sz w:val="24"/>
          <w:szCs w:val="24"/>
        </w:rPr>
        <w:t>Niemczynowicz</w:t>
      </w:r>
      <w:proofErr w:type="spellEnd"/>
      <w:r w:rsidRPr="00E15D36">
        <w:rPr>
          <w:rFonts w:ascii="Arial" w:hAnsi="Arial" w:cs="Arial"/>
          <w:kern w:val="0"/>
          <w:sz w:val="24"/>
          <w:szCs w:val="24"/>
        </w:rPr>
        <w:t>, 2023).</w:t>
      </w:r>
      <w:r w:rsidRPr="00851F91">
        <w:t xml:space="preserve"> </w:t>
      </w:r>
    </w:p>
    <w:p w14:paraId="4C2AC616" w14:textId="6B52BE7F" w:rsidR="00B14E44" w:rsidRPr="00E15D36" w:rsidRDefault="00851F91" w:rsidP="00851F91">
      <w:pPr>
        <w:spacing w:after="0" w:line="360" w:lineRule="auto"/>
        <w:jc w:val="both"/>
        <w:rPr>
          <w:rFonts w:ascii="Arial" w:hAnsi="Arial" w:cs="Arial"/>
          <w:kern w:val="0"/>
          <w:sz w:val="24"/>
          <w:szCs w:val="24"/>
        </w:rPr>
      </w:pPr>
      <w:r>
        <w:rPr>
          <w:rFonts w:ascii="Arial" w:hAnsi="Arial" w:cs="Arial"/>
          <w:sz w:val="24"/>
          <w:szCs w:val="24"/>
        </w:rPr>
        <w:t xml:space="preserve">          </w:t>
      </w:r>
      <w:r w:rsidR="00B14E44" w:rsidRPr="00E15D36">
        <w:rPr>
          <w:rFonts w:ascii="Arial" w:hAnsi="Arial" w:cs="Arial"/>
          <w:kern w:val="0"/>
          <w:sz w:val="24"/>
          <w:szCs w:val="24"/>
        </w:rPr>
        <w:t xml:space="preserve">An essential problem in choosing the team is diversity. Searching for candidates having different experiences and perspectives brings significant help to the development of the team. Diversity enlarges creativity and the ability to view the problem from different points. A diversified team can generate more innovative ideas and offer more complex solutions to organizational provocations (Mick Marchington </w:t>
      </w:r>
      <w:r w:rsidR="00B14E44" w:rsidRPr="00E15D36">
        <w:rPr>
          <w:rFonts w:ascii="Arial" w:hAnsi="Arial" w:cs="Arial"/>
          <w:i/>
          <w:iCs/>
          <w:kern w:val="0"/>
          <w:sz w:val="24"/>
          <w:szCs w:val="24"/>
        </w:rPr>
        <w:t>et al</w:t>
      </w:r>
      <w:r w:rsidR="00B14E44" w:rsidRPr="00E15D36">
        <w:rPr>
          <w:rFonts w:ascii="Arial" w:hAnsi="Arial" w:cs="Arial"/>
          <w:kern w:val="0"/>
          <w:sz w:val="24"/>
          <w:szCs w:val="24"/>
        </w:rPr>
        <w:t>., 2016).</w:t>
      </w:r>
    </w:p>
    <w:p w14:paraId="7437026C" w14:textId="77777777"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 xml:space="preserve">Nevertheless, employing a talented team does not stop the moment when the contract is signed. The development and constant training are essential to capitalize </w:t>
      </w:r>
      <w:r w:rsidRPr="00E15D36">
        <w:rPr>
          <w:rFonts w:ascii="Arial" w:hAnsi="Arial" w:cs="Arial"/>
          <w:kern w:val="0"/>
          <w:sz w:val="24"/>
          <w:szCs w:val="24"/>
        </w:rPr>
        <w:lastRenderedPageBreak/>
        <w:t>fully on the potential of the team. A well-trained and developed team has a bigger chance to touch its success and level itself to the rapid changes in the industry (Friedman, 2012).</w:t>
      </w:r>
    </w:p>
    <w:p w14:paraId="7D64EBAE" w14:textId="77777777"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Efficient communication and collaboration are also key elements in the functioning of a team. The promotion of an organisational team which encourages open communication and collaboration among the members of the team can significantly contribute to its success and resilience. A well-connected team directed to common objectives can solve complex problems more efficiently and adapt itself more easily to the environment (Horn, 2009).</w:t>
      </w:r>
    </w:p>
    <w:p w14:paraId="23B27B8E" w14:textId="77777777" w:rsidR="00B14E44"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 xml:space="preserve">The employee life cycle is a continuous and complex process that requires attention and proper management at every stage. Addressing these phases effectively can contribute to organizational success and growth, as well as employee development and satisfaction (Mick Marchington </w:t>
      </w:r>
      <w:r w:rsidRPr="00E15D36">
        <w:rPr>
          <w:rFonts w:ascii="Arial" w:hAnsi="Arial" w:cs="Arial"/>
          <w:i/>
          <w:iCs/>
          <w:kern w:val="0"/>
          <w:sz w:val="24"/>
          <w:szCs w:val="24"/>
        </w:rPr>
        <w:t>et al</w:t>
      </w:r>
      <w:r w:rsidRPr="00E15D36">
        <w:rPr>
          <w:rFonts w:ascii="Arial" w:hAnsi="Arial" w:cs="Arial"/>
          <w:kern w:val="0"/>
          <w:sz w:val="24"/>
          <w:szCs w:val="24"/>
        </w:rPr>
        <w:t>., 2016).</w:t>
      </w:r>
    </w:p>
    <w:p w14:paraId="416A458E" w14:textId="1217D66A" w:rsidR="000B6F1F" w:rsidRPr="00E15D36" w:rsidRDefault="000B6F1F" w:rsidP="000B6F1F">
      <w:pPr>
        <w:spacing w:line="360" w:lineRule="auto"/>
        <w:jc w:val="both"/>
        <w:rPr>
          <w:rFonts w:ascii="Arial" w:hAnsi="Arial" w:cs="Arial"/>
          <w:kern w:val="0"/>
          <w:sz w:val="24"/>
          <w:szCs w:val="24"/>
        </w:rPr>
      </w:pPr>
      <w:r>
        <w:rPr>
          <w:rFonts w:ascii="Arial" w:hAnsi="Arial" w:cs="Arial"/>
          <w:kern w:val="0"/>
          <w:sz w:val="24"/>
          <w:szCs w:val="24"/>
        </w:rPr>
        <w:t xml:space="preserve">        </w:t>
      </w:r>
      <w:r w:rsidR="0088670D">
        <w:rPr>
          <w:rFonts w:ascii="Arial" w:hAnsi="Arial" w:cs="Arial"/>
          <w:kern w:val="0"/>
          <w:sz w:val="24"/>
          <w:szCs w:val="24"/>
        </w:rPr>
        <w:t>To</w:t>
      </w:r>
      <w:r w:rsidR="0088670D" w:rsidRPr="0088670D">
        <w:rPr>
          <w:rFonts w:ascii="Arial" w:hAnsi="Arial" w:cs="Arial"/>
          <w:kern w:val="0"/>
          <w:sz w:val="24"/>
          <w:szCs w:val="24"/>
        </w:rPr>
        <w:t xml:space="preserve"> achieve long-term objectives with each new employee hired by the company, Marriott International operates under the tenet of selecting the finest in the business. Marriott bases their hiring process on multiple stages that include a thorough referral check, a personality test, a personal interview, group discussions</w:t>
      </w:r>
      <w:r w:rsidR="0088670D">
        <w:rPr>
          <w:rFonts w:ascii="Arial" w:hAnsi="Arial" w:cs="Arial"/>
          <w:kern w:val="0"/>
          <w:sz w:val="24"/>
          <w:szCs w:val="24"/>
        </w:rPr>
        <w:t>,</w:t>
      </w:r>
      <w:r w:rsidR="0088670D" w:rsidRPr="0088670D">
        <w:t xml:space="preserve"> </w:t>
      </w:r>
      <w:r w:rsidR="0088670D" w:rsidRPr="0088670D">
        <w:rPr>
          <w:rFonts w:ascii="Arial" w:hAnsi="Arial" w:cs="Arial"/>
          <w:kern w:val="0"/>
          <w:sz w:val="24"/>
          <w:szCs w:val="24"/>
        </w:rPr>
        <w:t>inherent talent, and dynamic personality traits.</w:t>
      </w:r>
      <w:r>
        <w:rPr>
          <w:rFonts w:ascii="Arial" w:hAnsi="Arial" w:cs="Arial"/>
          <w:kern w:val="0"/>
          <w:sz w:val="24"/>
          <w:szCs w:val="24"/>
        </w:rPr>
        <w:t xml:space="preserve"> </w:t>
      </w:r>
      <w:r w:rsidRPr="000B6F1F">
        <w:rPr>
          <w:rFonts w:ascii="Arial" w:hAnsi="Arial" w:cs="Arial"/>
          <w:kern w:val="0"/>
          <w:sz w:val="24"/>
          <w:szCs w:val="24"/>
        </w:rPr>
        <w:t xml:space="preserve">Customer service delivery is of the biggest importance in the hotel industry, and it can be claimed that the most significant aspect </w:t>
      </w:r>
      <w:r>
        <w:rPr>
          <w:rFonts w:ascii="Arial" w:hAnsi="Arial" w:cs="Arial"/>
          <w:kern w:val="0"/>
          <w:sz w:val="24"/>
          <w:szCs w:val="24"/>
        </w:rPr>
        <w:t>of</w:t>
      </w:r>
      <w:r w:rsidRPr="000B6F1F">
        <w:rPr>
          <w:rFonts w:ascii="Arial" w:hAnsi="Arial" w:cs="Arial"/>
          <w:kern w:val="0"/>
          <w:sz w:val="24"/>
          <w:szCs w:val="24"/>
        </w:rPr>
        <w:t xml:space="preserve"> flawless customer service delivery is a perfect employee or perfectly trained staff, which is the primary benefit of Marriott International.</w:t>
      </w:r>
      <w:r>
        <w:rPr>
          <w:rFonts w:ascii="Arial" w:hAnsi="Arial" w:cs="Arial"/>
          <w:kern w:val="0"/>
          <w:sz w:val="24"/>
          <w:szCs w:val="24"/>
        </w:rPr>
        <w:t xml:space="preserve">  </w:t>
      </w:r>
      <w:r w:rsidRPr="004D3F39">
        <w:rPr>
          <w:rFonts w:ascii="Arial" w:hAnsi="Arial" w:cs="Arial"/>
          <w:kern w:val="0"/>
          <w:sz w:val="24"/>
          <w:szCs w:val="24"/>
        </w:rPr>
        <w:t>Focusing heavily on global expansion</w:t>
      </w:r>
      <w:r>
        <w:rPr>
          <w:rFonts w:ascii="Arial" w:hAnsi="Arial" w:cs="Arial"/>
          <w:kern w:val="0"/>
          <w:sz w:val="24"/>
          <w:szCs w:val="24"/>
        </w:rPr>
        <w:t>,</w:t>
      </w:r>
      <w:r w:rsidRPr="004D3F39">
        <w:rPr>
          <w:rFonts w:ascii="Arial" w:hAnsi="Arial" w:cs="Arial"/>
          <w:kern w:val="0"/>
          <w:sz w:val="24"/>
          <w:szCs w:val="24"/>
        </w:rPr>
        <w:t xml:space="preserve"> Marriott's strategy</w:t>
      </w:r>
      <w:r>
        <w:rPr>
          <w:rFonts w:ascii="Arial" w:hAnsi="Arial" w:cs="Arial"/>
          <w:kern w:val="0"/>
          <w:sz w:val="24"/>
          <w:szCs w:val="24"/>
        </w:rPr>
        <w:t>,</w:t>
      </w:r>
      <w:r w:rsidRPr="004D3F39">
        <w:rPr>
          <w:rFonts w:ascii="Arial" w:hAnsi="Arial" w:cs="Arial"/>
          <w:kern w:val="0"/>
          <w:sz w:val="24"/>
          <w:szCs w:val="24"/>
        </w:rPr>
        <w:t xml:space="preserve"> also needed to become the "employer of choice" in addition to the "provider of choice"</w:t>
      </w:r>
      <w:r w:rsidRPr="004D3F39">
        <w:rPr>
          <w:rFonts w:ascii="Lato" w:hAnsi="Lato"/>
          <w:color w:val="404040"/>
          <w:shd w:val="clear" w:color="auto" w:fill="FFFFFF"/>
        </w:rPr>
        <w:t xml:space="preserve"> </w:t>
      </w:r>
      <w:r w:rsidRPr="004D3F39">
        <w:rPr>
          <w:rFonts w:ascii="Arial" w:hAnsi="Arial" w:cs="Arial"/>
          <w:sz w:val="24"/>
          <w:szCs w:val="24"/>
          <w:shd w:val="clear" w:color="auto" w:fill="FFFFFF"/>
        </w:rPr>
        <w:t>(Bernardin, 2010, p. 567)</w:t>
      </w:r>
      <w:r>
        <w:rPr>
          <w:rFonts w:ascii="Arial" w:hAnsi="Arial" w:cs="Arial"/>
          <w:sz w:val="24"/>
          <w:szCs w:val="24"/>
          <w:shd w:val="clear" w:color="auto" w:fill="FFFFFF"/>
        </w:rPr>
        <w:t>.</w:t>
      </w:r>
    </w:p>
    <w:p w14:paraId="113ACE7B" w14:textId="77777777" w:rsidR="00B14E44" w:rsidRPr="00E15D36" w:rsidRDefault="00B14E44" w:rsidP="00E15D36">
      <w:pPr>
        <w:spacing w:after="0" w:line="360" w:lineRule="auto"/>
        <w:jc w:val="both"/>
        <w:rPr>
          <w:rFonts w:ascii="Arial" w:hAnsi="Arial" w:cs="Arial"/>
          <w:kern w:val="0"/>
          <w:sz w:val="24"/>
          <w:szCs w:val="24"/>
        </w:rPr>
      </w:pPr>
      <w:r w:rsidRPr="00E15D36">
        <w:rPr>
          <w:rFonts w:ascii="Arial" w:hAnsi="Arial" w:cs="Arial"/>
          <w:kern w:val="0"/>
          <w:sz w:val="24"/>
          <w:szCs w:val="24"/>
        </w:rPr>
        <w:t xml:space="preserve">           Attracting employees is the first crucial stage in their life cycle within an organization. This involves strategies for attracting potential candidates, such as promoting vacancies on various platforms, organizing recruitment events, or building an attractive employer brand. In this phase, it is important to convey the company's organizational culture and values ​​to attract candidates who match them (Armstrong and Taylor, 2020).</w:t>
      </w:r>
    </w:p>
    <w:p w14:paraId="180FFAA2" w14:textId="4F48DB92"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Recruiting represents the next stage in which the candidates who match the needs and values of the organisation are selected.  This process implies evaluating the CVs, interviews, tests and checking the references. A careful selection is essential to avoid inconsistencies and to ensure fit with the organization's needs (</w:t>
      </w:r>
      <w:proofErr w:type="spellStart"/>
      <w:r w:rsidR="0089720C" w:rsidRPr="00E15D36">
        <w:rPr>
          <w:rFonts w:ascii="Arial" w:hAnsi="Arial" w:cs="Arial"/>
          <w:kern w:val="0"/>
          <w:sz w:val="24"/>
          <w:szCs w:val="24"/>
        </w:rPr>
        <w:t>Vulpen</w:t>
      </w:r>
      <w:proofErr w:type="spellEnd"/>
      <w:r w:rsidR="0089720C" w:rsidRPr="00E15D36">
        <w:rPr>
          <w:rFonts w:ascii="Arial" w:hAnsi="Arial" w:cs="Arial"/>
          <w:kern w:val="0"/>
          <w:sz w:val="24"/>
          <w:szCs w:val="24"/>
        </w:rPr>
        <w:t>, 2021</w:t>
      </w:r>
      <w:r w:rsidRPr="00E15D36">
        <w:rPr>
          <w:rFonts w:ascii="Arial" w:hAnsi="Arial" w:cs="Arial"/>
          <w:kern w:val="0"/>
          <w:sz w:val="24"/>
          <w:szCs w:val="24"/>
        </w:rPr>
        <w:t>).</w:t>
      </w:r>
    </w:p>
    <w:p w14:paraId="380EEA4D" w14:textId="218CAF52"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lastRenderedPageBreak/>
        <w:t>Onboarding is the next step</w:t>
      </w:r>
      <w:r w:rsidR="0089720C" w:rsidRPr="00E15D36">
        <w:rPr>
          <w:rFonts w:ascii="Arial" w:hAnsi="Arial" w:cs="Arial"/>
          <w:kern w:val="0"/>
          <w:sz w:val="24"/>
          <w:szCs w:val="24"/>
        </w:rPr>
        <w:t>,</w:t>
      </w:r>
      <w:r w:rsidRPr="00E15D36">
        <w:rPr>
          <w:rFonts w:ascii="Arial" w:hAnsi="Arial" w:cs="Arial"/>
          <w:kern w:val="0"/>
          <w:sz w:val="24"/>
          <w:szCs w:val="24"/>
        </w:rPr>
        <w:t xml:space="preserve"> </w:t>
      </w:r>
      <w:r w:rsidR="0089720C" w:rsidRPr="00E15D36">
        <w:rPr>
          <w:rFonts w:ascii="Arial" w:hAnsi="Arial" w:cs="Arial"/>
          <w:kern w:val="0"/>
          <w:sz w:val="24"/>
          <w:szCs w:val="24"/>
        </w:rPr>
        <w:t>i</w:t>
      </w:r>
      <w:r w:rsidRPr="00E15D36">
        <w:rPr>
          <w:rFonts w:ascii="Arial" w:hAnsi="Arial" w:cs="Arial"/>
          <w:kern w:val="0"/>
          <w:sz w:val="24"/>
          <w:szCs w:val="24"/>
        </w:rPr>
        <w:t xml:space="preserve">n this phase, new hires are familiarized with the organization's culture, policy and processes. It is important to facilitate a smooth transition to the new work environment so that employees are comfortable and up and running as soon as possible (Inman, Nuala </w:t>
      </w:r>
      <w:proofErr w:type="gramStart"/>
      <w:r w:rsidRPr="00E15D36">
        <w:rPr>
          <w:rFonts w:ascii="Arial" w:hAnsi="Arial" w:cs="Arial"/>
          <w:kern w:val="0"/>
          <w:sz w:val="24"/>
          <w:szCs w:val="24"/>
        </w:rPr>
        <w:t>O'Sullivan</w:t>
      </w:r>
      <w:proofErr w:type="gramEnd"/>
      <w:r w:rsidRPr="00E15D36">
        <w:rPr>
          <w:rFonts w:ascii="Arial" w:hAnsi="Arial" w:cs="Arial"/>
          <w:kern w:val="0"/>
          <w:sz w:val="24"/>
          <w:szCs w:val="24"/>
        </w:rPr>
        <w:t xml:space="preserve"> and Murton, 2010).</w:t>
      </w:r>
    </w:p>
    <w:p w14:paraId="2F3F5075" w14:textId="77777777"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 xml:space="preserve">Developing employees is an ongoing process that begins once they are in the position. It involves providing training, mentoring and professional growth opportunities to develop employees' skills and competencies. Investing in their development can bring significant benefits to the organization, improving performance and loyalty (Inman, Nuala </w:t>
      </w:r>
      <w:proofErr w:type="gramStart"/>
      <w:r w:rsidRPr="00E15D36">
        <w:rPr>
          <w:rFonts w:ascii="Arial" w:hAnsi="Arial" w:cs="Arial"/>
          <w:kern w:val="0"/>
          <w:sz w:val="24"/>
          <w:szCs w:val="24"/>
        </w:rPr>
        <w:t>O'Sullivan</w:t>
      </w:r>
      <w:proofErr w:type="gramEnd"/>
      <w:r w:rsidRPr="00E15D36">
        <w:rPr>
          <w:rFonts w:ascii="Arial" w:hAnsi="Arial" w:cs="Arial"/>
          <w:kern w:val="0"/>
          <w:sz w:val="24"/>
          <w:szCs w:val="24"/>
        </w:rPr>
        <w:t xml:space="preserve"> and Murton, 2010).</w:t>
      </w:r>
    </w:p>
    <w:p w14:paraId="2AFE7318" w14:textId="77777777"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 xml:space="preserve">Retention is a key stage in the employee life cycle. Retaining talented and experienced employees is essential to the stability of the organization. This involves creating a motivating work environment, offering benefits, and recognizing performance (Mick Marchington </w:t>
      </w:r>
      <w:r w:rsidRPr="00E15D36">
        <w:rPr>
          <w:rFonts w:ascii="Arial" w:hAnsi="Arial" w:cs="Arial"/>
          <w:i/>
          <w:iCs/>
          <w:kern w:val="0"/>
          <w:sz w:val="24"/>
          <w:szCs w:val="24"/>
        </w:rPr>
        <w:t>et al</w:t>
      </w:r>
      <w:r w:rsidRPr="00E15D36">
        <w:rPr>
          <w:rFonts w:ascii="Arial" w:hAnsi="Arial" w:cs="Arial"/>
          <w:kern w:val="0"/>
          <w:sz w:val="24"/>
          <w:szCs w:val="24"/>
        </w:rPr>
        <w:t>., 2016).</w:t>
      </w:r>
    </w:p>
    <w:p w14:paraId="7E922A58" w14:textId="77777777"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 xml:space="preserve">Separation is the last stage of the employee life cycle. This can occur when the employee decides to leave the organization or when it is necessary to terminate the collaboration. A well-managed breakup can ensure a peaceful and respectful transition for both parties (Mick Marchington </w:t>
      </w:r>
      <w:r w:rsidRPr="00E15D36">
        <w:rPr>
          <w:rFonts w:ascii="Arial" w:hAnsi="Arial" w:cs="Arial"/>
          <w:i/>
          <w:iCs/>
          <w:kern w:val="0"/>
          <w:sz w:val="24"/>
          <w:szCs w:val="24"/>
        </w:rPr>
        <w:t>et al</w:t>
      </w:r>
      <w:r w:rsidRPr="00E15D36">
        <w:rPr>
          <w:rFonts w:ascii="Arial" w:hAnsi="Arial" w:cs="Arial"/>
          <w:kern w:val="0"/>
          <w:sz w:val="24"/>
          <w:szCs w:val="24"/>
        </w:rPr>
        <w:t>., 2016).</w:t>
      </w:r>
    </w:p>
    <w:p w14:paraId="75FD596B" w14:textId="18E7A0EE" w:rsidR="00B14E44" w:rsidRPr="00E15D36" w:rsidRDefault="00B14E44" w:rsidP="001035E7">
      <w:pPr>
        <w:spacing w:after="0" w:line="360" w:lineRule="auto"/>
        <w:ind w:firstLine="708"/>
        <w:jc w:val="both"/>
        <w:rPr>
          <w:rFonts w:ascii="Arial" w:hAnsi="Arial" w:cs="Arial"/>
          <w:kern w:val="0"/>
          <w:sz w:val="24"/>
          <w:szCs w:val="24"/>
        </w:rPr>
      </w:pPr>
      <w:r w:rsidRPr="00E15D36">
        <w:rPr>
          <w:rFonts w:ascii="Arial" w:hAnsi="Arial" w:cs="Arial"/>
          <w:kern w:val="0"/>
          <w:sz w:val="24"/>
          <w:szCs w:val="24"/>
        </w:rPr>
        <w:t>Integrating the team is important to obtain great results in an organisation. Even if it’s about leaders or team members, there are multiple ways to contribute to this process. In the first place, maintaining open and transparent communication with the team members is essential. Concerns and suggestions should be listened to, and questions should be handled carefully. This approach creates a work environment where every individual feels valued and involved (Horn, 2009).</w:t>
      </w:r>
    </w:p>
    <w:p w14:paraId="135C5A1B" w14:textId="77777777"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Active involvement in projects and initiatives is also essential. Contributing innovative ideas or providing expertise in a specific area can bring significant value,</w:t>
      </w:r>
    </w:p>
    <w:p w14:paraId="7BE32301" w14:textId="393C0292" w:rsidR="00B14E44" w:rsidRPr="00E15D36" w:rsidRDefault="00B14E44" w:rsidP="00E15D36">
      <w:pPr>
        <w:spacing w:after="0" w:line="360" w:lineRule="auto"/>
        <w:jc w:val="both"/>
        <w:rPr>
          <w:rFonts w:ascii="Arial" w:hAnsi="Arial" w:cs="Arial"/>
          <w:kern w:val="0"/>
          <w:sz w:val="24"/>
          <w:szCs w:val="24"/>
        </w:rPr>
      </w:pPr>
      <w:r w:rsidRPr="00E15D36">
        <w:rPr>
          <w:rFonts w:ascii="Arial" w:hAnsi="Arial" w:cs="Arial"/>
          <w:kern w:val="0"/>
          <w:sz w:val="24"/>
          <w:szCs w:val="24"/>
        </w:rPr>
        <w:t>offering support and professional development opportunities to team members can boost their motivation and engagement. This may include facilitating mentoring, providing training, or advocating for participation in training programmes (</w:t>
      </w:r>
      <w:r w:rsidR="003C0D75" w:rsidRPr="00E15D36">
        <w:rPr>
          <w:rFonts w:ascii="Arial" w:hAnsi="Arial" w:cs="Arial"/>
          <w:kern w:val="0"/>
          <w:sz w:val="24"/>
          <w:szCs w:val="24"/>
        </w:rPr>
        <w:t>Falcon, 2022</w:t>
      </w:r>
      <w:r w:rsidRPr="00E15D36">
        <w:rPr>
          <w:rFonts w:ascii="Arial" w:hAnsi="Arial" w:cs="Arial"/>
          <w:kern w:val="0"/>
          <w:sz w:val="24"/>
          <w:szCs w:val="24"/>
        </w:rPr>
        <w:t>).</w:t>
      </w:r>
    </w:p>
    <w:p w14:paraId="72F7B53C" w14:textId="065DDAC1" w:rsidR="00B14E44" w:rsidRPr="00E15D36" w:rsidRDefault="00A30AA1" w:rsidP="00E15D36">
      <w:pPr>
        <w:spacing w:after="0" w:line="360" w:lineRule="auto"/>
        <w:jc w:val="both"/>
        <w:rPr>
          <w:rFonts w:ascii="Arial" w:hAnsi="Arial" w:cs="Arial"/>
          <w:kern w:val="0"/>
          <w:sz w:val="24"/>
          <w:szCs w:val="24"/>
        </w:rPr>
      </w:pPr>
      <w:r>
        <w:rPr>
          <w:rFonts w:ascii="Arial" w:hAnsi="Arial" w:cs="Arial"/>
          <w:kern w:val="0"/>
          <w:sz w:val="24"/>
          <w:szCs w:val="24"/>
        </w:rPr>
        <w:t xml:space="preserve">        </w:t>
      </w:r>
      <w:r w:rsidR="00B14E44" w:rsidRPr="00E15D36">
        <w:rPr>
          <w:rFonts w:ascii="Arial" w:hAnsi="Arial" w:cs="Arial"/>
          <w:kern w:val="0"/>
          <w:sz w:val="24"/>
          <w:szCs w:val="24"/>
        </w:rPr>
        <w:t>Setting clear and measurable goals helps team members know what to aspire to and monitor progress. This practice can increase their motivation and involvement in achieving these goals</w:t>
      </w:r>
      <w:r w:rsidR="00594E6F" w:rsidRPr="00E15D36">
        <w:rPr>
          <w:rFonts w:ascii="Arial" w:hAnsi="Arial" w:cs="Arial"/>
          <w:kern w:val="0"/>
          <w:sz w:val="24"/>
          <w:szCs w:val="24"/>
        </w:rPr>
        <w:t xml:space="preserve">, recognising employees, birthday celebrations, and wall of fame, and sharing feedback </w:t>
      </w:r>
      <w:r w:rsidR="00B14E44" w:rsidRPr="00E15D36">
        <w:rPr>
          <w:rFonts w:ascii="Arial" w:hAnsi="Arial" w:cs="Arial"/>
          <w:kern w:val="0"/>
          <w:sz w:val="24"/>
          <w:szCs w:val="24"/>
        </w:rPr>
        <w:t>(</w:t>
      </w:r>
      <w:r w:rsidR="00594E6F" w:rsidRPr="00E15D36">
        <w:rPr>
          <w:rFonts w:ascii="Arial" w:hAnsi="Arial" w:cs="Arial"/>
          <w:kern w:val="0"/>
          <w:sz w:val="24"/>
          <w:szCs w:val="24"/>
        </w:rPr>
        <w:t>Oracle NetSuite, 2021</w:t>
      </w:r>
      <w:r w:rsidR="00B14E44" w:rsidRPr="00E15D36">
        <w:rPr>
          <w:rFonts w:ascii="Arial" w:hAnsi="Arial" w:cs="Arial"/>
          <w:kern w:val="0"/>
          <w:sz w:val="24"/>
          <w:szCs w:val="24"/>
        </w:rPr>
        <w:t>).</w:t>
      </w:r>
    </w:p>
    <w:p w14:paraId="2C1E6472" w14:textId="36BBB53E" w:rsidR="00C2176A" w:rsidRPr="00E15D36" w:rsidRDefault="00A30AA1" w:rsidP="00E15D36">
      <w:pPr>
        <w:spacing w:after="0" w:line="360" w:lineRule="auto"/>
        <w:jc w:val="both"/>
        <w:rPr>
          <w:rFonts w:ascii="Arial" w:hAnsi="Arial" w:cs="Arial"/>
          <w:kern w:val="0"/>
          <w:sz w:val="24"/>
          <w:szCs w:val="24"/>
        </w:rPr>
      </w:pPr>
      <w:r>
        <w:rPr>
          <w:rFonts w:ascii="Arial" w:hAnsi="Arial" w:cs="Arial"/>
          <w:kern w:val="0"/>
          <w:sz w:val="24"/>
          <w:szCs w:val="24"/>
        </w:rPr>
        <w:lastRenderedPageBreak/>
        <w:t xml:space="preserve">     </w:t>
      </w:r>
      <w:r w:rsidR="00B14E44" w:rsidRPr="00E15D36">
        <w:rPr>
          <w:rFonts w:ascii="Arial" w:hAnsi="Arial" w:cs="Arial"/>
          <w:kern w:val="0"/>
          <w:sz w:val="24"/>
          <w:szCs w:val="24"/>
        </w:rPr>
        <w:t xml:space="preserve">An effective employee engagement model is essential to creating a prosperous work environment and achieving organisational goals. Such a model is based on employee engagement, development, and recognition (Inman, Nuala </w:t>
      </w:r>
      <w:proofErr w:type="gramStart"/>
      <w:r w:rsidR="00B14E44" w:rsidRPr="00E15D36">
        <w:rPr>
          <w:rFonts w:ascii="Arial" w:hAnsi="Arial" w:cs="Arial"/>
          <w:kern w:val="0"/>
          <w:sz w:val="24"/>
          <w:szCs w:val="24"/>
        </w:rPr>
        <w:t>O'Sullivan</w:t>
      </w:r>
      <w:proofErr w:type="gramEnd"/>
      <w:r w:rsidR="00B14E44" w:rsidRPr="00E15D36">
        <w:rPr>
          <w:rFonts w:ascii="Arial" w:hAnsi="Arial" w:cs="Arial"/>
          <w:kern w:val="0"/>
          <w:sz w:val="24"/>
          <w:szCs w:val="24"/>
        </w:rPr>
        <w:t xml:space="preserve"> and Murton, 2010).</w:t>
      </w:r>
      <w:r>
        <w:rPr>
          <w:rFonts w:ascii="Arial" w:hAnsi="Arial" w:cs="Arial"/>
          <w:kern w:val="0"/>
          <w:sz w:val="24"/>
          <w:szCs w:val="24"/>
        </w:rPr>
        <w:t xml:space="preserve"> </w:t>
      </w:r>
      <w:r w:rsidR="00C2176A">
        <w:rPr>
          <w:rFonts w:ascii="Arial" w:hAnsi="Arial" w:cs="Arial"/>
          <w:kern w:val="0"/>
          <w:sz w:val="24"/>
          <w:szCs w:val="24"/>
        </w:rPr>
        <w:t xml:space="preserve">Motivating the employees can encourage better work and engagement, identifying needs and </w:t>
      </w:r>
      <w:r w:rsidR="00BA6E16">
        <w:rPr>
          <w:rFonts w:ascii="Arial" w:hAnsi="Arial" w:cs="Arial"/>
          <w:kern w:val="0"/>
          <w:sz w:val="24"/>
          <w:szCs w:val="24"/>
        </w:rPr>
        <w:t>expectations</w:t>
      </w:r>
      <w:r w:rsidR="001035E7">
        <w:rPr>
          <w:rFonts w:ascii="Arial" w:hAnsi="Arial" w:cs="Arial"/>
          <w:kern w:val="0"/>
          <w:sz w:val="24"/>
          <w:szCs w:val="24"/>
        </w:rPr>
        <w:t>.</w:t>
      </w:r>
    </w:p>
    <w:p w14:paraId="63892F71" w14:textId="3E9247A0" w:rsidR="00B14E44" w:rsidRPr="00E15D36" w:rsidRDefault="00B14E44" w:rsidP="00E15D36">
      <w:pPr>
        <w:spacing w:after="0" w:line="360" w:lineRule="auto"/>
        <w:jc w:val="both"/>
        <w:rPr>
          <w:rFonts w:ascii="Arial" w:hAnsi="Arial" w:cs="Arial"/>
          <w:kern w:val="0"/>
          <w:sz w:val="24"/>
          <w:szCs w:val="24"/>
        </w:rPr>
      </w:pPr>
      <w:r w:rsidRPr="00E15D36">
        <w:rPr>
          <w:rFonts w:ascii="Arial" w:hAnsi="Arial" w:cs="Arial"/>
          <w:kern w:val="0"/>
          <w:sz w:val="24"/>
          <w:szCs w:val="24"/>
        </w:rPr>
        <w:t xml:space="preserve">           JD-R (job demand resources) employee engagement model</w:t>
      </w:r>
      <w:r w:rsidR="0040214B">
        <w:rPr>
          <w:rFonts w:ascii="Arial" w:hAnsi="Arial" w:cs="Arial"/>
          <w:kern w:val="0"/>
          <w:sz w:val="24"/>
          <w:szCs w:val="24"/>
        </w:rPr>
        <w:t xml:space="preserve"> </w:t>
      </w:r>
      <w:r w:rsidR="0040214B" w:rsidRPr="0040214B">
        <w:rPr>
          <w:rFonts w:ascii="Arial" w:hAnsi="Arial" w:cs="Arial"/>
          <w:kern w:val="0"/>
          <w:sz w:val="24"/>
          <w:szCs w:val="24"/>
        </w:rPr>
        <w:t>shows how different job demands and personal and professional resources interact dynamically to affect employee engagement;</w:t>
      </w:r>
      <w:r w:rsidR="0040214B" w:rsidRPr="0040214B">
        <w:t xml:space="preserve"> </w:t>
      </w:r>
      <w:r w:rsidR="0040214B">
        <w:rPr>
          <w:rFonts w:ascii="Arial" w:hAnsi="Arial" w:cs="Arial"/>
          <w:kern w:val="0"/>
          <w:sz w:val="24"/>
          <w:szCs w:val="24"/>
        </w:rPr>
        <w:t>it</w:t>
      </w:r>
      <w:r w:rsidR="0040214B" w:rsidRPr="0040214B">
        <w:rPr>
          <w:rFonts w:ascii="Arial" w:hAnsi="Arial" w:cs="Arial"/>
          <w:kern w:val="0"/>
          <w:sz w:val="24"/>
          <w:szCs w:val="24"/>
        </w:rPr>
        <w:t xml:space="preserve"> also considers the health and productivity of the personnel.</w:t>
      </w:r>
      <w:r w:rsidR="0040214B" w:rsidRPr="0040214B">
        <w:t xml:space="preserve"> </w:t>
      </w:r>
      <w:r w:rsidR="0040214B" w:rsidRPr="0040214B">
        <w:rPr>
          <w:rFonts w:ascii="Arial" w:hAnsi="Arial" w:cs="Arial"/>
          <w:kern w:val="0"/>
          <w:sz w:val="24"/>
          <w:szCs w:val="24"/>
        </w:rPr>
        <w:t>According to the JD-R model with the dual process, lowering job demands encourages employees to focus on their work and reduces unproductive moments, while raising job/personal resources encourages employees to conserve energy and stay engaged.</w:t>
      </w:r>
      <w:r w:rsidR="00922903">
        <w:rPr>
          <w:rFonts w:ascii="Arial" w:hAnsi="Arial" w:cs="Arial"/>
          <w:kern w:val="0"/>
          <w:sz w:val="24"/>
          <w:szCs w:val="24"/>
        </w:rPr>
        <w:t xml:space="preserve"> As a good example, Google proves that giving people what they need increases productivity (</w:t>
      </w:r>
      <w:r w:rsidR="00035326">
        <w:rPr>
          <w:rFonts w:ascii="Arial" w:hAnsi="Arial" w:cs="Arial"/>
          <w:kern w:val="0"/>
          <w:sz w:val="24"/>
          <w:szCs w:val="24"/>
        </w:rPr>
        <w:t>Tech Vision</w:t>
      </w:r>
      <w:r w:rsidR="00922903">
        <w:rPr>
          <w:rFonts w:ascii="Arial" w:hAnsi="Arial" w:cs="Arial"/>
          <w:kern w:val="0"/>
          <w:sz w:val="24"/>
          <w:szCs w:val="24"/>
        </w:rPr>
        <w:t>, 2020).</w:t>
      </w:r>
    </w:p>
    <w:p w14:paraId="45FC2C0F" w14:textId="5C4457B8" w:rsidR="008F0EF2" w:rsidRDefault="00B14E44" w:rsidP="00E15D36">
      <w:pPr>
        <w:spacing w:after="0" w:line="360" w:lineRule="auto"/>
        <w:jc w:val="both"/>
        <w:rPr>
          <w:rFonts w:ascii="Arial" w:hAnsi="Arial" w:cs="Arial"/>
          <w:kern w:val="0"/>
          <w:sz w:val="24"/>
          <w:szCs w:val="24"/>
        </w:rPr>
      </w:pPr>
      <w:r w:rsidRPr="00E15D36">
        <w:rPr>
          <w:rFonts w:ascii="Arial" w:hAnsi="Arial" w:cs="Arial"/>
          <w:kern w:val="0"/>
          <w:sz w:val="24"/>
          <w:szCs w:val="24"/>
        </w:rPr>
        <w:t xml:space="preserve">            The trademarks of modern business, creativity, and innovation are seen as essential to organizational success in the current economy,</w:t>
      </w:r>
      <w:r w:rsidRPr="00E15D36">
        <w:rPr>
          <w:rFonts w:ascii="Arial" w:hAnsi="Arial" w:cs="Arial"/>
          <w:color w:val="1F1F1F"/>
          <w:kern w:val="0"/>
          <w:sz w:val="24"/>
          <w:szCs w:val="24"/>
        </w:rPr>
        <w:t xml:space="preserve"> the job demands-resources (JD-R) model is used because it is regarded as being highly integrative of predictors and consequences of employee engagement and is referred to by numerous studies involving employee engagement.</w:t>
      </w:r>
      <w:r w:rsidR="00AE6FAD">
        <w:rPr>
          <w:rFonts w:ascii="Arial" w:hAnsi="Arial" w:cs="Arial"/>
          <w:color w:val="1F1F1F"/>
          <w:kern w:val="0"/>
          <w:sz w:val="24"/>
          <w:szCs w:val="24"/>
        </w:rPr>
        <w:t xml:space="preserve">HR practices, culture, leadership style and personal resources interacting with job demands time pressure and job insecurity can affect employee engagement. </w:t>
      </w:r>
      <w:r w:rsidRPr="00E15D36">
        <w:rPr>
          <w:rFonts w:ascii="Arial" w:hAnsi="Arial" w:cs="Arial"/>
          <w:color w:val="1F1F1F"/>
          <w:kern w:val="0"/>
          <w:sz w:val="24"/>
          <w:szCs w:val="24"/>
        </w:rPr>
        <w:t>The JD-R model illustrates how dynamic interactions between various job demands and personal and work resources affect employee engagement. It also considers employees' well-being and job performance (Kwon</w:t>
      </w:r>
      <w:r w:rsidRPr="00E15D36">
        <w:rPr>
          <w:rFonts w:ascii="Arial" w:hAnsi="Arial" w:cs="Arial"/>
          <w:kern w:val="0"/>
          <w:sz w:val="24"/>
          <w:szCs w:val="24"/>
        </w:rPr>
        <w:t xml:space="preserve"> and Kim, 2020)</w:t>
      </w:r>
      <w:r w:rsidR="00E15D36" w:rsidRPr="00E15D36">
        <w:rPr>
          <w:rFonts w:ascii="Arial" w:hAnsi="Arial" w:cs="Arial"/>
          <w:kern w:val="0"/>
          <w:sz w:val="24"/>
          <w:szCs w:val="24"/>
        </w:rPr>
        <w:t>.</w:t>
      </w:r>
      <w:r w:rsidR="00002BBB">
        <w:rPr>
          <w:rFonts w:ascii="Arial" w:hAnsi="Arial" w:cs="Arial"/>
          <w:kern w:val="0"/>
          <w:sz w:val="24"/>
          <w:szCs w:val="24"/>
        </w:rPr>
        <w:t xml:space="preserve"> Creating a good environment employee’s stress will be reduced and productivity will grow (MindTools, 2023).</w:t>
      </w:r>
    </w:p>
    <w:p w14:paraId="447CC0AD" w14:textId="08C79980" w:rsidR="00862576" w:rsidRDefault="0088670D" w:rsidP="009376A2">
      <w:pPr>
        <w:spacing w:after="0" w:line="360" w:lineRule="auto"/>
        <w:jc w:val="both"/>
        <w:rPr>
          <w:rFonts w:ascii="Arial" w:hAnsi="Arial" w:cs="Arial"/>
          <w:kern w:val="0"/>
          <w:sz w:val="24"/>
          <w:szCs w:val="24"/>
        </w:rPr>
      </w:pPr>
      <w:r>
        <w:rPr>
          <w:rFonts w:ascii="Arial" w:hAnsi="Arial" w:cs="Arial"/>
          <w:kern w:val="0"/>
          <w:sz w:val="24"/>
          <w:szCs w:val="24"/>
        </w:rPr>
        <w:t xml:space="preserve">          In conclusion, </w:t>
      </w:r>
      <w:r w:rsidR="00403BE3">
        <w:rPr>
          <w:rFonts w:ascii="Arial" w:hAnsi="Arial" w:cs="Arial"/>
          <w:kern w:val="0"/>
          <w:sz w:val="24"/>
          <w:szCs w:val="24"/>
        </w:rPr>
        <w:t>HR management is working to find solutions to retain and promote new talent identifying new tools like “</w:t>
      </w:r>
      <w:proofErr w:type="spellStart"/>
      <w:r w:rsidR="00403BE3">
        <w:rPr>
          <w:rFonts w:ascii="Arial" w:hAnsi="Arial" w:cs="Arial"/>
          <w:kern w:val="0"/>
          <w:sz w:val="24"/>
          <w:szCs w:val="24"/>
        </w:rPr>
        <w:t>Hygee</w:t>
      </w:r>
      <w:proofErr w:type="spellEnd"/>
      <w:r w:rsidR="00403BE3">
        <w:rPr>
          <w:rFonts w:ascii="Arial" w:hAnsi="Arial" w:cs="Arial"/>
          <w:kern w:val="0"/>
          <w:sz w:val="24"/>
          <w:szCs w:val="24"/>
        </w:rPr>
        <w:t>” for the younger generation to motivate and reward employees with continued feedback focusing on well-being</w:t>
      </w:r>
      <w:r w:rsidR="00BA6E16">
        <w:rPr>
          <w:rFonts w:ascii="Arial" w:hAnsi="Arial" w:cs="Arial"/>
          <w:kern w:val="0"/>
          <w:sz w:val="24"/>
          <w:szCs w:val="24"/>
        </w:rPr>
        <w:t xml:space="preserve"> leading to loyalty and </w:t>
      </w:r>
      <w:r w:rsidR="00A3098A">
        <w:rPr>
          <w:rFonts w:ascii="Arial" w:hAnsi="Arial" w:cs="Arial"/>
          <w:kern w:val="0"/>
          <w:sz w:val="24"/>
          <w:szCs w:val="24"/>
        </w:rPr>
        <w:t>commitment.</w:t>
      </w:r>
      <w:r w:rsidR="0040214B">
        <w:rPr>
          <w:rFonts w:ascii="Arial" w:hAnsi="Arial" w:cs="Arial"/>
          <w:kern w:val="0"/>
          <w:sz w:val="24"/>
          <w:szCs w:val="24"/>
        </w:rPr>
        <w:t xml:space="preserve"> With sufficient job resources, the employees can</w:t>
      </w:r>
      <w:r w:rsidR="003E5B0B">
        <w:rPr>
          <w:rFonts w:ascii="Arial" w:hAnsi="Arial" w:cs="Arial"/>
          <w:kern w:val="0"/>
          <w:sz w:val="24"/>
          <w:szCs w:val="24"/>
        </w:rPr>
        <w:t xml:space="preserve"> remain engaged according to </w:t>
      </w:r>
      <w:r w:rsidR="00AE6FAD">
        <w:rPr>
          <w:rFonts w:ascii="Arial" w:hAnsi="Arial" w:cs="Arial"/>
          <w:kern w:val="0"/>
          <w:sz w:val="24"/>
          <w:szCs w:val="24"/>
        </w:rPr>
        <w:t xml:space="preserve">the </w:t>
      </w:r>
      <w:r w:rsidR="003E5B0B">
        <w:rPr>
          <w:rFonts w:ascii="Arial" w:hAnsi="Arial" w:cs="Arial"/>
          <w:kern w:val="0"/>
          <w:sz w:val="24"/>
          <w:szCs w:val="24"/>
        </w:rPr>
        <w:t xml:space="preserve">JD-R model of </w:t>
      </w:r>
      <w:r w:rsidR="00002BBB">
        <w:rPr>
          <w:rFonts w:ascii="Arial" w:hAnsi="Arial" w:cs="Arial"/>
          <w:kern w:val="0"/>
          <w:sz w:val="24"/>
          <w:szCs w:val="24"/>
        </w:rPr>
        <w:t>engagement.</w:t>
      </w:r>
      <w:r>
        <w:rPr>
          <w:rFonts w:ascii="Arial" w:hAnsi="Arial" w:cs="Arial"/>
          <w:kern w:val="0"/>
          <w:sz w:val="24"/>
          <w:szCs w:val="24"/>
        </w:rPr>
        <w:t xml:space="preserve"> People must be treated with respect</w:t>
      </w:r>
      <w:r w:rsidR="006014CF">
        <w:rPr>
          <w:rFonts w:ascii="Arial" w:hAnsi="Arial" w:cs="Arial"/>
          <w:kern w:val="0"/>
          <w:sz w:val="24"/>
          <w:szCs w:val="24"/>
        </w:rPr>
        <w:t xml:space="preserve"> and motivation like in the Marriot International case where the organization works by its people and in turn employees are motivated to make the guests feel the </w:t>
      </w:r>
      <w:proofErr w:type="gramStart"/>
      <w:r w:rsidR="008C418E">
        <w:rPr>
          <w:rFonts w:ascii="Arial" w:hAnsi="Arial" w:cs="Arial"/>
          <w:kern w:val="0"/>
          <w:sz w:val="24"/>
          <w:szCs w:val="24"/>
        </w:rPr>
        <w:t>same</w:t>
      </w:r>
      <w:proofErr w:type="gramEnd"/>
      <w:r w:rsidR="006014CF">
        <w:rPr>
          <w:rFonts w:ascii="Arial" w:hAnsi="Arial" w:cs="Arial"/>
          <w:kern w:val="0"/>
          <w:sz w:val="24"/>
          <w:szCs w:val="24"/>
        </w:rPr>
        <w:t xml:space="preserve"> they are getting from the organization.</w:t>
      </w:r>
    </w:p>
    <w:p w14:paraId="1AF2AE50" w14:textId="77777777" w:rsidR="009376A2" w:rsidRDefault="009376A2" w:rsidP="009376A2">
      <w:pPr>
        <w:spacing w:after="0" w:line="360" w:lineRule="auto"/>
        <w:jc w:val="both"/>
        <w:rPr>
          <w:rFonts w:ascii="Arial" w:hAnsi="Arial" w:cs="Arial"/>
          <w:kern w:val="0"/>
          <w:sz w:val="24"/>
          <w:szCs w:val="24"/>
        </w:rPr>
      </w:pPr>
    </w:p>
    <w:p w14:paraId="41AA5445" w14:textId="77777777" w:rsidR="009376A2" w:rsidRPr="009376A2" w:rsidRDefault="009376A2" w:rsidP="009376A2">
      <w:pPr>
        <w:spacing w:after="0" w:line="360" w:lineRule="auto"/>
        <w:jc w:val="both"/>
        <w:rPr>
          <w:rFonts w:ascii="Arial" w:hAnsi="Arial" w:cs="Arial"/>
          <w:kern w:val="0"/>
          <w:sz w:val="24"/>
          <w:szCs w:val="24"/>
        </w:rPr>
      </w:pPr>
    </w:p>
    <w:p w14:paraId="4F277BD6" w14:textId="31689B22" w:rsidR="00B14E44" w:rsidRDefault="00862576" w:rsidP="00862576">
      <w:pPr>
        <w:rPr>
          <w:rFonts w:ascii="Arial" w:hAnsi="Arial" w:cs="Arial"/>
          <w:sz w:val="24"/>
          <w:szCs w:val="24"/>
        </w:rPr>
      </w:pPr>
      <w:r>
        <w:rPr>
          <w:rFonts w:ascii="Arial" w:hAnsi="Arial" w:cs="Arial"/>
          <w:sz w:val="24"/>
          <w:szCs w:val="24"/>
        </w:rPr>
        <w:lastRenderedPageBreak/>
        <w:t xml:space="preserve">                                                       </w:t>
      </w:r>
      <w:r w:rsidR="00B14E44">
        <w:rPr>
          <w:rFonts w:ascii="Arial" w:hAnsi="Arial" w:cs="Arial"/>
          <w:sz w:val="24"/>
          <w:szCs w:val="24"/>
        </w:rPr>
        <w:t>Reference list:</w:t>
      </w:r>
    </w:p>
    <w:p w14:paraId="62A3F1AA" w14:textId="77777777" w:rsidR="002A4071" w:rsidRDefault="002A4071" w:rsidP="00FA258B">
      <w:pPr>
        <w:jc w:val="center"/>
        <w:rPr>
          <w:rFonts w:ascii="Arial" w:hAnsi="Arial" w:cs="Arial"/>
          <w:sz w:val="24"/>
          <w:szCs w:val="24"/>
        </w:rPr>
      </w:pPr>
    </w:p>
    <w:p w14:paraId="467AFF8B" w14:textId="77777777" w:rsidR="002A4071" w:rsidRPr="002A4071" w:rsidRDefault="002A4071" w:rsidP="002A4071">
      <w:pPr>
        <w:spacing w:after="0" w:line="360" w:lineRule="auto"/>
        <w:ind w:firstLine="708"/>
        <w:jc w:val="both"/>
        <w:rPr>
          <w:rFonts w:ascii="Arial" w:hAnsi="Arial" w:cs="Arial"/>
          <w:kern w:val="0"/>
          <w:sz w:val="24"/>
          <w:szCs w:val="24"/>
        </w:rPr>
      </w:pPr>
    </w:p>
    <w:p w14:paraId="5D079604" w14:textId="7620425C" w:rsidR="002A4071" w:rsidRDefault="002A4071" w:rsidP="002A4071">
      <w:pPr>
        <w:spacing w:after="0" w:line="360" w:lineRule="auto"/>
        <w:jc w:val="both"/>
        <w:rPr>
          <w:rFonts w:ascii="Arial" w:hAnsi="Arial" w:cs="Arial"/>
          <w:kern w:val="0"/>
          <w:sz w:val="24"/>
          <w:szCs w:val="24"/>
        </w:rPr>
      </w:pPr>
      <w:r w:rsidRPr="002A4071">
        <w:rPr>
          <w:rFonts w:ascii="Arial" w:hAnsi="Arial" w:cs="Arial"/>
          <w:kern w:val="0"/>
          <w:sz w:val="24"/>
          <w:szCs w:val="24"/>
        </w:rPr>
        <w:t xml:space="preserve">Armstrong, M. and Taylor, S. (2020) </w:t>
      </w:r>
      <w:r w:rsidRPr="002A4071">
        <w:rPr>
          <w:rFonts w:ascii="Arial" w:hAnsi="Arial" w:cs="Arial"/>
          <w:i/>
          <w:iCs/>
          <w:kern w:val="0"/>
          <w:sz w:val="24"/>
          <w:szCs w:val="24"/>
        </w:rPr>
        <w:t>Armstrong’s Handbook of Human Resource</w:t>
      </w:r>
      <w:r w:rsidRPr="002A4071">
        <w:rPr>
          <w:rFonts w:ascii="Arial" w:hAnsi="Arial" w:cs="Arial"/>
          <w:kern w:val="0"/>
          <w:sz w:val="24"/>
          <w:szCs w:val="24"/>
        </w:rPr>
        <w:t xml:space="preserve"> </w:t>
      </w:r>
      <w:r w:rsidRPr="002A4071">
        <w:rPr>
          <w:rFonts w:ascii="Arial" w:hAnsi="Arial" w:cs="Arial"/>
          <w:i/>
          <w:iCs/>
          <w:kern w:val="0"/>
          <w:sz w:val="24"/>
          <w:szCs w:val="24"/>
        </w:rPr>
        <w:t>Management Practice</w:t>
      </w:r>
      <w:r w:rsidRPr="002A4071">
        <w:rPr>
          <w:rFonts w:ascii="Arial" w:hAnsi="Arial" w:cs="Arial"/>
          <w:kern w:val="0"/>
          <w:sz w:val="24"/>
          <w:szCs w:val="24"/>
        </w:rPr>
        <w:t>. 15th ed. London: Kogan Page</w:t>
      </w:r>
      <w:r>
        <w:rPr>
          <w:rFonts w:ascii="Arial" w:hAnsi="Arial" w:cs="Arial"/>
          <w:kern w:val="0"/>
          <w:sz w:val="24"/>
          <w:szCs w:val="24"/>
        </w:rPr>
        <w:t>.</w:t>
      </w:r>
    </w:p>
    <w:p w14:paraId="4013EE96" w14:textId="77777777" w:rsidR="004D3F39" w:rsidRDefault="004D3F39" w:rsidP="002A4071">
      <w:pPr>
        <w:spacing w:after="0" w:line="360" w:lineRule="auto"/>
        <w:jc w:val="both"/>
        <w:rPr>
          <w:rFonts w:ascii="Arial" w:hAnsi="Arial" w:cs="Arial"/>
          <w:kern w:val="0"/>
          <w:sz w:val="24"/>
          <w:szCs w:val="24"/>
        </w:rPr>
      </w:pPr>
    </w:p>
    <w:p w14:paraId="437C5D03" w14:textId="3A2F2F85" w:rsidR="004D3F39" w:rsidRPr="004D3F39" w:rsidRDefault="004D3F39" w:rsidP="004D3F39">
      <w:pPr>
        <w:spacing w:after="0" w:line="360" w:lineRule="auto"/>
        <w:jc w:val="both"/>
        <w:rPr>
          <w:rFonts w:ascii="Arial" w:hAnsi="Arial" w:cs="Arial"/>
          <w:kern w:val="0"/>
          <w:sz w:val="24"/>
          <w:szCs w:val="24"/>
        </w:rPr>
      </w:pPr>
      <w:r w:rsidRPr="004D3F39">
        <w:rPr>
          <w:rFonts w:ascii="Arial" w:hAnsi="Arial" w:cs="Arial"/>
          <w:sz w:val="24"/>
          <w:szCs w:val="24"/>
          <w:shd w:val="clear" w:color="auto" w:fill="FFFFFF"/>
        </w:rPr>
        <w:t>Bernadin, H. J. (2010) </w:t>
      </w:r>
      <w:r w:rsidRPr="004D3F39">
        <w:rPr>
          <w:rFonts w:ascii="Arial" w:hAnsi="Arial" w:cs="Arial"/>
          <w:i/>
          <w:iCs/>
          <w:sz w:val="24"/>
          <w:szCs w:val="24"/>
          <w:shd w:val="clear" w:color="auto" w:fill="FFFFFF"/>
        </w:rPr>
        <w:t>Human resource management – an experiential approach</w:t>
      </w:r>
      <w:r w:rsidRPr="004D3F39">
        <w:rPr>
          <w:rFonts w:ascii="Arial" w:hAnsi="Arial" w:cs="Arial"/>
          <w:sz w:val="24"/>
          <w:szCs w:val="24"/>
          <w:shd w:val="clear" w:color="auto" w:fill="FFFFFF"/>
        </w:rPr>
        <w:t xml:space="preserve">.5th </w:t>
      </w:r>
      <w:proofErr w:type="spellStart"/>
      <w:r w:rsidRPr="004D3F39">
        <w:rPr>
          <w:rFonts w:ascii="Arial" w:hAnsi="Arial" w:cs="Arial"/>
          <w:sz w:val="24"/>
          <w:szCs w:val="24"/>
          <w:shd w:val="clear" w:color="auto" w:fill="FFFFFF"/>
        </w:rPr>
        <w:t>edn</w:t>
      </w:r>
      <w:proofErr w:type="spellEnd"/>
      <w:r w:rsidRPr="004D3F39">
        <w:rPr>
          <w:rFonts w:ascii="Arial" w:hAnsi="Arial" w:cs="Arial"/>
          <w:sz w:val="24"/>
          <w:szCs w:val="24"/>
          <w:shd w:val="clear" w:color="auto" w:fill="FFFFFF"/>
        </w:rPr>
        <w:t>. New York, N.Y.: McGraw Hill.</w:t>
      </w:r>
    </w:p>
    <w:p w14:paraId="27F44E89" w14:textId="77777777" w:rsidR="00284257" w:rsidRDefault="00284257" w:rsidP="002A4071">
      <w:pPr>
        <w:spacing w:after="0" w:line="360" w:lineRule="auto"/>
        <w:jc w:val="both"/>
        <w:rPr>
          <w:rFonts w:ascii="Arial" w:hAnsi="Arial" w:cs="Arial"/>
          <w:kern w:val="0"/>
          <w:sz w:val="24"/>
          <w:szCs w:val="24"/>
        </w:rPr>
      </w:pPr>
    </w:p>
    <w:p w14:paraId="2072968E" w14:textId="77777777" w:rsidR="003C0D75" w:rsidRDefault="00284257" w:rsidP="003C0D75">
      <w:pPr>
        <w:spacing w:after="0" w:line="360" w:lineRule="auto"/>
        <w:jc w:val="both"/>
        <w:rPr>
          <w:rFonts w:ascii="Arial" w:hAnsi="Arial" w:cs="Arial"/>
          <w:kern w:val="0"/>
          <w:sz w:val="24"/>
          <w:szCs w:val="24"/>
        </w:rPr>
      </w:pPr>
      <w:r w:rsidRPr="00284257">
        <w:rPr>
          <w:rFonts w:ascii="Arial" w:hAnsi="Arial" w:cs="Arial"/>
          <w:kern w:val="0"/>
          <w:sz w:val="24"/>
          <w:szCs w:val="24"/>
        </w:rPr>
        <w:t xml:space="preserve">Chang, C.-W., </w:t>
      </w:r>
      <w:r>
        <w:rPr>
          <w:rFonts w:ascii="Arial" w:hAnsi="Arial" w:cs="Arial"/>
          <w:kern w:val="0"/>
          <w:sz w:val="24"/>
          <w:szCs w:val="24"/>
        </w:rPr>
        <w:t xml:space="preserve">and </w:t>
      </w:r>
      <w:r w:rsidRPr="00284257">
        <w:rPr>
          <w:rFonts w:ascii="Arial" w:hAnsi="Arial" w:cs="Arial"/>
          <w:kern w:val="0"/>
          <w:sz w:val="24"/>
          <w:szCs w:val="24"/>
        </w:rPr>
        <w:t xml:space="preserve">Chang, S.-H. (2023) </w:t>
      </w:r>
      <w:r>
        <w:rPr>
          <w:rFonts w:ascii="Arial" w:hAnsi="Arial" w:cs="Arial"/>
          <w:kern w:val="0"/>
          <w:sz w:val="24"/>
          <w:szCs w:val="24"/>
        </w:rPr>
        <w:t>‘</w:t>
      </w:r>
      <w:r w:rsidRPr="00284257">
        <w:rPr>
          <w:rFonts w:ascii="Arial" w:hAnsi="Arial" w:cs="Arial"/>
          <w:kern w:val="0"/>
          <w:sz w:val="24"/>
          <w:szCs w:val="24"/>
        </w:rPr>
        <w:t xml:space="preserve">The Impact of Digital Disruption: Influences of Digital Media and Social Networks on Forming Digital Natives’ Attitude. </w:t>
      </w:r>
      <w:r w:rsidRPr="00284257">
        <w:rPr>
          <w:rFonts w:ascii="Arial" w:hAnsi="Arial" w:cs="Arial"/>
          <w:i/>
          <w:iCs/>
          <w:kern w:val="0"/>
          <w:sz w:val="24"/>
          <w:szCs w:val="24"/>
        </w:rPr>
        <w:t>SAGE Open</w:t>
      </w:r>
      <w:r w:rsidRPr="00284257">
        <w:rPr>
          <w:rFonts w:ascii="Arial" w:hAnsi="Arial" w:cs="Arial"/>
          <w:kern w:val="0"/>
          <w:sz w:val="24"/>
          <w:szCs w:val="24"/>
        </w:rPr>
        <w:t>, 13(3).</w:t>
      </w:r>
      <w:r>
        <w:rPr>
          <w:rFonts w:ascii="Arial" w:hAnsi="Arial" w:cs="Arial"/>
          <w:kern w:val="0"/>
          <w:sz w:val="24"/>
          <w:szCs w:val="24"/>
        </w:rPr>
        <w:t xml:space="preserve"> Available at:</w:t>
      </w:r>
      <w:r w:rsidRPr="00284257">
        <w:rPr>
          <w:rFonts w:ascii="Arial" w:hAnsi="Arial" w:cs="Arial"/>
          <w:kern w:val="0"/>
          <w:sz w:val="24"/>
          <w:szCs w:val="24"/>
        </w:rPr>
        <w:t xml:space="preserve"> </w:t>
      </w:r>
      <w:hyperlink r:id="rId5" w:history="1">
        <w:r w:rsidRPr="00F15DD0">
          <w:rPr>
            <w:rStyle w:val="Hyperlink"/>
            <w:rFonts w:ascii="Arial" w:hAnsi="Arial" w:cs="Arial"/>
            <w:kern w:val="0"/>
            <w:sz w:val="24"/>
            <w:szCs w:val="24"/>
          </w:rPr>
          <w:t>https://doi.org/10.1177/21582440231191741</w:t>
        </w:r>
      </w:hyperlink>
    </w:p>
    <w:p w14:paraId="7E900A48" w14:textId="77777777" w:rsidR="003C0D75" w:rsidRDefault="003C0D75" w:rsidP="003C0D75">
      <w:pPr>
        <w:spacing w:after="0" w:line="360" w:lineRule="auto"/>
        <w:jc w:val="both"/>
        <w:rPr>
          <w:rFonts w:ascii="Arial" w:hAnsi="Arial" w:cs="Arial"/>
          <w:kern w:val="0"/>
          <w:sz w:val="24"/>
          <w:szCs w:val="24"/>
        </w:rPr>
      </w:pPr>
    </w:p>
    <w:p w14:paraId="03B591A9" w14:textId="0CEAAF65" w:rsidR="003C0D75" w:rsidRPr="007A2AED" w:rsidRDefault="003C0D75" w:rsidP="003C0D75">
      <w:pPr>
        <w:spacing w:after="0" w:line="360" w:lineRule="auto"/>
        <w:jc w:val="both"/>
        <w:rPr>
          <w:rFonts w:ascii="Arial" w:hAnsi="Arial" w:cs="Arial"/>
          <w:kern w:val="0"/>
          <w:sz w:val="24"/>
          <w:szCs w:val="24"/>
        </w:rPr>
      </w:pPr>
      <w:r w:rsidRPr="003C0D75">
        <w:rPr>
          <w:rFonts w:ascii="Arial" w:hAnsi="Arial" w:cs="Arial"/>
          <w:kern w:val="0"/>
          <w:sz w:val="24"/>
          <w:szCs w:val="24"/>
        </w:rPr>
        <w:t xml:space="preserve">Falcon, P. (2022) </w:t>
      </w:r>
      <w:r w:rsidRPr="007A2AED">
        <w:rPr>
          <w:rFonts w:ascii="Arial" w:eastAsia="Times New Roman" w:hAnsi="Arial" w:cs="Arial"/>
          <w:i/>
          <w:iCs/>
          <w:kern w:val="36"/>
          <w:sz w:val="24"/>
          <w:szCs w:val="24"/>
          <w:lang w:eastAsia="en-GB"/>
          <w14:ligatures w14:val="none"/>
        </w:rPr>
        <w:t>Creating and Sustaining High-Performing Teams in a Remote Work Environment’ SHRM Organizational and</w:t>
      </w:r>
      <w:r w:rsidR="007A2AED" w:rsidRPr="007A2AED">
        <w:rPr>
          <w:rFonts w:ascii="Arial" w:eastAsia="Times New Roman" w:hAnsi="Arial" w:cs="Arial"/>
          <w:i/>
          <w:iCs/>
          <w:kern w:val="36"/>
          <w:sz w:val="24"/>
          <w:szCs w:val="24"/>
          <w:lang w:eastAsia="en-GB"/>
          <w14:ligatures w14:val="none"/>
        </w:rPr>
        <w:t xml:space="preserve"> employee development.</w:t>
      </w:r>
      <w:r w:rsidR="007A2AED">
        <w:rPr>
          <w:rFonts w:ascii="Arial" w:eastAsia="Times New Roman" w:hAnsi="Arial" w:cs="Arial"/>
          <w:i/>
          <w:iCs/>
          <w:kern w:val="36"/>
          <w:sz w:val="24"/>
          <w:szCs w:val="24"/>
          <w:lang w:eastAsia="en-GB"/>
          <w14:ligatures w14:val="none"/>
        </w:rPr>
        <w:t xml:space="preserve"> </w:t>
      </w:r>
      <w:r w:rsidR="007A2AED">
        <w:rPr>
          <w:rFonts w:ascii="Arial" w:eastAsia="Times New Roman" w:hAnsi="Arial" w:cs="Arial"/>
          <w:kern w:val="36"/>
          <w:sz w:val="24"/>
          <w:szCs w:val="24"/>
          <w:lang w:eastAsia="en-GB"/>
          <w14:ligatures w14:val="none"/>
        </w:rPr>
        <w:t>Available at:</w:t>
      </w:r>
    </w:p>
    <w:p w14:paraId="6455E08B" w14:textId="4E54081A" w:rsidR="00A17F4C" w:rsidRDefault="00000000" w:rsidP="00A17F4C">
      <w:pPr>
        <w:spacing w:after="0" w:line="360" w:lineRule="auto"/>
        <w:jc w:val="both"/>
        <w:rPr>
          <w:rFonts w:ascii="Arial" w:hAnsi="Arial" w:cs="Arial"/>
          <w:kern w:val="0"/>
          <w:sz w:val="24"/>
          <w:szCs w:val="24"/>
        </w:rPr>
      </w:pPr>
      <w:hyperlink r:id="rId6" w:history="1">
        <w:r w:rsidR="007A2AED" w:rsidRPr="00543D93">
          <w:rPr>
            <w:rStyle w:val="Hyperlink"/>
            <w:rFonts w:ascii="Arial" w:hAnsi="Arial" w:cs="Arial"/>
            <w:kern w:val="0"/>
            <w:sz w:val="24"/>
            <w:szCs w:val="24"/>
          </w:rPr>
          <w:t>https://www.shrm.org/resourcesandtools/hr-topics/organizational-and-employee-development/pages/creating-and-sustaining-high-performing-teams-in-a-remote-work-environment.aspx</w:t>
        </w:r>
      </w:hyperlink>
      <w:r w:rsidR="009376A2">
        <w:rPr>
          <w:rStyle w:val="Hyperlink"/>
          <w:rFonts w:ascii="Arial" w:hAnsi="Arial" w:cs="Arial"/>
          <w:kern w:val="0"/>
          <w:sz w:val="24"/>
          <w:szCs w:val="24"/>
        </w:rPr>
        <w:t xml:space="preserve"> </w:t>
      </w:r>
      <w:r w:rsidR="009376A2">
        <w:rPr>
          <w:rFonts w:ascii="Arial" w:hAnsi="Arial" w:cs="Arial"/>
          <w:kern w:val="0"/>
          <w:sz w:val="24"/>
          <w:szCs w:val="24"/>
        </w:rPr>
        <w:t>(</w:t>
      </w:r>
      <w:r w:rsidR="007A2AED">
        <w:rPr>
          <w:rFonts w:ascii="Arial" w:hAnsi="Arial" w:cs="Arial"/>
          <w:kern w:val="0"/>
          <w:sz w:val="24"/>
          <w:szCs w:val="24"/>
        </w:rPr>
        <w:t>Accessed: 15 October 2023</w:t>
      </w:r>
      <w:r w:rsidR="009376A2">
        <w:rPr>
          <w:rFonts w:ascii="Arial" w:hAnsi="Arial" w:cs="Arial"/>
          <w:kern w:val="0"/>
          <w:sz w:val="24"/>
          <w:szCs w:val="24"/>
        </w:rPr>
        <w:t>)</w:t>
      </w:r>
      <w:r w:rsidR="007A2AED">
        <w:rPr>
          <w:rFonts w:ascii="Arial" w:hAnsi="Arial" w:cs="Arial"/>
          <w:kern w:val="0"/>
          <w:sz w:val="24"/>
          <w:szCs w:val="24"/>
        </w:rPr>
        <w:t>.</w:t>
      </w:r>
    </w:p>
    <w:p w14:paraId="43FF6A87" w14:textId="77777777" w:rsidR="00A17F4C" w:rsidRDefault="00A17F4C" w:rsidP="00A17F4C">
      <w:pPr>
        <w:spacing w:after="0" w:line="360" w:lineRule="auto"/>
        <w:jc w:val="both"/>
        <w:rPr>
          <w:rFonts w:ascii="Arial" w:hAnsi="Arial" w:cs="Arial"/>
          <w:kern w:val="0"/>
          <w:sz w:val="24"/>
          <w:szCs w:val="24"/>
        </w:rPr>
      </w:pPr>
    </w:p>
    <w:p w14:paraId="3704BC10" w14:textId="4D940E8F" w:rsidR="00284257" w:rsidRDefault="00A17F4C" w:rsidP="00A17F4C">
      <w:pPr>
        <w:spacing w:after="0" w:line="360" w:lineRule="auto"/>
        <w:jc w:val="both"/>
        <w:rPr>
          <w:rFonts w:ascii="Arial" w:hAnsi="Arial" w:cs="Arial"/>
          <w:sz w:val="24"/>
          <w:szCs w:val="24"/>
          <w:shd w:val="clear" w:color="auto" w:fill="FFFFFF"/>
        </w:rPr>
      </w:pPr>
      <w:r w:rsidRPr="00A17F4C">
        <w:rPr>
          <w:rFonts w:ascii="Arial" w:hAnsi="Arial" w:cs="Arial"/>
          <w:sz w:val="24"/>
          <w:szCs w:val="24"/>
          <w:shd w:val="clear" w:color="auto" w:fill="FFFFFF"/>
        </w:rPr>
        <w:t xml:space="preserve">Francis, H. </w:t>
      </w:r>
      <w:r>
        <w:rPr>
          <w:rFonts w:ascii="Arial" w:hAnsi="Arial" w:cs="Arial"/>
          <w:shd w:val="clear" w:color="auto" w:fill="FFFFFF"/>
        </w:rPr>
        <w:t>and</w:t>
      </w:r>
      <w:r w:rsidRPr="00A17F4C">
        <w:rPr>
          <w:rFonts w:ascii="Arial" w:hAnsi="Arial" w:cs="Arial"/>
          <w:sz w:val="24"/>
          <w:szCs w:val="24"/>
          <w:shd w:val="clear" w:color="auto" w:fill="FFFFFF"/>
        </w:rPr>
        <w:t xml:space="preserve"> Baum, T. (2018) ‘HR transformation within the hotel industry: building capacity for change, </w:t>
      </w:r>
      <w:r w:rsidRPr="00A17F4C">
        <w:rPr>
          <w:rFonts w:ascii="Arial" w:hAnsi="Arial" w:cs="Arial"/>
          <w:i/>
          <w:iCs/>
          <w:sz w:val="24"/>
          <w:szCs w:val="24"/>
          <w:shd w:val="clear" w:color="auto" w:fill="FFFFFF"/>
        </w:rPr>
        <w:t>Worldwide Hospitality and Tourism Themes, </w:t>
      </w:r>
      <w:r w:rsidRPr="00A17F4C">
        <w:rPr>
          <w:rFonts w:ascii="Arial" w:hAnsi="Arial" w:cs="Arial"/>
          <w:sz w:val="24"/>
          <w:szCs w:val="24"/>
          <w:shd w:val="clear" w:color="auto" w:fill="FFFFFF"/>
        </w:rPr>
        <w:t>vol. 10, no. 1, pp. 86-100.</w:t>
      </w:r>
    </w:p>
    <w:p w14:paraId="680BA3E3" w14:textId="77777777" w:rsidR="00A17F4C" w:rsidRPr="00A17F4C" w:rsidRDefault="00A17F4C" w:rsidP="00A17F4C">
      <w:pPr>
        <w:spacing w:after="0" w:line="360" w:lineRule="auto"/>
        <w:jc w:val="both"/>
        <w:rPr>
          <w:rFonts w:ascii="Arial" w:hAnsi="Arial" w:cs="Arial"/>
          <w:kern w:val="0"/>
          <w:sz w:val="24"/>
          <w:szCs w:val="24"/>
        </w:rPr>
      </w:pPr>
    </w:p>
    <w:p w14:paraId="7A994458" w14:textId="028E646E" w:rsidR="00A802F6" w:rsidRPr="00A802F6" w:rsidRDefault="00284257" w:rsidP="00284257">
      <w:pPr>
        <w:spacing w:after="0" w:line="360" w:lineRule="auto"/>
        <w:rPr>
          <w:rFonts w:ascii="Arial" w:hAnsi="Arial" w:cs="Arial"/>
          <w:sz w:val="24"/>
          <w:szCs w:val="24"/>
        </w:rPr>
      </w:pPr>
      <w:r w:rsidRPr="00284257">
        <w:rPr>
          <w:rFonts w:ascii="Arial" w:hAnsi="Arial" w:cs="Arial"/>
          <w:sz w:val="24"/>
          <w:szCs w:val="24"/>
        </w:rPr>
        <w:t xml:space="preserve">Francis, T. and Hoefel, F. (2018) </w:t>
      </w:r>
      <w:r w:rsidRPr="007A2AED">
        <w:rPr>
          <w:rFonts w:ascii="Arial" w:hAnsi="Arial" w:cs="Arial"/>
          <w:i/>
          <w:iCs/>
          <w:sz w:val="24"/>
          <w:szCs w:val="24"/>
        </w:rPr>
        <w:t>‘True Gen’: Generation Z and Its Implications for Companies</w:t>
      </w:r>
      <w:r w:rsidRPr="00284257">
        <w:rPr>
          <w:rFonts w:ascii="Arial" w:hAnsi="Arial" w:cs="Arial"/>
          <w:i/>
          <w:iCs/>
          <w:sz w:val="24"/>
          <w:szCs w:val="24"/>
        </w:rPr>
        <w:t>. McKinsey &amp; Company</w:t>
      </w:r>
      <w:r w:rsidRPr="00284257">
        <w:rPr>
          <w:rFonts w:ascii="Arial" w:hAnsi="Arial" w:cs="Arial"/>
          <w:sz w:val="24"/>
          <w:szCs w:val="24"/>
        </w:rPr>
        <w:t xml:space="preserve">. Available at: </w:t>
      </w:r>
      <w:hyperlink r:id="rId7" w:history="1">
        <w:r w:rsidR="009376A2" w:rsidRPr="00C22FA2">
          <w:rPr>
            <w:rStyle w:val="Hyperlink"/>
            <w:rFonts w:ascii="Arial" w:hAnsi="Arial" w:cs="Arial"/>
            <w:sz w:val="24"/>
            <w:szCs w:val="24"/>
          </w:rPr>
          <w:t>https://www.mckinsey.com/industries/consumer-packaged-goods/our-insights/true-gengeneration-z-and-its-implications-for-companies</w:t>
        </w:r>
      </w:hyperlink>
      <w:r w:rsidR="009376A2">
        <w:rPr>
          <w:rFonts w:ascii="Arial" w:hAnsi="Arial" w:cs="Arial"/>
          <w:sz w:val="24"/>
          <w:szCs w:val="24"/>
        </w:rPr>
        <w:t xml:space="preserve"> (</w:t>
      </w:r>
      <w:r w:rsidR="00A802F6">
        <w:rPr>
          <w:rFonts w:ascii="Arial" w:hAnsi="Arial" w:cs="Arial"/>
          <w:sz w:val="24"/>
          <w:szCs w:val="24"/>
        </w:rPr>
        <w:t>Accessed</w:t>
      </w:r>
      <w:r w:rsidR="009376A2">
        <w:rPr>
          <w:rFonts w:ascii="Arial" w:hAnsi="Arial" w:cs="Arial"/>
          <w:sz w:val="24"/>
          <w:szCs w:val="24"/>
        </w:rPr>
        <w:t>:</w:t>
      </w:r>
      <w:r w:rsidR="00A802F6">
        <w:rPr>
          <w:rFonts w:ascii="Arial" w:hAnsi="Arial" w:cs="Arial"/>
          <w:sz w:val="24"/>
          <w:szCs w:val="24"/>
        </w:rPr>
        <w:t>17 October 2023</w:t>
      </w:r>
      <w:r w:rsidR="009376A2">
        <w:rPr>
          <w:rFonts w:ascii="Arial" w:hAnsi="Arial" w:cs="Arial"/>
          <w:sz w:val="24"/>
          <w:szCs w:val="24"/>
        </w:rPr>
        <w:t>)</w:t>
      </w:r>
      <w:r w:rsidR="00A802F6">
        <w:rPr>
          <w:rFonts w:ascii="Arial" w:hAnsi="Arial" w:cs="Arial"/>
          <w:sz w:val="24"/>
          <w:szCs w:val="24"/>
        </w:rPr>
        <w:t>.</w:t>
      </w:r>
    </w:p>
    <w:p w14:paraId="58E8DAE0" w14:textId="77777777" w:rsidR="00284257" w:rsidRPr="002A4071" w:rsidRDefault="00284257" w:rsidP="002A4071">
      <w:pPr>
        <w:spacing w:after="0" w:line="360" w:lineRule="auto"/>
        <w:jc w:val="both"/>
        <w:rPr>
          <w:rFonts w:ascii="Arial" w:hAnsi="Arial" w:cs="Arial"/>
          <w:kern w:val="0"/>
          <w:sz w:val="24"/>
          <w:szCs w:val="24"/>
        </w:rPr>
      </w:pPr>
    </w:p>
    <w:p w14:paraId="0712F57E" w14:textId="72979997" w:rsidR="002A4071" w:rsidRDefault="002A4071" w:rsidP="002A4071">
      <w:pPr>
        <w:spacing w:after="0" w:line="360" w:lineRule="auto"/>
        <w:jc w:val="both"/>
        <w:rPr>
          <w:rFonts w:ascii="Arial" w:hAnsi="Arial" w:cs="Arial"/>
          <w:kern w:val="0"/>
          <w:sz w:val="24"/>
          <w:szCs w:val="24"/>
        </w:rPr>
      </w:pPr>
      <w:r w:rsidRPr="002A4071">
        <w:rPr>
          <w:rFonts w:ascii="Arial" w:hAnsi="Arial" w:cs="Arial"/>
          <w:kern w:val="0"/>
          <w:sz w:val="24"/>
          <w:szCs w:val="24"/>
        </w:rPr>
        <w:t xml:space="preserve">Friedman, A.L. (2012) </w:t>
      </w:r>
      <w:r w:rsidRPr="002A4071">
        <w:rPr>
          <w:rFonts w:ascii="Arial" w:hAnsi="Arial" w:cs="Arial"/>
          <w:i/>
          <w:iCs/>
          <w:kern w:val="0"/>
          <w:sz w:val="24"/>
          <w:szCs w:val="24"/>
        </w:rPr>
        <w:t>Continuing professional development: lifelong learning of</w:t>
      </w:r>
      <w:r w:rsidRPr="002A4071">
        <w:rPr>
          <w:rFonts w:ascii="Arial" w:hAnsi="Arial" w:cs="Arial"/>
          <w:kern w:val="0"/>
          <w:sz w:val="24"/>
          <w:szCs w:val="24"/>
        </w:rPr>
        <w:t xml:space="preserve"> </w:t>
      </w:r>
      <w:r w:rsidRPr="002A4071">
        <w:rPr>
          <w:rFonts w:ascii="Arial" w:hAnsi="Arial" w:cs="Arial"/>
          <w:i/>
          <w:iCs/>
          <w:kern w:val="0"/>
          <w:sz w:val="24"/>
          <w:szCs w:val="24"/>
        </w:rPr>
        <w:t>millions</w:t>
      </w:r>
      <w:r w:rsidRPr="002A4071">
        <w:rPr>
          <w:rFonts w:ascii="Arial" w:hAnsi="Arial" w:cs="Arial"/>
          <w:kern w:val="0"/>
          <w:sz w:val="24"/>
          <w:szCs w:val="24"/>
        </w:rPr>
        <w:t xml:space="preserve">. Abingdon, Oxon; New York, </w:t>
      </w:r>
      <w:r>
        <w:rPr>
          <w:rFonts w:ascii="Arial" w:hAnsi="Arial" w:cs="Arial"/>
          <w:kern w:val="0"/>
          <w:sz w:val="24"/>
          <w:szCs w:val="24"/>
        </w:rPr>
        <w:t>NY</w:t>
      </w:r>
      <w:r w:rsidRPr="002A4071">
        <w:rPr>
          <w:rFonts w:ascii="Arial" w:hAnsi="Arial" w:cs="Arial"/>
          <w:kern w:val="0"/>
          <w:sz w:val="24"/>
          <w:szCs w:val="24"/>
        </w:rPr>
        <w:t>: Routledge.</w:t>
      </w:r>
    </w:p>
    <w:p w14:paraId="46CE1F95" w14:textId="77777777" w:rsidR="008F0EF2" w:rsidRDefault="008F0EF2" w:rsidP="002A4071">
      <w:pPr>
        <w:spacing w:after="0" w:line="360" w:lineRule="auto"/>
        <w:jc w:val="both"/>
        <w:rPr>
          <w:rFonts w:ascii="Arial" w:hAnsi="Arial" w:cs="Arial"/>
          <w:kern w:val="0"/>
          <w:sz w:val="24"/>
          <w:szCs w:val="24"/>
        </w:rPr>
      </w:pPr>
    </w:p>
    <w:p w14:paraId="00D1A6B7" w14:textId="77777777" w:rsidR="008F0EF2" w:rsidRDefault="008F0EF2" w:rsidP="008F0EF2">
      <w:pPr>
        <w:spacing w:after="0" w:line="360" w:lineRule="auto"/>
        <w:jc w:val="both"/>
        <w:rPr>
          <w:rFonts w:ascii="Times New Roman" w:hAnsi="Times New Roman" w:cs="Times New Roman"/>
          <w:kern w:val="0"/>
          <w:sz w:val="24"/>
          <w:szCs w:val="24"/>
        </w:rPr>
      </w:pPr>
      <w:r w:rsidRPr="002A4071">
        <w:rPr>
          <w:rFonts w:ascii="Arial" w:hAnsi="Arial" w:cs="Arial"/>
          <w:kern w:val="0"/>
          <w:sz w:val="24"/>
          <w:szCs w:val="24"/>
        </w:rPr>
        <w:t xml:space="preserve">Gallagher, K. (2016) </w:t>
      </w:r>
      <w:r w:rsidRPr="002A4071">
        <w:rPr>
          <w:rFonts w:ascii="Arial" w:hAnsi="Arial" w:cs="Arial"/>
          <w:i/>
          <w:iCs/>
          <w:kern w:val="0"/>
          <w:sz w:val="24"/>
          <w:szCs w:val="24"/>
        </w:rPr>
        <w:t>Essential study and employment skills for business and</w:t>
      </w:r>
      <w:r w:rsidRPr="002A4071">
        <w:rPr>
          <w:rFonts w:ascii="Arial" w:hAnsi="Arial" w:cs="Arial"/>
          <w:kern w:val="0"/>
          <w:sz w:val="24"/>
          <w:szCs w:val="24"/>
        </w:rPr>
        <w:t xml:space="preserve"> </w:t>
      </w:r>
      <w:r w:rsidRPr="002A4071">
        <w:rPr>
          <w:rFonts w:ascii="Arial" w:hAnsi="Arial" w:cs="Arial"/>
          <w:i/>
          <w:iCs/>
          <w:kern w:val="0"/>
          <w:sz w:val="24"/>
          <w:szCs w:val="24"/>
        </w:rPr>
        <w:t>management students</w:t>
      </w:r>
      <w:r w:rsidRPr="002A4071">
        <w:rPr>
          <w:rFonts w:ascii="Arial" w:hAnsi="Arial" w:cs="Arial"/>
          <w:kern w:val="0"/>
          <w:sz w:val="24"/>
          <w:szCs w:val="24"/>
        </w:rPr>
        <w:t>. 3rd ed. Oxford; New York, NY: Oxford University Press</w:t>
      </w:r>
      <w:r>
        <w:rPr>
          <w:rFonts w:ascii="Times New Roman" w:hAnsi="Times New Roman" w:cs="Times New Roman"/>
          <w:kern w:val="0"/>
          <w:sz w:val="24"/>
          <w:szCs w:val="24"/>
        </w:rPr>
        <w:t>.</w:t>
      </w:r>
    </w:p>
    <w:p w14:paraId="05F55F33" w14:textId="77777777" w:rsidR="008F0EF2" w:rsidRPr="002A4071" w:rsidRDefault="008F0EF2" w:rsidP="008F0EF2">
      <w:pPr>
        <w:spacing w:after="0" w:line="360" w:lineRule="auto"/>
        <w:jc w:val="both"/>
        <w:rPr>
          <w:rFonts w:ascii="Times New Roman" w:hAnsi="Times New Roman" w:cs="Times New Roman"/>
          <w:kern w:val="0"/>
          <w:sz w:val="24"/>
          <w:szCs w:val="24"/>
        </w:rPr>
      </w:pPr>
    </w:p>
    <w:p w14:paraId="3151DB28" w14:textId="77777777" w:rsidR="008F0EF2" w:rsidRDefault="008F0EF2" w:rsidP="008F0EF2">
      <w:pPr>
        <w:spacing w:after="0" w:line="360" w:lineRule="auto"/>
        <w:jc w:val="both"/>
        <w:rPr>
          <w:rFonts w:ascii="Arial" w:hAnsi="Arial" w:cs="Arial"/>
          <w:kern w:val="0"/>
          <w:sz w:val="24"/>
          <w:szCs w:val="24"/>
        </w:rPr>
      </w:pPr>
      <w:r w:rsidRPr="002A4071">
        <w:rPr>
          <w:rFonts w:ascii="Arial" w:hAnsi="Arial" w:cs="Arial"/>
          <w:kern w:val="0"/>
          <w:sz w:val="24"/>
          <w:szCs w:val="24"/>
        </w:rPr>
        <w:t xml:space="preserve">Horn, R. (2009) </w:t>
      </w:r>
      <w:r w:rsidRPr="002A4071">
        <w:rPr>
          <w:rFonts w:ascii="Arial" w:hAnsi="Arial" w:cs="Arial"/>
          <w:i/>
          <w:iCs/>
          <w:kern w:val="0"/>
          <w:sz w:val="24"/>
          <w:szCs w:val="24"/>
        </w:rPr>
        <w:t>The business skills handbook.</w:t>
      </w:r>
      <w:r w:rsidRPr="002A4071">
        <w:rPr>
          <w:rFonts w:ascii="Arial" w:hAnsi="Arial" w:cs="Arial"/>
          <w:kern w:val="0"/>
          <w:sz w:val="24"/>
          <w:szCs w:val="24"/>
        </w:rPr>
        <w:t xml:space="preserve"> London: Chartered Institute of Personnel and Development</w:t>
      </w:r>
      <w:r>
        <w:rPr>
          <w:rFonts w:ascii="Arial" w:hAnsi="Arial" w:cs="Arial"/>
          <w:kern w:val="0"/>
          <w:sz w:val="24"/>
          <w:szCs w:val="24"/>
        </w:rPr>
        <w:t>.</w:t>
      </w:r>
    </w:p>
    <w:p w14:paraId="46FF1796" w14:textId="77777777" w:rsidR="00CB7CD3" w:rsidRPr="002A4071" w:rsidRDefault="00CB7CD3" w:rsidP="00CB7CD3">
      <w:pPr>
        <w:spacing w:after="0" w:line="360" w:lineRule="auto"/>
        <w:jc w:val="both"/>
        <w:rPr>
          <w:rFonts w:ascii="Arial" w:hAnsi="Arial" w:cs="Arial"/>
          <w:kern w:val="0"/>
          <w:sz w:val="24"/>
          <w:szCs w:val="24"/>
        </w:rPr>
      </w:pPr>
    </w:p>
    <w:p w14:paraId="6CCBF28A" w14:textId="6C07D829" w:rsidR="008F0EF2" w:rsidRDefault="00CB7CD3" w:rsidP="00CB7CD3">
      <w:pPr>
        <w:spacing w:after="0" w:line="360" w:lineRule="auto"/>
        <w:rPr>
          <w:rFonts w:ascii="Arial" w:hAnsi="Arial" w:cs="Arial"/>
          <w:kern w:val="0"/>
          <w:sz w:val="24"/>
          <w:szCs w:val="24"/>
        </w:rPr>
      </w:pPr>
      <w:r w:rsidRPr="002A4071">
        <w:rPr>
          <w:rFonts w:ascii="Arial" w:hAnsi="Arial" w:cs="Arial"/>
          <w:kern w:val="0"/>
          <w:sz w:val="24"/>
          <w:szCs w:val="24"/>
        </w:rPr>
        <w:t xml:space="preserve">Inman, M., Nuala </w:t>
      </w:r>
      <w:r>
        <w:rPr>
          <w:rFonts w:ascii="Arial" w:hAnsi="Arial" w:cs="Arial"/>
          <w:kern w:val="0"/>
          <w:sz w:val="24"/>
          <w:szCs w:val="24"/>
        </w:rPr>
        <w:t>O'Sullivan</w:t>
      </w:r>
      <w:r w:rsidRPr="002A4071">
        <w:rPr>
          <w:rFonts w:ascii="Arial" w:hAnsi="Arial" w:cs="Arial"/>
          <w:kern w:val="0"/>
          <w:sz w:val="24"/>
          <w:szCs w:val="24"/>
        </w:rPr>
        <w:t xml:space="preserve"> and Murton, A. (2010) </w:t>
      </w:r>
      <w:r w:rsidRPr="002A4071">
        <w:rPr>
          <w:rFonts w:ascii="Arial" w:hAnsi="Arial" w:cs="Arial"/>
          <w:i/>
          <w:iCs/>
          <w:kern w:val="0"/>
          <w:sz w:val="24"/>
          <w:szCs w:val="24"/>
        </w:rPr>
        <w:t>Unlocking human resource</w:t>
      </w:r>
      <w:r w:rsidRPr="002A4071">
        <w:rPr>
          <w:rFonts w:ascii="Arial" w:hAnsi="Arial" w:cs="Arial"/>
          <w:kern w:val="0"/>
          <w:sz w:val="24"/>
          <w:szCs w:val="24"/>
        </w:rPr>
        <w:t xml:space="preserve"> </w:t>
      </w:r>
      <w:r w:rsidRPr="002A4071">
        <w:rPr>
          <w:rFonts w:ascii="Arial" w:hAnsi="Arial" w:cs="Arial"/>
          <w:i/>
          <w:iCs/>
          <w:kern w:val="0"/>
          <w:sz w:val="24"/>
          <w:szCs w:val="24"/>
        </w:rPr>
        <w:t>management</w:t>
      </w:r>
      <w:r w:rsidRPr="002A4071">
        <w:rPr>
          <w:rFonts w:ascii="Arial" w:hAnsi="Arial" w:cs="Arial"/>
          <w:kern w:val="0"/>
          <w:sz w:val="24"/>
          <w:szCs w:val="24"/>
        </w:rPr>
        <w:t>. London: Hodder Education.</w:t>
      </w:r>
    </w:p>
    <w:p w14:paraId="1C59BDC1" w14:textId="77777777" w:rsidR="00D92EE9" w:rsidRDefault="00D92EE9" w:rsidP="00D92EE9">
      <w:pPr>
        <w:spacing w:after="0" w:line="360" w:lineRule="auto"/>
        <w:jc w:val="both"/>
        <w:rPr>
          <w:rFonts w:ascii="Arial" w:hAnsi="Arial" w:cs="Arial"/>
          <w:kern w:val="0"/>
          <w:sz w:val="24"/>
          <w:szCs w:val="24"/>
        </w:rPr>
      </w:pPr>
      <w:bookmarkStart w:id="1" w:name="_Hlk148359986"/>
    </w:p>
    <w:p w14:paraId="3E8E1DEF" w14:textId="6BFE009D" w:rsidR="00D92EE9" w:rsidRDefault="00D92EE9" w:rsidP="00D92EE9">
      <w:pPr>
        <w:spacing w:after="0" w:line="360" w:lineRule="auto"/>
        <w:jc w:val="both"/>
        <w:rPr>
          <w:rFonts w:ascii="Arial" w:hAnsi="Arial" w:cs="Arial"/>
          <w:kern w:val="0"/>
          <w:sz w:val="24"/>
          <w:szCs w:val="24"/>
        </w:rPr>
      </w:pPr>
      <w:r w:rsidRPr="002A4071">
        <w:rPr>
          <w:rFonts w:ascii="Arial" w:hAnsi="Arial" w:cs="Arial"/>
          <w:kern w:val="0"/>
          <w:sz w:val="24"/>
          <w:szCs w:val="24"/>
        </w:rPr>
        <w:t xml:space="preserve">Kwon, K. and Kim, T. (2020) </w:t>
      </w:r>
      <w:bookmarkEnd w:id="1"/>
      <w:r w:rsidRPr="002A4071">
        <w:rPr>
          <w:rFonts w:ascii="Arial" w:hAnsi="Arial" w:cs="Arial"/>
          <w:kern w:val="0"/>
          <w:sz w:val="24"/>
          <w:szCs w:val="24"/>
        </w:rPr>
        <w:t xml:space="preserve">‘An integrative literature review of employee engagement and innovative behaviour: Revisiting the JD-R model’, </w:t>
      </w:r>
      <w:r w:rsidRPr="002A4071">
        <w:rPr>
          <w:rFonts w:ascii="Arial" w:hAnsi="Arial" w:cs="Arial"/>
          <w:i/>
          <w:iCs/>
          <w:kern w:val="0"/>
          <w:sz w:val="24"/>
          <w:szCs w:val="24"/>
        </w:rPr>
        <w:t>Human resource management review</w:t>
      </w:r>
      <w:r w:rsidRPr="002A4071">
        <w:rPr>
          <w:rFonts w:ascii="Arial" w:hAnsi="Arial" w:cs="Arial"/>
          <w:kern w:val="0"/>
          <w:sz w:val="24"/>
          <w:szCs w:val="24"/>
        </w:rPr>
        <w:t xml:space="preserve">, 30(2), p. 100704–. Available at: </w:t>
      </w:r>
      <w:hyperlink r:id="rId8" w:history="1">
        <w:r w:rsidR="00CB7CD3" w:rsidRPr="00B87174">
          <w:rPr>
            <w:rStyle w:val="Hyperlink"/>
            <w:rFonts w:ascii="Arial" w:hAnsi="Arial" w:cs="Arial"/>
            <w:kern w:val="0"/>
            <w:sz w:val="24"/>
            <w:szCs w:val="24"/>
          </w:rPr>
          <w:t>https://doi.org/10.1016/j.hrmr.2019.100704</w:t>
        </w:r>
      </w:hyperlink>
    </w:p>
    <w:p w14:paraId="56394203" w14:textId="77777777" w:rsidR="00CB7CD3" w:rsidRDefault="00CB7CD3" w:rsidP="00CB7CD3">
      <w:pPr>
        <w:spacing w:after="0" w:line="360" w:lineRule="auto"/>
        <w:jc w:val="both"/>
        <w:rPr>
          <w:rFonts w:ascii="Arial" w:hAnsi="Arial" w:cs="Arial"/>
          <w:kern w:val="0"/>
          <w:sz w:val="24"/>
          <w:szCs w:val="24"/>
        </w:rPr>
      </w:pPr>
    </w:p>
    <w:p w14:paraId="5F5545CF" w14:textId="30C53484" w:rsidR="008642D0" w:rsidRDefault="008642D0" w:rsidP="002A4071">
      <w:pPr>
        <w:spacing w:after="0" w:line="360" w:lineRule="auto"/>
        <w:jc w:val="both"/>
        <w:rPr>
          <w:rFonts w:ascii="Arial" w:hAnsi="Arial" w:cs="Arial"/>
          <w:sz w:val="24"/>
          <w:szCs w:val="24"/>
          <w:shd w:val="clear" w:color="auto" w:fill="FFFFFF"/>
        </w:rPr>
      </w:pPr>
      <w:r w:rsidRPr="008642D0">
        <w:rPr>
          <w:rFonts w:ascii="Arial" w:hAnsi="Arial" w:cs="Arial"/>
          <w:sz w:val="24"/>
          <w:szCs w:val="24"/>
          <w:shd w:val="clear" w:color="auto" w:fill="FFFFFF"/>
        </w:rPr>
        <w:t xml:space="preserve">Lazar M., </w:t>
      </w:r>
      <w:proofErr w:type="spellStart"/>
      <w:r w:rsidRPr="008642D0">
        <w:rPr>
          <w:rFonts w:ascii="Arial" w:hAnsi="Arial" w:cs="Arial"/>
          <w:sz w:val="24"/>
          <w:szCs w:val="24"/>
          <w:shd w:val="clear" w:color="auto" w:fill="FFFFFF"/>
        </w:rPr>
        <w:t>Zbuchea</w:t>
      </w:r>
      <w:proofErr w:type="spellEnd"/>
      <w:r w:rsidRPr="008642D0">
        <w:rPr>
          <w:rFonts w:ascii="Arial" w:hAnsi="Arial" w:cs="Arial"/>
          <w:sz w:val="24"/>
          <w:szCs w:val="24"/>
          <w:shd w:val="clear" w:color="auto" w:fill="FFFFFF"/>
        </w:rPr>
        <w:t xml:space="preserve"> A. and </w:t>
      </w:r>
      <w:proofErr w:type="spellStart"/>
      <w:r w:rsidRPr="008642D0">
        <w:rPr>
          <w:rFonts w:ascii="Arial" w:hAnsi="Arial" w:cs="Arial"/>
          <w:sz w:val="24"/>
          <w:szCs w:val="24"/>
          <w:shd w:val="clear" w:color="auto" w:fill="FFFFFF"/>
        </w:rPr>
        <w:t>Pînzaru</w:t>
      </w:r>
      <w:proofErr w:type="spellEnd"/>
      <w:r w:rsidRPr="008642D0">
        <w:rPr>
          <w:rFonts w:ascii="Arial" w:hAnsi="Arial" w:cs="Arial"/>
          <w:sz w:val="24"/>
          <w:szCs w:val="24"/>
          <w:shd w:val="clear" w:color="auto" w:fill="FFFFFF"/>
        </w:rPr>
        <w:t xml:space="preserve"> F. (2023) ‘The Emerging Generation Z Workforce in the Digital World: A Literature Review on Cooperation and Transformation’. </w:t>
      </w:r>
      <w:r w:rsidRPr="008642D0">
        <w:rPr>
          <w:rFonts w:ascii="Arial" w:hAnsi="Arial" w:cs="Arial"/>
          <w:i/>
          <w:iCs/>
          <w:sz w:val="24"/>
          <w:szCs w:val="24"/>
          <w:shd w:val="clear" w:color="auto" w:fill="FFFFFF"/>
        </w:rPr>
        <w:t>Proceedings of the International Conference on Business Excellence</w:t>
      </w:r>
      <w:r w:rsidRPr="008642D0">
        <w:rPr>
          <w:rFonts w:ascii="Arial" w:hAnsi="Arial" w:cs="Arial"/>
          <w:sz w:val="24"/>
          <w:szCs w:val="24"/>
          <w:shd w:val="clear" w:color="auto" w:fill="FFFFFF"/>
        </w:rPr>
        <w:t>, Vol.17 (Issue 1), pp. 1991-2001.</w:t>
      </w:r>
      <w:r>
        <w:rPr>
          <w:rFonts w:ascii="Arial" w:hAnsi="Arial" w:cs="Arial"/>
          <w:sz w:val="24"/>
          <w:szCs w:val="24"/>
          <w:shd w:val="clear" w:color="auto" w:fill="FFFFFF"/>
        </w:rPr>
        <w:t xml:space="preserve"> </w:t>
      </w:r>
      <w:r w:rsidRPr="008642D0">
        <w:rPr>
          <w:rFonts w:ascii="Arial" w:hAnsi="Arial" w:cs="Arial"/>
          <w:sz w:val="24"/>
          <w:szCs w:val="24"/>
          <w:shd w:val="clear" w:color="auto" w:fill="FFFFFF"/>
        </w:rPr>
        <w:t xml:space="preserve">Available at:  </w:t>
      </w:r>
      <w:hyperlink r:id="rId9" w:history="1">
        <w:r w:rsidRPr="00F15DD0">
          <w:rPr>
            <w:rStyle w:val="Hyperlink"/>
            <w:rFonts w:ascii="Arial" w:hAnsi="Arial" w:cs="Arial"/>
            <w:sz w:val="24"/>
            <w:szCs w:val="24"/>
            <w:shd w:val="clear" w:color="auto" w:fill="FFFFFF"/>
          </w:rPr>
          <w:t>https://doi.org/10.2478/picbe-2023-0175</w:t>
        </w:r>
      </w:hyperlink>
    </w:p>
    <w:p w14:paraId="48AE6244" w14:textId="77777777" w:rsidR="008642D0" w:rsidRDefault="008642D0" w:rsidP="002A4071">
      <w:pPr>
        <w:spacing w:after="0" w:line="360" w:lineRule="auto"/>
        <w:jc w:val="both"/>
        <w:rPr>
          <w:rFonts w:ascii="Arial" w:hAnsi="Arial" w:cs="Arial"/>
          <w:kern w:val="0"/>
          <w:sz w:val="24"/>
          <w:szCs w:val="24"/>
        </w:rPr>
      </w:pPr>
    </w:p>
    <w:p w14:paraId="475AB2E1" w14:textId="1A7BB132" w:rsidR="002A4071" w:rsidRDefault="00CB7CD3" w:rsidP="002A4071">
      <w:pPr>
        <w:spacing w:after="0" w:line="360" w:lineRule="auto"/>
        <w:jc w:val="both"/>
        <w:rPr>
          <w:rFonts w:ascii="Arial" w:hAnsi="Arial" w:cs="Arial"/>
          <w:kern w:val="0"/>
          <w:sz w:val="24"/>
          <w:szCs w:val="24"/>
        </w:rPr>
      </w:pPr>
      <w:r w:rsidRPr="002A4071">
        <w:rPr>
          <w:rFonts w:ascii="Arial" w:hAnsi="Arial" w:cs="Arial"/>
          <w:kern w:val="0"/>
          <w:sz w:val="24"/>
          <w:szCs w:val="24"/>
        </w:rPr>
        <w:t xml:space="preserve">Marriot Careers, (2023) </w:t>
      </w:r>
      <w:r w:rsidRPr="002A4071">
        <w:rPr>
          <w:rFonts w:ascii="Arial" w:hAnsi="Arial" w:cs="Arial"/>
          <w:i/>
          <w:iCs/>
          <w:kern w:val="0"/>
          <w:sz w:val="24"/>
          <w:szCs w:val="24"/>
        </w:rPr>
        <w:t>Marriot Careers</w:t>
      </w:r>
      <w:r w:rsidRPr="002A4071">
        <w:rPr>
          <w:rFonts w:ascii="Arial" w:hAnsi="Arial" w:cs="Arial"/>
          <w:kern w:val="0"/>
          <w:sz w:val="24"/>
          <w:szCs w:val="24"/>
        </w:rPr>
        <w:t xml:space="preserve">. Available at: </w:t>
      </w:r>
      <w:hyperlink r:id="rId10" w:history="1">
        <w:r w:rsidRPr="002A4071">
          <w:rPr>
            <w:rFonts w:ascii="Arial" w:hAnsi="Arial" w:cs="Arial"/>
            <w:color w:val="0000FF"/>
            <w:kern w:val="0"/>
            <w:sz w:val="24"/>
            <w:szCs w:val="24"/>
            <w:u w:val="single"/>
          </w:rPr>
          <w:t>https://careers.marriott.com/</w:t>
        </w:r>
      </w:hyperlink>
      <w:r w:rsidRPr="002A4071">
        <w:rPr>
          <w:rFonts w:ascii="Arial" w:hAnsi="Arial" w:cs="Arial"/>
          <w:kern w:val="0"/>
          <w:sz w:val="24"/>
          <w:szCs w:val="24"/>
        </w:rPr>
        <w:t xml:space="preserve">. </w:t>
      </w:r>
      <w:r w:rsidR="009376A2">
        <w:rPr>
          <w:rFonts w:ascii="Arial" w:hAnsi="Arial" w:cs="Arial"/>
          <w:kern w:val="0"/>
          <w:sz w:val="24"/>
          <w:szCs w:val="24"/>
        </w:rPr>
        <w:t>(</w:t>
      </w:r>
      <w:r w:rsidRPr="002A4071">
        <w:rPr>
          <w:rFonts w:ascii="Arial" w:hAnsi="Arial" w:cs="Arial"/>
          <w:kern w:val="0"/>
          <w:sz w:val="24"/>
          <w:szCs w:val="24"/>
        </w:rPr>
        <w:t>Accessed: 16 October 2023</w:t>
      </w:r>
      <w:r w:rsidR="009376A2">
        <w:rPr>
          <w:rFonts w:ascii="Arial" w:hAnsi="Arial" w:cs="Arial"/>
          <w:kern w:val="0"/>
          <w:sz w:val="24"/>
          <w:szCs w:val="24"/>
        </w:rPr>
        <w:t>).</w:t>
      </w:r>
    </w:p>
    <w:p w14:paraId="316665DE" w14:textId="77777777" w:rsidR="00A17F4C" w:rsidRDefault="00A17F4C" w:rsidP="002A4071">
      <w:pPr>
        <w:spacing w:after="0" w:line="360" w:lineRule="auto"/>
        <w:jc w:val="both"/>
        <w:rPr>
          <w:rFonts w:ascii="Arial" w:hAnsi="Arial" w:cs="Arial"/>
          <w:kern w:val="0"/>
          <w:sz w:val="24"/>
          <w:szCs w:val="24"/>
        </w:rPr>
      </w:pPr>
    </w:p>
    <w:p w14:paraId="76407BED" w14:textId="74C6E38D" w:rsidR="00CB7CD3" w:rsidRDefault="00A17F4C" w:rsidP="00A17F4C">
      <w:pPr>
        <w:rPr>
          <w:rFonts w:ascii="Arial" w:hAnsi="Arial" w:cs="Arial"/>
          <w:sz w:val="24"/>
          <w:szCs w:val="24"/>
        </w:rPr>
      </w:pPr>
      <w:r w:rsidRPr="00A17F4C">
        <w:rPr>
          <w:rFonts w:ascii="Arial" w:hAnsi="Arial" w:cs="Arial"/>
          <w:sz w:val="24"/>
          <w:szCs w:val="24"/>
        </w:rPr>
        <w:t xml:space="preserve">Marriott International, (2023) </w:t>
      </w:r>
      <w:r w:rsidRPr="00A17F4C">
        <w:rPr>
          <w:rFonts w:ascii="Arial" w:hAnsi="Arial" w:cs="Arial"/>
          <w:i/>
          <w:iCs/>
          <w:sz w:val="24"/>
          <w:szCs w:val="24"/>
        </w:rPr>
        <w:t>Empower</w:t>
      </w:r>
      <w:r w:rsidRPr="00A17F4C">
        <w:rPr>
          <w:rFonts w:ascii="Arial" w:hAnsi="Arial" w:cs="Arial"/>
          <w:sz w:val="24"/>
          <w:szCs w:val="24"/>
        </w:rPr>
        <w:t xml:space="preserve">. Available at: </w:t>
      </w:r>
      <w:hyperlink r:id="rId11" w:history="1">
        <w:r w:rsidRPr="00A17F4C">
          <w:rPr>
            <w:rStyle w:val="Hyperlink"/>
            <w:rFonts w:ascii="Arial" w:hAnsi="Arial" w:cs="Arial"/>
            <w:sz w:val="24"/>
            <w:szCs w:val="24"/>
          </w:rPr>
          <w:t>https://serve360.marriott.com/empower/</w:t>
        </w:r>
      </w:hyperlink>
      <w:r w:rsidRPr="00A17F4C">
        <w:rPr>
          <w:rFonts w:ascii="Arial" w:hAnsi="Arial" w:cs="Arial"/>
          <w:sz w:val="24"/>
          <w:szCs w:val="24"/>
        </w:rPr>
        <w:t xml:space="preserve"> </w:t>
      </w:r>
      <w:r w:rsidR="009376A2">
        <w:rPr>
          <w:rFonts w:ascii="Arial" w:hAnsi="Arial" w:cs="Arial"/>
          <w:sz w:val="24"/>
          <w:szCs w:val="24"/>
        </w:rPr>
        <w:t>(</w:t>
      </w:r>
      <w:r w:rsidRPr="00A17F4C">
        <w:rPr>
          <w:rFonts w:ascii="Arial" w:hAnsi="Arial" w:cs="Arial"/>
          <w:sz w:val="24"/>
          <w:szCs w:val="24"/>
        </w:rPr>
        <w:t>Accessed: 16 October 2023</w:t>
      </w:r>
      <w:r w:rsidR="009376A2">
        <w:rPr>
          <w:rFonts w:ascii="Arial" w:hAnsi="Arial" w:cs="Arial"/>
          <w:sz w:val="24"/>
          <w:szCs w:val="24"/>
        </w:rPr>
        <w:t>)</w:t>
      </w:r>
      <w:r>
        <w:rPr>
          <w:rFonts w:ascii="Arial" w:hAnsi="Arial" w:cs="Arial"/>
          <w:sz w:val="24"/>
          <w:szCs w:val="24"/>
        </w:rPr>
        <w:t>.</w:t>
      </w:r>
    </w:p>
    <w:p w14:paraId="558878C0" w14:textId="77777777" w:rsidR="00002BBB" w:rsidRDefault="00002BBB" w:rsidP="00A17F4C">
      <w:pPr>
        <w:rPr>
          <w:rFonts w:ascii="Arial" w:hAnsi="Arial" w:cs="Arial"/>
          <w:sz w:val="24"/>
          <w:szCs w:val="24"/>
        </w:rPr>
      </w:pPr>
    </w:p>
    <w:p w14:paraId="661481A3" w14:textId="12541783" w:rsidR="00AE6FAD" w:rsidRDefault="00AE6FAD" w:rsidP="00A17F4C">
      <w:pPr>
        <w:rPr>
          <w:rFonts w:ascii="Arial" w:hAnsi="Arial" w:cs="Arial"/>
          <w:sz w:val="24"/>
          <w:szCs w:val="24"/>
        </w:rPr>
      </w:pPr>
      <w:r>
        <w:rPr>
          <w:rFonts w:ascii="Arial" w:hAnsi="Arial" w:cs="Arial"/>
          <w:sz w:val="24"/>
          <w:szCs w:val="24"/>
        </w:rPr>
        <w:t>Mind Tools, (2023)</w:t>
      </w:r>
      <w:r w:rsidR="00002BBB">
        <w:rPr>
          <w:rFonts w:ascii="Arial" w:hAnsi="Arial" w:cs="Arial"/>
          <w:sz w:val="24"/>
          <w:szCs w:val="24"/>
        </w:rPr>
        <w:t xml:space="preserve"> </w:t>
      </w:r>
      <w:r w:rsidR="00002BBB" w:rsidRPr="00002BBB">
        <w:rPr>
          <w:rFonts w:ascii="Arial" w:hAnsi="Arial" w:cs="Arial"/>
          <w:i/>
          <w:iCs/>
          <w:sz w:val="24"/>
          <w:szCs w:val="24"/>
        </w:rPr>
        <w:t>The JD-R Model</w:t>
      </w:r>
      <w:r w:rsidR="00002BBB">
        <w:rPr>
          <w:rFonts w:ascii="Arial" w:hAnsi="Arial" w:cs="Arial"/>
          <w:sz w:val="24"/>
          <w:szCs w:val="24"/>
        </w:rPr>
        <w:t xml:space="preserve">. </w:t>
      </w:r>
      <w:r>
        <w:rPr>
          <w:rFonts w:ascii="Arial" w:hAnsi="Arial" w:cs="Arial"/>
          <w:sz w:val="24"/>
          <w:szCs w:val="24"/>
        </w:rPr>
        <w:t xml:space="preserve">Available at: </w:t>
      </w:r>
      <w:hyperlink r:id="rId12" w:history="1">
        <w:r w:rsidR="00002BBB" w:rsidRPr="00543D93">
          <w:rPr>
            <w:rStyle w:val="Hyperlink"/>
            <w:rFonts w:ascii="Arial" w:hAnsi="Arial" w:cs="Arial"/>
            <w:sz w:val="24"/>
            <w:szCs w:val="24"/>
          </w:rPr>
          <w:t>https://www.mindtools.com/a5igk4e/the-jd-r-model</w:t>
        </w:r>
      </w:hyperlink>
      <w:r w:rsidR="009376A2">
        <w:rPr>
          <w:rFonts w:ascii="Arial" w:hAnsi="Arial" w:cs="Arial"/>
          <w:sz w:val="24"/>
          <w:szCs w:val="24"/>
        </w:rPr>
        <w:t xml:space="preserve"> (</w:t>
      </w:r>
      <w:r w:rsidR="00002BBB">
        <w:rPr>
          <w:rFonts w:ascii="Arial" w:hAnsi="Arial" w:cs="Arial"/>
          <w:sz w:val="24"/>
          <w:szCs w:val="24"/>
        </w:rPr>
        <w:t>Accessed: 18 October 2023</w:t>
      </w:r>
      <w:r w:rsidR="009376A2">
        <w:rPr>
          <w:rFonts w:ascii="Arial" w:hAnsi="Arial" w:cs="Arial"/>
          <w:sz w:val="24"/>
          <w:szCs w:val="24"/>
        </w:rPr>
        <w:t>)</w:t>
      </w:r>
      <w:r w:rsidR="00002BBB">
        <w:rPr>
          <w:rFonts w:ascii="Arial" w:hAnsi="Arial" w:cs="Arial"/>
          <w:sz w:val="24"/>
          <w:szCs w:val="24"/>
        </w:rPr>
        <w:t>.</w:t>
      </w:r>
    </w:p>
    <w:p w14:paraId="1CEFF810" w14:textId="77777777" w:rsidR="00A17F4C" w:rsidRPr="00A17F4C" w:rsidRDefault="00A17F4C" w:rsidP="00A17F4C">
      <w:pPr>
        <w:rPr>
          <w:rFonts w:ascii="Arial" w:hAnsi="Arial" w:cs="Arial"/>
          <w:sz w:val="24"/>
          <w:szCs w:val="24"/>
        </w:rPr>
      </w:pPr>
    </w:p>
    <w:p w14:paraId="56BF115C" w14:textId="25F39233" w:rsidR="002A4071" w:rsidRDefault="002A4071" w:rsidP="002A4071">
      <w:pPr>
        <w:spacing w:after="0" w:line="360" w:lineRule="auto"/>
        <w:jc w:val="both"/>
        <w:rPr>
          <w:rFonts w:ascii="Arial" w:hAnsi="Arial" w:cs="Arial"/>
          <w:kern w:val="0"/>
          <w:sz w:val="24"/>
          <w:szCs w:val="24"/>
        </w:rPr>
      </w:pPr>
      <w:r w:rsidRPr="002A4071">
        <w:rPr>
          <w:rFonts w:ascii="Arial" w:hAnsi="Arial" w:cs="Arial"/>
          <w:kern w:val="0"/>
          <w:sz w:val="24"/>
          <w:szCs w:val="24"/>
        </w:rPr>
        <w:t xml:space="preserve">Mick Marchington, Wilkinson, A., Donnelly, R. and </w:t>
      </w:r>
      <w:proofErr w:type="spellStart"/>
      <w:r w:rsidRPr="002A4071">
        <w:rPr>
          <w:rFonts w:ascii="Arial" w:hAnsi="Arial" w:cs="Arial"/>
          <w:kern w:val="0"/>
          <w:sz w:val="24"/>
          <w:szCs w:val="24"/>
        </w:rPr>
        <w:t>Kynighou</w:t>
      </w:r>
      <w:proofErr w:type="spellEnd"/>
      <w:r w:rsidRPr="002A4071">
        <w:rPr>
          <w:rFonts w:ascii="Arial" w:hAnsi="Arial" w:cs="Arial"/>
          <w:kern w:val="0"/>
          <w:sz w:val="24"/>
          <w:szCs w:val="24"/>
        </w:rPr>
        <w:t xml:space="preserve">, A. (2016) </w:t>
      </w:r>
      <w:r w:rsidRPr="002A4071">
        <w:rPr>
          <w:rFonts w:ascii="Arial" w:hAnsi="Arial" w:cs="Arial"/>
          <w:i/>
          <w:iCs/>
          <w:kern w:val="0"/>
          <w:sz w:val="24"/>
          <w:szCs w:val="24"/>
        </w:rPr>
        <w:t xml:space="preserve">Human resource management at work. </w:t>
      </w:r>
      <w:r w:rsidRPr="00A30B85">
        <w:rPr>
          <w:rFonts w:ascii="Arial" w:hAnsi="Arial" w:cs="Arial"/>
          <w:kern w:val="0"/>
          <w:sz w:val="24"/>
          <w:szCs w:val="24"/>
        </w:rPr>
        <w:t xml:space="preserve">London: Chartered Institute of Personnel </w:t>
      </w:r>
      <w:r w:rsidR="00A30B85">
        <w:rPr>
          <w:rFonts w:ascii="Arial" w:hAnsi="Arial" w:cs="Arial"/>
          <w:kern w:val="0"/>
          <w:sz w:val="24"/>
          <w:szCs w:val="24"/>
        </w:rPr>
        <w:t>a</w:t>
      </w:r>
      <w:r w:rsidRPr="00A30B85">
        <w:rPr>
          <w:rFonts w:ascii="Arial" w:hAnsi="Arial" w:cs="Arial"/>
          <w:kern w:val="0"/>
          <w:sz w:val="24"/>
          <w:szCs w:val="24"/>
        </w:rPr>
        <w:t>nd Development.</w:t>
      </w:r>
    </w:p>
    <w:p w14:paraId="6ED93070" w14:textId="77777777" w:rsidR="00E5506C" w:rsidRDefault="00E5506C" w:rsidP="002A4071">
      <w:pPr>
        <w:spacing w:after="0" w:line="360" w:lineRule="auto"/>
        <w:jc w:val="both"/>
        <w:rPr>
          <w:rFonts w:ascii="Arial" w:hAnsi="Arial" w:cs="Arial"/>
          <w:kern w:val="0"/>
          <w:sz w:val="24"/>
          <w:szCs w:val="24"/>
        </w:rPr>
      </w:pPr>
    </w:p>
    <w:p w14:paraId="18F4F3A6" w14:textId="249F9F59" w:rsidR="00594E6F" w:rsidRDefault="00CB7CD3" w:rsidP="002A4071">
      <w:pPr>
        <w:spacing w:after="0" w:line="360" w:lineRule="auto"/>
        <w:jc w:val="both"/>
        <w:rPr>
          <w:rFonts w:ascii="Arial" w:hAnsi="Arial" w:cs="Arial"/>
          <w:kern w:val="0"/>
          <w:sz w:val="24"/>
          <w:szCs w:val="24"/>
        </w:rPr>
      </w:pPr>
      <w:r w:rsidRPr="002A4071">
        <w:rPr>
          <w:rFonts w:ascii="Times New Roman" w:hAnsi="Times New Roman" w:cs="Times New Roman"/>
          <w:kern w:val="0"/>
          <w:sz w:val="24"/>
          <w:szCs w:val="24"/>
        </w:rPr>
        <w:t xml:space="preserve"> </w:t>
      </w:r>
      <w:bookmarkStart w:id="2" w:name="_Hlk148354797"/>
      <w:proofErr w:type="spellStart"/>
      <w:r w:rsidRPr="002A4071">
        <w:rPr>
          <w:rFonts w:ascii="Arial" w:hAnsi="Arial" w:cs="Arial"/>
          <w:kern w:val="0"/>
          <w:sz w:val="24"/>
          <w:szCs w:val="24"/>
        </w:rPr>
        <w:t>Nieżurawska-Zając</w:t>
      </w:r>
      <w:proofErr w:type="spellEnd"/>
      <w:r w:rsidRPr="002A4071">
        <w:rPr>
          <w:rFonts w:ascii="Arial" w:hAnsi="Arial" w:cs="Arial"/>
          <w:kern w:val="0"/>
          <w:sz w:val="24"/>
          <w:szCs w:val="24"/>
        </w:rPr>
        <w:t xml:space="preserve">, J., Kycia, R.A. and </w:t>
      </w:r>
      <w:proofErr w:type="spellStart"/>
      <w:r w:rsidRPr="002A4071">
        <w:rPr>
          <w:rFonts w:ascii="Arial" w:hAnsi="Arial" w:cs="Arial"/>
          <w:kern w:val="0"/>
          <w:sz w:val="24"/>
          <w:szCs w:val="24"/>
        </w:rPr>
        <w:t>Niemczynowicz</w:t>
      </w:r>
      <w:proofErr w:type="spellEnd"/>
      <w:r w:rsidRPr="002A4071">
        <w:rPr>
          <w:rFonts w:ascii="Arial" w:hAnsi="Arial" w:cs="Arial"/>
          <w:kern w:val="0"/>
          <w:sz w:val="24"/>
          <w:szCs w:val="24"/>
        </w:rPr>
        <w:t>, A. (eds) (2023</w:t>
      </w:r>
      <w:bookmarkEnd w:id="2"/>
      <w:r w:rsidRPr="002A4071">
        <w:rPr>
          <w:rFonts w:ascii="Arial" w:hAnsi="Arial" w:cs="Arial"/>
          <w:kern w:val="0"/>
          <w:sz w:val="24"/>
          <w:szCs w:val="24"/>
        </w:rPr>
        <w:t xml:space="preserve">) </w:t>
      </w:r>
      <w:r w:rsidRPr="002A4071">
        <w:rPr>
          <w:rFonts w:ascii="Arial" w:hAnsi="Arial" w:cs="Arial"/>
          <w:i/>
          <w:iCs/>
          <w:kern w:val="0"/>
          <w:sz w:val="24"/>
          <w:szCs w:val="24"/>
        </w:rPr>
        <w:t>Managing Generation Z: Motivation, Engagement and Loyalty</w:t>
      </w:r>
      <w:r w:rsidRPr="002A4071">
        <w:rPr>
          <w:rFonts w:ascii="Arial" w:hAnsi="Arial" w:cs="Arial"/>
          <w:kern w:val="0"/>
          <w:sz w:val="24"/>
          <w:szCs w:val="24"/>
        </w:rPr>
        <w:t>. New York: Taylor &amp; Francis.</w:t>
      </w:r>
    </w:p>
    <w:p w14:paraId="224AC433" w14:textId="77777777" w:rsidR="00E5506C" w:rsidRDefault="00E5506C" w:rsidP="002A4071">
      <w:pPr>
        <w:spacing w:after="0" w:line="360" w:lineRule="auto"/>
        <w:jc w:val="both"/>
        <w:rPr>
          <w:rFonts w:ascii="Arial" w:hAnsi="Arial" w:cs="Arial"/>
          <w:kern w:val="0"/>
          <w:sz w:val="24"/>
          <w:szCs w:val="24"/>
        </w:rPr>
      </w:pPr>
    </w:p>
    <w:p w14:paraId="5C8ADC47" w14:textId="057941BC" w:rsidR="00A802F6" w:rsidRDefault="00594E6F" w:rsidP="00E5506C">
      <w:pPr>
        <w:spacing w:after="0" w:line="360" w:lineRule="auto"/>
        <w:rPr>
          <w:rFonts w:ascii="Arial" w:hAnsi="Arial" w:cs="Arial"/>
          <w:sz w:val="24"/>
          <w:szCs w:val="24"/>
        </w:rPr>
      </w:pPr>
      <w:r>
        <w:rPr>
          <w:rFonts w:ascii="Arial" w:hAnsi="Arial" w:cs="Arial"/>
          <w:sz w:val="24"/>
          <w:szCs w:val="24"/>
        </w:rPr>
        <w:lastRenderedPageBreak/>
        <w:t>Oracle NetSuite,</w:t>
      </w:r>
      <w:r w:rsidRPr="007A2AED">
        <w:rPr>
          <w:rFonts w:ascii="Arial" w:hAnsi="Arial" w:cs="Arial"/>
          <w:sz w:val="24"/>
          <w:szCs w:val="24"/>
        </w:rPr>
        <w:t xml:space="preserve"> (2021) </w:t>
      </w:r>
      <w:r w:rsidRPr="007A2AED">
        <w:rPr>
          <w:rFonts w:ascii="Arial" w:hAnsi="Arial" w:cs="Arial"/>
          <w:i/>
          <w:iCs/>
          <w:sz w:val="24"/>
          <w:szCs w:val="24"/>
        </w:rPr>
        <w:t>50 Ways to Recognize Your Employees</w:t>
      </w:r>
      <w:r w:rsidRPr="007A2AED">
        <w:rPr>
          <w:rFonts w:ascii="Arial" w:hAnsi="Arial" w:cs="Arial"/>
          <w:sz w:val="24"/>
          <w:szCs w:val="24"/>
        </w:rPr>
        <w:t>.</w:t>
      </w:r>
      <w:r>
        <w:rPr>
          <w:rFonts w:ascii="Arial" w:hAnsi="Arial" w:cs="Arial"/>
          <w:sz w:val="24"/>
          <w:szCs w:val="24"/>
        </w:rPr>
        <w:t xml:space="preserve"> </w:t>
      </w:r>
      <w:r w:rsidRPr="007A2AED">
        <w:rPr>
          <w:rFonts w:ascii="Arial" w:hAnsi="Arial" w:cs="Arial"/>
          <w:sz w:val="24"/>
          <w:szCs w:val="24"/>
        </w:rPr>
        <w:t xml:space="preserve">Available at: </w:t>
      </w:r>
      <w:hyperlink r:id="rId13" w:history="1">
        <w:r w:rsidR="009376A2" w:rsidRPr="00C22FA2">
          <w:rPr>
            <w:rStyle w:val="Hyperlink"/>
            <w:rFonts w:ascii="Arial" w:hAnsi="Arial" w:cs="Arial"/>
            <w:sz w:val="24"/>
            <w:szCs w:val="24"/>
          </w:rPr>
          <w:t>https://www.netsuite.com/portal/resource/articles/human-resources/employeerecognition-ideas.shtml</w:t>
        </w:r>
      </w:hyperlink>
      <w:r w:rsidR="009376A2">
        <w:rPr>
          <w:rFonts w:ascii="Arial" w:hAnsi="Arial" w:cs="Arial"/>
          <w:sz w:val="24"/>
          <w:szCs w:val="24"/>
        </w:rPr>
        <w:t xml:space="preserve"> (</w:t>
      </w:r>
      <w:r>
        <w:rPr>
          <w:rFonts w:ascii="Arial" w:hAnsi="Arial" w:cs="Arial"/>
          <w:sz w:val="24"/>
          <w:szCs w:val="24"/>
        </w:rPr>
        <w:t xml:space="preserve"> Accessed: 8 October 2023</w:t>
      </w:r>
      <w:r w:rsidR="009376A2">
        <w:rPr>
          <w:rFonts w:ascii="Arial" w:hAnsi="Arial" w:cs="Arial"/>
          <w:sz w:val="24"/>
          <w:szCs w:val="24"/>
        </w:rPr>
        <w:t>).</w:t>
      </w:r>
    </w:p>
    <w:p w14:paraId="625F74DE" w14:textId="77777777" w:rsidR="00903DD2" w:rsidRDefault="00903DD2" w:rsidP="00E5506C">
      <w:pPr>
        <w:spacing w:after="0" w:line="360" w:lineRule="auto"/>
        <w:rPr>
          <w:rFonts w:ascii="Arial" w:hAnsi="Arial" w:cs="Arial"/>
          <w:sz w:val="24"/>
          <w:szCs w:val="24"/>
        </w:rPr>
      </w:pPr>
    </w:p>
    <w:p w14:paraId="65ABDBD3" w14:textId="20F32873" w:rsidR="00E5506C" w:rsidRPr="00903DD2" w:rsidRDefault="00903DD2" w:rsidP="00903DD2">
      <w:pPr>
        <w:spacing w:line="360" w:lineRule="auto"/>
        <w:rPr>
          <w:rFonts w:ascii="Arial" w:hAnsi="Arial" w:cs="Arial"/>
          <w:sz w:val="24"/>
          <w:szCs w:val="24"/>
          <w:shd w:val="clear" w:color="auto" w:fill="FFFFFF"/>
        </w:rPr>
      </w:pPr>
      <w:bookmarkStart w:id="3" w:name="_Hlk148520540"/>
      <w:r w:rsidRPr="00903DD2">
        <w:rPr>
          <w:rFonts w:ascii="Arial" w:hAnsi="Arial" w:cs="Arial"/>
          <w:sz w:val="24"/>
          <w:szCs w:val="24"/>
          <w:shd w:val="clear" w:color="auto" w:fill="FFFFFF"/>
        </w:rPr>
        <w:t>Sheehan, M., Grant, K</w:t>
      </w:r>
      <w:r>
        <w:rPr>
          <w:rFonts w:ascii="Arial" w:hAnsi="Arial" w:cs="Arial"/>
          <w:sz w:val="24"/>
          <w:szCs w:val="24"/>
          <w:shd w:val="clear" w:color="auto" w:fill="FFFFFF"/>
        </w:rPr>
        <w:t xml:space="preserve">. and </w:t>
      </w:r>
      <w:proofErr w:type="spellStart"/>
      <w:r w:rsidRPr="00903DD2">
        <w:rPr>
          <w:rFonts w:ascii="Arial" w:hAnsi="Arial" w:cs="Arial"/>
          <w:sz w:val="24"/>
          <w:szCs w:val="24"/>
          <w:shd w:val="clear" w:color="auto" w:fill="FFFFFF"/>
        </w:rPr>
        <w:t>Garavan</w:t>
      </w:r>
      <w:proofErr w:type="spellEnd"/>
      <w:r w:rsidRPr="00903DD2">
        <w:rPr>
          <w:rFonts w:ascii="Arial" w:hAnsi="Arial" w:cs="Arial"/>
          <w:sz w:val="24"/>
          <w:szCs w:val="24"/>
          <w:shd w:val="clear" w:color="auto" w:fill="FFFFFF"/>
        </w:rPr>
        <w:t xml:space="preserve">, T. (2018) </w:t>
      </w:r>
      <w:bookmarkEnd w:id="3"/>
      <w:r w:rsidRPr="00903DD2">
        <w:rPr>
          <w:rFonts w:ascii="Arial" w:hAnsi="Arial" w:cs="Arial"/>
          <w:sz w:val="24"/>
          <w:szCs w:val="24"/>
          <w:shd w:val="clear" w:color="auto" w:fill="FFFFFF"/>
        </w:rPr>
        <w:t>‘Strategic talent management’, </w:t>
      </w:r>
      <w:r w:rsidRPr="00903DD2">
        <w:rPr>
          <w:rFonts w:ascii="Arial" w:hAnsi="Arial" w:cs="Arial"/>
          <w:i/>
          <w:iCs/>
          <w:sz w:val="24"/>
          <w:szCs w:val="24"/>
          <w:shd w:val="clear" w:color="auto" w:fill="FFFFFF"/>
        </w:rPr>
        <w:t>Worldwide Hospitality and Tourism Themes, </w:t>
      </w:r>
      <w:r w:rsidRPr="00903DD2">
        <w:rPr>
          <w:rFonts w:ascii="Arial" w:hAnsi="Arial" w:cs="Arial"/>
          <w:sz w:val="24"/>
          <w:szCs w:val="24"/>
          <w:shd w:val="clear" w:color="auto" w:fill="FFFFFF"/>
        </w:rPr>
        <w:t>vol. 10, no. 1, pp. 28-41.</w:t>
      </w:r>
    </w:p>
    <w:p w14:paraId="42072E01" w14:textId="7A374673" w:rsidR="00A802F6" w:rsidRDefault="00A802F6" w:rsidP="002A4071">
      <w:pPr>
        <w:spacing w:after="0" w:line="360" w:lineRule="auto"/>
        <w:jc w:val="both"/>
        <w:rPr>
          <w:rFonts w:ascii="Arial" w:hAnsi="Arial" w:cs="Arial"/>
          <w:sz w:val="24"/>
          <w:szCs w:val="24"/>
        </w:rPr>
      </w:pPr>
      <w:r w:rsidRPr="00A802F6">
        <w:rPr>
          <w:rFonts w:ascii="Arial" w:hAnsi="Arial" w:cs="Arial"/>
          <w:sz w:val="24"/>
          <w:szCs w:val="24"/>
        </w:rPr>
        <w:t xml:space="preserve">Szymkowiak, A., </w:t>
      </w:r>
      <w:proofErr w:type="spellStart"/>
      <w:r w:rsidRPr="00A802F6">
        <w:rPr>
          <w:rFonts w:ascii="Arial" w:hAnsi="Arial" w:cs="Arial"/>
          <w:sz w:val="24"/>
          <w:szCs w:val="24"/>
        </w:rPr>
        <w:t>Melović</w:t>
      </w:r>
      <w:proofErr w:type="spellEnd"/>
      <w:r w:rsidRPr="00A802F6">
        <w:rPr>
          <w:rFonts w:ascii="Arial" w:hAnsi="Arial" w:cs="Arial"/>
          <w:sz w:val="24"/>
          <w:szCs w:val="24"/>
        </w:rPr>
        <w:t xml:space="preserve">, B., </w:t>
      </w:r>
      <w:proofErr w:type="spellStart"/>
      <w:r w:rsidRPr="00A802F6">
        <w:rPr>
          <w:rFonts w:ascii="Arial" w:hAnsi="Arial" w:cs="Arial"/>
          <w:sz w:val="24"/>
          <w:szCs w:val="24"/>
        </w:rPr>
        <w:t>Dabić</w:t>
      </w:r>
      <w:proofErr w:type="spellEnd"/>
      <w:r w:rsidRPr="00A802F6">
        <w:rPr>
          <w:rFonts w:ascii="Arial" w:hAnsi="Arial" w:cs="Arial"/>
          <w:sz w:val="24"/>
          <w:szCs w:val="24"/>
        </w:rPr>
        <w:t xml:space="preserve">, M., Jeganathan, K., &amp; Kundi, G. S. (2021) </w:t>
      </w:r>
      <w:r>
        <w:rPr>
          <w:rFonts w:ascii="Arial" w:hAnsi="Arial" w:cs="Arial"/>
          <w:sz w:val="24"/>
          <w:szCs w:val="24"/>
        </w:rPr>
        <w:t>‘</w:t>
      </w:r>
      <w:r w:rsidRPr="00A802F6">
        <w:rPr>
          <w:rFonts w:ascii="Arial" w:hAnsi="Arial" w:cs="Arial"/>
          <w:sz w:val="24"/>
          <w:szCs w:val="24"/>
        </w:rPr>
        <w:t>Information technology and Gen Z: The role of teachers, the internet, and technology in the education of young people</w:t>
      </w:r>
      <w:r>
        <w:rPr>
          <w:rFonts w:ascii="Arial" w:hAnsi="Arial" w:cs="Arial"/>
          <w:sz w:val="24"/>
          <w:szCs w:val="24"/>
        </w:rPr>
        <w:t>’</w:t>
      </w:r>
      <w:r w:rsidRPr="00A802F6">
        <w:rPr>
          <w:rFonts w:ascii="Arial" w:hAnsi="Arial" w:cs="Arial"/>
          <w:sz w:val="24"/>
          <w:szCs w:val="24"/>
        </w:rPr>
        <w:t xml:space="preserve">. </w:t>
      </w:r>
      <w:r w:rsidRPr="00A802F6">
        <w:rPr>
          <w:rFonts w:ascii="Arial" w:hAnsi="Arial" w:cs="Arial"/>
          <w:i/>
          <w:iCs/>
          <w:sz w:val="24"/>
          <w:szCs w:val="24"/>
        </w:rPr>
        <w:t>Technology in Society</w:t>
      </w:r>
      <w:r w:rsidRPr="00A802F6">
        <w:rPr>
          <w:rFonts w:ascii="Arial" w:hAnsi="Arial" w:cs="Arial"/>
          <w:sz w:val="24"/>
          <w:szCs w:val="24"/>
        </w:rPr>
        <w:t xml:space="preserve">, </w:t>
      </w:r>
      <w:r w:rsidRPr="00A802F6">
        <w:rPr>
          <w:rFonts w:ascii="Arial" w:hAnsi="Arial" w:cs="Arial"/>
          <w:i/>
          <w:iCs/>
          <w:sz w:val="24"/>
          <w:szCs w:val="24"/>
        </w:rPr>
        <w:t>65</w:t>
      </w:r>
      <w:r w:rsidRPr="00A802F6">
        <w:rPr>
          <w:rFonts w:ascii="Arial" w:hAnsi="Arial" w:cs="Arial"/>
          <w:sz w:val="24"/>
          <w:szCs w:val="24"/>
        </w:rPr>
        <w:t xml:space="preserve">, 101565. </w:t>
      </w:r>
      <w:r>
        <w:rPr>
          <w:rFonts w:ascii="Arial" w:hAnsi="Arial" w:cs="Arial"/>
          <w:sz w:val="24"/>
          <w:szCs w:val="24"/>
        </w:rPr>
        <w:t xml:space="preserve">Available at: </w:t>
      </w:r>
      <w:hyperlink r:id="rId14" w:history="1">
        <w:r w:rsidR="00035326" w:rsidRPr="00C22FA2">
          <w:rPr>
            <w:rStyle w:val="Hyperlink"/>
            <w:rFonts w:ascii="Arial" w:hAnsi="Arial" w:cs="Arial"/>
            <w:sz w:val="24"/>
            <w:szCs w:val="24"/>
          </w:rPr>
          <w:t>https://doi.org/10.1016/j.techsoc.2021.101565</w:t>
        </w:r>
      </w:hyperlink>
    </w:p>
    <w:p w14:paraId="0504341C" w14:textId="77777777" w:rsidR="00035326" w:rsidRDefault="00035326" w:rsidP="002A4071">
      <w:pPr>
        <w:spacing w:after="0" w:line="360" w:lineRule="auto"/>
        <w:jc w:val="both"/>
        <w:rPr>
          <w:rFonts w:ascii="Arial" w:hAnsi="Arial" w:cs="Arial"/>
          <w:sz w:val="24"/>
          <w:szCs w:val="24"/>
        </w:rPr>
      </w:pPr>
    </w:p>
    <w:p w14:paraId="6ADC93C8" w14:textId="3485441A" w:rsidR="00035326" w:rsidRPr="00035326" w:rsidRDefault="00035326" w:rsidP="009376A2">
      <w:pPr>
        <w:spacing w:after="0" w:line="360" w:lineRule="auto"/>
        <w:rPr>
          <w:rFonts w:ascii="Arial" w:hAnsi="Arial" w:cs="Arial"/>
          <w:kern w:val="0"/>
          <w:sz w:val="24"/>
          <w:szCs w:val="24"/>
        </w:rPr>
      </w:pPr>
      <w:r>
        <w:rPr>
          <w:rFonts w:ascii="Arial" w:hAnsi="Arial" w:cs="Arial"/>
          <w:sz w:val="24"/>
          <w:szCs w:val="24"/>
        </w:rPr>
        <w:t xml:space="preserve">Tech Vision, (2020) </w:t>
      </w:r>
      <w:r w:rsidRPr="00035326">
        <w:rPr>
          <w:rFonts w:ascii="Arial" w:hAnsi="Arial" w:cs="Arial"/>
          <w:i/>
          <w:iCs/>
          <w:sz w:val="24"/>
          <w:szCs w:val="24"/>
        </w:rPr>
        <w:t>Inside Google’s Massive Headquarters</w:t>
      </w:r>
      <w:r>
        <w:rPr>
          <w:rFonts w:ascii="Arial" w:hAnsi="Arial" w:cs="Arial"/>
          <w:i/>
          <w:iCs/>
          <w:sz w:val="24"/>
          <w:szCs w:val="24"/>
        </w:rPr>
        <w:t xml:space="preserve">. </w:t>
      </w:r>
      <w:r w:rsidRPr="00035326">
        <w:rPr>
          <w:rFonts w:ascii="Arial" w:hAnsi="Arial" w:cs="Arial"/>
          <w:sz w:val="24"/>
          <w:szCs w:val="24"/>
        </w:rPr>
        <w:t>Available at</w:t>
      </w:r>
      <w:r>
        <w:rPr>
          <w:rFonts w:ascii="Arial" w:hAnsi="Arial" w:cs="Arial"/>
          <w:i/>
          <w:iCs/>
          <w:sz w:val="24"/>
          <w:szCs w:val="24"/>
        </w:rPr>
        <w:t xml:space="preserve">: </w:t>
      </w:r>
      <w:hyperlink r:id="rId15" w:history="1">
        <w:r w:rsidRPr="00035326">
          <w:rPr>
            <w:rStyle w:val="Hyperlink"/>
            <w:rFonts w:ascii="Arial" w:hAnsi="Arial" w:cs="Arial"/>
            <w:sz w:val="24"/>
            <w:szCs w:val="24"/>
          </w:rPr>
          <w:t>https://www.youtube.com/watch?v=Z-pT0XDYvDM&amp;t=10s</w:t>
        </w:r>
      </w:hyperlink>
      <w:r>
        <w:rPr>
          <w:rFonts w:ascii="Arial" w:hAnsi="Arial" w:cs="Arial"/>
          <w:sz w:val="24"/>
          <w:szCs w:val="24"/>
        </w:rPr>
        <w:t xml:space="preserve"> </w:t>
      </w:r>
      <w:r>
        <w:rPr>
          <w:rFonts w:ascii="Arial" w:hAnsi="Arial" w:cs="Arial"/>
          <w:i/>
          <w:iCs/>
          <w:sz w:val="24"/>
          <w:szCs w:val="24"/>
        </w:rPr>
        <w:t>(</w:t>
      </w:r>
      <w:r>
        <w:rPr>
          <w:rFonts w:ascii="Arial" w:hAnsi="Arial" w:cs="Arial"/>
          <w:sz w:val="24"/>
          <w:szCs w:val="24"/>
        </w:rPr>
        <w:t>Acceded: 21 October 2023).</w:t>
      </w:r>
    </w:p>
    <w:p w14:paraId="53F67418" w14:textId="7129B3FC" w:rsidR="00A802F6" w:rsidRPr="00A802F6" w:rsidRDefault="00035326" w:rsidP="002A4071">
      <w:pPr>
        <w:spacing w:after="0" w:line="360" w:lineRule="auto"/>
        <w:jc w:val="both"/>
        <w:rPr>
          <w:rFonts w:ascii="Arial" w:hAnsi="Arial" w:cs="Arial"/>
          <w:kern w:val="0"/>
          <w:sz w:val="24"/>
          <w:szCs w:val="24"/>
        </w:rPr>
      </w:pPr>
      <w:r>
        <w:rPr>
          <w:rFonts w:ascii="Arial" w:hAnsi="Arial" w:cs="Arial"/>
          <w:kern w:val="0"/>
          <w:sz w:val="24"/>
          <w:szCs w:val="24"/>
        </w:rPr>
        <w:t xml:space="preserve"> </w:t>
      </w:r>
    </w:p>
    <w:p w14:paraId="451F6E23" w14:textId="5ADEC412" w:rsidR="002A4071" w:rsidRDefault="002A4071" w:rsidP="002A4071">
      <w:pPr>
        <w:spacing w:after="0" w:line="360" w:lineRule="auto"/>
        <w:jc w:val="both"/>
        <w:rPr>
          <w:rFonts w:ascii="Arial" w:hAnsi="Arial" w:cs="Arial"/>
          <w:kern w:val="0"/>
          <w:sz w:val="24"/>
          <w:szCs w:val="24"/>
        </w:rPr>
      </w:pPr>
      <w:r w:rsidRPr="002A4071">
        <w:rPr>
          <w:rFonts w:ascii="Arial" w:hAnsi="Arial" w:cs="Arial"/>
          <w:kern w:val="0"/>
          <w:sz w:val="24"/>
          <w:szCs w:val="24"/>
        </w:rPr>
        <w:t xml:space="preserve">Torrington, D., Hall, L., Atkinson, C. and Taylor, S. (2020) </w:t>
      </w:r>
      <w:r w:rsidRPr="002A4071">
        <w:rPr>
          <w:rFonts w:ascii="Arial" w:hAnsi="Arial" w:cs="Arial"/>
          <w:i/>
          <w:iCs/>
          <w:kern w:val="0"/>
          <w:sz w:val="24"/>
          <w:szCs w:val="24"/>
        </w:rPr>
        <w:t>Human resource management.</w:t>
      </w:r>
      <w:r w:rsidRPr="002A4071">
        <w:rPr>
          <w:rFonts w:ascii="Arial" w:hAnsi="Arial" w:cs="Arial"/>
          <w:kern w:val="0"/>
          <w:sz w:val="24"/>
          <w:szCs w:val="24"/>
        </w:rPr>
        <w:t xml:space="preserve"> 10th ed. Harlow, U.K.: Pearson Education Limited.</w:t>
      </w:r>
    </w:p>
    <w:p w14:paraId="7E10D63D" w14:textId="77777777" w:rsidR="0089720C" w:rsidRDefault="0089720C" w:rsidP="002A4071">
      <w:pPr>
        <w:spacing w:after="0" w:line="360" w:lineRule="auto"/>
        <w:jc w:val="both"/>
        <w:rPr>
          <w:rFonts w:ascii="Arial" w:hAnsi="Arial" w:cs="Arial"/>
          <w:kern w:val="0"/>
          <w:sz w:val="24"/>
          <w:szCs w:val="24"/>
        </w:rPr>
      </w:pPr>
    </w:p>
    <w:p w14:paraId="4F6EB30D" w14:textId="747AFB67" w:rsidR="0089720C" w:rsidRPr="0089720C" w:rsidRDefault="0089720C" w:rsidP="002A4071">
      <w:pPr>
        <w:spacing w:after="0" w:line="360" w:lineRule="auto"/>
        <w:jc w:val="both"/>
        <w:rPr>
          <w:rFonts w:ascii="Arial" w:hAnsi="Arial" w:cs="Arial"/>
          <w:kern w:val="0"/>
          <w:sz w:val="24"/>
          <w:szCs w:val="24"/>
        </w:rPr>
      </w:pPr>
      <w:proofErr w:type="spellStart"/>
      <w:r w:rsidRPr="0089720C">
        <w:rPr>
          <w:rFonts w:ascii="Arial" w:hAnsi="Arial" w:cs="Arial"/>
          <w:sz w:val="24"/>
          <w:szCs w:val="24"/>
        </w:rPr>
        <w:t>Vulpen</w:t>
      </w:r>
      <w:proofErr w:type="spellEnd"/>
      <w:r w:rsidRPr="0089720C">
        <w:rPr>
          <w:rFonts w:ascii="Arial" w:hAnsi="Arial" w:cs="Arial"/>
          <w:sz w:val="24"/>
          <w:szCs w:val="24"/>
        </w:rPr>
        <w:t>, E. van (20</w:t>
      </w:r>
      <w:r>
        <w:rPr>
          <w:rFonts w:ascii="Arial" w:hAnsi="Arial" w:cs="Arial"/>
          <w:sz w:val="24"/>
          <w:szCs w:val="24"/>
        </w:rPr>
        <w:t>21</w:t>
      </w:r>
      <w:r w:rsidRPr="0089720C">
        <w:rPr>
          <w:rFonts w:ascii="Arial" w:hAnsi="Arial" w:cs="Arial"/>
          <w:sz w:val="24"/>
          <w:szCs w:val="24"/>
        </w:rPr>
        <w:t xml:space="preserve">) </w:t>
      </w:r>
      <w:r>
        <w:rPr>
          <w:rFonts w:ascii="Arial" w:hAnsi="Arial" w:cs="Arial"/>
          <w:sz w:val="24"/>
          <w:szCs w:val="24"/>
        </w:rPr>
        <w:t>‘</w:t>
      </w:r>
      <w:r w:rsidRPr="0089720C">
        <w:rPr>
          <w:rFonts w:ascii="Arial" w:hAnsi="Arial" w:cs="Arial"/>
          <w:sz w:val="24"/>
          <w:szCs w:val="24"/>
        </w:rPr>
        <w:t xml:space="preserve">7-Step Practical Guide to the Selection Process </w:t>
      </w:r>
      <w:r w:rsidR="009376A2">
        <w:rPr>
          <w:rFonts w:ascii="Arial" w:hAnsi="Arial" w:cs="Arial"/>
          <w:sz w:val="24"/>
          <w:szCs w:val="24"/>
        </w:rPr>
        <w:t>‘</w:t>
      </w:r>
      <w:r w:rsidRPr="0089720C">
        <w:rPr>
          <w:rFonts w:ascii="Arial" w:hAnsi="Arial" w:cs="Arial"/>
          <w:sz w:val="24"/>
          <w:szCs w:val="24"/>
        </w:rPr>
        <w:t xml:space="preserve">| </w:t>
      </w:r>
      <w:r w:rsidRPr="0089720C">
        <w:rPr>
          <w:rFonts w:ascii="Arial" w:hAnsi="Arial" w:cs="Arial"/>
          <w:i/>
          <w:iCs/>
          <w:sz w:val="24"/>
          <w:szCs w:val="24"/>
        </w:rPr>
        <w:t>AIHR Digital</w:t>
      </w:r>
      <w:r w:rsidRPr="0089720C">
        <w:rPr>
          <w:rFonts w:ascii="Arial" w:hAnsi="Arial" w:cs="Arial"/>
          <w:sz w:val="24"/>
          <w:szCs w:val="24"/>
        </w:rPr>
        <w:t xml:space="preserve">. </w:t>
      </w:r>
      <w:r>
        <w:rPr>
          <w:rFonts w:ascii="Arial" w:hAnsi="Arial" w:cs="Arial"/>
          <w:sz w:val="24"/>
          <w:szCs w:val="24"/>
        </w:rPr>
        <w:t xml:space="preserve">December 2021 </w:t>
      </w:r>
      <w:r w:rsidRPr="0089720C">
        <w:rPr>
          <w:rFonts w:ascii="Arial" w:hAnsi="Arial" w:cs="Arial"/>
          <w:sz w:val="24"/>
          <w:szCs w:val="24"/>
        </w:rPr>
        <w:t>[</w:t>
      </w:r>
      <w:r>
        <w:rPr>
          <w:rFonts w:ascii="Arial" w:hAnsi="Arial" w:cs="Arial"/>
          <w:sz w:val="24"/>
          <w:szCs w:val="24"/>
        </w:rPr>
        <w:t>blog</w:t>
      </w:r>
      <w:r w:rsidRPr="0089720C">
        <w:rPr>
          <w:rFonts w:ascii="Arial" w:hAnsi="Arial" w:cs="Arial"/>
          <w:sz w:val="24"/>
          <w:szCs w:val="24"/>
        </w:rPr>
        <w:t xml:space="preserve">] AIHR. Available at: </w:t>
      </w:r>
      <w:hyperlink r:id="rId16" w:history="1">
        <w:r w:rsidRPr="00F15DD0">
          <w:rPr>
            <w:rStyle w:val="Hyperlink"/>
            <w:rFonts w:ascii="Arial" w:hAnsi="Arial" w:cs="Arial"/>
            <w:sz w:val="24"/>
            <w:szCs w:val="24"/>
          </w:rPr>
          <w:t>https://www.aihr.com/blog/selection-process-practical-guide/</w:t>
        </w:r>
      </w:hyperlink>
      <w:r>
        <w:rPr>
          <w:rFonts w:ascii="Arial" w:hAnsi="Arial" w:cs="Arial"/>
          <w:sz w:val="24"/>
          <w:szCs w:val="24"/>
        </w:rPr>
        <w:t xml:space="preserve"> (Accessed: 16 October 2016)</w:t>
      </w:r>
      <w:r w:rsidR="0043513C">
        <w:rPr>
          <w:rFonts w:ascii="Arial" w:hAnsi="Arial" w:cs="Arial"/>
          <w:sz w:val="24"/>
          <w:szCs w:val="24"/>
        </w:rPr>
        <w:t>.</w:t>
      </w:r>
    </w:p>
    <w:sectPr w:rsidR="0089720C" w:rsidRPr="008972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807155"/>
    <w:multiLevelType w:val="hybridMultilevel"/>
    <w:tmpl w:val="5EE608B8"/>
    <w:lvl w:ilvl="0" w:tplc="A70ACB28">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num w:numId="1" w16cid:durableId="360087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58B"/>
    <w:rsid w:val="00002BBB"/>
    <w:rsid w:val="00035326"/>
    <w:rsid w:val="000B6F1F"/>
    <w:rsid w:val="001035E7"/>
    <w:rsid w:val="00250341"/>
    <w:rsid w:val="00271DBF"/>
    <w:rsid w:val="00284257"/>
    <w:rsid w:val="002A4071"/>
    <w:rsid w:val="00302306"/>
    <w:rsid w:val="00345FB0"/>
    <w:rsid w:val="003A176B"/>
    <w:rsid w:val="003A4B25"/>
    <w:rsid w:val="003C0D75"/>
    <w:rsid w:val="003E5B0B"/>
    <w:rsid w:val="0040214B"/>
    <w:rsid w:val="00403BE3"/>
    <w:rsid w:val="0043513C"/>
    <w:rsid w:val="004D3F39"/>
    <w:rsid w:val="005469E7"/>
    <w:rsid w:val="00577C1D"/>
    <w:rsid w:val="00594E6F"/>
    <w:rsid w:val="006014CF"/>
    <w:rsid w:val="00602043"/>
    <w:rsid w:val="006706EF"/>
    <w:rsid w:val="0079509F"/>
    <w:rsid w:val="007A2AED"/>
    <w:rsid w:val="00851F91"/>
    <w:rsid w:val="00862576"/>
    <w:rsid w:val="008642D0"/>
    <w:rsid w:val="0088670D"/>
    <w:rsid w:val="00886CD9"/>
    <w:rsid w:val="00887067"/>
    <w:rsid w:val="0089720C"/>
    <w:rsid w:val="008C418E"/>
    <w:rsid w:val="008F0EF2"/>
    <w:rsid w:val="00903DD2"/>
    <w:rsid w:val="00922903"/>
    <w:rsid w:val="009376A2"/>
    <w:rsid w:val="009979EF"/>
    <w:rsid w:val="009B1395"/>
    <w:rsid w:val="009D79F0"/>
    <w:rsid w:val="00A17F4C"/>
    <w:rsid w:val="00A3098A"/>
    <w:rsid w:val="00A30AA1"/>
    <w:rsid w:val="00A30B85"/>
    <w:rsid w:val="00A802F6"/>
    <w:rsid w:val="00A92C2A"/>
    <w:rsid w:val="00A97ABD"/>
    <w:rsid w:val="00AE6FAD"/>
    <w:rsid w:val="00B14E44"/>
    <w:rsid w:val="00BA6E16"/>
    <w:rsid w:val="00BB1E04"/>
    <w:rsid w:val="00C04CD6"/>
    <w:rsid w:val="00C2176A"/>
    <w:rsid w:val="00C645B2"/>
    <w:rsid w:val="00CB7CD3"/>
    <w:rsid w:val="00D92EE9"/>
    <w:rsid w:val="00E15D36"/>
    <w:rsid w:val="00E35715"/>
    <w:rsid w:val="00E4198F"/>
    <w:rsid w:val="00E5506C"/>
    <w:rsid w:val="00E95BFF"/>
    <w:rsid w:val="00EA1AD0"/>
    <w:rsid w:val="00EC3CA6"/>
    <w:rsid w:val="00F11F12"/>
    <w:rsid w:val="00FA2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9F95B5"/>
  <w15:chartTrackingRefBased/>
  <w15:docId w15:val="{0044A219-F2EE-4200-A133-C60660D9B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D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7CD3"/>
    <w:rPr>
      <w:color w:val="0563C1" w:themeColor="hyperlink"/>
      <w:u w:val="single"/>
    </w:rPr>
  </w:style>
  <w:style w:type="character" w:styleId="UnresolvedMention">
    <w:name w:val="Unresolved Mention"/>
    <w:basedOn w:val="DefaultParagraphFont"/>
    <w:uiPriority w:val="99"/>
    <w:semiHidden/>
    <w:unhideWhenUsed/>
    <w:rsid w:val="00CB7CD3"/>
    <w:rPr>
      <w:color w:val="605E5C"/>
      <w:shd w:val="clear" w:color="auto" w:fill="E1DFDD"/>
    </w:rPr>
  </w:style>
  <w:style w:type="character" w:customStyle="1" w:styleId="Heading1Char">
    <w:name w:val="Heading 1 Char"/>
    <w:basedOn w:val="DefaultParagraphFont"/>
    <w:link w:val="Heading1"/>
    <w:uiPriority w:val="9"/>
    <w:rsid w:val="003C0D75"/>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A17F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1888759">
      <w:bodyDiv w:val="1"/>
      <w:marLeft w:val="0"/>
      <w:marRight w:val="0"/>
      <w:marTop w:val="0"/>
      <w:marBottom w:val="0"/>
      <w:divBdr>
        <w:top w:val="none" w:sz="0" w:space="0" w:color="auto"/>
        <w:left w:val="none" w:sz="0" w:space="0" w:color="auto"/>
        <w:bottom w:val="none" w:sz="0" w:space="0" w:color="auto"/>
        <w:right w:val="none" w:sz="0" w:space="0" w:color="auto"/>
      </w:divBdr>
    </w:div>
    <w:div w:id="1736195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hrmr.2019.100704" TargetMode="External"/><Relationship Id="rId13" Type="http://schemas.openxmlformats.org/officeDocument/2006/relationships/hyperlink" Target="https://www.netsuite.com/portal/resource/articles/human-resources/employeerecognition-ideas.s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ckinsey.com/industries/consumer-packaged-goods/our-insights/true-gengeneration-z-and-its-implications-for-companies" TargetMode="External"/><Relationship Id="rId12" Type="http://schemas.openxmlformats.org/officeDocument/2006/relationships/hyperlink" Target="https://www.mindtools.com/a5igk4e/the-jd-r-mode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ihr.com/blog/selection-process-practical-guide/" TargetMode="External"/><Relationship Id="rId1" Type="http://schemas.openxmlformats.org/officeDocument/2006/relationships/numbering" Target="numbering.xml"/><Relationship Id="rId6" Type="http://schemas.openxmlformats.org/officeDocument/2006/relationships/hyperlink" Target="https://www.shrm.org/resourcesandtools/hr-topics/organizational-and-employee-development/pages/creating-and-sustaining-high-performing-teams-in-a-remote-work-environment.aspx" TargetMode="External"/><Relationship Id="rId11" Type="http://schemas.openxmlformats.org/officeDocument/2006/relationships/hyperlink" Target="https://serve360.marriott.com/empower/" TargetMode="External"/><Relationship Id="rId5" Type="http://schemas.openxmlformats.org/officeDocument/2006/relationships/hyperlink" Target="https://doi.org/10.1177/21582440231191741" TargetMode="External"/><Relationship Id="rId15" Type="http://schemas.openxmlformats.org/officeDocument/2006/relationships/hyperlink" Target="https://www.youtube.com/watch?v=Z-pT0XDYvDM&amp;t=10s" TargetMode="External"/><Relationship Id="rId10" Type="http://schemas.openxmlformats.org/officeDocument/2006/relationships/hyperlink" Target="https://careers.marriott.com/" TargetMode="External"/><Relationship Id="rId4" Type="http://schemas.openxmlformats.org/officeDocument/2006/relationships/webSettings" Target="webSettings.xml"/><Relationship Id="rId9" Type="http://schemas.openxmlformats.org/officeDocument/2006/relationships/hyperlink" Target="https://doi.org/10.2478/picbe-2023-0175" TargetMode="External"/><Relationship Id="rId14" Type="http://schemas.openxmlformats.org/officeDocument/2006/relationships/hyperlink" Target="https://doi.org/10.1016/j.techsoc.2021.1015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427</TotalTime>
  <Pages>10</Pages>
  <Words>2676</Words>
  <Characters>16531</Characters>
  <Application>Microsoft Office Word</Application>
  <DocSecurity>0</DocSecurity>
  <Lines>300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Balanescu (2211130)</dc:creator>
  <cp:keywords/>
  <dc:description/>
  <cp:lastModifiedBy>Andreea Balanescu (2211130)</cp:lastModifiedBy>
  <cp:revision>42</cp:revision>
  <dcterms:created xsi:type="dcterms:W3CDTF">2023-10-10T13:27:00Z</dcterms:created>
  <dcterms:modified xsi:type="dcterms:W3CDTF">2023-10-21T10:58:00Z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27d2cb09-005f-4712-93ae-f4437e8689fd</vt:lpwstr>
  </property>
</Properties>
</file>