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C00B8" w14:textId="332525A7" w:rsidR="00376F93" w:rsidRPr="008D07B8" w:rsidRDefault="00F91D8E" w:rsidP="00376F93">
      <w:pPr>
        <w:spacing w:after="0"/>
        <w:ind w:left="720" w:hanging="360"/>
        <w:jc w:val="center"/>
        <w:textAlignment w:val="baseline"/>
        <w:rPr>
          <w:sz w:val="28"/>
          <w:szCs w:val="28"/>
          <w:u w:val="single"/>
        </w:rPr>
      </w:pPr>
      <w:r w:rsidRPr="008D07B8">
        <w:rPr>
          <w:sz w:val="28"/>
          <w:szCs w:val="28"/>
          <w:u w:val="single"/>
        </w:rPr>
        <w:t xml:space="preserve">Children’s Play: Theory and Practice </w:t>
      </w:r>
    </w:p>
    <w:p w14:paraId="486D395A" w14:textId="77777777" w:rsidR="00376F93" w:rsidRPr="00376F93" w:rsidRDefault="00376F93" w:rsidP="00376F93">
      <w:pPr>
        <w:pStyle w:val="paragraph"/>
        <w:spacing w:before="0" w:beforeAutospacing="0" w:after="0" w:afterAutospacing="0"/>
        <w:ind w:left="720"/>
        <w:textAlignment w:val="baseline"/>
        <w:rPr>
          <w:rStyle w:val="normaltextrun"/>
          <w:rFonts w:ascii="Arial" w:hAnsi="Arial" w:cs="Arial"/>
        </w:rPr>
      </w:pPr>
    </w:p>
    <w:p w14:paraId="0EB02693" w14:textId="0C2D7EFC" w:rsidR="00376F93" w:rsidRPr="008D07B8" w:rsidRDefault="00376F93" w:rsidP="00376F93">
      <w:pPr>
        <w:pStyle w:val="paragraph"/>
        <w:numPr>
          <w:ilvl w:val="0"/>
          <w:numId w:val="2"/>
        </w:numPr>
        <w:spacing w:before="0" w:beforeAutospacing="0" w:after="0" w:afterAutospacing="0"/>
        <w:textAlignment w:val="baseline"/>
        <w:rPr>
          <w:rFonts w:asciiTheme="minorHAnsi" w:hAnsiTheme="minorHAnsi" w:cs="Arial"/>
        </w:rPr>
      </w:pPr>
      <w:r w:rsidRPr="008D07B8">
        <w:rPr>
          <w:rStyle w:val="normaltextrun"/>
          <w:rFonts w:asciiTheme="minorHAnsi" w:eastAsiaTheme="majorEastAsia" w:hAnsiTheme="minorHAnsi" w:cs="Arial"/>
          <w:color w:val="00000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8D07B8">
        <w:rPr>
          <w:rStyle w:val="tabchar"/>
          <w:rFonts w:asciiTheme="minorHAnsi" w:eastAsiaTheme="majorEastAsia" w:hAnsiTheme="minorHAnsi" w:cs="Calibri"/>
          <w:color w:val="000000"/>
        </w:rPr>
        <w:tab/>
      </w:r>
      <w:r w:rsidRPr="008D07B8">
        <w:rPr>
          <w:rStyle w:val="tabchar"/>
          <w:rFonts w:asciiTheme="minorHAnsi" w:eastAsiaTheme="majorEastAsia" w:hAnsiTheme="minorHAnsi" w:cs="Calibri"/>
        </w:rPr>
        <w:tab/>
      </w:r>
      <w:r w:rsidRPr="008D07B8">
        <w:rPr>
          <w:rStyle w:val="eop"/>
          <w:rFonts w:asciiTheme="minorHAnsi" w:eastAsiaTheme="majorEastAsia" w:hAnsiTheme="minorHAnsi" w:cs="Arial"/>
          <w:color w:val="000000"/>
        </w:rPr>
        <w:t> </w:t>
      </w:r>
    </w:p>
    <w:p w14:paraId="16C4880F" w14:textId="77777777" w:rsidR="00376F93" w:rsidRDefault="00376F93" w:rsidP="00376F93">
      <w:pPr>
        <w:jc w:val="center"/>
      </w:pPr>
    </w:p>
    <w:p w14:paraId="79F04647" w14:textId="525C735B" w:rsidR="00CB0BC6" w:rsidRPr="00CB0BC6" w:rsidRDefault="00CB0BC6" w:rsidP="00E84DE5">
      <w:pPr>
        <w:spacing w:line="360" w:lineRule="auto"/>
        <w:rPr>
          <w:u w:val="single"/>
        </w:rPr>
      </w:pPr>
      <w:r w:rsidRPr="00CB0BC6">
        <w:rPr>
          <w:u w:val="single"/>
        </w:rPr>
        <w:t>Section 1</w:t>
      </w:r>
    </w:p>
    <w:p w14:paraId="714B7579" w14:textId="4A8F63B0" w:rsidR="005C0D8A" w:rsidRDefault="005C0D8A" w:rsidP="00E84DE5">
      <w:pPr>
        <w:spacing w:line="360" w:lineRule="auto"/>
      </w:pPr>
      <w:r>
        <w:t xml:space="preserve">Play is a fundamental aspect in a child’s life. </w:t>
      </w:r>
      <w:r w:rsidR="007A6147">
        <w:t xml:space="preserve">Play Wales (2022) demonstrate that each child no matter their culture, ability or background has the right to play. This element is important as play is vital for the health and well-being of a </w:t>
      </w:r>
      <w:r w:rsidR="00DD29EE">
        <w:t>child,</w:t>
      </w:r>
      <w:r w:rsidR="007A6147">
        <w:t xml:space="preserve"> and it also encourages the holistic development of an individual according to UNCRC (2013). </w:t>
      </w:r>
      <w:r w:rsidR="00575863">
        <w:t xml:space="preserve">There a multitude of different types of play a child can benefit from such as physical play, explorative play, socio-dramatic play, mastery play and so on. Each type of play </w:t>
      </w:r>
      <w:r w:rsidR="00A25D51">
        <w:t>holds</w:t>
      </w:r>
      <w:r w:rsidR="00575863">
        <w:t xml:space="preserve"> their own sets of positive and negative factors which can affect the child in certain ways, depending on the child’s interests and preferences.</w:t>
      </w:r>
      <w:r w:rsidR="00A25D51">
        <w:t xml:space="preserve"> Bottrill (2018) highlights the fact that children do not think the same as an adult, they think outside of the box. </w:t>
      </w:r>
      <w:r w:rsidR="00C8331C">
        <w:t>This statement</w:t>
      </w:r>
      <w:r w:rsidR="00A25D51">
        <w:t xml:space="preserve"> reinforces the fact that a child needs the freedom to explore and be curious in their own time and not when a professional tells them too. </w:t>
      </w:r>
    </w:p>
    <w:p w14:paraId="7B928D8B" w14:textId="77777777" w:rsidR="00A25D51" w:rsidRDefault="00A25D51" w:rsidP="00E84DE5">
      <w:pPr>
        <w:spacing w:line="360" w:lineRule="auto"/>
      </w:pPr>
    </w:p>
    <w:p w14:paraId="6732FC46" w14:textId="260CE9A8" w:rsidR="00A25D51" w:rsidRDefault="00633605" w:rsidP="00E84DE5">
      <w:pPr>
        <w:spacing w:line="360" w:lineRule="auto"/>
      </w:pPr>
      <w:r>
        <w:t xml:space="preserve">Social </w:t>
      </w:r>
      <w:r>
        <w:tab/>
        <w:t xml:space="preserve">play is a type of play that involves a child interacting with </w:t>
      </w:r>
      <w:r w:rsidR="00021AA8">
        <w:t xml:space="preserve">others, </w:t>
      </w:r>
      <w:r w:rsidR="00B07A82">
        <w:t xml:space="preserve">which will develop a child’s communication and listening skills </w:t>
      </w:r>
      <w:r w:rsidR="00CB53B1">
        <w:t>and enable them to respond to social cues in an acceptable manner</w:t>
      </w:r>
      <w:r w:rsidR="00496583">
        <w:t>.</w:t>
      </w:r>
      <w:r w:rsidR="008A7D1A">
        <w:t xml:space="preserve"> </w:t>
      </w:r>
      <w:proofErr w:type="spellStart"/>
      <w:r w:rsidR="00720860">
        <w:t>Veraksa</w:t>
      </w:r>
      <w:proofErr w:type="spellEnd"/>
      <w:r w:rsidR="00720860">
        <w:t xml:space="preserve"> et al. (202</w:t>
      </w:r>
      <w:r w:rsidR="00F9577F">
        <w:t>4</w:t>
      </w:r>
      <w:r w:rsidR="00720860">
        <w:t xml:space="preserve">) </w:t>
      </w:r>
      <w:r w:rsidR="00496583">
        <w:t xml:space="preserve"> </w:t>
      </w:r>
      <w:r w:rsidR="008A7D1A">
        <w:t>e</w:t>
      </w:r>
      <w:r w:rsidR="0042673F">
        <w:t xml:space="preserve">xplains that </w:t>
      </w:r>
      <w:r w:rsidR="005A75D5">
        <w:t xml:space="preserve">for a child to engage in meaningful </w:t>
      </w:r>
      <w:r w:rsidR="0025531F">
        <w:t>role play activity they are asked to have a</w:t>
      </w:r>
      <w:r w:rsidR="00D16E45">
        <w:t>n understanding of the world around them</w:t>
      </w:r>
      <w:r w:rsidR="009F639F">
        <w:t xml:space="preserve">, have knowledge of </w:t>
      </w:r>
      <w:r w:rsidR="00AC4906">
        <w:t>characters to create</w:t>
      </w:r>
      <w:r w:rsidR="00CA4051">
        <w:t xml:space="preserve"> </w:t>
      </w:r>
      <w:r w:rsidR="00AC4906">
        <w:t xml:space="preserve"> situations </w:t>
      </w:r>
      <w:r w:rsidR="000D6D05">
        <w:t xml:space="preserve">and be able to develop a plot for the story line to follow, they also need to </w:t>
      </w:r>
      <w:r w:rsidR="0085649D">
        <w:t xml:space="preserve">be able to take on a specific role, organise the area they choose to play in and cooperate with peers. </w:t>
      </w:r>
      <w:r w:rsidR="00DA5AA4">
        <w:t>Th</w:t>
      </w:r>
      <w:r w:rsidR="00A452E7">
        <w:t xml:space="preserve">is </w:t>
      </w:r>
      <w:r w:rsidR="00E224EC">
        <w:t xml:space="preserve">statement links closely to Vgotsky’s </w:t>
      </w:r>
      <w:r w:rsidR="003D5960">
        <w:t xml:space="preserve">theory as </w:t>
      </w:r>
      <w:r w:rsidR="00CB1473">
        <w:t xml:space="preserve">he believed that a child learns through </w:t>
      </w:r>
      <w:r w:rsidR="00CC3090">
        <w:t xml:space="preserve">play and interaction. </w:t>
      </w:r>
      <w:r w:rsidR="008F6207">
        <w:t>Cherry (</w:t>
      </w:r>
      <w:r w:rsidR="00C210DE">
        <w:t xml:space="preserve">2025) </w:t>
      </w:r>
      <w:r w:rsidR="008F6207">
        <w:t>t</w:t>
      </w:r>
      <w:r w:rsidR="0055570B">
        <w:t xml:space="preserve">ells us that </w:t>
      </w:r>
      <w:r w:rsidR="009D2D22">
        <w:t xml:space="preserve">human development </w:t>
      </w:r>
      <w:r w:rsidR="00ED586D">
        <w:t xml:space="preserve">depends on social interactions and that </w:t>
      </w:r>
      <w:r w:rsidR="00FA69F3">
        <w:t xml:space="preserve">our cognitive skills are </w:t>
      </w:r>
      <w:r w:rsidR="00DB2532">
        <w:t>shaped by the interactions with those around us.</w:t>
      </w:r>
      <w:r w:rsidR="00B61B15">
        <w:t xml:space="preserve"> </w:t>
      </w:r>
      <w:r w:rsidR="00CF199D">
        <w:t xml:space="preserve">Role play can support these </w:t>
      </w:r>
      <w:r w:rsidR="00F84BF1">
        <w:t xml:space="preserve">objectives as </w:t>
      </w:r>
      <w:r w:rsidR="00A54270">
        <w:t xml:space="preserve">this type of play uses interaction </w:t>
      </w:r>
      <w:r w:rsidR="00A54270">
        <w:lastRenderedPageBreak/>
        <w:t xml:space="preserve">and communication </w:t>
      </w:r>
      <w:r w:rsidR="009B73DE">
        <w:t xml:space="preserve">to </w:t>
      </w:r>
      <w:r w:rsidR="009E31D5">
        <w:t xml:space="preserve">enlighten a child on social cues and </w:t>
      </w:r>
      <w:r w:rsidR="003D4312">
        <w:t xml:space="preserve">develop problem solving skills. </w:t>
      </w:r>
      <w:r w:rsidR="00F70102">
        <w:t xml:space="preserve">In practice, professionals can </w:t>
      </w:r>
      <w:r w:rsidR="00FD7BE9">
        <w:t xml:space="preserve">support role play by ensuring the play spaces are </w:t>
      </w:r>
      <w:r w:rsidR="006B6BA6">
        <w:t xml:space="preserve">well-equipped </w:t>
      </w:r>
      <w:r w:rsidR="005A3D3F">
        <w:t xml:space="preserve">with costumes and accessories </w:t>
      </w:r>
      <w:r w:rsidR="00D71914">
        <w:t xml:space="preserve">to help with specific roles </w:t>
      </w:r>
      <w:r w:rsidR="006B6BA6">
        <w:t>and</w:t>
      </w:r>
      <w:r w:rsidR="00D71914">
        <w:t xml:space="preserve"> are also </w:t>
      </w:r>
      <w:r w:rsidR="0041531D">
        <w:t xml:space="preserve">arranged in a </w:t>
      </w:r>
      <w:r w:rsidR="00CD7E7D">
        <w:t xml:space="preserve">way that </w:t>
      </w:r>
      <w:r w:rsidR="00F73190">
        <w:t>can be</w:t>
      </w:r>
      <w:r w:rsidR="00CD7E7D">
        <w:t xml:space="preserve"> helpful towards a child’s play yet open ended to encourage their imagination</w:t>
      </w:r>
      <w:r w:rsidR="00D71914">
        <w:t xml:space="preserve"> and creativity. </w:t>
      </w:r>
      <w:r w:rsidR="00567BAB">
        <w:t xml:space="preserve">Twinkl </w:t>
      </w:r>
      <w:r w:rsidR="00D83CD5">
        <w:t xml:space="preserve">(no date) </w:t>
      </w:r>
      <w:r w:rsidR="00A14FA3">
        <w:t>highlights the way that role play can develop more than just communication skills</w:t>
      </w:r>
      <w:r w:rsidR="002A5A36">
        <w:t xml:space="preserve"> by </w:t>
      </w:r>
      <w:r w:rsidR="005125CA">
        <w:t xml:space="preserve">stating that </w:t>
      </w:r>
      <w:r w:rsidR="002905A9">
        <w:t xml:space="preserve">role play is an opportunity for children to </w:t>
      </w:r>
      <w:r w:rsidR="002C4975">
        <w:t>enga</w:t>
      </w:r>
      <w:r w:rsidR="00AB606B">
        <w:t xml:space="preserve">ge in activities that refine </w:t>
      </w:r>
      <w:r w:rsidR="00572C6A">
        <w:t xml:space="preserve">their fine and gross motor skills </w:t>
      </w:r>
      <w:r w:rsidR="002348D2">
        <w:t>whether they are</w:t>
      </w:r>
      <w:r w:rsidR="00BA6194">
        <w:t xml:space="preserve"> running to score a goal for their football team or </w:t>
      </w:r>
      <w:r w:rsidR="005B2652">
        <w:t xml:space="preserve">taking someone’s </w:t>
      </w:r>
      <w:r w:rsidR="00CA180C">
        <w:t>order in a coffee shop</w:t>
      </w:r>
      <w:r w:rsidR="00CB6C33">
        <w:t xml:space="preserve">; these types of activities will strengthen a child’s muscles and joints whilst they enjoy with peers. </w:t>
      </w:r>
    </w:p>
    <w:p w14:paraId="30B53A71" w14:textId="77777777" w:rsidR="00677A08" w:rsidRDefault="00677A08" w:rsidP="00E84DE5">
      <w:pPr>
        <w:spacing w:line="360" w:lineRule="auto"/>
      </w:pPr>
    </w:p>
    <w:p w14:paraId="1FBB1B68" w14:textId="634044ED" w:rsidR="003E7431" w:rsidRDefault="00A627C6" w:rsidP="00E84DE5">
      <w:pPr>
        <w:spacing w:line="360" w:lineRule="auto"/>
      </w:pPr>
      <w:r>
        <w:t>Exploration play i</w:t>
      </w:r>
      <w:r w:rsidR="00255E96">
        <w:t xml:space="preserve">nvolves children </w:t>
      </w:r>
      <w:r w:rsidR="00100957">
        <w:t xml:space="preserve">using all their senses to </w:t>
      </w:r>
      <w:r w:rsidR="00064BF1">
        <w:t xml:space="preserve">explore and make sense of the world around them. It </w:t>
      </w:r>
      <w:r w:rsidR="002D13A6">
        <w:t>encourages curiosity</w:t>
      </w:r>
      <w:r w:rsidR="002E7109">
        <w:t xml:space="preserve"> and problem solving but allowing children to experiment and investigate </w:t>
      </w:r>
      <w:r w:rsidR="00581F2E">
        <w:t xml:space="preserve">using all five senses. </w:t>
      </w:r>
      <w:r w:rsidR="004C48A7">
        <w:t xml:space="preserve">This type of play </w:t>
      </w:r>
      <w:r w:rsidR="0080288C">
        <w:t>can be supported by P</w:t>
      </w:r>
      <w:r w:rsidR="00896207">
        <w:t xml:space="preserve">iaget’s theory by allowing children to explore </w:t>
      </w:r>
      <w:r w:rsidR="00C06353">
        <w:t xml:space="preserve">their environments and developing </w:t>
      </w:r>
      <w:r w:rsidR="007A2FE0">
        <w:t xml:space="preserve">their knowledge by taking part in hands on </w:t>
      </w:r>
      <w:r w:rsidR="009D5DA3">
        <w:t xml:space="preserve">experiences. </w:t>
      </w:r>
      <w:r w:rsidR="00C933DF">
        <w:t>Examples of exploratory play include</w:t>
      </w:r>
      <w:r w:rsidR="008C6CC9">
        <w:t xml:space="preserve"> </w:t>
      </w:r>
      <w:r w:rsidR="00ED044D">
        <w:t>physical</w:t>
      </w:r>
      <w:r w:rsidR="00ED5926">
        <w:t xml:space="preserve"> and object exploration as well as </w:t>
      </w:r>
      <w:r w:rsidR="008C6CC9">
        <w:t>sensory play sessions like messy play, textured fabrics, sensory bottles, etc.</w:t>
      </w:r>
      <w:r w:rsidR="00ED5926">
        <w:t xml:space="preserve"> </w:t>
      </w:r>
      <w:r w:rsidR="00A27AFB">
        <w:t>Gascoyne (</w:t>
      </w:r>
      <w:r w:rsidR="008D598B">
        <w:t xml:space="preserve">2018) </w:t>
      </w:r>
      <w:r w:rsidR="00994D65">
        <w:t xml:space="preserve">explains that messy play </w:t>
      </w:r>
      <w:r w:rsidR="00141D84">
        <w:t xml:space="preserve">is important for children as the chaos that comes from a messy play activity can </w:t>
      </w:r>
      <w:r w:rsidR="00001627">
        <w:t xml:space="preserve">provide an opportunity for children to explore containment, </w:t>
      </w:r>
      <w:r w:rsidR="00D30985">
        <w:t>boundaries</w:t>
      </w:r>
      <w:r w:rsidR="0058563B">
        <w:t xml:space="preserve"> </w:t>
      </w:r>
      <w:r w:rsidR="00241CBF">
        <w:t>and control</w:t>
      </w:r>
      <w:r w:rsidR="00A27AFB">
        <w:t xml:space="preserve">. </w:t>
      </w:r>
      <w:r w:rsidR="008A3EEE">
        <w:t xml:space="preserve">Professionals can support exploratory play by </w:t>
      </w:r>
      <w:r w:rsidR="00FC3C41">
        <w:t>ensuring that children have a safe and inviting environment which contains a multitude of different resources</w:t>
      </w:r>
      <w:r w:rsidR="003A3A43">
        <w:t xml:space="preserve"> such as, natural materials, </w:t>
      </w:r>
      <w:r w:rsidR="00FC33DC">
        <w:t xml:space="preserve">textured </w:t>
      </w:r>
      <w:r w:rsidR="002C620B">
        <w:t xml:space="preserve">objects, sand, water, etc. When children have the freedom to explore in their own time, it provides professionals an opportunity to </w:t>
      </w:r>
      <w:r w:rsidR="008D12E0">
        <w:t xml:space="preserve">understand the ways in which the child wishes to learn and </w:t>
      </w:r>
      <w:r w:rsidR="007340BF">
        <w:t xml:space="preserve">grow. </w:t>
      </w:r>
      <w:r w:rsidR="00AF0A95">
        <w:t xml:space="preserve">Part of this freedom </w:t>
      </w:r>
      <w:r w:rsidR="00CA3471">
        <w:t xml:space="preserve">should be allowing children to take risks and set boundaries. With the supervision of </w:t>
      </w:r>
      <w:r w:rsidR="00271BF9">
        <w:t xml:space="preserve">a practitioner, children should be able to take some level of risk to build confidence and for children to set their own personal boundaries. </w:t>
      </w:r>
      <w:r w:rsidR="008E55DA">
        <w:t>Guldberg (</w:t>
      </w:r>
      <w:r w:rsidR="00686D84">
        <w:t>2009) b</w:t>
      </w:r>
      <w:r w:rsidR="00271BF9">
        <w:t xml:space="preserve">elieves that </w:t>
      </w:r>
      <w:r w:rsidR="00436553">
        <w:t xml:space="preserve">overprotecting children could be seen to </w:t>
      </w:r>
      <w:r w:rsidR="0098715F">
        <w:t xml:space="preserve">higher the risks a child may face when they experience the world outside of their own. </w:t>
      </w:r>
      <w:r w:rsidR="00D3201E">
        <w:t xml:space="preserve">This relates to the fact that children in </w:t>
      </w:r>
      <w:r w:rsidR="00D3201E">
        <w:lastRenderedPageBreak/>
        <w:t xml:space="preserve">modern society are </w:t>
      </w:r>
      <w:r w:rsidR="00EC6CD0">
        <w:t>restricted</w:t>
      </w:r>
      <w:r w:rsidR="009D2BC3">
        <w:t xml:space="preserve"> from playing freely, meaning they are not receiving the </w:t>
      </w:r>
      <w:r w:rsidR="00296ED4">
        <w:t>opportunities previous</w:t>
      </w:r>
      <w:r w:rsidR="0092529C">
        <w:t xml:space="preserve"> generations have</w:t>
      </w:r>
      <w:r w:rsidR="00DB71F6">
        <w:t xml:space="preserve"> had.</w:t>
      </w:r>
      <w:r w:rsidR="0092529C">
        <w:t xml:space="preserve"> This makes it even more necessary for professionals in </w:t>
      </w:r>
      <w:r w:rsidR="00DE482B">
        <w:t xml:space="preserve">early years ensure that the curiosity of children has a strong embodiment within the settings and to provide the opportunity for individuals in their care </w:t>
      </w:r>
      <w:r w:rsidR="00672628">
        <w:t xml:space="preserve">to experience new </w:t>
      </w:r>
      <w:r w:rsidR="00DE07BE">
        <w:t xml:space="preserve">adventures through the means of play. </w:t>
      </w:r>
    </w:p>
    <w:p w14:paraId="4B093D2E" w14:textId="77777777" w:rsidR="00731D88" w:rsidRDefault="00731D88" w:rsidP="00E84DE5">
      <w:pPr>
        <w:spacing w:line="360" w:lineRule="auto"/>
      </w:pPr>
    </w:p>
    <w:p w14:paraId="66FA6C3B" w14:textId="4FBD416C" w:rsidR="00B64138" w:rsidRPr="00CB0BC6" w:rsidRDefault="00CB0BC6" w:rsidP="00E84DE5">
      <w:pPr>
        <w:spacing w:line="360" w:lineRule="auto"/>
        <w:rPr>
          <w:u w:val="single"/>
        </w:rPr>
      </w:pPr>
      <w:r w:rsidRPr="00CB0BC6">
        <w:rPr>
          <w:u w:val="single"/>
        </w:rPr>
        <w:t xml:space="preserve">Section 2 </w:t>
      </w:r>
    </w:p>
    <w:p w14:paraId="0AD2368C" w14:textId="588B04C1" w:rsidR="00A36453" w:rsidRDefault="00EB2B72" w:rsidP="00E84DE5">
      <w:pPr>
        <w:spacing w:line="360" w:lineRule="auto"/>
      </w:pPr>
      <w:r>
        <w:t xml:space="preserve">Child-led play is </w:t>
      </w:r>
      <w:r w:rsidR="0013062A">
        <w:t xml:space="preserve">vital to a child’s holistic </w:t>
      </w:r>
      <w:r w:rsidR="009C33A9">
        <w:t>development however</w:t>
      </w:r>
      <w:r w:rsidR="005B575A">
        <w:t xml:space="preserve"> </w:t>
      </w:r>
      <w:r w:rsidR="0013062A">
        <w:t xml:space="preserve">it is even more important that an adult </w:t>
      </w:r>
      <w:r w:rsidR="00400F50">
        <w:t xml:space="preserve">does not </w:t>
      </w:r>
      <w:r w:rsidR="009154C7">
        <w:t xml:space="preserve">direct the </w:t>
      </w:r>
      <w:r w:rsidR="00F05715">
        <w:t>child when playing</w:t>
      </w:r>
      <w:r w:rsidR="009C33A9">
        <w:t>.</w:t>
      </w:r>
      <w:r w:rsidR="00F05715">
        <w:t xml:space="preserve"> </w:t>
      </w:r>
      <w:proofErr w:type="spellStart"/>
      <w:r w:rsidR="00165898">
        <w:t>Gripton</w:t>
      </w:r>
      <w:proofErr w:type="spellEnd"/>
      <w:r w:rsidR="00165898">
        <w:t xml:space="preserve"> (2017) i</w:t>
      </w:r>
      <w:r w:rsidR="00F05715">
        <w:t xml:space="preserve">mplies that planning </w:t>
      </w:r>
      <w:r w:rsidR="00A61C8F">
        <w:t xml:space="preserve">activities is considered as the </w:t>
      </w:r>
      <w:r w:rsidR="002958F0">
        <w:t>adult’s</w:t>
      </w:r>
      <w:r w:rsidR="00A61C8F">
        <w:t xml:space="preserve"> activity</w:t>
      </w:r>
      <w:r w:rsidR="00FC4D4B">
        <w:t xml:space="preserve"> and that the</w:t>
      </w:r>
      <w:r w:rsidR="00734E45">
        <w:t xml:space="preserve">re is an aspect of control and responsibility </w:t>
      </w:r>
      <w:r w:rsidR="0024495E">
        <w:t xml:space="preserve">for the practitioner to provide activities that suit and benefit each child. </w:t>
      </w:r>
      <w:r w:rsidR="00921ECD">
        <w:t xml:space="preserve">It is a </w:t>
      </w:r>
      <w:r w:rsidR="000726AD">
        <w:t>professional’s</w:t>
      </w:r>
      <w:r w:rsidR="00E542D2">
        <w:t xml:space="preserve"> duty to </w:t>
      </w:r>
      <w:r w:rsidR="00073F57">
        <w:t xml:space="preserve">guide learning experiences however there must be an element of freedom for children to explore their own natural </w:t>
      </w:r>
      <w:r w:rsidR="000726AD">
        <w:t xml:space="preserve">curiosity in an appropriate and safe environment. </w:t>
      </w:r>
      <w:r w:rsidR="001D299A">
        <w:t xml:space="preserve">Practitioners </w:t>
      </w:r>
      <w:r w:rsidR="000346F3">
        <w:t xml:space="preserve">have a role during a child’s play </w:t>
      </w:r>
      <w:r w:rsidR="00CD770B">
        <w:t xml:space="preserve">to support, facilitate and observe; these are the basic </w:t>
      </w:r>
      <w:r w:rsidR="00FC6B27">
        <w:t xml:space="preserve">needs for a child to be able to learn whilst experiencing new </w:t>
      </w:r>
      <w:r w:rsidR="00A36453">
        <w:t xml:space="preserve">opportunities. </w:t>
      </w:r>
      <w:r w:rsidR="00BE4525">
        <w:t xml:space="preserve">This is where an understanding of the play cycle is necessary </w:t>
      </w:r>
      <w:r w:rsidR="00536F58">
        <w:t xml:space="preserve">as the adult is aware of where a child or children may be within a play cycle and are able to understand why </w:t>
      </w:r>
      <w:r w:rsidR="00E64822">
        <w:t>it is</w:t>
      </w:r>
      <w:r w:rsidR="00536F58">
        <w:t xml:space="preserve"> important to not interrupt. </w:t>
      </w:r>
    </w:p>
    <w:p w14:paraId="66CEECA8" w14:textId="77777777" w:rsidR="00C2219D" w:rsidRDefault="00C2219D" w:rsidP="00E84DE5">
      <w:pPr>
        <w:spacing w:line="360" w:lineRule="auto"/>
      </w:pPr>
    </w:p>
    <w:p w14:paraId="462A9C30" w14:textId="02B14C76" w:rsidR="00E64822" w:rsidRDefault="00E838C7" w:rsidP="00E84DE5">
      <w:pPr>
        <w:spacing w:line="360" w:lineRule="auto"/>
      </w:pPr>
      <w:r>
        <w:t>A play cycle consists of</w:t>
      </w:r>
      <w:r w:rsidR="000F4E42">
        <w:t xml:space="preserve"> six stages which </w:t>
      </w:r>
      <w:r w:rsidR="00A37395">
        <w:t xml:space="preserve">formulate </w:t>
      </w:r>
      <w:r w:rsidR="004260D8">
        <w:t xml:space="preserve">a way in which a child </w:t>
      </w:r>
      <w:r w:rsidR="006902ED">
        <w:t>can</w:t>
      </w:r>
      <w:r w:rsidR="004260D8">
        <w:t xml:space="preserve"> </w:t>
      </w:r>
      <w:r w:rsidR="00BC4BFA">
        <w:t>initiate interactions through play</w:t>
      </w:r>
      <w:r w:rsidR="00E754E0">
        <w:t xml:space="preserve">. </w:t>
      </w:r>
      <w:r w:rsidR="006F6E5A">
        <w:t xml:space="preserve">Allowing a child to </w:t>
      </w:r>
      <w:r w:rsidR="00D45F40">
        <w:t xml:space="preserve">pursue a play cycle without interruptions </w:t>
      </w:r>
      <w:r w:rsidR="0057466F">
        <w:t xml:space="preserve">enable a child to </w:t>
      </w:r>
      <w:r w:rsidR="00837303">
        <w:t>play in a state of deep con</w:t>
      </w:r>
      <w:r w:rsidR="00F52E9D">
        <w:t xml:space="preserve">centration which fosters cognitive development and </w:t>
      </w:r>
      <w:r w:rsidR="00B41B20">
        <w:t>emotional self-control.</w:t>
      </w:r>
      <w:r w:rsidR="004B2552">
        <w:t xml:space="preserve"> </w:t>
      </w:r>
      <w:r w:rsidR="000F6AB8">
        <w:t xml:space="preserve">Montessori Academy </w:t>
      </w:r>
      <w:r w:rsidR="004108FD">
        <w:t>(2021)</w:t>
      </w:r>
      <w:r w:rsidR="000F6AB8">
        <w:t xml:space="preserve"> b</w:t>
      </w:r>
      <w:r w:rsidR="00704F4F">
        <w:t xml:space="preserve">elieves that </w:t>
      </w:r>
      <w:r w:rsidR="00E5749C">
        <w:t>children learn through unstructured play and experimental activities</w:t>
      </w:r>
      <w:r w:rsidR="000F6AB8">
        <w:t xml:space="preserve">. </w:t>
      </w:r>
      <w:r w:rsidR="004108FD">
        <w:t xml:space="preserve">Through this type of play, children can become resilient, </w:t>
      </w:r>
      <w:r w:rsidR="00DB2215">
        <w:t xml:space="preserve">confident and independent. Although adult involvement in needed at certain points, </w:t>
      </w:r>
      <w:r w:rsidR="00C7163E">
        <w:t xml:space="preserve">allowing children to play with freedom will benefit them </w:t>
      </w:r>
      <w:r w:rsidR="00F66D63">
        <w:t xml:space="preserve">overall. </w:t>
      </w:r>
    </w:p>
    <w:p w14:paraId="32DFB0C6" w14:textId="77777777" w:rsidR="00C2219D" w:rsidRDefault="00C2219D" w:rsidP="00E84DE5">
      <w:pPr>
        <w:spacing w:line="360" w:lineRule="auto"/>
      </w:pPr>
    </w:p>
    <w:p w14:paraId="38BBC936" w14:textId="77777777" w:rsidR="006230F8" w:rsidRDefault="00F94316" w:rsidP="00E84DE5">
      <w:pPr>
        <w:spacing w:line="360" w:lineRule="auto"/>
      </w:pPr>
      <w:r>
        <w:lastRenderedPageBreak/>
        <w:t xml:space="preserve">An adult’s role </w:t>
      </w:r>
      <w:r w:rsidR="00940344">
        <w:t xml:space="preserve">in child-led play is </w:t>
      </w:r>
      <w:r w:rsidR="00CE7646">
        <w:t>fundamentally to support</w:t>
      </w:r>
      <w:r w:rsidR="00241ACE">
        <w:t xml:space="preserve">, empower and </w:t>
      </w:r>
      <w:r w:rsidR="000B6A55">
        <w:t xml:space="preserve">create opportunities that foster a child’s potential </w:t>
      </w:r>
      <w:r w:rsidR="00A923CA">
        <w:t xml:space="preserve">is </w:t>
      </w:r>
      <w:r w:rsidR="00D6607F">
        <w:t xml:space="preserve">how </w:t>
      </w:r>
      <w:r w:rsidR="005433C3">
        <w:t xml:space="preserve">Sheridan (1999) defines the role of an adult in spontaneous play. </w:t>
      </w:r>
      <w:r w:rsidR="004B0516">
        <w:t xml:space="preserve">Professionals </w:t>
      </w:r>
      <w:r w:rsidR="00AC24EF">
        <w:t>ha</w:t>
      </w:r>
      <w:r w:rsidR="004B0516">
        <w:t>ve</w:t>
      </w:r>
      <w:r w:rsidR="00AC24EF">
        <w:t xml:space="preserve"> different roles </w:t>
      </w:r>
      <w:r w:rsidR="00FF01B8">
        <w:t>within chi</w:t>
      </w:r>
      <w:r w:rsidR="004B0516">
        <w:t xml:space="preserve">ld-led </w:t>
      </w:r>
      <w:r w:rsidR="00FF01B8">
        <w:t xml:space="preserve">play, these include </w:t>
      </w:r>
      <w:r w:rsidR="00AA5EEF">
        <w:t>an observer</w:t>
      </w:r>
      <w:r w:rsidR="001C5BCB">
        <w:t xml:space="preserve">, a partner and a facilitator. </w:t>
      </w:r>
      <w:r w:rsidR="009D6529">
        <w:t>An observer should watch play scenarios without intervention</w:t>
      </w:r>
      <w:r w:rsidR="00F33CE4">
        <w:t xml:space="preserve">, document behaviours, language and interactions. </w:t>
      </w:r>
      <w:r w:rsidR="0051529D">
        <w:t xml:space="preserve">By documenting these aspects, a practitioner can build a picture of how an individual child communicates and responds to peers. This also aids </w:t>
      </w:r>
      <w:r w:rsidR="00A55DB3">
        <w:t xml:space="preserve">evidencing certain behaviours or when looking out for additional learning needs. </w:t>
      </w:r>
      <w:r w:rsidR="00431850">
        <w:t>Pacey Cymru (</w:t>
      </w:r>
      <w:r w:rsidR="00821E79">
        <w:t xml:space="preserve">2025) </w:t>
      </w:r>
      <w:r w:rsidR="00431850">
        <w:t>i</w:t>
      </w:r>
      <w:r w:rsidR="00626E7A">
        <w:t xml:space="preserve">mplies that </w:t>
      </w:r>
      <w:r w:rsidR="00AB338A">
        <w:t>by observing a child,</w:t>
      </w:r>
      <w:r w:rsidR="00431850">
        <w:t xml:space="preserve"> </w:t>
      </w:r>
      <w:r w:rsidR="00AB338A">
        <w:t xml:space="preserve">their needs, preferences, behaviours and interests can be fully </w:t>
      </w:r>
      <w:r w:rsidR="00431850">
        <w:t xml:space="preserve">understood. </w:t>
      </w:r>
    </w:p>
    <w:p w14:paraId="13BC7C0B" w14:textId="1BEC83B2" w:rsidR="002C38F6" w:rsidRDefault="0031511C" w:rsidP="00E84DE5">
      <w:pPr>
        <w:spacing w:line="360" w:lineRule="auto"/>
      </w:pPr>
      <w:r>
        <w:t xml:space="preserve">Within play, there may be a partnership role where an adult is asked by the child to join in </w:t>
      </w:r>
      <w:r w:rsidR="001339F4">
        <w:t xml:space="preserve">whilst following the child’s lead. </w:t>
      </w:r>
      <w:r w:rsidR="005D0502">
        <w:t>Amin (</w:t>
      </w:r>
      <w:r w:rsidR="00F63E9A">
        <w:t>2022)</w:t>
      </w:r>
      <w:r w:rsidR="005D0502">
        <w:t xml:space="preserve"> s</w:t>
      </w:r>
      <w:r w:rsidR="006A55AA">
        <w:t xml:space="preserve">uggests that due to the fast-paced environment of child’s play, an adult can offer an element </w:t>
      </w:r>
      <w:r w:rsidR="00C8021A">
        <w:t xml:space="preserve">of structure which can improve the flow of play by modelling what is expected </w:t>
      </w:r>
      <w:r w:rsidR="000367F0">
        <w:t xml:space="preserve">and provide a way in which a child and leave the play cycle when they have </w:t>
      </w:r>
      <w:r w:rsidR="002C38F6">
        <w:t xml:space="preserve">completed what they desired. </w:t>
      </w:r>
      <w:r w:rsidR="006A55AA">
        <w:t xml:space="preserve"> </w:t>
      </w:r>
      <w:r w:rsidR="001339F4">
        <w:t xml:space="preserve">This role can enable children to </w:t>
      </w:r>
      <w:r w:rsidR="00BE4198">
        <w:t xml:space="preserve">develop through play as the adult can offer new knowledge and experiences however, it is important that the professional does not </w:t>
      </w:r>
      <w:r w:rsidR="002B7C7A">
        <w:t>dominate the play.</w:t>
      </w:r>
    </w:p>
    <w:p w14:paraId="3B5101EA" w14:textId="77777777" w:rsidR="002C38F6" w:rsidRDefault="002C38F6" w:rsidP="00E84DE5">
      <w:pPr>
        <w:spacing w:line="360" w:lineRule="auto"/>
      </w:pPr>
    </w:p>
    <w:p w14:paraId="7C627389" w14:textId="5423DA2A" w:rsidR="00B64138" w:rsidRDefault="002B7C7A" w:rsidP="00E84DE5">
      <w:pPr>
        <w:spacing w:line="360" w:lineRule="auto"/>
      </w:pPr>
      <w:r>
        <w:t xml:space="preserve"> Lastly, the </w:t>
      </w:r>
      <w:r w:rsidR="009F78DB">
        <w:t>facilitator</w:t>
      </w:r>
      <w:r>
        <w:t xml:space="preserve"> role </w:t>
      </w:r>
      <w:r w:rsidR="009F78DB">
        <w:t>should be creating an environment which offers routine as well as freedom of choice</w:t>
      </w:r>
      <w:r w:rsidR="00261C2C">
        <w:t>. These play rich environments will encourage a child to develop</w:t>
      </w:r>
      <w:r w:rsidR="00431F58">
        <w:t xml:space="preserve"> the</w:t>
      </w:r>
      <w:r w:rsidR="00261C2C">
        <w:t xml:space="preserve"> independence and </w:t>
      </w:r>
      <w:r w:rsidR="00431F58">
        <w:t xml:space="preserve">confidence needed to thrive whilst growing. </w:t>
      </w:r>
      <w:proofErr w:type="spellStart"/>
      <w:r w:rsidR="00581734">
        <w:t>Rymano</w:t>
      </w:r>
      <w:r w:rsidR="003A3C05">
        <w:t>wicz</w:t>
      </w:r>
      <w:proofErr w:type="spellEnd"/>
      <w:r w:rsidR="003A3C05">
        <w:t xml:space="preserve"> (2015) emphasises that </w:t>
      </w:r>
      <w:r w:rsidR="00CA6C68">
        <w:t xml:space="preserve">planning </w:t>
      </w:r>
      <w:r w:rsidR="00944345">
        <w:t xml:space="preserve">a child’s play by </w:t>
      </w:r>
      <w:r w:rsidR="00C9212B">
        <w:t>paying attention to their strengths, abilities and needs</w:t>
      </w:r>
      <w:r w:rsidR="00322290">
        <w:t>, there is an opportunity to enhance play to aid them becoming more confident and self-sufficient</w:t>
      </w:r>
      <w:r w:rsidR="001E27C8">
        <w:t xml:space="preserve">. </w:t>
      </w:r>
      <w:r w:rsidR="003D27C8">
        <w:t xml:space="preserve">Building an environment which involves a child’s interests </w:t>
      </w:r>
      <w:r w:rsidR="0071421A">
        <w:t>can encourage engagement and motivation towards the activity</w:t>
      </w:r>
      <w:r w:rsidR="00DB6FC0">
        <w:t>, making it more likely for the child to be focussed for the during of the experienc</w:t>
      </w:r>
      <w:r w:rsidR="00226615">
        <w:t>e m</w:t>
      </w:r>
      <w:r w:rsidR="001453F7">
        <w:t xml:space="preserve">aximising </w:t>
      </w:r>
      <w:r w:rsidR="005500BE">
        <w:t xml:space="preserve">the benefits of their </w:t>
      </w:r>
      <w:r w:rsidR="0096406F">
        <w:t xml:space="preserve">session. </w:t>
      </w:r>
    </w:p>
    <w:p w14:paraId="7E2BCF49" w14:textId="77777777" w:rsidR="0079053A" w:rsidRDefault="0079053A" w:rsidP="00E84DE5">
      <w:pPr>
        <w:spacing w:line="360" w:lineRule="auto"/>
      </w:pPr>
    </w:p>
    <w:p w14:paraId="569CC571" w14:textId="35B56BD7" w:rsidR="0079053A" w:rsidRDefault="00C147B4" w:rsidP="00E84DE5">
      <w:pPr>
        <w:spacing w:line="360" w:lineRule="auto"/>
      </w:pPr>
      <w:r>
        <w:lastRenderedPageBreak/>
        <w:t xml:space="preserve">As </w:t>
      </w:r>
      <w:r w:rsidR="00C50BD0">
        <w:t xml:space="preserve">a basic, necessary </w:t>
      </w:r>
      <w:r w:rsidR="00A0377D">
        <w:t>part of childhood, each child has the right to play. This hold</w:t>
      </w:r>
      <w:r w:rsidR="00AE5F7D">
        <w:t xml:space="preserve">s </w:t>
      </w:r>
      <w:r w:rsidR="00A0377D">
        <w:t xml:space="preserve">the same value and importance as </w:t>
      </w:r>
      <w:r w:rsidR="00D66626">
        <w:t>the right to an education an</w:t>
      </w:r>
      <w:r w:rsidR="00E263AE">
        <w:t xml:space="preserve">d health services. </w:t>
      </w:r>
      <w:r w:rsidR="00740E39">
        <w:t xml:space="preserve">Article 31 </w:t>
      </w:r>
      <w:r w:rsidR="00E557DA">
        <w:t xml:space="preserve">embodies that children have the </w:t>
      </w:r>
      <w:r w:rsidR="00AE5F7D">
        <w:t>right to rest and leisure, and to engage in play</w:t>
      </w:r>
      <w:r w:rsidR="00AD6251">
        <w:t xml:space="preserve"> and </w:t>
      </w:r>
      <w:r w:rsidR="00173B82">
        <w:t>age-appropriate</w:t>
      </w:r>
      <w:r w:rsidR="00AD6251">
        <w:t xml:space="preserve"> recreational activities as </w:t>
      </w:r>
      <w:proofErr w:type="spellStart"/>
      <w:r w:rsidR="00923D64">
        <w:t>Unicef</w:t>
      </w:r>
      <w:proofErr w:type="spellEnd"/>
      <w:r w:rsidR="00923D64">
        <w:t xml:space="preserve"> UK (2010) </w:t>
      </w:r>
      <w:r w:rsidR="00485B30">
        <w:t xml:space="preserve">states. </w:t>
      </w:r>
      <w:r w:rsidR="00AF71F1">
        <w:t xml:space="preserve">Homan (2016) explains that </w:t>
      </w:r>
      <w:r w:rsidR="00B01375">
        <w:t>allowing children</w:t>
      </w:r>
      <w:r w:rsidR="00FC4F9D">
        <w:t xml:space="preserve"> to choose which resources they use to learn enables them to </w:t>
      </w:r>
      <w:r w:rsidR="006012D6">
        <w:t>develop a sense of who they are</w:t>
      </w:r>
      <w:r w:rsidR="00CA18A0">
        <w:t xml:space="preserve">, develop problem solving skills, and </w:t>
      </w:r>
      <w:r w:rsidR="00AF597D">
        <w:t xml:space="preserve">create a safe space for children to use their imagination </w:t>
      </w:r>
      <w:r w:rsidR="004D58A7">
        <w:t>to build an understanding of how the world works</w:t>
      </w:r>
      <w:r w:rsidR="002417C6">
        <w:t xml:space="preserve">. </w:t>
      </w:r>
      <w:r w:rsidR="00B01375">
        <w:t xml:space="preserve">Creating an environment that supports freedom of choice and having practitioners that understand the play cycle will </w:t>
      </w:r>
      <w:r w:rsidR="006D3374">
        <w:t xml:space="preserve">aid children to </w:t>
      </w:r>
      <w:r w:rsidR="00726E91">
        <w:t xml:space="preserve">enhance their holistic development but also their </w:t>
      </w:r>
      <w:r w:rsidR="005C34F6">
        <w:t xml:space="preserve">understanding of who they are and explore their interests. </w:t>
      </w:r>
    </w:p>
    <w:p w14:paraId="31C8407B" w14:textId="77777777" w:rsidR="00ED7DF8" w:rsidRDefault="00ED7DF8" w:rsidP="00E84DE5">
      <w:pPr>
        <w:spacing w:line="360" w:lineRule="auto"/>
      </w:pPr>
    </w:p>
    <w:p w14:paraId="725D76A7" w14:textId="789BC2DE" w:rsidR="002E537A" w:rsidRDefault="002E537A" w:rsidP="00E84DE5">
      <w:pPr>
        <w:spacing w:line="360" w:lineRule="auto"/>
        <w:rPr>
          <w:u w:val="single"/>
        </w:rPr>
      </w:pPr>
      <w:r w:rsidRPr="002E537A">
        <w:rPr>
          <w:u w:val="single"/>
        </w:rPr>
        <w:t>Section 3</w:t>
      </w:r>
    </w:p>
    <w:p w14:paraId="47DE7FD7" w14:textId="71FF7195" w:rsidR="002E537A" w:rsidRDefault="00E501AA" w:rsidP="00E84DE5">
      <w:pPr>
        <w:spacing w:line="360" w:lineRule="auto"/>
      </w:pPr>
      <w:r>
        <w:t xml:space="preserve">Observation within the early years is very important as it allows adults </w:t>
      </w:r>
      <w:r w:rsidR="00CC49AD">
        <w:t xml:space="preserve">to </w:t>
      </w:r>
      <w:r w:rsidR="0047176E">
        <w:t xml:space="preserve">understand and support the children in their care </w:t>
      </w:r>
      <w:r w:rsidR="00D033D6">
        <w:t>properly.  By usi</w:t>
      </w:r>
      <w:r w:rsidR="00A732FA">
        <w:t>ng observation techniques effectively, professionals can plan</w:t>
      </w:r>
      <w:r w:rsidR="00DE6280">
        <w:t xml:space="preserve"> activities that engage children and </w:t>
      </w:r>
      <w:r w:rsidR="00FE47E9">
        <w:t xml:space="preserve">develop skills, </w:t>
      </w:r>
      <w:r w:rsidR="00FC67F7">
        <w:t xml:space="preserve">reflect on </w:t>
      </w:r>
      <w:r w:rsidR="00912342">
        <w:t xml:space="preserve">their own practice and </w:t>
      </w:r>
      <w:r w:rsidR="00EE5B67">
        <w:t xml:space="preserve">to identify concerns regarding a developmental </w:t>
      </w:r>
      <w:r w:rsidR="00017C21">
        <w:t>delay or</w:t>
      </w:r>
      <w:r w:rsidR="00EE5B67">
        <w:t xml:space="preserve"> safeguarding related. </w:t>
      </w:r>
      <w:proofErr w:type="spellStart"/>
      <w:r w:rsidR="00825533">
        <w:t>Tallent</w:t>
      </w:r>
      <w:proofErr w:type="spellEnd"/>
      <w:r w:rsidR="00825533">
        <w:t xml:space="preserve"> and Thompson (2022</w:t>
      </w:r>
      <w:r w:rsidR="00102B15">
        <w:t>) suggests</w:t>
      </w:r>
      <w:r w:rsidR="00017C21">
        <w:t xml:space="preserve"> that </w:t>
      </w:r>
      <w:r w:rsidR="00AE5BC7">
        <w:t xml:space="preserve">setting aside time to carefully watch and </w:t>
      </w:r>
      <w:r w:rsidR="00DB6E28">
        <w:t xml:space="preserve">listen to young individuals is the most effective way to discover a developmental delay </w:t>
      </w:r>
      <w:r w:rsidR="00CD1F35">
        <w:t xml:space="preserve">and notice a change in behaviour. </w:t>
      </w:r>
      <w:r w:rsidR="00102B15">
        <w:t xml:space="preserve">A change in behaviour can </w:t>
      </w:r>
      <w:r w:rsidR="00A666FC">
        <w:t xml:space="preserve">mask a multitude of different concerns such as, </w:t>
      </w:r>
      <w:r w:rsidR="007C5C25">
        <w:t>safeguarding</w:t>
      </w:r>
      <w:r w:rsidR="00972DB2">
        <w:t xml:space="preserve"> and </w:t>
      </w:r>
      <w:r w:rsidR="00093ABE">
        <w:t>emotional difficulties</w:t>
      </w:r>
      <w:r w:rsidR="00972DB2">
        <w:t xml:space="preserve"> but it may be something as simple as a child being unable to express their feelings</w:t>
      </w:r>
      <w:r w:rsidR="00B91E37">
        <w:t xml:space="preserve"> as they do not have the vocabulary to do so. Being able to effectively </w:t>
      </w:r>
      <w:r w:rsidR="00A35F0A">
        <w:t xml:space="preserve">observe a child will enable these concerns to </w:t>
      </w:r>
      <w:r w:rsidR="00DD0C2C">
        <w:t>significantly stand out</w:t>
      </w:r>
      <w:r w:rsidR="00B80A48">
        <w:t xml:space="preserve"> and for a child’s interests and skills to be seen on a regular basis. </w:t>
      </w:r>
    </w:p>
    <w:p w14:paraId="1C38AD7E" w14:textId="77777777" w:rsidR="00B80A48" w:rsidRPr="002E537A" w:rsidRDefault="00B80A48" w:rsidP="00E84DE5">
      <w:pPr>
        <w:spacing w:line="360" w:lineRule="auto"/>
      </w:pPr>
    </w:p>
    <w:p w14:paraId="76AEA3FA" w14:textId="70512AB4" w:rsidR="00ED7DF8" w:rsidRDefault="002D42AE" w:rsidP="00836089">
      <w:pPr>
        <w:spacing w:line="360" w:lineRule="auto"/>
      </w:pPr>
      <w:r>
        <w:t xml:space="preserve">Photography and video observations may be one of the </w:t>
      </w:r>
      <w:r w:rsidR="000E1954">
        <w:t xml:space="preserve">newest techniques, however it is arguably one of the most accurate as it </w:t>
      </w:r>
      <w:r w:rsidR="00A8358C">
        <w:t>enables</w:t>
      </w:r>
      <w:r w:rsidR="000E1954">
        <w:t xml:space="preserve"> a professional to relive the moment </w:t>
      </w:r>
      <w:r w:rsidR="007A4ED9">
        <w:t xml:space="preserve">whenever necessary. </w:t>
      </w:r>
      <w:r w:rsidR="00550A31">
        <w:t xml:space="preserve">Describe this type of observation as a </w:t>
      </w:r>
      <w:r w:rsidR="00562BED">
        <w:t xml:space="preserve">powerful tool </w:t>
      </w:r>
      <w:r w:rsidR="0047676F">
        <w:t xml:space="preserve">which can be used to capture significant </w:t>
      </w:r>
      <w:r w:rsidR="00A8358C">
        <w:t xml:space="preserve">points in time </w:t>
      </w:r>
      <w:r w:rsidR="00A9220C">
        <w:t xml:space="preserve">which may be </w:t>
      </w:r>
      <w:r w:rsidR="002948C4">
        <w:t xml:space="preserve">hard to explain in words. </w:t>
      </w:r>
      <w:r w:rsidR="008D58CB">
        <w:t xml:space="preserve">It </w:t>
      </w:r>
      <w:r w:rsidR="007D4353">
        <w:lastRenderedPageBreak/>
        <w:t xml:space="preserve">entails a practitioner using a device to record or take a snapshot of what a child is doing </w:t>
      </w:r>
      <w:r w:rsidR="00FF13DD">
        <w:t>to</w:t>
      </w:r>
      <w:r w:rsidR="007D4353">
        <w:t xml:space="preserve"> </w:t>
      </w:r>
      <w:r w:rsidR="00BC69ED">
        <w:t xml:space="preserve">take notes and rewind the footage to remind themselves of the </w:t>
      </w:r>
      <w:r w:rsidR="00FF13DD">
        <w:t>scenario</w:t>
      </w:r>
      <w:r w:rsidR="00DE5BE7">
        <w:t xml:space="preserve">, providing </w:t>
      </w:r>
      <w:r w:rsidR="003D700A">
        <w:t>accurate visual evidence of development, behaviours and interactions</w:t>
      </w:r>
      <w:r w:rsidR="008A74E7">
        <w:t xml:space="preserve"> which</w:t>
      </w:r>
      <w:r w:rsidR="00F066A8">
        <w:t xml:space="preserve"> can be used </w:t>
      </w:r>
      <w:r w:rsidR="0011171C">
        <w:t>to record a child’s</w:t>
      </w:r>
      <w:r w:rsidR="001E0B06">
        <w:t xml:space="preserve"> milestones </w:t>
      </w:r>
      <w:r w:rsidR="0011171C">
        <w:t>and progress</w:t>
      </w:r>
      <w:r w:rsidR="00296FC7">
        <w:t xml:space="preserve"> according to </w:t>
      </w:r>
      <w:r w:rsidR="002A3669">
        <w:t>Welsh Assembly Government (2008)</w:t>
      </w:r>
      <w:r w:rsidR="003D700A">
        <w:t xml:space="preserve">. </w:t>
      </w:r>
      <w:r w:rsidR="00FF13DD">
        <w:t>T</w:t>
      </w:r>
      <w:r w:rsidR="00212757">
        <w:t xml:space="preserve">his is also a way of </w:t>
      </w:r>
      <w:r w:rsidR="00245794">
        <w:t>sharing moments from a child’s session with pare</w:t>
      </w:r>
      <w:r w:rsidR="00A6269A">
        <w:t xml:space="preserve">nts and carers. </w:t>
      </w:r>
    </w:p>
    <w:p w14:paraId="16A46C9E" w14:textId="77777777" w:rsidR="005C6679" w:rsidRDefault="005C6679" w:rsidP="00836089">
      <w:pPr>
        <w:spacing w:line="360" w:lineRule="auto"/>
      </w:pPr>
    </w:p>
    <w:p w14:paraId="203743FC" w14:textId="1231D086" w:rsidR="005C6679" w:rsidRDefault="00D0658D" w:rsidP="002B5FDF">
      <w:pPr>
        <w:spacing w:line="360" w:lineRule="auto"/>
      </w:pPr>
      <w:r>
        <w:t>P</w:t>
      </w:r>
      <w:r w:rsidR="001876D4">
        <w:t>hotographic observations</w:t>
      </w:r>
      <w:r>
        <w:t xml:space="preserve"> can be </w:t>
      </w:r>
      <w:r w:rsidR="007D6323">
        <w:t xml:space="preserve">useful for many professionals but especially ALN </w:t>
      </w:r>
      <w:r w:rsidR="00E70886">
        <w:t xml:space="preserve">practitioners as their environment focuses on children </w:t>
      </w:r>
      <w:r w:rsidR="002107A2">
        <w:t>learning through physically completing a task rather than producing a piece of wor</w:t>
      </w:r>
      <w:r w:rsidR="005018B0">
        <w:t>k, which is how Twinkl (2022) describes photo and video observations.</w:t>
      </w:r>
      <w:r w:rsidR="002B5FDF">
        <w:t xml:space="preserve"> </w:t>
      </w:r>
      <w:r w:rsidR="00462D20">
        <w:t xml:space="preserve">One of the main benefits </w:t>
      </w:r>
      <w:r w:rsidR="00846FEF">
        <w:t xml:space="preserve">of this method is its ability to </w:t>
      </w:r>
      <w:r w:rsidR="00FD4DE3">
        <w:t xml:space="preserve">produce accurate and reliable </w:t>
      </w:r>
      <w:r w:rsidR="0097281C">
        <w:t xml:space="preserve">evidence </w:t>
      </w:r>
      <w:r w:rsidR="00FC7FE5">
        <w:t xml:space="preserve">that can </w:t>
      </w:r>
      <w:r w:rsidR="00411A95">
        <w:t>strengthen reflective practice</w:t>
      </w:r>
      <w:r w:rsidR="005535AC">
        <w:t xml:space="preserve"> meaning that professionals are able to adapt their </w:t>
      </w:r>
      <w:r w:rsidR="00DC6A97">
        <w:t xml:space="preserve">planning accordingly. </w:t>
      </w:r>
      <w:r w:rsidR="002F2076">
        <w:t xml:space="preserve">This is particularly important for practitioners working with </w:t>
      </w:r>
      <w:r w:rsidR="006F64D1">
        <w:t xml:space="preserve">additional learning needs children as they </w:t>
      </w:r>
      <w:r w:rsidR="00561EFB">
        <w:t>can</w:t>
      </w:r>
      <w:r w:rsidR="006F64D1">
        <w:t xml:space="preserve"> monitor progress over </w:t>
      </w:r>
      <w:r w:rsidR="00561EFB">
        <w:t>a period</w:t>
      </w:r>
      <w:r w:rsidR="000F05EB">
        <w:t xml:space="preserve">, provide evidence </w:t>
      </w:r>
      <w:r w:rsidR="00A60C35">
        <w:t>to outside agencies as to t</w:t>
      </w:r>
      <w:r w:rsidR="000F05EB">
        <w:t>he ways in which they interact, communicate and go about their day to day lives</w:t>
      </w:r>
      <w:r w:rsidR="00A60C35">
        <w:t xml:space="preserve"> and </w:t>
      </w:r>
      <w:r w:rsidR="002C3752">
        <w:t xml:space="preserve">identifies the child’s preferences and needs. </w:t>
      </w:r>
      <w:r w:rsidR="0001358B">
        <w:t xml:space="preserve">Department of Education (2021) </w:t>
      </w:r>
      <w:r w:rsidR="00561EFB">
        <w:t xml:space="preserve">explains that </w:t>
      </w:r>
      <w:r w:rsidR="00FF2876">
        <w:t xml:space="preserve">not all specific needs will be long term however it is vital </w:t>
      </w:r>
      <w:r w:rsidR="002602EF">
        <w:t>that a child receives the support early on through planned activities</w:t>
      </w:r>
      <w:r w:rsidR="0001358B">
        <w:t xml:space="preserve">. </w:t>
      </w:r>
    </w:p>
    <w:p w14:paraId="316BBE67" w14:textId="1D8E4C68" w:rsidR="00263E8C" w:rsidRDefault="00263E8C" w:rsidP="002B5FDF">
      <w:pPr>
        <w:spacing w:line="360" w:lineRule="auto"/>
      </w:pPr>
      <w:r>
        <w:t xml:space="preserve">To stay in line with safeguarding policies and procedures </w:t>
      </w:r>
      <w:r w:rsidR="00135A9A">
        <w:t xml:space="preserve">of the setting, parents or carers need to provide permission for their child to be photographed or recorded. It is also important to </w:t>
      </w:r>
      <w:r w:rsidR="00EF42A8">
        <w:t xml:space="preserve">ensure that the device used for staring this media is secure and that no one has access to the device who is not permitted. </w:t>
      </w:r>
      <w:r w:rsidR="00FB12D7">
        <w:t xml:space="preserve">Professionals should </w:t>
      </w:r>
      <w:r w:rsidR="002375FD">
        <w:t xml:space="preserve">obtain consent from parents </w:t>
      </w:r>
      <w:r w:rsidR="00A86AAF">
        <w:t xml:space="preserve">or carers before using this observation method and </w:t>
      </w:r>
      <w:r w:rsidR="00E1234E">
        <w:t xml:space="preserve">should keep a record of written consent </w:t>
      </w:r>
      <w:r w:rsidR="007078D0">
        <w:t xml:space="preserve">and any additional consent that may be required if any media is being shared online. </w:t>
      </w:r>
      <w:r w:rsidR="00097858">
        <w:t xml:space="preserve">NSPCC </w:t>
      </w:r>
      <w:r w:rsidR="00806767">
        <w:t xml:space="preserve">(2025) </w:t>
      </w:r>
      <w:r w:rsidR="00097858">
        <w:t xml:space="preserve">conveys the importance of consent and data protection by telling us that </w:t>
      </w:r>
      <w:r w:rsidR="0078238F">
        <w:t xml:space="preserve">as </w:t>
      </w:r>
      <w:r w:rsidR="00D442B7">
        <w:t xml:space="preserve">photos and videos are seen as ‘personal data’ according to the Data Protection Act 2018, </w:t>
      </w:r>
      <w:r w:rsidR="003448F0">
        <w:t xml:space="preserve">ensuring that the settings policies comply with the </w:t>
      </w:r>
      <w:r w:rsidR="002D0DFA">
        <w:t xml:space="preserve">requirements </w:t>
      </w:r>
      <w:r w:rsidR="00B90F3C">
        <w:t xml:space="preserve">of the act is </w:t>
      </w:r>
      <w:r w:rsidR="00175044">
        <w:t xml:space="preserve">crucial. </w:t>
      </w:r>
    </w:p>
    <w:p w14:paraId="496DB408" w14:textId="7958407D" w:rsidR="0079053A" w:rsidRDefault="00175044" w:rsidP="008D07B8">
      <w:pPr>
        <w:spacing w:line="360" w:lineRule="auto"/>
      </w:pPr>
      <w:r>
        <w:lastRenderedPageBreak/>
        <w:t xml:space="preserve">However, </w:t>
      </w:r>
      <w:r w:rsidR="00806767">
        <w:t xml:space="preserve">a lot of children tend to </w:t>
      </w:r>
      <w:r w:rsidR="00301689">
        <w:t xml:space="preserve">become very timid and shy when a camera is present which may affect the result of the </w:t>
      </w:r>
      <w:r w:rsidR="000C1C90">
        <w:t xml:space="preserve">observation. Although technology plays a large role </w:t>
      </w:r>
      <w:r w:rsidR="0060577C">
        <w:t xml:space="preserve">in a child’s life, many children are unsure of how to act whilst being recorded. </w:t>
      </w:r>
      <w:r w:rsidR="00141DAB">
        <w:t xml:space="preserve">Shyness can be </w:t>
      </w:r>
      <w:r w:rsidR="00AE3CB0">
        <w:t xml:space="preserve">caused by </w:t>
      </w:r>
      <w:r w:rsidR="00B76C1A">
        <w:t>several</w:t>
      </w:r>
      <w:r w:rsidR="00AE3CB0">
        <w:t xml:space="preserve"> reasons, such as a child’s personality, learned behaviours</w:t>
      </w:r>
      <w:r w:rsidR="00B76C1A">
        <w:t>, lack of social interaction, harsh criticism or even the fear of failure</w:t>
      </w:r>
      <w:r w:rsidR="0007052D">
        <w:t xml:space="preserve"> </w:t>
      </w:r>
      <w:r w:rsidR="00F37BDE">
        <w:t>explains Better</w:t>
      </w:r>
      <w:r w:rsidR="0007052D">
        <w:t xml:space="preserve"> Health Channel </w:t>
      </w:r>
      <w:r w:rsidR="008D29E0">
        <w:t>(2012)</w:t>
      </w:r>
      <w:r w:rsidR="00B76C1A">
        <w:t xml:space="preserve">. Children may feel they need to </w:t>
      </w:r>
      <w:r w:rsidR="00F440C0">
        <w:t>reach a certain target whilst being photographed or recorde</w:t>
      </w:r>
      <w:r w:rsidR="00444CF1">
        <w:t xml:space="preserve">d therefore </w:t>
      </w:r>
      <w:r w:rsidR="00A8284B">
        <w:t>leaving the child anxious and nervous when a camera is put in front of them</w:t>
      </w:r>
      <w:r w:rsidR="00337750">
        <w:t xml:space="preserve">. Observations are taken at </w:t>
      </w:r>
      <w:r w:rsidR="00F37BDE">
        <w:t>moments</w:t>
      </w:r>
      <w:r w:rsidR="00337750">
        <w:t xml:space="preserve">, when a child is playing, </w:t>
      </w:r>
      <w:r w:rsidR="00F31A1D">
        <w:t>attempting something new or developing already learned skills</w:t>
      </w:r>
      <w:r w:rsidR="00123967">
        <w:t xml:space="preserve"> but these moments may </w:t>
      </w:r>
      <w:r w:rsidR="00E10B84">
        <w:t>make the child feel vulnerable or scared and when a practitioner tried to record that point in time, the child may freeze</w:t>
      </w:r>
      <w:r w:rsidR="00E512AE">
        <w:t xml:space="preserve">, therefore affecting an observation. </w:t>
      </w:r>
    </w:p>
    <w:p w14:paraId="765CDDB1" w14:textId="66C8F73D" w:rsidR="0079053A" w:rsidRDefault="004527FE" w:rsidP="008D07B8">
      <w:pPr>
        <w:spacing w:line="360" w:lineRule="auto"/>
      </w:pPr>
      <w:r>
        <w:t xml:space="preserve">In conclusion, photographic and video observations have many benefits </w:t>
      </w:r>
      <w:r w:rsidR="000768F0">
        <w:t xml:space="preserve">which will help a child’s </w:t>
      </w:r>
      <w:r w:rsidR="00F55FE9">
        <w:t xml:space="preserve">holistic development however, some children may prefer another method as they </w:t>
      </w:r>
      <w:r w:rsidR="005B4DAC">
        <w:t xml:space="preserve">associate cameras </w:t>
      </w:r>
      <w:r w:rsidR="00B74901">
        <w:t>with negative experiences.</w:t>
      </w:r>
    </w:p>
    <w:p w14:paraId="3891CCAE" w14:textId="77777777" w:rsidR="0079053A" w:rsidRDefault="0079053A" w:rsidP="008D07B8">
      <w:pPr>
        <w:spacing w:line="360" w:lineRule="auto"/>
      </w:pPr>
    </w:p>
    <w:p w14:paraId="49613805" w14:textId="110B5F36" w:rsidR="00586BDC" w:rsidRDefault="00DA20D5" w:rsidP="008D07B8">
      <w:pPr>
        <w:spacing w:line="360" w:lineRule="auto"/>
        <w:rPr>
          <w:u w:val="single"/>
        </w:rPr>
      </w:pPr>
      <w:r>
        <w:rPr>
          <w:u w:val="single"/>
        </w:rPr>
        <w:t xml:space="preserve">Section 4 </w:t>
      </w:r>
    </w:p>
    <w:p w14:paraId="30D654A0" w14:textId="77777777" w:rsidR="00DA20D5" w:rsidRDefault="00DA20D5" w:rsidP="008D07B8">
      <w:pPr>
        <w:spacing w:line="360" w:lineRule="auto"/>
      </w:pPr>
    </w:p>
    <w:p w14:paraId="3BC99FCA" w14:textId="1C85AE71" w:rsidR="00014284" w:rsidRDefault="00D51306" w:rsidP="008D07B8">
      <w:pPr>
        <w:spacing w:line="360" w:lineRule="auto"/>
      </w:pPr>
      <w:r>
        <w:t xml:space="preserve">Play is the main way in which a child </w:t>
      </w:r>
      <w:r w:rsidR="002109F9">
        <w:t>communicates</w:t>
      </w:r>
      <w:r w:rsidR="00380D40">
        <w:t>, learn</w:t>
      </w:r>
      <w:r w:rsidR="002109F9">
        <w:t xml:space="preserve">s </w:t>
      </w:r>
      <w:r w:rsidR="00380D40">
        <w:t xml:space="preserve">and understand the world. </w:t>
      </w:r>
      <w:r w:rsidR="00341D90">
        <w:t>Birth t</w:t>
      </w:r>
      <w:r w:rsidR="006F4C5B">
        <w:t>o five matters</w:t>
      </w:r>
      <w:r w:rsidR="000C46D1">
        <w:t xml:space="preserve"> (2020)</w:t>
      </w:r>
      <w:r w:rsidR="006F4C5B">
        <w:t xml:space="preserve"> </w:t>
      </w:r>
      <w:r w:rsidR="0058719E">
        <w:t>h</w:t>
      </w:r>
      <w:r w:rsidR="00614CCD">
        <w:t xml:space="preserve">ighlights </w:t>
      </w:r>
      <w:r w:rsidR="007F78B3">
        <w:t>that children immerse themselves in play to discover what most interests them</w:t>
      </w:r>
      <w:r w:rsidR="004C6FC2">
        <w:t xml:space="preserve">, learn about the world around them as well as themselves. </w:t>
      </w:r>
      <w:r w:rsidR="006F4C5B">
        <w:t xml:space="preserve">Allowing a child to </w:t>
      </w:r>
      <w:r w:rsidR="009920C1">
        <w:t xml:space="preserve">play freely and </w:t>
      </w:r>
      <w:r w:rsidR="00424E54">
        <w:t>identify their preferences</w:t>
      </w:r>
      <w:r w:rsidR="00C61984">
        <w:t xml:space="preserve"> will enable a professional to step back and observe the ways </w:t>
      </w:r>
      <w:r w:rsidR="003F6EC1">
        <w:t xml:space="preserve">in which </w:t>
      </w:r>
      <w:r w:rsidR="004A70C9">
        <w:t xml:space="preserve">the child communicates, </w:t>
      </w:r>
      <w:r w:rsidR="00D5414D">
        <w:t xml:space="preserve">interacts and learns. </w:t>
      </w:r>
      <w:r w:rsidR="0053227B">
        <w:t>Although</w:t>
      </w:r>
      <w:r w:rsidR="005775F5">
        <w:t xml:space="preserve">, observing a child whilst they are playing may not represent the individual they are truly. </w:t>
      </w:r>
      <w:r w:rsidR="009F0B4D">
        <w:t xml:space="preserve">This display of behaviour is </w:t>
      </w:r>
      <w:r w:rsidR="000F32A4">
        <w:t>referred to at the Hawthorne effect whic</w:t>
      </w:r>
      <w:r w:rsidR="003D529E">
        <w:t>h is described by</w:t>
      </w:r>
      <w:r w:rsidR="00164F87">
        <w:t xml:space="preserve"> </w:t>
      </w:r>
      <w:r w:rsidR="00B93EB6">
        <w:t xml:space="preserve">Catalogue of Bias </w:t>
      </w:r>
      <w:r w:rsidR="000C46D1">
        <w:t>(</w:t>
      </w:r>
      <w:r w:rsidR="002C1D45">
        <w:t xml:space="preserve">no date) </w:t>
      </w:r>
      <w:r w:rsidR="003D529E">
        <w:t xml:space="preserve">as </w:t>
      </w:r>
      <w:r w:rsidR="00697D30">
        <w:t xml:space="preserve">individuals who behave </w:t>
      </w:r>
      <w:r w:rsidR="00241281">
        <w:t>in an alternative way</w:t>
      </w:r>
      <w:r w:rsidR="005E3750">
        <w:t xml:space="preserve"> because they are aware that they are being watched.</w:t>
      </w:r>
      <w:r w:rsidR="00014284">
        <w:t xml:space="preserve"> </w:t>
      </w:r>
      <w:r w:rsidR="00CF495E">
        <w:t xml:space="preserve">Therefore, observing children during play may not always provide an accurate </w:t>
      </w:r>
      <w:r w:rsidR="009D2064">
        <w:t xml:space="preserve">assessment </w:t>
      </w:r>
      <w:r w:rsidR="00A871D9">
        <w:t xml:space="preserve">as the Hawthorne effect can </w:t>
      </w:r>
      <w:r w:rsidR="006559C3">
        <w:t>interfere with how an individual reacts, interacts and communicat</w:t>
      </w:r>
      <w:r w:rsidR="00AE34D5">
        <w:t xml:space="preserve">e. </w:t>
      </w:r>
    </w:p>
    <w:p w14:paraId="2AACE465" w14:textId="1C7A0FE6" w:rsidR="00DA20D5" w:rsidRDefault="009772CD" w:rsidP="008D07B8">
      <w:pPr>
        <w:spacing w:line="360" w:lineRule="auto"/>
      </w:pPr>
      <w:r>
        <w:lastRenderedPageBreak/>
        <w:t xml:space="preserve">Professionals </w:t>
      </w:r>
      <w:r w:rsidR="00562076">
        <w:t xml:space="preserve">can </w:t>
      </w:r>
      <w:r w:rsidR="007411AA">
        <w:t xml:space="preserve">help </w:t>
      </w:r>
      <w:r w:rsidR="002412F1">
        <w:t xml:space="preserve">eliminate the risk of </w:t>
      </w:r>
      <w:r w:rsidR="00FB173A">
        <w:t>the Hawthorne effect by observing from a distance to avoid the child feeling pressured</w:t>
      </w:r>
      <w:r w:rsidR="00F8672B">
        <w:t xml:space="preserve"> and educate themselves on the ways in which children respond to being watched and </w:t>
      </w:r>
      <w:r w:rsidR="007F09DF">
        <w:t>the</w:t>
      </w:r>
      <w:r w:rsidR="00CA1514">
        <w:t xml:space="preserve"> ways the individual child responds to </w:t>
      </w:r>
      <w:r w:rsidR="009515C1">
        <w:t>other children and professionals.</w:t>
      </w:r>
      <w:r w:rsidR="00A226C8">
        <w:t xml:space="preserve"> </w:t>
      </w:r>
      <w:r w:rsidR="00D475B6">
        <w:t>Louis (</w:t>
      </w:r>
      <w:r w:rsidR="00757C77">
        <w:t>no date)</w:t>
      </w:r>
      <w:r w:rsidR="00781A47">
        <w:t xml:space="preserve"> </w:t>
      </w:r>
      <w:r w:rsidR="00B526B8">
        <w:t>hold</w:t>
      </w:r>
      <w:r w:rsidR="00757C77">
        <w:t xml:space="preserve">s </w:t>
      </w:r>
      <w:r w:rsidR="00B526B8">
        <w:t xml:space="preserve">the view that </w:t>
      </w:r>
      <w:r w:rsidR="00626CA8">
        <w:t xml:space="preserve">quietly watching </w:t>
      </w:r>
      <w:r w:rsidR="00012B79">
        <w:t xml:space="preserve">or taking a series of pictures while processing what the children are doing and why could be some of the most successful ways to get an accurate </w:t>
      </w:r>
      <w:r w:rsidR="008B5AFC">
        <w:t xml:space="preserve">observation of a child in the most natural state. </w:t>
      </w:r>
      <w:r w:rsidR="002B7DF0">
        <w:t xml:space="preserve">This </w:t>
      </w:r>
      <w:r w:rsidR="0038470B">
        <w:t xml:space="preserve">reinforces the fact that </w:t>
      </w:r>
      <w:r w:rsidR="00D01C16">
        <w:t>children need space to explore and grow in their own time, and that professionals must allow chil</w:t>
      </w:r>
      <w:r w:rsidR="00A124FA">
        <w:t xml:space="preserve">dren to have the freedom to do so. </w:t>
      </w:r>
    </w:p>
    <w:p w14:paraId="353443B8" w14:textId="00411F80" w:rsidR="00084C90" w:rsidRDefault="00D03278" w:rsidP="008D07B8">
      <w:pPr>
        <w:spacing w:line="360" w:lineRule="auto"/>
      </w:pPr>
      <w:r>
        <w:t xml:space="preserve">Montessori’s theory </w:t>
      </w:r>
      <w:r w:rsidR="00A270DB">
        <w:t xml:space="preserve">revolves around the idea that children are </w:t>
      </w:r>
      <w:r w:rsidR="00C957C3">
        <w:t xml:space="preserve">naturally motivated </w:t>
      </w:r>
      <w:r w:rsidR="00DC4579">
        <w:t>to learn</w:t>
      </w:r>
      <w:r w:rsidR="00C957C3">
        <w:t xml:space="preserve"> </w:t>
      </w:r>
      <w:r w:rsidR="00FB13DB">
        <w:t xml:space="preserve">who thrive in environments that are </w:t>
      </w:r>
      <w:r w:rsidR="00DC4579">
        <w:t xml:space="preserve">prepared to promote independence and curiosity. </w:t>
      </w:r>
      <w:r w:rsidR="00923F9A">
        <w:t>The role of the adult is just as important as practitioners</w:t>
      </w:r>
      <w:r w:rsidR="000E5B9D">
        <w:t xml:space="preserve"> should act as a guide rather than a director of play</w:t>
      </w:r>
      <w:r w:rsidR="002C4277">
        <w:t xml:space="preserve"> and </w:t>
      </w:r>
      <w:r w:rsidR="00047B87">
        <w:t xml:space="preserve">must always carefully watch children to assess readiness for learning, </w:t>
      </w:r>
      <w:r w:rsidR="00132B66">
        <w:t xml:space="preserve">understand a child’s personal needs and recognise their developmental stages. </w:t>
      </w:r>
      <w:r w:rsidR="000F2BE4">
        <w:t xml:space="preserve">However, </w:t>
      </w:r>
      <w:r w:rsidR="00230AE7">
        <w:t>Matte (</w:t>
      </w:r>
      <w:r w:rsidR="005B5A9B">
        <w:t>2022</w:t>
      </w:r>
      <w:r w:rsidR="00230AE7">
        <w:t xml:space="preserve">) highlights that </w:t>
      </w:r>
      <w:r w:rsidR="00D86BDA">
        <w:t xml:space="preserve">observations are an important factor that contribute to guides </w:t>
      </w:r>
      <w:r w:rsidR="003F1D08">
        <w:t xml:space="preserve">which help to </w:t>
      </w:r>
      <w:r w:rsidR="00B82376">
        <w:t>assess an individual</w:t>
      </w:r>
      <w:r w:rsidR="005B5A9B">
        <w:t>’</w:t>
      </w:r>
      <w:r w:rsidR="00B82376">
        <w:t xml:space="preserve">s understanding, learning </w:t>
      </w:r>
      <w:r w:rsidR="005B5A9B">
        <w:t xml:space="preserve">and development. </w:t>
      </w:r>
      <w:r w:rsidR="004336FD">
        <w:t xml:space="preserve">This statement allows for discussion </w:t>
      </w:r>
      <w:r w:rsidR="00D16E8D">
        <w:t xml:space="preserve">of </w:t>
      </w:r>
      <w:r w:rsidR="00B35CEB">
        <w:t xml:space="preserve">are the standard observations enough to aid a child’s development. Professionals may need to </w:t>
      </w:r>
      <w:r w:rsidR="009C28B1">
        <w:t xml:space="preserve">use another strategy alongside observations to have a clear plan for each individual child. </w:t>
      </w:r>
    </w:p>
    <w:p w14:paraId="0A789F9B" w14:textId="203ECAE0" w:rsidR="00BB4688" w:rsidRPr="00DA20D5" w:rsidRDefault="00BB4688" w:rsidP="008D07B8">
      <w:pPr>
        <w:spacing w:line="360" w:lineRule="auto"/>
      </w:pPr>
      <w:r>
        <w:t xml:space="preserve">Another aspect to Montessori’s </w:t>
      </w:r>
      <w:r w:rsidR="00814057">
        <w:t xml:space="preserve">theory that can contribute to the role of the adult is assessing the readiness of a child. Practitioners need to </w:t>
      </w:r>
      <w:r w:rsidR="004D1DF5">
        <w:t>understand</w:t>
      </w:r>
      <w:r w:rsidR="00814057">
        <w:t xml:space="preserve"> </w:t>
      </w:r>
      <w:r w:rsidR="00E727A6">
        <w:t xml:space="preserve">when a child is ready to move to the next stage of development. </w:t>
      </w:r>
      <w:r w:rsidR="004D1DF5">
        <w:t xml:space="preserve">This should be done through assessments </w:t>
      </w:r>
      <w:r w:rsidR="00342784">
        <w:t xml:space="preserve">which </w:t>
      </w:r>
      <w:r w:rsidR="0060542A">
        <w:t xml:space="preserve">the Department of Education (2024) </w:t>
      </w:r>
      <w:r w:rsidR="00342784">
        <w:t xml:space="preserve">describe as noticing what children known and what they are </w:t>
      </w:r>
      <w:r w:rsidR="00B00F57">
        <w:t xml:space="preserve">able to do. </w:t>
      </w:r>
      <w:r w:rsidR="009659CF">
        <w:t xml:space="preserve">Observing a child during child-led play </w:t>
      </w:r>
      <w:r w:rsidR="00940A42">
        <w:t xml:space="preserve">can enlighten </w:t>
      </w:r>
      <w:r w:rsidR="00A67D40">
        <w:t xml:space="preserve">on the confidence of a child, how curious the child is and how they overcome challenges. </w:t>
      </w:r>
      <w:r w:rsidR="00165F51">
        <w:t xml:space="preserve">By creating these observations, a professional </w:t>
      </w:r>
      <w:r w:rsidR="006C27DD">
        <w:t>can</w:t>
      </w:r>
      <w:r w:rsidR="00165F51">
        <w:t xml:space="preserve"> clearly monitor a child’s developmental milestones to ensure steady progress is present. </w:t>
      </w:r>
      <w:r w:rsidR="007154CF">
        <w:t>During these observa</w:t>
      </w:r>
      <w:r w:rsidR="00027591">
        <w:t xml:space="preserve">tions, a child may display </w:t>
      </w:r>
      <w:r w:rsidR="00262415">
        <w:t>particular interest in certain methods of play or</w:t>
      </w:r>
      <w:r w:rsidR="00C70F99">
        <w:t xml:space="preserve"> toys, these patterns of interest can be used as strong indicators of </w:t>
      </w:r>
      <w:r w:rsidR="00765511">
        <w:t xml:space="preserve">developmental readiness. </w:t>
      </w:r>
      <w:r w:rsidR="00BA1327">
        <w:lastRenderedPageBreak/>
        <w:t xml:space="preserve">HFL Education </w:t>
      </w:r>
      <w:r w:rsidR="004A6C95">
        <w:t xml:space="preserve">(2024) </w:t>
      </w:r>
      <w:r w:rsidR="00BA1327">
        <w:t>believe</w:t>
      </w:r>
      <w:r w:rsidR="004A6C95">
        <w:t>s</w:t>
      </w:r>
      <w:r w:rsidR="00BA1327">
        <w:t xml:space="preserve"> that </w:t>
      </w:r>
      <w:r w:rsidR="004831F8">
        <w:t xml:space="preserve">being in a state of interest can </w:t>
      </w:r>
      <w:r w:rsidR="00E721A9">
        <w:t xml:space="preserve">promote learning and motivation which </w:t>
      </w:r>
      <w:r w:rsidR="00F517E4">
        <w:t xml:space="preserve">is evident in early years. </w:t>
      </w:r>
    </w:p>
    <w:p w14:paraId="7D6A75CF" w14:textId="77777777" w:rsidR="00FC5651" w:rsidRDefault="00FC5651" w:rsidP="00FC5651">
      <w:pPr>
        <w:pStyle w:val="ListParagraph"/>
      </w:pPr>
    </w:p>
    <w:p w14:paraId="4E971D94" w14:textId="77777777" w:rsidR="00C623EC" w:rsidRDefault="00C623EC" w:rsidP="00DD29EE"/>
    <w:p w14:paraId="14D91ABF" w14:textId="77777777" w:rsidR="00C623EC" w:rsidRDefault="00C623EC" w:rsidP="00DD29EE"/>
    <w:p w14:paraId="0A7A6A05" w14:textId="1656A3DD" w:rsidR="00586BDC" w:rsidRPr="00C623EC" w:rsidRDefault="00DD29EE" w:rsidP="00DD29EE">
      <w:r w:rsidRPr="00DD29EE">
        <w:rPr>
          <w:u w:val="single"/>
        </w:rPr>
        <w:t xml:space="preserve">Reference List </w:t>
      </w:r>
    </w:p>
    <w:p w14:paraId="113DF947" w14:textId="77777777" w:rsidR="00F34BF9" w:rsidRDefault="00F34BF9" w:rsidP="002A5F6F">
      <w:pPr>
        <w:spacing w:line="360" w:lineRule="auto"/>
      </w:pPr>
    </w:p>
    <w:p w14:paraId="42AC2C09" w14:textId="1750C90F" w:rsidR="008D07B8" w:rsidRDefault="008D07B8" w:rsidP="002A5F6F">
      <w:pPr>
        <w:spacing w:line="360" w:lineRule="auto"/>
      </w:pPr>
      <w:r>
        <w:t xml:space="preserve">Amin, R. (2022) </w:t>
      </w:r>
      <w:r w:rsidRPr="00BF0576">
        <w:rPr>
          <w:i/>
          <w:iCs/>
        </w:rPr>
        <w:t>‘The Role of the Adult in Supporting Children’s Play’ Pentagon Play</w:t>
      </w:r>
      <w:r>
        <w:t xml:space="preserve">. Available at: </w:t>
      </w:r>
      <w:hyperlink r:id="rId7" w:history="1">
        <w:r w:rsidRPr="00F712EF">
          <w:rPr>
            <w:rStyle w:val="Hyperlink"/>
          </w:rPr>
          <w:t>https://www.pentagonplay.co.uk/news-and-info/adult-support-for-childrens-play?srsltid=AfmBOopIAzjLKjTwTbTEpdQMseK5bVYGPnG4Vw8YTZ6zJBx_cs0NViX6</w:t>
        </w:r>
      </w:hyperlink>
      <w:r>
        <w:t xml:space="preserve"> (Accessed on: 14 February 2026). </w:t>
      </w:r>
    </w:p>
    <w:p w14:paraId="5AAEC47F" w14:textId="77777777" w:rsidR="008D07B8" w:rsidRDefault="008D07B8" w:rsidP="002A5F6F">
      <w:pPr>
        <w:spacing w:line="360" w:lineRule="auto"/>
      </w:pPr>
    </w:p>
    <w:p w14:paraId="6222206C" w14:textId="50D6C775" w:rsidR="008D07B8" w:rsidRDefault="008D07B8" w:rsidP="002A5F6F">
      <w:pPr>
        <w:spacing w:line="360" w:lineRule="auto"/>
      </w:pPr>
      <w:r>
        <w:t xml:space="preserve">Better Health Channel (2012) Children and Shyness. Available at: </w:t>
      </w:r>
      <w:hyperlink r:id="rId8" w:history="1">
        <w:r w:rsidRPr="00F712EF">
          <w:rPr>
            <w:rStyle w:val="Hyperlink"/>
          </w:rPr>
          <w:t>https://www.betterhealth.vic.gov.au/health/healthyliving/shyness-and-children</w:t>
        </w:r>
      </w:hyperlink>
      <w:r>
        <w:t xml:space="preserve"> (Accessed on: 22 February 2026). </w:t>
      </w:r>
    </w:p>
    <w:p w14:paraId="48BB346B" w14:textId="77777777" w:rsidR="008D07B8" w:rsidRDefault="008D07B8" w:rsidP="002A5F6F">
      <w:pPr>
        <w:spacing w:line="360" w:lineRule="auto"/>
        <w:rPr>
          <w:color w:val="000000" w:themeColor="text1"/>
        </w:rPr>
      </w:pPr>
    </w:p>
    <w:p w14:paraId="5242B031" w14:textId="2CA172BB" w:rsidR="008D07B8" w:rsidRDefault="008D07B8" w:rsidP="002A5F6F">
      <w:pPr>
        <w:spacing w:line="360" w:lineRule="auto"/>
        <w:rPr>
          <w:rFonts w:ascii="Aptos" w:hAnsi="Aptos"/>
          <w:color w:val="000000" w:themeColor="text1"/>
          <w:shd w:val="clear" w:color="auto" w:fill="FFFFFF"/>
        </w:rPr>
      </w:pPr>
      <w:r w:rsidRPr="00773101">
        <w:rPr>
          <w:color w:val="000000" w:themeColor="text1"/>
        </w:rPr>
        <w:t xml:space="preserve">Birth to 5 Matters (2020) </w:t>
      </w:r>
      <w:r w:rsidRPr="00773101">
        <w:rPr>
          <w:rFonts w:ascii="Aptos" w:hAnsi="Aptos"/>
          <w:i/>
          <w:iCs/>
          <w:color w:val="000000" w:themeColor="text1"/>
          <w:shd w:val="clear" w:color="auto" w:fill="FFFFFF"/>
        </w:rPr>
        <w:t>Play is essential for children’s development, building their confidence as they learn to explore, relate to others, set their own goals and solve problems. Children learn by leading their own play, and by taking part in play which is guided by adults.</w:t>
      </w:r>
      <w:r w:rsidRPr="00773101">
        <w:rPr>
          <w:rFonts w:ascii="Aptos" w:hAnsi="Aptos"/>
          <w:i/>
          <w:iCs/>
          <w:color w:val="000000" w:themeColor="text1"/>
          <w:shd w:val="clear" w:color="auto" w:fill="FFFFFF"/>
        </w:rPr>
        <w:t xml:space="preserve"> </w:t>
      </w:r>
      <w:r w:rsidRPr="008562C5">
        <w:rPr>
          <w:rFonts w:ascii="Aptos" w:hAnsi="Aptos"/>
          <w:color w:val="000000" w:themeColor="text1"/>
          <w:shd w:val="clear" w:color="auto" w:fill="FFFFFF"/>
        </w:rPr>
        <w:t xml:space="preserve">Available at: </w:t>
      </w:r>
      <w:hyperlink r:id="rId9" w:history="1">
        <w:r w:rsidRPr="00F712EF">
          <w:rPr>
            <w:rStyle w:val="Hyperlink"/>
            <w:rFonts w:ascii="Aptos" w:hAnsi="Aptos"/>
            <w:shd w:val="clear" w:color="auto" w:fill="FFFFFF"/>
          </w:rPr>
          <w:t>https://birthto5matters.org.uk/play/</w:t>
        </w:r>
      </w:hyperlink>
      <w:r>
        <w:rPr>
          <w:rFonts w:ascii="Aptos" w:hAnsi="Aptos"/>
          <w:color w:val="000000" w:themeColor="text1"/>
          <w:shd w:val="clear" w:color="auto" w:fill="FFFFFF"/>
        </w:rPr>
        <w:t xml:space="preserve"> (Accessed on: 26 February 2026). </w:t>
      </w:r>
    </w:p>
    <w:p w14:paraId="3AC181E8" w14:textId="77777777" w:rsidR="008D07B8" w:rsidRDefault="008D07B8" w:rsidP="00DD29EE"/>
    <w:p w14:paraId="636E2349" w14:textId="7A44C188" w:rsidR="008D07B8" w:rsidRDefault="008D07B8" w:rsidP="00DD29EE">
      <w:r>
        <w:t>Bottrill, G. (2018) ‘</w:t>
      </w:r>
      <w:r w:rsidRPr="000971C5">
        <w:rPr>
          <w:i/>
          <w:iCs/>
        </w:rPr>
        <w:t>What Do I Do All Day</w:t>
      </w:r>
      <w:r>
        <w:t xml:space="preserve">?’ SAGE. </w:t>
      </w:r>
    </w:p>
    <w:p w14:paraId="4108662E" w14:textId="77777777" w:rsidR="008D07B8" w:rsidRDefault="008D07B8" w:rsidP="002A5F6F">
      <w:pPr>
        <w:spacing w:line="360" w:lineRule="auto"/>
        <w:rPr>
          <w:rFonts w:ascii="Aptos" w:hAnsi="Aptos"/>
          <w:color w:val="000000" w:themeColor="text1"/>
          <w:shd w:val="clear" w:color="auto" w:fill="FFFFFF"/>
        </w:rPr>
      </w:pPr>
    </w:p>
    <w:p w14:paraId="134C9F68" w14:textId="5721A6CA" w:rsidR="008D07B8" w:rsidRDefault="008D07B8" w:rsidP="002A5F6F">
      <w:pPr>
        <w:spacing w:line="360" w:lineRule="auto"/>
        <w:rPr>
          <w:rFonts w:ascii="Aptos" w:hAnsi="Aptos"/>
          <w:color w:val="000000" w:themeColor="text1"/>
          <w:shd w:val="clear" w:color="auto" w:fill="FFFFFF"/>
        </w:rPr>
      </w:pPr>
      <w:r>
        <w:rPr>
          <w:rFonts w:ascii="Aptos" w:hAnsi="Aptos"/>
          <w:color w:val="000000" w:themeColor="text1"/>
          <w:shd w:val="clear" w:color="auto" w:fill="FFFFFF"/>
        </w:rPr>
        <w:t xml:space="preserve">Catalogue of Bias (no date) </w:t>
      </w:r>
      <w:r w:rsidRPr="006A5AF7">
        <w:rPr>
          <w:rFonts w:ascii="Aptos" w:hAnsi="Aptos"/>
          <w:i/>
          <w:iCs/>
          <w:color w:val="000000" w:themeColor="text1"/>
          <w:shd w:val="clear" w:color="auto" w:fill="FFFFFF"/>
        </w:rPr>
        <w:t>Hawthorne effect.</w:t>
      </w:r>
      <w:r>
        <w:rPr>
          <w:rFonts w:ascii="Aptos" w:hAnsi="Aptos"/>
          <w:i/>
          <w:iCs/>
          <w:color w:val="000000" w:themeColor="text1"/>
          <w:shd w:val="clear" w:color="auto" w:fill="FFFFFF"/>
        </w:rPr>
        <w:t xml:space="preserve"> </w:t>
      </w:r>
      <w:r>
        <w:rPr>
          <w:rFonts w:ascii="Aptos" w:hAnsi="Aptos"/>
          <w:color w:val="000000" w:themeColor="text1"/>
          <w:shd w:val="clear" w:color="auto" w:fill="FFFFFF"/>
        </w:rPr>
        <w:t xml:space="preserve">Available at: </w:t>
      </w:r>
      <w:hyperlink r:id="rId10" w:history="1">
        <w:r w:rsidRPr="00F712EF">
          <w:rPr>
            <w:rStyle w:val="Hyperlink"/>
            <w:rFonts w:ascii="Aptos" w:hAnsi="Aptos"/>
            <w:shd w:val="clear" w:color="auto" w:fill="FFFFFF"/>
          </w:rPr>
          <w:t>https://catalogofbias.org/biases/hawthorne-effect/</w:t>
        </w:r>
      </w:hyperlink>
      <w:r>
        <w:rPr>
          <w:rFonts w:ascii="Aptos" w:hAnsi="Aptos"/>
          <w:color w:val="000000" w:themeColor="text1"/>
          <w:shd w:val="clear" w:color="auto" w:fill="FFFFFF"/>
        </w:rPr>
        <w:t xml:space="preserve"> (Accessed on: 26 February 2026). </w:t>
      </w:r>
    </w:p>
    <w:p w14:paraId="1A6AA892" w14:textId="77777777" w:rsidR="008D07B8" w:rsidRDefault="008D07B8" w:rsidP="002A5F6F">
      <w:pPr>
        <w:spacing w:line="360" w:lineRule="auto"/>
      </w:pPr>
    </w:p>
    <w:p w14:paraId="7D8C243B" w14:textId="27203A55" w:rsidR="008D07B8" w:rsidRDefault="008D07B8" w:rsidP="002A5F6F">
      <w:pPr>
        <w:spacing w:line="360" w:lineRule="auto"/>
      </w:pPr>
      <w:r>
        <w:t>Cherry, K. (2025) ‘</w:t>
      </w:r>
      <w:r w:rsidRPr="000971C5">
        <w:rPr>
          <w:i/>
          <w:iCs/>
        </w:rPr>
        <w:t>What is Sociocultural Theory?</w:t>
      </w:r>
      <w:r>
        <w:t xml:space="preserve">’ Available at: </w:t>
      </w:r>
      <w:hyperlink r:id="rId11" w:history="1">
        <w:r w:rsidRPr="00F712EF">
          <w:rPr>
            <w:rStyle w:val="Hyperlink"/>
          </w:rPr>
          <w:t>https://www.verywellmind.com/what-is-sociocultural-theory-2795088</w:t>
        </w:r>
      </w:hyperlink>
      <w:r>
        <w:t xml:space="preserve">  (Accessed on: 7 February 2026). </w:t>
      </w:r>
    </w:p>
    <w:p w14:paraId="6EDE098F" w14:textId="77777777" w:rsidR="008D07B8" w:rsidRDefault="008D07B8" w:rsidP="002A5F6F">
      <w:pPr>
        <w:spacing w:line="360" w:lineRule="auto"/>
      </w:pPr>
    </w:p>
    <w:p w14:paraId="0456E845" w14:textId="08D1ACC7" w:rsidR="008D07B8" w:rsidRDefault="008D07B8" w:rsidP="002A5F6F">
      <w:pPr>
        <w:spacing w:line="360" w:lineRule="auto"/>
      </w:pPr>
      <w:r>
        <w:t xml:space="preserve">Department of Education (2021) </w:t>
      </w:r>
      <w:r w:rsidRPr="007B3E63">
        <w:rPr>
          <w:i/>
          <w:iCs/>
        </w:rPr>
        <w:t>Meeting the Needs of all Children.</w:t>
      </w:r>
      <w:r>
        <w:t xml:space="preserve"> Available at: </w:t>
      </w:r>
      <w:hyperlink r:id="rId12" w:history="1">
        <w:r w:rsidRPr="00F712EF">
          <w:rPr>
            <w:rStyle w:val="Hyperlink"/>
          </w:rPr>
          <w:t>https://help-for-early-years-providers.education.gov.uk/support-for-practitioners/meeting-the-needs-of-all-children</w:t>
        </w:r>
      </w:hyperlink>
      <w:r>
        <w:t xml:space="preserve"> (Accessed on: 22 February 2026).</w:t>
      </w:r>
    </w:p>
    <w:p w14:paraId="241DD279" w14:textId="77777777" w:rsidR="008D07B8" w:rsidRDefault="008D07B8" w:rsidP="002A5F6F">
      <w:pPr>
        <w:spacing w:line="360" w:lineRule="auto"/>
        <w:rPr>
          <w:rFonts w:ascii="Aptos" w:hAnsi="Aptos"/>
          <w:color w:val="000000" w:themeColor="text1"/>
          <w:shd w:val="clear" w:color="auto" w:fill="FFFFFF"/>
        </w:rPr>
      </w:pPr>
    </w:p>
    <w:p w14:paraId="151943B6" w14:textId="550E63F7" w:rsidR="008D07B8" w:rsidRDefault="008D07B8" w:rsidP="002A5F6F">
      <w:pPr>
        <w:spacing w:line="360" w:lineRule="auto"/>
        <w:rPr>
          <w:rFonts w:ascii="Aptos" w:hAnsi="Aptos"/>
          <w:color w:val="000000" w:themeColor="text1"/>
          <w:shd w:val="clear" w:color="auto" w:fill="FFFFFF"/>
        </w:rPr>
      </w:pPr>
      <w:r>
        <w:rPr>
          <w:rFonts w:ascii="Aptos" w:hAnsi="Aptos"/>
          <w:color w:val="000000" w:themeColor="text1"/>
          <w:shd w:val="clear" w:color="auto" w:fill="FFFFFF"/>
        </w:rPr>
        <w:t>Department of Education (2024) ‘</w:t>
      </w:r>
      <w:r w:rsidRPr="00C623EC">
        <w:rPr>
          <w:rFonts w:ascii="Aptos" w:hAnsi="Aptos"/>
          <w:i/>
          <w:iCs/>
          <w:color w:val="000000" w:themeColor="text1"/>
          <w:shd w:val="clear" w:color="auto" w:fill="FFFFFF"/>
        </w:rPr>
        <w:t>Development Matters’</w:t>
      </w:r>
      <w:r>
        <w:rPr>
          <w:rFonts w:ascii="Aptos" w:hAnsi="Aptos"/>
          <w:color w:val="000000" w:themeColor="text1"/>
          <w:shd w:val="clear" w:color="auto" w:fill="FFFFFF"/>
        </w:rPr>
        <w:t xml:space="preserve"> GOV.UK. Available at: </w:t>
      </w:r>
      <w:hyperlink r:id="rId13" w:history="1">
        <w:r w:rsidRPr="00F712EF">
          <w:rPr>
            <w:rStyle w:val="Hyperlink"/>
            <w:rFonts w:ascii="Aptos" w:hAnsi="Aptos"/>
            <w:shd w:val="clear" w:color="auto" w:fill="FFFFFF"/>
          </w:rPr>
          <w:t>https://www.gov.uk/government/publications/development-matters--2/development-matters</w:t>
        </w:r>
      </w:hyperlink>
      <w:r>
        <w:rPr>
          <w:rFonts w:ascii="Aptos" w:hAnsi="Aptos"/>
          <w:color w:val="000000" w:themeColor="text1"/>
          <w:shd w:val="clear" w:color="auto" w:fill="FFFFFF"/>
        </w:rPr>
        <w:t xml:space="preserve"> (Accessed on: 27 February 2026). </w:t>
      </w:r>
    </w:p>
    <w:p w14:paraId="3E1C0C3D" w14:textId="77777777" w:rsidR="008D07B8" w:rsidRDefault="008D07B8" w:rsidP="002A5F6F">
      <w:pPr>
        <w:spacing w:line="360" w:lineRule="auto"/>
      </w:pPr>
    </w:p>
    <w:p w14:paraId="054749C7" w14:textId="47590B87" w:rsidR="008D07B8" w:rsidRDefault="008D07B8" w:rsidP="002A5F6F">
      <w:pPr>
        <w:spacing w:line="360" w:lineRule="auto"/>
      </w:pPr>
      <w:r>
        <w:t xml:space="preserve">Gascoyne, S. (2018) </w:t>
      </w:r>
      <w:r w:rsidRPr="00241CBF">
        <w:rPr>
          <w:i/>
          <w:iCs/>
        </w:rPr>
        <w:t>Messy Play in the Early Years: supporting learning through material engagements</w:t>
      </w:r>
      <w:r>
        <w:t xml:space="preserve">.  Routledge. </w:t>
      </w:r>
    </w:p>
    <w:p w14:paraId="707300D7" w14:textId="77777777" w:rsidR="008D07B8" w:rsidRDefault="008D07B8" w:rsidP="002A5F6F">
      <w:pPr>
        <w:spacing w:line="360" w:lineRule="auto"/>
      </w:pPr>
    </w:p>
    <w:p w14:paraId="1AE614A9" w14:textId="2FCD423E" w:rsidR="008D07B8" w:rsidRDefault="008D07B8" w:rsidP="002A5F6F">
      <w:pPr>
        <w:spacing w:line="360" w:lineRule="auto"/>
      </w:pPr>
      <w:proofErr w:type="spellStart"/>
      <w:r>
        <w:t>Gripton</w:t>
      </w:r>
      <w:proofErr w:type="spellEnd"/>
      <w:r>
        <w:t xml:space="preserve">, C. (2017) </w:t>
      </w:r>
      <w:r>
        <w:rPr>
          <w:i/>
          <w:iCs/>
        </w:rPr>
        <w:t xml:space="preserve">Child-Initiated Play and Learning: Planning for possibilities in the early years. </w:t>
      </w:r>
      <w:r>
        <w:t>Routledge.</w:t>
      </w:r>
    </w:p>
    <w:p w14:paraId="781A9B85" w14:textId="77777777" w:rsidR="008D07B8" w:rsidRDefault="008D07B8" w:rsidP="002A5F6F">
      <w:pPr>
        <w:spacing w:line="360" w:lineRule="auto"/>
      </w:pPr>
    </w:p>
    <w:p w14:paraId="07B3682C" w14:textId="065B500C" w:rsidR="008D07B8" w:rsidRDefault="008D07B8" w:rsidP="002A5F6F">
      <w:pPr>
        <w:spacing w:line="360" w:lineRule="auto"/>
      </w:pPr>
      <w:r>
        <w:t>Guldberg, H. (2009) ‘</w:t>
      </w:r>
      <w:r>
        <w:rPr>
          <w:i/>
          <w:iCs/>
        </w:rPr>
        <w:t>Reclaiming childhood: freedom and play in an age of fear’</w:t>
      </w:r>
      <w:r>
        <w:t xml:space="preserve"> Routledge. </w:t>
      </w:r>
    </w:p>
    <w:p w14:paraId="71167A36" w14:textId="77777777" w:rsidR="008D07B8" w:rsidRDefault="008D07B8" w:rsidP="002A5F6F">
      <w:pPr>
        <w:spacing w:line="360" w:lineRule="auto"/>
        <w:rPr>
          <w:rFonts w:ascii="Aptos" w:hAnsi="Aptos"/>
          <w:color w:val="000000" w:themeColor="text1"/>
          <w:shd w:val="clear" w:color="auto" w:fill="FFFFFF"/>
        </w:rPr>
      </w:pPr>
    </w:p>
    <w:p w14:paraId="08B00C1F" w14:textId="7389307F" w:rsidR="008D07B8" w:rsidRPr="006A5AF7" w:rsidRDefault="008D07B8" w:rsidP="002A5F6F">
      <w:pPr>
        <w:spacing w:line="360" w:lineRule="auto"/>
        <w:rPr>
          <w:rFonts w:ascii="Aptos" w:hAnsi="Aptos"/>
          <w:color w:val="000000" w:themeColor="text1"/>
        </w:rPr>
      </w:pPr>
      <w:r>
        <w:rPr>
          <w:rFonts w:ascii="Aptos" w:hAnsi="Aptos"/>
          <w:color w:val="000000" w:themeColor="text1"/>
          <w:shd w:val="clear" w:color="auto" w:fill="FFFFFF"/>
        </w:rPr>
        <w:t>HFL Education (2024) ‘</w:t>
      </w:r>
      <w:r w:rsidRPr="00A94D50">
        <w:rPr>
          <w:rFonts w:ascii="Aptos" w:hAnsi="Aptos"/>
          <w:i/>
          <w:iCs/>
          <w:color w:val="000000" w:themeColor="text1"/>
          <w:shd w:val="clear" w:color="auto" w:fill="FFFFFF"/>
        </w:rPr>
        <w:t>Following children’s interests’</w:t>
      </w:r>
      <w:r>
        <w:rPr>
          <w:rFonts w:ascii="Aptos" w:hAnsi="Aptos"/>
          <w:color w:val="000000" w:themeColor="text1"/>
          <w:shd w:val="clear" w:color="auto" w:fill="FFFFFF"/>
        </w:rPr>
        <w:t xml:space="preserve"> Available at: </w:t>
      </w:r>
      <w:hyperlink r:id="rId14" w:history="1">
        <w:r w:rsidRPr="00F712EF">
          <w:rPr>
            <w:rStyle w:val="Hyperlink"/>
            <w:rFonts w:ascii="Aptos" w:hAnsi="Aptos"/>
            <w:shd w:val="clear" w:color="auto" w:fill="FFFFFF"/>
          </w:rPr>
          <w:t>https://www.hfleducation.org/blog/following-childrens-interests</w:t>
        </w:r>
      </w:hyperlink>
      <w:r>
        <w:rPr>
          <w:rFonts w:ascii="Aptos" w:hAnsi="Aptos"/>
          <w:color w:val="000000" w:themeColor="text1"/>
          <w:shd w:val="clear" w:color="auto" w:fill="FFFFFF"/>
        </w:rPr>
        <w:t xml:space="preserve"> (Accessed on: 27 February 2026). </w:t>
      </w:r>
    </w:p>
    <w:p w14:paraId="634BF1D4" w14:textId="77777777" w:rsidR="008D07B8" w:rsidRDefault="008D07B8" w:rsidP="002A5F6F">
      <w:pPr>
        <w:spacing w:line="360" w:lineRule="auto"/>
      </w:pPr>
    </w:p>
    <w:p w14:paraId="64CDB436" w14:textId="35784DC3" w:rsidR="008D07B8" w:rsidRDefault="008D07B8" w:rsidP="002A5F6F">
      <w:pPr>
        <w:spacing w:line="360" w:lineRule="auto"/>
      </w:pPr>
      <w:r>
        <w:t xml:space="preserve">Homan, E. (2016) </w:t>
      </w:r>
      <w:r w:rsidRPr="00FF0C78">
        <w:rPr>
          <w:i/>
          <w:iCs/>
        </w:rPr>
        <w:t>Why Free Play is Crucial for Early Years Children, Pentagon Play</w:t>
      </w:r>
      <w:r>
        <w:t xml:space="preserve">. Available at: </w:t>
      </w:r>
      <w:hyperlink r:id="rId15" w:history="1">
        <w:r w:rsidRPr="00F712EF">
          <w:rPr>
            <w:rStyle w:val="Hyperlink"/>
          </w:rPr>
          <w:t>https://www.pentagonplay.co.uk/news-and-info/why-free-play-is-crucial-for-early-years-children?srsltid=AfmBOormR38qqb2f9ZzFsEupG6HeUHW_fG43EVTX52c2Q2Q6F2smIMxi</w:t>
        </w:r>
      </w:hyperlink>
      <w:r>
        <w:t xml:space="preserve"> (Accessed on: 14 February 2026). </w:t>
      </w:r>
    </w:p>
    <w:p w14:paraId="07AA908E" w14:textId="77777777" w:rsidR="008D07B8" w:rsidRDefault="008D07B8" w:rsidP="002A5F6F">
      <w:pPr>
        <w:spacing w:line="360" w:lineRule="auto"/>
        <w:rPr>
          <w:rFonts w:ascii="Aptos" w:hAnsi="Aptos"/>
          <w:color w:val="000000" w:themeColor="text1"/>
          <w:shd w:val="clear" w:color="auto" w:fill="FFFFFF"/>
        </w:rPr>
      </w:pPr>
    </w:p>
    <w:p w14:paraId="4287693D" w14:textId="1C62718B" w:rsidR="008D07B8" w:rsidRDefault="008D07B8" w:rsidP="002A5F6F">
      <w:pPr>
        <w:spacing w:line="360" w:lineRule="auto"/>
        <w:rPr>
          <w:rFonts w:ascii="Aptos" w:hAnsi="Aptos"/>
          <w:color w:val="000000" w:themeColor="text1"/>
          <w:shd w:val="clear" w:color="auto" w:fill="FFFFFF"/>
        </w:rPr>
      </w:pPr>
      <w:r>
        <w:rPr>
          <w:rFonts w:ascii="Aptos" w:hAnsi="Aptos"/>
          <w:color w:val="000000" w:themeColor="text1"/>
          <w:shd w:val="clear" w:color="auto" w:fill="FFFFFF"/>
        </w:rPr>
        <w:t xml:space="preserve">Louis, S. (no date) </w:t>
      </w:r>
      <w:r w:rsidRPr="0037068F">
        <w:rPr>
          <w:rFonts w:ascii="Aptos" w:hAnsi="Aptos"/>
          <w:i/>
          <w:iCs/>
          <w:color w:val="000000" w:themeColor="text1"/>
          <w:shd w:val="clear" w:color="auto" w:fill="FFFFFF"/>
        </w:rPr>
        <w:t>‘A Frobel Approach: Observing young children’.</w:t>
      </w:r>
      <w:r>
        <w:rPr>
          <w:rFonts w:ascii="Aptos" w:hAnsi="Aptos"/>
          <w:color w:val="000000" w:themeColor="text1"/>
          <w:shd w:val="clear" w:color="auto" w:fill="FFFFFF"/>
        </w:rPr>
        <w:t xml:space="preserve"> Frobel Trust. Available at: </w:t>
      </w:r>
      <w:hyperlink r:id="rId16" w:history="1">
        <w:r w:rsidRPr="00F712EF">
          <w:rPr>
            <w:rStyle w:val="Hyperlink"/>
            <w:rFonts w:ascii="Aptos" w:hAnsi="Aptos"/>
            <w:shd w:val="clear" w:color="auto" w:fill="FFFFFF"/>
          </w:rPr>
          <w:t>https://files.froebel.org.uk/production/documents/FT_Observing-young-children_Pamphlet_INTERACTIVE_REV-2.pdf</w:t>
        </w:r>
      </w:hyperlink>
      <w:r>
        <w:rPr>
          <w:rFonts w:ascii="Aptos" w:hAnsi="Aptos"/>
          <w:color w:val="000000" w:themeColor="text1"/>
          <w:shd w:val="clear" w:color="auto" w:fill="FFFFFF"/>
        </w:rPr>
        <w:t xml:space="preserve"> (Accessed on 27 February 2026). </w:t>
      </w:r>
    </w:p>
    <w:p w14:paraId="6663C3FB" w14:textId="77777777" w:rsidR="008D07B8" w:rsidRDefault="008D07B8" w:rsidP="002A5F6F">
      <w:pPr>
        <w:spacing w:line="360" w:lineRule="auto"/>
        <w:rPr>
          <w:rFonts w:ascii="Aptos" w:hAnsi="Aptos"/>
          <w:color w:val="000000" w:themeColor="text1"/>
          <w:shd w:val="clear" w:color="auto" w:fill="FFFFFF"/>
        </w:rPr>
      </w:pPr>
    </w:p>
    <w:p w14:paraId="5FDD1908" w14:textId="2C76D8B1" w:rsidR="008D07B8" w:rsidRDefault="008D07B8" w:rsidP="002A5F6F">
      <w:pPr>
        <w:spacing w:line="360" w:lineRule="auto"/>
        <w:rPr>
          <w:rFonts w:ascii="Aptos" w:hAnsi="Aptos"/>
          <w:color w:val="000000" w:themeColor="text1"/>
          <w:shd w:val="clear" w:color="auto" w:fill="FFFFFF"/>
        </w:rPr>
      </w:pPr>
      <w:r>
        <w:rPr>
          <w:rFonts w:ascii="Aptos" w:hAnsi="Aptos"/>
          <w:color w:val="000000" w:themeColor="text1"/>
          <w:shd w:val="clear" w:color="auto" w:fill="FFFFFF"/>
        </w:rPr>
        <w:t xml:space="preserve">Matte, A. (2022) </w:t>
      </w:r>
      <w:r w:rsidRPr="0037068F">
        <w:rPr>
          <w:rFonts w:ascii="Aptos" w:hAnsi="Aptos"/>
          <w:i/>
          <w:iCs/>
          <w:color w:val="000000" w:themeColor="text1"/>
          <w:shd w:val="clear" w:color="auto" w:fill="FFFFFF"/>
        </w:rPr>
        <w:t xml:space="preserve">‘Not a </w:t>
      </w:r>
      <w:proofErr w:type="gramStart"/>
      <w:r w:rsidRPr="0037068F">
        <w:rPr>
          <w:rFonts w:ascii="Aptos" w:hAnsi="Aptos"/>
          <w:i/>
          <w:iCs/>
          <w:color w:val="000000" w:themeColor="text1"/>
          <w:shd w:val="clear" w:color="auto" w:fill="FFFFFF"/>
        </w:rPr>
        <w:t>Teacher</w:t>
      </w:r>
      <w:proofErr w:type="gramEnd"/>
      <w:r w:rsidRPr="0037068F">
        <w:rPr>
          <w:rFonts w:ascii="Aptos" w:hAnsi="Aptos"/>
          <w:i/>
          <w:iCs/>
          <w:color w:val="000000" w:themeColor="text1"/>
          <w:shd w:val="clear" w:color="auto" w:fill="FFFFFF"/>
        </w:rPr>
        <w:t xml:space="preserve">, but a Guide: The Role of the Adult’. </w:t>
      </w:r>
      <w:r>
        <w:rPr>
          <w:rFonts w:ascii="Aptos" w:hAnsi="Aptos"/>
          <w:color w:val="000000" w:themeColor="text1"/>
          <w:shd w:val="clear" w:color="auto" w:fill="FFFFFF"/>
        </w:rPr>
        <w:t xml:space="preserve">Wellman Montessori School. Available at: </w:t>
      </w:r>
      <w:hyperlink r:id="rId17" w:history="1">
        <w:r w:rsidRPr="00F712EF">
          <w:rPr>
            <w:rStyle w:val="Hyperlink"/>
            <w:rFonts w:ascii="Aptos" w:hAnsi="Aptos"/>
            <w:shd w:val="clear" w:color="auto" w:fill="FFFFFF"/>
          </w:rPr>
          <w:t>https://www.wellan.org/single-post/not-a-teacher-but-a-guide-the-role-of-the-adult</w:t>
        </w:r>
      </w:hyperlink>
      <w:r>
        <w:rPr>
          <w:rFonts w:ascii="Aptos" w:hAnsi="Aptos"/>
          <w:color w:val="000000" w:themeColor="text1"/>
          <w:shd w:val="clear" w:color="auto" w:fill="FFFFFF"/>
        </w:rPr>
        <w:t xml:space="preserve"> (Accessed on 27 February 2026). </w:t>
      </w:r>
    </w:p>
    <w:p w14:paraId="401639DF" w14:textId="77777777" w:rsidR="008D07B8" w:rsidRDefault="008D07B8" w:rsidP="002A5F6F">
      <w:pPr>
        <w:spacing w:line="360" w:lineRule="auto"/>
      </w:pPr>
      <w:r>
        <w:t xml:space="preserve">Montessori Academy (2021) </w:t>
      </w:r>
      <w:r w:rsidRPr="00704D13">
        <w:rPr>
          <w:i/>
          <w:iCs/>
        </w:rPr>
        <w:t>The Importance of Independent Play for Children</w:t>
      </w:r>
      <w:r>
        <w:rPr>
          <w:i/>
          <w:iCs/>
        </w:rPr>
        <w:t xml:space="preserve">. </w:t>
      </w:r>
      <w:r>
        <w:t xml:space="preserve">Available at: </w:t>
      </w:r>
      <w:hyperlink r:id="rId18" w:history="1">
        <w:r w:rsidRPr="00F712EF">
          <w:rPr>
            <w:rStyle w:val="Hyperlink"/>
          </w:rPr>
          <w:t>https://montessoriacademy.com.au/the-importance-of-independent-play/</w:t>
        </w:r>
      </w:hyperlink>
      <w:r>
        <w:t xml:space="preserve"> (Accessed on: 14 February 2026). </w:t>
      </w:r>
    </w:p>
    <w:p w14:paraId="5CD68345" w14:textId="77777777" w:rsidR="008D07B8" w:rsidRDefault="008D07B8" w:rsidP="002A5F6F">
      <w:pPr>
        <w:spacing w:line="360" w:lineRule="auto"/>
      </w:pPr>
    </w:p>
    <w:p w14:paraId="2FB7046B" w14:textId="5E7F8321" w:rsidR="008D07B8" w:rsidRDefault="008D07B8" w:rsidP="002A5F6F">
      <w:pPr>
        <w:spacing w:line="360" w:lineRule="auto"/>
      </w:pPr>
      <w:r>
        <w:t xml:space="preserve">NSPCC (2025) Photographing and filming children. Available at: </w:t>
      </w:r>
      <w:hyperlink r:id="rId19" w:anchor="article-top" w:history="1">
        <w:r w:rsidRPr="00F712EF">
          <w:rPr>
            <w:rStyle w:val="Hyperlink"/>
          </w:rPr>
          <w:t>https://learning.nspcc.org.uk/online-safety/photographing-filming-children#article-top</w:t>
        </w:r>
      </w:hyperlink>
      <w:r>
        <w:t xml:space="preserve"> (Accessed on: 22 February 2026). </w:t>
      </w:r>
    </w:p>
    <w:p w14:paraId="43B6FFC8" w14:textId="77777777" w:rsidR="008D07B8" w:rsidRDefault="008D07B8" w:rsidP="002A5F6F">
      <w:pPr>
        <w:spacing w:line="360" w:lineRule="auto"/>
      </w:pPr>
    </w:p>
    <w:p w14:paraId="1B313FA3" w14:textId="42153C4C" w:rsidR="008D07B8" w:rsidRDefault="008D07B8" w:rsidP="002A5F6F">
      <w:pPr>
        <w:spacing w:line="360" w:lineRule="auto"/>
      </w:pPr>
      <w:r>
        <w:t>Pacey Cymru (2025</w:t>
      </w:r>
      <w:r w:rsidRPr="005D6410">
        <w:rPr>
          <w:i/>
          <w:iCs/>
        </w:rPr>
        <w:t>) Observing children in the early years</w:t>
      </w:r>
      <w:r>
        <w:t xml:space="preserve">. Available at: </w:t>
      </w:r>
      <w:hyperlink r:id="rId20" w:history="1">
        <w:r w:rsidRPr="00F712EF">
          <w:rPr>
            <w:rStyle w:val="Hyperlink"/>
          </w:rPr>
          <w:t>https://www.corampacey.org.uk/wp-content/uploads/2025/03/Observing-Blog-Final.pdf</w:t>
        </w:r>
      </w:hyperlink>
      <w:r>
        <w:t xml:space="preserve"> (Accessed on: 14 February 2026). </w:t>
      </w:r>
    </w:p>
    <w:p w14:paraId="5093684D" w14:textId="77777777" w:rsidR="008D07B8" w:rsidRDefault="008D07B8" w:rsidP="002A5F6F">
      <w:pPr>
        <w:spacing w:line="360" w:lineRule="auto"/>
      </w:pPr>
    </w:p>
    <w:p w14:paraId="4B62FD9F" w14:textId="0B5ED80F" w:rsidR="008D07B8" w:rsidRDefault="008D07B8" w:rsidP="002A5F6F">
      <w:pPr>
        <w:spacing w:line="360" w:lineRule="auto"/>
      </w:pPr>
      <w:r>
        <w:lastRenderedPageBreak/>
        <w:t>Play Wales (2022) ‘</w:t>
      </w:r>
      <w:r w:rsidRPr="000971C5">
        <w:rPr>
          <w:i/>
          <w:iCs/>
        </w:rPr>
        <w:t>Right to Play’</w:t>
      </w:r>
      <w:r>
        <w:t xml:space="preserve"> Available at: </w:t>
      </w:r>
      <w:hyperlink r:id="rId21" w:history="1">
        <w:r w:rsidRPr="00F712EF">
          <w:rPr>
            <w:rStyle w:val="Hyperlink"/>
          </w:rPr>
          <w:t>https://play.wales/play/right-to-play/</w:t>
        </w:r>
      </w:hyperlink>
      <w:r>
        <w:t xml:space="preserve"> (Accessed on: 31 January 2026). </w:t>
      </w:r>
    </w:p>
    <w:p w14:paraId="34646AB8" w14:textId="77777777" w:rsidR="008D07B8" w:rsidRDefault="008D07B8" w:rsidP="002A5F6F">
      <w:pPr>
        <w:spacing w:line="360" w:lineRule="auto"/>
      </w:pPr>
    </w:p>
    <w:p w14:paraId="2FA89973" w14:textId="73B65193" w:rsidR="008D07B8" w:rsidRDefault="008D07B8" w:rsidP="002A5F6F">
      <w:pPr>
        <w:spacing w:line="360" w:lineRule="auto"/>
      </w:pPr>
      <w:r>
        <w:t xml:space="preserve">Rymanowicz, K. (2015) </w:t>
      </w:r>
      <w:r w:rsidRPr="00E66CDD">
        <w:rPr>
          <w:i/>
          <w:iCs/>
        </w:rPr>
        <w:t>‘The Power of Play – Part 5: Adult roles in child’s play’ Michigan State University</w:t>
      </w:r>
      <w:r>
        <w:t xml:space="preserve">. Available at: </w:t>
      </w:r>
      <w:hyperlink r:id="rId22" w:history="1">
        <w:r w:rsidRPr="00F712EF">
          <w:rPr>
            <w:rStyle w:val="Hyperlink"/>
          </w:rPr>
          <w:t>https://www.canr.msu.edu/news/the_power_of_play_part_5_adult_roles_in_childs_play</w:t>
        </w:r>
      </w:hyperlink>
      <w:r>
        <w:t xml:space="preserve"> (Accessed on 14 February 2026). </w:t>
      </w:r>
    </w:p>
    <w:p w14:paraId="01E61B6A" w14:textId="77777777" w:rsidR="008D07B8" w:rsidRDefault="008D07B8" w:rsidP="002A5F6F">
      <w:pPr>
        <w:spacing w:line="360" w:lineRule="auto"/>
      </w:pPr>
    </w:p>
    <w:p w14:paraId="72139EB3" w14:textId="58459EB3" w:rsidR="008D07B8" w:rsidRDefault="008D07B8" w:rsidP="002A5F6F">
      <w:pPr>
        <w:spacing w:line="360" w:lineRule="auto"/>
      </w:pPr>
      <w:r>
        <w:t xml:space="preserve">Sheridan, M. (1999) </w:t>
      </w:r>
      <w:r w:rsidRPr="006540C6">
        <w:rPr>
          <w:i/>
          <w:iCs/>
        </w:rPr>
        <w:t>Play in Early Childhood: from birth to six years</w:t>
      </w:r>
      <w:r>
        <w:t xml:space="preserve">. Routledge. </w:t>
      </w:r>
    </w:p>
    <w:p w14:paraId="49BD4CD7" w14:textId="77777777" w:rsidR="008D07B8" w:rsidRDefault="008D07B8" w:rsidP="002A3669">
      <w:pPr>
        <w:spacing w:line="360" w:lineRule="auto"/>
      </w:pPr>
    </w:p>
    <w:p w14:paraId="75BC35A1" w14:textId="0F72FF6A" w:rsidR="008D07B8" w:rsidRDefault="008D07B8" w:rsidP="002A3669">
      <w:pPr>
        <w:spacing w:line="360" w:lineRule="auto"/>
      </w:pPr>
      <w:proofErr w:type="spellStart"/>
      <w:r>
        <w:t>Tallent</w:t>
      </w:r>
      <w:proofErr w:type="spellEnd"/>
      <w:r>
        <w:t xml:space="preserve">, L. and Thompson, J. (2022) </w:t>
      </w:r>
      <w:r w:rsidRPr="00B17BEA">
        <w:rPr>
          <w:i/>
          <w:iCs/>
        </w:rPr>
        <w:t>The Early Years Intervention Toolkit.</w:t>
      </w:r>
      <w:r>
        <w:t xml:space="preserve"> Taylor &amp; Francis Group. </w:t>
      </w:r>
    </w:p>
    <w:p w14:paraId="710141C9" w14:textId="77777777" w:rsidR="008D07B8" w:rsidRDefault="008D07B8" w:rsidP="002A5F6F">
      <w:pPr>
        <w:spacing w:line="360" w:lineRule="auto"/>
      </w:pPr>
    </w:p>
    <w:p w14:paraId="50626463" w14:textId="40860882" w:rsidR="008D07B8" w:rsidRDefault="008D07B8" w:rsidP="002A5F6F">
      <w:pPr>
        <w:spacing w:line="360" w:lineRule="auto"/>
      </w:pPr>
      <w:r>
        <w:t xml:space="preserve">Twinkl (2022) </w:t>
      </w:r>
      <w:r w:rsidRPr="005018B0">
        <w:rPr>
          <w:i/>
          <w:iCs/>
        </w:rPr>
        <w:t>Observation Methods –</w:t>
      </w:r>
      <w:r>
        <w:t xml:space="preserve"> </w:t>
      </w:r>
      <w:r w:rsidRPr="005018B0">
        <w:rPr>
          <w:i/>
          <w:iCs/>
        </w:rPr>
        <w:t>What Can SEND Teachers learn from the EYFS</w:t>
      </w:r>
      <w:r>
        <w:t xml:space="preserve">? Available at: </w:t>
      </w:r>
      <w:hyperlink r:id="rId23" w:history="1">
        <w:r w:rsidRPr="00F712EF">
          <w:rPr>
            <w:rStyle w:val="Hyperlink"/>
          </w:rPr>
          <w:t>https://www.twinkl.co.uk/blog/observation-methods-what-can-send-teachers-learn-from-the-eyfs</w:t>
        </w:r>
      </w:hyperlink>
      <w:r>
        <w:t xml:space="preserve"> (Accessed on: 22 February 2026). </w:t>
      </w:r>
    </w:p>
    <w:p w14:paraId="38B77962" w14:textId="77777777" w:rsidR="008D07B8" w:rsidRDefault="008D07B8" w:rsidP="002A5F6F">
      <w:pPr>
        <w:spacing w:line="360" w:lineRule="auto"/>
      </w:pPr>
    </w:p>
    <w:p w14:paraId="69B21064" w14:textId="7CCF5331" w:rsidR="008D07B8" w:rsidRDefault="008D07B8" w:rsidP="002A5F6F">
      <w:pPr>
        <w:spacing w:line="360" w:lineRule="auto"/>
      </w:pPr>
      <w:r>
        <w:t xml:space="preserve">Twinkl (No Date) </w:t>
      </w:r>
      <w:r w:rsidRPr="00EB0635">
        <w:rPr>
          <w:i/>
          <w:iCs/>
        </w:rPr>
        <w:t>‘The Bountiful Benefits of Role Play in the Early Years’</w:t>
      </w:r>
      <w:r>
        <w:rPr>
          <w:i/>
          <w:iCs/>
        </w:rPr>
        <w:t xml:space="preserve">. </w:t>
      </w:r>
      <w:r>
        <w:t xml:space="preserve">Available at: </w:t>
      </w:r>
      <w:hyperlink r:id="rId24" w:history="1">
        <w:r w:rsidRPr="00F712EF">
          <w:rPr>
            <w:rStyle w:val="Hyperlink"/>
          </w:rPr>
          <w:t>https://www.twinkl.co.uk/blog/benefits-of-role-play-games-in-early-years</w:t>
        </w:r>
      </w:hyperlink>
      <w:r>
        <w:t xml:space="preserve"> (Accessed on: 7 February 2026). </w:t>
      </w:r>
    </w:p>
    <w:p w14:paraId="3D91C8A7" w14:textId="77777777" w:rsidR="008D07B8" w:rsidRDefault="008D07B8" w:rsidP="002A5F6F">
      <w:pPr>
        <w:spacing w:line="360" w:lineRule="auto"/>
      </w:pPr>
    </w:p>
    <w:p w14:paraId="476EB2D4" w14:textId="77777777" w:rsidR="008D07B8" w:rsidRDefault="008D07B8" w:rsidP="002A5F6F">
      <w:pPr>
        <w:spacing w:line="360" w:lineRule="auto"/>
      </w:pPr>
    </w:p>
    <w:p w14:paraId="6F2BB1C7" w14:textId="1CCB89B5" w:rsidR="008D07B8" w:rsidRDefault="008D07B8" w:rsidP="002A5F6F">
      <w:pPr>
        <w:spacing w:line="360" w:lineRule="auto"/>
      </w:pPr>
      <w:proofErr w:type="spellStart"/>
      <w:r>
        <w:t>Unicef</w:t>
      </w:r>
      <w:proofErr w:type="spellEnd"/>
      <w:r>
        <w:t xml:space="preserve"> UK (2010) </w:t>
      </w:r>
      <w:r w:rsidRPr="00173B82">
        <w:rPr>
          <w:i/>
          <w:iCs/>
        </w:rPr>
        <w:t>The United Nations Convention on the Rights of the Child</w:t>
      </w:r>
      <w:r>
        <w:t xml:space="preserve">. Available at: </w:t>
      </w:r>
      <w:hyperlink r:id="rId25" w:history="1">
        <w:r w:rsidRPr="00F712EF">
          <w:rPr>
            <w:rStyle w:val="Hyperlink"/>
          </w:rPr>
          <w:t>https://downloads.unicef.org.uk/wp-content/uploads/2010/05/UNCRC_united_nations_convention_on_the_rights_of_the_child.pdf</w:t>
        </w:r>
      </w:hyperlink>
      <w:r>
        <w:t xml:space="preserve"> (Accessed on 14 February 2026).</w:t>
      </w:r>
    </w:p>
    <w:p w14:paraId="0942330A" w14:textId="77777777" w:rsidR="008D07B8" w:rsidRDefault="008D07B8" w:rsidP="002A5F6F">
      <w:pPr>
        <w:spacing w:line="360" w:lineRule="auto"/>
      </w:pPr>
    </w:p>
    <w:p w14:paraId="7A501D3F" w14:textId="7A682AE3" w:rsidR="008D07B8" w:rsidRDefault="008D07B8" w:rsidP="002A5F6F">
      <w:pPr>
        <w:spacing w:line="360" w:lineRule="auto"/>
      </w:pPr>
      <w:r>
        <w:t>United Nations Convention on the Rights of the Child (2013) ‘</w:t>
      </w:r>
      <w:r w:rsidRPr="000971C5">
        <w:rPr>
          <w:i/>
          <w:iCs/>
        </w:rPr>
        <w:t>General comment No.17 (2013) on the rights of the child to rest, leisure, play, recreational activities, cultural life and the arts</w:t>
      </w:r>
      <w:r>
        <w:rPr>
          <w:i/>
          <w:iCs/>
        </w:rPr>
        <w:t xml:space="preserve">’ </w:t>
      </w:r>
      <w:r>
        <w:t xml:space="preserve">(art 31) pp.4. Available at:  </w:t>
      </w:r>
      <w:hyperlink r:id="rId26" w:history="1">
        <w:r w:rsidRPr="00F712EF">
          <w:rPr>
            <w:rStyle w:val="Hyperlink"/>
          </w:rPr>
          <w:t>https://cypcs.org.uk/wpcypcs/wp-content/uploads/2021/02/General-Comment-17.pdf</w:t>
        </w:r>
      </w:hyperlink>
      <w:r>
        <w:t xml:space="preserve"> (Accessed on: 31 January 2026). </w:t>
      </w:r>
    </w:p>
    <w:p w14:paraId="34984B16" w14:textId="77777777" w:rsidR="008D07B8" w:rsidRDefault="008D07B8" w:rsidP="002A5F6F">
      <w:pPr>
        <w:pStyle w:val="p1"/>
        <w:spacing w:line="360" w:lineRule="auto"/>
        <w:rPr>
          <w:rFonts w:asciiTheme="minorHAnsi" w:hAnsiTheme="minorHAnsi"/>
          <w:sz w:val="24"/>
          <w:szCs w:val="24"/>
        </w:rPr>
      </w:pPr>
    </w:p>
    <w:p w14:paraId="6E7EE0C3" w14:textId="449C2084" w:rsidR="008D07B8" w:rsidRPr="00B17F10" w:rsidRDefault="008D07B8" w:rsidP="002A5F6F">
      <w:pPr>
        <w:pStyle w:val="p1"/>
        <w:spacing w:line="360" w:lineRule="auto"/>
        <w:rPr>
          <w:sz w:val="24"/>
          <w:szCs w:val="24"/>
        </w:rPr>
      </w:pPr>
      <w:proofErr w:type="spellStart"/>
      <w:r w:rsidRPr="00B17F10">
        <w:rPr>
          <w:rFonts w:asciiTheme="minorHAnsi" w:hAnsiTheme="minorHAnsi"/>
          <w:sz w:val="24"/>
          <w:szCs w:val="24"/>
        </w:rPr>
        <w:t>Veraksa</w:t>
      </w:r>
      <w:proofErr w:type="spellEnd"/>
      <w:r w:rsidRPr="00B17F10">
        <w:rPr>
          <w:rFonts w:asciiTheme="minorHAnsi" w:hAnsiTheme="minorHAnsi"/>
          <w:sz w:val="24"/>
          <w:szCs w:val="24"/>
        </w:rPr>
        <w:t xml:space="preserve">, A., Veresov, N., Sukhikh, V., Gavrilova, M., Plotnikova, V. (2024) ‘Play to Foster Children’s Executive Function Skills: Exploring Short-and Long-Term Effects of Digital and Traditional Types of Play’ </w:t>
      </w:r>
      <w:r w:rsidRPr="00B17F10">
        <w:rPr>
          <w:rFonts w:asciiTheme="minorHAnsi" w:hAnsiTheme="minorHAnsi"/>
          <w:i/>
          <w:iCs/>
          <w:sz w:val="24"/>
          <w:szCs w:val="24"/>
        </w:rPr>
        <w:t>International Journal of Early Childhood</w:t>
      </w:r>
      <w:r>
        <w:rPr>
          <w:rFonts w:asciiTheme="minorHAnsi" w:hAnsiTheme="minorHAnsi"/>
          <w:i/>
          <w:iCs/>
          <w:sz w:val="24"/>
          <w:szCs w:val="24"/>
        </w:rPr>
        <w:t xml:space="preserve">, </w:t>
      </w:r>
      <w:r w:rsidRPr="00F76C55">
        <w:rPr>
          <w:rFonts w:asciiTheme="minorHAnsi" w:hAnsiTheme="minorHAnsi"/>
          <w:sz w:val="24"/>
          <w:szCs w:val="24"/>
        </w:rPr>
        <w:t>56(3), pp. 688-709</w:t>
      </w:r>
      <w:r>
        <w:rPr>
          <w:rFonts w:asciiTheme="minorHAnsi" w:hAnsiTheme="minorHAnsi"/>
          <w:i/>
          <w:iCs/>
          <w:sz w:val="24"/>
          <w:szCs w:val="24"/>
        </w:rPr>
        <w:t>.</w:t>
      </w:r>
      <w:r w:rsidRPr="003570DD">
        <w:rPr>
          <w:rFonts w:asciiTheme="minorHAnsi" w:hAnsiTheme="minorHAnsi"/>
          <w:sz w:val="24"/>
          <w:szCs w:val="24"/>
        </w:rPr>
        <w:t xml:space="preserve"> </w:t>
      </w:r>
      <w:r>
        <w:rPr>
          <w:rFonts w:asciiTheme="minorHAnsi" w:hAnsiTheme="minorHAnsi"/>
          <w:sz w:val="24"/>
          <w:szCs w:val="24"/>
        </w:rPr>
        <w:t xml:space="preserve"> </w:t>
      </w:r>
      <w:r w:rsidRPr="003570DD">
        <w:rPr>
          <w:rFonts w:asciiTheme="minorHAnsi" w:hAnsiTheme="minorHAnsi"/>
          <w:sz w:val="24"/>
          <w:szCs w:val="24"/>
        </w:rPr>
        <w:t>Available at:</w:t>
      </w:r>
      <w:r w:rsidRPr="00B17F10">
        <w:rPr>
          <w:i/>
          <w:iCs/>
          <w:sz w:val="24"/>
          <w:szCs w:val="24"/>
        </w:rPr>
        <w:t xml:space="preserve"> </w:t>
      </w:r>
      <w:hyperlink r:id="rId27" w:history="1">
        <w:r w:rsidRPr="00B17F10">
          <w:rPr>
            <w:rStyle w:val="Hyperlink"/>
            <w:sz w:val="24"/>
            <w:szCs w:val="24"/>
          </w:rPr>
          <w:t>https://doi.org/10.1007/s13158-023-00377-8</w:t>
        </w:r>
      </w:hyperlink>
      <w:r w:rsidRPr="00B17F10">
        <w:rPr>
          <w:sz w:val="24"/>
          <w:szCs w:val="24"/>
        </w:rPr>
        <w:t xml:space="preserve"> </w:t>
      </w:r>
      <w:r>
        <w:rPr>
          <w:sz w:val="24"/>
          <w:szCs w:val="24"/>
        </w:rPr>
        <w:t>(Accessed on: 7 February 2026).</w:t>
      </w:r>
    </w:p>
    <w:p w14:paraId="2C5B4613" w14:textId="77777777" w:rsidR="008D07B8" w:rsidRDefault="008D07B8" w:rsidP="002A3669">
      <w:pPr>
        <w:spacing w:line="360" w:lineRule="auto"/>
      </w:pPr>
    </w:p>
    <w:p w14:paraId="148181D1" w14:textId="6797245F" w:rsidR="008D07B8" w:rsidRDefault="008D07B8" w:rsidP="002A3669">
      <w:pPr>
        <w:spacing w:line="360" w:lineRule="auto"/>
      </w:pPr>
      <w:r>
        <w:t xml:space="preserve">Welsh Assembly Government (2008) </w:t>
      </w:r>
      <w:r w:rsidRPr="005018B0">
        <w:rPr>
          <w:i/>
          <w:iCs/>
        </w:rPr>
        <w:t>Observing Children</w:t>
      </w:r>
      <w:r>
        <w:t xml:space="preserve">. Available at: </w:t>
      </w:r>
      <w:hyperlink r:id="rId28" w:history="1">
        <w:r w:rsidRPr="00F712EF">
          <w:rPr>
            <w:rStyle w:val="Hyperlink"/>
          </w:rPr>
          <w:t>https://hwb.gov.wales/api/storage/74f7c7cc-d337-4fd0-9604-27b3d1a5746d/observing-children.pdf</w:t>
        </w:r>
      </w:hyperlink>
      <w:r>
        <w:t xml:space="preserve"> (Accessed on: 22 February 2026). </w:t>
      </w:r>
    </w:p>
    <w:sectPr w:rsidR="008D07B8">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3B232" w14:textId="77777777" w:rsidR="00B546E0" w:rsidRDefault="00B546E0" w:rsidP="00146A06">
      <w:pPr>
        <w:spacing w:after="0" w:line="240" w:lineRule="auto"/>
      </w:pPr>
      <w:r>
        <w:separator/>
      </w:r>
    </w:p>
  </w:endnote>
  <w:endnote w:type="continuationSeparator" w:id="0">
    <w:p w14:paraId="549B90DF" w14:textId="77777777" w:rsidR="00B546E0" w:rsidRDefault="00B546E0" w:rsidP="00146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E5B30" w14:textId="77777777" w:rsidR="00B546E0" w:rsidRDefault="00B546E0" w:rsidP="00146A06">
      <w:pPr>
        <w:spacing w:after="0" w:line="240" w:lineRule="auto"/>
      </w:pPr>
      <w:r>
        <w:separator/>
      </w:r>
    </w:p>
  </w:footnote>
  <w:footnote w:type="continuationSeparator" w:id="0">
    <w:p w14:paraId="6F50EA91" w14:textId="77777777" w:rsidR="00B546E0" w:rsidRDefault="00B546E0" w:rsidP="00146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C262" w14:textId="17C333D9" w:rsidR="00146A06" w:rsidRDefault="00146A06">
    <w:pPr>
      <w:pStyle w:val="Header"/>
    </w:pPr>
    <w:r>
      <w:t xml:space="preserve">Student Number: 2511439 </w:t>
    </w:r>
  </w:p>
  <w:p w14:paraId="022D71F9" w14:textId="473179A0" w:rsidR="00146A06" w:rsidRDefault="00146A06">
    <w:pPr>
      <w:pStyle w:val="Header"/>
    </w:pPr>
    <w:r>
      <w:t xml:space="preserve">Word Count: </w:t>
    </w:r>
    <w:r w:rsidR="00776073">
      <w:t>2,</w:t>
    </w:r>
    <w:r w:rsidR="001D1C3E">
      <w:t>809</w:t>
    </w:r>
  </w:p>
  <w:p w14:paraId="771FCF66" w14:textId="242F9D6C" w:rsidR="00146A06" w:rsidRDefault="00146A06">
    <w:pPr>
      <w:pStyle w:val="Header"/>
    </w:pPr>
    <w:r>
      <w:t>Module Code: ECEY4003</w:t>
    </w:r>
  </w:p>
  <w:p w14:paraId="7E6F32F9" w14:textId="77777777" w:rsidR="00146A06" w:rsidRDefault="00146A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847B08"/>
    <w:multiLevelType w:val="hybridMultilevel"/>
    <w:tmpl w:val="01383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2B5EAF"/>
    <w:multiLevelType w:val="hybridMultilevel"/>
    <w:tmpl w:val="83909D9A"/>
    <w:lvl w:ilvl="0" w:tplc="51E08206">
      <w:start w:val="1"/>
      <w:numFmt w:val="lowerLetter"/>
      <w:lvlText w:val="%1."/>
      <w:lvlJc w:val="left"/>
      <w:pPr>
        <w:ind w:left="720" w:hanging="360"/>
      </w:pPr>
      <w:rPr>
        <w:rFonts w:eastAsiaTheme="majorEastAsia"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147977">
    <w:abstractNumId w:val="0"/>
  </w:num>
  <w:num w:numId="2" w16cid:durableId="1983774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06"/>
    <w:rsid w:val="00001627"/>
    <w:rsid w:val="00012B79"/>
    <w:rsid w:val="0001358B"/>
    <w:rsid w:val="00014284"/>
    <w:rsid w:val="00017C21"/>
    <w:rsid w:val="00021AA8"/>
    <w:rsid w:val="000256DD"/>
    <w:rsid w:val="00027591"/>
    <w:rsid w:val="0003290E"/>
    <w:rsid w:val="000346F3"/>
    <w:rsid w:val="000367F0"/>
    <w:rsid w:val="000418D5"/>
    <w:rsid w:val="00047B87"/>
    <w:rsid w:val="00063635"/>
    <w:rsid w:val="00064BF1"/>
    <w:rsid w:val="0007052D"/>
    <w:rsid w:val="000726AD"/>
    <w:rsid w:val="00073F57"/>
    <w:rsid w:val="000768F0"/>
    <w:rsid w:val="000844C2"/>
    <w:rsid w:val="00084C90"/>
    <w:rsid w:val="0009064C"/>
    <w:rsid w:val="00090B93"/>
    <w:rsid w:val="00093ABE"/>
    <w:rsid w:val="000971C5"/>
    <w:rsid w:val="00097858"/>
    <w:rsid w:val="000B6A55"/>
    <w:rsid w:val="000C1C90"/>
    <w:rsid w:val="000C46D1"/>
    <w:rsid w:val="000D6D05"/>
    <w:rsid w:val="000E1954"/>
    <w:rsid w:val="000E5B9D"/>
    <w:rsid w:val="000F05EB"/>
    <w:rsid w:val="000F2BE4"/>
    <w:rsid w:val="000F32A4"/>
    <w:rsid w:val="000F4E42"/>
    <w:rsid w:val="000F6AB8"/>
    <w:rsid w:val="00100957"/>
    <w:rsid w:val="00102B15"/>
    <w:rsid w:val="0011171C"/>
    <w:rsid w:val="00123967"/>
    <w:rsid w:val="0013062A"/>
    <w:rsid w:val="00132B66"/>
    <w:rsid w:val="001339F4"/>
    <w:rsid w:val="00135A9A"/>
    <w:rsid w:val="00141D84"/>
    <w:rsid w:val="00141DAB"/>
    <w:rsid w:val="001453F7"/>
    <w:rsid w:val="00146A06"/>
    <w:rsid w:val="00164F87"/>
    <w:rsid w:val="00165898"/>
    <w:rsid w:val="00165F51"/>
    <w:rsid w:val="00170C34"/>
    <w:rsid w:val="00173B82"/>
    <w:rsid w:val="00175044"/>
    <w:rsid w:val="001876D4"/>
    <w:rsid w:val="00190175"/>
    <w:rsid w:val="001942C2"/>
    <w:rsid w:val="001C5BCB"/>
    <w:rsid w:val="001D1C3E"/>
    <w:rsid w:val="001D299A"/>
    <w:rsid w:val="001E0B06"/>
    <w:rsid w:val="001E1EAD"/>
    <w:rsid w:val="001E27C8"/>
    <w:rsid w:val="001E6C66"/>
    <w:rsid w:val="002107A2"/>
    <w:rsid w:val="002109F9"/>
    <w:rsid w:val="00212757"/>
    <w:rsid w:val="00226615"/>
    <w:rsid w:val="00230AE7"/>
    <w:rsid w:val="00234354"/>
    <w:rsid w:val="002348D2"/>
    <w:rsid w:val="002375FD"/>
    <w:rsid w:val="00241281"/>
    <w:rsid w:val="002412F1"/>
    <w:rsid w:val="002417C6"/>
    <w:rsid w:val="00241ACE"/>
    <w:rsid w:val="00241CBF"/>
    <w:rsid w:val="0024495E"/>
    <w:rsid w:val="00245794"/>
    <w:rsid w:val="00251279"/>
    <w:rsid w:val="0025531F"/>
    <w:rsid w:val="00255E96"/>
    <w:rsid w:val="002602EF"/>
    <w:rsid w:val="00261C2C"/>
    <w:rsid w:val="00262415"/>
    <w:rsid w:val="00263C4D"/>
    <w:rsid w:val="00263E8C"/>
    <w:rsid w:val="00271BF9"/>
    <w:rsid w:val="002905A9"/>
    <w:rsid w:val="002948C4"/>
    <w:rsid w:val="002958F0"/>
    <w:rsid w:val="00296ED4"/>
    <w:rsid w:val="00296FC7"/>
    <w:rsid w:val="002A3669"/>
    <w:rsid w:val="002A5A36"/>
    <w:rsid w:val="002A5F6F"/>
    <w:rsid w:val="002B5FDF"/>
    <w:rsid w:val="002B7C7A"/>
    <w:rsid w:val="002B7DF0"/>
    <w:rsid w:val="002C1D45"/>
    <w:rsid w:val="002C3752"/>
    <w:rsid w:val="002C38F6"/>
    <w:rsid w:val="002C4277"/>
    <w:rsid w:val="002C4975"/>
    <w:rsid w:val="002C620B"/>
    <w:rsid w:val="002D0D40"/>
    <w:rsid w:val="002D0DFA"/>
    <w:rsid w:val="002D13A6"/>
    <w:rsid w:val="002D42AE"/>
    <w:rsid w:val="002E537A"/>
    <w:rsid w:val="002E7109"/>
    <w:rsid w:val="002F2076"/>
    <w:rsid w:val="00301689"/>
    <w:rsid w:val="003022FD"/>
    <w:rsid w:val="003037AA"/>
    <w:rsid w:val="00306BFA"/>
    <w:rsid w:val="0031511C"/>
    <w:rsid w:val="00322290"/>
    <w:rsid w:val="00337750"/>
    <w:rsid w:val="00341D83"/>
    <w:rsid w:val="00341D90"/>
    <w:rsid w:val="00342784"/>
    <w:rsid w:val="00342D3D"/>
    <w:rsid w:val="003448F0"/>
    <w:rsid w:val="00353738"/>
    <w:rsid w:val="0035642B"/>
    <w:rsid w:val="003570DD"/>
    <w:rsid w:val="0037068F"/>
    <w:rsid w:val="00376F93"/>
    <w:rsid w:val="00380D40"/>
    <w:rsid w:val="0038470B"/>
    <w:rsid w:val="003A3A43"/>
    <w:rsid w:val="003A3C05"/>
    <w:rsid w:val="003A7759"/>
    <w:rsid w:val="003D27C8"/>
    <w:rsid w:val="003D4312"/>
    <w:rsid w:val="003D529E"/>
    <w:rsid w:val="003D5960"/>
    <w:rsid w:val="003D631C"/>
    <w:rsid w:val="003D700A"/>
    <w:rsid w:val="003E7431"/>
    <w:rsid w:val="003F1D08"/>
    <w:rsid w:val="003F622C"/>
    <w:rsid w:val="003F6EC1"/>
    <w:rsid w:val="00400F50"/>
    <w:rsid w:val="00405071"/>
    <w:rsid w:val="004108FD"/>
    <w:rsid w:val="00411A95"/>
    <w:rsid w:val="0041531D"/>
    <w:rsid w:val="00424E54"/>
    <w:rsid w:val="004260D8"/>
    <w:rsid w:val="0042673F"/>
    <w:rsid w:val="00431850"/>
    <w:rsid w:val="00431F58"/>
    <w:rsid w:val="004336FD"/>
    <w:rsid w:val="00436553"/>
    <w:rsid w:val="00444CF1"/>
    <w:rsid w:val="004527FE"/>
    <w:rsid w:val="00462D20"/>
    <w:rsid w:val="0047176E"/>
    <w:rsid w:val="0047676F"/>
    <w:rsid w:val="004831F8"/>
    <w:rsid w:val="00485B30"/>
    <w:rsid w:val="00496583"/>
    <w:rsid w:val="004A6C95"/>
    <w:rsid w:val="004A70C9"/>
    <w:rsid w:val="004B0516"/>
    <w:rsid w:val="004B2552"/>
    <w:rsid w:val="004C174E"/>
    <w:rsid w:val="004C48A7"/>
    <w:rsid w:val="004C6FC2"/>
    <w:rsid w:val="004D1DF5"/>
    <w:rsid w:val="004D58A7"/>
    <w:rsid w:val="004F41C0"/>
    <w:rsid w:val="005018B0"/>
    <w:rsid w:val="005054AE"/>
    <w:rsid w:val="005125CA"/>
    <w:rsid w:val="0051529D"/>
    <w:rsid w:val="00517AEA"/>
    <w:rsid w:val="0053227B"/>
    <w:rsid w:val="00536F58"/>
    <w:rsid w:val="005433C3"/>
    <w:rsid w:val="005500BE"/>
    <w:rsid w:val="00550A31"/>
    <w:rsid w:val="005535AC"/>
    <w:rsid w:val="0055570B"/>
    <w:rsid w:val="0055718A"/>
    <w:rsid w:val="00561EFB"/>
    <w:rsid w:val="00562076"/>
    <w:rsid w:val="00562BED"/>
    <w:rsid w:val="00567BAB"/>
    <w:rsid w:val="00570C9A"/>
    <w:rsid w:val="00572C6A"/>
    <w:rsid w:val="0057466F"/>
    <w:rsid w:val="00575863"/>
    <w:rsid w:val="005775F5"/>
    <w:rsid w:val="00581734"/>
    <w:rsid w:val="00581F2E"/>
    <w:rsid w:val="0058563B"/>
    <w:rsid w:val="00586BDC"/>
    <w:rsid w:val="0058719E"/>
    <w:rsid w:val="00590541"/>
    <w:rsid w:val="005913B6"/>
    <w:rsid w:val="00596D34"/>
    <w:rsid w:val="005A3D3F"/>
    <w:rsid w:val="005A75D5"/>
    <w:rsid w:val="005B2652"/>
    <w:rsid w:val="005B4DAC"/>
    <w:rsid w:val="005B575A"/>
    <w:rsid w:val="005B5A9B"/>
    <w:rsid w:val="005C0D8A"/>
    <w:rsid w:val="005C34F6"/>
    <w:rsid w:val="005C4AF1"/>
    <w:rsid w:val="005C6679"/>
    <w:rsid w:val="005D0502"/>
    <w:rsid w:val="005D3C52"/>
    <w:rsid w:val="005D6410"/>
    <w:rsid w:val="005E1EF9"/>
    <w:rsid w:val="005E3692"/>
    <w:rsid w:val="005E3750"/>
    <w:rsid w:val="005E75F3"/>
    <w:rsid w:val="006012D6"/>
    <w:rsid w:val="0060542A"/>
    <w:rsid w:val="0060577C"/>
    <w:rsid w:val="00614CCD"/>
    <w:rsid w:val="00620197"/>
    <w:rsid w:val="006230F8"/>
    <w:rsid w:val="006238D9"/>
    <w:rsid w:val="00626CA8"/>
    <w:rsid w:val="00626E7A"/>
    <w:rsid w:val="0063170F"/>
    <w:rsid w:val="00633605"/>
    <w:rsid w:val="006340E5"/>
    <w:rsid w:val="00643E0F"/>
    <w:rsid w:val="00651036"/>
    <w:rsid w:val="006540C6"/>
    <w:rsid w:val="006559C3"/>
    <w:rsid w:val="00670A2B"/>
    <w:rsid w:val="00672628"/>
    <w:rsid w:val="00677A08"/>
    <w:rsid w:val="00686D84"/>
    <w:rsid w:val="006902ED"/>
    <w:rsid w:val="00697D30"/>
    <w:rsid w:val="006A55AA"/>
    <w:rsid w:val="006A5AF7"/>
    <w:rsid w:val="006B4846"/>
    <w:rsid w:val="006B6BA6"/>
    <w:rsid w:val="006C27DD"/>
    <w:rsid w:val="006C6C77"/>
    <w:rsid w:val="006D3374"/>
    <w:rsid w:val="006E2816"/>
    <w:rsid w:val="006E281A"/>
    <w:rsid w:val="006E47C9"/>
    <w:rsid w:val="006F4C5B"/>
    <w:rsid w:val="006F64D1"/>
    <w:rsid w:val="006F6E5A"/>
    <w:rsid w:val="00704D13"/>
    <w:rsid w:val="00704F4F"/>
    <w:rsid w:val="007078D0"/>
    <w:rsid w:val="0071421A"/>
    <w:rsid w:val="007154CF"/>
    <w:rsid w:val="00720860"/>
    <w:rsid w:val="00726E91"/>
    <w:rsid w:val="00731D88"/>
    <w:rsid w:val="007340BF"/>
    <w:rsid w:val="00734E45"/>
    <w:rsid w:val="00735095"/>
    <w:rsid w:val="00740E39"/>
    <w:rsid w:val="007411AA"/>
    <w:rsid w:val="00757C77"/>
    <w:rsid w:val="00765511"/>
    <w:rsid w:val="00773101"/>
    <w:rsid w:val="00776073"/>
    <w:rsid w:val="0077653F"/>
    <w:rsid w:val="00781A47"/>
    <w:rsid w:val="0078238F"/>
    <w:rsid w:val="00783FE5"/>
    <w:rsid w:val="0079053A"/>
    <w:rsid w:val="007A2FE0"/>
    <w:rsid w:val="007A4ED9"/>
    <w:rsid w:val="007A6147"/>
    <w:rsid w:val="007B3E63"/>
    <w:rsid w:val="007B5674"/>
    <w:rsid w:val="007C5C25"/>
    <w:rsid w:val="007D4353"/>
    <w:rsid w:val="007D6323"/>
    <w:rsid w:val="007F09DF"/>
    <w:rsid w:val="007F78B3"/>
    <w:rsid w:val="0080288C"/>
    <w:rsid w:val="00806767"/>
    <w:rsid w:val="00812369"/>
    <w:rsid w:val="00814057"/>
    <w:rsid w:val="00821E79"/>
    <w:rsid w:val="00825533"/>
    <w:rsid w:val="00836089"/>
    <w:rsid w:val="00837303"/>
    <w:rsid w:val="00846FEF"/>
    <w:rsid w:val="008562C5"/>
    <w:rsid w:val="0085649D"/>
    <w:rsid w:val="00867F63"/>
    <w:rsid w:val="00880CB0"/>
    <w:rsid w:val="00896207"/>
    <w:rsid w:val="008A3EEE"/>
    <w:rsid w:val="008A74E7"/>
    <w:rsid w:val="008A7D1A"/>
    <w:rsid w:val="008B5AFC"/>
    <w:rsid w:val="008B7048"/>
    <w:rsid w:val="008C074C"/>
    <w:rsid w:val="008C279D"/>
    <w:rsid w:val="008C6CC9"/>
    <w:rsid w:val="008D07B8"/>
    <w:rsid w:val="008D12E0"/>
    <w:rsid w:val="008D19F1"/>
    <w:rsid w:val="008D29E0"/>
    <w:rsid w:val="008D58CB"/>
    <w:rsid w:val="008D598B"/>
    <w:rsid w:val="008E5520"/>
    <w:rsid w:val="008E55DA"/>
    <w:rsid w:val="008F6207"/>
    <w:rsid w:val="00902431"/>
    <w:rsid w:val="00912342"/>
    <w:rsid w:val="009154C7"/>
    <w:rsid w:val="00921ECD"/>
    <w:rsid w:val="00923D64"/>
    <w:rsid w:val="00923F9A"/>
    <w:rsid w:val="0092529C"/>
    <w:rsid w:val="00940344"/>
    <w:rsid w:val="00940A42"/>
    <w:rsid w:val="00940D25"/>
    <w:rsid w:val="00941F00"/>
    <w:rsid w:val="00944345"/>
    <w:rsid w:val="009515C1"/>
    <w:rsid w:val="00953D2A"/>
    <w:rsid w:val="0096228E"/>
    <w:rsid w:val="0096406F"/>
    <w:rsid w:val="009659CF"/>
    <w:rsid w:val="0097275D"/>
    <w:rsid w:val="0097281C"/>
    <w:rsid w:val="009728BB"/>
    <w:rsid w:val="00972DB2"/>
    <w:rsid w:val="0097379C"/>
    <w:rsid w:val="0097583C"/>
    <w:rsid w:val="009772CD"/>
    <w:rsid w:val="0098715F"/>
    <w:rsid w:val="009920C1"/>
    <w:rsid w:val="009932A5"/>
    <w:rsid w:val="00994D65"/>
    <w:rsid w:val="009A043A"/>
    <w:rsid w:val="009B73DE"/>
    <w:rsid w:val="009C28B1"/>
    <w:rsid w:val="009C33A9"/>
    <w:rsid w:val="009C4D57"/>
    <w:rsid w:val="009D2064"/>
    <w:rsid w:val="009D2BC3"/>
    <w:rsid w:val="009D2D22"/>
    <w:rsid w:val="009D5DA3"/>
    <w:rsid w:val="009D647E"/>
    <w:rsid w:val="009D6529"/>
    <w:rsid w:val="009E31D5"/>
    <w:rsid w:val="009E7445"/>
    <w:rsid w:val="009F0B4D"/>
    <w:rsid w:val="009F639F"/>
    <w:rsid w:val="009F78DB"/>
    <w:rsid w:val="00A0377D"/>
    <w:rsid w:val="00A06362"/>
    <w:rsid w:val="00A124FA"/>
    <w:rsid w:val="00A14FA3"/>
    <w:rsid w:val="00A226C8"/>
    <w:rsid w:val="00A25D51"/>
    <w:rsid w:val="00A270DB"/>
    <w:rsid w:val="00A27AFB"/>
    <w:rsid w:val="00A35F0A"/>
    <w:rsid w:val="00A36453"/>
    <w:rsid w:val="00A37395"/>
    <w:rsid w:val="00A452E7"/>
    <w:rsid w:val="00A54270"/>
    <w:rsid w:val="00A5451D"/>
    <w:rsid w:val="00A55DB3"/>
    <w:rsid w:val="00A57D32"/>
    <w:rsid w:val="00A60C35"/>
    <w:rsid w:val="00A61C8F"/>
    <w:rsid w:val="00A6269A"/>
    <w:rsid w:val="00A627C6"/>
    <w:rsid w:val="00A666FC"/>
    <w:rsid w:val="00A67D40"/>
    <w:rsid w:val="00A732FA"/>
    <w:rsid w:val="00A8284B"/>
    <w:rsid w:val="00A8358C"/>
    <w:rsid w:val="00A86AAF"/>
    <w:rsid w:val="00A871D9"/>
    <w:rsid w:val="00A9220C"/>
    <w:rsid w:val="00A923CA"/>
    <w:rsid w:val="00A94D50"/>
    <w:rsid w:val="00A95F48"/>
    <w:rsid w:val="00AA5C10"/>
    <w:rsid w:val="00AA5EEF"/>
    <w:rsid w:val="00AB338A"/>
    <w:rsid w:val="00AB606B"/>
    <w:rsid w:val="00AC24EF"/>
    <w:rsid w:val="00AC4906"/>
    <w:rsid w:val="00AC7F8E"/>
    <w:rsid w:val="00AD6251"/>
    <w:rsid w:val="00AD6534"/>
    <w:rsid w:val="00AE34D5"/>
    <w:rsid w:val="00AE3CB0"/>
    <w:rsid w:val="00AE5BC7"/>
    <w:rsid w:val="00AE5F7D"/>
    <w:rsid w:val="00AF0A95"/>
    <w:rsid w:val="00AF597D"/>
    <w:rsid w:val="00AF6260"/>
    <w:rsid w:val="00AF71F1"/>
    <w:rsid w:val="00B00F57"/>
    <w:rsid w:val="00B01375"/>
    <w:rsid w:val="00B01E71"/>
    <w:rsid w:val="00B07A82"/>
    <w:rsid w:val="00B139B6"/>
    <w:rsid w:val="00B17BEA"/>
    <w:rsid w:val="00B17F10"/>
    <w:rsid w:val="00B35CEB"/>
    <w:rsid w:val="00B37642"/>
    <w:rsid w:val="00B41B20"/>
    <w:rsid w:val="00B43667"/>
    <w:rsid w:val="00B526B8"/>
    <w:rsid w:val="00B546E0"/>
    <w:rsid w:val="00B5749E"/>
    <w:rsid w:val="00B57A5A"/>
    <w:rsid w:val="00B61B15"/>
    <w:rsid w:val="00B64138"/>
    <w:rsid w:val="00B6584C"/>
    <w:rsid w:val="00B74901"/>
    <w:rsid w:val="00B76C1A"/>
    <w:rsid w:val="00B7757F"/>
    <w:rsid w:val="00B80A48"/>
    <w:rsid w:val="00B82376"/>
    <w:rsid w:val="00B83FAC"/>
    <w:rsid w:val="00B874DF"/>
    <w:rsid w:val="00B90F3C"/>
    <w:rsid w:val="00B91E37"/>
    <w:rsid w:val="00B93ABE"/>
    <w:rsid w:val="00B93EB6"/>
    <w:rsid w:val="00B97B07"/>
    <w:rsid w:val="00BA1327"/>
    <w:rsid w:val="00BA5F7F"/>
    <w:rsid w:val="00BA6194"/>
    <w:rsid w:val="00BB2F5A"/>
    <w:rsid w:val="00BB4688"/>
    <w:rsid w:val="00BB728F"/>
    <w:rsid w:val="00BC4BFA"/>
    <w:rsid w:val="00BC69ED"/>
    <w:rsid w:val="00BE0338"/>
    <w:rsid w:val="00BE4198"/>
    <w:rsid w:val="00BE4525"/>
    <w:rsid w:val="00BF0576"/>
    <w:rsid w:val="00C01C18"/>
    <w:rsid w:val="00C06353"/>
    <w:rsid w:val="00C147B4"/>
    <w:rsid w:val="00C210DE"/>
    <w:rsid w:val="00C2219D"/>
    <w:rsid w:val="00C3082D"/>
    <w:rsid w:val="00C50BD0"/>
    <w:rsid w:val="00C53F9A"/>
    <w:rsid w:val="00C61984"/>
    <w:rsid w:val="00C623EC"/>
    <w:rsid w:val="00C70646"/>
    <w:rsid w:val="00C70F99"/>
    <w:rsid w:val="00C7163E"/>
    <w:rsid w:val="00C8021A"/>
    <w:rsid w:val="00C8331C"/>
    <w:rsid w:val="00C902FF"/>
    <w:rsid w:val="00C9212B"/>
    <w:rsid w:val="00C933DF"/>
    <w:rsid w:val="00C957C3"/>
    <w:rsid w:val="00C97A0D"/>
    <w:rsid w:val="00CA1514"/>
    <w:rsid w:val="00CA180C"/>
    <w:rsid w:val="00CA18A0"/>
    <w:rsid w:val="00CA3471"/>
    <w:rsid w:val="00CA4051"/>
    <w:rsid w:val="00CA6C68"/>
    <w:rsid w:val="00CB0BC6"/>
    <w:rsid w:val="00CB1473"/>
    <w:rsid w:val="00CB53B1"/>
    <w:rsid w:val="00CB6C33"/>
    <w:rsid w:val="00CC3090"/>
    <w:rsid w:val="00CC49AD"/>
    <w:rsid w:val="00CD1F35"/>
    <w:rsid w:val="00CD770B"/>
    <w:rsid w:val="00CD7E7D"/>
    <w:rsid w:val="00CE7646"/>
    <w:rsid w:val="00CF199D"/>
    <w:rsid w:val="00CF495E"/>
    <w:rsid w:val="00D01C16"/>
    <w:rsid w:val="00D03278"/>
    <w:rsid w:val="00D033D6"/>
    <w:rsid w:val="00D0658D"/>
    <w:rsid w:val="00D07E5A"/>
    <w:rsid w:val="00D16E45"/>
    <w:rsid w:val="00D16E8D"/>
    <w:rsid w:val="00D26644"/>
    <w:rsid w:val="00D26B81"/>
    <w:rsid w:val="00D30985"/>
    <w:rsid w:val="00D3201E"/>
    <w:rsid w:val="00D3415C"/>
    <w:rsid w:val="00D442B7"/>
    <w:rsid w:val="00D45F40"/>
    <w:rsid w:val="00D475B6"/>
    <w:rsid w:val="00D51306"/>
    <w:rsid w:val="00D517E5"/>
    <w:rsid w:val="00D5414D"/>
    <w:rsid w:val="00D6607F"/>
    <w:rsid w:val="00D66217"/>
    <w:rsid w:val="00D66626"/>
    <w:rsid w:val="00D71914"/>
    <w:rsid w:val="00D83CD5"/>
    <w:rsid w:val="00D86BDA"/>
    <w:rsid w:val="00DA20D5"/>
    <w:rsid w:val="00DA5AA4"/>
    <w:rsid w:val="00DB2215"/>
    <w:rsid w:val="00DB2532"/>
    <w:rsid w:val="00DB6E28"/>
    <w:rsid w:val="00DB6FC0"/>
    <w:rsid w:val="00DB71F6"/>
    <w:rsid w:val="00DC4579"/>
    <w:rsid w:val="00DC6A97"/>
    <w:rsid w:val="00DD0C2C"/>
    <w:rsid w:val="00DD29EE"/>
    <w:rsid w:val="00DD53FD"/>
    <w:rsid w:val="00DE07BE"/>
    <w:rsid w:val="00DE482B"/>
    <w:rsid w:val="00DE5BE7"/>
    <w:rsid w:val="00DE6280"/>
    <w:rsid w:val="00DE6C7E"/>
    <w:rsid w:val="00E10B84"/>
    <w:rsid w:val="00E1234E"/>
    <w:rsid w:val="00E224EC"/>
    <w:rsid w:val="00E263AE"/>
    <w:rsid w:val="00E3479D"/>
    <w:rsid w:val="00E501AA"/>
    <w:rsid w:val="00E512AE"/>
    <w:rsid w:val="00E542D2"/>
    <w:rsid w:val="00E557DA"/>
    <w:rsid w:val="00E5749C"/>
    <w:rsid w:val="00E64822"/>
    <w:rsid w:val="00E66CDD"/>
    <w:rsid w:val="00E70886"/>
    <w:rsid w:val="00E721A9"/>
    <w:rsid w:val="00E727A6"/>
    <w:rsid w:val="00E754E0"/>
    <w:rsid w:val="00E838C7"/>
    <w:rsid w:val="00E84DE5"/>
    <w:rsid w:val="00EA5DA8"/>
    <w:rsid w:val="00EB0635"/>
    <w:rsid w:val="00EB2B72"/>
    <w:rsid w:val="00EC5EF3"/>
    <w:rsid w:val="00EC6CD0"/>
    <w:rsid w:val="00ED044D"/>
    <w:rsid w:val="00ED586D"/>
    <w:rsid w:val="00ED5926"/>
    <w:rsid w:val="00ED7DF8"/>
    <w:rsid w:val="00EE5B67"/>
    <w:rsid w:val="00EF42A8"/>
    <w:rsid w:val="00F01B4D"/>
    <w:rsid w:val="00F02BC7"/>
    <w:rsid w:val="00F05715"/>
    <w:rsid w:val="00F066A8"/>
    <w:rsid w:val="00F31A1D"/>
    <w:rsid w:val="00F3233C"/>
    <w:rsid w:val="00F33CE4"/>
    <w:rsid w:val="00F34BF9"/>
    <w:rsid w:val="00F37BDE"/>
    <w:rsid w:val="00F440C0"/>
    <w:rsid w:val="00F44B46"/>
    <w:rsid w:val="00F45CA7"/>
    <w:rsid w:val="00F46231"/>
    <w:rsid w:val="00F517E4"/>
    <w:rsid w:val="00F52E9D"/>
    <w:rsid w:val="00F55FE9"/>
    <w:rsid w:val="00F63E9A"/>
    <w:rsid w:val="00F66D63"/>
    <w:rsid w:val="00F70102"/>
    <w:rsid w:val="00F7213E"/>
    <w:rsid w:val="00F73190"/>
    <w:rsid w:val="00F76C55"/>
    <w:rsid w:val="00F84BF1"/>
    <w:rsid w:val="00F8672B"/>
    <w:rsid w:val="00F91D8E"/>
    <w:rsid w:val="00F94316"/>
    <w:rsid w:val="00F9577F"/>
    <w:rsid w:val="00FA69F3"/>
    <w:rsid w:val="00FB1003"/>
    <w:rsid w:val="00FB12D7"/>
    <w:rsid w:val="00FB13DB"/>
    <w:rsid w:val="00FB173A"/>
    <w:rsid w:val="00FC33DC"/>
    <w:rsid w:val="00FC3C41"/>
    <w:rsid w:val="00FC4D4B"/>
    <w:rsid w:val="00FC4F9D"/>
    <w:rsid w:val="00FC5651"/>
    <w:rsid w:val="00FC67F7"/>
    <w:rsid w:val="00FC6B27"/>
    <w:rsid w:val="00FC7FE5"/>
    <w:rsid w:val="00FD4DE3"/>
    <w:rsid w:val="00FD7BE9"/>
    <w:rsid w:val="00FE47E9"/>
    <w:rsid w:val="00FF01B8"/>
    <w:rsid w:val="00FF0C78"/>
    <w:rsid w:val="00FF13DD"/>
    <w:rsid w:val="00FF2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FA6DD6"/>
  <w15:chartTrackingRefBased/>
  <w15:docId w15:val="{349F7DAF-EA9A-5D4B-91B4-AD1DFD52C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6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6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6A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A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A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A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A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A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6A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6A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6A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6A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6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A06"/>
    <w:rPr>
      <w:rFonts w:eastAsiaTheme="majorEastAsia" w:cstheme="majorBidi"/>
      <w:color w:val="272727" w:themeColor="text1" w:themeTint="D8"/>
    </w:rPr>
  </w:style>
  <w:style w:type="paragraph" w:styleId="Title">
    <w:name w:val="Title"/>
    <w:basedOn w:val="Normal"/>
    <w:next w:val="Normal"/>
    <w:link w:val="TitleChar"/>
    <w:uiPriority w:val="10"/>
    <w:qFormat/>
    <w:rsid w:val="00146A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A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A06"/>
    <w:pPr>
      <w:spacing w:before="160"/>
      <w:jc w:val="center"/>
    </w:pPr>
    <w:rPr>
      <w:i/>
      <w:iCs/>
      <w:color w:val="404040" w:themeColor="text1" w:themeTint="BF"/>
    </w:rPr>
  </w:style>
  <w:style w:type="character" w:customStyle="1" w:styleId="QuoteChar">
    <w:name w:val="Quote Char"/>
    <w:basedOn w:val="DefaultParagraphFont"/>
    <w:link w:val="Quote"/>
    <w:uiPriority w:val="29"/>
    <w:rsid w:val="00146A06"/>
    <w:rPr>
      <w:i/>
      <w:iCs/>
      <w:color w:val="404040" w:themeColor="text1" w:themeTint="BF"/>
    </w:rPr>
  </w:style>
  <w:style w:type="paragraph" w:styleId="ListParagraph">
    <w:name w:val="List Paragraph"/>
    <w:basedOn w:val="Normal"/>
    <w:uiPriority w:val="34"/>
    <w:qFormat/>
    <w:rsid w:val="00146A06"/>
    <w:pPr>
      <w:ind w:left="720"/>
      <w:contextualSpacing/>
    </w:pPr>
  </w:style>
  <w:style w:type="character" w:styleId="IntenseEmphasis">
    <w:name w:val="Intense Emphasis"/>
    <w:basedOn w:val="DefaultParagraphFont"/>
    <w:uiPriority w:val="21"/>
    <w:qFormat/>
    <w:rsid w:val="00146A06"/>
    <w:rPr>
      <w:i/>
      <w:iCs/>
      <w:color w:val="0F4761" w:themeColor="accent1" w:themeShade="BF"/>
    </w:rPr>
  </w:style>
  <w:style w:type="paragraph" w:styleId="IntenseQuote">
    <w:name w:val="Intense Quote"/>
    <w:basedOn w:val="Normal"/>
    <w:next w:val="Normal"/>
    <w:link w:val="IntenseQuoteChar"/>
    <w:uiPriority w:val="30"/>
    <w:qFormat/>
    <w:rsid w:val="00146A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6A06"/>
    <w:rPr>
      <w:i/>
      <w:iCs/>
      <w:color w:val="0F4761" w:themeColor="accent1" w:themeShade="BF"/>
    </w:rPr>
  </w:style>
  <w:style w:type="character" w:styleId="IntenseReference">
    <w:name w:val="Intense Reference"/>
    <w:basedOn w:val="DefaultParagraphFont"/>
    <w:uiPriority w:val="32"/>
    <w:qFormat/>
    <w:rsid w:val="00146A06"/>
    <w:rPr>
      <w:b/>
      <w:bCs/>
      <w:smallCaps/>
      <w:color w:val="0F4761" w:themeColor="accent1" w:themeShade="BF"/>
      <w:spacing w:val="5"/>
    </w:rPr>
  </w:style>
  <w:style w:type="paragraph" w:styleId="Header">
    <w:name w:val="header"/>
    <w:basedOn w:val="Normal"/>
    <w:link w:val="HeaderChar"/>
    <w:uiPriority w:val="99"/>
    <w:unhideWhenUsed/>
    <w:rsid w:val="00146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A06"/>
  </w:style>
  <w:style w:type="paragraph" w:styleId="Footer">
    <w:name w:val="footer"/>
    <w:basedOn w:val="Normal"/>
    <w:link w:val="FooterChar"/>
    <w:uiPriority w:val="99"/>
    <w:unhideWhenUsed/>
    <w:rsid w:val="00146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A06"/>
  </w:style>
  <w:style w:type="character" w:styleId="Hyperlink">
    <w:name w:val="Hyperlink"/>
    <w:basedOn w:val="DefaultParagraphFont"/>
    <w:uiPriority w:val="99"/>
    <w:unhideWhenUsed/>
    <w:rsid w:val="00DD29EE"/>
    <w:rPr>
      <w:color w:val="467886" w:themeColor="hyperlink"/>
      <w:u w:val="single"/>
    </w:rPr>
  </w:style>
  <w:style w:type="character" w:styleId="UnresolvedMention">
    <w:name w:val="Unresolved Mention"/>
    <w:basedOn w:val="DefaultParagraphFont"/>
    <w:uiPriority w:val="99"/>
    <w:semiHidden/>
    <w:unhideWhenUsed/>
    <w:rsid w:val="00DD29EE"/>
    <w:rPr>
      <w:color w:val="605E5C"/>
      <w:shd w:val="clear" w:color="auto" w:fill="E1DFDD"/>
    </w:rPr>
  </w:style>
  <w:style w:type="paragraph" w:customStyle="1" w:styleId="p1">
    <w:name w:val="p1"/>
    <w:basedOn w:val="Normal"/>
    <w:rsid w:val="00B17F10"/>
    <w:pPr>
      <w:spacing w:after="0" w:line="240" w:lineRule="auto"/>
    </w:pPr>
    <w:rPr>
      <w:rFonts w:ascii="Helvetica" w:eastAsia="Times New Roman" w:hAnsi="Helvetica" w:cs="Times New Roman"/>
      <w:color w:val="000000"/>
      <w:kern w:val="0"/>
      <w:sz w:val="12"/>
      <w:szCs w:val="12"/>
      <w:lang w:eastAsia="en-GB"/>
      <w14:ligatures w14:val="none"/>
    </w:rPr>
  </w:style>
  <w:style w:type="character" w:styleId="FollowedHyperlink">
    <w:name w:val="FollowedHyperlink"/>
    <w:basedOn w:val="DefaultParagraphFont"/>
    <w:uiPriority w:val="99"/>
    <w:semiHidden/>
    <w:unhideWhenUsed/>
    <w:rsid w:val="005018B0"/>
    <w:rPr>
      <w:color w:val="96607D" w:themeColor="followedHyperlink"/>
      <w:u w:val="single"/>
    </w:rPr>
  </w:style>
  <w:style w:type="paragraph" w:customStyle="1" w:styleId="paragraph">
    <w:name w:val="paragraph"/>
    <w:basedOn w:val="Normal"/>
    <w:rsid w:val="00376F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376F93"/>
  </w:style>
  <w:style w:type="character" w:customStyle="1" w:styleId="tabchar">
    <w:name w:val="tabchar"/>
    <w:basedOn w:val="DefaultParagraphFont"/>
    <w:rsid w:val="00376F93"/>
  </w:style>
  <w:style w:type="character" w:customStyle="1" w:styleId="eop">
    <w:name w:val="eop"/>
    <w:basedOn w:val="DefaultParagraphFont"/>
    <w:rsid w:val="00376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health.vic.gov.au/health/healthyliving/shyness-and-children" TargetMode="External"/><Relationship Id="rId13" Type="http://schemas.openxmlformats.org/officeDocument/2006/relationships/hyperlink" Target="https://www.gov.uk/government/publications/development-matters--2/development-matters" TargetMode="External"/><Relationship Id="rId18" Type="http://schemas.openxmlformats.org/officeDocument/2006/relationships/hyperlink" Target="https://montessoriacademy.com.au/the-importance-of-independent-play/" TargetMode="External"/><Relationship Id="rId26" Type="http://schemas.openxmlformats.org/officeDocument/2006/relationships/hyperlink" Target="https://cypcs.org.uk/wpcypcs/wp-content/uploads/2021/02/General-Comment-17.pdf" TargetMode="External"/><Relationship Id="rId3" Type="http://schemas.openxmlformats.org/officeDocument/2006/relationships/settings" Target="settings.xml"/><Relationship Id="rId21" Type="http://schemas.openxmlformats.org/officeDocument/2006/relationships/hyperlink" Target="https://play.wales/play/right-to-play/" TargetMode="External"/><Relationship Id="rId7" Type="http://schemas.openxmlformats.org/officeDocument/2006/relationships/hyperlink" Target="https://www.pentagonplay.co.uk/news-and-info/adult-support-for-childrens-play?srsltid=AfmBOopIAzjLKjTwTbTEpdQMseK5bVYGPnG4Vw8YTZ6zJBx_cs0NViX6" TargetMode="External"/><Relationship Id="rId12" Type="http://schemas.openxmlformats.org/officeDocument/2006/relationships/hyperlink" Target="https://help-for-early-years-providers.education.gov.uk/support-for-practitioners/meeting-the-needs-of-all-children" TargetMode="External"/><Relationship Id="rId17" Type="http://schemas.openxmlformats.org/officeDocument/2006/relationships/hyperlink" Target="https://www.wellan.org/single-post/not-a-teacher-but-a-guide-the-role-of-the-adult" TargetMode="External"/><Relationship Id="rId25" Type="http://schemas.openxmlformats.org/officeDocument/2006/relationships/hyperlink" Target="https://downloads.unicef.org.uk/wp-content/uploads/2010/05/UNCRC_united_nations_convention_on_the_rights_of_the_child.pdf" TargetMode="External"/><Relationship Id="rId2" Type="http://schemas.openxmlformats.org/officeDocument/2006/relationships/styles" Target="styles.xml"/><Relationship Id="rId16" Type="http://schemas.openxmlformats.org/officeDocument/2006/relationships/hyperlink" Target="https://files.froebel.org.uk/production/documents/FT_Observing-young-children_Pamphlet_INTERACTIVE_REV-2.pdf" TargetMode="External"/><Relationship Id="rId20" Type="http://schemas.openxmlformats.org/officeDocument/2006/relationships/hyperlink" Target="https://www.corampacey.org.uk/wp-content/uploads/2025/03/Observing-Blog-Final.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what-is-sociocultural-theory-2795088" TargetMode="External"/><Relationship Id="rId24" Type="http://schemas.openxmlformats.org/officeDocument/2006/relationships/hyperlink" Target="https://www.twinkl.co.uk/blog/benefits-of-role-play-games-in-early-years" TargetMode="External"/><Relationship Id="rId5" Type="http://schemas.openxmlformats.org/officeDocument/2006/relationships/footnotes" Target="footnotes.xml"/><Relationship Id="rId15" Type="http://schemas.openxmlformats.org/officeDocument/2006/relationships/hyperlink" Target="https://www.pentagonplay.co.uk/news-and-info/why-free-play-is-crucial-for-early-years-children?srsltid=AfmBOormR38qqb2f9ZzFsEupG6HeUHW_fG43EVTX52c2Q2Q6F2smIMxi" TargetMode="External"/><Relationship Id="rId23" Type="http://schemas.openxmlformats.org/officeDocument/2006/relationships/hyperlink" Target="https://www.twinkl.co.uk/blog/observation-methods-what-can-send-teachers-learn-from-the-eyfs" TargetMode="External"/><Relationship Id="rId28" Type="http://schemas.openxmlformats.org/officeDocument/2006/relationships/hyperlink" Target="https://hwb.gov.wales/api/storage/74f7c7cc-d337-4fd0-9604-27b3d1a5746d/observing-children.pdf" TargetMode="External"/><Relationship Id="rId10" Type="http://schemas.openxmlformats.org/officeDocument/2006/relationships/hyperlink" Target="https://catalogofbias.org/biases/hawthorne-effect/" TargetMode="External"/><Relationship Id="rId19" Type="http://schemas.openxmlformats.org/officeDocument/2006/relationships/hyperlink" Target="https://learning.nspcc.org.uk/online-safety/photographing-filming-childre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rthto5matters.org.uk/play/" TargetMode="External"/><Relationship Id="rId14" Type="http://schemas.openxmlformats.org/officeDocument/2006/relationships/hyperlink" Target="https://www.hfleducation.org/blog/following-childrens-interests" TargetMode="External"/><Relationship Id="rId22" Type="http://schemas.openxmlformats.org/officeDocument/2006/relationships/hyperlink" Target="https://www.canr.msu.edu/news/the_power_of_play_part_5_adult_roles_in_childs_play" TargetMode="External"/><Relationship Id="rId27" Type="http://schemas.openxmlformats.org/officeDocument/2006/relationships/hyperlink" Target="https://doi.org/10.1007/s13158-023-00377-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623</TotalTime>
  <Pages>13</Pages>
  <Words>2347</Words>
  <Characters>23172</Characters>
  <Application>Microsoft Office Word</Application>
  <DocSecurity>0</DocSecurity>
  <Lines>454</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Collier (2511439)</dc:creator>
  <cp:keywords/>
  <dc:description/>
  <cp:lastModifiedBy>Emily Collier (2511439)</cp:lastModifiedBy>
  <cp:revision>598</cp:revision>
  <dcterms:created xsi:type="dcterms:W3CDTF">2026-01-31T09:16:00Z</dcterms:created>
  <dcterms:modified xsi:type="dcterms:W3CDTF">2026-02-27T12:58:00Z</dcterms:modified>
</cp:coreProperties>
</file>