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51A38" w14:textId="77777777" w:rsidR="00DF6F3A" w:rsidRDefault="00DF6F3A" w:rsidP="00DF6F3A">
      <w:pPr>
        <w:jc w:val="center"/>
        <w:rPr>
          <w:b/>
          <w:bCs/>
          <w:sz w:val="36"/>
          <w:szCs w:val="32"/>
        </w:rPr>
      </w:pPr>
    </w:p>
    <w:p w14:paraId="343BD845" w14:textId="77777777" w:rsidR="00DF6F3A" w:rsidRDefault="00DF6F3A" w:rsidP="00DF6F3A">
      <w:pPr>
        <w:jc w:val="center"/>
        <w:rPr>
          <w:b/>
          <w:bCs/>
          <w:sz w:val="36"/>
          <w:szCs w:val="32"/>
        </w:rPr>
      </w:pPr>
    </w:p>
    <w:p w14:paraId="76E4A7B4" w14:textId="77777777" w:rsidR="00DF6F3A" w:rsidRDefault="00575747" w:rsidP="00DF6F3A">
      <w:pPr>
        <w:jc w:val="center"/>
        <w:rPr>
          <w:b/>
          <w:bCs/>
          <w:sz w:val="36"/>
          <w:szCs w:val="32"/>
        </w:rPr>
      </w:pPr>
      <w:r w:rsidRPr="00DF6F3A">
        <w:rPr>
          <w:b/>
          <w:bCs/>
          <w:noProof/>
          <w:sz w:val="36"/>
          <w:szCs w:val="32"/>
        </w:rPr>
        <w:drawing>
          <wp:inline distT="0" distB="0" distL="0" distR="0" wp14:anchorId="49C7C1B3" wp14:editId="0F5EBDA8">
            <wp:extent cx="2591162" cy="1095528"/>
            <wp:effectExtent l="0" t="0" r="0" b="9525"/>
            <wp:docPr id="1888684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684316" name=""/>
                    <pic:cNvPicPr/>
                  </pic:nvPicPr>
                  <pic:blipFill>
                    <a:blip r:embed="rId8"/>
                    <a:stretch>
                      <a:fillRect/>
                    </a:stretch>
                  </pic:blipFill>
                  <pic:spPr>
                    <a:xfrm>
                      <a:off x="0" y="0"/>
                      <a:ext cx="2591162" cy="1095528"/>
                    </a:xfrm>
                    <a:prstGeom prst="rect">
                      <a:avLst/>
                    </a:prstGeom>
                  </pic:spPr>
                </pic:pic>
              </a:graphicData>
            </a:graphic>
          </wp:inline>
        </w:drawing>
      </w:r>
    </w:p>
    <w:p w14:paraId="3D02A006" w14:textId="77777777" w:rsidR="00DF6F3A" w:rsidRDefault="00575747" w:rsidP="00DF6F3A">
      <w:pPr>
        <w:jc w:val="center"/>
        <w:rPr>
          <w:b/>
          <w:bCs/>
          <w:sz w:val="36"/>
          <w:szCs w:val="32"/>
        </w:rPr>
      </w:pPr>
      <w:r w:rsidRPr="00DF6F3A">
        <w:rPr>
          <w:b/>
          <w:bCs/>
          <w:sz w:val="36"/>
          <w:szCs w:val="32"/>
        </w:rPr>
        <w:t>LCMB7035 - Dissertation</w:t>
      </w:r>
    </w:p>
    <w:p w14:paraId="28C1D4EE" w14:textId="77777777" w:rsidR="00DF6F3A" w:rsidRPr="00DF6F3A" w:rsidRDefault="00575747" w:rsidP="00DF6F3A">
      <w:pPr>
        <w:jc w:val="center"/>
        <w:rPr>
          <w:b/>
          <w:bCs/>
          <w:sz w:val="36"/>
          <w:szCs w:val="32"/>
        </w:rPr>
      </w:pPr>
      <w:r w:rsidRPr="00DF6F3A">
        <w:rPr>
          <w:b/>
          <w:bCs/>
          <w:sz w:val="36"/>
          <w:szCs w:val="32"/>
        </w:rPr>
        <w:t>The Influence of Employee Well-being Programmes on Employee Engagement and Organisational Performance: Evidence from the UK Hospitality Industry</w:t>
      </w:r>
    </w:p>
    <w:p w14:paraId="2F1284A1" w14:textId="77777777" w:rsidR="00DF6F3A" w:rsidRDefault="00575747" w:rsidP="00DF6F3A">
      <w:pPr>
        <w:jc w:val="center"/>
      </w:pPr>
      <w:r>
        <w:t xml:space="preserve">Student name: Dhruv </w:t>
      </w:r>
      <w:proofErr w:type="spellStart"/>
      <w:r>
        <w:t>Utpalkumar</w:t>
      </w:r>
      <w:proofErr w:type="spellEnd"/>
      <w:r>
        <w:t xml:space="preserve"> Trivedi</w:t>
      </w:r>
    </w:p>
    <w:p w14:paraId="58B697AF" w14:textId="77777777" w:rsidR="005852EE" w:rsidRDefault="00575747" w:rsidP="00DF6F3A">
      <w:pPr>
        <w:jc w:val="center"/>
      </w:pPr>
      <w:r>
        <w:t>Student ID: 2504920</w:t>
      </w:r>
    </w:p>
    <w:p w14:paraId="63684522" w14:textId="77777777" w:rsidR="005852EE" w:rsidRDefault="005852EE">
      <w:pPr>
        <w:spacing w:before="0" w:after="160" w:line="259" w:lineRule="auto"/>
        <w:jc w:val="left"/>
      </w:pPr>
      <w:r>
        <w:br w:type="page"/>
      </w:r>
    </w:p>
    <w:p w14:paraId="5A02EAEB" w14:textId="77777777" w:rsidR="005852EE" w:rsidRPr="005852EE" w:rsidRDefault="005852EE" w:rsidP="005852EE">
      <w:pPr>
        <w:spacing w:after="120"/>
        <w:rPr>
          <w:rFonts w:ascii="Times New Roman" w:hAnsi="Times New Roman" w:cs="Times New Roman"/>
          <w:b/>
        </w:rPr>
      </w:pPr>
    </w:p>
    <w:p w14:paraId="3CFB0EA4" w14:textId="7AA65D1B" w:rsidR="005852EE" w:rsidRPr="005852EE" w:rsidRDefault="005852EE" w:rsidP="00B679B2">
      <w:pPr>
        <w:pBdr>
          <w:top w:val="single" w:sz="4" w:space="31" w:color="auto"/>
          <w:left w:val="single" w:sz="4" w:space="4" w:color="auto"/>
          <w:bottom w:val="single" w:sz="4" w:space="1" w:color="auto"/>
          <w:right w:val="single" w:sz="4" w:space="4" w:color="auto"/>
        </w:pBdr>
        <w:spacing w:after="120"/>
        <w:jc w:val="center"/>
        <w:rPr>
          <w:rFonts w:ascii="Times New Roman" w:hAnsi="Times New Roman" w:cs="Times New Roman"/>
        </w:rPr>
      </w:pPr>
      <w:r w:rsidRPr="005852EE">
        <w:rPr>
          <w:rFonts w:ascii="Times New Roman" w:hAnsi="Times New Roman" w:cs="Times New Roman"/>
          <w:noProof/>
        </w:rPr>
        <w:drawing>
          <wp:inline distT="0" distB="0" distL="0" distR="0" wp14:anchorId="44ADC8F3" wp14:editId="20E48A9D">
            <wp:extent cx="2847975" cy="1162050"/>
            <wp:effectExtent l="0" t="0" r="9525" b="0"/>
            <wp:docPr id="1629451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066D782F" w14:textId="77777777" w:rsidR="005852EE" w:rsidRPr="005852EE" w:rsidRDefault="005852EE" w:rsidP="00B679B2">
      <w:pPr>
        <w:pBdr>
          <w:top w:val="single" w:sz="4" w:space="31" w:color="auto"/>
          <w:left w:val="single" w:sz="4" w:space="4" w:color="auto"/>
          <w:bottom w:val="single" w:sz="4" w:space="1" w:color="auto"/>
          <w:right w:val="single" w:sz="4" w:space="4" w:color="auto"/>
        </w:pBdr>
        <w:spacing w:after="120"/>
        <w:jc w:val="center"/>
        <w:rPr>
          <w:rFonts w:ascii="Times New Roman" w:hAnsi="Times New Roman" w:cs="Times New Roman"/>
          <w:b/>
          <w:sz w:val="28"/>
          <w:szCs w:val="28"/>
        </w:rPr>
      </w:pPr>
    </w:p>
    <w:p w14:paraId="30A844F1" w14:textId="77777777" w:rsidR="005852EE" w:rsidRPr="005852EE" w:rsidRDefault="005852EE" w:rsidP="00B679B2">
      <w:pPr>
        <w:pBdr>
          <w:top w:val="single" w:sz="4" w:space="3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5852EE">
        <w:rPr>
          <w:rFonts w:ascii="Times New Roman" w:hAnsi="Times New Roman" w:cs="Times New Roman"/>
          <w:b/>
          <w:sz w:val="28"/>
          <w:szCs w:val="28"/>
        </w:rPr>
        <w:t>Master’s Degrees by Examination and Dissertation</w:t>
      </w:r>
    </w:p>
    <w:p w14:paraId="4269AF49" w14:textId="77777777" w:rsidR="005852EE" w:rsidRPr="005852EE" w:rsidRDefault="005852EE" w:rsidP="00B679B2">
      <w:pPr>
        <w:pBdr>
          <w:top w:val="single" w:sz="4" w:space="3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5852EE">
        <w:rPr>
          <w:rFonts w:ascii="Times New Roman" w:hAnsi="Times New Roman" w:cs="Times New Roman"/>
          <w:b/>
          <w:sz w:val="28"/>
          <w:szCs w:val="28"/>
        </w:rPr>
        <w:t>Declaration Form</w:t>
      </w:r>
      <w:r w:rsidRPr="005852EE">
        <w:rPr>
          <w:rFonts w:ascii="Times New Roman" w:hAnsi="Times New Roman" w:cs="Times New Roman"/>
          <w:sz w:val="28"/>
          <w:szCs w:val="28"/>
        </w:rPr>
        <w:t>.</w:t>
      </w:r>
    </w:p>
    <w:p w14:paraId="6B766646" w14:textId="77777777" w:rsidR="005852EE" w:rsidRPr="005852EE" w:rsidRDefault="005852EE" w:rsidP="00B679B2">
      <w:pPr>
        <w:pBdr>
          <w:top w:val="single" w:sz="4" w:space="31" w:color="auto"/>
          <w:left w:val="single" w:sz="4" w:space="4" w:color="auto"/>
          <w:bottom w:val="single" w:sz="4" w:space="1" w:color="auto"/>
          <w:right w:val="single" w:sz="4" w:space="4" w:color="auto"/>
        </w:pBdr>
        <w:spacing w:after="120" w:line="480" w:lineRule="auto"/>
        <w:rPr>
          <w:rFonts w:ascii="Times New Roman" w:hAnsi="Times New Roman" w:cs="Times New Roman"/>
        </w:rPr>
      </w:pPr>
    </w:p>
    <w:p w14:paraId="383E74B4" w14:textId="6FB66038" w:rsidR="005852EE" w:rsidRPr="005852EE" w:rsidRDefault="005852EE" w:rsidP="00B679B2">
      <w:pPr>
        <w:pBdr>
          <w:top w:val="single" w:sz="4" w:space="3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5852EE">
        <w:rPr>
          <w:rFonts w:ascii="Times New Roman" w:hAnsi="Times New Roman" w:cs="Times New Roman"/>
        </w:rPr>
        <w:t xml:space="preserve">I, </w:t>
      </w:r>
      <w:r w:rsidR="006917DB">
        <w:rPr>
          <w:rFonts w:ascii="Times New Roman" w:hAnsi="Times New Roman" w:cs="Times New Roman"/>
        </w:rPr>
        <w:t xml:space="preserve">Dhruv </w:t>
      </w:r>
      <w:proofErr w:type="spellStart"/>
      <w:r w:rsidR="006917DB">
        <w:rPr>
          <w:rFonts w:ascii="Times New Roman" w:hAnsi="Times New Roman" w:cs="Times New Roman"/>
        </w:rPr>
        <w:t>Utpalkumar</w:t>
      </w:r>
      <w:proofErr w:type="spellEnd"/>
      <w:r w:rsidR="006917DB">
        <w:rPr>
          <w:rFonts w:ascii="Times New Roman" w:hAnsi="Times New Roman" w:cs="Times New Roman"/>
        </w:rPr>
        <w:t xml:space="preserve"> Trivedi</w:t>
      </w:r>
      <w:r w:rsidRPr="005852EE">
        <w:rPr>
          <w:rFonts w:ascii="Times New Roman" w:hAnsi="Times New Roman"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F0FFF2C" w14:textId="77777777" w:rsidR="005852EE" w:rsidRPr="005852EE" w:rsidRDefault="005852EE" w:rsidP="00B679B2">
      <w:pPr>
        <w:pBdr>
          <w:top w:val="single" w:sz="4" w:space="3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5852EE">
        <w:rPr>
          <w:rFonts w:ascii="Times New Roman" w:hAnsi="Times New Roman" w:cs="Times New Roman"/>
        </w:rPr>
        <w:t xml:space="preserve"> </w:t>
      </w:r>
    </w:p>
    <w:p w14:paraId="33BD1666" w14:textId="3076D3C7" w:rsidR="005852EE" w:rsidRPr="005852EE" w:rsidRDefault="005852EE" w:rsidP="00B679B2">
      <w:pPr>
        <w:pBdr>
          <w:top w:val="single" w:sz="4" w:space="3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5852EE">
        <w:rPr>
          <w:rFonts w:ascii="Times New Roman" w:hAnsi="Times New Roman" w:cs="Times New Roman"/>
        </w:rPr>
        <w:t>Signature: ………</w:t>
      </w:r>
      <w:r w:rsidR="006917DB">
        <w:rPr>
          <w:rFonts w:ascii="Times New Roman" w:hAnsi="Times New Roman" w:cs="Times New Roman"/>
        </w:rPr>
        <w:t>Dhruv</w:t>
      </w:r>
      <w:r w:rsidRPr="005852EE">
        <w:rPr>
          <w:rFonts w:ascii="Times New Roman" w:hAnsi="Times New Roman" w:cs="Times New Roman"/>
        </w:rPr>
        <w:t>………………………............................</w:t>
      </w:r>
    </w:p>
    <w:p w14:paraId="7811119B" w14:textId="77777777" w:rsidR="005852EE" w:rsidRPr="005852EE" w:rsidRDefault="005852EE" w:rsidP="00B679B2">
      <w:pPr>
        <w:pBdr>
          <w:top w:val="single" w:sz="4" w:space="3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5852EE">
        <w:rPr>
          <w:rFonts w:ascii="Times New Roman" w:hAnsi="Times New Roman" w:cs="Times New Roman"/>
        </w:rPr>
        <w:t xml:space="preserve"> </w:t>
      </w:r>
    </w:p>
    <w:p w14:paraId="41DD5D3F" w14:textId="34D2BB8B" w:rsidR="005852EE" w:rsidRPr="005852EE" w:rsidRDefault="005852EE" w:rsidP="00B679B2">
      <w:pPr>
        <w:pBdr>
          <w:top w:val="single" w:sz="4" w:space="3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5852EE">
        <w:rPr>
          <w:rFonts w:ascii="Times New Roman" w:hAnsi="Times New Roman" w:cs="Times New Roman"/>
        </w:rPr>
        <w:t>Date:         …</w:t>
      </w:r>
      <w:r w:rsidR="00202275">
        <w:rPr>
          <w:rFonts w:ascii="Times New Roman" w:hAnsi="Times New Roman" w:cs="Times New Roman"/>
        </w:rPr>
        <w:t>24/09/2026</w:t>
      </w:r>
      <w:r w:rsidRPr="005852EE">
        <w:rPr>
          <w:rFonts w:ascii="Times New Roman" w:hAnsi="Times New Roman" w:cs="Times New Roman"/>
        </w:rPr>
        <w:t>……………………………............................</w:t>
      </w:r>
    </w:p>
    <w:p w14:paraId="644F1021" w14:textId="77777777" w:rsidR="005852EE" w:rsidRPr="009356C2" w:rsidRDefault="005852EE" w:rsidP="00B679B2">
      <w:pPr>
        <w:pBdr>
          <w:top w:val="single" w:sz="4" w:space="31" w:color="auto"/>
          <w:left w:val="single" w:sz="4" w:space="4" w:color="auto"/>
          <w:bottom w:val="single" w:sz="4" w:space="1" w:color="auto"/>
          <w:right w:val="single" w:sz="4" w:space="4" w:color="auto"/>
        </w:pBdr>
        <w:spacing w:after="120"/>
        <w:rPr>
          <w:rFonts w:ascii="Arial" w:hAnsi="Arial" w:cs="Arial"/>
        </w:rPr>
      </w:pPr>
    </w:p>
    <w:p w14:paraId="7476E9FB" w14:textId="64224A8A" w:rsidR="005852EE" w:rsidRDefault="005852EE">
      <w:pPr>
        <w:spacing w:before="0" w:after="160" w:line="259" w:lineRule="auto"/>
        <w:jc w:val="left"/>
        <w:rPr>
          <w:rFonts w:eastAsiaTheme="majorEastAsia" w:cstheme="majorBidi"/>
          <w:color w:val="000000" w:themeColor="text1"/>
          <w:sz w:val="28"/>
          <w:szCs w:val="32"/>
        </w:rPr>
      </w:pPr>
      <w:r>
        <w:rPr>
          <w:rFonts w:eastAsiaTheme="majorEastAsia" w:cstheme="majorBidi"/>
          <w:color w:val="000000" w:themeColor="text1"/>
          <w:sz w:val="28"/>
          <w:szCs w:val="32"/>
        </w:rPr>
        <w:br w:type="page"/>
      </w:r>
    </w:p>
    <w:p w14:paraId="62677B41" w14:textId="77777777" w:rsidR="005852EE" w:rsidRDefault="005852EE" w:rsidP="005852EE">
      <w:pPr>
        <w:spacing w:before="0" w:after="160" w:line="259" w:lineRule="auto"/>
        <w:jc w:val="left"/>
        <w:rPr>
          <w:rFonts w:eastAsiaTheme="majorEastAsia" w:cstheme="majorBidi"/>
          <w:b/>
          <w:bCs/>
          <w:color w:val="000000" w:themeColor="text1"/>
          <w:sz w:val="28"/>
          <w:szCs w:val="32"/>
        </w:rPr>
      </w:pPr>
      <w:r w:rsidRPr="005852EE">
        <w:rPr>
          <w:rFonts w:eastAsiaTheme="majorEastAsia" w:cstheme="majorBidi"/>
          <w:b/>
          <w:bCs/>
          <w:color w:val="000000" w:themeColor="text1"/>
          <w:sz w:val="28"/>
          <w:szCs w:val="32"/>
        </w:rPr>
        <w:lastRenderedPageBreak/>
        <w:t xml:space="preserve">Abstract </w:t>
      </w:r>
    </w:p>
    <w:p w14:paraId="3A153B00" w14:textId="227C1AF6" w:rsidR="005656D0" w:rsidRDefault="005656D0" w:rsidP="005656D0">
      <w:r w:rsidRPr="005656D0">
        <w:t xml:space="preserve">The organisational variables in this dissertation are addressed in the context of the wellbeing of employees working in the hospitality industry, with a particular focus on leadership skills, workplace environment, involvement of employees, training/development as well as organisational support and the mental and emotional health. The article discusses the exhausting quality of hospitality work, in which a workload, inconsistent working schedules, and frontline duties may have a detrimental impact on the psychological and overall health of a worker. Quantitative, positivist and deductive research strategy was embraced based on a cross-section online survey. A sample of 30 hospitality employees was sampled to obtain the main data which was analysed to give descriptive statistics, Pearson correlation and multi regression analysis using IBM SPSS. </w:t>
      </w:r>
    </w:p>
    <w:p w14:paraId="42BFEFE1" w14:textId="572824B6" w:rsidR="00DF6F3A" w:rsidRPr="005852EE" w:rsidRDefault="005656D0" w:rsidP="005656D0">
      <w:r w:rsidRPr="005656D0">
        <w:t>The descriptive findings reveal that overall well-being at the workplace was very low with an average of 2.37 with a relatively higher organisational commitment of 3.47. The mean of 3.17 was created by mental and emotional well-being support, and a bit less, around 3.10, was created by the workload manageability, motivation and engagement, and training opportunities. The analysis showed that the relationship between management support and the overall well-being is positive (r =.312). The multiple regression however was non-significant (R 2 =.273; F=.614; p=.794) that the combination of the predictors did not significantly predict the workplace well-being. The proposed recommendations are to have more management support, workload management, worker engagement, training and well-being programs and initiatives.</w:t>
      </w:r>
      <w:r w:rsidR="005852EE" w:rsidRPr="005852EE">
        <w:br w:type="page"/>
      </w:r>
    </w:p>
    <w:sdt>
      <w:sdtPr>
        <w:rPr>
          <w:b/>
          <w:bCs/>
          <w:sz w:val="32"/>
          <w:szCs w:val="28"/>
        </w:rPr>
        <w:id w:val="-2075199382"/>
        <w:docPartObj>
          <w:docPartGallery w:val="Table of Contents"/>
          <w:docPartUnique/>
        </w:docPartObj>
      </w:sdtPr>
      <w:sdtEndPr>
        <w:rPr>
          <w:noProof/>
          <w:sz w:val="24"/>
          <w:szCs w:val="22"/>
        </w:rPr>
      </w:sdtEndPr>
      <w:sdtContent>
        <w:p w14:paraId="10FB25B1" w14:textId="77777777" w:rsidR="00DF6F3A" w:rsidRPr="00DF6F3A" w:rsidRDefault="00575747" w:rsidP="00DF6F3A">
          <w:pPr>
            <w:jc w:val="center"/>
            <w:rPr>
              <w:b/>
              <w:bCs/>
              <w:sz w:val="32"/>
              <w:szCs w:val="28"/>
            </w:rPr>
          </w:pPr>
          <w:r w:rsidRPr="00DF6F3A">
            <w:rPr>
              <w:b/>
              <w:bCs/>
              <w:sz w:val="32"/>
              <w:szCs w:val="28"/>
            </w:rPr>
            <w:t>Table of Contents</w:t>
          </w:r>
        </w:p>
        <w:p w14:paraId="29448341" w14:textId="430584B2" w:rsidR="002E3045" w:rsidRDefault="00575747">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40024589" w:history="1">
            <w:r w:rsidR="002E3045" w:rsidRPr="00F14D43">
              <w:rPr>
                <w:rStyle w:val="Hyperlink"/>
                <w:noProof/>
              </w:rPr>
              <w:t>Chapter 1: Introduction</w:t>
            </w:r>
            <w:r w:rsidR="002E3045">
              <w:rPr>
                <w:noProof/>
                <w:webHidden/>
              </w:rPr>
              <w:tab/>
            </w:r>
            <w:r w:rsidR="002E3045">
              <w:rPr>
                <w:noProof/>
                <w:webHidden/>
              </w:rPr>
              <w:fldChar w:fldCharType="begin"/>
            </w:r>
            <w:r w:rsidR="002E3045">
              <w:rPr>
                <w:noProof/>
                <w:webHidden/>
              </w:rPr>
              <w:instrText xml:space="preserve"> PAGEREF _Toc240024589 \h </w:instrText>
            </w:r>
            <w:r w:rsidR="002E3045">
              <w:rPr>
                <w:noProof/>
                <w:webHidden/>
              </w:rPr>
            </w:r>
            <w:r w:rsidR="002E3045">
              <w:rPr>
                <w:noProof/>
                <w:webHidden/>
              </w:rPr>
              <w:fldChar w:fldCharType="separate"/>
            </w:r>
            <w:r w:rsidR="002E3045">
              <w:rPr>
                <w:noProof/>
                <w:webHidden/>
              </w:rPr>
              <w:t>8</w:t>
            </w:r>
            <w:r w:rsidR="002E3045">
              <w:rPr>
                <w:noProof/>
                <w:webHidden/>
              </w:rPr>
              <w:fldChar w:fldCharType="end"/>
            </w:r>
          </w:hyperlink>
        </w:p>
        <w:p w14:paraId="446C108E" w14:textId="0111FC1B" w:rsidR="002E3045" w:rsidRDefault="000E6A0D">
          <w:pPr>
            <w:pStyle w:val="TOC2"/>
            <w:tabs>
              <w:tab w:val="right" w:leader="dot" w:pos="9016"/>
            </w:tabs>
            <w:rPr>
              <w:rFonts w:asciiTheme="minorHAnsi" w:eastAsiaTheme="minorEastAsia" w:hAnsiTheme="minorHAnsi"/>
              <w:noProof/>
              <w:szCs w:val="24"/>
              <w:lang w:eastAsia="en-IN"/>
            </w:rPr>
          </w:pPr>
          <w:hyperlink w:anchor="_Toc240024590" w:history="1">
            <w:r w:rsidR="002E3045" w:rsidRPr="00F14D43">
              <w:rPr>
                <w:rStyle w:val="Hyperlink"/>
                <w:noProof/>
              </w:rPr>
              <w:t>1.1 Overview</w:t>
            </w:r>
            <w:r w:rsidR="002E3045">
              <w:rPr>
                <w:noProof/>
                <w:webHidden/>
              </w:rPr>
              <w:tab/>
            </w:r>
            <w:r w:rsidR="002E3045">
              <w:rPr>
                <w:noProof/>
                <w:webHidden/>
              </w:rPr>
              <w:fldChar w:fldCharType="begin"/>
            </w:r>
            <w:r w:rsidR="002E3045">
              <w:rPr>
                <w:noProof/>
                <w:webHidden/>
              </w:rPr>
              <w:instrText xml:space="preserve"> PAGEREF _Toc240024590 \h </w:instrText>
            </w:r>
            <w:r w:rsidR="002E3045">
              <w:rPr>
                <w:noProof/>
                <w:webHidden/>
              </w:rPr>
            </w:r>
            <w:r w:rsidR="002E3045">
              <w:rPr>
                <w:noProof/>
                <w:webHidden/>
              </w:rPr>
              <w:fldChar w:fldCharType="separate"/>
            </w:r>
            <w:r w:rsidR="002E3045">
              <w:rPr>
                <w:noProof/>
                <w:webHidden/>
              </w:rPr>
              <w:t>8</w:t>
            </w:r>
            <w:r w:rsidR="002E3045">
              <w:rPr>
                <w:noProof/>
                <w:webHidden/>
              </w:rPr>
              <w:fldChar w:fldCharType="end"/>
            </w:r>
          </w:hyperlink>
        </w:p>
        <w:p w14:paraId="00C3FD6B" w14:textId="0BFD405D" w:rsidR="002E3045" w:rsidRDefault="000E6A0D">
          <w:pPr>
            <w:pStyle w:val="TOC2"/>
            <w:tabs>
              <w:tab w:val="right" w:leader="dot" w:pos="9016"/>
            </w:tabs>
            <w:rPr>
              <w:rFonts w:asciiTheme="minorHAnsi" w:eastAsiaTheme="minorEastAsia" w:hAnsiTheme="minorHAnsi"/>
              <w:noProof/>
              <w:szCs w:val="24"/>
              <w:lang w:eastAsia="en-IN"/>
            </w:rPr>
          </w:pPr>
          <w:hyperlink w:anchor="_Toc240024591" w:history="1">
            <w:r w:rsidR="002E3045" w:rsidRPr="00F14D43">
              <w:rPr>
                <w:rStyle w:val="Hyperlink"/>
                <w:noProof/>
              </w:rPr>
              <w:t>1.2 Background of the study</w:t>
            </w:r>
            <w:r w:rsidR="002E3045">
              <w:rPr>
                <w:noProof/>
                <w:webHidden/>
              </w:rPr>
              <w:tab/>
            </w:r>
            <w:r w:rsidR="002E3045">
              <w:rPr>
                <w:noProof/>
                <w:webHidden/>
              </w:rPr>
              <w:fldChar w:fldCharType="begin"/>
            </w:r>
            <w:r w:rsidR="002E3045">
              <w:rPr>
                <w:noProof/>
                <w:webHidden/>
              </w:rPr>
              <w:instrText xml:space="preserve"> PAGEREF _Toc240024591 \h </w:instrText>
            </w:r>
            <w:r w:rsidR="002E3045">
              <w:rPr>
                <w:noProof/>
                <w:webHidden/>
              </w:rPr>
            </w:r>
            <w:r w:rsidR="002E3045">
              <w:rPr>
                <w:noProof/>
                <w:webHidden/>
              </w:rPr>
              <w:fldChar w:fldCharType="separate"/>
            </w:r>
            <w:r w:rsidR="002E3045">
              <w:rPr>
                <w:noProof/>
                <w:webHidden/>
              </w:rPr>
              <w:t>8</w:t>
            </w:r>
            <w:r w:rsidR="002E3045">
              <w:rPr>
                <w:noProof/>
                <w:webHidden/>
              </w:rPr>
              <w:fldChar w:fldCharType="end"/>
            </w:r>
          </w:hyperlink>
        </w:p>
        <w:p w14:paraId="79DD9F93" w14:textId="0B117750" w:rsidR="002E3045" w:rsidRDefault="000E6A0D">
          <w:pPr>
            <w:pStyle w:val="TOC2"/>
            <w:tabs>
              <w:tab w:val="right" w:leader="dot" w:pos="9016"/>
            </w:tabs>
            <w:rPr>
              <w:rFonts w:asciiTheme="minorHAnsi" w:eastAsiaTheme="minorEastAsia" w:hAnsiTheme="minorHAnsi"/>
              <w:noProof/>
              <w:szCs w:val="24"/>
              <w:lang w:eastAsia="en-IN"/>
            </w:rPr>
          </w:pPr>
          <w:hyperlink w:anchor="_Toc240024592" w:history="1">
            <w:r w:rsidR="002E3045" w:rsidRPr="00F14D43">
              <w:rPr>
                <w:rStyle w:val="Hyperlink"/>
                <w:noProof/>
              </w:rPr>
              <w:t>1.3 Research Problem</w:t>
            </w:r>
            <w:r w:rsidR="002E3045">
              <w:rPr>
                <w:noProof/>
                <w:webHidden/>
              </w:rPr>
              <w:tab/>
            </w:r>
            <w:r w:rsidR="002E3045">
              <w:rPr>
                <w:noProof/>
                <w:webHidden/>
              </w:rPr>
              <w:fldChar w:fldCharType="begin"/>
            </w:r>
            <w:r w:rsidR="002E3045">
              <w:rPr>
                <w:noProof/>
                <w:webHidden/>
              </w:rPr>
              <w:instrText xml:space="preserve"> PAGEREF _Toc240024592 \h </w:instrText>
            </w:r>
            <w:r w:rsidR="002E3045">
              <w:rPr>
                <w:noProof/>
                <w:webHidden/>
              </w:rPr>
            </w:r>
            <w:r w:rsidR="002E3045">
              <w:rPr>
                <w:noProof/>
                <w:webHidden/>
              </w:rPr>
              <w:fldChar w:fldCharType="separate"/>
            </w:r>
            <w:r w:rsidR="002E3045">
              <w:rPr>
                <w:noProof/>
                <w:webHidden/>
              </w:rPr>
              <w:t>10</w:t>
            </w:r>
            <w:r w:rsidR="002E3045">
              <w:rPr>
                <w:noProof/>
                <w:webHidden/>
              </w:rPr>
              <w:fldChar w:fldCharType="end"/>
            </w:r>
          </w:hyperlink>
        </w:p>
        <w:p w14:paraId="463FC2F7" w14:textId="7A735E41" w:rsidR="002E3045" w:rsidRDefault="000E6A0D">
          <w:pPr>
            <w:pStyle w:val="TOC2"/>
            <w:tabs>
              <w:tab w:val="right" w:leader="dot" w:pos="9016"/>
            </w:tabs>
            <w:rPr>
              <w:rFonts w:asciiTheme="minorHAnsi" w:eastAsiaTheme="minorEastAsia" w:hAnsiTheme="minorHAnsi"/>
              <w:noProof/>
              <w:szCs w:val="24"/>
              <w:lang w:eastAsia="en-IN"/>
            </w:rPr>
          </w:pPr>
          <w:hyperlink w:anchor="_Toc240024593" w:history="1">
            <w:r w:rsidR="002E3045" w:rsidRPr="00F14D43">
              <w:rPr>
                <w:rStyle w:val="Hyperlink"/>
                <w:noProof/>
              </w:rPr>
              <w:t>1.4 Research Aim</w:t>
            </w:r>
            <w:r w:rsidR="002E3045">
              <w:rPr>
                <w:noProof/>
                <w:webHidden/>
              </w:rPr>
              <w:tab/>
            </w:r>
            <w:r w:rsidR="002E3045">
              <w:rPr>
                <w:noProof/>
                <w:webHidden/>
              </w:rPr>
              <w:fldChar w:fldCharType="begin"/>
            </w:r>
            <w:r w:rsidR="002E3045">
              <w:rPr>
                <w:noProof/>
                <w:webHidden/>
              </w:rPr>
              <w:instrText xml:space="preserve"> PAGEREF _Toc240024593 \h </w:instrText>
            </w:r>
            <w:r w:rsidR="002E3045">
              <w:rPr>
                <w:noProof/>
                <w:webHidden/>
              </w:rPr>
            </w:r>
            <w:r w:rsidR="002E3045">
              <w:rPr>
                <w:noProof/>
                <w:webHidden/>
              </w:rPr>
              <w:fldChar w:fldCharType="separate"/>
            </w:r>
            <w:r w:rsidR="002E3045">
              <w:rPr>
                <w:noProof/>
                <w:webHidden/>
              </w:rPr>
              <w:t>11</w:t>
            </w:r>
            <w:r w:rsidR="002E3045">
              <w:rPr>
                <w:noProof/>
                <w:webHidden/>
              </w:rPr>
              <w:fldChar w:fldCharType="end"/>
            </w:r>
          </w:hyperlink>
        </w:p>
        <w:p w14:paraId="172746CA" w14:textId="4757A526" w:rsidR="002E3045" w:rsidRDefault="000E6A0D">
          <w:pPr>
            <w:pStyle w:val="TOC2"/>
            <w:tabs>
              <w:tab w:val="right" w:leader="dot" w:pos="9016"/>
            </w:tabs>
            <w:rPr>
              <w:rFonts w:asciiTheme="minorHAnsi" w:eastAsiaTheme="minorEastAsia" w:hAnsiTheme="minorHAnsi"/>
              <w:noProof/>
              <w:szCs w:val="24"/>
              <w:lang w:eastAsia="en-IN"/>
            </w:rPr>
          </w:pPr>
          <w:hyperlink w:anchor="_Toc240024594" w:history="1">
            <w:r w:rsidR="002E3045" w:rsidRPr="00F14D43">
              <w:rPr>
                <w:rStyle w:val="Hyperlink"/>
                <w:noProof/>
              </w:rPr>
              <w:t>1.5 Research Objectives</w:t>
            </w:r>
            <w:r w:rsidR="002E3045">
              <w:rPr>
                <w:noProof/>
                <w:webHidden/>
              </w:rPr>
              <w:tab/>
            </w:r>
            <w:r w:rsidR="002E3045">
              <w:rPr>
                <w:noProof/>
                <w:webHidden/>
              </w:rPr>
              <w:fldChar w:fldCharType="begin"/>
            </w:r>
            <w:r w:rsidR="002E3045">
              <w:rPr>
                <w:noProof/>
                <w:webHidden/>
              </w:rPr>
              <w:instrText xml:space="preserve"> PAGEREF _Toc240024594 \h </w:instrText>
            </w:r>
            <w:r w:rsidR="002E3045">
              <w:rPr>
                <w:noProof/>
                <w:webHidden/>
              </w:rPr>
            </w:r>
            <w:r w:rsidR="002E3045">
              <w:rPr>
                <w:noProof/>
                <w:webHidden/>
              </w:rPr>
              <w:fldChar w:fldCharType="separate"/>
            </w:r>
            <w:r w:rsidR="002E3045">
              <w:rPr>
                <w:noProof/>
                <w:webHidden/>
              </w:rPr>
              <w:t>11</w:t>
            </w:r>
            <w:r w:rsidR="002E3045">
              <w:rPr>
                <w:noProof/>
                <w:webHidden/>
              </w:rPr>
              <w:fldChar w:fldCharType="end"/>
            </w:r>
          </w:hyperlink>
        </w:p>
        <w:p w14:paraId="58D36AAE" w14:textId="07841C54" w:rsidR="002E3045" w:rsidRDefault="000E6A0D">
          <w:pPr>
            <w:pStyle w:val="TOC2"/>
            <w:tabs>
              <w:tab w:val="right" w:leader="dot" w:pos="9016"/>
            </w:tabs>
            <w:rPr>
              <w:rFonts w:asciiTheme="minorHAnsi" w:eastAsiaTheme="minorEastAsia" w:hAnsiTheme="minorHAnsi"/>
              <w:noProof/>
              <w:szCs w:val="24"/>
              <w:lang w:eastAsia="en-IN"/>
            </w:rPr>
          </w:pPr>
          <w:hyperlink w:anchor="_Toc240024595" w:history="1">
            <w:r w:rsidR="002E3045" w:rsidRPr="00F14D43">
              <w:rPr>
                <w:rStyle w:val="Hyperlink"/>
                <w:noProof/>
              </w:rPr>
              <w:t>1.6 Research questions</w:t>
            </w:r>
            <w:r w:rsidR="002E3045">
              <w:rPr>
                <w:noProof/>
                <w:webHidden/>
              </w:rPr>
              <w:tab/>
            </w:r>
            <w:r w:rsidR="002E3045">
              <w:rPr>
                <w:noProof/>
                <w:webHidden/>
              </w:rPr>
              <w:fldChar w:fldCharType="begin"/>
            </w:r>
            <w:r w:rsidR="002E3045">
              <w:rPr>
                <w:noProof/>
                <w:webHidden/>
              </w:rPr>
              <w:instrText xml:space="preserve"> PAGEREF _Toc240024595 \h </w:instrText>
            </w:r>
            <w:r w:rsidR="002E3045">
              <w:rPr>
                <w:noProof/>
                <w:webHidden/>
              </w:rPr>
            </w:r>
            <w:r w:rsidR="002E3045">
              <w:rPr>
                <w:noProof/>
                <w:webHidden/>
              </w:rPr>
              <w:fldChar w:fldCharType="separate"/>
            </w:r>
            <w:r w:rsidR="002E3045">
              <w:rPr>
                <w:noProof/>
                <w:webHidden/>
              </w:rPr>
              <w:t>11</w:t>
            </w:r>
            <w:r w:rsidR="002E3045">
              <w:rPr>
                <w:noProof/>
                <w:webHidden/>
              </w:rPr>
              <w:fldChar w:fldCharType="end"/>
            </w:r>
          </w:hyperlink>
        </w:p>
        <w:p w14:paraId="41B07100" w14:textId="0978AD9C" w:rsidR="002E3045" w:rsidRDefault="000E6A0D">
          <w:pPr>
            <w:pStyle w:val="TOC2"/>
            <w:tabs>
              <w:tab w:val="right" w:leader="dot" w:pos="9016"/>
            </w:tabs>
            <w:rPr>
              <w:rFonts w:asciiTheme="minorHAnsi" w:eastAsiaTheme="minorEastAsia" w:hAnsiTheme="minorHAnsi"/>
              <w:noProof/>
              <w:szCs w:val="24"/>
              <w:lang w:eastAsia="en-IN"/>
            </w:rPr>
          </w:pPr>
          <w:hyperlink w:anchor="_Toc240024596" w:history="1">
            <w:r w:rsidR="002E3045" w:rsidRPr="00F14D43">
              <w:rPr>
                <w:rStyle w:val="Hyperlink"/>
                <w:noProof/>
              </w:rPr>
              <w:t>1.7 Significance of the research</w:t>
            </w:r>
            <w:r w:rsidR="002E3045">
              <w:rPr>
                <w:noProof/>
                <w:webHidden/>
              </w:rPr>
              <w:tab/>
            </w:r>
            <w:r w:rsidR="002E3045">
              <w:rPr>
                <w:noProof/>
                <w:webHidden/>
              </w:rPr>
              <w:fldChar w:fldCharType="begin"/>
            </w:r>
            <w:r w:rsidR="002E3045">
              <w:rPr>
                <w:noProof/>
                <w:webHidden/>
              </w:rPr>
              <w:instrText xml:space="preserve"> PAGEREF _Toc240024596 \h </w:instrText>
            </w:r>
            <w:r w:rsidR="002E3045">
              <w:rPr>
                <w:noProof/>
                <w:webHidden/>
              </w:rPr>
            </w:r>
            <w:r w:rsidR="002E3045">
              <w:rPr>
                <w:noProof/>
                <w:webHidden/>
              </w:rPr>
              <w:fldChar w:fldCharType="separate"/>
            </w:r>
            <w:r w:rsidR="002E3045">
              <w:rPr>
                <w:noProof/>
                <w:webHidden/>
              </w:rPr>
              <w:t>12</w:t>
            </w:r>
            <w:r w:rsidR="002E3045">
              <w:rPr>
                <w:noProof/>
                <w:webHidden/>
              </w:rPr>
              <w:fldChar w:fldCharType="end"/>
            </w:r>
          </w:hyperlink>
        </w:p>
        <w:p w14:paraId="28EBD409" w14:textId="6E258AE3" w:rsidR="002E3045" w:rsidRDefault="000E6A0D">
          <w:pPr>
            <w:pStyle w:val="TOC2"/>
            <w:tabs>
              <w:tab w:val="right" w:leader="dot" w:pos="9016"/>
            </w:tabs>
            <w:rPr>
              <w:rFonts w:asciiTheme="minorHAnsi" w:eastAsiaTheme="minorEastAsia" w:hAnsiTheme="minorHAnsi"/>
              <w:noProof/>
              <w:szCs w:val="24"/>
              <w:lang w:eastAsia="en-IN"/>
            </w:rPr>
          </w:pPr>
          <w:hyperlink w:anchor="_Toc240024597" w:history="1">
            <w:r w:rsidR="002E3045" w:rsidRPr="00F14D43">
              <w:rPr>
                <w:rStyle w:val="Hyperlink"/>
                <w:noProof/>
              </w:rPr>
              <w:t>1.8 Scope of the Research</w:t>
            </w:r>
            <w:r w:rsidR="002E3045">
              <w:rPr>
                <w:noProof/>
                <w:webHidden/>
              </w:rPr>
              <w:tab/>
            </w:r>
            <w:r w:rsidR="002E3045">
              <w:rPr>
                <w:noProof/>
                <w:webHidden/>
              </w:rPr>
              <w:fldChar w:fldCharType="begin"/>
            </w:r>
            <w:r w:rsidR="002E3045">
              <w:rPr>
                <w:noProof/>
                <w:webHidden/>
              </w:rPr>
              <w:instrText xml:space="preserve"> PAGEREF _Toc240024597 \h </w:instrText>
            </w:r>
            <w:r w:rsidR="002E3045">
              <w:rPr>
                <w:noProof/>
                <w:webHidden/>
              </w:rPr>
            </w:r>
            <w:r w:rsidR="002E3045">
              <w:rPr>
                <w:noProof/>
                <w:webHidden/>
              </w:rPr>
              <w:fldChar w:fldCharType="separate"/>
            </w:r>
            <w:r w:rsidR="002E3045">
              <w:rPr>
                <w:noProof/>
                <w:webHidden/>
              </w:rPr>
              <w:t>12</w:t>
            </w:r>
            <w:r w:rsidR="002E3045">
              <w:rPr>
                <w:noProof/>
                <w:webHidden/>
              </w:rPr>
              <w:fldChar w:fldCharType="end"/>
            </w:r>
          </w:hyperlink>
        </w:p>
        <w:p w14:paraId="7A32183C" w14:textId="1AA1E8BD" w:rsidR="002E3045" w:rsidRDefault="000E6A0D">
          <w:pPr>
            <w:pStyle w:val="TOC2"/>
            <w:tabs>
              <w:tab w:val="right" w:leader="dot" w:pos="9016"/>
            </w:tabs>
            <w:rPr>
              <w:rFonts w:asciiTheme="minorHAnsi" w:eastAsiaTheme="minorEastAsia" w:hAnsiTheme="minorHAnsi"/>
              <w:noProof/>
              <w:szCs w:val="24"/>
              <w:lang w:eastAsia="en-IN"/>
            </w:rPr>
          </w:pPr>
          <w:hyperlink w:anchor="_Toc240024598" w:history="1">
            <w:r w:rsidR="002E3045" w:rsidRPr="00F14D43">
              <w:rPr>
                <w:rStyle w:val="Hyperlink"/>
                <w:noProof/>
              </w:rPr>
              <w:t>1.9 Structure of the dissertation</w:t>
            </w:r>
            <w:r w:rsidR="002E3045">
              <w:rPr>
                <w:noProof/>
                <w:webHidden/>
              </w:rPr>
              <w:tab/>
            </w:r>
            <w:r w:rsidR="002E3045">
              <w:rPr>
                <w:noProof/>
                <w:webHidden/>
              </w:rPr>
              <w:fldChar w:fldCharType="begin"/>
            </w:r>
            <w:r w:rsidR="002E3045">
              <w:rPr>
                <w:noProof/>
                <w:webHidden/>
              </w:rPr>
              <w:instrText xml:space="preserve"> PAGEREF _Toc240024598 \h </w:instrText>
            </w:r>
            <w:r w:rsidR="002E3045">
              <w:rPr>
                <w:noProof/>
                <w:webHidden/>
              </w:rPr>
            </w:r>
            <w:r w:rsidR="002E3045">
              <w:rPr>
                <w:noProof/>
                <w:webHidden/>
              </w:rPr>
              <w:fldChar w:fldCharType="separate"/>
            </w:r>
            <w:r w:rsidR="002E3045">
              <w:rPr>
                <w:noProof/>
                <w:webHidden/>
              </w:rPr>
              <w:t>13</w:t>
            </w:r>
            <w:r w:rsidR="002E3045">
              <w:rPr>
                <w:noProof/>
                <w:webHidden/>
              </w:rPr>
              <w:fldChar w:fldCharType="end"/>
            </w:r>
          </w:hyperlink>
        </w:p>
        <w:p w14:paraId="6ED8B420" w14:textId="19EDFEC2" w:rsidR="002E3045" w:rsidRDefault="000E6A0D">
          <w:pPr>
            <w:pStyle w:val="TOC2"/>
            <w:tabs>
              <w:tab w:val="right" w:leader="dot" w:pos="9016"/>
            </w:tabs>
            <w:rPr>
              <w:rFonts w:asciiTheme="minorHAnsi" w:eastAsiaTheme="minorEastAsia" w:hAnsiTheme="minorHAnsi"/>
              <w:noProof/>
              <w:szCs w:val="24"/>
              <w:lang w:eastAsia="en-IN"/>
            </w:rPr>
          </w:pPr>
          <w:hyperlink w:anchor="_Toc240024599" w:history="1">
            <w:r w:rsidR="002E3045" w:rsidRPr="00F14D43">
              <w:rPr>
                <w:rStyle w:val="Hyperlink"/>
                <w:noProof/>
              </w:rPr>
              <w:t>1.10 Chapter Summary</w:t>
            </w:r>
            <w:r w:rsidR="002E3045">
              <w:rPr>
                <w:noProof/>
                <w:webHidden/>
              </w:rPr>
              <w:tab/>
            </w:r>
            <w:r w:rsidR="002E3045">
              <w:rPr>
                <w:noProof/>
                <w:webHidden/>
              </w:rPr>
              <w:fldChar w:fldCharType="begin"/>
            </w:r>
            <w:r w:rsidR="002E3045">
              <w:rPr>
                <w:noProof/>
                <w:webHidden/>
              </w:rPr>
              <w:instrText xml:space="preserve"> PAGEREF _Toc240024599 \h </w:instrText>
            </w:r>
            <w:r w:rsidR="002E3045">
              <w:rPr>
                <w:noProof/>
                <w:webHidden/>
              </w:rPr>
            </w:r>
            <w:r w:rsidR="002E3045">
              <w:rPr>
                <w:noProof/>
                <w:webHidden/>
              </w:rPr>
              <w:fldChar w:fldCharType="separate"/>
            </w:r>
            <w:r w:rsidR="002E3045">
              <w:rPr>
                <w:noProof/>
                <w:webHidden/>
              </w:rPr>
              <w:t>13</w:t>
            </w:r>
            <w:r w:rsidR="002E3045">
              <w:rPr>
                <w:noProof/>
                <w:webHidden/>
              </w:rPr>
              <w:fldChar w:fldCharType="end"/>
            </w:r>
          </w:hyperlink>
        </w:p>
        <w:p w14:paraId="0A83130F" w14:textId="42BB963F" w:rsidR="002E3045" w:rsidRDefault="000E6A0D">
          <w:pPr>
            <w:pStyle w:val="TOC1"/>
            <w:tabs>
              <w:tab w:val="right" w:leader="dot" w:pos="9016"/>
            </w:tabs>
            <w:rPr>
              <w:rFonts w:asciiTheme="minorHAnsi" w:eastAsiaTheme="minorEastAsia" w:hAnsiTheme="minorHAnsi"/>
              <w:noProof/>
              <w:szCs w:val="24"/>
              <w:lang w:eastAsia="en-IN"/>
            </w:rPr>
          </w:pPr>
          <w:hyperlink w:anchor="_Toc240024600" w:history="1">
            <w:r w:rsidR="002E3045" w:rsidRPr="00F14D43">
              <w:rPr>
                <w:rStyle w:val="Hyperlink"/>
                <w:noProof/>
              </w:rPr>
              <w:t>Chapter 2: Literature Review</w:t>
            </w:r>
            <w:r w:rsidR="002E3045">
              <w:rPr>
                <w:noProof/>
                <w:webHidden/>
              </w:rPr>
              <w:tab/>
            </w:r>
            <w:r w:rsidR="002E3045">
              <w:rPr>
                <w:noProof/>
                <w:webHidden/>
              </w:rPr>
              <w:fldChar w:fldCharType="begin"/>
            </w:r>
            <w:r w:rsidR="002E3045">
              <w:rPr>
                <w:noProof/>
                <w:webHidden/>
              </w:rPr>
              <w:instrText xml:space="preserve"> PAGEREF _Toc240024600 \h </w:instrText>
            </w:r>
            <w:r w:rsidR="002E3045">
              <w:rPr>
                <w:noProof/>
                <w:webHidden/>
              </w:rPr>
            </w:r>
            <w:r w:rsidR="002E3045">
              <w:rPr>
                <w:noProof/>
                <w:webHidden/>
              </w:rPr>
              <w:fldChar w:fldCharType="separate"/>
            </w:r>
            <w:r w:rsidR="002E3045">
              <w:rPr>
                <w:noProof/>
                <w:webHidden/>
              </w:rPr>
              <w:t>14</w:t>
            </w:r>
            <w:r w:rsidR="002E3045">
              <w:rPr>
                <w:noProof/>
                <w:webHidden/>
              </w:rPr>
              <w:fldChar w:fldCharType="end"/>
            </w:r>
          </w:hyperlink>
        </w:p>
        <w:p w14:paraId="617EDB6C" w14:textId="0F836AE4" w:rsidR="002E3045" w:rsidRDefault="000E6A0D">
          <w:pPr>
            <w:pStyle w:val="TOC2"/>
            <w:tabs>
              <w:tab w:val="right" w:leader="dot" w:pos="9016"/>
            </w:tabs>
            <w:rPr>
              <w:rFonts w:asciiTheme="minorHAnsi" w:eastAsiaTheme="minorEastAsia" w:hAnsiTheme="minorHAnsi"/>
              <w:noProof/>
              <w:szCs w:val="24"/>
              <w:lang w:eastAsia="en-IN"/>
            </w:rPr>
          </w:pPr>
          <w:hyperlink w:anchor="_Toc240024601" w:history="1">
            <w:r w:rsidR="002E3045" w:rsidRPr="00F14D43">
              <w:rPr>
                <w:rStyle w:val="Hyperlink"/>
                <w:noProof/>
              </w:rPr>
              <w:t>2.1 Introduction</w:t>
            </w:r>
            <w:r w:rsidR="002E3045">
              <w:rPr>
                <w:noProof/>
                <w:webHidden/>
              </w:rPr>
              <w:tab/>
            </w:r>
            <w:r w:rsidR="002E3045">
              <w:rPr>
                <w:noProof/>
                <w:webHidden/>
              </w:rPr>
              <w:fldChar w:fldCharType="begin"/>
            </w:r>
            <w:r w:rsidR="002E3045">
              <w:rPr>
                <w:noProof/>
                <w:webHidden/>
              </w:rPr>
              <w:instrText xml:space="preserve"> PAGEREF _Toc240024601 \h </w:instrText>
            </w:r>
            <w:r w:rsidR="002E3045">
              <w:rPr>
                <w:noProof/>
                <w:webHidden/>
              </w:rPr>
            </w:r>
            <w:r w:rsidR="002E3045">
              <w:rPr>
                <w:noProof/>
                <w:webHidden/>
              </w:rPr>
              <w:fldChar w:fldCharType="separate"/>
            </w:r>
            <w:r w:rsidR="002E3045">
              <w:rPr>
                <w:noProof/>
                <w:webHidden/>
              </w:rPr>
              <w:t>14</w:t>
            </w:r>
            <w:r w:rsidR="002E3045">
              <w:rPr>
                <w:noProof/>
                <w:webHidden/>
              </w:rPr>
              <w:fldChar w:fldCharType="end"/>
            </w:r>
          </w:hyperlink>
        </w:p>
        <w:p w14:paraId="5AB4A82F" w14:textId="39E23DBE" w:rsidR="002E3045" w:rsidRDefault="000E6A0D">
          <w:pPr>
            <w:pStyle w:val="TOC2"/>
            <w:tabs>
              <w:tab w:val="right" w:leader="dot" w:pos="9016"/>
            </w:tabs>
            <w:rPr>
              <w:rFonts w:asciiTheme="minorHAnsi" w:eastAsiaTheme="minorEastAsia" w:hAnsiTheme="minorHAnsi"/>
              <w:noProof/>
              <w:szCs w:val="24"/>
              <w:lang w:eastAsia="en-IN"/>
            </w:rPr>
          </w:pPr>
          <w:hyperlink w:anchor="_Toc240024602" w:history="1">
            <w:r w:rsidR="002E3045" w:rsidRPr="00F14D43">
              <w:rPr>
                <w:rStyle w:val="Hyperlink"/>
                <w:noProof/>
              </w:rPr>
              <w:t>2.2 UK Hospitality Industry Context</w:t>
            </w:r>
            <w:r w:rsidR="002E3045">
              <w:rPr>
                <w:noProof/>
                <w:webHidden/>
              </w:rPr>
              <w:tab/>
            </w:r>
            <w:r w:rsidR="002E3045">
              <w:rPr>
                <w:noProof/>
                <w:webHidden/>
              </w:rPr>
              <w:fldChar w:fldCharType="begin"/>
            </w:r>
            <w:r w:rsidR="002E3045">
              <w:rPr>
                <w:noProof/>
                <w:webHidden/>
              </w:rPr>
              <w:instrText xml:space="preserve"> PAGEREF _Toc240024602 \h </w:instrText>
            </w:r>
            <w:r w:rsidR="002E3045">
              <w:rPr>
                <w:noProof/>
                <w:webHidden/>
              </w:rPr>
            </w:r>
            <w:r w:rsidR="002E3045">
              <w:rPr>
                <w:noProof/>
                <w:webHidden/>
              </w:rPr>
              <w:fldChar w:fldCharType="separate"/>
            </w:r>
            <w:r w:rsidR="002E3045">
              <w:rPr>
                <w:noProof/>
                <w:webHidden/>
              </w:rPr>
              <w:t>14</w:t>
            </w:r>
            <w:r w:rsidR="002E3045">
              <w:rPr>
                <w:noProof/>
                <w:webHidden/>
              </w:rPr>
              <w:fldChar w:fldCharType="end"/>
            </w:r>
          </w:hyperlink>
        </w:p>
        <w:p w14:paraId="5FA4E6C4" w14:textId="14D463D1" w:rsidR="002E3045" w:rsidRDefault="000E6A0D">
          <w:pPr>
            <w:pStyle w:val="TOC3"/>
            <w:tabs>
              <w:tab w:val="right" w:leader="dot" w:pos="9016"/>
            </w:tabs>
            <w:rPr>
              <w:rFonts w:asciiTheme="minorHAnsi" w:eastAsiaTheme="minorEastAsia" w:hAnsiTheme="minorHAnsi"/>
              <w:noProof/>
              <w:szCs w:val="24"/>
              <w:lang w:eastAsia="en-IN"/>
            </w:rPr>
          </w:pPr>
          <w:hyperlink w:anchor="_Toc240024603" w:history="1">
            <w:r w:rsidR="002E3045" w:rsidRPr="00F14D43">
              <w:rPr>
                <w:rStyle w:val="Hyperlink"/>
                <w:noProof/>
              </w:rPr>
              <w:t>2.2.1 Overview of the UK Hospitality Industry</w:t>
            </w:r>
            <w:r w:rsidR="002E3045">
              <w:rPr>
                <w:noProof/>
                <w:webHidden/>
              </w:rPr>
              <w:tab/>
            </w:r>
            <w:r w:rsidR="002E3045">
              <w:rPr>
                <w:noProof/>
                <w:webHidden/>
              </w:rPr>
              <w:fldChar w:fldCharType="begin"/>
            </w:r>
            <w:r w:rsidR="002E3045">
              <w:rPr>
                <w:noProof/>
                <w:webHidden/>
              </w:rPr>
              <w:instrText xml:space="preserve"> PAGEREF _Toc240024603 \h </w:instrText>
            </w:r>
            <w:r w:rsidR="002E3045">
              <w:rPr>
                <w:noProof/>
                <w:webHidden/>
              </w:rPr>
            </w:r>
            <w:r w:rsidR="002E3045">
              <w:rPr>
                <w:noProof/>
                <w:webHidden/>
              </w:rPr>
              <w:fldChar w:fldCharType="separate"/>
            </w:r>
            <w:r w:rsidR="002E3045">
              <w:rPr>
                <w:noProof/>
                <w:webHidden/>
              </w:rPr>
              <w:t>14</w:t>
            </w:r>
            <w:r w:rsidR="002E3045">
              <w:rPr>
                <w:noProof/>
                <w:webHidden/>
              </w:rPr>
              <w:fldChar w:fldCharType="end"/>
            </w:r>
          </w:hyperlink>
        </w:p>
        <w:p w14:paraId="5435E949" w14:textId="0B290522" w:rsidR="002E3045" w:rsidRDefault="000E6A0D">
          <w:pPr>
            <w:pStyle w:val="TOC3"/>
            <w:tabs>
              <w:tab w:val="right" w:leader="dot" w:pos="9016"/>
            </w:tabs>
            <w:rPr>
              <w:rFonts w:asciiTheme="minorHAnsi" w:eastAsiaTheme="minorEastAsia" w:hAnsiTheme="minorHAnsi"/>
              <w:noProof/>
              <w:szCs w:val="24"/>
              <w:lang w:eastAsia="en-IN"/>
            </w:rPr>
          </w:pPr>
          <w:hyperlink w:anchor="_Toc240024604" w:history="1">
            <w:r w:rsidR="002E3045" w:rsidRPr="00F14D43">
              <w:rPr>
                <w:rStyle w:val="Hyperlink"/>
                <w:noProof/>
              </w:rPr>
              <w:t>2.2.2 Employment Challenges within the UK Hospitality Industry</w:t>
            </w:r>
            <w:r w:rsidR="002E3045">
              <w:rPr>
                <w:noProof/>
                <w:webHidden/>
              </w:rPr>
              <w:tab/>
            </w:r>
            <w:r w:rsidR="002E3045">
              <w:rPr>
                <w:noProof/>
                <w:webHidden/>
              </w:rPr>
              <w:fldChar w:fldCharType="begin"/>
            </w:r>
            <w:r w:rsidR="002E3045">
              <w:rPr>
                <w:noProof/>
                <w:webHidden/>
              </w:rPr>
              <w:instrText xml:space="preserve"> PAGEREF _Toc240024604 \h </w:instrText>
            </w:r>
            <w:r w:rsidR="002E3045">
              <w:rPr>
                <w:noProof/>
                <w:webHidden/>
              </w:rPr>
            </w:r>
            <w:r w:rsidR="002E3045">
              <w:rPr>
                <w:noProof/>
                <w:webHidden/>
              </w:rPr>
              <w:fldChar w:fldCharType="separate"/>
            </w:r>
            <w:r w:rsidR="002E3045">
              <w:rPr>
                <w:noProof/>
                <w:webHidden/>
              </w:rPr>
              <w:t>16</w:t>
            </w:r>
            <w:r w:rsidR="002E3045">
              <w:rPr>
                <w:noProof/>
                <w:webHidden/>
              </w:rPr>
              <w:fldChar w:fldCharType="end"/>
            </w:r>
          </w:hyperlink>
        </w:p>
        <w:p w14:paraId="33436791" w14:textId="5A7D7044" w:rsidR="002E3045" w:rsidRDefault="000E6A0D">
          <w:pPr>
            <w:pStyle w:val="TOC3"/>
            <w:tabs>
              <w:tab w:val="right" w:leader="dot" w:pos="9016"/>
            </w:tabs>
            <w:rPr>
              <w:rFonts w:asciiTheme="minorHAnsi" w:eastAsiaTheme="minorEastAsia" w:hAnsiTheme="minorHAnsi"/>
              <w:noProof/>
              <w:szCs w:val="24"/>
              <w:lang w:eastAsia="en-IN"/>
            </w:rPr>
          </w:pPr>
          <w:hyperlink w:anchor="_Toc240024605" w:history="1">
            <w:r w:rsidR="002E3045" w:rsidRPr="00F14D43">
              <w:rPr>
                <w:rStyle w:val="Hyperlink"/>
                <w:noProof/>
              </w:rPr>
              <w:t>2.2.3 Sustainable Workforce Management in Hospitality</w:t>
            </w:r>
            <w:r w:rsidR="002E3045">
              <w:rPr>
                <w:noProof/>
                <w:webHidden/>
              </w:rPr>
              <w:tab/>
            </w:r>
            <w:r w:rsidR="002E3045">
              <w:rPr>
                <w:noProof/>
                <w:webHidden/>
              </w:rPr>
              <w:fldChar w:fldCharType="begin"/>
            </w:r>
            <w:r w:rsidR="002E3045">
              <w:rPr>
                <w:noProof/>
                <w:webHidden/>
              </w:rPr>
              <w:instrText xml:space="preserve"> PAGEREF _Toc240024605 \h </w:instrText>
            </w:r>
            <w:r w:rsidR="002E3045">
              <w:rPr>
                <w:noProof/>
                <w:webHidden/>
              </w:rPr>
            </w:r>
            <w:r w:rsidR="002E3045">
              <w:rPr>
                <w:noProof/>
                <w:webHidden/>
              </w:rPr>
              <w:fldChar w:fldCharType="separate"/>
            </w:r>
            <w:r w:rsidR="002E3045">
              <w:rPr>
                <w:noProof/>
                <w:webHidden/>
              </w:rPr>
              <w:t>16</w:t>
            </w:r>
            <w:r w:rsidR="002E3045">
              <w:rPr>
                <w:noProof/>
                <w:webHidden/>
              </w:rPr>
              <w:fldChar w:fldCharType="end"/>
            </w:r>
          </w:hyperlink>
        </w:p>
        <w:p w14:paraId="3BE8FB8B" w14:textId="17B30674" w:rsidR="002E3045" w:rsidRDefault="000E6A0D">
          <w:pPr>
            <w:pStyle w:val="TOC2"/>
            <w:tabs>
              <w:tab w:val="right" w:leader="dot" w:pos="9016"/>
            </w:tabs>
            <w:rPr>
              <w:rFonts w:asciiTheme="minorHAnsi" w:eastAsiaTheme="minorEastAsia" w:hAnsiTheme="minorHAnsi"/>
              <w:noProof/>
              <w:szCs w:val="24"/>
              <w:lang w:eastAsia="en-IN"/>
            </w:rPr>
          </w:pPr>
          <w:hyperlink w:anchor="_Toc240024606" w:history="1">
            <w:r w:rsidR="002E3045" w:rsidRPr="00F14D43">
              <w:rPr>
                <w:rStyle w:val="Hyperlink"/>
                <w:noProof/>
              </w:rPr>
              <w:t>2.3 Employee Well-being</w:t>
            </w:r>
            <w:r w:rsidR="002E3045">
              <w:rPr>
                <w:noProof/>
                <w:webHidden/>
              </w:rPr>
              <w:tab/>
            </w:r>
            <w:r w:rsidR="002E3045">
              <w:rPr>
                <w:noProof/>
                <w:webHidden/>
              </w:rPr>
              <w:fldChar w:fldCharType="begin"/>
            </w:r>
            <w:r w:rsidR="002E3045">
              <w:rPr>
                <w:noProof/>
                <w:webHidden/>
              </w:rPr>
              <w:instrText xml:space="preserve"> PAGEREF _Toc240024606 \h </w:instrText>
            </w:r>
            <w:r w:rsidR="002E3045">
              <w:rPr>
                <w:noProof/>
                <w:webHidden/>
              </w:rPr>
            </w:r>
            <w:r w:rsidR="002E3045">
              <w:rPr>
                <w:noProof/>
                <w:webHidden/>
              </w:rPr>
              <w:fldChar w:fldCharType="separate"/>
            </w:r>
            <w:r w:rsidR="002E3045">
              <w:rPr>
                <w:noProof/>
                <w:webHidden/>
              </w:rPr>
              <w:t>17</w:t>
            </w:r>
            <w:r w:rsidR="002E3045">
              <w:rPr>
                <w:noProof/>
                <w:webHidden/>
              </w:rPr>
              <w:fldChar w:fldCharType="end"/>
            </w:r>
          </w:hyperlink>
        </w:p>
        <w:p w14:paraId="7406E37A" w14:textId="2EBD6418" w:rsidR="002E3045" w:rsidRDefault="000E6A0D">
          <w:pPr>
            <w:pStyle w:val="TOC2"/>
            <w:tabs>
              <w:tab w:val="right" w:leader="dot" w:pos="9016"/>
            </w:tabs>
            <w:rPr>
              <w:rFonts w:asciiTheme="minorHAnsi" w:eastAsiaTheme="minorEastAsia" w:hAnsiTheme="minorHAnsi"/>
              <w:noProof/>
              <w:szCs w:val="24"/>
              <w:lang w:eastAsia="en-IN"/>
            </w:rPr>
          </w:pPr>
          <w:hyperlink w:anchor="_Toc240024607" w:history="1">
            <w:r w:rsidR="002E3045" w:rsidRPr="00F14D43">
              <w:rPr>
                <w:rStyle w:val="Hyperlink"/>
                <w:noProof/>
              </w:rPr>
              <w:t>2.4 Employee Well-being Programmes</w:t>
            </w:r>
            <w:r w:rsidR="002E3045">
              <w:rPr>
                <w:noProof/>
                <w:webHidden/>
              </w:rPr>
              <w:tab/>
            </w:r>
            <w:r w:rsidR="002E3045">
              <w:rPr>
                <w:noProof/>
                <w:webHidden/>
              </w:rPr>
              <w:fldChar w:fldCharType="begin"/>
            </w:r>
            <w:r w:rsidR="002E3045">
              <w:rPr>
                <w:noProof/>
                <w:webHidden/>
              </w:rPr>
              <w:instrText xml:space="preserve"> PAGEREF _Toc240024607 \h </w:instrText>
            </w:r>
            <w:r w:rsidR="002E3045">
              <w:rPr>
                <w:noProof/>
                <w:webHidden/>
              </w:rPr>
            </w:r>
            <w:r w:rsidR="002E3045">
              <w:rPr>
                <w:noProof/>
                <w:webHidden/>
              </w:rPr>
              <w:fldChar w:fldCharType="separate"/>
            </w:r>
            <w:r w:rsidR="002E3045">
              <w:rPr>
                <w:noProof/>
                <w:webHidden/>
              </w:rPr>
              <w:t>18</w:t>
            </w:r>
            <w:r w:rsidR="002E3045">
              <w:rPr>
                <w:noProof/>
                <w:webHidden/>
              </w:rPr>
              <w:fldChar w:fldCharType="end"/>
            </w:r>
          </w:hyperlink>
        </w:p>
        <w:p w14:paraId="4751B34F" w14:textId="02E289E0" w:rsidR="002E3045" w:rsidRDefault="000E6A0D">
          <w:pPr>
            <w:pStyle w:val="TOC3"/>
            <w:tabs>
              <w:tab w:val="right" w:leader="dot" w:pos="9016"/>
            </w:tabs>
            <w:rPr>
              <w:rFonts w:asciiTheme="minorHAnsi" w:eastAsiaTheme="minorEastAsia" w:hAnsiTheme="minorHAnsi"/>
              <w:noProof/>
              <w:szCs w:val="24"/>
              <w:lang w:eastAsia="en-IN"/>
            </w:rPr>
          </w:pPr>
          <w:hyperlink w:anchor="_Toc240024608" w:history="1">
            <w:r w:rsidR="002E3045" w:rsidRPr="00F14D43">
              <w:rPr>
                <w:rStyle w:val="Hyperlink"/>
                <w:noProof/>
              </w:rPr>
              <w:t>2.4.1 Concept of Employee Well-being Programmes</w:t>
            </w:r>
            <w:r w:rsidR="002E3045">
              <w:rPr>
                <w:noProof/>
                <w:webHidden/>
              </w:rPr>
              <w:tab/>
            </w:r>
            <w:r w:rsidR="002E3045">
              <w:rPr>
                <w:noProof/>
                <w:webHidden/>
              </w:rPr>
              <w:fldChar w:fldCharType="begin"/>
            </w:r>
            <w:r w:rsidR="002E3045">
              <w:rPr>
                <w:noProof/>
                <w:webHidden/>
              </w:rPr>
              <w:instrText xml:space="preserve"> PAGEREF _Toc240024608 \h </w:instrText>
            </w:r>
            <w:r w:rsidR="002E3045">
              <w:rPr>
                <w:noProof/>
                <w:webHidden/>
              </w:rPr>
            </w:r>
            <w:r w:rsidR="002E3045">
              <w:rPr>
                <w:noProof/>
                <w:webHidden/>
              </w:rPr>
              <w:fldChar w:fldCharType="separate"/>
            </w:r>
            <w:r w:rsidR="002E3045">
              <w:rPr>
                <w:noProof/>
                <w:webHidden/>
              </w:rPr>
              <w:t>18</w:t>
            </w:r>
            <w:r w:rsidR="002E3045">
              <w:rPr>
                <w:noProof/>
                <w:webHidden/>
              </w:rPr>
              <w:fldChar w:fldCharType="end"/>
            </w:r>
          </w:hyperlink>
        </w:p>
        <w:p w14:paraId="2458BE6F" w14:textId="125BEA47" w:rsidR="002E3045" w:rsidRDefault="000E6A0D">
          <w:pPr>
            <w:pStyle w:val="TOC3"/>
            <w:tabs>
              <w:tab w:val="right" w:leader="dot" w:pos="9016"/>
            </w:tabs>
            <w:rPr>
              <w:rFonts w:asciiTheme="minorHAnsi" w:eastAsiaTheme="minorEastAsia" w:hAnsiTheme="minorHAnsi"/>
              <w:noProof/>
              <w:szCs w:val="24"/>
              <w:lang w:eastAsia="en-IN"/>
            </w:rPr>
          </w:pPr>
          <w:hyperlink w:anchor="_Toc240024609" w:history="1">
            <w:r w:rsidR="002E3045" w:rsidRPr="00F14D43">
              <w:rPr>
                <w:rStyle w:val="Hyperlink"/>
                <w:noProof/>
              </w:rPr>
              <w:t>2.4.2 Organisational Support through Training and Leadership</w:t>
            </w:r>
            <w:r w:rsidR="002E3045">
              <w:rPr>
                <w:noProof/>
                <w:webHidden/>
              </w:rPr>
              <w:tab/>
            </w:r>
            <w:r w:rsidR="002E3045">
              <w:rPr>
                <w:noProof/>
                <w:webHidden/>
              </w:rPr>
              <w:fldChar w:fldCharType="begin"/>
            </w:r>
            <w:r w:rsidR="002E3045">
              <w:rPr>
                <w:noProof/>
                <w:webHidden/>
              </w:rPr>
              <w:instrText xml:space="preserve"> PAGEREF _Toc240024609 \h </w:instrText>
            </w:r>
            <w:r w:rsidR="002E3045">
              <w:rPr>
                <w:noProof/>
                <w:webHidden/>
              </w:rPr>
            </w:r>
            <w:r w:rsidR="002E3045">
              <w:rPr>
                <w:noProof/>
                <w:webHidden/>
              </w:rPr>
              <w:fldChar w:fldCharType="separate"/>
            </w:r>
            <w:r w:rsidR="002E3045">
              <w:rPr>
                <w:noProof/>
                <w:webHidden/>
              </w:rPr>
              <w:t>18</w:t>
            </w:r>
            <w:r w:rsidR="002E3045">
              <w:rPr>
                <w:noProof/>
                <w:webHidden/>
              </w:rPr>
              <w:fldChar w:fldCharType="end"/>
            </w:r>
          </w:hyperlink>
        </w:p>
        <w:p w14:paraId="7B8E6EE7" w14:textId="48AFD7FA" w:rsidR="002E3045" w:rsidRDefault="000E6A0D">
          <w:pPr>
            <w:pStyle w:val="TOC3"/>
            <w:tabs>
              <w:tab w:val="right" w:leader="dot" w:pos="9016"/>
            </w:tabs>
            <w:rPr>
              <w:rFonts w:asciiTheme="minorHAnsi" w:eastAsiaTheme="minorEastAsia" w:hAnsiTheme="minorHAnsi"/>
              <w:noProof/>
              <w:szCs w:val="24"/>
              <w:lang w:eastAsia="en-IN"/>
            </w:rPr>
          </w:pPr>
          <w:hyperlink w:anchor="_Toc240024610" w:history="1">
            <w:r w:rsidR="002E3045" w:rsidRPr="00F14D43">
              <w:rPr>
                <w:rStyle w:val="Hyperlink"/>
                <w:noProof/>
              </w:rPr>
              <w:t>2.4.3 Work Environment and Employee Support</w:t>
            </w:r>
            <w:r w:rsidR="002E3045">
              <w:rPr>
                <w:noProof/>
                <w:webHidden/>
              </w:rPr>
              <w:tab/>
            </w:r>
            <w:r w:rsidR="002E3045">
              <w:rPr>
                <w:noProof/>
                <w:webHidden/>
              </w:rPr>
              <w:fldChar w:fldCharType="begin"/>
            </w:r>
            <w:r w:rsidR="002E3045">
              <w:rPr>
                <w:noProof/>
                <w:webHidden/>
              </w:rPr>
              <w:instrText xml:space="preserve"> PAGEREF _Toc240024610 \h </w:instrText>
            </w:r>
            <w:r w:rsidR="002E3045">
              <w:rPr>
                <w:noProof/>
                <w:webHidden/>
              </w:rPr>
            </w:r>
            <w:r w:rsidR="002E3045">
              <w:rPr>
                <w:noProof/>
                <w:webHidden/>
              </w:rPr>
              <w:fldChar w:fldCharType="separate"/>
            </w:r>
            <w:r w:rsidR="002E3045">
              <w:rPr>
                <w:noProof/>
                <w:webHidden/>
              </w:rPr>
              <w:t>19</w:t>
            </w:r>
            <w:r w:rsidR="002E3045">
              <w:rPr>
                <w:noProof/>
                <w:webHidden/>
              </w:rPr>
              <w:fldChar w:fldCharType="end"/>
            </w:r>
          </w:hyperlink>
        </w:p>
        <w:p w14:paraId="2241982B" w14:textId="3EF01CE6" w:rsidR="002E3045" w:rsidRDefault="000E6A0D">
          <w:pPr>
            <w:pStyle w:val="TOC3"/>
            <w:tabs>
              <w:tab w:val="right" w:leader="dot" w:pos="9016"/>
            </w:tabs>
            <w:rPr>
              <w:rFonts w:asciiTheme="minorHAnsi" w:eastAsiaTheme="minorEastAsia" w:hAnsiTheme="minorHAnsi"/>
              <w:noProof/>
              <w:szCs w:val="24"/>
              <w:lang w:eastAsia="en-IN"/>
            </w:rPr>
          </w:pPr>
          <w:hyperlink w:anchor="_Toc240024611" w:history="1">
            <w:r w:rsidR="002E3045" w:rsidRPr="00F14D43">
              <w:rPr>
                <w:rStyle w:val="Hyperlink"/>
                <w:noProof/>
              </w:rPr>
              <w:t>2.4.4 Employee Well-being Programmes and Organisational Outcomes</w:t>
            </w:r>
            <w:r w:rsidR="002E3045">
              <w:rPr>
                <w:noProof/>
                <w:webHidden/>
              </w:rPr>
              <w:tab/>
            </w:r>
            <w:r w:rsidR="002E3045">
              <w:rPr>
                <w:noProof/>
                <w:webHidden/>
              </w:rPr>
              <w:fldChar w:fldCharType="begin"/>
            </w:r>
            <w:r w:rsidR="002E3045">
              <w:rPr>
                <w:noProof/>
                <w:webHidden/>
              </w:rPr>
              <w:instrText xml:space="preserve"> PAGEREF _Toc240024611 \h </w:instrText>
            </w:r>
            <w:r w:rsidR="002E3045">
              <w:rPr>
                <w:noProof/>
                <w:webHidden/>
              </w:rPr>
            </w:r>
            <w:r w:rsidR="002E3045">
              <w:rPr>
                <w:noProof/>
                <w:webHidden/>
              </w:rPr>
              <w:fldChar w:fldCharType="separate"/>
            </w:r>
            <w:r w:rsidR="002E3045">
              <w:rPr>
                <w:noProof/>
                <w:webHidden/>
              </w:rPr>
              <w:t>20</w:t>
            </w:r>
            <w:r w:rsidR="002E3045">
              <w:rPr>
                <w:noProof/>
                <w:webHidden/>
              </w:rPr>
              <w:fldChar w:fldCharType="end"/>
            </w:r>
          </w:hyperlink>
        </w:p>
        <w:p w14:paraId="49777406" w14:textId="124B36F9" w:rsidR="002E3045" w:rsidRDefault="000E6A0D">
          <w:pPr>
            <w:pStyle w:val="TOC2"/>
            <w:tabs>
              <w:tab w:val="right" w:leader="dot" w:pos="9016"/>
            </w:tabs>
            <w:rPr>
              <w:rFonts w:asciiTheme="minorHAnsi" w:eastAsiaTheme="minorEastAsia" w:hAnsiTheme="minorHAnsi"/>
              <w:noProof/>
              <w:szCs w:val="24"/>
              <w:lang w:eastAsia="en-IN"/>
            </w:rPr>
          </w:pPr>
          <w:hyperlink w:anchor="_Toc240024612" w:history="1">
            <w:r w:rsidR="002E3045" w:rsidRPr="00F14D43">
              <w:rPr>
                <w:rStyle w:val="Hyperlink"/>
                <w:noProof/>
              </w:rPr>
              <w:t>2.5 Employee Engagement</w:t>
            </w:r>
            <w:r w:rsidR="002E3045">
              <w:rPr>
                <w:noProof/>
                <w:webHidden/>
              </w:rPr>
              <w:tab/>
            </w:r>
            <w:r w:rsidR="002E3045">
              <w:rPr>
                <w:noProof/>
                <w:webHidden/>
              </w:rPr>
              <w:fldChar w:fldCharType="begin"/>
            </w:r>
            <w:r w:rsidR="002E3045">
              <w:rPr>
                <w:noProof/>
                <w:webHidden/>
              </w:rPr>
              <w:instrText xml:space="preserve"> PAGEREF _Toc240024612 \h </w:instrText>
            </w:r>
            <w:r w:rsidR="002E3045">
              <w:rPr>
                <w:noProof/>
                <w:webHidden/>
              </w:rPr>
            </w:r>
            <w:r w:rsidR="002E3045">
              <w:rPr>
                <w:noProof/>
                <w:webHidden/>
              </w:rPr>
              <w:fldChar w:fldCharType="separate"/>
            </w:r>
            <w:r w:rsidR="002E3045">
              <w:rPr>
                <w:noProof/>
                <w:webHidden/>
              </w:rPr>
              <w:t>20</w:t>
            </w:r>
            <w:r w:rsidR="002E3045">
              <w:rPr>
                <w:noProof/>
                <w:webHidden/>
              </w:rPr>
              <w:fldChar w:fldCharType="end"/>
            </w:r>
          </w:hyperlink>
        </w:p>
        <w:p w14:paraId="06AAF22F" w14:textId="18348E6E" w:rsidR="002E3045" w:rsidRDefault="000E6A0D">
          <w:pPr>
            <w:pStyle w:val="TOC2"/>
            <w:tabs>
              <w:tab w:val="right" w:leader="dot" w:pos="9016"/>
            </w:tabs>
            <w:rPr>
              <w:rFonts w:asciiTheme="minorHAnsi" w:eastAsiaTheme="minorEastAsia" w:hAnsiTheme="minorHAnsi"/>
              <w:noProof/>
              <w:szCs w:val="24"/>
              <w:lang w:eastAsia="en-IN"/>
            </w:rPr>
          </w:pPr>
          <w:hyperlink w:anchor="_Toc240024613" w:history="1">
            <w:r w:rsidR="002E3045" w:rsidRPr="00F14D43">
              <w:rPr>
                <w:rStyle w:val="Hyperlink"/>
                <w:noProof/>
              </w:rPr>
              <w:t>2.6 Organisational Performance</w:t>
            </w:r>
            <w:r w:rsidR="002E3045">
              <w:rPr>
                <w:noProof/>
                <w:webHidden/>
              </w:rPr>
              <w:tab/>
            </w:r>
            <w:r w:rsidR="002E3045">
              <w:rPr>
                <w:noProof/>
                <w:webHidden/>
              </w:rPr>
              <w:fldChar w:fldCharType="begin"/>
            </w:r>
            <w:r w:rsidR="002E3045">
              <w:rPr>
                <w:noProof/>
                <w:webHidden/>
              </w:rPr>
              <w:instrText xml:space="preserve"> PAGEREF _Toc240024613 \h </w:instrText>
            </w:r>
            <w:r w:rsidR="002E3045">
              <w:rPr>
                <w:noProof/>
                <w:webHidden/>
              </w:rPr>
            </w:r>
            <w:r w:rsidR="002E3045">
              <w:rPr>
                <w:noProof/>
                <w:webHidden/>
              </w:rPr>
              <w:fldChar w:fldCharType="separate"/>
            </w:r>
            <w:r w:rsidR="002E3045">
              <w:rPr>
                <w:noProof/>
                <w:webHidden/>
              </w:rPr>
              <w:t>22</w:t>
            </w:r>
            <w:r w:rsidR="002E3045">
              <w:rPr>
                <w:noProof/>
                <w:webHidden/>
              </w:rPr>
              <w:fldChar w:fldCharType="end"/>
            </w:r>
          </w:hyperlink>
        </w:p>
        <w:p w14:paraId="6719AD0B" w14:textId="08B17809" w:rsidR="002E3045" w:rsidRDefault="000E6A0D">
          <w:pPr>
            <w:pStyle w:val="TOC2"/>
            <w:tabs>
              <w:tab w:val="right" w:leader="dot" w:pos="9016"/>
            </w:tabs>
            <w:rPr>
              <w:rFonts w:asciiTheme="minorHAnsi" w:eastAsiaTheme="minorEastAsia" w:hAnsiTheme="minorHAnsi"/>
              <w:noProof/>
              <w:szCs w:val="24"/>
              <w:lang w:eastAsia="en-IN"/>
            </w:rPr>
          </w:pPr>
          <w:hyperlink w:anchor="_Toc240024614" w:history="1">
            <w:r w:rsidR="002E3045" w:rsidRPr="00F14D43">
              <w:rPr>
                <w:rStyle w:val="Hyperlink"/>
                <w:noProof/>
              </w:rPr>
              <w:t>2.7 Relationship Between Employee Well-being Programmes and Employee Engagement</w:t>
            </w:r>
            <w:r w:rsidR="002E3045">
              <w:rPr>
                <w:noProof/>
                <w:webHidden/>
              </w:rPr>
              <w:tab/>
            </w:r>
            <w:r w:rsidR="002E3045">
              <w:rPr>
                <w:noProof/>
                <w:webHidden/>
              </w:rPr>
              <w:fldChar w:fldCharType="begin"/>
            </w:r>
            <w:r w:rsidR="002E3045">
              <w:rPr>
                <w:noProof/>
                <w:webHidden/>
              </w:rPr>
              <w:instrText xml:space="preserve"> PAGEREF _Toc240024614 \h </w:instrText>
            </w:r>
            <w:r w:rsidR="002E3045">
              <w:rPr>
                <w:noProof/>
                <w:webHidden/>
              </w:rPr>
            </w:r>
            <w:r w:rsidR="002E3045">
              <w:rPr>
                <w:noProof/>
                <w:webHidden/>
              </w:rPr>
              <w:fldChar w:fldCharType="separate"/>
            </w:r>
            <w:r w:rsidR="002E3045">
              <w:rPr>
                <w:noProof/>
                <w:webHidden/>
              </w:rPr>
              <w:t>23</w:t>
            </w:r>
            <w:r w:rsidR="002E3045">
              <w:rPr>
                <w:noProof/>
                <w:webHidden/>
              </w:rPr>
              <w:fldChar w:fldCharType="end"/>
            </w:r>
          </w:hyperlink>
        </w:p>
        <w:p w14:paraId="5F107322" w14:textId="68F1E2EA" w:rsidR="002E3045" w:rsidRDefault="000E6A0D">
          <w:pPr>
            <w:pStyle w:val="TOC2"/>
            <w:tabs>
              <w:tab w:val="right" w:leader="dot" w:pos="9016"/>
            </w:tabs>
            <w:rPr>
              <w:rFonts w:asciiTheme="minorHAnsi" w:eastAsiaTheme="minorEastAsia" w:hAnsiTheme="minorHAnsi"/>
              <w:noProof/>
              <w:szCs w:val="24"/>
              <w:lang w:eastAsia="en-IN"/>
            </w:rPr>
          </w:pPr>
          <w:hyperlink w:anchor="_Toc240024615" w:history="1">
            <w:r w:rsidR="002E3045" w:rsidRPr="00F14D43">
              <w:rPr>
                <w:rStyle w:val="Hyperlink"/>
                <w:noProof/>
              </w:rPr>
              <w:t>2.8 Relationship Between Employee Well-being and Organisational Performance</w:t>
            </w:r>
            <w:r w:rsidR="002E3045">
              <w:rPr>
                <w:noProof/>
                <w:webHidden/>
              </w:rPr>
              <w:tab/>
            </w:r>
            <w:r w:rsidR="002E3045">
              <w:rPr>
                <w:noProof/>
                <w:webHidden/>
              </w:rPr>
              <w:fldChar w:fldCharType="begin"/>
            </w:r>
            <w:r w:rsidR="002E3045">
              <w:rPr>
                <w:noProof/>
                <w:webHidden/>
              </w:rPr>
              <w:instrText xml:space="preserve"> PAGEREF _Toc240024615 \h </w:instrText>
            </w:r>
            <w:r w:rsidR="002E3045">
              <w:rPr>
                <w:noProof/>
                <w:webHidden/>
              </w:rPr>
            </w:r>
            <w:r w:rsidR="002E3045">
              <w:rPr>
                <w:noProof/>
                <w:webHidden/>
              </w:rPr>
              <w:fldChar w:fldCharType="separate"/>
            </w:r>
            <w:r w:rsidR="002E3045">
              <w:rPr>
                <w:noProof/>
                <w:webHidden/>
              </w:rPr>
              <w:t>25</w:t>
            </w:r>
            <w:r w:rsidR="002E3045">
              <w:rPr>
                <w:noProof/>
                <w:webHidden/>
              </w:rPr>
              <w:fldChar w:fldCharType="end"/>
            </w:r>
          </w:hyperlink>
        </w:p>
        <w:p w14:paraId="151DCE06" w14:textId="33B360DD" w:rsidR="002E3045" w:rsidRDefault="000E6A0D">
          <w:pPr>
            <w:pStyle w:val="TOC2"/>
            <w:tabs>
              <w:tab w:val="right" w:leader="dot" w:pos="9016"/>
            </w:tabs>
            <w:rPr>
              <w:rFonts w:asciiTheme="minorHAnsi" w:eastAsiaTheme="minorEastAsia" w:hAnsiTheme="minorHAnsi"/>
              <w:noProof/>
              <w:szCs w:val="24"/>
              <w:lang w:eastAsia="en-IN"/>
            </w:rPr>
          </w:pPr>
          <w:hyperlink w:anchor="_Toc240024616" w:history="1">
            <w:r w:rsidR="002E3045" w:rsidRPr="00F14D43">
              <w:rPr>
                <w:rStyle w:val="Hyperlink"/>
                <w:noProof/>
              </w:rPr>
              <w:t>2.9 Employee Engagement as a Mediating Variable</w:t>
            </w:r>
            <w:r w:rsidR="002E3045">
              <w:rPr>
                <w:noProof/>
                <w:webHidden/>
              </w:rPr>
              <w:tab/>
            </w:r>
            <w:r w:rsidR="002E3045">
              <w:rPr>
                <w:noProof/>
                <w:webHidden/>
              </w:rPr>
              <w:fldChar w:fldCharType="begin"/>
            </w:r>
            <w:r w:rsidR="002E3045">
              <w:rPr>
                <w:noProof/>
                <w:webHidden/>
              </w:rPr>
              <w:instrText xml:space="preserve"> PAGEREF _Toc240024616 \h </w:instrText>
            </w:r>
            <w:r w:rsidR="002E3045">
              <w:rPr>
                <w:noProof/>
                <w:webHidden/>
              </w:rPr>
            </w:r>
            <w:r w:rsidR="002E3045">
              <w:rPr>
                <w:noProof/>
                <w:webHidden/>
              </w:rPr>
              <w:fldChar w:fldCharType="separate"/>
            </w:r>
            <w:r w:rsidR="002E3045">
              <w:rPr>
                <w:noProof/>
                <w:webHidden/>
              </w:rPr>
              <w:t>26</w:t>
            </w:r>
            <w:r w:rsidR="002E3045">
              <w:rPr>
                <w:noProof/>
                <w:webHidden/>
              </w:rPr>
              <w:fldChar w:fldCharType="end"/>
            </w:r>
          </w:hyperlink>
        </w:p>
        <w:p w14:paraId="33757A85" w14:textId="6FD5BD20" w:rsidR="002E3045" w:rsidRDefault="000E6A0D">
          <w:pPr>
            <w:pStyle w:val="TOC2"/>
            <w:tabs>
              <w:tab w:val="right" w:leader="dot" w:pos="9016"/>
            </w:tabs>
            <w:rPr>
              <w:rFonts w:asciiTheme="minorHAnsi" w:eastAsiaTheme="minorEastAsia" w:hAnsiTheme="minorHAnsi"/>
              <w:noProof/>
              <w:szCs w:val="24"/>
              <w:lang w:eastAsia="en-IN"/>
            </w:rPr>
          </w:pPr>
          <w:hyperlink w:anchor="_Toc240024617" w:history="1">
            <w:r w:rsidR="002E3045" w:rsidRPr="00F14D43">
              <w:rPr>
                <w:rStyle w:val="Hyperlink"/>
                <w:noProof/>
              </w:rPr>
              <w:t>2.10 Theoretical Framework</w:t>
            </w:r>
            <w:r w:rsidR="002E3045">
              <w:rPr>
                <w:noProof/>
                <w:webHidden/>
              </w:rPr>
              <w:tab/>
            </w:r>
            <w:r w:rsidR="002E3045">
              <w:rPr>
                <w:noProof/>
                <w:webHidden/>
              </w:rPr>
              <w:fldChar w:fldCharType="begin"/>
            </w:r>
            <w:r w:rsidR="002E3045">
              <w:rPr>
                <w:noProof/>
                <w:webHidden/>
              </w:rPr>
              <w:instrText xml:space="preserve"> PAGEREF _Toc240024617 \h </w:instrText>
            </w:r>
            <w:r w:rsidR="002E3045">
              <w:rPr>
                <w:noProof/>
                <w:webHidden/>
              </w:rPr>
            </w:r>
            <w:r w:rsidR="002E3045">
              <w:rPr>
                <w:noProof/>
                <w:webHidden/>
              </w:rPr>
              <w:fldChar w:fldCharType="separate"/>
            </w:r>
            <w:r w:rsidR="002E3045">
              <w:rPr>
                <w:noProof/>
                <w:webHidden/>
              </w:rPr>
              <w:t>27</w:t>
            </w:r>
            <w:r w:rsidR="002E3045">
              <w:rPr>
                <w:noProof/>
                <w:webHidden/>
              </w:rPr>
              <w:fldChar w:fldCharType="end"/>
            </w:r>
          </w:hyperlink>
        </w:p>
        <w:p w14:paraId="3CEA1EF4" w14:textId="338CF5D9" w:rsidR="002E3045" w:rsidRDefault="000E6A0D">
          <w:pPr>
            <w:pStyle w:val="TOC2"/>
            <w:tabs>
              <w:tab w:val="right" w:leader="dot" w:pos="9016"/>
            </w:tabs>
            <w:rPr>
              <w:rFonts w:asciiTheme="minorHAnsi" w:eastAsiaTheme="minorEastAsia" w:hAnsiTheme="minorHAnsi"/>
              <w:noProof/>
              <w:szCs w:val="24"/>
              <w:lang w:eastAsia="en-IN"/>
            </w:rPr>
          </w:pPr>
          <w:hyperlink w:anchor="_Toc240024618" w:history="1">
            <w:r w:rsidR="002E3045" w:rsidRPr="00F14D43">
              <w:rPr>
                <w:rStyle w:val="Hyperlink"/>
                <w:noProof/>
              </w:rPr>
              <w:t>2.11 Conceptual Framework</w:t>
            </w:r>
            <w:r w:rsidR="002E3045">
              <w:rPr>
                <w:noProof/>
                <w:webHidden/>
              </w:rPr>
              <w:tab/>
            </w:r>
            <w:r w:rsidR="002E3045">
              <w:rPr>
                <w:noProof/>
                <w:webHidden/>
              </w:rPr>
              <w:fldChar w:fldCharType="begin"/>
            </w:r>
            <w:r w:rsidR="002E3045">
              <w:rPr>
                <w:noProof/>
                <w:webHidden/>
              </w:rPr>
              <w:instrText xml:space="preserve"> PAGEREF _Toc240024618 \h </w:instrText>
            </w:r>
            <w:r w:rsidR="002E3045">
              <w:rPr>
                <w:noProof/>
                <w:webHidden/>
              </w:rPr>
            </w:r>
            <w:r w:rsidR="002E3045">
              <w:rPr>
                <w:noProof/>
                <w:webHidden/>
              </w:rPr>
              <w:fldChar w:fldCharType="separate"/>
            </w:r>
            <w:r w:rsidR="002E3045">
              <w:rPr>
                <w:noProof/>
                <w:webHidden/>
              </w:rPr>
              <w:t>28</w:t>
            </w:r>
            <w:r w:rsidR="002E3045">
              <w:rPr>
                <w:noProof/>
                <w:webHidden/>
              </w:rPr>
              <w:fldChar w:fldCharType="end"/>
            </w:r>
          </w:hyperlink>
        </w:p>
        <w:p w14:paraId="7CB239EC" w14:textId="0CA75536" w:rsidR="002E3045" w:rsidRDefault="000E6A0D">
          <w:pPr>
            <w:pStyle w:val="TOC2"/>
            <w:tabs>
              <w:tab w:val="right" w:leader="dot" w:pos="9016"/>
            </w:tabs>
            <w:rPr>
              <w:rFonts w:asciiTheme="minorHAnsi" w:eastAsiaTheme="minorEastAsia" w:hAnsiTheme="minorHAnsi"/>
              <w:noProof/>
              <w:szCs w:val="24"/>
              <w:lang w:eastAsia="en-IN"/>
            </w:rPr>
          </w:pPr>
          <w:hyperlink w:anchor="_Toc240024619" w:history="1">
            <w:r w:rsidR="002E3045" w:rsidRPr="00F14D43">
              <w:rPr>
                <w:rStyle w:val="Hyperlink"/>
                <w:noProof/>
              </w:rPr>
              <w:t>2.12 Literature Gap</w:t>
            </w:r>
            <w:r w:rsidR="002E3045">
              <w:rPr>
                <w:noProof/>
                <w:webHidden/>
              </w:rPr>
              <w:tab/>
            </w:r>
            <w:r w:rsidR="002E3045">
              <w:rPr>
                <w:noProof/>
                <w:webHidden/>
              </w:rPr>
              <w:fldChar w:fldCharType="begin"/>
            </w:r>
            <w:r w:rsidR="002E3045">
              <w:rPr>
                <w:noProof/>
                <w:webHidden/>
              </w:rPr>
              <w:instrText xml:space="preserve"> PAGEREF _Toc240024619 \h </w:instrText>
            </w:r>
            <w:r w:rsidR="002E3045">
              <w:rPr>
                <w:noProof/>
                <w:webHidden/>
              </w:rPr>
            </w:r>
            <w:r w:rsidR="002E3045">
              <w:rPr>
                <w:noProof/>
                <w:webHidden/>
              </w:rPr>
              <w:fldChar w:fldCharType="separate"/>
            </w:r>
            <w:r w:rsidR="002E3045">
              <w:rPr>
                <w:noProof/>
                <w:webHidden/>
              </w:rPr>
              <w:t>29</w:t>
            </w:r>
            <w:r w:rsidR="002E3045">
              <w:rPr>
                <w:noProof/>
                <w:webHidden/>
              </w:rPr>
              <w:fldChar w:fldCharType="end"/>
            </w:r>
          </w:hyperlink>
        </w:p>
        <w:p w14:paraId="5C651748" w14:textId="6C27E349" w:rsidR="002E3045" w:rsidRDefault="000E6A0D">
          <w:pPr>
            <w:pStyle w:val="TOC2"/>
            <w:tabs>
              <w:tab w:val="right" w:leader="dot" w:pos="9016"/>
            </w:tabs>
            <w:rPr>
              <w:rFonts w:asciiTheme="minorHAnsi" w:eastAsiaTheme="minorEastAsia" w:hAnsiTheme="minorHAnsi"/>
              <w:noProof/>
              <w:szCs w:val="24"/>
              <w:lang w:eastAsia="en-IN"/>
            </w:rPr>
          </w:pPr>
          <w:hyperlink w:anchor="_Toc240024620" w:history="1">
            <w:r w:rsidR="002E3045" w:rsidRPr="00F14D43">
              <w:rPr>
                <w:rStyle w:val="Hyperlink"/>
                <w:noProof/>
              </w:rPr>
              <w:t>2.13 Chapter Summary</w:t>
            </w:r>
            <w:r w:rsidR="002E3045">
              <w:rPr>
                <w:noProof/>
                <w:webHidden/>
              </w:rPr>
              <w:tab/>
            </w:r>
            <w:r w:rsidR="002E3045">
              <w:rPr>
                <w:noProof/>
                <w:webHidden/>
              </w:rPr>
              <w:fldChar w:fldCharType="begin"/>
            </w:r>
            <w:r w:rsidR="002E3045">
              <w:rPr>
                <w:noProof/>
                <w:webHidden/>
              </w:rPr>
              <w:instrText xml:space="preserve"> PAGEREF _Toc240024620 \h </w:instrText>
            </w:r>
            <w:r w:rsidR="002E3045">
              <w:rPr>
                <w:noProof/>
                <w:webHidden/>
              </w:rPr>
            </w:r>
            <w:r w:rsidR="002E3045">
              <w:rPr>
                <w:noProof/>
                <w:webHidden/>
              </w:rPr>
              <w:fldChar w:fldCharType="separate"/>
            </w:r>
            <w:r w:rsidR="002E3045">
              <w:rPr>
                <w:noProof/>
                <w:webHidden/>
              </w:rPr>
              <w:t>29</w:t>
            </w:r>
            <w:r w:rsidR="002E3045">
              <w:rPr>
                <w:noProof/>
                <w:webHidden/>
              </w:rPr>
              <w:fldChar w:fldCharType="end"/>
            </w:r>
          </w:hyperlink>
        </w:p>
        <w:p w14:paraId="2D3B0B6F" w14:textId="37FEDD03" w:rsidR="002E3045" w:rsidRDefault="000E6A0D">
          <w:pPr>
            <w:pStyle w:val="TOC2"/>
            <w:tabs>
              <w:tab w:val="right" w:leader="dot" w:pos="9016"/>
            </w:tabs>
            <w:rPr>
              <w:rFonts w:asciiTheme="minorHAnsi" w:eastAsiaTheme="minorEastAsia" w:hAnsiTheme="minorHAnsi"/>
              <w:noProof/>
              <w:szCs w:val="24"/>
              <w:lang w:eastAsia="en-IN"/>
            </w:rPr>
          </w:pPr>
          <w:hyperlink w:anchor="_Toc240024621" w:history="1">
            <w:r w:rsidR="002E3045" w:rsidRPr="00F14D43">
              <w:rPr>
                <w:rStyle w:val="Hyperlink"/>
                <w:noProof/>
              </w:rPr>
              <w:t>Chapter 3: Research Methodology</w:t>
            </w:r>
            <w:r w:rsidR="002E3045">
              <w:rPr>
                <w:noProof/>
                <w:webHidden/>
              </w:rPr>
              <w:tab/>
            </w:r>
            <w:r w:rsidR="002E3045">
              <w:rPr>
                <w:noProof/>
                <w:webHidden/>
              </w:rPr>
              <w:fldChar w:fldCharType="begin"/>
            </w:r>
            <w:r w:rsidR="002E3045">
              <w:rPr>
                <w:noProof/>
                <w:webHidden/>
              </w:rPr>
              <w:instrText xml:space="preserve"> PAGEREF _Toc240024621 \h </w:instrText>
            </w:r>
            <w:r w:rsidR="002E3045">
              <w:rPr>
                <w:noProof/>
                <w:webHidden/>
              </w:rPr>
            </w:r>
            <w:r w:rsidR="002E3045">
              <w:rPr>
                <w:noProof/>
                <w:webHidden/>
              </w:rPr>
              <w:fldChar w:fldCharType="separate"/>
            </w:r>
            <w:r w:rsidR="002E3045">
              <w:rPr>
                <w:noProof/>
                <w:webHidden/>
              </w:rPr>
              <w:t>31</w:t>
            </w:r>
            <w:r w:rsidR="002E3045">
              <w:rPr>
                <w:noProof/>
                <w:webHidden/>
              </w:rPr>
              <w:fldChar w:fldCharType="end"/>
            </w:r>
          </w:hyperlink>
        </w:p>
        <w:p w14:paraId="2452AFF1" w14:textId="4DD1130B" w:rsidR="002E3045" w:rsidRDefault="000E6A0D" w:rsidP="00DB5FA4">
          <w:pPr>
            <w:pStyle w:val="TOC2"/>
            <w:tabs>
              <w:tab w:val="right" w:leader="dot" w:pos="9016"/>
            </w:tabs>
            <w:rPr>
              <w:rFonts w:asciiTheme="minorHAnsi" w:eastAsiaTheme="minorEastAsia" w:hAnsiTheme="minorHAnsi"/>
              <w:noProof/>
              <w:szCs w:val="24"/>
              <w:lang w:eastAsia="en-IN"/>
            </w:rPr>
          </w:pPr>
          <w:hyperlink w:anchor="_Toc240024622" w:history="1">
            <w:r w:rsidR="002E3045" w:rsidRPr="00F14D43">
              <w:rPr>
                <w:rStyle w:val="Hyperlink"/>
                <w:noProof/>
              </w:rPr>
              <w:t>3.1 Chapter Overview</w:t>
            </w:r>
            <w:r w:rsidR="002E3045">
              <w:rPr>
                <w:noProof/>
                <w:webHidden/>
              </w:rPr>
              <w:tab/>
            </w:r>
            <w:r w:rsidR="002E3045">
              <w:rPr>
                <w:noProof/>
                <w:webHidden/>
              </w:rPr>
              <w:fldChar w:fldCharType="begin"/>
            </w:r>
            <w:r w:rsidR="002E3045">
              <w:rPr>
                <w:noProof/>
                <w:webHidden/>
              </w:rPr>
              <w:instrText xml:space="preserve"> PAGEREF _Toc240024622 \h </w:instrText>
            </w:r>
            <w:r w:rsidR="002E3045">
              <w:rPr>
                <w:noProof/>
                <w:webHidden/>
              </w:rPr>
            </w:r>
            <w:r w:rsidR="002E3045">
              <w:rPr>
                <w:noProof/>
                <w:webHidden/>
              </w:rPr>
              <w:fldChar w:fldCharType="separate"/>
            </w:r>
            <w:r w:rsidR="002E3045">
              <w:rPr>
                <w:noProof/>
                <w:webHidden/>
              </w:rPr>
              <w:t>31</w:t>
            </w:r>
            <w:r w:rsidR="002E3045">
              <w:rPr>
                <w:noProof/>
                <w:webHidden/>
              </w:rPr>
              <w:fldChar w:fldCharType="end"/>
            </w:r>
          </w:hyperlink>
        </w:p>
        <w:p w14:paraId="1334703E" w14:textId="76CB272F" w:rsidR="002E3045" w:rsidRDefault="000E6A0D">
          <w:pPr>
            <w:pStyle w:val="TOC2"/>
            <w:tabs>
              <w:tab w:val="right" w:leader="dot" w:pos="9016"/>
            </w:tabs>
            <w:rPr>
              <w:rFonts w:asciiTheme="minorHAnsi" w:eastAsiaTheme="minorEastAsia" w:hAnsiTheme="minorHAnsi"/>
              <w:noProof/>
              <w:szCs w:val="24"/>
              <w:lang w:eastAsia="en-IN"/>
            </w:rPr>
          </w:pPr>
          <w:hyperlink w:anchor="_Toc240024624" w:history="1">
            <w:r w:rsidR="002E3045" w:rsidRPr="00F14D43">
              <w:rPr>
                <w:rStyle w:val="Hyperlink"/>
                <w:noProof/>
              </w:rPr>
              <w:t>3.</w:t>
            </w:r>
            <w:r w:rsidR="00DB5FA4">
              <w:rPr>
                <w:rStyle w:val="Hyperlink"/>
                <w:noProof/>
              </w:rPr>
              <w:t>2</w:t>
            </w:r>
            <w:r w:rsidR="007F43BA">
              <w:rPr>
                <w:rStyle w:val="Hyperlink"/>
                <w:noProof/>
              </w:rPr>
              <w:t xml:space="preserve"> </w:t>
            </w:r>
            <w:r w:rsidR="002E3045" w:rsidRPr="00F14D43">
              <w:rPr>
                <w:rStyle w:val="Hyperlink"/>
                <w:noProof/>
              </w:rPr>
              <w:t xml:space="preserve"> Research Philosophy</w:t>
            </w:r>
            <w:r w:rsidR="002E3045">
              <w:rPr>
                <w:noProof/>
                <w:webHidden/>
              </w:rPr>
              <w:tab/>
            </w:r>
            <w:r w:rsidR="006E03C9">
              <w:rPr>
                <w:noProof/>
                <w:webHidden/>
              </w:rPr>
              <w:t>31</w:t>
            </w:r>
          </w:hyperlink>
        </w:p>
        <w:p w14:paraId="5DC2BD22" w14:textId="1D647BF2" w:rsidR="002E3045" w:rsidRDefault="000E6A0D">
          <w:pPr>
            <w:pStyle w:val="TOC2"/>
            <w:tabs>
              <w:tab w:val="right" w:leader="dot" w:pos="9016"/>
            </w:tabs>
            <w:rPr>
              <w:rFonts w:asciiTheme="minorHAnsi" w:eastAsiaTheme="minorEastAsia" w:hAnsiTheme="minorHAnsi"/>
              <w:noProof/>
              <w:szCs w:val="24"/>
              <w:lang w:eastAsia="en-IN"/>
            </w:rPr>
          </w:pPr>
          <w:hyperlink w:anchor="_Toc240024625" w:history="1">
            <w:r w:rsidR="002E3045" w:rsidRPr="00F14D43">
              <w:rPr>
                <w:rStyle w:val="Hyperlink"/>
                <w:noProof/>
              </w:rPr>
              <w:t>3.</w:t>
            </w:r>
            <w:r w:rsidR="007F43BA">
              <w:rPr>
                <w:rStyle w:val="Hyperlink"/>
                <w:noProof/>
              </w:rPr>
              <w:t xml:space="preserve">3 </w:t>
            </w:r>
            <w:r w:rsidR="002E3045" w:rsidRPr="00F14D43">
              <w:rPr>
                <w:rStyle w:val="Hyperlink"/>
                <w:noProof/>
              </w:rPr>
              <w:t>Research Approach</w:t>
            </w:r>
            <w:r w:rsidR="002E3045">
              <w:rPr>
                <w:noProof/>
                <w:webHidden/>
              </w:rPr>
              <w:tab/>
            </w:r>
            <w:r w:rsidR="004747B1">
              <w:rPr>
                <w:noProof/>
                <w:webHidden/>
              </w:rPr>
              <w:t>32</w:t>
            </w:r>
          </w:hyperlink>
        </w:p>
        <w:p w14:paraId="12DEAD8D" w14:textId="2017EE16" w:rsidR="002E3045" w:rsidRDefault="000E6A0D">
          <w:pPr>
            <w:pStyle w:val="TOC2"/>
            <w:tabs>
              <w:tab w:val="right" w:leader="dot" w:pos="9016"/>
            </w:tabs>
            <w:rPr>
              <w:rFonts w:asciiTheme="minorHAnsi" w:eastAsiaTheme="minorEastAsia" w:hAnsiTheme="minorHAnsi"/>
              <w:noProof/>
              <w:szCs w:val="24"/>
              <w:lang w:eastAsia="en-IN"/>
            </w:rPr>
          </w:pPr>
          <w:hyperlink w:anchor="_Toc240024626" w:history="1">
            <w:r w:rsidR="002E3045" w:rsidRPr="00F14D43">
              <w:rPr>
                <w:rStyle w:val="Hyperlink"/>
                <w:noProof/>
              </w:rPr>
              <w:t>3.</w:t>
            </w:r>
            <w:r w:rsidR="007F43BA">
              <w:rPr>
                <w:rStyle w:val="Hyperlink"/>
                <w:noProof/>
              </w:rPr>
              <w:t xml:space="preserve">4 </w:t>
            </w:r>
            <w:r w:rsidR="002E3045" w:rsidRPr="00F14D43">
              <w:rPr>
                <w:rStyle w:val="Hyperlink"/>
                <w:noProof/>
              </w:rPr>
              <w:t xml:space="preserve"> Research Methods and Data Collection</w:t>
            </w:r>
            <w:r w:rsidR="002E3045">
              <w:rPr>
                <w:noProof/>
                <w:webHidden/>
              </w:rPr>
              <w:tab/>
            </w:r>
            <w:r w:rsidR="004747B1">
              <w:rPr>
                <w:noProof/>
                <w:webHidden/>
              </w:rPr>
              <w:t>33</w:t>
            </w:r>
          </w:hyperlink>
        </w:p>
        <w:p w14:paraId="03B4B8CB" w14:textId="1374B1AB" w:rsidR="002E3045" w:rsidRDefault="000E6A0D">
          <w:pPr>
            <w:pStyle w:val="TOC2"/>
            <w:tabs>
              <w:tab w:val="right" w:leader="dot" w:pos="9016"/>
            </w:tabs>
            <w:rPr>
              <w:rFonts w:asciiTheme="minorHAnsi" w:eastAsiaTheme="minorEastAsia" w:hAnsiTheme="minorHAnsi"/>
              <w:noProof/>
              <w:szCs w:val="24"/>
              <w:lang w:eastAsia="en-IN"/>
            </w:rPr>
          </w:pPr>
          <w:hyperlink w:anchor="_Toc240024627" w:history="1">
            <w:r w:rsidR="002E3045" w:rsidRPr="00F14D43">
              <w:rPr>
                <w:rStyle w:val="Hyperlink"/>
                <w:noProof/>
              </w:rPr>
              <w:t>3.</w:t>
            </w:r>
            <w:r w:rsidR="007F43BA">
              <w:rPr>
                <w:rStyle w:val="Hyperlink"/>
                <w:noProof/>
              </w:rPr>
              <w:t xml:space="preserve">5 </w:t>
            </w:r>
            <w:r w:rsidR="002E3045" w:rsidRPr="00F14D43">
              <w:rPr>
                <w:rStyle w:val="Hyperlink"/>
                <w:noProof/>
              </w:rPr>
              <w:t>Population and Sampling Strategy</w:t>
            </w:r>
            <w:r w:rsidR="002E3045">
              <w:rPr>
                <w:noProof/>
                <w:webHidden/>
              </w:rPr>
              <w:tab/>
            </w:r>
            <w:r w:rsidR="002E3045">
              <w:rPr>
                <w:noProof/>
                <w:webHidden/>
              </w:rPr>
              <w:fldChar w:fldCharType="begin"/>
            </w:r>
            <w:r w:rsidR="002E3045">
              <w:rPr>
                <w:noProof/>
                <w:webHidden/>
              </w:rPr>
              <w:instrText xml:space="preserve"> PAGEREF _Toc240024627 \h </w:instrText>
            </w:r>
            <w:r w:rsidR="002E3045">
              <w:rPr>
                <w:noProof/>
                <w:webHidden/>
              </w:rPr>
            </w:r>
            <w:r w:rsidR="002E3045">
              <w:rPr>
                <w:noProof/>
                <w:webHidden/>
              </w:rPr>
              <w:fldChar w:fldCharType="separate"/>
            </w:r>
            <w:r w:rsidR="002E3045">
              <w:rPr>
                <w:noProof/>
                <w:webHidden/>
              </w:rPr>
              <w:t>35</w:t>
            </w:r>
            <w:r w:rsidR="002E3045">
              <w:rPr>
                <w:noProof/>
                <w:webHidden/>
              </w:rPr>
              <w:fldChar w:fldCharType="end"/>
            </w:r>
          </w:hyperlink>
        </w:p>
        <w:p w14:paraId="4721EA8F" w14:textId="6E9A7718" w:rsidR="002E3045" w:rsidRDefault="000E6A0D">
          <w:pPr>
            <w:pStyle w:val="TOC2"/>
            <w:tabs>
              <w:tab w:val="right" w:leader="dot" w:pos="9016"/>
            </w:tabs>
            <w:rPr>
              <w:rFonts w:asciiTheme="minorHAnsi" w:eastAsiaTheme="minorEastAsia" w:hAnsiTheme="minorHAnsi"/>
              <w:noProof/>
              <w:szCs w:val="24"/>
              <w:lang w:eastAsia="en-IN"/>
            </w:rPr>
          </w:pPr>
          <w:hyperlink w:anchor="_Toc240024628" w:history="1">
            <w:r w:rsidR="002E3045" w:rsidRPr="00F14D43">
              <w:rPr>
                <w:rStyle w:val="Hyperlink"/>
                <w:noProof/>
              </w:rPr>
              <w:t>3.</w:t>
            </w:r>
            <w:r w:rsidR="007F43BA">
              <w:rPr>
                <w:rStyle w:val="Hyperlink"/>
                <w:noProof/>
              </w:rPr>
              <w:t xml:space="preserve">6 </w:t>
            </w:r>
            <w:r w:rsidR="002E3045" w:rsidRPr="00F14D43">
              <w:rPr>
                <w:rStyle w:val="Hyperlink"/>
                <w:noProof/>
              </w:rPr>
              <w:t xml:space="preserve"> Data Analysis Techniques</w:t>
            </w:r>
            <w:r w:rsidR="002E3045">
              <w:rPr>
                <w:noProof/>
                <w:webHidden/>
              </w:rPr>
              <w:tab/>
            </w:r>
            <w:r w:rsidR="002E3045">
              <w:rPr>
                <w:noProof/>
                <w:webHidden/>
              </w:rPr>
              <w:fldChar w:fldCharType="begin"/>
            </w:r>
            <w:r w:rsidR="002E3045">
              <w:rPr>
                <w:noProof/>
                <w:webHidden/>
              </w:rPr>
              <w:instrText xml:space="preserve"> PAGEREF _Toc240024628 \h </w:instrText>
            </w:r>
            <w:r w:rsidR="002E3045">
              <w:rPr>
                <w:noProof/>
                <w:webHidden/>
              </w:rPr>
            </w:r>
            <w:r w:rsidR="002E3045">
              <w:rPr>
                <w:noProof/>
                <w:webHidden/>
              </w:rPr>
              <w:fldChar w:fldCharType="separate"/>
            </w:r>
            <w:r w:rsidR="002E3045">
              <w:rPr>
                <w:noProof/>
                <w:webHidden/>
              </w:rPr>
              <w:t>37</w:t>
            </w:r>
            <w:r w:rsidR="002E3045">
              <w:rPr>
                <w:noProof/>
                <w:webHidden/>
              </w:rPr>
              <w:fldChar w:fldCharType="end"/>
            </w:r>
          </w:hyperlink>
        </w:p>
        <w:p w14:paraId="7B304D3B" w14:textId="27762154" w:rsidR="002E3045" w:rsidRDefault="000E6A0D">
          <w:pPr>
            <w:pStyle w:val="TOC2"/>
            <w:tabs>
              <w:tab w:val="right" w:leader="dot" w:pos="9016"/>
            </w:tabs>
            <w:rPr>
              <w:rFonts w:asciiTheme="minorHAnsi" w:eastAsiaTheme="minorEastAsia" w:hAnsiTheme="minorHAnsi"/>
              <w:noProof/>
              <w:szCs w:val="24"/>
              <w:lang w:eastAsia="en-IN"/>
            </w:rPr>
          </w:pPr>
          <w:hyperlink w:anchor="_Toc240024629" w:history="1">
            <w:r w:rsidR="002E3045" w:rsidRPr="00F14D43">
              <w:rPr>
                <w:rStyle w:val="Hyperlink"/>
                <w:noProof/>
              </w:rPr>
              <w:t>3.</w:t>
            </w:r>
            <w:r w:rsidR="007F43BA">
              <w:rPr>
                <w:rStyle w:val="Hyperlink"/>
                <w:noProof/>
              </w:rPr>
              <w:t xml:space="preserve">7 </w:t>
            </w:r>
            <w:r w:rsidR="002E3045" w:rsidRPr="00F14D43">
              <w:rPr>
                <w:rStyle w:val="Hyperlink"/>
                <w:noProof/>
              </w:rPr>
              <w:t xml:space="preserve"> Reliability and Validity</w:t>
            </w:r>
            <w:r w:rsidR="002E3045">
              <w:rPr>
                <w:noProof/>
                <w:webHidden/>
              </w:rPr>
              <w:tab/>
            </w:r>
            <w:r w:rsidR="002E3045">
              <w:rPr>
                <w:noProof/>
                <w:webHidden/>
              </w:rPr>
              <w:fldChar w:fldCharType="begin"/>
            </w:r>
            <w:r w:rsidR="002E3045">
              <w:rPr>
                <w:noProof/>
                <w:webHidden/>
              </w:rPr>
              <w:instrText xml:space="preserve"> PAGEREF _Toc240024629 \h </w:instrText>
            </w:r>
            <w:r w:rsidR="002E3045">
              <w:rPr>
                <w:noProof/>
                <w:webHidden/>
              </w:rPr>
            </w:r>
            <w:r w:rsidR="002E3045">
              <w:rPr>
                <w:noProof/>
                <w:webHidden/>
              </w:rPr>
              <w:fldChar w:fldCharType="separate"/>
            </w:r>
            <w:r w:rsidR="002E3045">
              <w:rPr>
                <w:noProof/>
                <w:webHidden/>
              </w:rPr>
              <w:t>38</w:t>
            </w:r>
            <w:r w:rsidR="002E3045">
              <w:rPr>
                <w:noProof/>
                <w:webHidden/>
              </w:rPr>
              <w:fldChar w:fldCharType="end"/>
            </w:r>
          </w:hyperlink>
        </w:p>
        <w:p w14:paraId="070FD61C" w14:textId="7A180169" w:rsidR="002E3045" w:rsidRDefault="000E6A0D">
          <w:pPr>
            <w:pStyle w:val="TOC2"/>
            <w:tabs>
              <w:tab w:val="right" w:leader="dot" w:pos="9016"/>
            </w:tabs>
            <w:rPr>
              <w:rFonts w:asciiTheme="minorHAnsi" w:eastAsiaTheme="minorEastAsia" w:hAnsiTheme="minorHAnsi"/>
              <w:noProof/>
              <w:szCs w:val="24"/>
              <w:lang w:eastAsia="en-IN"/>
            </w:rPr>
          </w:pPr>
          <w:hyperlink w:anchor="_Toc240024630" w:history="1">
            <w:r w:rsidR="002E3045" w:rsidRPr="00F14D43">
              <w:rPr>
                <w:rStyle w:val="Hyperlink"/>
                <w:noProof/>
              </w:rPr>
              <w:t>3</w:t>
            </w:r>
            <w:r w:rsidR="00DA20B6">
              <w:rPr>
                <w:rStyle w:val="Hyperlink"/>
                <w:noProof/>
              </w:rPr>
              <w:t xml:space="preserve">.8 </w:t>
            </w:r>
            <w:r w:rsidR="002E3045" w:rsidRPr="00F14D43">
              <w:rPr>
                <w:rStyle w:val="Hyperlink"/>
                <w:noProof/>
              </w:rPr>
              <w:t xml:space="preserve"> Ethical Considerations</w:t>
            </w:r>
            <w:r w:rsidR="002E3045">
              <w:rPr>
                <w:noProof/>
                <w:webHidden/>
              </w:rPr>
              <w:tab/>
            </w:r>
            <w:r w:rsidR="002E3045">
              <w:rPr>
                <w:noProof/>
                <w:webHidden/>
              </w:rPr>
              <w:fldChar w:fldCharType="begin"/>
            </w:r>
            <w:r w:rsidR="002E3045">
              <w:rPr>
                <w:noProof/>
                <w:webHidden/>
              </w:rPr>
              <w:instrText xml:space="preserve"> PAGEREF _Toc240024630 \h </w:instrText>
            </w:r>
            <w:r w:rsidR="002E3045">
              <w:rPr>
                <w:noProof/>
                <w:webHidden/>
              </w:rPr>
            </w:r>
            <w:r w:rsidR="002E3045">
              <w:rPr>
                <w:noProof/>
                <w:webHidden/>
              </w:rPr>
              <w:fldChar w:fldCharType="separate"/>
            </w:r>
            <w:r w:rsidR="002E3045">
              <w:rPr>
                <w:noProof/>
                <w:webHidden/>
              </w:rPr>
              <w:t>39</w:t>
            </w:r>
            <w:r w:rsidR="002E3045">
              <w:rPr>
                <w:noProof/>
                <w:webHidden/>
              </w:rPr>
              <w:fldChar w:fldCharType="end"/>
            </w:r>
          </w:hyperlink>
        </w:p>
        <w:p w14:paraId="0595A573" w14:textId="0CB7DB82" w:rsidR="002E3045" w:rsidRDefault="000E6A0D">
          <w:pPr>
            <w:pStyle w:val="TOC2"/>
            <w:tabs>
              <w:tab w:val="right" w:leader="dot" w:pos="9016"/>
            </w:tabs>
            <w:rPr>
              <w:rFonts w:asciiTheme="minorHAnsi" w:eastAsiaTheme="minorEastAsia" w:hAnsiTheme="minorHAnsi"/>
              <w:noProof/>
              <w:szCs w:val="24"/>
              <w:lang w:eastAsia="en-IN"/>
            </w:rPr>
          </w:pPr>
          <w:hyperlink w:anchor="_Toc240024631" w:history="1">
            <w:r w:rsidR="002E3045" w:rsidRPr="00F14D43">
              <w:rPr>
                <w:rStyle w:val="Hyperlink"/>
                <w:noProof/>
              </w:rPr>
              <w:t>3.</w:t>
            </w:r>
            <w:r w:rsidR="00DA20B6">
              <w:rPr>
                <w:rStyle w:val="Hyperlink"/>
                <w:noProof/>
              </w:rPr>
              <w:t xml:space="preserve">9 </w:t>
            </w:r>
            <w:r w:rsidR="002E3045" w:rsidRPr="00F14D43">
              <w:rPr>
                <w:rStyle w:val="Hyperlink"/>
                <w:noProof/>
              </w:rPr>
              <w:t xml:space="preserve"> Research Limitations</w:t>
            </w:r>
            <w:r w:rsidR="002E3045">
              <w:rPr>
                <w:noProof/>
                <w:webHidden/>
              </w:rPr>
              <w:tab/>
            </w:r>
            <w:r w:rsidR="00922EFD">
              <w:rPr>
                <w:noProof/>
                <w:webHidden/>
              </w:rPr>
              <w:t>39</w:t>
            </w:r>
          </w:hyperlink>
        </w:p>
        <w:p w14:paraId="58F8E5DF" w14:textId="151A087B" w:rsidR="002E3045" w:rsidRDefault="000E6A0D">
          <w:pPr>
            <w:pStyle w:val="TOC2"/>
            <w:tabs>
              <w:tab w:val="right" w:leader="dot" w:pos="9016"/>
            </w:tabs>
            <w:rPr>
              <w:rFonts w:asciiTheme="minorHAnsi" w:eastAsiaTheme="minorEastAsia" w:hAnsiTheme="minorHAnsi"/>
              <w:noProof/>
              <w:szCs w:val="24"/>
              <w:lang w:eastAsia="en-IN"/>
            </w:rPr>
          </w:pPr>
          <w:hyperlink w:anchor="_Toc240024632" w:history="1">
            <w:r w:rsidR="002E3045" w:rsidRPr="00F14D43">
              <w:rPr>
                <w:rStyle w:val="Hyperlink"/>
                <w:noProof/>
              </w:rPr>
              <w:t>3.1</w:t>
            </w:r>
            <w:r w:rsidR="00DA20B6">
              <w:rPr>
                <w:rStyle w:val="Hyperlink"/>
                <w:noProof/>
              </w:rPr>
              <w:t xml:space="preserve">0 </w:t>
            </w:r>
            <w:r w:rsidR="002E3045" w:rsidRPr="00F14D43">
              <w:rPr>
                <w:rStyle w:val="Hyperlink"/>
                <w:noProof/>
              </w:rPr>
              <w:t xml:space="preserve"> Chapter Summary</w:t>
            </w:r>
            <w:r w:rsidR="002E3045">
              <w:rPr>
                <w:noProof/>
                <w:webHidden/>
              </w:rPr>
              <w:tab/>
            </w:r>
            <w:r w:rsidR="00922EFD">
              <w:rPr>
                <w:noProof/>
                <w:webHidden/>
              </w:rPr>
              <w:t>40</w:t>
            </w:r>
          </w:hyperlink>
        </w:p>
        <w:p w14:paraId="5F978596" w14:textId="3AC9D9EF" w:rsidR="002E3045" w:rsidRDefault="000E6A0D">
          <w:pPr>
            <w:pStyle w:val="TOC1"/>
            <w:tabs>
              <w:tab w:val="right" w:leader="dot" w:pos="9016"/>
            </w:tabs>
            <w:rPr>
              <w:rFonts w:asciiTheme="minorHAnsi" w:eastAsiaTheme="minorEastAsia" w:hAnsiTheme="minorHAnsi"/>
              <w:noProof/>
              <w:szCs w:val="24"/>
              <w:lang w:eastAsia="en-IN"/>
            </w:rPr>
          </w:pPr>
          <w:hyperlink w:anchor="_Toc240024633" w:history="1">
            <w:r w:rsidR="002E3045" w:rsidRPr="00F14D43">
              <w:rPr>
                <w:rStyle w:val="Hyperlink"/>
                <w:noProof/>
              </w:rPr>
              <w:t>Chapter 4: Data analysis</w:t>
            </w:r>
            <w:r w:rsidR="002E3045">
              <w:rPr>
                <w:noProof/>
                <w:webHidden/>
              </w:rPr>
              <w:tab/>
            </w:r>
            <w:r w:rsidR="002E3045">
              <w:rPr>
                <w:noProof/>
                <w:webHidden/>
              </w:rPr>
              <w:fldChar w:fldCharType="begin"/>
            </w:r>
            <w:r w:rsidR="002E3045">
              <w:rPr>
                <w:noProof/>
                <w:webHidden/>
              </w:rPr>
              <w:instrText xml:space="preserve"> PAGEREF _Toc240024633 \h </w:instrText>
            </w:r>
            <w:r w:rsidR="002E3045">
              <w:rPr>
                <w:noProof/>
                <w:webHidden/>
              </w:rPr>
            </w:r>
            <w:r w:rsidR="002E3045">
              <w:rPr>
                <w:noProof/>
                <w:webHidden/>
              </w:rPr>
              <w:fldChar w:fldCharType="separate"/>
            </w:r>
            <w:r w:rsidR="002E3045">
              <w:rPr>
                <w:noProof/>
                <w:webHidden/>
              </w:rPr>
              <w:t>42</w:t>
            </w:r>
            <w:r w:rsidR="002E3045">
              <w:rPr>
                <w:noProof/>
                <w:webHidden/>
              </w:rPr>
              <w:fldChar w:fldCharType="end"/>
            </w:r>
          </w:hyperlink>
        </w:p>
        <w:p w14:paraId="52ECA2B5" w14:textId="475C29FA" w:rsidR="002E3045" w:rsidRDefault="000E6A0D">
          <w:pPr>
            <w:pStyle w:val="TOC2"/>
            <w:tabs>
              <w:tab w:val="right" w:leader="dot" w:pos="9016"/>
            </w:tabs>
            <w:rPr>
              <w:rFonts w:asciiTheme="minorHAnsi" w:eastAsiaTheme="minorEastAsia" w:hAnsiTheme="minorHAnsi"/>
              <w:noProof/>
              <w:szCs w:val="24"/>
              <w:lang w:eastAsia="en-IN"/>
            </w:rPr>
          </w:pPr>
          <w:hyperlink w:anchor="_Toc240024634" w:history="1">
            <w:r w:rsidR="002E3045" w:rsidRPr="00F14D43">
              <w:rPr>
                <w:rStyle w:val="Hyperlink"/>
                <w:noProof/>
              </w:rPr>
              <w:t>4.1 Overview</w:t>
            </w:r>
            <w:r w:rsidR="002E3045">
              <w:rPr>
                <w:noProof/>
                <w:webHidden/>
              </w:rPr>
              <w:tab/>
            </w:r>
            <w:r w:rsidR="002E3045">
              <w:rPr>
                <w:noProof/>
                <w:webHidden/>
              </w:rPr>
              <w:fldChar w:fldCharType="begin"/>
            </w:r>
            <w:r w:rsidR="002E3045">
              <w:rPr>
                <w:noProof/>
                <w:webHidden/>
              </w:rPr>
              <w:instrText xml:space="preserve"> PAGEREF _Toc240024634 \h </w:instrText>
            </w:r>
            <w:r w:rsidR="002E3045">
              <w:rPr>
                <w:noProof/>
                <w:webHidden/>
              </w:rPr>
            </w:r>
            <w:r w:rsidR="002E3045">
              <w:rPr>
                <w:noProof/>
                <w:webHidden/>
              </w:rPr>
              <w:fldChar w:fldCharType="separate"/>
            </w:r>
            <w:r w:rsidR="002E3045">
              <w:rPr>
                <w:noProof/>
                <w:webHidden/>
              </w:rPr>
              <w:t>42</w:t>
            </w:r>
            <w:r w:rsidR="002E3045">
              <w:rPr>
                <w:noProof/>
                <w:webHidden/>
              </w:rPr>
              <w:fldChar w:fldCharType="end"/>
            </w:r>
          </w:hyperlink>
        </w:p>
        <w:p w14:paraId="5B2AE413" w14:textId="1C30AE9B" w:rsidR="002E3045" w:rsidRDefault="000E6A0D">
          <w:pPr>
            <w:pStyle w:val="TOC2"/>
            <w:tabs>
              <w:tab w:val="right" w:leader="dot" w:pos="9016"/>
            </w:tabs>
            <w:rPr>
              <w:rFonts w:asciiTheme="minorHAnsi" w:eastAsiaTheme="minorEastAsia" w:hAnsiTheme="minorHAnsi"/>
              <w:noProof/>
              <w:szCs w:val="24"/>
              <w:lang w:eastAsia="en-IN"/>
            </w:rPr>
          </w:pPr>
          <w:hyperlink w:anchor="_Toc240024635" w:history="1">
            <w:r w:rsidR="002E3045" w:rsidRPr="00F14D43">
              <w:rPr>
                <w:rStyle w:val="Hyperlink"/>
                <w:noProof/>
              </w:rPr>
              <w:t>4.2 Results</w:t>
            </w:r>
            <w:r w:rsidR="002E3045">
              <w:rPr>
                <w:noProof/>
                <w:webHidden/>
              </w:rPr>
              <w:tab/>
            </w:r>
            <w:r w:rsidR="002E3045">
              <w:rPr>
                <w:noProof/>
                <w:webHidden/>
              </w:rPr>
              <w:fldChar w:fldCharType="begin"/>
            </w:r>
            <w:r w:rsidR="002E3045">
              <w:rPr>
                <w:noProof/>
                <w:webHidden/>
              </w:rPr>
              <w:instrText xml:space="preserve"> PAGEREF _Toc240024635 \h </w:instrText>
            </w:r>
            <w:r w:rsidR="002E3045">
              <w:rPr>
                <w:noProof/>
                <w:webHidden/>
              </w:rPr>
            </w:r>
            <w:r w:rsidR="002E3045">
              <w:rPr>
                <w:noProof/>
                <w:webHidden/>
              </w:rPr>
              <w:fldChar w:fldCharType="separate"/>
            </w:r>
            <w:r w:rsidR="002E3045">
              <w:rPr>
                <w:noProof/>
                <w:webHidden/>
              </w:rPr>
              <w:t>43</w:t>
            </w:r>
            <w:r w:rsidR="002E3045">
              <w:rPr>
                <w:noProof/>
                <w:webHidden/>
              </w:rPr>
              <w:fldChar w:fldCharType="end"/>
            </w:r>
          </w:hyperlink>
        </w:p>
        <w:p w14:paraId="177CA371" w14:textId="3187A285" w:rsidR="002E3045" w:rsidRDefault="000E6A0D">
          <w:pPr>
            <w:pStyle w:val="TOC3"/>
            <w:tabs>
              <w:tab w:val="right" w:leader="dot" w:pos="9016"/>
            </w:tabs>
            <w:rPr>
              <w:rFonts w:asciiTheme="minorHAnsi" w:eastAsiaTheme="minorEastAsia" w:hAnsiTheme="minorHAnsi"/>
              <w:noProof/>
              <w:szCs w:val="24"/>
              <w:lang w:eastAsia="en-IN"/>
            </w:rPr>
          </w:pPr>
          <w:hyperlink w:anchor="_Toc240024636" w:history="1">
            <w:r w:rsidR="002E3045" w:rsidRPr="00F14D43">
              <w:rPr>
                <w:rStyle w:val="Hyperlink"/>
                <w:noProof/>
              </w:rPr>
              <w:t>4.2.1 Descriptive statistical analysis</w:t>
            </w:r>
            <w:r w:rsidR="002E3045">
              <w:rPr>
                <w:noProof/>
                <w:webHidden/>
              </w:rPr>
              <w:tab/>
            </w:r>
            <w:r w:rsidR="002E3045">
              <w:rPr>
                <w:noProof/>
                <w:webHidden/>
              </w:rPr>
              <w:fldChar w:fldCharType="begin"/>
            </w:r>
            <w:r w:rsidR="002E3045">
              <w:rPr>
                <w:noProof/>
                <w:webHidden/>
              </w:rPr>
              <w:instrText xml:space="preserve"> PAGEREF _Toc240024636 \h </w:instrText>
            </w:r>
            <w:r w:rsidR="002E3045">
              <w:rPr>
                <w:noProof/>
                <w:webHidden/>
              </w:rPr>
            </w:r>
            <w:r w:rsidR="002E3045">
              <w:rPr>
                <w:noProof/>
                <w:webHidden/>
              </w:rPr>
              <w:fldChar w:fldCharType="separate"/>
            </w:r>
            <w:r w:rsidR="002E3045">
              <w:rPr>
                <w:noProof/>
                <w:webHidden/>
              </w:rPr>
              <w:t>43</w:t>
            </w:r>
            <w:r w:rsidR="002E3045">
              <w:rPr>
                <w:noProof/>
                <w:webHidden/>
              </w:rPr>
              <w:fldChar w:fldCharType="end"/>
            </w:r>
          </w:hyperlink>
        </w:p>
        <w:p w14:paraId="2396E72A" w14:textId="35FD7EA3" w:rsidR="002E3045" w:rsidRDefault="000E6A0D">
          <w:pPr>
            <w:pStyle w:val="TOC3"/>
            <w:tabs>
              <w:tab w:val="right" w:leader="dot" w:pos="9016"/>
            </w:tabs>
            <w:rPr>
              <w:rFonts w:asciiTheme="minorHAnsi" w:eastAsiaTheme="minorEastAsia" w:hAnsiTheme="minorHAnsi"/>
              <w:noProof/>
              <w:szCs w:val="24"/>
              <w:lang w:eastAsia="en-IN"/>
            </w:rPr>
          </w:pPr>
          <w:hyperlink w:anchor="_Toc240024637" w:history="1">
            <w:r w:rsidR="002E3045" w:rsidRPr="00F14D43">
              <w:rPr>
                <w:rStyle w:val="Hyperlink"/>
                <w:noProof/>
              </w:rPr>
              <w:t>4.2.2 Reliability</w:t>
            </w:r>
            <w:r w:rsidR="002E3045">
              <w:rPr>
                <w:noProof/>
                <w:webHidden/>
              </w:rPr>
              <w:tab/>
            </w:r>
            <w:r w:rsidR="002E3045">
              <w:rPr>
                <w:noProof/>
                <w:webHidden/>
              </w:rPr>
              <w:fldChar w:fldCharType="begin"/>
            </w:r>
            <w:r w:rsidR="002E3045">
              <w:rPr>
                <w:noProof/>
                <w:webHidden/>
              </w:rPr>
              <w:instrText xml:space="preserve"> PAGEREF _Toc240024637 \h </w:instrText>
            </w:r>
            <w:r w:rsidR="002E3045">
              <w:rPr>
                <w:noProof/>
                <w:webHidden/>
              </w:rPr>
            </w:r>
            <w:r w:rsidR="002E3045">
              <w:rPr>
                <w:noProof/>
                <w:webHidden/>
              </w:rPr>
              <w:fldChar w:fldCharType="separate"/>
            </w:r>
            <w:r w:rsidR="002E3045">
              <w:rPr>
                <w:noProof/>
                <w:webHidden/>
              </w:rPr>
              <w:t>54</w:t>
            </w:r>
            <w:r w:rsidR="002E3045">
              <w:rPr>
                <w:noProof/>
                <w:webHidden/>
              </w:rPr>
              <w:fldChar w:fldCharType="end"/>
            </w:r>
          </w:hyperlink>
        </w:p>
        <w:p w14:paraId="6F2F0A2D" w14:textId="0BF82659" w:rsidR="002E3045" w:rsidRDefault="000E6A0D">
          <w:pPr>
            <w:pStyle w:val="TOC3"/>
            <w:tabs>
              <w:tab w:val="right" w:leader="dot" w:pos="9016"/>
            </w:tabs>
            <w:rPr>
              <w:rFonts w:asciiTheme="minorHAnsi" w:eastAsiaTheme="minorEastAsia" w:hAnsiTheme="minorHAnsi"/>
              <w:noProof/>
              <w:szCs w:val="24"/>
              <w:lang w:eastAsia="en-IN"/>
            </w:rPr>
          </w:pPr>
          <w:hyperlink w:anchor="_Toc240024638" w:history="1">
            <w:r w:rsidR="002E3045" w:rsidRPr="00F14D43">
              <w:rPr>
                <w:rStyle w:val="Hyperlink"/>
                <w:noProof/>
              </w:rPr>
              <w:t>4.2.3 Correlation</w:t>
            </w:r>
            <w:r w:rsidR="002E3045">
              <w:rPr>
                <w:noProof/>
                <w:webHidden/>
              </w:rPr>
              <w:tab/>
            </w:r>
            <w:r w:rsidR="002E3045">
              <w:rPr>
                <w:noProof/>
                <w:webHidden/>
              </w:rPr>
              <w:fldChar w:fldCharType="begin"/>
            </w:r>
            <w:r w:rsidR="002E3045">
              <w:rPr>
                <w:noProof/>
                <w:webHidden/>
              </w:rPr>
              <w:instrText xml:space="preserve"> PAGEREF _Toc240024638 \h </w:instrText>
            </w:r>
            <w:r w:rsidR="002E3045">
              <w:rPr>
                <w:noProof/>
                <w:webHidden/>
              </w:rPr>
            </w:r>
            <w:r w:rsidR="002E3045">
              <w:rPr>
                <w:noProof/>
                <w:webHidden/>
              </w:rPr>
              <w:fldChar w:fldCharType="separate"/>
            </w:r>
            <w:r w:rsidR="002E3045">
              <w:rPr>
                <w:noProof/>
                <w:webHidden/>
              </w:rPr>
              <w:t>55</w:t>
            </w:r>
            <w:r w:rsidR="002E3045">
              <w:rPr>
                <w:noProof/>
                <w:webHidden/>
              </w:rPr>
              <w:fldChar w:fldCharType="end"/>
            </w:r>
          </w:hyperlink>
        </w:p>
        <w:p w14:paraId="7AA64AF8" w14:textId="45A428D1" w:rsidR="002E3045" w:rsidRDefault="000E6A0D">
          <w:pPr>
            <w:pStyle w:val="TOC3"/>
            <w:tabs>
              <w:tab w:val="right" w:leader="dot" w:pos="9016"/>
            </w:tabs>
            <w:rPr>
              <w:rFonts w:asciiTheme="minorHAnsi" w:eastAsiaTheme="minorEastAsia" w:hAnsiTheme="minorHAnsi"/>
              <w:noProof/>
              <w:szCs w:val="24"/>
              <w:lang w:eastAsia="en-IN"/>
            </w:rPr>
          </w:pPr>
          <w:hyperlink w:anchor="_Toc240024639" w:history="1">
            <w:r w:rsidR="002E3045" w:rsidRPr="00F14D43">
              <w:rPr>
                <w:rStyle w:val="Hyperlink"/>
                <w:noProof/>
              </w:rPr>
              <w:t>4.2.4 Multiple Regression</w:t>
            </w:r>
            <w:r w:rsidR="002E3045">
              <w:rPr>
                <w:noProof/>
                <w:webHidden/>
              </w:rPr>
              <w:tab/>
            </w:r>
            <w:r w:rsidR="002E3045">
              <w:rPr>
                <w:noProof/>
                <w:webHidden/>
              </w:rPr>
              <w:fldChar w:fldCharType="begin"/>
            </w:r>
            <w:r w:rsidR="002E3045">
              <w:rPr>
                <w:noProof/>
                <w:webHidden/>
              </w:rPr>
              <w:instrText xml:space="preserve"> PAGEREF _Toc240024639 \h </w:instrText>
            </w:r>
            <w:r w:rsidR="002E3045">
              <w:rPr>
                <w:noProof/>
                <w:webHidden/>
              </w:rPr>
            </w:r>
            <w:r w:rsidR="002E3045">
              <w:rPr>
                <w:noProof/>
                <w:webHidden/>
              </w:rPr>
              <w:fldChar w:fldCharType="separate"/>
            </w:r>
            <w:r w:rsidR="002E3045">
              <w:rPr>
                <w:noProof/>
                <w:webHidden/>
              </w:rPr>
              <w:t>59</w:t>
            </w:r>
            <w:r w:rsidR="002E3045">
              <w:rPr>
                <w:noProof/>
                <w:webHidden/>
              </w:rPr>
              <w:fldChar w:fldCharType="end"/>
            </w:r>
          </w:hyperlink>
        </w:p>
        <w:p w14:paraId="5896F837" w14:textId="42B518D6" w:rsidR="002E3045" w:rsidRDefault="000E6A0D">
          <w:pPr>
            <w:pStyle w:val="TOC2"/>
            <w:tabs>
              <w:tab w:val="right" w:leader="dot" w:pos="9016"/>
            </w:tabs>
            <w:rPr>
              <w:rFonts w:asciiTheme="minorHAnsi" w:eastAsiaTheme="minorEastAsia" w:hAnsiTheme="minorHAnsi"/>
              <w:noProof/>
              <w:szCs w:val="24"/>
              <w:lang w:eastAsia="en-IN"/>
            </w:rPr>
          </w:pPr>
          <w:hyperlink w:anchor="_Toc240024640" w:history="1">
            <w:r w:rsidR="002E3045" w:rsidRPr="00F14D43">
              <w:rPr>
                <w:rStyle w:val="Hyperlink"/>
                <w:noProof/>
              </w:rPr>
              <w:t>4.3 Summary</w:t>
            </w:r>
            <w:r w:rsidR="002E3045">
              <w:rPr>
                <w:noProof/>
                <w:webHidden/>
              </w:rPr>
              <w:tab/>
            </w:r>
            <w:r w:rsidR="002E3045">
              <w:rPr>
                <w:noProof/>
                <w:webHidden/>
              </w:rPr>
              <w:fldChar w:fldCharType="begin"/>
            </w:r>
            <w:r w:rsidR="002E3045">
              <w:rPr>
                <w:noProof/>
                <w:webHidden/>
              </w:rPr>
              <w:instrText xml:space="preserve"> PAGEREF _Toc240024640 \h </w:instrText>
            </w:r>
            <w:r w:rsidR="002E3045">
              <w:rPr>
                <w:noProof/>
                <w:webHidden/>
              </w:rPr>
            </w:r>
            <w:r w:rsidR="002E3045">
              <w:rPr>
                <w:noProof/>
                <w:webHidden/>
              </w:rPr>
              <w:fldChar w:fldCharType="separate"/>
            </w:r>
            <w:r w:rsidR="002E3045">
              <w:rPr>
                <w:noProof/>
                <w:webHidden/>
              </w:rPr>
              <w:t>64</w:t>
            </w:r>
            <w:r w:rsidR="002E3045">
              <w:rPr>
                <w:noProof/>
                <w:webHidden/>
              </w:rPr>
              <w:fldChar w:fldCharType="end"/>
            </w:r>
          </w:hyperlink>
        </w:p>
        <w:p w14:paraId="32BD3404" w14:textId="216F0F18" w:rsidR="002E3045" w:rsidRDefault="000E6A0D">
          <w:pPr>
            <w:pStyle w:val="TOC1"/>
            <w:tabs>
              <w:tab w:val="right" w:leader="dot" w:pos="9016"/>
            </w:tabs>
            <w:rPr>
              <w:rFonts w:asciiTheme="minorHAnsi" w:eastAsiaTheme="minorEastAsia" w:hAnsiTheme="minorHAnsi"/>
              <w:noProof/>
              <w:szCs w:val="24"/>
              <w:lang w:eastAsia="en-IN"/>
            </w:rPr>
          </w:pPr>
          <w:hyperlink w:anchor="_Toc240024641" w:history="1">
            <w:r w:rsidR="002E3045" w:rsidRPr="00F14D43">
              <w:rPr>
                <w:rStyle w:val="Hyperlink"/>
                <w:noProof/>
              </w:rPr>
              <w:t>Chapter 5: Discussion</w:t>
            </w:r>
            <w:r w:rsidR="002E3045">
              <w:rPr>
                <w:noProof/>
                <w:webHidden/>
              </w:rPr>
              <w:tab/>
            </w:r>
            <w:r w:rsidR="002E3045">
              <w:rPr>
                <w:noProof/>
                <w:webHidden/>
              </w:rPr>
              <w:fldChar w:fldCharType="begin"/>
            </w:r>
            <w:r w:rsidR="002E3045">
              <w:rPr>
                <w:noProof/>
                <w:webHidden/>
              </w:rPr>
              <w:instrText xml:space="preserve"> PAGEREF _Toc240024641 \h </w:instrText>
            </w:r>
            <w:r w:rsidR="002E3045">
              <w:rPr>
                <w:noProof/>
                <w:webHidden/>
              </w:rPr>
            </w:r>
            <w:r w:rsidR="002E3045">
              <w:rPr>
                <w:noProof/>
                <w:webHidden/>
              </w:rPr>
              <w:fldChar w:fldCharType="separate"/>
            </w:r>
            <w:r w:rsidR="002E3045">
              <w:rPr>
                <w:noProof/>
                <w:webHidden/>
              </w:rPr>
              <w:t>65</w:t>
            </w:r>
            <w:r w:rsidR="002E3045">
              <w:rPr>
                <w:noProof/>
                <w:webHidden/>
              </w:rPr>
              <w:fldChar w:fldCharType="end"/>
            </w:r>
          </w:hyperlink>
        </w:p>
        <w:p w14:paraId="1F8155B9" w14:textId="4E030B01" w:rsidR="002E3045" w:rsidRDefault="000E6A0D">
          <w:pPr>
            <w:pStyle w:val="TOC2"/>
            <w:tabs>
              <w:tab w:val="right" w:leader="dot" w:pos="9016"/>
            </w:tabs>
            <w:rPr>
              <w:rFonts w:asciiTheme="minorHAnsi" w:eastAsiaTheme="minorEastAsia" w:hAnsiTheme="minorHAnsi"/>
              <w:noProof/>
              <w:szCs w:val="24"/>
              <w:lang w:eastAsia="en-IN"/>
            </w:rPr>
          </w:pPr>
          <w:hyperlink w:anchor="_Toc240024642" w:history="1">
            <w:r w:rsidR="002E3045" w:rsidRPr="00F14D43">
              <w:rPr>
                <w:rStyle w:val="Hyperlink"/>
                <w:noProof/>
              </w:rPr>
              <w:t>5.1 Overview</w:t>
            </w:r>
            <w:r w:rsidR="002E3045">
              <w:rPr>
                <w:noProof/>
                <w:webHidden/>
              </w:rPr>
              <w:tab/>
            </w:r>
            <w:r w:rsidR="002E3045">
              <w:rPr>
                <w:noProof/>
                <w:webHidden/>
              </w:rPr>
              <w:fldChar w:fldCharType="begin"/>
            </w:r>
            <w:r w:rsidR="002E3045">
              <w:rPr>
                <w:noProof/>
                <w:webHidden/>
              </w:rPr>
              <w:instrText xml:space="preserve"> PAGEREF _Toc240024642 \h </w:instrText>
            </w:r>
            <w:r w:rsidR="002E3045">
              <w:rPr>
                <w:noProof/>
                <w:webHidden/>
              </w:rPr>
            </w:r>
            <w:r w:rsidR="002E3045">
              <w:rPr>
                <w:noProof/>
                <w:webHidden/>
              </w:rPr>
              <w:fldChar w:fldCharType="separate"/>
            </w:r>
            <w:r w:rsidR="002E3045">
              <w:rPr>
                <w:noProof/>
                <w:webHidden/>
              </w:rPr>
              <w:t>65</w:t>
            </w:r>
            <w:r w:rsidR="002E3045">
              <w:rPr>
                <w:noProof/>
                <w:webHidden/>
              </w:rPr>
              <w:fldChar w:fldCharType="end"/>
            </w:r>
          </w:hyperlink>
        </w:p>
        <w:p w14:paraId="3FC24CA2" w14:textId="10C08608" w:rsidR="002E3045" w:rsidRDefault="000E6A0D">
          <w:pPr>
            <w:pStyle w:val="TOC2"/>
            <w:tabs>
              <w:tab w:val="right" w:leader="dot" w:pos="9016"/>
            </w:tabs>
            <w:rPr>
              <w:rFonts w:asciiTheme="minorHAnsi" w:eastAsiaTheme="minorEastAsia" w:hAnsiTheme="minorHAnsi"/>
              <w:noProof/>
              <w:szCs w:val="24"/>
              <w:lang w:eastAsia="en-IN"/>
            </w:rPr>
          </w:pPr>
          <w:hyperlink w:anchor="_Toc240024643" w:history="1">
            <w:r w:rsidR="002E3045" w:rsidRPr="00F14D43">
              <w:rPr>
                <w:rStyle w:val="Hyperlink"/>
                <w:noProof/>
              </w:rPr>
              <w:t>5.2 Discussion</w:t>
            </w:r>
            <w:r w:rsidR="002E3045">
              <w:rPr>
                <w:noProof/>
                <w:webHidden/>
              </w:rPr>
              <w:tab/>
            </w:r>
            <w:r w:rsidR="002E3045">
              <w:rPr>
                <w:noProof/>
                <w:webHidden/>
              </w:rPr>
              <w:fldChar w:fldCharType="begin"/>
            </w:r>
            <w:r w:rsidR="002E3045">
              <w:rPr>
                <w:noProof/>
                <w:webHidden/>
              </w:rPr>
              <w:instrText xml:space="preserve"> PAGEREF _Toc240024643 \h </w:instrText>
            </w:r>
            <w:r w:rsidR="002E3045">
              <w:rPr>
                <w:noProof/>
                <w:webHidden/>
              </w:rPr>
            </w:r>
            <w:r w:rsidR="002E3045">
              <w:rPr>
                <w:noProof/>
                <w:webHidden/>
              </w:rPr>
              <w:fldChar w:fldCharType="separate"/>
            </w:r>
            <w:r w:rsidR="002E3045">
              <w:rPr>
                <w:noProof/>
                <w:webHidden/>
              </w:rPr>
              <w:t>65</w:t>
            </w:r>
            <w:r w:rsidR="002E3045">
              <w:rPr>
                <w:noProof/>
                <w:webHidden/>
              </w:rPr>
              <w:fldChar w:fldCharType="end"/>
            </w:r>
          </w:hyperlink>
        </w:p>
        <w:p w14:paraId="1C02C60F" w14:textId="45742D7A" w:rsidR="002E3045" w:rsidRDefault="000E6A0D">
          <w:pPr>
            <w:pStyle w:val="TOC2"/>
            <w:tabs>
              <w:tab w:val="right" w:leader="dot" w:pos="9016"/>
            </w:tabs>
            <w:rPr>
              <w:rFonts w:asciiTheme="minorHAnsi" w:eastAsiaTheme="minorEastAsia" w:hAnsiTheme="minorHAnsi"/>
              <w:noProof/>
              <w:szCs w:val="24"/>
              <w:lang w:eastAsia="en-IN"/>
            </w:rPr>
          </w:pPr>
          <w:hyperlink w:anchor="_Toc240024644" w:history="1">
            <w:r w:rsidR="002E3045" w:rsidRPr="00F14D43">
              <w:rPr>
                <w:rStyle w:val="Hyperlink"/>
                <w:noProof/>
              </w:rPr>
              <w:t>5.3 Summary</w:t>
            </w:r>
            <w:r w:rsidR="002E3045">
              <w:rPr>
                <w:noProof/>
                <w:webHidden/>
              </w:rPr>
              <w:tab/>
            </w:r>
            <w:r w:rsidR="002E3045">
              <w:rPr>
                <w:noProof/>
                <w:webHidden/>
              </w:rPr>
              <w:fldChar w:fldCharType="begin"/>
            </w:r>
            <w:r w:rsidR="002E3045">
              <w:rPr>
                <w:noProof/>
                <w:webHidden/>
              </w:rPr>
              <w:instrText xml:space="preserve"> PAGEREF _Toc240024644 \h </w:instrText>
            </w:r>
            <w:r w:rsidR="002E3045">
              <w:rPr>
                <w:noProof/>
                <w:webHidden/>
              </w:rPr>
            </w:r>
            <w:r w:rsidR="002E3045">
              <w:rPr>
                <w:noProof/>
                <w:webHidden/>
              </w:rPr>
              <w:fldChar w:fldCharType="separate"/>
            </w:r>
            <w:r w:rsidR="002E3045">
              <w:rPr>
                <w:noProof/>
                <w:webHidden/>
              </w:rPr>
              <w:t>66</w:t>
            </w:r>
            <w:r w:rsidR="002E3045">
              <w:rPr>
                <w:noProof/>
                <w:webHidden/>
              </w:rPr>
              <w:fldChar w:fldCharType="end"/>
            </w:r>
          </w:hyperlink>
        </w:p>
        <w:p w14:paraId="3174F3CF" w14:textId="762656D2" w:rsidR="002E3045" w:rsidRDefault="000E6A0D">
          <w:pPr>
            <w:pStyle w:val="TOC1"/>
            <w:tabs>
              <w:tab w:val="right" w:leader="dot" w:pos="9016"/>
            </w:tabs>
            <w:rPr>
              <w:rFonts w:asciiTheme="minorHAnsi" w:eastAsiaTheme="minorEastAsia" w:hAnsiTheme="minorHAnsi"/>
              <w:noProof/>
              <w:szCs w:val="24"/>
              <w:lang w:eastAsia="en-IN"/>
            </w:rPr>
          </w:pPr>
          <w:hyperlink w:anchor="_Toc240024645" w:history="1">
            <w:r w:rsidR="002E3045" w:rsidRPr="00F14D43">
              <w:rPr>
                <w:rStyle w:val="Hyperlink"/>
                <w:noProof/>
              </w:rPr>
              <w:t>Chapter 6: Conclusion and Recommendation</w:t>
            </w:r>
            <w:r w:rsidR="002E3045">
              <w:rPr>
                <w:noProof/>
                <w:webHidden/>
              </w:rPr>
              <w:tab/>
            </w:r>
            <w:r w:rsidR="002E3045">
              <w:rPr>
                <w:noProof/>
                <w:webHidden/>
              </w:rPr>
              <w:fldChar w:fldCharType="begin"/>
            </w:r>
            <w:r w:rsidR="002E3045">
              <w:rPr>
                <w:noProof/>
                <w:webHidden/>
              </w:rPr>
              <w:instrText xml:space="preserve"> PAGEREF _Toc240024645 \h </w:instrText>
            </w:r>
            <w:r w:rsidR="002E3045">
              <w:rPr>
                <w:noProof/>
                <w:webHidden/>
              </w:rPr>
            </w:r>
            <w:r w:rsidR="002E3045">
              <w:rPr>
                <w:noProof/>
                <w:webHidden/>
              </w:rPr>
              <w:fldChar w:fldCharType="separate"/>
            </w:r>
            <w:r w:rsidR="002E3045">
              <w:rPr>
                <w:noProof/>
                <w:webHidden/>
              </w:rPr>
              <w:t>67</w:t>
            </w:r>
            <w:r w:rsidR="002E3045">
              <w:rPr>
                <w:noProof/>
                <w:webHidden/>
              </w:rPr>
              <w:fldChar w:fldCharType="end"/>
            </w:r>
          </w:hyperlink>
        </w:p>
        <w:p w14:paraId="6EBA152D" w14:textId="4E336297" w:rsidR="002E3045" w:rsidRDefault="000E6A0D">
          <w:pPr>
            <w:pStyle w:val="TOC2"/>
            <w:tabs>
              <w:tab w:val="right" w:leader="dot" w:pos="9016"/>
            </w:tabs>
            <w:rPr>
              <w:rFonts w:asciiTheme="minorHAnsi" w:eastAsiaTheme="minorEastAsia" w:hAnsiTheme="minorHAnsi"/>
              <w:noProof/>
              <w:szCs w:val="24"/>
              <w:lang w:eastAsia="en-IN"/>
            </w:rPr>
          </w:pPr>
          <w:hyperlink w:anchor="_Toc240024646" w:history="1">
            <w:r w:rsidR="002E3045" w:rsidRPr="00F14D43">
              <w:rPr>
                <w:rStyle w:val="Hyperlink"/>
                <w:noProof/>
              </w:rPr>
              <w:t>6.1 Conclusion</w:t>
            </w:r>
            <w:r w:rsidR="002E3045">
              <w:rPr>
                <w:noProof/>
                <w:webHidden/>
              </w:rPr>
              <w:tab/>
            </w:r>
            <w:r w:rsidR="002E3045">
              <w:rPr>
                <w:noProof/>
                <w:webHidden/>
              </w:rPr>
              <w:fldChar w:fldCharType="begin"/>
            </w:r>
            <w:r w:rsidR="002E3045">
              <w:rPr>
                <w:noProof/>
                <w:webHidden/>
              </w:rPr>
              <w:instrText xml:space="preserve"> PAGEREF _Toc240024646 \h </w:instrText>
            </w:r>
            <w:r w:rsidR="002E3045">
              <w:rPr>
                <w:noProof/>
                <w:webHidden/>
              </w:rPr>
            </w:r>
            <w:r w:rsidR="002E3045">
              <w:rPr>
                <w:noProof/>
                <w:webHidden/>
              </w:rPr>
              <w:fldChar w:fldCharType="separate"/>
            </w:r>
            <w:r w:rsidR="002E3045">
              <w:rPr>
                <w:noProof/>
                <w:webHidden/>
              </w:rPr>
              <w:t>67</w:t>
            </w:r>
            <w:r w:rsidR="002E3045">
              <w:rPr>
                <w:noProof/>
                <w:webHidden/>
              </w:rPr>
              <w:fldChar w:fldCharType="end"/>
            </w:r>
          </w:hyperlink>
        </w:p>
        <w:p w14:paraId="73CB5C66" w14:textId="30DB4B30" w:rsidR="002E3045" w:rsidRDefault="000E6A0D">
          <w:pPr>
            <w:pStyle w:val="TOC2"/>
            <w:tabs>
              <w:tab w:val="right" w:leader="dot" w:pos="9016"/>
            </w:tabs>
            <w:rPr>
              <w:rFonts w:asciiTheme="minorHAnsi" w:eastAsiaTheme="minorEastAsia" w:hAnsiTheme="minorHAnsi"/>
              <w:noProof/>
              <w:szCs w:val="24"/>
              <w:lang w:eastAsia="en-IN"/>
            </w:rPr>
          </w:pPr>
          <w:hyperlink w:anchor="_Toc240024647" w:history="1">
            <w:r w:rsidR="002E3045" w:rsidRPr="00F14D43">
              <w:rPr>
                <w:rStyle w:val="Hyperlink"/>
                <w:noProof/>
              </w:rPr>
              <w:t>6.2 Linking with objectives</w:t>
            </w:r>
            <w:r w:rsidR="002E3045">
              <w:rPr>
                <w:noProof/>
                <w:webHidden/>
              </w:rPr>
              <w:tab/>
            </w:r>
            <w:r w:rsidR="002E3045">
              <w:rPr>
                <w:noProof/>
                <w:webHidden/>
              </w:rPr>
              <w:fldChar w:fldCharType="begin"/>
            </w:r>
            <w:r w:rsidR="002E3045">
              <w:rPr>
                <w:noProof/>
                <w:webHidden/>
              </w:rPr>
              <w:instrText xml:space="preserve"> PAGEREF _Toc240024647 \h </w:instrText>
            </w:r>
            <w:r w:rsidR="002E3045">
              <w:rPr>
                <w:noProof/>
                <w:webHidden/>
              </w:rPr>
            </w:r>
            <w:r w:rsidR="002E3045">
              <w:rPr>
                <w:noProof/>
                <w:webHidden/>
              </w:rPr>
              <w:fldChar w:fldCharType="separate"/>
            </w:r>
            <w:r w:rsidR="002E3045">
              <w:rPr>
                <w:noProof/>
                <w:webHidden/>
              </w:rPr>
              <w:t>67</w:t>
            </w:r>
            <w:r w:rsidR="002E3045">
              <w:rPr>
                <w:noProof/>
                <w:webHidden/>
              </w:rPr>
              <w:fldChar w:fldCharType="end"/>
            </w:r>
          </w:hyperlink>
        </w:p>
        <w:p w14:paraId="5BA4BB66" w14:textId="212CC760" w:rsidR="002E3045" w:rsidRDefault="000E6A0D">
          <w:pPr>
            <w:pStyle w:val="TOC2"/>
            <w:tabs>
              <w:tab w:val="right" w:leader="dot" w:pos="9016"/>
            </w:tabs>
            <w:rPr>
              <w:rFonts w:asciiTheme="minorHAnsi" w:eastAsiaTheme="minorEastAsia" w:hAnsiTheme="minorHAnsi"/>
              <w:noProof/>
              <w:szCs w:val="24"/>
              <w:lang w:eastAsia="en-IN"/>
            </w:rPr>
          </w:pPr>
          <w:hyperlink w:anchor="_Toc240024648" w:history="1">
            <w:r w:rsidR="002E3045" w:rsidRPr="00F14D43">
              <w:rPr>
                <w:rStyle w:val="Hyperlink"/>
                <w:noProof/>
              </w:rPr>
              <w:t>6.3 Recommendation</w:t>
            </w:r>
            <w:r w:rsidR="002E3045">
              <w:rPr>
                <w:noProof/>
                <w:webHidden/>
              </w:rPr>
              <w:tab/>
            </w:r>
            <w:r w:rsidR="002E3045">
              <w:rPr>
                <w:noProof/>
                <w:webHidden/>
              </w:rPr>
              <w:fldChar w:fldCharType="begin"/>
            </w:r>
            <w:r w:rsidR="002E3045">
              <w:rPr>
                <w:noProof/>
                <w:webHidden/>
              </w:rPr>
              <w:instrText xml:space="preserve"> PAGEREF _Toc240024648 \h </w:instrText>
            </w:r>
            <w:r w:rsidR="002E3045">
              <w:rPr>
                <w:noProof/>
                <w:webHidden/>
              </w:rPr>
            </w:r>
            <w:r w:rsidR="002E3045">
              <w:rPr>
                <w:noProof/>
                <w:webHidden/>
              </w:rPr>
              <w:fldChar w:fldCharType="separate"/>
            </w:r>
            <w:r w:rsidR="002E3045">
              <w:rPr>
                <w:noProof/>
                <w:webHidden/>
              </w:rPr>
              <w:t>68</w:t>
            </w:r>
            <w:r w:rsidR="002E3045">
              <w:rPr>
                <w:noProof/>
                <w:webHidden/>
              </w:rPr>
              <w:fldChar w:fldCharType="end"/>
            </w:r>
          </w:hyperlink>
        </w:p>
        <w:p w14:paraId="59B62C1E" w14:textId="0E709E0D" w:rsidR="002E3045" w:rsidRDefault="000E6A0D">
          <w:pPr>
            <w:pStyle w:val="TOC2"/>
            <w:tabs>
              <w:tab w:val="right" w:leader="dot" w:pos="9016"/>
            </w:tabs>
            <w:rPr>
              <w:rFonts w:asciiTheme="minorHAnsi" w:eastAsiaTheme="minorEastAsia" w:hAnsiTheme="minorHAnsi"/>
              <w:noProof/>
              <w:szCs w:val="24"/>
              <w:lang w:eastAsia="en-IN"/>
            </w:rPr>
          </w:pPr>
          <w:hyperlink w:anchor="_Toc240024649" w:history="1">
            <w:r w:rsidR="002E3045" w:rsidRPr="00F14D43">
              <w:rPr>
                <w:rStyle w:val="Hyperlink"/>
                <w:noProof/>
              </w:rPr>
              <w:t>6.4 Future scope</w:t>
            </w:r>
            <w:r w:rsidR="002E3045">
              <w:rPr>
                <w:noProof/>
                <w:webHidden/>
              </w:rPr>
              <w:tab/>
            </w:r>
            <w:r w:rsidR="002E3045">
              <w:rPr>
                <w:noProof/>
                <w:webHidden/>
              </w:rPr>
              <w:fldChar w:fldCharType="begin"/>
            </w:r>
            <w:r w:rsidR="002E3045">
              <w:rPr>
                <w:noProof/>
                <w:webHidden/>
              </w:rPr>
              <w:instrText xml:space="preserve"> PAGEREF _Toc240024649 \h </w:instrText>
            </w:r>
            <w:r w:rsidR="002E3045">
              <w:rPr>
                <w:noProof/>
                <w:webHidden/>
              </w:rPr>
            </w:r>
            <w:r w:rsidR="002E3045">
              <w:rPr>
                <w:noProof/>
                <w:webHidden/>
              </w:rPr>
              <w:fldChar w:fldCharType="separate"/>
            </w:r>
            <w:r w:rsidR="002E3045">
              <w:rPr>
                <w:noProof/>
                <w:webHidden/>
              </w:rPr>
              <w:t>70</w:t>
            </w:r>
            <w:r w:rsidR="002E3045">
              <w:rPr>
                <w:noProof/>
                <w:webHidden/>
              </w:rPr>
              <w:fldChar w:fldCharType="end"/>
            </w:r>
          </w:hyperlink>
        </w:p>
        <w:p w14:paraId="3CC7629A" w14:textId="78ACB73D" w:rsidR="002E3045" w:rsidRDefault="000E6A0D">
          <w:pPr>
            <w:pStyle w:val="TOC1"/>
            <w:tabs>
              <w:tab w:val="right" w:leader="dot" w:pos="9016"/>
            </w:tabs>
            <w:rPr>
              <w:rFonts w:asciiTheme="minorHAnsi" w:eastAsiaTheme="minorEastAsia" w:hAnsiTheme="minorHAnsi"/>
              <w:noProof/>
              <w:szCs w:val="24"/>
              <w:lang w:eastAsia="en-IN"/>
            </w:rPr>
          </w:pPr>
          <w:hyperlink w:anchor="_Toc240024650" w:history="1">
            <w:r w:rsidR="002E3045" w:rsidRPr="00F14D43">
              <w:rPr>
                <w:rStyle w:val="Hyperlink"/>
                <w:noProof/>
              </w:rPr>
              <w:t>Reference List</w:t>
            </w:r>
            <w:r w:rsidR="002E3045">
              <w:rPr>
                <w:noProof/>
                <w:webHidden/>
              </w:rPr>
              <w:tab/>
            </w:r>
            <w:r w:rsidR="002E3045">
              <w:rPr>
                <w:noProof/>
                <w:webHidden/>
              </w:rPr>
              <w:fldChar w:fldCharType="begin"/>
            </w:r>
            <w:r w:rsidR="002E3045">
              <w:rPr>
                <w:noProof/>
                <w:webHidden/>
              </w:rPr>
              <w:instrText xml:space="preserve"> PAGEREF _Toc240024650 \h </w:instrText>
            </w:r>
            <w:r w:rsidR="002E3045">
              <w:rPr>
                <w:noProof/>
                <w:webHidden/>
              </w:rPr>
            </w:r>
            <w:r w:rsidR="002E3045">
              <w:rPr>
                <w:noProof/>
                <w:webHidden/>
              </w:rPr>
              <w:fldChar w:fldCharType="separate"/>
            </w:r>
            <w:r w:rsidR="002E3045">
              <w:rPr>
                <w:noProof/>
                <w:webHidden/>
              </w:rPr>
              <w:t>71</w:t>
            </w:r>
            <w:r w:rsidR="002E3045">
              <w:rPr>
                <w:noProof/>
                <w:webHidden/>
              </w:rPr>
              <w:fldChar w:fldCharType="end"/>
            </w:r>
          </w:hyperlink>
        </w:p>
        <w:p w14:paraId="2D9CC5F3" w14:textId="267D7AED" w:rsidR="00DF6F3A" w:rsidRPr="002E3045" w:rsidRDefault="00575747" w:rsidP="002E3045">
          <w:r>
            <w:rPr>
              <w:b/>
              <w:bCs/>
              <w:noProof/>
            </w:rPr>
            <w:fldChar w:fldCharType="end"/>
          </w:r>
        </w:p>
      </w:sdtContent>
    </w:sdt>
    <w:p w14:paraId="79579CCE" w14:textId="149B86A5" w:rsidR="002E3045" w:rsidRPr="002E3045" w:rsidRDefault="002E3045">
      <w:pPr>
        <w:pStyle w:val="TableofFigures"/>
        <w:tabs>
          <w:tab w:val="right" w:leader="dot" w:pos="9016"/>
        </w:tabs>
        <w:rPr>
          <w:b/>
          <w:bCs/>
        </w:rPr>
      </w:pPr>
      <w:bookmarkStart w:id="0" w:name="_Toc240024589"/>
      <w:r w:rsidRPr="002E3045">
        <w:rPr>
          <w:b/>
          <w:bCs/>
        </w:rPr>
        <w:lastRenderedPageBreak/>
        <w:t xml:space="preserve">List of Figures </w:t>
      </w:r>
    </w:p>
    <w:p w14:paraId="30EA78A0" w14:textId="7E00A219" w:rsidR="002E3045" w:rsidRDefault="002E3045">
      <w:pPr>
        <w:pStyle w:val="TableofFigures"/>
        <w:tabs>
          <w:tab w:val="right" w:leader="dot" w:pos="9016"/>
        </w:tabs>
        <w:rPr>
          <w:noProof/>
        </w:rPr>
      </w:pPr>
      <w:r>
        <w:fldChar w:fldCharType="begin"/>
      </w:r>
      <w:r>
        <w:instrText xml:space="preserve"> TOC \h \z \t "Heading 4" \c </w:instrText>
      </w:r>
      <w:r>
        <w:fldChar w:fldCharType="separate"/>
      </w:r>
      <w:hyperlink w:anchor="_Toc240024806" w:history="1">
        <w:r w:rsidRPr="00895849">
          <w:rPr>
            <w:rStyle w:val="Hyperlink"/>
            <w:noProof/>
          </w:rPr>
          <w:t>Figure 1: Hospitality Market size</w:t>
        </w:r>
        <w:r>
          <w:rPr>
            <w:noProof/>
            <w:webHidden/>
          </w:rPr>
          <w:tab/>
        </w:r>
        <w:r>
          <w:rPr>
            <w:noProof/>
            <w:webHidden/>
          </w:rPr>
          <w:fldChar w:fldCharType="begin"/>
        </w:r>
        <w:r>
          <w:rPr>
            <w:noProof/>
            <w:webHidden/>
          </w:rPr>
          <w:instrText xml:space="preserve"> PAGEREF _Toc240024806 \h </w:instrText>
        </w:r>
        <w:r>
          <w:rPr>
            <w:noProof/>
            <w:webHidden/>
          </w:rPr>
        </w:r>
        <w:r>
          <w:rPr>
            <w:noProof/>
            <w:webHidden/>
          </w:rPr>
          <w:fldChar w:fldCharType="separate"/>
        </w:r>
        <w:r>
          <w:rPr>
            <w:noProof/>
            <w:webHidden/>
          </w:rPr>
          <w:t>15</w:t>
        </w:r>
        <w:r>
          <w:rPr>
            <w:noProof/>
            <w:webHidden/>
          </w:rPr>
          <w:fldChar w:fldCharType="end"/>
        </w:r>
      </w:hyperlink>
    </w:p>
    <w:p w14:paraId="2E226D64" w14:textId="3D19D5EE" w:rsidR="002E3045" w:rsidRDefault="000E6A0D">
      <w:pPr>
        <w:pStyle w:val="TableofFigures"/>
        <w:tabs>
          <w:tab w:val="right" w:leader="dot" w:pos="9016"/>
        </w:tabs>
        <w:rPr>
          <w:noProof/>
        </w:rPr>
      </w:pPr>
      <w:hyperlink w:anchor="_Toc240024807" w:history="1">
        <w:r w:rsidR="002E3045" w:rsidRPr="00895849">
          <w:rPr>
            <w:rStyle w:val="Hyperlink"/>
            <w:noProof/>
          </w:rPr>
          <w:t>Figure 2: Factors Influencing Employee Engagement</w:t>
        </w:r>
        <w:r w:rsidR="002E3045">
          <w:rPr>
            <w:noProof/>
            <w:webHidden/>
          </w:rPr>
          <w:tab/>
        </w:r>
        <w:r w:rsidR="002E3045">
          <w:rPr>
            <w:noProof/>
            <w:webHidden/>
          </w:rPr>
          <w:fldChar w:fldCharType="begin"/>
        </w:r>
        <w:r w:rsidR="002E3045">
          <w:rPr>
            <w:noProof/>
            <w:webHidden/>
          </w:rPr>
          <w:instrText xml:space="preserve"> PAGEREF _Toc240024807 \h </w:instrText>
        </w:r>
        <w:r w:rsidR="002E3045">
          <w:rPr>
            <w:noProof/>
            <w:webHidden/>
          </w:rPr>
        </w:r>
        <w:r w:rsidR="002E3045">
          <w:rPr>
            <w:noProof/>
            <w:webHidden/>
          </w:rPr>
          <w:fldChar w:fldCharType="separate"/>
        </w:r>
        <w:r w:rsidR="002E3045">
          <w:rPr>
            <w:noProof/>
            <w:webHidden/>
          </w:rPr>
          <w:t>22</w:t>
        </w:r>
        <w:r w:rsidR="002E3045">
          <w:rPr>
            <w:noProof/>
            <w:webHidden/>
          </w:rPr>
          <w:fldChar w:fldCharType="end"/>
        </w:r>
      </w:hyperlink>
    </w:p>
    <w:p w14:paraId="79CB51F1" w14:textId="25D3CCE8" w:rsidR="002E3045" w:rsidRDefault="000E6A0D">
      <w:pPr>
        <w:pStyle w:val="TableofFigures"/>
        <w:tabs>
          <w:tab w:val="right" w:leader="dot" w:pos="9016"/>
        </w:tabs>
        <w:rPr>
          <w:noProof/>
        </w:rPr>
      </w:pPr>
      <w:hyperlink w:anchor="_Toc240024808" w:history="1">
        <w:r w:rsidR="002E3045" w:rsidRPr="00895849">
          <w:rPr>
            <w:rStyle w:val="Hyperlink"/>
            <w:noProof/>
          </w:rPr>
          <w:t>Figure 3: Impact of Leadership in JDR Theory</w:t>
        </w:r>
        <w:r w:rsidR="002E3045">
          <w:rPr>
            <w:noProof/>
            <w:webHidden/>
          </w:rPr>
          <w:tab/>
        </w:r>
        <w:r w:rsidR="002E3045">
          <w:rPr>
            <w:noProof/>
            <w:webHidden/>
          </w:rPr>
          <w:fldChar w:fldCharType="begin"/>
        </w:r>
        <w:r w:rsidR="002E3045">
          <w:rPr>
            <w:noProof/>
            <w:webHidden/>
          </w:rPr>
          <w:instrText xml:space="preserve"> PAGEREF _Toc240024808 \h </w:instrText>
        </w:r>
        <w:r w:rsidR="002E3045">
          <w:rPr>
            <w:noProof/>
            <w:webHidden/>
          </w:rPr>
        </w:r>
        <w:r w:rsidR="002E3045">
          <w:rPr>
            <w:noProof/>
            <w:webHidden/>
          </w:rPr>
          <w:fldChar w:fldCharType="separate"/>
        </w:r>
        <w:r w:rsidR="002E3045">
          <w:rPr>
            <w:noProof/>
            <w:webHidden/>
          </w:rPr>
          <w:t>27</w:t>
        </w:r>
        <w:r w:rsidR="002E3045">
          <w:rPr>
            <w:noProof/>
            <w:webHidden/>
          </w:rPr>
          <w:fldChar w:fldCharType="end"/>
        </w:r>
      </w:hyperlink>
    </w:p>
    <w:p w14:paraId="081388BC" w14:textId="4D243DB3" w:rsidR="002E3045" w:rsidRDefault="000E6A0D">
      <w:pPr>
        <w:pStyle w:val="TableofFigures"/>
        <w:tabs>
          <w:tab w:val="right" w:leader="dot" w:pos="9016"/>
        </w:tabs>
        <w:rPr>
          <w:noProof/>
        </w:rPr>
      </w:pPr>
      <w:hyperlink w:anchor="_Toc240024809" w:history="1">
        <w:r w:rsidR="002E3045" w:rsidRPr="00895849">
          <w:rPr>
            <w:rStyle w:val="Hyperlink"/>
            <w:noProof/>
          </w:rPr>
          <w:t>Figure 4: Concept model</w:t>
        </w:r>
        <w:r w:rsidR="002E3045">
          <w:rPr>
            <w:noProof/>
            <w:webHidden/>
          </w:rPr>
          <w:tab/>
        </w:r>
        <w:r w:rsidR="002E3045">
          <w:rPr>
            <w:noProof/>
            <w:webHidden/>
          </w:rPr>
          <w:fldChar w:fldCharType="begin"/>
        </w:r>
        <w:r w:rsidR="002E3045">
          <w:rPr>
            <w:noProof/>
            <w:webHidden/>
          </w:rPr>
          <w:instrText xml:space="preserve"> PAGEREF _Toc240024809 \h </w:instrText>
        </w:r>
        <w:r w:rsidR="002E3045">
          <w:rPr>
            <w:noProof/>
            <w:webHidden/>
          </w:rPr>
        </w:r>
        <w:r w:rsidR="002E3045">
          <w:rPr>
            <w:noProof/>
            <w:webHidden/>
          </w:rPr>
          <w:fldChar w:fldCharType="separate"/>
        </w:r>
        <w:r w:rsidR="002E3045">
          <w:rPr>
            <w:noProof/>
            <w:webHidden/>
          </w:rPr>
          <w:t>28</w:t>
        </w:r>
        <w:r w:rsidR="002E3045">
          <w:rPr>
            <w:noProof/>
            <w:webHidden/>
          </w:rPr>
          <w:fldChar w:fldCharType="end"/>
        </w:r>
      </w:hyperlink>
    </w:p>
    <w:p w14:paraId="70714346" w14:textId="308E437A" w:rsidR="002E3045" w:rsidRDefault="000E6A0D">
      <w:pPr>
        <w:pStyle w:val="TableofFigures"/>
        <w:tabs>
          <w:tab w:val="right" w:leader="dot" w:pos="9016"/>
        </w:tabs>
        <w:rPr>
          <w:noProof/>
        </w:rPr>
      </w:pPr>
      <w:hyperlink w:anchor="_Toc240024810" w:history="1">
        <w:r w:rsidR="002E3045" w:rsidRPr="00895849">
          <w:rPr>
            <w:rStyle w:val="Hyperlink"/>
            <w:noProof/>
          </w:rPr>
          <w:t>Figure 4: Descriptive Statistics</w:t>
        </w:r>
        <w:r w:rsidR="002E3045">
          <w:rPr>
            <w:noProof/>
            <w:webHidden/>
          </w:rPr>
          <w:tab/>
        </w:r>
        <w:r w:rsidR="002E3045">
          <w:rPr>
            <w:noProof/>
            <w:webHidden/>
          </w:rPr>
          <w:fldChar w:fldCharType="begin"/>
        </w:r>
        <w:r w:rsidR="002E3045">
          <w:rPr>
            <w:noProof/>
            <w:webHidden/>
          </w:rPr>
          <w:instrText xml:space="preserve"> PAGEREF _Toc240024810 \h </w:instrText>
        </w:r>
        <w:r w:rsidR="002E3045">
          <w:rPr>
            <w:noProof/>
            <w:webHidden/>
          </w:rPr>
        </w:r>
        <w:r w:rsidR="002E3045">
          <w:rPr>
            <w:noProof/>
            <w:webHidden/>
          </w:rPr>
          <w:fldChar w:fldCharType="separate"/>
        </w:r>
        <w:r w:rsidR="002E3045">
          <w:rPr>
            <w:noProof/>
            <w:webHidden/>
          </w:rPr>
          <w:t>44</w:t>
        </w:r>
        <w:r w:rsidR="002E3045">
          <w:rPr>
            <w:noProof/>
            <w:webHidden/>
          </w:rPr>
          <w:fldChar w:fldCharType="end"/>
        </w:r>
      </w:hyperlink>
    </w:p>
    <w:p w14:paraId="442ED05C" w14:textId="39167CE1" w:rsidR="002E3045" w:rsidRDefault="000E6A0D">
      <w:pPr>
        <w:pStyle w:val="TableofFigures"/>
        <w:tabs>
          <w:tab w:val="right" w:leader="dot" w:pos="9016"/>
        </w:tabs>
        <w:rPr>
          <w:noProof/>
        </w:rPr>
      </w:pPr>
      <w:hyperlink w:anchor="_Toc240024811" w:history="1">
        <w:r w:rsidR="002E3045" w:rsidRPr="00895849">
          <w:rPr>
            <w:rStyle w:val="Hyperlink"/>
            <w:noProof/>
            <w:lang w:val="en-GB"/>
          </w:rPr>
          <w:t>Figure 5: Reliability Test</w:t>
        </w:r>
        <w:r w:rsidR="002E3045">
          <w:rPr>
            <w:noProof/>
            <w:webHidden/>
          </w:rPr>
          <w:tab/>
        </w:r>
        <w:r w:rsidR="002E3045">
          <w:rPr>
            <w:noProof/>
            <w:webHidden/>
          </w:rPr>
          <w:fldChar w:fldCharType="begin"/>
        </w:r>
        <w:r w:rsidR="002E3045">
          <w:rPr>
            <w:noProof/>
            <w:webHidden/>
          </w:rPr>
          <w:instrText xml:space="preserve"> PAGEREF _Toc240024811 \h </w:instrText>
        </w:r>
        <w:r w:rsidR="002E3045">
          <w:rPr>
            <w:noProof/>
            <w:webHidden/>
          </w:rPr>
        </w:r>
        <w:r w:rsidR="002E3045">
          <w:rPr>
            <w:noProof/>
            <w:webHidden/>
          </w:rPr>
          <w:fldChar w:fldCharType="separate"/>
        </w:r>
        <w:r w:rsidR="002E3045">
          <w:rPr>
            <w:noProof/>
            <w:webHidden/>
          </w:rPr>
          <w:t>54</w:t>
        </w:r>
        <w:r w:rsidR="002E3045">
          <w:rPr>
            <w:noProof/>
            <w:webHidden/>
          </w:rPr>
          <w:fldChar w:fldCharType="end"/>
        </w:r>
      </w:hyperlink>
    </w:p>
    <w:p w14:paraId="52FC440B" w14:textId="54EC66C1" w:rsidR="002E3045" w:rsidRDefault="000E6A0D">
      <w:pPr>
        <w:pStyle w:val="TableofFigures"/>
        <w:tabs>
          <w:tab w:val="right" w:leader="dot" w:pos="9016"/>
        </w:tabs>
        <w:rPr>
          <w:noProof/>
        </w:rPr>
      </w:pPr>
      <w:hyperlink w:anchor="_Toc240024812" w:history="1">
        <w:r w:rsidR="002E3045" w:rsidRPr="00895849">
          <w:rPr>
            <w:rStyle w:val="Hyperlink"/>
            <w:noProof/>
          </w:rPr>
          <w:t>Figure 6: Pearson Correlation Matrix – Overall Workplace Well-being and Organisational Factors</w:t>
        </w:r>
        <w:r w:rsidR="002E3045">
          <w:rPr>
            <w:noProof/>
            <w:webHidden/>
          </w:rPr>
          <w:tab/>
        </w:r>
        <w:r w:rsidR="002E3045">
          <w:rPr>
            <w:noProof/>
            <w:webHidden/>
          </w:rPr>
          <w:fldChar w:fldCharType="begin"/>
        </w:r>
        <w:r w:rsidR="002E3045">
          <w:rPr>
            <w:noProof/>
            <w:webHidden/>
          </w:rPr>
          <w:instrText xml:space="preserve"> PAGEREF _Toc240024812 \h </w:instrText>
        </w:r>
        <w:r w:rsidR="002E3045">
          <w:rPr>
            <w:noProof/>
            <w:webHidden/>
          </w:rPr>
        </w:r>
        <w:r w:rsidR="002E3045">
          <w:rPr>
            <w:noProof/>
            <w:webHidden/>
          </w:rPr>
          <w:fldChar w:fldCharType="separate"/>
        </w:r>
        <w:r w:rsidR="002E3045">
          <w:rPr>
            <w:noProof/>
            <w:webHidden/>
          </w:rPr>
          <w:t>56</w:t>
        </w:r>
        <w:r w:rsidR="002E3045">
          <w:rPr>
            <w:noProof/>
            <w:webHidden/>
          </w:rPr>
          <w:fldChar w:fldCharType="end"/>
        </w:r>
      </w:hyperlink>
    </w:p>
    <w:p w14:paraId="32CB460B" w14:textId="7EED0220" w:rsidR="002E3045" w:rsidRDefault="000E6A0D">
      <w:pPr>
        <w:pStyle w:val="TableofFigures"/>
        <w:tabs>
          <w:tab w:val="right" w:leader="dot" w:pos="9016"/>
        </w:tabs>
        <w:rPr>
          <w:noProof/>
        </w:rPr>
      </w:pPr>
      <w:hyperlink w:anchor="_Toc240024813" w:history="1">
        <w:r w:rsidR="002E3045" w:rsidRPr="00895849">
          <w:rPr>
            <w:rStyle w:val="Hyperlink"/>
            <w:noProof/>
          </w:rPr>
          <w:t>Figure 7: Pearson Correlation Matrix – Organisational Variables</w:t>
        </w:r>
        <w:r w:rsidR="002E3045">
          <w:rPr>
            <w:noProof/>
            <w:webHidden/>
          </w:rPr>
          <w:tab/>
        </w:r>
        <w:r w:rsidR="002E3045">
          <w:rPr>
            <w:noProof/>
            <w:webHidden/>
          </w:rPr>
          <w:fldChar w:fldCharType="begin"/>
        </w:r>
        <w:r w:rsidR="002E3045">
          <w:rPr>
            <w:noProof/>
            <w:webHidden/>
          </w:rPr>
          <w:instrText xml:space="preserve"> PAGEREF _Toc240024813 \h </w:instrText>
        </w:r>
        <w:r w:rsidR="002E3045">
          <w:rPr>
            <w:noProof/>
            <w:webHidden/>
          </w:rPr>
        </w:r>
        <w:r w:rsidR="002E3045">
          <w:rPr>
            <w:noProof/>
            <w:webHidden/>
          </w:rPr>
          <w:fldChar w:fldCharType="separate"/>
        </w:r>
        <w:r w:rsidR="002E3045">
          <w:rPr>
            <w:noProof/>
            <w:webHidden/>
          </w:rPr>
          <w:t>57</w:t>
        </w:r>
        <w:r w:rsidR="002E3045">
          <w:rPr>
            <w:noProof/>
            <w:webHidden/>
          </w:rPr>
          <w:fldChar w:fldCharType="end"/>
        </w:r>
      </w:hyperlink>
    </w:p>
    <w:p w14:paraId="3B4AEAFD" w14:textId="321CECCE" w:rsidR="002E3045" w:rsidRDefault="000E6A0D">
      <w:pPr>
        <w:pStyle w:val="TableofFigures"/>
        <w:tabs>
          <w:tab w:val="right" w:leader="dot" w:pos="9016"/>
        </w:tabs>
        <w:rPr>
          <w:noProof/>
        </w:rPr>
      </w:pPr>
      <w:hyperlink w:anchor="_Toc240024814" w:history="1">
        <w:r w:rsidR="002E3045" w:rsidRPr="00895849">
          <w:rPr>
            <w:rStyle w:val="Hyperlink"/>
            <w:noProof/>
          </w:rPr>
          <w:t>Figure 8: Pearson Correlation Matrix – Organisational Variables</w:t>
        </w:r>
        <w:r w:rsidR="002E3045">
          <w:rPr>
            <w:noProof/>
            <w:webHidden/>
          </w:rPr>
          <w:tab/>
        </w:r>
        <w:r w:rsidR="002E3045">
          <w:rPr>
            <w:noProof/>
            <w:webHidden/>
          </w:rPr>
          <w:fldChar w:fldCharType="begin"/>
        </w:r>
        <w:r w:rsidR="002E3045">
          <w:rPr>
            <w:noProof/>
            <w:webHidden/>
          </w:rPr>
          <w:instrText xml:space="preserve"> PAGEREF _Toc240024814 \h </w:instrText>
        </w:r>
        <w:r w:rsidR="002E3045">
          <w:rPr>
            <w:noProof/>
            <w:webHidden/>
          </w:rPr>
        </w:r>
        <w:r w:rsidR="002E3045">
          <w:rPr>
            <w:noProof/>
            <w:webHidden/>
          </w:rPr>
          <w:fldChar w:fldCharType="separate"/>
        </w:r>
        <w:r w:rsidR="002E3045">
          <w:rPr>
            <w:noProof/>
            <w:webHidden/>
          </w:rPr>
          <w:t>58</w:t>
        </w:r>
        <w:r w:rsidR="002E3045">
          <w:rPr>
            <w:noProof/>
            <w:webHidden/>
          </w:rPr>
          <w:fldChar w:fldCharType="end"/>
        </w:r>
      </w:hyperlink>
    </w:p>
    <w:p w14:paraId="4425C154" w14:textId="3D3E8E8C" w:rsidR="002E3045" w:rsidRDefault="000E6A0D">
      <w:pPr>
        <w:pStyle w:val="TableofFigures"/>
        <w:tabs>
          <w:tab w:val="right" w:leader="dot" w:pos="9016"/>
        </w:tabs>
        <w:rPr>
          <w:noProof/>
        </w:rPr>
      </w:pPr>
      <w:hyperlink w:anchor="_Toc240024815" w:history="1">
        <w:r w:rsidR="002E3045" w:rsidRPr="00895849">
          <w:rPr>
            <w:rStyle w:val="Hyperlink"/>
            <w:noProof/>
          </w:rPr>
          <w:t>Figure 9: Regression Model Summary and ANOVA Results for the Multiple Regression Model</w:t>
        </w:r>
        <w:r w:rsidR="002E3045">
          <w:rPr>
            <w:noProof/>
            <w:webHidden/>
          </w:rPr>
          <w:tab/>
        </w:r>
        <w:r w:rsidR="002E3045">
          <w:rPr>
            <w:noProof/>
            <w:webHidden/>
          </w:rPr>
          <w:fldChar w:fldCharType="begin"/>
        </w:r>
        <w:r w:rsidR="002E3045">
          <w:rPr>
            <w:noProof/>
            <w:webHidden/>
          </w:rPr>
          <w:instrText xml:space="preserve"> PAGEREF _Toc240024815 \h </w:instrText>
        </w:r>
        <w:r w:rsidR="002E3045">
          <w:rPr>
            <w:noProof/>
            <w:webHidden/>
          </w:rPr>
        </w:r>
        <w:r w:rsidR="002E3045">
          <w:rPr>
            <w:noProof/>
            <w:webHidden/>
          </w:rPr>
          <w:fldChar w:fldCharType="separate"/>
        </w:r>
        <w:r w:rsidR="002E3045">
          <w:rPr>
            <w:noProof/>
            <w:webHidden/>
          </w:rPr>
          <w:t>60</w:t>
        </w:r>
        <w:r w:rsidR="002E3045">
          <w:rPr>
            <w:noProof/>
            <w:webHidden/>
          </w:rPr>
          <w:fldChar w:fldCharType="end"/>
        </w:r>
      </w:hyperlink>
    </w:p>
    <w:p w14:paraId="7776900D" w14:textId="32BD881F" w:rsidR="002E3045" w:rsidRDefault="000E6A0D">
      <w:pPr>
        <w:pStyle w:val="TableofFigures"/>
        <w:tabs>
          <w:tab w:val="right" w:leader="dot" w:pos="9016"/>
        </w:tabs>
        <w:rPr>
          <w:noProof/>
        </w:rPr>
      </w:pPr>
      <w:hyperlink w:anchor="_Toc240024816" w:history="1">
        <w:r w:rsidR="002E3045" w:rsidRPr="00895849">
          <w:rPr>
            <w:rStyle w:val="Hyperlink"/>
            <w:noProof/>
          </w:rPr>
          <w:t>Figure 10: Multiple Regression Coefficients</w:t>
        </w:r>
        <w:r w:rsidR="002E3045">
          <w:rPr>
            <w:noProof/>
            <w:webHidden/>
          </w:rPr>
          <w:tab/>
        </w:r>
        <w:r w:rsidR="002E3045">
          <w:rPr>
            <w:noProof/>
            <w:webHidden/>
          </w:rPr>
          <w:fldChar w:fldCharType="begin"/>
        </w:r>
        <w:r w:rsidR="002E3045">
          <w:rPr>
            <w:noProof/>
            <w:webHidden/>
          </w:rPr>
          <w:instrText xml:space="preserve"> PAGEREF _Toc240024816 \h </w:instrText>
        </w:r>
        <w:r w:rsidR="002E3045">
          <w:rPr>
            <w:noProof/>
            <w:webHidden/>
          </w:rPr>
        </w:r>
        <w:r w:rsidR="002E3045">
          <w:rPr>
            <w:noProof/>
            <w:webHidden/>
          </w:rPr>
          <w:fldChar w:fldCharType="separate"/>
        </w:r>
        <w:r w:rsidR="002E3045">
          <w:rPr>
            <w:noProof/>
            <w:webHidden/>
          </w:rPr>
          <w:t>61</w:t>
        </w:r>
        <w:r w:rsidR="002E3045">
          <w:rPr>
            <w:noProof/>
            <w:webHidden/>
          </w:rPr>
          <w:fldChar w:fldCharType="end"/>
        </w:r>
      </w:hyperlink>
    </w:p>
    <w:p w14:paraId="1A812914" w14:textId="4677B6DE" w:rsidR="002E3045" w:rsidRDefault="000E6A0D">
      <w:pPr>
        <w:pStyle w:val="TableofFigures"/>
        <w:tabs>
          <w:tab w:val="right" w:leader="dot" w:pos="9016"/>
        </w:tabs>
        <w:rPr>
          <w:noProof/>
        </w:rPr>
      </w:pPr>
      <w:hyperlink w:anchor="_Toc240024817" w:history="1">
        <w:r w:rsidR="002E3045" w:rsidRPr="00895849">
          <w:rPr>
            <w:rStyle w:val="Hyperlink"/>
            <w:noProof/>
          </w:rPr>
          <w:t>Figure 11: Histogram of Regression Standardised Residuals</w:t>
        </w:r>
        <w:r w:rsidR="002E3045">
          <w:rPr>
            <w:noProof/>
            <w:webHidden/>
          </w:rPr>
          <w:tab/>
        </w:r>
        <w:r w:rsidR="002E3045">
          <w:rPr>
            <w:noProof/>
            <w:webHidden/>
          </w:rPr>
          <w:fldChar w:fldCharType="begin"/>
        </w:r>
        <w:r w:rsidR="002E3045">
          <w:rPr>
            <w:noProof/>
            <w:webHidden/>
          </w:rPr>
          <w:instrText xml:space="preserve"> PAGEREF _Toc240024817 \h </w:instrText>
        </w:r>
        <w:r w:rsidR="002E3045">
          <w:rPr>
            <w:noProof/>
            <w:webHidden/>
          </w:rPr>
        </w:r>
        <w:r w:rsidR="002E3045">
          <w:rPr>
            <w:noProof/>
            <w:webHidden/>
          </w:rPr>
          <w:fldChar w:fldCharType="separate"/>
        </w:r>
        <w:r w:rsidR="002E3045">
          <w:rPr>
            <w:noProof/>
            <w:webHidden/>
          </w:rPr>
          <w:t>62</w:t>
        </w:r>
        <w:r w:rsidR="002E3045">
          <w:rPr>
            <w:noProof/>
            <w:webHidden/>
          </w:rPr>
          <w:fldChar w:fldCharType="end"/>
        </w:r>
      </w:hyperlink>
    </w:p>
    <w:p w14:paraId="68119C89" w14:textId="50A250BF" w:rsidR="002E3045" w:rsidRDefault="000E6A0D">
      <w:pPr>
        <w:pStyle w:val="TableofFigures"/>
        <w:tabs>
          <w:tab w:val="right" w:leader="dot" w:pos="9016"/>
        </w:tabs>
        <w:rPr>
          <w:noProof/>
        </w:rPr>
      </w:pPr>
      <w:hyperlink w:anchor="_Toc240024818" w:history="1">
        <w:r w:rsidR="002E3045" w:rsidRPr="00895849">
          <w:rPr>
            <w:rStyle w:val="Hyperlink"/>
            <w:noProof/>
          </w:rPr>
          <w:t>Figure 12: Normal P–P Plot of Regression Standardised Residuals</w:t>
        </w:r>
        <w:r w:rsidR="002E3045">
          <w:rPr>
            <w:noProof/>
            <w:webHidden/>
          </w:rPr>
          <w:tab/>
        </w:r>
        <w:r w:rsidR="002E3045">
          <w:rPr>
            <w:noProof/>
            <w:webHidden/>
          </w:rPr>
          <w:fldChar w:fldCharType="begin"/>
        </w:r>
        <w:r w:rsidR="002E3045">
          <w:rPr>
            <w:noProof/>
            <w:webHidden/>
          </w:rPr>
          <w:instrText xml:space="preserve"> PAGEREF _Toc240024818 \h </w:instrText>
        </w:r>
        <w:r w:rsidR="002E3045">
          <w:rPr>
            <w:noProof/>
            <w:webHidden/>
          </w:rPr>
        </w:r>
        <w:r w:rsidR="002E3045">
          <w:rPr>
            <w:noProof/>
            <w:webHidden/>
          </w:rPr>
          <w:fldChar w:fldCharType="separate"/>
        </w:r>
        <w:r w:rsidR="002E3045">
          <w:rPr>
            <w:noProof/>
            <w:webHidden/>
          </w:rPr>
          <w:t>63</w:t>
        </w:r>
        <w:r w:rsidR="002E3045">
          <w:rPr>
            <w:noProof/>
            <w:webHidden/>
          </w:rPr>
          <w:fldChar w:fldCharType="end"/>
        </w:r>
      </w:hyperlink>
    </w:p>
    <w:p w14:paraId="63C1C971" w14:textId="06AF1D6C" w:rsidR="002E3045" w:rsidRDefault="002E3045">
      <w:pPr>
        <w:spacing w:before="0" w:after="160" w:line="259" w:lineRule="auto"/>
        <w:jc w:val="left"/>
        <w:rPr>
          <w:rFonts w:eastAsiaTheme="majorEastAsia" w:cstheme="majorBidi"/>
          <w:b/>
          <w:color w:val="000000" w:themeColor="text1"/>
          <w:sz w:val="28"/>
          <w:szCs w:val="32"/>
        </w:rPr>
      </w:pPr>
      <w:r>
        <w:fldChar w:fldCharType="end"/>
      </w:r>
      <w:r>
        <w:br w:type="page"/>
      </w:r>
    </w:p>
    <w:p w14:paraId="7262C9B9" w14:textId="381A4B26" w:rsidR="00DF6F3A" w:rsidRPr="00DF6F3A" w:rsidRDefault="00575747" w:rsidP="00DF6F3A">
      <w:pPr>
        <w:pStyle w:val="Heading1"/>
      </w:pPr>
      <w:r w:rsidRPr="00DF6F3A">
        <w:lastRenderedPageBreak/>
        <w:t>Chapter 1: Introduction</w:t>
      </w:r>
      <w:bookmarkEnd w:id="0"/>
    </w:p>
    <w:p w14:paraId="52E1C53A" w14:textId="77777777" w:rsidR="00DF6F3A" w:rsidRPr="00DF6F3A" w:rsidRDefault="00575747" w:rsidP="00DF6F3A">
      <w:pPr>
        <w:pStyle w:val="Heading2"/>
      </w:pPr>
      <w:bookmarkStart w:id="1" w:name="_Toc240024590"/>
      <w:r w:rsidRPr="00DF6F3A">
        <w:t>1.1 Overview</w:t>
      </w:r>
      <w:bookmarkEnd w:id="1"/>
    </w:p>
    <w:p w14:paraId="3A582833" w14:textId="77777777" w:rsidR="00DF6F3A" w:rsidRPr="00DF6F3A" w:rsidRDefault="00575747" w:rsidP="00DF6F3A">
      <w:r w:rsidRPr="00DF6F3A">
        <w:t>Staff welfare has now become a critical strategic concern of organisations in need of ensuring workforce sustainability, employee engagement and sustained organisational performance. Rather than only being seen as an employee welfare activity, well-being programmes are increasingly being seen as strategic human resources management activities that not only support the physical, psychological, emotional and social well-being of employees, but also organisational competitiveness. The biggest value creators in service-based businesses and more particularly in the hospitality industry are the employees, as the quality of the services and processes involved in service delivery depends highly on the attitude of the employees, employee motivation, and the employee-customer interactions.</w:t>
      </w:r>
    </w:p>
    <w:p w14:paraId="630AF61B" w14:textId="77777777" w:rsidR="00DF6F3A" w:rsidRPr="00DF6F3A" w:rsidRDefault="00575747" w:rsidP="00DF6F3A">
      <w:r w:rsidRPr="00DF6F3A">
        <w:t>Such relations are of great concern in the UK hospitality industry, which experiences several workforce problems including shortages of employees, high rates of employee turnover, overworking, emotional labour and perennial recruitment challenges. The COVID-19 pandemic has aggravated these problems, and organisations must develop strong and people-centred work practices (</w:t>
      </w:r>
      <w:proofErr w:type="spellStart"/>
      <w:r w:rsidRPr="00DF6F3A">
        <w:t>Ntounis</w:t>
      </w:r>
      <w:proofErr w:type="spellEnd"/>
      <w:r w:rsidRPr="00DF6F3A">
        <w:t xml:space="preserve"> et al., 2022). Besides, </w:t>
      </w:r>
      <w:proofErr w:type="spellStart"/>
      <w:r w:rsidRPr="00DF6F3A">
        <w:t>Giosmpasoglou</w:t>
      </w:r>
      <w:proofErr w:type="spellEnd"/>
      <w:r w:rsidRPr="00DF6F3A">
        <w:t xml:space="preserve"> (2024) explains that a just and decent working environment is also vital in contributing towards the welfare of both the employees and organisational performance in the hospitality sector.</w:t>
      </w:r>
    </w:p>
    <w:p w14:paraId="369051E3" w14:textId="77777777" w:rsidR="00DF6F3A" w:rsidRPr="00DF6F3A" w:rsidRDefault="00575747" w:rsidP="00DF6F3A">
      <w:pPr>
        <w:pStyle w:val="Heading2"/>
      </w:pPr>
      <w:bookmarkStart w:id="2" w:name="_Toc240024591"/>
      <w:r w:rsidRPr="00DF6F3A">
        <w:t>1.2 Background of the study</w:t>
      </w:r>
      <w:bookmarkEnd w:id="2"/>
    </w:p>
    <w:p w14:paraId="59A23067" w14:textId="77777777" w:rsidR="00DF6F3A" w:rsidRPr="00DF6F3A" w:rsidRDefault="00575747" w:rsidP="00DF6F3A">
      <w:r w:rsidRPr="00DF6F3A">
        <w:t>The hotel industry is considered one of the largest sectors in the UK economy, as it creates considerable job opportunities in hotels, restaurants, catering, tourism ventures and entertainment organisations. As a labour-intensive industry, organisations depend on the potential of the employees to deliver a high level of quality customer service. Hospitality organisations do not depend on technology to carry out most functions as seen in the manufacturing industries; instead, human interaction is of utmost importance in creating customer satisfaction and competitive advantage. Consequently, employee welfare has been placed at the focus of organisational and business sustainability and performance.</w:t>
      </w:r>
    </w:p>
    <w:p w14:paraId="3E27CF70" w14:textId="77777777" w:rsidR="00DF6F3A" w:rsidRPr="00DF6F3A" w:rsidRDefault="00575747" w:rsidP="00DF6F3A">
      <w:r w:rsidRPr="00DF6F3A">
        <w:t xml:space="preserve">Workplace expectations have been very different over the past ten years. Employees no longer feel content when they are provided with salaries more competitive by organisations, but also </w:t>
      </w:r>
      <w:r w:rsidRPr="00DF6F3A">
        <w:lastRenderedPageBreak/>
        <w:t>care about their physical health, mental well-being, work growth, work-life balance and psychological safety. This changed course even more rapidly due to COVID and its revelation of important frailties in the hospitality labour force. The overall morale and engagement rates among employees in the sector were greatly impacted by business shutdowns, fear of job loss, heightened emotional strain, and health implications (</w:t>
      </w:r>
      <w:proofErr w:type="spellStart"/>
      <w:r w:rsidRPr="00DF6F3A">
        <w:t>Ntounis</w:t>
      </w:r>
      <w:proofErr w:type="spellEnd"/>
      <w:r w:rsidRPr="00DF6F3A">
        <w:t xml:space="preserve"> et al., 2022).</w:t>
      </w:r>
    </w:p>
    <w:p w14:paraId="184DC45F" w14:textId="77777777" w:rsidR="00DF6F3A" w:rsidRPr="00DF6F3A" w:rsidRDefault="00575747" w:rsidP="00DF6F3A">
      <w:r w:rsidRPr="00DF6F3A">
        <w:t xml:space="preserve">Despite the significance of this industry in the economy, more and more workers are exposed to harsh working conditions. An abnormal and long shift schedule, working on weekends, physically demanding work, emotionally demanding work, and incessant interaction with customers normally lead to extreme amounts of work stress and work burnout. Piso (2022) finds that one of the most significant problems in the hotel industry in the UK is the excessive working hours that negatively influence the health, efficiency, and turnover of workers. Similarly, </w:t>
      </w:r>
      <w:proofErr w:type="spellStart"/>
      <w:r w:rsidRPr="00DF6F3A">
        <w:t>Kneževic</w:t>
      </w:r>
      <w:proofErr w:type="spellEnd"/>
      <w:r w:rsidRPr="00DF6F3A">
        <w:t xml:space="preserve"> et al. (2023) also mention work-life balance as one of the factors that are particularly difficult to achieve by the representatives of the hospitality industry in question because of the uncertainty surrounding the working hours of the employees, as well as operational transactions.</w:t>
      </w:r>
    </w:p>
    <w:p w14:paraId="7A732B54" w14:textId="77777777" w:rsidR="00DF6F3A" w:rsidRPr="00DF6F3A" w:rsidRDefault="00575747" w:rsidP="00DF6F3A">
      <w:r w:rsidRPr="00DF6F3A">
        <w:t xml:space="preserve">Conscious of such problems, several hospitality organisations have introduced well-being programmes focused on employees to enrich employee experiences and organisational activities. The standard items of such programmes include flexible scheduling, mental health support services, employee assistance programmes, health promotion schemes, recognition schemes, leadership training and development and training opportunities. </w:t>
      </w:r>
      <w:proofErr w:type="spellStart"/>
      <w:r w:rsidRPr="00DF6F3A">
        <w:t>Balbickram</w:t>
      </w:r>
      <w:proofErr w:type="spellEnd"/>
      <w:r w:rsidRPr="00DF6F3A">
        <w:t xml:space="preserve"> (2022) concurs that organisations that practice work-life balance not only generate healthier workplaces that ensure employees are committed but also increase the long-term sustainability of organisations. Equally, Sun et al. (2023) found work-life balance programs to positively impact employee well-being, particularly when organisations provide employees with a tailor-made work arrangement program that takes into account employee needs.</w:t>
      </w:r>
    </w:p>
    <w:p w14:paraId="2F5225E9" w14:textId="77777777" w:rsidR="00DF6F3A" w:rsidRPr="00DF6F3A" w:rsidRDefault="00575747" w:rsidP="00DF6F3A">
      <w:r w:rsidRPr="00DF6F3A">
        <w:t>This leadership is also quite critical to well-being programmes' effectiveness. Xia (2022) shows that supportive leadership styles contribute greatly to the process of improving employee engagement in the UK hospitality organisations through creating trust, communication and organisational commitment. Moreover, Rahman (2023) writes that the issue of employee voice and equitable employment practices is still critical in enhancing workplace relationships in the UK hospitality sector.</w:t>
      </w:r>
    </w:p>
    <w:p w14:paraId="7D8520CD" w14:textId="77777777" w:rsidR="00DF6F3A" w:rsidRPr="00DF6F3A" w:rsidRDefault="00575747" w:rsidP="00DF6F3A">
      <w:pPr>
        <w:pStyle w:val="Heading2"/>
      </w:pPr>
      <w:bookmarkStart w:id="3" w:name="_Toc240024592"/>
      <w:r w:rsidRPr="00DF6F3A">
        <w:lastRenderedPageBreak/>
        <w:t>1.3 Research Problem</w:t>
      </w:r>
      <w:bookmarkEnd w:id="3"/>
    </w:p>
    <w:p w14:paraId="77484B69" w14:textId="77777777" w:rsidR="00DF6F3A" w:rsidRPr="00DF6F3A" w:rsidRDefault="00575747" w:rsidP="00DF6F3A">
      <w:r w:rsidRPr="00DF6F3A">
        <w:t>Despite the growing investments by organisations in employee-well-being initiatives, the hospitality industry is still facing considerable workforce challenges. There are high labour turnover, employee turnover, work stress, absenteeism, and recruitment difficulties that are still prevalent in the whole of the UK hospitality industry. Although quite a few organisations have implemented employee well-being programmes to eliminate such obstacles, statistics on their failure to increase employee engagement and organisational performance have been incoherent and uneven.</w:t>
      </w:r>
    </w:p>
    <w:p w14:paraId="2B81ED90" w14:textId="77777777" w:rsidR="00DF6F3A" w:rsidRPr="00DF6F3A" w:rsidRDefault="00575747" w:rsidP="00DF6F3A">
      <w:r w:rsidRPr="00DF6F3A">
        <w:t xml:space="preserve">The current literature has focused more on individual organisational practices instead of taking a holistic approach to employee well-being. As a case study, the leadership styles (Xia, 2022), work-life balance (Sun et al., 2023; </w:t>
      </w:r>
      <w:proofErr w:type="spellStart"/>
      <w:r w:rsidRPr="00DF6F3A">
        <w:t>Kneževica</w:t>
      </w:r>
      <w:proofErr w:type="spellEnd"/>
      <w:r w:rsidRPr="00DF6F3A">
        <w:t xml:space="preserve"> et al., 2023), working conditions (</w:t>
      </w:r>
      <w:proofErr w:type="spellStart"/>
      <w:r w:rsidRPr="00DF6F3A">
        <w:t>Giousmpasoglou</w:t>
      </w:r>
      <w:proofErr w:type="spellEnd"/>
      <w:r w:rsidRPr="00DF6F3A">
        <w:t>, 2024), and employee rights (Rahman, 2023) were presented individually. Although these reports give important insights, they seldom look at the overall impact of employee well-being programmes on employee engagement and organisational performance in the UK hospitality sector.</w:t>
      </w:r>
    </w:p>
    <w:p w14:paraId="32836EE0" w14:textId="77777777" w:rsidR="00DF6F3A" w:rsidRPr="00DF6F3A" w:rsidRDefault="00575747" w:rsidP="00DF6F3A">
      <w:r w:rsidRPr="00DF6F3A">
        <w:t>Furthermore, the current literature on the subject of organisational resilience after COVID-19 has devoted its attention to this factor (</w:t>
      </w:r>
      <w:proofErr w:type="spellStart"/>
      <w:r w:rsidRPr="00DF6F3A">
        <w:t>Ntounis</w:t>
      </w:r>
      <w:proofErr w:type="spellEnd"/>
      <w:r w:rsidRPr="00DF6F3A">
        <w:t xml:space="preserve"> et al., 2022; Casal-Ribeiro et al., 2023), with very little emphasis put on the understanding of employee well-being as a key strategic asset of organisations. As such, a lack of empirical data is what clarifies whether employee well-being programmes enhance employee engagement and whether increased engagement in turn leads to better organisational performance in the UK hospitality organisations.</w:t>
      </w:r>
    </w:p>
    <w:p w14:paraId="77415EBD" w14:textId="77777777" w:rsidR="00DF6F3A" w:rsidRPr="00DF6F3A" w:rsidRDefault="00575747" w:rsidP="00DF6F3A">
      <w:r w:rsidRPr="00DF6F3A">
        <w:t>It is necessary to address this gap in the research as hospitality organisations need evidence-based strategies to retain talent, enhance the quality of the services, become more resilient in the organisation, and ensure a sustainable competitive advantage. In this study, the researcher thus tries to explore the impact of employee well-being programmes towards the degree of employee engagement and performance of organisations in the hospitality industry in the UK.</w:t>
      </w:r>
    </w:p>
    <w:p w14:paraId="21DC70EC" w14:textId="77777777" w:rsidR="00DF6F3A" w:rsidRPr="00DF6F3A" w:rsidRDefault="00575747" w:rsidP="00DF6F3A">
      <w:pPr>
        <w:pStyle w:val="Heading2"/>
      </w:pPr>
      <w:bookmarkStart w:id="4" w:name="_Toc240024593"/>
      <w:r w:rsidRPr="00DF6F3A">
        <w:lastRenderedPageBreak/>
        <w:t>1.4 Research Aim</w:t>
      </w:r>
      <w:bookmarkEnd w:id="4"/>
    </w:p>
    <w:p w14:paraId="20E4D5BE" w14:textId="77777777" w:rsidR="00DF6F3A" w:rsidRPr="00DF6F3A" w:rsidRDefault="00575747" w:rsidP="00DF6F3A">
      <w:r w:rsidRPr="00DF6F3A">
        <w:t>The study aims to examine the role of organisational well-being programmes in boosting workforce engagement and overall organisational performance and provide feasible recommendations on how to enhance organisational performance and employee sustainability.</w:t>
      </w:r>
    </w:p>
    <w:p w14:paraId="05E8A2DC" w14:textId="77777777" w:rsidR="00DF6F3A" w:rsidRPr="00DF6F3A" w:rsidRDefault="00575747" w:rsidP="00DF6F3A">
      <w:pPr>
        <w:pStyle w:val="Heading2"/>
      </w:pPr>
      <w:bookmarkStart w:id="5" w:name="_Toc240024594"/>
      <w:r w:rsidRPr="00DF6F3A">
        <w:t>1.5 Research Objectives</w:t>
      </w:r>
      <w:bookmarkEnd w:id="5"/>
    </w:p>
    <w:p w14:paraId="48BC7450" w14:textId="77777777" w:rsidR="00DF6F3A" w:rsidRPr="00DF6F3A" w:rsidRDefault="00575747" w:rsidP="00DF6F3A">
      <w:pPr>
        <w:numPr>
          <w:ilvl w:val="0"/>
          <w:numId w:val="1"/>
        </w:numPr>
      </w:pPr>
      <w:r w:rsidRPr="00DF6F3A">
        <w:t>To determine the presence of employee well-being programmes in the UK hospitality industry.</w:t>
      </w:r>
    </w:p>
    <w:p w14:paraId="00C70938" w14:textId="77777777" w:rsidR="00DF6F3A" w:rsidRPr="00DF6F3A" w:rsidRDefault="00575747" w:rsidP="00DF6F3A">
      <w:pPr>
        <w:numPr>
          <w:ilvl w:val="0"/>
          <w:numId w:val="1"/>
        </w:numPr>
      </w:pPr>
      <w:r w:rsidRPr="00DF6F3A">
        <w:t>To investigate how employee well-being programmes can impact workers.</w:t>
      </w:r>
    </w:p>
    <w:p w14:paraId="6EB948E3" w14:textId="77777777" w:rsidR="00DF6F3A" w:rsidRPr="00DF6F3A" w:rsidRDefault="00575747" w:rsidP="00DF6F3A">
      <w:pPr>
        <w:numPr>
          <w:ilvl w:val="0"/>
          <w:numId w:val="1"/>
        </w:numPr>
      </w:pPr>
      <w:r w:rsidRPr="00DF6F3A">
        <w:t>To examine the relationship between organisational performance and employee engagement in the hospitality industry in the UK.</w:t>
      </w:r>
    </w:p>
    <w:p w14:paraId="552E185D" w14:textId="77777777" w:rsidR="00DF6F3A" w:rsidRPr="00DF6F3A" w:rsidRDefault="00575747" w:rsidP="00DF6F3A">
      <w:pPr>
        <w:numPr>
          <w:ilvl w:val="0"/>
          <w:numId w:val="1"/>
        </w:numPr>
      </w:pPr>
      <w:r w:rsidRPr="00DF6F3A">
        <w:t>To offer up evidence-based suggestions to hospitality organisations to enhance the well-being of employees, enhance their engagement and organisational performance using effective human resource practices.</w:t>
      </w:r>
    </w:p>
    <w:p w14:paraId="64697C61" w14:textId="77777777" w:rsidR="00DF6F3A" w:rsidRPr="00DF6F3A" w:rsidRDefault="00575747" w:rsidP="00DF6F3A">
      <w:pPr>
        <w:pStyle w:val="Heading2"/>
      </w:pPr>
      <w:bookmarkStart w:id="6" w:name="_Toc240024595"/>
      <w:r w:rsidRPr="00DF6F3A">
        <w:t>1.6 Research questions</w:t>
      </w:r>
      <w:bookmarkEnd w:id="6"/>
      <w:r w:rsidRPr="00DF6F3A">
        <w:t> </w:t>
      </w:r>
    </w:p>
    <w:p w14:paraId="3DD571DA" w14:textId="77777777" w:rsidR="00DF6F3A" w:rsidRPr="00DF6F3A" w:rsidRDefault="00575747" w:rsidP="00DF6F3A">
      <w:pPr>
        <w:numPr>
          <w:ilvl w:val="0"/>
          <w:numId w:val="2"/>
        </w:numPr>
      </w:pPr>
      <w:r w:rsidRPr="00DF6F3A">
        <w:t>Which are some of the common employee well-being programmes in the UK hospitality industry?</w:t>
      </w:r>
    </w:p>
    <w:p w14:paraId="407D7F27" w14:textId="77777777" w:rsidR="00DF6F3A" w:rsidRPr="00DF6F3A" w:rsidRDefault="00575747" w:rsidP="00DF6F3A">
      <w:pPr>
        <w:numPr>
          <w:ilvl w:val="0"/>
          <w:numId w:val="2"/>
        </w:numPr>
      </w:pPr>
      <w:r w:rsidRPr="00DF6F3A">
        <w:t>How do employee well-being programmes affect employee engagement among employees working in the hospitality industry?</w:t>
      </w:r>
    </w:p>
    <w:p w14:paraId="2983D588" w14:textId="77777777" w:rsidR="00DF6F3A" w:rsidRPr="00DF6F3A" w:rsidRDefault="00575747" w:rsidP="00DF6F3A">
      <w:pPr>
        <w:numPr>
          <w:ilvl w:val="0"/>
          <w:numId w:val="2"/>
        </w:numPr>
      </w:pPr>
      <w:r w:rsidRPr="00DF6F3A">
        <w:t>How is employee engagement related to organisational performance in the hospitality sector in the UK?</w:t>
      </w:r>
    </w:p>
    <w:p w14:paraId="41A39E7E" w14:textId="77777777" w:rsidR="00DF6F3A" w:rsidRPr="00DF6F3A" w:rsidRDefault="00575747" w:rsidP="00DF6F3A">
      <w:pPr>
        <w:numPr>
          <w:ilvl w:val="0"/>
          <w:numId w:val="2"/>
        </w:numPr>
      </w:pPr>
      <w:r w:rsidRPr="00DF6F3A">
        <w:t>What are some of the possible suggestions that hospitality organisations can give to improve the welfare of the employees, employee engagement/ participation and organisational performance through effective organisational practices?</w:t>
      </w:r>
    </w:p>
    <w:p w14:paraId="3D042AAE" w14:textId="77777777" w:rsidR="00DF6F3A" w:rsidRPr="00DF6F3A" w:rsidRDefault="00575747" w:rsidP="00DF6F3A">
      <w:pPr>
        <w:pStyle w:val="Heading2"/>
      </w:pPr>
      <w:bookmarkStart w:id="7" w:name="_Toc240024596"/>
      <w:r w:rsidRPr="00DF6F3A">
        <w:lastRenderedPageBreak/>
        <w:t>1.7 Significance of the research</w:t>
      </w:r>
      <w:bookmarkEnd w:id="7"/>
    </w:p>
    <w:p w14:paraId="63E6260F" w14:textId="77777777" w:rsidR="00DF6F3A" w:rsidRPr="00DF6F3A" w:rsidRDefault="00575747" w:rsidP="00DF6F3A">
      <w:r w:rsidRPr="00DF6F3A">
        <w:t>The present paper has academic, managerial, and practical importance. In terms of academics, it adds to the increasing collection of literature on employee well-being by investigating its role in employee engagement and organisational performance in the UK hospitality sector. Despite the factors of leadership, work-life balance or working conditions being researched in the past, little research has been carried out on employee well-being programmes as a holistic organisational strategy. This paper is based on the prior amount of literature analysing how these variables are in one system or the other. In practice, the results will be used to guide hospitality managers and human resources professionals to develop effective well-being programs to increase engagement, reduce staff turnover, and improve the service quality of employees. The piece of work also includes evidence-based recommendations for creating a healthier and more sustainable working environment. Finally, building employee well-being can boost organisational resilience, customer satisfaction, and the sustainability of the UK hospitality industry in the long term (</w:t>
      </w:r>
      <w:proofErr w:type="spellStart"/>
      <w:r w:rsidRPr="00DF6F3A">
        <w:t>Giousmpasoglou</w:t>
      </w:r>
      <w:proofErr w:type="spellEnd"/>
      <w:r w:rsidRPr="00DF6F3A">
        <w:t>, 2024; Xia, 2022).</w:t>
      </w:r>
    </w:p>
    <w:p w14:paraId="0F4EE6EB" w14:textId="77777777" w:rsidR="00DF6F3A" w:rsidRPr="00DF6F3A" w:rsidRDefault="00575747" w:rsidP="00DF6F3A">
      <w:pPr>
        <w:pStyle w:val="Heading2"/>
      </w:pPr>
      <w:bookmarkStart w:id="8" w:name="_Toc240024597"/>
      <w:r w:rsidRPr="00DF6F3A">
        <w:t>1.8 Scope of the Research</w:t>
      </w:r>
      <w:bookmarkEnd w:id="8"/>
    </w:p>
    <w:p w14:paraId="60FD7433" w14:textId="77777777" w:rsidR="00DF6F3A" w:rsidRPr="00DF6F3A" w:rsidRDefault="00575747" w:rsidP="00DF6F3A">
      <w:r w:rsidRPr="00DF6F3A">
        <w:t xml:space="preserve">This analysis particularly focuses on the UK hospitality industry, which is made up of hotels, restaurants, catering services, among other customer-facing hospitality organisations. The paper looks at employee well-being programmes as the independent variable, employee engagement as the mediator, and organisational performance as the dependent variable. It examines the perceptions of the employees about well-being programs of the organisations, such as work-life balance programs, mental health programs, leadership support programs, and well-being programs at the workplace. The study assumes a cross-sectional survey qualitative research design, whereby the research design is a quantitative study encompassing all the employees working in the hospitality sector within the UK. The employees in different occupational groups who are adults will be sampled to give data on the relationships among the variables in the research. The authors ensure that the inference is relevant to the scenario of the unique organisational, economic, and labour factors in the UK hospitality workforce by restricting the study to the UK hospitality sector and </w:t>
      </w:r>
      <w:proofErr w:type="spellStart"/>
      <w:r w:rsidRPr="00DF6F3A">
        <w:t>not</w:t>
      </w:r>
      <w:proofErr w:type="spellEnd"/>
      <w:r w:rsidRPr="00DF6F3A">
        <w:t xml:space="preserve"> other service industries and other countries (</w:t>
      </w:r>
      <w:proofErr w:type="spellStart"/>
      <w:r w:rsidRPr="00DF6F3A">
        <w:t>Ntounis</w:t>
      </w:r>
      <w:proofErr w:type="spellEnd"/>
      <w:r w:rsidRPr="00DF6F3A">
        <w:t xml:space="preserve"> et al., 2022; Rahman, 2023).</w:t>
      </w:r>
    </w:p>
    <w:p w14:paraId="765FB685" w14:textId="77777777" w:rsidR="00DF6F3A" w:rsidRPr="00DF6F3A" w:rsidRDefault="00575747" w:rsidP="00DF6F3A">
      <w:pPr>
        <w:pStyle w:val="Heading2"/>
      </w:pPr>
      <w:bookmarkStart w:id="9" w:name="_Toc240024598"/>
      <w:r w:rsidRPr="00DF6F3A">
        <w:lastRenderedPageBreak/>
        <w:t>1.9 Structure of the dissertation</w:t>
      </w:r>
      <w:bookmarkEnd w:id="9"/>
    </w:p>
    <w:p w14:paraId="50E9FF08" w14:textId="77777777" w:rsidR="00DF6F3A" w:rsidRPr="00DF6F3A" w:rsidRDefault="00575747" w:rsidP="00DF6F3A">
      <w:r w:rsidRPr="00DF6F3A">
        <w:t>The other five chapters follow this introductory chapter in this dissertation. Chapter two provides a full literature review of the research, and this covers the scope of the programme of employee well-being, employee engagement, organisational performance, and theoretical knowledge that underlies the research, such as Job Demands-Resources (JD-R) Theory and the Social Exchange Theory. It also determines the research gap and works out the conceptual framework. Chapter Three gives the research methodology, research philosophy, research approach, research design, sampling strategy, data collection, data development and design of questionnaire, ethical considerations, and data analysis methods. Chapter Four will depict the researcher's discovery of the survey that was carried out through the questionnaire and interpret the findings with the assistance of the correct instrument to employ, which is the statistical measures. Chapter Five discusses findings, and this is through comparison with any literature and/or theoretical opinions available. Lastly, Chapter Six sums up the study by overarching the main results, commenting on their practical implications, limitations of the research, and future research and management practice recommendations in the hospitality industry.</w:t>
      </w:r>
    </w:p>
    <w:p w14:paraId="3BE9B358" w14:textId="77777777" w:rsidR="00DF6F3A" w:rsidRPr="00DF6F3A" w:rsidRDefault="00575747" w:rsidP="00DF6F3A">
      <w:pPr>
        <w:pStyle w:val="Heading2"/>
      </w:pPr>
      <w:bookmarkStart w:id="10" w:name="_Toc240024599"/>
      <w:r w:rsidRPr="00DF6F3A">
        <w:t>1.10 Chapter Summary</w:t>
      </w:r>
      <w:bookmarkEnd w:id="10"/>
    </w:p>
    <w:p w14:paraId="0F91FDDB" w14:textId="77777777" w:rsidR="00DF6F3A" w:rsidRPr="00DF6F3A" w:rsidRDefault="00575747" w:rsidP="00DF6F3A">
      <w:r w:rsidRPr="00DF6F3A">
        <w:t>The chapter introduced the research by providing the background, research problem, aim, objectives, research questions, and the significance and scope of the research. It emphasised the growing role of employee well-being programmes in dealing with workforce issues in the UK hospitality sector and was able to justify why the impact of the latter on employee engagement and organisational performance is both academically and practically important. The chapter has also provided the general outline of the dissertation, giving a guideline to the other chapters. It is by this that Chapter Two is critical of the available literature and theoretical opinions in the current state of the research on employee well-being, employee engagement, and organisational performance and establishes the research gap that this study fills.</w:t>
      </w:r>
    </w:p>
    <w:p w14:paraId="6EC46797" w14:textId="77777777" w:rsidR="00DF6F3A" w:rsidRDefault="00575747" w:rsidP="00DF6F3A">
      <w:pPr>
        <w:spacing w:before="0" w:after="160" w:line="259" w:lineRule="auto"/>
        <w:jc w:val="left"/>
        <w:rPr>
          <w:rFonts w:eastAsiaTheme="majorEastAsia" w:cstheme="majorBidi"/>
          <w:b/>
          <w:color w:val="000000" w:themeColor="text1"/>
          <w:sz w:val="28"/>
          <w:szCs w:val="32"/>
        </w:rPr>
      </w:pPr>
      <w:r>
        <w:br w:type="page"/>
      </w:r>
    </w:p>
    <w:p w14:paraId="7FC6EC0F" w14:textId="77777777" w:rsidR="00DF6F3A" w:rsidRPr="00DF6F3A" w:rsidRDefault="00575747" w:rsidP="00DF6F3A">
      <w:pPr>
        <w:pStyle w:val="Heading1"/>
      </w:pPr>
      <w:bookmarkStart w:id="11" w:name="_Toc240024600"/>
      <w:r w:rsidRPr="00DF6F3A">
        <w:lastRenderedPageBreak/>
        <w:t>Chapter 2: Literature Review</w:t>
      </w:r>
      <w:bookmarkEnd w:id="11"/>
      <w:r w:rsidRPr="00DF6F3A">
        <w:t> </w:t>
      </w:r>
    </w:p>
    <w:p w14:paraId="0D5B0459" w14:textId="77777777" w:rsidR="00DF6F3A" w:rsidRPr="00DF6F3A" w:rsidRDefault="00575747" w:rsidP="00DF6F3A">
      <w:pPr>
        <w:pStyle w:val="Heading2"/>
      </w:pPr>
      <w:bookmarkStart w:id="12" w:name="_Toc240024601"/>
      <w:r w:rsidRPr="00DF6F3A">
        <w:t>2.1 Introduction</w:t>
      </w:r>
      <w:bookmarkEnd w:id="12"/>
    </w:p>
    <w:p w14:paraId="77C27869" w14:textId="77777777" w:rsidR="00DF6F3A" w:rsidRPr="00DF6F3A" w:rsidRDefault="00575747" w:rsidP="00DF6F3A">
      <w:r w:rsidRPr="00DF6F3A">
        <w:t>Employee well-being has emerged as one of the largest research issues in human resource management and indeed in hospitality management because it has a direct influence on employee engagement, the quality of the services that a given organisation can offer, as well as the performance of the organisation. The attributes of the hospitality sector are a high level of customer interaction, emotional labour, irregular schedules and on-the-job straining working conditions, where employee welfare of the workforce holds utmost priority to remain productive and competitive to the organisation. With the growing understanding of employees as a strategic resource by hospitality organisations as opposed to the limited operational cost, investment in all-inclusive well-being programmes has become a top priority of organisations.</w:t>
      </w:r>
    </w:p>
    <w:p w14:paraId="7A92492E" w14:textId="77777777" w:rsidR="00DF6F3A" w:rsidRPr="00DF6F3A" w:rsidRDefault="00575747" w:rsidP="00DF6F3A">
      <w:r w:rsidRPr="00DF6F3A">
        <w:t xml:space="preserve">The recent publications point to the fact that the more organisations pay attention to the well-being of employees, the more effective the engagement of employees, their organisational commitment, and performance (Baquero, 2023; Khairy et al., 2023). Similarly, in the research by </w:t>
      </w:r>
      <w:proofErr w:type="spellStart"/>
      <w:r w:rsidRPr="00DF6F3A">
        <w:t>Arwab</w:t>
      </w:r>
      <w:proofErr w:type="spellEnd"/>
      <w:r w:rsidRPr="00DF6F3A">
        <w:t xml:space="preserve"> et al. (2023), the performance of task accomplishment is positively affected by organisations investing in employee development, which presents the interdependence between organisational practices and employee performance. However, despite the accumulation of scholarly concern, the literature available is still inclined to examine the issues of leadership, training, employee engagement or well-being in the workplace individually, rather than collectively as an organisational approach; employee well-being programmes. Also, existing studies on the hospitality industry are largely focused on customer outcomes or sustainable environmental performances, but little is done on the revelation of how well-being programmes for employees affect the performance of organisations through employee engagement.</w:t>
      </w:r>
    </w:p>
    <w:p w14:paraId="590E5F6C" w14:textId="77777777" w:rsidR="00DF6F3A" w:rsidRPr="00DF6F3A" w:rsidRDefault="00575747" w:rsidP="00DF6F3A">
      <w:pPr>
        <w:pStyle w:val="Heading2"/>
      </w:pPr>
      <w:bookmarkStart w:id="13" w:name="_Toc240024602"/>
      <w:r w:rsidRPr="00DF6F3A">
        <w:t>2.2 UK Hospitality Industry Context</w:t>
      </w:r>
      <w:bookmarkEnd w:id="13"/>
      <w:r w:rsidRPr="00DF6F3A">
        <w:t> </w:t>
      </w:r>
    </w:p>
    <w:p w14:paraId="176F99DD" w14:textId="77777777" w:rsidR="00DF6F3A" w:rsidRPr="00DF6F3A" w:rsidRDefault="00575747" w:rsidP="00DF6F3A">
      <w:pPr>
        <w:pStyle w:val="Heading3"/>
      </w:pPr>
      <w:bookmarkStart w:id="14" w:name="_Toc240024603"/>
      <w:r w:rsidRPr="00DF6F3A">
        <w:t>2.2.1 Overview of the UK Hospitality Industry</w:t>
      </w:r>
      <w:bookmarkEnd w:id="14"/>
    </w:p>
    <w:p w14:paraId="2F6E6EC8" w14:textId="77777777" w:rsidR="00DF6F3A" w:rsidRPr="00DF6F3A" w:rsidRDefault="00575747" w:rsidP="00DF6F3A">
      <w:r w:rsidRPr="00DF6F3A">
        <w:t xml:space="preserve">One of the biggest service industries in the UK is the hospitality industry, and hence it has helped the country grow by enabling it to take part in the growth of the national economy, creation of jobs, as well as tourism development. The industry also includes hotels, restaurants, pubs, catering services, event management enterprises, and tourism-related organisations, as </w:t>
      </w:r>
      <w:r w:rsidRPr="00DF6F3A">
        <w:lastRenderedPageBreak/>
        <w:t>they all require employees to contribute towards delivering high-quality customer experience. The hospitality organisations have been very much dependent on knowledge, interpersonal skills, and the behaviour of service employees in creating customer satisfaction and their competitive advantage over the manufacturing industries, where automation has become a leakage of operational efficiency. As such, it is basically assumed that employees are essential organisational resources whose input to success is directly linked to organisational success.</w:t>
      </w:r>
    </w:p>
    <w:p w14:paraId="3A9CAAAD" w14:textId="77777777" w:rsidR="00DF6F3A" w:rsidRPr="00DF6F3A" w:rsidRDefault="00575747" w:rsidP="00DF6F3A">
      <w:pPr>
        <w:jc w:val="center"/>
      </w:pPr>
      <w:r w:rsidRPr="00DF6F3A">
        <w:rPr>
          <w:noProof/>
        </w:rPr>
        <w:drawing>
          <wp:inline distT="0" distB="0" distL="0" distR="0" wp14:anchorId="409E9067" wp14:editId="1E168601">
            <wp:extent cx="5731510" cy="2713355"/>
            <wp:effectExtent l="0" t="0" r="2540" b="0"/>
            <wp:docPr id="10300636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63630" name="Picture 1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2713355"/>
                    </a:xfrm>
                    <a:prstGeom prst="rect">
                      <a:avLst/>
                    </a:prstGeom>
                    <a:noFill/>
                    <a:ln>
                      <a:noFill/>
                    </a:ln>
                  </pic:spPr>
                </pic:pic>
              </a:graphicData>
            </a:graphic>
          </wp:inline>
        </w:drawing>
      </w:r>
    </w:p>
    <w:p w14:paraId="274C7548" w14:textId="77777777" w:rsidR="00DF6F3A" w:rsidRPr="00DF6F3A" w:rsidRDefault="00575747" w:rsidP="002E3045">
      <w:pPr>
        <w:pStyle w:val="Heading4"/>
      </w:pPr>
      <w:bookmarkStart w:id="15" w:name="_Toc240024806"/>
      <w:r w:rsidRPr="00DF6F3A">
        <w:t>Figure 1: Hospitality Market size</w:t>
      </w:r>
      <w:bookmarkEnd w:id="15"/>
    </w:p>
    <w:p w14:paraId="3B3C1B1B" w14:textId="77777777" w:rsidR="00DF6F3A" w:rsidRPr="00DF6F3A" w:rsidRDefault="00575747" w:rsidP="00DF6F3A">
      <w:pPr>
        <w:jc w:val="center"/>
      </w:pPr>
      <w:r w:rsidRPr="00DF6F3A">
        <w:t>(Source: Imarcgroup.com, 2026)</w:t>
      </w:r>
    </w:p>
    <w:p w14:paraId="0BE8AD62" w14:textId="77777777" w:rsidR="00DF6F3A" w:rsidRPr="00DF6F3A" w:rsidRDefault="00575747" w:rsidP="00DF6F3A">
      <w:r w:rsidRPr="00DF6F3A">
        <w:t xml:space="preserve">The hospitality sector is facing severe changes in the way it functions, and organisations should be in a better position to face changing customer choices and labour market patterns in the aftermath of the COVID-19 crisis. </w:t>
      </w:r>
      <w:proofErr w:type="spellStart"/>
      <w:r w:rsidRPr="00DF6F3A">
        <w:t>Ntounis</w:t>
      </w:r>
      <w:proofErr w:type="spellEnd"/>
      <w:r w:rsidRPr="00DF6F3A">
        <w:t xml:space="preserve"> et al. (2022) claim that organisational resilience during and after the pandemic was greatly based on the capacity of businesses to change their operational practices without a significant alteration of their employee composition. Even though their analysis is founded on the resiliency of organisations, it implicitly depicts that the welfare of the employees was thrown into the limelight of business survival as labour unavailability and weakening employee loyalty hampered recovery in most hospitality organisations. In this way, the people-centred management of the UK hospitality industry is enhanced by the reality after the pandemic.</w:t>
      </w:r>
    </w:p>
    <w:p w14:paraId="78504285" w14:textId="77777777" w:rsidR="00DF6F3A" w:rsidRPr="00DF6F3A" w:rsidRDefault="00575747" w:rsidP="00DF6F3A">
      <w:pPr>
        <w:pStyle w:val="Heading3"/>
      </w:pPr>
      <w:bookmarkStart w:id="16" w:name="_Toc240024604"/>
      <w:r w:rsidRPr="00DF6F3A">
        <w:lastRenderedPageBreak/>
        <w:t>2.2.2 Employment Challenges within the UK Hospitality Industry</w:t>
      </w:r>
      <w:bookmarkEnd w:id="16"/>
    </w:p>
    <w:p w14:paraId="3A14D1D1" w14:textId="77777777" w:rsidR="00DF6F3A" w:rsidRPr="00DF6F3A" w:rsidRDefault="00575747" w:rsidP="00DF6F3A">
      <w:r w:rsidRPr="00DF6F3A">
        <w:t>Despite its economic significance, the hospitality industry is yet to find a lasting solution to the workforce issue that continues to affect the welfare of employees and organisational performance negatively. Employees are frequently required to work excessive and non-standard hours, in the evenings, weekends and on public holidays, and simultaneously they are obliged to work physically demanding jobs and be in physical contact with the customers. These conditions will likely result in emotional burnout, job stress, and work-life balance issues.</w:t>
      </w:r>
    </w:p>
    <w:p w14:paraId="4BC20F2C" w14:textId="77777777" w:rsidR="00DF6F3A" w:rsidRPr="00DF6F3A" w:rsidRDefault="00575747" w:rsidP="00DF6F3A">
      <w:r w:rsidRPr="00DF6F3A">
        <w:t xml:space="preserve">Importantly, </w:t>
      </w:r>
      <w:proofErr w:type="spellStart"/>
      <w:r w:rsidRPr="00DF6F3A">
        <w:t>Giosmpasoglou</w:t>
      </w:r>
      <w:proofErr w:type="spellEnd"/>
      <w:r w:rsidRPr="00DF6F3A">
        <w:t xml:space="preserve"> (2024) suggests that precarious working conditions, absence of job security and organisational support make the traditional form of employment in the hospitality industry, and that a fair and decent work agenda are the key to achieving sustainable business performance. Also, in a similar tone of research achieved by Piso (2022), the prospects of overworking in UK hotels have continued to impact negatively on the well-being of employees, employee satisfaction, as well as productivity findings, meaning that the effectiveness of operations is normally balanced against the well-being of employees. In this regard, Knežević et al. (2023) argue that work-life balance continues to be among the leading factors leading to occupational stress among employees who eventually end up leaving hospitality organisations.</w:t>
      </w:r>
    </w:p>
    <w:p w14:paraId="6ECCF96D" w14:textId="77777777" w:rsidR="00DF6F3A" w:rsidRPr="00DF6F3A" w:rsidRDefault="00575747" w:rsidP="00DF6F3A">
      <w:pPr>
        <w:pStyle w:val="Heading3"/>
      </w:pPr>
      <w:bookmarkStart w:id="17" w:name="_Toc240024605"/>
      <w:r w:rsidRPr="00DF6F3A">
        <w:t>2.2.3 Sustainable Workforce Management in Hospitality</w:t>
      </w:r>
      <w:bookmarkEnd w:id="17"/>
    </w:p>
    <w:p w14:paraId="4889C0C2" w14:textId="77777777" w:rsidR="00DF6F3A" w:rsidRPr="00DF6F3A" w:rsidRDefault="00575747" w:rsidP="00DF6F3A">
      <w:r w:rsidRPr="00DF6F3A">
        <w:t>As a reaction to the mounting workforce issues, hospitality organisations have embarked on more sustainable human resource management practice that incorporates the organisational strategy with that of employees. Instead of considering employees as operational resources, organisations are becoming more aware of the fact that investing in employee health, psychological safety, leadership skills and career advancement is an element towards better organisational performance.</w:t>
      </w:r>
    </w:p>
    <w:p w14:paraId="67B4BD8C" w14:textId="77777777" w:rsidR="00DF6F3A" w:rsidRPr="00DF6F3A" w:rsidRDefault="00575747" w:rsidP="00DF6F3A">
      <w:r w:rsidRPr="00DF6F3A">
        <w:t xml:space="preserve">Employee creativity, as seen by </w:t>
      </w:r>
      <w:proofErr w:type="spellStart"/>
      <w:r w:rsidRPr="00DF6F3A">
        <w:t>Abualigah</w:t>
      </w:r>
      <w:proofErr w:type="spellEnd"/>
      <w:r w:rsidRPr="00DF6F3A">
        <w:t xml:space="preserve"> et al. (2023), can be enhanced by Green Human Resource Management (GHRM) practices in that it facilitates the enabling organisational conditions in which the results of the sustainable managerial practices can be realised by the employees and the organisations in general. Equally important, Suliman et al. (2023) found that the environmental performance of the employees is positively affecting green transformational leadership since the employees are more engaged in their work, with </w:t>
      </w:r>
      <w:r w:rsidRPr="00DF6F3A">
        <w:lastRenderedPageBreak/>
        <w:t>employees showing that the leadership behaviours are the major influence factors on employee motivation and attitude at the workplace.</w:t>
      </w:r>
    </w:p>
    <w:p w14:paraId="1BD8935B" w14:textId="77777777" w:rsidR="00DF6F3A" w:rsidRPr="00DF6F3A" w:rsidRDefault="00575747" w:rsidP="00DF6F3A">
      <w:r w:rsidRPr="00DF6F3A">
        <w:t xml:space="preserve">In addition, </w:t>
      </w:r>
      <w:proofErr w:type="spellStart"/>
      <w:r w:rsidRPr="00DF6F3A">
        <w:t>Velaoras</w:t>
      </w:r>
      <w:proofErr w:type="spellEnd"/>
      <w:r w:rsidRPr="00DF6F3A">
        <w:t xml:space="preserve"> et al. (2025) contend that sustainability in the hospitality industry should go beyond environmental certification to social sustainability, especially employee welfare, as organisations discover that sustainable business practice relies on a well-informed and engaged employee base. In turn, present-day studies do not evaluate employee well-being programmes, but primarily environmental sustainability, leadership and organisational innovativeness. This has resulted in the fact that the relationship between comprehensive employee well-initiatives, employee engagement and organisational performance is an </w:t>
      </w:r>
      <w:proofErr w:type="spellStart"/>
      <w:r w:rsidRPr="00DF6F3A">
        <w:t>underinvestigated</w:t>
      </w:r>
      <w:proofErr w:type="spellEnd"/>
      <w:r w:rsidRPr="00DF6F3A">
        <w:t xml:space="preserve"> research area in the UK hospitality industry. </w:t>
      </w:r>
    </w:p>
    <w:p w14:paraId="5E99C853" w14:textId="77777777" w:rsidR="00DF6F3A" w:rsidRPr="00DF6F3A" w:rsidRDefault="00575747" w:rsidP="00DF6F3A">
      <w:pPr>
        <w:pStyle w:val="Heading2"/>
      </w:pPr>
      <w:bookmarkStart w:id="18" w:name="_Toc240024606"/>
      <w:r w:rsidRPr="00DF6F3A">
        <w:t>2.3 Employee Well-being</w:t>
      </w:r>
      <w:bookmarkEnd w:id="18"/>
    </w:p>
    <w:p w14:paraId="4CA6EFD1" w14:textId="77777777" w:rsidR="00DF6F3A" w:rsidRPr="00DF6F3A" w:rsidRDefault="00575747" w:rsidP="00DF6F3A">
      <w:r w:rsidRPr="00DF6F3A">
        <w:t>Employee well-being is a multidimensional concept, which entails physical, psychological, emotional and social health of the employees within the workplace. Today organisations are becoming more aware of employee well-being as a strategic lever to increase workforce productivity and employee engagement as well as organisational performance in the long term as opposed to just promoting employee welfare. The hospitality industry is one such area where a worker has to work under such stressful conditions which are characterised by emotional labour, shifts, overtime and continuous contact with customers and thus, their health of s/he is an issue of vital importance regarding the quality of what they give and the sustainability of any organisation.</w:t>
      </w:r>
    </w:p>
    <w:p w14:paraId="3B4B12B2" w14:textId="77777777" w:rsidR="00DF6F3A" w:rsidRPr="00DF6F3A" w:rsidRDefault="00575747" w:rsidP="00DF6F3A">
      <w:r w:rsidRPr="00DF6F3A">
        <w:t xml:space="preserve">Employee well-being does not just denote the lack of illness but the ability of employees to enjoy getting engaged in positive mental operations, employment satisfaction, work-life balance and purposeful work relationships. Baquero (2023) explains that authentic leadership can significantly improve the quality of well-being in the workplace through fostering trust and organisational engagement between employees and supportive organisational relationships. According to the paper, psychological well-being and involvement in organisational goals are the results when workers suspect that the leaders they collaborate with are trustworthy. Similarly, in their study, Khairy et al. (2023) found that benevolent leadership increases job engagement by promoting psychological safety and workplace friendships in hospitality organisations. </w:t>
      </w:r>
    </w:p>
    <w:p w14:paraId="4A191479" w14:textId="77777777" w:rsidR="00DF6F3A" w:rsidRPr="00DF6F3A" w:rsidRDefault="00575747" w:rsidP="00DF6F3A">
      <w:r w:rsidRPr="00DF6F3A">
        <w:lastRenderedPageBreak/>
        <w:t xml:space="preserve">However, the well-being of employees can solely be attributed partially to the leadership practices. Another important factor is the support of organisations such as training, career development and proper management of human resources. It is also noted by </w:t>
      </w:r>
      <w:proofErr w:type="spellStart"/>
      <w:r w:rsidRPr="00DF6F3A">
        <w:t>Arwab</w:t>
      </w:r>
      <w:proofErr w:type="spellEnd"/>
      <w:r w:rsidRPr="00DF6F3A">
        <w:t xml:space="preserve"> et al. (2023) that employee training positively affects task performance in terms of employee engagement, and this implies that the better an organisation invests in its employees, the better their well-being and performance are. Likewise, </w:t>
      </w:r>
      <w:proofErr w:type="spellStart"/>
      <w:r w:rsidRPr="00DF6F3A">
        <w:t>Abualigah</w:t>
      </w:r>
      <w:proofErr w:type="spellEnd"/>
      <w:r w:rsidRPr="00DF6F3A">
        <w:t xml:space="preserve"> et al. (2023) affirm that sustainable human resource management strengthens beneficial working conditions which encourage employee innovativeness and organisational commitment.</w:t>
      </w:r>
    </w:p>
    <w:p w14:paraId="3F334FAE" w14:textId="77777777" w:rsidR="00DF6F3A" w:rsidRPr="00DF6F3A" w:rsidRDefault="00575747" w:rsidP="00DF6F3A">
      <w:pPr>
        <w:pStyle w:val="Heading2"/>
      </w:pPr>
      <w:bookmarkStart w:id="19" w:name="_Toc240024607"/>
      <w:r w:rsidRPr="00DF6F3A">
        <w:t>2.4 Employee Well-being Programmes</w:t>
      </w:r>
      <w:bookmarkEnd w:id="19"/>
    </w:p>
    <w:p w14:paraId="2E84AB5E" w14:textId="77777777" w:rsidR="00DF6F3A" w:rsidRPr="00DF6F3A" w:rsidRDefault="00575747" w:rsidP="00DF6F3A">
      <w:pPr>
        <w:pStyle w:val="Heading3"/>
      </w:pPr>
      <w:bookmarkStart w:id="20" w:name="_Toc240024608"/>
      <w:r w:rsidRPr="00DF6F3A">
        <w:t>2.4.1 Concept of Employee Well-being Programmes</w:t>
      </w:r>
      <w:bookmarkEnd w:id="20"/>
    </w:p>
    <w:p w14:paraId="32AEF0DE" w14:textId="77777777" w:rsidR="00DF6F3A" w:rsidRPr="00DF6F3A" w:rsidRDefault="00575747" w:rsidP="00DF6F3A">
      <w:r w:rsidRPr="00DF6F3A">
        <w:t>Organisation rules and practices involve employee well-being programmes which are not only designed to improve the physical, psychological, emotional and professional well-being of employees but also organisational effectiveness. Such programmes are well integrated in the hotel industry, and these include training, leadership development, career development, mental health and fitness programs, flexible work practices, employee recognition programs, organisational justice and wellness programs. The relevance of such programmes has increased further with the increased workload, emotional labour, irregularities in working hours and the stressful and demanding customer interactions that employees of hospitality establishments go through, which increase stress levels, burnout and turnover levels. Therefore, organisations have stopped perceiving the well-being of the employees as a welfare programme but now as a strategic investment that will assist in employee engagement as well as long-term organisational performance.</w:t>
      </w:r>
    </w:p>
    <w:p w14:paraId="7C5B4591" w14:textId="77777777" w:rsidR="00DF6F3A" w:rsidRPr="00DF6F3A" w:rsidRDefault="00575747" w:rsidP="00DF6F3A">
      <w:pPr>
        <w:pStyle w:val="Heading3"/>
      </w:pPr>
      <w:bookmarkStart w:id="21" w:name="_Toc240024609"/>
      <w:r w:rsidRPr="00DF6F3A">
        <w:t>2.4.2 Organisational Support through Training and Leadership</w:t>
      </w:r>
      <w:bookmarkEnd w:id="21"/>
    </w:p>
    <w:p w14:paraId="5488D279" w14:textId="77777777" w:rsidR="00DF6F3A" w:rsidRPr="00DF6F3A" w:rsidRDefault="00575747" w:rsidP="00DF6F3A">
      <w:r w:rsidRPr="00DF6F3A">
        <w:t xml:space="preserve">One of the most popular well-being programs is training of the employees, as it improves the competence, confidence and career openings of the employees. </w:t>
      </w:r>
      <w:proofErr w:type="spellStart"/>
      <w:r w:rsidRPr="00DF6F3A">
        <w:t>Arwab</w:t>
      </w:r>
      <w:proofErr w:type="spellEnd"/>
      <w:r w:rsidRPr="00DF6F3A">
        <w:t xml:space="preserve"> et al. (2023) also found that employee engagement in training positively influences task performance within the hospitality sector, and thus, organisations that concentrate on employee development </w:t>
      </w:r>
      <w:proofErr w:type="gramStart"/>
      <w:r w:rsidRPr="00DF6F3A">
        <w:t>lead</w:t>
      </w:r>
      <w:proofErr w:type="gramEnd"/>
      <w:r w:rsidRPr="00DF6F3A">
        <w:t xml:space="preserve"> to the establishment of motivated and committed employees. Similarly, Bhakuni (2023) assumes that training and development improve employee engagement and employee retention rates because employees think that the organisation investing in them is developing them in their </w:t>
      </w:r>
      <w:r w:rsidRPr="00DF6F3A">
        <w:lastRenderedPageBreak/>
        <w:t>career. Yet, the main results analysed in both works are the rates of engagement and retention as opposed to the assessment of the overall psychological well-being of employees.</w:t>
      </w:r>
    </w:p>
    <w:p w14:paraId="1FFF3D1B" w14:textId="77777777" w:rsidR="00DF6F3A" w:rsidRPr="00DF6F3A" w:rsidRDefault="00575747" w:rsidP="00DF6F3A">
      <w:r w:rsidRPr="00DF6F3A">
        <w:t>The other important element of employee well-being programmes is leadership. For example, Xu et al. (2022) demonstrate that corporate social responsibility (CSR)-based leadership instils a commitment among employees as it provides them with an opportunity to work within good organisational set-ups where employees feel valued. Likewise, Baquero (2023) and Khairy et al. (2023) compared authentic and benevolent leadership, respectively, and discovered that it enhances workplace well-being as it obtains more trust and engages employees with their work. All these studies point to the fact that employee well-being is heavily influenced by leadership behaviours, but they invest in different leadership styles, and it is hard to pin down exactly what the best way to apply a particular leadership style is to the hospitality industry.</w:t>
      </w:r>
    </w:p>
    <w:p w14:paraId="1DD803C9" w14:textId="77777777" w:rsidR="00DF6F3A" w:rsidRPr="00DF6F3A" w:rsidRDefault="00575747" w:rsidP="00DF6F3A">
      <w:r w:rsidRPr="00DF6F3A">
        <w:t xml:space="preserve">In addition, the well-being of employees is also promoted by sustainable human resource management processes. </w:t>
      </w:r>
      <w:proofErr w:type="spellStart"/>
      <w:r w:rsidRPr="00DF6F3A">
        <w:t>Abualigah</w:t>
      </w:r>
      <w:proofErr w:type="spellEnd"/>
      <w:r w:rsidRPr="00DF6F3A">
        <w:t xml:space="preserve"> et al. (2023) found that green human resource management encourages employee creativity by providing a supportive working environment, and Suliman et al. (2023) found that green transformational leadership would improve the environmental performance of employees by increasing their workplace engagement. Although both studies are about the theme of organisational sustainability, they also observe that supportive working conditions also influence the well-being of the employees positively.</w:t>
      </w:r>
    </w:p>
    <w:p w14:paraId="0315FABC" w14:textId="77777777" w:rsidR="00DF6F3A" w:rsidRPr="00DF6F3A" w:rsidRDefault="00575747" w:rsidP="00DF6F3A">
      <w:pPr>
        <w:pStyle w:val="Heading3"/>
      </w:pPr>
      <w:bookmarkStart w:id="22" w:name="_Toc240024610"/>
      <w:r w:rsidRPr="00DF6F3A">
        <w:t>2.4.3 Work Environment and Employee Support</w:t>
      </w:r>
      <w:bookmarkEnd w:id="22"/>
    </w:p>
    <w:p w14:paraId="7D40A10F" w14:textId="77777777" w:rsidR="00DF6F3A" w:rsidRPr="00DF6F3A" w:rsidRDefault="00575747" w:rsidP="00DF6F3A">
      <w:r w:rsidRPr="00DF6F3A">
        <w:t xml:space="preserve">Good well-being programmes are effective in influencing organisational outcomes as they create more benefits than employee wellness. </w:t>
      </w:r>
      <w:proofErr w:type="spellStart"/>
      <w:r w:rsidRPr="00DF6F3A">
        <w:t>Winarno</w:t>
      </w:r>
      <w:proofErr w:type="spellEnd"/>
      <w:r w:rsidRPr="00DF6F3A">
        <w:t xml:space="preserve"> et al. (2022) have discovered that supportive human resource practices increase employee engagement by perceived organisational support and decrease turnover intentions. Likewise, Jia-Jun and Hua-Ming (2022) state that the opportunities of career development enhance employee engagement as they feel that the organisation supports them and is highly committed to them. Consistent with these findings, Mubashar et al. (2022) demonstrate that organisational trust due to organisational justice enhances employee engagement, but Achmad et al. (2023) also found that talent development increases the desire of employees to remain in organisations through better job satisfaction and engagement. Chopra et al. (2024) go on to assert that strong employer branding is more beneficial in terms of talent retention because it can boost employee engagement and, consequently, employee-centred organisational practice is strategic.</w:t>
      </w:r>
    </w:p>
    <w:p w14:paraId="336FC772" w14:textId="77777777" w:rsidR="00DF6F3A" w:rsidRPr="00DF6F3A" w:rsidRDefault="00575747" w:rsidP="00DF6F3A">
      <w:r w:rsidRPr="00DF6F3A">
        <w:lastRenderedPageBreak/>
        <w:t>In addition to human resource programs, organisational resources have a bearing on the well-being of the employees as well. Jawabreh et al. (2022) highlight that information systems are effective in enhancing financial performance in the hospitality sector in terms of decision-making and operational efficiency. Though the study does not directly look at the employee well-being programmes, the enhanced organisational performance could allow organisations to invest more in the employee welfare programmes.</w:t>
      </w:r>
    </w:p>
    <w:p w14:paraId="624328B8" w14:textId="77777777" w:rsidR="00DF6F3A" w:rsidRPr="00DF6F3A" w:rsidRDefault="00575747" w:rsidP="00DF6F3A">
      <w:pPr>
        <w:pStyle w:val="Heading3"/>
      </w:pPr>
      <w:bookmarkStart w:id="23" w:name="_Toc240024611"/>
      <w:r w:rsidRPr="00DF6F3A">
        <w:t>2.4.4 Employee Well-being Programmes and Organisational Outcomes</w:t>
      </w:r>
      <w:bookmarkEnd w:id="23"/>
    </w:p>
    <w:p w14:paraId="457DFF8C" w14:textId="77777777" w:rsidR="00DF6F3A" w:rsidRDefault="00575747" w:rsidP="00DF6F3A">
      <w:r w:rsidRPr="00DF6F3A">
        <w:t>Wider evidence also brings to the fore the reasons as to why the programmes regarding employee well-being are required. The authors of Franke et al. (2024), Junna et al. (2022), Arena et al. (2022), Amin et al. (2023), and Balogh et al. (2023) all attest to the negative effect of unfavourable employment and lack of work on mental health and general well-being. Though these studies are not unique to the hospitality organisations, they affirm the significance of stable and conducive employment grounds that safeguard the psychological well-being of employees. They use their findings to suggest that the organisations where well-being programmes are detailed might be able to reduce the level of work-related stress and improve wellness in their organisations.</w:t>
      </w:r>
    </w:p>
    <w:p w14:paraId="0DC17C7F" w14:textId="77777777" w:rsidR="00671A66" w:rsidRDefault="00575747" w:rsidP="00671A66">
      <w:pPr>
        <w:pStyle w:val="Heading2"/>
      </w:pPr>
      <w:bookmarkStart w:id="24" w:name="_Toc240024612"/>
      <w:r>
        <w:t>2.5 Employee Engagement</w:t>
      </w:r>
      <w:bookmarkEnd w:id="24"/>
    </w:p>
    <w:p w14:paraId="52D1D76C" w14:textId="77777777" w:rsidR="00671A66" w:rsidRDefault="00575747" w:rsidP="00671A66">
      <w:r>
        <w:t>Employee engagement refers to the level of commitment of employees, both emotionally, psychologically and behaviourally, to their work and the organisational objectives. Davis and Van der Heijden (2023) spoke of the fact that employee engagement is a process rather than a particular state of mind since it is a continuous process of developing the interaction between the employees, leaders and the organisational practices. The idea of employee engagement was first described by Kahn (1990), who wrote about the type of investment people make in the occupation they pursue in their careers; he wrote about tapping into the physical, cognitive and emotional sides of employees in their work. Schaufeli later theorised that employee engagement was a positive and fulfilling state of work characterised by vigour, dedication and absorption, thereby making it easier to measure engagement on a psychological level. Saks increased the perspectives to indicate that interaction is created in mutually supportive relations wherein employees have a good reaction to the support of the organisation, to be treated equitably, and to have friendly working conditions (</w:t>
      </w:r>
      <w:proofErr w:type="spellStart"/>
      <w:r>
        <w:t>Girdauskiene</w:t>
      </w:r>
      <w:proofErr w:type="spellEnd"/>
      <w:r>
        <w:t xml:space="preserve"> et al., 2022). </w:t>
      </w:r>
    </w:p>
    <w:p w14:paraId="5742286B" w14:textId="77777777" w:rsidR="00671A66" w:rsidRDefault="00575747" w:rsidP="00671A66">
      <w:r>
        <w:lastRenderedPageBreak/>
        <w:t>Three dimensions are usually used in measuring employee engagement: vigour, dedication and absorption. Vigour is the readiness of the employees to allocate huge amounts of energy, stamina and perseverance in their job despite difficult circumstances. Dedication portrays the zeal, motivation, pride and feelings of importance that employees allocate towards their work, whether it is in connection to their work. Another phenomenon known as absorption is the comprehensive engagement and focus on the work activities that result in high levels of attention and engagement. Dunlop and Scheepers (2023) have critically proven that leadership behaviours are key in these three dimensions of engagement, which implies that supportive leadership enhances the psychological attachment and work motivation of the employees.</w:t>
      </w:r>
    </w:p>
    <w:p w14:paraId="20157713" w14:textId="77777777" w:rsidR="00671A66" w:rsidRDefault="00575747" w:rsidP="00671A66">
      <w:r>
        <w:t xml:space="preserve">Organisational variables have several variables that influence the engagement of employees. High levels of trust, motivation and participation are created by the leadership due to the way positive relationships between the managers and employees are built. Engagement is reinforced through communication as the employees become aware of organisational objectives and feel part of the decision-making process. Employee development and rewarding employees will be more motivating, as it will reward their performance along with career development. Another way of increasing engagement is through trust, organisational support and psychological safety, whereby employee well-being is increased because they are more willing to give when they feel they are being treated fairly, treated with care and respect at the workplace. Concerningly, Siyal (2023) discovered that critical aspects of inclusive leadership are primarily fostering employee engagement by strengthening psychological safety and trust in leaders. </w:t>
      </w:r>
      <w:proofErr w:type="spellStart"/>
      <w:r>
        <w:t>Boikanyo</w:t>
      </w:r>
      <w:proofErr w:type="spellEnd"/>
      <w:r>
        <w:t xml:space="preserve"> and Naidoo (2023) ascertained that significant work and psychological safety are better predictors of engagement than only financial rewards because they provide psychological needs satisfaction for employees. </w:t>
      </w:r>
      <w:proofErr w:type="spellStart"/>
      <w:r>
        <w:t>Girdauskiene</w:t>
      </w:r>
      <w:proofErr w:type="spellEnd"/>
      <w:r>
        <w:t xml:space="preserve"> et al. (2022) suggested that in future, involvement of innovative approaches, such as gamification, could be improved further by engaging the employees increasingly on motivational increases, teamwork and participation in an interactive form of workplace practices.</w:t>
      </w:r>
    </w:p>
    <w:p w14:paraId="7285E473" w14:textId="77777777" w:rsidR="00671A66" w:rsidRDefault="00575747" w:rsidP="00671A66">
      <w:pPr>
        <w:jc w:val="center"/>
      </w:pPr>
      <w:r w:rsidRPr="00CE6E56">
        <w:rPr>
          <w:noProof/>
        </w:rPr>
        <w:lastRenderedPageBreak/>
        <w:drawing>
          <wp:inline distT="0" distB="0" distL="0" distR="0" wp14:anchorId="611F8BE2" wp14:editId="12464DCC">
            <wp:extent cx="5210175" cy="3790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0175" cy="3790950"/>
                    </a:xfrm>
                    <a:prstGeom prst="rect">
                      <a:avLst/>
                    </a:prstGeom>
                  </pic:spPr>
                </pic:pic>
              </a:graphicData>
            </a:graphic>
          </wp:inline>
        </w:drawing>
      </w:r>
    </w:p>
    <w:p w14:paraId="1599F3BC" w14:textId="77777777" w:rsidR="00671A66" w:rsidRPr="00CE6E56" w:rsidRDefault="00575747" w:rsidP="002E3045">
      <w:pPr>
        <w:pStyle w:val="Heading4"/>
      </w:pPr>
      <w:bookmarkStart w:id="25" w:name="_Toc240024807"/>
      <w:r w:rsidRPr="00CE6E56">
        <w:t xml:space="preserve">Figure </w:t>
      </w:r>
      <w:r>
        <w:t>2</w:t>
      </w:r>
      <w:r w:rsidRPr="00CE6E56">
        <w:t>: Factors Influencing Employee Engagement</w:t>
      </w:r>
      <w:bookmarkEnd w:id="25"/>
      <w:r w:rsidRPr="00CE6E56">
        <w:t xml:space="preserve"> </w:t>
      </w:r>
    </w:p>
    <w:p w14:paraId="4E2832C3" w14:textId="77777777" w:rsidR="00671A66" w:rsidRDefault="00575747" w:rsidP="00671A66">
      <w:pPr>
        <w:jc w:val="center"/>
      </w:pPr>
      <w:r>
        <w:t>(Source: Dunlop and Scheepers, 2023)</w:t>
      </w:r>
    </w:p>
    <w:p w14:paraId="773036E8" w14:textId="77777777" w:rsidR="00671A66" w:rsidRDefault="00575747" w:rsidP="00671A66">
      <w:r>
        <w:t xml:space="preserve">In the hospitality sector, employee engagement is an especially difficult factor to maintain since sometimes employees interact with customers on a very personal level, working long hours, and having to deal with emotional customers. Labour turnover is high; seasonal employment and job duties involving customers are likely to reduce the long-term commitment level of organisations and engagement levels of the workers. The most critical observation made by Baruah et al. (2023) is that the amount of engagement in research work on employee engagement has seen an increase to a considerable level; nevertheless, scarce empirical research on employee engagement within the hospitality industry, and additional studies are needed in the industries that fall under the commonly seen high customer service and high turnover rate of </w:t>
      </w:r>
      <w:proofErr w:type="gramStart"/>
      <w:r>
        <w:t>employees</w:t>
      </w:r>
      <w:proofErr w:type="gramEnd"/>
      <w:r>
        <w:t xml:space="preserve"> profile.</w:t>
      </w:r>
    </w:p>
    <w:p w14:paraId="0FB75AD8" w14:textId="77777777" w:rsidR="00671A66" w:rsidRDefault="00575747" w:rsidP="00671A66">
      <w:pPr>
        <w:pStyle w:val="Heading2"/>
      </w:pPr>
      <w:bookmarkStart w:id="26" w:name="_ke4ye1pt45b3" w:colFirst="0" w:colLast="0"/>
      <w:bookmarkStart w:id="27" w:name="_Toc240024613"/>
      <w:bookmarkEnd w:id="26"/>
      <w:r>
        <w:t>2.6 Organisational Performance</w:t>
      </w:r>
      <w:bookmarkEnd w:id="27"/>
    </w:p>
    <w:p w14:paraId="0824CDFD" w14:textId="77777777" w:rsidR="00671A66" w:rsidRDefault="00575747" w:rsidP="00671A66">
      <w:r>
        <w:t xml:space="preserve">Organisational performance includes both financial and non-financial outcomes, including financial performance, operational effectiveness, employee effectiveness, and customer </w:t>
      </w:r>
      <w:r>
        <w:lastRenderedPageBreak/>
        <w:t xml:space="preserve">satisfaction/service quality. According to </w:t>
      </w:r>
      <w:proofErr w:type="spellStart"/>
      <w:r>
        <w:t>Kimonyo</w:t>
      </w:r>
      <w:proofErr w:type="spellEnd"/>
      <w:r>
        <w:t xml:space="preserve"> (2024), monetary performance alone cannot be used to quantify organisational performance, as the employees' experience dictates much in innovation, involvement and client satisfaction, and these ultimately contribute to organisational competitiveness in the long run.</w:t>
      </w:r>
    </w:p>
    <w:p w14:paraId="06FF1B43" w14:textId="77777777" w:rsidR="00671A66" w:rsidRDefault="00575747" w:rsidP="00671A66">
      <w:r>
        <w:t>Numerous indicators used in the measurement of the performance of an organisation measure financial as well as operational performance. There is also the need to have other indicators, such as financial returns, such as profits and revenues, as a pointer to the economic sustainability of the organisation. Customer satisfaction, employee retention, labour productivity, service quality and innovation, however, are becoming more and more valuable performance measures since they show how the organisation can continue to have a competitive edge and long-term growth. As Lovemore et al. (2023) emphasised, customer retention practices increase the perceived service quality and organisational performance, meaning that customer-focused practices cannot be regarded as of less importance than financial practices.</w:t>
      </w:r>
    </w:p>
    <w:p w14:paraId="03C57D3C" w14:textId="77777777" w:rsidR="00671A66" w:rsidRDefault="00575747" w:rsidP="00671A66">
      <w:r>
        <w:t>The close relations between success and business performance and operational performance and success attest to the fact that Candra et al. (2023) observed that higher customer satisfaction and service quality are key elements in increasing the rate of hotel occupancy.</w:t>
      </w:r>
    </w:p>
    <w:p w14:paraId="4A621A7F" w14:textId="77777777" w:rsidR="00671A66" w:rsidRDefault="00575747" w:rsidP="00671A66">
      <w:r>
        <w:t xml:space="preserve">Though financial indicators are very common, an incomplete assessment of organisational performance is an activity that is grounded in profitability and revenues only. Intangible aspects such as employee loyalty, customer loyalty and service delivery that influence the success of sustainable organisations are not usually prioritised by financial standards. </w:t>
      </w:r>
      <w:proofErr w:type="spellStart"/>
      <w:r>
        <w:t>Kimonyo</w:t>
      </w:r>
      <w:proofErr w:type="spellEnd"/>
      <w:r>
        <w:t xml:space="preserve"> (2024) critically asserted that organisations ought to take advantage of the balanced view of performance by merging the non-financial measures of performance, such as employee engagement, innovation and customer satisfaction, because these areas are more reflective of long-term organisational performance and competitiveness.</w:t>
      </w:r>
    </w:p>
    <w:p w14:paraId="309F60B7" w14:textId="77777777" w:rsidR="00671A66" w:rsidRDefault="00575747" w:rsidP="00671A66">
      <w:pPr>
        <w:pStyle w:val="Heading2"/>
      </w:pPr>
      <w:bookmarkStart w:id="28" w:name="_m54ukuyy2isc" w:colFirst="0" w:colLast="0"/>
      <w:bookmarkEnd w:id="28"/>
      <w:r>
        <w:t xml:space="preserve"> </w:t>
      </w:r>
      <w:bookmarkStart w:id="29" w:name="_Toc240024614"/>
      <w:r>
        <w:t>2.7 Relationship Between Employee Well-being Programmes and Employee Engagement</w:t>
      </w:r>
      <w:bookmarkEnd w:id="29"/>
    </w:p>
    <w:p w14:paraId="6D4E1981" w14:textId="77777777" w:rsidR="00671A66" w:rsidRDefault="00575747" w:rsidP="00671A66">
      <w:r>
        <w:t xml:space="preserve">Employee well-being programmes are increasingly accepted as essential organisational practices that lead to increased employee engagement by contributing to the physical, psychological and emotional health of employees. Rahi (2022) had the hope that the </w:t>
      </w:r>
      <w:r>
        <w:lastRenderedPageBreak/>
        <w:t>psychological well-being of employees would positively affect work engagement because employees who are better off in terms of well-being are better motivated, feel empowered and employable in the long term.</w:t>
      </w:r>
    </w:p>
    <w:p w14:paraId="68355F93" w14:textId="77777777" w:rsidR="00671A66" w:rsidRDefault="00575747" w:rsidP="00671A66">
      <w:r>
        <w:t>Well-being programs decrease stress levels at the workplace, enhance employee satisfaction and boost their emotional commitment to the organisation. Che et al. (2022) found that positive employee-organisation relationships enhance work engagement and employee well-being by supporting organisations and having mutual trust, which suggests that employees could be more responsive to organisational support practices through their commitment and involvement.</w:t>
      </w:r>
    </w:p>
    <w:p w14:paraId="62A07207" w14:textId="77777777" w:rsidR="00671A66" w:rsidRDefault="00575747" w:rsidP="00671A66">
      <w:r>
        <w:t>Psychological safety is another important process linking well-being programmes and employee engagement. Employees who work in a psychologically safe environment are in a better position to give ideas, receive assistance and be more involved in organisational activities even where there exists fear of negative influence. This forms an environment that builds confidence in employees and the connection that they have with the organisation, emotionally. Another finding by Che et al. (2022) in terms of promoting the feeling of security in the employees by encouraging organisational relations contributes to the improvement of the feeling of work-wellbeing and, consequently, engagement.</w:t>
      </w:r>
    </w:p>
    <w:p w14:paraId="40435866" w14:textId="77777777" w:rsidR="00671A66" w:rsidRDefault="00575747" w:rsidP="00671A66">
      <w:r>
        <w:t>Motivation, job satisfaction and organisational commitment are also enhanced under the employee well-being programmes. Promoting health, reducing stress and availing personal development activities enhances how employees feel that the organisation acknowledges their participation and takes care of them. Thapa et al. (2023) argue that emotional intelligence is significant in high regard regarding the well-being and involvement of employees since emotional intelligence has the capability of overcoming employees' stress at their workplaces, maintaining and enjoying positive relations and feeling motivated in uncomfortable workplaces. Rahi (2022) hypothesised that, to some degree, psychological empowerment evidences this linkage, which means that the involvement of well-being programmes might lead to low involvement levels unless workers also experience that they are engaged in meaningful work, are autonomous and get organisational support. The above difference demonstrates that additional research on the same issue ought to be conducted within the UK hospitality industry where work-related stress might have an influence on the workability of employee well-being programmes in raising the level of employee involvement.</w:t>
      </w:r>
    </w:p>
    <w:p w14:paraId="72A3236F" w14:textId="77777777" w:rsidR="00671A66" w:rsidRDefault="00575747" w:rsidP="00671A66">
      <w:pPr>
        <w:pStyle w:val="Heading2"/>
      </w:pPr>
      <w:bookmarkStart w:id="30" w:name="_b0mu2exm2hln" w:colFirst="0" w:colLast="0"/>
      <w:bookmarkStart w:id="31" w:name="_Toc240024615"/>
      <w:bookmarkEnd w:id="30"/>
      <w:r>
        <w:lastRenderedPageBreak/>
        <w:t>2.8 Relationship Between Employee Well-being and Organisational Performance</w:t>
      </w:r>
      <w:bookmarkEnd w:id="31"/>
    </w:p>
    <w:p w14:paraId="7793461E" w14:textId="77777777" w:rsidR="00671A66" w:rsidRDefault="00575747" w:rsidP="00671A66">
      <w:r>
        <w:t>Employee well-being (EW) is a strategic resource that is increasingly being recognised as contributing to organisational performance by boosting the physical, psychological and emotional functions of employees. Organisations are likely to receive higher productivity, better services to the customers and overall performance when they invest in the well-being of the employees in the long run. Van der Merwe and Olivier (2024) asserted that there is such a relationship between employee well-being and organisational effectiveness where healthy and happy employees are more motivated, resilient and have the capacity to achieve organisational objectives.</w:t>
      </w:r>
    </w:p>
    <w:p w14:paraId="67F5E335" w14:textId="77777777" w:rsidR="00671A66" w:rsidRDefault="00575747" w:rsidP="00671A66">
      <w:r>
        <w:t>Employee productivity is one of the major consequences that pertain to the well-being of employees. By having employees in good physical and psychological well-being, the employees will be more focused, active and effective in their line of duty and therefore operational performance. Health also leads to better quality of service provision by employees and also makes services provided consistently in the areas where it is highly customer-oriented since employee behaviour impacts directly on the organisational performance. Olivier (2024) found that the well-being of the employees corresponds with better organisational effectiveness because they are more enabled to perform their work areas and be more effective in completing the organisational objectives. Van der Merwe and Olivier (2024) emphasised that positive employee conditions create an organisational environment which helps in fostering learning, flexibility and continuous learning.</w:t>
      </w:r>
    </w:p>
    <w:p w14:paraId="5F1A6143" w14:textId="77777777" w:rsidR="00671A66" w:rsidRDefault="00575747" w:rsidP="00671A66">
      <w:r>
        <w:t>Another significant benefit of employee well-being is less presenteeism and absenteeism. Healthier employees suffer fewer illnesses, thus tend to be present at work; employees have a high chance of putting in high performance when available at work. Improvement of employee retention by improving their well-being, which contributes to job satisfaction, organisational commitment and the willingness of the employees to remain with their employer is also enhanced. Less turnover decreases recruitment and training expenses and maintains organisational knowledge and service quality. Olivier (2024) stated that organisations which are successful in their promotion of employee welfare have better financial performance since changes in productivity, retention and service quality all lead to organisational efficiency and profitability.</w:t>
      </w:r>
    </w:p>
    <w:p w14:paraId="12122E98" w14:textId="77777777" w:rsidR="00671A66" w:rsidRDefault="00575747" w:rsidP="00671A66">
      <w:r>
        <w:lastRenderedPageBreak/>
        <w:t>Although all the studies conducted in the past show a positive correlation between the well-being of the employees and organisational performance, most of the literature that exists is cross-sectional, making it difficult to form causal relationships. More importantly, Van der Merwe and Olivier (2024) even suggested that future research ought to employ longitudinal designs and include additional industry-specific scenarios in which the well-being of workers is potentially still more decisively influential on customer experience and performance of the organisation, particularly in the field of service, such as hospitality.</w:t>
      </w:r>
    </w:p>
    <w:p w14:paraId="5E923C3B" w14:textId="77777777" w:rsidR="00671A66" w:rsidRDefault="00575747" w:rsidP="00671A66">
      <w:pPr>
        <w:pStyle w:val="Heading2"/>
      </w:pPr>
      <w:bookmarkStart w:id="32" w:name="_bzkd5jweff2a" w:colFirst="0" w:colLast="0"/>
      <w:bookmarkEnd w:id="32"/>
      <w:r>
        <w:t xml:space="preserve"> </w:t>
      </w:r>
      <w:bookmarkStart w:id="33" w:name="_Toc240024616"/>
      <w:r>
        <w:t>2.9 Employee Engagement as a Mediating Variable</w:t>
      </w:r>
      <w:bookmarkEnd w:id="33"/>
    </w:p>
    <w:p w14:paraId="2B1D9A6C" w14:textId="77777777" w:rsidR="00671A66" w:rsidRDefault="00575747" w:rsidP="00671A66">
      <w:r>
        <w:t>Engagement among employees is turning out to be a mediating variable which defines how the initiatives aimed at improving the well-being of employees can translate into enhanced organisational performance. Employee well-being programmes enhance both the physical and psychological well-being of employees, which enhances their motivation, commitment and desire to perform towards the goals of the organisation. The greater the engagement of the employees, the higher the chances that they will demonstrate higher output, improved service quality and organisational commitment that leads to the general performance of an organisation. Abdullahi et al. (2023) claimed that employee engagement has a much bigger mediated effect between employee relations practices and employee performance and that supportive organisational practices enhance performance mainly by boosting the level of engagement of employees rather than the direct impacts themselves.</w:t>
      </w:r>
    </w:p>
    <w:p w14:paraId="29B9E5CC" w14:textId="77777777" w:rsidR="00671A66" w:rsidRDefault="00575747" w:rsidP="00671A66">
      <w:r>
        <w:t xml:space="preserve">The mediation role of employee engagement implies that organisational outcomes might not necessarily be improved by well-being programmes unless effective action is taken to create a psychological connection of employees to the organisation and active engagement in the work process. When employees feel that organisational support is given to them by the well-being initiatives, they will be more willing to pay back with more commitment, discretionary effort and positive work behaviours, leading to better organisational performance. </w:t>
      </w:r>
      <w:proofErr w:type="spellStart"/>
      <w:r>
        <w:t>Otoo</w:t>
      </w:r>
      <w:proofErr w:type="spellEnd"/>
      <w:r>
        <w:t xml:space="preserve"> (2024) found that this relationship between job resources and turnover intentions is moderated by resources that are favourable in the workplace; resources that are favourable in the workplace moderate the engagement and consequently, workforce intentions to quit the organisation are reduced.</w:t>
      </w:r>
    </w:p>
    <w:p w14:paraId="5BB17E4D" w14:textId="77777777" w:rsidR="00671A66" w:rsidRDefault="00575747" w:rsidP="00671A66">
      <w:pPr>
        <w:pStyle w:val="Heading2"/>
      </w:pPr>
      <w:bookmarkStart w:id="34" w:name="_uj3xubivznt9" w:colFirst="0" w:colLast="0"/>
      <w:bookmarkStart w:id="35" w:name="_Toc240024617"/>
      <w:bookmarkEnd w:id="34"/>
      <w:r>
        <w:lastRenderedPageBreak/>
        <w:t>2.10 Theoretical Framework</w:t>
      </w:r>
      <w:bookmarkEnd w:id="35"/>
    </w:p>
    <w:p w14:paraId="43473CD8" w14:textId="77777777" w:rsidR="00671A66" w:rsidRDefault="00575747" w:rsidP="00671A66">
      <w:r>
        <w:t xml:space="preserve">It is a theory of Job Demands and Resources (JD-R) explaining why there are varying levels of well-being among employees depending on the level of individual balance in the demand side on the job and the job resource side. Stress and burnout might be increased by job demands (heavy workload, overtime, emotional labour and shift working) and reduced by job resources (organisational support, autonomy, training and well-being programmes) to enhance the engagement and performance of the employees. The hypothesis of Galanakis and </w:t>
      </w:r>
      <w:proofErr w:type="spellStart"/>
      <w:r>
        <w:t>Tsitouri</w:t>
      </w:r>
      <w:proofErr w:type="spellEnd"/>
      <w:r>
        <w:t xml:space="preserve"> (2022) is as follows: not only do adequate job resources reduce burnout, but they also facilitate work engagement, which, consequently, will improve the performance of an organisation. Rasool et al. (2024) also assert that organisations integrating the JD-R perspective can increase the commitment of working staff due to sufficient resources that they can provide to them at work. In the context of the UK hospitality sector, where staff are subjected to challenging customer-related experiences and unstructured work shifts, the JD-R theory will offload the pressure exposing its employees to stress and burnout, as well as enhance service delivery. The theory has, however, been criticised because it lays too much emphasis on the factors in the workplace as against the individual differences and bigger organisational culture.</w:t>
      </w:r>
    </w:p>
    <w:p w14:paraId="1EF60163" w14:textId="77777777" w:rsidR="00671A66" w:rsidRDefault="00575747" w:rsidP="00671A66">
      <w:pPr>
        <w:jc w:val="center"/>
      </w:pPr>
      <w:r w:rsidRPr="00CE6E56">
        <w:rPr>
          <w:noProof/>
        </w:rPr>
        <w:drawing>
          <wp:inline distT="0" distB="0" distL="0" distR="0" wp14:anchorId="2E2345C8" wp14:editId="1A38C5C0">
            <wp:extent cx="3856840" cy="29808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stretch>
                      <a:fillRect/>
                    </a:stretch>
                  </pic:blipFill>
                  <pic:spPr>
                    <a:xfrm>
                      <a:off x="0" y="0"/>
                      <a:ext cx="3862777" cy="2985398"/>
                    </a:xfrm>
                    <a:prstGeom prst="rect">
                      <a:avLst/>
                    </a:prstGeom>
                  </pic:spPr>
                </pic:pic>
              </a:graphicData>
            </a:graphic>
          </wp:inline>
        </w:drawing>
      </w:r>
    </w:p>
    <w:p w14:paraId="5EA0016A" w14:textId="77777777" w:rsidR="00671A66" w:rsidRPr="00CE6E56" w:rsidRDefault="00575747" w:rsidP="002E3045">
      <w:pPr>
        <w:pStyle w:val="Heading4"/>
      </w:pPr>
      <w:bookmarkStart w:id="36" w:name="_Toc240024808"/>
      <w:r w:rsidRPr="00CE6E56">
        <w:t xml:space="preserve">Figure </w:t>
      </w:r>
      <w:r>
        <w:t>3</w:t>
      </w:r>
      <w:r w:rsidRPr="00CE6E56">
        <w:t>: Impact of Leadership in JDR Theory</w:t>
      </w:r>
      <w:bookmarkEnd w:id="36"/>
    </w:p>
    <w:p w14:paraId="3B63202A" w14:textId="77777777" w:rsidR="00671A66" w:rsidRDefault="00575747" w:rsidP="00671A66">
      <w:pPr>
        <w:jc w:val="center"/>
      </w:pPr>
      <w:r>
        <w:t>(Source: Rasool et al. 2024)</w:t>
      </w:r>
    </w:p>
    <w:p w14:paraId="64D5D13C" w14:textId="77777777" w:rsidR="00671A66" w:rsidRPr="00DF6F3A" w:rsidRDefault="00575747" w:rsidP="00671A66">
      <w:r>
        <w:lastRenderedPageBreak/>
        <w:t>Also contributing to JD-R theory, Social Exchange Theory (SET) proposes that workforce rewards prone to favourable organisational treatment have positive impacts on favourable attitudes and behaviours (</w:t>
      </w:r>
      <w:proofErr w:type="spellStart"/>
      <w:r>
        <w:t>Rajâa</w:t>
      </w:r>
      <w:proofErr w:type="spellEnd"/>
      <w:r>
        <w:t xml:space="preserve"> and Mekkaoui, 2025). The more organisational support, trust and commitment a worker develops, the more they react by engaging more and working better as organisations invest in employee welfare with the help of supportive programmes. Although SET provides a good explanation of the symbiotic relationship between employers and employees, it is constrained by the assumption that all employees react the same way to organisational support. Both can be implemented together as JD-R and SET to comprehend the relationship that exists between resources and engagement as it becomes psychologically related, and aspirational behaviours that lead to employees contributing towards organisational performance. Therefore, a combination of the two theories has been employed, thereby providing a full-scale framework to examine how an employee well-being programme can affect employee engagement and performance in the UK hospitality industry.</w:t>
      </w:r>
    </w:p>
    <w:p w14:paraId="79C8CCCD" w14:textId="77777777" w:rsidR="00DF6F3A" w:rsidRPr="00DF6F3A" w:rsidRDefault="00575747" w:rsidP="00DF6F3A">
      <w:pPr>
        <w:pStyle w:val="Heading2"/>
      </w:pPr>
      <w:bookmarkStart w:id="37" w:name="_Toc240024618"/>
      <w:r w:rsidRPr="00DF6F3A">
        <w:t>2.11 Conceptual Framework</w:t>
      </w:r>
      <w:bookmarkEnd w:id="37"/>
    </w:p>
    <w:p w14:paraId="2765C4CB" w14:textId="77777777" w:rsidR="00DF6F3A" w:rsidRPr="00DF6F3A" w:rsidRDefault="00575747" w:rsidP="00DF6F3A">
      <w:pPr>
        <w:jc w:val="center"/>
      </w:pPr>
      <w:r w:rsidRPr="00DF6F3A">
        <w:rPr>
          <w:noProof/>
        </w:rPr>
        <w:drawing>
          <wp:inline distT="0" distB="0" distL="0" distR="0" wp14:anchorId="0F072427" wp14:editId="2002B7FF">
            <wp:extent cx="5010150" cy="2895600"/>
            <wp:effectExtent l="0" t="0" r="0" b="0"/>
            <wp:docPr id="11973357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335710" name="Picture 1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010150" cy="2895600"/>
                    </a:xfrm>
                    <a:prstGeom prst="rect">
                      <a:avLst/>
                    </a:prstGeom>
                    <a:noFill/>
                    <a:ln>
                      <a:noFill/>
                    </a:ln>
                  </pic:spPr>
                </pic:pic>
              </a:graphicData>
            </a:graphic>
          </wp:inline>
        </w:drawing>
      </w:r>
    </w:p>
    <w:p w14:paraId="063B5E04" w14:textId="77777777" w:rsidR="00DF6F3A" w:rsidRPr="00DF6F3A" w:rsidRDefault="00575747" w:rsidP="002E3045">
      <w:pPr>
        <w:pStyle w:val="Heading4"/>
      </w:pPr>
      <w:bookmarkStart w:id="38" w:name="_Toc240024809"/>
      <w:r w:rsidRPr="00DF6F3A">
        <w:t xml:space="preserve">Figure </w:t>
      </w:r>
      <w:r w:rsidR="00671A66">
        <w:t>4</w:t>
      </w:r>
      <w:r w:rsidRPr="00DF6F3A">
        <w:t>: Concept model</w:t>
      </w:r>
      <w:bookmarkEnd w:id="38"/>
    </w:p>
    <w:p w14:paraId="2E9270C2" w14:textId="77777777" w:rsidR="00DF6F3A" w:rsidRPr="00DF6F3A" w:rsidRDefault="00575747" w:rsidP="00DF6F3A">
      <w:pPr>
        <w:jc w:val="center"/>
      </w:pPr>
      <w:r w:rsidRPr="00DF6F3A">
        <w:t>(Source: Self-developed)</w:t>
      </w:r>
    </w:p>
    <w:p w14:paraId="42FC89E2" w14:textId="77777777" w:rsidR="00DF6F3A" w:rsidRDefault="00575747" w:rsidP="00DF6F3A">
      <w:r w:rsidRPr="00DF6F3A">
        <w:t xml:space="preserve">The conceptual framework shows the relationships between the study variables proposed. The independent factor that influences employee engagement is the employee well-being programmes, i.e., training and development, leadership support, work-life balance and mental </w:t>
      </w:r>
      <w:r w:rsidRPr="00DF6F3A">
        <w:lastRenderedPageBreak/>
        <w:t>health support. The mediating variable is employee engagement because it will define how well-being programs are related to employee motivation, commitment, and engagement in the workplace. Higher employee engagement will enhance organisational performance, which will be assessed in terms of productivity, retention of employees and quality of services. The framework is formed on the literature at hand and provides the theoretical background of the research, addressing the direct and indirect links between employee well-being programmes and employee engagement and organisational performance in the UK hospitality industry.</w:t>
      </w:r>
    </w:p>
    <w:p w14:paraId="6D4280E9" w14:textId="77777777" w:rsidR="00671A66" w:rsidRDefault="00575747" w:rsidP="00671A66">
      <w:pPr>
        <w:pStyle w:val="Heading2"/>
      </w:pPr>
      <w:bookmarkStart w:id="39" w:name="_Toc240024619"/>
      <w:r>
        <w:t>2.12 Literature Gap</w:t>
      </w:r>
      <w:bookmarkEnd w:id="39"/>
    </w:p>
    <w:p w14:paraId="2B58545F" w14:textId="77777777" w:rsidR="00671A66" w:rsidRDefault="00575747" w:rsidP="00671A66">
      <w:r>
        <w:t>Although there has been an increasing scholarly interest in the issue of employee well-being, there are still some critical gaps in the existing body of the literature. On the one hand, the number of studies that focus on the specific impact of employee well-being programmes in the UK hospitality sector is rather minimal, although the industry faces its unique circumstances, such as employee turnover, off-cyclical work schedules, and strenuous jobs. Second, existing research in the past has primarily focused on addressing associations between employee well-being, either employee engagement or organisational performance, with a limited number of studies addressing the three constructs within a single type of research. In addition, a lot of the studies are carried out in terms of well-being programmes at the individual level, e.g. mental health or flexible working; rather than adopting a comprehensive outlook on the well-being programmes at organisational levels. There is limited evidence post-COVID-19 assessing the effect of modifying practices at the workplace regarding employee performance. Lastly, there is a lack of studies which explore employee engagement as an intervening factor or do not just limit their study to hotels but across the hospitality industry. The paper addresses these gaps by getting into the interwoven nature of relationships between well-being programmes, employee engagement and performance of organisations in the UK hospitality industry.</w:t>
      </w:r>
    </w:p>
    <w:p w14:paraId="76A97F60" w14:textId="77777777" w:rsidR="00671A66" w:rsidRDefault="00575747" w:rsidP="00671A66">
      <w:pPr>
        <w:pStyle w:val="Heading2"/>
      </w:pPr>
      <w:bookmarkStart w:id="40" w:name="_cjz886oprzjy" w:colFirst="0" w:colLast="0"/>
      <w:bookmarkEnd w:id="40"/>
      <w:r>
        <w:t xml:space="preserve"> </w:t>
      </w:r>
      <w:bookmarkStart w:id="41" w:name="_Toc240024620"/>
      <w:r>
        <w:t>2.13 Chapter Summary</w:t>
      </w:r>
      <w:bookmarkEnd w:id="41"/>
    </w:p>
    <w:p w14:paraId="5F886EEC" w14:textId="77777777" w:rsidR="00671A66" w:rsidRDefault="00575747" w:rsidP="00671A66">
      <w:r>
        <w:t xml:space="preserve">The literature on employee well-being, employee well-being programmes, employee engagement and performance in the UK hospitality industry was critically reviewed in this chapter. Not only did it explore the multidimensional nature of employee well-being, but it also touched on various organisational initiatives that are also designed to enhance the physical, psychological and social health of employees. Employee engagement was also discussed in the </w:t>
      </w:r>
      <w:r>
        <w:lastRenderedPageBreak/>
        <w:t>review as a good well-being programme, relevant achievements, and how it improved the performance of organisations through improved productivity, quality service, and retention of employees. The other chapter also tested the applicability of the Job Demands-Resources (JD-R) Theory and Social Exchange Theory (SET) in the explanation of the relationship of the study variables. Also, it found that there were still significant gaps in the literature, such as the lack of streamlined research on the UK hospitality industry, a lack of combined studies that investigate well-being programmes, engagement, and organisational performance, and a lack of post-pandemic data. These loopholes give the rationale for the current study and result in the research methodology, which is to be discussed in the next chapter.</w:t>
      </w:r>
    </w:p>
    <w:p w14:paraId="1014470D" w14:textId="77777777" w:rsidR="00671A66" w:rsidRDefault="00671A66" w:rsidP="00671A66"/>
    <w:p w14:paraId="4A8D3B2C" w14:textId="77777777" w:rsidR="0002291E" w:rsidRDefault="0002291E">
      <w:pPr>
        <w:spacing w:before="0" w:after="160" w:line="259" w:lineRule="auto"/>
        <w:jc w:val="left"/>
      </w:pPr>
      <w:r>
        <w:br w:type="page"/>
      </w:r>
    </w:p>
    <w:p w14:paraId="2723DA75" w14:textId="77777777" w:rsidR="0002291E" w:rsidRDefault="0002291E" w:rsidP="0002291E">
      <w:pPr>
        <w:pStyle w:val="Heading2"/>
      </w:pPr>
      <w:bookmarkStart w:id="42" w:name="_Toc240024621"/>
      <w:r>
        <w:lastRenderedPageBreak/>
        <w:t>Chapter 3: Research Methodology</w:t>
      </w:r>
      <w:bookmarkEnd w:id="42"/>
    </w:p>
    <w:p w14:paraId="25807B52" w14:textId="77777777" w:rsidR="0002291E" w:rsidRDefault="0002291E" w:rsidP="0002291E">
      <w:pPr>
        <w:pStyle w:val="Heading2"/>
      </w:pPr>
      <w:bookmarkStart w:id="43" w:name="_Toc240024622"/>
      <w:r>
        <w:t>3.1 Chapter Overview</w:t>
      </w:r>
      <w:bookmarkEnd w:id="43"/>
      <w:r>
        <w:t xml:space="preserve"> </w:t>
      </w:r>
    </w:p>
    <w:p w14:paraId="4D07B0D6" w14:textId="77777777" w:rsidR="0002291E" w:rsidRDefault="0002291E" w:rsidP="0002291E">
      <w:r>
        <w:t>This chapter presented the research methodology adopted in researching the relationship between organisational factors and employee well-being in the hospitality industry. The purpose of the chapter was not only to explain but also to justify the methodological decisions that were taken to guide the research process until the end so as to direct the study systematically and rigorously. This chapter was quite informative how the data were collected, analysed and subsequently the way they were interpreted so as to address the research objectives and answer the research questions.</w:t>
      </w:r>
    </w:p>
    <w:p w14:paraId="3B17D67D" w14:textId="77777777" w:rsidR="0002291E" w:rsidRDefault="0002291E" w:rsidP="0002291E">
      <w:r>
        <w:t>The chapter started with a discussion of the philosophical underpinning of the investigation and the explanation of why a positivist research philosophy and a deductive research method were chosen. The research design, methodology, and survey approach adopted in the investigation were subsequently outlined as follows: to establish how the leadership practices, working conditions, employee engagement, training opportunities, and condition of the employees interact with each other.</w:t>
      </w:r>
    </w:p>
    <w:p w14:paraId="6732FDDC" w14:textId="729C0AC9" w:rsidR="0002291E" w:rsidRPr="002C1D15" w:rsidRDefault="0002291E" w:rsidP="002C1D15">
      <w:r>
        <w:t xml:space="preserve">Moreover, the chapter presented the data collection method, questionnaire design, sampling plan, as well as selection criteria. Analytical methods that were used to </w:t>
      </w:r>
      <w:proofErr w:type="spellStart"/>
      <w:r>
        <w:t>analyze</w:t>
      </w:r>
      <w:proofErr w:type="spellEnd"/>
      <w:r>
        <w:t xml:space="preserve"> the data collected, such as descriptive analysis, correlation analysis, reliability analysis, and multiple regression analysis with the use of IBM SPSS, were also described. Finally, issues of reliability, validity, </w:t>
      </w:r>
      <w:proofErr w:type="gramStart"/>
      <w:r>
        <w:t>ethicality</w:t>
      </w:r>
      <w:proofErr w:type="gramEnd"/>
      <w:r>
        <w:t xml:space="preserve"> and research limitations were also addressed to ensure transparency, credibility and academic rigour of the research.</w:t>
      </w:r>
    </w:p>
    <w:p w14:paraId="2A41DFA1" w14:textId="0708B068" w:rsidR="0002291E" w:rsidRDefault="0002291E" w:rsidP="0002291E">
      <w:pPr>
        <w:pStyle w:val="Heading2"/>
      </w:pPr>
      <w:bookmarkStart w:id="44" w:name="_Toc240024624"/>
      <w:r>
        <w:t>3.</w:t>
      </w:r>
      <w:r w:rsidR="002C1D15">
        <w:t>2</w:t>
      </w:r>
      <w:r>
        <w:t xml:space="preserve"> Research Philosophy</w:t>
      </w:r>
      <w:bookmarkEnd w:id="44"/>
      <w:r>
        <w:t xml:space="preserve"> </w:t>
      </w:r>
    </w:p>
    <w:p w14:paraId="3C2CDCE2" w14:textId="77777777" w:rsidR="0002291E" w:rsidRDefault="0002291E" w:rsidP="0002291E">
      <w:r>
        <w:t>Positivist research philosophy was selected in the present research as it required exploring the relationship between organisational determinants and worker well-being in the hospitality industry, relying on quantitative research and statistical tools. Positivism was based on the assumption that reality is objective and is not dependent on any perceptions of people by any means, and can be known by the help of empirical observation and scientific research. The philosophy supported the accumulation of objective and measurable data in order to achieve results that are objective and reliable (</w:t>
      </w:r>
      <w:r w:rsidRPr="005A3F3B">
        <w:t xml:space="preserve">Junjie and </w:t>
      </w:r>
      <w:proofErr w:type="spellStart"/>
      <w:r w:rsidRPr="005A3F3B">
        <w:t>Yingxin</w:t>
      </w:r>
      <w:proofErr w:type="spellEnd"/>
      <w:r w:rsidRPr="005A3F3B">
        <w:t>, 2022</w:t>
      </w:r>
      <w:r>
        <w:t>).</w:t>
      </w:r>
    </w:p>
    <w:p w14:paraId="2022A930" w14:textId="77777777" w:rsidR="0002291E" w:rsidRDefault="0002291E" w:rsidP="0002291E">
      <w:r>
        <w:lastRenderedPageBreak/>
        <w:t xml:space="preserve">Positivism was adopted because research work was an </w:t>
      </w:r>
      <w:proofErr w:type="spellStart"/>
      <w:r>
        <w:t>endeavor</w:t>
      </w:r>
      <w:proofErr w:type="spellEnd"/>
      <w:r>
        <w:t xml:space="preserve"> of investigating the effects of organisational aspects like leadership practices, workplace support, employee engagement, and training opportunities on employee well-being. These variables could be quantified, and this implied that a positivist approach enabled the researcher to investigate the relationships of these variables systematically and objectively (</w:t>
      </w:r>
      <w:r w:rsidRPr="00EF7725">
        <w:t>Adil, Khan and Ahmad, 2024</w:t>
      </w:r>
      <w:r>
        <w:t>). Hypothesis testing based on previous research and theories was also supported in the philosophy.</w:t>
      </w:r>
    </w:p>
    <w:p w14:paraId="6CC15D2B" w14:textId="77777777" w:rsidR="0002291E" w:rsidRDefault="0002291E" w:rsidP="0002291E">
      <w:r>
        <w:t>Quantitative research was closely connected with positivism since both methods were based on numerical estimates and statistical methods of explaining social phenomena. In the current research, data were gathered in a structured form of a questionnaire, which contained closed-ended questions. The standardisation of the measurement tools guaranteed uniformity in data gathering and minimised the chances of researcher bias (</w:t>
      </w:r>
      <w:r w:rsidRPr="004E6FED">
        <w:t>Mustofa, 2023</w:t>
      </w:r>
      <w:r>
        <w:t>).</w:t>
      </w:r>
    </w:p>
    <w:p w14:paraId="51202671" w14:textId="77777777" w:rsidR="0002291E" w:rsidRDefault="0002291E" w:rsidP="0002291E">
      <w:r>
        <w:t>Moreover, positivism stressed objectivity and empirical testing. It was assumed that there was an objective reality, and the study focused on measurable variables in contrast to subjective analysis of experiences of the employees. The statistical tools, including descriptive statistics, correlation analysis, and multiple regression analysis, were used to assess the strength and direction of organisational factors and employee well-being and to test the proposed hypotheses.</w:t>
      </w:r>
    </w:p>
    <w:p w14:paraId="596FA593" w14:textId="77777777" w:rsidR="0002291E" w:rsidRDefault="0002291E" w:rsidP="0002291E">
      <w:r>
        <w:t>The research on hospitality employee well-being was especially applicable to the positivist philosophy as it allowed obtaining results that could potentially be applied to a greater population of hospitality employees (</w:t>
      </w:r>
      <w:r w:rsidRPr="004E6FED">
        <w:t>Lyu, 2024</w:t>
      </w:r>
      <w:r>
        <w:t>). This research aimed to provide plausible research in the well-being of the employees in the hospitality industry about organisational practices in the industry through empirical evidence and statistical validation.</w:t>
      </w:r>
    </w:p>
    <w:p w14:paraId="2B2FE127" w14:textId="10E690B7" w:rsidR="0002291E" w:rsidRDefault="0002291E" w:rsidP="0002291E">
      <w:pPr>
        <w:pStyle w:val="Heading2"/>
      </w:pPr>
      <w:bookmarkStart w:id="45" w:name="_Toc240024625"/>
      <w:r>
        <w:t>3.</w:t>
      </w:r>
      <w:r w:rsidR="00336DA5">
        <w:t xml:space="preserve">3 </w:t>
      </w:r>
      <w:r>
        <w:t>Research Approach</w:t>
      </w:r>
      <w:bookmarkEnd w:id="45"/>
    </w:p>
    <w:p w14:paraId="66DD6C75" w14:textId="77777777" w:rsidR="0002291E" w:rsidRDefault="0002291E" w:rsidP="0002291E">
      <w:r w:rsidRPr="000A5A24">
        <w:t>The deductive research methodology was adopted in the present study because it needed to focus on the effect that the organisational factors were having on the well-being of the employees in the hospitality industry</w:t>
      </w:r>
      <w:r>
        <w:t xml:space="preserve"> (</w:t>
      </w:r>
      <w:r w:rsidRPr="000E4675">
        <w:t>Shrutika Sirisilla</w:t>
      </w:r>
      <w:r>
        <w:t>,</w:t>
      </w:r>
      <w:r w:rsidRPr="000E4675">
        <w:t xml:space="preserve"> 2023</w:t>
      </w:r>
      <w:r>
        <w:t>). Deductive reasoning was a process where actual theories and concepts were used to develop new hypotheses that were in turn checked by empirical data. In contrast to the inductive type of reasoning, in which attempts were made to form new theories out of observations, the deductive type of reasoning cared more about whether theoretical assumptions were justified by the observations.</w:t>
      </w:r>
    </w:p>
    <w:p w14:paraId="5796B5CB" w14:textId="77777777" w:rsidR="0002291E" w:rsidRDefault="0002291E" w:rsidP="0002291E">
      <w:r>
        <w:lastRenderedPageBreak/>
        <w:t>The deductive method was deemed appropriate as the research was based on theories and prior studies to explain how organisational practices relate to the well-being of employees (</w:t>
      </w:r>
      <w:r w:rsidRPr="0076613F">
        <w:rPr>
          <w:shd w:val="clear" w:color="auto" w:fill="FFFFFF"/>
        </w:rPr>
        <w:t xml:space="preserve">Kumar and </w:t>
      </w:r>
      <w:proofErr w:type="spellStart"/>
      <w:r w:rsidRPr="0076613F">
        <w:rPr>
          <w:shd w:val="clear" w:color="auto" w:fill="FFFFFF"/>
        </w:rPr>
        <w:t>Ujire</w:t>
      </w:r>
      <w:proofErr w:type="spellEnd"/>
      <w:r w:rsidRPr="0076613F">
        <w:rPr>
          <w:shd w:val="clear" w:color="auto" w:fill="FFFFFF"/>
        </w:rPr>
        <w:t>, 2024</w:t>
      </w:r>
      <w:r>
        <w:rPr>
          <w:shd w:val="clear" w:color="auto" w:fill="FFFFFF"/>
        </w:rPr>
        <w:t>)</w:t>
      </w:r>
      <w:r>
        <w:t>. The hypotheses of the research were formulated based on the literature available and tested with the help of quantitative data gathered among the employees of the hospitality facilities. The data collection, analysis, and interpretation were informed by theoretical models and included a logical flow in the methodology used.</w:t>
      </w:r>
    </w:p>
    <w:p w14:paraId="4BC91F29" w14:textId="77777777" w:rsidR="0002291E" w:rsidRDefault="0002291E" w:rsidP="0002291E">
      <w:r>
        <w:t>The study was informed by two theoretical underpinnings. The latter was the Job Demands Resources (JD-R) Theory that suggested that the well-being among employees was determined by the equilibrium between the job demands and the organisational resources. According to this theory, supportive leadership, training opportunities, and good working conditions were among the factors that served as resources to enhance engagement among employees and reduce workplace stress. The theory provided a guideline in perceiving the influence that organisational practices had on the well-being of employees.</w:t>
      </w:r>
    </w:p>
    <w:p w14:paraId="7DBD4FBE" w14:textId="77777777" w:rsidR="0002291E" w:rsidRDefault="0002291E" w:rsidP="0002291E">
      <w:r>
        <w:t>The second theoretical foundation was the Social Exchange Theory (SET), which believed that a positive relationship existed between the employers and employees that triggered the resulting mutual behaviour. As the employees felt organisational support and fair treatment, the greater was the level of engagement, commitment, and psychological well-being; the higher was the likelihood. The theory contributed to the realization of how interactions at the workplace impact both employee attitudes and behaviours.</w:t>
      </w:r>
    </w:p>
    <w:p w14:paraId="62A922C8" w14:textId="77777777" w:rsidR="0002291E" w:rsidRDefault="0002291E" w:rsidP="0002291E">
      <w:r>
        <w:t>The research employed deductive methodology, which fitted into a quantitative approach as it enabled the researcher to test the hypotheses established beforehand by transforming variables into measurable ones and testing them using statistical methods (</w:t>
      </w:r>
      <w:r w:rsidRPr="0076613F">
        <w:rPr>
          <w:shd w:val="clear" w:color="auto" w:fill="FFFFFF"/>
        </w:rPr>
        <w:t>Barroga</w:t>
      </w:r>
      <w:r>
        <w:rPr>
          <w:shd w:val="clear" w:color="auto" w:fill="FFFFFF"/>
        </w:rPr>
        <w:t xml:space="preserve"> et al., 2023)</w:t>
      </w:r>
      <w:r>
        <w:t>. So, the deductive paradigm provided a thorough, scientifically rational model of understanding the relations between organisational variables and the welfare of workers in the hospitality industry.</w:t>
      </w:r>
    </w:p>
    <w:p w14:paraId="0DA84F1E" w14:textId="69A81967" w:rsidR="0002291E" w:rsidRDefault="0002291E" w:rsidP="0002291E">
      <w:pPr>
        <w:pStyle w:val="Heading2"/>
      </w:pPr>
      <w:bookmarkStart w:id="46" w:name="_Toc240024626"/>
      <w:proofErr w:type="gramStart"/>
      <w:r>
        <w:t>3.</w:t>
      </w:r>
      <w:r w:rsidR="0054590B">
        <w:t xml:space="preserve">4 </w:t>
      </w:r>
      <w:r>
        <w:t xml:space="preserve"> Research</w:t>
      </w:r>
      <w:proofErr w:type="gramEnd"/>
      <w:r>
        <w:t xml:space="preserve"> Methods and Data Collection</w:t>
      </w:r>
      <w:bookmarkEnd w:id="46"/>
      <w:r>
        <w:t xml:space="preserve"> </w:t>
      </w:r>
    </w:p>
    <w:p w14:paraId="0CEFDA10" w14:textId="77777777" w:rsidR="0002291E" w:rsidRDefault="0002291E" w:rsidP="0002291E">
      <w:r>
        <w:t>The research method applied in the research was quantitative research, in which primary data was collected through a structured online questionnaire (</w:t>
      </w:r>
      <w:proofErr w:type="spellStart"/>
      <w:r w:rsidRPr="0076613F">
        <w:rPr>
          <w:shd w:val="clear" w:color="auto" w:fill="FFFFFF"/>
        </w:rPr>
        <w:t>Dehalwar</w:t>
      </w:r>
      <w:proofErr w:type="spellEnd"/>
      <w:r w:rsidRPr="0076613F">
        <w:rPr>
          <w:shd w:val="clear" w:color="auto" w:fill="FFFFFF"/>
        </w:rPr>
        <w:t xml:space="preserve"> and Sharma,</w:t>
      </w:r>
      <w:r>
        <w:rPr>
          <w:shd w:val="clear" w:color="auto" w:fill="FFFFFF"/>
        </w:rPr>
        <w:t xml:space="preserve"> </w:t>
      </w:r>
      <w:r w:rsidRPr="0076613F">
        <w:rPr>
          <w:shd w:val="clear" w:color="auto" w:fill="FFFFFF"/>
        </w:rPr>
        <w:t>2024</w:t>
      </w:r>
      <w:r>
        <w:rPr>
          <w:shd w:val="clear" w:color="auto" w:fill="FFFFFF"/>
        </w:rPr>
        <w:t>)</w:t>
      </w:r>
      <w:r>
        <w:t xml:space="preserve">. The questionnaire involved collecting information on the perceptions of the employees on the organisational practices and general well-being in the hospitality industry. An online survey </w:t>
      </w:r>
      <w:r>
        <w:lastRenderedPageBreak/>
        <w:t>was chosen as it offered an effective and cost-efficient way of data gathering among participants of various hospitality organisations (</w:t>
      </w:r>
      <w:proofErr w:type="spellStart"/>
      <w:r>
        <w:rPr>
          <w:shd w:val="clear" w:color="auto" w:fill="FFFFFF"/>
        </w:rPr>
        <w:t>Eungoo</w:t>
      </w:r>
      <w:proofErr w:type="spellEnd"/>
      <w:r>
        <w:rPr>
          <w:shd w:val="clear" w:color="auto" w:fill="FFFFFF"/>
        </w:rPr>
        <w:t xml:space="preserve"> and </w:t>
      </w:r>
      <w:proofErr w:type="spellStart"/>
      <w:r>
        <w:rPr>
          <w:shd w:val="clear" w:color="auto" w:fill="FFFFFF"/>
        </w:rPr>
        <w:t>Hee</w:t>
      </w:r>
      <w:proofErr w:type="spellEnd"/>
      <w:r>
        <w:rPr>
          <w:shd w:val="clear" w:color="auto" w:fill="FFFFFF"/>
        </w:rPr>
        <w:t>-Joong, 2023)</w:t>
      </w:r>
      <w:r>
        <w:t>. It was carried out online using online survey tools, such as Google and Microsoft Forms, whereby the survey participants were allowed to complete the survey online. Going digital helped to distribute and gather responses and also to make it accessible and convenient to the participants.</w:t>
      </w:r>
    </w:p>
    <w:p w14:paraId="688D5913" w14:textId="77777777" w:rsidR="0002291E" w:rsidRDefault="0002291E" w:rsidP="0002291E">
      <w:r>
        <w:t>The questionnaire link was distributed between various media in order to get maximum response. Such sources were professional networking sites such as LinkedIn, networks of employees and personal contacts in the hospitality industry, and organised networks. The survey was also requested to be sent to the employees of hospitality organisations as long as they stated that they agree with it (</w:t>
      </w:r>
      <w:r>
        <w:rPr>
          <w:shd w:val="clear" w:color="auto" w:fill="FFFFFF"/>
        </w:rPr>
        <w:t>Goodfellow, 2023)</w:t>
      </w:r>
      <w:r>
        <w:t>. The online distribution approach enhanced the geographical coverage of the research and allowed gathering data within the limited time available for the research. Online questionnaires were deemed as viable since fully doing the survey was possible since it could be conducted at any convenience time as the employees of the hospitality establishments had access to the use of the electronic devices.</w:t>
      </w:r>
    </w:p>
    <w:p w14:paraId="119F0FC3" w14:textId="77777777" w:rsidR="0002291E" w:rsidRDefault="0002291E" w:rsidP="0002291E">
      <w:r w:rsidRPr="000A5A24">
        <w:t>Before receiving the questionnaire, participants received an information sheet, which indicated the purpose of the study and the voluntary nature of the study. At the beginning of the survey, a well-informed consent form was given, and without giving consent, the participants would not get the next part of the survey</w:t>
      </w:r>
      <w:r>
        <w:t>. All the answers were anonymous, and they were not intended to be used for any purpose other than academic.</w:t>
      </w:r>
    </w:p>
    <w:p w14:paraId="1E2C67DC" w14:textId="77777777" w:rsidR="0002291E" w:rsidRDefault="0002291E" w:rsidP="0002291E">
      <w:r>
        <w:t xml:space="preserve">Demographic data, as well as the ones that marked the organisational matters and the well-being of the employees, were surveyed in the questionnaire. There were some demographic items, which were designed to build a profile of the respondents, and they consisted of such variables as age, gender, job position, years of experience, and the type of hospitality organisation the respondents have worked in. These variables provided a lot of </w:t>
      </w:r>
      <w:proofErr w:type="gramStart"/>
      <w:r>
        <w:t>context</w:t>
      </w:r>
      <w:proofErr w:type="gramEnd"/>
      <w:r>
        <w:t xml:space="preserve"> that aided in the interpretation of results. The online questionnaire was administered to employees in the hospitality industry, and the data was logged over four weeks.</w:t>
      </w:r>
    </w:p>
    <w:p w14:paraId="2899295B" w14:textId="77777777" w:rsidR="0002291E" w:rsidRDefault="0002291E" w:rsidP="0002291E">
      <w:r>
        <w:t xml:space="preserve">In addition to demographic data, the questionnaire also measured the size of organisational aspects, which were highly likely to have an influence on employee well-being. Leadership practices were reviewed to get an idea of the perception of employees towards the managerial support, communication and decision-making of their organisations. Questions on working </w:t>
      </w:r>
      <w:r>
        <w:lastRenderedPageBreak/>
        <w:t>conditions determined the perception of workers to workload, workspace environment and organisational support.</w:t>
      </w:r>
    </w:p>
    <w:p w14:paraId="16D45803" w14:textId="77777777" w:rsidR="0002291E" w:rsidRDefault="0002291E" w:rsidP="0002291E">
      <w:r>
        <w:t>Questions that were contained in the questionnaire also measured employee engagement, and this translated to employee commitment, motivation, and participation in their work (</w:t>
      </w:r>
      <w:r w:rsidRPr="000E4675">
        <w:t>Ajayi, 2023</w:t>
      </w:r>
      <w:r>
        <w:t>). Opportunities for training were also evaluated in terms of the extent to which the organisations themselves were committed to taking care of their employees as well as to supporting their career development. Finally, employee well-being was gauged through responses to questions that encompassed the level of job satisfaction, psychological well-being, as well as the overall experiences at the workplace. A standardised measurement scale was used to increase the reliability and validity of the data.</w:t>
      </w:r>
    </w:p>
    <w:p w14:paraId="6B41174C" w14:textId="61838F07" w:rsidR="0002291E" w:rsidRDefault="0002291E" w:rsidP="0002291E">
      <w:pPr>
        <w:pStyle w:val="Heading2"/>
      </w:pPr>
      <w:bookmarkStart w:id="47" w:name="_Toc240024627"/>
      <w:r>
        <w:t>3.</w:t>
      </w:r>
      <w:r w:rsidR="0054590B">
        <w:t>5</w:t>
      </w:r>
      <w:r>
        <w:t xml:space="preserve"> Population and Sampling Strategy</w:t>
      </w:r>
      <w:bookmarkEnd w:id="47"/>
      <w:r>
        <w:t xml:space="preserve"> </w:t>
      </w:r>
    </w:p>
    <w:p w14:paraId="3B279EE5" w14:textId="77777777" w:rsidR="0002291E" w:rsidRDefault="0002291E" w:rsidP="0002291E">
      <w:r>
        <w:t>The targeted population of the study was the employees working in the hospitality industry and based in a hotel or restaurant, resort, and other hospitality organisations. The employees of the hospitality industry were the focus of the paper because they were the ones who experienced the organisational practices firsthand, which encouraged the well-being of the employees, i.e., leadership support, work environments, employee engagement programs, and training opportunities. Incorporation of the study of people employed in different hospitality facilities enabled the researcher to acquire a more global outlook of the association in the context of organisational issues and employee welfare.</w:t>
      </w:r>
    </w:p>
    <w:p w14:paraId="7A077A66" w14:textId="77777777" w:rsidR="0002291E" w:rsidRDefault="0002291E" w:rsidP="0002291E">
      <w:r>
        <w:t>The research developed certain inclusion and exclusion criteria to ensure the selected participants of the research were pertinent to the research objectives. Only those who were already working in hospitality organisations and were aged eighteen years and above were qualified to participate. The research was extended to both full-time and part-time workers as they may possess valuable data concerning organisational practices and work experiences (</w:t>
      </w:r>
      <w:r w:rsidRPr="000E4675">
        <w:t>Pandey and Pandey, 2021</w:t>
      </w:r>
      <w:r>
        <w:t>). Non-hiring staff in the hospitality industry and those below the age of eighteen did not take part in the research.</w:t>
      </w:r>
    </w:p>
    <w:p w14:paraId="0BEF98A3" w14:textId="77777777" w:rsidR="0002291E" w:rsidRDefault="0002291E" w:rsidP="0002291E">
      <w:r>
        <w:t>The methodology of sampling was the convenience approach to selecting the participants. The convenience sampling method was deemed suitable due to the fact that the researcher was able to gather data from participants who were readily available via professional circles, groups of hospitality employees, and organisational connections (</w:t>
      </w:r>
      <w:proofErr w:type="spellStart"/>
      <w:r w:rsidRPr="002603D0">
        <w:t>Hossan</w:t>
      </w:r>
      <w:proofErr w:type="spellEnd"/>
      <w:r w:rsidRPr="002603D0">
        <w:t xml:space="preserve">, </w:t>
      </w:r>
      <w:proofErr w:type="spellStart"/>
      <w:r w:rsidRPr="002603D0">
        <w:t>Dato’Mansor</w:t>
      </w:r>
      <w:proofErr w:type="spellEnd"/>
      <w:r w:rsidRPr="002603D0">
        <w:t xml:space="preserve"> and </w:t>
      </w:r>
      <w:proofErr w:type="spellStart"/>
      <w:r w:rsidRPr="002603D0">
        <w:t>Jaharuddin</w:t>
      </w:r>
      <w:proofErr w:type="spellEnd"/>
      <w:r w:rsidRPr="002603D0">
        <w:t xml:space="preserve">, </w:t>
      </w:r>
      <w:r w:rsidRPr="002603D0">
        <w:lastRenderedPageBreak/>
        <w:t>2023</w:t>
      </w:r>
      <w:r>
        <w:t>). Social websites, including LinkedIn and social communities related to hotels, were used to circulate the survey questionnaire so as to maximise the number of people participating.</w:t>
      </w:r>
    </w:p>
    <w:p w14:paraId="01BF692E" w14:textId="77777777" w:rsidR="0002291E" w:rsidRDefault="0002291E" w:rsidP="0002291E">
      <w:r>
        <w:t>This research was aimed at thirty respondents. It was felt that the sample size was large enough to perform the exploratory quantitative analysis and to determine the correlation of the organisational variables with employee well-being. Additionally, the sample size was too small, limited by parsimony, as well as the research.</w:t>
      </w:r>
    </w:p>
    <w:p w14:paraId="2732B386" w14:textId="77777777" w:rsidR="0002291E" w:rsidRDefault="0002291E" w:rsidP="0002291E">
      <w:r>
        <w:t xml:space="preserve">Convenience sampling was </w:t>
      </w:r>
      <w:proofErr w:type="spellStart"/>
      <w:r>
        <w:t>favored</w:t>
      </w:r>
      <w:proofErr w:type="spellEnd"/>
      <w:r>
        <w:t xml:space="preserve"> due to the unavailability of time. Utilizing probability sampling was not easy since the researcher was unable to obtain a representative sample of employees within different hospitals regarding their service within the hospitality sector. Moreover, the cross-sectional design of the research meant that data collection had to be done over a short time frame. Convenience sampling was thus a viable and practical way of acquiring pertinent data and performing statistical analysis (</w:t>
      </w:r>
      <w:proofErr w:type="spellStart"/>
      <w:r w:rsidRPr="002603D0">
        <w:t>Obilor</w:t>
      </w:r>
      <w:proofErr w:type="spellEnd"/>
      <w:r w:rsidRPr="002603D0">
        <w:t>, 2023</w:t>
      </w:r>
      <w:r>
        <w:t>).</w:t>
      </w:r>
    </w:p>
    <w:tbl>
      <w:tblPr>
        <w:tblStyle w:val="TableGridLight"/>
        <w:tblW w:w="0" w:type="auto"/>
        <w:tblLook w:val="04A0" w:firstRow="1" w:lastRow="0" w:firstColumn="1" w:lastColumn="0" w:noHBand="0" w:noVBand="1"/>
      </w:tblPr>
      <w:tblGrid>
        <w:gridCol w:w="1757"/>
        <w:gridCol w:w="3690"/>
        <w:gridCol w:w="3569"/>
      </w:tblGrid>
      <w:tr w:rsidR="0002291E" w14:paraId="304388B8" w14:textId="77777777" w:rsidTr="00273BDA">
        <w:tc>
          <w:tcPr>
            <w:tcW w:w="0" w:type="auto"/>
            <w:hideMark/>
          </w:tcPr>
          <w:p w14:paraId="5F1DDCCB" w14:textId="77777777" w:rsidR="0002291E" w:rsidRPr="003E263E" w:rsidRDefault="0002291E" w:rsidP="00273BDA">
            <w:pPr>
              <w:rPr>
                <w:lang w:eastAsia="en-IN"/>
              </w:rPr>
            </w:pPr>
            <w:r w:rsidRPr="003E263E">
              <w:rPr>
                <w:lang w:eastAsia="en-IN"/>
              </w:rPr>
              <w:t>Criteria Type</w:t>
            </w:r>
          </w:p>
        </w:tc>
        <w:tc>
          <w:tcPr>
            <w:tcW w:w="0" w:type="auto"/>
            <w:hideMark/>
          </w:tcPr>
          <w:p w14:paraId="17AC42AC" w14:textId="77777777" w:rsidR="0002291E" w:rsidRPr="003E263E" w:rsidRDefault="0002291E" w:rsidP="00273BDA">
            <w:pPr>
              <w:rPr>
                <w:lang w:eastAsia="en-IN"/>
              </w:rPr>
            </w:pPr>
            <w:r w:rsidRPr="003E263E">
              <w:rPr>
                <w:lang w:eastAsia="en-IN"/>
              </w:rPr>
              <w:t>Inclusion Criteria</w:t>
            </w:r>
          </w:p>
        </w:tc>
        <w:tc>
          <w:tcPr>
            <w:tcW w:w="0" w:type="auto"/>
            <w:hideMark/>
          </w:tcPr>
          <w:p w14:paraId="46867BAD" w14:textId="77777777" w:rsidR="0002291E" w:rsidRPr="003E263E" w:rsidRDefault="0002291E" w:rsidP="00273BDA">
            <w:pPr>
              <w:rPr>
                <w:lang w:eastAsia="en-IN"/>
              </w:rPr>
            </w:pPr>
            <w:r w:rsidRPr="003E263E">
              <w:rPr>
                <w:lang w:eastAsia="en-IN"/>
              </w:rPr>
              <w:t>Exclusion Criteria</w:t>
            </w:r>
          </w:p>
        </w:tc>
      </w:tr>
      <w:tr w:rsidR="0002291E" w14:paraId="4D56E31C" w14:textId="77777777" w:rsidTr="00273BDA">
        <w:tc>
          <w:tcPr>
            <w:tcW w:w="0" w:type="auto"/>
            <w:hideMark/>
          </w:tcPr>
          <w:p w14:paraId="29E0D1C3" w14:textId="77777777" w:rsidR="0002291E" w:rsidRPr="003E263E" w:rsidRDefault="0002291E" w:rsidP="00273BDA">
            <w:pPr>
              <w:rPr>
                <w:lang w:eastAsia="en-IN"/>
              </w:rPr>
            </w:pPr>
            <w:r w:rsidRPr="003E263E">
              <w:rPr>
                <w:lang w:eastAsia="en-IN"/>
              </w:rPr>
              <w:t>Industry</w:t>
            </w:r>
          </w:p>
        </w:tc>
        <w:tc>
          <w:tcPr>
            <w:tcW w:w="0" w:type="auto"/>
            <w:hideMark/>
          </w:tcPr>
          <w:p w14:paraId="30DBF44B" w14:textId="77777777" w:rsidR="0002291E" w:rsidRPr="003E263E" w:rsidRDefault="0002291E" w:rsidP="00273BDA">
            <w:pPr>
              <w:rPr>
                <w:lang w:eastAsia="en-IN"/>
              </w:rPr>
            </w:pPr>
            <w:r w:rsidRPr="003E263E">
              <w:rPr>
                <w:lang w:eastAsia="en-IN"/>
              </w:rPr>
              <w:t>Employees working in hotels, restaurants, resorts, and other hospitality organisations.</w:t>
            </w:r>
          </w:p>
        </w:tc>
        <w:tc>
          <w:tcPr>
            <w:tcW w:w="0" w:type="auto"/>
            <w:hideMark/>
          </w:tcPr>
          <w:p w14:paraId="01379B8B" w14:textId="77777777" w:rsidR="0002291E" w:rsidRPr="003E263E" w:rsidRDefault="0002291E" w:rsidP="00273BDA">
            <w:pPr>
              <w:rPr>
                <w:lang w:eastAsia="en-IN"/>
              </w:rPr>
            </w:pPr>
            <w:r w:rsidRPr="003E263E">
              <w:rPr>
                <w:lang w:eastAsia="en-IN"/>
              </w:rPr>
              <w:t>Individuals employed outside the hospitality industry</w:t>
            </w:r>
          </w:p>
        </w:tc>
      </w:tr>
      <w:tr w:rsidR="0002291E" w14:paraId="02359209" w14:textId="77777777" w:rsidTr="00273BDA">
        <w:tc>
          <w:tcPr>
            <w:tcW w:w="0" w:type="auto"/>
            <w:hideMark/>
          </w:tcPr>
          <w:p w14:paraId="19538B2F" w14:textId="77777777" w:rsidR="0002291E" w:rsidRPr="003E263E" w:rsidRDefault="0002291E" w:rsidP="00273BDA">
            <w:pPr>
              <w:rPr>
                <w:lang w:eastAsia="en-IN"/>
              </w:rPr>
            </w:pPr>
            <w:r w:rsidRPr="003E263E">
              <w:rPr>
                <w:lang w:eastAsia="en-IN"/>
              </w:rPr>
              <w:t>Age</w:t>
            </w:r>
          </w:p>
        </w:tc>
        <w:tc>
          <w:tcPr>
            <w:tcW w:w="0" w:type="auto"/>
            <w:hideMark/>
          </w:tcPr>
          <w:p w14:paraId="350F3921" w14:textId="77777777" w:rsidR="0002291E" w:rsidRPr="003E263E" w:rsidRDefault="0002291E" w:rsidP="00273BDA">
            <w:pPr>
              <w:rPr>
                <w:lang w:eastAsia="en-IN"/>
              </w:rPr>
            </w:pPr>
            <w:r w:rsidRPr="003E263E">
              <w:rPr>
                <w:lang w:eastAsia="en-IN"/>
              </w:rPr>
              <w:t>Participants aged 18 years and above</w:t>
            </w:r>
          </w:p>
        </w:tc>
        <w:tc>
          <w:tcPr>
            <w:tcW w:w="0" w:type="auto"/>
            <w:hideMark/>
          </w:tcPr>
          <w:p w14:paraId="240F8387" w14:textId="77777777" w:rsidR="0002291E" w:rsidRPr="003E263E" w:rsidRDefault="0002291E" w:rsidP="00273BDA">
            <w:pPr>
              <w:rPr>
                <w:lang w:eastAsia="en-IN"/>
              </w:rPr>
            </w:pPr>
            <w:r w:rsidRPr="003E263E">
              <w:rPr>
                <w:lang w:eastAsia="en-IN"/>
              </w:rPr>
              <w:t>Participants younger than 18 years</w:t>
            </w:r>
          </w:p>
        </w:tc>
      </w:tr>
      <w:tr w:rsidR="0002291E" w14:paraId="383DCA33" w14:textId="77777777" w:rsidTr="00273BDA">
        <w:tc>
          <w:tcPr>
            <w:tcW w:w="0" w:type="auto"/>
            <w:hideMark/>
          </w:tcPr>
          <w:p w14:paraId="5C301B64" w14:textId="77777777" w:rsidR="0002291E" w:rsidRPr="003E263E" w:rsidRDefault="0002291E" w:rsidP="00273BDA">
            <w:pPr>
              <w:rPr>
                <w:lang w:eastAsia="en-IN"/>
              </w:rPr>
            </w:pPr>
            <w:r w:rsidRPr="003E263E">
              <w:rPr>
                <w:lang w:eastAsia="en-IN"/>
              </w:rPr>
              <w:t>Employment status</w:t>
            </w:r>
          </w:p>
        </w:tc>
        <w:tc>
          <w:tcPr>
            <w:tcW w:w="0" w:type="auto"/>
            <w:hideMark/>
          </w:tcPr>
          <w:p w14:paraId="3C97A70B" w14:textId="77777777" w:rsidR="0002291E" w:rsidRPr="003E263E" w:rsidRDefault="0002291E" w:rsidP="00273BDA">
            <w:pPr>
              <w:rPr>
                <w:lang w:eastAsia="en-IN"/>
              </w:rPr>
            </w:pPr>
            <w:r w:rsidRPr="003E263E">
              <w:rPr>
                <w:lang w:eastAsia="en-IN"/>
              </w:rPr>
              <w:t>Full-time and part-time employees</w:t>
            </w:r>
          </w:p>
        </w:tc>
        <w:tc>
          <w:tcPr>
            <w:tcW w:w="0" w:type="auto"/>
            <w:hideMark/>
          </w:tcPr>
          <w:p w14:paraId="20F02811" w14:textId="77777777" w:rsidR="0002291E" w:rsidRPr="003E263E" w:rsidRDefault="0002291E" w:rsidP="00273BDA">
            <w:pPr>
              <w:rPr>
                <w:lang w:eastAsia="en-IN"/>
              </w:rPr>
            </w:pPr>
            <w:r w:rsidRPr="003E263E">
              <w:rPr>
                <w:lang w:eastAsia="en-IN"/>
              </w:rPr>
              <w:t>Unemployed individuals or those not currently working in hospitality organisations</w:t>
            </w:r>
          </w:p>
        </w:tc>
      </w:tr>
      <w:tr w:rsidR="0002291E" w14:paraId="37D519BC" w14:textId="77777777" w:rsidTr="00273BDA">
        <w:tc>
          <w:tcPr>
            <w:tcW w:w="0" w:type="auto"/>
            <w:hideMark/>
          </w:tcPr>
          <w:p w14:paraId="3582DEF2" w14:textId="77777777" w:rsidR="0002291E" w:rsidRPr="003E263E" w:rsidRDefault="0002291E" w:rsidP="00273BDA">
            <w:pPr>
              <w:rPr>
                <w:lang w:eastAsia="en-IN"/>
              </w:rPr>
            </w:pPr>
            <w:r w:rsidRPr="003E263E">
              <w:rPr>
                <w:lang w:eastAsia="en-IN"/>
              </w:rPr>
              <w:t>Participation eligibility</w:t>
            </w:r>
          </w:p>
        </w:tc>
        <w:tc>
          <w:tcPr>
            <w:tcW w:w="0" w:type="auto"/>
            <w:hideMark/>
          </w:tcPr>
          <w:p w14:paraId="78AFAA46" w14:textId="77777777" w:rsidR="0002291E" w:rsidRPr="003E263E" w:rsidRDefault="0002291E" w:rsidP="00273BDA">
            <w:pPr>
              <w:rPr>
                <w:lang w:eastAsia="en-IN"/>
              </w:rPr>
            </w:pPr>
            <w:r w:rsidRPr="003E263E">
              <w:rPr>
                <w:lang w:eastAsia="en-IN"/>
              </w:rPr>
              <w:t>Employees willing to provide informed consent</w:t>
            </w:r>
          </w:p>
        </w:tc>
        <w:tc>
          <w:tcPr>
            <w:tcW w:w="0" w:type="auto"/>
            <w:hideMark/>
          </w:tcPr>
          <w:p w14:paraId="062440C3" w14:textId="77777777" w:rsidR="0002291E" w:rsidRPr="003E263E" w:rsidRDefault="0002291E" w:rsidP="00273BDA">
            <w:pPr>
              <w:rPr>
                <w:lang w:eastAsia="en-IN"/>
              </w:rPr>
            </w:pPr>
            <w:r w:rsidRPr="003E263E">
              <w:rPr>
                <w:lang w:eastAsia="en-IN"/>
              </w:rPr>
              <w:t>Individuals unwilling to provide informed consent</w:t>
            </w:r>
          </w:p>
        </w:tc>
      </w:tr>
      <w:tr w:rsidR="0002291E" w14:paraId="59017051" w14:textId="77777777" w:rsidTr="00273BDA">
        <w:tc>
          <w:tcPr>
            <w:tcW w:w="0" w:type="auto"/>
            <w:hideMark/>
          </w:tcPr>
          <w:p w14:paraId="0549112D" w14:textId="77777777" w:rsidR="0002291E" w:rsidRPr="003E263E" w:rsidRDefault="0002291E" w:rsidP="00273BDA">
            <w:pPr>
              <w:rPr>
                <w:lang w:eastAsia="en-IN"/>
              </w:rPr>
            </w:pPr>
            <w:r w:rsidRPr="003E263E">
              <w:rPr>
                <w:lang w:eastAsia="en-IN"/>
              </w:rPr>
              <w:lastRenderedPageBreak/>
              <w:t>Research relevance</w:t>
            </w:r>
          </w:p>
        </w:tc>
        <w:tc>
          <w:tcPr>
            <w:tcW w:w="0" w:type="auto"/>
            <w:hideMark/>
          </w:tcPr>
          <w:p w14:paraId="5F249096" w14:textId="77777777" w:rsidR="0002291E" w:rsidRPr="003E263E" w:rsidRDefault="0002291E" w:rsidP="00273BDA">
            <w:pPr>
              <w:rPr>
                <w:lang w:eastAsia="en-IN"/>
              </w:rPr>
            </w:pPr>
            <w:r w:rsidRPr="003E263E">
              <w:rPr>
                <w:lang w:eastAsia="en-IN"/>
              </w:rPr>
              <w:t>Employees with knowledge of organisational practices and workplace experiences</w:t>
            </w:r>
          </w:p>
        </w:tc>
        <w:tc>
          <w:tcPr>
            <w:tcW w:w="0" w:type="auto"/>
            <w:hideMark/>
          </w:tcPr>
          <w:p w14:paraId="18CBAEE6" w14:textId="77777777" w:rsidR="0002291E" w:rsidRPr="003E263E" w:rsidRDefault="0002291E" w:rsidP="00273BDA">
            <w:pPr>
              <w:rPr>
                <w:lang w:eastAsia="en-IN"/>
              </w:rPr>
            </w:pPr>
            <w:r w:rsidRPr="003E263E">
              <w:rPr>
                <w:lang w:eastAsia="en-IN"/>
              </w:rPr>
              <w:t>Individuals with no direct experience of hospitality workplace practices</w:t>
            </w:r>
          </w:p>
        </w:tc>
      </w:tr>
    </w:tbl>
    <w:p w14:paraId="273EA733" w14:textId="77777777" w:rsidR="0002291E" w:rsidRDefault="0002291E" w:rsidP="0002291E">
      <w:pPr>
        <w:jc w:val="center"/>
        <w:rPr>
          <w:b/>
          <w:bCs/>
          <w:lang w:eastAsia="en-IN"/>
        </w:rPr>
      </w:pPr>
      <w:r w:rsidRPr="000A5A24">
        <w:rPr>
          <w:b/>
          <w:bCs/>
          <w:lang w:eastAsia="en-IN"/>
        </w:rPr>
        <w:t>Table 1: Inclusion and Exclusion Criteria</w:t>
      </w:r>
    </w:p>
    <w:p w14:paraId="29A105DA" w14:textId="77777777" w:rsidR="0002291E" w:rsidRDefault="0002291E" w:rsidP="0002291E">
      <w:pPr>
        <w:jc w:val="center"/>
        <w:rPr>
          <w:lang w:eastAsia="en-IN"/>
        </w:rPr>
      </w:pPr>
      <w:r w:rsidRPr="000A5A24">
        <w:rPr>
          <w:lang w:eastAsia="en-IN"/>
        </w:rPr>
        <w:t>(Source: Self-developed)</w:t>
      </w:r>
    </w:p>
    <w:p w14:paraId="216A4A1F" w14:textId="668298B6" w:rsidR="0002291E" w:rsidRDefault="0002291E" w:rsidP="0002291E">
      <w:pPr>
        <w:pStyle w:val="Heading2"/>
      </w:pPr>
      <w:bookmarkStart w:id="48" w:name="_Toc240024628"/>
      <w:r>
        <w:t>3.</w:t>
      </w:r>
      <w:r w:rsidR="0054590B">
        <w:t>6</w:t>
      </w:r>
      <w:r>
        <w:t xml:space="preserve"> Data Analysis Techniques</w:t>
      </w:r>
      <w:bookmarkEnd w:id="48"/>
      <w:r>
        <w:t xml:space="preserve"> </w:t>
      </w:r>
    </w:p>
    <w:p w14:paraId="05AA5D82" w14:textId="77777777" w:rsidR="0002291E" w:rsidRDefault="0002291E" w:rsidP="0002291E">
      <w:r>
        <w:t>The results of the online questionnaire were analysed with the help of IBM SPSS software. SPSS was selected because the analysis is quantitative and therefore, it could be structured, handled, and analysed on the programme. The software allowed the researcher to conduct different statistical tests which were in tandem with the research objectives and eased the interpretation of the results of relationships among organisational factors and employee well-being (</w:t>
      </w:r>
      <w:r>
        <w:rPr>
          <w:shd w:val="clear" w:color="auto" w:fill="FFFFFF"/>
        </w:rPr>
        <w:t>Kumar et al., 2023)</w:t>
      </w:r>
      <w:r>
        <w:t>.</w:t>
      </w:r>
    </w:p>
    <w:p w14:paraId="73D1FA52" w14:textId="77777777" w:rsidR="0002291E" w:rsidRDefault="0002291E" w:rsidP="0002291E">
      <w:r>
        <w:t>Coding and cleaning of data were performed using the data collected, and this was used to undertake the statistical analysis. The coding of data involved assigning numerical values to the responses provided through questionnaires, and data cleaning ensured that unfinished responses, mistakes, and inconsistencies were uncovered and corrected. This operation enhanced the accuracy and reliability of the data.</w:t>
      </w:r>
    </w:p>
    <w:p w14:paraId="597D2189" w14:textId="77777777" w:rsidR="0002291E" w:rsidRDefault="0002291E" w:rsidP="0002291E">
      <w:r>
        <w:t>They used descriptive statistics to summarise the demographic characteristics of the respondents (age, gender, job position, years of experience, type of hospitality organisation). Appropriate textual measures (frequency, percentage, mean, and Standard deviation) were calculated to provide an overview of the sample and answer distribution.</w:t>
      </w:r>
    </w:p>
    <w:p w14:paraId="307C6774" w14:textId="77777777" w:rsidR="0002291E" w:rsidRDefault="0002291E" w:rsidP="0002291E">
      <w:r>
        <w:t>Reliability would be assessed using Cronbach's alpha as a test of the internal consistency of the measurement scale. The alpha was applied to ensure that the questions in the questionnaire would measure the same items. The bigger the alpha coefficient, the more reliable the measurement device.</w:t>
      </w:r>
    </w:p>
    <w:p w14:paraId="2F998916" w14:textId="77777777" w:rsidR="0002291E" w:rsidRDefault="0002291E" w:rsidP="0002291E">
      <w:r>
        <w:t xml:space="preserve">Correlation analysis was used in order to explore the magnitude and the direction of the relationships between organisational variables, such as leadership practices, working </w:t>
      </w:r>
      <w:r>
        <w:lastRenderedPageBreak/>
        <w:t>conditions, employee engagement, training opportunities, and employee well-being. This was broken down to determine whether or not there were any significant relationships between the variables.</w:t>
      </w:r>
    </w:p>
    <w:p w14:paraId="302CD075" w14:textId="77777777" w:rsidR="0002291E" w:rsidRDefault="0002291E" w:rsidP="0002291E">
      <w:r>
        <w:t>The results of the influence of organisational factors on the well-being of employees, along with the testing of research hypotheses, were achieved with the assistance of multiple regression analysis. The results determined how much the change in employee well-being was predicted by independent variables.</w:t>
      </w:r>
    </w:p>
    <w:p w14:paraId="4245EC93" w14:textId="77777777" w:rsidR="0002291E" w:rsidRDefault="0002291E" w:rsidP="0002291E">
      <w:r>
        <w:t xml:space="preserve">The type of statistical techniques selected was directly applicable to the objective of the research since it could lead to, at the very least, the collection of empirical data on the correlations between the variables in the study. The findings were explained in terms of degree of statistical significance, correlation coefficients, and regression coefficients, which enabled the researcher to make some </w:t>
      </w:r>
      <w:proofErr w:type="spellStart"/>
      <w:r>
        <w:t>contentful</w:t>
      </w:r>
      <w:proofErr w:type="spellEnd"/>
      <w:r>
        <w:t xml:space="preserve"> conclusions as regards such variables that affect the staff well-being in the hotel business.</w:t>
      </w:r>
    </w:p>
    <w:p w14:paraId="0F91959A" w14:textId="410B2B08" w:rsidR="0002291E" w:rsidRDefault="0002291E" w:rsidP="0002291E">
      <w:pPr>
        <w:pStyle w:val="Heading2"/>
      </w:pPr>
      <w:bookmarkStart w:id="49" w:name="_Toc240024629"/>
      <w:r>
        <w:t>3.</w:t>
      </w:r>
      <w:r w:rsidR="0054590B">
        <w:t>7</w:t>
      </w:r>
      <w:r>
        <w:t xml:space="preserve"> Reliability and Validity</w:t>
      </w:r>
      <w:bookmarkEnd w:id="49"/>
      <w:r>
        <w:t xml:space="preserve"> </w:t>
      </w:r>
    </w:p>
    <w:p w14:paraId="5F24F263" w14:textId="77777777" w:rsidR="0002291E" w:rsidRDefault="0002291E" w:rsidP="0002291E">
      <w:r>
        <w:t xml:space="preserve">The researcher took several precautions to guarantee the validity and reliability of the research instrument and the data gathered. Reliability was applied in terms of consistency and </w:t>
      </w:r>
      <w:proofErr w:type="spellStart"/>
      <w:r>
        <w:t>constantness</w:t>
      </w:r>
      <w:proofErr w:type="spellEnd"/>
      <w:r>
        <w:t xml:space="preserve"> of the measurement procedure. To determine the reliability, Cronbach's alpha was calculated with the assistance of IBM SPSS. Cronbach's alpha was used to measure the internal consistency of items in the questionnaire, and the scaling of the measurements was similar. The satisfactory alpha value demonstrated that the items were reliable to measure the intended constructs.</w:t>
      </w:r>
    </w:p>
    <w:p w14:paraId="277397B5" w14:textId="77777777" w:rsidR="0002291E" w:rsidRDefault="0002291E" w:rsidP="0002291E">
      <w:r>
        <w:t>Validity entailed how well the questionnaire was able to measure the concepts being studied. Pre-existing measurement scales were used to improve the content validity, and the questionnaire was found to comprehensively capture the variables in the research (</w:t>
      </w:r>
      <w:r w:rsidRPr="000E4675">
        <w:t>Sreekumar, 2023</w:t>
      </w:r>
      <w:r>
        <w:t>). The pilot test was conducted before the final data collection process in order to identify any ambiguity in the questionnaire items to be improved.</w:t>
      </w:r>
    </w:p>
    <w:p w14:paraId="188FC922" w14:textId="77777777" w:rsidR="0002291E" w:rsidRDefault="0002291E" w:rsidP="0002291E">
      <w:r>
        <w:t>The construct validity was ensured as there was agreement between the questions and the research objectives and theoretical premises. These measures increased the research findings' precision, reliability, and validity.</w:t>
      </w:r>
    </w:p>
    <w:p w14:paraId="5F23D0AD" w14:textId="6A339432" w:rsidR="0002291E" w:rsidRDefault="0002291E" w:rsidP="0002291E">
      <w:pPr>
        <w:pStyle w:val="Heading2"/>
      </w:pPr>
      <w:bookmarkStart w:id="50" w:name="_Toc240024630"/>
      <w:r>
        <w:lastRenderedPageBreak/>
        <w:t>3.</w:t>
      </w:r>
      <w:r w:rsidR="0054590B">
        <w:t>8</w:t>
      </w:r>
      <w:r>
        <w:t xml:space="preserve"> Ethical Considerations</w:t>
      </w:r>
      <w:bookmarkEnd w:id="50"/>
    </w:p>
    <w:p w14:paraId="7C0966F1" w14:textId="77777777" w:rsidR="0002291E" w:rsidRDefault="0002291E" w:rsidP="0002291E">
      <w:r>
        <w:t>The study complied with the ethics set by the university and observed relevant data protection prerequisites when carrying out the research. Before conducting the survey, the respondents were provided with an information sheet to explain the goals of the study, the time that the respondents were expected to take, and the steps that had been implemented to ensure that the respondents were not affected by the study. Before giving access to the questionnaire, the participants had to sign the informed consent electronically.</w:t>
      </w:r>
    </w:p>
    <w:p w14:paraId="0FBF338D" w14:textId="77777777" w:rsidR="0002291E" w:rsidRDefault="0002291E" w:rsidP="0002291E">
      <w:r>
        <w:t>The participation of the participants was voluntary, and the subjects were made aware that they could withdraw at any point during the research without necessarily giving a reason. Anonymity of participants was ensured since no names or employee identification numbers, or other personally identifiable information, were gathered (</w:t>
      </w:r>
      <w:r w:rsidRPr="000E4675">
        <w:t>Bhandari, 2021</w:t>
      </w:r>
      <w:r>
        <w:t>). The data collection was done in accordance with formal acceptance of the research ethics committee of the university before the data collection.</w:t>
      </w:r>
    </w:p>
    <w:p w14:paraId="35294F69" w14:textId="77777777" w:rsidR="0002291E" w:rsidRDefault="0002291E" w:rsidP="0002291E">
      <w:r>
        <w:t>To ensure confidentiality, the data obtained were stored securely in a password-controlled device, and only the researcher was able to access the data. There was no other mode of use of the information other than academic purposes. The information was archived as per university policies within a limited period of time, and then thereafter the information was deleted permanently after the study was carried out.</w:t>
      </w:r>
    </w:p>
    <w:p w14:paraId="0CD848E9" w14:textId="0E1D72D4" w:rsidR="0002291E" w:rsidRDefault="0002291E" w:rsidP="0002291E">
      <w:pPr>
        <w:pStyle w:val="Heading2"/>
      </w:pPr>
      <w:bookmarkStart w:id="51" w:name="_Toc240024631"/>
      <w:r>
        <w:t>3.</w:t>
      </w:r>
      <w:r w:rsidR="0054590B">
        <w:t>9</w:t>
      </w:r>
      <w:r>
        <w:t xml:space="preserve"> Research Limitations</w:t>
      </w:r>
      <w:bookmarkEnd w:id="51"/>
      <w:r>
        <w:t xml:space="preserve"> </w:t>
      </w:r>
    </w:p>
    <w:p w14:paraId="6071DD59" w14:textId="77777777" w:rsidR="0002291E" w:rsidRDefault="0002291E" w:rsidP="0002291E">
      <w:r>
        <w:t>Various methodological constraints were experienced in the current study which must be taken into account when interpreting the results. One of the limitations was a rather limited number of thirty respondents. Although the sample size was considered to be adequate for an exploratory quantitative analysis process, it restricted the application of extrapolation of the findings into the general sample population of hospitality employees. A bigger sample would have resulted in more representative findings and external validity of the research.</w:t>
      </w:r>
    </w:p>
    <w:p w14:paraId="0B457CD9" w14:textId="77777777" w:rsidR="0002291E" w:rsidRDefault="0002291E" w:rsidP="0002291E">
      <w:r>
        <w:t xml:space="preserve">Convenience sampling is another drawback that was faced. The respondents were not sampled in a random manner, but they were sampled based on their access through the professional network, hospitality organizations, and personal contacts. On this basis, sampling bias could have been a possibility since the people picked could not possibly have been representative of </w:t>
      </w:r>
      <w:r>
        <w:lastRenderedPageBreak/>
        <w:t>all those employees working in various hospitality organisations. In order to reduce this limitation, the survey should be circulated via various channels, such as LinkedIn and networking related to hospitality, to a greater diversity of participants.</w:t>
      </w:r>
    </w:p>
    <w:p w14:paraId="03D33853" w14:textId="77777777" w:rsidR="0002291E" w:rsidRDefault="0002291E" w:rsidP="0002291E">
      <w:r>
        <w:t>Another limitation of the research was the cross-sectional research design since data was collected at a specific point in time. The study therefore was not able to quantify the differences in employee perceptions and well-being when quantified over the long term or even find causality of the variables. It may adopt longitudinal studies in the future to see how organisational factors impact employee well-being through the years.</w:t>
      </w:r>
    </w:p>
    <w:p w14:paraId="59247110" w14:textId="77777777" w:rsidR="0002291E" w:rsidRDefault="0002291E" w:rsidP="0002291E">
      <w:r>
        <w:t>Also, the study was based on self-reported information using questionnaires, and thus there was a possibility of response bias and social desirability bias. The respondents could have given answers that could be considered socially acceptable but not necessarily as per their experiences. This risk was reduced by ensuring that anonymity and confidentiality were maintained in the study.</w:t>
      </w:r>
    </w:p>
    <w:p w14:paraId="66125365" w14:textId="77777777" w:rsidR="0002291E" w:rsidRDefault="0002291E" w:rsidP="0002291E">
      <w:r>
        <w:t>Time constraints and inaccessibility of the employees in the hospitality industry also affected the scope of the study. Time was also a constraining factor in the size of the sample and linking of data collection. Notwithstanding such constraints, various steps such as pilot testing, use of validated measurement scales and standardised data collection processes were taken in an attempt to enhance the reliability, validity as well as the credibility of research findings.</w:t>
      </w:r>
    </w:p>
    <w:p w14:paraId="681628B3" w14:textId="735FF8F4" w:rsidR="0002291E" w:rsidRDefault="0002291E" w:rsidP="0002291E">
      <w:pPr>
        <w:pStyle w:val="Heading2"/>
      </w:pPr>
      <w:bookmarkStart w:id="52" w:name="_Toc240024632"/>
      <w:r>
        <w:t>3.1</w:t>
      </w:r>
      <w:r w:rsidR="0054590B">
        <w:t>0</w:t>
      </w:r>
      <w:r>
        <w:t xml:space="preserve"> Chapter Summary</w:t>
      </w:r>
      <w:bookmarkEnd w:id="52"/>
      <w:r>
        <w:t xml:space="preserve"> </w:t>
      </w:r>
    </w:p>
    <w:p w14:paraId="35244128" w14:textId="77777777" w:rsidR="0002291E" w:rsidRDefault="0002291E" w:rsidP="0002291E">
      <w:r>
        <w:t>This chapter outlined the methodological structure which was adopted in the research undertaken to determine the correlation between organisational factors and employee well-being in the hospitality sector. The chapter began by justifying the research philosophy and deductive research as positive philosophies of research by examples that provided an empirical ground on which to test the proposed relationship using empirical research. The relevance of the below research objectives to the appropriateness of the quantitative methodology, the survey strategy and the cross-sectional research design were also discussed.</w:t>
      </w:r>
    </w:p>
    <w:p w14:paraId="4AE4651C" w14:textId="77777777" w:rsidR="0002291E" w:rsidRDefault="0002291E" w:rsidP="0002291E">
      <w:r>
        <w:t xml:space="preserve">Additionally, the chapter explained the data collection procedure, which involved the administration of an online questionnaire that was structured and administered over professional networks and hospitality organisations. The description of the target population, sampling strategy, sample size, and inclusions and exclusions of participants were outlined to </w:t>
      </w:r>
      <w:r>
        <w:lastRenderedPageBreak/>
        <w:t>demonstrate how the participants were selected. In addition, the questionnaire structure and scale to assess leadership practices, working conditions, engagement among employees, training opportunities and well-being among employees were provided.</w:t>
      </w:r>
    </w:p>
    <w:p w14:paraId="3707CB40" w14:textId="77777777" w:rsidR="0002291E" w:rsidRDefault="0002291E" w:rsidP="0002291E">
      <w:r>
        <w:t>The chapter also recognised the statistical analyses performed on the data obtained with the view to encompassing descriptive statistics, reliability analysis, correlation analysis, as well as multiple regression analysis through the use of IBM SPSS. Finally came the issue of reliability and validity, ethical issues, and research limitations, which were also dealt with to be able to offer transparency, credibility, and academic rigour. The methodological processes were a good foundation for how the research results should be presented and interpreted in the ensuing chapter.</w:t>
      </w:r>
    </w:p>
    <w:p w14:paraId="72FCA16E" w14:textId="77777777" w:rsidR="00D36AEA" w:rsidRDefault="00D36AEA">
      <w:pPr>
        <w:spacing w:before="0" w:after="160" w:line="259" w:lineRule="auto"/>
        <w:jc w:val="left"/>
      </w:pPr>
      <w:r>
        <w:br w:type="page"/>
      </w:r>
    </w:p>
    <w:p w14:paraId="469250E3" w14:textId="77777777" w:rsidR="00D36AEA" w:rsidRPr="007C4B55" w:rsidRDefault="00D36AEA" w:rsidP="00D36AEA">
      <w:pPr>
        <w:pStyle w:val="Heading1"/>
      </w:pPr>
      <w:bookmarkStart w:id="53" w:name="_Toc240024633"/>
      <w:r w:rsidRPr="007C4B55">
        <w:lastRenderedPageBreak/>
        <w:t>Chapter 4: Data analysis</w:t>
      </w:r>
      <w:bookmarkEnd w:id="53"/>
      <w:r w:rsidRPr="007C4B55">
        <w:t> </w:t>
      </w:r>
    </w:p>
    <w:p w14:paraId="7635E430" w14:textId="77777777" w:rsidR="00D36AEA" w:rsidRDefault="00D36AEA" w:rsidP="00D36AEA">
      <w:pPr>
        <w:pStyle w:val="Heading2"/>
      </w:pPr>
      <w:bookmarkStart w:id="54" w:name="_Toc240024634"/>
      <w:r w:rsidRPr="007C4B55">
        <w:t>4.1 Overview</w:t>
      </w:r>
      <w:bookmarkEnd w:id="54"/>
    </w:p>
    <w:p w14:paraId="0C7FE978" w14:textId="77777777" w:rsidR="00D36AEA" w:rsidRDefault="00D36AEA" w:rsidP="00D36AEA">
      <w:r>
        <w:t>This chapter will give a discussion of the primary data, which was gathered with the help of the structured questionnaire given to the employees of the hospitality industry. The research received 30 responses, giving it a quantitative basis on how employees perceive the organisational practices and well-being at the workplace. The questionnaire was structured based on organisational variables that considered the research issue of organisational determinants contributing to employee well-being, like leadership practices, work conditions, staff engagement, training opportunities and psychological well-being. These survey items were in the form of closed-ended items that were measured using a five-point Likert scale, which encompassed strongly disagreeing, strongly agreeing, etc.</w:t>
      </w:r>
    </w:p>
    <w:p w14:paraId="222C66F4" w14:textId="77777777" w:rsidR="00D36AEA" w:rsidRDefault="00D36AEA" w:rsidP="00D36AEA">
      <w:r>
        <w:t>This chapter is analysed by looking at the patterns of response in the survey graphs. Results are discussed in terms of frequency of responses and percentages, and to provide one more indicator of the overall direction of responses, the mean scores are employed. A greater effect will be a higher disagreement in a more similar score to 1 and vice versa. The analysis thus takes into account any positive or negative reaction patterns as opposed to the largest category.</w:t>
      </w:r>
    </w:p>
    <w:p w14:paraId="1C7667A0" w14:textId="77777777" w:rsidR="00D36AEA" w:rsidRDefault="00D36AEA" w:rsidP="00D36AEA">
      <w:r>
        <w:t xml:space="preserve">The first analysis will investigate whether respondents found their workload to be manageable and reasonable. This can be especially applicable to the field of hospitality since, according to the research, long working hours, schedules, emotional labour and stressful customer interactions are some of the significant issues at the workplace. The following analyses consider employee motivation and commitment, organisational goal commitment, ability to train and develop individuals and the value that the organisation adds to mental and emotional well-being. </w:t>
      </w:r>
    </w:p>
    <w:p w14:paraId="05721575" w14:textId="77777777" w:rsidR="00D36AEA" w:rsidRPr="007F7CC4" w:rsidRDefault="00D36AEA" w:rsidP="00D36AEA">
      <w:r>
        <w:t>The findings also tally with the methodological intent of the study, which was to examine associations between organisational practices and employee well-being with quantifiable data. One of the main concerns in the proposed research is specifically the definition of leadership, workplace support, employee engagement and organisational practices.</w:t>
      </w:r>
    </w:p>
    <w:p w14:paraId="04ADE30E" w14:textId="77777777" w:rsidR="00D36AEA" w:rsidRPr="007C4B55" w:rsidRDefault="00D36AEA" w:rsidP="00D36AEA">
      <w:pPr>
        <w:pStyle w:val="Heading2"/>
      </w:pPr>
      <w:bookmarkStart w:id="55" w:name="_Toc240024635"/>
      <w:r w:rsidRPr="007C4B55">
        <w:lastRenderedPageBreak/>
        <w:t>4.2 Results</w:t>
      </w:r>
      <w:bookmarkEnd w:id="55"/>
      <w:r w:rsidRPr="007C4B55">
        <w:t> </w:t>
      </w:r>
    </w:p>
    <w:p w14:paraId="1DEC3062" w14:textId="77777777" w:rsidR="00D36AEA" w:rsidRPr="007C4B55" w:rsidRDefault="00D36AEA" w:rsidP="00D36AEA">
      <w:pPr>
        <w:pStyle w:val="Heading3"/>
      </w:pPr>
      <w:bookmarkStart w:id="56" w:name="_Toc240024636"/>
      <w:r w:rsidRPr="007C4B55">
        <w:t>4.2.1 Descriptive statistical analysis</w:t>
      </w:r>
      <w:bookmarkEnd w:id="56"/>
      <w:r w:rsidRPr="007C4B55">
        <w:t xml:space="preserve"> </w:t>
      </w:r>
    </w:p>
    <w:p w14:paraId="1A7BA3A1" w14:textId="77777777" w:rsidR="00290DF0" w:rsidRDefault="00D36AEA" w:rsidP="00D36AEA">
      <w:pPr>
        <w:pStyle w:val="NormalWeb"/>
        <w:spacing w:before="200" w:beforeAutospacing="0" w:after="200" w:afterAutospacing="0" w:line="360" w:lineRule="auto"/>
        <w:jc w:val="both"/>
      </w:pPr>
      <w:r w:rsidRPr="007C4B55">
        <w:rPr>
          <w:color w:val="000000"/>
        </w:rPr>
        <w:t>This part introduces and discusses the results of 30 respondents who are in the hospitality industry. A total of 6 survey graphs are discussed based on the demographics of the respondents, their satisfaction with the management support of the working conditions, and their satisfaction with the leadership. The interpretation is proportional to the research objectives, particularly the research objectives on the occurrence of the organisational well-being practices, the effects the practices have on the employees, as well as the relationship between employee engagement and organisational performance. The dissertation suggests that one of the key organisational aspects that affect employee engagement and work organisation is the well-being programmes that the organisation provides to employees, the role of the leadership in employee engagement and company productivity, and the balance between work and life. It is mainly a descriptive analysis. Therefore, the</w:t>
      </w:r>
      <w:r>
        <w:rPr>
          <w:color w:val="000000"/>
        </w:rPr>
        <w:t xml:space="preserve"> st</w:t>
      </w:r>
      <w:r w:rsidRPr="007C4B55">
        <w:rPr>
          <w:color w:val="000000"/>
        </w:rPr>
        <w:t xml:space="preserve">ages and the distributions of responses denote the impressions of the sample but cannot be called statistically significant in the sense of inferential statistics unless there are also correlation, regression, or hypothesis-testing results. Its findings, however, provide a great deal of empirical evidence to answer the research questions. </w:t>
      </w:r>
      <w:r w:rsidR="00290DF0">
        <w:t xml:space="preserve"> </w:t>
      </w:r>
    </w:p>
    <w:p w14:paraId="22988600" w14:textId="6DE74257" w:rsidR="00290DF0" w:rsidRDefault="00290DF0" w:rsidP="00290DF0">
      <w:pPr>
        <w:pStyle w:val="NormalWeb"/>
        <w:spacing w:before="200" w:beforeAutospacing="0" w:after="200" w:afterAutospacing="0" w:line="360" w:lineRule="auto"/>
        <w:jc w:val="center"/>
      </w:pPr>
      <w:bookmarkStart w:id="57" w:name="_Hlk238556370"/>
      <w:r>
        <w:rPr>
          <w:noProof/>
          <w:color w:val="000000"/>
        </w:rPr>
        <w:lastRenderedPageBreak/>
        <w:drawing>
          <wp:inline distT="0" distB="0" distL="0" distR="0" wp14:anchorId="633B74E3" wp14:editId="512E079F">
            <wp:extent cx="4819650" cy="4772025"/>
            <wp:effectExtent l="0" t="0" r="0" b="9525"/>
            <wp:docPr id="1747782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9650" cy="4772025"/>
                    </a:xfrm>
                    <a:prstGeom prst="rect">
                      <a:avLst/>
                    </a:prstGeom>
                    <a:noFill/>
                    <a:ln>
                      <a:noFill/>
                    </a:ln>
                  </pic:spPr>
                </pic:pic>
              </a:graphicData>
            </a:graphic>
          </wp:inline>
        </w:drawing>
      </w:r>
    </w:p>
    <w:p w14:paraId="11D17594" w14:textId="118400F6" w:rsidR="00290DF0" w:rsidRPr="00290DF0" w:rsidRDefault="00290DF0" w:rsidP="002E3045">
      <w:pPr>
        <w:pStyle w:val="Heading4"/>
      </w:pPr>
      <w:bookmarkStart w:id="58" w:name="_Toc240024810"/>
      <w:r w:rsidRPr="00290DF0">
        <w:t>Figure 4: Descriptive Statistics</w:t>
      </w:r>
      <w:bookmarkEnd w:id="58"/>
      <w:r w:rsidRPr="00290DF0">
        <w:t xml:space="preserve"> </w:t>
      </w:r>
    </w:p>
    <w:p w14:paraId="0BBCA572" w14:textId="483198AB" w:rsidR="00290DF0" w:rsidRDefault="00290DF0" w:rsidP="00290DF0">
      <w:pPr>
        <w:pStyle w:val="NormalWeb"/>
        <w:spacing w:before="200" w:beforeAutospacing="0" w:after="200" w:afterAutospacing="0" w:line="360" w:lineRule="auto"/>
        <w:jc w:val="center"/>
      </w:pPr>
      <w:r>
        <w:t>(Source: SPSS)</w:t>
      </w:r>
    </w:p>
    <w:p w14:paraId="7A405723" w14:textId="32F6C3B5" w:rsidR="00290DF0" w:rsidRPr="00290DF0" w:rsidRDefault="00290DF0" w:rsidP="00D36AEA">
      <w:pPr>
        <w:pStyle w:val="NormalWeb"/>
        <w:spacing w:before="200" w:beforeAutospacing="0" w:after="200" w:afterAutospacing="0" w:line="360" w:lineRule="auto"/>
        <w:jc w:val="both"/>
        <w:rPr>
          <w:color w:val="000000"/>
        </w:rPr>
      </w:pPr>
      <w:r w:rsidRPr="00290DF0">
        <w:t xml:space="preserve">It was used to test the reliability to determine how well the 12 items in the questionnaire are internal. Internal consistency refers to the level of similarity of the items in a certain scale and their responses to the research topic in question being similar. The data was tested using Cronbach alpha which is commonly used to test the reliability of multi-item survey instruments. All the 12 items have been </w:t>
      </w:r>
      <w:proofErr w:type="spellStart"/>
      <w:r w:rsidRPr="00290DF0">
        <w:t>analyzed</w:t>
      </w:r>
      <w:proofErr w:type="spellEnd"/>
      <w:r w:rsidRPr="00290DF0">
        <w:t xml:space="preserve"> and the value of </w:t>
      </w:r>
      <w:proofErr w:type="spellStart"/>
      <w:r w:rsidRPr="00290DF0">
        <w:t>Cronbachs</w:t>
      </w:r>
      <w:proofErr w:type="spellEnd"/>
      <w:r w:rsidRPr="00290DF0">
        <w:t xml:space="preserve"> alpha has been given in Table 4.2: Reliability Statistics: 0.415. This is also confirmed in the Case Processing Summary in that in the 30 cases that were done they were all valid (100, 000 percent) and no one was omitted in the analysis. The result was therefore computed using the entire dataset in regard to the reliability. The level of internal consistency of the 12 items as a scale is a rather poor alpha of 0.415. This could lead to a situation where the items used in the questionnaires are not necessarily all testing the same underlying construct. This can be attributed by the fact that there are several dimensions of the questionnaire that comprise; workload, management </w:t>
      </w:r>
      <w:r w:rsidRPr="00290DF0">
        <w:lastRenderedPageBreak/>
        <w:t>support, working conditions, involvement of employees, organisational commitment, training and development, and mental and emotional well-being</w:t>
      </w:r>
      <w:r w:rsidR="006E59ED">
        <w:t xml:space="preserve"> (</w:t>
      </w:r>
      <w:r w:rsidR="006E59ED" w:rsidRPr="006E59ED">
        <w:t>Molnár, Papp</w:t>
      </w:r>
      <w:r w:rsidR="006E59ED">
        <w:t xml:space="preserve"> </w:t>
      </w:r>
      <w:r w:rsidR="006E59ED" w:rsidRPr="006E59ED">
        <w:t>and Juhász, 2024</w:t>
      </w:r>
      <w:r w:rsidR="006E59ED">
        <w:t>)</w:t>
      </w:r>
      <w:r w:rsidRPr="00290DF0">
        <w:t>. These variables determine parallel organisational constructs only to be different with chances of the variable becoming different constructs. Accordingly, the reliability finding needs to be taken with a grain of salt instead of thinking that there is one cohesive scale among the 12 items</w:t>
      </w:r>
      <w:r w:rsidR="006E59ED">
        <w:t xml:space="preserve"> (</w:t>
      </w:r>
      <w:r w:rsidR="006E59ED" w:rsidRPr="006E59ED">
        <w:t>Çetinkaya and Sürücü, 2025</w:t>
      </w:r>
      <w:r w:rsidR="006E59ED">
        <w:t>)</w:t>
      </w:r>
      <w:r w:rsidRPr="00290DF0">
        <w:t>. This rather low alpha may also be explained by the fact of a small sample size of 30 respondents and variation of concepts that were measured in the questionnaire. This is the reason why the individual variables were not bundled to a single overall composite measure, but instead, their individual variables were maintained and analysed individually using descriptive statistics, correlation analysis and multiple regression.</w:t>
      </w:r>
    </w:p>
    <w:bookmarkEnd w:id="57"/>
    <w:p w14:paraId="343D04ED" w14:textId="77777777" w:rsidR="00D36AEA" w:rsidRPr="007C4B55" w:rsidRDefault="00D36AEA" w:rsidP="00D36AEA">
      <w:pPr>
        <w:pStyle w:val="NormalWeb"/>
        <w:spacing w:before="200" w:beforeAutospacing="0" w:after="200" w:afterAutospacing="0" w:line="360" w:lineRule="auto"/>
        <w:jc w:val="both"/>
      </w:pPr>
      <w:r w:rsidRPr="007C4B55">
        <w:rPr>
          <w:i/>
          <w:iCs/>
          <w:color w:val="000000"/>
        </w:rPr>
        <w:t>Demographics</w:t>
      </w:r>
    </w:p>
    <w:p w14:paraId="23F2D982" w14:textId="77777777" w:rsidR="00D36AEA" w:rsidRPr="007C4B55" w:rsidRDefault="00D36AEA" w:rsidP="00D36AEA">
      <w:pPr>
        <w:pStyle w:val="NormalWeb"/>
        <w:spacing w:before="200" w:beforeAutospacing="0" w:after="200" w:afterAutospacing="0" w:line="360" w:lineRule="auto"/>
        <w:jc w:val="both"/>
        <w:rPr>
          <w:b/>
        </w:rPr>
      </w:pPr>
      <w:r w:rsidRPr="007C4B55">
        <w:rPr>
          <w:b/>
          <w:color w:val="000000"/>
        </w:rPr>
        <w:t>Age Profile of Respondents </w:t>
      </w:r>
    </w:p>
    <w:p w14:paraId="368F08CC" w14:textId="77777777" w:rsidR="00D36AEA" w:rsidRPr="007C4B55" w:rsidRDefault="00D36AEA" w:rsidP="00D36AEA">
      <w:pPr>
        <w:pStyle w:val="NormalWeb"/>
        <w:spacing w:before="200" w:beforeAutospacing="0" w:after="200" w:afterAutospacing="0" w:line="360" w:lineRule="auto"/>
        <w:jc w:val="both"/>
      </w:pPr>
      <w:r w:rsidRPr="007C4B55">
        <w:rPr>
          <w:color w:val="000000"/>
        </w:rPr>
        <w:t>The 30 respondents were divided into their ages as shown in the first graph. Most of the respondents were between the ages of 36-45 years (33.3% of 10 respondents). This was then followed by the 26-35 years group, 26.7% (8 respondents). The other 23.3% (7 respondents) were aged above 45 years, and 16.7% (5 respondents) were aged 18-25 years.</w:t>
      </w:r>
    </w:p>
    <w:p w14:paraId="28515945" w14:textId="77777777" w:rsidR="00D36AEA" w:rsidRPr="007C4B55" w:rsidRDefault="00D36AEA" w:rsidP="00D36AEA">
      <w:pPr>
        <w:pStyle w:val="NormalWeb"/>
        <w:spacing w:before="200" w:beforeAutospacing="0" w:after="200" w:afterAutospacing="0" w:line="360" w:lineRule="auto"/>
        <w:jc w:val="both"/>
      </w:pPr>
      <w:r w:rsidRPr="007C4B55">
        <w:rPr>
          <w:color w:val="000000"/>
        </w:rPr>
        <w:t>The results show that the sample has employees of different working ages, though the majority of workers who are in mature working age (26-45 years) are the largest population, with 60.0% (18 respondents) of them falling within the 26-45 years (combined) age group. It can be used because employees within different stages of the life cycle in their respective career life might have different expectations in terms of organisational support, leadership, work-life balance, and well-being programmes.</w:t>
      </w:r>
    </w:p>
    <w:p w14:paraId="53DA79C4" w14:textId="77777777" w:rsidR="00D36AEA" w:rsidRPr="007C4B55" w:rsidRDefault="00D36AEA" w:rsidP="00D36AEA">
      <w:pPr>
        <w:pStyle w:val="NormalWeb"/>
        <w:spacing w:before="200" w:beforeAutospacing="0" w:after="200" w:afterAutospacing="0" w:line="360" w:lineRule="auto"/>
        <w:jc w:val="both"/>
      </w:pPr>
      <w:r w:rsidRPr="007C4B55">
        <w:rPr>
          <w:color w:val="000000"/>
        </w:rPr>
        <w:t xml:space="preserve">This comparatively high proportion of employees aged 36-45 years is also helpful in the context of the study since these employees will be capable of contributing to the work experience to a significant extent and thereby provide a rather insightful perspective on the working conditions and management practices. Simultaneously, younger employees will be included in the study to ensure that the possible dissimilar expectations with respect to engagement and organisational support are reflected. In comparison to Objective 1, the age profile provides an appropriate demographic background to guide on whether the well-being practices are being perceived by the employees in their respective organisations. It also leads </w:t>
      </w:r>
      <w:r w:rsidRPr="007C4B55">
        <w:rPr>
          <w:color w:val="000000"/>
        </w:rPr>
        <w:lastRenderedPageBreak/>
        <w:t>to Objective 2, as employee feedback about organisational support and working conditions can be discussed across a quite diverse workforce, unlike being restricted to a specific age group.</w:t>
      </w:r>
    </w:p>
    <w:p w14:paraId="7F7E3BE6" w14:textId="77777777" w:rsidR="00D36AEA" w:rsidRPr="007C4B55" w:rsidRDefault="00D36AEA" w:rsidP="00D36AEA">
      <w:pPr>
        <w:pStyle w:val="NormalWeb"/>
        <w:spacing w:before="200" w:beforeAutospacing="0" w:after="200" w:afterAutospacing="0" w:line="360" w:lineRule="auto"/>
        <w:jc w:val="both"/>
        <w:rPr>
          <w:b/>
        </w:rPr>
      </w:pPr>
      <w:r w:rsidRPr="007C4B55">
        <w:rPr>
          <w:b/>
          <w:color w:val="000000"/>
        </w:rPr>
        <w:t>Gender Profile of Respondents </w:t>
      </w:r>
    </w:p>
    <w:p w14:paraId="28CCF5BF" w14:textId="77777777" w:rsidR="00D36AEA" w:rsidRPr="007C4B55" w:rsidRDefault="00D36AEA" w:rsidP="00D36AEA">
      <w:pPr>
        <w:pStyle w:val="NormalWeb"/>
        <w:spacing w:before="200" w:beforeAutospacing="0" w:after="200" w:afterAutospacing="0" w:line="360" w:lineRule="auto"/>
        <w:jc w:val="both"/>
      </w:pPr>
      <w:r w:rsidRPr="007C4B55">
        <w:rPr>
          <w:color w:val="000000"/>
        </w:rPr>
        <w:t>The second graph shows that 36.7% (11 respondents) were female, 33.3% (10 respondents) were male, and 30.0% (9 respondents) did not like to specify their gender. The distribution is fairly equal, and no one gender sample leads to a higher number than 36.7 % of the sample. This will prove useful because there is no prevailing gender group in the results. A relatively large %age of respondents who chose not to answer also reflects the need to ensure confidentiality in exploring the experiences people have at the workplace and how their well-being is affected.</w:t>
      </w:r>
    </w:p>
    <w:p w14:paraId="59FC585B" w14:textId="77777777" w:rsidR="00D36AEA" w:rsidRPr="007C4B55" w:rsidRDefault="00D36AEA" w:rsidP="00D36AEA">
      <w:pPr>
        <w:pStyle w:val="NormalWeb"/>
        <w:spacing w:before="200" w:beforeAutospacing="0" w:after="200" w:afterAutospacing="0" w:line="360" w:lineRule="auto"/>
        <w:jc w:val="both"/>
      </w:pPr>
      <w:r w:rsidRPr="007C4B55">
        <w:rPr>
          <w:color w:val="000000"/>
        </w:rPr>
        <w:t xml:space="preserve">The sex composition is important to the research in that employee welfare could be physical, psychological, emotional and social. A conceptualisation of well-being as multidimensional and the relationship between beneficial working practice, engagement and organisational outcomes also feature in the literature review. Nevertheless, the graph does not give adequate evidence to be able to conclude that gender leads to differences in both employee well-being and engagement. A comparative statistical test would be required to make such a conclusion. Therefore, the main significance of this result is that in this sample, there is quite an eclectic gender sample, which makes it simpler to generalise the consequent workplace findings. </w:t>
      </w:r>
    </w:p>
    <w:p w14:paraId="40D68F33" w14:textId="77777777" w:rsidR="00D36AEA" w:rsidRPr="007C4B55" w:rsidRDefault="00D36AEA" w:rsidP="00D36AEA">
      <w:pPr>
        <w:pStyle w:val="NormalWeb"/>
        <w:spacing w:before="200" w:beforeAutospacing="0" w:after="200" w:afterAutospacing="0" w:line="360" w:lineRule="auto"/>
        <w:jc w:val="both"/>
      </w:pPr>
      <w:r w:rsidRPr="007C4B55">
        <w:rPr>
          <w:i/>
          <w:iCs/>
          <w:color w:val="000000"/>
        </w:rPr>
        <w:t>Contextual Analysis </w:t>
      </w:r>
    </w:p>
    <w:p w14:paraId="02405FD6" w14:textId="77777777" w:rsidR="00D36AEA" w:rsidRPr="007C4B55" w:rsidRDefault="00D36AEA" w:rsidP="00D36AEA">
      <w:pPr>
        <w:pStyle w:val="NormalWeb"/>
        <w:spacing w:before="200" w:beforeAutospacing="0" w:after="200" w:afterAutospacing="0" w:line="360" w:lineRule="auto"/>
        <w:jc w:val="both"/>
        <w:rPr>
          <w:b/>
        </w:rPr>
      </w:pPr>
      <w:r w:rsidRPr="007C4B55">
        <w:rPr>
          <w:b/>
          <w:color w:val="000000"/>
        </w:rPr>
        <w:t>Current Job Position of Respondents </w:t>
      </w:r>
    </w:p>
    <w:p w14:paraId="7AA95314" w14:textId="77777777" w:rsidR="00D36AEA" w:rsidRPr="007C4B55" w:rsidRDefault="00D36AEA" w:rsidP="00D36AEA">
      <w:pPr>
        <w:pStyle w:val="NormalWeb"/>
        <w:spacing w:before="200" w:beforeAutospacing="0" w:after="200" w:afterAutospacing="0" w:line="360" w:lineRule="auto"/>
        <w:jc w:val="both"/>
      </w:pPr>
      <w:r w:rsidRPr="007C4B55">
        <w:rPr>
          <w:color w:val="000000"/>
        </w:rPr>
        <w:t>The third question shows that the occupational group which had the largest number was 40.0% (12 respondents) who were supervisors. The percentage of respondents who were front-line was 26.7% (8 respondents), and those who were managers were 23.3% (7 respondents). The others (3 respondents) took other positions.</w:t>
      </w:r>
    </w:p>
    <w:p w14:paraId="4CE52B44" w14:textId="77777777" w:rsidR="00D36AEA" w:rsidRPr="007C4B55" w:rsidRDefault="00D36AEA" w:rsidP="00D36AEA">
      <w:pPr>
        <w:pStyle w:val="NormalWeb"/>
        <w:spacing w:before="200" w:beforeAutospacing="0" w:after="200" w:afterAutospacing="0" w:line="360" w:lineRule="auto"/>
        <w:jc w:val="both"/>
      </w:pPr>
      <w:r w:rsidRPr="007C4B55">
        <w:rPr>
          <w:color w:val="000000"/>
        </w:rPr>
        <w:t xml:space="preserve">The results are particularly important since they held supervisory or managerial positions at 63.3% (19 respondents) in the mixed case of managers and supervisors. Meanwhile, over a quarter of the sample, 26.7%, were front-line employees, who are in direct operational and customer-facing activities. There are certain implications of this professional make-up on the meanings of leadership and management support. This could be because superiors and the management have a higher exposure to organisational goals and management decisions than </w:t>
      </w:r>
      <w:r w:rsidRPr="007C4B55">
        <w:rPr>
          <w:color w:val="000000"/>
        </w:rPr>
        <w:lastRenderedPageBreak/>
        <w:t>front-line workers. On the other hand, front-line employees might have a greater realisation of working conditions, workload, and management support towards day-to-day service delivery.</w:t>
      </w:r>
    </w:p>
    <w:p w14:paraId="0EB9A9FF" w14:textId="77777777" w:rsidR="00D36AEA" w:rsidRPr="007C4B55" w:rsidRDefault="00D36AEA" w:rsidP="00D36AEA">
      <w:pPr>
        <w:pStyle w:val="NormalWeb"/>
        <w:spacing w:before="200" w:beforeAutospacing="0" w:after="200" w:afterAutospacing="0" w:line="360" w:lineRule="auto"/>
        <w:jc w:val="both"/>
      </w:pPr>
      <w:r w:rsidRPr="007C4B55">
        <w:rPr>
          <w:color w:val="000000"/>
        </w:rPr>
        <w:t>The outcome is therefore connected to Objective 1, wherein the practices of organisational well-being can be considered differently depending on the organisational position of an employee. The role of leadership and organisational support for staff also relates to Objective 2, since leadership and organisational support hold the greatest significance in a labour-intensive hospitality work environment. The identified organisational variables which have been found to be built in the dissertation are leadership support, training, employee engagement and working conditions. </w:t>
      </w:r>
    </w:p>
    <w:p w14:paraId="03BB4A65" w14:textId="77777777" w:rsidR="00D36AEA" w:rsidRPr="007C4B55" w:rsidRDefault="00D36AEA" w:rsidP="00D36AEA">
      <w:pPr>
        <w:pStyle w:val="NormalWeb"/>
        <w:spacing w:before="200" w:beforeAutospacing="0" w:after="200" w:afterAutospacing="0" w:line="360" w:lineRule="auto"/>
        <w:jc w:val="both"/>
        <w:rPr>
          <w:b/>
        </w:rPr>
      </w:pPr>
      <w:r w:rsidRPr="007C4B55">
        <w:rPr>
          <w:b/>
          <w:color w:val="000000"/>
        </w:rPr>
        <w:t>Supervisor Communication of Organisational Goals </w:t>
      </w:r>
    </w:p>
    <w:p w14:paraId="4321C55B" w14:textId="77777777" w:rsidR="00D36AEA" w:rsidRPr="007C4B55" w:rsidRDefault="00D36AEA" w:rsidP="00D36AEA">
      <w:pPr>
        <w:pStyle w:val="NormalWeb"/>
        <w:spacing w:before="200" w:beforeAutospacing="0" w:after="200" w:afterAutospacing="0" w:line="360" w:lineRule="auto"/>
        <w:jc w:val="both"/>
      </w:pPr>
      <w:r w:rsidRPr="007C4B55">
        <w:rPr>
          <w:color w:val="000000"/>
        </w:rPr>
        <w:t>The greatest percentage, 40.0% (12 respondents), indicated the neutral midpoint of 3. The other 16.7 (5 respondents) of the total respondents (22) selected 4, with a low 13.3 (4 respondents) selecting 5, which was the strongest positive response. On the other hand, 23.3 (7 respondents) selected 1 and 6.7 (2 respondents) selected 2. Almost 30.0% (9 respondents) thus responded positively with a score of 4 or 5 as compared to 30.0% (9 respondents) who responded negatively with a score of 1 or 2. The rest (40.0), 12 respondents, were neutral. The average of 2.90 indicates that the perceptions about the supervisor's communication were at the lower end of the scale.</w:t>
      </w:r>
    </w:p>
    <w:p w14:paraId="019D0489" w14:textId="77777777" w:rsidR="00D36AEA" w:rsidRPr="007C4B55" w:rsidRDefault="00D36AEA" w:rsidP="00D36AEA">
      <w:pPr>
        <w:pStyle w:val="NormalWeb"/>
        <w:spacing w:before="200" w:beforeAutospacing="0" w:after="200" w:afterAutospacing="0" w:line="360" w:lineRule="auto"/>
        <w:jc w:val="both"/>
      </w:pPr>
      <w:r w:rsidRPr="007C4B55">
        <w:rPr>
          <w:color w:val="000000"/>
        </w:rPr>
        <w:t>This is a significant finding for Objective 2, whose purpose is to understand how the well-being programmes and organisational practices have an impact on workers. Effective communication is a valued aspect of organisational support since employees have to know what is expected, goals, and their role in organisational operations. The literature has discovered that leaders can improve engagement and organisational commitment through communication, supportive leadership mechanisms, as well as trust mechanisms.</w:t>
      </w:r>
    </w:p>
    <w:p w14:paraId="7FC3B264" w14:textId="77777777" w:rsidR="00D36AEA" w:rsidRPr="007C4B55" w:rsidRDefault="00D36AEA" w:rsidP="00D36AEA">
      <w:pPr>
        <w:pStyle w:val="NormalWeb"/>
        <w:spacing w:before="200" w:beforeAutospacing="0" w:after="200" w:afterAutospacing="0" w:line="360" w:lineRule="auto"/>
        <w:jc w:val="both"/>
      </w:pPr>
      <w:r w:rsidRPr="007C4B55">
        <w:rPr>
          <w:color w:val="000000"/>
        </w:rPr>
        <w:t xml:space="preserve">Of importance is the high neutral response. It implies that supervisors do not provide employees with clear communication all the time. The discovery could be a sign of a managerial practice that needs to be refined, in terms of better articulation of organisational goals, team briefing and employee questions. Regarding the Job Demands-Resources theory, effective communication can be an organisational resource that can help the employees in actualising their roles and role minimisation. The dissertation also identifies organisational support and </w:t>
      </w:r>
      <w:r w:rsidRPr="007C4B55">
        <w:rPr>
          <w:color w:val="000000"/>
        </w:rPr>
        <w:lastRenderedPageBreak/>
        <w:t xml:space="preserve">leadership as the resources that would be used to enhance engagement and alleviate stress in the workplace. </w:t>
      </w:r>
    </w:p>
    <w:p w14:paraId="119F9022" w14:textId="77777777" w:rsidR="00D36AEA" w:rsidRPr="007C4B55" w:rsidRDefault="00D36AEA" w:rsidP="00D36AEA">
      <w:pPr>
        <w:pStyle w:val="NormalWeb"/>
        <w:spacing w:before="200" w:beforeAutospacing="0" w:after="200" w:afterAutospacing="0" w:line="360" w:lineRule="auto"/>
        <w:jc w:val="both"/>
        <w:rPr>
          <w:b/>
        </w:rPr>
      </w:pPr>
      <w:r w:rsidRPr="007C4B55">
        <w:rPr>
          <w:b/>
          <w:color w:val="000000"/>
        </w:rPr>
        <w:t>Management Support Provided to Employees </w:t>
      </w:r>
    </w:p>
    <w:p w14:paraId="31691349" w14:textId="77777777" w:rsidR="00D36AEA" w:rsidRPr="007C4B55" w:rsidRDefault="00D36AEA" w:rsidP="00D36AEA">
      <w:pPr>
        <w:pStyle w:val="NormalWeb"/>
        <w:spacing w:before="200" w:beforeAutospacing="0" w:after="200" w:afterAutospacing="0" w:line="360" w:lineRule="auto"/>
        <w:jc w:val="both"/>
      </w:pPr>
      <w:r w:rsidRPr="007C4B55">
        <w:rPr>
          <w:color w:val="000000"/>
        </w:rPr>
        <w:t>The fifth graph relates to the question of whether there was support from management for employees. The evidence shows more alarming results as compared to that of supervisor communication. The largest one was 40.0% (12 respondents), with 2, and 23.3% (7 respondents), with 1. As such, 63.3 per cent (19 respondents) had negative views towards management support. The percentage of 30.0% (10 respondents) that picked the neutral score of 3 and the percentages 10.0% (3 respondents) and 16.7 (5 respondents) that picked the scores of 4 and 5 were also answers to a neutral score. This resulted in only 26.7% (8 respondents) giving positive responses.</w:t>
      </w:r>
    </w:p>
    <w:p w14:paraId="2715B46F" w14:textId="77777777" w:rsidR="00D36AEA" w:rsidRPr="007C4B55" w:rsidRDefault="00D36AEA" w:rsidP="00D36AEA">
      <w:pPr>
        <w:pStyle w:val="NormalWeb"/>
        <w:spacing w:before="200" w:beforeAutospacing="0" w:after="200" w:afterAutospacing="0" w:line="360" w:lineRule="auto"/>
        <w:jc w:val="both"/>
      </w:pPr>
      <w:r w:rsidRPr="007C4B55">
        <w:rPr>
          <w:color w:val="000000"/>
        </w:rPr>
        <w:t xml:space="preserve">The obtained descriptive mean is around 2.57 out of 5, which is lower than the middle value of neutral. This is one of the most explicit negative results among the six graphs. This suggests that a significant percentage of respondents do not answer that the management supports them in a great way. It is a highly objective application to Objective 2 and is also related to evidence for Objective 4 that seeks to explore evidence-based suggestions to improve employee well-being, involvement and organisational performance through efficient actions within HR. </w:t>
      </w:r>
    </w:p>
    <w:p w14:paraId="06B7C2CC" w14:textId="77777777" w:rsidR="00D36AEA" w:rsidRPr="007C4B55" w:rsidRDefault="00D36AEA" w:rsidP="00D36AEA">
      <w:pPr>
        <w:pStyle w:val="NormalWeb"/>
        <w:spacing w:before="200" w:beforeAutospacing="0" w:after="200" w:afterAutospacing="0" w:line="360" w:lineRule="auto"/>
        <w:jc w:val="both"/>
      </w:pPr>
      <w:r w:rsidRPr="007C4B55">
        <w:rPr>
          <w:color w:val="000000"/>
        </w:rPr>
        <w:t xml:space="preserve">This result can be transferred to organisational performance as well. The workers may also experience demotivation and, in other areas, a lack of organisational commitment and engagement when they perceive themselves not to be upheld by the management. The literature available in the dissertation posits that positive organisational practices can enhance performance in part by enhancing employee engagement. Hence, the result implies that management support must be considered as a strategic focus but not an administrative task. The hospitality organisations can improve this aspect through the employment of frequent employee appraisals, facilitative supervision, incentives, training opportunities, availing better communication and ready well-being support. </w:t>
      </w:r>
    </w:p>
    <w:p w14:paraId="52B8AFA0" w14:textId="77777777" w:rsidR="00D36AEA" w:rsidRPr="007C4B55" w:rsidRDefault="00D36AEA" w:rsidP="00D36AEA">
      <w:pPr>
        <w:pStyle w:val="NormalWeb"/>
        <w:spacing w:before="200" w:beforeAutospacing="0" w:after="200" w:afterAutospacing="0" w:line="360" w:lineRule="auto"/>
        <w:jc w:val="both"/>
        <w:rPr>
          <w:b/>
        </w:rPr>
      </w:pPr>
      <w:r w:rsidRPr="007C4B55">
        <w:rPr>
          <w:b/>
          <w:color w:val="000000"/>
        </w:rPr>
        <w:t>Satisfaction with Working Conditions</w:t>
      </w:r>
    </w:p>
    <w:p w14:paraId="12366AB7" w14:textId="77777777" w:rsidR="00D36AEA" w:rsidRPr="007C4B55" w:rsidRDefault="00D36AEA" w:rsidP="00D36AEA">
      <w:pPr>
        <w:pStyle w:val="NormalWeb"/>
        <w:spacing w:before="200" w:beforeAutospacing="0" w:after="200" w:afterAutospacing="0" w:line="360" w:lineRule="auto"/>
        <w:jc w:val="both"/>
      </w:pPr>
      <w:r w:rsidRPr="007C4B55">
        <w:rPr>
          <w:color w:val="000000"/>
        </w:rPr>
        <w:t>The sixth graph is the satisfaction level of respondents towards working conditions. The results show that 30.0% (9 respondents) and 23.3% (7 respondents) responded that they agreed and strongly agreed with the statement, respectively. Hence, a fifth (53.3%, or 16 respondents) of them indicated that they did not feel satisfied with their working conditions.</w:t>
      </w:r>
    </w:p>
    <w:p w14:paraId="4CA89CF0" w14:textId="77777777" w:rsidR="00D36AEA" w:rsidRPr="007C4B55" w:rsidRDefault="00D36AEA" w:rsidP="00D36AEA">
      <w:pPr>
        <w:pStyle w:val="NormalWeb"/>
        <w:spacing w:before="200" w:beforeAutospacing="0" w:after="200" w:afterAutospacing="0" w:line="360" w:lineRule="auto"/>
        <w:jc w:val="both"/>
      </w:pPr>
      <w:r w:rsidRPr="007C4B55">
        <w:rPr>
          <w:color w:val="000000"/>
        </w:rPr>
        <w:lastRenderedPageBreak/>
        <w:t>The other 23.3 (7 respondents) said neutral. Answers to this question were relatively small in the number of positive responses, and they were 16.7% (5 respondents), and 6.7% (2 respondents) agreed and strongly agreed, respectively. That is why only 23.3% (7 respondents) of them said that they were satisfied with the workplace conditions. The descriptive mean is almost 2.53, which indicates the overall negative perception. This has a significant implication on Objective 2 since it shows that employees are still finding the conditions in the workplace to be an issue. It also directly correlates with the research problem degree in the dissertation, where working long hours, heavy customer contact, work stress, and work-life balance problems in the hospitality workforce have been pronounced as major problems in the hospitality workforce.</w:t>
      </w:r>
    </w:p>
    <w:p w14:paraId="7B996E56" w14:textId="77777777" w:rsidR="00D36AEA" w:rsidRDefault="00D36AEA" w:rsidP="00D36AEA">
      <w:pPr>
        <w:pStyle w:val="NormalWeb"/>
        <w:spacing w:before="200" w:beforeAutospacing="0" w:after="200" w:afterAutospacing="0" w:line="360" w:lineRule="auto"/>
        <w:jc w:val="both"/>
        <w:rPr>
          <w:color w:val="000000"/>
        </w:rPr>
      </w:pPr>
      <w:r w:rsidRPr="007C4B55">
        <w:rPr>
          <w:color w:val="000000"/>
        </w:rPr>
        <w:t>Objective 3, which examines the relationship between organisational performance and employee engagement, is strongly correlated with the discovery too. Stressful environments can discourage employees from being motivated and interested in their work, whereas improved working terms can lead to service quality and retention, in addition to productivity. The conceptual framework of the dissertation recognises workplace well-being as being a determinant of engagement, which then is linked to organisational performance. This is a resultant lack of satisfaction that hospitality organisations must bear in mind in giving workable solutions to the issues at workplaces and not to embark on formal programmes of well-being alone. Improved workload management, scheduling of work, employee voice, psychological safety, physical working conditions, and work-life can contribute to improved employee experience. </w:t>
      </w:r>
    </w:p>
    <w:p w14:paraId="482AE090" w14:textId="77777777" w:rsidR="00D36AEA" w:rsidRDefault="00D36AEA" w:rsidP="00D36AEA">
      <w:pPr>
        <w:rPr>
          <w:b/>
          <w:bCs/>
        </w:rPr>
      </w:pPr>
      <w:r>
        <w:rPr>
          <w:b/>
          <w:bCs/>
        </w:rPr>
        <w:t>Perceptions of Workload Manageability and Reasonableness</w:t>
      </w:r>
    </w:p>
    <w:p w14:paraId="2FF5CFF3" w14:textId="77777777" w:rsidR="00D36AEA" w:rsidRDefault="00D36AEA" w:rsidP="00D36AEA">
      <w:r>
        <w:t>The graph shows the answers of 30 people on whether their work was manageable and reasonable. The findings show that the respondents are ambivalent towards workload. Four respondents (13.3%) strongly opposed the statement and five (16.7%) opposed it. Thus, 30.0% of the participants have a negative opinion about their workload. The greatest number of respondents (33.3 per cent) were the 10 people who chose the neutral choice. In comparison, six (20.0) respondents and five (16.7) respondents answered in the positive category, respectively, and the overall positive response illustrates 36.7% of all respondents.</w:t>
      </w:r>
    </w:p>
    <w:p w14:paraId="04377CBD" w14:textId="77777777" w:rsidR="00D36AEA" w:rsidRDefault="00D36AEA" w:rsidP="00D36AEA">
      <w:r>
        <w:t xml:space="preserve">The average score obtained is approximately 3.10/5, which indicates a rather neutral perception with some leanings towards disbelief. The results show that the workload was not the same </w:t>
      </w:r>
      <w:r>
        <w:lastRenderedPageBreak/>
        <w:t>among all the employees all of the time, as compared to only a fraction of the entire sample. The neutral reaction is comparatively high, and this implies that the employees would have experienced an adjustment in workload depending on their job position, shift schedule or working conditions. At the same time, the percentage of 30% negative responses gives a significant percentage of respondents and indicates that the pressure of work potentially affects employee well-being.</w:t>
      </w:r>
    </w:p>
    <w:p w14:paraId="5FB921DF" w14:textId="77777777" w:rsidR="00D36AEA" w:rsidRDefault="00D36AEA" w:rsidP="00D36AEA">
      <w:r>
        <w:t>On the whole, the results indicate that workload management needs ongoing organisational effort. Effective scheduling of staff, balanced and sufficient allocation of tasks and sufficient levels of staffing could help to improve the workload experiences in hospitality organisations. This can assist in the promotion of employee satisfaction, involvement and wellness.</w:t>
      </w:r>
    </w:p>
    <w:p w14:paraId="5C553F3A" w14:textId="77777777" w:rsidR="00D36AEA" w:rsidRDefault="00D36AEA" w:rsidP="00D36AEA">
      <w:pPr>
        <w:rPr>
          <w:b/>
          <w:bCs/>
        </w:rPr>
      </w:pPr>
      <w:r>
        <w:rPr>
          <w:b/>
          <w:bCs/>
        </w:rPr>
        <w:t>Perceptions of Work Motivation and Employee Engagement</w:t>
      </w:r>
    </w:p>
    <w:p w14:paraId="4D677E65" w14:textId="77777777" w:rsidR="00D36AEA" w:rsidRDefault="00D36AEA" w:rsidP="00D36AEA">
      <w:r>
        <w:t>The graph shows the level to which the 30 respondents were interested and motivated by the job. The statistics indicate that the attitude towards workplace engagement is rather divided. The percentage of the respondents who gave a strong disagreement with the statement was eight (26.7); disagreement, eleven (13.3); the sum of the negative responses was forty (40.0). Another four respondents (13.3%) chose neutral. On the other hand, the number of respondents with positive responses was five (16.7) and nine (30.0); six respondents (16.7) strongly agreed, which made a total of 46.7 positive respondents.</w:t>
      </w:r>
    </w:p>
    <w:p w14:paraId="1668B8DE" w14:textId="77777777" w:rsidR="00D36AEA" w:rsidRDefault="00D36AEA" w:rsidP="00D36AEA">
      <w:r>
        <w:t>The average score is 3.10/5, which reflects the generally neutral position, although the positive answer scores are somewhat greater. The results thus show that the engagement and motivation of employees are not always prevalent throughout the sample. It is important to add that 30 per cent have overwhelmingly confirmed that they are highly motivated workers; this shows that a considerable number of workers are highly motivated in their work. However, even the 26.7% who strongly disagree characterises a large proportion as well and suggests potential engagement problems.</w:t>
      </w:r>
    </w:p>
    <w:p w14:paraId="4A88DDC3" w14:textId="77777777" w:rsidR="00D36AEA" w:rsidRDefault="00D36AEA" w:rsidP="00D36AEA">
      <w:r>
        <w:t>The implications are that employee influence might not be broad-based with regard to organisational practices. These disparities may include such things as management support, workload, recognition, career development and working conditions. The research questionnaire specifically puts into the spotlight employee engagement, as a key area of inquiry.</w:t>
      </w:r>
    </w:p>
    <w:p w14:paraId="7FB055C2" w14:textId="77777777" w:rsidR="00D36AEA" w:rsidRDefault="00D36AEA" w:rsidP="00D36AEA">
      <w:r>
        <w:lastRenderedPageBreak/>
        <w:t>All these are advised to be seen through organisations increasing the involvement of the employees on the basis of making the employees feel loyal to the organisation through facilitating leadership, recognition of the employees, communicating with them, provision of development prospects and smooth handling of the workload.</w:t>
      </w:r>
    </w:p>
    <w:p w14:paraId="2AD6DE1A" w14:textId="77777777" w:rsidR="00D36AEA" w:rsidRDefault="00D36AEA" w:rsidP="00D36AEA">
      <w:pPr>
        <w:rPr>
          <w:b/>
          <w:bCs/>
        </w:rPr>
      </w:pPr>
      <w:r>
        <w:rPr>
          <w:b/>
          <w:bCs/>
        </w:rPr>
        <w:t>Perceptions of Commitment to Organisational Goals</w:t>
      </w:r>
    </w:p>
    <w:p w14:paraId="10135135" w14:textId="77777777" w:rsidR="00D36AEA" w:rsidRDefault="00D36AEA" w:rsidP="00D36AEA">
      <w:r>
        <w:t>The graph demonstrates the level of commitment that the respondents had towards the achievement of organisational goals. The results show that the 30 responses are comparatively good. The respondents who strongly disagreed with this were four (13.3), and those who disagreed with it were four (13.3); that is, 26.6% made their perception negative. Five respondents (16.7%) said that it was neutral. Meanwhile, eight (26.7) and nine (30.0) participants, respectively, believed that it was and strongly, respectively. The response rate of the positive responses was therefore 56.7%, which was quite high as compared to the negative response.</w:t>
      </w:r>
    </w:p>
    <w:p w14:paraId="501F15DA" w14:textId="77777777" w:rsidR="00D36AEA" w:rsidRDefault="00D36AEA" w:rsidP="00D36AEA">
      <w:r>
        <w:t>The mean obtained is about 3.47 of the possible 5, which is where the best result of all the statements analysed was determined. The results indicate that over half of the respondents are dedicated to performing towards organisational goals. This is an encouraging fact because organisational commitment may bring out the readiness of the employees to be preferential to the organisational interests and willingness to bring the results along with the contributions towards the organisational performance.</w:t>
      </w:r>
    </w:p>
    <w:p w14:paraId="53961D7E" w14:textId="77777777" w:rsidR="00D36AEA" w:rsidRDefault="00D36AEA" w:rsidP="00D36AEA">
      <w:r>
        <w:t>The outcomes, however, are to be read not as overall positivity. Those who disagreed were in excess of one-quarter of those who answered, and at 16.7% of the respondents were neutral. It implies that the degree of organisational commitment can be pretty low in a large minority. The areas of research identified in the research proposal as having a great influence on employees are employee engagement and organisational factors.</w:t>
      </w:r>
    </w:p>
    <w:p w14:paraId="40F647AF" w14:textId="77777777" w:rsidR="00D36AEA" w:rsidRDefault="00D36AEA" w:rsidP="00D36AEA">
      <w:r>
        <w:t>Companies could become more committed by telling employees the goals, recognising individual employees and the role that they play in the organisation, involving the workers in making decisions within the organisation, and also showing them how the small harvest would look in the larger pattern. Generally speaking, the results show there is a moderately high degree of organisational commitment, yet additional engagement efforts might be necessary to make all employees consistent.</w:t>
      </w:r>
    </w:p>
    <w:p w14:paraId="4328E768" w14:textId="77777777" w:rsidR="00D36AEA" w:rsidRDefault="00D36AEA" w:rsidP="00D36AEA">
      <w:pPr>
        <w:rPr>
          <w:b/>
          <w:bCs/>
        </w:rPr>
      </w:pPr>
      <w:r>
        <w:rPr>
          <w:b/>
          <w:bCs/>
        </w:rPr>
        <w:lastRenderedPageBreak/>
        <w:t>Perceptions of Training and Development Opportunities</w:t>
      </w:r>
    </w:p>
    <w:p w14:paraId="13424AAA" w14:textId="77777777" w:rsidR="00D36AEA" w:rsidRDefault="00D36AEA" w:rsidP="00D36AEA">
      <w:r>
        <w:t>The graph dwells on the perceptions of the employees on the training and development options provided by their organisation. Out of the 30 respondents, five (16.7) strongly disagreed, with the other five (16.7) disagreeing that training and development opportunities were enough. Once the negative perception was revealed, 33.4% of the respondents. The most popular single group was the neutral one, where eight respondents (26.7) selected option 3. On the other hand, there were six respondents (20.0%), and six respondents (20.0%), respectively, who always answered and strongly agreed, respectively, with a total of 40.0% positive response.</w:t>
      </w:r>
    </w:p>
    <w:p w14:paraId="713712FA" w14:textId="77777777" w:rsidR="00D36AEA" w:rsidRDefault="00D36AEA" w:rsidP="00D36AEA">
      <w:r>
        <w:t>The rating average is approximately 3.10/ 5 which means that there is a generally indifferent attitude towards the provision of training. The number of positive responses is a bit higher relative to negative responses; however, it does not suggest that there was a strong opinion that there were sufficient training opportunities. The relatively huge neutral group can be a pointer to the fact that not all the employees were sure of the availability, quality or relevance of available training opportunities.</w:t>
      </w:r>
    </w:p>
    <w:p w14:paraId="68DFFC00" w14:textId="77777777" w:rsidR="00D36AEA" w:rsidRDefault="00D36AEA" w:rsidP="00D36AEA">
      <w:r>
        <w:t>Training and development are crucial organisational factors since employees might need the chance to acquire skills, enhance performance and advance in the workplace. The training opportunities form a specific area linked with employee well-being included in the questionnaire.</w:t>
      </w:r>
    </w:p>
    <w:p w14:paraId="73D37D83" w14:textId="77777777" w:rsidR="00D36AEA" w:rsidRDefault="00D36AEA" w:rsidP="00D36AEA">
      <w:r>
        <w:t>The results suggest that organisations can enhance employee development through training programs, role-specific learning, the role of mentoring, as well as career advancement opportunities. Uncertainty among the employees could also be minimised by better communication about the training available. On the whole, the results show that the provision of training is fair but needs to be improved, especially since a third of the respondents reported their dissatisfaction.</w:t>
      </w:r>
    </w:p>
    <w:p w14:paraId="138311EA" w14:textId="77777777" w:rsidR="00D36AEA" w:rsidRDefault="00D36AEA" w:rsidP="00D36AEA">
      <w:pPr>
        <w:rPr>
          <w:b/>
          <w:bCs/>
        </w:rPr>
      </w:pPr>
      <w:r>
        <w:rPr>
          <w:b/>
          <w:bCs/>
        </w:rPr>
        <w:t>Perceptions of Overall Workplace Well-being</w:t>
      </w:r>
    </w:p>
    <w:p w14:paraId="2652F349" w14:textId="77777777" w:rsidR="00D36AEA" w:rsidRDefault="00D36AEA" w:rsidP="00D36AEA">
      <w:r>
        <w:t xml:space="preserve">The chart shows the answers of 30 people on how they feel about their overall well-being at the workplace. The results show a very negative trend in comparison to other variables that were used. The reaction of the respondents related to the overall well-being was as follows: twelve respondents (40.0% strongly disagree), seven respondents (23.3% disagree) and one respondent (1.0% indifferent). Thus, it was found that a considerable 63.3% of the respondents </w:t>
      </w:r>
      <w:r>
        <w:lastRenderedPageBreak/>
        <w:t>were dissatisfied with their overall well-being at work. The neutral was picked by only three (10.0%) respondents. On the other hand, a positive combined response of 26.6 was achieved, with four respondents (13.3) agreeing and four respondents (13.3) strongly agreeing.</w:t>
      </w:r>
    </w:p>
    <w:p w14:paraId="574BF09D" w14:textId="77777777" w:rsidR="00D36AEA" w:rsidRDefault="00D36AEA" w:rsidP="00D36AEA">
      <w:r>
        <w:t>The average value of these records would be approximately 2.37/5, indicating a definitely negative overall impression. It is the final question amongst the six questions which has been analysed, and a major revelation to the research. Although a few of them mentioned that they had been having pleasant experiences, the majority of them complained of not being satisfied with their general workplace welfare.</w:t>
      </w:r>
    </w:p>
    <w:p w14:paraId="175AA09D" w14:textId="77777777" w:rsidR="00D36AEA" w:rsidRDefault="00D36AEA" w:rsidP="00D36AEA">
      <w:r>
        <w:t>The implication augers that the problem of employee welfare might remain a powerful organisational issue. It may also be replicated as a composite effect of the workload, the involvement, the working conditions, training and support provided by organisations. The research proposal definition recognises employee well-being as the main outcome and stresses the heavy workload of hospitality employment.</w:t>
      </w:r>
    </w:p>
    <w:p w14:paraId="0AD057E4" w14:textId="77777777" w:rsidR="00D36AEA" w:rsidRDefault="00D36AEA" w:rsidP="00D36AEA">
      <w:r>
        <w:t>Overall, this finding can be addressed to the need for more effective programs regarding the well-being of employees. The organisations can be working on workload management, care of employees, communication, development opportunities and healthy working conditions. The degree of dissatisfaction is especially informative due to the aim of the study to recognise organisational practices that can enhance the well-being of the employees.</w:t>
      </w:r>
    </w:p>
    <w:p w14:paraId="75C889C9" w14:textId="77777777" w:rsidR="00D36AEA" w:rsidRDefault="00D36AEA" w:rsidP="00D36AEA">
      <w:pPr>
        <w:rPr>
          <w:b/>
          <w:bCs/>
        </w:rPr>
      </w:pPr>
      <w:r>
        <w:rPr>
          <w:b/>
          <w:bCs/>
        </w:rPr>
        <w:t xml:space="preserve">Organisational Support for Mental and Emotional Well-being </w:t>
      </w:r>
    </w:p>
    <w:p w14:paraId="295ADA8F" w14:textId="77777777" w:rsidR="00D36AEA" w:rsidRDefault="00D36AEA" w:rsidP="00D36AEA">
      <w:r>
        <w:t>The graph traces the input that the organisations have in the mental and emotional health of staff. The responses of 30 respondents indicate quite a positive but separated tendency. There were eight respondents strongly opposing it (27.547), then four disagreements (12.697), bringing the total negative responses to 36.6. Three interviewees (10.0%) answered the neutral response. In contrast, 9 (30.0) respondents indicated yes and 7 respondents (23.3) strongly yes, which gave the total figure of 53.3, indicating that the positive answers would be given. The general perceived outcome was average positive (mean score obtained was about 3.17 out of 5). More than half of the respondents had a positive influence on their mental and emotional condition. This is a promising finding and indicates that organisational support could be useful to a significant percentage of workers.</w:t>
      </w:r>
    </w:p>
    <w:p w14:paraId="1D7F6137" w14:textId="77777777" w:rsidR="00D36AEA" w:rsidRDefault="00D36AEA" w:rsidP="00D36AEA">
      <w:r>
        <w:lastRenderedPageBreak/>
        <w:t>However, the fact that 36.6% of the participants replied to it negatively is still noteworthy. It implies that more than a third of the employees did not feel that they had contributed positively to their mental and emotional well-being to the organisation. The outcome thus shows that there is a difference in employee experiences. The workplace may be supportive to some of its employees, which may not be felt by others who may be lacking organisational support. The mental and emotional well-being of the employees under consideration in the questionnaire is explicitly covered by the well-being.</w:t>
      </w:r>
    </w:p>
    <w:p w14:paraId="3AC13679" w14:textId="4800EC9C" w:rsidR="00D36AEA" w:rsidRDefault="00D36AEA" w:rsidP="00D36AEA">
      <w:pPr>
        <w:pStyle w:val="Heading3"/>
      </w:pPr>
      <w:bookmarkStart w:id="59" w:name="_Toc240024637"/>
      <w:r w:rsidRPr="00290DF0">
        <w:t>4.2.2 Reliability</w:t>
      </w:r>
      <w:bookmarkEnd w:id="59"/>
      <w:r w:rsidRPr="00290DF0">
        <w:t xml:space="preserve"> </w:t>
      </w:r>
    </w:p>
    <w:p w14:paraId="21AFDEB7" w14:textId="5AFD6805" w:rsidR="00290DF0" w:rsidRDefault="00290DF0" w:rsidP="00290DF0">
      <w:pPr>
        <w:jc w:val="center"/>
        <w:rPr>
          <w:lang w:val="en-GB"/>
        </w:rPr>
      </w:pPr>
      <w:bookmarkStart w:id="60" w:name="_Hlk238556343"/>
      <w:r>
        <w:rPr>
          <w:noProof/>
          <w:color w:val="000000"/>
        </w:rPr>
        <w:drawing>
          <wp:inline distT="0" distB="0" distL="0" distR="0" wp14:anchorId="79876932" wp14:editId="09AD5E0A">
            <wp:extent cx="2800350" cy="2447925"/>
            <wp:effectExtent l="0" t="0" r="0" b="9525"/>
            <wp:docPr id="1289632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00350" cy="2447925"/>
                    </a:xfrm>
                    <a:prstGeom prst="rect">
                      <a:avLst/>
                    </a:prstGeom>
                    <a:noFill/>
                    <a:ln>
                      <a:noFill/>
                    </a:ln>
                  </pic:spPr>
                </pic:pic>
              </a:graphicData>
            </a:graphic>
          </wp:inline>
        </w:drawing>
      </w:r>
    </w:p>
    <w:p w14:paraId="3BC75891" w14:textId="7310A227" w:rsidR="00290DF0" w:rsidRPr="00290DF0" w:rsidRDefault="00290DF0" w:rsidP="002E3045">
      <w:pPr>
        <w:pStyle w:val="Heading4"/>
        <w:rPr>
          <w:lang w:val="en-GB"/>
        </w:rPr>
      </w:pPr>
      <w:bookmarkStart w:id="61" w:name="_Toc240024811"/>
      <w:r w:rsidRPr="00290DF0">
        <w:rPr>
          <w:lang w:val="en-GB"/>
        </w:rPr>
        <w:t>Figure 5: Reliability Test</w:t>
      </w:r>
      <w:bookmarkEnd w:id="61"/>
      <w:r w:rsidRPr="00290DF0">
        <w:rPr>
          <w:lang w:val="en-GB"/>
        </w:rPr>
        <w:t xml:space="preserve"> </w:t>
      </w:r>
    </w:p>
    <w:p w14:paraId="389BD00E" w14:textId="25C90540" w:rsidR="00290DF0" w:rsidRDefault="00290DF0" w:rsidP="00290DF0">
      <w:pPr>
        <w:jc w:val="center"/>
        <w:rPr>
          <w:lang w:val="en-GB"/>
        </w:rPr>
      </w:pPr>
      <w:r>
        <w:rPr>
          <w:lang w:val="en-GB"/>
        </w:rPr>
        <w:t>(Source: SPSS)</w:t>
      </w:r>
    </w:p>
    <w:p w14:paraId="4F199B25" w14:textId="23BCD0BA" w:rsidR="00290DF0" w:rsidRPr="00290DF0" w:rsidRDefault="00290DF0" w:rsidP="00290DF0">
      <w:r w:rsidRPr="00290DF0">
        <w:t>It was used to test the reliability to determine how well the 12 items in the questionnaire are internal. Internal consistency refers to the level of similarity of the items in a certain scale and their responses to the research topic in question being similar. The data was tested using Cronbach alpha which is commonly used to test the reliability of multi-item survey instruments</w:t>
      </w:r>
      <w:r w:rsidR="006E59ED">
        <w:t xml:space="preserve"> (</w:t>
      </w:r>
      <w:proofErr w:type="spellStart"/>
      <w:r w:rsidR="006E59ED" w:rsidRPr="006E59ED">
        <w:t>Soundarapandian</w:t>
      </w:r>
      <w:proofErr w:type="spellEnd"/>
      <w:r w:rsidR="006E59ED" w:rsidRPr="006E59ED">
        <w:t>, 2024</w:t>
      </w:r>
      <w:r w:rsidR="006E59ED">
        <w:t>)</w:t>
      </w:r>
      <w:r w:rsidRPr="00290DF0">
        <w:t>.</w:t>
      </w:r>
    </w:p>
    <w:p w14:paraId="568CBA74" w14:textId="78ABB305" w:rsidR="00290DF0" w:rsidRPr="00290DF0" w:rsidRDefault="00290DF0" w:rsidP="00290DF0">
      <w:r w:rsidRPr="00290DF0">
        <w:t>All the 12 items have been analysed and the value of Cronbach's alpha has been given in Table 4.2: Reliability Statistics: 0.415. This is also confirmed in the Case Processing Summary in that in the 30 cases that were done they were all valid (100, 000 percent) and no one was omitted in the analysis. The result was therefore computed using the entire dataset in regard to the reliability.</w:t>
      </w:r>
      <w:r>
        <w:t xml:space="preserve"> </w:t>
      </w:r>
      <w:r w:rsidRPr="00290DF0">
        <w:t xml:space="preserve">The level of internal consistency of the 12 items as a scale is a rather poor alpha </w:t>
      </w:r>
      <w:r w:rsidRPr="00290DF0">
        <w:lastRenderedPageBreak/>
        <w:t>of 0.415. This could lead to a situation where the items used in the questionnaires are not necessarily all testing the same underlying construct. This can be attributed by the fact that there are several dimensions of the questionnaire that comprise; workload, management support, working conditions, involvement of employees, organisational commitment, training and development, and mental and emotional well-being. These variables determine parallel organisational constructs only to be different with chances of the variable becoming different constructs.</w:t>
      </w:r>
    </w:p>
    <w:p w14:paraId="1229801A" w14:textId="79EDBD65" w:rsidR="00290DF0" w:rsidRPr="00290DF0" w:rsidRDefault="00290DF0" w:rsidP="00290DF0">
      <w:r w:rsidRPr="00290DF0">
        <w:t xml:space="preserve">Accordingly, the reliability finding needs to be taken with a grain of salt instead of thinking that there is one cohesive scale among the 12 items. This rather low alpha may also be explained by the fact of a small sample size of 30 respondents and variation of concepts that were measured in the questionnaire. This is the reason why the individual variables were not bundled to a single overall composite measure, but instead, their individual variables were maintained and analysed individually using descriptive statistics, correlation analysis and multiple regression. </w:t>
      </w:r>
    </w:p>
    <w:p w14:paraId="2153A257" w14:textId="77777777" w:rsidR="00D36AEA" w:rsidRPr="00260614" w:rsidRDefault="00D36AEA" w:rsidP="00D36AEA">
      <w:pPr>
        <w:pStyle w:val="Heading3"/>
      </w:pPr>
      <w:bookmarkStart w:id="62" w:name="_Toc240024638"/>
      <w:bookmarkEnd w:id="60"/>
      <w:r w:rsidRPr="00260614">
        <w:t>4.2.3 Correlation</w:t>
      </w:r>
      <w:bookmarkEnd w:id="62"/>
      <w:r w:rsidRPr="00260614">
        <w:t> </w:t>
      </w:r>
    </w:p>
    <w:p w14:paraId="2087AA0A" w14:textId="77777777" w:rsidR="00D36AEA" w:rsidRPr="00260614" w:rsidRDefault="00D36AEA" w:rsidP="00D36AEA">
      <w:r w:rsidRPr="00260614">
        <w:t xml:space="preserve">Naive Pearson correlation analysis was performed to view the nature and the intensity of the relations amid overall workplace well-being of employees and the chosen demographic variables and organisational variables (Ademi, </w:t>
      </w:r>
      <w:proofErr w:type="spellStart"/>
      <w:r w:rsidRPr="00260614">
        <w:t>Afendouli</w:t>
      </w:r>
      <w:proofErr w:type="spellEnd"/>
      <w:r w:rsidRPr="00260614">
        <w:t xml:space="preserve"> and Louka, 2022). This was examined as per 30 valid responses (N = 30). The Pearson range of correlation coefficient value: This ranges between positive and negative with positive indicates an increase in variables, negative values indicate a decrease in variables and near to zero numbers indicate weak lineal relationship. As Figure 4.1: Pearson Correlation Matrix - Overall Workplace Well-being and Organisational Factors indicates, the results of the correlation are presented. This section, being the first one to be mentioned, is supposed to be presented before the rest of the section, and should follow the first paragraph.</w:t>
      </w:r>
    </w:p>
    <w:p w14:paraId="0F931196" w14:textId="77777777" w:rsidR="00D36AEA" w:rsidRPr="00260614" w:rsidRDefault="00D36AEA" w:rsidP="00D36AEA">
      <w:pPr>
        <w:jc w:val="center"/>
      </w:pPr>
      <w:r w:rsidRPr="00260614">
        <w:rPr>
          <w:b/>
          <w:bCs/>
          <w:noProof/>
        </w:rPr>
        <w:lastRenderedPageBreak/>
        <w:drawing>
          <wp:inline distT="0" distB="0" distL="0" distR="0" wp14:anchorId="432214ED" wp14:editId="0D89AC21">
            <wp:extent cx="4524375" cy="3848100"/>
            <wp:effectExtent l="0" t="0" r="9525" b="0"/>
            <wp:docPr id="42714603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24375" cy="3848100"/>
                    </a:xfrm>
                    <a:prstGeom prst="rect">
                      <a:avLst/>
                    </a:prstGeom>
                    <a:noFill/>
                    <a:ln>
                      <a:noFill/>
                    </a:ln>
                  </pic:spPr>
                </pic:pic>
              </a:graphicData>
            </a:graphic>
          </wp:inline>
        </w:drawing>
      </w:r>
    </w:p>
    <w:p w14:paraId="181653B4" w14:textId="088B7C41" w:rsidR="00D36AEA" w:rsidRPr="00260614" w:rsidRDefault="00D36AEA" w:rsidP="002E3045">
      <w:pPr>
        <w:pStyle w:val="Heading4"/>
      </w:pPr>
      <w:bookmarkStart w:id="63" w:name="_Toc240024812"/>
      <w:r w:rsidRPr="00260614">
        <w:t xml:space="preserve">Figure </w:t>
      </w:r>
      <w:r w:rsidR="00290DF0">
        <w:t>6</w:t>
      </w:r>
      <w:r w:rsidRPr="00260614">
        <w:t>: Pearson Correlation Matrix – Overall Workplace Well-being and Organisational Factors</w:t>
      </w:r>
      <w:bookmarkEnd w:id="63"/>
    </w:p>
    <w:p w14:paraId="2B95DA50" w14:textId="77777777" w:rsidR="00D36AEA" w:rsidRPr="00260614" w:rsidRDefault="00D36AEA" w:rsidP="00D36AEA">
      <w:pPr>
        <w:jc w:val="center"/>
      </w:pPr>
      <w:r w:rsidRPr="00260614">
        <w:t>(Source: SPSS)</w:t>
      </w:r>
    </w:p>
    <w:p w14:paraId="2EE4F233" w14:textId="77777777" w:rsidR="00D36AEA" w:rsidRPr="00260614" w:rsidRDefault="00D36AEA" w:rsidP="00D36AEA">
      <w:r w:rsidRPr="00260614">
        <w:t xml:space="preserve">Age group was positively related but not very strongly related to the overall well-being at the workplace (r =.227). This suggests that it was those who were older or had the higher-coded age groups that are more likely to report their higher levels of well-being satisfaction to have relatively low relationship (Ademi, </w:t>
      </w:r>
      <w:proofErr w:type="spellStart"/>
      <w:r w:rsidRPr="00260614">
        <w:t>Afendouli</w:t>
      </w:r>
      <w:proofErr w:type="spellEnd"/>
      <w:r w:rsidRPr="00260614">
        <w:t xml:space="preserve"> and Louka, 2022). The relationship between gender and well-being (r = .008) was almost negligible, and there was hardly any linear connection between gender and well-being in the present sample. Similarly, the existing employment was also found to be weakly positively correlated with overall well-being (r =.082). All these means that the demographic variables did not seem to significantly correlate with the well-being reported by staff.</w:t>
      </w:r>
    </w:p>
    <w:p w14:paraId="202C5EC7" w14:textId="77777777" w:rsidR="00D36AEA" w:rsidRPr="00260614" w:rsidRDefault="00D36AEA" w:rsidP="00D36AEA">
      <w:r w:rsidRPr="00260614">
        <w:t xml:space="preserve">The organisational variables that showed the strongest positive correlation between the variables exhibited were the management-provided support and overall well-being (r = .312). This is a weak-moderate positive relation and shows that respondents who believed they were better assisted by the management reported a </w:t>
      </w:r>
      <w:proofErr w:type="gramStart"/>
      <w:r w:rsidRPr="00260614">
        <w:t>little higher rates of well-being</w:t>
      </w:r>
      <w:proofErr w:type="gramEnd"/>
      <w:r w:rsidRPr="00260614">
        <w:t xml:space="preserve"> at work. The </w:t>
      </w:r>
      <w:r w:rsidRPr="00260614">
        <w:lastRenderedPageBreak/>
        <w:t xml:space="preserve">relationship is not strong, but ties in with the evidence that managerial support can positively influence the experience of the workers in the workplace (Ademi, </w:t>
      </w:r>
      <w:proofErr w:type="spellStart"/>
      <w:r w:rsidRPr="00260614">
        <w:t>Afendouli</w:t>
      </w:r>
      <w:proofErr w:type="spellEnd"/>
      <w:r w:rsidRPr="00260614">
        <w:t xml:space="preserve"> and Louka, 2022). This is particularly the case with the research focus area since management support is a potentially implementable variable within organisations.</w:t>
      </w:r>
    </w:p>
    <w:p w14:paraId="613CC05F" w14:textId="77777777" w:rsidR="00D36AEA" w:rsidRPr="00260614" w:rsidRDefault="00D36AEA" w:rsidP="00D36AEA">
      <w:r w:rsidRPr="00260614">
        <w:t xml:space="preserve">On the contrary, the overall well-being showed a weak negative relationship with supervisor communication (r = -.140). This means that the higher the score of the coded communication variable, the lower were the score of </w:t>
      </w:r>
      <w:proofErr w:type="spellStart"/>
      <w:r w:rsidRPr="00260614">
        <w:t>well being</w:t>
      </w:r>
      <w:proofErr w:type="spellEnd"/>
      <w:r w:rsidRPr="00260614">
        <w:t xml:space="preserve"> although the correlation was weak. Manageability of the workload, in turn, was weakly negatively associated with the overall </w:t>
      </w:r>
      <w:proofErr w:type="spellStart"/>
      <w:r w:rsidRPr="00260614">
        <w:t>well being</w:t>
      </w:r>
      <w:proofErr w:type="spellEnd"/>
      <w:r w:rsidRPr="00260614">
        <w:t xml:space="preserve"> (r = -.141). This finding must be treated with caution since the trend could be dependent on the manner in which the responses of the questionnaire were coded and due to the fact that correlation does not imply causation.</w:t>
      </w:r>
    </w:p>
    <w:p w14:paraId="72ACF2AC" w14:textId="77777777" w:rsidR="00D36AEA" w:rsidRPr="00260614" w:rsidRDefault="00D36AEA" w:rsidP="00D36AEA">
      <w:pPr>
        <w:jc w:val="center"/>
      </w:pPr>
      <w:r w:rsidRPr="00260614">
        <w:rPr>
          <w:b/>
          <w:bCs/>
          <w:noProof/>
        </w:rPr>
        <w:drawing>
          <wp:inline distT="0" distB="0" distL="0" distR="0" wp14:anchorId="759D3445" wp14:editId="2AEB2371">
            <wp:extent cx="4638675" cy="4000500"/>
            <wp:effectExtent l="0" t="0" r="9525" b="0"/>
            <wp:docPr id="79054843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38675" cy="4000500"/>
                    </a:xfrm>
                    <a:prstGeom prst="rect">
                      <a:avLst/>
                    </a:prstGeom>
                    <a:noFill/>
                    <a:ln>
                      <a:noFill/>
                    </a:ln>
                  </pic:spPr>
                </pic:pic>
              </a:graphicData>
            </a:graphic>
          </wp:inline>
        </w:drawing>
      </w:r>
    </w:p>
    <w:p w14:paraId="6FE69B7B" w14:textId="614A278C" w:rsidR="00D36AEA" w:rsidRPr="00260614" w:rsidRDefault="00D36AEA" w:rsidP="002E3045">
      <w:pPr>
        <w:pStyle w:val="Heading4"/>
      </w:pPr>
      <w:bookmarkStart w:id="64" w:name="_Toc240024813"/>
      <w:r w:rsidRPr="00260614">
        <w:t xml:space="preserve">Figure </w:t>
      </w:r>
      <w:r w:rsidR="00290DF0">
        <w:t>7</w:t>
      </w:r>
      <w:r w:rsidRPr="00260614">
        <w:t>: Pearson Correlation Matrix – Organisational Variables</w:t>
      </w:r>
      <w:bookmarkEnd w:id="64"/>
    </w:p>
    <w:p w14:paraId="7CE7A635" w14:textId="77777777" w:rsidR="00D36AEA" w:rsidRPr="00260614" w:rsidRDefault="00D36AEA" w:rsidP="00D36AEA">
      <w:pPr>
        <w:jc w:val="center"/>
      </w:pPr>
      <w:r w:rsidRPr="00260614">
        <w:t>Source: SPSS</w:t>
      </w:r>
    </w:p>
    <w:p w14:paraId="5DE02814" w14:textId="77777777" w:rsidR="00D36AEA" w:rsidRPr="00260614" w:rsidRDefault="00D36AEA" w:rsidP="00D36AEA">
      <w:r w:rsidRPr="00260614">
        <w:t xml:space="preserve">The second correlation table gives more evidence relating to relationships among the explanatory variables (Noor and Fuzi, 2025). The correlation of the present job position and </w:t>
      </w:r>
      <w:r w:rsidRPr="00260614">
        <w:lastRenderedPageBreak/>
        <w:t>communications with supervisor were rather moderate and positive (r =.432). It means that the occupation and attitudes of subordinates towards communication of the supervisor may change at the same time in the sample. Management support and employee motivation/engagement (r =.412) were another good correlation. This is also intriguing as it has also brought into light that the greater the perceived management support, the greater the employee motivation and engagement.</w:t>
      </w:r>
    </w:p>
    <w:p w14:paraId="7B6E6599" w14:textId="77777777" w:rsidR="00D36AEA" w:rsidRPr="00260614" w:rsidRDefault="00D36AEA" w:rsidP="00D36AEA">
      <w:r w:rsidRPr="00260614">
        <w:t>The relationship between workload manageability and the communication between workers and the supervisor showed an inverse, medium-sized correlation (r = -.342). However, the relationships are not felt as the evidence of the existing causal-and-effect relationships of these variables (Noor and Fuzi, 2025). The presented correlation matrices do not reflect the statistical significance values and the sample is rather small. Furthermore, the correlations of some are relatively small implying that this indicates minimum linear correlation.</w:t>
      </w:r>
    </w:p>
    <w:p w14:paraId="553C92B8" w14:textId="77777777" w:rsidR="00D36AEA" w:rsidRPr="00260614" w:rsidRDefault="00D36AEA" w:rsidP="00D36AEA">
      <w:pPr>
        <w:jc w:val="center"/>
      </w:pPr>
      <w:r w:rsidRPr="00260614">
        <w:rPr>
          <w:b/>
          <w:bCs/>
          <w:noProof/>
        </w:rPr>
        <w:drawing>
          <wp:inline distT="0" distB="0" distL="0" distR="0" wp14:anchorId="19BB80F1" wp14:editId="494E5DB0">
            <wp:extent cx="4314825" cy="4038600"/>
            <wp:effectExtent l="0" t="0" r="9525" b="0"/>
            <wp:docPr id="38998347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14825" cy="4038600"/>
                    </a:xfrm>
                    <a:prstGeom prst="rect">
                      <a:avLst/>
                    </a:prstGeom>
                    <a:noFill/>
                    <a:ln>
                      <a:noFill/>
                    </a:ln>
                  </pic:spPr>
                </pic:pic>
              </a:graphicData>
            </a:graphic>
          </wp:inline>
        </w:drawing>
      </w:r>
    </w:p>
    <w:p w14:paraId="0FD58BAA" w14:textId="3A15035C" w:rsidR="00D36AEA" w:rsidRPr="00260614" w:rsidRDefault="00D36AEA" w:rsidP="002E3045">
      <w:pPr>
        <w:pStyle w:val="Heading4"/>
      </w:pPr>
      <w:bookmarkStart w:id="65" w:name="_Toc240024814"/>
      <w:r w:rsidRPr="00260614">
        <w:t xml:space="preserve">Figure </w:t>
      </w:r>
      <w:r w:rsidR="00290DF0">
        <w:t>8</w:t>
      </w:r>
      <w:r w:rsidRPr="00260614">
        <w:t>: Pearson Correlation Matrix – Organisational Variables</w:t>
      </w:r>
      <w:bookmarkEnd w:id="65"/>
    </w:p>
    <w:p w14:paraId="0E5BC50A" w14:textId="77777777" w:rsidR="00D36AEA" w:rsidRPr="00260614" w:rsidRDefault="00D36AEA" w:rsidP="00D36AEA">
      <w:pPr>
        <w:jc w:val="center"/>
      </w:pPr>
      <w:r w:rsidRPr="00260614">
        <w:t>Source: SPSS</w:t>
      </w:r>
    </w:p>
    <w:p w14:paraId="71A2C0A9" w14:textId="77777777" w:rsidR="00D36AEA" w:rsidRPr="00260614" w:rsidRDefault="00D36AEA" w:rsidP="00D36AEA">
      <w:r w:rsidRPr="00260614">
        <w:lastRenderedPageBreak/>
        <w:t xml:space="preserve">Overall, the correlation analysis shows that management support can be most positively correlated with workplace well-being of the presented organisational aspects, whereas the demographic variables have weak correlations (Adnan et al., 2023). The findings provide certain initial recommendations under which organisational practices can be generalised to the </w:t>
      </w:r>
      <w:proofErr w:type="spellStart"/>
      <w:r w:rsidRPr="00260614">
        <w:t>well being</w:t>
      </w:r>
      <w:proofErr w:type="spellEnd"/>
      <w:r w:rsidRPr="00260614">
        <w:t xml:space="preserve"> of the employees, but </w:t>
      </w:r>
      <w:proofErr w:type="gramStart"/>
      <w:r w:rsidRPr="00260614">
        <w:t>overall</w:t>
      </w:r>
      <w:proofErr w:type="gramEnd"/>
      <w:r w:rsidRPr="00260614">
        <w:t xml:space="preserve"> very low correlations indicate that the </w:t>
      </w:r>
      <w:proofErr w:type="spellStart"/>
      <w:r w:rsidRPr="00260614">
        <w:t>well being</w:t>
      </w:r>
      <w:proofErr w:type="spellEnd"/>
      <w:r w:rsidRPr="00260614">
        <w:t xml:space="preserve"> of employees is most likely to be influenced by a range of factors. The correlation analysis thus forms a convenient basis to the further multiple regression analysis which evaluates the collective predictive value of the independent variables.</w:t>
      </w:r>
    </w:p>
    <w:p w14:paraId="0BC5FDCC" w14:textId="77777777" w:rsidR="00D36AEA" w:rsidRPr="00260614" w:rsidRDefault="00D36AEA" w:rsidP="00D36AEA">
      <w:pPr>
        <w:pStyle w:val="Heading3"/>
      </w:pPr>
      <w:bookmarkStart w:id="66" w:name="_Toc240024639"/>
      <w:r w:rsidRPr="00260614">
        <w:t>4.2.4 Multiple Regression</w:t>
      </w:r>
      <w:bookmarkEnd w:id="66"/>
    </w:p>
    <w:p w14:paraId="45A62BE3" w14:textId="77777777" w:rsidR="00D36AEA" w:rsidRPr="00260614" w:rsidRDefault="00D36AEA" w:rsidP="00D36AEA">
      <w:r w:rsidRPr="00260614">
        <w:t xml:space="preserve">Multiple linear regression analysis has been conducted to explore the predictive relationship that the chosen demographic/ organisational variables had on overall employee satisfaction with workplace well-being. Dependent variable: I was pleased with my overall </w:t>
      </w:r>
      <w:proofErr w:type="spellStart"/>
      <w:r w:rsidRPr="00260614">
        <w:t>well being</w:t>
      </w:r>
      <w:proofErr w:type="spellEnd"/>
      <w:r w:rsidRPr="00260614">
        <w:t xml:space="preserve"> at work (Noor and Fuzi, 2025). This model had 11 independent variables, including; age group, gender, current job position, supervisor communication, management support, satisfying level of working conditions, level of manageable workload, motivation and engagement of employees, organisational commitment, training and development opportunities, and the contribution by the organisation to mental and emotional well-being. The regression analysis had to be done on 30 respondents.</w:t>
      </w:r>
    </w:p>
    <w:p w14:paraId="12EE86D3" w14:textId="77777777" w:rsidR="00D36AEA" w:rsidRPr="00260614" w:rsidRDefault="00D36AEA" w:rsidP="00D36AEA">
      <w:pPr>
        <w:jc w:val="center"/>
      </w:pPr>
      <w:r w:rsidRPr="00260614">
        <w:rPr>
          <w:b/>
          <w:bCs/>
          <w:noProof/>
        </w:rPr>
        <w:drawing>
          <wp:inline distT="0" distB="0" distL="0" distR="0" wp14:anchorId="5E6D155B" wp14:editId="19D93DE5">
            <wp:extent cx="2667000" cy="2609850"/>
            <wp:effectExtent l="0" t="0" r="0" b="0"/>
            <wp:docPr id="6616708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67000" cy="2609850"/>
                    </a:xfrm>
                    <a:prstGeom prst="rect">
                      <a:avLst/>
                    </a:prstGeom>
                    <a:noFill/>
                    <a:ln>
                      <a:noFill/>
                    </a:ln>
                  </pic:spPr>
                </pic:pic>
              </a:graphicData>
            </a:graphic>
          </wp:inline>
        </w:drawing>
      </w:r>
      <w:r w:rsidRPr="00260614">
        <w:rPr>
          <w:b/>
          <w:bCs/>
          <w:noProof/>
        </w:rPr>
        <w:drawing>
          <wp:inline distT="0" distB="0" distL="0" distR="0" wp14:anchorId="3E283B01" wp14:editId="286C73C6">
            <wp:extent cx="2733675" cy="1533525"/>
            <wp:effectExtent l="0" t="0" r="9525" b="9525"/>
            <wp:docPr id="1282839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33675" cy="1533525"/>
                    </a:xfrm>
                    <a:prstGeom prst="rect">
                      <a:avLst/>
                    </a:prstGeom>
                    <a:noFill/>
                    <a:ln>
                      <a:noFill/>
                    </a:ln>
                  </pic:spPr>
                </pic:pic>
              </a:graphicData>
            </a:graphic>
          </wp:inline>
        </w:drawing>
      </w:r>
    </w:p>
    <w:p w14:paraId="63B6FA95" w14:textId="77777777" w:rsidR="00D36AEA" w:rsidRPr="00260614" w:rsidRDefault="00D36AEA" w:rsidP="00D36AEA">
      <w:pPr>
        <w:jc w:val="center"/>
      </w:pPr>
      <w:r w:rsidRPr="00260614">
        <w:rPr>
          <w:b/>
          <w:bCs/>
          <w:noProof/>
        </w:rPr>
        <w:lastRenderedPageBreak/>
        <w:drawing>
          <wp:inline distT="0" distB="0" distL="0" distR="0" wp14:anchorId="63A247AC" wp14:editId="63A47C08">
            <wp:extent cx="4838700" cy="4048125"/>
            <wp:effectExtent l="0" t="0" r="0" b="9525"/>
            <wp:docPr id="20085109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8700" cy="4048125"/>
                    </a:xfrm>
                    <a:prstGeom prst="rect">
                      <a:avLst/>
                    </a:prstGeom>
                    <a:noFill/>
                    <a:ln>
                      <a:noFill/>
                    </a:ln>
                  </pic:spPr>
                </pic:pic>
              </a:graphicData>
            </a:graphic>
          </wp:inline>
        </w:drawing>
      </w:r>
    </w:p>
    <w:p w14:paraId="7DB80D3A" w14:textId="418CFAF2" w:rsidR="00D36AEA" w:rsidRPr="00260614" w:rsidRDefault="00D36AEA" w:rsidP="002E3045">
      <w:pPr>
        <w:pStyle w:val="Heading4"/>
      </w:pPr>
      <w:bookmarkStart w:id="67" w:name="_Toc240024815"/>
      <w:r w:rsidRPr="00260614">
        <w:t xml:space="preserve">Figure </w:t>
      </w:r>
      <w:r w:rsidR="00290DF0">
        <w:t>9</w:t>
      </w:r>
      <w:r w:rsidRPr="00260614">
        <w:t>: Regression Model Summary and ANOVA Results for the Multiple Regression Model</w:t>
      </w:r>
      <w:bookmarkEnd w:id="67"/>
    </w:p>
    <w:p w14:paraId="18E067E1" w14:textId="77777777" w:rsidR="00D36AEA" w:rsidRPr="00260614" w:rsidRDefault="00D36AEA" w:rsidP="00D36AEA">
      <w:pPr>
        <w:jc w:val="center"/>
      </w:pPr>
      <w:r w:rsidRPr="00260614">
        <w:t>(Source: SPSS)</w:t>
      </w:r>
    </w:p>
    <w:p w14:paraId="73FDD550" w14:textId="77777777" w:rsidR="00D36AEA" w:rsidRPr="00260614" w:rsidRDefault="00D36AEA" w:rsidP="00D36AEA">
      <w:r w:rsidRPr="00260614">
        <w:t>The R value (.522) in the model summary demonstrates that overall relationship between the predictors (joint) and the reported workplace well-being of employees is moderate. The R 2 value is 0.273, which shows that about 27.3 percent of the overall satisfaction in the workplace well-being can be explained by the combination of 11 predictors included in the model. The remaining 72.7% is the result of other factors which we did not fit into the regression model and due to unintended variation (</w:t>
      </w:r>
      <w:proofErr w:type="spellStart"/>
      <w:r w:rsidRPr="00260614">
        <w:t>Iantovics</w:t>
      </w:r>
      <w:proofErr w:type="spellEnd"/>
      <w:r w:rsidRPr="00260614">
        <w:t>, 2024). The adjusted R 2 is however -.171 that is very low and much less than the R 2. This wide deviation is significant since the adjusted measure takes into consideration the relatively large number of predictors relative to a small sample. It suggests that the apparent explaining power of the model is weak, with adaptations of the number of predictors.</w:t>
      </w:r>
    </w:p>
    <w:p w14:paraId="6BED4F34" w14:textId="77777777" w:rsidR="00D36AEA" w:rsidRPr="00260614" w:rsidRDefault="00D36AEA" w:rsidP="00D36AEA">
      <w:r w:rsidRPr="00260614">
        <w:t xml:space="preserve">The result of ANOVA is that the model of regression in general was not significant: </w:t>
      </w:r>
      <w:proofErr w:type="gramStart"/>
      <w:r w:rsidRPr="00260614">
        <w:t>F(</w:t>
      </w:r>
      <w:proofErr w:type="gramEnd"/>
      <w:r w:rsidRPr="00260614">
        <w:t xml:space="preserve">11,18) = 0.614, p =.794. Since the standard.05 level value is vastly less than the value of the significance, </w:t>
      </w:r>
      <w:r w:rsidRPr="00260614">
        <w:lastRenderedPageBreak/>
        <w:t xml:space="preserve">we can reject the null hypothesis of the cumulative effect of the predictors on the well-being in the workplace is not statistically significant (Ademi, </w:t>
      </w:r>
      <w:proofErr w:type="spellStart"/>
      <w:r w:rsidRPr="00260614">
        <w:t>Afendouli</w:t>
      </w:r>
      <w:proofErr w:type="spellEnd"/>
      <w:r w:rsidRPr="00260614">
        <w:t xml:space="preserve"> and Louka, 2022). Therefore, the model can describe the majority of the observed variance which is 27.3 percent yet the evidence is not strong to conclude that the set of predictors is strongly associated with overall workplace well-being in the population represented by the sample in the study.</w:t>
      </w:r>
    </w:p>
    <w:p w14:paraId="0A046286" w14:textId="77777777" w:rsidR="00D36AEA" w:rsidRPr="00260614" w:rsidRDefault="00D36AEA" w:rsidP="00D36AEA">
      <w:pPr>
        <w:jc w:val="center"/>
      </w:pPr>
      <w:r w:rsidRPr="00260614">
        <w:rPr>
          <w:b/>
          <w:bCs/>
          <w:noProof/>
        </w:rPr>
        <w:drawing>
          <wp:inline distT="0" distB="0" distL="0" distR="0" wp14:anchorId="383723FC" wp14:editId="366C55A9">
            <wp:extent cx="4162425" cy="3924300"/>
            <wp:effectExtent l="0" t="0" r="9525" b="0"/>
            <wp:docPr id="9699419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62425" cy="3924300"/>
                    </a:xfrm>
                    <a:prstGeom prst="rect">
                      <a:avLst/>
                    </a:prstGeom>
                    <a:noFill/>
                    <a:ln>
                      <a:noFill/>
                    </a:ln>
                  </pic:spPr>
                </pic:pic>
              </a:graphicData>
            </a:graphic>
          </wp:inline>
        </w:drawing>
      </w:r>
    </w:p>
    <w:p w14:paraId="6544600E" w14:textId="7177337F" w:rsidR="00D36AEA" w:rsidRPr="00260614" w:rsidRDefault="00D36AEA" w:rsidP="002E3045">
      <w:pPr>
        <w:pStyle w:val="Heading4"/>
      </w:pPr>
      <w:bookmarkStart w:id="68" w:name="_Toc240024816"/>
      <w:r w:rsidRPr="00260614">
        <w:t xml:space="preserve">Figure </w:t>
      </w:r>
      <w:r w:rsidR="00290DF0">
        <w:t>10</w:t>
      </w:r>
      <w:r w:rsidRPr="00260614">
        <w:t>: Multiple Regression Coefficients</w:t>
      </w:r>
      <w:bookmarkEnd w:id="68"/>
    </w:p>
    <w:p w14:paraId="0B25EDD4" w14:textId="77777777" w:rsidR="00D36AEA" w:rsidRPr="00260614" w:rsidRDefault="00D36AEA" w:rsidP="00D36AEA">
      <w:pPr>
        <w:jc w:val="center"/>
      </w:pPr>
      <w:r w:rsidRPr="00260614">
        <w:t>(Source: SPSS)</w:t>
      </w:r>
    </w:p>
    <w:p w14:paraId="49219157" w14:textId="77777777" w:rsidR="00D36AEA" w:rsidRPr="00260614" w:rsidRDefault="00D36AEA" w:rsidP="00D36AEA">
      <w:r w:rsidRPr="00260614">
        <w:t>The coefficient table shows that all the individual predictors are not statistically significant at the 5% level. Age group had a positive coefficient (B = .431, β = .330, p = .253), while gender showed a very small positive relationship (B = .028, β = .016, p = .952). Current job position also had a positive coefficient (B = .359, β = .252, p = .381). Supervisor communication produced a negative coefficient (B = -.309, β = -.277, p = .353), while management support had a positive coefficient (B = .167, β = .159, p = .547).</w:t>
      </w:r>
    </w:p>
    <w:p w14:paraId="27D1A0B5" w14:textId="77777777" w:rsidR="00D36AEA" w:rsidRPr="00260614" w:rsidRDefault="00D36AEA" w:rsidP="00D36AEA">
      <w:r w:rsidRPr="00260614">
        <w:t>There was a low negative coefficient with the satisfaction of working conditions (B = -.060, 8 = -.049, p =.837), and workload manageability also had a low negative coefficient (B = -.329</w:t>
      </w:r>
      <w:proofErr w:type="gramStart"/>
      <w:r w:rsidRPr="00260614">
        <w:t xml:space="preserve">, </w:t>
      </w:r>
      <w:r w:rsidRPr="00260614">
        <w:lastRenderedPageBreak/>
        <w:t>)</w:t>
      </w:r>
      <w:proofErr w:type="gramEnd"/>
      <w:r w:rsidRPr="00260614">
        <w:t xml:space="preserve">. Employee motivation and engagement had a positive relationship which was fair (B =.108, 6 =.119, p =.645). Even organisational commitment had a very low coefficient (B =.005, 8 =.005, P =.987). The training and development were also linked to negative coefficient with organisational contribution to mental and emotional well-being (B = -.170, 6 = -.158, p =.540) and the organisational contribution was tended to be negative (B = -.136, 6 = -.141, p =.706). Notably, all of these p-values have a value below.05 (Rajh-Weber, Huber and </w:t>
      </w:r>
      <w:proofErr w:type="spellStart"/>
      <w:r w:rsidRPr="00260614">
        <w:t>Arendasy</w:t>
      </w:r>
      <w:proofErr w:type="spellEnd"/>
      <w:r w:rsidRPr="00260614">
        <w:t>, 2026).</w:t>
      </w:r>
    </w:p>
    <w:p w14:paraId="300EFB06" w14:textId="77777777" w:rsidR="00D36AEA" w:rsidRPr="00260614" w:rsidRDefault="00D36AEA" w:rsidP="00D36AEA">
      <w:r w:rsidRPr="00260614">
        <w:t xml:space="preserve">The greatest predictors of the variables are age group (=.330), which is an absolute carbon coefficient, and work load manageable (= -.301) which followed supervisor communication (= -.277) and current job position (=.252). But since all of them were not statistically significant, these coefficients could only be interpreted as a sample-level trend, as opposed to being proved predictors (Olvera </w:t>
      </w:r>
      <w:proofErr w:type="spellStart"/>
      <w:r w:rsidRPr="00260614">
        <w:t>Astivia</w:t>
      </w:r>
      <w:proofErr w:type="spellEnd"/>
      <w:r w:rsidRPr="00260614">
        <w:t xml:space="preserve"> et al., 2025).</w:t>
      </w:r>
    </w:p>
    <w:p w14:paraId="49C0E2A8" w14:textId="77777777" w:rsidR="00D36AEA" w:rsidRPr="00260614" w:rsidRDefault="00D36AEA" w:rsidP="00D36AEA">
      <w:pPr>
        <w:jc w:val="center"/>
      </w:pPr>
      <w:r w:rsidRPr="00260614">
        <w:rPr>
          <w:b/>
          <w:bCs/>
          <w:noProof/>
        </w:rPr>
        <w:drawing>
          <wp:inline distT="0" distB="0" distL="0" distR="0" wp14:anchorId="751F096F" wp14:editId="42B9EDBF">
            <wp:extent cx="3743325" cy="3733800"/>
            <wp:effectExtent l="0" t="0" r="9525" b="0"/>
            <wp:docPr id="7816346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43325" cy="3733800"/>
                    </a:xfrm>
                    <a:prstGeom prst="rect">
                      <a:avLst/>
                    </a:prstGeom>
                    <a:noFill/>
                    <a:ln>
                      <a:noFill/>
                    </a:ln>
                  </pic:spPr>
                </pic:pic>
              </a:graphicData>
            </a:graphic>
          </wp:inline>
        </w:drawing>
      </w:r>
    </w:p>
    <w:p w14:paraId="07C419D5" w14:textId="22A65556" w:rsidR="00D36AEA" w:rsidRPr="00260614" w:rsidRDefault="00D36AEA" w:rsidP="002E3045">
      <w:pPr>
        <w:pStyle w:val="Heading4"/>
      </w:pPr>
      <w:bookmarkStart w:id="69" w:name="_Toc240024817"/>
      <w:r w:rsidRPr="00260614">
        <w:t xml:space="preserve">Figure </w:t>
      </w:r>
      <w:r w:rsidR="00290DF0">
        <w:t>11</w:t>
      </w:r>
      <w:r w:rsidRPr="00260614">
        <w:t>: Histogram of Regression Standardised Residuals</w:t>
      </w:r>
      <w:bookmarkEnd w:id="69"/>
    </w:p>
    <w:p w14:paraId="091FA8D8" w14:textId="77777777" w:rsidR="00D36AEA" w:rsidRPr="00260614" w:rsidRDefault="00D36AEA" w:rsidP="00D36AEA">
      <w:pPr>
        <w:jc w:val="center"/>
      </w:pPr>
      <w:r w:rsidRPr="00260614">
        <w:t>(Source: SPSS)</w:t>
      </w:r>
    </w:p>
    <w:p w14:paraId="1E9D1D3E" w14:textId="77777777" w:rsidR="00D36AEA" w:rsidRPr="00260614" w:rsidRDefault="00D36AEA" w:rsidP="00D36AEA">
      <w:r w:rsidRPr="00260614">
        <w:t xml:space="preserve">Histogram refer to the standardised residuals; the shape of the distribution of standardised residuals is generally bell-shaped. The standardised residual values are between about -1.289 and 1.804 with the mean of the residuals of about zero but no extreme standardised residuals </w:t>
      </w:r>
      <w:r w:rsidRPr="00260614">
        <w:lastRenderedPageBreak/>
        <w:t>are observed (Noor and Fuzi, 2025). Overall, there is no evident gross issue of residual in the regression diagnostics.</w:t>
      </w:r>
    </w:p>
    <w:p w14:paraId="0C77A4E6" w14:textId="77777777" w:rsidR="00D36AEA" w:rsidRPr="00260614" w:rsidRDefault="00D36AEA" w:rsidP="00D36AEA">
      <w:r w:rsidRPr="00260614">
        <w:t>Lastly, the regression model is an excellent descriptive clue that simultaneously demonstrates the fact that there exists a relationship between multiple organisational and demographic factors that relate to the workplace well-being because R2 =.273. The insignificant ANOVA (p=.794), and even non-significant individual coefficients, however, take care of the notion that the study lacks sufficient statistical information to lend support to the idea that significant predictive relationships were offered (Koirala, 2025). These findings can however be regarded with a great deal of caution particularly bearing in mind that a small sample of 30 respondents and 11 predictors have been employed that bears a rather low ratio between the predictors and the sample which can end up reducing the statistical power.</w:t>
      </w:r>
    </w:p>
    <w:p w14:paraId="64FDC912" w14:textId="77777777" w:rsidR="00D36AEA" w:rsidRPr="00260614" w:rsidRDefault="00D36AEA" w:rsidP="00D36AEA">
      <w:pPr>
        <w:jc w:val="center"/>
      </w:pPr>
      <w:r w:rsidRPr="00260614">
        <w:rPr>
          <w:b/>
          <w:bCs/>
          <w:noProof/>
        </w:rPr>
        <w:drawing>
          <wp:inline distT="0" distB="0" distL="0" distR="0" wp14:anchorId="71E28D21" wp14:editId="1B4D158A">
            <wp:extent cx="3286125" cy="2409825"/>
            <wp:effectExtent l="0" t="0" r="9525" b="9525"/>
            <wp:docPr id="8068727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86125" cy="2409825"/>
                    </a:xfrm>
                    <a:prstGeom prst="rect">
                      <a:avLst/>
                    </a:prstGeom>
                    <a:noFill/>
                    <a:ln>
                      <a:noFill/>
                    </a:ln>
                  </pic:spPr>
                </pic:pic>
              </a:graphicData>
            </a:graphic>
          </wp:inline>
        </w:drawing>
      </w:r>
    </w:p>
    <w:p w14:paraId="7717963F" w14:textId="0F963372" w:rsidR="00D36AEA" w:rsidRPr="00260614" w:rsidRDefault="00D36AEA" w:rsidP="002E3045">
      <w:pPr>
        <w:pStyle w:val="Heading4"/>
      </w:pPr>
      <w:bookmarkStart w:id="70" w:name="_Toc240024818"/>
      <w:r w:rsidRPr="00260614">
        <w:t xml:space="preserve">Figure </w:t>
      </w:r>
      <w:r w:rsidR="00290DF0">
        <w:t>12</w:t>
      </w:r>
      <w:r w:rsidRPr="00260614">
        <w:t>: Normal P–P Plot of Regression Standardised Residuals</w:t>
      </w:r>
      <w:bookmarkEnd w:id="70"/>
    </w:p>
    <w:p w14:paraId="5EEBDF81" w14:textId="77777777" w:rsidR="00D36AEA" w:rsidRPr="00260614" w:rsidRDefault="00D36AEA" w:rsidP="00D36AEA">
      <w:pPr>
        <w:jc w:val="center"/>
      </w:pPr>
      <w:r w:rsidRPr="00260614">
        <w:t>(Source: SPSS)</w:t>
      </w:r>
    </w:p>
    <w:p w14:paraId="19EA3201" w14:textId="77777777" w:rsidR="00D36AEA" w:rsidRDefault="00D36AEA" w:rsidP="00D36AEA">
      <w:r w:rsidRPr="00260614">
        <w:t xml:space="preserve">The P-P Plot of the </w:t>
      </w:r>
      <w:proofErr w:type="spellStart"/>
      <w:r w:rsidRPr="00260614">
        <w:t>Normals</w:t>
      </w:r>
      <w:proofErr w:type="spellEnd"/>
      <w:r w:rsidRPr="00260614">
        <w:t xml:space="preserve"> is used to show the cumulative probabilities which are recorded and the overall direction of the points in the expected probability line which is a diagonal line (Kamel and </w:t>
      </w:r>
      <w:proofErr w:type="spellStart"/>
      <w:r w:rsidRPr="00260614">
        <w:t>Abonazel</w:t>
      </w:r>
      <w:proofErr w:type="spellEnd"/>
      <w:r w:rsidRPr="00260614">
        <w:t xml:space="preserve">, 2023). There are slight deviations that show up on the P-P Plot of the </w:t>
      </w:r>
      <w:proofErr w:type="spellStart"/>
      <w:r w:rsidRPr="00260614">
        <w:t>Normals</w:t>
      </w:r>
      <w:proofErr w:type="spellEnd"/>
      <w:r w:rsidRPr="00260614">
        <w:t>. This suggests that the residual values are somewhat consistent with the assumption of approximate normality, but the small sample size restricts the viability of any such assumption test.</w:t>
      </w:r>
    </w:p>
    <w:p w14:paraId="488D178C" w14:textId="77777777" w:rsidR="00D36AEA" w:rsidRDefault="00D36AEA" w:rsidP="00D36AEA">
      <w:pPr>
        <w:pStyle w:val="Heading2"/>
      </w:pPr>
      <w:bookmarkStart w:id="71" w:name="_Toc240024640"/>
      <w:r>
        <w:lastRenderedPageBreak/>
        <w:t>4.3 Summary</w:t>
      </w:r>
      <w:bookmarkEnd w:id="71"/>
      <w:r>
        <w:t xml:space="preserve"> </w:t>
      </w:r>
    </w:p>
    <w:p w14:paraId="67CD1EC3" w14:textId="77777777" w:rsidR="00D36AEA" w:rsidRPr="007C4B55" w:rsidRDefault="00D36AEA" w:rsidP="00D36AEA">
      <w:r>
        <w:t>Overall, the outcomes indicate a moderately positive organisational support of mental and emotional health, which is yet to be enhanced. Companies may step up on employee help, gender management, understanding, task management and occurrence to wellness provision to ensure that positive help attains a greater employee rate. Through the six questions, results indicated that there was a relative response with organisations' commitment and mental/emotional support, where the overall well-being of the workplace is of utmost concern. The results of workload, motivation and training were quite neutral, meaning that these interventions might need specific organisational improvements. These results thus contribute towards the research focus of looking into organisational practices and their association with employee well-being within the hospitality sector.</w:t>
      </w:r>
    </w:p>
    <w:p w14:paraId="4ED865E3" w14:textId="77777777" w:rsidR="002E3045" w:rsidRDefault="002E3045">
      <w:pPr>
        <w:spacing w:before="0" w:after="160" w:line="259" w:lineRule="auto"/>
        <w:jc w:val="left"/>
      </w:pPr>
      <w:r>
        <w:br w:type="page"/>
      </w:r>
    </w:p>
    <w:p w14:paraId="5EC987BC" w14:textId="77777777" w:rsidR="002E3045" w:rsidRPr="00210928" w:rsidRDefault="002E3045" w:rsidP="002E3045">
      <w:pPr>
        <w:pStyle w:val="Heading1"/>
      </w:pPr>
      <w:bookmarkStart w:id="72" w:name="_Toc240024641"/>
      <w:r w:rsidRPr="00210928">
        <w:lastRenderedPageBreak/>
        <w:t>Chapter 5: Discussion</w:t>
      </w:r>
      <w:bookmarkEnd w:id="72"/>
      <w:r w:rsidRPr="00210928">
        <w:t xml:space="preserve"> </w:t>
      </w:r>
    </w:p>
    <w:p w14:paraId="74692211" w14:textId="77777777" w:rsidR="002E3045" w:rsidRPr="00210928" w:rsidRDefault="002E3045" w:rsidP="002E3045">
      <w:pPr>
        <w:pStyle w:val="Heading2"/>
      </w:pPr>
      <w:bookmarkStart w:id="73" w:name="_Toc240024642"/>
      <w:r w:rsidRPr="00210928">
        <w:t>5.1 Overview</w:t>
      </w:r>
      <w:bookmarkEnd w:id="73"/>
    </w:p>
    <w:p w14:paraId="004CE02A" w14:textId="77777777" w:rsidR="002E3045" w:rsidRPr="00210928" w:rsidRDefault="002E3045" w:rsidP="002E3045">
      <w:r w:rsidRPr="00210928">
        <w:t>The critical discussion in this chapter discusses the findings as compared to the literature review and the objectives of the research. In the research, the authors investigated employee well-being programmes, management support, workload, working conditions, training, employee engagement and organisational commitment in the UK hospitality industry. This is exemplified by Rahi (2022), who correlates psychological well-being with increased work engagement and Che et al. (2022), who list the positive relationships between employees and organisations as being valuable. Another theory that is related to this issue is the Job Demands-Resources (JD-R) theory, according to which organisational resources such as leadership, training and well-being resources can mitigate the demands of the task and increase the productivity of the worker.  The results of this study, however, can support these arguments only partially.</w:t>
      </w:r>
    </w:p>
    <w:p w14:paraId="204053A5" w14:textId="77777777" w:rsidR="002E3045" w:rsidRPr="00210928" w:rsidRDefault="002E3045" w:rsidP="002E3045">
      <w:pPr>
        <w:pStyle w:val="Heading2"/>
      </w:pPr>
      <w:bookmarkStart w:id="74" w:name="_Toc240024643"/>
      <w:r w:rsidRPr="00210928">
        <w:t>5.2 Discussion</w:t>
      </w:r>
      <w:bookmarkEnd w:id="74"/>
      <w:r w:rsidRPr="00210928">
        <w:t> </w:t>
      </w:r>
    </w:p>
    <w:p w14:paraId="5ED5B71C" w14:textId="77777777" w:rsidR="002E3045" w:rsidRPr="00210928" w:rsidRDefault="002E3045" w:rsidP="002E3045">
      <w:r w:rsidRPr="00210928">
        <w:t xml:space="preserve">The lowest indicator is the poor workplace overall well-being, with a mean of 2.37/5; whereas 63.3% of the respondents show a negative perception.  This supports the literature, which states that long working hours, critical customer interaction and work-life balance aspects are crucial dilemmas in the hospitality industry. However, this is opposite to the better outcomes reported in other studies, such as Sun et al. (2023), according to which there are possibilities of more desired employee outcomes owing to individual well-being and work-life programs. </w:t>
      </w:r>
    </w:p>
    <w:p w14:paraId="47DE910D" w14:textId="77777777" w:rsidR="002E3045" w:rsidRPr="00210928" w:rsidRDefault="002E3045" w:rsidP="002E3045">
      <w:r w:rsidRPr="00210928">
        <w:t xml:space="preserve">The mean that the management support would generate is low 2.57/5, with 63.3% of the respondents indicating negative perceptions. Nevertheless, management support exhibited the best response towards the place of work well-being (r = .312).  Partially, this is in accordance with Xia (2022), who gives supportive leadership as one of the reasons to believe in employee dedication. It is also in conformity with the Social Exchange Theory, in which positive employee attitudes can be stimulated by favourable organisational treatment. </w:t>
      </w:r>
    </w:p>
    <w:p w14:paraId="406F7E6F" w14:textId="77777777" w:rsidR="002E3045" w:rsidRPr="00210928" w:rsidRDefault="002E3045" w:rsidP="002E3045">
      <w:r w:rsidRPr="00210928">
        <w:t xml:space="preserve">The workload manageability gave an average of 3.10/5 as a measure of ambivalent perceptions.  This assists in making the JD-R argument that workload is a key job demand. Nonetheless, workload as a predictor of work well-being had a weak negative correlation (r = -.141) and was </w:t>
      </w:r>
      <w:r w:rsidRPr="00210928">
        <w:lastRenderedPageBreak/>
        <w:t xml:space="preserve">not found to be statistically significant.  As a result, even though the theoretical importance of workload is still appreciated, there is no statistical way to confirm that workload is a predictor of worker well-being since it is a theoretical concept that </w:t>
      </w:r>
      <w:proofErr w:type="spellStart"/>
      <w:r w:rsidRPr="00210928">
        <w:t>can not</w:t>
      </w:r>
      <w:proofErr w:type="spellEnd"/>
      <w:r w:rsidRPr="00210928">
        <w:t xml:space="preserve"> be statistically confirmed.</w:t>
      </w:r>
    </w:p>
    <w:p w14:paraId="10523295" w14:textId="77777777" w:rsidR="002E3045" w:rsidRPr="00210928" w:rsidRDefault="002E3045" w:rsidP="002E3045">
      <w:r w:rsidRPr="00210928">
        <w:t xml:space="preserve">The objective mean of staff motivation and involvement was also 3.10/5, yet 46.7% of the staff reported having a positive experience.  This is unlike Siyal (2023) and </w:t>
      </w:r>
      <w:proofErr w:type="spellStart"/>
      <w:r w:rsidRPr="00210928">
        <w:t>Boikanyo</w:t>
      </w:r>
      <w:proofErr w:type="spellEnd"/>
      <w:r w:rsidRPr="00210928">
        <w:t xml:space="preserve"> and Naidoo (2023), who propose psychological safety, trust and organisational support as the motivational factors of engagement. Organisational commitment, on the other hand, bore a higher mean, 3.47/5, meaning that their commitment to their organisations may still be valid even though their well-being and engagement may not necessarily be positive. The average for training and development was neutral, namely, 3.10/5. This is in contrast to </w:t>
      </w:r>
      <w:proofErr w:type="spellStart"/>
      <w:r w:rsidRPr="00210928">
        <w:t>Arwab</w:t>
      </w:r>
      <w:proofErr w:type="spellEnd"/>
      <w:r w:rsidRPr="00210928">
        <w:t xml:space="preserve"> et al. (2023), where engagement and task performance are linked to training. This outcome would indicate that training would be of little use when the employees do not perceive it to be available, relatable or related to career development.</w:t>
      </w:r>
    </w:p>
    <w:p w14:paraId="3C6B31D4" w14:textId="77777777" w:rsidR="002E3045" w:rsidRPr="00210928" w:rsidRDefault="002E3045" w:rsidP="002E3045">
      <w:r w:rsidRPr="00210928">
        <w:t xml:space="preserve">The best part is that the regression model was able to explain 27.3% of the variation in workplace well-being but was not statistically significant (F = .614, p =.794), and no single predictor is statistically significant.  To this extent, therefore, the results do not statistically support the positive relationships that have been previously recorded in the literature. This might be partly because of the small sample (30 respondents) and number of predictors (11). Overall, the information indicates that organisational factors, which influence the well-being of employees, communicate and are not motivated by the presence of specific well-being programmes. </w:t>
      </w:r>
    </w:p>
    <w:p w14:paraId="77637897" w14:textId="77777777" w:rsidR="002E3045" w:rsidRPr="00210928" w:rsidRDefault="002E3045" w:rsidP="002E3045">
      <w:pPr>
        <w:pStyle w:val="Heading2"/>
      </w:pPr>
      <w:bookmarkStart w:id="75" w:name="_Toc240024644"/>
      <w:r w:rsidRPr="00210928">
        <w:t>5.3 Summary</w:t>
      </w:r>
      <w:bookmarkEnd w:id="75"/>
      <w:r w:rsidRPr="00210928">
        <w:t> </w:t>
      </w:r>
    </w:p>
    <w:p w14:paraId="3E162C3F" w14:textId="77777777" w:rsidR="002E3045" w:rsidRPr="00210928" w:rsidRDefault="002E3045" w:rsidP="002E3045">
      <w:r w:rsidRPr="00210928">
        <w:t xml:space="preserve">The results partially confirm and contradict the previous literature. Management support was positively related to well-being, as with the views of the leadership and Social Exchange, but the relationship was not strong. The workload, training and engagement scores were quite neutral, and the overall well-being was rather negative. The insignificant value of the regression test also demonstrates that it is impossible to assume the proposed organisational factors as the predictors of the well-being of the employees. </w:t>
      </w:r>
    </w:p>
    <w:p w14:paraId="73AC3C3C" w14:textId="77777777" w:rsidR="002E3045" w:rsidRPr="00210928" w:rsidRDefault="002E3045" w:rsidP="002E3045">
      <w:pPr>
        <w:pStyle w:val="Heading1"/>
      </w:pPr>
      <w:bookmarkStart w:id="76" w:name="_Toc240024645"/>
      <w:r w:rsidRPr="00210928">
        <w:lastRenderedPageBreak/>
        <w:t>Chapter 6: Conclusion and Recommendation</w:t>
      </w:r>
      <w:bookmarkEnd w:id="76"/>
      <w:r w:rsidRPr="00210928">
        <w:t xml:space="preserve"> </w:t>
      </w:r>
    </w:p>
    <w:p w14:paraId="318FB159" w14:textId="77777777" w:rsidR="002E3045" w:rsidRPr="00210928" w:rsidRDefault="002E3045" w:rsidP="002E3045">
      <w:pPr>
        <w:pStyle w:val="Heading2"/>
      </w:pPr>
      <w:bookmarkStart w:id="77" w:name="_Toc240024646"/>
      <w:r w:rsidRPr="00210928">
        <w:t>6.1 Conclusion</w:t>
      </w:r>
      <w:bookmarkEnd w:id="77"/>
      <w:r w:rsidRPr="00210928">
        <w:t> </w:t>
      </w:r>
    </w:p>
    <w:p w14:paraId="70937E5E" w14:textId="77777777" w:rsidR="002E3045" w:rsidRPr="00210928" w:rsidRDefault="002E3045" w:rsidP="002E3045">
      <w:r w:rsidRPr="00210928">
        <w:t xml:space="preserve">This paper has analysed how employee well-being programmes impact employee engagement and organisational performance in the hospitality sector in the UK. The literature tends to support the idea that well-being is a strategic organisational resource that can lead to a higher level of engagement, retention, productivity, and the quality of services. The suggested conceptual model subsequently proposed the employee well-being programmes to be independent, employee engagement to be the mediator and organisational performance the outcome. </w:t>
      </w:r>
    </w:p>
    <w:p w14:paraId="6563D096" w14:textId="77777777" w:rsidR="002E3045" w:rsidRPr="00210928" w:rsidRDefault="002E3045" w:rsidP="002E3045">
      <w:r w:rsidRPr="00210928">
        <w:t>However, such an outcome is not as easily supported by the empirical evidence. The general well-being at the workplace was poor 2.37/5 with 63.3 per cent of those interviewed having negative perceptions.  This supports literature concerns about stressful working conditions in the hospitality industry. Simultaneously, organisational commitment (3.47/5) was a bit stronger, as compared to the mental and emotional support (3.17/5) level.  This demonstrates that it is possible to maintain total organisational commitment with employees who are relatively poor in terms of overall well-being in the workplace.</w:t>
      </w:r>
    </w:p>
    <w:p w14:paraId="4145EED2" w14:textId="77777777" w:rsidR="002E3045" w:rsidRPr="00210928" w:rsidRDefault="002E3045" w:rsidP="002E3045">
      <w:r w:rsidRPr="00210928">
        <w:t xml:space="preserve">The most positive correlate of well-being was management support (r = .312), but the perception of management was largely negative.  This provides incomplete support for the literature but fails to draw a robust correlation. The last conclusion concentrates on the premise of well-being programmes being effective but not necessarily accompanied by an improvement of employee outcomes. Wider working conditions, leadership, workload, and access and participation of the employees determine their performance. </w:t>
      </w:r>
    </w:p>
    <w:p w14:paraId="32E7D072" w14:textId="77777777" w:rsidR="002E3045" w:rsidRPr="00210928" w:rsidRDefault="002E3045" w:rsidP="002E3045">
      <w:pPr>
        <w:pStyle w:val="Heading2"/>
      </w:pPr>
      <w:bookmarkStart w:id="78" w:name="_Toc240024647"/>
      <w:r w:rsidRPr="00210928">
        <w:t>6.2 Linking with objectives</w:t>
      </w:r>
      <w:bookmarkEnd w:id="78"/>
      <w:r w:rsidRPr="00210928">
        <w:t> </w:t>
      </w:r>
    </w:p>
    <w:p w14:paraId="02347D4F" w14:textId="77777777" w:rsidR="002E3045" w:rsidRPr="00210928" w:rsidRDefault="002E3045" w:rsidP="002E3045">
      <w:pPr>
        <w:rPr>
          <w:b/>
          <w:bCs/>
        </w:rPr>
      </w:pPr>
      <w:r w:rsidRPr="00210928">
        <w:rPr>
          <w:b/>
          <w:bCs/>
        </w:rPr>
        <w:t>Objective 1: To determine the presence of employee well-being programmes in the UK hospitality industry </w:t>
      </w:r>
    </w:p>
    <w:p w14:paraId="32B7F5A6" w14:textId="77777777" w:rsidR="002E3045" w:rsidRPr="00210928" w:rsidRDefault="002E3045" w:rsidP="002E3045">
      <w:r w:rsidRPr="00210928">
        <w:t xml:space="preserve">These results indicate that the support of the mind and emotion, training and development, management support and other practices in the organisations do exist. However, their relative average or average performance indicates that attendance does not equate to any effectiveness. </w:t>
      </w:r>
      <w:r w:rsidRPr="00210928">
        <w:lastRenderedPageBreak/>
        <w:t xml:space="preserve">The score on mental and emotional support was 3.17/5 compared to training 3.10/5.  The poor overall well-being score indicates that programmes are unlikely to be available enough and are not carried out properly. </w:t>
      </w:r>
    </w:p>
    <w:p w14:paraId="5657B2C1" w14:textId="77777777" w:rsidR="002E3045" w:rsidRPr="00210928" w:rsidRDefault="002E3045" w:rsidP="002E3045">
      <w:pPr>
        <w:rPr>
          <w:b/>
          <w:bCs/>
        </w:rPr>
      </w:pPr>
      <w:r w:rsidRPr="00210928">
        <w:rPr>
          <w:b/>
          <w:bCs/>
        </w:rPr>
        <w:t>Objective 2: To investigate how employee well-being programmes can impact workers.</w:t>
      </w:r>
    </w:p>
    <w:p w14:paraId="7D717199" w14:textId="77777777" w:rsidR="002E3045" w:rsidRPr="00210928" w:rsidRDefault="002E3045" w:rsidP="002E3045">
      <w:r w:rsidRPr="00210928">
        <w:t xml:space="preserve">Management support/ well-being at WBL was measured to have a positive relationship, confirming the intuitively derived argument that organisational resources may have the power to positively influence employees. The low correlation and non-significant regression, however, imply that the study will not be able to prove a statistically significant contribution. This is a contradiction to the more positive relationships of a variety of previous studies and suggestive of the fact that broader organisational conditions may affect the outcomes of the programmes. </w:t>
      </w:r>
    </w:p>
    <w:p w14:paraId="041FF279" w14:textId="77777777" w:rsidR="002E3045" w:rsidRPr="00210928" w:rsidRDefault="002E3045" w:rsidP="002E3045">
      <w:pPr>
        <w:rPr>
          <w:b/>
          <w:bCs/>
        </w:rPr>
      </w:pPr>
      <w:r w:rsidRPr="00210928">
        <w:rPr>
          <w:b/>
          <w:bCs/>
        </w:rPr>
        <w:t>Objective 3: To examine the relationship between organisational performance and employee engagement in the hospitality industry in the UK.</w:t>
      </w:r>
    </w:p>
    <w:p w14:paraId="58A5B10C" w14:textId="77777777" w:rsidR="002E3045" w:rsidRPr="00210928" w:rsidRDefault="002E3045" w:rsidP="002E3045">
      <w:r w:rsidRPr="00210928">
        <w:t xml:space="preserve">Partially, this goal was met. The thing is that the older literature has presupposed the fact that engagement can fuel productivity, quality of service and retention and that the engagement of the employees is the mediating factor between the organisational practices and performance.  But in the current research, no direct measures of organisational performance in the form of objective measures were taken, such as revenue, productivity in the form of customer satisfaction or employee turnover. </w:t>
      </w:r>
    </w:p>
    <w:p w14:paraId="6785EFD3" w14:textId="77777777" w:rsidR="002E3045" w:rsidRPr="00210928" w:rsidRDefault="002E3045" w:rsidP="002E3045">
      <w:pPr>
        <w:rPr>
          <w:b/>
          <w:bCs/>
        </w:rPr>
      </w:pPr>
      <w:r w:rsidRPr="00210928">
        <w:rPr>
          <w:b/>
          <w:bCs/>
        </w:rPr>
        <w:t xml:space="preserve">Objective 4: To offer evidence-based suggestions to hospitality organisations to enhance the well-being of employees, enhance their engagement and organisational performance using effective human resource practices. </w:t>
      </w:r>
    </w:p>
    <w:p w14:paraId="184E6306" w14:textId="77777777" w:rsidR="002E3045" w:rsidRPr="00210928" w:rsidRDefault="002E3045" w:rsidP="002E3045">
      <w:r w:rsidRPr="00210928">
        <w:t xml:space="preserve">The findings were used to achieve this objective and compared with the literature. The lack of well-being, poor attitude towards management and working conditions and neutral attitude towards the workload, training and engagement are all clear areas where the organisation can intervene. </w:t>
      </w:r>
    </w:p>
    <w:p w14:paraId="123989D7" w14:textId="77777777" w:rsidR="002E3045" w:rsidRPr="00210928" w:rsidRDefault="002E3045" w:rsidP="002E3045">
      <w:pPr>
        <w:pStyle w:val="Heading2"/>
      </w:pPr>
      <w:bookmarkStart w:id="79" w:name="_Toc240024648"/>
      <w:r w:rsidRPr="00210928">
        <w:t>6.3 Recommendation</w:t>
      </w:r>
      <w:bookmarkEnd w:id="79"/>
      <w:r w:rsidRPr="00210928">
        <w:t> </w:t>
      </w:r>
    </w:p>
    <w:p w14:paraId="4469BA79" w14:textId="77777777" w:rsidR="002E3045" w:rsidRPr="00210928" w:rsidRDefault="002E3045" w:rsidP="002E3045">
      <w:r w:rsidRPr="00210928">
        <w:t>1. Strengthen management and supervisory support </w:t>
      </w:r>
    </w:p>
    <w:p w14:paraId="272384BB" w14:textId="77777777" w:rsidR="002E3045" w:rsidRPr="00210928" w:rsidRDefault="002E3045" w:rsidP="002E3045">
      <w:r w:rsidRPr="00210928">
        <w:lastRenderedPageBreak/>
        <w:t xml:space="preserve">In hospitality organisations, management training with emphasis on supportive leadership, communication, positive feedback, and recognition should be provided at the workplace. This is explained by the fact that the largest positive correlation with well-being (r =.312) was between management support and well-being.  Leadership should, however, be done in the context of other interventions, especially not on its own as an intervention. </w:t>
      </w:r>
    </w:p>
    <w:p w14:paraId="18A7CC6F" w14:textId="77777777" w:rsidR="002E3045" w:rsidRPr="00210928" w:rsidRDefault="002E3045" w:rsidP="002E3045">
      <w:r w:rsidRPr="00210928">
        <w:t>2. Improve workload and staff scheduling </w:t>
      </w:r>
    </w:p>
    <w:p w14:paraId="785A7146" w14:textId="77777777" w:rsidR="002E3045" w:rsidRPr="00210928" w:rsidRDefault="002E3045" w:rsidP="002E3045">
      <w:r w:rsidRPr="00210928">
        <w:t>It is recommended that organisations address the level of staffing, shifts, and the distribution of responsibilities. The mean of work is 3.10/5, which indicates both positive and challenging experiences, with more participants mentioning the difficulties.  A reasonable workload and staffing, and more foreseeable schedules could reduce the job demands and encourage a work-life balance.</w:t>
      </w:r>
    </w:p>
    <w:p w14:paraId="40B8780D" w14:textId="77777777" w:rsidR="002E3045" w:rsidRPr="00210928" w:rsidRDefault="002E3045" w:rsidP="002E3045">
      <w:r w:rsidRPr="00210928">
        <w:t>3. Improve working conditions </w:t>
      </w:r>
    </w:p>
    <w:p w14:paraId="7FE25AAB" w14:textId="77777777" w:rsidR="002E3045" w:rsidRPr="00210928" w:rsidRDefault="002E3045" w:rsidP="002E3045">
      <w:r w:rsidRPr="00210928">
        <w:t xml:space="preserve">The average of the data under working conditions was not particularly high (2.53/5), and a relatively low number (23.3) revealed positive perceptions.  Organisations need to enhance break provisions, facilities at the workplace, adequacy of staffing, safety and work-life balance. This helps ensure fair and decent work, as noted in the literature. </w:t>
      </w:r>
    </w:p>
    <w:p w14:paraId="29BD4B0F" w14:textId="77777777" w:rsidR="002E3045" w:rsidRPr="00210928" w:rsidRDefault="002E3045" w:rsidP="002E3045">
      <w:r w:rsidRPr="00210928">
        <w:t>4. Make employee well-being programmes more accessible </w:t>
      </w:r>
    </w:p>
    <w:p w14:paraId="5DF53884" w14:textId="77777777" w:rsidR="002E3045" w:rsidRPr="00210928" w:rsidRDefault="002E3045" w:rsidP="002E3045">
      <w:r w:rsidRPr="00210928">
        <w:t xml:space="preserve">Mental, as well as emotional, support is expected to be made easy to access. The fact that the overall mean is relatively positive (3.17/5) did not indicate that 36.6 percentage of people had positive perceptions. To improve support for different needs of employees, therefore, organisations need to be more aware, confidential and accessible and personalise support to individual needs of employees. </w:t>
      </w:r>
    </w:p>
    <w:p w14:paraId="23861764" w14:textId="77777777" w:rsidR="002E3045" w:rsidRPr="00210928" w:rsidRDefault="002E3045" w:rsidP="002E3045">
      <w:r w:rsidRPr="00210928">
        <w:t>5. Increase employee voice and participation </w:t>
      </w:r>
    </w:p>
    <w:p w14:paraId="6A3C1F55" w14:textId="77777777" w:rsidR="002E3045" w:rsidRPr="00210928" w:rsidRDefault="002E3045" w:rsidP="002E3045">
      <w:r w:rsidRPr="00210928">
        <w:t>Employees should be involved in deciding on the schedules, workloads and work policies which affect them. Trust and psychological safety might be enhanced through regular surveys and team meetings as well as confidential feedback systems. This is particularly important since the comparably high organisational commitment-low overall well-being incompatibility appears to ensue. </w:t>
      </w:r>
    </w:p>
    <w:p w14:paraId="1F8AEF13" w14:textId="77777777" w:rsidR="002E3045" w:rsidRPr="00210928" w:rsidRDefault="002E3045" w:rsidP="002E3045">
      <w:pPr>
        <w:pStyle w:val="Heading2"/>
      </w:pPr>
      <w:bookmarkStart w:id="80" w:name="_Toc240024649"/>
      <w:r w:rsidRPr="00210928">
        <w:lastRenderedPageBreak/>
        <w:t>6.4 Future scope</w:t>
      </w:r>
      <w:bookmarkEnd w:id="80"/>
      <w:r w:rsidRPr="00210928">
        <w:t> </w:t>
      </w:r>
    </w:p>
    <w:p w14:paraId="300274A9" w14:textId="77777777" w:rsidR="002E3045" w:rsidRPr="00210928" w:rsidRDefault="002E3045" w:rsidP="002E3045">
      <w:r w:rsidRPr="00210928">
        <w:t>Future studies are to be able to address the weaknesses of the current study. To begin with, there are a maximum of 30 respondents, which is a restricting element in generalisation and statistical power. Large samples of hotels, restaurants, catering organisations or other hospitality businesses would be far more definitive and would provide an opportunity for more dependable statistical testing.</w:t>
      </w:r>
    </w:p>
    <w:p w14:paraId="6942392E" w14:textId="77777777" w:rsidR="002E3045" w:rsidRPr="00210928" w:rsidRDefault="002E3045" w:rsidP="002E3045">
      <w:r w:rsidRPr="00210928">
        <w:t xml:space="preserve">Second, in future studies, a longitudinal design must be used. Much of the literature reports on positive relationships between organisational performance and employee well-being, but this is cross-sectional and therefore a causal relationship would be difficult to find.  A longitudinal study could help clarify the question of whether the introduction or enhancement of certain well-being programmes has an impact on engagement, retention and performance in the long term. Thirdly, later research should directly measure organisational performance as productivity, employee retention, absenteeism, customer satisfaction, service quality and financial performance. </w:t>
      </w:r>
    </w:p>
    <w:p w14:paraId="2C9885FC" w14:textId="77777777" w:rsidR="002E3045" w:rsidRPr="00210928" w:rsidRDefault="002E3045" w:rsidP="002E3045">
      <w:r w:rsidRPr="00210928">
        <w:t>Fourth, the literature demonstrates that employee engagement should be a mediating variable, which needs to be tested. It focuses on the belief that organisational practices can improve performance, but not directly, but by increasing engagement rates among employees.  Lastly, mixed methods should be applied in future studies. Quantitative results had an acute paradox that organisational commitment is rather high (3.47/5), but the overall workplace well-being is low (2.37/5).  The interviews and focus groups would help explain why employees become committed even though they have poor well-being, and why some employees are supported by the organisation while others are not.</w:t>
      </w:r>
    </w:p>
    <w:p w14:paraId="74F6861A" w14:textId="237F8F60" w:rsidR="00DC6CCE" w:rsidRDefault="00DC6CCE" w:rsidP="002E3045">
      <w:pPr>
        <w:spacing w:line="259" w:lineRule="auto"/>
        <w:jc w:val="left"/>
      </w:pPr>
      <w:r>
        <w:br w:type="page"/>
      </w:r>
    </w:p>
    <w:p w14:paraId="70A49209" w14:textId="77777777" w:rsidR="00DF6F3A" w:rsidRPr="00DF6F3A" w:rsidRDefault="00575747" w:rsidP="00DF6F3A">
      <w:pPr>
        <w:pStyle w:val="Heading1"/>
      </w:pPr>
      <w:bookmarkStart w:id="81" w:name="_Toc240024650"/>
      <w:r w:rsidRPr="00DF6F3A">
        <w:lastRenderedPageBreak/>
        <w:t>Reference List</w:t>
      </w:r>
      <w:bookmarkEnd w:id="81"/>
      <w:r w:rsidRPr="00DF6F3A">
        <w:t> </w:t>
      </w:r>
    </w:p>
    <w:p w14:paraId="78250748"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Abdullahi, M.S., Raman, K., </w:t>
      </w:r>
      <w:proofErr w:type="spellStart"/>
      <w:r w:rsidRPr="00007453">
        <w:rPr>
          <w:rFonts w:ascii="Times New Roman" w:hAnsi="Times New Roman" w:cs="Times New Roman"/>
          <w:szCs w:val="24"/>
        </w:rPr>
        <w:t>Solarin</w:t>
      </w:r>
      <w:proofErr w:type="spellEnd"/>
      <w:r w:rsidRPr="00007453">
        <w:rPr>
          <w:rFonts w:ascii="Times New Roman" w:hAnsi="Times New Roman" w:cs="Times New Roman"/>
          <w:szCs w:val="24"/>
        </w:rPr>
        <w:t xml:space="preserve">, S.A. and </w:t>
      </w:r>
      <w:proofErr w:type="spellStart"/>
      <w:r w:rsidRPr="00007453">
        <w:rPr>
          <w:rFonts w:ascii="Times New Roman" w:hAnsi="Times New Roman" w:cs="Times New Roman"/>
          <w:szCs w:val="24"/>
        </w:rPr>
        <w:t>Adeiza</w:t>
      </w:r>
      <w:proofErr w:type="spellEnd"/>
      <w:r w:rsidRPr="00007453">
        <w:rPr>
          <w:rFonts w:ascii="Times New Roman" w:hAnsi="Times New Roman" w:cs="Times New Roman"/>
          <w:szCs w:val="24"/>
        </w:rPr>
        <w:t xml:space="preserve">, A. (2023). Employee engagement as a mediating variable on the relationship between employee relations practice and employee performance in a developing economy. Journal of Applied Research in Higher Education, 15(1), pp.83-97. </w:t>
      </w:r>
      <w:hyperlink r:id="rId25">
        <w:r w:rsidRPr="00007453">
          <w:rPr>
            <w:rFonts w:ascii="Times New Roman" w:hAnsi="Times New Roman" w:cs="Times New Roman"/>
            <w:color w:val="1155CC"/>
            <w:szCs w:val="24"/>
            <w:u w:val="single"/>
          </w:rPr>
          <w:t>https://www.researchgate.net/profile/Mohammed-Abdullahi-3/publication/356772567_Employee_engagement_as_a_mediating_variable_on_the_relationship_between_employee_relation_practice_and_employee_performance_in_a_developing_economy/links/61b36e08fd2cbd72008ec57e/Employee-engagement-as-a-mediating-variable-on-the-relationship-between-employee-relation-practice-and-employee-performance-in-a-developing-economy.pdf</w:t>
        </w:r>
      </w:hyperlink>
      <w:r w:rsidRPr="00007453">
        <w:rPr>
          <w:rFonts w:ascii="Times New Roman" w:hAnsi="Times New Roman" w:cs="Times New Roman"/>
          <w:szCs w:val="24"/>
        </w:rPr>
        <w:t xml:space="preserve"> </w:t>
      </w:r>
    </w:p>
    <w:p w14:paraId="3F953D15" w14:textId="77777777" w:rsidR="006E59ED" w:rsidRPr="00007453" w:rsidRDefault="006E59ED" w:rsidP="00DF6F3A">
      <w:pPr>
        <w:rPr>
          <w:rFonts w:ascii="Times New Roman" w:hAnsi="Times New Roman" w:cs="Times New Roman"/>
          <w:szCs w:val="24"/>
        </w:rPr>
      </w:pPr>
      <w:proofErr w:type="spellStart"/>
      <w:r w:rsidRPr="00007453">
        <w:rPr>
          <w:rFonts w:ascii="Times New Roman" w:hAnsi="Times New Roman" w:cs="Times New Roman"/>
          <w:szCs w:val="24"/>
        </w:rPr>
        <w:t>Abualigah</w:t>
      </w:r>
      <w:proofErr w:type="spellEnd"/>
      <w:r w:rsidRPr="00007453">
        <w:rPr>
          <w:rFonts w:ascii="Times New Roman" w:hAnsi="Times New Roman" w:cs="Times New Roman"/>
          <w:szCs w:val="24"/>
        </w:rPr>
        <w:t xml:space="preserve">, A., </w:t>
      </w:r>
      <w:proofErr w:type="spellStart"/>
      <w:r w:rsidRPr="00007453">
        <w:rPr>
          <w:rFonts w:ascii="Times New Roman" w:hAnsi="Times New Roman" w:cs="Times New Roman"/>
          <w:szCs w:val="24"/>
        </w:rPr>
        <w:t>Koburtay</w:t>
      </w:r>
      <w:proofErr w:type="spellEnd"/>
      <w:r w:rsidRPr="00007453">
        <w:rPr>
          <w:rFonts w:ascii="Times New Roman" w:hAnsi="Times New Roman" w:cs="Times New Roman"/>
          <w:szCs w:val="24"/>
        </w:rPr>
        <w:t xml:space="preserve">, T., </w:t>
      </w:r>
      <w:proofErr w:type="spellStart"/>
      <w:r w:rsidRPr="00007453">
        <w:rPr>
          <w:rFonts w:ascii="Times New Roman" w:hAnsi="Times New Roman" w:cs="Times New Roman"/>
          <w:szCs w:val="24"/>
        </w:rPr>
        <w:t>Bourini</w:t>
      </w:r>
      <w:proofErr w:type="spellEnd"/>
      <w:r w:rsidRPr="00007453">
        <w:rPr>
          <w:rFonts w:ascii="Times New Roman" w:hAnsi="Times New Roman" w:cs="Times New Roman"/>
          <w:szCs w:val="24"/>
        </w:rPr>
        <w:t xml:space="preserve">, I., Badar, K.,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Gerged</w:t>
      </w:r>
      <w:proofErr w:type="spellEnd"/>
      <w:r w:rsidRPr="00007453">
        <w:rPr>
          <w:rFonts w:ascii="Times New Roman" w:hAnsi="Times New Roman" w:cs="Times New Roman"/>
          <w:szCs w:val="24"/>
        </w:rPr>
        <w:t xml:space="preserve">, A. M. (2023). Towards sustainable development in the hospitality sector: Does green human resource management stimulate green creativity? A moderated mediation model. </w:t>
      </w:r>
      <w:r w:rsidRPr="00007453">
        <w:rPr>
          <w:rFonts w:ascii="Times New Roman" w:hAnsi="Times New Roman" w:cs="Times New Roman"/>
          <w:i/>
          <w:iCs/>
          <w:szCs w:val="24"/>
        </w:rPr>
        <w:t>Business Strategy and the Environment</w:t>
      </w:r>
      <w:r w:rsidRPr="00007453">
        <w:rPr>
          <w:rFonts w:ascii="Times New Roman" w:hAnsi="Times New Roman" w:cs="Times New Roman"/>
          <w:szCs w:val="24"/>
        </w:rPr>
        <w:t xml:space="preserve">, </w:t>
      </w:r>
      <w:r w:rsidRPr="00007453">
        <w:rPr>
          <w:rFonts w:ascii="Times New Roman" w:hAnsi="Times New Roman" w:cs="Times New Roman"/>
          <w:i/>
          <w:iCs/>
          <w:szCs w:val="24"/>
        </w:rPr>
        <w:t>32</w:t>
      </w:r>
      <w:r w:rsidRPr="00007453">
        <w:rPr>
          <w:rFonts w:ascii="Times New Roman" w:hAnsi="Times New Roman" w:cs="Times New Roman"/>
          <w:szCs w:val="24"/>
        </w:rPr>
        <w:t xml:space="preserve">(6), 3217-3232. </w:t>
      </w:r>
      <w:hyperlink r:id="rId26" w:history="1">
        <w:r w:rsidRPr="00007453">
          <w:rPr>
            <w:rStyle w:val="Hyperlink"/>
            <w:rFonts w:ascii="Times New Roman" w:hAnsi="Times New Roman" w:cs="Times New Roman"/>
            <w:szCs w:val="24"/>
          </w:rPr>
          <w:t>https://onlinelibrary.wiley.com/doi/pdf/10.1002/bse.3296</w:t>
        </w:r>
      </w:hyperlink>
    </w:p>
    <w:p w14:paraId="5B552612"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Achmad, L. I., </w:t>
      </w:r>
      <w:proofErr w:type="spellStart"/>
      <w:r w:rsidRPr="00007453">
        <w:rPr>
          <w:rFonts w:ascii="Times New Roman" w:hAnsi="Times New Roman" w:cs="Times New Roman"/>
          <w:szCs w:val="24"/>
        </w:rPr>
        <w:t>Noermijati</w:t>
      </w:r>
      <w:proofErr w:type="spellEnd"/>
      <w:r w:rsidRPr="00007453">
        <w:rPr>
          <w:rFonts w:ascii="Times New Roman" w:hAnsi="Times New Roman" w:cs="Times New Roman"/>
          <w:szCs w:val="24"/>
        </w:rPr>
        <w:t xml:space="preserve">, N., </w:t>
      </w:r>
      <w:proofErr w:type="spellStart"/>
      <w:r w:rsidRPr="00007453">
        <w:rPr>
          <w:rFonts w:ascii="Times New Roman" w:hAnsi="Times New Roman" w:cs="Times New Roman"/>
          <w:szCs w:val="24"/>
        </w:rPr>
        <w:t>Rofiaty</w:t>
      </w:r>
      <w:proofErr w:type="spellEnd"/>
      <w:r w:rsidRPr="00007453">
        <w:rPr>
          <w:rFonts w:ascii="Times New Roman" w:hAnsi="Times New Roman" w:cs="Times New Roman"/>
          <w:szCs w:val="24"/>
        </w:rPr>
        <w:t xml:space="preserve">, R.,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Irawanto</w:t>
      </w:r>
      <w:proofErr w:type="spellEnd"/>
      <w:r w:rsidRPr="00007453">
        <w:rPr>
          <w:rFonts w:ascii="Times New Roman" w:hAnsi="Times New Roman" w:cs="Times New Roman"/>
          <w:szCs w:val="24"/>
        </w:rPr>
        <w:t xml:space="preserve">, D. W. (2023). Job satisfaction and employee engagement as mediators of the relationship between talent development and intention to stay in Generation Z workers. </w:t>
      </w:r>
      <w:r w:rsidRPr="00007453">
        <w:rPr>
          <w:rFonts w:ascii="Times New Roman" w:hAnsi="Times New Roman" w:cs="Times New Roman"/>
          <w:i/>
          <w:iCs/>
          <w:szCs w:val="24"/>
        </w:rPr>
        <w:t>International Journal of Professional Business Review: Int. J. Prof. Bus. Rev.</w:t>
      </w:r>
      <w:r w:rsidRPr="00007453">
        <w:rPr>
          <w:rFonts w:ascii="Times New Roman" w:hAnsi="Times New Roman" w:cs="Times New Roman"/>
          <w:szCs w:val="24"/>
        </w:rPr>
        <w:t xml:space="preserve">, </w:t>
      </w:r>
      <w:r w:rsidRPr="00007453">
        <w:rPr>
          <w:rFonts w:ascii="Times New Roman" w:hAnsi="Times New Roman" w:cs="Times New Roman"/>
          <w:i/>
          <w:iCs/>
          <w:szCs w:val="24"/>
        </w:rPr>
        <w:t>8</w:t>
      </w:r>
      <w:r w:rsidRPr="00007453">
        <w:rPr>
          <w:rFonts w:ascii="Times New Roman" w:hAnsi="Times New Roman" w:cs="Times New Roman"/>
          <w:szCs w:val="24"/>
        </w:rPr>
        <w:t xml:space="preserve">(1), 6. </w:t>
      </w:r>
      <w:hyperlink r:id="rId27" w:history="1">
        <w:r w:rsidRPr="00007453">
          <w:rPr>
            <w:rStyle w:val="Hyperlink"/>
            <w:rFonts w:ascii="Times New Roman" w:hAnsi="Times New Roman" w:cs="Times New Roman"/>
            <w:szCs w:val="24"/>
          </w:rPr>
          <w:t>https://dialnet.unirioja.es/descarga/articulo/8788133.pdf</w:t>
        </w:r>
      </w:hyperlink>
    </w:p>
    <w:p w14:paraId="6CA25967" w14:textId="77777777" w:rsidR="006E59ED" w:rsidRPr="00260614" w:rsidRDefault="006E59ED" w:rsidP="00D36AEA">
      <w:r w:rsidRPr="00260614">
        <w:t xml:space="preserve">Ademi, M., </w:t>
      </w:r>
      <w:proofErr w:type="spellStart"/>
      <w:r w:rsidRPr="00260614">
        <w:t>Afendouli</w:t>
      </w:r>
      <w:proofErr w:type="spellEnd"/>
      <w:r w:rsidRPr="00260614">
        <w:t xml:space="preserve">, P. and Louka, P., (2022). The correlation between perceived stress, emotional intelligence and decision making: A multiple linear regression analysis. </w:t>
      </w:r>
      <w:r w:rsidRPr="00260614">
        <w:rPr>
          <w:i/>
          <w:iCs/>
        </w:rPr>
        <w:t xml:space="preserve">Dialogues in Clinical Neuroscience </w:t>
      </w:r>
      <w:r>
        <w:rPr>
          <w:i/>
          <w:iCs/>
        </w:rPr>
        <w:t>and</w:t>
      </w:r>
      <w:r w:rsidRPr="00260614">
        <w:rPr>
          <w:i/>
          <w:iCs/>
        </w:rPr>
        <w:t xml:space="preserve"> Mental Health</w:t>
      </w:r>
      <w:r w:rsidRPr="00260614">
        <w:t xml:space="preserve">, </w:t>
      </w:r>
      <w:r w:rsidRPr="00260614">
        <w:rPr>
          <w:i/>
          <w:iCs/>
        </w:rPr>
        <w:t>5</w:t>
      </w:r>
      <w:r w:rsidRPr="00260614">
        <w:t xml:space="preserve">(4), pp.149-160. </w:t>
      </w:r>
      <w:hyperlink r:id="rId28" w:history="1">
        <w:r w:rsidRPr="00260614">
          <w:rPr>
            <w:rStyle w:val="Hyperlink"/>
          </w:rPr>
          <w:t>http://obrela-journal.gr/index.php/obrela/article/download/243/220</w:t>
        </w:r>
      </w:hyperlink>
    </w:p>
    <w:p w14:paraId="2B4CAE98" w14:textId="77777777" w:rsidR="006E59ED" w:rsidRPr="00007453" w:rsidRDefault="006E59ED" w:rsidP="00007453">
      <w:pPr>
        <w:rPr>
          <w:rFonts w:ascii="Times New Roman" w:hAnsi="Times New Roman" w:cs="Times New Roman"/>
          <w:szCs w:val="24"/>
        </w:rPr>
      </w:pPr>
      <w:r w:rsidRPr="00007453">
        <w:rPr>
          <w:rFonts w:ascii="Times New Roman" w:hAnsi="Times New Roman" w:cs="Times New Roman"/>
          <w:szCs w:val="24"/>
        </w:rPr>
        <w:t>Adil, A., Khan, A. and Ahmad, P., (2024). Comparative analysis of positivism and interpretivism in social science research. </w:t>
      </w:r>
      <w:r w:rsidRPr="00007453">
        <w:rPr>
          <w:rFonts w:ascii="Times New Roman" w:hAnsi="Times New Roman" w:cs="Times New Roman"/>
          <w:i/>
          <w:iCs/>
          <w:szCs w:val="24"/>
        </w:rPr>
        <w:t>Available at SSRN 5071639</w:t>
      </w:r>
      <w:r w:rsidRPr="00007453">
        <w:rPr>
          <w:rFonts w:ascii="Times New Roman" w:hAnsi="Times New Roman" w:cs="Times New Roman"/>
          <w:szCs w:val="24"/>
        </w:rPr>
        <w:t xml:space="preserve">. </w:t>
      </w:r>
      <w:hyperlink r:id="rId29" w:history="1">
        <w:r w:rsidRPr="00007453">
          <w:rPr>
            <w:rStyle w:val="Hyperlink"/>
            <w:rFonts w:ascii="Times New Roman" w:hAnsi="Times New Roman" w:cs="Times New Roman"/>
            <w:szCs w:val="24"/>
          </w:rPr>
          <w:t>https://papers.ssrn.com/sol3/Delivery.cfm?abstractid=5071639</w:t>
        </w:r>
      </w:hyperlink>
      <w:r w:rsidRPr="00007453">
        <w:rPr>
          <w:rFonts w:ascii="Times New Roman" w:hAnsi="Times New Roman" w:cs="Times New Roman"/>
          <w:szCs w:val="24"/>
        </w:rPr>
        <w:t xml:space="preserve"> </w:t>
      </w:r>
    </w:p>
    <w:p w14:paraId="37D2BF88" w14:textId="77777777" w:rsidR="006E59ED" w:rsidRDefault="006E59ED" w:rsidP="00D36AEA">
      <w:r w:rsidRPr="00260614">
        <w:t xml:space="preserve">Adnan, M.N.B., Ahmad, W.M.A.W., Rahman, N.A., Ghazali, F.M.M., Alengc, N.A., </w:t>
      </w:r>
      <w:proofErr w:type="spellStart"/>
      <w:r w:rsidRPr="00260614">
        <w:t>Badrin</w:t>
      </w:r>
      <w:proofErr w:type="spellEnd"/>
      <w:r w:rsidRPr="00260614">
        <w:t>, Z.M.Y., Alam, M.K. and Noor, N.F.M., (2023). A robust hybrid methodology between applied linear regression model (</w:t>
      </w:r>
      <w:proofErr w:type="spellStart"/>
      <w:r w:rsidRPr="00260614">
        <w:t>alrm</w:t>
      </w:r>
      <w:proofErr w:type="spellEnd"/>
      <w:r w:rsidRPr="00260614">
        <w:t>) and multilayer perceptron (</w:t>
      </w:r>
      <w:proofErr w:type="spellStart"/>
      <w:r w:rsidRPr="00260614">
        <w:t>mlp</w:t>
      </w:r>
      <w:proofErr w:type="spellEnd"/>
      <w:r w:rsidRPr="00260614">
        <w:t xml:space="preserve">). </w:t>
      </w:r>
      <w:r w:rsidRPr="00260614">
        <w:rPr>
          <w:i/>
          <w:iCs/>
        </w:rPr>
        <w:t>Bangladesh Journal of Medical Science</w:t>
      </w:r>
      <w:r w:rsidRPr="00260614">
        <w:t xml:space="preserve">, </w:t>
      </w:r>
      <w:r w:rsidRPr="00260614">
        <w:rPr>
          <w:i/>
          <w:iCs/>
        </w:rPr>
        <w:t>22</w:t>
      </w:r>
      <w:r w:rsidRPr="00260614">
        <w:t xml:space="preserve">(1), pp.38-46. </w:t>
      </w:r>
      <w:hyperlink r:id="rId30" w:history="1">
        <w:r w:rsidRPr="00260614">
          <w:rPr>
            <w:rStyle w:val="Hyperlink"/>
          </w:rPr>
          <w:t>https://banglajol.info/index.php/BJMS/article/download/61850/43097</w:t>
        </w:r>
      </w:hyperlink>
      <w:r w:rsidRPr="00260614">
        <w:t> </w:t>
      </w:r>
    </w:p>
    <w:p w14:paraId="2B0A94BB" w14:textId="77777777" w:rsidR="006E59ED" w:rsidRPr="00007453" w:rsidRDefault="006E59ED" w:rsidP="00007453">
      <w:pPr>
        <w:rPr>
          <w:rFonts w:ascii="Times New Roman" w:hAnsi="Times New Roman" w:cs="Times New Roman"/>
          <w:szCs w:val="24"/>
        </w:rPr>
      </w:pPr>
      <w:r w:rsidRPr="00007453">
        <w:rPr>
          <w:rFonts w:ascii="Times New Roman" w:hAnsi="Times New Roman" w:cs="Times New Roman"/>
          <w:szCs w:val="24"/>
        </w:rPr>
        <w:lastRenderedPageBreak/>
        <w:t xml:space="preserve">Ajayi, V.O., (2023). A review on primary sources of data and secondary sources of data. Available at SSRN 5378785. </w:t>
      </w:r>
      <w:hyperlink r:id="rId31" w:history="1">
        <w:r w:rsidRPr="00007453">
          <w:rPr>
            <w:rStyle w:val="Hyperlink"/>
            <w:rFonts w:ascii="Times New Roman" w:eastAsia="Times New Roman" w:hAnsi="Times New Roman" w:cs="Times New Roman"/>
            <w:szCs w:val="24"/>
          </w:rPr>
          <w:t>https://papers.ssrn.com/sol3/Delivery.cfm?abstractid=5378785</w:t>
        </w:r>
      </w:hyperlink>
      <w:r w:rsidRPr="00007453">
        <w:rPr>
          <w:rFonts w:ascii="Times New Roman" w:hAnsi="Times New Roman" w:cs="Times New Roman"/>
          <w:szCs w:val="24"/>
        </w:rPr>
        <w:t xml:space="preserve"> </w:t>
      </w:r>
    </w:p>
    <w:p w14:paraId="4FF898FB"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Amin, S., Korhonen, M.,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Huikari</w:t>
      </w:r>
      <w:proofErr w:type="spellEnd"/>
      <w:r w:rsidRPr="00007453">
        <w:rPr>
          <w:rFonts w:ascii="Times New Roman" w:hAnsi="Times New Roman" w:cs="Times New Roman"/>
          <w:szCs w:val="24"/>
        </w:rPr>
        <w:t xml:space="preserve">, S. (2023). Unemployment and mental health: An instrumental variable analysis using municipal-level data for Finland for 2002–2019. </w:t>
      </w:r>
      <w:r w:rsidRPr="00007453">
        <w:rPr>
          <w:rFonts w:ascii="Times New Roman" w:hAnsi="Times New Roman" w:cs="Times New Roman"/>
          <w:i/>
          <w:iCs/>
          <w:szCs w:val="24"/>
        </w:rPr>
        <w:t>Social Indicators Research</w:t>
      </w:r>
      <w:r w:rsidRPr="00007453">
        <w:rPr>
          <w:rFonts w:ascii="Times New Roman" w:hAnsi="Times New Roman" w:cs="Times New Roman"/>
          <w:szCs w:val="24"/>
        </w:rPr>
        <w:t xml:space="preserve">, </w:t>
      </w:r>
      <w:r w:rsidRPr="00007453">
        <w:rPr>
          <w:rFonts w:ascii="Times New Roman" w:hAnsi="Times New Roman" w:cs="Times New Roman"/>
          <w:i/>
          <w:iCs/>
          <w:szCs w:val="24"/>
        </w:rPr>
        <w:t>166</w:t>
      </w:r>
      <w:r w:rsidRPr="00007453">
        <w:rPr>
          <w:rFonts w:ascii="Times New Roman" w:hAnsi="Times New Roman" w:cs="Times New Roman"/>
          <w:szCs w:val="24"/>
        </w:rPr>
        <w:t xml:space="preserve">(3), 627-643. </w:t>
      </w:r>
      <w:hyperlink r:id="rId32" w:history="1">
        <w:r w:rsidRPr="00007453">
          <w:rPr>
            <w:rStyle w:val="Hyperlink"/>
            <w:rFonts w:ascii="Times New Roman" w:hAnsi="Times New Roman" w:cs="Times New Roman"/>
            <w:szCs w:val="24"/>
          </w:rPr>
          <w:t>https://link.springer.com/content/pdf/10.1007/s11205-023-03081-1.pdf</w:t>
        </w:r>
      </w:hyperlink>
    </w:p>
    <w:p w14:paraId="0F11C73A"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Arena, A. F., Harris, M., Mobbs, S., Nicolopoulos, A., Harvey, S. B., </w:t>
      </w:r>
      <w:r>
        <w:rPr>
          <w:rFonts w:ascii="Times New Roman" w:hAnsi="Times New Roman" w:cs="Times New Roman"/>
          <w:szCs w:val="24"/>
        </w:rPr>
        <w:t>and</w:t>
      </w:r>
      <w:r w:rsidRPr="00007453">
        <w:rPr>
          <w:rFonts w:ascii="Times New Roman" w:hAnsi="Times New Roman" w:cs="Times New Roman"/>
          <w:szCs w:val="24"/>
        </w:rPr>
        <w:t xml:space="preserve"> Deady, M. (2022). Exploring the lived experience of mental health and coping during unemployment. </w:t>
      </w:r>
      <w:r w:rsidRPr="00007453">
        <w:rPr>
          <w:rFonts w:ascii="Times New Roman" w:hAnsi="Times New Roman" w:cs="Times New Roman"/>
          <w:i/>
          <w:iCs/>
          <w:szCs w:val="24"/>
        </w:rPr>
        <w:t>BMC Public Health</w:t>
      </w:r>
      <w:r w:rsidRPr="00007453">
        <w:rPr>
          <w:rFonts w:ascii="Times New Roman" w:hAnsi="Times New Roman" w:cs="Times New Roman"/>
          <w:szCs w:val="24"/>
        </w:rPr>
        <w:t xml:space="preserve">, </w:t>
      </w:r>
      <w:r w:rsidRPr="00007453">
        <w:rPr>
          <w:rFonts w:ascii="Times New Roman" w:hAnsi="Times New Roman" w:cs="Times New Roman"/>
          <w:i/>
          <w:iCs/>
          <w:szCs w:val="24"/>
        </w:rPr>
        <w:t>22</w:t>
      </w:r>
      <w:r w:rsidRPr="00007453">
        <w:rPr>
          <w:rFonts w:ascii="Times New Roman" w:hAnsi="Times New Roman" w:cs="Times New Roman"/>
          <w:szCs w:val="24"/>
        </w:rPr>
        <w:t xml:space="preserve">(1), 2451. </w:t>
      </w:r>
      <w:hyperlink r:id="rId33" w:history="1">
        <w:r w:rsidRPr="00007453">
          <w:rPr>
            <w:rStyle w:val="Hyperlink"/>
            <w:rFonts w:ascii="Times New Roman" w:hAnsi="Times New Roman" w:cs="Times New Roman"/>
            <w:szCs w:val="24"/>
          </w:rPr>
          <w:t>https://link.springer.com/content/pdf/10.1186/s12889-022-14858-3.pdf</w:t>
        </w:r>
      </w:hyperlink>
    </w:p>
    <w:p w14:paraId="3814C115"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Arwab, M., Adil, M., Nasir, M., </w:t>
      </w:r>
      <w:r>
        <w:rPr>
          <w:rFonts w:ascii="Times New Roman" w:hAnsi="Times New Roman" w:cs="Times New Roman"/>
          <w:szCs w:val="24"/>
        </w:rPr>
        <w:t>and</w:t>
      </w:r>
      <w:r w:rsidRPr="00007453">
        <w:rPr>
          <w:rFonts w:ascii="Times New Roman" w:hAnsi="Times New Roman" w:cs="Times New Roman"/>
          <w:szCs w:val="24"/>
        </w:rPr>
        <w:t xml:space="preserve"> Ali, M. A. (2023). Task performance and training of employees: the mediating role of employee engagement in the tourism and hospitality industry. </w:t>
      </w:r>
      <w:r w:rsidRPr="00007453">
        <w:rPr>
          <w:rFonts w:ascii="Times New Roman" w:hAnsi="Times New Roman" w:cs="Times New Roman"/>
          <w:i/>
          <w:iCs/>
          <w:szCs w:val="24"/>
        </w:rPr>
        <w:t>European Journal of Training and Development</w:t>
      </w:r>
      <w:r w:rsidRPr="00007453">
        <w:rPr>
          <w:rFonts w:ascii="Times New Roman" w:hAnsi="Times New Roman" w:cs="Times New Roman"/>
          <w:szCs w:val="24"/>
        </w:rPr>
        <w:t xml:space="preserve">, </w:t>
      </w:r>
      <w:r w:rsidRPr="00007453">
        <w:rPr>
          <w:rFonts w:ascii="Times New Roman" w:hAnsi="Times New Roman" w:cs="Times New Roman"/>
          <w:i/>
          <w:iCs/>
          <w:szCs w:val="24"/>
        </w:rPr>
        <w:t>47</w:t>
      </w:r>
      <w:r w:rsidRPr="00007453">
        <w:rPr>
          <w:rFonts w:ascii="Times New Roman" w:hAnsi="Times New Roman" w:cs="Times New Roman"/>
          <w:szCs w:val="24"/>
        </w:rPr>
        <w:t xml:space="preserve">(9), 900-920. </w:t>
      </w:r>
      <w:hyperlink r:id="rId34" w:history="1">
        <w:r w:rsidRPr="00007453">
          <w:rPr>
            <w:rStyle w:val="Hyperlink"/>
            <w:rFonts w:ascii="Times New Roman" w:hAnsi="Times New Roman" w:cs="Times New Roman"/>
            <w:szCs w:val="24"/>
          </w:rPr>
          <w: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w:t>
        </w:r>
        <w:r>
          <w:rPr>
            <w:rStyle w:val="Hyperlink"/>
            <w:rFonts w:ascii="Times New Roman" w:hAnsi="Times New Roman" w:cs="Times New Roman"/>
            <w:szCs w:val="24"/>
          </w:rPr>
          <w:t>and</w:t>
        </w:r>
        <w:r w:rsidRPr="00007453">
          <w:rPr>
            <w:rStyle w:val="Hyperlink"/>
            <w:rFonts w:ascii="Times New Roman" w:hAnsi="Times New Roman" w:cs="Times New Roman"/>
            <w:szCs w:val="24"/>
          </w:rPr>
          <w:t>_tp=eyJwYWdlIjoiam91cm5hbERldGFpbCJ9</w:t>
        </w:r>
      </w:hyperlink>
    </w:p>
    <w:p w14:paraId="0F400146"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Aziez, A. (2022). The effect of employee engagement on employee performance with job satisfaction and compensation as mediating roles. </w:t>
      </w:r>
      <w:r w:rsidRPr="00007453">
        <w:rPr>
          <w:rFonts w:ascii="Times New Roman" w:hAnsi="Times New Roman" w:cs="Times New Roman"/>
          <w:i/>
          <w:iCs/>
          <w:szCs w:val="24"/>
        </w:rPr>
        <w:t>Journal of Social Research</w:t>
      </w:r>
      <w:r w:rsidRPr="00007453">
        <w:rPr>
          <w:rFonts w:ascii="Times New Roman" w:hAnsi="Times New Roman" w:cs="Times New Roman"/>
          <w:szCs w:val="24"/>
        </w:rPr>
        <w:t xml:space="preserve">, </w:t>
      </w:r>
      <w:r w:rsidRPr="00007453">
        <w:rPr>
          <w:rFonts w:ascii="Times New Roman" w:hAnsi="Times New Roman" w:cs="Times New Roman"/>
          <w:i/>
          <w:iCs/>
          <w:szCs w:val="24"/>
        </w:rPr>
        <w:t>1</w:t>
      </w:r>
      <w:r w:rsidRPr="00007453">
        <w:rPr>
          <w:rFonts w:ascii="Times New Roman" w:hAnsi="Times New Roman" w:cs="Times New Roman"/>
          <w:szCs w:val="24"/>
        </w:rPr>
        <w:t xml:space="preserve">(3), 221-230. </w:t>
      </w:r>
      <w:hyperlink r:id="rId35" w:history="1">
        <w:r w:rsidRPr="00007453">
          <w:rPr>
            <w:rStyle w:val="Hyperlink"/>
            <w:rFonts w:ascii="Times New Roman" w:hAnsi="Times New Roman" w:cs="Times New Roman"/>
            <w:szCs w:val="24"/>
          </w:rPr>
          <w:t>https://www.academia.edu/download/102877546/75.pdf</w:t>
        </w:r>
      </w:hyperlink>
    </w:p>
    <w:p w14:paraId="257D8836" w14:textId="77777777" w:rsidR="006E59ED" w:rsidRPr="00007453" w:rsidRDefault="006E59ED" w:rsidP="00DF6F3A">
      <w:pPr>
        <w:rPr>
          <w:rFonts w:ascii="Times New Roman" w:hAnsi="Times New Roman" w:cs="Times New Roman"/>
          <w:szCs w:val="24"/>
        </w:rPr>
      </w:pPr>
      <w:proofErr w:type="spellStart"/>
      <w:r w:rsidRPr="00007453">
        <w:rPr>
          <w:rFonts w:ascii="Times New Roman" w:hAnsi="Times New Roman" w:cs="Times New Roman"/>
          <w:szCs w:val="24"/>
        </w:rPr>
        <w:t>Balbickram</w:t>
      </w:r>
      <w:proofErr w:type="spellEnd"/>
      <w:r w:rsidRPr="00007453">
        <w:rPr>
          <w:rFonts w:ascii="Times New Roman" w:hAnsi="Times New Roman" w:cs="Times New Roman"/>
          <w:szCs w:val="24"/>
        </w:rPr>
        <w:t xml:space="preserve">, E. (2022). </w:t>
      </w:r>
      <w:r w:rsidRPr="00007453">
        <w:rPr>
          <w:rFonts w:ascii="Times New Roman" w:hAnsi="Times New Roman" w:cs="Times New Roman"/>
          <w:i/>
          <w:iCs/>
          <w:szCs w:val="24"/>
        </w:rPr>
        <w:t>Strategies to Create and Sustain Work-Life Balance in the Hospitality Industry</w:t>
      </w:r>
      <w:r w:rsidRPr="00007453">
        <w:rPr>
          <w:rFonts w:ascii="Times New Roman" w:hAnsi="Times New Roman" w:cs="Times New Roman"/>
          <w:szCs w:val="24"/>
        </w:rPr>
        <w:t xml:space="preserve">. Walden University. </w:t>
      </w:r>
      <w:hyperlink r:id="rId36" w:history="1">
        <w:r w:rsidRPr="00007453">
          <w:rPr>
            <w:rStyle w:val="Hyperlink"/>
            <w:rFonts w:ascii="Times New Roman" w:hAnsi="Times New Roman" w:cs="Times New Roman"/>
            <w:szCs w:val="24"/>
          </w:rPr>
          <w:t>https://scholarworks.waldenu.edu/cgi/viewcontent.cgi?article=14458</w:t>
        </w:r>
        <w:r>
          <w:rPr>
            <w:rStyle w:val="Hyperlink"/>
            <w:rFonts w:ascii="Times New Roman" w:hAnsi="Times New Roman" w:cs="Times New Roman"/>
            <w:szCs w:val="24"/>
          </w:rPr>
          <w:t>and</w:t>
        </w:r>
        <w:r w:rsidRPr="00007453">
          <w:rPr>
            <w:rStyle w:val="Hyperlink"/>
            <w:rFonts w:ascii="Times New Roman" w:hAnsi="Times New Roman" w:cs="Times New Roman"/>
            <w:szCs w:val="24"/>
          </w:rPr>
          <w:t>context=dissertations</w:t>
        </w:r>
      </w:hyperlink>
    </w:p>
    <w:p w14:paraId="5BDF58C8"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Balogh, R., De </w:t>
      </w:r>
      <w:proofErr w:type="spellStart"/>
      <w:r w:rsidRPr="00007453">
        <w:rPr>
          <w:rFonts w:ascii="Times New Roman" w:hAnsi="Times New Roman" w:cs="Times New Roman"/>
          <w:szCs w:val="24"/>
        </w:rPr>
        <w:t>Moortel</w:t>
      </w:r>
      <w:proofErr w:type="spellEnd"/>
      <w:r w:rsidRPr="00007453">
        <w:rPr>
          <w:rFonts w:ascii="Times New Roman" w:hAnsi="Times New Roman" w:cs="Times New Roman"/>
          <w:szCs w:val="24"/>
        </w:rPr>
        <w:t xml:space="preserve">, D., </w:t>
      </w:r>
      <w:proofErr w:type="spellStart"/>
      <w:r w:rsidRPr="00007453">
        <w:rPr>
          <w:rFonts w:ascii="Times New Roman" w:hAnsi="Times New Roman" w:cs="Times New Roman"/>
          <w:szCs w:val="24"/>
        </w:rPr>
        <w:t>Gadeyne</w:t>
      </w:r>
      <w:proofErr w:type="spellEnd"/>
      <w:r w:rsidRPr="00007453">
        <w:rPr>
          <w:rFonts w:ascii="Times New Roman" w:hAnsi="Times New Roman" w:cs="Times New Roman"/>
          <w:szCs w:val="24"/>
        </w:rPr>
        <w:t xml:space="preserve">, S., </w:t>
      </w:r>
      <w:proofErr w:type="spellStart"/>
      <w:r w:rsidRPr="00007453">
        <w:rPr>
          <w:rFonts w:ascii="Times New Roman" w:hAnsi="Times New Roman" w:cs="Times New Roman"/>
          <w:szCs w:val="24"/>
        </w:rPr>
        <w:t>Vanderleyden</w:t>
      </w:r>
      <w:proofErr w:type="spellEnd"/>
      <w:r w:rsidRPr="00007453">
        <w:rPr>
          <w:rFonts w:ascii="Times New Roman" w:hAnsi="Times New Roman" w:cs="Times New Roman"/>
          <w:szCs w:val="24"/>
        </w:rPr>
        <w:t xml:space="preserve">, J., Warhurst, C.,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Vanroelen</w:t>
      </w:r>
      <w:proofErr w:type="spellEnd"/>
      <w:r w:rsidRPr="00007453">
        <w:rPr>
          <w:rFonts w:ascii="Times New Roman" w:hAnsi="Times New Roman" w:cs="Times New Roman"/>
          <w:szCs w:val="24"/>
        </w:rPr>
        <w:t xml:space="preserve">, C. (2023). Employment quality, past unemployment, mental health and wellbeing in the UK. </w:t>
      </w:r>
      <w:r w:rsidRPr="00007453">
        <w:rPr>
          <w:rFonts w:ascii="Times New Roman" w:hAnsi="Times New Roman" w:cs="Times New Roman"/>
          <w:i/>
          <w:iCs/>
          <w:szCs w:val="24"/>
        </w:rPr>
        <w:t>European Journal of Public Health</w:t>
      </w:r>
      <w:r w:rsidRPr="00007453">
        <w:rPr>
          <w:rFonts w:ascii="Times New Roman" w:hAnsi="Times New Roman" w:cs="Times New Roman"/>
          <w:szCs w:val="24"/>
        </w:rPr>
        <w:t xml:space="preserve">, </w:t>
      </w:r>
      <w:r w:rsidRPr="00007453">
        <w:rPr>
          <w:rFonts w:ascii="Times New Roman" w:hAnsi="Times New Roman" w:cs="Times New Roman"/>
          <w:i/>
          <w:iCs/>
          <w:szCs w:val="24"/>
        </w:rPr>
        <w:t>33</w:t>
      </w:r>
      <w:r w:rsidRPr="00007453">
        <w:rPr>
          <w:rFonts w:ascii="Times New Roman" w:hAnsi="Times New Roman" w:cs="Times New Roman"/>
          <w:szCs w:val="24"/>
        </w:rPr>
        <w:t xml:space="preserve">(Supplement_2), ckad160-1322. </w:t>
      </w:r>
      <w:hyperlink r:id="rId37" w:history="1">
        <w:r w:rsidRPr="00007453">
          <w:rPr>
            <w:rStyle w:val="Hyperlink"/>
            <w:rFonts w:ascii="Times New Roman" w:hAnsi="Times New Roman" w:cs="Times New Roman"/>
            <w:szCs w:val="24"/>
          </w:rPr>
          <w:t>https://academic.oup.com/eurpub/article-pdf/33/Supplement_2/ckad160.1322/52417454/ckad160.1322.pdf</w:t>
        </w:r>
      </w:hyperlink>
    </w:p>
    <w:p w14:paraId="225DD058"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lastRenderedPageBreak/>
        <w:t xml:space="preserve">Baquero, A. (2023). Authentic leadership, employee work engagement, trust in the leader, and workplace well-being: A moderated mediation model. </w:t>
      </w:r>
      <w:r w:rsidRPr="00007453">
        <w:rPr>
          <w:rFonts w:ascii="Times New Roman" w:hAnsi="Times New Roman" w:cs="Times New Roman"/>
          <w:i/>
          <w:iCs/>
          <w:szCs w:val="24"/>
        </w:rPr>
        <w:t xml:space="preserve">Psychology research and </w:t>
      </w:r>
      <w:proofErr w:type="spellStart"/>
      <w:r w:rsidRPr="00007453">
        <w:rPr>
          <w:rFonts w:ascii="Times New Roman" w:hAnsi="Times New Roman" w:cs="Times New Roman"/>
          <w:i/>
          <w:iCs/>
          <w:szCs w:val="24"/>
        </w:rPr>
        <w:t>behavior</w:t>
      </w:r>
      <w:proofErr w:type="spellEnd"/>
      <w:r w:rsidRPr="00007453">
        <w:rPr>
          <w:rFonts w:ascii="Times New Roman" w:hAnsi="Times New Roman" w:cs="Times New Roman"/>
          <w:i/>
          <w:iCs/>
          <w:szCs w:val="24"/>
        </w:rPr>
        <w:t xml:space="preserve"> management</w:t>
      </w:r>
      <w:r w:rsidRPr="00007453">
        <w:rPr>
          <w:rFonts w:ascii="Times New Roman" w:hAnsi="Times New Roman" w:cs="Times New Roman"/>
          <w:szCs w:val="24"/>
        </w:rPr>
        <w:t xml:space="preserve">, 1403-1424. </w:t>
      </w:r>
      <w:hyperlink r:id="rId38" w:history="1">
        <w:r w:rsidRPr="00007453">
          <w:rPr>
            <w:rStyle w:val="Hyperlink"/>
            <w:rFonts w:ascii="Times New Roman" w:hAnsi="Times New Roman" w:cs="Times New Roman"/>
            <w:szCs w:val="24"/>
          </w:rPr>
          <w:t>https://www.tandfonline.com/doi/pdf/10.2147/prbm.s407672</w:t>
        </w:r>
      </w:hyperlink>
    </w:p>
    <w:p w14:paraId="040E71BA" w14:textId="77777777" w:rsidR="006E59ED" w:rsidRPr="00007453" w:rsidRDefault="006E59ED" w:rsidP="00007453">
      <w:pPr>
        <w:rPr>
          <w:rFonts w:ascii="Times New Roman" w:hAnsi="Times New Roman" w:cs="Times New Roman"/>
          <w:szCs w:val="24"/>
          <w:shd w:val="clear" w:color="auto" w:fill="FFFFFF"/>
        </w:rPr>
      </w:pPr>
      <w:r w:rsidRPr="00007453">
        <w:rPr>
          <w:rFonts w:ascii="Times New Roman" w:hAnsi="Times New Roman" w:cs="Times New Roman"/>
          <w:szCs w:val="24"/>
          <w:shd w:val="clear" w:color="auto" w:fill="FFFFFF"/>
        </w:rPr>
        <w:t xml:space="preserve">Barroga, E., </w:t>
      </w:r>
      <w:proofErr w:type="spellStart"/>
      <w:r w:rsidRPr="00007453">
        <w:rPr>
          <w:rFonts w:ascii="Times New Roman" w:hAnsi="Times New Roman" w:cs="Times New Roman"/>
          <w:szCs w:val="24"/>
          <w:shd w:val="clear" w:color="auto" w:fill="FFFFFF"/>
        </w:rPr>
        <w:t>Matanguihan</w:t>
      </w:r>
      <w:proofErr w:type="spellEnd"/>
      <w:r w:rsidRPr="00007453">
        <w:rPr>
          <w:rFonts w:ascii="Times New Roman" w:hAnsi="Times New Roman" w:cs="Times New Roman"/>
          <w:szCs w:val="24"/>
          <w:shd w:val="clear" w:color="auto" w:fill="FFFFFF"/>
        </w:rPr>
        <w:t>, G.J., Furuta, A., Arima, M., Tsuchiya, S., Kawahara, C., Takamiya, Y. and Izumi, M., (2023). Conducting and writing quantitative and qualitative research. </w:t>
      </w:r>
      <w:r w:rsidRPr="00007453">
        <w:rPr>
          <w:rFonts w:ascii="Times New Roman" w:hAnsi="Times New Roman" w:cs="Times New Roman"/>
          <w:i/>
          <w:iCs/>
          <w:szCs w:val="24"/>
          <w:shd w:val="clear" w:color="auto" w:fill="FFFFFF"/>
        </w:rPr>
        <w:t>Journal of Korean medical science</w:t>
      </w:r>
      <w:r w:rsidRPr="00007453">
        <w:rPr>
          <w:rFonts w:ascii="Times New Roman" w:hAnsi="Times New Roman" w:cs="Times New Roman"/>
          <w:szCs w:val="24"/>
          <w:shd w:val="clear" w:color="auto" w:fill="FFFFFF"/>
        </w:rPr>
        <w:t>, </w:t>
      </w:r>
      <w:r w:rsidRPr="00007453">
        <w:rPr>
          <w:rFonts w:ascii="Times New Roman" w:hAnsi="Times New Roman" w:cs="Times New Roman"/>
          <w:i/>
          <w:iCs/>
          <w:szCs w:val="24"/>
          <w:shd w:val="clear" w:color="auto" w:fill="FFFFFF"/>
        </w:rPr>
        <w:t>38</w:t>
      </w:r>
      <w:r w:rsidRPr="00007453">
        <w:rPr>
          <w:rFonts w:ascii="Times New Roman" w:hAnsi="Times New Roman" w:cs="Times New Roman"/>
          <w:szCs w:val="24"/>
          <w:shd w:val="clear" w:color="auto" w:fill="FFFFFF"/>
        </w:rPr>
        <w:t xml:space="preserve">(37). </w:t>
      </w:r>
      <w:hyperlink r:id="rId39" w:history="1">
        <w:r w:rsidRPr="00007453">
          <w:rPr>
            <w:rStyle w:val="Hyperlink"/>
            <w:rFonts w:ascii="Times New Roman" w:hAnsi="Times New Roman" w:cs="Times New Roman"/>
            <w:szCs w:val="24"/>
            <w:shd w:val="clear" w:color="auto" w:fill="FFFFFF"/>
          </w:rPr>
          <w:t>https://synapse.koreamed.org/upload/synapsexml/0063jkms/pdf/jkms-38-e291.pdf</w:t>
        </w:r>
      </w:hyperlink>
      <w:r w:rsidRPr="00007453">
        <w:rPr>
          <w:rFonts w:ascii="Times New Roman" w:hAnsi="Times New Roman" w:cs="Times New Roman"/>
          <w:szCs w:val="24"/>
          <w:shd w:val="clear" w:color="auto" w:fill="FFFFFF"/>
        </w:rPr>
        <w:t xml:space="preserve"> </w:t>
      </w:r>
    </w:p>
    <w:p w14:paraId="392D9110"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Baruah, U., Raju, T.B. and Sachdeva, L., (2023). Mapping the landscape of employee engagement research: a bibliometric review and future research directions. South Asian Journal of Business and Management Cases, 12(3), pp.253-274. </w:t>
      </w:r>
      <w:hyperlink r:id="rId40">
        <w:r w:rsidRPr="00007453">
          <w:rPr>
            <w:rFonts w:ascii="Times New Roman" w:hAnsi="Times New Roman" w:cs="Times New Roman"/>
            <w:color w:val="1155CC"/>
            <w:szCs w:val="24"/>
            <w:u w:val="single"/>
          </w:rPr>
          <w:t>https://www.researchgate.net/profile/Leena-Sachdeva/publication/376028499_Mapping_the_Landscape_of_Employee_Engagement_Research_A_Bibliometric_Review_and_Future_Research_Directions/links/659516383c472d2e8eaeb5bf/Mapping-the-Landscape-of-Employee-Engagement-Research-A-Bibliometric-Review-and-Future-Research-Directions.pdf</w:t>
        </w:r>
      </w:hyperlink>
      <w:r w:rsidRPr="00007453">
        <w:rPr>
          <w:rFonts w:ascii="Times New Roman" w:hAnsi="Times New Roman" w:cs="Times New Roman"/>
          <w:szCs w:val="24"/>
        </w:rPr>
        <w:t xml:space="preserve"> </w:t>
      </w:r>
    </w:p>
    <w:p w14:paraId="2422D7E6"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Bhakuni, S. (2023). Exploring the link between training and development, employee engagement and employee retention. </w:t>
      </w:r>
      <w:r w:rsidRPr="00007453">
        <w:rPr>
          <w:rFonts w:ascii="Times New Roman" w:hAnsi="Times New Roman" w:cs="Times New Roman"/>
          <w:i/>
          <w:iCs/>
          <w:szCs w:val="24"/>
        </w:rPr>
        <w:t>Journal of Business management and studies</w:t>
      </w:r>
      <w:r w:rsidRPr="00007453">
        <w:rPr>
          <w:rFonts w:ascii="Times New Roman" w:hAnsi="Times New Roman" w:cs="Times New Roman"/>
          <w:szCs w:val="24"/>
        </w:rPr>
        <w:t xml:space="preserve">. </w:t>
      </w:r>
      <w:hyperlink r:id="rId41" w:history="1">
        <w:r w:rsidRPr="00007453">
          <w:rPr>
            <w:rStyle w:val="Hyperlink"/>
            <w:rFonts w:ascii="Times New Roman" w:hAnsi="Times New Roman" w:cs="Times New Roman"/>
            <w:szCs w:val="24"/>
          </w:rPr>
          <w:t>https://www.academia.edu/download/99098920/Alkindi_Management_Journal.pdf</w:t>
        </w:r>
      </w:hyperlink>
    </w:p>
    <w:p w14:paraId="67C15829" w14:textId="77777777" w:rsidR="006E59ED" w:rsidRPr="00007453" w:rsidRDefault="006E59ED" w:rsidP="00007453">
      <w:pPr>
        <w:rPr>
          <w:rFonts w:ascii="Times New Roman" w:hAnsi="Times New Roman" w:cs="Times New Roman"/>
          <w:szCs w:val="24"/>
        </w:rPr>
      </w:pPr>
      <w:bookmarkStart w:id="82" w:name="_Hlk220173381"/>
      <w:r w:rsidRPr="00007453">
        <w:rPr>
          <w:rFonts w:ascii="Times New Roman" w:hAnsi="Times New Roman" w:cs="Times New Roman"/>
          <w:szCs w:val="24"/>
        </w:rPr>
        <w:t>Bhandari, P. (2021</w:t>
      </w:r>
      <w:bookmarkEnd w:id="82"/>
      <w:r w:rsidRPr="00007453">
        <w:rPr>
          <w:rFonts w:ascii="Times New Roman" w:hAnsi="Times New Roman" w:cs="Times New Roman"/>
          <w:szCs w:val="24"/>
        </w:rPr>
        <w:t xml:space="preserve">). </w:t>
      </w:r>
      <w:r w:rsidRPr="00007453">
        <w:rPr>
          <w:rFonts w:ascii="Times New Roman" w:hAnsi="Times New Roman" w:cs="Times New Roman"/>
          <w:i/>
          <w:iCs/>
          <w:szCs w:val="24"/>
        </w:rPr>
        <w:t xml:space="preserve">Ethical Considerations in Research | Types </w:t>
      </w:r>
      <w:r>
        <w:rPr>
          <w:rFonts w:ascii="Times New Roman" w:hAnsi="Times New Roman" w:cs="Times New Roman"/>
          <w:i/>
          <w:iCs/>
          <w:szCs w:val="24"/>
        </w:rPr>
        <w:t>and</w:t>
      </w:r>
      <w:r w:rsidRPr="00007453">
        <w:rPr>
          <w:rFonts w:ascii="Times New Roman" w:hAnsi="Times New Roman" w:cs="Times New Roman"/>
          <w:i/>
          <w:iCs/>
          <w:szCs w:val="24"/>
        </w:rPr>
        <w:t xml:space="preserve"> Examples</w:t>
      </w:r>
      <w:r w:rsidRPr="00007453">
        <w:rPr>
          <w:rFonts w:ascii="Times New Roman" w:hAnsi="Times New Roman" w:cs="Times New Roman"/>
          <w:szCs w:val="24"/>
        </w:rPr>
        <w:t xml:space="preserve">. [online] </w:t>
      </w:r>
      <w:proofErr w:type="spellStart"/>
      <w:r w:rsidRPr="00007453">
        <w:rPr>
          <w:rFonts w:ascii="Times New Roman" w:hAnsi="Times New Roman" w:cs="Times New Roman"/>
          <w:szCs w:val="24"/>
        </w:rPr>
        <w:t>Scribbr</w:t>
      </w:r>
      <w:proofErr w:type="spellEnd"/>
      <w:r w:rsidRPr="00007453">
        <w:rPr>
          <w:rFonts w:ascii="Times New Roman" w:hAnsi="Times New Roman" w:cs="Times New Roman"/>
          <w:szCs w:val="24"/>
        </w:rPr>
        <w:t xml:space="preserve">. Available at: </w:t>
      </w:r>
      <w:hyperlink r:id="rId42" w:history="1">
        <w:r w:rsidRPr="00007453">
          <w:rPr>
            <w:rStyle w:val="Hyperlink"/>
            <w:rFonts w:ascii="Times New Roman" w:eastAsia="Times New Roman" w:hAnsi="Times New Roman" w:cs="Times New Roman"/>
            <w:szCs w:val="24"/>
          </w:rPr>
          <w:t>https://www.scribbr.com/methodology/research-ethics/</w:t>
        </w:r>
      </w:hyperlink>
      <w:r w:rsidRPr="00007453">
        <w:rPr>
          <w:rFonts w:ascii="Times New Roman" w:hAnsi="Times New Roman" w:cs="Times New Roman"/>
          <w:szCs w:val="24"/>
        </w:rPr>
        <w:t xml:space="preserve">  </w:t>
      </w:r>
    </w:p>
    <w:p w14:paraId="7F601347" w14:textId="77777777" w:rsidR="006E59ED" w:rsidRPr="00007453" w:rsidRDefault="006E59ED" w:rsidP="00671A66">
      <w:pPr>
        <w:rPr>
          <w:rFonts w:ascii="Times New Roman" w:hAnsi="Times New Roman" w:cs="Times New Roman"/>
          <w:szCs w:val="24"/>
        </w:rPr>
      </w:pPr>
      <w:proofErr w:type="spellStart"/>
      <w:r w:rsidRPr="00007453">
        <w:rPr>
          <w:rFonts w:ascii="Times New Roman" w:hAnsi="Times New Roman" w:cs="Times New Roman"/>
          <w:szCs w:val="24"/>
        </w:rPr>
        <w:t>Boikanyo</w:t>
      </w:r>
      <w:proofErr w:type="spellEnd"/>
      <w:r w:rsidRPr="00007453">
        <w:rPr>
          <w:rFonts w:ascii="Times New Roman" w:hAnsi="Times New Roman" w:cs="Times New Roman"/>
          <w:szCs w:val="24"/>
        </w:rPr>
        <w:t xml:space="preserve">, D.H. and Naidoo, M., (2023). The influence of organisational support, advancement, meaningfulness and psychological safety on employee engagement in a petrochemical organisation. WSEAS Transactions on Business and Economics, 20, pp.1100-1109. </w:t>
      </w:r>
      <w:hyperlink r:id="rId43">
        <w:r w:rsidRPr="00007453">
          <w:rPr>
            <w:rFonts w:ascii="Times New Roman" w:hAnsi="Times New Roman" w:cs="Times New Roman"/>
            <w:color w:val="1155CC"/>
            <w:szCs w:val="24"/>
            <w:u w:val="single"/>
          </w:rPr>
          <w:t>https://ujcontent.uj.ac.za/esploro/fulltext/journalArticle/The-influence-of-organisational-support-advancement/9925606107691?repId=128407900007691</w:t>
        </w:r>
        <w:r>
          <w:rPr>
            <w:rFonts w:ascii="Times New Roman" w:hAnsi="Times New Roman" w:cs="Times New Roman"/>
            <w:color w:val="1155CC"/>
            <w:szCs w:val="24"/>
            <w:u w:val="single"/>
          </w:rPr>
          <w:t>and</w:t>
        </w:r>
        <w:r w:rsidRPr="00007453">
          <w:rPr>
            <w:rFonts w:ascii="Times New Roman" w:hAnsi="Times New Roman" w:cs="Times New Roman"/>
            <w:color w:val="1155CC"/>
            <w:szCs w:val="24"/>
            <w:u w:val="single"/>
          </w:rPr>
          <w:t>mId=138407890007691</w:t>
        </w:r>
        <w:r>
          <w:rPr>
            <w:rFonts w:ascii="Times New Roman" w:hAnsi="Times New Roman" w:cs="Times New Roman"/>
            <w:color w:val="1155CC"/>
            <w:szCs w:val="24"/>
            <w:u w:val="single"/>
          </w:rPr>
          <w:t>and</w:t>
        </w:r>
        <w:r w:rsidRPr="00007453">
          <w:rPr>
            <w:rFonts w:ascii="Times New Roman" w:hAnsi="Times New Roman" w:cs="Times New Roman"/>
            <w:color w:val="1155CC"/>
            <w:szCs w:val="24"/>
            <w:u w:val="single"/>
          </w:rPr>
          <w:t>institution=27UOJ_INST</w:t>
        </w:r>
      </w:hyperlink>
      <w:r w:rsidRPr="00007453">
        <w:rPr>
          <w:rFonts w:ascii="Times New Roman" w:hAnsi="Times New Roman" w:cs="Times New Roman"/>
          <w:szCs w:val="24"/>
        </w:rPr>
        <w:t xml:space="preserve"> </w:t>
      </w:r>
    </w:p>
    <w:p w14:paraId="23D08AB3"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Bravo, R., Catalán, S., </w:t>
      </w:r>
      <w:r>
        <w:rPr>
          <w:rFonts w:ascii="Times New Roman" w:hAnsi="Times New Roman" w:cs="Times New Roman"/>
          <w:szCs w:val="24"/>
        </w:rPr>
        <w:t>and</w:t>
      </w:r>
      <w:r w:rsidRPr="00007453">
        <w:rPr>
          <w:rFonts w:ascii="Times New Roman" w:hAnsi="Times New Roman" w:cs="Times New Roman"/>
          <w:szCs w:val="24"/>
        </w:rPr>
        <w:t xml:space="preserve"> Pina, J. M. (2023). The impact of gamified loyalty programmes on customer engagement behaviours. A hotel industry application. </w:t>
      </w:r>
      <w:r w:rsidRPr="00007453">
        <w:rPr>
          <w:rFonts w:ascii="Times New Roman" w:hAnsi="Times New Roman" w:cs="Times New Roman"/>
          <w:i/>
          <w:iCs/>
          <w:szCs w:val="24"/>
        </w:rPr>
        <w:t xml:space="preserve">Journal of Hospitality and </w:t>
      </w:r>
      <w:r w:rsidRPr="00007453">
        <w:rPr>
          <w:rFonts w:ascii="Times New Roman" w:hAnsi="Times New Roman" w:cs="Times New Roman"/>
          <w:i/>
          <w:iCs/>
          <w:szCs w:val="24"/>
        </w:rPr>
        <w:lastRenderedPageBreak/>
        <w:t>Tourism Technology</w:t>
      </w:r>
      <w:r w:rsidRPr="00007453">
        <w:rPr>
          <w:rFonts w:ascii="Times New Roman" w:hAnsi="Times New Roman" w:cs="Times New Roman"/>
          <w:szCs w:val="24"/>
        </w:rPr>
        <w:t xml:space="preserve">, </w:t>
      </w:r>
      <w:r w:rsidRPr="00007453">
        <w:rPr>
          <w:rFonts w:ascii="Times New Roman" w:hAnsi="Times New Roman" w:cs="Times New Roman"/>
          <w:i/>
          <w:iCs/>
          <w:szCs w:val="24"/>
        </w:rPr>
        <w:t>14</w:t>
      </w:r>
      <w:r w:rsidRPr="00007453">
        <w:rPr>
          <w:rFonts w:ascii="Times New Roman" w:hAnsi="Times New Roman" w:cs="Times New Roman"/>
          <w:szCs w:val="24"/>
        </w:rPr>
        <w:t xml:space="preserve">(5), 925-940. </w:t>
      </w:r>
      <w:hyperlink r:id="rId44" w:history="1">
        <w:r w:rsidRPr="00007453">
          <w:rPr>
            <w:rStyle w:val="Hyperlink"/>
            <w:rFonts w:ascii="Times New Roman" w:hAnsi="Times New Roman" w:cs="Times New Roman"/>
            <w:szCs w:val="24"/>
          </w:rPr>
          <w:t>https://zaguan.unizar.es/record/127835/files/texto_completo.pdf</w:t>
        </w:r>
      </w:hyperlink>
    </w:p>
    <w:p w14:paraId="1265AAE7"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Campos, F., Lima Santos, L., Gomes, C., </w:t>
      </w:r>
      <w:r>
        <w:rPr>
          <w:rFonts w:ascii="Times New Roman" w:hAnsi="Times New Roman" w:cs="Times New Roman"/>
          <w:szCs w:val="24"/>
        </w:rPr>
        <w:t>and</w:t>
      </w:r>
      <w:r w:rsidRPr="00007453">
        <w:rPr>
          <w:rFonts w:ascii="Times New Roman" w:hAnsi="Times New Roman" w:cs="Times New Roman"/>
          <w:szCs w:val="24"/>
        </w:rPr>
        <w:t xml:space="preserve"> Cardoso, L. (2022). Management accounting practices in the hospitality industry: A systematic review and critical approach. </w:t>
      </w:r>
      <w:r w:rsidRPr="00007453">
        <w:rPr>
          <w:rFonts w:ascii="Times New Roman" w:hAnsi="Times New Roman" w:cs="Times New Roman"/>
          <w:i/>
          <w:iCs/>
          <w:szCs w:val="24"/>
        </w:rPr>
        <w:t>Tourism and Hospitality</w:t>
      </w:r>
      <w:r w:rsidRPr="00007453">
        <w:rPr>
          <w:rFonts w:ascii="Times New Roman" w:hAnsi="Times New Roman" w:cs="Times New Roman"/>
          <w:szCs w:val="24"/>
        </w:rPr>
        <w:t xml:space="preserve">, </w:t>
      </w:r>
      <w:r w:rsidRPr="00007453">
        <w:rPr>
          <w:rFonts w:ascii="Times New Roman" w:hAnsi="Times New Roman" w:cs="Times New Roman"/>
          <w:i/>
          <w:iCs/>
          <w:szCs w:val="24"/>
        </w:rPr>
        <w:t>3</w:t>
      </w:r>
      <w:r w:rsidRPr="00007453">
        <w:rPr>
          <w:rFonts w:ascii="Times New Roman" w:hAnsi="Times New Roman" w:cs="Times New Roman"/>
          <w:szCs w:val="24"/>
        </w:rPr>
        <w:t xml:space="preserve">(1), 243-264. </w:t>
      </w:r>
      <w:hyperlink r:id="rId45" w:history="1">
        <w:r w:rsidRPr="00007453">
          <w:rPr>
            <w:rStyle w:val="Hyperlink"/>
            <w:rFonts w:ascii="Times New Roman" w:hAnsi="Times New Roman" w:cs="Times New Roman"/>
            <w:szCs w:val="24"/>
          </w:rPr>
          <w:t>https://www.mdpi.com/2673-5768/3/1/243</w:t>
        </w:r>
      </w:hyperlink>
      <w:r w:rsidRPr="00007453">
        <w:rPr>
          <w:rFonts w:ascii="Times New Roman" w:hAnsi="Times New Roman" w:cs="Times New Roman"/>
          <w:szCs w:val="24"/>
        </w:rPr>
        <w:t>.</w:t>
      </w:r>
    </w:p>
    <w:p w14:paraId="615A2A65"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Candra, P., </w:t>
      </w:r>
      <w:proofErr w:type="spellStart"/>
      <w:r w:rsidRPr="00007453">
        <w:rPr>
          <w:rFonts w:ascii="Times New Roman" w:hAnsi="Times New Roman" w:cs="Times New Roman"/>
          <w:szCs w:val="24"/>
        </w:rPr>
        <w:t>Mahaputra</w:t>
      </w:r>
      <w:proofErr w:type="spellEnd"/>
      <w:r w:rsidRPr="00007453">
        <w:rPr>
          <w:rFonts w:ascii="Times New Roman" w:hAnsi="Times New Roman" w:cs="Times New Roman"/>
          <w:szCs w:val="24"/>
        </w:rPr>
        <w:t xml:space="preserve">, M.R. and </w:t>
      </w:r>
      <w:proofErr w:type="spellStart"/>
      <w:r w:rsidRPr="00007453">
        <w:rPr>
          <w:rFonts w:ascii="Times New Roman" w:hAnsi="Times New Roman" w:cs="Times New Roman"/>
          <w:szCs w:val="24"/>
        </w:rPr>
        <w:t>Mahaputra</w:t>
      </w:r>
      <w:proofErr w:type="spellEnd"/>
      <w:r w:rsidRPr="00007453">
        <w:rPr>
          <w:rFonts w:ascii="Times New Roman" w:hAnsi="Times New Roman" w:cs="Times New Roman"/>
          <w:szCs w:val="24"/>
        </w:rPr>
        <w:t xml:space="preserve">, M.R. (2023). Service Quality and Customer Satisfaction Have an Impact on Increasing Hotel Room Occupancy Ratio: Literature Review Study. </w:t>
      </w:r>
      <w:proofErr w:type="spellStart"/>
      <w:r w:rsidRPr="00007453">
        <w:rPr>
          <w:rFonts w:ascii="Times New Roman" w:hAnsi="Times New Roman" w:cs="Times New Roman"/>
          <w:szCs w:val="24"/>
        </w:rPr>
        <w:t>Greenation</w:t>
      </w:r>
      <w:proofErr w:type="spellEnd"/>
      <w:r w:rsidRPr="00007453">
        <w:rPr>
          <w:rFonts w:ascii="Times New Roman" w:hAnsi="Times New Roman" w:cs="Times New Roman"/>
          <w:szCs w:val="24"/>
        </w:rPr>
        <w:t xml:space="preserve"> International Journal of Tourism and Management, 1(4), pp.400-412. </w:t>
      </w:r>
      <w:hyperlink r:id="rId46">
        <w:r w:rsidRPr="00007453">
          <w:rPr>
            <w:rFonts w:ascii="Times New Roman" w:hAnsi="Times New Roman" w:cs="Times New Roman"/>
            <w:color w:val="1155CC"/>
            <w:szCs w:val="24"/>
            <w:u w:val="single"/>
          </w:rPr>
          <w:t>https://research.e-greenation.org/index.php/GIJTM/article/download/127/117</w:t>
        </w:r>
      </w:hyperlink>
      <w:r w:rsidRPr="00007453">
        <w:rPr>
          <w:rFonts w:ascii="Times New Roman" w:hAnsi="Times New Roman" w:cs="Times New Roman"/>
          <w:szCs w:val="24"/>
        </w:rPr>
        <w:t xml:space="preserve"> </w:t>
      </w:r>
    </w:p>
    <w:p w14:paraId="5B1953A9"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Casal-Ribeiro, M., Boavida-Portugal, I., Peres, R., </w:t>
      </w:r>
      <w:r>
        <w:rPr>
          <w:rFonts w:ascii="Times New Roman" w:hAnsi="Times New Roman" w:cs="Times New Roman"/>
          <w:szCs w:val="24"/>
        </w:rPr>
        <w:t>and</w:t>
      </w:r>
      <w:r w:rsidRPr="00007453">
        <w:rPr>
          <w:rFonts w:ascii="Times New Roman" w:hAnsi="Times New Roman" w:cs="Times New Roman"/>
          <w:szCs w:val="24"/>
        </w:rPr>
        <w:t xml:space="preserve"> Seabra, C. (2023). Review of crisis management frameworks in tourism and hospitality: A meta-analysis approach. </w:t>
      </w:r>
      <w:r w:rsidRPr="00007453">
        <w:rPr>
          <w:rFonts w:ascii="Times New Roman" w:hAnsi="Times New Roman" w:cs="Times New Roman"/>
          <w:i/>
          <w:iCs/>
          <w:szCs w:val="24"/>
        </w:rPr>
        <w:t>Sustainability</w:t>
      </w:r>
      <w:r w:rsidRPr="00007453">
        <w:rPr>
          <w:rFonts w:ascii="Times New Roman" w:hAnsi="Times New Roman" w:cs="Times New Roman"/>
          <w:szCs w:val="24"/>
        </w:rPr>
        <w:t xml:space="preserve">, </w:t>
      </w:r>
      <w:r w:rsidRPr="00007453">
        <w:rPr>
          <w:rFonts w:ascii="Times New Roman" w:hAnsi="Times New Roman" w:cs="Times New Roman"/>
          <w:i/>
          <w:iCs/>
          <w:szCs w:val="24"/>
        </w:rPr>
        <w:t>15</w:t>
      </w:r>
      <w:r w:rsidRPr="00007453">
        <w:rPr>
          <w:rFonts w:ascii="Times New Roman" w:hAnsi="Times New Roman" w:cs="Times New Roman"/>
          <w:szCs w:val="24"/>
        </w:rPr>
        <w:t xml:space="preserve">(15), 12047. </w:t>
      </w:r>
      <w:hyperlink r:id="rId47" w:history="1">
        <w:r w:rsidRPr="00007453">
          <w:rPr>
            <w:rStyle w:val="Hyperlink"/>
            <w:rFonts w:ascii="Times New Roman" w:hAnsi="Times New Roman" w:cs="Times New Roman"/>
            <w:szCs w:val="24"/>
          </w:rPr>
          <w:t>https://www.mdpi.com/2071-1050/15/15/12047</w:t>
        </w:r>
      </w:hyperlink>
    </w:p>
    <w:p w14:paraId="75AB549B" w14:textId="77777777" w:rsidR="006E59ED" w:rsidRPr="006E59ED" w:rsidRDefault="006E59ED" w:rsidP="006E59ED">
      <w:r w:rsidRPr="006E59ED">
        <w:t xml:space="preserve">Çetinkaya, B. and Sürücü, L., (2025). Spiritual leadership and employee performance: The role of employee well-being as a mediator. </w:t>
      </w:r>
      <w:hyperlink r:id="rId48" w:history="1">
        <w:r w:rsidRPr="006E59ED">
          <w:rPr>
            <w:rStyle w:val="Hyperlink"/>
          </w:rPr>
          <w:t>https://www.researchsquare.com/article/rs-7322000/latest.pdf</w:t>
        </w:r>
      </w:hyperlink>
      <w:r w:rsidRPr="006E59ED">
        <w:t> </w:t>
      </w:r>
    </w:p>
    <w:p w14:paraId="48D9B2D2"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Che, Y., Zhu, J. and Huang, H., (2022). How does employee–organisation relationship affect work engagement and work well-being of knowledge-based </w:t>
      </w:r>
      <w:proofErr w:type="gramStart"/>
      <w:r w:rsidRPr="00007453">
        <w:rPr>
          <w:rFonts w:ascii="Times New Roman" w:hAnsi="Times New Roman" w:cs="Times New Roman"/>
          <w:szCs w:val="24"/>
        </w:rPr>
        <w:t>employees?.</w:t>
      </w:r>
      <w:proofErr w:type="gramEnd"/>
      <w:r w:rsidRPr="00007453">
        <w:rPr>
          <w:rFonts w:ascii="Times New Roman" w:hAnsi="Times New Roman" w:cs="Times New Roman"/>
          <w:szCs w:val="24"/>
        </w:rPr>
        <w:t xml:space="preserve"> Frontiers in Psychology, 13, p.814324. </w:t>
      </w:r>
      <w:hyperlink r:id="rId49">
        <w:r w:rsidRPr="00007453">
          <w:rPr>
            <w:rFonts w:ascii="Times New Roman" w:hAnsi="Times New Roman" w:cs="Times New Roman"/>
            <w:color w:val="1155CC"/>
            <w:szCs w:val="24"/>
            <w:u w:val="single"/>
          </w:rPr>
          <w:t>https://www.frontiersin.org/journals/psychology/articles/10.3389/fpsyg.2022.814324/full</w:t>
        </w:r>
      </w:hyperlink>
      <w:r w:rsidRPr="00007453">
        <w:rPr>
          <w:rFonts w:ascii="Times New Roman" w:hAnsi="Times New Roman" w:cs="Times New Roman"/>
          <w:szCs w:val="24"/>
        </w:rPr>
        <w:t xml:space="preserve"> </w:t>
      </w:r>
    </w:p>
    <w:p w14:paraId="62AE0D82"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Chopra, A., Sahoo, C. K., </w:t>
      </w:r>
      <w:r>
        <w:rPr>
          <w:rFonts w:ascii="Times New Roman" w:hAnsi="Times New Roman" w:cs="Times New Roman"/>
          <w:szCs w:val="24"/>
        </w:rPr>
        <w:t>and</w:t>
      </w:r>
      <w:r w:rsidRPr="00007453">
        <w:rPr>
          <w:rFonts w:ascii="Times New Roman" w:hAnsi="Times New Roman" w:cs="Times New Roman"/>
          <w:szCs w:val="24"/>
        </w:rPr>
        <w:t xml:space="preserve"> Patel, G. (2024). Exploring the relationship between employer branding and talent retention: the mediation effect of employee engagement. </w:t>
      </w:r>
      <w:r w:rsidRPr="00007453">
        <w:rPr>
          <w:rFonts w:ascii="Times New Roman" w:hAnsi="Times New Roman" w:cs="Times New Roman"/>
          <w:i/>
          <w:iCs/>
          <w:szCs w:val="24"/>
        </w:rPr>
        <w:t>International Journal of Organisational Analysis</w:t>
      </w:r>
      <w:r w:rsidRPr="00007453">
        <w:rPr>
          <w:rFonts w:ascii="Times New Roman" w:hAnsi="Times New Roman" w:cs="Times New Roman"/>
          <w:szCs w:val="24"/>
        </w:rPr>
        <w:t xml:space="preserve">, </w:t>
      </w:r>
      <w:r w:rsidRPr="00007453">
        <w:rPr>
          <w:rFonts w:ascii="Times New Roman" w:hAnsi="Times New Roman" w:cs="Times New Roman"/>
          <w:i/>
          <w:iCs/>
          <w:szCs w:val="24"/>
        </w:rPr>
        <w:t>32</w:t>
      </w:r>
      <w:r w:rsidRPr="00007453">
        <w:rPr>
          <w:rFonts w:ascii="Times New Roman" w:hAnsi="Times New Roman" w:cs="Times New Roman"/>
          <w:szCs w:val="24"/>
        </w:rPr>
        <w:t xml:space="preserve">(4), 702-720. </w:t>
      </w:r>
      <w:hyperlink r:id="rId50" w:history="1">
        <w:r w:rsidRPr="00007453">
          <w:rPr>
            <w:rStyle w:val="Hyperlink"/>
            <w:rFonts w:ascii="Times New Roman" w:hAnsi="Times New Roman" w:cs="Times New Roman"/>
            <w:szCs w:val="24"/>
          </w:rPr>
          <w:t>https://www.researchgate.net/profile/Avinash-Chopra/publication/370938656_Exploring_the_relationship_between_employer_branding_and_talent_retention_the_mediation_effect_of_employee_engagement/links/6540d06bff8d8f507cdac005/Exploring-the-relationship-between-employer-branding-and-talent-retention-the-mediation-effect-of-employee-engagement.pdf</w:t>
        </w:r>
      </w:hyperlink>
    </w:p>
    <w:p w14:paraId="4A4931A8"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Davis, A.S. and Van der Heijden, B.I., (2023). Launching the dynamic employee engagement framework: towards a better understanding of the phenomenon. Employee Relations: The </w:t>
      </w:r>
      <w:r w:rsidRPr="00007453">
        <w:rPr>
          <w:rFonts w:ascii="Times New Roman" w:hAnsi="Times New Roman" w:cs="Times New Roman"/>
          <w:szCs w:val="24"/>
        </w:rPr>
        <w:lastRenderedPageBreak/>
        <w:t xml:space="preserve">International Journal, 45(2), pp.421-436. </w:t>
      </w:r>
      <w:hyperlink r:id="rId51">
        <w:r w:rsidRPr="00007453">
          <w:rPr>
            <w:rFonts w:ascii="Times New Roman" w:hAnsi="Times New Roman" w:cs="Times New Roman"/>
            <w:color w:val="1155CC"/>
            <w:szCs w:val="24"/>
            <w:u w:val="single"/>
          </w:rPr>
          <w:t>https://repository.ubn.ru.nl/bitstream/handle/2066/281510/1/281510.pdf</w:t>
        </w:r>
      </w:hyperlink>
      <w:r w:rsidRPr="00007453">
        <w:rPr>
          <w:rFonts w:ascii="Times New Roman" w:hAnsi="Times New Roman" w:cs="Times New Roman"/>
          <w:szCs w:val="24"/>
        </w:rPr>
        <w:t xml:space="preserve"> </w:t>
      </w:r>
    </w:p>
    <w:p w14:paraId="7502D66A" w14:textId="77777777" w:rsidR="006E59ED" w:rsidRPr="00007453" w:rsidRDefault="006E59ED" w:rsidP="00007453">
      <w:pPr>
        <w:rPr>
          <w:rFonts w:ascii="Times New Roman" w:hAnsi="Times New Roman" w:cs="Times New Roman"/>
          <w:szCs w:val="24"/>
        </w:rPr>
      </w:pPr>
      <w:proofErr w:type="spellStart"/>
      <w:r w:rsidRPr="00007453">
        <w:rPr>
          <w:rFonts w:ascii="Times New Roman" w:hAnsi="Times New Roman" w:cs="Times New Roman"/>
          <w:szCs w:val="24"/>
          <w:shd w:val="clear" w:color="auto" w:fill="FFFFFF"/>
        </w:rPr>
        <w:t>Dehalwar</w:t>
      </w:r>
      <w:proofErr w:type="spellEnd"/>
      <w:r w:rsidRPr="00007453">
        <w:rPr>
          <w:rFonts w:ascii="Times New Roman" w:hAnsi="Times New Roman" w:cs="Times New Roman"/>
          <w:szCs w:val="24"/>
          <w:shd w:val="clear" w:color="auto" w:fill="FFFFFF"/>
        </w:rPr>
        <w:t>, K.S.S.N. and Sharma, S.N., (2024). Exploring the distinctions between quantitative and qualitative research methods. </w:t>
      </w:r>
      <w:r w:rsidRPr="00007453">
        <w:rPr>
          <w:rFonts w:ascii="Times New Roman" w:hAnsi="Times New Roman" w:cs="Times New Roman"/>
          <w:i/>
          <w:iCs/>
          <w:szCs w:val="24"/>
          <w:shd w:val="clear" w:color="auto" w:fill="FFFFFF"/>
        </w:rPr>
        <w:t>Think India Journal</w:t>
      </w:r>
      <w:r w:rsidRPr="00007453">
        <w:rPr>
          <w:rFonts w:ascii="Times New Roman" w:hAnsi="Times New Roman" w:cs="Times New Roman"/>
          <w:szCs w:val="24"/>
          <w:shd w:val="clear" w:color="auto" w:fill="FFFFFF"/>
        </w:rPr>
        <w:t>, </w:t>
      </w:r>
      <w:r w:rsidRPr="00007453">
        <w:rPr>
          <w:rFonts w:ascii="Times New Roman" w:hAnsi="Times New Roman" w:cs="Times New Roman"/>
          <w:i/>
          <w:iCs/>
          <w:szCs w:val="24"/>
          <w:shd w:val="clear" w:color="auto" w:fill="FFFFFF"/>
        </w:rPr>
        <w:t>27</w:t>
      </w:r>
      <w:r w:rsidRPr="00007453">
        <w:rPr>
          <w:rFonts w:ascii="Times New Roman" w:hAnsi="Times New Roman" w:cs="Times New Roman"/>
          <w:szCs w:val="24"/>
          <w:shd w:val="clear" w:color="auto" w:fill="FFFFFF"/>
        </w:rPr>
        <w:t xml:space="preserve">(1), pp.7-15. </w:t>
      </w:r>
      <w:hyperlink r:id="rId52" w:history="1">
        <w:r w:rsidRPr="00007453">
          <w:rPr>
            <w:rStyle w:val="Hyperlink"/>
            <w:rFonts w:ascii="Times New Roman" w:hAnsi="Times New Roman" w:cs="Times New Roman"/>
            <w:szCs w:val="24"/>
            <w:shd w:val="clear" w:color="auto" w:fill="FFFFFF"/>
          </w:rPr>
          <w:t>https://www.researchgate.net/profile/Kavita-Dehalwar/publication/377624694_Exploring_the_Distinctions_between_Quantitative_and_Qualitative_Research_Methods/links/65afbac57fe0d83cb561ee80/Exploring-the-Distinctions-between-Quantitative-and-Qualitative-Research-Methods.pdf</w:t>
        </w:r>
      </w:hyperlink>
      <w:r w:rsidRPr="00007453">
        <w:rPr>
          <w:rFonts w:ascii="Times New Roman" w:hAnsi="Times New Roman" w:cs="Times New Roman"/>
          <w:szCs w:val="24"/>
          <w:shd w:val="clear" w:color="auto" w:fill="FFFFFF"/>
        </w:rPr>
        <w:t xml:space="preserve"> </w:t>
      </w:r>
      <w:r w:rsidRPr="00007453">
        <w:rPr>
          <w:rFonts w:ascii="Times New Roman" w:hAnsi="Times New Roman" w:cs="Times New Roman"/>
          <w:szCs w:val="24"/>
        </w:rPr>
        <w:t xml:space="preserve"> </w:t>
      </w:r>
    </w:p>
    <w:p w14:paraId="08E89F4A"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Dunlop, R. and Scheepers, C.B., (2023). The influence of female agentic and communal leadership on work engagement: vigour, dedication and absorption. Management Research Review, 46(3), pp.437-466. </w:t>
      </w:r>
      <w:hyperlink r:id="rId53">
        <w:r w:rsidRPr="00007453">
          <w:rPr>
            <w:rFonts w:ascii="Times New Roman" w:hAnsi="Times New Roman" w:cs="Times New Roman"/>
            <w:color w:val="1155CC"/>
            <w:szCs w:val="24"/>
            <w:u w:val="single"/>
          </w:rPr>
          <w:t>https://repository.up.ac.za/bitstreams/7fc61702-7544-4a0f-b987-ba4de2e1c4ba/download</w:t>
        </w:r>
      </w:hyperlink>
      <w:r w:rsidRPr="00007453">
        <w:rPr>
          <w:rFonts w:ascii="Times New Roman" w:hAnsi="Times New Roman" w:cs="Times New Roman"/>
          <w:szCs w:val="24"/>
        </w:rPr>
        <w:t xml:space="preserve"> </w:t>
      </w:r>
    </w:p>
    <w:p w14:paraId="5F339A3F" w14:textId="77777777" w:rsidR="006E59ED" w:rsidRPr="00007453" w:rsidRDefault="006E59ED" w:rsidP="00007453">
      <w:pPr>
        <w:rPr>
          <w:rFonts w:ascii="Times New Roman" w:hAnsi="Times New Roman" w:cs="Times New Roman"/>
          <w:szCs w:val="24"/>
          <w:shd w:val="clear" w:color="auto" w:fill="FFFFFF"/>
        </w:rPr>
      </w:pPr>
      <w:proofErr w:type="spellStart"/>
      <w:r w:rsidRPr="00007453">
        <w:rPr>
          <w:rFonts w:ascii="Times New Roman" w:hAnsi="Times New Roman" w:cs="Times New Roman"/>
          <w:szCs w:val="24"/>
          <w:shd w:val="clear" w:color="auto" w:fill="FFFFFF"/>
        </w:rPr>
        <w:t>Eungoo</w:t>
      </w:r>
      <w:proofErr w:type="spellEnd"/>
      <w:r w:rsidRPr="00007453">
        <w:rPr>
          <w:rFonts w:ascii="Times New Roman" w:hAnsi="Times New Roman" w:cs="Times New Roman"/>
          <w:szCs w:val="24"/>
          <w:shd w:val="clear" w:color="auto" w:fill="FFFFFF"/>
        </w:rPr>
        <w:t xml:space="preserve">, K.A.N.G. and </w:t>
      </w:r>
      <w:proofErr w:type="spellStart"/>
      <w:r w:rsidRPr="00007453">
        <w:rPr>
          <w:rFonts w:ascii="Times New Roman" w:hAnsi="Times New Roman" w:cs="Times New Roman"/>
          <w:szCs w:val="24"/>
          <w:shd w:val="clear" w:color="auto" w:fill="FFFFFF"/>
        </w:rPr>
        <w:t>Hee</w:t>
      </w:r>
      <w:proofErr w:type="spellEnd"/>
      <w:r w:rsidRPr="00007453">
        <w:rPr>
          <w:rFonts w:ascii="Times New Roman" w:hAnsi="Times New Roman" w:cs="Times New Roman"/>
          <w:szCs w:val="24"/>
          <w:shd w:val="clear" w:color="auto" w:fill="FFFFFF"/>
        </w:rPr>
        <w:t>-Joong, H.W.A.N.G., (2023). The importance of anonymity and confidentiality for conducting survey research. </w:t>
      </w:r>
      <w:r w:rsidRPr="00007453">
        <w:rPr>
          <w:rFonts w:ascii="Times New Roman" w:hAnsi="Times New Roman" w:cs="Times New Roman"/>
          <w:i/>
          <w:iCs/>
          <w:szCs w:val="24"/>
          <w:shd w:val="clear" w:color="auto" w:fill="FFFFFF"/>
        </w:rPr>
        <w:t>Journal of Research and Publication Ethics</w:t>
      </w:r>
      <w:r w:rsidRPr="00007453">
        <w:rPr>
          <w:rFonts w:ascii="Times New Roman" w:hAnsi="Times New Roman" w:cs="Times New Roman"/>
          <w:szCs w:val="24"/>
          <w:shd w:val="clear" w:color="auto" w:fill="FFFFFF"/>
        </w:rPr>
        <w:t>, </w:t>
      </w:r>
      <w:r w:rsidRPr="00007453">
        <w:rPr>
          <w:rFonts w:ascii="Times New Roman" w:hAnsi="Times New Roman" w:cs="Times New Roman"/>
          <w:i/>
          <w:iCs/>
          <w:szCs w:val="24"/>
          <w:shd w:val="clear" w:color="auto" w:fill="FFFFFF"/>
        </w:rPr>
        <w:t>4</w:t>
      </w:r>
      <w:r w:rsidRPr="00007453">
        <w:rPr>
          <w:rFonts w:ascii="Times New Roman" w:hAnsi="Times New Roman" w:cs="Times New Roman"/>
          <w:szCs w:val="24"/>
          <w:shd w:val="clear" w:color="auto" w:fill="FFFFFF"/>
        </w:rPr>
        <w:t xml:space="preserve">(1), pp.1-7. </w:t>
      </w:r>
      <w:hyperlink r:id="rId54" w:history="1">
        <w:r w:rsidRPr="00007453">
          <w:rPr>
            <w:rStyle w:val="Hyperlink"/>
            <w:rFonts w:ascii="Times New Roman" w:hAnsi="Times New Roman" w:cs="Times New Roman"/>
            <w:szCs w:val="24"/>
            <w:shd w:val="clear" w:color="auto" w:fill="FFFFFF"/>
          </w:rPr>
          <w:t>https://accesson.kr/jrpe/assets/pdf/48629/journal-4-1-1.pdf</w:t>
        </w:r>
      </w:hyperlink>
      <w:r w:rsidRPr="00007453">
        <w:rPr>
          <w:rFonts w:ascii="Times New Roman" w:hAnsi="Times New Roman" w:cs="Times New Roman"/>
          <w:szCs w:val="24"/>
          <w:shd w:val="clear" w:color="auto" w:fill="FFFFFF"/>
        </w:rPr>
        <w:t xml:space="preserve"> </w:t>
      </w:r>
    </w:p>
    <w:p w14:paraId="59B13DD9"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Faiz Rasool, S., Almas, T., Afzal, F. and </w:t>
      </w:r>
      <w:proofErr w:type="spellStart"/>
      <w:r w:rsidRPr="00007453">
        <w:rPr>
          <w:rFonts w:ascii="Times New Roman" w:hAnsi="Times New Roman" w:cs="Times New Roman"/>
          <w:szCs w:val="24"/>
        </w:rPr>
        <w:t>Mohelska</w:t>
      </w:r>
      <w:proofErr w:type="spellEnd"/>
      <w:r w:rsidRPr="00007453">
        <w:rPr>
          <w:rFonts w:ascii="Times New Roman" w:hAnsi="Times New Roman" w:cs="Times New Roman"/>
          <w:szCs w:val="24"/>
        </w:rPr>
        <w:t xml:space="preserve">, H., (2024). Inclusion of JD-R theory perspective to enhance employee engagement. Sage Open, 14(1), p.21582440231220207. </w:t>
      </w:r>
      <w:hyperlink r:id="rId55">
        <w:r w:rsidRPr="00007453">
          <w:rPr>
            <w:rFonts w:ascii="Times New Roman" w:hAnsi="Times New Roman" w:cs="Times New Roman"/>
            <w:color w:val="1155CC"/>
            <w:szCs w:val="24"/>
            <w:u w:val="single"/>
          </w:rPr>
          <w:t>https://journals.sagepub.com/doi/full/10.1177/21582440231220207</w:t>
        </w:r>
      </w:hyperlink>
      <w:r w:rsidRPr="00007453">
        <w:rPr>
          <w:rFonts w:ascii="Times New Roman" w:hAnsi="Times New Roman" w:cs="Times New Roman"/>
          <w:szCs w:val="24"/>
        </w:rPr>
        <w:t xml:space="preserve"> </w:t>
      </w:r>
    </w:p>
    <w:p w14:paraId="7F9E9B4C"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Franke, A. G., Schmidt, P., </w:t>
      </w:r>
      <w:r>
        <w:rPr>
          <w:rFonts w:ascii="Times New Roman" w:hAnsi="Times New Roman" w:cs="Times New Roman"/>
          <w:szCs w:val="24"/>
        </w:rPr>
        <w:t>and</w:t>
      </w:r>
      <w:r w:rsidRPr="00007453">
        <w:rPr>
          <w:rFonts w:ascii="Times New Roman" w:hAnsi="Times New Roman" w:cs="Times New Roman"/>
          <w:szCs w:val="24"/>
        </w:rPr>
        <w:t xml:space="preserve"> Neumann, S. (2024). Association between unemployment and mental disorders: a narrative update of the literature. </w:t>
      </w:r>
      <w:r w:rsidRPr="00007453">
        <w:rPr>
          <w:rFonts w:ascii="Times New Roman" w:hAnsi="Times New Roman" w:cs="Times New Roman"/>
          <w:i/>
          <w:iCs/>
          <w:szCs w:val="24"/>
        </w:rPr>
        <w:t>International Journal of Environmental Research and Public Health</w:t>
      </w:r>
      <w:r w:rsidRPr="00007453">
        <w:rPr>
          <w:rFonts w:ascii="Times New Roman" w:hAnsi="Times New Roman" w:cs="Times New Roman"/>
          <w:szCs w:val="24"/>
        </w:rPr>
        <w:t xml:space="preserve">, </w:t>
      </w:r>
      <w:r w:rsidRPr="00007453">
        <w:rPr>
          <w:rFonts w:ascii="Times New Roman" w:hAnsi="Times New Roman" w:cs="Times New Roman"/>
          <w:i/>
          <w:iCs/>
          <w:szCs w:val="24"/>
        </w:rPr>
        <w:t>21</w:t>
      </w:r>
      <w:r w:rsidRPr="00007453">
        <w:rPr>
          <w:rFonts w:ascii="Times New Roman" w:hAnsi="Times New Roman" w:cs="Times New Roman"/>
          <w:szCs w:val="24"/>
        </w:rPr>
        <w:t xml:space="preserve">(12), 1698. </w:t>
      </w:r>
      <w:hyperlink r:id="rId56" w:history="1">
        <w:r w:rsidRPr="00007453">
          <w:rPr>
            <w:rStyle w:val="Hyperlink"/>
            <w:rFonts w:ascii="Times New Roman" w:hAnsi="Times New Roman" w:cs="Times New Roman"/>
            <w:szCs w:val="24"/>
          </w:rPr>
          <w:t>https://www.mdpi.com/1660-4601/21/12/1698</w:t>
        </w:r>
      </w:hyperlink>
    </w:p>
    <w:p w14:paraId="02B8C147"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Galanakis, M.D. and </w:t>
      </w:r>
      <w:proofErr w:type="spellStart"/>
      <w:r w:rsidRPr="00007453">
        <w:rPr>
          <w:rFonts w:ascii="Times New Roman" w:hAnsi="Times New Roman" w:cs="Times New Roman"/>
          <w:szCs w:val="24"/>
        </w:rPr>
        <w:t>Tsitouri</w:t>
      </w:r>
      <w:proofErr w:type="spellEnd"/>
      <w:r w:rsidRPr="00007453">
        <w:rPr>
          <w:rFonts w:ascii="Times New Roman" w:hAnsi="Times New Roman" w:cs="Times New Roman"/>
          <w:szCs w:val="24"/>
        </w:rPr>
        <w:t xml:space="preserve">, E. (2022). Positive psychology in the working environment. Job demands-resources theory, work engagement and burnout: A systematic literature review. Frontiers in Psychology, 13, p.1022102. </w:t>
      </w:r>
      <w:hyperlink r:id="rId57">
        <w:r w:rsidRPr="00007453">
          <w:rPr>
            <w:rFonts w:ascii="Times New Roman" w:hAnsi="Times New Roman" w:cs="Times New Roman"/>
            <w:color w:val="1155CC"/>
            <w:szCs w:val="24"/>
            <w:u w:val="single"/>
          </w:rPr>
          <w:t>https://www.frontiersin.org/journals/psychology/articles/10.3389/fpsyg.2022.1022102/full</w:t>
        </w:r>
      </w:hyperlink>
    </w:p>
    <w:p w14:paraId="04DB6E47"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Giousmpasoglou, C. (2024). Working conditions in the hospitality industry: the case for a fair and decent work agenda. </w:t>
      </w:r>
      <w:r w:rsidRPr="00007453">
        <w:rPr>
          <w:rFonts w:ascii="Times New Roman" w:hAnsi="Times New Roman" w:cs="Times New Roman"/>
          <w:i/>
          <w:iCs/>
          <w:szCs w:val="24"/>
        </w:rPr>
        <w:t>Sustainability</w:t>
      </w:r>
      <w:r w:rsidRPr="00007453">
        <w:rPr>
          <w:rFonts w:ascii="Times New Roman" w:hAnsi="Times New Roman" w:cs="Times New Roman"/>
          <w:szCs w:val="24"/>
        </w:rPr>
        <w:t xml:space="preserve">, </w:t>
      </w:r>
      <w:r w:rsidRPr="00007453">
        <w:rPr>
          <w:rFonts w:ascii="Times New Roman" w:hAnsi="Times New Roman" w:cs="Times New Roman"/>
          <w:i/>
          <w:iCs/>
          <w:szCs w:val="24"/>
        </w:rPr>
        <w:t>16</w:t>
      </w:r>
      <w:r w:rsidRPr="00007453">
        <w:rPr>
          <w:rFonts w:ascii="Times New Roman" w:hAnsi="Times New Roman" w:cs="Times New Roman"/>
          <w:szCs w:val="24"/>
        </w:rPr>
        <w:t xml:space="preserve">(19), 8428. </w:t>
      </w:r>
      <w:hyperlink r:id="rId58" w:history="1">
        <w:r w:rsidRPr="00007453">
          <w:rPr>
            <w:rStyle w:val="Hyperlink"/>
            <w:rFonts w:ascii="Times New Roman" w:hAnsi="Times New Roman" w:cs="Times New Roman"/>
            <w:szCs w:val="24"/>
          </w:rPr>
          <w:t>https://www.mdpi.com/2071-1050/16/19/8428</w:t>
        </w:r>
      </w:hyperlink>
    </w:p>
    <w:p w14:paraId="71225715" w14:textId="77777777" w:rsidR="006E59ED" w:rsidRPr="00007453" w:rsidRDefault="006E59ED" w:rsidP="00671A66">
      <w:pPr>
        <w:rPr>
          <w:rFonts w:ascii="Times New Roman" w:hAnsi="Times New Roman" w:cs="Times New Roman"/>
          <w:szCs w:val="24"/>
        </w:rPr>
      </w:pPr>
      <w:proofErr w:type="spellStart"/>
      <w:r w:rsidRPr="00007453">
        <w:rPr>
          <w:rFonts w:ascii="Times New Roman" w:hAnsi="Times New Roman" w:cs="Times New Roman"/>
          <w:szCs w:val="24"/>
        </w:rPr>
        <w:lastRenderedPageBreak/>
        <w:t>Girdauskiene</w:t>
      </w:r>
      <w:proofErr w:type="spellEnd"/>
      <w:r w:rsidRPr="00007453">
        <w:rPr>
          <w:rFonts w:ascii="Times New Roman" w:hAnsi="Times New Roman" w:cs="Times New Roman"/>
          <w:szCs w:val="24"/>
        </w:rPr>
        <w:t xml:space="preserve">, L., </w:t>
      </w:r>
      <w:proofErr w:type="spellStart"/>
      <w:r w:rsidRPr="00007453">
        <w:rPr>
          <w:rFonts w:ascii="Times New Roman" w:hAnsi="Times New Roman" w:cs="Times New Roman"/>
          <w:szCs w:val="24"/>
        </w:rPr>
        <w:t>Ausrine</w:t>
      </w:r>
      <w:proofErr w:type="spellEnd"/>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Ciplyte</w:t>
      </w:r>
      <w:proofErr w:type="spellEnd"/>
      <w:r w:rsidRPr="00007453">
        <w:rPr>
          <w:rFonts w:ascii="Times New Roman" w:hAnsi="Times New Roman" w:cs="Times New Roman"/>
          <w:szCs w:val="24"/>
        </w:rPr>
        <w:t xml:space="preserve">, E. and Navickas, V. (2022). Gamification as an innovative instrument for employee engagement. Marketing </w:t>
      </w:r>
      <w:proofErr w:type="spellStart"/>
      <w:r w:rsidRPr="00007453">
        <w:rPr>
          <w:rFonts w:ascii="Times New Roman" w:hAnsi="Times New Roman" w:cs="Times New Roman"/>
          <w:szCs w:val="24"/>
        </w:rPr>
        <w:t>i</w:t>
      </w:r>
      <w:proofErr w:type="spellEnd"/>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menedžment</w:t>
      </w:r>
      <w:proofErr w:type="spellEnd"/>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innovacij</w:t>
      </w:r>
      <w:proofErr w:type="spellEnd"/>
      <w:r w:rsidRPr="00007453">
        <w:rPr>
          <w:rFonts w:ascii="Times New Roman" w:hAnsi="Times New Roman" w:cs="Times New Roman"/>
          <w:szCs w:val="24"/>
        </w:rPr>
        <w:t xml:space="preserve">, (1), pp.10-17. </w:t>
      </w:r>
      <w:hyperlink r:id="rId59">
        <w:r w:rsidRPr="00007453">
          <w:rPr>
            <w:rFonts w:ascii="Times New Roman" w:hAnsi="Times New Roman" w:cs="Times New Roman"/>
            <w:color w:val="1155CC"/>
            <w:szCs w:val="24"/>
            <w:u w:val="single"/>
          </w:rPr>
          <w:t>https://savearchive.zbw.eu/bitstream/11159/6899/1/1796397814_0.pdf</w:t>
        </w:r>
      </w:hyperlink>
      <w:r w:rsidRPr="00007453">
        <w:rPr>
          <w:rFonts w:ascii="Times New Roman" w:hAnsi="Times New Roman" w:cs="Times New Roman"/>
          <w:szCs w:val="24"/>
        </w:rPr>
        <w:t xml:space="preserve"> </w:t>
      </w:r>
    </w:p>
    <w:p w14:paraId="4D73C7CA" w14:textId="77777777" w:rsidR="006E59ED" w:rsidRPr="00007453" w:rsidRDefault="006E59ED" w:rsidP="00007453">
      <w:pPr>
        <w:rPr>
          <w:rFonts w:ascii="Times New Roman" w:hAnsi="Times New Roman" w:cs="Times New Roman"/>
          <w:szCs w:val="24"/>
          <w:shd w:val="clear" w:color="auto" w:fill="FFFFFF"/>
        </w:rPr>
      </w:pPr>
      <w:r w:rsidRPr="00007453">
        <w:rPr>
          <w:rFonts w:ascii="Times New Roman" w:hAnsi="Times New Roman" w:cs="Times New Roman"/>
          <w:szCs w:val="24"/>
          <w:shd w:val="clear" w:color="auto" w:fill="FFFFFF"/>
        </w:rPr>
        <w:t>Goodfellow, L.T., (2023). An overview of survey research. </w:t>
      </w:r>
      <w:r w:rsidRPr="00007453">
        <w:rPr>
          <w:rFonts w:ascii="Times New Roman" w:hAnsi="Times New Roman" w:cs="Times New Roman"/>
          <w:i/>
          <w:iCs/>
          <w:szCs w:val="24"/>
          <w:shd w:val="clear" w:color="auto" w:fill="FFFFFF"/>
        </w:rPr>
        <w:t>Respiratory Care</w:t>
      </w:r>
      <w:r w:rsidRPr="00007453">
        <w:rPr>
          <w:rFonts w:ascii="Times New Roman" w:hAnsi="Times New Roman" w:cs="Times New Roman"/>
          <w:szCs w:val="24"/>
          <w:shd w:val="clear" w:color="auto" w:fill="FFFFFF"/>
        </w:rPr>
        <w:t>, </w:t>
      </w:r>
      <w:r w:rsidRPr="00007453">
        <w:rPr>
          <w:rFonts w:ascii="Times New Roman" w:hAnsi="Times New Roman" w:cs="Times New Roman"/>
          <w:i/>
          <w:iCs/>
          <w:szCs w:val="24"/>
          <w:shd w:val="clear" w:color="auto" w:fill="FFFFFF"/>
        </w:rPr>
        <w:t>68</w:t>
      </w:r>
      <w:r w:rsidRPr="00007453">
        <w:rPr>
          <w:rFonts w:ascii="Times New Roman" w:hAnsi="Times New Roman" w:cs="Times New Roman"/>
          <w:szCs w:val="24"/>
          <w:shd w:val="clear" w:color="auto" w:fill="FFFFFF"/>
        </w:rPr>
        <w:t xml:space="preserve">(9), pp.1309-1313. </w:t>
      </w:r>
      <w:hyperlink r:id="rId60" w:history="1">
        <w:r w:rsidRPr="00007453">
          <w:rPr>
            <w:rStyle w:val="Hyperlink"/>
            <w:rFonts w:ascii="Times New Roman" w:hAnsi="Times New Roman" w:cs="Times New Roman"/>
            <w:szCs w:val="24"/>
            <w:shd w:val="clear" w:color="auto" w:fill="FFFFFF"/>
          </w:rPr>
          <w:t>https://pmc.ncbi.nlm.nih.gov/articles/PMC10468179/pdf/zrk1309.pdf</w:t>
        </w:r>
      </w:hyperlink>
      <w:r w:rsidRPr="00007453">
        <w:rPr>
          <w:rFonts w:ascii="Times New Roman" w:hAnsi="Times New Roman" w:cs="Times New Roman"/>
          <w:szCs w:val="24"/>
          <w:shd w:val="clear" w:color="auto" w:fill="FFFFFF"/>
        </w:rPr>
        <w:t xml:space="preserve"> </w:t>
      </w:r>
    </w:p>
    <w:p w14:paraId="6DC47529" w14:textId="77777777" w:rsidR="006E59ED" w:rsidRPr="00007453" w:rsidRDefault="006E59ED" w:rsidP="00007453">
      <w:pPr>
        <w:rPr>
          <w:rFonts w:ascii="Times New Roman" w:hAnsi="Times New Roman" w:cs="Times New Roman"/>
          <w:szCs w:val="24"/>
        </w:rPr>
      </w:pPr>
      <w:proofErr w:type="spellStart"/>
      <w:r w:rsidRPr="00007453">
        <w:rPr>
          <w:rFonts w:ascii="Times New Roman" w:hAnsi="Times New Roman" w:cs="Times New Roman"/>
          <w:szCs w:val="24"/>
        </w:rPr>
        <w:t>Hossan</w:t>
      </w:r>
      <w:proofErr w:type="spellEnd"/>
      <w:r w:rsidRPr="00007453">
        <w:rPr>
          <w:rFonts w:ascii="Times New Roman" w:hAnsi="Times New Roman" w:cs="Times New Roman"/>
          <w:szCs w:val="24"/>
        </w:rPr>
        <w:t xml:space="preserve">, D., </w:t>
      </w:r>
      <w:proofErr w:type="spellStart"/>
      <w:r w:rsidRPr="00007453">
        <w:rPr>
          <w:rFonts w:ascii="Times New Roman" w:hAnsi="Times New Roman" w:cs="Times New Roman"/>
          <w:szCs w:val="24"/>
        </w:rPr>
        <w:t>Dato’Mansor</w:t>
      </w:r>
      <w:proofErr w:type="spellEnd"/>
      <w:r w:rsidRPr="00007453">
        <w:rPr>
          <w:rFonts w:ascii="Times New Roman" w:hAnsi="Times New Roman" w:cs="Times New Roman"/>
          <w:szCs w:val="24"/>
        </w:rPr>
        <w:t xml:space="preserve">, Z. and </w:t>
      </w:r>
      <w:proofErr w:type="spellStart"/>
      <w:r w:rsidRPr="00007453">
        <w:rPr>
          <w:rFonts w:ascii="Times New Roman" w:hAnsi="Times New Roman" w:cs="Times New Roman"/>
          <w:szCs w:val="24"/>
        </w:rPr>
        <w:t>Jaharuddin</w:t>
      </w:r>
      <w:proofErr w:type="spellEnd"/>
      <w:r w:rsidRPr="00007453">
        <w:rPr>
          <w:rFonts w:ascii="Times New Roman" w:hAnsi="Times New Roman" w:cs="Times New Roman"/>
          <w:szCs w:val="24"/>
        </w:rPr>
        <w:t>, N.S., (2023). Research population and sampling in quantitative study. </w:t>
      </w:r>
      <w:r w:rsidRPr="00007453">
        <w:rPr>
          <w:rFonts w:ascii="Times New Roman" w:hAnsi="Times New Roman" w:cs="Times New Roman"/>
          <w:i/>
          <w:iCs/>
          <w:szCs w:val="24"/>
        </w:rPr>
        <w:t xml:space="preserve">International Journal of Business and </w:t>
      </w:r>
      <w:proofErr w:type="spellStart"/>
      <w:r w:rsidRPr="00007453">
        <w:rPr>
          <w:rFonts w:ascii="Times New Roman" w:hAnsi="Times New Roman" w:cs="Times New Roman"/>
          <w:i/>
          <w:iCs/>
          <w:szCs w:val="24"/>
        </w:rPr>
        <w:t>Technopreneurship</w:t>
      </w:r>
      <w:proofErr w:type="spellEnd"/>
      <w:r w:rsidRPr="00007453">
        <w:rPr>
          <w:rFonts w:ascii="Times New Roman" w:hAnsi="Times New Roman" w:cs="Times New Roman"/>
          <w:i/>
          <w:iCs/>
          <w:szCs w:val="24"/>
        </w:rPr>
        <w:t xml:space="preserve"> (IJBT)</w:t>
      </w:r>
      <w:r w:rsidRPr="00007453">
        <w:rPr>
          <w:rFonts w:ascii="Times New Roman" w:hAnsi="Times New Roman" w:cs="Times New Roman"/>
          <w:szCs w:val="24"/>
        </w:rPr>
        <w:t>, </w:t>
      </w:r>
      <w:r w:rsidRPr="00007453">
        <w:rPr>
          <w:rFonts w:ascii="Times New Roman" w:hAnsi="Times New Roman" w:cs="Times New Roman"/>
          <w:i/>
          <w:iCs/>
          <w:szCs w:val="24"/>
        </w:rPr>
        <w:t>13</w:t>
      </w:r>
      <w:r w:rsidRPr="00007453">
        <w:rPr>
          <w:rFonts w:ascii="Times New Roman" w:hAnsi="Times New Roman" w:cs="Times New Roman"/>
          <w:szCs w:val="24"/>
        </w:rPr>
        <w:t xml:space="preserve">(3), pp.209-222. </w:t>
      </w:r>
      <w:hyperlink r:id="rId61" w:history="1">
        <w:r w:rsidRPr="00007453">
          <w:rPr>
            <w:rStyle w:val="Hyperlink"/>
            <w:rFonts w:ascii="Times New Roman" w:hAnsi="Times New Roman" w:cs="Times New Roman"/>
            <w:szCs w:val="24"/>
          </w:rPr>
          <w:t>https://ejournal.unimap.edu.my/index.php/ijbt/article/download/263/218</w:t>
        </w:r>
      </w:hyperlink>
      <w:r w:rsidRPr="00007453">
        <w:rPr>
          <w:rFonts w:ascii="Times New Roman" w:hAnsi="Times New Roman" w:cs="Times New Roman"/>
          <w:szCs w:val="24"/>
        </w:rPr>
        <w:t xml:space="preserve"> </w:t>
      </w:r>
    </w:p>
    <w:p w14:paraId="24CF8B80" w14:textId="77777777" w:rsidR="006E59ED" w:rsidRPr="00260614" w:rsidRDefault="006E59ED" w:rsidP="00D36AEA">
      <w:proofErr w:type="spellStart"/>
      <w:r w:rsidRPr="00260614">
        <w:t>Iantovics</w:t>
      </w:r>
      <w:proofErr w:type="spellEnd"/>
      <w:r w:rsidRPr="00260614">
        <w:t xml:space="preserve">, L.B., (2024). Avoiding mistakes in bivariate linear regression and correlation analysis, in rigorous research. </w:t>
      </w:r>
      <w:r w:rsidRPr="00260614">
        <w:rPr>
          <w:i/>
          <w:iCs/>
        </w:rPr>
        <w:t xml:space="preserve">Acta </w:t>
      </w:r>
      <w:proofErr w:type="spellStart"/>
      <w:r w:rsidRPr="00260614">
        <w:rPr>
          <w:i/>
          <w:iCs/>
        </w:rPr>
        <w:t>Polytechnica</w:t>
      </w:r>
      <w:proofErr w:type="spellEnd"/>
      <w:r w:rsidRPr="00260614">
        <w:rPr>
          <w:i/>
          <w:iCs/>
        </w:rPr>
        <w:t xml:space="preserve"> </w:t>
      </w:r>
      <w:proofErr w:type="spellStart"/>
      <w:r w:rsidRPr="00260614">
        <w:rPr>
          <w:i/>
          <w:iCs/>
        </w:rPr>
        <w:t>Hungarica</w:t>
      </w:r>
      <w:proofErr w:type="spellEnd"/>
      <w:r w:rsidRPr="00260614">
        <w:t xml:space="preserve">. </w:t>
      </w:r>
      <w:hyperlink r:id="rId62" w:history="1">
        <w:r w:rsidRPr="00260614">
          <w:rPr>
            <w:rStyle w:val="Hyperlink"/>
          </w:rPr>
          <w:t>https://www.academia.edu/download/125993228/aph.21.6.2024.6.pdf</w:t>
        </w:r>
      </w:hyperlink>
    </w:p>
    <w:p w14:paraId="49276CAA"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Imarcgroup.com. (2026). </w:t>
      </w:r>
      <w:r w:rsidRPr="00007453">
        <w:rPr>
          <w:rFonts w:ascii="Times New Roman" w:hAnsi="Times New Roman" w:cs="Times New Roman"/>
          <w:i/>
          <w:iCs/>
          <w:szCs w:val="24"/>
        </w:rPr>
        <w:t>UK Hospitality Industry - Market Statistics, Size, Report 2034</w:t>
      </w:r>
      <w:r w:rsidRPr="00007453">
        <w:rPr>
          <w:rFonts w:ascii="Times New Roman" w:hAnsi="Times New Roman" w:cs="Times New Roman"/>
          <w:szCs w:val="24"/>
        </w:rPr>
        <w:t xml:space="preserve">. [online] Available at: </w:t>
      </w:r>
      <w:hyperlink r:id="rId63" w:history="1">
        <w:r w:rsidRPr="00007453">
          <w:rPr>
            <w:rStyle w:val="Hyperlink"/>
            <w:rFonts w:ascii="Times New Roman" w:hAnsi="Times New Roman" w:cs="Times New Roman"/>
            <w:szCs w:val="24"/>
          </w:rPr>
          <w:t>https://www.imarcgroup.com/united-kingdom-hospitality-market</w:t>
        </w:r>
      </w:hyperlink>
      <w:r w:rsidRPr="00007453">
        <w:rPr>
          <w:rFonts w:ascii="Times New Roman" w:hAnsi="Times New Roman" w:cs="Times New Roman"/>
          <w:szCs w:val="24"/>
        </w:rPr>
        <w:t xml:space="preserve"> ‌</w:t>
      </w:r>
    </w:p>
    <w:p w14:paraId="08809452" w14:textId="77777777" w:rsidR="006E59ED" w:rsidRPr="00260614" w:rsidRDefault="006E59ED" w:rsidP="00D36AEA">
      <w:r w:rsidRPr="00260614">
        <w:t xml:space="preserve">Innocenti, F., Candel, M.J., Tan, F.E. and van </w:t>
      </w:r>
      <w:proofErr w:type="spellStart"/>
      <w:r w:rsidRPr="00260614">
        <w:t>Breukelen</w:t>
      </w:r>
      <w:proofErr w:type="spellEnd"/>
      <w:r w:rsidRPr="00260614">
        <w:t xml:space="preserve">, G.J., (2024). Sample size calculation and optimal design for multivariate regression-based norming. </w:t>
      </w:r>
      <w:r w:rsidRPr="00260614">
        <w:rPr>
          <w:i/>
          <w:iCs/>
        </w:rPr>
        <w:t xml:space="preserve">Journal of Educational and </w:t>
      </w:r>
      <w:proofErr w:type="spellStart"/>
      <w:r w:rsidRPr="00260614">
        <w:rPr>
          <w:i/>
          <w:iCs/>
        </w:rPr>
        <w:t>Behavioral</w:t>
      </w:r>
      <w:proofErr w:type="spellEnd"/>
      <w:r w:rsidRPr="00260614">
        <w:rPr>
          <w:i/>
          <w:iCs/>
        </w:rPr>
        <w:t xml:space="preserve"> Statistics</w:t>
      </w:r>
      <w:r w:rsidRPr="00260614">
        <w:t xml:space="preserve">, </w:t>
      </w:r>
      <w:r w:rsidRPr="00260614">
        <w:rPr>
          <w:i/>
          <w:iCs/>
        </w:rPr>
        <w:t>49</w:t>
      </w:r>
      <w:r w:rsidRPr="00260614">
        <w:t xml:space="preserve">(5), pp.817-847. </w:t>
      </w:r>
      <w:hyperlink r:id="rId64" w:history="1">
        <w:r w:rsidRPr="00260614">
          <w:rPr>
            <w:rStyle w:val="Hyperlink"/>
          </w:rPr>
          <w:t>https://journals.sagepub.com/doi/pdf/10.3102/10769986231210807</w:t>
        </w:r>
      </w:hyperlink>
    </w:p>
    <w:p w14:paraId="47C6CA1B"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Jawabreh, O., </w:t>
      </w:r>
      <w:proofErr w:type="spellStart"/>
      <w:r w:rsidRPr="00007453">
        <w:rPr>
          <w:rFonts w:ascii="Times New Roman" w:hAnsi="Times New Roman" w:cs="Times New Roman"/>
          <w:szCs w:val="24"/>
        </w:rPr>
        <w:t>Shniekat</w:t>
      </w:r>
      <w:proofErr w:type="spellEnd"/>
      <w:r w:rsidRPr="00007453">
        <w:rPr>
          <w:rFonts w:ascii="Times New Roman" w:hAnsi="Times New Roman" w:cs="Times New Roman"/>
          <w:szCs w:val="24"/>
        </w:rPr>
        <w:t xml:space="preserve">, N., Saleh, M. M. A., </w:t>
      </w:r>
      <w:r>
        <w:rPr>
          <w:rFonts w:ascii="Times New Roman" w:hAnsi="Times New Roman" w:cs="Times New Roman"/>
          <w:szCs w:val="24"/>
        </w:rPr>
        <w:t>and</w:t>
      </w:r>
      <w:r w:rsidRPr="00007453">
        <w:rPr>
          <w:rFonts w:ascii="Times New Roman" w:hAnsi="Times New Roman" w:cs="Times New Roman"/>
          <w:szCs w:val="24"/>
        </w:rPr>
        <w:t xml:space="preserve"> Ali, B. (2022). The strategic deployment of information systems attributes and financial performance in the hospitality industry. </w:t>
      </w:r>
      <w:r w:rsidRPr="00007453">
        <w:rPr>
          <w:rFonts w:ascii="Times New Roman" w:hAnsi="Times New Roman" w:cs="Times New Roman"/>
          <w:i/>
          <w:iCs/>
          <w:szCs w:val="24"/>
        </w:rPr>
        <w:t>Information Sciences Letters</w:t>
      </w:r>
      <w:r w:rsidRPr="00007453">
        <w:rPr>
          <w:rFonts w:ascii="Times New Roman" w:hAnsi="Times New Roman" w:cs="Times New Roman"/>
          <w:szCs w:val="24"/>
        </w:rPr>
        <w:t xml:space="preserve">, </w:t>
      </w:r>
      <w:r w:rsidRPr="00007453">
        <w:rPr>
          <w:rFonts w:ascii="Times New Roman" w:hAnsi="Times New Roman" w:cs="Times New Roman"/>
          <w:i/>
          <w:iCs/>
          <w:szCs w:val="24"/>
        </w:rPr>
        <w:t>11</w:t>
      </w:r>
      <w:r w:rsidRPr="00007453">
        <w:rPr>
          <w:rFonts w:ascii="Times New Roman" w:hAnsi="Times New Roman" w:cs="Times New Roman"/>
          <w:szCs w:val="24"/>
        </w:rPr>
        <w:t xml:space="preserve">(5), 110504. </w:t>
      </w:r>
      <w:hyperlink r:id="rId65" w:history="1">
        <w:r w:rsidRPr="00007453">
          <w:rPr>
            <w:rStyle w:val="Hyperlink"/>
            <w:rFonts w:ascii="Times New Roman" w:hAnsi="Times New Roman" w:cs="Times New Roman"/>
            <w:szCs w:val="24"/>
          </w:rPr>
          <w:t>https://www.naturalspublishing.com/files/published/o11z43666hx6oh.pdf</w:t>
        </w:r>
      </w:hyperlink>
    </w:p>
    <w:p w14:paraId="3044501E"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Jia-Jun, Z., </w:t>
      </w:r>
      <w:r>
        <w:rPr>
          <w:rFonts w:ascii="Times New Roman" w:hAnsi="Times New Roman" w:cs="Times New Roman"/>
          <w:szCs w:val="24"/>
        </w:rPr>
        <w:t>and</w:t>
      </w:r>
      <w:r w:rsidRPr="00007453">
        <w:rPr>
          <w:rFonts w:ascii="Times New Roman" w:hAnsi="Times New Roman" w:cs="Times New Roman"/>
          <w:szCs w:val="24"/>
        </w:rPr>
        <w:t xml:space="preserve"> Hua-Ming, S. (2022). The impact of career growth on knowledge-based employee engagement: the mediating role of affective commitment and the moderating role of perceived organisational support. </w:t>
      </w:r>
      <w:r w:rsidRPr="00007453">
        <w:rPr>
          <w:rFonts w:ascii="Times New Roman" w:hAnsi="Times New Roman" w:cs="Times New Roman"/>
          <w:i/>
          <w:iCs/>
          <w:szCs w:val="24"/>
        </w:rPr>
        <w:t>Frontiers in Psychology</w:t>
      </w:r>
      <w:r w:rsidRPr="00007453">
        <w:rPr>
          <w:rFonts w:ascii="Times New Roman" w:hAnsi="Times New Roman" w:cs="Times New Roman"/>
          <w:szCs w:val="24"/>
        </w:rPr>
        <w:t xml:space="preserve">, </w:t>
      </w:r>
      <w:r w:rsidRPr="00007453">
        <w:rPr>
          <w:rFonts w:ascii="Times New Roman" w:hAnsi="Times New Roman" w:cs="Times New Roman"/>
          <w:i/>
          <w:iCs/>
          <w:szCs w:val="24"/>
        </w:rPr>
        <w:t>13</w:t>
      </w:r>
      <w:r w:rsidRPr="00007453">
        <w:rPr>
          <w:rFonts w:ascii="Times New Roman" w:hAnsi="Times New Roman" w:cs="Times New Roman"/>
          <w:szCs w:val="24"/>
        </w:rPr>
        <w:t xml:space="preserve">, 805208. </w:t>
      </w:r>
      <w:hyperlink r:id="rId66" w:history="1">
        <w:r w:rsidRPr="00007453">
          <w:rPr>
            <w:rStyle w:val="Hyperlink"/>
            <w:rFonts w:ascii="Times New Roman" w:hAnsi="Times New Roman" w:cs="Times New Roman"/>
            <w:szCs w:val="24"/>
          </w:rPr>
          <w:t>https://www.frontiersin.org/journals/psychology/articles/10.3389/fpsyg.2022.805208/pdf</w:t>
        </w:r>
      </w:hyperlink>
    </w:p>
    <w:p w14:paraId="47C24E5D" w14:textId="77777777" w:rsidR="006E59ED" w:rsidRPr="00007453" w:rsidRDefault="006E59ED" w:rsidP="00007453">
      <w:pPr>
        <w:rPr>
          <w:rFonts w:ascii="Times New Roman" w:hAnsi="Times New Roman" w:cs="Times New Roman"/>
          <w:szCs w:val="24"/>
        </w:rPr>
      </w:pPr>
      <w:r w:rsidRPr="00007453">
        <w:rPr>
          <w:rFonts w:ascii="Times New Roman" w:hAnsi="Times New Roman" w:cs="Times New Roman"/>
          <w:szCs w:val="24"/>
        </w:rPr>
        <w:t xml:space="preserve">Junjie, M. and </w:t>
      </w:r>
      <w:proofErr w:type="spellStart"/>
      <w:r w:rsidRPr="00007453">
        <w:rPr>
          <w:rFonts w:ascii="Times New Roman" w:hAnsi="Times New Roman" w:cs="Times New Roman"/>
          <w:szCs w:val="24"/>
        </w:rPr>
        <w:t>Yingxin</w:t>
      </w:r>
      <w:proofErr w:type="spellEnd"/>
      <w:r w:rsidRPr="00007453">
        <w:rPr>
          <w:rFonts w:ascii="Times New Roman" w:hAnsi="Times New Roman" w:cs="Times New Roman"/>
          <w:szCs w:val="24"/>
        </w:rPr>
        <w:t>, M., (2022). The Discussions of Positivism and Interpretivism. </w:t>
      </w:r>
      <w:r w:rsidRPr="00007453">
        <w:rPr>
          <w:rFonts w:ascii="Times New Roman" w:hAnsi="Times New Roman" w:cs="Times New Roman"/>
          <w:i/>
          <w:iCs/>
          <w:szCs w:val="24"/>
        </w:rPr>
        <w:t>Online Submission</w:t>
      </w:r>
      <w:r w:rsidRPr="00007453">
        <w:rPr>
          <w:rFonts w:ascii="Times New Roman" w:hAnsi="Times New Roman" w:cs="Times New Roman"/>
          <w:szCs w:val="24"/>
        </w:rPr>
        <w:t>, </w:t>
      </w:r>
      <w:r w:rsidRPr="00007453">
        <w:rPr>
          <w:rFonts w:ascii="Times New Roman" w:hAnsi="Times New Roman" w:cs="Times New Roman"/>
          <w:i/>
          <w:iCs/>
          <w:szCs w:val="24"/>
        </w:rPr>
        <w:t>4</w:t>
      </w:r>
      <w:r w:rsidRPr="00007453">
        <w:rPr>
          <w:rFonts w:ascii="Times New Roman" w:hAnsi="Times New Roman" w:cs="Times New Roman"/>
          <w:szCs w:val="24"/>
        </w:rPr>
        <w:t xml:space="preserve">(1), pp.10-14. </w:t>
      </w:r>
      <w:hyperlink r:id="rId67" w:history="1">
        <w:r w:rsidRPr="00007453">
          <w:rPr>
            <w:rStyle w:val="Hyperlink"/>
            <w:rFonts w:ascii="Times New Roman" w:hAnsi="Times New Roman" w:cs="Times New Roman"/>
            <w:szCs w:val="24"/>
          </w:rPr>
          <w:t>https://files.eric.ed.gov/fulltext/ED619359.pdf</w:t>
        </w:r>
      </w:hyperlink>
      <w:r w:rsidRPr="00007453">
        <w:rPr>
          <w:rFonts w:ascii="Times New Roman" w:hAnsi="Times New Roman" w:cs="Times New Roman"/>
          <w:szCs w:val="24"/>
        </w:rPr>
        <w:t xml:space="preserve"> </w:t>
      </w:r>
    </w:p>
    <w:p w14:paraId="044519DC"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lastRenderedPageBreak/>
        <w:t xml:space="preserve">Junna, L., Moustgaard, H., </w:t>
      </w:r>
      <w:r>
        <w:rPr>
          <w:rFonts w:ascii="Times New Roman" w:hAnsi="Times New Roman" w:cs="Times New Roman"/>
          <w:szCs w:val="24"/>
        </w:rPr>
        <w:t>and</w:t>
      </w:r>
      <w:r w:rsidRPr="00007453">
        <w:rPr>
          <w:rFonts w:ascii="Times New Roman" w:hAnsi="Times New Roman" w:cs="Times New Roman"/>
          <w:szCs w:val="24"/>
        </w:rPr>
        <w:t xml:space="preserve"> Martikainen, P. (2022). Current unemployment, unemployment history, and mental health: a fixed-effects model approach. </w:t>
      </w:r>
      <w:r w:rsidRPr="00007453">
        <w:rPr>
          <w:rFonts w:ascii="Times New Roman" w:hAnsi="Times New Roman" w:cs="Times New Roman"/>
          <w:i/>
          <w:iCs/>
          <w:szCs w:val="24"/>
        </w:rPr>
        <w:t>American journal of epidemiology</w:t>
      </w:r>
      <w:r w:rsidRPr="00007453">
        <w:rPr>
          <w:rFonts w:ascii="Times New Roman" w:hAnsi="Times New Roman" w:cs="Times New Roman"/>
          <w:szCs w:val="24"/>
        </w:rPr>
        <w:t xml:space="preserve">, </w:t>
      </w:r>
      <w:r w:rsidRPr="00007453">
        <w:rPr>
          <w:rFonts w:ascii="Times New Roman" w:hAnsi="Times New Roman" w:cs="Times New Roman"/>
          <w:i/>
          <w:iCs/>
          <w:szCs w:val="24"/>
        </w:rPr>
        <w:t>191</w:t>
      </w:r>
      <w:r w:rsidRPr="00007453">
        <w:rPr>
          <w:rFonts w:ascii="Times New Roman" w:hAnsi="Times New Roman" w:cs="Times New Roman"/>
          <w:szCs w:val="24"/>
        </w:rPr>
        <w:t xml:space="preserve">(8), 1459-1469. </w:t>
      </w:r>
      <w:hyperlink r:id="rId68" w:history="1">
        <w:r w:rsidRPr="00007453">
          <w:rPr>
            <w:rStyle w:val="Hyperlink"/>
            <w:rFonts w:ascii="Times New Roman" w:hAnsi="Times New Roman" w:cs="Times New Roman"/>
            <w:szCs w:val="24"/>
          </w:rPr>
          <w:t>https://academic.oup.com/aje/article-pdf/191/8/1459/45225195/kwac077.pdf</w:t>
        </w:r>
      </w:hyperlink>
    </w:p>
    <w:p w14:paraId="69FDB8C1" w14:textId="77777777" w:rsidR="006E59ED" w:rsidRPr="00260614" w:rsidRDefault="006E59ED" w:rsidP="00D36AEA">
      <w:r w:rsidRPr="00260614">
        <w:t xml:space="preserve">Kamel, A. R., and </w:t>
      </w:r>
      <w:proofErr w:type="spellStart"/>
      <w:r w:rsidRPr="00260614">
        <w:t>Abonazel</w:t>
      </w:r>
      <w:proofErr w:type="spellEnd"/>
      <w:r w:rsidRPr="00260614">
        <w:t xml:space="preserve">, M. R. (2023). A simple introduction to regression </w:t>
      </w:r>
      <w:proofErr w:type="spellStart"/>
      <w:r w:rsidRPr="00260614">
        <w:t>modeling</w:t>
      </w:r>
      <w:proofErr w:type="spellEnd"/>
      <w:r w:rsidRPr="00260614">
        <w:t xml:space="preserve"> using R. </w:t>
      </w:r>
      <w:r w:rsidRPr="00260614">
        <w:rPr>
          <w:i/>
          <w:iCs/>
        </w:rPr>
        <w:t>Computational Journal of Mathematical and Statistical Sciences</w:t>
      </w:r>
      <w:r w:rsidRPr="00260614">
        <w:t xml:space="preserve">, </w:t>
      </w:r>
      <w:r w:rsidRPr="00260614">
        <w:rPr>
          <w:i/>
          <w:iCs/>
        </w:rPr>
        <w:t>2</w:t>
      </w:r>
      <w:r w:rsidRPr="00260614">
        <w:t xml:space="preserve">(1), 52-79. </w:t>
      </w:r>
      <w:hyperlink r:id="rId69" w:history="1">
        <w:r w:rsidRPr="00260614">
          <w:rPr>
            <w:rStyle w:val="Hyperlink"/>
          </w:rPr>
          <w:t>https://journals.ekb.eg/article_286631_5d7f0fcc4cdfff9381e4c46e1e031c2c.pdf</w:t>
        </w:r>
      </w:hyperlink>
    </w:p>
    <w:p w14:paraId="45A5A7EB"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Khairy, H. A., Liu, S., </w:t>
      </w:r>
      <w:proofErr w:type="spellStart"/>
      <w:r w:rsidRPr="00007453">
        <w:rPr>
          <w:rFonts w:ascii="Times New Roman" w:hAnsi="Times New Roman" w:cs="Times New Roman"/>
          <w:szCs w:val="24"/>
        </w:rPr>
        <w:t>Sheikhelsouk</w:t>
      </w:r>
      <w:proofErr w:type="spellEnd"/>
      <w:r w:rsidRPr="00007453">
        <w:rPr>
          <w:rFonts w:ascii="Times New Roman" w:hAnsi="Times New Roman" w:cs="Times New Roman"/>
          <w:szCs w:val="24"/>
        </w:rPr>
        <w:t xml:space="preserve">, S., EI-Sherbeeny, A. M., </w:t>
      </w:r>
      <w:proofErr w:type="spellStart"/>
      <w:r w:rsidRPr="00007453">
        <w:rPr>
          <w:rFonts w:ascii="Times New Roman" w:hAnsi="Times New Roman" w:cs="Times New Roman"/>
          <w:szCs w:val="24"/>
        </w:rPr>
        <w:t>Alsetoohy</w:t>
      </w:r>
      <w:proofErr w:type="spellEnd"/>
      <w:r w:rsidRPr="00007453">
        <w:rPr>
          <w:rFonts w:ascii="Times New Roman" w:hAnsi="Times New Roman" w:cs="Times New Roman"/>
          <w:szCs w:val="24"/>
        </w:rPr>
        <w:t xml:space="preserve">, O., </w:t>
      </w:r>
      <w:r>
        <w:rPr>
          <w:rFonts w:ascii="Times New Roman" w:hAnsi="Times New Roman" w:cs="Times New Roman"/>
          <w:szCs w:val="24"/>
        </w:rPr>
        <w:t>and</w:t>
      </w:r>
      <w:r w:rsidRPr="00007453">
        <w:rPr>
          <w:rFonts w:ascii="Times New Roman" w:hAnsi="Times New Roman" w:cs="Times New Roman"/>
          <w:szCs w:val="24"/>
        </w:rPr>
        <w:t xml:space="preserve"> Al-</w:t>
      </w:r>
      <w:proofErr w:type="spellStart"/>
      <w:r w:rsidRPr="00007453">
        <w:rPr>
          <w:rFonts w:ascii="Times New Roman" w:hAnsi="Times New Roman" w:cs="Times New Roman"/>
          <w:szCs w:val="24"/>
        </w:rPr>
        <w:t>Romeedy</w:t>
      </w:r>
      <w:proofErr w:type="spellEnd"/>
      <w:r w:rsidRPr="00007453">
        <w:rPr>
          <w:rFonts w:ascii="Times New Roman" w:hAnsi="Times New Roman" w:cs="Times New Roman"/>
          <w:szCs w:val="24"/>
        </w:rPr>
        <w:t xml:space="preserve">, B. S. (2023). The effect of benevolent leadership on job engagement through psychological safety and workplace friendship prevalence in the tourism and hospitality industry. </w:t>
      </w:r>
      <w:r w:rsidRPr="00007453">
        <w:rPr>
          <w:rFonts w:ascii="Times New Roman" w:hAnsi="Times New Roman" w:cs="Times New Roman"/>
          <w:i/>
          <w:iCs/>
          <w:szCs w:val="24"/>
        </w:rPr>
        <w:t>Sustainability</w:t>
      </w:r>
      <w:r w:rsidRPr="00007453">
        <w:rPr>
          <w:rFonts w:ascii="Times New Roman" w:hAnsi="Times New Roman" w:cs="Times New Roman"/>
          <w:szCs w:val="24"/>
        </w:rPr>
        <w:t xml:space="preserve">, </w:t>
      </w:r>
      <w:r w:rsidRPr="00007453">
        <w:rPr>
          <w:rFonts w:ascii="Times New Roman" w:hAnsi="Times New Roman" w:cs="Times New Roman"/>
          <w:i/>
          <w:iCs/>
          <w:szCs w:val="24"/>
        </w:rPr>
        <w:t>15</w:t>
      </w:r>
      <w:r w:rsidRPr="00007453">
        <w:rPr>
          <w:rFonts w:ascii="Times New Roman" w:hAnsi="Times New Roman" w:cs="Times New Roman"/>
          <w:szCs w:val="24"/>
        </w:rPr>
        <w:t xml:space="preserve">(17), 13245. </w:t>
      </w:r>
      <w:hyperlink r:id="rId70" w:history="1">
        <w:r w:rsidRPr="00007453">
          <w:rPr>
            <w:rStyle w:val="Hyperlink"/>
            <w:rFonts w:ascii="Times New Roman" w:hAnsi="Times New Roman" w:cs="Times New Roman"/>
            <w:szCs w:val="24"/>
          </w:rPr>
          <w:t>https://www.mdpi.com/2071-1050/15/17/13245</w:t>
        </w:r>
      </w:hyperlink>
    </w:p>
    <w:p w14:paraId="7F27BA1C" w14:textId="77777777" w:rsidR="006E59ED" w:rsidRPr="00007453" w:rsidRDefault="006E59ED" w:rsidP="00671A66">
      <w:pPr>
        <w:rPr>
          <w:rFonts w:ascii="Times New Roman" w:hAnsi="Times New Roman" w:cs="Times New Roman"/>
          <w:szCs w:val="24"/>
        </w:rPr>
      </w:pPr>
      <w:proofErr w:type="spellStart"/>
      <w:r w:rsidRPr="00007453">
        <w:rPr>
          <w:rFonts w:ascii="Times New Roman" w:hAnsi="Times New Roman" w:cs="Times New Roman"/>
          <w:szCs w:val="24"/>
        </w:rPr>
        <w:t>Kimonyo</w:t>
      </w:r>
      <w:proofErr w:type="spellEnd"/>
      <w:r w:rsidRPr="00007453">
        <w:rPr>
          <w:rFonts w:ascii="Times New Roman" w:hAnsi="Times New Roman" w:cs="Times New Roman"/>
          <w:szCs w:val="24"/>
        </w:rPr>
        <w:t xml:space="preserve">, T. (2024). The impact of employee experience on organisational performance: Driving innovation, engagement, and customer satisfaction. </w:t>
      </w:r>
      <w:proofErr w:type="spellStart"/>
      <w:r w:rsidRPr="00007453">
        <w:rPr>
          <w:rFonts w:ascii="Times New Roman" w:hAnsi="Times New Roman" w:cs="Times New Roman"/>
          <w:szCs w:val="24"/>
        </w:rPr>
        <w:t>Kabarak</w:t>
      </w:r>
      <w:proofErr w:type="spellEnd"/>
      <w:r w:rsidRPr="00007453">
        <w:rPr>
          <w:rFonts w:ascii="Times New Roman" w:hAnsi="Times New Roman" w:cs="Times New Roman"/>
          <w:szCs w:val="24"/>
        </w:rPr>
        <w:t xml:space="preserve"> Journal of Research </w:t>
      </w:r>
      <w:r>
        <w:rPr>
          <w:rFonts w:ascii="Times New Roman" w:hAnsi="Times New Roman" w:cs="Times New Roman"/>
          <w:szCs w:val="24"/>
        </w:rPr>
        <w:t>and</w:t>
      </w:r>
      <w:r w:rsidRPr="00007453">
        <w:rPr>
          <w:rFonts w:ascii="Times New Roman" w:hAnsi="Times New Roman" w:cs="Times New Roman"/>
          <w:szCs w:val="24"/>
        </w:rPr>
        <w:t xml:space="preserve"> Innovation, 14(02), pp.220-229. </w:t>
      </w:r>
      <w:hyperlink r:id="rId71">
        <w:r w:rsidRPr="00007453">
          <w:rPr>
            <w:rFonts w:ascii="Times New Roman" w:hAnsi="Times New Roman" w:cs="Times New Roman"/>
            <w:color w:val="1155CC"/>
            <w:szCs w:val="24"/>
            <w:u w:val="single"/>
          </w:rPr>
          <w:t>https://journals.kabarak.ac.ke/index.php/kjri/article/download/417/345</w:t>
        </w:r>
      </w:hyperlink>
      <w:r w:rsidRPr="00007453">
        <w:rPr>
          <w:rFonts w:ascii="Times New Roman" w:hAnsi="Times New Roman" w:cs="Times New Roman"/>
          <w:szCs w:val="24"/>
        </w:rPr>
        <w:t xml:space="preserve"> </w:t>
      </w:r>
    </w:p>
    <w:p w14:paraId="321BB8E9"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Knežević, S., Gajić, T., Sekulić, D., </w:t>
      </w:r>
      <w:proofErr w:type="spellStart"/>
      <w:r w:rsidRPr="00007453">
        <w:rPr>
          <w:rFonts w:ascii="Times New Roman" w:hAnsi="Times New Roman" w:cs="Times New Roman"/>
          <w:szCs w:val="24"/>
        </w:rPr>
        <w:t>Djoković</w:t>
      </w:r>
      <w:proofErr w:type="spellEnd"/>
      <w:r w:rsidRPr="00007453">
        <w:rPr>
          <w:rFonts w:ascii="Times New Roman" w:hAnsi="Times New Roman" w:cs="Times New Roman"/>
          <w:szCs w:val="24"/>
        </w:rPr>
        <w:t xml:space="preserve">, F., Vukolić, D.,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Zrnić</w:t>
      </w:r>
      <w:proofErr w:type="spellEnd"/>
      <w:r w:rsidRPr="00007453">
        <w:rPr>
          <w:rFonts w:ascii="Times New Roman" w:hAnsi="Times New Roman" w:cs="Times New Roman"/>
          <w:szCs w:val="24"/>
        </w:rPr>
        <w:t xml:space="preserve">, M. (2023). Work-life balance: A historical review and insights for the hospitality industry. </w:t>
      </w:r>
      <w:proofErr w:type="spellStart"/>
      <w:r w:rsidRPr="00007453">
        <w:rPr>
          <w:rFonts w:ascii="Times New Roman" w:hAnsi="Times New Roman" w:cs="Times New Roman"/>
          <w:i/>
          <w:iCs/>
          <w:szCs w:val="24"/>
        </w:rPr>
        <w:t>Turističko</w:t>
      </w:r>
      <w:proofErr w:type="spellEnd"/>
      <w:r w:rsidRPr="00007453">
        <w:rPr>
          <w:rFonts w:ascii="Times New Roman" w:hAnsi="Times New Roman" w:cs="Times New Roman"/>
          <w:i/>
          <w:iCs/>
          <w:szCs w:val="24"/>
        </w:rPr>
        <w:t xml:space="preserve"> </w:t>
      </w:r>
      <w:proofErr w:type="spellStart"/>
      <w:r w:rsidRPr="00007453">
        <w:rPr>
          <w:rFonts w:ascii="Times New Roman" w:hAnsi="Times New Roman" w:cs="Times New Roman"/>
          <w:i/>
          <w:iCs/>
          <w:szCs w:val="24"/>
        </w:rPr>
        <w:t>poslovanje</w:t>
      </w:r>
      <w:proofErr w:type="spellEnd"/>
      <w:r w:rsidRPr="00007453">
        <w:rPr>
          <w:rFonts w:ascii="Times New Roman" w:hAnsi="Times New Roman" w:cs="Times New Roman"/>
          <w:szCs w:val="24"/>
        </w:rPr>
        <w:t xml:space="preserve">, (32), 91-99. </w:t>
      </w:r>
      <w:hyperlink r:id="rId72" w:history="1">
        <w:r w:rsidRPr="00007453">
          <w:rPr>
            <w:rStyle w:val="Hyperlink"/>
            <w:rFonts w:ascii="Times New Roman" w:hAnsi="Times New Roman" w:cs="Times New Roman"/>
            <w:szCs w:val="24"/>
          </w:rPr>
          <w:t>https://aseestant.ceon.rs/index.php/turpos/article/download/45594/24444/</w:t>
        </w:r>
      </w:hyperlink>
    </w:p>
    <w:p w14:paraId="6C919C7B" w14:textId="77777777" w:rsidR="006E59ED" w:rsidRPr="00260614" w:rsidRDefault="006E59ED" w:rsidP="00D36AEA">
      <w:r w:rsidRPr="00260614">
        <w:t xml:space="preserve">Koirala, R., (2025). Guidelines for simple linear regression analysis in IBM SPSS: A step-by-step approach. </w:t>
      </w:r>
      <w:r w:rsidRPr="00260614">
        <w:rPr>
          <w:i/>
          <w:iCs/>
        </w:rPr>
        <w:t>International Research Journal of MMC</w:t>
      </w:r>
      <w:r w:rsidRPr="00260614">
        <w:t xml:space="preserve">, </w:t>
      </w:r>
      <w:r w:rsidRPr="00260614">
        <w:rPr>
          <w:i/>
          <w:iCs/>
        </w:rPr>
        <w:t>6</w:t>
      </w:r>
      <w:r w:rsidRPr="00260614">
        <w:t xml:space="preserve">(1), pp.53-67. </w:t>
      </w:r>
      <w:hyperlink r:id="rId73" w:history="1">
        <w:r w:rsidRPr="00260614">
          <w:rPr>
            <w:rStyle w:val="Hyperlink"/>
          </w:rPr>
          <w:t>https://nepjol.info/index.php/irjmmc/article/download/77479/59878</w:t>
        </w:r>
      </w:hyperlink>
    </w:p>
    <w:p w14:paraId="292D12B8" w14:textId="77777777" w:rsidR="006E59ED" w:rsidRPr="00007453" w:rsidRDefault="006E59ED" w:rsidP="00007453">
      <w:pPr>
        <w:rPr>
          <w:rFonts w:ascii="Times New Roman" w:hAnsi="Times New Roman" w:cs="Times New Roman"/>
          <w:szCs w:val="24"/>
          <w:shd w:val="clear" w:color="auto" w:fill="FFFFFF"/>
        </w:rPr>
      </w:pPr>
      <w:r w:rsidRPr="00007453">
        <w:rPr>
          <w:rFonts w:ascii="Times New Roman" w:hAnsi="Times New Roman" w:cs="Times New Roman"/>
          <w:szCs w:val="24"/>
          <w:shd w:val="clear" w:color="auto" w:fill="FFFFFF"/>
        </w:rPr>
        <w:t>Kumar, R., Parvathy, S., Rajmohan, U. and Sharma, P., (2023). </w:t>
      </w:r>
      <w:r w:rsidRPr="00007453">
        <w:rPr>
          <w:rFonts w:ascii="Times New Roman" w:hAnsi="Times New Roman" w:cs="Times New Roman"/>
          <w:i/>
          <w:iCs/>
          <w:szCs w:val="24"/>
          <w:shd w:val="clear" w:color="auto" w:fill="FFFFFF"/>
        </w:rPr>
        <w:t>Research methodology: A step‐by‐step guide for beginners</w:t>
      </w:r>
      <w:r w:rsidRPr="00007453">
        <w:rPr>
          <w:rFonts w:ascii="Times New Roman" w:hAnsi="Times New Roman" w:cs="Times New Roman"/>
          <w:szCs w:val="24"/>
          <w:shd w:val="clear" w:color="auto" w:fill="FFFFFF"/>
        </w:rPr>
        <w:t xml:space="preserve">. Academic Guru Publishing House. </w:t>
      </w:r>
      <w:hyperlink r:id="rId74" w:history="1">
        <w:r w:rsidRPr="00007453">
          <w:rPr>
            <w:rStyle w:val="Hyperlink"/>
            <w:rFonts w:ascii="Times New Roman" w:hAnsi="Times New Roman" w:cs="Times New Roman"/>
            <w:szCs w:val="24"/>
            <w:shd w:val="clear" w:color="auto" w:fill="FFFFFF"/>
          </w:rPr>
          <w:t>http://222.254.35.8/handle/TLU/9644</w:t>
        </w:r>
      </w:hyperlink>
      <w:r w:rsidRPr="00007453">
        <w:rPr>
          <w:rFonts w:ascii="Times New Roman" w:hAnsi="Times New Roman" w:cs="Times New Roman"/>
          <w:szCs w:val="24"/>
          <w:shd w:val="clear" w:color="auto" w:fill="FFFFFF"/>
        </w:rPr>
        <w:t xml:space="preserve"> </w:t>
      </w:r>
    </w:p>
    <w:p w14:paraId="4133F662" w14:textId="77777777" w:rsidR="006E59ED" w:rsidRPr="00007453" w:rsidRDefault="006E59ED" w:rsidP="00007453">
      <w:pPr>
        <w:rPr>
          <w:rFonts w:ascii="Times New Roman" w:hAnsi="Times New Roman" w:cs="Times New Roman"/>
          <w:szCs w:val="24"/>
          <w:shd w:val="clear" w:color="auto" w:fill="FFFFFF"/>
        </w:rPr>
      </w:pPr>
      <w:r w:rsidRPr="00007453">
        <w:rPr>
          <w:rFonts w:ascii="Times New Roman" w:hAnsi="Times New Roman" w:cs="Times New Roman"/>
          <w:szCs w:val="24"/>
          <w:shd w:val="clear" w:color="auto" w:fill="FFFFFF"/>
        </w:rPr>
        <w:t xml:space="preserve">Kumar, S. and </w:t>
      </w:r>
      <w:proofErr w:type="spellStart"/>
      <w:r w:rsidRPr="00007453">
        <w:rPr>
          <w:rFonts w:ascii="Times New Roman" w:hAnsi="Times New Roman" w:cs="Times New Roman"/>
          <w:szCs w:val="24"/>
          <w:shd w:val="clear" w:color="auto" w:fill="FFFFFF"/>
        </w:rPr>
        <w:t>Ujire</w:t>
      </w:r>
      <w:proofErr w:type="spellEnd"/>
      <w:r w:rsidRPr="00007453">
        <w:rPr>
          <w:rFonts w:ascii="Times New Roman" w:hAnsi="Times New Roman" w:cs="Times New Roman"/>
          <w:szCs w:val="24"/>
          <w:shd w:val="clear" w:color="auto" w:fill="FFFFFF"/>
        </w:rPr>
        <w:t>, D.K., (2024). Inductive and deductive approaches to qualitative research. </w:t>
      </w:r>
      <w:r w:rsidRPr="00007453">
        <w:rPr>
          <w:rFonts w:ascii="Times New Roman" w:hAnsi="Times New Roman" w:cs="Times New Roman"/>
          <w:i/>
          <w:iCs/>
          <w:szCs w:val="24"/>
          <w:shd w:val="clear" w:color="auto" w:fill="FFFFFF"/>
        </w:rPr>
        <w:t>International Journal of Multidisciplinary Educational Research</w:t>
      </w:r>
      <w:r w:rsidRPr="00007453">
        <w:rPr>
          <w:rFonts w:ascii="Times New Roman" w:hAnsi="Times New Roman" w:cs="Times New Roman"/>
          <w:szCs w:val="24"/>
          <w:shd w:val="clear" w:color="auto" w:fill="FFFFFF"/>
        </w:rPr>
        <w:t>, </w:t>
      </w:r>
      <w:r w:rsidRPr="00007453">
        <w:rPr>
          <w:rFonts w:ascii="Times New Roman" w:hAnsi="Times New Roman" w:cs="Times New Roman"/>
          <w:i/>
          <w:iCs/>
          <w:szCs w:val="24"/>
          <w:shd w:val="clear" w:color="auto" w:fill="FFFFFF"/>
        </w:rPr>
        <w:t>13</w:t>
      </w:r>
      <w:r w:rsidRPr="00007453">
        <w:rPr>
          <w:rFonts w:ascii="Times New Roman" w:hAnsi="Times New Roman" w:cs="Times New Roman"/>
          <w:szCs w:val="24"/>
          <w:shd w:val="clear" w:color="auto" w:fill="FFFFFF"/>
        </w:rPr>
        <w:t xml:space="preserve">(1), pp.58-63. </w:t>
      </w:r>
      <w:hyperlink r:id="rId75" w:history="1">
        <w:r w:rsidRPr="00007453">
          <w:rPr>
            <w:rStyle w:val="Hyperlink"/>
            <w:rFonts w:ascii="Times New Roman" w:hAnsi="Times New Roman" w:cs="Times New Roman"/>
            <w:szCs w:val="24"/>
            <w:shd w:val="clear" w:color="auto" w:fill="FFFFFF"/>
          </w:rPr>
          <w:t>http://ijmer.s3.amazonaws.com/pdf/volume13/volume13-issue1(4)/9.pdf</w:t>
        </w:r>
      </w:hyperlink>
      <w:r w:rsidRPr="00007453">
        <w:rPr>
          <w:rFonts w:ascii="Times New Roman" w:hAnsi="Times New Roman" w:cs="Times New Roman"/>
          <w:szCs w:val="24"/>
          <w:shd w:val="clear" w:color="auto" w:fill="FFFFFF"/>
        </w:rPr>
        <w:t xml:space="preserve"> </w:t>
      </w:r>
    </w:p>
    <w:p w14:paraId="017FE9C4"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Lovemore, C., </w:t>
      </w:r>
      <w:proofErr w:type="spellStart"/>
      <w:r w:rsidRPr="00007453">
        <w:rPr>
          <w:rFonts w:ascii="Times New Roman" w:hAnsi="Times New Roman" w:cs="Times New Roman"/>
          <w:szCs w:val="24"/>
        </w:rPr>
        <w:t>Chavunduka</w:t>
      </w:r>
      <w:proofErr w:type="spellEnd"/>
      <w:r w:rsidRPr="00007453">
        <w:rPr>
          <w:rFonts w:ascii="Times New Roman" w:hAnsi="Times New Roman" w:cs="Times New Roman"/>
          <w:szCs w:val="24"/>
        </w:rPr>
        <w:t xml:space="preserve">, D., </w:t>
      </w:r>
      <w:proofErr w:type="spellStart"/>
      <w:r w:rsidRPr="00007453">
        <w:rPr>
          <w:rFonts w:ascii="Times New Roman" w:hAnsi="Times New Roman" w:cs="Times New Roman"/>
          <w:szCs w:val="24"/>
        </w:rPr>
        <w:t>Chinofunga</w:t>
      </w:r>
      <w:proofErr w:type="spellEnd"/>
      <w:r w:rsidRPr="00007453">
        <w:rPr>
          <w:rFonts w:ascii="Times New Roman" w:hAnsi="Times New Roman" w:cs="Times New Roman"/>
          <w:szCs w:val="24"/>
        </w:rPr>
        <w:t xml:space="preserve">, S., Marere, R.P., Chifamba, O. and Kaviya, M., (2023). Promoting perceived service quality and organisational performance through customer </w:t>
      </w:r>
      <w:r w:rsidRPr="00007453">
        <w:rPr>
          <w:rFonts w:ascii="Times New Roman" w:hAnsi="Times New Roman" w:cs="Times New Roman"/>
          <w:szCs w:val="24"/>
        </w:rPr>
        <w:lastRenderedPageBreak/>
        <w:t xml:space="preserve">retention strategies: the moderating role of ICT. European Journal of Management Studies, 28(3), pp.193-211. </w:t>
      </w:r>
      <w:hyperlink r:id="rId76">
        <w:r w:rsidRPr="00007453">
          <w:rPr>
            <w:rFonts w:ascii="Times New Roman" w:hAnsi="Times New Roman" w:cs="Times New Roman"/>
            <w:color w:val="1155CC"/>
            <w:szCs w:val="24"/>
            <w:u w:val="single"/>
          </w:rPr>
          <w:t>https://www.emerald.com/ejms/article/28/3/193/28955</w:t>
        </w:r>
      </w:hyperlink>
      <w:r w:rsidRPr="00007453">
        <w:rPr>
          <w:rFonts w:ascii="Times New Roman" w:hAnsi="Times New Roman" w:cs="Times New Roman"/>
          <w:szCs w:val="24"/>
        </w:rPr>
        <w:t xml:space="preserve"> </w:t>
      </w:r>
    </w:p>
    <w:p w14:paraId="2337C7B7" w14:textId="77777777" w:rsidR="006E59ED" w:rsidRPr="00007453" w:rsidRDefault="006E59ED" w:rsidP="00007453">
      <w:pPr>
        <w:rPr>
          <w:rFonts w:ascii="Times New Roman" w:hAnsi="Times New Roman" w:cs="Times New Roman"/>
          <w:szCs w:val="24"/>
        </w:rPr>
      </w:pPr>
      <w:r w:rsidRPr="00007453">
        <w:rPr>
          <w:rFonts w:ascii="Times New Roman" w:hAnsi="Times New Roman" w:cs="Times New Roman"/>
          <w:szCs w:val="24"/>
        </w:rPr>
        <w:t>Lyu, Y., (2024). Shifting research paradigms in educational research: From positivism to interpretivism. </w:t>
      </w:r>
      <w:r w:rsidRPr="00007453">
        <w:rPr>
          <w:rFonts w:ascii="Times New Roman" w:hAnsi="Times New Roman" w:cs="Times New Roman"/>
          <w:i/>
          <w:iCs/>
          <w:szCs w:val="24"/>
        </w:rPr>
        <w:t>Science, Technology and Social Development Proceedings Series</w:t>
      </w:r>
      <w:r w:rsidRPr="00007453">
        <w:rPr>
          <w:rFonts w:ascii="Times New Roman" w:hAnsi="Times New Roman" w:cs="Times New Roman"/>
          <w:szCs w:val="24"/>
        </w:rPr>
        <w:t>, </w:t>
      </w:r>
      <w:r w:rsidRPr="00007453">
        <w:rPr>
          <w:rFonts w:ascii="Times New Roman" w:hAnsi="Times New Roman" w:cs="Times New Roman"/>
          <w:i/>
          <w:iCs/>
          <w:szCs w:val="24"/>
        </w:rPr>
        <w:t>2</w:t>
      </w:r>
      <w:r w:rsidRPr="00007453">
        <w:rPr>
          <w:rFonts w:ascii="Times New Roman" w:hAnsi="Times New Roman" w:cs="Times New Roman"/>
          <w:szCs w:val="24"/>
        </w:rPr>
        <w:t xml:space="preserve">, pp.11-4. </w:t>
      </w:r>
      <w:hyperlink r:id="rId77" w:history="1">
        <w:r w:rsidRPr="00007453">
          <w:rPr>
            <w:rStyle w:val="Hyperlink"/>
            <w:rFonts w:ascii="Times New Roman" w:hAnsi="Times New Roman" w:cs="Times New Roman"/>
            <w:szCs w:val="24"/>
          </w:rPr>
          <w:t>https://www.cpcig-colepuli.com/uploads/soft/20241112/1-2411121A514Z5.pdf</w:t>
        </w:r>
      </w:hyperlink>
      <w:r w:rsidRPr="00007453">
        <w:rPr>
          <w:rFonts w:ascii="Times New Roman" w:hAnsi="Times New Roman" w:cs="Times New Roman"/>
          <w:szCs w:val="24"/>
        </w:rPr>
        <w:t xml:space="preserve"> </w:t>
      </w:r>
    </w:p>
    <w:p w14:paraId="2DF58436"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Majeed, M., Asare, C., </w:t>
      </w:r>
      <w:proofErr w:type="spellStart"/>
      <w:r w:rsidRPr="00007453">
        <w:rPr>
          <w:rFonts w:ascii="Times New Roman" w:hAnsi="Times New Roman" w:cs="Times New Roman"/>
          <w:szCs w:val="24"/>
        </w:rPr>
        <w:t>Fatawu</w:t>
      </w:r>
      <w:proofErr w:type="spellEnd"/>
      <w:r w:rsidRPr="00007453">
        <w:rPr>
          <w:rFonts w:ascii="Times New Roman" w:hAnsi="Times New Roman" w:cs="Times New Roman"/>
          <w:szCs w:val="24"/>
        </w:rPr>
        <w:t xml:space="preserve">, A., </w:t>
      </w:r>
      <w:r>
        <w:rPr>
          <w:rFonts w:ascii="Times New Roman" w:hAnsi="Times New Roman" w:cs="Times New Roman"/>
          <w:szCs w:val="24"/>
        </w:rPr>
        <w:t>and</w:t>
      </w:r>
      <w:r w:rsidRPr="00007453">
        <w:rPr>
          <w:rFonts w:ascii="Times New Roman" w:hAnsi="Times New Roman" w:cs="Times New Roman"/>
          <w:szCs w:val="24"/>
        </w:rPr>
        <w:t xml:space="preserve"> Abubakari, A. (2022). An analysis of the effects of customer satisfaction and engagement on social media on repurchase intention in the hospitality industry. </w:t>
      </w:r>
      <w:r w:rsidRPr="00007453">
        <w:rPr>
          <w:rFonts w:ascii="Times New Roman" w:hAnsi="Times New Roman" w:cs="Times New Roman"/>
          <w:i/>
          <w:iCs/>
          <w:szCs w:val="24"/>
        </w:rPr>
        <w:t xml:space="preserve">Cogent Business </w:t>
      </w:r>
      <w:r>
        <w:rPr>
          <w:rFonts w:ascii="Times New Roman" w:hAnsi="Times New Roman" w:cs="Times New Roman"/>
          <w:i/>
          <w:iCs/>
          <w:szCs w:val="24"/>
        </w:rPr>
        <w:t>and</w:t>
      </w:r>
      <w:r w:rsidRPr="00007453">
        <w:rPr>
          <w:rFonts w:ascii="Times New Roman" w:hAnsi="Times New Roman" w:cs="Times New Roman"/>
          <w:i/>
          <w:iCs/>
          <w:szCs w:val="24"/>
        </w:rPr>
        <w:t xml:space="preserve"> Management</w:t>
      </w:r>
      <w:r w:rsidRPr="00007453">
        <w:rPr>
          <w:rFonts w:ascii="Times New Roman" w:hAnsi="Times New Roman" w:cs="Times New Roman"/>
          <w:szCs w:val="24"/>
        </w:rPr>
        <w:t xml:space="preserve">, </w:t>
      </w:r>
      <w:r w:rsidRPr="00007453">
        <w:rPr>
          <w:rFonts w:ascii="Times New Roman" w:hAnsi="Times New Roman" w:cs="Times New Roman"/>
          <w:i/>
          <w:iCs/>
          <w:szCs w:val="24"/>
        </w:rPr>
        <w:t>9</w:t>
      </w:r>
      <w:r w:rsidRPr="00007453">
        <w:rPr>
          <w:rFonts w:ascii="Times New Roman" w:hAnsi="Times New Roman" w:cs="Times New Roman"/>
          <w:szCs w:val="24"/>
        </w:rPr>
        <w:t xml:space="preserve">(1), 2028331. </w:t>
      </w:r>
      <w:hyperlink r:id="rId78" w:history="1">
        <w:r w:rsidRPr="00007453">
          <w:rPr>
            <w:rStyle w:val="Hyperlink"/>
            <w:rFonts w:ascii="Times New Roman" w:hAnsi="Times New Roman" w:cs="Times New Roman"/>
            <w:szCs w:val="24"/>
          </w:rPr>
          <w:t>https://www.tandfonline.com/doi/pdf/10.1080/23311975.2022.2028331</w:t>
        </w:r>
      </w:hyperlink>
    </w:p>
    <w:p w14:paraId="3EDDCA98" w14:textId="77777777" w:rsidR="006E59ED" w:rsidRPr="006E59ED" w:rsidRDefault="006E59ED" w:rsidP="006E59ED">
      <w:r w:rsidRPr="006E59ED">
        <w:t xml:space="preserve">Molnár, C., Papp, I.C. and Juhász, T., (2024). Organizational strategies and tools of employee well-being as perceived by employees. </w:t>
      </w:r>
      <w:r w:rsidRPr="006E59ED">
        <w:rPr>
          <w:i/>
          <w:iCs/>
        </w:rPr>
        <w:t>Management &amp; Marketing</w:t>
      </w:r>
      <w:r w:rsidRPr="006E59ED">
        <w:t xml:space="preserve">, </w:t>
      </w:r>
      <w:r w:rsidRPr="006E59ED">
        <w:rPr>
          <w:i/>
          <w:iCs/>
        </w:rPr>
        <w:t>19</w:t>
      </w:r>
      <w:r w:rsidRPr="006E59ED">
        <w:t xml:space="preserve">(2), pp.336-361. </w:t>
      </w:r>
      <w:hyperlink r:id="rId79" w:history="1">
        <w:r w:rsidRPr="006E59ED">
          <w:rPr>
            <w:rStyle w:val="Hyperlink"/>
          </w:rPr>
          <w:t>https://reference-global.com/download/article/10.2478/mmcks-2024-0015.pdf</w:t>
        </w:r>
      </w:hyperlink>
      <w:r w:rsidRPr="006E59ED">
        <w:t> </w:t>
      </w:r>
    </w:p>
    <w:p w14:paraId="5DB2098A"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Mubashar, T., Musharraf, S., Khan, S., </w:t>
      </w:r>
      <w:r>
        <w:rPr>
          <w:rFonts w:ascii="Times New Roman" w:hAnsi="Times New Roman" w:cs="Times New Roman"/>
          <w:szCs w:val="24"/>
        </w:rPr>
        <w:t>and</w:t>
      </w:r>
      <w:r w:rsidRPr="00007453">
        <w:rPr>
          <w:rFonts w:ascii="Times New Roman" w:hAnsi="Times New Roman" w:cs="Times New Roman"/>
          <w:szCs w:val="24"/>
        </w:rPr>
        <w:t xml:space="preserve"> Butt, T. A. (2022). Impact of organisational justice on employee engagement: The mediating role of organisational trust. </w:t>
      </w:r>
      <w:r w:rsidRPr="00007453">
        <w:rPr>
          <w:rFonts w:ascii="Times New Roman" w:hAnsi="Times New Roman" w:cs="Times New Roman"/>
          <w:i/>
          <w:iCs/>
          <w:szCs w:val="24"/>
        </w:rPr>
        <w:t>Cogent Psychology</w:t>
      </w:r>
      <w:r w:rsidRPr="00007453">
        <w:rPr>
          <w:rFonts w:ascii="Times New Roman" w:hAnsi="Times New Roman" w:cs="Times New Roman"/>
          <w:szCs w:val="24"/>
        </w:rPr>
        <w:t xml:space="preserve">, </w:t>
      </w:r>
      <w:r w:rsidRPr="00007453">
        <w:rPr>
          <w:rFonts w:ascii="Times New Roman" w:hAnsi="Times New Roman" w:cs="Times New Roman"/>
          <w:i/>
          <w:iCs/>
          <w:szCs w:val="24"/>
        </w:rPr>
        <w:t>9</w:t>
      </w:r>
      <w:r w:rsidRPr="00007453">
        <w:rPr>
          <w:rFonts w:ascii="Times New Roman" w:hAnsi="Times New Roman" w:cs="Times New Roman"/>
          <w:szCs w:val="24"/>
        </w:rPr>
        <w:t>(1), 2080325.</w:t>
      </w:r>
      <w:hyperlink r:id="rId80" w:history="1">
        <w:r w:rsidRPr="00007453">
          <w:rPr>
            <w:rStyle w:val="Hyperlink"/>
            <w:rFonts w:ascii="Times New Roman" w:hAnsi="Times New Roman" w:cs="Times New Roman"/>
            <w:szCs w:val="24"/>
          </w:rPr>
          <w:t>https://www.tandfonline.com/doi/pdf/10.1080/23311908.2022.2080325</w:t>
        </w:r>
      </w:hyperlink>
    </w:p>
    <w:p w14:paraId="1224CCE6" w14:textId="77777777" w:rsidR="006E59ED" w:rsidRPr="00007453" w:rsidRDefault="006E59ED" w:rsidP="00007453">
      <w:pPr>
        <w:rPr>
          <w:rFonts w:ascii="Times New Roman" w:hAnsi="Times New Roman" w:cs="Times New Roman"/>
          <w:szCs w:val="24"/>
        </w:rPr>
      </w:pPr>
      <w:r w:rsidRPr="00007453">
        <w:rPr>
          <w:rFonts w:ascii="Times New Roman" w:hAnsi="Times New Roman" w:cs="Times New Roman"/>
          <w:szCs w:val="24"/>
        </w:rPr>
        <w:t>Mustofa, M., (2023). Epistemological paradigms in positivism, interpretivism, and action research in educational research: A literature review. </w:t>
      </w:r>
      <w:r w:rsidRPr="00007453">
        <w:rPr>
          <w:rFonts w:ascii="Times New Roman" w:hAnsi="Times New Roman" w:cs="Times New Roman"/>
          <w:i/>
          <w:iCs/>
          <w:szCs w:val="24"/>
        </w:rPr>
        <w:t>Journal of Office Administration: Education and Practice</w:t>
      </w:r>
      <w:r w:rsidRPr="00007453">
        <w:rPr>
          <w:rFonts w:ascii="Times New Roman" w:hAnsi="Times New Roman" w:cs="Times New Roman"/>
          <w:szCs w:val="24"/>
        </w:rPr>
        <w:t>, </w:t>
      </w:r>
      <w:r w:rsidRPr="00007453">
        <w:rPr>
          <w:rFonts w:ascii="Times New Roman" w:hAnsi="Times New Roman" w:cs="Times New Roman"/>
          <w:i/>
          <w:iCs/>
          <w:szCs w:val="24"/>
        </w:rPr>
        <w:t>3</w:t>
      </w:r>
      <w:r w:rsidRPr="00007453">
        <w:rPr>
          <w:rFonts w:ascii="Times New Roman" w:hAnsi="Times New Roman" w:cs="Times New Roman"/>
          <w:szCs w:val="24"/>
        </w:rPr>
        <w:t xml:space="preserve">(3), pp.214-224. </w:t>
      </w:r>
      <w:hyperlink r:id="rId81" w:history="1">
        <w:r w:rsidRPr="00007453">
          <w:rPr>
            <w:rStyle w:val="Hyperlink"/>
            <w:rFonts w:ascii="Times New Roman" w:hAnsi="Times New Roman" w:cs="Times New Roman"/>
            <w:szCs w:val="24"/>
          </w:rPr>
          <w:t>https://ejournal.unesa.ac.id/index.php/joa/article/download/58634/45715</w:t>
        </w:r>
      </w:hyperlink>
      <w:r w:rsidRPr="00007453">
        <w:rPr>
          <w:rFonts w:ascii="Times New Roman" w:hAnsi="Times New Roman" w:cs="Times New Roman"/>
          <w:szCs w:val="24"/>
        </w:rPr>
        <w:t xml:space="preserve"> </w:t>
      </w:r>
    </w:p>
    <w:p w14:paraId="28D55E43" w14:textId="77777777" w:rsidR="006E59ED" w:rsidRPr="00260614" w:rsidRDefault="006E59ED" w:rsidP="00D36AEA">
      <w:r w:rsidRPr="00260614">
        <w:t xml:space="preserve">Noor, N.H.M. and Fuzi, A.M., (2025), February. Assessment of validity, reliability, and normality in quantitative study: A survey instrument analysis with IBM SPSS. In </w:t>
      </w:r>
      <w:r w:rsidRPr="00260614">
        <w:rPr>
          <w:i/>
          <w:iCs/>
        </w:rPr>
        <w:t xml:space="preserve">8th </w:t>
      </w:r>
      <w:proofErr w:type="spellStart"/>
      <w:r w:rsidRPr="00260614">
        <w:rPr>
          <w:i/>
          <w:iCs/>
        </w:rPr>
        <w:t>ASNet</w:t>
      </w:r>
      <w:proofErr w:type="spellEnd"/>
      <w:r w:rsidRPr="00260614">
        <w:rPr>
          <w:i/>
          <w:iCs/>
        </w:rPr>
        <w:t xml:space="preserve"> International Multidisciplinary Academic Conference</w:t>
      </w:r>
      <w:r w:rsidRPr="00260614">
        <w:t xml:space="preserve"> (pp. 27-43). </w:t>
      </w:r>
      <w:hyperlink r:id="rId82" w:history="1">
        <w:r w:rsidRPr="00260614">
          <w:rPr>
            <w:rStyle w:val="Hyperlink"/>
          </w:rPr>
          <w:t>https://www.researchgate.net/profile/Nurul-Hidayana/publication/391602548_Assessment_of_Validity_Reliability_and_Normality_in_Quantitative_Study_A_Survey_Instrument_Analysis_with_IBM_SPSS/links/681ecbaddf0e3f544f535316/Assessment-of-Validity-Reliability-and-Normality-in-Quantitative-Study-A-Survey-Instrument-Analysis-with-IBM-SPSS.pdf</w:t>
        </w:r>
      </w:hyperlink>
    </w:p>
    <w:p w14:paraId="1C8DE77D"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Ntounis, N., Parker, C., Skinner, H., Steadman, C.,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Warnaby</w:t>
      </w:r>
      <w:proofErr w:type="spellEnd"/>
      <w:r w:rsidRPr="00007453">
        <w:rPr>
          <w:rFonts w:ascii="Times New Roman" w:hAnsi="Times New Roman" w:cs="Times New Roman"/>
          <w:szCs w:val="24"/>
        </w:rPr>
        <w:t xml:space="preserve">, G. (2022). Tourism and Hospitality industry resilience during the Covid-19 pandemic: Evidence from England. </w:t>
      </w:r>
      <w:r w:rsidRPr="00007453">
        <w:rPr>
          <w:rFonts w:ascii="Times New Roman" w:hAnsi="Times New Roman" w:cs="Times New Roman"/>
          <w:i/>
          <w:iCs/>
          <w:szCs w:val="24"/>
        </w:rPr>
        <w:t xml:space="preserve">Current </w:t>
      </w:r>
      <w:r w:rsidRPr="00007453">
        <w:rPr>
          <w:rFonts w:ascii="Times New Roman" w:hAnsi="Times New Roman" w:cs="Times New Roman"/>
          <w:i/>
          <w:iCs/>
          <w:szCs w:val="24"/>
        </w:rPr>
        <w:lastRenderedPageBreak/>
        <w:t>Issues in Tourism</w:t>
      </w:r>
      <w:r w:rsidRPr="00007453">
        <w:rPr>
          <w:rFonts w:ascii="Times New Roman" w:hAnsi="Times New Roman" w:cs="Times New Roman"/>
          <w:szCs w:val="24"/>
        </w:rPr>
        <w:t xml:space="preserve">, </w:t>
      </w:r>
      <w:r w:rsidRPr="00007453">
        <w:rPr>
          <w:rFonts w:ascii="Times New Roman" w:hAnsi="Times New Roman" w:cs="Times New Roman"/>
          <w:i/>
          <w:iCs/>
          <w:szCs w:val="24"/>
        </w:rPr>
        <w:t>25</w:t>
      </w:r>
      <w:r w:rsidRPr="00007453">
        <w:rPr>
          <w:rFonts w:ascii="Times New Roman" w:hAnsi="Times New Roman" w:cs="Times New Roman"/>
          <w:szCs w:val="24"/>
        </w:rPr>
        <w:t xml:space="preserve">(1), 46-59. </w:t>
      </w:r>
      <w:hyperlink r:id="rId83" w:history="1">
        <w:r w:rsidRPr="00007453">
          <w:rPr>
            <w:rStyle w:val="Hyperlink"/>
            <w:rFonts w:ascii="Times New Roman" w:hAnsi="Times New Roman" w:cs="Times New Roman"/>
            <w:szCs w:val="24"/>
          </w:rPr>
          <w:t>https://www.tandfonline.com/doi/pdf/10.1080/13683500.2021.1883556</w:t>
        </w:r>
      </w:hyperlink>
    </w:p>
    <w:p w14:paraId="0AF67444" w14:textId="77777777" w:rsidR="006E59ED" w:rsidRPr="00007453" w:rsidRDefault="006E59ED" w:rsidP="00007453">
      <w:pPr>
        <w:rPr>
          <w:rFonts w:ascii="Times New Roman" w:hAnsi="Times New Roman" w:cs="Times New Roman"/>
          <w:szCs w:val="24"/>
        </w:rPr>
      </w:pPr>
      <w:proofErr w:type="spellStart"/>
      <w:r w:rsidRPr="00007453">
        <w:rPr>
          <w:rFonts w:ascii="Times New Roman" w:hAnsi="Times New Roman" w:cs="Times New Roman"/>
          <w:szCs w:val="24"/>
        </w:rPr>
        <w:t>Obilor</w:t>
      </w:r>
      <w:proofErr w:type="spellEnd"/>
      <w:r w:rsidRPr="00007453">
        <w:rPr>
          <w:rFonts w:ascii="Times New Roman" w:hAnsi="Times New Roman" w:cs="Times New Roman"/>
          <w:szCs w:val="24"/>
        </w:rPr>
        <w:t>, E.I., (2023). Convenience and purposive sampling techniques: Are they the same. </w:t>
      </w:r>
      <w:r w:rsidRPr="00007453">
        <w:rPr>
          <w:rFonts w:ascii="Times New Roman" w:hAnsi="Times New Roman" w:cs="Times New Roman"/>
          <w:i/>
          <w:iCs/>
          <w:szCs w:val="24"/>
        </w:rPr>
        <w:t xml:space="preserve">International Journal of Innovative Social </w:t>
      </w:r>
      <w:r>
        <w:rPr>
          <w:rFonts w:ascii="Times New Roman" w:hAnsi="Times New Roman" w:cs="Times New Roman"/>
          <w:i/>
          <w:iCs/>
          <w:szCs w:val="24"/>
        </w:rPr>
        <w:t>and</w:t>
      </w:r>
      <w:r w:rsidRPr="00007453">
        <w:rPr>
          <w:rFonts w:ascii="Times New Roman" w:hAnsi="Times New Roman" w:cs="Times New Roman"/>
          <w:i/>
          <w:iCs/>
          <w:szCs w:val="24"/>
        </w:rPr>
        <w:t xml:space="preserve"> Science Education Research</w:t>
      </w:r>
      <w:r w:rsidRPr="00007453">
        <w:rPr>
          <w:rFonts w:ascii="Times New Roman" w:hAnsi="Times New Roman" w:cs="Times New Roman"/>
          <w:szCs w:val="24"/>
        </w:rPr>
        <w:t>, </w:t>
      </w:r>
      <w:r w:rsidRPr="00007453">
        <w:rPr>
          <w:rFonts w:ascii="Times New Roman" w:hAnsi="Times New Roman" w:cs="Times New Roman"/>
          <w:i/>
          <w:iCs/>
          <w:szCs w:val="24"/>
        </w:rPr>
        <w:t>11</w:t>
      </w:r>
      <w:r w:rsidRPr="00007453">
        <w:rPr>
          <w:rFonts w:ascii="Times New Roman" w:hAnsi="Times New Roman" w:cs="Times New Roman"/>
          <w:szCs w:val="24"/>
        </w:rPr>
        <w:t xml:space="preserve">(1), pp.1-7. </w:t>
      </w:r>
      <w:hyperlink r:id="rId84" w:history="1">
        <w:r w:rsidRPr="00007453">
          <w:rPr>
            <w:rStyle w:val="Hyperlink"/>
            <w:rFonts w:ascii="Times New Roman" w:hAnsi="Times New Roman" w:cs="Times New Roman"/>
            <w:szCs w:val="24"/>
          </w:rPr>
          <w:t>https://www.researchgate.net/profile/Esezi-Obilor/publication/398681103_Convenience_and_Purposive_Sampling_Techniques_Are_they_the_Same/links/693fe9e8a1fd01798907e406/Convenience-and-Purposive-Sampling-Techniques-Are-they-the-Same.pdf</w:t>
        </w:r>
      </w:hyperlink>
      <w:r w:rsidRPr="00007453">
        <w:rPr>
          <w:rFonts w:ascii="Times New Roman" w:hAnsi="Times New Roman" w:cs="Times New Roman"/>
          <w:szCs w:val="24"/>
        </w:rPr>
        <w:t xml:space="preserve"> </w:t>
      </w:r>
    </w:p>
    <w:p w14:paraId="2BD6FD9E"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Olivier, B.H. (2024). The relationship between employee well-being and organisational effectiveness. SA Journal of Industrial Psychology, 50(1), pp.1-13. </w:t>
      </w:r>
      <w:hyperlink r:id="rId85">
        <w:r w:rsidRPr="00007453">
          <w:rPr>
            <w:rFonts w:ascii="Times New Roman" w:hAnsi="Times New Roman" w:cs="Times New Roman"/>
            <w:color w:val="1155CC"/>
            <w:szCs w:val="24"/>
            <w:u w:val="single"/>
          </w:rPr>
          <w:t>https://www.scielo.org.za/scielo.php?pid=S2071-07632024000100025</w:t>
        </w:r>
        <w:r>
          <w:rPr>
            <w:rFonts w:ascii="Times New Roman" w:hAnsi="Times New Roman" w:cs="Times New Roman"/>
            <w:color w:val="1155CC"/>
            <w:szCs w:val="24"/>
            <w:u w:val="single"/>
          </w:rPr>
          <w:t>and</w:t>
        </w:r>
        <w:r w:rsidRPr="00007453">
          <w:rPr>
            <w:rFonts w:ascii="Times New Roman" w:hAnsi="Times New Roman" w:cs="Times New Roman"/>
            <w:color w:val="1155CC"/>
            <w:szCs w:val="24"/>
            <w:u w:val="single"/>
          </w:rPr>
          <w:t>script=sci_arttext</w:t>
        </w:r>
      </w:hyperlink>
      <w:r w:rsidRPr="00007453">
        <w:rPr>
          <w:rFonts w:ascii="Times New Roman" w:hAnsi="Times New Roman" w:cs="Times New Roman"/>
          <w:szCs w:val="24"/>
        </w:rPr>
        <w:t xml:space="preserve"> </w:t>
      </w:r>
    </w:p>
    <w:p w14:paraId="71CC509D" w14:textId="77777777" w:rsidR="006E59ED" w:rsidRPr="00260614" w:rsidRDefault="006E59ED" w:rsidP="00D36AEA">
      <w:r w:rsidRPr="00260614">
        <w:t xml:space="preserve">Olvera </w:t>
      </w:r>
      <w:proofErr w:type="spellStart"/>
      <w:r w:rsidRPr="00260614">
        <w:t>Astivia</w:t>
      </w:r>
      <w:proofErr w:type="spellEnd"/>
      <w:r w:rsidRPr="00260614">
        <w:t xml:space="preserve">, O.L., Zhang, X., Kroc, E. and Zumbo, B.D., (2025). On the uncanny relationship between nonnormality and moderated multiple regression. </w:t>
      </w:r>
      <w:r w:rsidRPr="00260614">
        <w:rPr>
          <w:i/>
          <w:iCs/>
        </w:rPr>
        <w:t>Psychological Methods</w:t>
      </w:r>
      <w:r w:rsidRPr="00260614">
        <w:t xml:space="preserve">. </w:t>
      </w:r>
      <w:hyperlink r:id="rId86" w:history="1">
        <w:r w:rsidRPr="00260614">
          <w:rPr>
            <w:rStyle w:val="Hyperlink"/>
          </w:rPr>
          <w:t>https://www.researchgate.net/profile/Oscar-Olvera-Astivia/publication/395356560_On_the_uncanny_relationship_between_nonnormality_and_moderated_multiple_regression/links/68c8fc78f3032e2b4be14f52/On-the-Uncanny-Relationship-Between-Nonnormality-and-Moderated-Multiple-Regression.pdf</w:t>
        </w:r>
      </w:hyperlink>
    </w:p>
    <w:p w14:paraId="463D9C68" w14:textId="77777777" w:rsidR="006E59ED" w:rsidRPr="00007453" w:rsidRDefault="006E59ED" w:rsidP="00671A66">
      <w:pPr>
        <w:rPr>
          <w:rFonts w:ascii="Times New Roman" w:hAnsi="Times New Roman" w:cs="Times New Roman"/>
          <w:szCs w:val="24"/>
        </w:rPr>
      </w:pPr>
      <w:proofErr w:type="spellStart"/>
      <w:r w:rsidRPr="00007453">
        <w:rPr>
          <w:rFonts w:ascii="Times New Roman" w:hAnsi="Times New Roman" w:cs="Times New Roman"/>
          <w:szCs w:val="24"/>
        </w:rPr>
        <w:t>Otoo</w:t>
      </w:r>
      <w:proofErr w:type="spellEnd"/>
      <w:r w:rsidRPr="00007453">
        <w:rPr>
          <w:rFonts w:ascii="Times New Roman" w:hAnsi="Times New Roman" w:cs="Times New Roman"/>
          <w:szCs w:val="24"/>
        </w:rPr>
        <w:t xml:space="preserve">, F.N.K. (2024). Does employee engagement mediate the nexus of job resource and employee turnover </w:t>
      </w:r>
      <w:proofErr w:type="gramStart"/>
      <w:r w:rsidRPr="00007453">
        <w:rPr>
          <w:rFonts w:ascii="Times New Roman" w:hAnsi="Times New Roman" w:cs="Times New Roman"/>
          <w:szCs w:val="24"/>
        </w:rPr>
        <w:t>intentions?.</w:t>
      </w:r>
      <w:proofErr w:type="gramEnd"/>
      <w:r w:rsidRPr="00007453">
        <w:rPr>
          <w:rFonts w:ascii="Times New Roman" w:hAnsi="Times New Roman" w:cs="Times New Roman"/>
          <w:szCs w:val="24"/>
        </w:rPr>
        <w:t xml:space="preserve"> IIMT Journal of Management, 1(2), pp.130-170. </w:t>
      </w:r>
      <w:hyperlink r:id="rId87">
        <w:r w:rsidRPr="00007453">
          <w:rPr>
            <w:rFonts w:ascii="Times New Roman" w:hAnsi="Times New Roman" w:cs="Times New Roman"/>
            <w:color w:val="1155CC"/>
            <w:szCs w:val="24"/>
            <w:u w:val="single"/>
          </w:rPr>
          <w:t>https://www.emerald.com/iimtjm/article/1/2/130/1221230</w:t>
        </w:r>
      </w:hyperlink>
      <w:r w:rsidRPr="00007453">
        <w:rPr>
          <w:rFonts w:ascii="Times New Roman" w:hAnsi="Times New Roman" w:cs="Times New Roman"/>
          <w:szCs w:val="24"/>
        </w:rPr>
        <w:t xml:space="preserve"> </w:t>
      </w:r>
    </w:p>
    <w:p w14:paraId="44A627E9" w14:textId="77777777" w:rsidR="006E59ED" w:rsidRPr="00007453" w:rsidRDefault="006E59ED" w:rsidP="00007453">
      <w:pPr>
        <w:rPr>
          <w:rFonts w:ascii="Times New Roman" w:hAnsi="Times New Roman" w:cs="Times New Roman"/>
          <w:szCs w:val="24"/>
        </w:rPr>
      </w:pPr>
      <w:bookmarkStart w:id="83" w:name="_Hlk220173443"/>
      <w:r w:rsidRPr="00007453">
        <w:rPr>
          <w:rFonts w:ascii="Times New Roman" w:hAnsi="Times New Roman" w:cs="Times New Roman"/>
          <w:szCs w:val="24"/>
        </w:rPr>
        <w:t>Pandey, P. and Pandey, M.M., (2021</w:t>
      </w:r>
      <w:bookmarkEnd w:id="83"/>
      <w:r w:rsidRPr="00007453">
        <w:rPr>
          <w:rFonts w:ascii="Times New Roman" w:hAnsi="Times New Roman" w:cs="Times New Roman"/>
          <w:szCs w:val="24"/>
        </w:rPr>
        <w:t>). </w:t>
      </w:r>
      <w:r w:rsidRPr="00007453">
        <w:rPr>
          <w:rFonts w:ascii="Times New Roman" w:hAnsi="Times New Roman" w:cs="Times New Roman"/>
          <w:i/>
          <w:iCs/>
          <w:szCs w:val="24"/>
        </w:rPr>
        <w:t>Research methodology tools and techniques</w:t>
      </w:r>
      <w:r w:rsidRPr="00007453">
        <w:rPr>
          <w:rFonts w:ascii="Times New Roman" w:hAnsi="Times New Roman" w:cs="Times New Roman"/>
          <w:szCs w:val="24"/>
        </w:rPr>
        <w:t xml:space="preserve">. Bridge </w:t>
      </w:r>
      <w:proofErr w:type="spellStart"/>
      <w:r w:rsidRPr="00007453">
        <w:rPr>
          <w:rFonts w:ascii="Times New Roman" w:hAnsi="Times New Roman" w:cs="Times New Roman"/>
          <w:szCs w:val="24"/>
        </w:rPr>
        <w:t>Center</w:t>
      </w:r>
      <w:proofErr w:type="spellEnd"/>
      <w:r w:rsidRPr="00007453">
        <w:rPr>
          <w:rFonts w:ascii="Times New Roman" w:hAnsi="Times New Roman" w:cs="Times New Roman"/>
          <w:szCs w:val="24"/>
        </w:rPr>
        <w:t xml:space="preserve">. </w:t>
      </w:r>
      <w:hyperlink r:id="rId88" w:history="1">
        <w:r w:rsidRPr="00007453">
          <w:rPr>
            <w:rStyle w:val="Hyperlink"/>
            <w:rFonts w:ascii="Times New Roman" w:eastAsia="Times New Roman" w:hAnsi="Times New Roman" w:cs="Times New Roman"/>
            <w:szCs w:val="24"/>
          </w:rPr>
          <w:t>http://dspace.vnbrims.org:13000/jspui/bitstream/123456789/4666/1/RESEARCH%20METHODOLOGY%20TOOLS%20AND%20TECHNIQUES.pdf</w:t>
        </w:r>
      </w:hyperlink>
      <w:r w:rsidRPr="00007453">
        <w:rPr>
          <w:rFonts w:ascii="Times New Roman" w:hAnsi="Times New Roman" w:cs="Times New Roman"/>
          <w:szCs w:val="24"/>
        </w:rPr>
        <w:t> </w:t>
      </w:r>
      <w:r w:rsidRPr="00007453">
        <w:rPr>
          <w:rFonts w:ascii="Times New Roman" w:hAnsi="Times New Roman" w:cs="Times New Roman"/>
          <w:color w:val="222222"/>
          <w:szCs w:val="24"/>
          <w:shd w:val="clear" w:color="auto" w:fill="FFFFFF"/>
        </w:rPr>
        <w:t> </w:t>
      </w:r>
    </w:p>
    <w:p w14:paraId="3555DF3A"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Piso, A. (2022). Controlling the clock: Working hours in the UK hotel sector. </w:t>
      </w:r>
      <w:r w:rsidRPr="00007453">
        <w:rPr>
          <w:rFonts w:ascii="Times New Roman" w:hAnsi="Times New Roman" w:cs="Times New Roman"/>
          <w:i/>
          <w:iCs/>
          <w:szCs w:val="24"/>
        </w:rPr>
        <w:t>Research in Hospitality Management</w:t>
      </w:r>
      <w:r w:rsidRPr="00007453">
        <w:rPr>
          <w:rFonts w:ascii="Times New Roman" w:hAnsi="Times New Roman" w:cs="Times New Roman"/>
          <w:szCs w:val="24"/>
        </w:rPr>
        <w:t xml:space="preserve">, </w:t>
      </w:r>
      <w:r w:rsidRPr="00007453">
        <w:rPr>
          <w:rFonts w:ascii="Times New Roman" w:hAnsi="Times New Roman" w:cs="Times New Roman"/>
          <w:i/>
          <w:iCs/>
          <w:szCs w:val="24"/>
        </w:rPr>
        <w:t>12</w:t>
      </w:r>
      <w:r w:rsidRPr="00007453">
        <w:rPr>
          <w:rFonts w:ascii="Times New Roman" w:hAnsi="Times New Roman" w:cs="Times New Roman"/>
          <w:szCs w:val="24"/>
        </w:rPr>
        <w:t xml:space="preserve">(1), 1-11. </w:t>
      </w:r>
      <w:hyperlink r:id="rId89" w:history="1">
        <w:r w:rsidRPr="00007453">
          <w:rPr>
            <w:rStyle w:val="Hyperlink"/>
            <w:rFonts w:ascii="Times New Roman" w:hAnsi="Times New Roman" w:cs="Times New Roman"/>
            <w:szCs w:val="24"/>
          </w:rPr>
          <w:t>https://www.tandfonline.com/doi/pdf/10.1080/22243534.2021.2007589</w:t>
        </w:r>
      </w:hyperlink>
    </w:p>
    <w:p w14:paraId="3A6175C8"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Rahi, S. (2022). Investigating the role of employee psychological well-being and psychological empowerment with relation to work engagement and sustainable employability. International </w:t>
      </w:r>
      <w:r w:rsidRPr="00007453">
        <w:rPr>
          <w:rFonts w:ascii="Times New Roman" w:hAnsi="Times New Roman" w:cs="Times New Roman"/>
          <w:szCs w:val="24"/>
        </w:rPr>
        <w:lastRenderedPageBreak/>
        <w:t xml:space="preserve">Journal of Ethics and Systems, 38(2), pp.266-285. </w:t>
      </w:r>
      <w:hyperlink r:id="rId90">
        <w:r w:rsidRPr="00007453">
          <w:rPr>
            <w:rFonts w:ascii="Times New Roman" w:hAnsi="Times New Roman" w:cs="Times New Roman"/>
            <w:color w:val="1155CC"/>
            <w:szCs w:val="24"/>
            <w:u w:val="single"/>
          </w:rPr>
          <w:t>https://www.researchgate.net/profile/Samar-Rahi/publication/357094662_Investigating_the_role_of_employee_psychological_well-being_and_psychological_empowerment_with_relation_to_work_engagement_and_sustainable_employability/links/61c4c9270ae6751c882eb7a6/Investigating-the-role-of-employee-psychological-well-being-and-psychological-empowerment-with-relation-to-work-engagement-and-sustainable-employability.pdf</w:t>
        </w:r>
      </w:hyperlink>
      <w:r w:rsidRPr="00007453">
        <w:rPr>
          <w:rFonts w:ascii="Times New Roman" w:hAnsi="Times New Roman" w:cs="Times New Roman"/>
          <w:szCs w:val="24"/>
        </w:rPr>
        <w:t xml:space="preserve"> </w:t>
      </w:r>
    </w:p>
    <w:p w14:paraId="47F05EF6"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Rahman, M. (2023). </w:t>
      </w:r>
      <w:r w:rsidRPr="00007453">
        <w:rPr>
          <w:rFonts w:ascii="Times New Roman" w:hAnsi="Times New Roman" w:cs="Times New Roman"/>
          <w:i/>
          <w:iCs/>
          <w:szCs w:val="24"/>
        </w:rPr>
        <w:t>Trade union effectiveness in the UK hospitality sector: A case study approach</w:t>
      </w:r>
      <w:r w:rsidRPr="00007453">
        <w:rPr>
          <w:rFonts w:ascii="Times New Roman" w:hAnsi="Times New Roman" w:cs="Times New Roman"/>
          <w:szCs w:val="24"/>
        </w:rPr>
        <w:t xml:space="preserve"> (Doctoral dissertation, London South Bank University). </w:t>
      </w:r>
      <w:hyperlink r:id="rId91" w:history="1">
        <w:r w:rsidRPr="00007453">
          <w:rPr>
            <w:rStyle w:val="Hyperlink"/>
            <w:rFonts w:ascii="Times New Roman" w:hAnsi="Times New Roman" w:cs="Times New Roman"/>
            <w:szCs w:val="24"/>
          </w:rPr>
          <w:t>https://researchportal.lsbu.ac.uk/ws/portalfiles/portal/10997541/Trade%20Union%20Effectiveness%20in%20the%20UK%20Hospitality%20PDF.pdf</w:t>
        </w:r>
      </w:hyperlink>
    </w:p>
    <w:p w14:paraId="6B77CD05" w14:textId="77777777" w:rsidR="006E59ED" w:rsidRPr="00007453" w:rsidRDefault="006E59ED" w:rsidP="00671A66">
      <w:pPr>
        <w:rPr>
          <w:rFonts w:ascii="Times New Roman" w:hAnsi="Times New Roman" w:cs="Times New Roman"/>
          <w:szCs w:val="24"/>
        </w:rPr>
      </w:pPr>
      <w:proofErr w:type="spellStart"/>
      <w:r w:rsidRPr="00007453">
        <w:rPr>
          <w:rFonts w:ascii="Times New Roman" w:hAnsi="Times New Roman" w:cs="Times New Roman"/>
          <w:szCs w:val="24"/>
        </w:rPr>
        <w:t>Rajâa</w:t>
      </w:r>
      <w:proofErr w:type="spellEnd"/>
      <w:r w:rsidRPr="00007453">
        <w:rPr>
          <w:rFonts w:ascii="Times New Roman" w:hAnsi="Times New Roman" w:cs="Times New Roman"/>
          <w:szCs w:val="24"/>
        </w:rPr>
        <w:t xml:space="preserve">, O. and Mekkaoui, A., (2025). Revealing the impact of social exchange theory on financial performance: a systematic review of the mediating role of human resource performance. Cogent Business </w:t>
      </w:r>
      <w:r>
        <w:rPr>
          <w:rFonts w:ascii="Times New Roman" w:hAnsi="Times New Roman" w:cs="Times New Roman"/>
          <w:szCs w:val="24"/>
        </w:rPr>
        <w:t>and</w:t>
      </w:r>
      <w:r w:rsidRPr="00007453">
        <w:rPr>
          <w:rFonts w:ascii="Times New Roman" w:hAnsi="Times New Roman" w:cs="Times New Roman"/>
          <w:szCs w:val="24"/>
        </w:rPr>
        <w:t xml:space="preserve"> Management, 12(1), p.2475983. </w:t>
      </w:r>
      <w:hyperlink r:id="rId92">
        <w:r w:rsidRPr="00007453">
          <w:rPr>
            <w:rFonts w:ascii="Times New Roman" w:hAnsi="Times New Roman" w:cs="Times New Roman"/>
            <w:color w:val="1155CC"/>
            <w:szCs w:val="24"/>
            <w:u w:val="single"/>
          </w:rPr>
          <w:t>https://www.tandfonline.com/doi/full/10.1080/23311975.2025.2475983</w:t>
        </w:r>
      </w:hyperlink>
      <w:r w:rsidRPr="00007453">
        <w:rPr>
          <w:rFonts w:ascii="Times New Roman" w:hAnsi="Times New Roman" w:cs="Times New Roman"/>
          <w:szCs w:val="24"/>
        </w:rPr>
        <w:t xml:space="preserve"> </w:t>
      </w:r>
    </w:p>
    <w:p w14:paraId="6E0127DC" w14:textId="77777777" w:rsidR="006E59ED" w:rsidRPr="00260614" w:rsidRDefault="006E59ED" w:rsidP="00D36AEA">
      <w:r w:rsidRPr="00260614">
        <w:t xml:space="preserve">Rajh-Weber, H., Huber, S.E. and </w:t>
      </w:r>
      <w:proofErr w:type="spellStart"/>
      <w:r w:rsidRPr="00260614">
        <w:t>Arendasy</w:t>
      </w:r>
      <w:proofErr w:type="spellEnd"/>
      <w:r w:rsidRPr="00260614">
        <w:t xml:space="preserve">, M., (2026). Using heteroskedasticity-consistent standard errors and the bootstrap for linear regression analysis available in SPSS: A tutorial. </w:t>
      </w:r>
      <w:r w:rsidRPr="00260614">
        <w:rPr>
          <w:i/>
          <w:iCs/>
        </w:rPr>
        <w:t>Advances in Methods and Practices in Psychological Science</w:t>
      </w:r>
      <w:r w:rsidRPr="00260614">
        <w:t xml:space="preserve">, </w:t>
      </w:r>
      <w:r w:rsidRPr="00260614">
        <w:rPr>
          <w:i/>
          <w:iCs/>
        </w:rPr>
        <w:t>9</w:t>
      </w:r>
      <w:r w:rsidRPr="00260614">
        <w:t xml:space="preserve">(1), p.25152459251408046. </w:t>
      </w:r>
      <w:hyperlink r:id="rId93" w:history="1">
        <w:r w:rsidRPr="00260614">
          <w:rPr>
            <w:rStyle w:val="Hyperlink"/>
          </w:rPr>
          <w:t>https://journals.sagepub.com/doi/pdf/10.1177/25152459251408046</w:t>
        </w:r>
      </w:hyperlink>
    </w:p>
    <w:p w14:paraId="3D630441" w14:textId="77777777" w:rsidR="006E59ED" w:rsidRPr="00007453" w:rsidRDefault="006E59ED" w:rsidP="00007453">
      <w:pPr>
        <w:rPr>
          <w:rFonts w:ascii="Times New Roman" w:hAnsi="Times New Roman" w:cs="Times New Roman"/>
          <w:szCs w:val="24"/>
        </w:rPr>
      </w:pPr>
      <w:bookmarkStart w:id="84" w:name="_Hlk220173467"/>
      <w:r w:rsidRPr="00007453">
        <w:rPr>
          <w:rFonts w:ascii="Times New Roman" w:hAnsi="Times New Roman" w:cs="Times New Roman"/>
          <w:szCs w:val="24"/>
        </w:rPr>
        <w:t xml:space="preserve">Shrutika </w:t>
      </w:r>
      <w:proofErr w:type="spellStart"/>
      <w:r w:rsidRPr="00007453">
        <w:rPr>
          <w:rFonts w:ascii="Times New Roman" w:hAnsi="Times New Roman" w:cs="Times New Roman"/>
          <w:szCs w:val="24"/>
        </w:rPr>
        <w:t>Sirisilla</w:t>
      </w:r>
      <w:proofErr w:type="spellEnd"/>
      <w:r w:rsidRPr="00007453">
        <w:rPr>
          <w:rFonts w:ascii="Times New Roman" w:hAnsi="Times New Roman" w:cs="Times New Roman"/>
          <w:szCs w:val="24"/>
        </w:rPr>
        <w:t xml:space="preserve"> (2023</w:t>
      </w:r>
      <w:bookmarkEnd w:id="84"/>
      <w:r w:rsidRPr="00007453">
        <w:rPr>
          <w:rFonts w:ascii="Times New Roman" w:hAnsi="Times New Roman" w:cs="Times New Roman"/>
          <w:szCs w:val="24"/>
        </w:rPr>
        <w:t xml:space="preserve">). </w:t>
      </w:r>
      <w:r w:rsidRPr="00007453">
        <w:rPr>
          <w:rFonts w:ascii="Times New Roman" w:hAnsi="Times New Roman" w:cs="Times New Roman"/>
          <w:i/>
          <w:iCs/>
          <w:szCs w:val="24"/>
        </w:rPr>
        <w:t>Inductive and Deductive Reasoning — Strategic approach for conducting research</w:t>
      </w:r>
      <w:r w:rsidRPr="00007453">
        <w:rPr>
          <w:rFonts w:ascii="Times New Roman" w:hAnsi="Times New Roman" w:cs="Times New Roman"/>
          <w:szCs w:val="24"/>
        </w:rPr>
        <w:t xml:space="preserve">. [online] </w:t>
      </w:r>
      <w:proofErr w:type="spellStart"/>
      <w:r w:rsidRPr="00007453">
        <w:rPr>
          <w:rFonts w:ascii="Times New Roman" w:hAnsi="Times New Roman" w:cs="Times New Roman"/>
          <w:szCs w:val="24"/>
        </w:rPr>
        <w:t>Enago</w:t>
      </w:r>
      <w:proofErr w:type="spellEnd"/>
      <w:r w:rsidRPr="00007453">
        <w:rPr>
          <w:rFonts w:ascii="Times New Roman" w:hAnsi="Times New Roman" w:cs="Times New Roman"/>
          <w:szCs w:val="24"/>
        </w:rPr>
        <w:t xml:space="preserve"> Academy. Available at: </w:t>
      </w:r>
      <w:hyperlink r:id="rId94" w:anchor=":~:text=Inductive%20Approach,that%20could%20explain%20the%20patterns" w:history="1">
        <w:r w:rsidRPr="00007453">
          <w:rPr>
            <w:rStyle w:val="Hyperlink"/>
            <w:rFonts w:ascii="Times New Roman" w:eastAsia="Times New Roman" w:hAnsi="Times New Roman" w:cs="Times New Roman"/>
            <w:szCs w:val="24"/>
          </w:rPr>
          <w:t>https://www.enago.com/academy/inductive-and-deductive-reasoning/#:~:text=Inductive%20Approach,that%20could%20explain%20the%20patterns</w:t>
        </w:r>
      </w:hyperlink>
    </w:p>
    <w:p w14:paraId="1AA709A8"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Siyal, S., (2023). Inclusive leadership and work engagement: Exploring the role of psychological safety and trust in leaders in multiple organisational contexts. Business Ethics, the Environment </w:t>
      </w:r>
      <w:r>
        <w:rPr>
          <w:rFonts w:ascii="Times New Roman" w:hAnsi="Times New Roman" w:cs="Times New Roman"/>
          <w:szCs w:val="24"/>
        </w:rPr>
        <w:t>and</w:t>
      </w:r>
      <w:r w:rsidRPr="00007453">
        <w:rPr>
          <w:rFonts w:ascii="Times New Roman" w:hAnsi="Times New Roman" w:cs="Times New Roman"/>
          <w:szCs w:val="24"/>
        </w:rPr>
        <w:t xml:space="preserve"> Responsibility, 32(4), pp.1170-1184. </w:t>
      </w:r>
      <w:hyperlink r:id="rId95">
        <w:r w:rsidRPr="00007453">
          <w:rPr>
            <w:rFonts w:ascii="Times New Roman" w:hAnsi="Times New Roman" w:cs="Times New Roman"/>
            <w:color w:val="1155CC"/>
            <w:szCs w:val="24"/>
            <w:u w:val="single"/>
          </w:rPr>
          <w:t>https://www.researchgate.net/profile/Saeed-Siyal/publication/371317289_Inclusive_leadership_and_work_engagement_Exploring_the_role_of_psychological_safety_and_trust_in_leader_in_multiple_organizational_context/links/6705617233ab504c04f54073/Inclusive-leadership-and-work-engagement-Exploring-the-role-of-psychological-safety-and-trust-in-leader-in-multiple-organizational-context.pdf</w:t>
        </w:r>
      </w:hyperlink>
      <w:r w:rsidRPr="00007453">
        <w:rPr>
          <w:rFonts w:ascii="Times New Roman" w:hAnsi="Times New Roman" w:cs="Times New Roman"/>
          <w:szCs w:val="24"/>
        </w:rPr>
        <w:t xml:space="preserve"> </w:t>
      </w:r>
    </w:p>
    <w:p w14:paraId="152A35EB" w14:textId="77777777" w:rsidR="006E59ED" w:rsidRPr="006E59ED" w:rsidRDefault="006E59ED" w:rsidP="006E59ED">
      <w:proofErr w:type="spellStart"/>
      <w:r w:rsidRPr="006E59ED">
        <w:lastRenderedPageBreak/>
        <w:t>Soundarapandian</w:t>
      </w:r>
      <w:proofErr w:type="spellEnd"/>
      <w:r w:rsidRPr="006E59ED">
        <w:t xml:space="preserve">, D., (2024). Reliability Analysis of Data Science Workflow Components Using SPSS A Correlation-Based Study. </w:t>
      </w:r>
      <w:r w:rsidRPr="006E59ED">
        <w:rPr>
          <w:i/>
          <w:iCs/>
        </w:rPr>
        <w:t>International Journal of Computer Science and Data Engineering</w:t>
      </w:r>
      <w:r w:rsidRPr="006E59ED">
        <w:t xml:space="preserve">, </w:t>
      </w:r>
      <w:r w:rsidRPr="006E59ED">
        <w:rPr>
          <w:i/>
          <w:iCs/>
        </w:rPr>
        <w:t>1</w:t>
      </w:r>
      <w:r w:rsidRPr="006E59ED">
        <w:t xml:space="preserve">(2), pp.1-7.  </w:t>
      </w:r>
      <w:hyperlink r:id="rId96" w:history="1">
        <w:r w:rsidRPr="006E59ED">
          <w:rPr>
            <w:rStyle w:val="Hyperlink"/>
          </w:rPr>
          <w:t>https://www.academia.edu/download/132222414/254.pdf</w:t>
        </w:r>
      </w:hyperlink>
      <w:r w:rsidRPr="006E59ED">
        <w:t> </w:t>
      </w:r>
    </w:p>
    <w:p w14:paraId="0F634194" w14:textId="77777777" w:rsidR="006E59ED" w:rsidRPr="00007453" w:rsidRDefault="006E59ED" w:rsidP="00007453">
      <w:pPr>
        <w:rPr>
          <w:rStyle w:val="Hyperlink"/>
          <w:rFonts w:ascii="Times New Roman" w:eastAsia="Times New Roman" w:hAnsi="Times New Roman" w:cs="Times New Roman"/>
          <w:szCs w:val="24"/>
        </w:rPr>
      </w:pPr>
      <w:bookmarkStart w:id="85" w:name="_Hlk220173481"/>
      <w:r w:rsidRPr="00007453">
        <w:rPr>
          <w:rFonts w:ascii="Times New Roman" w:hAnsi="Times New Roman" w:cs="Times New Roman"/>
          <w:szCs w:val="24"/>
        </w:rPr>
        <w:t>Sreekumar, D. (2023</w:t>
      </w:r>
      <w:bookmarkEnd w:id="85"/>
      <w:r w:rsidRPr="00007453">
        <w:rPr>
          <w:rFonts w:ascii="Times New Roman" w:hAnsi="Times New Roman" w:cs="Times New Roman"/>
          <w:szCs w:val="24"/>
        </w:rPr>
        <w:t>). What is Research Methodology? Definition, Types, and Examples. </w:t>
      </w:r>
      <w:proofErr w:type="spellStart"/>
      <w:r w:rsidRPr="00007453">
        <w:rPr>
          <w:rFonts w:ascii="Times New Roman" w:hAnsi="Times New Roman" w:cs="Times New Roman"/>
          <w:i/>
          <w:iCs/>
          <w:szCs w:val="24"/>
        </w:rPr>
        <w:t>Paperpal</w:t>
      </w:r>
      <w:proofErr w:type="spellEnd"/>
      <w:r w:rsidRPr="00007453">
        <w:rPr>
          <w:rFonts w:ascii="Times New Roman" w:hAnsi="Times New Roman" w:cs="Times New Roman"/>
          <w:i/>
          <w:iCs/>
          <w:szCs w:val="24"/>
        </w:rPr>
        <w:t xml:space="preserve"> Blog-Academic Writing Guides</w:t>
      </w:r>
      <w:r w:rsidRPr="00007453">
        <w:rPr>
          <w:rFonts w:ascii="Times New Roman" w:hAnsi="Times New Roman" w:cs="Times New Roman"/>
          <w:szCs w:val="24"/>
        </w:rPr>
        <w:t xml:space="preserve">. </w:t>
      </w:r>
      <w:hyperlink r:id="rId97" w:history="1">
        <w:r w:rsidRPr="00007453">
          <w:rPr>
            <w:rStyle w:val="Hyperlink"/>
            <w:rFonts w:ascii="Times New Roman" w:eastAsia="Times New Roman" w:hAnsi="Times New Roman" w:cs="Times New Roman"/>
            <w:szCs w:val="24"/>
          </w:rPr>
          <w:t>https://paperpal.com/blog/academic-writing-guides/what-is-research-methodology</w:t>
        </w:r>
      </w:hyperlink>
    </w:p>
    <w:p w14:paraId="6DD78FFF"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Suliman, M. A., Abdou, A. H., Ibrahim, M. F., Al-Khaldy, D. A. W., Anas, A. M., </w:t>
      </w:r>
      <w:proofErr w:type="spellStart"/>
      <w:r w:rsidRPr="00007453">
        <w:rPr>
          <w:rFonts w:ascii="Times New Roman" w:hAnsi="Times New Roman" w:cs="Times New Roman"/>
          <w:szCs w:val="24"/>
        </w:rPr>
        <w:t>Alrefae</w:t>
      </w:r>
      <w:proofErr w:type="spellEnd"/>
      <w:r w:rsidRPr="00007453">
        <w:rPr>
          <w:rFonts w:ascii="Times New Roman" w:hAnsi="Times New Roman" w:cs="Times New Roman"/>
          <w:szCs w:val="24"/>
        </w:rPr>
        <w:t xml:space="preserve">, W. M. M., </w:t>
      </w:r>
      <w:r>
        <w:rPr>
          <w:rFonts w:ascii="Times New Roman" w:hAnsi="Times New Roman" w:cs="Times New Roman"/>
          <w:szCs w:val="24"/>
        </w:rPr>
        <w:t>and</w:t>
      </w:r>
      <w:r w:rsidRPr="00007453">
        <w:rPr>
          <w:rFonts w:ascii="Times New Roman" w:hAnsi="Times New Roman" w:cs="Times New Roman"/>
          <w:szCs w:val="24"/>
        </w:rPr>
        <w:t xml:space="preserve"> Salama, W. (2023). Impact of green transformational leadership on employees’ environmental performance in the hotel industry context: does green work engagement </w:t>
      </w:r>
      <w:proofErr w:type="gramStart"/>
      <w:r w:rsidRPr="00007453">
        <w:rPr>
          <w:rFonts w:ascii="Times New Roman" w:hAnsi="Times New Roman" w:cs="Times New Roman"/>
          <w:szCs w:val="24"/>
        </w:rPr>
        <w:t>matter?.</w:t>
      </w:r>
      <w:proofErr w:type="gramEnd"/>
      <w:r w:rsidRPr="00007453">
        <w:rPr>
          <w:rFonts w:ascii="Times New Roman" w:hAnsi="Times New Roman" w:cs="Times New Roman"/>
          <w:szCs w:val="24"/>
        </w:rPr>
        <w:t xml:space="preserve"> </w:t>
      </w:r>
      <w:r w:rsidRPr="00007453">
        <w:rPr>
          <w:rFonts w:ascii="Times New Roman" w:hAnsi="Times New Roman" w:cs="Times New Roman"/>
          <w:i/>
          <w:iCs/>
          <w:szCs w:val="24"/>
        </w:rPr>
        <w:t>Sustainability</w:t>
      </w:r>
      <w:r w:rsidRPr="00007453">
        <w:rPr>
          <w:rFonts w:ascii="Times New Roman" w:hAnsi="Times New Roman" w:cs="Times New Roman"/>
          <w:szCs w:val="24"/>
        </w:rPr>
        <w:t xml:space="preserve">, </w:t>
      </w:r>
      <w:r w:rsidRPr="00007453">
        <w:rPr>
          <w:rFonts w:ascii="Times New Roman" w:hAnsi="Times New Roman" w:cs="Times New Roman"/>
          <w:i/>
          <w:iCs/>
          <w:szCs w:val="24"/>
        </w:rPr>
        <w:t>15</w:t>
      </w:r>
      <w:r w:rsidRPr="00007453">
        <w:rPr>
          <w:rFonts w:ascii="Times New Roman" w:hAnsi="Times New Roman" w:cs="Times New Roman"/>
          <w:szCs w:val="24"/>
        </w:rPr>
        <w:t xml:space="preserve">(3), 2690. </w:t>
      </w:r>
      <w:hyperlink r:id="rId98" w:history="1">
        <w:r w:rsidRPr="00007453">
          <w:rPr>
            <w:rStyle w:val="Hyperlink"/>
            <w:rFonts w:ascii="Times New Roman" w:hAnsi="Times New Roman" w:cs="Times New Roman"/>
            <w:szCs w:val="24"/>
          </w:rPr>
          <w:t>https://www.mdpi.com/2071-1050/15/3/2690</w:t>
        </w:r>
      </w:hyperlink>
    </w:p>
    <w:p w14:paraId="01BC238D"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Sun, N., Liang, S., Li, H., </w:t>
      </w:r>
      <w:r>
        <w:rPr>
          <w:rFonts w:ascii="Times New Roman" w:hAnsi="Times New Roman" w:cs="Times New Roman"/>
          <w:szCs w:val="24"/>
        </w:rPr>
        <w:t>and</w:t>
      </w:r>
      <w:r w:rsidRPr="00007453">
        <w:rPr>
          <w:rFonts w:ascii="Times New Roman" w:hAnsi="Times New Roman" w:cs="Times New Roman"/>
          <w:szCs w:val="24"/>
        </w:rPr>
        <w:t xml:space="preserve"> Song, H. (2023). Ex post </w:t>
      </w:r>
      <w:proofErr w:type="spellStart"/>
      <w:r w:rsidRPr="00007453">
        <w:rPr>
          <w:rFonts w:ascii="Times New Roman" w:hAnsi="Times New Roman" w:cs="Times New Roman"/>
          <w:szCs w:val="24"/>
        </w:rPr>
        <w:t>i</w:t>
      </w:r>
      <w:proofErr w:type="spellEnd"/>
      <w:r w:rsidRPr="00007453">
        <w:rPr>
          <w:rFonts w:ascii="Times New Roman" w:hAnsi="Times New Roman" w:cs="Times New Roman"/>
          <w:szCs w:val="24"/>
        </w:rPr>
        <w:t xml:space="preserve">-deals, work-life balance, and work well-being in the hospitality industry: the moderating role of gender. </w:t>
      </w:r>
      <w:r w:rsidRPr="00007453">
        <w:rPr>
          <w:rFonts w:ascii="Times New Roman" w:hAnsi="Times New Roman" w:cs="Times New Roman"/>
          <w:i/>
          <w:iCs/>
          <w:szCs w:val="24"/>
        </w:rPr>
        <w:t>International Journal of Contemporary Hospitality Management</w:t>
      </w:r>
      <w:r w:rsidRPr="00007453">
        <w:rPr>
          <w:rFonts w:ascii="Times New Roman" w:hAnsi="Times New Roman" w:cs="Times New Roman"/>
          <w:szCs w:val="24"/>
        </w:rPr>
        <w:t xml:space="preserve">, </w:t>
      </w:r>
      <w:r w:rsidRPr="00007453">
        <w:rPr>
          <w:rFonts w:ascii="Times New Roman" w:hAnsi="Times New Roman" w:cs="Times New Roman"/>
          <w:i/>
          <w:iCs/>
          <w:szCs w:val="24"/>
        </w:rPr>
        <w:t>35</w:t>
      </w:r>
      <w:r w:rsidRPr="00007453">
        <w:rPr>
          <w:rFonts w:ascii="Times New Roman" w:hAnsi="Times New Roman" w:cs="Times New Roman"/>
          <w:szCs w:val="24"/>
        </w:rPr>
        <w:t xml:space="preserve">(9), 3077-3094. </w:t>
      </w:r>
      <w:hyperlink r:id="rId99" w:history="1">
        <w:r w:rsidRPr="00007453">
          <w:rPr>
            <w:rStyle w:val="Hyperlink"/>
            <w:rFonts w:ascii="Times New Roman" w:hAnsi="Times New Roman" w:cs="Times New Roman"/>
            <w:szCs w:val="24"/>
          </w:rPr>
          <w:t>https://ira.lib.polyu.edu.hk/bitstream/10397/99533/1/Sun_Ex_Post_I-deals.pdf</w:t>
        </w:r>
      </w:hyperlink>
    </w:p>
    <w:p w14:paraId="29AC79B8"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Thapa, P.P., Rana, H., </w:t>
      </w:r>
      <w:proofErr w:type="spellStart"/>
      <w:r w:rsidRPr="00007453">
        <w:rPr>
          <w:rFonts w:ascii="Times New Roman" w:hAnsi="Times New Roman" w:cs="Times New Roman"/>
          <w:szCs w:val="24"/>
        </w:rPr>
        <w:t>Ucar</w:t>
      </w:r>
      <w:proofErr w:type="spellEnd"/>
      <w:r w:rsidRPr="00007453">
        <w:rPr>
          <w:rFonts w:ascii="Times New Roman" w:hAnsi="Times New Roman" w:cs="Times New Roman"/>
          <w:szCs w:val="24"/>
        </w:rPr>
        <w:t xml:space="preserve">, Ö., Khana, J. and </w:t>
      </w:r>
      <w:proofErr w:type="spellStart"/>
      <w:r w:rsidRPr="00007453">
        <w:rPr>
          <w:rFonts w:ascii="Times New Roman" w:hAnsi="Times New Roman" w:cs="Times New Roman"/>
          <w:szCs w:val="24"/>
        </w:rPr>
        <w:t>Amgain</w:t>
      </w:r>
      <w:proofErr w:type="spellEnd"/>
      <w:r w:rsidRPr="00007453">
        <w:rPr>
          <w:rFonts w:ascii="Times New Roman" w:hAnsi="Times New Roman" w:cs="Times New Roman"/>
          <w:szCs w:val="24"/>
        </w:rPr>
        <w:t xml:space="preserve">, K., (2023). Examining the impact of emotional intelligence on employee well-being and employee engagement in the digital era. Journal of Karnali Academy of Health Sciences, 6(1). </w:t>
      </w:r>
      <w:hyperlink r:id="rId100">
        <w:r w:rsidRPr="00007453">
          <w:rPr>
            <w:rFonts w:ascii="Times New Roman" w:hAnsi="Times New Roman" w:cs="Times New Roman"/>
            <w:color w:val="1155CC"/>
            <w:szCs w:val="24"/>
            <w:u w:val="single"/>
          </w:rPr>
          <w:t>https://www.researchgate.net/profile/Pramila-Thapa-3/publication/370158731_Examining_the_Impact_of_Emotional_Intelligence_on_Employee_Well-_Being_and_Employee_Engagement_in_the_Digital_Era/links/644296aa377c1657541731c2/Examining-the-Impact-of-Emotional-Intelligence-on-Employee-Well-Being-and-Employee-Engagement-in-the-Digital-Era.pdf</w:t>
        </w:r>
      </w:hyperlink>
      <w:r w:rsidRPr="00007453">
        <w:rPr>
          <w:rFonts w:ascii="Times New Roman" w:hAnsi="Times New Roman" w:cs="Times New Roman"/>
          <w:szCs w:val="24"/>
        </w:rPr>
        <w:t xml:space="preserve"> </w:t>
      </w:r>
    </w:p>
    <w:p w14:paraId="58C642BD" w14:textId="77777777" w:rsidR="006E59ED" w:rsidRPr="00007453" w:rsidRDefault="006E59ED" w:rsidP="00671A66">
      <w:pPr>
        <w:rPr>
          <w:rFonts w:ascii="Times New Roman" w:hAnsi="Times New Roman" w:cs="Times New Roman"/>
          <w:szCs w:val="24"/>
        </w:rPr>
      </w:pPr>
      <w:r w:rsidRPr="00007453">
        <w:rPr>
          <w:rFonts w:ascii="Times New Roman" w:hAnsi="Times New Roman" w:cs="Times New Roman"/>
          <w:szCs w:val="24"/>
        </w:rPr>
        <w:t xml:space="preserve">van der Merwe, C.P. and Olivier, B.H., (2024). The relationship between employee well-being and organisational effectiveness. SA Journal of Industrial Psychology, 50, p.13. </w:t>
      </w:r>
      <w:hyperlink r:id="rId101">
        <w:r w:rsidRPr="00007453">
          <w:rPr>
            <w:rFonts w:ascii="Times New Roman" w:hAnsi="Times New Roman" w:cs="Times New Roman"/>
            <w:color w:val="1155CC"/>
            <w:szCs w:val="24"/>
            <w:u w:val="single"/>
          </w:rPr>
          <w:t>https://sajip.co.za/index.php/sajip/article/view/2169/4044</w:t>
        </w:r>
      </w:hyperlink>
      <w:r w:rsidRPr="00007453">
        <w:rPr>
          <w:rFonts w:ascii="Times New Roman" w:hAnsi="Times New Roman" w:cs="Times New Roman"/>
          <w:szCs w:val="24"/>
        </w:rPr>
        <w:t xml:space="preserve"> </w:t>
      </w:r>
    </w:p>
    <w:p w14:paraId="48FB34A9" w14:textId="77777777" w:rsidR="006E59ED" w:rsidRPr="00007453" w:rsidRDefault="006E59ED" w:rsidP="00DF6F3A">
      <w:pPr>
        <w:rPr>
          <w:rFonts w:ascii="Times New Roman" w:hAnsi="Times New Roman" w:cs="Times New Roman"/>
          <w:szCs w:val="24"/>
        </w:rPr>
      </w:pPr>
      <w:proofErr w:type="spellStart"/>
      <w:r w:rsidRPr="00007453">
        <w:rPr>
          <w:rFonts w:ascii="Times New Roman" w:hAnsi="Times New Roman" w:cs="Times New Roman"/>
          <w:szCs w:val="24"/>
        </w:rPr>
        <w:t>Velaoras</w:t>
      </w:r>
      <w:proofErr w:type="spellEnd"/>
      <w:r w:rsidRPr="00007453">
        <w:rPr>
          <w:rFonts w:ascii="Times New Roman" w:hAnsi="Times New Roman" w:cs="Times New Roman"/>
          <w:szCs w:val="24"/>
        </w:rPr>
        <w:t xml:space="preserve">, K., Menegaki, A. N., Polyzos, S., </w:t>
      </w:r>
      <w:r>
        <w:rPr>
          <w:rFonts w:ascii="Times New Roman" w:hAnsi="Times New Roman" w:cs="Times New Roman"/>
          <w:szCs w:val="24"/>
        </w:rPr>
        <w:t>and</w:t>
      </w:r>
      <w:r w:rsidRPr="00007453">
        <w:rPr>
          <w:rFonts w:ascii="Times New Roman" w:hAnsi="Times New Roman" w:cs="Times New Roman"/>
          <w:szCs w:val="24"/>
        </w:rPr>
        <w:t xml:space="preserve"> Gotzamani, K. (2025). The role of environmental certification in the hospitality industry: Assessing sustainability, consumer preferences, and the economic impact. </w:t>
      </w:r>
      <w:r w:rsidRPr="00007453">
        <w:rPr>
          <w:rFonts w:ascii="Times New Roman" w:hAnsi="Times New Roman" w:cs="Times New Roman"/>
          <w:i/>
          <w:iCs/>
          <w:szCs w:val="24"/>
        </w:rPr>
        <w:t>Sustainability</w:t>
      </w:r>
      <w:r w:rsidRPr="00007453">
        <w:rPr>
          <w:rFonts w:ascii="Times New Roman" w:hAnsi="Times New Roman" w:cs="Times New Roman"/>
          <w:szCs w:val="24"/>
        </w:rPr>
        <w:t xml:space="preserve">, </w:t>
      </w:r>
      <w:r w:rsidRPr="00007453">
        <w:rPr>
          <w:rFonts w:ascii="Times New Roman" w:hAnsi="Times New Roman" w:cs="Times New Roman"/>
          <w:i/>
          <w:iCs/>
          <w:szCs w:val="24"/>
        </w:rPr>
        <w:t>17</w:t>
      </w:r>
      <w:r w:rsidRPr="00007453">
        <w:rPr>
          <w:rFonts w:ascii="Times New Roman" w:hAnsi="Times New Roman" w:cs="Times New Roman"/>
          <w:szCs w:val="24"/>
        </w:rPr>
        <w:t xml:space="preserve">(2), 650. </w:t>
      </w:r>
      <w:hyperlink r:id="rId102" w:history="1">
        <w:r w:rsidRPr="00007453">
          <w:rPr>
            <w:rStyle w:val="Hyperlink"/>
            <w:rFonts w:ascii="Times New Roman" w:hAnsi="Times New Roman" w:cs="Times New Roman"/>
            <w:szCs w:val="24"/>
          </w:rPr>
          <w:t>https://www.mdpi.com/2071-1050/17/2/650</w:t>
        </w:r>
      </w:hyperlink>
    </w:p>
    <w:p w14:paraId="682015BA" w14:textId="77777777" w:rsidR="006E59ED" w:rsidRPr="00007453" w:rsidRDefault="006E59ED" w:rsidP="00DF6F3A">
      <w:pPr>
        <w:rPr>
          <w:rFonts w:ascii="Times New Roman" w:hAnsi="Times New Roman" w:cs="Times New Roman"/>
          <w:szCs w:val="24"/>
        </w:rPr>
      </w:pPr>
      <w:proofErr w:type="spellStart"/>
      <w:r w:rsidRPr="00007453">
        <w:rPr>
          <w:rFonts w:ascii="Times New Roman" w:hAnsi="Times New Roman" w:cs="Times New Roman"/>
          <w:szCs w:val="24"/>
        </w:rPr>
        <w:lastRenderedPageBreak/>
        <w:t>Winarno</w:t>
      </w:r>
      <w:proofErr w:type="spellEnd"/>
      <w:r w:rsidRPr="00007453">
        <w:rPr>
          <w:rFonts w:ascii="Times New Roman" w:hAnsi="Times New Roman" w:cs="Times New Roman"/>
          <w:szCs w:val="24"/>
        </w:rPr>
        <w:t xml:space="preserve">, A., </w:t>
      </w:r>
      <w:proofErr w:type="spellStart"/>
      <w:r w:rsidRPr="00007453">
        <w:rPr>
          <w:rFonts w:ascii="Times New Roman" w:hAnsi="Times New Roman" w:cs="Times New Roman"/>
          <w:szCs w:val="24"/>
        </w:rPr>
        <w:t>Prasetio</w:t>
      </w:r>
      <w:proofErr w:type="spellEnd"/>
      <w:r w:rsidRPr="00007453">
        <w:rPr>
          <w:rFonts w:ascii="Times New Roman" w:hAnsi="Times New Roman" w:cs="Times New Roman"/>
          <w:szCs w:val="24"/>
        </w:rPr>
        <w:t xml:space="preserve">, A. P., </w:t>
      </w:r>
      <w:proofErr w:type="spellStart"/>
      <w:r w:rsidRPr="00007453">
        <w:rPr>
          <w:rFonts w:ascii="Times New Roman" w:hAnsi="Times New Roman" w:cs="Times New Roman"/>
          <w:szCs w:val="24"/>
        </w:rPr>
        <w:t>Luturlean</w:t>
      </w:r>
      <w:proofErr w:type="spellEnd"/>
      <w:r w:rsidRPr="00007453">
        <w:rPr>
          <w:rFonts w:ascii="Times New Roman" w:hAnsi="Times New Roman" w:cs="Times New Roman"/>
          <w:szCs w:val="24"/>
        </w:rPr>
        <w:t xml:space="preserve">, B. S.,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Wardhani</w:t>
      </w:r>
      <w:proofErr w:type="spellEnd"/>
      <w:r w:rsidRPr="00007453">
        <w:rPr>
          <w:rFonts w:ascii="Times New Roman" w:hAnsi="Times New Roman" w:cs="Times New Roman"/>
          <w:szCs w:val="24"/>
        </w:rPr>
        <w:t xml:space="preserve">, S. K. (2022). The link between perceived human resource practices, perceived organisational support and employee engagement: A mediation model for turnover intention. </w:t>
      </w:r>
      <w:r w:rsidRPr="00007453">
        <w:rPr>
          <w:rFonts w:ascii="Times New Roman" w:hAnsi="Times New Roman" w:cs="Times New Roman"/>
          <w:i/>
          <w:iCs/>
          <w:szCs w:val="24"/>
        </w:rPr>
        <w:t>SA Journal of Human Resource Management</w:t>
      </w:r>
      <w:r w:rsidRPr="00007453">
        <w:rPr>
          <w:rFonts w:ascii="Times New Roman" w:hAnsi="Times New Roman" w:cs="Times New Roman"/>
          <w:szCs w:val="24"/>
        </w:rPr>
        <w:t xml:space="preserve">, </w:t>
      </w:r>
      <w:r w:rsidRPr="00007453">
        <w:rPr>
          <w:rFonts w:ascii="Times New Roman" w:hAnsi="Times New Roman" w:cs="Times New Roman"/>
          <w:i/>
          <w:iCs/>
          <w:szCs w:val="24"/>
        </w:rPr>
        <w:t>20</w:t>
      </w:r>
      <w:r w:rsidRPr="00007453">
        <w:rPr>
          <w:rFonts w:ascii="Times New Roman" w:hAnsi="Times New Roman" w:cs="Times New Roman"/>
          <w:szCs w:val="24"/>
        </w:rPr>
        <w:t xml:space="preserve">, 1802. </w:t>
      </w:r>
      <w:hyperlink r:id="rId103" w:history="1">
        <w:r w:rsidRPr="00007453">
          <w:rPr>
            <w:rStyle w:val="Hyperlink"/>
            <w:rFonts w:ascii="Times New Roman" w:hAnsi="Times New Roman" w:cs="Times New Roman"/>
            <w:szCs w:val="24"/>
          </w:rPr>
          <w:t>https://sajhrm.co.za/index.php/sajhrm/article/download/1802/2881</w:t>
        </w:r>
      </w:hyperlink>
    </w:p>
    <w:p w14:paraId="31EE74B6" w14:textId="77777777" w:rsidR="006E59ED" w:rsidRPr="00007453" w:rsidRDefault="006E59ED" w:rsidP="00DF6F3A">
      <w:pPr>
        <w:rPr>
          <w:rFonts w:ascii="Times New Roman" w:hAnsi="Times New Roman" w:cs="Times New Roman"/>
          <w:szCs w:val="24"/>
        </w:rPr>
      </w:pPr>
      <w:r w:rsidRPr="00007453">
        <w:rPr>
          <w:rFonts w:ascii="Times New Roman" w:hAnsi="Times New Roman" w:cs="Times New Roman"/>
          <w:szCs w:val="24"/>
        </w:rPr>
        <w:t xml:space="preserve">XIA, S. (2022). </w:t>
      </w:r>
      <w:r w:rsidRPr="00007453">
        <w:rPr>
          <w:rFonts w:ascii="Times New Roman" w:hAnsi="Times New Roman" w:cs="Times New Roman"/>
          <w:i/>
          <w:iCs/>
          <w:szCs w:val="24"/>
        </w:rPr>
        <w:t>LEADERSHIP STYLES AND THEIR IMPACT ON EMPLOYEE ENGAGEMENT IN THE UK HOSPITALITY INDUSTRY ORGANIZATIONS</w:t>
      </w:r>
      <w:r w:rsidRPr="00007453">
        <w:rPr>
          <w:rFonts w:ascii="Times New Roman" w:hAnsi="Times New Roman" w:cs="Times New Roman"/>
          <w:szCs w:val="24"/>
        </w:rPr>
        <w:t xml:space="preserve"> (Doctoral dissertation, SIAM UNIVERSITY). </w:t>
      </w:r>
      <w:hyperlink r:id="rId104" w:history="1">
        <w:r w:rsidRPr="00007453">
          <w:rPr>
            <w:rStyle w:val="Hyperlink"/>
            <w:rFonts w:ascii="Times New Roman" w:hAnsi="Times New Roman" w:cs="Times New Roman"/>
            <w:szCs w:val="24"/>
          </w:rPr>
          <w:t>https://e-research.siam.edu/wp-content/uploads/2023/03/IMBA-2022-IS-Leadership-Styles-and-Their-Impact-on-Employee-Engagement-in-the-Uk-Hospitality-Industry-Organizations.pdf</w:t>
        </w:r>
      </w:hyperlink>
    </w:p>
    <w:p w14:paraId="2400326D" w14:textId="77777777" w:rsidR="006E59ED" w:rsidRPr="00007453" w:rsidRDefault="006E59ED" w:rsidP="00DF6F3A">
      <w:pPr>
        <w:rPr>
          <w:rStyle w:val="Hyperlink"/>
          <w:rFonts w:ascii="Times New Roman" w:hAnsi="Times New Roman" w:cs="Times New Roman"/>
          <w:szCs w:val="24"/>
        </w:rPr>
      </w:pPr>
      <w:r w:rsidRPr="00007453">
        <w:rPr>
          <w:rFonts w:ascii="Times New Roman" w:hAnsi="Times New Roman" w:cs="Times New Roman"/>
          <w:szCs w:val="24"/>
        </w:rPr>
        <w:t xml:space="preserve">Xu, L., Mohammad, S. J., Nawaz, N., Samad, S., Ahmad, N., </w:t>
      </w:r>
      <w:r>
        <w:rPr>
          <w:rFonts w:ascii="Times New Roman" w:hAnsi="Times New Roman" w:cs="Times New Roman"/>
          <w:szCs w:val="24"/>
        </w:rPr>
        <w:t>and</w:t>
      </w:r>
      <w:r w:rsidRPr="00007453">
        <w:rPr>
          <w:rFonts w:ascii="Times New Roman" w:hAnsi="Times New Roman" w:cs="Times New Roman"/>
          <w:szCs w:val="24"/>
        </w:rPr>
        <w:t xml:space="preserve"> </w:t>
      </w:r>
      <w:proofErr w:type="spellStart"/>
      <w:r w:rsidRPr="00007453">
        <w:rPr>
          <w:rFonts w:ascii="Times New Roman" w:hAnsi="Times New Roman" w:cs="Times New Roman"/>
          <w:szCs w:val="24"/>
        </w:rPr>
        <w:t>Comite</w:t>
      </w:r>
      <w:proofErr w:type="spellEnd"/>
      <w:r w:rsidRPr="00007453">
        <w:rPr>
          <w:rFonts w:ascii="Times New Roman" w:hAnsi="Times New Roman" w:cs="Times New Roman"/>
          <w:szCs w:val="24"/>
        </w:rPr>
        <w:t xml:space="preserve">, U. (2022). The role of CSR for decarbonization of hospitality sector through employees: A leadership perspective. </w:t>
      </w:r>
      <w:r w:rsidRPr="00007453">
        <w:rPr>
          <w:rFonts w:ascii="Times New Roman" w:hAnsi="Times New Roman" w:cs="Times New Roman"/>
          <w:i/>
          <w:iCs/>
          <w:szCs w:val="24"/>
        </w:rPr>
        <w:t>Sustainability</w:t>
      </w:r>
      <w:r w:rsidRPr="00007453">
        <w:rPr>
          <w:rFonts w:ascii="Times New Roman" w:hAnsi="Times New Roman" w:cs="Times New Roman"/>
          <w:szCs w:val="24"/>
        </w:rPr>
        <w:t xml:space="preserve">, </w:t>
      </w:r>
      <w:r w:rsidRPr="00007453">
        <w:rPr>
          <w:rFonts w:ascii="Times New Roman" w:hAnsi="Times New Roman" w:cs="Times New Roman"/>
          <w:i/>
          <w:iCs/>
          <w:szCs w:val="24"/>
        </w:rPr>
        <w:t>14</w:t>
      </w:r>
      <w:r w:rsidRPr="00007453">
        <w:rPr>
          <w:rFonts w:ascii="Times New Roman" w:hAnsi="Times New Roman" w:cs="Times New Roman"/>
          <w:szCs w:val="24"/>
        </w:rPr>
        <w:t xml:space="preserve">(9), 5365. </w:t>
      </w:r>
      <w:hyperlink r:id="rId105" w:history="1">
        <w:r w:rsidRPr="00007453">
          <w:rPr>
            <w:rStyle w:val="Hyperlink"/>
            <w:rFonts w:ascii="Times New Roman" w:hAnsi="Times New Roman" w:cs="Times New Roman"/>
            <w:szCs w:val="24"/>
          </w:rPr>
          <w:t>https://www.mdpi.com/2071-1050/14/9/5365</w:t>
        </w:r>
      </w:hyperlink>
    </w:p>
    <w:p w14:paraId="5998B21E" w14:textId="77777777" w:rsidR="006E59ED" w:rsidRPr="00260614" w:rsidRDefault="006E59ED" w:rsidP="00D36AEA"/>
    <w:p w14:paraId="3F49EB96" w14:textId="77777777" w:rsidR="00007453" w:rsidRDefault="00007453" w:rsidP="00DF6F3A"/>
    <w:sectPr w:rsidR="00007453" w:rsidSect="00B679B2">
      <w:footerReference w:type="default" r:id="rId10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3697A" w14:textId="77777777" w:rsidR="000E6A0D" w:rsidRDefault="000E6A0D" w:rsidP="00DF6F3A">
      <w:pPr>
        <w:spacing w:before="0" w:after="0" w:line="240" w:lineRule="auto"/>
      </w:pPr>
      <w:r>
        <w:separator/>
      </w:r>
    </w:p>
  </w:endnote>
  <w:endnote w:type="continuationSeparator" w:id="0">
    <w:p w14:paraId="24AF9739" w14:textId="77777777" w:rsidR="000E6A0D" w:rsidRDefault="000E6A0D" w:rsidP="00DF6F3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202307"/>
      <w:docPartObj>
        <w:docPartGallery w:val="Page Numbers (Bottom of Page)"/>
        <w:docPartUnique/>
      </w:docPartObj>
    </w:sdtPr>
    <w:sdtEndPr>
      <w:rPr>
        <w:noProof/>
      </w:rPr>
    </w:sdtEndPr>
    <w:sdtContent>
      <w:p w14:paraId="03093AE2" w14:textId="77777777" w:rsidR="00DF6F3A" w:rsidRDefault="005757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249438" w14:textId="77777777" w:rsidR="00DF6F3A" w:rsidRDefault="00DF6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4E69F" w14:textId="77777777" w:rsidR="000E6A0D" w:rsidRDefault="000E6A0D" w:rsidP="00DF6F3A">
      <w:pPr>
        <w:spacing w:before="0" w:after="0" w:line="240" w:lineRule="auto"/>
      </w:pPr>
      <w:r>
        <w:separator/>
      </w:r>
    </w:p>
  </w:footnote>
  <w:footnote w:type="continuationSeparator" w:id="0">
    <w:p w14:paraId="549507F1" w14:textId="77777777" w:rsidR="000E6A0D" w:rsidRDefault="000E6A0D" w:rsidP="00DF6F3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960AC"/>
    <w:multiLevelType w:val="hybridMultilevel"/>
    <w:tmpl w:val="D41CDDA2"/>
    <w:lvl w:ilvl="0" w:tplc="474CA178">
      <w:start w:val="1"/>
      <w:numFmt w:val="bullet"/>
      <w:lvlText w:val=""/>
      <w:lvlJc w:val="left"/>
      <w:pPr>
        <w:ind w:left="720" w:hanging="360"/>
      </w:pPr>
      <w:rPr>
        <w:rFonts w:ascii="Symbol" w:hAnsi="Symbol" w:hint="default"/>
      </w:rPr>
    </w:lvl>
    <w:lvl w:ilvl="1" w:tplc="22BE44B4" w:tentative="1">
      <w:start w:val="1"/>
      <w:numFmt w:val="bullet"/>
      <w:lvlText w:val="o"/>
      <w:lvlJc w:val="left"/>
      <w:pPr>
        <w:ind w:left="1440" w:hanging="360"/>
      </w:pPr>
      <w:rPr>
        <w:rFonts w:ascii="Courier New" w:hAnsi="Courier New" w:cs="Courier New" w:hint="default"/>
      </w:rPr>
    </w:lvl>
    <w:lvl w:ilvl="2" w:tplc="FD6EF830" w:tentative="1">
      <w:start w:val="1"/>
      <w:numFmt w:val="bullet"/>
      <w:lvlText w:val=""/>
      <w:lvlJc w:val="left"/>
      <w:pPr>
        <w:ind w:left="2160" w:hanging="360"/>
      </w:pPr>
      <w:rPr>
        <w:rFonts w:ascii="Wingdings" w:hAnsi="Wingdings" w:hint="default"/>
      </w:rPr>
    </w:lvl>
    <w:lvl w:ilvl="3" w:tplc="162AB7C2" w:tentative="1">
      <w:start w:val="1"/>
      <w:numFmt w:val="bullet"/>
      <w:lvlText w:val=""/>
      <w:lvlJc w:val="left"/>
      <w:pPr>
        <w:ind w:left="2880" w:hanging="360"/>
      </w:pPr>
      <w:rPr>
        <w:rFonts w:ascii="Symbol" w:hAnsi="Symbol" w:hint="default"/>
      </w:rPr>
    </w:lvl>
    <w:lvl w:ilvl="4" w:tplc="42843534" w:tentative="1">
      <w:start w:val="1"/>
      <w:numFmt w:val="bullet"/>
      <w:lvlText w:val="o"/>
      <w:lvlJc w:val="left"/>
      <w:pPr>
        <w:ind w:left="3600" w:hanging="360"/>
      </w:pPr>
      <w:rPr>
        <w:rFonts w:ascii="Courier New" w:hAnsi="Courier New" w:cs="Courier New" w:hint="default"/>
      </w:rPr>
    </w:lvl>
    <w:lvl w:ilvl="5" w:tplc="864A6B12" w:tentative="1">
      <w:start w:val="1"/>
      <w:numFmt w:val="bullet"/>
      <w:lvlText w:val=""/>
      <w:lvlJc w:val="left"/>
      <w:pPr>
        <w:ind w:left="4320" w:hanging="360"/>
      </w:pPr>
      <w:rPr>
        <w:rFonts w:ascii="Wingdings" w:hAnsi="Wingdings" w:hint="default"/>
      </w:rPr>
    </w:lvl>
    <w:lvl w:ilvl="6" w:tplc="0630D6D2" w:tentative="1">
      <w:start w:val="1"/>
      <w:numFmt w:val="bullet"/>
      <w:lvlText w:val=""/>
      <w:lvlJc w:val="left"/>
      <w:pPr>
        <w:ind w:left="5040" w:hanging="360"/>
      </w:pPr>
      <w:rPr>
        <w:rFonts w:ascii="Symbol" w:hAnsi="Symbol" w:hint="default"/>
      </w:rPr>
    </w:lvl>
    <w:lvl w:ilvl="7" w:tplc="B554CB62" w:tentative="1">
      <w:start w:val="1"/>
      <w:numFmt w:val="bullet"/>
      <w:lvlText w:val="o"/>
      <w:lvlJc w:val="left"/>
      <w:pPr>
        <w:ind w:left="5760" w:hanging="360"/>
      </w:pPr>
      <w:rPr>
        <w:rFonts w:ascii="Courier New" w:hAnsi="Courier New" w:cs="Courier New" w:hint="default"/>
      </w:rPr>
    </w:lvl>
    <w:lvl w:ilvl="8" w:tplc="0826DBEE" w:tentative="1">
      <w:start w:val="1"/>
      <w:numFmt w:val="bullet"/>
      <w:lvlText w:val=""/>
      <w:lvlJc w:val="left"/>
      <w:pPr>
        <w:ind w:left="6480" w:hanging="360"/>
      </w:pPr>
      <w:rPr>
        <w:rFonts w:ascii="Wingdings" w:hAnsi="Wingdings" w:hint="default"/>
      </w:rPr>
    </w:lvl>
  </w:abstractNum>
  <w:abstractNum w:abstractNumId="1" w15:restartNumberingAfterBreak="0">
    <w:nsid w:val="1C5634EC"/>
    <w:multiLevelType w:val="multilevel"/>
    <w:tmpl w:val="FFFC2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71769F"/>
    <w:multiLevelType w:val="multilevel"/>
    <w:tmpl w:val="F6BE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383936">
    <w:abstractNumId w:val="2"/>
  </w:num>
  <w:num w:numId="2" w16cid:durableId="1260454161">
    <w:abstractNumId w:val="1"/>
  </w:num>
  <w:num w:numId="3" w16cid:durableId="2034762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F3A"/>
    <w:rsid w:val="00007453"/>
    <w:rsid w:val="0002291E"/>
    <w:rsid w:val="000E6A0D"/>
    <w:rsid w:val="0015460C"/>
    <w:rsid w:val="00202275"/>
    <w:rsid w:val="0023415E"/>
    <w:rsid w:val="00234995"/>
    <w:rsid w:val="002603D0"/>
    <w:rsid w:val="00290DF0"/>
    <w:rsid w:val="002C1D15"/>
    <w:rsid w:val="002E3045"/>
    <w:rsid w:val="00336DA5"/>
    <w:rsid w:val="003D0BE9"/>
    <w:rsid w:val="00402149"/>
    <w:rsid w:val="00425336"/>
    <w:rsid w:val="004455A6"/>
    <w:rsid w:val="004747B1"/>
    <w:rsid w:val="0054590B"/>
    <w:rsid w:val="005656D0"/>
    <w:rsid w:val="00575747"/>
    <w:rsid w:val="005852EE"/>
    <w:rsid w:val="005A3F3B"/>
    <w:rsid w:val="005C1BC2"/>
    <w:rsid w:val="005E3238"/>
    <w:rsid w:val="005F30E7"/>
    <w:rsid w:val="005F7753"/>
    <w:rsid w:val="00614A6F"/>
    <w:rsid w:val="00671A66"/>
    <w:rsid w:val="006917DB"/>
    <w:rsid w:val="006A6A0E"/>
    <w:rsid w:val="006E03C9"/>
    <w:rsid w:val="006E59ED"/>
    <w:rsid w:val="00727971"/>
    <w:rsid w:val="007339BC"/>
    <w:rsid w:val="007D6FF3"/>
    <w:rsid w:val="007F43BA"/>
    <w:rsid w:val="00815FDF"/>
    <w:rsid w:val="00817166"/>
    <w:rsid w:val="008E0EF5"/>
    <w:rsid w:val="00922EFD"/>
    <w:rsid w:val="00A03D0E"/>
    <w:rsid w:val="00A6316A"/>
    <w:rsid w:val="00A91D46"/>
    <w:rsid w:val="00AD24A2"/>
    <w:rsid w:val="00AF4E65"/>
    <w:rsid w:val="00B35CBC"/>
    <w:rsid w:val="00B63F4D"/>
    <w:rsid w:val="00B645F5"/>
    <w:rsid w:val="00B679B2"/>
    <w:rsid w:val="00BF3E94"/>
    <w:rsid w:val="00BF7D18"/>
    <w:rsid w:val="00C174D3"/>
    <w:rsid w:val="00C43322"/>
    <w:rsid w:val="00C526F4"/>
    <w:rsid w:val="00CE6E56"/>
    <w:rsid w:val="00D36AEA"/>
    <w:rsid w:val="00D52C05"/>
    <w:rsid w:val="00DA20B6"/>
    <w:rsid w:val="00DB5FA4"/>
    <w:rsid w:val="00DC6CCE"/>
    <w:rsid w:val="00DF6F3A"/>
    <w:rsid w:val="00E12C7B"/>
    <w:rsid w:val="00EE1EE7"/>
    <w:rsid w:val="00EF772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2EC50"/>
  <w15:chartTrackingRefBased/>
  <w15:docId w15:val="{005075F2-D822-4182-998A-277B877C9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0E7"/>
    <w:pPr>
      <w:spacing w:before="240" w:after="240" w:line="360" w:lineRule="auto"/>
      <w:jc w:val="both"/>
    </w:pPr>
    <w:rPr>
      <w:rFonts w:asciiTheme="majorBidi" w:hAnsiTheme="majorBidi"/>
      <w:sz w:val="24"/>
    </w:rPr>
  </w:style>
  <w:style w:type="paragraph" w:styleId="Heading1">
    <w:name w:val="heading 1"/>
    <w:basedOn w:val="Normal"/>
    <w:next w:val="Normal"/>
    <w:link w:val="Heading1Char"/>
    <w:uiPriority w:val="9"/>
    <w:qFormat/>
    <w:rsid w:val="00E12C7B"/>
    <w:pPr>
      <w:keepNext/>
      <w:keepLines/>
      <w:spacing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E12C7B"/>
    <w:pPr>
      <w:keepNext/>
      <w:keepLines/>
      <w:spacing w:line="480" w:lineRule="auto"/>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15460C"/>
    <w:pPr>
      <w:keepNext/>
      <w:keepLines/>
      <w:spacing w:before="40" w:after="0"/>
      <w:outlineLvl w:val="2"/>
    </w:pPr>
    <w:rPr>
      <w:rFonts w:eastAsiaTheme="majorEastAsia" w:cstheme="majorBidi"/>
      <w:b/>
      <w:color w:val="000000" w:themeColor="text1"/>
      <w:szCs w:val="24"/>
      <w:lang w:val="en-GB"/>
    </w:rPr>
  </w:style>
  <w:style w:type="paragraph" w:styleId="Heading4">
    <w:name w:val="heading 4"/>
    <w:basedOn w:val="Normal"/>
    <w:next w:val="Normal"/>
    <w:link w:val="Heading4Char"/>
    <w:uiPriority w:val="9"/>
    <w:unhideWhenUsed/>
    <w:qFormat/>
    <w:rsid w:val="002E3045"/>
    <w:pPr>
      <w:keepNext/>
      <w:keepLines/>
      <w:spacing w:before="80" w:after="40"/>
      <w:jc w:val="center"/>
      <w:outlineLvl w:val="3"/>
    </w:pPr>
    <w:rPr>
      <w:rFonts w:ascii="Times New Roman" w:eastAsiaTheme="majorEastAsia" w:hAnsi="Times New Roman" w:cstheme="majorBidi"/>
      <w:b/>
      <w:iCs/>
    </w:rPr>
  </w:style>
  <w:style w:type="paragraph" w:styleId="Heading5">
    <w:name w:val="heading 5"/>
    <w:basedOn w:val="Normal"/>
    <w:next w:val="Normal"/>
    <w:link w:val="Heading5Char"/>
    <w:uiPriority w:val="9"/>
    <w:semiHidden/>
    <w:unhideWhenUsed/>
    <w:qFormat/>
    <w:rsid w:val="00DF6F3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F6F3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6F3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6F3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6F3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C7B"/>
    <w:rPr>
      <w:rFonts w:asciiTheme="majorBidi" w:eastAsiaTheme="majorEastAsia" w:hAnsiTheme="majorBidi" w:cstheme="majorBidi"/>
      <w:b/>
      <w:color w:val="000000" w:themeColor="text1"/>
      <w:sz w:val="28"/>
      <w:szCs w:val="32"/>
    </w:rPr>
  </w:style>
  <w:style w:type="character" w:customStyle="1" w:styleId="Heading2Char">
    <w:name w:val="Heading 2 Char"/>
    <w:basedOn w:val="DefaultParagraphFont"/>
    <w:link w:val="Heading2"/>
    <w:uiPriority w:val="9"/>
    <w:rsid w:val="00E12C7B"/>
    <w:rPr>
      <w:rFonts w:asciiTheme="majorBidi" w:eastAsiaTheme="majorEastAsia" w:hAnsiTheme="majorBidi" w:cstheme="majorBidi"/>
      <w:b/>
      <w:color w:val="000000" w:themeColor="text1"/>
      <w:sz w:val="26"/>
      <w:szCs w:val="26"/>
    </w:rPr>
  </w:style>
  <w:style w:type="character" w:customStyle="1" w:styleId="Heading3Char">
    <w:name w:val="Heading 3 Char"/>
    <w:basedOn w:val="DefaultParagraphFont"/>
    <w:link w:val="Heading3"/>
    <w:uiPriority w:val="9"/>
    <w:rsid w:val="0015460C"/>
    <w:rPr>
      <w:rFonts w:asciiTheme="majorBidi" w:eastAsiaTheme="majorEastAsia" w:hAnsiTheme="majorBidi" w:cstheme="majorBidi"/>
      <w:b/>
      <w:color w:val="000000" w:themeColor="text1"/>
      <w:sz w:val="24"/>
      <w:szCs w:val="24"/>
      <w:lang w:val="en-GB"/>
    </w:rPr>
  </w:style>
  <w:style w:type="character" w:customStyle="1" w:styleId="Heading4Char">
    <w:name w:val="Heading 4 Char"/>
    <w:basedOn w:val="DefaultParagraphFont"/>
    <w:link w:val="Heading4"/>
    <w:uiPriority w:val="9"/>
    <w:rsid w:val="002E3045"/>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semiHidden/>
    <w:rsid w:val="00DF6F3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DF6F3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F6F3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F6F3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F6F3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DF6F3A"/>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F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F3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F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F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6F3A"/>
    <w:rPr>
      <w:rFonts w:asciiTheme="majorBidi" w:hAnsiTheme="majorBidi"/>
      <w:i/>
      <w:iCs/>
      <w:color w:val="404040" w:themeColor="text1" w:themeTint="BF"/>
      <w:sz w:val="24"/>
    </w:rPr>
  </w:style>
  <w:style w:type="paragraph" w:styleId="ListParagraph">
    <w:name w:val="List Paragraph"/>
    <w:basedOn w:val="Normal"/>
    <w:uiPriority w:val="34"/>
    <w:qFormat/>
    <w:rsid w:val="00DF6F3A"/>
    <w:pPr>
      <w:ind w:left="720"/>
      <w:contextualSpacing/>
    </w:pPr>
  </w:style>
  <w:style w:type="character" w:styleId="IntenseEmphasis">
    <w:name w:val="Intense Emphasis"/>
    <w:basedOn w:val="DefaultParagraphFont"/>
    <w:uiPriority w:val="21"/>
    <w:qFormat/>
    <w:rsid w:val="00DF6F3A"/>
    <w:rPr>
      <w:i/>
      <w:iCs/>
      <w:color w:val="2F5496" w:themeColor="accent1" w:themeShade="BF"/>
    </w:rPr>
  </w:style>
  <w:style w:type="paragraph" w:styleId="IntenseQuote">
    <w:name w:val="Intense Quote"/>
    <w:basedOn w:val="Normal"/>
    <w:next w:val="Normal"/>
    <w:link w:val="IntenseQuoteChar"/>
    <w:uiPriority w:val="30"/>
    <w:qFormat/>
    <w:rsid w:val="00DF6F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6F3A"/>
    <w:rPr>
      <w:rFonts w:asciiTheme="majorBidi" w:hAnsiTheme="majorBidi"/>
      <w:i/>
      <w:iCs/>
      <w:color w:val="2F5496" w:themeColor="accent1" w:themeShade="BF"/>
      <w:sz w:val="24"/>
    </w:rPr>
  </w:style>
  <w:style w:type="character" w:styleId="IntenseReference">
    <w:name w:val="Intense Reference"/>
    <w:basedOn w:val="DefaultParagraphFont"/>
    <w:uiPriority w:val="32"/>
    <w:qFormat/>
    <w:rsid w:val="00DF6F3A"/>
    <w:rPr>
      <w:b/>
      <w:bCs/>
      <w:smallCaps/>
      <w:color w:val="2F5496" w:themeColor="accent1" w:themeShade="BF"/>
      <w:spacing w:val="5"/>
    </w:rPr>
  </w:style>
  <w:style w:type="character" w:styleId="Hyperlink">
    <w:name w:val="Hyperlink"/>
    <w:basedOn w:val="DefaultParagraphFont"/>
    <w:uiPriority w:val="99"/>
    <w:unhideWhenUsed/>
    <w:rsid w:val="00DF6F3A"/>
    <w:rPr>
      <w:color w:val="0563C1" w:themeColor="hyperlink"/>
      <w:u w:val="single"/>
    </w:rPr>
  </w:style>
  <w:style w:type="character" w:styleId="UnresolvedMention">
    <w:name w:val="Unresolved Mention"/>
    <w:basedOn w:val="DefaultParagraphFont"/>
    <w:uiPriority w:val="99"/>
    <w:semiHidden/>
    <w:unhideWhenUsed/>
    <w:rsid w:val="00DF6F3A"/>
    <w:rPr>
      <w:color w:val="605E5C"/>
      <w:shd w:val="clear" w:color="auto" w:fill="E1DFDD"/>
    </w:rPr>
  </w:style>
  <w:style w:type="paragraph" w:styleId="Header">
    <w:name w:val="header"/>
    <w:basedOn w:val="Normal"/>
    <w:link w:val="HeaderChar"/>
    <w:uiPriority w:val="99"/>
    <w:unhideWhenUsed/>
    <w:rsid w:val="00DF6F3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F6F3A"/>
    <w:rPr>
      <w:rFonts w:asciiTheme="majorBidi" w:hAnsiTheme="majorBidi"/>
      <w:sz w:val="24"/>
    </w:rPr>
  </w:style>
  <w:style w:type="paragraph" w:styleId="Footer">
    <w:name w:val="footer"/>
    <w:basedOn w:val="Normal"/>
    <w:link w:val="FooterChar"/>
    <w:uiPriority w:val="99"/>
    <w:unhideWhenUsed/>
    <w:rsid w:val="00DF6F3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F6F3A"/>
    <w:rPr>
      <w:rFonts w:asciiTheme="majorBidi" w:hAnsiTheme="majorBidi"/>
      <w:sz w:val="24"/>
    </w:rPr>
  </w:style>
  <w:style w:type="paragraph" w:styleId="TOCHeading">
    <w:name w:val="TOC Heading"/>
    <w:basedOn w:val="Heading1"/>
    <w:next w:val="Normal"/>
    <w:uiPriority w:val="39"/>
    <w:unhideWhenUsed/>
    <w:qFormat/>
    <w:rsid w:val="00DF6F3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F6F3A"/>
    <w:pPr>
      <w:spacing w:after="100"/>
    </w:pPr>
  </w:style>
  <w:style w:type="paragraph" w:styleId="TOC2">
    <w:name w:val="toc 2"/>
    <w:basedOn w:val="Normal"/>
    <w:next w:val="Normal"/>
    <w:autoRedefine/>
    <w:uiPriority w:val="39"/>
    <w:unhideWhenUsed/>
    <w:rsid w:val="00DF6F3A"/>
    <w:pPr>
      <w:spacing w:after="100"/>
      <w:ind w:left="240"/>
    </w:pPr>
  </w:style>
  <w:style w:type="paragraph" w:styleId="TOC3">
    <w:name w:val="toc 3"/>
    <w:basedOn w:val="Normal"/>
    <w:next w:val="Normal"/>
    <w:autoRedefine/>
    <w:uiPriority w:val="39"/>
    <w:unhideWhenUsed/>
    <w:rsid w:val="00DF6F3A"/>
    <w:pPr>
      <w:spacing w:after="100"/>
      <w:ind w:left="480"/>
    </w:pPr>
  </w:style>
  <w:style w:type="table" w:styleId="TableGridLight">
    <w:name w:val="Grid Table Light"/>
    <w:basedOn w:val="TableNormal"/>
    <w:uiPriority w:val="40"/>
    <w:rsid w:val="0002291E"/>
    <w:pPr>
      <w:spacing w:after="0" w:line="240" w:lineRule="auto"/>
    </w:pPr>
    <w:rPr>
      <w:kern w:val="0"/>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D36AEA"/>
    <w:pPr>
      <w:spacing w:before="100" w:beforeAutospacing="1" w:after="100" w:afterAutospacing="1" w:line="240" w:lineRule="auto"/>
      <w:jc w:val="left"/>
    </w:pPr>
    <w:rPr>
      <w:rFonts w:ascii="Times New Roman" w:eastAsia="Times New Roman" w:hAnsi="Times New Roman" w:cs="Times New Roman"/>
      <w:kern w:val="0"/>
      <w:szCs w:val="24"/>
      <w:lang w:eastAsia="en-IN"/>
      <w14:ligatures w14:val="none"/>
    </w:rPr>
  </w:style>
  <w:style w:type="paragraph" w:styleId="NoSpacing">
    <w:name w:val="No Spacing"/>
    <w:uiPriority w:val="1"/>
    <w:qFormat/>
    <w:rsid w:val="005852EE"/>
    <w:pPr>
      <w:spacing w:after="0" w:line="240" w:lineRule="auto"/>
      <w:jc w:val="both"/>
    </w:pPr>
    <w:rPr>
      <w:rFonts w:asciiTheme="majorBidi" w:hAnsiTheme="majorBidi"/>
      <w:sz w:val="24"/>
    </w:rPr>
  </w:style>
  <w:style w:type="paragraph" w:styleId="TableofFigures">
    <w:name w:val="table of figures"/>
    <w:basedOn w:val="Normal"/>
    <w:next w:val="Normal"/>
    <w:uiPriority w:val="99"/>
    <w:unhideWhenUsed/>
    <w:rsid w:val="002E304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pdf/10.1002/bse.3296" TargetMode="External"/><Relationship Id="rId21" Type="http://schemas.openxmlformats.org/officeDocument/2006/relationships/image" Target="media/image14.png"/><Relationship Id="rId42" Type="http://schemas.openxmlformats.org/officeDocument/2006/relationships/hyperlink" Target="https://www.scribbr.com/methodology/research-ethics/" TargetMode="External"/><Relationship Id="rId47" Type="http://schemas.openxmlformats.org/officeDocument/2006/relationships/hyperlink" Target="https://www.mdpi.com/2071-1050/15/15/12047" TargetMode="External"/><Relationship Id="rId63" Type="http://schemas.openxmlformats.org/officeDocument/2006/relationships/hyperlink" Target="https://www.imarcgroup.com/united-kingdom-hospitality-market" TargetMode="External"/><Relationship Id="rId68" Type="http://schemas.openxmlformats.org/officeDocument/2006/relationships/hyperlink" Target="https://academic.oup.com/aje/article-pdf/191/8/1459/45225195/kwac077.pdf" TargetMode="External"/><Relationship Id="rId84" Type="http://schemas.openxmlformats.org/officeDocument/2006/relationships/hyperlink" Target="https://www.researchgate.net/profile/Esezi-Obilor/publication/398681103_Convenience_and_Purposive_Sampling_Techniques_Are_they_the_Same/links/693fe9e8a1fd01798907e406/Convenience-and-Purposive-Sampling-Techniques-Are-they-the-Same.pdf" TargetMode="External"/><Relationship Id="rId89" Type="http://schemas.openxmlformats.org/officeDocument/2006/relationships/hyperlink" Target="https://www.tandfonline.com/doi/pdf/10.1080/22243534.2021.2007589" TargetMode="External"/><Relationship Id="rId16" Type="http://schemas.openxmlformats.org/officeDocument/2006/relationships/image" Target="media/image9.png"/><Relationship Id="rId107" Type="http://schemas.openxmlformats.org/officeDocument/2006/relationships/fontTable" Target="fontTable.xml"/><Relationship Id="rId11" Type="http://schemas.openxmlformats.org/officeDocument/2006/relationships/image" Target="media/image4.png"/><Relationship Id="rId32" Type="http://schemas.openxmlformats.org/officeDocument/2006/relationships/hyperlink" Target="https://link.springer.com/content/pdf/10.1007/s11205-023-03081-1.pdf" TargetMode="External"/><Relationship Id="rId37" Type="http://schemas.openxmlformats.org/officeDocument/2006/relationships/hyperlink" Target="https://academic.oup.com/eurpub/article-pdf/33/Supplement_2/ckad160.1322/52417454/ckad160.1322.pdf" TargetMode="External"/><Relationship Id="rId53" Type="http://schemas.openxmlformats.org/officeDocument/2006/relationships/hyperlink" Target="https://repository.up.ac.za/bitstreams/7fc61702-7544-4a0f-b987-ba4de2e1c4ba/download" TargetMode="External"/><Relationship Id="rId58" Type="http://schemas.openxmlformats.org/officeDocument/2006/relationships/hyperlink" Target="https://www.mdpi.com/2071-1050/16/19/8428" TargetMode="External"/><Relationship Id="rId74" Type="http://schemas.openxmlformats.org/officeDocument/2006/relationships/hyperlink" Target="http://222.254.35.8/handle/TLU/9644" TargetMode="External"/><Relationship Id="rId79" Type="http://schemas.openxmlformats.org/officeDocument/2006/relationships/hyperlink" Target="https://reference-global.com/download/article/10.2478/mmcks-2024-0015.pdf" TargetMode="External"/><Relationship Id="rId102" Type="http://schemas.openxmlformats.org/officeDocument/2006/relationships/hyperlink" Target="https://www.mdpi.com/2071-1050/17/2/650" TargetMode="External"/><Relationship Id="rId5" Type="http://schemas.openxmlformats.org/officeDocument/2006/relationships/webSettings" Target="webSettings.xml"/><Relationship Id="rId90" Type="http://schemas.openxmlformats.org/officeDocument/2006/relationships/hyperlink" Target="https://www.researchgate.net/profile/Samar-Rahi/publication/357094662_Investigating_the_role_of_employee_psychological_well-being_and_psychological_empowerment_with_relation_to_work_engagement_and_sustainable_employability/links/61c4c9270ae6751c882eb7a6/Investigating-the-role-of-employee-psychological-well-being-and-psychological-empowerment-with-relation-to-work-engagement-and-sustainable-employability.pdf" TargetMode="External"/><Relationship Id="rId95" Type="http://schemas.openxmlformats.org/officeDocument/2006/relationships/hyperlink" Target="https://www.researchgate.net/profile/Saeed-Siyal/publication/371317289_Inclusive_leadership_and_work_engagement_Exploring_the_role_of_psychological_safety_and_trust_in_leader_in_multiple_organizational_context/links/6705617233ab504c04f54073/Inclusive-leadership-and-work-engagement-Exploring-the-role-of-psychological-safety-and-trust-in-leader-in-multiple-organizational-context.pdf" TargetMode="External"/><Relationship Id="rId22" Type="http://schemas.openxmlformats.org/officeDocument/2006/relationships/image" Target="media/image15.png"/><Relationship Id="rId27" Type="http://schemas.openxmlformats.org/officeDocument/2006/relationships/hyperlink" Target="https://dialnet.unirioja.es/descarga/articulo/8788133.pdf" TargetMode="External"/><Relationship Id="rId43" Type="http://schemas.openxmlformats.org/officeDocument/2006/relationships/hyperlink" Target="https://ujcontent.uj.ac.za/esploro/fulltext/journalArticle/The-influence-of-organisational-support-advancement/9925606107691?repId=128407900007691&amp;mId=138407890007691&amp;institution=27UOJ_INST" TargetMode="External"/><Relationship Id="rId48" Type="http://schemas.openxmlformats.org/officeDocument/2006/relationships/hyperlink" Target="https://www.researchsquare.com/article/rs-7322000/latest.pdf" TargetMode="External"/><Relationship Id="rId64" Type="http://schemas.openxmlformats.org/officeDocument/2006/relationships/hyperlink" Target="https://journals.sagepub.com/doi/pdf/10.3102/10769986231210807" TargetMode="External"/><Relationship Id="rId69" Type="http://schemas.openxmlformats.org/officeDocument/2006/relationships/hyperlink" Target="https://journals.ekb.eg/article_286631_5d7f0fcc4cdfff9381e4c46e1e031c2c.pdf" TargetMode="External"/><Relationship Id="rId80" Type="http://schemas.openxmlformats.org/officeDocument/2006/relationships/hyperlink" Target="https://www.tandfonline.com/doi/pdf/10.1080/23311908.2022.2080325" TargetMode="External"/><Relationship Id="rId85" Type="http://schemas.openxmlformats.org/officeDocument/2006/relationships/hyperlink" Target="https://www.scielo.org.za/scielo.php?pid=S2071-07632024000100025&amp;script=sci_arttext"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link.springer.com/content/pdf/10.1186/s12889-022-14858-3.pdf" TargetMode="External"/><Relationship Id="rId38" Type="http://schemas.openxmlformats.org/officeDocument/2006/relationships/hyperlink" Target="https://www.tandfonline.com/doi/pdf/10.2147/prbm.s407672" TargetMode="External"/><Relationship Id="rId59" Type="http://schemas.openxmlformats.org/officeDocument/2006/relationships/hyperlink" Target="https://savearchive.zbw.eu/bitstream/11159/6899/1/1796397814_0.pdf" TargetMode="External"/><Relationship Id="rId103" Type="http://schemas.openxmlformats.org/officeDocument/2006/relationships/hyperlink" Target="https://sajhrm.co.za/index.php/sajhrm/article/download/1802/2881" TargetMode="External"/><Relationship Id="rId108"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academia.edu/download/99098920/Alkindi_Management_Journal.pdf" TargetMode="External"/><Relationship Id="rId54" Type="http://schemas.openxmlformats.org/officeDocument/2006/relationships/hyperlink" Target="https://accesson.kr/jrpe/assets/pdf/48629/journal-4-1-1.pdf" TargetMode="External"/><Relationship Id="rId62" Type="http://schemas.openxmlformats.org/officeDocument/2006/relationships/hyperlink" Target="https://www.academia.edu/download/125993228/aph.21.6.2024.6.pdf" TargetMode="External"/><Relationship Id="rId70" Type="http://schemas.openxmlformats.org/officeDocument/2006/relationships/hyperlink" Target="https://www.mdpi.com/2071-1050/15/17/13245" TargetMode="External"/><Relationship Id="rId75" Type="http://schemas.openxmlformats.org/officeDocument/2006/relationships/hyperlink" Target="http://ijmer.s3.amazonaws.com/pdf/volume13/volume13-issue1(4)/9.pdf" TargetMode="External"/><Relationship Id="rId83" Type="http://schemas.openxmlformats.org/officeDocument/2006/relationships/hyperlink" Target="https://www.tandfonline.com/doi/pdf/10.1080/13683500.2021.1883556" TargetMode="External"/><Relationship Id="rId88" Type="http://schemas.openxmlformats.org/officeDocument/2006/relationships/hyperlink" Target="http://dspace.vnbrims.org:13000/jspui/bitstream/123456789/4666/1/RESEARCH%20METHODOLOGY%20TOOLS%20AND%20TECHNIQUES.pdf" TargetMode="External"/><Relationship Id="rId91" Type="http://schemas.openxmlformats.org/officeDocument/2006/relationships/hyperlink" Target="https://researchportal.lsbu.ac.uk/ws/portalfiles/portal/10997541/Trade%20Union%20Effectiveness%20in%20the%20UK%20Hospitality%20PDF.pdf" TargetMode="External"/><Relationship Id="rId96" Type="http://schemas.openxmlformats.org/officeDocument/2006/relationships/hyperlink" Target="https://www.academia.edu/download/132222414/254.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obrela-journal.gr/index.php/obrela/article/download/243/220" TargetMode="External"/><Relationship Id="rId36" Type="http://schemas.openxmlformats.org/officeDocument/2006/relationships/hyperlink" Target="https://scholarworks.waldenu.edu/cgi/viewcontent.cgi?article=14458&amp;context=dissertations" TargetMode="External"/><Relationship Id="rId49" Type="http://schemas.openxmlformats.org/officeDocument/2006/relationships/hyperlink" Target="https://www.frontiersin.org/journals/psychology/articles/10.3389/fpsyg.2022.814324/full" TargetMode="External"/><Relationship Id="rId57" Type="http://schemas.openxmlformats.org/officeDocument/2006/relationships/hyperlink" Target="https://www.frontiersin.org/journals/psychology/articles/10.3389/fpsyg.2022.1022102/full" TargetMode="External"/><Relationship Id="rId106"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papers.ssrn.com/sol3/Delivery.cfm?abstractid=5378785" TargetMode="External"/><Relationship Id="rId44" Type="http://schemas.openxmlformats.org/officeDocument/2006/relationships/hyperlink" Target="https://zaguan.unizar.es/record/127835/files/texto_completo.pdf" TargetMode="External"/><Relationship Id="rId52" Type="http://schemas.openxmlformats.org/officeDocument/2006/relationships/hyperlink" Target="https://www.researchgate.net/profile/Kavita-Dehalwar/publication/377624694_Exploring_the_Distinctions_between_Quantitative_and_Qualitative_Research_Methods/links/65afbac57fe0d83cb561ee80/Exploring-the-Distinctions-between-Quantitative-and-Qualitative-Research-Methods.pdf" TargetMode="External"/><Relationship Id="rId60" Type="http://schemas.openxmlformats.org/officeDocument/2006/relationships/hyperlink" Target="https://pmc.ncbi.nlm.nih.gov/articles/PMC10468179/pdf/zrk1309.pdf" TargetMode="External"/><Relationship Id="rId65" Type="http://schemas.openxmlformats.org/officeDocument/2006/relationships/hyperlink" Target="https://www.naturalspublishing.com/files/published/o11z43666hx6oh.pdf" TargetMode="External"/><Relationship Id="rId73" Type="http://schemas.openxmlformats.org/officeDocument/2006/relationships/hyperlink" Target="https://nepjol.info/index.php/irjmmc/article/download/77479/59878" TargetMode="External"/><Relationship Id="rId78" Type="http://schemas.openxmlformats.org/officeDocument/2006/relationships/hyperlink" Target="https://www.tandfonline.com/doi/pdf/10.1080/23311975.2022.2028331" TargetMode="External"/><Relationship Id="rId81" Type="http://schemas.openxmlformats.org/officeDocument/2006/relationships/hyperlink" Target="https://ejournal.unesa.ac.id/index.php/joa/article/download/58634/45715" TargetMode="External"/><Relationship Id="rId86" Type="http://schemas.openxmlformats.org/officeDocument/2006/relationships/hyperlink" Target="https://www.researchgate.net/profile/Oscar-Olvera-Astivia/publication/395356560_On_the_uncanny_relationship_between_nonnormality_and_moderated_multiple_regression/links/68c8fc78f3032e2b4be14f52/On-the-Uncanny-Relationship-Between-Nonnormality-and-Moderated-Multiple-Regression.pdf" TargetMode="External"/><Relationship Id="rId94" Type="http://schemas.openxmlformats.org/officeDocument/2006/relationships/hyperlink" Target="https://www.enago.com/academy/inductive-and-deductive-reasoning/" TargetMode="External"/><Relationship Id="rId99" Type="http://schemas.openxmlformats.org/officeDocument/2006/relationships/hyperlink" Target="https://ira.lib.polyu.edu.hk/bitstream/10397/99533/1/Sun_Ex_Post_I-deals.pdf" TargetMode="External"/><Relationship Id="rId101" Type="http://schemas.openxmlformats.org/officeDocument/2006/relationships/hyperlink" Target="https://sajip.co.za/index.php/sajip/article/view/2169/404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synapse.koreamed.org/upload/synapsexml/0063jkms/pdf/jkms-38-e291.pdf" TargetMode="External"/><Relationship Id="rId34" Type="http://schemas.openxmlformats.org/officeDocument/2006/relationships/hyperlink" Targe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 TargetMode="External"/><Relationship Id="rId50" Type="http://schemas.openxmlformats.org/officeDocument/2006/relationships/hyperlink" Target="https://www.researchgate.net/profile/Avinash-Chopra/publication/370938656_Exploring_the_relationship_between_employer_branding_and_talent_retention_the_mediation_effect_of_employee_engagement/links/6540d06bff8d8f507cdac005/Exploring-the-relationship-between-employer-branding-and-talent-retention-the-mediation-effect-of-employee-engagement.pdf" TargetMode="External"/><Relationship Id="rId55" Type="http://schemas.openxmlformats.org/officeDocument/2006/relationships/hyperlink" Target="https://journals.sagepub.com/doi/full/10.1177/21582440231220207" TargetMode="External"/><Relationship Id="rId76" Type="http://schemas.openxmlformats.org/officeDocument/2006/relationships/hyperlink" Target="https://www.emerald.com/ejms/article/28/3/193/28955" TargetMode="External"/><Relationship Id="rId97" Type="http://schemas.openxmlformats.org/officeDocument/2006/relationships/hyperlink" Target="https://paperpal.com/blog/academic-writing-guides/what-is-research-methodology" TargetMode="External"/><Relationship Id="rId104" Type="http://schemas.openxmlformats.org/officeDocument/2006/relationships/hyperlink" Target="https://e-research.siam.edu/wp-content/uploads/2023/03/IMBA-2022-IS-Leadership-Styles-and-Their-Impact-on-Employee-Engagement-in-the-Uk-Hospitality-Industry-Organizations.pdf" TargetMode="External"/><Relationship Id="rId7" Type="http://schemas.openxmlformats.org/officeDocument/2006/relationships/endnotes" Target="endnotes.xml"/><Relationship Id="rId71" Type="http://schemas.openxmlformats.org/officeDocument/2006/relationships/hyperlink" Target="https://journals.kabarak.ac.ke/index.php/kjri/article/download/417/345" TargetMode="External"/><Relationship Id="rId92" Type="http://schemas.openxmlformats.org/officeDocument/2006/relationships/hyperlink" Target="https://www.tandfonline.com/doi/full/10.1080/23311975.2025.2475983" TargetMode="External"/><Relationship Id="rId2" Type="http://schemas.openxmlformats.org/officeDocument/2006/relationships/numbering" Target="numbering.xml"/><Relationship Id="rId29" Type="http://schemas.openxmlformats.org/officeDocument/2006/relationships/hyperlink" Target="https://papers.ssrn.com/sol3/Delivery.cfm?abstractid=5071639" TargetMode="External"/><Relationship Id="rId24" Type="http://schemas.openxmlformats.org/officeDocument/2006/relationships/image" Target="media/image17.png"/><Relationship Id="rId40" Type="http://schemas.openxmlformats.org/officeDocument/2006/relationships/hyperlink" Target="https://www.researchgate.net/profile/Leena-Sachdeva/publication/376028499_Mapping_the_Landscape_of_Employee_Engagement_Research_A_Bibliometric_Review_and_Future_Research_Directions/links/659516383c472d2e8eaeb5bf/Mapping-the-Landscape-of-Employee-Engagement-Research-A-Bibliometric-Review-and-Future-Research-Directions.pdf" TargetMode="External"/><Relationship Id="rId45" Type="http://schemas.openxmlformats.org/officeDocument/2006/relationships/hyperlink" Target="https://www.mdpi.com/2673-5768/3/1/243" TargetMode="External"/><Relationship Id="rId66" Type="http://schemas.openxmlformats.org/officeDocument/2006/relationships/hyperlink" Target="https://www.frontiersin.org/journals/psychology/articles/10.3389/fpsyg.2022.805208/pdf" TargetMode="External"/><Relationship Id="rId87" Type="http://schemas.openxmlformats.org/officeDocument/2006/relationships/hyperlink" Target="https://www.emerald.com/iimtjm/article/1/2/130/1221230" TargetMode="External"/><Relationship Id="rId61" Type="http://schemas.openxmlformats.org/officeDocument/2006/relationships/hyperlink" Target="https://ejournal.unimap.edu.my/index.php/ijbt/article/download/263/218" TargetMode="External"/><Relationship Id="rId82" Type="http://schemas.openxmlformats.org/officeDocument/2006/relationships/hyperlink" Target="https://www.researchgate.net/profile/Nurul-Hidayana/publication/391602548_Assessment_of_Validity_Reliability_and_Normality_in_Quantitative_Study_A_Survey_Instrument_Analysis_with_IBM_SPSS/links/681ecbaddf0e3f544f535316/Assessment-of-Validity-Reliability-and-Normality-in-Quantitative-Study-A-Survey-Instrument-Analysis-with-IBM-SPSS.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banglajol.info/index.php/BJMS/article/download/61850/43097" TargetMode="External"/><Relationship Id="rId35" Type="http://schemas.openxmlformats.org/officeDocument/2006/relationships/hyperlink" Target="https://www.academia.edu/download/102877546/75.pdf" TargetMode="External"/><Relationship Id="rId56" Type="http://schemas.openxmlformats.org/officeDocument/2006/relationships/hyperlink" Target="https://www.mdpi.com/1660-4601/21/12/1698" TargetMode="External"/><Relationship Id="rId77" Type="http://schemas.openxmlformats.org/officeDocument/2006/relationships/hyperlink" Target="https://www.cpcig-colepuli.com/uploads/soft/20241112/1-2411121A514Z5.pdf" TargetMode="External"/><Relationship Id="rId100" Type="http://schemas.openxmlformats.org/officeDocument/2006/relationships/hyperlink" Target="https://www.researchgate.net/profile/Pramila-Thapa-3/publication/370158731_Examining_the_Impact_of_Emotional_Intelligence_on_Employee_Well-_Being_and_Employee_Engagement_in_the_Digital_Era/links/644296aa377c1657541731c2/Examining-the-Impact-of-Emotional-Intelligence-on-Employee-Well-Being-and-Employee-Engagement-in-the-Digital-Era.pdf" TargetMode="External"/><Relationship Id="rId105" Type="http://schemas.openxmlformats.org/officeDocument/2006/relationships/hyperlink" Target="https://www.mdpi.com/2071-1050/14/9/5365" TargetMode="External"/><Relationship Id="rId8" Type="http://schemas.openxmlformats.org/officeDocument/2006/relationships/image" Target="media/image1.png"/><Relationship Id="rId51" Type="http://schemas.openxmlformats.org/officeDocument/2006/relationships/hyperlink" Target="https://repository.ubn.ru.nl/bitstream/handle/2066/281510/1/281510.pdf" TargetMode="External"/><Relationship Id="rId72" Type="http://schemas.openxmlformats.org/officeDocument/2006/relationships/hyperlink" Target="https://aseestant.ceon.rs/index.php/turpos/article/download/45594/24444/" TargetMode="External"/><Relationship Id="rId93" Type="http://schemas.openxmlformats.org/officeDocument/2006/relationships/hyperlink" Target="https://journals.sagepub.com/doi/pdf/10.1177/25152459251408046" TargetMode="External"/><Relationship Id="rId98" Type="http://schemas.openxmlformats.org/officeDocument/2006/relationships/hyperlink" Target="https://www.mdpi.com/2071-1050/15/3/2690" TargetMode="External"/><Relationship Id="rId3" Type="http://schemas.openxmlformats.org/officeDocument/2006/relationships/styles" Target="styles.xml"/><Relationship Id="rId25" Type="http://schemas.openxmlformats.org/officeDocument/2006/relationships/hyperlink" Target="https://www.researchgate.net/profile/Mohammed-Abdullahi-3/publication/356772567_Employee_engagement_as_a_mediating_variable_on_the_relationship_between_employee_relation_practice_and_employee_performance_in_a_developing_economy/links/61b36e08fd2cbd72008ec57e/Employee-engagement-as-a-mediating-variable-on-the-relationship-between-employee-relation-practice-and-employee-performance-in-a-developing-economy.pdf" TargetMode="External"/><Relationship Id="rId46" Type="http://schemas.openxmlformats.org/officeDocument/2006/relationships/hyperlink" Target="https://research.e-greenation.org/index.php/GIJTM/article/download/127/117" TargetMode="External"/><Relationship Id="rId67" Type="http://schemas.openxmlformats.org/officeDocument/2006/relationships/hyperlink" Target="https://files.eric.ed.gov/fulltext/ED61935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B9CB6-78C5-400F-9D13-961418315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82</Pages>
  <Words>25893</Words>
  <Characters>147595</Characters>
  <Application>Microsoft Office Word</Application>
  <DocSecurity>0</DocSecurity>
  <Lines>1229</Lines>
  <Paragraphs>346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Hevin Kachhadiya</cp:lastModifiedBy>
  <cp:revision>16</cp:revision>
  <dcterms:created xsi:type="dcterms:W3CDTF">2026-09-11T07:43:00Z</dcterms:created>
  <dcterms:modified xsi:type="dcterms:W3CDTF">2026-09-25T00:12:00Z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a1275600-7378-4c72-a457-28deb1d7bc25</vt:lpwstr>
  </property>
</Properties>
</file>