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72799259"/>
        <w:docPartObj>
          <w:docPartGallery w:val="Cover Pages"/>
          <w:docPartUnique/>
        </w:docPartObj>
      </w:sdtPr>
      <w:sdtEndPr>
        <w:rPr>
          <w:rFonts w:cs="Arial"/>
          <w:b/>
          <w:bCs/>
          <w:u w:val="single"/>
        </w:rPr>
      </w:sdtEndPr>
      <w:sdtContent>
        <w:p w14:paraId="43345AFA" w14:textId="31C7349D" w:rsidR="00EF329B" w:rsidRDefault="00EF329B">
          <w:r>
            <w:rPr>
              <w:noProof/>
            </w:rPr>
            <mc:AlternateContent>
              <mc:Choice Requires="wpg">
                <w:drawing>
                  <wp:anchor distT="0" distB="0" distL="114300" distR="114300" simplePos="0" relativeHeight="251659264" behindDoc="1" locked="0" layoutInCell="1" allowOverlap="1" wp14:anchorId="4A930548" wp14:editId="053E7A8B">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8A04DE5" w14:textId="448242DE" w:rsidR="00EF329B" w:rsidRDefault="00EF329B">
                                      <w:pPr>
                                        <w:pStyle w:val="NoSpacing"/>
                                        <w:spacing w:before="120"/>
                                        <w:jc w:val="center"/>
                                        <w:rPr>
                                          <w:color w:val="FFFFFF" w:themeColor="background1"/>
                                        </w:rPr>
                                      </w:pPr>
                                      <w:r>
                                        <w:rPr>
                                          <w:color w:val="FFFFFF" w:themeColor="background1"/>
                                        </w:rPr>
                                        <w:t>Hywel Owen-Rees</w:t>
                                      </w:r>
                                    </w:p>
                                  </w:sdtContent>
                                </w:sdt>
                                <w:p w14:paraId="78D919D6" w14:textId="0020A8FC" w:rsidR="00EF329B" w:rsidRDefault="00EF329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7651C">
                                        <w:rPr>
                                          <w:caps/>
                                          <w:color w:val="FFFFFF" w:themeColor="background1"/>
                                        </w:rPr>
                                        <w:t>2409767</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57651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C7B7E2C" w14:textId="651F89BF" w:rsidR="00EF329B" w:rsidRDefault="00416E5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Policing and the criminal justice system </w:t>
                                      </w:r>
                                      <w:r w:rsidR="0057651C">
                                        <w:rPr>
                                          <w:rFonts w:asciiTheme="majorHAnsi" w:eastAsiaTheme="majorEastAsia" w:hAnsiTheme="majorHAnsi" w:cstheme="majorBidi"/>
                                          <w:caps/>
                                          <w:color w:val="156082" w:themeColor="accent1"/>
                                          <w:sz w:val="72"/>
                                          <w:szCs w:val="72"/>
                                        </w:rPr>
                                        <w:t>–</w:t>
                                      </w:r>
                                      <w:r>
                                        <w:rPr>
                                          <w:rFonts w:asciiTheme="majorHAnsi" w:eastAsiaTheme="majorEastAsia" w:hAnsiTheme="majorHAnsi" w:cstheme="majorBidi"/>
                                          <w:caps/>
                                          <w:color w:val="156082" w:themeColor="accent1"/>
                                          <w:sz w:val="72"/>
                                          <w:szCs w:val="72"/>
                                        </w:rPr>
                                        <w:t xml:space="preserve"> BMPL</w:t>
                                      </w:r>
                                      <w:r w:rsidR="0057651C">
                                        <w:rPr>
                                          <w:rFonts w:asciiTheme="majorHAnsi" w:eastAsiaTheme="majorEastAsia" w:hAnsiTheme="majorHAnsi" w:cstheme="majorBidi"/>
                                          <w:caps/>
                                          <w:color w:val="156082" w:themeColor="accent1"/>
                                          <w:sz w:val="72"/>
                                          <w:szCs w:val="72"/>
                                        </w:rPr>
                                        <w:t>4017</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A930548"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8A04DE5" w14:textId="448242DE" w:rsidR="00EF329B" w:rsidRDefault="00EF329B">
                                <w:pPr>
                                  <w:pStyle w:val="NoSpacing"/>
                                  <w:spacing w:before="120"/>
                                  <w:jc w:val="center"/>
                                  <w:rPr>
                                    <w:color w:val="FFFFFF" w:themeColor="background1"/>
                                  </w:rPr>
                                </w:pPr>
                                <w:r>
                                  <w:rPr>
                                    <w:color w:val="FFFFFF" w:themeColor="background1"/>
                                  </w:rPr>
                                  <w:t>Hywel Owen-Rees</w:t>
                                </w:r>
                              </w:p>
                            </w:sdtContent>
                          </w:sdt>
                          <w:p w14:paraId="78D919D6" w14:textId="0020A8FC" w:rsidR="00EF329B" w:rsidRDefault="00EF329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7651C">
                                  <w:rPr>
                                    <w:caps/>
                                    <w:color w:val="FFFFFF" w:themeColor="background1"/>
                                  </w:rPr>
                                  <w:t>2409767</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57651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C7B7E2C" w14:textId="651F89BF" w:rsidR="00EF329B" w:rsidRDefault="00416E5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Policing and the criminal justice system </w:t>
                                </w:r>
                                <w:r w:rsidR="0057651C">
                                  <w:rPr>
                                    <w:rFonts w:asciiTheme="majorHAnsi" w:eastAsiaTheme="majorEastAsia" w:hAnsiTheme="majorHAnsi" w:cstheme="majorBidi"/>
                                    <w:caps/>
                                    <w:color w:val="156082" w:themeColor="accent1"/>
                                    <w:sz w:val="72"/>
                                    <w:szCs w:val="72"/>
                                  </w:rPr>
                                  <w:t>–</w:t>
                                </w:r>
                                <w:r>
                                  <w:rPr>
                                    <w:rFonts w:asciiTheme="majorHAnsi" w:eastAsiaTheme="majorEastAsia" w:hAnsiTheme="majorHAnsi" w:cstheme="majorBidi"/>
                                    <w:caps/>
                                    <w:color w:val="156082" w:themeColor="accent1"/>
                                    <w:sz w:val="72"/>
                                    <w:szCs w:val="72"/>
                                  </w:rPr>
                                  <w:t xml:space="preserve"> BMPL</w:t>
                                </w:r>
                                <w:r w:rsidR="0057651C">
                                  <w:rPr>
                                    <w:rFonts w:asciiTheme="majorHAnsi" w:eastAsiaTheme="majorEastAsia" w:hAnsiTheme="majorHAnsi" w:cstheme="majorBidi"/>
                                    <w:caps/>
                                    <w:color w:val="156082" w:themeColor="accent1"/>
                                    <w:sz w:val="72"/>
                                    <w:szCs w:val="72"/>
                                  </w:rPr>
                                  <w:t>4017</w:t>
                                </w:r>
                              </w:p>
                            </w:sdtContent>
                          </w:sdt>
                        </w:txbxContent>
                      </v:textbox>
                    </v:shape>
                    <w10:wrap anchorx="page" anchory="page"/>
                  </v:group>
                </w:pict>
              </mc:Fallback>
            </mc:AlternateContent>
          </w:r>
        </w:p>
        <w:p w14:paraId="55245723" w14:textId="48EFE2BD" w:rsidR="00EF329B" w:rsidRDefault="00EF329B">
          <w:pPr>
            <w:rPr>
              <w:rFonts w:cs="Arial"/>
              <w:b/>
              <w:bCs/>
              <w:u w:val="single"/>
            </w:rPr>
          </w:pPr>
          <w:r>
            <w:rPr>
              <w:rFonts w:cs="Arial"/>
              <w:b/>
              <w:bCs/>
              <w:u w:val="single"/>
            </w:rPr>
            <w:br w:type="page"/>
          </w:r>
        </w:p>
      </w:sdtContent>
    </w:sdt>
    <w:p w14:paraId="101395CE" w14:textId="7A66CF1C" w:rsidR="003A78DD" w:rsidRPr="003452CA" w:rsidRDefault="006530AB">
      <w:pPr>
        <w:rPr>
          <w:rFonts w:cs="Arial"/>
          <w:b/>
          <w:bCs/>
          <w:u w:val="single"/>
        </w:rPr>
      </w:pPr>
      <w:r w:rsidRPr="003452CA">
        <w:rPr>
          <w:rFonts w:cs="Arial"/>
          <w:b/>
          <w:bCs/>
          <w:u w:val="single"/>
        </w:rPr>
        <w:t xml:space="preserve">Evaluation of both the victim and suspects journey through </w:t>
      </w:r>
      <w:r w:rsidR="007C6B49" w:rsidRPr="003452CA">
        <w:rPr>
          <w:rFonts w:cs="Arial"/>
          <w:b/>
          <w:bCs/>
          <w:u w:val="single"/>
        </w:rPr>
        <w:t>the</w:t>
      </w:r>
      <w:r w:rsidRPr="003452CA">
        <w:rPr>
          <w:rFonts w:cs="Arial"/>
          <w:b/>
          <w:bCs/>
          <w:u w:val="single"/>
        </w:rPr>
        <w:t xml:space="preserve"> criminal justice process.</w:t>
      </w:r>
    </w:p>
    <w:p w14:paraId="7C25B967" w14:textId="77777777" w:rsidR="007C6B49" w:rsidRPr="003452CA" w:rsidRDefault="007C6B49">
      <w:pPr>
        <w:rPr>
          <w:rFonts w:cs="Arial"/>
          <w:b/>
          <w:bCs/>
          <w:u w:val="single"/>
        </w:rPr>
      </w:pPr>
    </w:p>
    <w:p w14:paraId="39A14F10" w14:textId="229BC661" w:rsidR="00DA0404" w:rsidRPr="003452CA" w:rsidRDefault="00063BC4" w:rsidP="006D755F">
      <w:pPr>
        <w:rPr>
          <w:rFonts w:cs="Arial"/>
        </w:rPr>
      </w:pPr>
      <w:r w:rsidRPr="003452CA">
        <w:rPr>
          <w:rFonts w:cs="Arial"/>
        </w:rPr>
        <w:t xml:space="preserve">The journey of both the </w:t>
      </w:r>
      <w:r w:rsidR="00C91388" w:rsidRPr="003452CA">
        <w:rPr>
          <w:rFonts w:cs="Arial"/>
        </w:rPr>
        <w:t>suspect and victims can v</w:t>
      </w:r>
      <w:r w:rsidR="00C04567" w:rsidRPr="003452CA">
        <w:rPr>
          <w:rFonts w:cs="Arial"/>
        </w:rPr>
        <w:t>a</w:t>
      </w:r>
      <w:r w:rsidR="00C91388" w:rsidRPr="003452CA">
        <w:rPr>
          <w:rFonts w:cs="Arial"/>
        </w:rPr>
        <w:t>ry greatly</w:t>
      </w:r>
      <w:r w:rsidR="00B24BB8" w:rsidRPr="003452CA">
        <w:rPr>
          <w:rFonts w:cs="Arial"/>
        </w:rPr>
        <w:t xml:space="preserve"> but both are predominately dictated through a combination of</w:t>
      </w:r>
      <w:r w:rsidR="00343E6B" w:rsidRPr="003452CA">
        <w:rPr>
          <w:rFonts w:cs="Arial"/>
        </w:rPr>
        <w:t xml:space="preserve"> </w:t>
      </w:r>
      <w:r w:rsidR="00BF234F" w:rsidRPr="003452CA">
        <w:rPr>
          <w:rFonts w:cs="Arial"/>
        </w:rPr>
        <w:t>multiple acts</w:t>
      </w:r>
      <w:r w:rsidR="00C04567" w:rsidRPr="003452CA">
        <w:rPr>
          <w:rFonts w:cs="Arial"/>
        </w:rPr>
        <w:t>.</w:t>
      </w:r>
      <w:r w:rsidR="00BF234F" w:rsidRPr="003452CA">
        <w:rPr>
          <w:rFonts w:cs="Arial"/>
        </w:rPr>
        <w:t xml:space="preserve"> </w:t>
      </w:r>
      <w:r w:rsidR="00C04567" w:rsidRPr="003452CA">
        <w:rPr>
          <w:rFonts w:cs="Arial"/>
        </w:rPr>
        <w:t>O</w:t>
      </w:r>
      <w:r w:rsidR="00BF234F" w:rsidRPr="003452CA">
        <w:rPr>
          <w:rFonts w:cs="Arial"/>
        </w:rPr>
        <w:t xml:space="preserve">ne of </w:t>
      </w:r>
      <w:r w:rsidR="00C04567" w:rsidRPr="003452CA">
        <w:rPr>
          <w:rFonts w:cs="Arial"/>
        </w:rPr>
        <w:t>these</w:t>
      </w:r>
      <w:r w:rsidR="00BF234F" w:rsidRPr="003452CA">
        <w:rPr>
          <w:rFonts w:cs="Arial"/>
        </w:rPr>
        <w:t xml:space="preserve"> </w:t>
      </w:r>
      <w:r w:rsidR="00A204BC" w:rsidRPr="003452CA">
        <w:rPr>
          <w:rFonts w:cs="Arial"/>
        </w:rPr>
        <w:t>is the</w:t>
      </w:r>
      <w:r w:rsidR="00343E6B" w:rsidRPr="003452CA">
        <w:rPr>
          <w:rFonts w:cs="Arial"/>
        </w:rPr>
        <w:t xml:space="preserve"> </w:t>
      </w:r>
      <w:r w:rsidR="00C23859" w:rsidRPr="003452CA">
        <w:rPr>
          <w:rFonts w:cs="Arial"/>
        </w:rPr>
        <w:t xml:space="preserve">European </w:t>
      </w:r>
      <w:r w:rsidR="00C04567" w:rsidRPr="003452CA">
        <w:rPr>
          <w:rFonts w:cs="Arial"/>
        </w:rPr>
        <w:t>C</w:t>
      </w:r>
      <w:r w:rsidR="00C23859" w:rsidRPr="003452CA">
        <w:rPr>
          <w:rFonts w:cs="Arial"/>
        </w:rPr>
        <w:t xml:space="preserve">onvention on </w:t>
      </w:r>
      <w:r w:rsidR="00C04567" w:rsidRPr="003452CA">
        <w:rPr>
          <w:rFonts w:cs="Arial"/>
        </w:rPr>
        <w:t>H</w:t>
      </w:r>
      <w:r w:rsidR="00C23859" w:rsidRPr="003452CA">
        <w:rPr>
          <w:rFonts w:cs="Arial"/>
        </w:rPr>
        <w:t xml:space="preserve">uman </w:t>
      </w:r>
      <w:r w:rsidR="00C04567" w:rsidRPr="003452CA">
        <w:rPr>
          <w:rFonts w:cs="Arial"/>
        </w:rPr>
        <w:t>R</w:t>
      </w:r>
      <w:r w:rsidR="00C23859" w:rsidRPr="003452CA">
        <w:rPr>
          <w:rFonts w:cs="Arial"/>
        </w:rPr>
        <w:t>ights</w:t>
      </w:r>
      <w:r w:rsidR="00C04567" w:rsidRPr="003452CA">
        <w:rPr>
          <w:rFonts w:cs="Arial"/>
        </w:rPr>
        <w:t xml:space="preserve"> (1953). </w:t>
      </w:r>
      <w:r w:rsidR="008E07D9" w:rsidRPr="003452CA">
        <w:rPr>
          <w:rFonts w:cs="Arial"/>
        </w:rPr>
        <w:t>This</w:t>
      </w:r>
      <w:r w:rsidR="003A3B26" w:rsidRPr="003452CA">
        <w:rPr>
          <w:rFonts w:cs="Arial"/>
        </w:rPr>
        <w:t xml:space="preserve"> </w:t>
      </w:r>
      <w:r w:rsidR="008E07D9" w:rsidRPr="003452CA">
        <w:rPr>
          <w:rFonts w:cs="Arial"/>
        </w:rPr>
        <w:t>allows</w:t>
      </w:r>
      <w:r w:rsidR="00CF51B3" w:rsidRPr="003452CA">
        <w:rPr>
          <w:rFonts w:cs="Arial"/>
        </w:rPr>
        <w:t xml:space="preserve"> everyone specific rights</w:t>
      </w:r>
      <w:r w:rsidR="00353526" w:rsidRPr="003452CA">
        <w:rPr>
          <w:rFonts w:cs="Arial"/>
        </w:rPr>
        <w:t xml:space="preserve">. Some of the ones that are specifically important in regards to the </w:t>
      </w:r>
      <w:r w:rsidR="005D1704" w:rsidRPr="003452CA">
        <w:rPr>
          <w:rFonts w:cs="Arial"/>
        </w:rPr>
        <w:t xml:space="preserve">criminal justice system </w:t>
      </w:r>
      <w:r w:rsidR="00C04567" w:rsidRPr="003452CA">
        <w:rPr>
          <w:rFonts w:cs="Arial"/>
        </w:rPr>
        <w:t>is</w:t>
      </w:r>
      <w:r w:rsidR="00B94514" w:rsidRPr="003452CA">
        <w:rPr>
          <w:rFonts w:cs="Arial"/>
        </w:rPr>
        <w:t xml:space="preserve"> that e</w:t>
      </w:r>
      <w:r w:rsidR="00861928" w:rsidRPr="003452CA">
        <w:rPr>
          <w:rFonts w:cs="Arial"/>
        </w:rPr>
        <w:t>veryone</w:t>
      </w:r>
      <w:r w:rsidR="00A15D77" w:rsidRPr="003452CA">
        <w:rPr>
          <w:rFonts w:cs="Arial"/>
        </w:rPr>
        <w:t xml:space="preserve"> </w:t>
      </w:r>
      <w:r w:rsidR="00C7227D" w:rsidRPr="003452CA">
        <w:rPr>
          <w:rFonts w:cs="Arial"/>
        </w:rPr>
        <w:t xml:space="preserve">has </w:t>
      </w:r>
      <w:r w:rsidR="00A15D77" w:rsidRPr="003452CA">
        <w:rPr>
          <w:rFonts w:cs="Arial"/>
        </w:rPr>
        <w:t>a right</w:t>
      </w:r>
      <w:r w:rsidR="00C7227D" w:rsidRPr="003452CA">
        <w:rPr>
          <w:rFonts w:cs="Arial"/>
        </w:rPr>
        <w:t xml:space="preserve"> to</w:t>
      </w:r>
      <w:r w:rsidR="00A15D77" w:rsidRPr="003452CA">
        <w:rPr>
          <w:rFonts w:cs="Arial"/>
        </w:rPr>
        <w:t xml:space="preserve"> </w:t>
      </w:r>
      <w:r w:rsidR="00C7227D" w:rsidRPr="003452CA">
        <w:rPr>
          <w:rFonts w:cs="Arial"/>
        </w:rPr>
        <w:t>life</w:t>
      </w:r>
      <w:r w:rsidR="00883452" w:rsidRPr="003452CA">
        <w:rPr>
          <w:rFonts w:cs="Arial"/>
        </w:rPr>
        <w:t>,</w:t>
      </w:r>
      <w:r w:rsidR="00C7227D" w:rsidRPr="003452CA">
        <w:rPr>
          <w:rFonts w:cs="Arial"/>
        </w:rPr>
        <w:t xml:space="preserve"> freedom</w:t>
      </w:r>
      <w:r w:rsidR="00861928" w:rsidRPr="003452CA">
        <w:rPr>
          <w:rFonts w:cs="Arial"/>
        </w:rPr>
        <w:t xml:space="preserve"> </w:t>
      </w:r>
      <w:r w:rsidR="00883452" w:rsidRPr="003452CA">
        <w:rPr>
          <w:rFonts w:cs="Arial"/>
        </w:rPr>
        <w:t>and a</w:t>
      </w:r>
      <w:r w:rsidR="00861928" w:rsidRPr="003452CA">
        <w:rPr>
          <w:rFonts w:cs="Arial"/>
        </w:rPr>
        <w:t xml:space="preserve"> </w:t>
      </w:r>
      <w:r w:rsidR="00920C64" w:rsidRPr="003452CA">
        <w:rPr>
          <w:rFonts w:cs="Arial"/>
        </w:rPr>
        <w:t>fair trial</w:t>
      </w:r>
      <w:r w:rsidR="00E81B42" w:rsidRPr="003452CA">
        <w:rPr>
          <w:rFonts w:cs="Arial"/>
        </w:rPr>
        <w:t xml:space="preserve"> </w:t>
      </w:r>
      <w:r w:rsidR="004C7773" w:rsidRPr="003452CA">
        <w:rPr>
          <w:rFonts w:cs="Arial"/>
        </w:rPr>
        <w:t>(</w:t>
      </w:r>
      <w:r w:rsidR="00076497" w:rsidRPr="003452CA">
        <w:rPr>
          <w:rFonts w:cs="Arial"/>
        </w:rPr>
        <w:t>Council of Europe portal</w:t>
      </w:r>
      <w:r w:rsidR="00113481" w:rsidRPr="003452CA">
        <w:rPr>
          <w:rFonts w:cs="Arial"/>
        </w:rPr>
        <w:t>,</w:t>
      </w:r>
      <w:r w:rsidR="00C04567" w:rsidRPr="003452CA">
        <w:rPr>
          <w:rFonts w:cs="Arial"/>
        </w:rPr>
        <w:t xml:space="preserve"> </w:t>
      </w:r>
      <w:r w:rsidR="00113481" w:rsidRPr="003452CA">
        <w:rPr>
          <w:rFonts w:cs="Arial"/>
        </w:rPr>
        <w:t>N/A)</w:t>
      </w:r>
      <w:r w:rsidR="006806E7" w:rsidRPr="003452CA">
        <w:rPr>
          <w:rFonts w:cs="Arial"/>
        </w:rPr>
        <w:t xml:space="preserve">. Another is </w:t>
      </w:r>
      <w:r w:rsidR="00C04567" w:rsidRPr="003452CA">
        <w:rPr>
          <w:rFonts w:cs="Arial"/>
        </w:rPr>
        <w:t>t</w:t>
      </w:r>
      <w:r w:rsidR="008C2514" w:rsidRPr="003452CA">
        <w:rPr>
          <w:rFonts w:cs="Arial"/>
        </w:rPr>
        <w:t xml:space="preserve">he </w:t>
      </w:r>
      <w:r w:rsidR="00C04567" w:rsidRPr="003452CA">
        <w:rPr>
          <w:rFonts w:cs="Arial"/>
        </w:rPr>
        <w:t>N</w:t>
      </w:r>
      <w:r w:rsidR="008C2514" w:rsidRPr="003452CA">
        <w:rPr>
          <w:rFonts w:cs="Arial"/>
        </w:rPr>
        <w:t xml:space="preserve">ational </w:t>
      </w:r>
      <w:r w:rsidR="00C04567" w:rsidRPr="003452CA">
        <w:rPr>
          <w:rFonts w:cs="Arial"/>
        </w:rPr>
        <w:t>D</w:t>
      </w:r>
      <w:r w:rsidR="008C2514" w:rsidRPr="003452CA">
        <w:rPr>
          <w:rFonts w:cs="Arial"/>
        </w:rPr>
        <w:t>ecision</w:t>
      </w:r>
      <w:r w:rsidR="002F4938">
        <w:rPr>
          <w:rFonts w:cs="Arial"/>
        </w:rPr>
        <w:t xml:space="preserve"> Making</w:t>
      </w:r>
      <w:r w:rsidR="00C04567" w:rsidRPr="003452CA">
        <w:rPr>
          <w:rFonts w:cs="Arial"/>
        </w:rPr>
        <w:t xml:space="preserve"> M</w:t>
      </w:r>
      <w:r w:rsidR="008C2514" w:rsidRPr="003452CA">
        <w:rPr>
          <w:rFonts w:cs="Arial"/>
        </w:rPr>
        <w:t>odel</w:t>
      </w:r>
      <w:r w:rsidR="00920C64" w:rsidRPr="003452CA">
        <w:rPr>
          <w:rFonts w:cs="Arial"/>
        </w:rPr>
        <w:t>,</w:t>
      </w:r>
      <w:r w:rsidR="008C2514" w:rsidRPr="003452CA">
        <w:rPr>
          <w:rFonts w:cs="Arial"/>
        </w:rPr>
        <w:t xml:space="preserve"> that dictates how every aspect of the police force </w:t>
      </w:r>
      <w:r w:rsidR="00147D6B" w:rsidRPr="003452CA">
        <w:rPr>
          <w:rFonts w:cs="Arial"/>
        </w:rPr>
        <w:t>should</w:t>
      </w:r>
      <w:r w:rsidR="008C2514" w:rsidRPr="003452CA">
        <w:rPr>
          <w:rFonts w:cs="Arial"/>
        </w:rPr>
        <w:t xml:space="preserve"> </w:t>
      </w:r>
      <w:r w:rsidR="00D52360" w:rsidRPr="003452CA">
        <w:rPr>
          <w:rFonts w:cs="Arial"/>
        </w:rPr>
        <w:t>act</w:t>
      </w:r>
      <w:r w:rsidR="00E81B42" w:rsidRPr="003452CA">
        <w:rPr>
          <w:rFonts w:cs="Arial"/>
        </w:rPr>
        <w:t xml:space="preserve"> (</w:t>
      </w:r>
      <w:r w:rsidR="00BA7814" w:rsidRPr="003452CA">
        <w:rPr>
          <w:rFonts w:cs="Arial"/>
        </w:rPr>
        <w:t>Dorset police, 2024)</w:t>
      </w:r>
      <w:r w:rsidR="00D52360" w:rsidRPr="003452CA">
        <w:rPr>
          <w:rFonts w:cs="Arial"/>
        </w:rPr>
        <w:t xml:space="preserve">. This has the police code of </w:t>
      </w:r>
      <w:r w:rsidR="00CD402E" w:rsidRPr="003452CA">
        <w:rPr>
          <w:rFonts w:cs="Arial"/>
        </w:rPr>
        <w:t>ethics</w:t>
      </w:r>
      <w:r w:rsidR="00D52360" w:rsidRPr="003452CA">
        <w:rPr>
          <w:rFonts w:cs="Arial"/>
        </w:rPr>
        <w:t xml:space="preserve"> at it </w:t>
      </w:r>
      <w:r w:rsidR="006E13B4" w:rsidRPr="003452CA">
        <w:rPr>
          <w:rFonts w:cs="Arial"/>
        </w:rPr>
        <w:t>centre</w:t>
      </w:r>
      <w:r w:rsidR="00C10DAE" w:rsidRPr="003452CA">
        <w:rPr>
          <w:rFonts w:cs="Arial"/>
        </w:rPr>
        <w:t xml:space="preserve"> </w:t>
      </w:r>
      <w:r w:rsidR="00C04567" w:rsidRPr="003452CA">
        <w:rPr>
          <w:rFonts w:cs="Arial"/>
        </w:rPr>
        <w:t>which</w:t>
      </w:r>
      <w:r w:rsidR="00C10DAE" w:rsidRPr="003452CA">
        <w:rPr>
          <w:rFonts w:cs="Arial"/>
        </w:rPr>
        <w:t xml:space="preserve"> consi</w:t>
      </w:r>
      <w:r w:rsidR="00C04567" w:rsidRPr="003452CA">
        <w:rPr>
          <w:rFonts w:cs="Arial"/>
        </w:rPr>
        <w:t>s</w:t>
      </w:r>
      <w:r w:rsidR="00C10DAE" w:rsidRPr="003452CA">
        <w:rPr>
          <w:rFonts w:cs="Arial"/>
        </w:rPr>
        <w:t>ts of three points</w:t>
      </w:r>
      <w:r w:rsidR="00C04567" w:rsidRPr="003452CA">
        <w:rPr>
          <w:rFonts w:cs="Arial"/>
        </w:rPr>
        <w:t>,</w:t>
      </w:r>
      <w:r w:rsidR="00C10DAE" w:rsidRPr="003452CA">
        <w:rPr>
          <w:rFonts w:cs="Arial"/>
        </w:rPr>
        <w:t xml:space="preserve"> </w:t>
      </w:r>
      <w:r w:rsidR="00C04567" w:rsidRPr="003452CA">
        <w:rPr>
          <w:rFonts w:cs="Arial"/>
        </w:rPr>
        <w:t>c</w:t>
      </w:r>
      <w:r w:rsidR="00C10DAE" w:rsidRPr="003452CA">
        <w:rPr>
          <w:rFonts w:cs="Arial"/>
        </w:rPr>
        <w:t xml:space="preserve">ourage, </w:t>
      </w:r>
      <w:r w:rsidR="00C04567" w:rsidRPr="003452CA">
        <w:rPr>
          <w:rFonts w:cs="Arial"/>
        </w:rPr>
        <w:t>r</w:t>
      </w:r>
      <w:r w:rsidR="00C10DAE" w:rsidRPr="003452CA">
        <w:rPr>
          <w:rFonts w:cs="Arial"/>
        </w:rPr>
        <w:t>espect</w:t>
      </w:r>
      <w:r w:rsidR="000D79A5" w:rsidRPr="003452CA">
        <w:rPr>
          <w:rFonts w:cs="Arial"/>
        </w:rPr>
        <w:t xml:space="preserve"> and empathy, and public service </w:t>
      </w:r>
      <w:r w:rsidR="004F5539" w:rsidRPr="003452CA">
        <w:rPr>
          <w:rFonts w:cs="Arial"/>
        </w:rPr>
        <w:t>(</w:t>
      </w:r>
      <w:r w:rsidR="000D79A5" w:rsidRPr="003452CA">
        <w:rPr>
          <w:rFonts w:cs="Arial"/>
        </w:rPr>
        <w:t>Coll</w:t>
      </w:r>
      <w:r w:rsidR="003452CA" w:rsidRPr="003452CA">
        <w:rPr>
          <w:rFonts w:cs="Arial"/>
        </w:rPr>
        <w:t>e</w:t>
      </w:r>
      <w:r w:rsidR="000D79A5" w:rsidRPr="003452CA">
        <w:rPr>
          <w:rFonts w:cs="Arial"/>
        </w:rPr>
        <w:t>ge of policing</w:t>
      </w:r>
      <w:r w:rsidR="004F5539" w:rsidRPr="003452CA">
        <w:rPr>
          <w:rFonts w:cs="Arial"/>
        </w:rPr>
        <w:t>,</w:t>
      </w:r>
      <w:r w:rsidR="000D79A5" w:rsidRPr="003452CA">
        <w:rPr>
          <w:rFonts w:cs="Arial"/>
        </w:rPr>
        <w:t xml:space="preserve"> 2024</w:t>
      </w:r>
      <w:r w:rsidR="004F5539" w:rsidRPr="003452CA">
        <w:rPr>
          <w:rFonts w:cs="Arial"/>
        </w:rPr>
        <w:t>).</w:t>
      </w:r>
    </w:p>
    <w:p w14:paraId="685E0314" w14:textId="4CB838C6" w:rsidR="00AE0F2F" w:rsidRPr="003452CA" w:rsidRDefault="00DA0404" w:rsidP="00715FE2">
      <w:pPr>
        <w:divId w:val="39743684"/>
        <w:rPr>
          <w:rFonts w:eastAsia="Times New Roman" w:cs="Arial"/>
          <w:color w:val="000000"/>
        </w:rPr>
      </w:pPr>
      <w:r w:rsidRPr="003452CA">
        <w:rPr>
          <w:rFonts w:eastAsia="Times New Roman" w:cs="Arial"/>
          <w:color w:val="000000"/>
        </w:rPr>
        <w:t xml:space="preserve">The </w:t>
      </w:r>
      <w:r w:rsidR="00C04567" w:rsidRPr="003452CA">
        <w:rPr>
          <w:rFonts w:eastAsia="Times New Roman" w:cs="Arial"/>
          <w:color w:val="000000"/>
        </w:rPr>
        <w:t>V</w:t>
      </w:r>
      <w:r w:rsidRPr="003452CA">
        <w:rPr>
          <w:rFonts w:eastAsia="Times New Roman" w:cs="Arial"/>
          <w:color w:val="000000"/>
        </w:rPr>
        <w:t xml:space="preserve">ictim </w:t>
      </w:r>
      <w:r w:rsidR="00C04567" w:rsidRPr="003452CA">
        <w:rPr>
          <w:rFonts w:eastAsia="Times New Roman" w:cs="Arial"/>
          <w:color w:val="000000"/>
        </w:rPr>
        <w:t>C</w:t>
      </w:r>
      <w:r w:rsidRPr="003452CA">
        <w:rPr>
          <w:rFonts w:eastAsia="Times New Roman" w:cs="Arial"/>
          <w:color w:val="000000"/>
        </w:rPr>
        <w:t xml:space="preserve">ommission (2022), states that victims by there very nature are the reluctant party in the criminal justice system. But despite this are often at very </w:t>
      </w:r>
      <w:r w:rsidR="00C04567" w:rsidRPr="003452CA">
        <w:rPr>
          <w:rFonts w:eastAsia="Times New Roman" w:cs="Arial"/>
          <w:color w:val="000000"/>
        </w:rPr>
        <w:t>centre</w:t>
      </w:r>
      <w:r w:rsidRPr="003452CA">
        <w:rPr>
          <w:rFonts w:eastAsia="Times New Roman" w:cs="Arial"/>
          <w:color w:val="000000"/>
        </w:rPr>
        <w:t xml:space="preserve"> of any criminal offence. Most crimes would not exist or be de</w:t>
      </w:r>
      <w:r w:rsidR="00C04567" w:rsidRPr="003452CA">
        <w:rPr>
          <w:rFonts w:eastAsia="Times New Roman" w:cs="Arial"/>
          <w:color w:val="000000"/>
        </w:rPr>
        <w:t>a</w:t>
      </w:r>
      <w:r w:rsidRPr="003452CA">
        <w:rPr>
          <w:rFonts w:eastAsia="Times New Roman" w:cs="Arial"/>
          <w:color w:val="000000"/>
        </w:rPr>
        <w:t xml:space="preserve">lt with without </w:t>
      </w:r>
      <w:r w:rsidR="00C04567" w:rsidRPr="003452CA">
        <w:rPr>
          <w:rFonts w:eastAsia="Times New Roman" w:cs="Arial"/>
          <w:color w:val="000000"/>
        </w:rPr>
        <w:t>their</w:t>
      </w:r>
      <w:r w:rsidRPr="003452CA">
        <w:rPr>
          <w:rFonts w:eastAsia="Times New Roman" w:cs="Arial"/>
          <w:color w:val="000000"/>
        </w:rPr>
        <w:t xml:space="preserve"> </w:t>
      </w:r>
      <w:r w:rsidR="00C04567" w:rsidRPr="003452CA">
        <w:rPr>
          <w:rFonts w:eastAsia="Times New Roman" w:cs="Arial"/>
          <w:color w:val="000000"/>
        </w:rPr>
        <w:t>p</w:t>
      </w:r>
      <w:r w:rsidRPr="003452CA">
        <w:rPr>
          <w:rFonts w:eastAsia="Times New Roman" w:cs="Arial"/>
          <w:color w:val="000000"/>
        </w:rPr>
        <w:t xml:space="preserve">articipation. They are the </w:t>
      </w:r>
      <w:r w:rsidR="00C04567" w:rsidRPr="003452CA">
        <w:rPr>
          <w:rFonts w:eastAsia="Times New Roman" w:cs="Arial"/>
          <w:color w:val="000000"/>
        </w:rPr>
        <w:t>centre</w:t>
      </w:r>
      <w:r w:rsidRPr="003452CA">
        <w:rPr>
          <w:rFonts w:eastAsia="Times New Roman" w:cs="Arial"/>
          <w:color w:val="000000"/>
        </w:rPr>
        <w:t xml:space="preserve"> of any criminal investigation and need to be handled a</w:t>
      </w:r>
      <w:r w:rsidR="00C04567" w:rsidRPr="003452CA">
        <w:rPr>
          <w:rFonts w:eastAsia="Times New Roman" w:cs="Arial"/>
          <w:color w:val="000000"/>
        </w:rPr>
        <w:t>ppropriately</w:t>
      </w:r>
      <w:r w:rsidRPr="003452CA">
        <w:rPr>
          <w:rFonts w:eastAsia="Times New Roman" w:cs="Arial"/>
          <w:color w:val="000000"/>
        </w:rPr>
        <w:t>. Procedural justice is based on four principles, treating people with dignity and respect, giving a victim a voice, being</w:t>
      </w:r>
      <w:r w:rsidR="00C04567" w:rsidRPr="003452CA">
        <w:rPr>
          <w:rFonts w:eastAsia="Times New Roman" w:cs="Arial"/>
          <w:color w:val="000000"/>
        </w:rPr>
        <w:t xml:space="preserve"> impartial</w:t>
      </w:r>
      <w:r w:rsidRPr="003452CA">
        <w:rPr>
          <w:rFonts w:eastAsia="Times New Roman" w:cs="Arial"/>
          <w:color w:val="000000"/>
        </w:rPr>
        <w:t xml:space="preserve"> and conveying trust. If a person </w:t>
      </w:r>
      <w:r w:rsidR="00C04567" w:rsidRPr="003452CA">
        <w:rPr>
          <w:rFonts w:eastAsia="Times New Roman" w:cs="Arial"/>
          <w:color w:val="000000"/>
        </w:rPr>
        <w:t>feels</w:t>
      </w:r>
      <w:r w:rsidRPr="003452CA">
        <w:rPr>
          <w:rFonts w:eastAsia="Times New Roman" w:cs="Arial"/>
          <w:color w:val="000000"/>
        </w:rPr>
        <w:t xml:space="preserve"> the</w:t>
      </w:r>
      <w:r w:rsidR="00C04567" w:rsidRPr="003452CA">
        <w:rPr>
          <w:rFonts w:eastAsia="Times New Roman" w:cs="Arial"/>
          <w:color w:val="000000"/>
        </w:rPr>
        <w:t>y</w:t>
      </w:r>
      <w:r w:rsidRPr="003452CA">
        <w:rPr>
          <w:rFonts w:eastAsia="Times New Roman" w:cs="Arial"/>
          <w:color w:val="000000"/>
        </w:rPr>
        <w:t xml:space="preserve"> ha</w:t>
      </w:r>
      <w:r w:rsidR="00C04567" w:rsidRPr="003452CA">
        <w:rPr>
          <w:rFonts w:eastAsia="Times New Roman" w:cs="Arial"/>
          <w:color w:val="000000"/>
        </w:rPr>
        <w:t>ve</w:t>
      </w:r>
      <w:r w:rsidRPr="003452CA">
        <w:rPr>
          <w:rFonts w:eastAsia="Times New Roman" w:cs="Arial"/>
          <w:color w:val="000000"/>
        </w:rPr>
        <w:t xml:space="preserve"> been treated this way they are more likely to be happy with the result</w:t>
      </w:r>
      <w:r w:rsidR="00C04567" w:rsidRPr="003452CA">
        <w:rPr>
          <w:rFonts w:eastAsia="Times New Roman" w:cs="Arial"/>
          <w:color w:val="000000"/>
        </w:rPr>
        <w:t xml:space="preserve"> and co-operate</w:t>
      </w:r>
      <w:r w:rsidRPr="003452CA">
        <w:rPr>
          <w:rFonts w:eastAsia="Times New Roman" w:cs="Arial"/>
          <w:color w:val="000000"/>
        </w:rPr>
        <w:t>.</w:t>
      </w:r>
      <w:r w:rsidR="00715FE2" w:rsidRPr="003452CA">
        <w:rPr>
          <w:rFonts w:eastAsia="Times New Roman" w:cs="Arial"/>
          <w:color w:val="000000"/>
        </w:rPr>
        <w:t xml:space="preserve"> </w:t>
      </w:r>
      <w:r w:rsidRPr="003452CA">
        <w:rPr>
          <w:rFonts w:eastAsia="Times New Roman" w:cs="Arial"/>
          <w:color w:val="000000"/>
        </w:rPr>
        <w:t xml:space="preserve">A </w:t>
      </w:r>
      <w:r w:rsidR="00C04567" w:rsidRPr="003452CA">
        <w:rPr>
          <w:rFonts w:eastAsia="Times New Roman" w:cs="Arial"/>
          <w:color w:val="000000"/>
        </w:rPr>
        <w:t>victim’s</w:t>
      </w:r>
      <w:r w:rsidRPr="003452CA">
        <w:rPr>
          <w:rFonts w:eastAsia="Times New Roman" w:cs="Arial"/>
          <w:color w:val="000000"/>
        </w:rPr>
        <w:t xml:space="preserve"> journey through the court system can start at multiple points. Normally it is from the point that the crime is reported</w:t>
      </w:r>
      <w:r w:rsidR="00C04567" w:rsidRPr="003452CA">
        <w:rPr>
          <w:rFonts w:eastAsia="Times New Roman" w:cs="Arial"/>
          <w:color w:val="000000"/>
        </w:rPr>
        <w:t xml:space="preserve">. </w:t>
      </w:r>
      <w:proofErr w:type="spellStart"/>
      <w:r w:rsidR="00790805" w:rsidRPr="003452CA">
        <w:rPr>
          <w:rFonts w:eastAsia="Times New Roman" w:cs="Arial"/>
          <w:color w:val="000000"/>
        </w:rPr>
        <w:t>Victim’s</w:t>
      </w:r>
      <w:proofErr w:type="spellEnd"/>
      <w:r w:rsidRPr="003452CA">
        <w:rPr>
          <w:rFonts w:eastAsia="Times New Roman" w:cs="Arial"/>
          <w:color w:val="000000"/>
        </w:rPr>
        <w:t xml:space="preserve"> can report a crime i</w:t>
      </w:r>
      <w:r w:rsidR="00C04567" w:rsidRPr="003452CA">
        <w:rPr>
          <w:rFonts w:eastAsia="Times New Roman" w:cs="Arial"/>
          <w:color w:val="000000"/>
        </w:rPr>
        <w:t>n</w:t>
      </w:r>
      <w:r w:rsidRPr="003452CA">
        <w:rPr>
          <w:rFonts w:eastAsia="Times New Roman" w:cs="Arial"/>
          <w:color w:val="000000"/>
        </w:rPr>
        <w:t xml:space="preserve"> multiple ways by visiting a police station, on the phone or even online. In some </w:t>
      </w:r>
      <w:r w:rsidR="00C04567" w:rsidRPr="003452CA">
        <w:rPr>
          <w:rFonts w:eastAsia="Times New Roman" w:cs="Arial"/>
          <w:color w:val="000000"/>
        </w:rPr>
        <w:t>cases,</w:t>
      </w:r>
      <w:r w:rsidRPr="003452CA">
        <w:rPr>
          <w:rFonts w:eastAsia="Times New Roman" w:cs="Arial"/>
          <w:color w:val="000000"/>
        </w:rPr>
        <w:t xml:space="preserve"> a crime can happen without the victims being aware of it.</w:t>
      </w:r>
      <w:r w:rsidR="00790805" w:rsidRPr="003452CA">
        <w:rPr>
          <w:rFonts w:eastAsia="Times New Roman" w:cs="Arial"/>
          <w:color w:val="000000"/>
        </w:rPr>
        <w:t xml:space="preserve"> W</w:t>
      </w:r>
      <w:r w:rsidRPr="003452CA">
        <w:rPr>
          <w:rFonts w:eastAsia="Times New Roman" w:cs="Arial"/>
          <w:color w:val="000000"/>
        </w:rPr>
        <w:t xml:space="preserve">hatever point </w:t>
      </w:r>
      <w:r w:rsidR="00790805" w:rsidRPr="003452CA">
        <w:rPr>
          <w:rFonts w:eastAsia="Times New Roman" w:cs="Arial"/>
          <w:color w:val="000000"/>
        </w:rPr>
        <w:t>a victim is</w:t>
      </w:r>
      <w:r w:rsidRPr="003452CA">
        <w:rPr>
          <w:rFonts w:eastAsia="Times New Roman" w:cs="Arial"/>
          <w:color w:val="000000"/>
        </w:rPr>
        <w:t xml:space="preserve"> made aware that </w:t>
      </w:r>
      <w:r w:rsidR="00790805" w:rsidRPr="003452CA">
        <w:rPr>
          <w:rFonts w:eastAsia="Times New Roman" w:cs="Arial"/>
          <w:color w:val="000000"/>
        </w:rPr>
        <w:t>they</w:t>
      </w:r>
      <w:r w:rsidRPr="003452CA">
        <w:rPr>
          <w:rFonts w:eastAsia="Times New Roman" w:cs="Arial"/>
          <w:color w:val="000000"/>
        </w:rPr>
        <w:t xml:space="preserve"> are a victim</w:t>
      </w:r>
      <w:r w:rsidR="00790805" w:rsidRPr="003452CA">
        <w:rPr>
          <w:rFonts w:eastAsia="Times New Roman" w:cs="Arial"/>
          <w:color w:val="000000"/>
        </w:rPr>
        <w:t>, they will immediately</w:t>
      </w:r>
      <w:r w:rsidRPr="003452CA">
        <w:rPr>
          <w:rFonts w:eastAsia="Times New Roman" w:cs="Arial"/>
          <w:color w:val="000000"/>
        </w:rPr>
        <w:t xml:space="preserve"> fall under </w:t>
      </w:r>
      <w:r w:rsidR="00C04567" w:rsidRPr="003452CA">
        <w:rPr>
          <w:rFonts w:eastAsia="Times New Roman" w:cs="Arial"/>
          <w:color w:val="000000"/>
        </w:rPr>
        <w:t>V</w:t>
      </w:r>
      <w:r w:rsidRPr="003452CA">
        <w:rPr>
          <w:rFonts w:eastAsia="Times New Roman" w:cs="Arial"/>
          <w:color w:val="000000"/>
        </w:rPr>
        <w:t xml:space="preserve">ictims </w:t>
      </w:r>
      <w:r w:rsidR="00C04567" w:rsidRPr="003452CA">
        <w:rPr>
          <w:rFonts w:eastAsia="Times New Roman" w:cs="Arial"/>
          <w:color w:val="000000"/>
        </w:rPr>
        <w:t>C</w:t>
      </w:r>
      <w:r w:rsidRPr="003452CA">
        <w:rPr>
          <w:rFonts w:eastAsia="Times New Roman" w:cs="Arial"/>
          <w:color w:val="000000"/>
        </w:rPr>
        <w:t xml:space="preserve">ode. The police officer should help </w:t>
      </w:r>
      <w:r w:rsidR="00790805" w:rsidRPr="003452CA">
        <w:rPr>
          <w:rFonts w:eastAsia="Times New Roman" w:cs="Arial"/>
          <w:color w:val="000000"/>
        </w:rPr>
        <w:t>victim’s</w:t>
      </w:r>
      <w:r w:rsidRPr="003452CA">
        <w:rPr>
          <w:rFonts w:eastAsia="Times New Roman" w:cs="Arial"/>
          <w:color w:val="000000"/>
        </w:rPr>
        <w:t xml:space="preserve"> by informing </w:t>
      </w:r>
      <w:r w:rsidR="00790805" w:rsidRPr="003452CA">
        <w:rPr>
          <w:rFonts w:eastAsia="Times New Roman" w:cs="Arial"/>
          <w:color w:val="000000"/>
        </w:rPr>
        <w:t xml:space="preserve">them </w:t>
      </w:r>
      <w:r w:rsidRPr="003452CA">
        <w:rPr>
          <w:rFonts w:eastAsia="Times New Roman" w:cs="Arial"/>
          <w:color w:val="000000"/>
        </w:rPr>
        <w:t>about what to expect from the criminal justice service and what support there is available at the point. (victims of crime, N/A).</w:t>
      </w:r>
      <w:r w:rsidR="00715FE2" w:rsidRPr="003452CA">
        <w:rPr>
          <w:rFonts w:eastAsia="Times New Roman" w:cs="Arial"/>
          <w:color w:val="000000"/>
        </w:rPr>
        <w:t xml:space="preserve"> </w:t>
      </w:r>
    </w:p>
    <w:p w14:paraId="688E0B2C" w14:textId="6B3A090F" w:rsidR="00B47C05" w:rsidRPr="003452CA" w:rsidRDefault="00DA0404">
      <w:pPr>
        <w:rPr>
          <w:rFonts w:cs="Arial"/>
        </w:rPr>
      </w:pPr>
      <w:r w:rsidRPr="003452CA">
        <w:rPr>
          <w:rFonts w:eastAsia="Times New Roman" w:cs="Arial"/>
          <w:color w:val="000000"/>
        </w:rPr>
        <w:t>When a crime is reported</w:t>
      </w:r>
      <w:r w:rsidR="00C04567" w:rsidRPr="003452CA">
        <w:rPr>
          <w:rFonts w:eastAsia="Times New Roman" w:cs="Arial"/>
          <w:color w:val="000000"/>
        </w:rPr>
        <w:t>,</w:t>
      </w:r>
      <w:r w:rsidRPr="003452CA">
        <w:rPr>
          <w:rFonts w:eastAsia="Times New Roman" w:cs="Arial"/>
          <w:color w:val="000000"/>
        </w:rPr>
        <w:t xml:space="preserve"> the </w:t>
      </w:r>
      <w:r w:rsidR="00C04567" w:rsidRPr="003452CA">
        <w:rPr>
          <w:rFonts w:eastAsia="Times New Roman" w:cs="Arial"/>
          <w:color w:val="000000"/>
        </w:rPr>
        <w:t>police</w:t>
      </w:r>
      <w:r w:rsidRPr="003452CA">
        <w:rPr>
          <w:rFonts w:eastAsia="Times New Roman" w:cs="Arial"/>
          <w:color w:val="000000"/>
        </w:rPr>
        <w:t xml:space="preserve"> will start an investigation. This will involve them gathering evidence</w:t>
      </w:r>
      <w:r w:rsidR="00C04567" w:rsidRPr="003452CA">
        <w:rPr>
          <w:rFonts w:eastAsia="Times New Roman" w:cs="Arial"/>
          <w:color w:val="000000"/>
        </w:rPr>
        <w:t xml:space="preserve"> and t</w:t>
      </w:r>
      <w:r w:rsidRPr="003452CA">
        <w:rPr>
          <w:rFonts w:eastAsia="Times New Roman" w:cs="Arial"/>
          <w:color w:val="000000"/>
        </w:rPr>
        <w:t>his can often entail taking</w:t>
      </w:r>
      <w:r w:rsidR="00715FE2" w:rsidRPr="003452CA">
        <w:rPr>
          <w:rFonts w:eastAsia="Times New Roman" w:cs="Arial"/>
          <w:color w:val="000000"/>
        </w:rPr>
        <w:t xml:space="preserve"> </w:t>
      </w:r>
      <w:r w:rsidRPr="003452CA">
        <w:rPr>
          <w:rFonts w:eastAsia="Times New Roman" w:cs="Arial"/>
          <w:color w:val="000000"/>
        </w:rPr>
        <w:t>statements from anyone who may have seen what happened</w:t>
      </w:r>
      <w:r w:rsidR="00C04567" w:rsidRPr="003452CA">
        <w:rPr>
          <w:rFonts w:eastAsia="Times New Roman" w:cs="Arial"/>
          <w:color w:val="000000"/>
        </w:rPr>
        <w:t xml:space="preserve"> </w:t>
      </w:r>
      <w:r w:rsidR="00790805" w:rsidRPr="003452CA">
        <w:rPr>
          <w:rFonts w:eastAsia="Times New Roman" w:cs="Arial"/>
          <w:color w:val="000000"/>
        </w:rPr>
        <w:t xml:space="preserve">such as </w:t>
      </w:r>
      <w:r w:rsidRPr="003452CA">
        <w:rPr>
          <w:rFonts w:eastAsia="Times New Roman" w:cs="Arial"/>
          <w:color w:val="000000"/>
        </w:rPr>
        <w:t>witnesses, this can sometimes include the victim (CPS, 2022)</w:t>
      </w:r>
      <w:r w:rsidR="00C04567" w:rsidRPr="003452CA">
        <w:rPr>
          <w:rFonts w:eastAsia="Times New Roman" w:cs="Arial"/>
          <w:color w:val="000000"/>
        </w:rPr>
        <w:t>.</w:t>
      </w:r>
      <w:r w:rsidR="00AE0F2F" w:rsidRPr="003452CA">
        <w:rPr>
          <w:rFonts w:eastAsia="Times New Roman" w:cs="Arial"/>
          <w:color w:val="000000"/>
        </w:rPr>
        <w:t xml:space="preserve"> </w:t>
      </w:r>
      <w:r w:rsidRPr="003452CA">
        <w:rPr>
          <w:rFonts w:eastAsia="Times New Roman" w:cs="Arial"/>
          <w:color w:val="000000"/>
        </w:rPr>
        <w:t xml:space="preserve">Under the </w:t>
      </w:r>
      <w:r w:rsidR="00C04567" w:rsidRPr="003452CA">
        <w:rPr>
          <w:rFonts w:eastAsia="Times New Roman" w:cs="Arial"/>
          <w:color w:val="000000"/>
        </w:rPr>
        <w:t>Victim’s</w:t>
      </w:r>
      <w:r w:rsidRPr="003452CA">
        <w:rPr>
          <w:rFonts w:eastAsia="Times New Roman" w:cs="Arial"/>
          <w:color w:val="000000"/>
        </w:rPr>
        <w:t xml:space="preserve"> </w:t>
      </w:r>
      <w:r w:rsidR="00C04567" w:rsidRPr="003452CA">
        <w:rPr>
          <w:rFonts w:eastAsia="Times New Roman" w:cs="Arial"/>
          <w:color w:val="000000"/>
        </w:rPr>
        <w:t>C</w:t>
      </w:r>
      <w:r w:rsidRPr="003452CA">
        <w:rPr>
          <w:rFonts w:eastAsia="Times New Roman" w:cs="Arial"/>
          <w:color w:val="000000"/>
        </w:rPr>
        <w:t>ode (</w:t>
      </w:r>
      <w:r w:rsidR="00C04567" w:rsidRPr="003452CA">
        <w:rPr>
          <w:rFonts w:eastAsia="Times New Roman" w:cs="Arial"/>
          <w:color w:val="000000"/>
        </w:rPr>
        <w:t>C</w:t>
      </w:r>
      <w:r w:rsidRPr="003452CA">
        <w:rPr>
          <w:rFonts w:eastAsia="Times New Roman" w:cs="Arial"/>
          <w:color w:val="000000"/>
        </w:rPr>
        <w:t>oll</w:t>
      </w:r>
      <w:r w:rsidR="00C04567" w:rsidRPr="003452CA">
        <w:rPr>
          <w:rFonts w:eastAsia="Times New Roman" w:cs="Arial"/>
          <w:color w:val="000000"/>
        </w:rPr>
        <w:t>e</w:t>
      </w:r>
      <w:r w:rsidRPr="003452CA">
        <w:rPr>
          <w:rFonts w:eastAsia="Times New Roman" w:cs="Arial"/>
          <w:color w:val="000000"/>
        </w:rPr>
        <w:t xml:space="preserve">ge of </w:t>
      </w:r>
      <w:r w:rsidR="00C04567" w:rsidRPr="003452CA">
        <w:rPr>
          <w:rFonts w:eastAsia="Times New Roman" w:cs="Arial"/>
          <w:color w:val="000000"/>
        </w:rPr>
        <w:t>P</w:t>
      </w:r>
      <w:r w:rsidRPr="003452CA">
        <w:rPr>
          <w:rFonts w:eastAsia="Times New Roman" w:cs="Arial"/>
          <w:color w:val="000000"/>
        </w:rPr>
        <w:t>olicing, 2021)</w:t>
      </w:r>
      <w:r w:rsidR="00C04567" w:rsidRPr="003452CA">
        <w:rPr>
          <w:rFonts w:eastAsia="Times New Roman" w:cs="Arial"/>
          <w:color w:val="000000"/>
        </w:rPr>
        <w:t>,</w:t>
      </w:r>
      <w:r w:rsidRPr="003452CA">
        <w:rPr>
          <w:rFonts w:eastAsia="Times New Roman" w:cs="Arial"/>
          <w:color w:val="000000"/>
        </w:rPr>
        <w:t xml:space="preserve"> </w:t>
      </w:r>
      <w:r w:rsidR="002F4938" w:rsidRPr="003452CA">
        <w:rPr>
          <w:rFonts w:eastAsia="Times New Roman" w:cs="Arial"/>
          <w:color w:val="000000"/>
        </w:rPr>
        <w:t>victims</w:t>
      </w:r>
      <w:r w:rsidRPr="003452CA">
        <w:rPr>
          <w:rFonts w:eastAsia="Times New Roman" w:cs="Arial"/>
          <w:color w:val="000000"/>
        </w:rPr>
        <w:t xml:space="preserve"> have the right to be </w:t>
      </w:r>
      <w:r w:rsidRPr="003452CA">
        <w:rPr>
          <w:rFonts w:eastAsia="Times New Roman" w:cs="Arial"/>
          <w:color w:val="000000"/>
        </w:rPr>
        <w:lastRenderedPageBreak/>
        <w:t xml:space="preserve">informed of what is going on within the investigation </w:t>
      </w:r>
      <w:r w:rsidR="00C04567" w:rsidRPr="003452CA">
        <w:rPr>
          <w:rFonts w:eastAsia="Times New Roman" w:cs="Arial"/>
          <w:color w:val="000000"/>
        </w:rPr>
        <w:t xml:space="preserve">and </w:t>
      </w:r>
      <w:r w:rsidRPr="003452CA">
        <w:rPr>
          <w:rFonts w:eastAsia="Times New Roman" w:cs="Arial"/>
          <w:color w:val="000000"/>
        </w:rPr>
        <w:t xml:space="preserve">they should keep </w:t>
      </w:r>
      <w:r w:rsidR="00790805" w:rsidRPr="003452CA">
        <w:rPr>
          <w:rFonts w:eastAsia="Times New Roman" w:cs="Arial"/>
          <w:color w:val="000000"/>
        </w:rPr>
        <w:t>victims</w:t>
      </w:r>
      <w:r w:rsidRPr="003452CA">
        <w:rPr>
          <w:rFonts w:eastAsia="Times New Roman" w:cs="Arial"/>
          <w:color w:val="000000"/>
        </w:rPr>
        <w:t xml:space="preserve"> informed at each stage. They will be assigned </w:t>
      </w:r>
      <w:r w:rsidR="00790805" w:rsidRPr="003452CA">
        <w:rPr>
          <w:rFonts w:eastAsia="Times New Roman" w:cs="Arial"/>
          <w:color w:val="000000"/>
        </w:rPr>
        <w:t>an</w:t>
      </w:r>
      <w:r w:rsidRPr="003452CA">
        <w:rPr>
          <w:rFonts w:eastAsia="Times New Roman" w:cs="Arial"/>
          <w:color w:val="000000"/>
        </w:rPr>
        <w:t xml:space="preserve"> officer, who is working on the case, as </w:t>
      </w:r>
      <w:r w:rsidR="00790805" w:rsidRPr="003452CA">
        <w:rPr>
          <w:rFonts w:eastAsia="Times New Roman" w:cs="Arial"/>
          <w:color w:val="000000"/>
        </w:rPr>
        <w:t xml:space="preserve">a victims </w:t>
      </w:r>
      <w:r w:rsidRPr="003452CA">
        <w:rPr>
          <w:rFonts w:eastAsia="Times New Roman" w:cs="Arial"/>
          <w:color w:val="000000"/>
        </w:rPr>
        <w:t xml:space="preserve">point of contact when enquiring about the case. They will often discuss when, where and how they can contact the victim to keep them up to date with the case or to gather more information. </w:t>
      </w:r>
      <w:r w:rsidR="00790805" w:rsidRPr="003452CA">
        <w:rPr>
          <w:rFonts w:eastAsia="Times New Roman" w:cs="Arial"/>
          <w:color w:val="000000"/>
        </w:rPr>
        <w:t>Sometimes</w:t>
      </w:r>
      <w:r w:rsidRPr="003452CA">
        <w:rPr>
          <w:rFonts w:eastAsia="Times New Roman" w:cs="Arial"/>
          <w:color w:val="000000"/>
        </w:rPr>
        <w:t xml:space="preserve"> the police may need to obtain items from both the victim and witnesses, such as phones laptops or other devices these will be obtain under the </w:t>
      </w:r>
      <w:r w:rsidR="003452CA" w:rsidRPr="003452CA">
        <w:rPr>
          <w:rFonts w:eastAsia="Times New Roman" w:cs="Arial"/>
          <w:color w:val="000000"/>
        </w:rPr>
        <w:t>User’s</w:t>
      </w:r>
      <w:r w:rsidRPr="003452CA">
        <w:rPr>
          <w:rFonts w:eastAsia="Times New Roman" w:cs="Arial"/>
          <w:color w:val="000000"/>
        </w:rPr>
        <w:t xml:space="preserve"> </w:t>
      </w:r>
      <w:r w:rsidR="003452CA" w:rsidRPr="003452CA">
        <w:rPr>
          <w:rFonts w:eastAsia="Times New Roman" w:cs="Arial"/>
          <w:color w:val="000000"/>
        </w:rPr>
        <w:t>A</w:t>
      </w:r>
      <w:r w:rsidRPr="003452CA">
        <w:rPr>
          <w:rFonts w:eastAsia="Times New Roman" w:cs="Arial"/>
          <w:color w:val="000000"/>
        </w:rPr>
        <w:t>greement</w:t>
      </w:r>
      <w:r w:rsidR="00790805" w:rsidRPr="003452CA">
        <w:rPr>
          <w:rFonts w:eastAsia="Times New Roman" w:cs="Arial"/>
          <w:color w:val="000000"/>
        </w:rPr>
        <w:t xml:space="preserve"> </w:t>
      </w:r>
      <w:r w:rsidRPr="003452CA">
        <w:rPr>
          <w:rFonts w:eastAsia="Times New Roman" w:cs="Arial"/>
          <w:color w:val="000000"/>
        </w:rPr>
        <w:t>(CPS, 2022)</w:t>
      </w:r>
      <w:r w:rsidR="00790805" w:rsidRPr="003452CA">
        <w:rPr>
          <w:rFonts w:eastAsia="Times New Roman" w:cs="Arial"/>
          <w:color w:val="000000"/>
        </w:rPr>
        <w:t>.</w:t>
      </w:r>
      <w:r w:rsidR="00AE0F2F" w:rsidRPr="003452CA">
        <w:rPr>
          <w:rFonts w:eastAsia="Times New Roman" w:cs="Arial"/>
          <w:color w:val="000000"/>
        </w:rPr>
        <w:t xml:space="preserve"> </w:t>
      </w:r>
      <w:r w:rsidR="00B47C05" w:rsidRPr="003452CA">
        <w:rPr>
          <w:rFonts w:cs="Arial"/>
        </w:rPr>
        <w:t xml:space="preserve">The </w:t>
      </w:r>
      <w:r w:rsidR="00790805" w:rsidRPr="003452CA">
        <w:rPr>
          <w:rFonts w:cs="Arial"/>
        </w:rPr>
        <w:t>S</w:t>
      </w:r>
      <w:r w:rsidR="00B47C05" w:rsidRPr="003452CA">
        <w:rPr>
          <w:rFonts w:cs="Arial"/>
        </w:rPr>
        <w:t>ent</w:t>
      </w:r>
      <w:r w:rsidR="00790805" w:rsidRPr="003452CA">
        <w:rPr>
          <w:rFonts w:cs="Arial"/>
        </w:rPr>
        <w:t>e</w:t>
      </w:r>
      <w:r w:rsidR="00B47C05" w:rsidRPr="003452CA">
        <w:rPr>
          <w:rFonts w:cs="Arial"/>
        </w:rPr>
        <w:t xml:space="preserve">ncing </w:t>
      </w:r>
      <w:r w:rsidR="00790805" w:rsidRPr="003452CA">
        <w:rPr>
          <w:rFonts w:cs="Arial"/>
        </w:rPr>
        <w:t>C</w:t>
      </w:r>
      <w:r w:rsidR="00B47C05" w:rsidRPr="003452CA">
        <w:rPr>
          <w:rFonts w:cs="Arial"/>
        </w:rPr>
        <w:t>ouncil (2025) g</w:t>
      </w:r>
      <w:r w:rsidR="00790805" w:rsidRPr="003452CA">
        <w:rPr>
          <w:rFonts w:cs="Arial"/>
        </w:rPr>
        <w:t>a</w:t>
      </w:r>
      <w:r w:rsidR="00B47C05" w:rsidRPr="003452CA">
        <w:rPr>
          <w:rFonts w:cs="Arial"/>
        </w:rPr>
        <w:t xml:space="preserve">ve information on what a victim can expect between the point of arrest and </w:t>
      </w:r>
      <w:r w:rsidR="00790805" w:rsidRPr="003452CA">
        <w:rPr>
          <w:rFonts w:cs="Arial"/>
        </w:rPr>
        <w:t>trial</w:t>
      </w:r>
      <w:r w:rsidR="00B47C05" w:rsidRPr="003452CA">
        <w:rPr>
          <w:rFonts w:cs="Arial"/>
        </w:rPr>
        <w:t xml:space="preserve">. The </w:t>
      </w:r>
      <w:r w:rsidR="00790805" w:rsidRPr="003452CA">
        <w:rPr>
          <w:rFonts w:cs="Arial"/>
        </w:rPr>
        <w:t>victim</w:t>
      </w:r>
      <w:r w:rsidR="00B47C05" w:rsidRPr="003452CA">
        <w:rPr>
          <w:rFonts w:cs="Arial"/>
        </w:rPr>
        <w:t xml:space="preserve"> can be expected to be contracted by the CPS (</w:t>
      </w:r>
      <w:r w:rsidR="00790805" w:rsidRPr="003452CA">
        <w:rPr>
          <w:rFonts w:cs="Arial"/>
        </w:rPr>
        <w:t>C</w:t>
      </w:r>
      <w:r w:rsidR="00B47C05" w:rsidRPr="003452CA">
        <w:rPr>
          <w:rFonts w:cs="Arial"/>
        </w:rPr>
        <w:t xml:space="preserve">rown </w:t>
      </w:r>
      <w:r w:rsidR="00790805" w:rsidRPr="003452CA">
        <w:rPr>
          <w:rFonts w:cs="Arial"/>
        </w:rPr>
        <w:t>P</w:t>
      </w:r>
      <w:r w:rsidR="00B47C05" w:rsidRPr="003452CA">
        <w:rPr>
          <w:rFonts w:cs="Arial"/>
        </w:rPr>
        <w:t xml:space="preserve">rosecution </w:t>
      </w:r>
      <w:r w:rsidR="00790805" w:rsidRPr="003452CA">
        <w:rPr>
          <w:rFonts w:cs="Arial"/>
        </w:rPr>
        <w:t>S</w:t>
      </w:r>
      <w:r w:rsidR="00B47C05" w:rsidRPr="003452CA">
        <w:rPr>
          <w:rFonts w:cs="Arial"/>
        </w:rPr>
        <w:t xml:space="preserve">ervice) to be informed of when the </w:t>
      </w:r>
      <w:r w:rsidR="00790805" w:rsidRPr="003452CA">
        <w:rPr>
          <w:rFonts w:cs="Arial"/>
        </w:rPr>
        <w:t>trial</w:t>
      </w:r>
      <w:r w:rsidR="00B47C05" w:rsidRPr="003452CA">
        <w:rPr>
          <w:rFonts w:cs="Arial"/>
        </w:rPr>
        <w:t xml:space="preserve"> will be</w:t>
      </w:r>
      <w:r w:rsidR="00790805" w:rsidRPr="003452CA">
        <w:rPr>
          <w:rFonts w:cs="Arial"/>
        </w:rPr>
        <w:t>,</w:t>
      </w:r>
      <w:r w:rsidR="00B47C05" w:rsidRPr="003452CA">
        <w:rPr>
          <w:rFonts w:cs="Arial"/>
        </w:rPr>
        <w:t xml:space="preserve"> 3 to 4 weeks prior to the date, or they may</w:t>
      </w:r>
      <w:r w:rsidR="00790805" w:rsidRPr="003452CA">
        <w:rPr>
          <w:rFonts w:cs="Arial"/>
        </w:rPr>
        <w:t xml:space="preserve"> </w:t>
      </w:r>
      <w:r w:rsidR="00B47C05" w:rsidRPr="003452CA">
        <w:rPr>
          <w:rFonts w:cs="Arial"/>
        </w:rPr>
        <w:t xml:space="preserve">be informed to keep a set amount of time free for a </w:t>
      </w:r>
      <w:r w:rsidR="00790805" w:rsidRPr="003452CA">
        <w:rPr>
          <w:rFonts w:cs="Arial"/>
        </w:rPr>
        <w:t>floating</w:t>
      </w:r>
      <w:r w:rsidR="00B47C05" w:rsidRPr="003452CA">
        <w:rPr>
          <w:rFonts w:cs="Arial"/>
        </w:rPr>
        <w:t xml:space="preserve"> </w:t>
      </w:r>
      <w:r w:rsidR="00790805" w:rsidRPr="003452CA">
        <w:rPr>
          <w:rFonts w:cs="Arial"/>
        </w:rPr>
        <w:t>trial. Y</w:t>
      </w:r>
      <w:r w:rsidR="00B47C05" w:rsidRPr="003452CA">
        <w:rPr>
          <w:rFonts w:cs="Arial"/>
        </w:rPr>
        <w:t xml:space="preserve">ou will be set to wait away from the defendant and </w:t>
      </w:r>
      <w:r w:rsidR="00790805" w:rsidRPr="003452CA">
        <w:rPr>
          <w:rFonts w:cs="Arial"/>
        </w:rPr>
        <w:t>sometimes</w:t>
      </w:r>
      <w:r w:rsidR="00B47C05" w:rsidRPr="003452CA">
        <w:rPr>
          <w:rFonts w:cs="Arial"/>
        </w:rPr>
        <w:t xml:space="preserve"> may</w:t>
      </w:r>
      <w:r w:rsidR="00790805" w:rsidRPr="003452CA">
        <w:rPr>
          <w:rFonts w:cs="Arial"/>
        </w:rPr>
        <w:t xml:space="preserve"> </w:t>
      </w:r>
      <w:r w:rsidR="00B47C05" w:rsidRPr="003452CA">
        <w:rPr>
          <w:rFonts w:cs="Arial"/>
        </w:rPr>
        <w:t xml:space="preserve">be required or can request to enter by a separate door. The </w:t>
      </w:r>
      <w:r w:rsidR="00790805" w:rsidRPr="003452CA">
        <w:rPr>
          <w:rFonts w:cs="Arial"/>
        </w:rPr>
        <w:t>victim</w:t>
      </w:r>
      <w:r w:rsidR="00B47C05" w:rsidRPr="003452CA">
        <w:rPr>
          <w:rFonts w:cs="Arial"/>
        </w:rPr>
        <w:t xml:space="preserve"> will then be called to give evidence and then put under oath, </w:t>
      </w:r>
      <w:r w:rsidR="00790805" w:rsidRPr="003452CA">
        <w:rPr>
          <w:rFonts w:cs="Arial"/>
        </w:rPr>
        <w:t>swearing</w:t>
      </w:r>
      <w:r w:rsidR="00B47C05" w:rsidRPr="003452CA">
        <w:rPr>
          <w:rFonts w:cs="Arial"/>
        </w:rPr>
        <w:t xml:space="preserve"> to tell the truth</w:t>
      </w:r>
      <w:r w:rsidR="00790805" w:rsidRPr="003452CA">
        <w:rPr>
          <w:rFonts w:cs="Arial"/>
        </w:rPr>
        <w:t>.</w:t>
      </w:r>
      <w:r w:rsidR="00B47C05" w:rsidRPr="003452CA">
        <w:rPr>
          <w:rFonts w:cs="Arial"/>
        </w:rPr>
        <w:t xml:space="preserve"> Before the </w:t>
      </w:r>
      <w:r w:rsidR="00790805" w:rsidRPr="003452CA">
        <w:rPr>
          <w:rFonts w:cs="Arial"/>
        </w:rPr>
        <w:t>victim</w:t>
      </w:r>
      <w:r w:rsidR="00B47C05" w:rsidRPr="003452CA">
        <w:rPr>
          <w:rFonts w:cs="Arial"/>
        </w:rPr>
        <w:t xml:space="preserve"> </w:t>
      </w:r>
      <w:r w:rsidR="00790805" w:rsidRPr="003452CA">
        <w:rPr>
          <w:rFonts w:cs="Arial"/>
        </w:rPr>
        <w:t>is</w:t>
      </w:r>
      <w:r w:rsidR="00B47C05" w:rsidRPr="003452CA">
        <w:rPr>
          <w:rFonts w:cs="Arial"/>
        </w:rPr>
        <w:t xml:space="preserve"> questioned. As the victim is part of the </w:t>
      </w:r>
      <w:r w:rsidR="003452CA" w:rsidRPr="003452CA">
        <w:rPr>
          <w:rFonts w:cs="Arial"/>
        </w:rPr>
        <w:t>prosecution,</w:t>
      </w:r>
      <w:r w:rsidR="00B47C05" w:rsidRPr="003452CA">
        <w:rPr>
          <w:rFonts w:cs="Arial"/>
        </w:rPr>
        <w:t xml:space="preserve"> they will firstly be questioned by the Prosecution lawyer, then the defendant</w:t>
      </w:r>
      <w:r w:rsidR="005008FE" w:rsidRPr="003452CA">
        <w:rPr>
          <w:rFonts w:cs="Arial"/>
        </w:rPr>
        <w:t>’s</w:t>
      </w:r>
      <w:r w:rsidR="00B47C05" w:rsidRPr="003452CA">
        <w:rPr>
          <w:rFonts w:cs="Arial"/>
        </w:rPr>
        <w:t xml:space="preserve"> lawyer will question them know</w:t>
      </w:r>
      <w:r w:rsidR="005008FE" w:rsidRPr="003452CA">
        <w:rPr>
          <w:rFonts w:cs="Arial"/>
        </w:rPr>
        <w:t>n</w:t>
      </w:r>
      <w:r w:rsidR="00B47C05" w:rsidRPr="003452CA">
        <w:rPr>
          <w:rFonts w:cs="Arial"/>
        </w:rPr>
        <w:t xml:space="preserve"> as cross</w:t>
      </w:r>
      <w:r w:rsidR="005008FE" w:rsidRPr="003452CA">
        <w:rPr>
          <w:rFonts w:cs="Arial"/>
        </w:rPr>
        <w:t>-e</w:t>
      </w:r>
      <w:r w:rsidR="00B47C05" w:rsidRPr="003452CA">
        <w:rPr>
          <w:rFonts w:cs="Arial"/>
        </w:rPr>
        <w:t xml:space="preserve">xamining. They may be asked questions by the judge but after that they will be told to leave the witness box as more evidence is discussed. This </w:t>
      </w:r>
      <w:r w:rsidR="005008FE" w:rsidRPr="003452CA">
        <w:rPr>
          <w:rFonts w:cs="Arial"/>
        </w:rPr>
        <w:t>of course only happens</w:t>
      </w:r>
      <w:r w:rsidR="00B47C05" w:rsidRPr="003452CA">
        <w:rPr>
          <w:rFonts w:cs="Arial"/>
        </w:rPr>
        <w:t xml:space="preserve"> if the victims ha</w:t>
      </w:r>
      <w:r w:rsidR="005008FE" w:rsidRPr="003452CA">
        <w:rPr>
          <w:rFonts w:cs="Arial"/>
        </w:rPr>
        <w:t>ve</w:t>
      </w:r>
      <w:r w:rsidR="00B47C05" w:rsidRPr="003452CA">
        <w:rPr>
          <w:rFonts w:cs="Arial"/>
        </w:rPr>
        <w:t xml:space="preserve"> anything relevant to say in regards to the case.</w:t>
      </w:r>
      <w:r w:rsidR="00AE0F2F" w:rsidRPr="003452CA">
        <w:rPr>
          <w:rFonts w:cs="Arial"/>
        </w:rPr>
        <w:t xml:space="preserve"> </w:t>
      </w:r>
      <w:r w:rsidR="00B47C05" w:rsidRPr="003452CA">
        <w:rPr>
          <w:rFonts w:cs="Arial"/>
        </w:rPr>
        <w:t xml:space="preserve">At the end of the case if the defendant is found guilty there will be a </w:t>
      </w:r>
      <w:r w:rsidR="005008FE" w:rsidRPr="003452CA">
        <w:rPr>
          <w:rFonts w:cs="Arial"/>
        </w:rPr>
        <w:t>sentencing</w:t>
      </w:r>
      <w:r w:rsidR="00B47C05" w:rsidRPr="003452CA">
        <w:rPr>
          <w:rFonts w:cs="Arial"/>
        </w:rPr>
        <w:t xml:space="preserve"> hearing. The judge will take into consideration the effect the crime has had on the </w:t>
      </w:r>
      <w:r w:rsidR="005008FE" w:rsidRPr="003452CA">
        <w:rPr>
          <w:rFonts w:cs="Arial"/>
        </w:rPr>
        <w:t>victim</w:t>
      </w:r>
      <w:r w:rsidR="00B47C05" w:rsidRPr="003452CA">
        <w:rPr>
          <w:rFonts w:cs="Arial"/>
        </w:rPr>
        <w:t xml:space="preserve"> when conducting </w:t>
      </w:r>
      <w:r w:rsidR="005008FE" w:rsidRPr="003452CA">
        <w:rPr>
          <w:rFonts w:cs="Arial"/>
        </w:rPr>
        <w:t>sentencing</w:t>
      </w:r>
      <w:r w:rsidR="00B47C05" w:rsidRPr="003452CA">
        <w:rPr>
          <w:rFonts w:cs="Arial"/>
        </w:rPr>
        <w:t xml:space="preserve"> (Courts and </w:t>
      </w:r>
      <w:r w:rsidR="005008FE" w:rsidRPr="003452CA">
        <w:rPr>
          <w:rFonts w:cs="Arial"/>
        </w:rPr>
        <w:t>T</w:t>
      </w:r>
      <w:r w:rsidR="00B47C05" w:rsidRPr="003452CA">
        <w:rPr>
          <w:rFonts w:cs="Arial"/>
        </w:rPr>
        <w:t xml:space="preserve">ribunal </w:t>
      </w:r>
      <w:r w:rsidR="005008FE" w:rsidRPr="003452CA">
        <w:rPr>
          <w:rFonts w:cs="Arial"/>
        </w:rPr>
        <w:t>J</w:t>
      </w:r>
      <w:r w:rsidR="00B47C05" w:rsidRPr="003452CA">
        <w:rPr>
          <w:rFonts w:cs="Arial"/>
        </w:rPr>
        <w:t>udiciary, 2025)</w:t>
      </w:r>
      <w:r w:rsidR="00C2182A" w:rsidRPr="003452CA">
        <w:rPr>
          <w:rFonts w:cs="Arial"/>
        </w:rPr>
        <w:t>.</w:t>
      </w:r>
    </w:p>
    <w:p w14:paraId="5C990BB8" w14:textId="77777777" w:rsidR="00C2182A" w:rsidRPr="003452CA" w:rsidRDefault="00C2182A">
      <w:pPr>
        <w:rPr>
          <w:rFonts w:cs="Arial"/>
        </w:rPr>
      </w:pPr>
    </w:p>
    <w:p w14:paraId="632EDBD1" w14:textId="6ECD7FA0" w:rsidR="00C2182A" w:rsidRPr="003452CA" w:rsidRDefault="002F4938">
      <w:pPr>
        <w:rPr>
          <w:rFonts w:cs="Arial"/>
        </w:rPr>
      </w:pPr>
      <w:r w:rsidRPr="003452CA">
        <w:rPr>
          <w:rFonts w:cs="Arial"/>
        </w:rPr>
        <w:t>The journey of the suspect</w:t>
      </w:r>
      <w:r w:rsidR="009C5003" w:rsidRPr="003452CA">
        <w:rPr>
          <w:rFonts w:cs="Arial"/>
        </w:rPr>
        <w:t xml:space="preserve"> </w:t>
      </w:r>
      <w:r w:rsidR="005008FE" w:rsidRPr="003452CA">
        <w:rPr>
          <w:rFonts w:cs="Arial"/>
        </w:rPr>
        <w:t>has a number of similarities and differences to the journey of the victim. T</w:t>
      </w:r>
      <w:r w:rsidR="009C5003" w:rsidRPr="003452CA">
        <w:rPr>
          <w:rFonts w:cs="Arial"/>
        </w:rPr>
        <w:t xml:space="preserve">hey are also protected by the </w:t>
      </w:r>
      <w:r w:rsidR="005008FE" w:rsidRPr="003452CA">
        <w:rPr>
          <w:rFonts w:cs="Arial"/>
        </w:rPr>
        <w:t>European Court of H</w:t>
      </w:r>
      <w:r w:rsidR="009C5003" w:rsidRPr="003452CA">
        <w:rPr>
          <w:rFonts w:cs="Arial"/>
        </w:rPr>
        <w:t xml:space="preserve">uman </w:t>
      </w:r>
      <w:r w:rsidR="005008FE" w:rsidRPr="003452CA">
        <w:rPr>
          <w:rFonts w:cs="Arial"/>
        </w:rPr>
        <w:t>Ri</w:t>
      </w:r>
      <w:r w:rsidR="009C5003" w:rsidRPr="003452CA">
        <w:rPr>
          <w:rFonts w:cs="Arial"/>
        </w:rPr>
        <w:t xml:space="preserve">ghts </w:t>
      </w:r>
      <w:r w:rsidR="0041222B" w:rsidRPr="003452CA">
        <w:rPr>
          <w:rFonts w:cs="Arial"/>
        </w:rPr>
        <w:t xml:space="preserve">but the </w:t>
      </w:r>
      <w:r w:rsidR="00EB6731" w:rsidRPr="003452CA">
        <w:rPr>
          <w:rFonts w:cs="Arial"/>
        </w:rPr>
        <w:t xml:space="preserve">British </w:t>
      </w:r>
      <w:r w:rsidR="005008FE" w:rsidRPr="003452CA">
        <w:rPr>
          <w:rFonts w:cs="Arial"/>
        </w:rPr>
        <w:t>I</w:t>
      </w:r>
      <w:r w:rsidR="00EB6731" w:rsidRPr="003452CA">
        <w:rPr>
          <w:rFonts w:cs="Arial"/>
        </w:rPr>
        <w:t>nstitute of</w:t>
      </w:r>
      <w:r w:rsidR="005008FE" w:rsidRPr="003452CA">
        <w:rPr>
          <w:rFonts w:cs="Arial"/>
        </w:rPr>
        <w:t xml:space="preserve"> H</w:t>
      </w:r>
      <w:r w:rsidR="00EB6731" w:rsidRPr="003452CA">
        <w:rPr>
          <w:rFonts w:cs="Arial"/>
        </w:rPr>
        <w:t>uman</w:t>
      </w:r>
      <w:r w:rsidR="006944C6" w:rsidRPr="003452CA">
        <w:rPr>
          <w:rFonts w:cs="Arial"/>
        </w:rPr>
        <w:t xml:space="preserve"> </w:t>
      </w:r>
      <w:r w:rsidR="005008FE" w:rsidRPr="003452CA">
        <w:rPr>
          <w:rFonts w:cs="Arial"/>
        </w:rPr>
        <w:t>R</w:t>
      </w:r>
      <w:r w:rsidR="00EB6731" w:rsidRPr="003452CA">
        <w:rPr>
          <w:rFonts w:cs="Arial"/>
        </w:rPr>
        <w:t>ights</w:t>
      </w:r>
      <w:r w:rsidR="005008FE" w:rsidRPr="003452CA">
        <w:rPr>
          <w:rFonts w:cs="Arial"/>
        </w:rPr>
        <w:t xml:space="preserve"> (2025)</w:t>
      </w:r>
      <w:r w:rsidR="00EB6731" w:rsidRPr="003452CA">
        <w:rPr>
          <w:rFonts w:cs="Arial"/>
        </w:rPr>
        <w:t xml:space="preserve"> states how not all rights are absolute rights</w:t>
      </w:r>
      <w:r w:rsidR="006944C6" w:rsidRPr="003452CA">
        <w:rPr>
          <w:rFonts w:cs="Arial"/>
        </w:rPr>
        <w:t>. The</w:t>
      </w:r>
      <w:r w:rsidR="00A15DB2" w:rsidRPr="003452CA">
        <w:rPr>
          <w:rFonts w:cs="Arial"/>
        </w:rPr>
        <w:t xml:space="preserve"> state </w:t>
      </w:r>
      <w:r w:rsidR="006944C6" w:rsidRPr="003452CA">
        <w:rPr>
          <w:rFonts w:cs="Arial"/>
        </w:rPr>
        <w:t>has the right to revoke some of</w:t>
      </w:r>
      <w:r w:rsidR="00A15DB2" w:rsidRPr="003452CA">
        <w:rPr>
          <w:rFonts w:cs="Arial"/>
        </w:rPr>
        <w:t xml:space="preserve"> individuals</w:t>
      </w:r>
      <w:r w:rsidR="00B21A72" w:rsidRPr="003452CA">
        <w:rPr>
          <w:rFonts w:cs="Arial"/>
        </w:rPr>
        <w:t xml:space="preserve"> </w:t>
      </w:r>
      <w:r w:rsidR="00A15DB2" w:rsidRPr="003452CA">
        <w:rPr>
          <w:rFonts w:cs="Arial"/>
        </w:rPr>
        <w:t xml:space="preserve">rights if they feel </w:t>
      </w:r>
      <w:r w:rsidR="001306AC" w:rsidRPr="003452CA">
        <w:rPr>
          <w:rFonts w:cs="Arial"/>
        </w:rPr>
        <w:t xml:space="preserve">it is lawful, legitimate and proportionate in doing so </w:t>
      </w:r>
      <w:r w:rsidR="00921D4F" w:rsidRPr="003452CA">
        <w:rPr>
          <w:rFonts w:cs="Arial"/>
        </w:rPr>
        <w:t xml:space="preserve">and that by not doing so would interfere with someone </w:t>
      </w:r>
      <w:r w:rsidR="00B21A72" w:rsidRPr="003452CA">
        <w:rPr>
          <w:rFonts w:cs="Arial"/>
        </w:rPr>
        <w:t xml:space="preserve">else’s </w:t>
      </w:r>
      <w:r w:rsidR="00921D4F" w:rsidRPr="003452CA">
        <w:rPr>
          <w:rFonts w:cs="Arial"/>
        </w:rPr>
        <w:t>rights.</w:t>
      </w:r>
    </w:p>
    <w:p w14:paraId="79653857" w14:textId="77777777" w:rsidR="00E85590" w:rsidRPr="003452CA" w:rsidRDefault="00E85590">
      <w:pPr>
        <w:divId w:val="1535995620"/>
        <w:rPr>
          <w:rFonts w:eastAsia="Times New Roman" w:cs="Arial"/>
          <w:color w:val="000000"/>
          <w:kern w:val="0"/>
          <w14:ligatures w14:val="none"/>
        </w:rPr>
      </w:pPr>
    </w:p>
    <w:p w14:paraId="3B2F5140" w14:textId="464C1C0A" w:rsidR="00E85590" w:rsidRPr="003452CA" w:rsidRDefault="00B21A72">
      <w:pPr>
        <w:divId w:val="1371225406"/>
        <w:rPr>
          <w:rFonts w:eastAsia="Times New Roman" w:cs="Arial"/>
          <w:color w:val="000000"/>
        </w:rPr>
      </w:pPr>
      <w:r w:rsidRPr="003452CA">
        <w:rPr>
          <w:rFonts w:eastAsia="Times New Roman" w:cs="Arial"/>
          <w:color w:val="000000"/>
        </w:rPr>
        <w:lastRenderedPageBreak/>
        <w:t xml:space="preserve">A defendant’s journey starts with their arrest. </w:t>
      </w:r>
      <w:r w:rsidR="00E85590" w:rsidRPr="003452CA">
        <w:rPr>
          <w:rFonts w:eastAsia="Times New Roman" w:cs="Arial"/>
          <w:color w:val="000000"/>
        </w:rPr>
        <w:t>A lawful arrest of a suspect requires two things to be in place. A person</w:t>
      </w:r>
      <w:r w:rsidRPr="003452CA">
        <w:rPr>
          <w:rFonts w:eastAsia="Times New Roman" w:cs="Arial"/>
          <w:color w:val="000000"/>
        </w:rPr>
        <w:t xml:space="preserve"> must be</w:t>
      </w:r>
      <w:r w:rsidR="00E85590" w:rsidRPr="003452CA">
        <w:rPr>
          <w:rFonts w:eastAsia="Times New Roman" w:cs="Arial"/>
          <w:color w:val="000000"/>
        </w:rPr>
        <w:t xml:space="preserve"> involved or suspected of being involved in a criminal offence and</w:t>
      </w:r>
      <w:r w:rsidRPr="003452CA">
        <w:rPr>
          <w:rFonts w:eastAsia="Times New Roman" w:cs="Arial"/>
          <w:color w:val="000000"/>
        </w:rPr>
        <w:t xml:space="preserve"> there must be</w:t>
      </w:r>
      <w:r w:rsidR="00E85590" w:rsidRPr="003452CA">
        <w:rPr>
          <w:rFonts w:eastAsia="Times New Roman" w:cs="Arial"/>
          <w:color w:val="000000"/>
        </w:rPr>
        <w:t xml:space="preserve"> reasonable grounds that the arrest is necessary. All elements must be satisfied under section 24 and</w:t>
      </w:r>
      <w:r w:rsidRPr="003452CA">
        <w:rPr>
          <w:rFonts w:eastAsia="Times New Roman" w:cs="Arial"/>
          <w:color w:val="000000"/>
        </w:rPr>
        <w:t xml:space="preserve"> C</w:t>
      </w:r>
      <w:r w:rsidR="00E85590" w:rsidRPr="003452CA">
        <w:rPr>
          <w:rFonts w:eastAsia="Times New Roman" w:cs="Arial"/>
          <w:color w:val="000000"/>
        </w:rPr>
        <w:t xml:space="preserve">ode G of </w:t>
      </w:r>
      <w:r w:rsidRPr="003452CA">
        <w:rPr>
          <w:rFonts w:eastAsia="Times New Roman" w:cs="Arial"/>
          <w:color w:val="000000"/>
        </w:rPr>
        <w:t>PACE</w:t>
      </w:r>
      <w:r w:rsidR="00E85590" w:rsidRPr="003452CA">
        <w:rPr>
          <w:rFonts w:eastAsia="Times New Roman" w:cs="Arial"/>
          <w:color w:val="000000"/>
        </w:rPr>
        <w:t xml:space="preserve"> (Coll</w:t>
      </w:r>
      <w:r w:rsidRPr="003452CA">
        <w:rPr>
          <w:rFonts w:eastAsia="Times New Roman" w:cs="Arial"/>
          <w:color w:val="000000"/>
        </w:rPr>
        <w:t>e</w:t>
      </w:r>
      <w:r w:rsidR="00E85590" w:rsidRPr="003452CA">
        <w:rPr>
          <w:rFonts w:eastAsia="Times New Roman" w:cs="Arial"/>
          <w:color w:val="000000"/>
        </w:rPr>
        <w:t xml:space="preserve">ge of </w:t>
      </w:r>
      <w:r w:rsidRPr="003452CA">
        <w:rPr>
          <w:rFonts w:eastAsia="Times New Roman" w:cs="Arial"/>
          <w:color w:val="000000"/>
        </w:rPr>
        <w:t>P</w:t>
      </w:r>
      <w:r w:rsidR="00E85590" w:rsidRPr="003452CA">
        <w:rPr>
          <w:rFonts w:eastAsia="Times New Roman" w:cs="Arial"/>
          <w:color w:val="000000"/>
        </w:rPr>
        <w:t>olicing,</w:t>
      </w:r>
      <w:r w:rsidRPr="003452CA">
        <w:rPr>
          <w:rFonts w:eastAsia="Times New Roman" w:cs="Arial"/>
          <w:color w:val="000000"/>
        </w:rPr>
        <w:t xml:space="preserve"> </w:t>
      </w:r>
      <w:r w:rsidR="00E85590" w:rsidRPr="003452CA">
        <w:rPr>
          <w:rFonts w:eastAsia="Times New Roman" w:cs="Arial"/>
          <w:color w:val="000000"/>
        </w:rPr>
        <w:t>2022). </w:t>
      </w:r>
    </w:p>
    <w:p w14:paraId="1AE5C191" w14:textId="2D805D41" w:rsidR="00E85590" w:rsidRPr="003452CA" w:rsidRDefault="00E85590">
      <w:pPr>
        <w:divId w:val="421073312"/>
        <w:rPr>
          <w:rFonts w:eastAsia="Times New Roman" w:cs="Arial"/>
          <w:color w:val="000000"/>
        </w:rPr>
      </w:pPr>
      <w:r w:rsidRPr="003452CA">
        <w:rPr>
          <w:rFonts w:eastAsia="Times New Roman" w:cs="Arial"/>
          <w:color w:val="000000"/>
        </w:rPr>
        <w:t xml:space="preserve">In many cases the police will look for alternatives to arresting a suspect. Especially when the previous two statements are not met. The </w:t>
      </w:r>
      <w:r w:rsidR="00B21A72" w:rsidRPr="003452CA">
        <w:rPr>
          <w:rFonts w:eastAsia="Times New Roman" w:cs="Arial"/>
          <w:color w:val="000000"/>
        </w:rPr>
        <w:t>College</w:t>
      </w:r>
      <w:r w:rsidRPr="003452CA">
        <w:rPr>
          <w:rFonts w:eastAsia="Times New Roman" w:cs="Arial"/>
          <w:color w:val="000000"/>
        </w:rPr>
        <w:t xml:space="preserve"> of </w:t>
      </w:r>
      <w:r w:rsidR="00B21A72" w:rsidRPr="003452CA">
        <w:rPr>
          <w:rFonts w:eastAsia="Times New Roman" w:cs="Arial"/>
          <w:color w:val="000000"/>
        </w:rPr>
        <w:t>P</w:t>
      </w:r>
      <w:r w:rsidRPr="003452CA">
        <w:rPr>
          <w:rFonts w:eastAsia="Times New Roman" w:cs="Arial"/>
          <w:color w:val="000000"/>
        </w:rPr>
        <w:t>olicing, (2018) mentions many alternative</w:t>
      </w:r>
      <w:r w:rsidR="00B21A72" w:rsidRPr="003452CA">
        <w:rPr>
          <w:rFonts w:eastAsia="Times New Roman" w:cs="Arial"/>
          <w:color w:val="000000"/>
        </w:rPr>
        <w:t>s</w:t>
      </w:r>
      <w:r w:rsidRPr="003452CA">
        <w:rPr>
          <w:rFonts w:eastAsia="Times New Roman" w:cs="Arial"/>
          <w:color w:val="000000"/>
        </w:rPr>
        <w:t xml:space="preserve"> to arrest including ca</w:t>
      </w:r>
      <w:r w:rsidR="00B21A72" w:rsidRPr="003452CA">
        <w:rPr>
          <w:rFonts w:eastAsia="Times New Roman" w:cs="Arial"/>
          <w:color w:val="000000"/>
        </w:rPr>
        <w:t>u</w:t>
      </w:r>
      <w:r w:rsidRPr="003452CA">
        <w:rPr>
          <w:rFonts w:eastAsia="Times New Roman" w:cs="Arial"/>
          <w:color w:val="000000"/>
        </w:rPr>
        <w:t xml:space="preserve">tions </w:t>
      </w:r>
      <w:r w:rsidR="002267BB" w:rsidRPr="003452CA">
        <w:rPr>
          <w:rFonts w:eastAsia="Times New Roman" w:cs="Arial"/>
          <w:color w:val="000000"/>
        </w:rPr>
        <w:t>some with</w:t>
      </w:r>
      <w:r w:rsidRPr="003452CA">
        <w:rPr>
          <w:rFonts w:eastAsia="Times New Roman" w:cs="Arial"/>
          <w:color w:val="000000"/>
        </w:rPr>
        <w:t xml:space="preserve"> conditions attached, restorative justice where the </w:t>
      </w:r>
      <w:r w:rsidR="00A873B3" w:rsidRPr="003452CA">
        <w:rPr>
          <w:rFonts w:eastAsia="Times New Roman" w:cs="Arial"/>
          <w:color w:val="000000"/>
        </w:rPr>
        <w:t>perpetrator</w:t>
      </w:r>
      <w:r w:rsidRPr="003452CA">
        <w:rPr>
          <w:rFonts w:eastAsia="Times New Roman" w:cs="Arial"/>
          <w:color w:val="000000"/>
        </w:rPr>
        <w:t xml:space="preserve"> and the </w:t>
      </w:r>
      <w:r w:rsidR="00A873B3" w:rsidRPr="003452CA">
        <w:rPr>
          <w:rFonts w:eastAsia="Times New Roman" w:cs="Arial"/>
          <w:color w:val="000000"/>
        </w:rPr>
        <w:t>victim</w:t>
      </w:r>
      <w:r w:rsidRPr="003452CA">
        <w:rPr>
          <w:rFonts w:eastAsia="Times New Roman" w:cs="Arial"/>
          <w:color w:val="000000"/>
        </w:rPr>
        <w:t xml:space="preserve"> can come to an agreed outcome or more commonly a penalty notice that is normally used for clear crimes such as speeding where arrest is not warranted </w:t>
      </w:r>
      <w:r w:rsidR="00B21A72" w:rsidRPr="003452CA">
        <w:rPr>
          <w:rFonts w:eastAsia="Times New Roman" w:cs="Arial"/>
          <w:color w:val="000000"/>
        </w:rPr>
        <w:t>(</w:t>
      </w:r>
      <w:r w:rsidRPr="003452CA">
        <w:rPr>
          <w:rFonts w:eastAsia="Times New Roman" w:cs="Arial"/>
          <w:color w:val="000000"/>
        </w:rPr>
        <w:t>RAC,</w:t>
      </w:r>
      <w:r w:rsidR="00B21A72" w:rsidRPr="003452CA">
        <w:rPr>
          <w:rFonts w:eastAsia="Times New Roman" w:cs="Arial"/>
          <w:color w:val="000000"/>
        </w:rPr>
        <w:t xml:space="preserve"> </w:t>
      </w:r>
      <w:r w:rsidRPr="003452CA">
        <w:rPr>
          <w:rFonts w:eastAsia="Times New Roman" w:cs="Arial"/>
          <w:color w:val="000000"/>
        </w:rPr>
        <w:t>2024).</w:t>
      </w:r>
    </w:p>
    <w:p w14:paraId="25E439D1" w14:textId="0E9EB5DD" w:rsidR="00CE1481" w:rsidRPr="003452CA" w:rsidRDefault="0036554D" w:rsidP="00CE1481">
      <w:pPr>
        <w:divId w:val="471294101"/>
        <w:rPr>
          <w:rFonts w:eastAsia="Times New Roman" w:cs="Arial"/>
          <w:color w:val="000000"/>
        </w:rPr>
      </w:pPr>
      <w:r w:rsidRPr="003452CA">
        <w:rPr>
          <w:rFonts w:eastAsia="Times New Roman" w:cs="Arial"/>
          <w:color w:val="000000"/>
        </w:rPr>
        <w:t xml:space="preserve">Police </w:t>
      </w:r>
      <w:r w:rsidR="00B21A72" w:rsidRPr="003452CA">
        <w:rPr>
          <w:rFonts w:eastAsia="Times New Roman" w:cs="Arial"/>
          <w:color w:val="000000"/>
        </w:rPr>
        <w:t>S</w:t>
      </w:r>
      <w:r w:rsidRPr="003452CA">
        <w:rPr>
          <w:rFonts w:eastAsia="Times New Roman" w:cs="Arial"/>
          <w:color w:val="000000"/>
        </w:rPr>
        <w:t xml:space="preserve">tation </w:t>
      </w:r>
      <w:r w:rsidR="00B21A72" w:rsidRPr="003452CA">
        <w:rPr>
          <w:rFonts w:eastAsia="Times New Roman" w:cs="Arial"/>
          <w:color w:val="000000"/>
        </w:rPr>
        <w:t>A</w:t>
      </w:r>
      <w:r w:rsidRPr="003452CA">
        <w:rPr>
          <w:rFonts w:eastAsia="Times New Roman" w:cs="Arial"/>
          <w:color w:val="000000"/>
        </w:rPr>
        <w:t xml:space="preserve">gent, (2024) </w:t>
      </w:r>
      <w:r w:rsidR="00B21A72" w:rsidRPr="003452CA">
        <w:rPr>
          <w:rFonts w:eastAsia="Times New Roman" w:cs="Arial"/>
          <w:color w:val="000000"/>
        </w:rPr>
        <w:t>mentions</w:t>
      </w:r>
      <w:r w:rsidRPr="003452CA">
        <w:rPr>
          <w:rFonts w:eastAsia="Times New Roman" w:cs="Arial"/>
          <w:color w:val="000000"/>
        </w:rPr>
        <w:t xml:space="preserve"> that </w:t>
      </w:r>
      <w:r w:rsidR="00B21A72" w:rsidRPr="003452CA">
        <w:rPr>
          <w:rFonts w:eastAsia="Times New Roman" w:cs="Arial"/>
          <w:color w:val="000000"/>
        </w:rPr>
        <w:t>o</w:t>
      </w:r>
      <w:r w:rsidRPr="003452CA">
        <w:rPr>
          <w:rFonts w:eastAsia="Times New Roman" w:cs="Arial"/>
          <w:color w:val="000000"/>
        </w:rPr>
        <w:t>nce a suspect i</w:t>
      </w:r>
      <w:r w:rsidR="00B21A72" w:rsidRPr="003452CA">
        <w:rPr>
          <w:rFonts w:eastAsia="Times New Roman" w:cs="Arial"/>
          <w:color w:val="000000"/>
        </w:rPr>
        <w:t>s</w:t>
      </w:r>
      <w:r w:rsidRPr="003452CA">
        <w:rPr>
          <w:rFonts w:eastAsia="Times New Roman" w:cs="Arial"/>
          <w:color w:val="000000"/>
        </w:rPr>
        <w:t xml:space="preserve"> under arrest the</w:t>
      </w:r>
      <w:r w:rsidR="00B21A72" w:rsidRPr="003452CA">
        <w:rPr>
          <w:rFonts w:eastAsia="Times New Roman" w:cs="Arial"/>
          <w:color w:val="000000"/>
        </w:rPr>
        <w:t>y</w:t>
      </w:r>
      <w:r w:rsidRPr="003452CA">
        <w:rPr>
          <w:rFonts w:eastAsia="Times New Roman" w:cs="Arial"/>
          <w:color w:val="000000"/>
        </w:rPr>
        <w:t xml:space="preserve"> must be given a caution. This i</w:t>
      </w:r>
      <w:r w:rsidR="00B21A72" w:rsidRPr="003452CA">
        <w:rPr>
          <w:rFonts w:eastAsia="Times New Roman" w:cs="Arial"/>
          <w:color w:val="000000"/>
        </w:rPr>
        <w:t>s</w:t>
      </w:r>
      <w:r w:rsidRPr="003452CA">
        <w:rPr>
          <w:rFonts w:eastAsia="Times New Roman" w:cs="Arial"/>
          <w:color w:val="000000"/>
        </w:rPr>
        <w:t xml:space="preserve"> to allow </w:t>
      </w:r>
      <w:r w:rsidR="00B21A72" w:rsidRPr="003452CA">
        <w:rPr>
          <w:rFonts w:eastAsia="Times New Roman" w:cs="Arial"/>
          <w:color w:val="000000"/>
        </w:rPr>
        <w:t>the suspect</w:t>
      </w:r>
      <w:r w:rsidRPr="003452CA">
        <w:rPr>
          <w:rFonts w:eastAsia="Times New Roman" w:cs="Arial"/>
          <w:color w:val="000000"/>
        </w:rPr>
        <w:t xml:space="preserve"> to know that </w:t>
      </w:r>
      <w:r w:rsidR="00B21A72" w:rsidRPr="003452CA">
        <w:rPr>
          <w:rFonts w:eastAsia="Times New Roman" w:cs="Arial"/>
          <w:color w:val="000000"/>
        </w:rPr>
        <w:t>they</w:t>
      </w:r>
      <w:r w:rsidRPr="003452CA">
        <w:rPr>
          <w:rFonts w:eastAsia="Times New Roman" w:cs="Arial"/>
          <w:color w:val="000000"/>
        </w:rPr>
        <w:t xml:space="preserve"> have the right to not speak when questioned but anything </w:t>
      </w:r>
      <w:r w:rsidR="00B21A72" w:rsidRPr="003452CA">
        <w:rPr>
          <w:rFonts w:eastAsia="Times New Roman" w:cs="Arial"/>
          <w:color w:val="000000"/>
        </w:rPr>
        <w:t xml:space="preserve">they </w:t>
      </w:r>
      <w:r w:rsidRPr="003452CA">
        <w:rPr>
          <w:rFonts w:eastAsia="Times New Roman" w:cs="Arial"/>
          <w:color w:val="000000"/>
        </w:rPr>
        <w:t>say will be taken as evidence. They must also be informed that they are being arrested and detained, why and they have the right to inform someone else of there detention. Once in custody</w:t>
      </w:r>
      <w:r w:rsidR="00B21A72" w:rsidRPr="003452CA">
        <w:rPr>
          <w:rFonts w:eastAsia="Times New Roman" w:cs="Arial"/>
          <w:color w:val="000000"/>
        </w:rPr>
        <w:t>,</w:t>
      </w:r>
      <w:r w:rsidRPr="003452CA">
        <w:rPr>
          <w:rFonts w:eastAsia="Times New Roman" w:cs="Arial"/>
          <w:color w:val="000000"/>
        </w:rPr>
        <w:t xml:space="preserve"> the custody officer will ask a suspect to hand over any property they may have if they </w:t>
      </w:r>
      <w:r w:rsidR="00B21A72" w:rsidRPr="003452CA">
        <w:rPr>
          <w:rFonts w:eastAsia="Times New Roman" w:cs="Arial"/>
          <w:color w:val="000000"/>
        </w:rPr>
        <w:t>refuse,</w:t>
      </w:r>
      <w:r w:rsidRPr="003452CA">
        <w:rPr>
          <w:rFonts w:eastAsia="Times New Roman" w:cs="Arial"/>
          <w:color w:val="000000"/>
        </w:rPr>
        <w:t xml:space="preserve"> they may</w:t>
      </w:r>
      <w:r w:rsidR="00B21A72" w:rsidRPr="003452CA">
        <w:rPr>
          <w:rFonts w:eastAsia="Times New Roman" w:cs="Arial"/>
          <w:color w:val="000000"/>
        </w:rPr>
        <w:t xml:space="preserve"> </w:t>
      </w:r>
      <w:r w:rsidRPr="003452CA">
        <w:rPr>
          <w:rFonts w:eastAsia="Times New Roman" w:cs="Arial"/>
          <w:color w:val="000000"/>
        </w:rPr>
        <w:t>be searched.</w:t>
      </w:r>
      <w:r w:rsidR="004F61BE" w:rsidRPr="003452CA">
        <w:rPr>
          <w:rFonts w:eastAsia="Times New Roman" w:cs="Arial"/>
          <w:color w:val="000000"/>
        </w:rPr>
        <w:t xml:space="preserve"> </w:t>
      </w:r>
      <w:r w:rsidRPr="003452CA">
        <w:rPr>
          <w:rFonts w:eastAsia="Times New Roman" w:cs="Arial"/>
          <w:color w:val="000000"/>
        </w:rPr>
        <w:t>Liberty (</w:t>
      </w:r>
      <w:r w:rsidR="00B21A72" w:rsidRPr="003452CA">
        <w:rPr>
          <w:rFonts w:eastAsia="Times New Roman" w:cs="Arial"/>
          <w:color w:val="000000"/>
        </w:rPr>
        <w:t>2025</w:t>
      </w:r>
      <w:r w:rsidRPr="003452CA">
        <w:rPr>
          <w:rFonts w:eastAsia="Times New Roman" w:cs="Arial"/>
          <w:color w:val="000000"/>
        </w:rPr>
        <w:t xml:space="preserve">). If the suspect has been arrested for an </w:t>
      </w:r>
      <w:r w:rsidR="00B21A72" w:rsidRPr="003452CA">
        <w:rPr>
          <w:rFonts w:eastAsia="Times New Roman" w:cs="Arial"/>
          <w:color w:val="000000"/>
        </w:rPr>
        <w:t>indictable</w:t>
      </w:r>
      <w:r w:rsidRPr="003452CA">
        <w:rPr>
          <w:rFonts w:eastAsia="Times New Roman" w:cs="Arial"/>
          <w:color w:val="000000"/>
        </w:rPr>
        <w:t xml:space="preserve"> offence, a serious offence with prison </w:t>
      </w:r>
      <w:r w:rsidR="00B21A72" w:rsidRPr="003452CA">
        <w:rPr>
          <w:rFonts w:eastAsia="Times New Roman" w:cs="Arial"/>
          <w:color w:val="000000"/>
        </w:rPr>
        <w:t>sentence</w:t>
      </w:r>
      <w:r w:rsidRPr="003452CA">
        <w:rPr>
          <w:rFonts w:eastAsia="Times New Roman" w:cs="Arial"/>
          <w:color w:val="000000"/>
        </w:rPr>
        <w:t xml:space="preserve"> of over 6 months, officers will also have the right to check the place the suspect was arrested or anywhere they may live. The police may question a suspect who is detained</w:t>
      </w:r>
      <w:r w:rsidR="00CE1481" w:rsidRPr="003452CA">
        <w:rPr>
          <w:rFonts w:eastAsia="Times New Roman" w:cs="Arial"/>
          <w:color w:val="000000"/>
        </w:rPr>
        <w:t>,</w:t>
      </w:r>
      <w:r w:rsidRPr="003452CA">
        <w:rPr>
          <w:rFonts w:eastAsia="Times New Roman" w:cs="Arial"/>
          <w:color w:val="000000"/>
        </w:rPr>
        <w:t xml:space="preserve"> this will be recorded a</w:t>
      </w:r>
      <w:r w:rsidR="00CE1481" w:rsidRPr="003452CA">
        <w:rPr>
          <w:rFonts w:eastAsia="Times New Roman" w:cs="Arial"/>
          <w:color w:val="000000"/>
        </w:rPr>
        <w:t>s</w:t>
      </w:r>
      <w:r w:rsidRPr="003452CA">
        <w:rPr>
          <w:rFonts w:eastAsia="Times New Roman" w:cs="Arial"/>
          <w:color w:val="000000"/>
        </w:rPr>
        <w:t xml:space="preserve"> suspect do</w:t>
      </w:r>
      <w:r w:rsidR="00CE1481" w:rsidRPr="003452CA">
        <w:rPr>
          <w:rFonts w:eastAsia="Times New Roman" w:cs="Arial"/>
          <w:color w:val="000000"/>
        </w:rPr>
        <w:t>es</w:t>
      </w:r>
      <w:r w:rsidRPr="003452CA">
        <w:rPr>
          <w:rFonts w:eastAsia="Times New Roman" w:cs="Arial"/>
          <w:color w:val="000000"/>
        </w:rPr>
        <w:t xml:space="preserve"> not have to answer a question when asked but this could work against </w:t>
      </w:r>
      <w:r w:rsidR="00CE1481" w:rsidRPr="003452CA">
        <w:rPr>
          <w:rFonts w:eastAsia="Times New Roman" w:cs="Arial"/>
          <w:color w:val="000000"/>
        </w:rPr>
        <w:t>them</w:t>
      </w:r>
      <w:r w:rsidRPr="003452CA">
        <w:rPr>
          <w:rFonts w:eastAsia="Times New Roman" w:cs="Arial"/>
          <w:color w:val="000000"/>
        </w:rPr>
        <w:t>.</w:t>
      </w:r>
      <w:r w:rsidR="004F61BE" w:rsidRPr="003452CA">
        <w:rPr>
          <w:rFonts w:eastAsia="Times New Roman" w:cs="Arial"/>
          <w:color w:val="000000"/>
        </w:rPr>
        <w:t xml:space="preserve"> </w:t>
      </w:r>
      <w:r w:rsidRPr="003452CA">
        <w:rPr>
          <w:rFonts w:eastAsia="Times New Roman" w:cs="Arial"/>
          <w:color w:val="000000"/>
        </w:rPr>
        <w:t xml:space="preserve">They are held for no more than 24 hours without </w:t>
      </w:r>
      <w:r w:rsidR="002F4938" w:rsidRPr="003452CA">
        <w:rPr>
          <w:rFonts w:eastAsia="Times New Roman" w:cs="Arial"/>
          <w:color w:val="000000"/>
        </w:rPr>
        <w:t>charge,</w:t>
      </w:r>
      <w:r w:rsidRPr="003452CA">
        <w:rPr>
          <w:rFonts w:eastAsia="Times New Roman" w:cs="Arial"/>
          <w:color w:val="000000"/>
        </w:rPr>
        <w:t xml:space="preserve"> but an </w:t>
      </w:r>
      <w:r w:rsidR="00CE1481" w:rsidRPr="003452CA">
        <w:rPr>
          <w:rFonts w:eastAsia="Times New Roman" w:cs="Arial"/>
          <w:color w:val="000000"/>
        </w:rPr>
        <w:t>extension</w:t>
      </w:r>
      <w:r w:rsidRPr="003452CA">
        <w:rPr>
          <w:rFonts w:eastAsia="Times New Roman" w:cs="Arial"/>
          <w:color w:val="000000"/>
        </w:rPr>
        <w:t xml:space="preserve"> can be made for up to 96 hours if needed</w:t>
      </w:r>
      <w:r w:rsidR="00CE1481" w:rsidRPr="003452CA">
        <w:rPr>
          <w:rFonts w:eastAsia="Times New Roman" w:cs="Arial"/>
          <w:color w:val="000000"/>
        </w:rPr>
        <w:t xml:space="preserve"> </w:t>
      </w:r>
      <w:r w:rsidRPr="003452CA">
        <w:rPr>
          <w:rFonts w:eastAsia="Times New Roman" w:cs="Arial"/>
          <w:color w:val="000000"/>
        </w:rPr>
        <w:t>if the suspect is being accused of a serious crime</w:t>
      </w:r>
      <w:r w:rsidR="00CE1481" w:rsidRPr="003452CA">
        <w:rPr>
          <w:rFonts w:eastAsia="Times New Roman" w:cs="Arial"/>
          <w:color w:val="000000"/>
        </w:rPr>
        <w:t>, for example</w:t>
      </w:r>
      <w:r w:rsidRPr="003452CA">
        <w:rPr>
          <w:rFonts w:eastAsia="Times New Roman" w:cs="Arial"/>
          <w:color w:val="000000"/>
        </w:rPr>
        <w:t>. Suspects are entitled to free legal advice, if the suspect doe</w:t>
      </w:r>
      <w:r w:rsidR="00CE1481" w:rsidRPr="003452CA">
        <w:rPr>
          <w:rFonts w:eastAsia="Times New Roman" w:cs="Arial"/>
          <w:color w:val="000000"/>
        </w:rPr>
        <w:t>s</w:t>
      </w:r>
      <w:r w:rsidRPr="003452CA">
        <w:rPr>
          <w:rFonts w:eastAsia="Times New Roman" w:cs="Arial"/>
          <w:color w:val="000000"/>
        </w:rPr>
        <w:t xml:space="preserve"> not have a specific solicitor they wish to rec</w:t>
      </w:r>
      <w:r w:rsidR="00CE1481" w:rsidRPr="003452CA">
        <w:rPr>
          <w:rFonts w:eastAsia="Times New Roman" w:cs="Arial"/>
          <w:color w:val="000000"/>
        </w:rPr>
        <w:t>e</w:t>
      </w:r>
      <w:r w:rsidRPr="003452CA">
        <w:rPr>
          <w:rFonts w:eastAsia="Times New Roman" w:cs="Arial"/>
          <w:color w:val="000000"/>
        </w:rPr>
        <w:t>ive, and if the suspect wishes to receive it a duty solicitor will be assigned to them</w:t>
      </w:r>
      <w:r w:rsidR="00CE1481" w:rsidRPr="003452CA">
        <w:rPr>
          <w:rFonts w:eastAsia="Times New Roman" w:cs="Arial"/>
          <w:color w:val="000000"/>
        </w:rPr>
        <w:t xml:space="preserve"> </w:t>
      </w:r>
      <w:r w:rsidRPr="003452CA">
        <w:rPr>
          <w:rFonts w:eastAsia="Times New Roman" w:cs="Arial"/>
          <w:color w:val="000000"/>
        </w:rPr>
        <w:t>(Gov.uk, N/A)</w:t>
      </w:r>
      <w:r w:rsidR="00CE1481" w:rsidRPr="003452CA">
        <w:rPr>
          <w:rFonts w:eastAsia="Times New Roman" w:cs="Arial"/>
          <w:color w:val="000000"/>
        </w:rPr>
        <w:t>.</w:t>
      </w:r>
      <w:r w:rsidR="00640EF1" w:rsidRPr="003452CA">
        <w:rPr>
          <w:rFonts w:eastAsia="Times New Roman" w:cs="Arial"/>
          <w:color w:val="000000"/>
        </w:rPr>
        <w:t xml:space="preserve"> A </w:t>
      </w:r>
      <w:r w:rsidR="00CE1481" w:rsidRPr="003452CA">
        <w:rPr>
          <w:rFonts w:eastAsia="Times New Roman" w:cs="Arial"/>
          <w:color w:val="000000"/>
        </w:rPr>
        <w:t>suspect’s</w:t>
      </w:r>
      <w:r w:rsidR="00640EF1" w:rsidRPr="003452CA">
        <w:rPr>
          <w:rFonts w:eastAsia="Times New Roman" w:cs="Arial"/>
          <w:color w:val="000000"/>
        </w:rPr>
        <w:t xml:space="preserve"> fingerprints</w:t>
      </w:r>
      <w:r w:rsidR="00D702E5" w:rsidRPr="003452CA">
        <w:rPr>
          <w:rFonts w:eastAsia="Times New Roman" w:cs="Arial"/>
          <w:color w:val="000000"/>
        </w:rPr>
        <w:t>,</w:t>
      </w:r>
      <w:r w:rsidR="00640EF1" w:rsidRPr="003452CA">
        <w:rPr>
          <w:rFonts w:eastAsia="Times New Roman" w:cs="Arial"/>
          <w:color w:val="000000"/>
        </w:rPr>
        <w:t xml:space="preserve"> photos</w:t>
      </w:r>
      <w:r w:rsidR="00D702E5" w:rsidRPr="003452CA">
        <w:rPr>
          <w:rFonts w:eastAsia="Times New Roman" w:cs="Arial"/>
          <w:color w:val="000000"/>
        </w:rPr>
        <w:t xml:space="preserve"> </w:t>
      </w:r>
      <w:r w:rsidR="001A3D92" w:rsidRPr="003452CA">
        <w:rPr>
          <w:rFonts w:eastAsia="Times New Roman" w:cs="Arial"/>
          <w:color w:val="000000"/>
        </w:rPr>
        <w:t xml:space="preserve">and DNA </w:t>
      </w:r>
      <w:r w:rsidR="00640EF1" w:rsidRPr="003452CA">
        <w:rPr>
          <w:rFonts w:eastAsia="Times New Roman" w:cs="Arial"/>
          <w:color w:val="000000"/>
        </w:rPr>
        <w:t xml:space="preserve">may be taken </w:t>
      </w:r>
      <w:r w:rsidR="001A3D92" w:rsidRPr="003452CA">
        <w:rPr>
          <w:rFonts w:eastAsia="Times New Roman" w:cs="Arial"/>
          <w:color w:val="000000"/>
        </w:rPr>
        <w:t xml:space="preserve">if needed. </w:t>
      </w:r>
      <w:r w:rsidR="002872FF" w:rsidRPr="003452CA">
        <w:rPr>
          <w:rFonts w:eastAsia="Times New Roman" w:cs="Arial"/>
          <w:color w:val="000000"/>
        </w:rPr>
        <w:t xml:space="preserve">If there is not enough evidence to charge a </w:t>
      </w:r>
      <w:r w:rsidR="00CE1481" w:rsidRPr="003452CA">
        <w:rPr>
          <w:rFonts w:eastAsia="Times New Roman" w:cs="Arial"/>
          <w:color w:val="000000"/>
        </w:rPr>
        <w:t>suspect,</w:t>
      </w:r>
      <w:r w:rsidR="002872FF" w:rsidRPr="003452CA">
        <w:rPr>
          <w:rFonts w:eastAsia="Times New Roman" w:cs="Arial"/>
          <w:color w:val="000000"/>
        </w:rPr>
        <w:t xml:space="preserve"> they may</w:t>
      </w:r>
      <w:r w:rsidR="00CE1481" w:rsidRPr="003452CA">
        <w:rPr>
          <w:rFonts w:eastAsia="Times New Roman" w:cs="Arial"/>
          <w:color w:val="000000"/>
        </w:rPr>
        <w:t xml:space="preserve"> </w:t>
      </w:r>
      <w:r w:rsidR="002872FF" w:rsidRPr="003452CA">
        <w:rPr>
          <w:rFonts w:eastAsia="Times New Roman" w:cs="Arial"/>
          <w:color w:val="000000"/>
        </w:rPr>
        <w:t xml:space="preserve">be released on bail under the condition that they return to the station if more questioning is needed. </w:t>
      </w:r>
      <w:r w:rsidR="00087351" w:rsidRPr="003452CA">
        <w:rPr>
          <w:rFonts w:eastAsia="Times New Roman" w:cs="Arial"/>
          <w:color w:val="000000"/>
        </w:rPr>
        <w:t xml:space="preserve">There are </w:t>
      </w:r>
      <w:r w:rsidR="00CE1481" w:rsidRPr="003452CA">
        <w:rPr>
          <w:rFonts w:eastAsia="Times New Roman" w:cs="Arial"/>
          <w:color w:val="000000"/>
        </w:rPr>
        <w:t>sometimes</w:t>
      </w:r>
      <w:r w:rsidR="00087351" w:rsidRPr="003452CA">
        <w:rPr>
          <w:rFonts w:eastAsia="Times New Roman" w:cs="Arial"/>
          <w:color w:val="000000"/>
        </w:rPr>
        <w:t xml:space="preserve"> conditions on bail release </w:t>
      </w:r>
      <w:r w:rsidR="00AF6CEE" w:rsidRPr="003452CA">
        <w:rPr>
          <w:rFonts w:eastAsia="Times New Roman" w:cs="Arial"/>
          <w:color w:val="000000"/>
        </w:rPr>
        <w:t>such as</w:t>
      </w:r>
      <w:r w:rsidR="00087351" w:rsidRPr="003452CA">
        <w:rPr>
          <w:rFonts w:eastAsia="Times New Roman" w:cs="Arial"/>
          <w:color w:val="000000"/>
        </w:rPr>
        <w:t xml:space="preserve"> needing to check in every day or avoiding certain people or p</w:t>
      </w:r>
      <w:r w:rsidR="00F75F87" w:rsidRPr="003452CA">
        <w:rPr>
          <w:rFonts w:eastAsia="Times New Roman" w:cs="Arial"/>
          <w:color w:val="000000"/>
        </w:rPr>
        <w:t>laces.</w:t>
      </w:r>
      <w:r w:rsidR="00CE1481" w:rsidRPr="003452CA">
        <w:rPr>
          <w:rFonts w:eastAsia="Times New Roman" w:cs="Arial"/>
          <w:color w:val="000000"/>
        </w:rPr>
        <w:t xml:space="preserve"> </w:t>
      </w:r>
      <w:proofErr w:type="spellStart"/>
      <w:r w:rsidR="00F63C84" w:rsidRPr="003452CA">
        <w:rPr>
          <w:rFonts w:eastAsia="Times New Roman" w:cs="Arial"/>
          <w:color w:val="000000"/>
        </w:rPr>
        <w:t>Gov.ukb</w:t>
      </w:r>
      <w:proofErr w:type="spellEnd"/>
      <w:r w:rsidR="00F63C84" w:rsidRPr="003452CA">
        <w:rPr>
          <w:rFonts w:eastAsia="Times New Roman" w:cs="Arial"/>
          <w:color w:val="000000"/>
        </w:rPr>
        <w:t xml:space="preserve"> (N/A) states that once a suspect is </w:t>
      </w:r>
      <w:r w:rsidR="00CE1481" w:rsidRPr="003452CA">
        <w:rPr>
          <w:rFonts w:eastAsia="Times New Roman" w:cs="Arial"/>
          <w:color w:val="000000"/>
        </w:rPr>
        <w:t>charged,</w:t>
      </w:r>
      <w:r w:rsidR="00F63C84" w:rsidRPr="003452CA">
        <w:rPr>
          <w:rFonts w:eastAsia="Times New Roman" w:cs="Arial"/>
          <w:color w:val="000000"/>
        </w:rPr>
        <w:t xml:space="preserve"> he will either be released on a conditional bail, need to give over their passport and stay at a given address </w:t>
      </w:r>
      <w:r w:rsidR="00CE1481" w:rsidRPr="003452CA">
        <w:rPr>
          <w:rFonts w:eastAsia="Times New Roman" w:cs="Arial"/>
          <w:color w:val="000000"/>
        </w:rPr>
        <w:t>etc</w:t>
      </w:r>
      <w:r w:rsidR="00F63C84" w:rsidRPr="003452CA">
        <w:rPr>
          <w:rFonts w:eastAsia="Times New Roman" w:cs="Arial"/>
          <w:color w:val="000000"/>
        </w:rPr>
        <w:t xml:space="preserve">, or they will be reprimanded in custody until the start of their </w:t>
      </w:r>
      <w:r w:rsidR="00CE1481" w:rsidRPr="003452CA">
        <w:rPr>
          <w:rFonts w:eastAsia="Times New Roman" w:cs="Arial"/>
          <w:color w:val="000000"/>
        </w:rPr>
        <w:t>trial</w:t>
      </w:r>
      <w:r w:rsidR="00F63C84" w:rsidRPr="003452CA">
        <w:rPr>
          <w:rFonts w:eastAsia="Times New Roman" w:cs="Arial"/>
          <w:color w:val="000000"/>
        </w:rPr>
        <w:t>.</w:t>
      </w:r>
      <w:r w:rsidR="00E16F7C" w:rsidRPr="003452CA">
        <w:rPr>
          <w:rFonts w:eastAsia="Times New Roman" w:cs="Arial"/>
          <w:color w:val="000000"/>
        </w:rPr>
        <w:t xml:space="preserve"> </w:t>
      </w:r>
    </w:p>
    <w:p w14:paraId="0D55D867" w14:textId="43D646AA" w:rsidR="00F63C84" w:rsidRPr="003452CA" w:rsidRDefault="00F63C84" w:rsidP="00E16F7C">
      <w:pPr>
        <w:divId w:val="1678340220"/>
        <w:rPr>
          <w:rFonts w:eastAsia="Times New Roman" w:cs="Arial"/>
          <w:color w:val="000000"/>
        </w:rPr>
      </w:pPr>
      <w:r w:rsidRPr="003452CA">
        <w:rPr>
          <w:rFonts w:eastAsia="Times New Roman" w:cs="Arial"/>
          <w:color w:val="000000"/>
        </w:rPr>
        <w:t>Suspect</w:t>
      </w:r>
      <w:r w:rsidR="00CE1481" w:rsidRPr="003452CA">
        <w:rPr>
          <w:rFonts w:eastAsia="Times New Roman" w:cs="Arial"/>
          <w:color w:val="000000"/>
        </w:rPr>
        <w:t>s</w:t>
      </w:r>
      <w:r w:rsidRPr="003452CA">
        <w:rPr>
          <w:rFonts w:eastAsia="Times New Roman" w:cs="Arial"/>
          <w:color w:val="000000"/>
        </w:rPr>
        <w:t xml:space="preserve"> and victims may need special circumstances if they are considered vulnerable</w:t>
      </w:r>
      <w:r w:rsidR="00CE1481" w:rsidRPr="003452CA">
        <w:rPr>
          <w:rFonts w:eastAsia="Times New Roman" w:cs="Arial"/>
          <w:color w:val="000000"/>
        </w:rPr>
        <w:t>. T</w:t>
      </w:r>
      <w:r w:rsidRPr="003452CA">
        <w:rPr>
          <w:rFonts w:eastAsia="Times New Roman" w:cs="Arial"/>
          <w:color w:val="000000"/>
        </w:rPr>
        <w:t xml:space="preserve">hese arrangements will be in place through their </w:t>
      </w:r>
      <w:r w:rsidR="00CE1481" w:rsidRPr="003452CA">
        <w:rPr>
          <w:rFonts w:eastAsia="Times New Roman" w:cs="Arial"/>
          <w:color w:val="000000"/>
        </w:rPr>
        <w:t>journey</w:t>
      </w:r>
      <w:r w:rsidRPr="003452CA">
        <w:rPr>
          <w:rFonts w:eastAsia="Times New Roman" w:cs="Arial"/>
          <w:color w:val="000000"/>
        </w:rPr>
        <w:t xml:space="preserve"> through the court system. Anyone under the age of 18 is considered vulnerable and needs a responsible adult to accompany them. Anyone who</w:t>
      </w:r>
      <w:r w:rsidR="00CE1481" w:rsidRPr="003452CA">
        <w:rPr>
          <w:rFonts w:eastAsia="Times New Roman" w:cs="Arial"/>
          <w:color w:val="000000"/>
        </w:rPr>
        <w:t xml:space="preserve"> doesn’t have</w:t>
      </w:r>
      <w:r w:rsidRPr="003452CA">
        <w:rPr>
          <w:rFonts w:eastAsia="Times New Roman" w:cs="Arial"/>
          <w:color w:val="000000"/>
        </w:rPr>
        <w:t xml:space="preserve"> English </w:t>
      </w:r>
      <w:r w:rsidR="00CE1481" w:rsidRPr="003452CA">
        <w:rPr>
          <w:rFonts w:eastAsia="Times New Roman" w:cs="Arial"/>
          <w:color w:val="000000"/>
        </w:rPr>
        <w:t>a</w:t>
      </w:r>
      <w:r w:rsidRPr="003452CA">
        <w:rPr>
          <w:rFonts w:eastAsia="Times New Roman" w:cs="Arial"/>
          <w:color w:val="000000"/>
        </w:rPr>
        <w:t xml:space="preserve">s their first language is entitled to a court appointed </w:t>
      </w:r>
      <w:r w:rsidR="00CE1481" w:rsidRPr="003452CA">
        <w:rPr>
          <w:rFonts w:eastAsia="Times New Roman" w:cs="Arial"/>
          <w:color w:val="000000"/>
        </w:rPr>
        <w:t>interpreter</w:t>
      </w:r>
      <w:r w:rsidRPr="003452CA">
        <w:rPr>
          <w:rFonts w:eastAsia="Times New Roman" w:cs="Arial"/>
          <w:color w:val="000000"/>
        </w:rPr>
        <w:t>. S</w:t>
      </w:r>
      <w:r w:rsidR="00CE1481" w:rsidRPr="003452CA">
        <w:rPr>
          <w:rFonts w:eastAsia="Times New Roman" w:cs="Arial"/>
          <w:color w:val="000000"/>
        </w:rPr>
        <w:t>pecial consideration</w:t>
      </w:r>
      <w:r w:rsidRPr="003452CA">
        <w:rPr>
          <w:rFonts w:eastAsia="Times New Roman" w:cs="Arial"/>
          <w:color w:val="000000"/>
        </w:rPr>
        <w:t xml:space="preserve"> will also be made for someone with diminished mental </w:t>
      </w:r>
      <w:r w:rsidR="00CE1481" w:rsidRPr="003452CA">
        <w:rPr>
          <w:rFonts w:eastAsia="Times New Roman" w:cs="Arial"/>
          <w:color w:val="000000"/>
        </w:rPr>
        <w:t>capacity</w:t>
      </w:r>
      <w:r w:rsidRPr="003452CA">
        <w:rPr>
          <w:rFonts w:eastAsia="Times New Roman" w:cs="Arial"/>
          <w:color w:val="000000"/>
        </w:rPr>
        <w:t xml:space="preserve"> or learning disabilities </w:t>
      </w:r>
      <w:r w:rsidR="00CE1481" w:rsidRPr="003452CA">
        <w:rPr>
          <w:rFonts w:eastAsia="Times New Roman" w:cs="Arial"/>
          <w:color w:val="000000"/>
        </w:rPr>
        <w:t>(</w:t>
      </w:r>
      <w:r w:rsidRPr="003452CA">
        <w:rPr>
          <w:rFonts w:eastAsia="Times New Roman" w:cs="Arial"/>
          <w:color w:val="000000"/>
        </w:rPr>
        <w:t xml:space="preserve">Crown </w:t>
      </w:r>
      <w:r w:rsidR="00CE1481" w:rsidRPr="003452CA">
        <w:rPr>
          <w:rFonts w:eastAsia="Times New Roman" w:cs="Arial"/>
          <w:color w:val="000000"/>
        </w:rPr>
        <w:t>O</w:t>
      </w:r>
      <w:r w:rsidRPr="003452CA">
        <w:rPr>
          <w:rFonts w:eastAsia="Times New Roman" w:cs="Arial"/>
          <w:color w:val="000000"/>
        </w:rPr>
        <w:t xml:space="preserve">ffice and </w:t>
      </w:r>
      <w:r w:rsidR="00CE1481" w:rsidRPr="003452CA">
        <w:rPr>
          <w:rFonts w:eastAsia="Times New Roman" w:cs="Arial"/>
          <w:color w:val="000000"/>
        </w:rPr>
        <w:t>P</w:t>
      </w:r>
      <w:r w:rsidRPr="003452CA">
        <w:rPr>
          <w:rFonts w:eastAsia="Times New Roman" w:cs="Arial"/>
          <w:color w:val="000000"/>
        </w:rPr>
        <w:t xml:space="preserve">rosecutors </w:t>
      </w:r>
      <w:r w:rsidR="00CE1481" w:rsidRPr="003452CA">
        <w:rPr>
          <w:rFonts w:eastAsia="Times New Roman" w:cs="Arial"/>
          <w:color w:val="000000"/>
        </w:rPr>
        <w:t>F</w:t>
      </w:r>
      <w:r w:rsidRPr="003452CA">
        <w:rPr>
          <w:rFonts w:eastAsia="Times New Roman" w:cs="Arial"/>
          <w:color w:val="000000"/>
        </w:rPr>
        <w:t>iscal service 2024).</w:t>
      </w:r>
      <w:r w:rsidR="00E16F7C" w:rsidRPr="003452CA">
        <w:rPr>
          <w:rFonts w:eastAsia="Times New Roman" w:cs="Arial"/>
          <w:color w:val="000000"/>
        </w:rPr>
        <w:t xml:space="preserve"> </w:t>
      </w:r>
      <w:r w:rsidRPr="003452CA">
        <w:rPr>
          <w:rFonts w:eastAsia="Times New Roman" w:cs="Arial"/>
          <w:color w:val="000000"/>
        </w:rPr>
        <w:t xml:space="preserve">Victims and </w:t>
      </w:r>
      <w:r w:rsidR="00CE1481" w:rsidRPr="003452CA">
        <w:rPr>
          <w:rFonts w:eastAsia="Times New Roman" w:cs="Arial"/>
          <w:color w:val="000000"/>
        </w:rPr>
        <w:t>Witnesses’</w:t>
      </w:r>
      <w:r w:rsidRPr="003452CA">
        <w:rPr>
          <w:rFonts w:eastAsia="Times New Roman" w:cs="Arial"/>
          <w:color w:val="000000"/>
        </w:rPr>
        <w:t xml:space="preserve"> </w:t>
      </w:r>
      <w:r w:rsidR="00CE1481" w:rsidRPr="003452CA">
        <w:rPr>
          <w:rFonts w:eastAsia="Times New Roman" w:cs="Arial"/>
          <w:color w:val="000000"/>
        </w:rPr>
        <w:t>I</w:t>
      </w:r>
      <w:r w:rsidRPr="003452CA">
        <w:rPr>
          <w:rFonts w:eastAsia="Times New Roman" w:cs="Arial"/>
          <w:color w:val="000000"/>
        </w:rPr>
        <w:t xml:space="preserve">nformation (2025) talks of </w:t>
      </w:r>
      <w:r w:rsidR="00CE1481" w:rsidRPr="003452CA">
        <w:rPr>
          <w:rFonts w:eastAsia="Times New Roman" w:cs="Arial"/>
          <w:color w:val="000000"/>
        </w:rPr>
        <w:t xml:space="preserve">an </w:t>
      </w:r>
      <w:r w:rsidRPr="003452CA">
        <w:rPr>
          <w:rFonts w:eastAsia="Times New Roman" w:cs="Arial"/>
          <w:color w:val="000000"/>
        </w:rPr>
        <w:t xml:space="preserve">additional special service that maybe undertaken specifically in court for victims. These can include putting screen up around so the defendant can't see the victim/ witness, evidence being given via </w:t>
      </w:r>
      <w:r w:rsidR="003452CA" w:rsidRPr="003452CA">
        <w:rPr>
          <w:rFonts w:eastAsia="Times New Roman" w:cs="Arial"/>
          <w:color w:val="000000"/>
        </w:rPr>
        <w:t>video</w:t>
      </w:r>
      <w:r w:rsidRPr="003452CA">
        <w:rPr>
          <w:rFonts w:eastAsia="Times New Roman" w:cs="Arial"/>
          <w:color w:val="000000"/>
        </w:rPr>
        <w:t xml:space="preserve"> link or the</w:t>
      </w:r>
      <w:r w:rsidR="003452CA" w:rsidRPr="003452CA">
        <w:rPr>
          <w:rFonts w:eastAsia="Times New Roman" w:cs="Arial"/>
          <w:color w:val="000000"/>
        </w:rPr>
        <w:t>ir</w:t>
      </w:r>
      <w:r w:rsidRPr="003452CA">
        <w:rPr>
          <w:rFonts w:eastAsia="Times New Roman" w:cs="Arial"/>
          <w:color w:val="000000"/>
        </w:rPr>
        <w:t xml:space="preserve"> evidence being given by recording. The judges and </w:t>
      </w:r>
      <w:r w:rsidR="003452CA" w:rsidRPr="003452CA">
        <w:rPr>
          <w:rFonts w:eastAsia="Times New Roman" w:cs="Arial"/>
          <w:color w:val="000000"/>
        </w:rPr>
        <w:t>barristers</w:t>
      </w:r>
      <w:r w:rsidRPr="003452CA">
        <w:rPr>
          <w:rFonts w:eastAsia="Times New Roman" w:cs="Arial"/>
          <w:color w:val="000000"/>
        </w:rPr>
        <w:t xml:space="preserve"> may also remove the</w:t>
      </w:r>
      <w:r w:rsidR="003452CA" w:rsidRPr="003452CA">
        <w:rPr>
          <w:rFonts w:eastAsia="Times New Roman" w:cs="Arial"/>
          <w:color w:val="000000"/>
        </w:rPr>
        <w:t>ir</w:t>
      </w:r>
      <w:r w:rsidRPr="003452CA">
        <w:rPr>
          <w:rFonts w:eastAsia="Times New Roman" w:cs="Arial"/>
          <w:color w:val="000000"/>
        </w:rPr>
        <w:t xml:space="preserve"> wigs and gowns in order to remove away the intimidation factor. All this is done so the best kind of evidence can be obtained.</w:t>
      </w:r>
    </w:p>
    <w:p w14:paraId="1DBF3E69" w14:textId="0C8BE305" w:rsidR="0036554D" w:rsidRPr="003452CA" w:rsidRDefault="00F75F87" w:rsidP="000E706E">
      <w:pPr>
        <w:divId w:val="471294101"/>
        <w:rPr>
          <w:rFonts w:cs="Arial"/>
        </w:rPr>
      </w:pPr>
      <w:r w:rsidRPr="003452CA">
        <w:rPr>
          <w:rFonts w:eastAsia="Times New Roman" w:cs="Arial"/>
          <w:color w:val="000000"/>
        </w:rPr>
        <w:t>S</w:t>
      </w:r>
      <w:r w:rsidR="000E706E" w:rsidRPr="003452CA">
        <w:rPr>
          <w:rFonts w:eastAsia="Times New Roman" w:cs="Arial"/>
          <w:color w:val="000000"/>
        </w:rPr>
        <w:t>uspects and victims have different journeys through the justice system they often touch on many of the same points and are both treated</w:t>
      </w:r>
      <w:r w:rsidR="00A42D33" w:rsidRPr="003452CA">
        <w:rPr>
          <w:rFonts w:eastAsia="Times New Roman" w:cs="Arial"/>
          <w:color w:val="000000"/>
        </w:rPr>
        <w:t xml:space="preserve"> fairly due to </w:t>
      </w:r>
      <w:r w:rsidR="00E04F27" w:rsidRPr="003452CA">
        <w:rPr>
          <w:rFonts w:eastAsia="Times New Roman" w:cs="Arial"/>
          <w:color w:val="000000"/>
        </w:rPr>
        <w:t xml:space="preserve">acts like the </w:t>
      </w:r>
      <w:r w:rsidR="003452CA" w:rsidRPr="003452CA">
        <w:rPr>
          <w:rFonts w:eastAsia="Times New Roman" w:cs="Arial"/>
          <w:color w:val="000000"/>
        </w:rPr>
        <w:t>European C</w:t>
      </w:r>
      <w:r w:rsidR="00E04F27" w:rsidRPr="003452CA">
        <w:rPr>
          <w:rFonts w:eastAsia="Times New Roman" w:cs="Arial"/>
          <w:color w:val="000000"/>
        </w:rPr>
        <w:t xml:space="preserve">onvention of </w:t>
      </w:r>
      <w:r w:rsidR="003452CA" w:rsidRPr="003452CA">
        <w:rPr>
          <w:rFonts w:eastAsia="Times New Roman" w:cs="Arial"/>
          <w:color w:val="000000"/>
        </w:rPr>
        <w:t>H</w:t>
      </w:r>
      <w:r w:rsidR="00E04F27" w:rsidRPr="003452CA">
        <w:rPr>
          <w:rFonts w:eastAsia="Times New Roman" w:cs="Arial"/>
          <w:color w:val="000000"/>
        </w:rPr>
        <w:t xml:space="preserve">uman </w:t>
      </w:r>
      <w:r w:rsidR="003452CA" w:rsidRPr="003452CA">
        <w:rPr>
          <w:rFonts w:eastAsia="Times New Roman" w:cs="Arial"/>
          <w:color w:val="000000"/>
        </w:rPr>
        <w:t>R</w:t>
      </w:r>
      <w:r w:rsidR="00E04F27" w:rsidRPr="003452CA">
        <w:rPr>
          <w:rFonts w:eastAsia="Times New Roman" w:cs="Arial"/>
          <w:color w:val="000000"/>
        </w:rPr>
        <w:t>ights</w:t>
      </w:r>
      <w:r w:rsidR="003452CA" w:rsidRPr="003452CA">
        <w:rPr>
          <w:rFonts w:eastAsia="Times New Roman" w:cs="Arial"/>
          <w:color w:val="000000"/>
        </w:rPr>
        <w:t xml:space="preserve"> </w:t>
      </w:r>
      <w:r w:rsidR="0057163D" w:rsidRPr="003452CA">
        <w:rPr>
          <w:rFonts w:cs="Arial"/>
        </w:rPr>
        <w:t>(Council of Europe portal,</w:t>
      </w:r>
      <w:r w:rsidR="003452CA" w:rsidRPr="003452CA">
        <w:rPr>
          <w:rFonts w:cs="Arial"/>
        </w:rPr>
        <w:t xml:space="preserve"> </w:t>
      </w:r>
      <w:r w:rsidR="0057163D" w:rsidRPr="003452CA">
        <w:rPr>
          <w:rFonts w:cs="Arial"/>
        </w:rPr>
        <w:t>N/A)</w:t>
      </w:r>
      <w:r w:rsidR="00E04F27" w:rsidRPr="003452CA">
        <w:rPr>
          <w:rFonts w:eastAsia="Times New Roman" w:cs="Arial"/>
          <w:color w:val="000000"/>
        </w:rPr>
        <w:t xml:space="preserve"> and the </w:t>
      </w:r>
      <w:r w:rsidR="003452CA" w:rsidRPr="003452CA">
        <w:rPr>
          <w:rFonts w:eastAsia="Times New Roman" w:cs="Arial"/>
          <w:color w:val="000000"/>
        </w:rPr>
        <w:t>N</w:t>
      </w:r>
      <w:r w:rsidR="00E04F27" w:rsidRPr="003452CA">
        <w:rPr>
          <w:rFonts w:eastAsia="Times New Roman" w:cs="Arial"/>
          <w:color w:val="000000"/>
        </w:rPr>
        <w:t xml:space="preserve">ational </w:t>
      </w:r>
      <w:r w:rsidR="003452CA" w:rsidRPr="003452CA">
        <w:rPr>
          <w:rFonts w:eastAsia="Times New Roman" w:cs="Arial"/>
          <w:color w:val="000000"/>
        </w:rPr>
        <w:t>D</w:t>
      </w:r>
      <w:r w:rsidR="00E04F27" w:rsidRPr="003452CA">
        <w:rPr>
          <w:rFonts w:eastAsia="Times New Roman" w:cs="Arial"/>
          <w:color w:val="000000"/>
        </w:rPr>
        <w:t xml:space="preserve">ecision </w:t>
      </w:r>
      <w:r w:rsidR="003452CA" w:rsidRPr="003452CA">
        <w:rPr>
          <w:rFonts w:eastAsia="Times New Roman" w:cs="Arial"/>
          <w:color w:val="000000"/>
        </w:rPr>
        <w:t>M</w:t>
      </w:r>
      <w:r w:rsidR="00E04F27" w:rsidRPr="003452CA">
        <w:rPr>
          <w:rFonts w:eastAsia="Times New Roman" w:cs="Arial"/>
          <w:color w:val="000000"/>
        </w:rPr>
        <w:t xml:space="preserve">aking </w:t>
      </w:r>
      <w:r w:rsidR="003452CA" w:rsidRPr="003452CA">
        <w:rPr>
          <w:rFonts w:eastAsia="Times New Roman" w:cs="Arial"/>
          <w:color w:val="000000"/>
        </w:rPr>
        <w:t>M</w:t>
      </w:r>
      <w:r w:rsidR="00E04F27" w:rsidRPr="003452CA">
        <w:rPr>
          <w:rFonts w:eastAsia="Times New Roman" w:cs="Arial"/>
          <w:color w:val="000000"/>
        </w:rPr>
        <w:t>odel</w:t>
      </w:r>
      <w:r w:rsidR="003452CA" w:rsidRPr="003452CA">
        <w:rPr>
          <w:rFonts w:eastAsia="Times New Roman" w:cs="Arial"/>
          <w:color w:val="000000"/>
        </w:rPr>
        <w:t xml:space="preserve"> </w:t>
      </w:r>
      <w:r w:rsidR="005F1090" w:rsidRPr="003452CA">
        <w:rPr>
          <w:rFonts w:cs="Arial"/>
        </w:rPr>
        <w:t>(Coll</w:t>
      </w:r>
      <w:r w:rsidR="003452CA" w:rsidRPr="003452CA">
        <w:rPr>
          <w:rFonts w:cs="Arial"/>
        </w:rPr>
        <w:t>e</w:t>
      </w:r>
      <w:r w:rsidR="005F1090" w:rsidRPr="003452CA">
        <w:rPr>
          <w:rFonts w:cs="Arial"/>
        </w:rPr>
        <w:t>ge of policing, 2024).</w:t>
      </w:r>
    </w:p>
    <w:p w14:paraId="586173CB" w14:textId="77777777" w:rsidR="003452CA" w:rsidRPr="003452CA" w:rsidRDefault="003452CA" w:rsidP="000E706E">
      <w:pPr>
        <w:divId w:val="471294101"/>
        <w:rPr>
          <w:rFonts w:cs="Arial"/>
        </w:rPr>
      </w:pPr>
    </w:p>
    <w:p w14:paraId="099A4B1F" w14:textId="77777777" w:rsidR="003452CA" w:rsidRPr="003452CA" w:rsidRDefault="003452CA" w:rsidP="000E706E">
      <w:pPr>
        <w:divId w:val="471294101"/>
        <w:rPr>
          <w:rFonts w:cs="Arial"/>
        </w:rPr>
      </w:pPr>
    </w:p>
    <w:p w14:paraId="6C773A6A" w14:textId="77777777" w:rsidR="003452CA" w:rsidRPr="003452CA" w:rsidRDefault="003452CA" w:rsidP="000E706E">
      <w:pPr>
        <w:divId w:val="471294101"/>
        <w:rPr>
          <w:rFonts w:cs="Arial"/>
        </w:rPr>
      </w:pPr>
    </w:p>
    <w:p w14:paraId="3B122F2D" w14:textId="77777777" w:rsidR="003452CA" w:rsidRDefault="003452CA" w:rsidP="000E706E">
      <w:pPr>
        <w:divId w:val="471294101"/>
        <w:rPr>
          <w:rFonts w:cs="Arial"/>
        </w:rPr>
      </w:pPr>
    </w:p>
    <w:p w14:paraId="4B080DF9" w14:textId="72B8EABC" w:rsidR="003452CA" w:rsidRPr="003452CA" w:rsidRDefault="003452CA" w:rsidP="000E706E">
      <w:pPr>
        <w:divId w:val="471294101"/>
        <w:rPr>
          <w:rFonts w:cs="Arial"/>
          <w:b/>
          <w:bCs/>
          <w:u w:val="single"/>
        </w:rPr>
      </w:pPr>
      <w:r w:rsidRPr="003452CA">
        <w:rPr>
          <w:rFonts w:cs="Arial"/>
          <w:b/>
          <w:bCs/>
          <w:u w:val="single"/>
        </w:rPr>
        <w:t>References</w:t>
      </w:r>
    </w:p>
    <w:p w14:paraId="28810AF4" w14:textId="77777777" w:rsidR="003452CA" w:rsidRDefault="003452CA" w:rsidP="003452CA">
      <w:pPr>
        <w:divId w:val="471294101"/>
        <w:rPr>
          <w:rFonts w:cs="Arial"/>
        </w:rPr>
      </w:pPr>
      <w:r w:rsidRPr="003452CA">
        <w:rPr>
          <w:rFonts w:cs="Arial"/>
        </w:rPr>
        <w:t>British Institute of Human Rights, n.d. What is the Human Rights Act? [online] Available at: </w:t>
      </w:r>
      <w:hyperlink r:id="rId4" w:tgtFrame="_blank" w:tooltip="https://linkprotect.cudasvc.com/url?a=https%3a%2f%2fwww.bihr.org.uk%2fget-informed%2fwhat-is-the-human-rights-act&amp;c=E,1,dStGVqGgMCBPFlLiUNnDXxibmpazJhn72Efe1C2wnn1Drh6coJPE0_faahx8WpB0XgwKlochXypErqPOVxi1Q2BFBpk0Cj4vJIcei6jIvkv5roz_lip4&amp;typo=1" w:history="1">
        <w:r w:rsidRPr="003452CA">
          <w:rPr>
            <w:rStyle w:val="Hyperlink"/>
            <w:rFonts w:cs="Arial"/>
            <w:u w:val="none"/>
          </w:rPr>
          <w:t>https://www.bihr.org.uk/get-informed/what-is-the-human-rights-act</w:t>
        </w:r>
      </w:hyperlink>
      <w:r w:rsidRPr="003452CA">
        <w:rPr>
          <w:rFonts w:cs="Arial"/>
        </w:rPr>
        <w:t> [Accessed 1 May 2025].</w:t>
      </w:r>
    </w:p>
    <w:p w14:paraId="798DECA2" w14:textId="77777777" w:rsidR="003452CA" w:rsidRDefault="003452CA" w:rsidP="003452CA">
      <w:pPr>
        <w:divId w:val="471294101"/>
        <w:rPr>
          <w:rFonts w:cs="Arial"/>
        </w:rPr>
      </w:pPr>
      <w:r w:rsidRPr="003452CA">
        <w:rPr>
          <w:rFonts w:cs="Arial"/>
        </w:rPr>
        <w:t>College of Policing, 2018. Domestic abuse: Arrest and other positive approaches. [online] Available at: </w:t>
      </w:r>
      <w:hyperlink r:id="rId5" w:tgtFrame="_blank" w:tooltip="https://linkprotect.cudasvc.com/url?a=https%3a%2f%2fwww.college.police.uk%2fapp%2fmajor-investigation-and-public-protection%2fdomestic-abuse%2farrest-and-other-positive-approaches&amp;c=E,1,fjUbidpqWtGPXPS7sC1lJTLhR50PitQ5Qg5piaorwbalF7I06Mb9VDepqmPWYaUTz-G7mdSRfck7lICRTeLlpZG0delRhdVaECq3_iua1JO4gdT5j5qkEAQ,&amp;typo=1" w:history="1">
        <w:r w:rsidRPr="003452CA">
          <w:rPr>
            <w:rStyle w:val="Hyperlink"/>
            <w:rFonts w:cs="Arial"/>
            <w:u w:val="none"/>
          </w:rPr>
          <w:t>https://www.college.police.uk/app/major-investigation-and-public-protection/domestic-abuse/arrest-and-other-positive-approaches</w:t>
        </w:r>
      </w:hyperlink>
      <w:r w:rsidRPr="003452CA">
        <w:rPr>
          <w:rFonts w:cs="Arial"/>
        </w:rPr>
        <w:t> [Accessed 1 May 2025].</w:t>
      </w:r>
    </w:p>
    <w:p w14:paraId="54BBF351" w14:textId="77777777" w:rsidR="003452CA" w:rsidRDefault="003452CA" w:rsidP="003452CA">
      <w:pPr>
        <w:divId w:val="471294101"/>
        <w:rPr>
          <w:rFonts w:cs="Arial"/>
        </w:rPr>
      </w:pPr>
      <w:r w:rsidRPr="003452CA">
        <w:rPr>
          <w:rFonts w:cs="Arial"/>
        </w:rPr>
        <w:t>College of Policing, 2021. Victims’ rights and policing. [online] Available at: </w:t>
      </w:r>
      <w:hyperlink r:id="rId6" w:tgtFrame="_blank" w:tooltip="https://linkprotect.cudasvc.com/url?a=https%3a%2f%2fwww.college.police.uk%2fguidance%2fvictims-code%2fvictims-rights-policing&amp;c=E,1,f4P69uDIQ92waM92zyh-Bugq9RxT59hZY4VD0b0hlnrCfUceEIKEzzysRiWXNxNEuLspdCxjJ8aJ004R5e8_2jmfmiaomMx92QYwrTj4LiM,&amp;typo=1" w:history="1">
        <w:r w:rsidRPr="003452CA">
          <w:rPr>
            <w:rStyle w:val="Hyperlink"/>
            <w:rFonts w:cs="Arial"/>
            <w:u w:val="none"/>
          </w:rPr>
          <w:t>https://www.college.police.uk/guidance/victims-code/victims-rights-policing</w:t>
        </w:r>
      </w:hyperlink>
      <w:r w:rsidRPr="003452CA">
        <w:rPr>
          <w:rFonts w:cs="Arial"/>
        </w:rPr>
        <w:t> [Accessed 1 May 2025].</w:t>
      </w:r>
    </w:p>
    <w:p w14:paraId="49725CFE" w14:textId="77777777" w:rsidR="003452CA" w:rsidRDefault="003452CA" w:rsidP="003452CA">
      <w:pPr>
        <w:divId w:val="471294101"/>
        <w:rPr>
          <w:rFonts w:cs="Arial"/>
        </w:rPr>
      </w:pPr>
      <w:r w:rsidRPr="003452CA">
        <w:rPr>
          <w:rFonts w:cs="Arial"/>
        </w:rPr>
        <w:t>College of Policing, 2022. Response: Arrest and detention. [online] Available at: </w:t>
      </w:r>
      <w:hyperlink r:id="rId7" w:tgtFrame="_blank" w:tooltip="https://linkprotect.cudasvc.com/url?a=https%3a%2f%2fwww.college.police.uk%2fapp%2fdetention-and-custody%2fresponse-arrest-and-detention&amp;c=E,1,gRotyIZeCoZtj9b0CnkPRTgJkq9DgGS6ghKZg97AEtpBCw4Z6YfEhQ0ysjHJ410t75SNtfMevuHlOtjPUl9q2NKro7XevVf9O8s432vzB2BPgpzPwkEDqQ,,&amp;typo=1" w:history="1">
        <w:r w:rsidRPr="003452CA">
          <w:rPr>
            <w:rStyle w:val="Hyperlink"/>
            <w:rFonts w:cs="Arial"/>
            <w:u w:val="none"/>
          </w:rPr>
          <w:t>https://www.college.police.uk/app/detention-and-custody/response-arrest-and-detention</w:t>
        </w:r>
      </w:hyperlink>
      <w:r w:rsidRPr="003452CA">
        <w:rPr>
          <w:rFonts w:cs="Arial"/>
        </w:rPr>
        <w:t> [Accessed 1 May 2025].</w:t>
      </w:r>
    </w:p>
    <w:p w14:paraId="43664BB3" w14:textId="77777777" w:rsidR="003452CA" w:rsidRDefault="003452CA" w:rsidP="003452CA">
      <w:pPr>
        <w:divId w:val="471294101"/>
        <w:rPr>
          <w:rFonts w:cs="Arial"/>
        </w:rPr>
      </w:pPr>
      <w:r w:rsidRPr="003452CA">
        <w:rPr>
          <w:rFonts w:cs="Arial"/>
        </w:rPr>
        <w:t>College of Policing, 2024. Code of ethics: Principles. [online] Available at: </w:t>
      </w:r>
      <w:hyperlink r:id="rId8" w:tgtFrame="_blank" w:tooltip="https://linkprotect.cudasvc.com/url?a=https%3a%2f%2fwww.college.police.uk%2fethics%2fcode-of-ethics%2fprinciples&amp;c=E,1,OAA7ZWPXn2UWW1UHfalS6EMZbzG3UYIJbXajUpqiVRptQntmennLQKDLr5rCj0zQMvs1uLFjeoQrdZhDDdjLofM_MZb6RFVbbm9q9g5Xgw,,&amp;typo=1" w:history="1">
        <w:r w:rsidRPr="003452CA">
          <w:rPr>
            <w:rStyle w:val="Hyperlink"/>
            <w:rFonts w:cs="Arial"/>
            <w:u w:val="none"/>
          </w:rPr>
          <w:t>https://www.college.police.uk/ethics/code-of-ethics/principles</w:t>
        </w:r>
      </w:hyperlink>
      <w:r w:rsidRPr="003452CA">
        <w:rPr>
          <w:rFonts w:cs="Arial"/>
        </w:rPr>
        <w:t> [Accessed 1 May 2025].</w:t>
      </w:r>
    </w:p>
    <w:p w14:paraId="4672DA2F" w14:textId="77777777" w:rsidR="003452CA" w:rsidRDefault="003452CA" w:rsidP="003452CA">
      <w:pPr>
        <w:divId w:val="471294101"/>
        <w:rPr>
          <w:rFonts w:cs="Arial"/>
        </w:rPr>
      </w:pPr>
      <w:r w:rsidRPr="003452CA">
        <w:rPr>
          <w:rFonts w:cs="Arial"/>
        </w:rPr>
        <w:t>Council of Europe, 2025. Our rights under the Human Rights Convention. [online] Available at: </w:t>
      </w:r>
      <w:hyperlink r:id="rId9" w:tgtFrame="_blank" w:tooltip="https://linkprotect.cudasvc.com/url?a=https%3a%2f%2fwww.coe.int%2fen%2fweb%2fhuman-rights-convention%2four-rights&amp;c=E,1,STrO-NMekiQ9Ek7I7Ntj0-Uct_i7bePxvg8ek5CjGM4bljvNWYsWWWUGOLXJt_YtEnuPn5tBqddtxPbuRjlPVF5jMeZINQBRzoC6rwC6COBOSQ,,&amp;typo=1" w:history="1">
        <w:r w:rsidRPr="003452CA">
          <w:rPr>
            <w:rStyle w:val="Hyperlink"/>
            <w:rFonts w:cs="Arial"/>
            <w:u w:val="none"/>
          </w:rPr>
          <w:t>https://www.coe.int/en/web/human-rights-convention/our-rights</w:t>
        </w:r>
      </w:hyperlink>
      <w:r w:rsidRPr="003452CA">
        <w:rPr>
          <w:rFonts w:cs="Arial"/>
        </w:rPr>
        <w:t> [Accessed 1 May 2025].</w:t>
      </w:r>
    </w:p>
    <w:p w14:paraId="3F2913D7" w14:textId="77777777" w:rsidR="003452CA" w:rsidRDefault="003452CA" w:rsidP="003452CA">
      <w:pPr>
        <w:divId w:val="471294101"/>
        <w:rPr>
          <w:rFonts w:cs="Arial"/>
        </w:rPr>
      </w:pPr>
      <w:r w:rsidRPr="003452CA">
        <w:rPr>
          <w:rFonts w:cs="Arial"/>
        </w:rPr>
        <w:t>Crown Office and Procurator Fiscal Service, 2024. Guide for victims and witnesses. [online] Available at: </w:t>
      </w:r>
      <w:hyperlink r:id="rId10" w:tgtFrame="_blank" w:tooltip="https://linkprotect.cudasvc.com/url?a=https%3a%2f%2fwww.copfs.gov.uk%2fthe-justice-process%2fattending-court%2fguide-for-victims-and-witnesses%2f&amp;c=E,1,IRyXAPDB9BShoeg6ug7NSfmHJuSVvzzUQzU46GO2PzE-efNqoauWwpLKUD2oyY8ByWD74r0VZ5KI3Iq0oMseipv4xlo5EJXEOT_5LcNyAFvv-udmQWQf&amp;typo=1" w:history="1">
        <w:r w:rsidRPr="003452CA">
          <w:rPr>
            <w:rStyle w:val="Hyperlink"/>
            <w:rFonts w:cs="Arial"/>
            <w:u w:val="none"/>
          </w:rPr>
          <w:t>https://www.copfs.gov.uk/the-justice-process/attending-court/guide-for-victims-and-witnesses/</w:t>
        </w:r>
      </w:hyperlink>
      <w:r w:rsidRPr="003452CA">
        <w:rPr>
          <w:rFonts w:cs="Arial"/>
        </w:rPr>
        <w:t> [Accessed 1 May 2025].</w:t>
      </w:r>
    </w:p>
    <w:p w14:paraId="25EB05FC" w14:textId="77777777" w:rsidR="003452CA" w:rsidRDefault="003452CA" w:rsidP="003452CA">
      <w:pPr>
        <w:divId w:val="471294101"/>
        <w:rPr>
          <w:rFonts w:cs="Arial"/>
        </w:rPr>
      </w:pPr>
      <w:r w:rsidRPr="003452CA">
        <w:rPr>
          <w:rFonts w:cs="Arial"/>
        </w:rPr>
        <w:t>Crown Prosecution Service, 2022. Victims' guide: What you need to know first. [online] Available at: </w:t>
      </w:r>
      <w:hyperlink r:id="rId11" w:tgtFrame="_blank" w:tooltip="https://linkprotect.cudasvc.com/url?a=https%3a%2f%2fwww.cps.gov.uk%2fvictims-guide%2fvictims-guide-what-you-need-know-first&amp;c=E,1,xtyB4EBtqVH00s2q3Qo1EXxICsvTiMz1JTjNa0lNJsDYLiSJ-mHfwFFs5m96FuZsrQPhhehoDhULi4aq2ooV4FzoR5KNaZ56FbAqhZSIyJhbNPwNkA,,&amp;typo=1" w:history="1">
        <w:r w:rsidRPr="003452CA">
          <w:rPr>
            <w:rStyle w:val="Hyperlink"/>
            <w:rFonts w:cs="Arial"/>
            <w:u w:val="none"/>
          </w:rPr>
          <w:t>https://www.cps.gov.uk/victims-guide/victims-guide-what-you-need-know-first</w:t>
        </w:r>
      </w:hyperlink>
      <w:r w:rsidRPr="003452CA">
        <w:rPr>
          <w:rFonts w:cs="Arial"/>
        </w:rPr>
        <w:t> [Accessed 1 May 2025].</w:t>
      </w:r>
    </w:p>
    <w:p w14:paraId="44515715" w14:textId="77777777" w:rsidR="003452CA" w:rsidRDefault="003452CA" w:rsidP="003452CA">
      <w:pPr>
        <w:divId w:val="471294101"/>
        <w:rPr>
          <w:rFonts w:cs="Arial"/>
        </w:rPr>
      </w:pPr>
      <w:r w:rsidRPr="003452CA">
        <w:rPr>
          <w:rFonts w:cs="Arial"/>
        </w:rPr>
        <w:t>Dorset Police, 2024. National Decision Model. [online] Available at: </w:t>
      </w:r>
      <w:hyperlink r:id="rId12" w:tgtFrame="_blank" w:tooltip="https://linkprotect.cudasvc.com/url?a=https%3a%2f%2fwww.dorset.police.uk%2fpolice-forces%2fdorset-police%2fareas%2fabout-us%2fabout-us%2fdorset-police-2024%2fnational-decision-model%2f&amp;c=E,1,8gTpWKIIg_ONvj4MLytk9UFbArr98ZS5lIcAa6qSo-jPOG3ocYE6dwjhfQuqEANBDqYp8RrhDh1ddAbBssa0m7_erfKRaEPtrr3h22CTkAk,&amp;typo=1" w:history="1">
        <w:r w:rsidRPr="003452CA">
          <w:rPr>
            <w:rStyle w:val="Hyperlink"/>
            <w:rFonts w:cs="Arial"/>
            <w:u w:val="none"/>
          </w:rPr>
          <w:t>https://www.dorset.police.uk/police-forces/dorset-police/areas/about-us/about-us/dorset-police-2024/national-decision-model/</w:t>
        </w:r>
      </w:hyperlink>
      <w:r w:rsidRPr="003452CA">
        <w:rPr>
          <w:rFonts w:cs="Arial"/>
        </w:rPr>
        <w:t> [Accessed 1 May 2025].</w:t>
      </w:r>
    </w:p>
    <w:p w14:paraId="7F86A5DA" w14:textId="77777777" w:rsidR="003452CA" w:rsidRPr="003452CA" w:rsidRDefault="003452CA" w:rsidP="003452CA">
      <w:pPr>
        <w:divId w:val="471294101"/>
        <w:rPr>
          <w:rFonts w:cs="Arial"/>
        </w:rPr>
      </w:pPr>
      <w:hyperlink r:id="rId13" w:tgtFrame="_blank" w:tooltip="http://GOV.UK" w:history="1">
        <w:r w:rsidRPr="003452CA">
          <w:rPr>
            <w:rStyle w:val="Hyperlink"/>
            <w:rFonts w:cs="Arial"/>
            <w:u w:val="none"/>
          </w:rPr>
          <w:t>GOV.UK</w:t>
        </w:r>
      </w:hyperlink>
      <w:r w:rsidRPr="003452CA">
        <w:rPr>
          <w:rFonts w:cs="Arial"/>
        </w:rPr>
        <w:t>, 2020. Code of Practice for Victims of Crime in England and Wales. [online] Available at: </w:t>
      </w:r>
      <w:hyperlink r:id="rId14" w:tgtFrame="_blank" w:tooltip="https://www.gov.uk/government/publications/the-code-of-practice-for-victims-of-crime/code-of-practice-for-victims-of-crime-in-england-and-wales-victims-code" w:history="1">
        <w:r w:rsidRPr="003452CA">
          <w:rPr>
            <w:rStyle w:val="Hyperlink"/>
            <w:rFonts w:cs="Arial"/>
            <w:u w:val="none"/>
          </w:rPr>
          <w:t>https://www.gov.uk/government/publications/the-code-of-practice-for-victims-of-crime/code-of-practice-for-victims-of-crime-in-england-and-wales-victims-code</w:t>
        </w:r>
      </w:hyperlink>
      <w:r w:rsidRPr="003452CA">
        <w:rPr>
          <w:rFonts w:cs="Arial"/>
        </w:rPr>
        <w:t> [Accessed 1 May 2025].</w:t>
      </w:r>
    </w:p>
    <w:p w14:paraId="6B95AB9B" w14:textId="77777777" w:rsidR="003452CA" w:rsidRDefault="003452CA" w:rsidP="003452CA">
      <w:pPr>
        <w:divId w:val="471294101"/>
        <w:rPr>
          <w:rFonts w:cs="Arial"/>
        </w:rPr>
      </w:pPr>
      <w:hyperlink r:id="rId15" w:tgtFrame="_blank" w:tooltip="http://GOV.UK" w:history="1">
        <w:r w:rsidRPr="003452CA">
          <w:rPr>
            <w:rStyle w:val="Hyperlink"/>
            <w:rFonts w:cs="Arial"/>
            <w:u w:val="none"/>
          </w:rPr>
          <w:t>GOV.UK</w:t>
        </w:r>
      </w:hyperlink>
      <w:r w:rsidRPr="003452CA">
        <w:rPr>
          <w:rFonts w:cs="Arial"/>
        </w:rPr>
        <w:t>, N/</w:t>
      </w:r>
      <w:proofErr w:type="spellStart"/>
      <w:r w:rsidRPr="003452CA">
        <w:rPr>
          <w:rFonts w:cs="Arial"/>
        </w:rPr>
        <w:t>A.a.</w:t>
      </w:r>
      <w:proofErr w:type="spellEnd"/>
      <w:r w:rsidRPr="003452CA">
        <w:rPr>
          <w:rFonts w:cs="Arial"/>
        </w:rPr>
        <w:t xml:space="preserve"> Charged with a crime. [online] Available at: </w:t>
      </w:r>
      <w:hyperlink r:id="rId16" w:tgtFrame="_blank" w:tooltip="https://www.gov.uk/charged-crime" w:history="1">
        <w:r w:rsidRPr="003452CA">
          <w:rPr>
            <w:rStyle w:val="Hyperlink"/>
            <w:rFonts w:cs="Arial"/>
            <w:u w:val="none"/>
          </w:rPr>
          <w:t>https://www.gov.uk/charged-crime</w:t>
        </w:r>
      </w:hyperlink>
      <w:r w:rsidRPr="003452CA">
        <w:rPr>
          <w:rFonts w:cs="Arial"/>
        </w:rPr>
        <w:t> [Accessed 1 May 2025].</w:t>
      </w:r>
    </w:p>
    <w:p w14:paraId="67E54C9F" w14:textId="77777777" w:rsidR="003452CA" w:rsidRDefault="003452CA" w:rsidP="003452CA">
      <w:pPr>
        <w:divId w:val="471294101"/>
        <w:rPr>
          <w:rFonts w:cs="Arial"/>
        </w:rPr>
      </w:pPr>
      <w:hyperlink r:id="rId17" w:tgtFrame="_blank" w:tooltip="http://GOV.UK" w:history="1">
        <w:r w:rsidRPr="003452CA">
          <w:rPr>
            <w:rStyle w:val="Hyperlink"/>
            <w:rFonts w:cs="Arial"/>
            <w:u w:val="none"/>
          </w:rPr>
          <w:t>GOV.UK</w:t>
        </w:r>
      </w:hyperlink>
      <w:r w:rsidRPr="003452CA">
        <w:rPr>
          <w:rFonts w:cs="Arial"/>
        </w:rPr>
        <w:t>, N/</w:t>
      </w:r>
      <w:proofErr w:type="spellStart"/>
      <w:r w:rsidRPr="003452CA">
        <w:rPr>
          <w:rFonts w:cs="Arial"/>
        </w:rPr>
        <w:t>A.b.</w:t>
      </w:r>
      <w:proofErr w:type="spellEnd"/>
      <w:r w:rsidRPr="003452CA">
        <w:rPr>
          <w:rFonts w:cs="Arial"/>
        </w:rPr>
        <w:t xml:space="preserve"> Your rights if you are arrested. [online] Available at: </w:t>
      </w:r>
      <w:hyperlink r:id="rId18" w:tgtFrame="_blank" w:tooltip="https://www.gov.uk/arrested-your-rights/print" w:history="1">
        <w:r w:rsidRPr="003452CA">
          <w:rPr>
            <w:rStyle w:val="Hyperlink"/>
            <w:rFonts w:cs="Arial"/>
            <w:u w:val="none"/>
          </w:rPr>
          <w:t>https://www.gov.uk/arrested-your-rights/print</w:t>
        </w:r>
      </w:hyperlink>
      <w:r w:rsidRPr="003452CA">
        <w:rPr>
          <w:rFonts w:cs="Arial"/>
        </w:rPr>
        <w:t> [Accessed 1 May 2025].</w:t>
      </w:r>
    </w:p>
    <w:p w14:paraId="62B95E94" w14:textId="77777777" w:rsidR="003452CA" w:rsidRDefault="003452CA" w:rsidP="003452CA">
      <w:pPr>
        <w:divId w:val="471294101"/>
        <w:rPr>
          <w:rFonts w:cs="Arial"/>
        </w:rPr>
      </w:pPr>
      <w:r w:rsidRPr="003452CA">
        <w:rPr>
          <w:rFonts w:cs="Arial"/>
        </w:rPr>
        <w:t>Judiciary UK, 2025. Sentencing. [online] Available at: </w:t>
      </w:r>
      <w:hyperlink r:id="rId19" w:tgtFrame="_blank" w:tooltip="https://linkprotect.cudasvc.com/url?a=https%3a%2f%2fwww.judiciary.uk%2fhow-the-law-works%2fsentencing-2%2f&amp;c=E,1,27WsAh3Q7CzEwO_3hI9jS1TT7OY2hUmruIIYCOBAuutobhu8AyFOzm84awKSaikRrhxljWPMGGCYyUxKrlzeWuRioq9s5surG6ecBfKMSg,,&amp;typo=1" w:history="1">
        <w:r w:rsidRPr="003452CA">
          <w:rPr>
            <w:rStyle w:val="Hyperlink"/>
            <w:rFonts w:cs="Arial"/>
            <w:u w:val="none"/>
          </w:rPr>
          <w:t>https://www.judiciary.uk/how-the-law-works/sentencing-2/</w:t>
        </w:r>
      </w:hyperlink>
      <w:r w:rsidRPr="003452CA">
        <w:rPr>
          <w:rFonts w:cs="Arial"/>
        </w:rPr>
        <w:t> [Accessed 1 May 2025].</w:t>
      </w:r>
    </w:p>
    <w:p w14:paraId="7C6E4667" w14:textId="77777777" w:rsidR="003452CA" w:rsidRDefault="003452CA" w:rsidP="003452CA">
      <w:pPr>
        <w:divId w:val="471294101"/>
        <w:rPr>
          <w:rFonts w:cs="Arial"/>
        </w:rPr>
      </w:pPr>
      <w:r w:rsidRPr="003452CA">
        <w:rPr>
          <w:rFonts w:cs="Arial"/>
        </w:rPr>
        <w:t xml:space="preserve"> Liberty Human Rights, 2025. Police powers of arrest. [online] Available at: </w:t>
      </w:r>
      <w:hyperlink r:id="rId20" w:tgtFrame="_blank" w:tooltip="https://linkprotect.cudasvc.com/url?a=https%3a%2f%2fwww.libertyhumanrights.org.uk%2fadvice_information%2fpolice-powers-of-arrest-2%2f&amp;c=E,1,MLzKnl1RNyPLLT3_nYRTJ7IXYv_TjaA8ljqlNPNzF9e29vj2E4K7ZqZVBPekFauZXBlQk4d3qM1_1n0qJP9luxH7N2qOerFGJqF-K_j0helo9FJcsLXWTcKe&amp;typo=1" w:history="1">
        <w:r w:rsidRPr="003452CA">
          <w:rPr>
            <w:rStyle w:val="Hyperlink"/>
            <w:rFonts w:cs="Arial"/>
            <w:u w:val="none"/>
          </w:rPr>
          <w:t>https://www.libertyhumanrights.org.uk/advice_information/police-powers-of-arrest-2/</w:t>
        </w:r>
      </w:hyperlink>
      <w:r w:rsidRPr="003452CA">
        <w:rPr>
          <w:rFonts w:cs="Arial"/>
        </w:rPr>
        <w:t> [Accessed 1 May 2025].</w:t>
      </w:r>
    </w:p>
    <w:p w14:paraId="2D8FDA2D" w14:textId="77777777" w:rsidR="003452CA" w:rsidRDefault="003452CA" w:rsidP="003452CA">
      <w:pPr>
        <w:divId w:val="471294101"/>
        <w:rPr>
          <w:rFonts w:cs="Arial"/>
        </w:rPr>
      </w:pPr>
      <w:r w:rsidRPr="003452CA">
        <w:rPr>
          <w:rFonts w:cs="Arial"/>
        </w:rPr>
        <w:t>RAC, 2024. Driving offences and penalties. [online] Available at: </w:t>
      </w:r>
      <w:hyperlink r:id="rId21" w:tgtFrame="_blank" w:tooltip="https://linkprotect.cudasvc.com/url?a=https%3a%2f%2fwww.rac.co.uk%2fdrive%2fadvice%2flegal%2fdriving-offences%2f&amp;c=E,1,4X9_bpi3clbOswRaTSTpHtK580kM9M4Ny3CtMB4pkvrf8zVl9bSfaLmevPpCRrIUsSudgN6S5u-2QnaClhJFMJGvSuUg6oI-Dvoi8ajjPTv6nvFdaCo,&amp;typo=1" w:history="1">
        <w:r w:rsidRPr="003452CA">
          <w:rPr>
            <w:rStyle w:val="Hyperlink"/>
            <w:rFonts w:cs="Arial"/>
            <w:u w:val="none"/>
          </w:rPr>
          <w:t>https://www.rac.co.uk/drive/advice/legal/driving-offences/</w:t>
        </w:r>
      </w:hyperlink>
      <w:r w:rsidRPr="003452CA">
        <w:rPr>
          <w:rFonts w:cs="Arial"/>
        </w:rPr>
        <w:t> [Accessed 1 May 2025].</w:t>
      </w:r>
    </w:p>
    <w:p w14:paraId="02B1B476" w14:textId="77777777" w:rsidR="003452CA" w:rsidRDefault="003452CA" w:rsidP="003452CA">
      <w:pPr>
        <w:divId w:val="471294101"/>
        <w:rPr>
          <w:rFonts w:cs="Arial"/>
        </w:rPr>
      </w:pPr>
      <w:r w:rsidRPr="003452CA">
        <w:rPr>
          <w:rFonts w:cs="Arial"/>
        </w:rPr>
        <w:t>Sentencing Council, 2025. Information for victims and witnesses. [online] Available at: </w:t>
      </w:r>
      <w:hyperlink r:id="rId22" w:tgtFrame="_blank" w:tooltip="https://linkprotect.cudasvc.com/url?a=https%3a%2f%2fwww.sentencingcouncil.org.uk%2fgoing-to-court%2finformation-for-victims-and-witnesses%2f&amp;c=E,1,wXRnLVQoj7bPJi1Xt1FcCBcK10_u7ultCImEAD1rHS-te78PNYWLABe1OVXeH0A2YbfMuN1JCsksR4VWRcpYBkO41Dn61tU1jP2u7LnxZQorttKCkY4,&amp;typo=1" w:history="1">
        <w:r w:rsidRPr="003452CA">
          <w:rPr>
            <w:rStyle w:val="Hyperlink"/>
            <w:rFonts w:cs="Arial"/>
            <w:u w:val="none"/>
          </w:rPr>
          <w:t>https://www.sentencingcouncil.org.uk/going-to-court/information-for-victims-and-witnesses/</w:t>
        </w:r>
      </w:hyperlink>
      <w:r w:rsidRPr="003452CA">
        <w:rPr>
          <w:rFonts w:cs="Arial"/>
        </w:rPr>
        <w:t> [Accessed 1 May 2025].</w:t>
      </w:r>
    </w:p>
    <w:p w14:paraId="7664CA9C" w14:textId="77777777" w:rsidR="003452CA" w:rsidRDefault="003452CA" w:rsidP="003452CA">
      <w:pPr>
        <w:divId w:val="471294101"/>
        <w:rPr>
          <w:rFonts w:cs="Arial"/>
        </w:rPr>
      </w:pPr>
      <w:r w:rsidRPr="003452CA">
        <w:rPr>
          <w:rFonts w:cs="Arial"/>
        </w:rPr>
        <w:t>Victim and Witness Information, 2025. Special measures. [online] Available at: </w:t>
      </w:r>
      <w:hyperlink r:id="rId23" w:tgtFrame="_blank" w:tooltip="https://linkprotect.cudasvc.com/url?a=https%3a%2f%2fvictimandwitnessinformation.org.uk%2fthe-court-process%2fspecial-measures&amp;c=E,1,-iEnyunbmw4QueszmjmQ38da7MsaMtz14wBn3v86jvoQ5hCC0djf9d4bgenXoGkzg_M9MKy3R3yzDc0azayK3F-9MP9_AoNcTZwUvDA_wg,,&amp;typo=1" w:history="1">
        <w:r w:rsidRPr="003452CA">
          <w:rPr>
            <w:rStyle w:val="Hyperlink"/>
            <w:rFonts w:cs="Arial"/>
            <w:u w:val="none"/>
          </w:rPr>
          <w:t>https://victimandwitnessinformation.org.uk/the-court-process/special-measures</w:t>
        </w:r>
      </w:hyperlink>
      <w:r w:rsidRPr="003452CA">
        <w:rPr>
          <w:rFonts w:cs="Arial"/>
        </w:rPr>
        <w:t> [Accessed 1 May 2025].</w:t>
      </w:r>
    </w:p>
    <w:p w14:paraId="13BDC846" w14:textId="77777777" w:rsidR="003452CA" w:rsidRDefault="003452CA" w:rsidP="003452CA">
      <w:pPr>
        <w:divId w:val="471294101"/>
        <w:rPr>
          <w:rFonts w:cs="Arial"/>
        </w:rPr>
      </w:pPr>
      <w:r w:rsidRPr="003452CA">
        <w:rPr>
          <w:rFonts w:cs="Arial"/>
        </w:rPr>
        <w:t>Victims' Commissioner, 2022. A vision for victims: Participants not bystanders. [online] Available at: </w:t>
      </w:r>
      <w:hyperlink r:id="rId24" w:tgtFrame="_blank" w:tooltip="https://linkprotect.cudasvc.com/url?a=https%3a%2f%2fvictimscommissioner.org.uk%2fnews%2fa-vision-for-victims-participants-not-bystanders%2f&amp;c=E,1,6w-ZwlYzraNH1XsnhQJZ5yVtVzLdx52VL_Z8dACnInIZTSP0pP4ohlnzV4Qo717_eSRR4SdMK3S487g6OT500wCnZVNDVOkI_MmQ4BO_HQ,,&amp;typo=1" w:history="1">
        <w:r w:rsidRPr="003452CA">
          <w:rPr>
            <w:rStyle w:val="Hyperlink"/>
            <w:rFonts w:cs="Arial"/>
            <w:u w:val="none"/>
          </w:rPr>
          <w:t>https://victimscommissioner.org.uk/news/a-vision-for-victims-participants-not-bystanders/</w:t>
        </w:r>
      </w:hyperlink>
      <w:r w:rsidRPr="003452CA">
        <w:rPr>
          <w:rFonts w:cs="Arial"/>
        </w:rPr>
        <w:t> [Accessed 1 May 2025].</w:t>
      </w:r>
    </w:p>
    <w:p w14:paraId="72660D12" w14:textId="77777777" w:rsidR="003452CA" w:rsidRPr="003452CA" w:rsidRDefault="003452CA" w:rsidP="000E706E">
      <w:pPr>
        <w:divId w:val="471294101"/>
        <w:rPr>
          <w:rFonts w:cs="Arial"/>
          <w:b/>
          <w:bCs/>
          <w:u w:val="single"/>
        </w:rPr>
      </w:pPr>
    </w:p>
    <w:p w14:paraId="3316C213" w14:textId="77777777" w:rsidR="003452CA" w:rsidRPr="003452CA" w:rsidRDefault="003452CA" w:rsidP="000E706E">
      <w:pPr>
        <w:divId w:val="471294101"/>
        <w:rPr>
          <w:rFonts w:cs="Arial"/>
        </w:rPr>
      </w:pPr>
    </w:p>
    <w:p w14:paraId="68819350" w14:textId="77777777" w:rsidR="003452CA" w:rsidRPr="003452CA" w:rsidRDefault="003452CA" w:rsidP="000E706E">
      <w:pPr>
        <w:divId w:val="471294101"/>
        <w:rPr>
          <w:rFonts w:eastAsia="Times New Roman" w:cs="Arial"/>
          <w:color w:val="000000"/>
        </w:rPr>
      </w:pPr>
    </w:p>
    <w:p w14:paraId="4CC9F159" w14:textId="77777777" w:rsidR="0036554D" w:rsidRPr="003452CA" w:rsidRDefault="0036554D">
      <w:pPr>
        <w:divId w:val="1579753767"/>
        <w:rPr>
          <w:rFonts w:eastAsia="Times New Roman" w:cs="Arial"/>
          <w:color w:val="000000"/>
        </w:rPr>
      </w:pPr>
    </w:p>
    <w:p w14:paraId="2CF41858" w14:textId="77777777" w:rsidR="004F5539" w:rsidRPr="003452CA" w:rsidRDefault="004F5539">
      <w:pPr>
        <w:rPr>
          <w:rFonts w:cs="Arial"/>
        </w:rPr>
      </w:pPr>
    </w:p>
    <w:p w14:paraId="5C58550E" w14:textId="4D279345" w:rsidR="00A102F0" w:rsidRPr="003452CA" w:rsidRDefault="00A102F0">
      <w:pPr>
        <w:rPr>
          <w:rFonts w:cs="Arial"/>
        </w:rPr>
      </w:pPr>
    </w:p>
    <w:sectPr w:rsidR="00A102F0" w:rsidRPr="003452CA" w:rsidSect="00EF329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8DD"/>
    <w:rsid w:val="00063BC4"/>
    <w:rsid w:val="00076497"/>
    <w:rsid w:val="00087351"/>
    <w:rsid w:val="000D79A5"/>
    <w:rsid w:val="000E706E"/>
    <w:rsid w:val="00113481"/>
    <w:rsid w:val="001306AC"/>
    <w:rsid w:val="00147D6B"/>
    <w:rsid w:val="001A3D92"/>
    <w:rsid w:val="002267BB"/>
    <w:rsid w:val="00281D64"/>
    <w:rsid w:val="002872FF"/>
    <w:rsid w:val="002F4938"/>
    <w:rsid w:val="00343E6B"/>
    <w:rsid w:val="003452CA"/>
    <w:rsid w:val="00353526"/>
    <w:rsid w:val="0036554D"/>
    <w:rsid w:val="00387FDF"/>
    <w:rsid w:val="003A3B26"/>
    <w:rsid w:val="003A78DD"/>
    <w:rsid w:val="0041222B"/>
    <w:rsid w:val="00416E55"/>
    <w:rsid w:val="00436535"/>
    <w:rsid w:val="0043770F"/>
    <w:rsid w:val="004C7773"/>
    <w:rsid w:val="004F5539"/>
    <w:rsid w:val="004F61BE"/>
    <w:rsid w:val="005008FE"/>
    <w:rsid w:val="0057163D"/>
    <w:rsid w:val="0057651C"/>
    <w:rsid w:val="005D1704"/>
    <w:rsid w:val="005F1090"/>
    <w:rsid w:val="00640EF1"/>
    <w:rsid w:val="006530AB"/>
    <w:rsid w:val="006806E7"/>
    <w:rsid w:val="006944C6"/>
    <w:rsid w:val="006C23F4"/>
    <w:rsid w:val="006D755F"/>
    <w:rsid w:val="006E13B4"/>
    <w:rsid w:val="00715FE2"/>
    <w:rsid w:val="00790805"/>
    <w:rsid w:val="007C6B49"/>
    <w:rsid w:val="00861928"/>
    <w:rsid w:val="00883452"/>
    <w:rsid w:val="008C2514"/>
    <w:rsid w:val="008E07D9"/>
    <w:rsid w:val="008F4618"/>
    <w:rsid w:val="00920C64"/>
    <w:rsid w:val="00921D4F"/>
    <w:rsid w:val="00982695"/>
    <w:rsid w:val="00987701"/>
    <w:rsid w:val="009C5003"/>
    <w:rsid w:val="00A102F0"/>
    <w:rsid w:val="00A15D77"/>
    <w:rsid w:val="00A15DB2"/>
    <w:rsid w:val="00A204BC"/>
    <w:rsid w:val="00A42D33"/>
    <w:rsid w:val="00A873B3"/>
    <w:rsid w:val="00AE0F2F"/>
    <w:rsid w:val="00AF6CEE"/>
    <w:rsid w:val="00B21A72"/>
    <w:rsid w:val="00B24BB8"/>
    <w:rsid w:val="00B47C05"/>
    <w:rsid w:val="00B94514"/>
    <w:rsid w:val="00BA7814"/>
    <w:rsid w:val="00BF234F"/>
    <w:rsid w:val="00C04567"/>
    <w:rsid w:val="00C10DAE"/>
    <w:rsid w:val="00C2182A"/>
    <w:rsid w:val="00C23859"/>
    <w:rsid w:val="00C7227D"/>
    <w:rsid w:val="00C91388"/>
    <w:rsid w:val="00CD402E"/>
    <w:rsid w:val="00CE1481"/>
    <w:rsid w:val="00CF51B3"/>
    <w:rsid w:val="00D302D9"/>
    <w:rsid w:val="00D52360"/>
    <w:rsid w:val="00D702E5"/>
    <w:rsid w:val="00DA0404"/>
    <w:rsid w:val="00E04F27"/>
    <w:rsid w:val="00E16F7C"/>
    <w:rsid w:val="00E20CCB"/>
    <w:rsid w:val="00E3521D"/>
    <w:rsid w:val="00E4527F"/>
    <w:rsid w:val="00E81B42"/>
    <w:rsid w:val="00E85590"/>
    <w:rsid w:val="00EA6678"/>
    <w:rsid w:val="00EB6731"/>
    <w:rsid w:val="00EF329B"/>
    <w:rsid w:val="00F56369"/>
    <w:rsid w:val="00F63C84"/>
    <w:rsid w:val="00F6608B"/>
    <w:rsid w:val="00F75F87"/>
    <w:rsid w:val="00FD2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4F0CD32"/>
  <w15:chartTrackingRefBased/>
  <w15:docId w15:val="{ABDBE612-15E4-4426-9462-86387117B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78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78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78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78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78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78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78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78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78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8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78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78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78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78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78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78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78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78DD"/>
    <w:rPr>
      <w:rFonts w:eastAsiaTheme="majorEastAsia" w:cstheme="majorBidi"/>
      <w:color w:val="272727" w:themeColor="text1" w:themeTint="D8"/>
    </w:rPr>
  </w:style>
  <w:style w:type="paragraph" w:styleId="Title">
    <w:name w:val="Title"/>
    <w:basedOn w:val="Normal"/>
    <w:next w:val="Normal"/>
    <w:link w:val="TitleChar"/>
    <w:uiPriority w:val="10"/>
    <w:qFormat/>
    <w:rsid w:val="003A78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8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78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78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78DD"/>
    <w:pPr>
      <w:spacing w:before="160"/>
      <w:jc w:val="center"/>
    </w:pPr>
    <w:rPr>
      <w:i/>
      <w:iCs/>
      <w:color w:val="404040" w:themeColor="text1" w:themeTint="BF"/>
    </w:rPr>
  </w:style>
  <w:style w:type="character" w:customStyle="1" w:styleId="QuoteChar">
    <w:name w:val="Quote Char"/>
    <w:basedOn w:val="DefaultParagraphFont"/>
    <w:link w:val="Quote"/>
    <w:uiPriority w:val="29"/>
    <w:rsid w:val="003A78DD"/>
    <w:rPr>
      <w:i/>
      <w:iCs/>
      <w:color w:val="404040" w:themeColor="text1" w:themeTint="BF"/>
    </w:rPr>
  </w:style>
  <w:style w:type="paragraph" w:styleId="ListParagraph">
    <w:name w:val="List Paragraph"/>
    <w:basedOn w:val="Normal"/>
    <w:uiPriority w:val="34"/>
    <w:qFormat/>
    <w:rsid w:val="003A78DD"/>
    <w:pPr>
      <w:ind w:left="720"/>
      <w:contextualSpacing/>
    </w:pPr>
  </w:style>
  <w:style w:type="character" w:styleId="IntenseEmphasis">
    <w:name w:val="Intense Emphasis"/>
    <w:basedOn w:val="DefaultParagraphFont"/>
    <w:uiPriority w:val="21"/>
    <w:qFormat/>
    <w:rsid w:val="003A78DD"/>
    <w:rPr>
      <w:i/>
      <w:iCs/>
      <w:color w:val="0F4761" w:themeColor="accent1" w:themeShade="BF"/>
    </w:rPr>
  </w:style>
  <w:style w:type="paragraph" w:styleId="IntenseQuote">
    <w:name w:val="Intense Quote"/>
    <w:basedOn w:val="Normal"/>
    <w:next w:val="Normal"/>
    <w:link w:val="IntenseQuoteChar"/>
    <w:uiPriority w:val="30"/>
    <w:qFormat/>
    <w:rsid w:val="003A78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78DD"/>
    <w:rPr>
      <w:i/>
      <w:iCs/>
      <w:color w:val="0F4761" w:themeColor="accent1" w:themeShade="BF"/>
    </w:rPr>
  </w:style>
  <w:style w:type="character" w:styleId="IntenseReference">
    <w:name w:val="Intense Reference"/>
    <w:basedOn w:val="DefaultParagraphFont"/>
    <w:uiPriority w:val="32"/>
    <w:qFormat/>
    <w:rsid w:val="003A78DD"/>
    <w:rPr>
      <w:b/>
      <w:bCs/>
      <w:smallCaps/>
      <w:color w:val="0F4761" w:themeColor="accent1" w:themeShade="BF"/>
      <w:spacing w:val="5"/>
    </w:rPr>
  </w:style>
  <w:style w:type="character" w:styleId="Hyperlink">
    <w:name w:val="Hyperlink"/>
    <w:basedOn w:val="DefaultParagraphFont"/>
    <w:uiPriority w:val="99"/>
    <w:unhideWhenUsed/>
    <w:rsid w:val="003452CA"/>
    <w:rPr>
      <w:color w:val="467886" w:themeColor="hyperlink"/>
      <w:u w:val="single"/>
    </w:rPr>
  </w:style>
  <w:style w:type="character" w:styleId="UnresolvedMention">
    <w:name w:val="Unresolved Mention"/>
    <w:basedOn w:val="DefaultParagraphFont"/>
    <w:uiPriority w:val="99"/>
    <w:semiHidden/>
    <w:unhideWhenUsed/>
    <w:rsid w:val="003452CA"/>
    <w:rPr>
      <w:color w:val="605E5C"/>
      <w:shd w:val="clear" w:color="auto" w:fill="E1DFDD"/>
    </w:rPr>
  </w:style>
  <w:style w:type="paragraph" w:styleId="NoSpacing">
    <w:name w:val="No Spacing"/>
    <w:link w:val="NoSpacingChar"/>
    <w:uiPriority w:val="1"/>
    <w:qFormat/>
    <w:rsid w:val="00EF329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F329B"/>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8459270">
      <w:bodyDiv w:val="1"/>
      <w:marLeft w:val="0"/>
      <w:marRight w:val="0"/>
      <w:marTop w:val="0"/>
      <w:marBottom w:val="0"/>
      <w:divBdr>
        <w:top w:val="none" w:sz="0" w:space="0" w:color="auto"/>
        <w:left w:val="none" w:sz="0" w:space="0" w:color="auto"/>
        <w:bottom w:val="none" w:sz="0" w:space="0" w:color="auto"/>
        <w:right w:val="none" w:sz="0" w:space="0" w:color="auto"/>
      </w:divBdr>
      <w:divsChild>
        <w:div w:id="128330185">
          <w:marLeft w:val="0"/>
          <w:marRight w:val="0"/>
          <w:marTop w:val="0"/>
          <w:marBottom w:val="0"/>
          <w:divBdr>
            <w:top w:val="none" w:sz="0" w:space="0" w:color="auto"/>
            <w:left w:val="none" w:sz="0" w:space="0" w:color="auto"/>
            <w:bottom w:val="none" w:sz="0" w:space="0" w:color="auto"/>
            <w:right w:val="none" w:sz="0" w:space="0" w:color="auto"/>
          </w:divBdr>
          <w:divsChild>
            <w:div w:id="754593505">
              <w:marLeft w:val="0"/>
              <w:marRight w:val="0"/>
              <w:marTop w:val="240"/>
              <w:marBottom w:val="240"/>
              <w:divBdr>
                <w:top w:val="none" w:sz="0" w:space="0" w:color="auto"/>
                <w:left w:val="none" w:sz="0" w:space="0" w:color="auto"/>
                <w:bottom w:val="none" w:sz="0" w:space="0" w:color="auto"/>
                <w:right w:val="none" w:sz="0" w:space="0" w:color="auto"/>
              </w:divBdr>
              <w:divsChild>
                <w:div w:id="1953628578">
                  <w:marLeft w:val="0"/>
                  <w:marRight w:val="0"/>
                  <w:marTop w:val="0"/>
                  <w:marBottom w:val="0"/>
                  <w:divBdr>
                    <w:top w:val="none" w:sz="0" w:space="0" w:color="auto"/>
                    <w:left w:val="none" w:sz="0" w:space="0" w:color="auto"/>
                    <w:bottom w:val="none" w:sz="0" w:space="0" w:color="auto"/>
                    <w:right w:val="none" w:sz="0" w:space="0" w:color="auto"/>
                  </w:divBdr>
                  <w:divsChild>
                    <w:div w:id="1506286583">
                      <w:marLeft w:val="0"/>
                      <w:marRight w:val="0"/>
                      <w:marTop w:val="0"/>
                      <w:marBottom w:val="0"/>
                      <w:divBdr>
                        <w:top w:val="none" w:sz="0" w:space="0" w:color="auto"/>
                        <w:left w:val="none" w:sz="0" w:space="0" w:color="auto"/>
                        <w:bottom w:val="none" w:sz="0" w:space="0" w:color="auto"/>
                        <w:right w:val="none" w:sz="0" w:space="0" w:color="auto"/>
                      </w:divBdr>
                      <w:divsChild>
                        <w:div w:id="471294101">
                          <w:marLeft w:val="0"/>
                          <w:marRight w:val="0"/>
                          <w:marTop w:val="0"/>
                          <w:marBottom w:val="0"/>
                          <w:divBdr>
                            <w:top w:val="none" w:sz="0" w:space="0" w:color="auto"/>
                            <w:left w:val="none" w:sz="0" w:space="0" w:color="auto"/>
                            <w:bottom w:val="none" w:sz="0" w:space="0" w:color="auto"/>
                            <w:right w:val="none" w:sz="0" w:space="0" w:color="auto"/>
                          </w:divBdr>
                          <w:divsChild>
                            <w:div w:id="593972541">
                              <w:marLeft w:val="0"/>
                              <w:marRight w:val="0"/>
                              <w:marTop w:val="0"/>
                              <w:marBottom w:val="0"/>
                              <w:divBdr>
                                <w:top w:val="none" w:sz="0" w:space="0" w:color="auto"/>
                                <w:left w:val="none" w:sz="0" w:space="0" w:color="auto"/>
                                <w:bottom w:val="none" w:sz="0" w:space="0" w:color="auto"/>
                                <w:right w:val="none" w:sz="0" w:space="0" w:color="auto"/>
                              </w:divBdr>
                              <w:divsChild>
                                <w:div w:id="89206434">
                                  <w:marLeft w:val="0"/>
                                  <w:marRight w:val="0"/>
                                  <w:marTop w:val="0"/>
                                  <w:marBottom w:val="0"/>
                                  <w:divBdr>
                                    <w:top w:val="none" w:sz="0" w:space="0" w:color="auto"/>
                                    <w:left w:val="none" w:sz="0" w:space="0" w:color="auto"/>
                                    <w:bottom w:val="none" w:sz="0" w:space="0" w:color="auto"/>
                                    <w:right w:val="none" w:sz="0" w:space="0" w:color="auto"/>
                                  </w:divBdr>
                                  <w:divsChild>
                                    <w:div w:id="1347976801">
                                      <w:marLeft w:val="0"/>
                                      <w:marRight w:val="0"/>
                                      <w:marTop w:val="240"/>
                                      <w:marBottom w:val="240"/>
                                      <w:divBdr>
                                        <w:top w:val="none" w:sz="0" w:space="0" w:color="auto"/>
                                        <w:left w:val="none" w:sz="0" w:space="0" w:color="auto"/>
                                        <w:bottom w:val="none" w:sz="0" w:space="0" w:color="auto"/>
                                        <w:right w:val="none" w:sz="0" w:space="0" w:color="auto"/>
                                      </w:divBdr>
                                      <w:divsChild>
                                        <w:div w:id="1887180647">
                                          <w:marLeft w:val="0"/>
                                          <w:marRight w:val="0"/>
                                          <w:marTop w:val="0"/>
                                          <w:marBottom w:val="0"/>
                                          <w:divBdr>
                                            <w:top w:val="none" w:sz="0" w:space="0" w:color="auto"/>
                                            <w:left w:val="none" w:sz="0" w:space="0" w:color="auto"/>
                                            <w:bottom w:val="none" w:sz="0" w:space="0" w:color="auto"/>
                                            <w:right w:val="none" w:sz="0" w:space="0" w:color="auto"/>
                                          </w:divBdr>
                                          <w:divsChild>
                                            <w:div w:id="1678340220">
                                              <w:marLeft w:val="0"/>
                                              <w:marRight w:val="0"/>
                                              <w:marTop w:val="0"/>
                                              <w:marBottom w:val="0"/>
                                              <w:divBdr>
                                                <w:top w:val="none" w:sz="0" w:space="0" w:color="auto"/>
                                                <w:left w:val="none" w:sz="0" w:space="0" w:color="auto"/>
                                                <w:bottom w:val="none" w:sz="0" w:space="0" w:color="auto"/>
                                                <w:right w:val="none" w:sz="0" w:space="0" w:color="auto"/>
                                              </w:divBdr>
                                              <w:divsChild>
                                                <w:div w:id="225188826">
                                                  <w:marLeft w:val="0"/>
                                                  <w:marRight w:val="0"/>
                                                  <w:marTop w:val="0"/>
                                                  <w:marBottom w:val="0"/>
                                                  <w:divBdr>
                                                    <w:top w:val="none" w:sz="0" w:space="0" w:color="auto"/>
                                                    <w:left w:val="none" w:sz="0" w:space="0" w:color="auto"/>
                                                    <w:bottom w:val="none" w:sz="0" w:space="0" w:color="auto"/>
                                                    <w:right w:val="none" w:sz="0" w:space="0" w:color="auto"/>
                                                  </w:divBdr>
                                                </w:div>
                                                <w:div w:id="457798839">
                                                  <w:marLeft w:val="0"/>
                                                  <w:marRight w:val="0"/>
                                                  <w:marTop w:val="0"/>
                                                  <w:marBottom w:val="0"/>
                                                  <w:divBdr>
                                                    <w:top w:val="none" w:sz="0" w:space="0" w:color="auto"/>
                                                    <w:left w:val="none" w:sz="0" w:space="0" w:color="auto"/>
                                                    <w:bottom w:val="none" w:sz="0" w:space="0" w:color="auto"/>
                                                    <w:right w:val="none" w:sz="0" w:space="0" w:color="auto"/>
                                                  </w:divBdr>
                                                </w:div>
                                                <w:div w:id="557210632">
                                                  <w:marLeft w:val="0"/>
                                                  <w:marRight w:val="0"/>
                                                  <w:marTop w:val="0"/>
                                                  <w:marBottom w:val="0"/>
                                                  <w:divBdr>
                                                    <w:top w:val="none" w:sz="0" w:space="0" w:color="auto"/>
                                                    <w:left w:val="none" w:sz="0" w:space="0" w:color="auto"/>
                                                    <w:bottom w:val="none" w:sz="0" w:space="0" w:color="auto"/>
                                                    <w:right w:val="none" w:sz="0" w:space="0" w:color="auto"/>
                                                  </w:divBdr>
                                                </w:div>
                                                <w:div w:id="921988026">
                                                  <w:marLeft w:val="0"/>
                                                  <w:marRight w:val="0"/>
                                                  <w:marTop w:val="0"/>
                                                  <w:marBottom w:val="0"/>
                                                  <w:divBdr>
                                                    <w:top w:val="none" w:sz="0" w:space="0" w:color="auto"/>
                                                    <w:left w:val="none" w:sz="0" w:space="0" w:color="auto"/>
                                                    <w:bottom w:val="none" w:sz="0" w:space="0" w:color="auto"/>
                                                    <w:right w:val="none" w:sz="0" w:space="0" w:color="auto"/>
                                                  </w:divBdr>
                                                </w:div>
                                                <w:div w:id="1239360443">
                                                  <w:marLeft w:val="0"/>
                                                  <w:marRight w:val="0"/>
                                                  <w:marTop w:val="0"/>
                                                  <w:marBottom w:val="0"/>
                                                  <w:divBdr>
                                                    <w:top w:val="none" w:sz="0" w:space="0" w:color="auto"/>
                                                    <w:left w:val="none" w:sz="0" w:space="0" w:color="auto"/>
                                                    <w:bottom w:val="none" w:sz="0" w:space="0" w:color="auto"/>
                                                    <w:right w:val="none" w:sz="0" w:space="0" w:color="auto"/>
                                                  </w:divBdr>
                                                </w:div>
                                                <w:div w:id="1346204346">
                                                  <w:marLeft w:val="0"/>
                                                  <w:marRight w:val="0"/>
                                                  <w:marTop w:val="0"/>
                                                  <w:marBottom w:val="0"/>
                                                  <w:divBdr>
                                                    <w:top w:val="none" w:sz="0" w:space="0" w:color="auto"/>
                                                    <w:left w:val="none" w:sz="0" w:space="0" w:color="auto"/>
                                                    <w:bottom w:val="none" w:sz="0" w:space="0" w:color="auto"/>
                                                    <w:right w:val="none" w:sz="0" w:space="0" w:color="auto"/>
                                                  </w:divBdr>
                                                </w:div>
                                                <w:div w:id="195428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0865029">
                              <w:marLeft w:val="0"/>
                              <w:marRight w:val="0"/>
                              <w:marTop w:val="0"/>
                              <w:marBottom w:val="0"/>
                              <w:divBdr>
                                <w:top w:val="none" w:sz="0" w:space="0" w:color="auto"/>
                                <w:left w:val="none" w:sz="0" w:space="0" w:color="auto"/>
                                <w:bottom w:val="none" w:sz="0" w:space="0" w:color="auto"/>
                                <w:right w:val="none" w:sz="0" w:space="0" w:color="auto"/>
                              </w:divBdr>
                              <w:divsChild>
                                <w:div w:id="625551382">
                                  <w:marLeft w:val="0"/>
                                  <w:marRight w:val="0"/>
                                  <w:marTop w:val="0"/>
                                  <w:marBottom w:val="0"/>
                                  <w:divBdr>
                                    <w:top w:val="none" w:sz="0" w:space="0" w:color="auto"/>
                                    <w:left w:val="none" w:sz="0" w:space="0" w:color="auto"/>
                                    <w:bottom w:val="none" w:sz="0" w:space="0" w:color="auto"/>
                                    <w:right w:val="none" w:sz="0" w:space="0" w:color="auto"/>
                                  </w:divBdr>
                                </w:div>
                                <w:div w:id="1611745380">
                                  <w:marLeft w:val="0"/>
                                  <w:marRight w:val="0"/>
                                  <w:marTop w:val="0"/>
                                  <w:marBottom w:val="0"/>
                                  <w:divBdr>
                                    <w:top w:val="none" w:sz="0" w:space="0" w:color="auto"/>
                                    <w:left w:val="none" w:sz="0" w:space="0" w:color="auto"/>
                                    <w:bottom w:val="none" w:sz="0" w:space="0" w:color="auto"/>
                                    <w:right w:val="none" w:sz="0" w:space="0" w:color="auto"/>
                                  </w:divBdr>
                                </w:div>
                                <w:div w:id="916668725">
                                  <w:marLeft w:val="0"/>
                                  <w:marRight w:val="0"/>
                                  <w:marTop w:val="0"/>
                                  <w:marBottom w:val="0"/>
                                  <w:divBdr>
                                    <w:top w:val="none" w:sz="0" w:space="0" w:color="auto"/>
                                    <w:left w:val="none" w:sz="0" w:space="0" w:color="auto"/>
                                    <w:bottom w:val="none" w:sz="0" w:space="0" w:color="auto"/>
                                    <w:right w:val="none" w:sz="0" w:space="0" w:color="auto"/>
                                  </w:divBdr>
                                </w:div>
                                <w:div w:id="405495628">
                                  <w:marLeft w:val="0"/>
                                  <w:marRight w:val="0"/>
                                  <w:marTop w:val="0"/>
                                  <w:marBottom w:val="0"/>
                                  <w:divBdr>
                                    <w:top w:val="none" w:sz="0" w:space="0" w:color="auto"/>
                                    <w:left w:val="none" w:sz="0" w:space="0" w:color="auto"/>
                                    <w:bottom w:val="none" w:sz="0" w:space="0" w:color="auto"/>
                                    <w:right w:val="none" w:sz="0" w:space="0" w:color="auto"/>
                                  </w:divBdr>
                                </w:div>
                                <w:div w:id="337658761">
                                  <w:marLeft w:val="0"/>
                                  <w:marRight w:val="0"/>
                                  <w:marTop w:val="0"/>
                                  <w:marBottom w:val="0"/>
                                  <w:divBdr>
                                    <w:top w:val="none" w:sz="0" w:space="0" w:color="auto"/>
                                    <w:left w:val="none" w:sz="0" w:space="0" w:color="auto"/>
                                    <w:bottom w:val="none" w:sz="0" w:space="0" w:color="auto"/>
                                    <w:right w:val="none" w:sz="0" w:space="0" w:color="auto"/>
                                  </w:divBdr>
                                </w:div>
                                <w:div w:id="1779638183">
                                  <w:marLeft w:val="0"/>
                                  <w:marRight w:val="0"/>
                                  <w:marTop w:val="0"/>
                                  <w:marBottom w:val="0"/>
                                  <w:divBdr>
                                    <w:top w:val="none" w:sz="0" w:space="0" w:color="auto"/>
                                    <w:left w:val="none" w:sz="0" w:space="0" w:color="auto"/>
                                    <w:bottom w:val="none" w:sz="0" w:space="0" w:color="auto"/>
                                    <w:right w:val="none" w:sz="0" w:space="0" w:color="auto"/>
                                  </w:divBdr>
                                </w:div>
                                <w:div w:id="1592473269">
                                  <w:marLeft w:val="0"/>
                                  <w:marRight w:val="0"/>
                                  <w:marTop w:val="0"/>
                                  <w:marBottom w:val="0"/>
                                  <w:divBdr>
                                    <w:top w:val="none" w:sz="0" w:space="0" w:color="auto"/>
                                    <w:left w:val="none" w:sz="0" w:space="0" w:color="auto"/>
                                    <w:bottom w:val="none" w:sz="0" w:space="0" w:color="auto"/>
                                    <w:right w:val="none" w:sz="0" w:space="0" w:color="auto"/>
                                  </w:divBdr>
                                </w:div>
                                <w:div w:id="1675574064">
                                  <w:marLeft w:val="0"/>
                                  <w:marRight w:val="0"/>
                                  <w:marTop w:val="0"/>
                                  <w:marBottom w:val="0"/>
                                  <w:divBdr>
                                    <w:top w:val="none" w:sz="0" w:space="0" w:color="auto"/>
                                    <w:left w:val="none" w:sz="0" w:space="0" w:color="auto"/>
                                    <w:bottom w:val="none" w:sz="0" w:space="0" w:color="auto"/>
                                    <w:right w:val="none" w:sz="0" w:space="0" w:color="auto"/>
                                  </w:divBdr>
                                </w:div>
                                <w:div w:id="1125468474">
                                  <w:marLeft w:val="0"/>
                                  <w:marRight w:val="0"/>
                                  <w:marTop w:val="0"/>
                                  <w:marBottom w:val="0"/>
                                  <w:divBdr>
                                    <w:top w:val="none" w:sz="0" w:space="0" w:color="auto"/>
                                    <w:left w:val="none" w:sz="0" w:space="0" w:color="auto"/>
                                    <w:bottom w:val="none" w:sz="0" w:space="0" w:color="auto"/>
                                    <w:right w:val="none" w:sz="0" w:space="0" w:color="auto"/>
                                  </w:divBdr>
                                </w:div>
                                <w:div w:id="1311907330">
                                  <w:marLeft w:val="0"/>
                                  <w:marRight w:val="0"/>
                                  <w:marTop w:val="0"/>
                                  <w:marBottom w:val="0"/>
                                  <w:divBdr>
                                    <w:top w:val="none" w:sz="0" w:space="0" w:color="auto"/>
                                    <w:left w:val="none" w:sz="0" w:space="0" w:color="auto"/>
                                    <w:bottom w:val="none" w:sz="0" w:space="0" w:color="auto"/>
                                    <w:right w:val="none" w:sz="0" w:space="0" w:color="auto"/>
                                  </w:divBdr>
                                </w:div>
                                <w:div w:id="1242520684">
                                  <w:marLeft w:val="0"/>
                                  <w:marRight w:val="0"/>
                                  <w:marTop w:val="0"/>
                                  <w:marBottom w:val="0"/>
                                  <w:divBdr>
                                    <w:top w:val="none" w:sz="0" w:space="0" w:color="auto"/>
                                    <w:left w:val="none" w:sz="0" w:space="0" w:color="auto"/>
                                    <w:bottom w:val="none" w:sz="0" w:space="0" w:color="auto"/>
                                    <w:right w:val="none" w:sz="0" w:space="0" w:color="auto"/>
                                  </w:divBdr>
                                </w:div>
                                <w:div w:id="1360664228">
                                  <w:marLeft w:val="0"/>
                                  <w:marRight w:val="0"/>
                                  <w:marTop w:val="0"/>
                                  <w:marBottom w:val="0"/>
                                  <w:divBdr>
                                    <w:top w:val="none" w:sz="0" w:space="0" w:color="auto"/>
                                    <w:left w:val="none" w:sz="0" w:space="0" w:color="auto"/>
                                    <w:bottom w:val="none" w:sz="0" w:space="0" w:color="auto"/>
                                    <w:right w:val="none" w:sz="0" w:space="0" w:color="auto"/>
                                  </w:divBdr>
                                </w:div>
                                <w:div w:id="702947563">
                                  <w:marLeft w:val="0"/>
                                  <w:marRight w:val="0"/>
                                  <w:marTop w:val="0"/>
                                  <w:marBottom w:val="0"/>
                                  <w:divBdr>
                                    <w:top w:val="none" w:sz="0" w:space="0" w:color="auto"/>
                                    <w:left w:val="none" w:sz="0" w:space="0" w:color="auto"/>
                                    <w:bottom w:val="none" w:sz="0" w:space="0" w:color="auto"/>
                                    <w:right w:val="none" w:sz="0" w:space="0" w:color="auto"/>
                                  </w:divBdr>
                                </w:div>
                                <w:div w:id="1983922869">
                                  <w:marLeft w:val="0"/>
                                  <w:marRight w:val="0"/>
                                  <w:marTop w:val="0"/>
                                  <w:marBottom w:val="0"/>
                                  <w:divBdr>
                                    <w:top w:val="none" w:sz="0" w:space="0" w:color="auto"/>
                                    <w:left w:val="none" w:sz="0" w:space="0" w:color="auto"/>
                                    <w:bottom w:val="none" w:sz="0" w:space="0" w:color="auto"/>
                                    <w:right w:val="none" w:sz="0" w:space="0" w:color="auto"/>
                                  </w:divBdr>
                                </w:div>
                                <w:div w:id="1204175500">
                                  <w:marLeft w:val="0"/>
                                  <w:marRight w:val="0"/>
                                  <w:marTop w:val="0"/>
                                  <w:marBottom w:val="0"/>
                                  <w:divBdr>
                                    <w:top w:val="none" w:sz="0" w:space="0" w:color="auto"/>
                                    <w:left w:val="none" w:sz="0" w:space="0" w:color="auto"/>
                                    <w:bottom w:val="none" w:sz="0" w:space="0" w:color="auto"/>
                                    <w:right w:val="none" w:sz="0" w:space="0" w:color="auto"/>
                                  </w:divBdr>
                                </w:div>
                                <w:div w:id="424305746">
                                  <w:marLeft w:val="0"/>
                                  <w:marRight w:val="0"/>
                                  <w:marTop w:val="0"/>
                                  <w:marBottom w:val="0"/>
                                  <w:divBdr>
                                    <w:top w:val="none" w:sz="0" w:space="0" w:color="auto"/>
                                    <w:left w:val="none" w:sz="0" w:space="0" w:color="auto"/>
                                    <w:bottom w:val="none" w:sz="0" w:space="0" w:color="auto"/>
                                    <w:right w:val="none" w:sz="0" w:space="0" w:color="auto"/>
                                  </w:divBdr>
                                </w:div>
                                <w:div w:id="1066805586">
                                  <w:marLeft w:val="0"/>
                                  <w:marRight w:val="0"/>
                                  <w:marTop w:val="0"/>
                                  <w:marBottom w:val="0"/>
                                  <w:divBdr>
                                    <w:top w:val="none" w:sz="0" w:space="0" w:color="auto"/>
                                    <w:left w:val="none" w:sz="0" w:space="0" w:color="auto"/>
                                    <w:bottom w:val="none" w:sz="0" w:space="0" w:color="auto"/>
                                    <w:right w:val="none" w:sz="0" w:space="0" w:color="auto"/>
                                  </w:divBdr>
                                </w:div>
                                <w:div w:id="836262951">
                                  <w:marLeft w:val="0"/>
                                  <w:marRight w:val="0"/>
                                  <w:marTop w:val="0"/>
                                  <w:marBottom w:val="0"/>
                                  <w:divBdr>
                                    <w:top w:val="none" w:sz="0" w:space="0" w:color="auto"/>
                                    <w:left w:val="none" w:sz="0" w:space="0" w:color="auto"/>
                                    <w:bottom w:val="none" w:sz="0" w:space="0" w:color="auto"/>
                                    <w:right w:val="none" w:sz="0" w:space="0" w:color="auto"/>
                                  </w:divBdr>
                                </w:div>
                                <w:div w:id="1551650283">
                                  <w:marLeft w:val="0"/>
                                  <w:marRight w:val="0"/>
                                  <w:marTop w:val="0"/>
                                  <w:marBottom w:val="0"/>
                                  <w:divBdr>
                                    <w:top w:val="none" w:sz="0" w:space="0" w:color="auto"/>
                                    <w:left w:val="none" w:sz="0" w:space="0" w:color="auto"/>
                                    <w:bottom w:val="none" w:sz="0" w:space="0" w:color="auto"/>
                                    <w:right w:val="none" w:sz="0" w:space="0" w:color="auto"/>
                                  </w:divBdr>
                                </w:div>
                                <w:div w:id="1148286467">
                                  <w:marLeft w:val="0"/>
                                  <w:marRight w:val="0"/>
                                  <w:marTop w:val="0"/>
                                  <w:marBottom w:val="0"/>
                                  <w:divBdr>
                                    <w:top w:val="none" w:sz="0" w:space="0" w:color="auto"/>
                                    <w:left w:val="none" w:sz="0" w:space="0" w:color="auto"/>
                                    <w:bottom w:val="none" w:sz="0" w:space="0" w:color="auto"/>
                                    <w:right w:val="none" w:sz="0" w:space="0" w:color="auto"/>
                                  </w:divBdr>
                                </w:div>
                                <w:div w:id="2104524331">
                                  <w:marLeft w:val="0"/>
                                  <w:marRight w:val="0"/>
                                  <w:marTop w:val="0"/>
                                  <w:marBottom w:val="0"/>
                                  <w:divBdr>
                                    <w:top w:val="none" w:sz="0" w:space="0" w:color="auto"/>
                                    <w:left w:val="none" w:sz="0" w:space="0" w:color="auto"/>
                                    <w:bottom w:val="none" w:sz="0" w:space="0" w:color="auto"/>
                                    <w:right w:val="none" w:sz="0" w:space="0" w:color="auto"/>
                                  </w:divBdr>
                                </w:div>
                                <w:div w:id="1664969441">
                                  <w:marLeft w:val="0"/>
                                  <w:marRight w:val="0"/>
                                  <w:marTop w:val="0"/>
                                  <w:marBottom w:val="0"/>
                                  <w:divBdr>
                                    <w:top w:val="none" w:sz="0" w:space="0" w:color="auto"/>
                                    <w:left w:val="none" w:sz="0" w:space="0" w:color="auto"/>
                                    <w:bottom w:val="none" w:sz="0" w:space="0" w:color="auto"/>
                                    <w:right w:val="none" w:sz="0" w:space="0" w:color="auto"/>
                                  </w:divBdr>
                                </w:div>
                                <w:div w:id="1453015261">
                                  <w:marLeft w:val="0"/>
                                  <w:marRight w:val="0"/>
                                  <w:marTop w:val="0"/>
                                  <w:marBottom w:val="0"/>
                                  <w:divBdr>
                                    <w:top w:val="none" w:sz="0" w:space="0" w:color="auto"/>
                                    <w:left w:val="none" w:sz="0" w:space="0" w:color="auto"/>
                                    <w:bottom w:val="none" w:sz="0" w:space="0" w:color="auto"/>
                                    <w:right w:val="none" w:sz="0" w:space="0" w:color="auto"/>
                                  </w:divBdr>
                                </w:div>
                                <w:div w:id="1940872873">
                                  <w:marLeft w:val="0"/>
                                  <w:marRight w:val="0"/>
                                  <w:marTop w:val="0"/>
                                  <w:marBottom w:val="0"/>
                                  <w:divBdr>
                                    <w:top w:val="none" w:sz="0" w:space="0" w:color="auto"/>
                                    <w:left w:val="none" w:sz="0" w:space="0" w:color="auto"/>
                                    <w:bottom w:val="none" w:sz="0" w:space="0" w:color="auto"/>
                                    <w:right w:val="none" w:sz="0" w:space="0" w:color="auto"/>
                                  </w:divBdr>
                                </w:div>
                                <w:div w:id="817309913">
                                  <w:marLeft w:val="0"/>
                                  <w:marRight w:val="0"/>
                                  <w:marTop w:val="0"/>
                                  <w:marBottom w:val="0"/>
                                  <w:divBdr>
                                    <w:top w:val="none" w:sz="0" w:space="0" w:color="auto"/>
                                    <w:left w:val="none" w:sz="0" w:space="0" w:color="auto"/>
                                    <w:bottom w:val="none" w:sz="0" w:space="0" w:color="auto"/>
                                    <w:right w:val="none" w:sz="0" w:space="0" w:color="auto"/>
                                  </w:divBdr>
                                </w:div>
                                <w:div w:id="421992923">
                                  <w:marLeft w:val="0"/>
                                  <w:marRight w:val="0"/>
                                  <w:marTop w:val="0"/>
                                  <w:marBottom w:val="0"/>
                                  <w:divBdr>
                                    <w:top w:val="none" w:sz="0" w:space="0" w:color="auto"/>
                                    <w:left w:val="none" w:sz="0" w:space="0" w:color="auto"/>
                                    <w:bottom w:val="none" w:sz="0" w:space="0" w:color="auto"/>
                                    <w:right w:val="none" w:sz="0" w:space="0" w:color="auto"/>
                                  </w:divBdr>
                                </w:div>
                                <w:div w:id="1883396896">
                                  <w:marLeft w:val="0"/>
                                  <w:marRight w:val="0"/>
                                  <w:marTop w:val="0"/>
                                  <w:marBottom w:val="0"/>
                                  <w:divBdr>
                                    <w:top w:val="none" w:sz="0" w:space="0" w:color="auto"/>
                                    <w:left w:val="none" w:sz="0" w:space="0" w:color="auto"/>
                                    <w:bottom w:val="none" w:sz="0" w:space="0" w:color="auto"/>
                                    <w:right w:val="none" w:sz="0" w:space="0" w:color="auto"/>
                                  </w:divBdr>
                                </w:div>
                                <w:div w:id="2135100739">
                                  <w:marLeft w:val="0"/>
                                  <w:marRight w:val="0"/>
                                  <w:marTop w:val="0"/>
                                  <w:marBottom w:val="0"/>
                                  <w:divBdr>
                                    <w:top w:val="none" w:sz="0" w:space="0" w:color="auto"/>
                                    <w:left w:val="none" w:sz="0" w:space="0" w:color="auto"/>
                                    <w:bottom w:val="none" w:sz="0" w:space="0" w:color="auto"/>
                                    <w:right w:val="none" w:sz="0" w:space="0" w:color="auto"/>
                                  </w:divBdr>
                                </w:div>
                                <w:div w:id="1211528707">
                                  <w:marLeft w:val="0"/>
                                  <w:marRight w:val="0"/>
                                  <w:marTop w:val="0"/>
                                  <w:marBottom w:val="0"/>
                                  <w:divBdr>
                                    <w:top w:val="none" w:sz="0" w:space="0" w:color="auto"/>
                                    <w:left w:val="none" w:sz="0" w:space="0" w:color="auto"/>
                                    <w:bottom w:val="none" w:sz="0" w:space="0" w:color="auto"/>
                                    <w:right w:val="none" w:sz="0" w:space="0" w:color="auto"/>
                                  </w:divBdr>
                                </w:div>
                                <w:div w:id="42677152">
                                  <w:marLeft w:val="0"/>
                                  <w:marRight w:val="0"/>
                                  <w:marTop w:val="0"/>
                                  <w:marBottom w:val="0"/>
                                  <w:divBdr>
                                    <w:top w:val="none" w:sz="0" w:space="0" w:color="auto"/>
                                    <w:left w:val="none" w:sz="0" w:space="0" w:color="auto"/>
                                    <w:bottom w:val="none" w:sz="0" w:space="0" w:color="auto"/>
                                    <w:right w:val="none" w:sz="0" w:space="0" w:color="auto"/>
                                  </w:divBdr>
                                </w:div>
                                <w:div w:id="682829137">
                                  <w:marLeft w:val="0"/>
                                  <w:marRight w:val="0"/>
                                  <w:marTop w:val="0"/>
                                  <w:marBottom w:val="0"/>
                                  <w:divBdr>
                                    <w:top w:val="none" w:sz="0" w:space="0" w:color="auto"/>
                                    <w:left w:val="none" w:sz="0" w:space="0" w:color="auto"/>
                                    <w:bottom w:val="none" w:sz="0" w:space="0" w:color="auto"/>
                                    <w:right w:val="none" w:sz="0" w:space="0" w:color="auto"/>
                                  </w:divBdr>
                                </w:div>
                                <w:div w:id="739523063">
                                  <w:marLeft w:val="0"/>
                                  <w:marRight w:val="0"/>
                                  <w:marTop w:val="0"/>
                                  <w:marBottom w:val="0"/>
                                  <w:divBdr>
                                    <w:top w:val="none" w:sz="0" w:space="0" w:color="auto"/>
                                    <w:left w:val="none" w:sz="0" w:space="0" w:color="auto"/>
                                    <w:bottom w:val="none" w:sz="0" w:space="0" w:color="auto"/>
                                    <w:right w:val="none" w:sz="0" w:space="0" w:color="auto"/>
                                  </w:divBdr>
                                </w:div>
                                <w:div w:id="1646886083">
                                  <w:marLeft w:val="0"/>
                                  <w:marRight w:val="0"/>
                                  <w:marTop w:val="0"/>
                                  <w:marBottom w:val="0"/>
                                  <w:divBdr>
                                    <w:top w:val="none" w:sz="0" w:space="0" w:color="auto"/>
                                    <w:left w:val="none" w:sz="0" w:space="0" w:color="auto"/>
                                    <w:bottom w:val="none" w:sz="0" w:space="0" w:color="auto"/>
                                    <w:right w:val="none" w:sz="0" w:space="0" w:color="auto"/>
                                  </w:divBdr>
                                </w:div>
                                <w:div w:id="1710185708">
                                  <w:marLeft w:val="0"/>
                                  <w:marRight w:val="0"/>
                                  <w:marTop w:val="0"/>
                                  <w:marBottom w:val="0"/>
                                  <w:divBdr>
                                    <w:top w:val="none" w:sz="0" w:space="0" w:color="auto"/>
                                    <w:left w:val="none" w:sz="0" w:space="0" w:color="auto"/>
                                    <w:bottom w:val="none" w:sz="0" w:space="0" w:color="auto"/>
                                    <w:right w:val="none" w:sz="0" w:space="0" w:color="auto"/>
                                  </w:divBdr>
                                </w:div>
                                <w:div w:id="1605187562">
                                  <w:marLeft w:val="0"/>
                                  <w:marRight w:val="0"/>
                                  <w:marTop w:val="0"/>
                                  <w:marBottom w:val="0"/>
                                  <w:divBdr>
                                    <w:top w:val="none" w:sz="0" w:space="0" w:color="auto"/>
                                    <w:left w:val="none" w:sz="0" w:space="0" w:color="auto"/>
                                    <w:bottom w:val="none" w:sz="0" w:space="0" w:color="auto"/>
                                    <w:right w:val="none" w:sz="0" w:space="0" w:color="auto"/>
                                  </w:divBdr>
                                </w:div>
                                <w:div w:id="375007415">
                                  <w:marLeft w:val="0"/>
                                  <w:marRight w:val="0"/>
                                  <w:marTop w:val="0"/>
                                  <w:marBottom w:val="0"/>
                                  <w:divBdr>
                                    <w:top w:val="none" w:sz="0" w:space="0" w:color="auto"/>
                                    <w:left w:val="none" w:sz="0" w:space="0" w:color="auto"/>
                                    <w:bottom w:val="none" w:sz="0" w:space="0" w:color="auto"/>
                                    <w:right w:val="none" w:sz="0" w:space="0" w:color="auto"/>
                                  </w:divBdr>
                                </w:div>
                                <w:div w:id="238947912">
                                  <w:marLeft w:val="0"/>
                                  <w:marRight w:val="0"/>
                                  <w:marTop w:val="0"/>
                                  <w:marBottom w:val="0"/>
                                  <w:divBdr>
                                    <w:top w:val="none" w:sz="0" w:space="0" w:color="auto"/>
                                    <w:left w:val="none" w:sz="0" w:space="0" w:color="auto"/>
                                    <w:bottom w:val="none" w:sz="0" w:space="0" w:color="auto"/>
                                    <w:right w:val="none" w:sz="0" w:space="0" w:color="auto"/>
                                  </w:divBdr>
                                </w:div>
                                <w:div w:id="1568105921">
                                  <w:marLeft w:val="0"/>
                                  <w:marRight w:val="0"/>
                                  <w:marTop w:val="0"/>
                                  <w:marBottom w:val="0"/>
                                  <w:divBdr>
                                    <w:top w:val="none" w:sz="0" w:space="0" w:color="auto"/>
                                    <w:left w:val="none" w:sz="0" w:space="0" w:color="auto"/>
                                    <w:bottom w:val="none" w:sz="0" w:space="0" w:color="auto"/>
                                    <w:right w:val="none" w:sz="0" w:space="0" w:color="auto"/>
                                  </w:divBdr>
                                </w:div>
                                <w:div w:id="919947645">
                                  <w:marLeft w:val="0"/>
                                  <w:marRight w:val="0"/>
                                  <w:marTop w:val="0"/>
                                  <w:marBottom w:val="0"/>
                                  <w:divBdr>
                                    <w:top w:val="none" w:sz="0" w:space="0" w:color="auto"/>
                                    <w:left w:val="none" w:sz="0" w:space="0" w:color="auto"/>
                                    <w:bottom w:val="none" w:sz="0" w:space="0" w:color="auto"/>
                                    <w:right w:val="none" w:sz="0" w:space="0" w:color="auto"/>
                                  </w:divBdr>
                                </w:div>
                                <w:div w:id="1460412637">
                                  <w:marLeft w:val="0"/>
                                  <w:marRight w:val="0"/>
                                  <w:marTop w:val="0"/>
                                  <w:marBottom w:val="0"/>
                                  <w:divBdr>
                                    <w:top w:val="none" w:sz="0" w:space="0" w:color="auto"/>
                                    <w:left w:val="none" w:sz="0" w:space="0" w:color="auto"/>
                                    <w:bottom w:val="none" w:sz="0" w:space="0" w:color="auto"/>
                                    <w:right w:val="none" w:sz="0" w:space="0" w:color="auto"/>
                                  </w:divBdr>
                                </w:div>
                                <w:div w:id="1333028795">
                                  <w:marLeft w:val="0"/>
                                  <w:marRight w:val="0"/>
                                  <w:marTop w:val="0"/>
                                  <w:marBottom w:val="0"/>
                                  <w:divBdr>
                                    <w:top w:val="none" w:sz="0" w:space="0" w:color="auto"/>
                                    <w:left w:val="none" w:sz="0" w:space="0" w:color="auto"/>
                                    <w:bottom w:val="none" w:sz="0" w:space="0" w:color="auto"/>
                                    <w:right w:val="none" w:sz="0" w:space="0" w:color="auto"/>
                                  </w:divBdr>
                                </w:div>
                                <w:div w:id="688338681">
                                  <w:marLeft w:val="0"/>
                                  <w:marRight w:val="0"/>
                                  <w:marTop w:val="0"/>
                                  <w:marBottom w:val="0"/>
                                  <w:divBdr>
                                    <w:top w:val="none" w:sz="0" w:space="0" w:color="auto"/>
                                    <w:left w:val="none" w:sz="0" w:space="0" w:color="auto"/>
                                    <w:bottom w:val="none" w:sz="0" w:space="0" w:color="auto"/>
                                    <w:right w:val="none" w:sz="0" w:space="0" w:color="auto"/>
                                  </w:divBdr>
                                </w:div>
                                <w:div w:id="2021202505">
                                  <w:marLeft w:val="0"/>
                                  <w:marRight w:val="0"/>
                                  <w:marTop w:val="0"/>
                                  <w:marBottom w:val="0"/>
                                  <w:divBdr>
                                    <w:top w:val="none" w:sz="0" w:space="0" w:color="auto"/>
                                    <w:left w:val="none" w:sz="0" w:space="0" w:color="auto"/>
                                    <w:bottom w:val="none" w:sz="0" w:space="0" w:color="auto"/>
                                    <w:right w:val="none" w:sz="0" w:space="0" w:color="auto"/>
                                  </w:divBdr>
                                </w:div>
                                <w:div w:id="2065834868">
                                  <w:marLeft w:val="0"/>
                                  <w:marRight w:val="0"/>
                                  <w:marTop w:val="0"/>
                                  <w:marBottom w:val="0"/>
                                  <w:divBdr>
                                    <w:top w:val="none" w:sz="0" w:space="0" w:color="auto"/>
                                    <w:left w:val="none" w:sz="0" w:space="0" w:color="auto"/>
                                    <w:bottom w:val="none" w:sz="0" w:space="0" w:color="auto"/>
                                    <w:right w:val="none" w:sz="0" w:space="0" w:color="auto"/>
                                  </w:divBdr>
                                </w:div>
                                <w:div w:id="687217906">
                                  <w:marLeft w:val="0"/>
                                  <w:marRight w:val="0"/>
                                  <w:marTop w:val="0"/>
                                  <w:marBottom w:val="0"/>
                                  <w:divBdr>
                                    <w:top w:val="none" w:sz="0" w:space="0" w:color="auto"/>
                                    <w:left w:val="none" w:sz="0" w:space="0" w:color="auto"/>
                                    <w:bottom w:val="none" w:sz="0" w:space="0" w:color="auto"/>
                                    <w:right w:val="none" w:sz="0" w:space="0" w:color="auto"/>
                                  </w:divBdr>
                                </w:div>
                                <w:div w:id="226381804">
                                  <w:marLeft w:val="0"/>
                                  <w:marRight w:val="0"/>
                                  <w:marTop w:val="0"/>
                                  <w:marBottom w:val="0"/>
                                  <w:divBdr>
                                    <w:top w:val="none" w:sz="0" w:space="0" w:color="auto"/>
                                    <w:left w:val="none" w:sz="0" w:space="0" w:color="auto"/>
                                    <w:bottom w:val="none" w:sz="0" w:space="0" w:color="auto"/>
                                    <w:right w:val="none" w:sz="0" w:space="0" w:color="auto"/>
                                  </w:divBdr>
                                </w:div>
                                <w:div w:id="715087237">
                                  <w:marLeft w:val="0"/>
                                  <w:marRight w:val="0"/>
                                  <w:marTop w:val="0"/>
                                  <w:marBottom w:val="0"/>
                                  <w:divBdr>
                                    <w:top w:val="none" w:sz="0" w:space="0" w:color="auto"/>
                                    <w:left w:val="none" w:sz="0" w:space="0" w:color="auto"/>
                                    <w:bottom w:val="none" w:sz="0" w:space="0" w:color="auto"/>
                                    <w:right w:val="none" w:sz="0" w:space="0" w:color="auto"/>
                                  </w:divBdr>
                                </w:div>
                                <w:div w:id="1348409820">
                                  <w:marLeft w:val="0"/>
                                  <w:marRight w:val="0"/>
                                  <w:marTop w:val="0"/>
                                  <w:marBottom w:val="0"/>
                                  <w:divBdr>
                                    <w:top w:val="none" w:sz="0" w:space="0" w:color="auto"/>
                                    <w:left w:val="none" w:sz="0" w:space="0" w:color="auto"/>
                                    <w:bottom w:val="none" w:sz="0" w:space="0" w:color="auto"/>
                                    <w:right w:val="none" w:sz="0" w:space="0" w:color="auto"/>
                                  </w:divBdr>
                                </w:div>
                                <w:div w:id="724376575">
                                  <w:marLeft w:val="0"/>
                                  <w:marRight w:val="0"/>
                                  <w:marTop w:val="0"/>
                                  <w:marBottom w:val="0"/>
                                  <w:divBdr>
                                    <w:top w:val="none" w:sz="0" w:space="0" w:color="auto"/>
                                    <w:left w:val="none" w:sz="0" w:space="0" w:color="auto"/>
                                    <w:bottom w:val="none" w:sz="0" w:space="0" w:color="auto"/>
                                    <w:right w:val="none" w:sz="0" w:space="0" w:color="auto"/>
                                  </w:divBdr>
                                </w:div>
                                <w:div w:id="673991322">
                                  <w:marLeft w:val="0"/>
                                  <w:marRight w:val="0"/>
                                  <w:marTop w:val="0"/>
                                  <w:marBottom w:val="0"/>
                                  <w:divBdr>
                                    <w:top w:val="none" w:sz="0" w:space="0" w:color="auto"/>
                                    <w:left w:val="none" w:sz="0" w:space="0" w:color="auto"/>
                                    <w:bottom w:val="none" w:sz="0" w:space="0" w:color="auto"/>
                                    <w:right w:val="none" w:sz="0" w:space="0" w:color="auto"/>
                                  </w:divBdr>
                                </w:div>
                                <w:div w:id="385186645">
                                  <w:marLeft w:val="0"/>
                                  <w:marRight w:val="0"/>
                                  <w:marTop w:val="0"/>
                                  <w:marBottom w:val="0"/>
                                  <w:divBdr>
                                    <w:top w:val="none" w:sz="0" w:space="0" w:color="auto"/>
                                    <w:left w:val="none" w:sz="0" w:space="0" w:color="auto"/>
                                    <w:bottom w:val="none" w:sz="0" w:space="0" w:color="auto"/>
                                    <w:right w:val="none" w:sz="0" w:space="0" w:color="auto"/>
                                  </w:divBdr>
                                </w:div>
                                <w:div w:id="629090737">
                                  <w:marLeft w:val="0"/>
                                  <w:marRight w:val="0"/>
                                  <w:marTop w:val="0"/>
                                  <w:marBottom w:val="0"/>
                                  <w:divBdr>
                                    <w:top w:val="none" w:sz="0" w:space="0" w:color="auto"/>
                                    <w:left w:val="none" w:sz="0" w:space="0" w:color="auto"/>
                                    <w:bottom w:val="none" w:sz="0" w:space="0" w:color="auto"/>
                                    <w:right w:val="none" w:sz="0" w:space="0" w:color="auto"/>
                                  </w:divBdr>
                                </w:div>
                              </w:divsChild>
                            </w:div>
                            <w:div w:id="306786696">
                              <w:marLeft w:val="0"/>
                              <w:marRight w:val="0"/>
                              <w:marTop w:val="0"/>
                              <w:marBottom w:val="0"/>
                              <w:divBdr>
                                <w:top w:val="none" w:sz="0" w:space="0" w:color="auto"/>
                                <w:left w:val="none" w:sz="0" w:space="0" w:color="auto"/>
                                <w:bottom w:val="none" w:sz="0" w:space="0" w:color="auto"/>
                                <w:right w:val="none" w:sz="0" w:space="0" w:color="auto"/>
                              </w:divBdr>
                              <w:divsChild>
                                <w:div w:id="1740127483">
                                  <w:marLeft w:val="0"/>
                                  <w:marRight w:val="0"/>
                                  <w:marTop w:val="0"/>
                                  <w:marBottom w:val="0"/>
                                  <w:divBdr>
                                    <w:top w:val="none" w:sz="0" w:space="0" w:color="auto"/>
                                    <w:left w:val="none" w:sz="0" w:space="0" w:color="auto"/>
                                    <w:bottom w:val="none" w:sz="0" w:space="0" w:color="auto"/>
                                    <w:right w:val="none" w:sz="0" w:space="0" w:color="auto"/>
                                  </w:divBdr>
                                </w:div>
                                <w:div w:id="174927375">
                                  <w:marLeft w:val="0"/>
                                  <w:marRight w:val="0"/>
                                  <w:marTop w:val="0"/>
                                  <w:marBottom w:val="0"/>
                                  <w:divBdr>
                                    <w:top w:val="none" w:sz="0" w:space="0" w:color="auto"/>
                                    <w:left w:val="none" w:sz="0" w:space="0" w:color="auto"/>
                                    <w:bottom w:val="none" w:sz="0" w:space="0" w:color="auto"/>
                                    <w:right w:val="none" w:sz="0" w:space="0" w:color="auto"/>
                                  </w:divBdr>
                                </w:div>
                                <w:div w:id="229923104">
                                  <w:marLeft w:val="0"/>
                                  <w:marRight w:val="0"/>
                                  <w:marTop w:val="0"/>
                                  <w:marBottom w:val="0"/>
                                  <w:divBdr>
                                    <w:top w:val="none" w:sz="0" w:space="0" w:color="auto"/>
                                    <w:left w:val="none" w:sz="0" w:space="0" w:color="auto"/>
                                    <w:bottom w:val="none" w:sz="0" w:space="0" w:color="auto"/>
                                    <w:right w:val="none" w:sz="0" w:space="0" w:color="auto"/>
                                  </w:divBdr>
                                </w:div>
                                <w:div w:id="936715829">
                                  <w:marLeft w:val="0"/>
                                  <w:marRight w:val="0"/>
                                  <w:marTop w:val="0"/>
                                  <w:marBottom w:val="0"/>
                                  <w:divBdr>
                                    <w:top w:val="none" w:sz="0" w:space="0" w:color="auto"/>
                                    <w:left w:val="none" w:sz="0" w:space="0" w:color="auto"/>
                                    <w:bottom w:val="none" w:sz="0" w:space="0" w:color="auto"/>
                                    <w:right w:val="none" w:sz="0" w:space="0" w:color="auto"/>
                                  </w:divBdr>
                                </w:div>
                                <w:div w:id="1571386488">
                                  <w:marLeft w:val="0"/>
                                  <w:marRight w:val="0"/>
                                  <w:marTop w:val="0"/>
                                  <w:marBottom w:val="0"/>
                                  <w:divBdr>
                                    <w:top w:val="none" w:sz="0" w:space="0" w:color="auto"/>
                                    <w:left w:val="none" w:sz="0" w:space="0" w:color="auto"/>
                                    <w:bottom w:val="none" w:sz="0" w:space="0" w:color="auto"/>
                                    <w:right w:val="none" w:sz="0" w:space="0" w:color="auto"/>
                                  </w:divBdr>
                                </w:div>
                                <w:div w:id="1458373178">
                                  <w:marLeft w:val="0"/>
                                  <w:marRight w:val="0"/>
                                  <w:marTop w:val="0"/>
                                  <w:marBottom w:val="0"/>
                                  <w:divBdr>
                                    <w:top w:val="none" w:sz="0" w:space="0" w:color="auto"/>
                                    <w:left w:val="none" w:sz="0" w:space="0" w:color="auto"/>
                                    <w:bottom w:val="none" w:sz="0" w:space="0" w:color="auto"/>
                                    <w:right w:val="none" w:sz="0" w:space="0" w:color="auto"/>
                                  </w:divBdr>
                                </w:div>
                                <w:div w:id="95560118">
                                  <w:marLeft w:val="0"/>
                                  <w:marRight w:val="0"/>
                                  <w:marTop w:val="0"/>
                                  <w:marBottom w:val="0"/>
                                  <w:divBdr>
                                    <w:top w:val="none" w:sz="0" w:space="0" w:color="auto"/>
                                    <w:left w:val="none" w:sz="0" w:space="0" w:color="auto"/>
                                    <w:bottom w:val="none" w:sz="0" w:space="0" w:color="auto"/>
                                    <w:right w:val="none" w:sz="0" w:space="0" w:color="auto"/>
                                  </w:divBdr>
                                </w:div>
                                <w:div w:id="1397506420">
                                  <w:marLeft w:val="0"/>
                                  <w:marRight w:val="0"/>
                                  <w:marTop w:val="0"/>
                                  <w:marBottom w:val="0"/>
                                  <w:divBdr>
                                    <w:top w:val="none" w:sz="0" w:space="0" w:color="auto"/>
                                    <w:left w:val="none" w:sz="0" w:space="0" w:color="auto"/>
                                    <w:bottom w:val="none" w:sz="0" w:space="0" w:color="auto"/>
                                    <w:right w:val="none" w:sz="0" w:space="0" w:color="auto"/>
                                  </w:divBdr>
                                </w:div>
                                <w:div w:id="566846030">
                                  <w:marLeft w:val="0"/>
                                  <w:marRight w:val="0"/>
                                  <w:marTop w:val="0"/>
                                  <w:marBottom w:val="0"/>
                                  <w:divBdr>
                                    <w:top w:val="none" w:sz="0" w:space="0" w:color="auto"/>
                                    <w:left w:val="none" w:sz="0" w:space="0" w:color="auto"/>
                                    <w:bottom w:val="none" w:sz="0" w:space="0" w:color="auto"/>
                                    <w:right w:val="none" w:sz="0" w:space="0" w:color="auto"/>
                                  </w:divBdr>
                                </w:div>
                                <w:div w:id="1995528702">
                                  <w:marLeft w:val="0"/>
                                  <w:marRight w:val="0"/>
                                  <w:marTop w:val="0"/>
                                  <w:marBottom w:val="0"/>
                                  <w:divBdr>
                                    <w:top w:val="none" w:sz="0" w:space="0" w:color="auto"/>
                                    <w:left w:val="none" w:sz="0" w:space="0" w:color="auto"/>
                                    <w:bottom w:val="none" w:sz="0" w:space="0" w:color="auto"/>
                                    <w:right w:val="none" w:sz="0" w:space="0" w:color="auto"/>
                                  </w:divBdr>
                                </w:div>
                                <w:div w:id="2045397141">
                                  <w:marLeft w:val="0"/>
                                  <w:marRight w:val="0"/>
                                  <w:marTop w:val="0"/>
                                  <w:marBottom w:val="0"/>
                                  <w:divBdr>
                                    <w:top w:val="none" w:sz="0" w:space="0" w:color="auto"/>
                                    <w:left w:val="none" w:sz="0" w:space="0" w:color="auto"/>
                                    <w:bottom w:val="none" w:sz="0" w:space="0" w:color="auto"/>
                                    <w:right w:val="none" w:sz="0" w:space="0" w:color="auto"/>
                                  </w:divBdr>
                                </w:div>
                                <w:div w:id="191308369">
                                  <w:marLeft w:val="0"/>
                                  <w:marRight w:val="0"/>
                                  <w:marTop w:val="0"/>
                                  <w:marBottom w:val="0"/>
                                  <w:divBdr>
                                    <w:top w:val="none" w:sz="0" w:space="0" w:color="auto"/>
                                    <w:left w:val="none" w:sz="0" w:space="0" w:color="auto"/>
                                    <w:bottom w:val="none" w:sz="0" w:space="0" w:color="auto"/>
                                    <w:right w:val="none" w:sz="0" w:space="0" w:color="auto"/>
                                  </w:divBdr>
                                </w:div>
                                <w:div w:id="5788999">
                                  <w:marLeft w:val="0"/>
                                  <w:marRight w:val="0"/>
                                  <w:marTop w:val="0"/>
                                  <w:marBottom w:val="0"/>
                                  <w:divBdr>
                                    <w:top w:val="none" w:sz="0" w:space="0" w:color="auto"/>
                                    <w:left w:val="none" w:sz="0" w:space="0" w:color="auto"/>
                                    <w:bottom w:val="none" w:sz="0" w:space="0" w:color="auto"/>
                                    <w:right w:val="none" w:sz="0" w:space="0" w:color="auto"/>
                                  </w:divBdr>
                                </w:div>
                                <w:div w:id="598871085">
                                  <w:marLeft w:val="0"/>
                                  <w:marRight w:val="0"/>
                                  <w:marTop w:val="0"/>
                                  <w:marBottom w:val="0"/>
                                  <w:divBdr>
                                    <w:top w:val="none" w:sz="0" w:space="0" w:color="auto"/>
                                    <w:left w:val="none" w:sz="0" w:space="0" w:color="auto"/>
                                    <w:bottom w:val="none" w:sz="0" w:space="0" w:color="auto"/>
                                    <w:right w:val="none" w:sz="0" w:space="0" w:color="auto"/>
                                  </w:divBdr>
                                </w:div>
                                <w:div w:id="723480432">
                                  <w:marLeft w:val="0"/>
                                  <w:marRight w:val="0"/>
                                  <w:marTop w:val="0"/>
                                  <w:marBottom w:val="0"/>
                                  <w:divBdr>
                                    <w:top w:val="none" w:sz="0" w:space="0" w:color="auto"/>
                                    <w:left w:val="none" w:sz="0" w:space="0" w:color="auto"/>
                                    <w:bottom w:val="none" w:sz="0" w:space="0" w:color="auto"/>
                                    <w:right w:val="none" w:sz="0" w:space="0" w:color="auto"/>
                                  </w:divBdr>
                                </w:div>
                                <w:div w:id="1066997995">
                                  <w:marLeft w:val="0"/>
                                  <w:marRight w:val="0"/>
                                  <w:marTop w:val="0"/>
                                  <w:marBottom w:val="0"/>
                                  <w:divBdr>
                                    <w:top w:val="none" w:sz="0" w:space="0" w:color="auto"/>
                                    <w:left w:val="none" w:sz="0" w:space="0" w:color="auto"/>
                                    <w:bottom w:val="none" w:sz="0" w:space="0" w:color="auto"/>
                                    <w:right w:val="none" w:sz="0" w:space="0" w:color="auto"/>
                                  </w:divBdr>
                                </w:div>
                                <w:div w:id="186678621">
                                  <w:marLeft w:val="0"/>
                                  <w:marRight w:val="0"/>
                                  <w:marTop w:val="0"/>
                                  <w:marBottom w:val="0"/>
                                  <w:divBdr>
                                    <w:top w:val="none" w:sz="0" w:space="0" w:color="auto"/>
                                    <w:left w:val="none" w:sz="0" w:space="0" w:color="auto"/>
                                    <w:bottom w:val="none" w:sz="0" w:space="0" w:color="auto"/>
                                    <w:right w:val="none" w:sz="0" w:space="0" w:color="auto"/>
                                  </w:divBdr>
                                </w:div>
                                <w:div w:id="1938828693">
                                  <w:marLeft w:val="0"/>
                                  <w:marRight w:val="0"/>
                                  <w:marTop w:val="0"/>
                                  <w:marBottom w:val="0"/>
                                  <w:divBdr>
                                    <w:top w:val="none" w:sz="0" w:space="0" w:color="auto"/>
                                    <w:left w:val="none" w:sz="0" w:space="0" w:color="auto"/>
                                    <w:bottom w:val="none" w:sz="0" w:space="0" w:color="auto"/>
                                    <w:right w:val="none" w:sz="0" w:space="0" w:color="auto"/>
                                  </w:divBdr>
                                </w:div>
                                <w:div w:id="1097140899">
                                  <w:marLeft w:val="0"/>
                                  <w:marRight w:val="0"/>
                                  <w:marTop w:val="0"/>
                                  <w:marBottom w:val="0"/>
                                  <w:divBdr>
                                    <w:top w:val="none" w:sz="0" w:space="0" w:color="auto"/>
                                    <w:left w:val="none" w:sz="0" w:space="0" w:color="auto"/>
                                    <w:bottom w:val="none" w:sz="0" w:space="0" w:color="auto"/>
                                    <w:right w:val="none" w:sz="0" w:space="0" w:color="auto"/>
                                  </w:divBdr>
                                </w:div>
                                <w:div w:id="716710230">
                                  <w:marLeft w:val="0"/>
                                  <w:marRight w:val="0"/>
                                  <w:marTop w:val="0"/>
                                  <w:marBottom w:val="0"/>
                                  <w:divBdr>
                                    <w:top w:val="none" w:sz="0" w:space="0" w:color="auto"/>
                                    <w:left w:val="none" w:sz="0" w:space="0" w:color="auto"/>
                                    <w:bottom w:val="none" w:sz="0" w:space="0" w:color="auto"/>
                                    <w:right w:val="none" w:sz="0" w:space="0" w:color="auto"/>
                                  </w:divBdr>
                                </w:div>
                                <w:div w:id="1697121911">
                                  <w:marLeft w:val="0"/>
                                  <w:marRight w:val="0"/>
                                  <w:marTop w:val="0"/>
                                  <w:marBottom w:val="0"/>
                                  <w:divBdr>
                                    <w:top w:val="none" w:sz="0" w:space="0" w:color="auto"/>
                                    <w:left w:val="none" w:sz="0" w:space="0" w:color="auto"/>
                                    <w:bottom w:val="none" w:sz="0" w:space="0" w:color="auto"/>
                                    <w:right w:val="none" w:sz="0" w:space="0" w:color="auto"/>
                                  </w:divBdr>
                                </w:div>
                                <w:div w:id="2098282285">
                                  <w:marLeft w:val="0"/>
                                  <w:marRight w:val="0"/>
                                  <w:marTop w:val="0"/>
                                  <w:marBottom w:val="0"/>
                                  <w:divBdr>
                                    <w:top w:val="none" w:sz="0" w:space="0" w:color="auto"/>
                                    <w:left w:val="none" w:sz="0" w:space="0" w:color="auto"/>
                                    <w:bottom w:val="none" w:sz="0" w:space="0" w:color="auto"/>
                                    <w:right w:val="none" w:sz="0" w:space="0" w:color="auto"/>
                                  </w:divBdr>
                                </w:div>
                                <w:div w:id="1263421177">
                                  <w:marLeft w:val="0"/>
                                  <w:marRight w:val="0"/>
                                  <w:marTop w:val="0"/>
                                  <w:marBottom w:val="0"/>
                                  <w:divBdr>
                                    <w:top w:val="none" w:sz="0" w:space="0" w:color="auto"/>
                                    <w:left w:val="none" w:sz="0" w:space="0" w:color="auto"/>
                                    <w:bottom w:val="none" w:sz="0" w:space="0" w:color="auto"/>
                                    <w:right w:val="none" w:sz="0" w:space="0" w:color="auto"/>
                                  </w:divBdr>
                                </w:div>
                                <w:div w:id="1494494088">
                                  <w:marLeft w:val="0"/>
                                  <w:marRight w:val="0"/>
                                  <w:marTop w:val="0"/>
                                  <w:marBottom w:val="0"/>
                                  <w:divBdr>
                                    <w:top w:val="none" w:sz="0" w:space="0" w:color="auto"/>
                                    <w:left w:val="none" w:sz="0" w:space="0" w:color="auto"/>
                                    <w:bottom w:val="none" w:sz="0" w:space="0" w:color="auto"/>
                                    <w:right w:val="none" w:sz="0" w:space="0" w:color="auto"/>
                                  </w:divBdr>
                                </w:div>
                                <w:div w:id="469202755">
                                  <w:marLeft w:val="0"/>
                                  <w:marRight w:val="0"/>
                                  <w:marTop w:val="0"/>
                                  <w:marBottom w:val="0"/>
                                  <w:divBdr>
                                    <w:top w:val="none" w:sz="0" w:space="0" w:color="auto"/>
                                    <w:left w:val="none" w:sz="0" w:space="0" w:color="auto"/>
                                    <w:bottom w:val="none" w:sz="0" w:space="0" w:color="auto"/>
                                    <w:right w:val="none" w:sz="0" w:space="0" w:color="auto"/>
                                  </w:divBdr>
                                </w:div>
                                <w:div w:id="2136369266">
                                  <w:marLeft w:val="0"/>
                                  <w:marRight w:val="0"/>
                                  <w:marTop w:val="0"/>
                                  <w:marBottom w:val="0"/>
                                  <w:divBdr>
                                    <w:top w:val="none" w:sz="0" w:space="0" w:color="auto"/>
                                    <w:left w:val="none" w:sz="0" w:space="0" w:color="auto"/>
                                    <w:bottom w:val="none" w:sz="0" w:space="0" w:color="auto"/>
                                    <w:right w:val="none" w:sz="0" w:space="0" w:color="auto"/>
                                  </w:divBdr>
                                </w:div>
                                <w:div w:id="1909725555">
                                  <w:marLeft w:val="0"/>
                                  <w:marRight w:val="0"/>
                                  <w:marTop w:val="0"/>
                                  <w:marBottom w:val="0"/>
                                  <w:divBdr>
                                    <w:top w:val="none" w:sz="0" w:space="0" w:color="auto"/>
                                    <w:left w:val="none" w:sz="0" w:space="0" w:color="auto"/>
                                    <w:bottom w:val="none" w:sz="0" w:space="0" w:color="auto"/>
                                    <w:right w:val="none" w:sz="0" w:space="0" w:color="auto"/>
                                  </w:divBdr>
                                </w:div>
                                <w:div w:id="1700935147">
                                  <w:marLeft w:val="0"/>
                                  <w:marRight w:val="0"/>
                                  <w:marTop w:val="0"/>
                                  <w:marBottom w:val="0"/>
                                  <w:divBdr>
                                    <w:top w:val="none" w:sz="0" w:space="0" w:color="auto"/>
                                    <w:left w:val="none" w:sz="0" w:space="0" w:color="auto"/>
                                    <w:bottom w:val="none" w:sz="0" w:space="0" w:color="auto"/>
                                    <w:right w:val="none" w:sz="0" w:space="0" w:color="auto"/>
                                  </w:divBdr>
                                </w:div>
                                <w:div w:id="572743449">
                                  <w:marLeft w:val="0"/>
                                  <w:marRight w:val="0"/>
                                  <w:marTop w:val="0"/>
                                  <w:marBottom w:val="0"/>
                                  <w:divBdr>
                                    <w:top w:val="none" w:sz="0" w:space="0" w:color="auto"/>
                                    <w:left w:val="none" w:sz="0" w:space="0" w:color="auto"/>
                                    <w:bottom w:val="none" w:sz="0" w:space="0" w:color="auto"/>
                                    <w:right w:val="none" w:sz="0" w:space="0" w:color="auto"/>
                                  </w:divBdr>
                                </w:div>
                                <w:div w:id="1619751131">
                                  <w:marLeft w:val="0"/>
                                  <w:marRight w:val="0"/>
                                  <w:marTop w:val="0"/>
                                  <w:marBottom w:val="0"/>
                                  <w:divBdr>
                                    <w:top w:val="none" w:sz="0" w:space="0" w:color="auto"/>
                                    <w:left w:val="none" w:sz="0" w:space="0" w:color="auto"/>
                                    <w:bottom w:val="none" w:sz="0" w:space="0" w:color="auto"/>
                                    <w:right w:val="none" w:sz="0" w:space="0" w:color="auto"/>
                                  </w:divBdr>
                                </w:div>
                                <w:div w:id="686104402">
                                  <w:marLeft w:val="0"/>
                                  <w:marRight w:val="0"/>
                                  <w:marTop w:val="0"/>
                                  <w:marBottom w:val="0"/>
                                  <w:divBdr>
                                    <w:top w:val="none" w:sz="0" w:space="0" w:color="auto"/>
                                    <w:left w:val="none" w:sz="0" w:space="0" w:color="auto"/>
                                    <w:bottom w:val="none" w:sz="0" w:space="0" w:color="auto"/>
                                    <w:right w:val="none" w:sz="0" w:space="0" w:color="auto"/>
                                  </w:divBdr>
                                </w:div>
                                <w:div w:id="777607426">
                                  <w:marLeft w:val="0"/>
                                  <w:marRight w:val="0"/>
                                  <w:marTop w:val="0"/>
                                  <w:marBottom w:val="0"/>
                                  <w:divBdr>
                                    <w:top w:val="none" w:sz="0" w:space="0" w:color="auto"/>
                                    <w:left w:val="none" w:sz="0" w:space="0" w:color="auto"/>
                                    <w:bottom w:val="none" w:sz="0" w:space="0" w:color="auto"/>
                                    <w:right w:val="none" w:sz="0" w:space="0" w:color="auto"/>
                                  </w:divBdr>
                                </w:div>
                                <w:div w:id="856849188">
                                  <w:marLeft w:val="0"/>
                                  <w:marRight w:val="0"/>
                                  <w:marTop w:val="0"/>
                                  <w:marBottom w:val="0"/>
                                  <w:divBdr>
                                    <w:top w:val="none" w:sz="0" w:space="0" w:color="auto"/>
                                    <w:left w:val="none" w:sz="0" w:space="0" w:color="auto"/>
                                    <w:bottom w:val="none" w:sz="0" w:space="0" w:color="auto"/>
                                    <w:right w:val="none" w:sz="0" w:space="0" w:color="auto"/>
                                  </w:divBdr>
                                </w:div>
                                <w:div w:id="1177891571">
                                  <w:marLeft w:val="0"/>
                                  <w:marRight w:val="0"/>
                                  <w:marTop w:val="0"/>
                                  <w:marBottom w:val="0"/>
                                  <w:divBdr>
                                    <w:top w:val="none" w:sz="0" w:space="0" w:color="auto"/>
                                    <w:left w:val="none" w:sz="0" w:space="0" w:color="auto"/>
                                    <w:bottom w:val="none" w:sz="0" w:space="0" w:color="auto"/>
                                    <w:right w:val="none" w:sz="0" w:space="0" w:color="auto"/>
                                  </w:divBdr>
                                </w:div>
                                <w:div w:id="960692493">
                                  <w:marLeft w:val="0"/>
                                  <w:marRight w:val="0"/>
                                  <w:marTop w:val="0"/>
                                  <w:marBottom w:val="0"/>
                                  <w:divBdr>
                                    <w:top w:val="none" w:sz="0" w:space="0" w:color="auto"/>
                                    <w:left w:val="none" w:sz="0" w:space="0" w:color="auto"/>
                                    <w:bottom w:val="none" w:sz="0" w:space="0" w:color="auto"/>
                                    <w:right w:val="none" w:sz="0" w:space="0" w:color="auto"/>
                                  </w:divBdr>
                                </w:div>
                                <w:div w:id="1657758299">
                                  <w:marLeft w:val="0"/>
                                  <w:marRight w:val="0"/>
                                  <w:marTop w:val="0"/>
                                  <w:marBottom w:val="0"/>
                                  <w:divBdr>
                                    <w:top w:val="none" w:sz="0" w:space="0" w:color="auto"/>
                                    <w:left w:val="none" w:sz="0" w:space="0" w:color="auto"/>
                                    <w:bottom w:val="none" w:sz="0" w:space="0" w:color="auto"/>
                                    <w:right w:val="none" w:sz="0" w:space="0" w:color="auto"/>
                                  </w:divBdr>
                                </w:div>
                                <w:div w:id="1470435821">
                                  <w:marLeft w:val="0"/>
                                  <w:marRight w:val="0"/>
                                  <w:marTop w:val="0"/>
                                  <w:marBottom w:val="0"/>
                                  <w:divBdr>
                                    <w:top w:val="none" w:sz="0" w:space="0" w:color="auto"/>
                                    <w:left w:val="none" w:sz="0" w:space="0" w:color="auto"/>
                                    <w:bottom w:val="none" w:sz="0" w:space="0" w:color="auto"/>
                                    <w:right w:val="none" w:sz="0" w:space="0" w:color="auto"/>
                                  </w:divBdr>
                                </w:div>
                                <w:div w:id="1264415279">
                                  <w:marLeft w:val="0"/>
                                  <w:marRight w:val="0"/>
                                  <w:marTop w:val="0"/>
                                  <w:marBottom w:val="0"/>
                                  <w:divBdr>
                                    <w:top w:val="none" w:sz="0" w:space="0" w:color="auto"/>
                                    <w:left w:val="none" w:sz="0" w:space="0" w:color="auto"/>
                                    <w:bottom w:val="none" w:sz="0" w:space="0" w:color="auto"/>
                                    <w:right w:val="none" w:sz="0" w:space="0" w:color="auto"/>
                                  </w:divBdr>
                                </w:div>
                                <w:div w:id="252904176">
                                  <w:marLeft w:val="0"/>
                                  <w:marRight w:val="0"/>
                                  <w:marTop w:val="0"/>
                                  <w:marBottom w:val="0"/>
                                  <w:divBdr>
                                    <w:top w:val="none" w:sz="0" w:space="0" w:color="auto"/>
                                    <w:left w:val="none" w:sz="0" w:space="0" w:color="auto"/>
                                    <w:bottom w:val="none" w:sz="0" w:space="0" w:color="auto"/>
                                    <w:right w:val="none" w:sz="0" w:space="0" w:color="auto"/>
                                  </w:divBdr>
                                </w:div>
                                <w:div w:id="1051804132">
                                  <w:marLeft w:val="0"/>
                                  <w:marRight w:val="0"/>
                                  <w:marTop w:val="0"/>
                                  <w:marBottom w:val="0"/>
                                  <w:divBdr>
                                    <w:top w:val="none" w:sz="0" w:space="0" w:color="auto"/>
                                    <w:left w:val="none" w:sz="0" w:space="0" w:color="auto"/>
                                    <w:bottom w:val="none" w:sz="0" w:space="0" w:color="auto"/>
                                    <w:right w:val="none" w:sz="0" w:space="0" w:color="auto"/>
                                  </w:divBdr>
                                </w:div>
                                <w:div w:id="1849128591">
                                  <w:marLeft w:val="0"/>
                                  <w:marRight w:val="0"/>
                                  <w:marTop w:val="0"/>
                                  <w:marBottom w:val="0"/>
                                  <w:divBdr>
                                    <w:top w:val="none" w:sz="0" w:space="0" w:color="auto"/>
                                    <w:left w:val="none" w:sz="0" w:space="0" w:color="auto"/>
                                    <w:bottom w:val="none" w:sz="0" w:space="0" w:color="auto"/>
                                    <w:right w:val="none" w:sz="0" w:space="0" w:color="auto"/>
                                  </w:divBdr>
                                </w:div>
                                <w:div w:id="2047217190">
                                  <w:marLeft w:val="0"/>
                                  <w:marRight w:val="0"/>
                                  <w:marTop w:val="0"/>
                                  <w:marBottom w:val="0"/>
                                  <w:divBdr>
                                    <w:top w:val="none" w:sz="0" w:space="0" w:color="auto"/>
                                    <w:left w:val="none" w:sz="0" w:space="0" w:color="auto"/>
                                    <w:bottom w:val="none" w:sz="0" w:space="0" w:color="auto"/>
                                    <w:right w:val="none" w:sz="0" w:space="0" w:color="auto"/>
                                  </w:divBdr>
                                </w:div>
                                <w:div w:id="1249999127">
                                  <w:marLeft w:val="0"/>
                                  <w:marRight w:val="0"/>
                                  <w:marTop w:val="0"/>
                                  <w:marBottom w:val="0"/>
                                  <w:divBdr>
                                    <w:top w:val="none" w:sz="0" w:space="0" w:color="auto"/>
                                    <w:left w:val="none" w:sz="0" w:space="0" w:color="auto"/>
                                    <w:bottom w:val="none" w:sz="0" w:space="0" w:color="auto"/>
                                    <w:right w:val="none" w:sz="0" w:space="0" w:color="auto"/>
                                  </w:divBdr>
                                </w:div>
                                <w:div w:id="494077627">
                                  <w:marLeft w:val="0"/>
                                  <w:marRight w:val="0"/>
                                  <w:marTop w:val="0"/>
                                  <w:marBottom w:val="0"/>
                                  <w:divBdr>
                                    <w:top w:val="none" w:sz="0" w:space="0" w:color="auto"/>
                                    <w:left w:val="none" w:sz="0" w:space="0" w:color="auto"/>
                                    <w:bottom w:val="none" w:sz="0" w:space="0" w:color="auto"/>
                                    <w:right w:val="none" w:sz="0" w:space="0" w:color="auto"/>
                                  </w:divBdr>
                                </w:div>
                                <w:div w:id="1033775445">
                                  <w:marLeft w:val="0"/>
                                  <w:marRight w:val="0"/>
                                  <w:marTop w:val="0"/>
                                  <w:marBottom w:val="0"/>
                                  <w:divBdr>
                                    <w:top w:val="none" w:sz="0" w:space="0" w:color="auto"/>
                                    <w:left w:val="none" w:sz="0" w:space="0" w:color="auto"/>
                                    <w:bottom w:val="none" w:sz="0" w:space="0" w:color="auto"/>
                                    <w:right w:val="none" w:sz="0" w:space="0" w:color="auto"/>
                                  </w:divBdr>
                                </w:div>
                                <w:div w:id="860554246">
                                  <w:marLeft w:val="0"/>
                                  <w:marRight w:val="0"/>
                                  <w:marTop w:val="0"/>
                                  <w:marBottom w:val="0"/>
                                  <w:divBdr>
                                    <w:top w:val="none" w:sz="0" w:space="0" w:color="auto"/>
                                    <w:left w:val="none" w:sz="0" w:space="0" w:color="auto"/>
                                    <w:bottom w:val="none" w:sz="0" w:space="0" w:color="auto"/>
                                    <w:right w:val="none" w:sz="0" w:space="0" w:color="auto"/>
                                  </w:divBdr>
                                </w:div>
                                <w:div w:id="1719623654">
                                  <w:marLeft w:val="0"/>
                                  <w:marRight w:val="0"/>
                                  <w:marTop w:val="0"/>
                                  <w:marBottom w:val="0"/>
                                  <w:divBdr>
                                    <w:top w:val="none" w:sz="0" w:space="0" w:color="auto"/>
                                    <w:left w:val="none" w:sz="0" w:space="0" w:color="auto"/>
                                    <w:bottom w:val="none" w:sz="0" w:space="0" w:color="auto"/>
                                    <w:right w:val="none" w:sz="0" w:space="0" w:color="auto"/>
                                  </w:divBdr>
                                </w:div>
                                <w:div w:id="581647958">
                                  <w:marLeft w:val="0"/>
                                  <w:marRight w:val="0"/>
                                  <w:marTop w:val="0"/>
                                  <w:marBottom w:val="0"/>
                                  <w:divBdr>
                                    <w:top w:val="none" w:sz="0" w:space="0" w:color="auto"/>
                                    <w:left w:val="none" w:sz="0" w:space="0" w:color="auto"/>
                                    <w:bottom w:val="none" w:sz="0" w:space="0" w:color="auto"/>
                                    <w:right w:val="none" w:sz="0" w:space="0" w:color="auto"/>
                                  </w:divBdr>
                                </w:div>
                                <w:div w:id="173351502">
                                  <w:marLeft w:val="0"/>
                                  <w:marRight w:val="0"/>
                                  <w:marTop w:val="0"/>
                                  <w:marBottom w:val="0"/>
                                  <w:divBdr>
                                    <w:top w:val="none" w:sz="0" w:space="0" w:color="auto"/>
                                    <w:left w:val="none" w:sz="0" w:space="0" w:color="auto"/>
                                    <w:bottom w:val="none" w:sz="0" w:space="0" w:color="auto"/>
                                    <w:right w:val="none" w:sz="0" w:space="0" w:color="auto"/>
                                  </w:divBdr>
                                </w:div>
                                <w:div w:id="165562791">
                                  <w:marLeft w:val="0"/>
                                  <w:marRight w:val="0"/>
                                  <w:marTop w:val="0"/>
                                  <w:marBottom w:val="0"/>
                                  <w:divBdr>
                                    <w:top w:val="none" w:sz="0" w:space="0" w:color="auto"/>
                                    <w:left w:val="none" w:sz="0" w:space="0" w:color="auto"/>
                                    <w:bottom w:val="none" w:sz="0" w:space="0" w:color="auto"/>
                                    <w:right w:val="none" w:sz="0" w:space="0" w:color="auto"/>
                                  </w:divBdr>
                                </w:div>
                                <w:div w:id="786199151">
                                  <w:marLeft w:val="0"/>
                                  <w:marRight w:val="0"/>
                                  <w:marTop w:val="0"/>
                                  <w:marBottom w:val="0"/>
                                  <w:divBdr>
                                    <w:top w:val="none" w:sz="0" w:space="0" w:color="auto"/>
                                    <w:left w:val="none" w:sz="0" w:space="0" w:color="auto"/>
                                    <w:bottom w:val="none" w:sz="0" w:space="0" w:color="auto"/>
                                    <w:right w:val="none" w:sz="0" w:space="0" w:color="auto"/>
                                  </w:divBdr>
                                </w:div>
                                <w:div w:id="75598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955002">
                          <w:marLeft w:val="0"/>
                          <w:marRight w:val="0"/>
                          <w:marTop w:val="0"/>
                          <w:marBottom w:val="0"/>
                          <w:divBdr>
                            <w:top w:val="none" w:sz="0" w:space="0" w:color="auto"/>
                            <w:left w:val="none" w:sz="0" w:space="0" w:color="auto"/>
                            <w:bottom w:val="none" w:sz="0" w:space="0" w:color="auto"/>
                            <w:right w:val="none" w:sz="0" w:space="0" w:color="auto"/>
                          </w:divBdr>
                        </w:div>
                        <w:div w:id="1017926751">
                          <w:marLeft w:val="0"/>
                          <w:marRight w:val="0"/>
                          <w:marTop w:val="0"/>
                          <w:marBottom w:val="0"/>
                          <w:divBdr>
                            <w:top w:val="none" w:sz="0" w:space="0" w:color="auto"/>
                            <w:left w:val="none" w:sz="0" w:space="0" w:color="auto"/>
                            <w:bottom w:val="none" w:sz="0" w:space="0" w:color="auto"/>
                            <w:right w:val="none" w:sz="0" w:space="0" w:color="auto"/>
                          </w:divBdr>
                        </w:div>
                        <w:div w:id="1031297763">
                          <w:marLeft w:val="0"/>
                          <w:marRight w:val="0"/>
                          <w:marTop w:val="0"/>
                          <w:marBottom w:val="0"/>
                          <w:divBdr>
                            <w:top w:val="none" w:sz="0" w:space="0" w:color="auto"/>
                            <w:left w:val="none" w:sz="0" w:space="0" w:color="auto"/>
                            <w:bottom w:val="none" w:sz="0" w:space="0" w:color="auto"/>
                            <w:right w:val="none" w:sz="0" w:space="0" w:color="auto"/>
                          </w:divBdr>
                        </w:div>
                        <w:div w:id="1579753767">
                          <w:marLeft w:val="0"/>
                          <w:marRight w:val="0"/>
                          <w:marTop w:val="0"/>
                          <w:marBottom w:val="0"/>
                          <w:divBdr>
                            <w:top w:val="none" w:sz="0" w:space="0" w:color="auto"/>
                            <w:left w:val="none" w:sz="0" w:space="0" w:color="auto"/>
                            <w:bottom w:val="none" w:sz="0" w:space="0" w:color="auto"/>
                            <w:right w:val="none" w:sz="0" w:space="0" w:color="auto"/>
                          </w:divBdr>
                        </w:div>
                        <w:div w:id="1594508469">
                          <w:marLeft w:val="0"/>
                          <w:marRight w:val="0"/>
                          <w:marTop w:val="0"/>
                          <w:marBottom w:val="0"/>
                          <w:divBdr>
                            <w:top w:val="none" w:sz="0" w:space="0" w:color="auto"/>
                            <w:left w:val="none" w:sz="0" w:space="0" w:color="auto"/>
                            <w:bottom w:val="none" w:sz="0" w:space="0" w:color="auto"/>
                            <w:right w:val="none" w:sz="0" w:space="0" w:color="auto"/>
                          </w:divBdr>
                        </w:div>
                        <w:div w:id="1679430948">
                          <w:marLeft w:val="0"/>
                          <w:marRight w:val="0"/>
                          <w:marTop w:val="0"/>
                          <w:marBottom w:val="0"/>
                          <w:divBdr>
                            <w:top w:val="none" w:sz="0" w:space="0" w:color="auto"/>
                            <w:left w:val="none" w:sz="0" w:space="0" w:color="auto"/>
                            <w:bottom w:val="none" w:sz="0" w:space="0" w:color="auto"/>
                            <w:right w:val="none" w:sz="0" w:space="0" w:color="auto"/>
                          </w:divBdr>
                        </w:div>
                        <w:div w:id="185560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9374879">
      <w:bodyDiv w:val="1"/>
      <w:marLeft w:val="0"/>
      <w:marRight w:val="0"/>
      <w:marTop w:val="0"/>
      <w:marBottom w:val="0"/>
      <w:divBdr>
        <w:top w:val="none" w:sz="0" w:space="0" w:color="auto"/>
        <w:left w:val="none" w:sz="0" w:space="0" w:color="auto"/>
        <w:bottom w:val="none" w:sz="0" w:space="0" w:color="auto"/>
        <w:right w:val="none" w:sz="0" w:space="0" w:color="auto"/>
      </w:divBdr>
      <w:divsChild>
        <w:div w:id="2074960801">
          <w:marLeft w:val="0"/>
          <w:marRight w:val="0"/>
          <w:marTop w:val="0"/>
          <w:marBottom w:val="0"/>
          <w:divBdr>
            <w:top w:val="none" w:sz="0" w:space="0" w:color="auto"/>
            <w:left w:val="none" w:sz="0" w:space="0" w:color="auto"/>
            <w:bottom w:val="none" w:sz="0" w:space="0" w:color="auto"/>
            <w:right w:val="none" w:sz="0" w:space="0" w:color="auto"/>
          </w:divBdr>
          <w:divsChild>
            <w:div w:id="1762212915">
              <w:marLeft w:val="0"/>
              <w:marRight w:val="0"/>
              <w:marTop w:val="240"/>
              <w:marBottom w:val="240"/>
              <w:divBdr>
                <w:top w:val="none" w:sz="0" w:space="0" w:color="auto"/>
                <w:left w:val="none" w:sz="0" w:space="0" w:color="auto"/>
                <w:bottom w:val="none" w:sz="0" w:space="0" w:color="auto"/>
                <w:right w:val="none" w:sz="0" w:space="0" w:color="auto"/>
              </w:divBdr>
              <w:divsChild>
                <w:div w:id="638615327">
                  <w:marLeft w:val="0"/>
                  <w:marRight w:val="0"/>
                  <w:marTop w:val="0"/>
                  <w:marBottom w:val="0"/>
                  <w:divBdr>
                    <w:top w:val="none" w:sz="0" w:space="0" w:color="auto"/>
                    <w:left w:val="none" w:sz="0" w:space="0" w:color="auto"/>
                    <w:bottom w:val="none" w:sz="0" w:space="0" w:color="auto"/>
                    <w:right w:val="none" w:sz="0" w:space="0" w:color="auto"/>
                  </w:divBdr>
                  <w:divsChild>
                    <w:div w:id="39743684">
                      <w:marLeft w:val="0"/>
                      <w:marRight w:val="0"/>
                      <w:marTop w:val="0"/>
                      <w:marBottom w:val="0"/>
                      <w:divBdr>
                        <w:top w:val="none" w:sz="0" w:space="0" w:color="auto"/>
                        <w:left w:val="none" w:sz="0" w:space="0" w:color="auto"/>
                        <w:bottom w:val="none" w:sz="0" w:space="0" w:color="auto"/>
                        <w:right w:val="none" w:sz="0" w:space="0" w:color="auto"/>
                      </w:divBdr>
                      <w:divsChild>
                        <w:div w:id="23945853">
                          <w:marLeft w:val="0"/>
                          <w:marRight w:val="0"/>
                          <w:marTop w:val="0"/>
                          <w:marBottom w:val="0"/>
                          <w:divBdr>
                            <w:top w:val="none" w:sz="0" w:space="0" w:color="auto"/>
                            <w:left w:val="none" w:sz="0" w:space="0" w:color="auto"/>
                            <w:bottom w:val="none" w:sz="0" w:space="0" w:color="auto"/>
                            <w:right w:val="none" w:sz="0" w:space="0" w:color="auto"/>
                          </w:divBdr>
                        </w:div>
                        <w:div w:id="753278032">
                          <w:marLeft w:val="0"/>
                          <w:marRight w:val="0"/>
                          <w:marTop w:val="0"/>
                          <w:marBottom w:val="0"/>
                          <w:divBdr>
                            <w:top w:val="none" w:sz="0" w:space="0" w:color="auto"/>
                            <w:left w:val="none" w:sz="0" w:space="0" w:color="auto"/>
                            <w:bottom w:val="none" w:sz="0" w:space="0" w:color="auto"/>
                            <w:right w:val="none" w:sz="0" w:space="0" w:color="auto"/>
                          </w:divBdr>
                        </w:div>
                        <w:div w:id="1193029295">
                          <w:marLeft w:val="0"/>
                          <w:marRight w:val="0"/>
                          <w:marTop w:val="0"/>
                          <w:marBottom w:val="0"/>
                          <w:divBdr>
                            <w:top w:val="none" w:sz="0" w:space="0" w:color="auto"/>
                            <w:left w:val="none" w:sz="0" w:space="0" w:color="auto"/>
                            <w:bottom w:val="none" w:sz="0" w:space="0" w:color="auto"/>
                            <w:right w:val="none" w:sz="0" w:space="0" w:color="auto"/>
                          </w:divBdr>
                        </w:div>
                        <w:div w:id="1194149726">
                          <w:marLeft w:val="0"/>
                          <w:marRight w:val="0"/>
                          <w:marTop w:val="0"/>
                          <w:marBottom w:val="0"/>
                          <w:divBdr>
                            <w:top w:val="none" w:sz="0" w:space="0" w:color="auto"/>
                            <w:left w:val="none" w:sz="0" w:space="0" w:color="auto"/>
                            <w:bottom w:val="none" w:sz="0" w:space="0" w:color="auto"/>
                            <w:right w:val="none" w:sz="0" w:space="0" w:color="auto"/>
                          </w:divBdr>
                        </w:div>
                        <w:div w:id="2012872909">
                          <w:marLeft w:val="0"/>
                          <w:marRight w:val="0"/>
                          <w:marTop w:val="0"/>
                          <w:marBottom w:val="0"/>
                          <w:divBdr>
                            <w:top w:val="none" w:sz="0" w:space="0" w:color="auto"/>
                            <w:left w:val="none" w:sz="0" w:space="0" w:color="auto"/>
                            <w:bottom w:val="none" w:sz="0" w:space="0" w:color="auto"/>
                            <w:right w:val="none" w:sz="0" w:space="0" w:color="auto"/>
                          </w:divBdr>
                        </w:div>
                        <w:div w:id="202192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79774">
      <w:bodyDiv w:val="1"/>
      <w:marLeft w:val="0"/>
      <w:marRight w:val="0"/>
      <w:marTop w:val="0"/>
      <w:marBottom w:val="0"/>
      <w:divBdr>
        <w:top w:val="none" w:sz="0" w:space="0" w:color="auto"/>
        <w:left w:val="none" w:sz="0" w:space="0" w:color="auto"/>
        <w:bottom w:val="none" w:sz="0" w:space="0" w:color="auto"/>
        <w:right w:val="none" w:sz="0" w:space="0" w:color="auto"/>
      </w:divBdr>
      <w:divsChild>
        <w:div w:id="1535995620">
          <w:marLeft w:val="0"/>
          <w:marRight w:val="0"/>
          <w:marTop w:val="0"/>
          <w:marBottom w:val="0"/>
          <w:divBdr>
            <w:top w:val="none" w:sz="0" w:space="0" w:color="auto"/>
            <w:left w:val="none" w:sz="0" w:space="0" w:color="auto"/>
            <w:bottom w:val="none" w:sz="0" w:space="0" w:color="auto"/>
            <w:right w:val="none" w:sz="0" w:space="0" w:color="auto"/>
          </w:divBdr>
          <w:divsChild>
            <w:div w:id="417291353">
              <w:marLeft w:val="0"/>
              <w:marRight w:val="0"/>
              <w:marTop w:val="240"/>
              <w:marBottom w:val="240"/>
              <w:divBdr>
                <w:top w:val="none" w:sz="0" w:space="0" w:color="auto"/>
                <w:left w:val="none" w:sz="0" w:space="0" w:color="auto"/>
                <w:bottom w:val="none" w:sz="0" w:space="0" w:color="auto"/>
                <w:right w:val="none" w:sz="0" w:space="0" w:color="auto"/>
              </w:divBdr>
              <w:divsChild>
                <w:div w:id="3481890">
                  <w:marLeft w:val="0"/>
                  <w:marRight w:val="0"/>
                  <w:marTop w:val="0"/>
                  <w:marBottom w:val="0"/>
                  <w:divBdr>
                    <w:top w:val="none" w:sz="0" w:space="0" w:color="auto"/>
                    <w:left w:val="none" w:sz="0" w:space="0" w:color="auto"/>
                    <w:bottom w:val="none" w:sz="0" w:space="0" w:color="auto"/>
                    <w:right w:val="none" w:sz="0" w:space="0" w:color="auto"/>
                  </w:divBdr>
                  <w:divsChild>
                    <w:div w:id="1371225406">
                      <w:marLeft w:val="0"/>
                      <w:marRight w:val="0"/>
                      <w:marTop w:val="0"/>
                      <w:marBottom w:val="0"/>
                      <w:divBdr>
                        <w:top w:val="none" w:sz="0" w:space="0" w:color="auto"/>
                        <w:left w:val="none" w:sz="0" w:space="0" w:color="auto"/>
                        <w:bottom w:val="none" w:sz="0" w:space="0" w:color="auto"/>
                        <w:right w:val="none" w:sz="0" w:space="0" w:color="auto"/>
                      </w:divBdr>
                      <w:divsChild>
                        <w:div w:id="421073312">
                          <w:marLeft w:val="0"/>
                          <w:marRight w:val="0"/>
                          <w:marTop w:val="0"/>
                          <w:marBottom w:val="0"/>
                          <w:divBdr>
                            <w:top w:val="none" w:sz="0" w:space="0" w:color="auto"/>
                            <w:left w:val="none" w:sz="0" w:space="0" w:color="auto"/>
                            <w:bottom w:val="none" w:sz="0" w:space="0" w:color="auto"/>
                            <w:right w:val="none" w:sz="0" w:space="0" w:color="auto"/>
                          </w:divBdr>
                        </w:div>
                        <w:div w:id="773480648">
                          <w:marLeft w:val="0"/>
                          <w:marRight w:val="0"/>
                          <w:marTop w:val="0"/>
                          <w:marBottom w:val="0"/>
                          <w:divBdr>
                            <w:top w:val="none" w:sz="0" w:space="0" w:color="auto"/>
                            <w:left w:val="none" w:sz="0" w:space="0" w:color="auto"/>
                            <w:bottom w:val="none" w:sz="0" w:space="0" w:color="auto"/>
                            <w:right w:val="none" w:sz="0" w:space="0" w:color="auto"/>
                          </w:divBdr>
                        </w:div>
                        <w:div w:id="1844860996">
                          <w:marLeft w:val="0"/>
                          <w:marRight w:val="0"/>
                          <w:marTop w:val="0"/>
                          <w:marBottom w:val="0"/>
                          <w:divBdr>
                            <w:top w:val="none" w:sz="0" w:space="0" w:color="auto"/>
                            <w:left w:val="none" w:sz="0" w:space="0" w:color="auto"/>
                            <w:bottom w:val="none" w:sz="0" w:space="0" w:color="auto"/>
                            <w:right w:val="none" w:sz="0" w:space="0" w:color="auto"/>
                          </w:divBdr>
                        </w:div>
                        <w:div w:id="1925649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protect.cudasvc.com/url?a=https%3a%2f%2fwww.college.police.uk%2fethics%2fcode-of-ethics%2fprinciples&amp;c=E,1,OAA7ZWPXn2UWW1UHfalS6EMZbzG3UYIJbXajUpqiVRptQntmennLQKDLr5rCj0zQMvs1uLFjeoQrdZhDDdjLofM_MZb6RFVbbm9q9g5Xgw,,&amp;typo=1" TargetMode="External"/><Relationship Id="rId13" Type="http://schemas.openxmlformats.org/officeDocument/2006/relationships/hyperlink" Target="http://gov.uk/" TargetMode="External"/><Relationship Id="rId18" Type="http://schemas.openxmlformats.org/officeDocument/2006/relationships/hyperlink" Target="https://www.gov.uk/arrested-your-rights/print"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linkprotect.cudasvc.com/url?a=https%3a%2f%2fwww.rac.co.uk%2fdrive%2fadvice%2flegal%2fdriving-offences%2f&amp;c=E,1,4X9_bpi3clbOswRaTSTpHtK580kM9M4Ny3CtMB4pkvrf8zVl9bSfaLmevPpCRrIUsSudgN6S5u-2QnaClhJFMJGvSuUg6oI-Dvoi8ajjPTv6nvFdaCo,&amp;typo=1" TargetMode="External"/><Relationship Id="rId7" Type="http://schemas.openxmlformats.org/officeDocument/2006/relationships/hyperlink" Target="https://linkprotect.cudasvc.com/url?a=https%3a%2f%2fwww.college.police.uk%2fapp%2fdetention-and-custody%2fresponse-arrest-and-detention&amp;c=E,1,gRotyIZeCoZtj9b0CnkPRTgJkq9DgGS6ghKZg97AEtpBCw4Z6YfEhQ0ysjHJ410t75SNtfMevuHlOtjPUl9q2NKro7XevVf9O8s432vzB2BPgpzPwkEDqQ,,&amp;typo=1" TargetMode="External"/><Relationship Id="rId12" Type="http://schemas.openxmlformats.org/officeDocument/2006/relationships/hyperlink" Target="https://linkprotect.cudasvc.com/url?a=https%3a%2f%2fwww.dorset.police.uk%2fpolice-forces%2fdorset-police%2fareas%2fabout-us%2fabout-us%2fdorset-police-2024%2fnational-decision-model%2f&amp;c=E,1,8gTpWKIIg_ONvj4MLytk9UFbArr98ZS5lIcAa6qSo-jPOG3ocYE6dwjhfQuqEANBDqYp8RrhDh1ddAbBssa0m7_erfKRaEPtrr3h22CTkAk,&amp;typo=1" TargetMode="External"/><Relationship Id="rId17" Type="http://schemas.openxmlformats.org/officeDocument/2006/relationships/hyperlink" Target="http://gov.uk/"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uk/charged-crime" TargetMode="External"/><Relationship Id="rId20" Type="http://schemas.openxmlformats.org/officeDocument/2006/relationships/hyperlink" Target="https://linkprotect.cudasvc.com/url?a=https%3a%2f%2fwww.libertyhumanrights.org.uk%2fadvice_information%2fpolice-powers-of-arrest-2%2f&amp;c=E,1,MLzKnl1RNyPLLT3_nYRTJ7IXYv_TjaA8ljqlNPNzF9e29vj2E4K7ZqZVBPekFauZXBlQk4d3qM1_1n0qJP9luxH7N2qOerFGJqF-K_j0helo9FJcsLXWTcKe&amp;typo=1" TargetMode="External"/><Relationship Id="rId1" Type="http://schemas.openxmlformats.org/officeDocument/2006/relationships/styles" Target="styles.xml"/><Relationship Id="rId6" Type="http://schemas.openxmlformats.org/officeDocument/2006/relationships/hyperlink" Target="https://linkprotect.cudasvc.com/url?a=https%3a%2f%2fwww.college.police.uk%2fguidance%2fvictims-code%2fvictims-rights-policing&amp;c=E,1,f4P69uDIQ92waM92zyh-Bugq9RxT59hZY4VD0b0hlnrCfUceEIKEzzysRiWXNxNEuLspdCxjJ8aJ004R5e8_2jmfmiaomMx92QYwrTj4LiM,&amp;typo=1" TargetMode="External"/><Relationship Id="rId11" Type="http://schemas.openxmlformats.org/officeDocument/2006/relationships/hyperlink" Target="https://linkprotect.cudasvc.com/url?a=https%3a%2f%2fwww.cps.gov.uk%2fvictims-guide%2fvictims-guide-what-you-need-know-first&amp;c=E,1,xtyB4EBtqVH00s2q3Qo1EXxICsvTiMz1JTjNa0lNJsDYLiSJ-mHfwFFs5m96FuZsrQPhhehoDhULi4aq2ooV4FzoR5KNaZ56FbAqhZSIyJhbNPwNkA,,&amp;typo=1" TargetMode="External"/><Relationship Id="rId24" Type="http://schemas.openxmlformats.org/officeDocument/2006/relationships/hyperlink" Target="https://linkprotect.cudasvc.com/url?a=https%3a%2f%2fvictimscommissioner.org.uk%2fnews%2fa-vision-for-victims-participants-not-bystanders%2f&amp;c=E,1,6w-ZwlYzraNH1XsnhQJZ5yVtVzLdx52VL_Z8dACnInIZTSP0pP4ohlnzV4Qo717_eSRR4SdMK3S487g6OT500wCnZVNDVOkI_MmQ4BO_HQ,,&amp;typo=1" TargetMode="External"/><Relationship Id="rId5" Type="http://schemas.openxmlformats.org/officeDocument/2006/relationships/hyperlink" Target="https://linkprotect.cudasvc.com/url?a=https%3a%2f%2fwww.college.police.uk%2fapp%2fmajor-investigation-and-public-protection%2fdomestic-abuse%2farrest-and-other-positive-approaches&amp;c=E,1,fjUbidpqWtGPXPS7sC1lJTLhR50PitQ5Qg5piaorwbalF7I06Mb9VDepqmPWYaUTz-G7mdSRfck7lICRTeLlpZG0delRhdVaECq3_iua1JO4gdT5j5qkEAQ,&amp;typo=1" TargetMode="External"/><Relationship Id="rId15" Type="http://schemas.openxmlformats.org/officeDocument/2006/relationships/hyperlink" Target="http://gov.uk/" TargetMode="External"/><Relationship Id="rId23" Type="http://schemas.openxmlformats.org/officeDocument/2006/relationships/hyperlink" Target="https://linkprotect.cudasvc.com/url?a=https%3a%2f%2fvictimandwitnessinformation.org.uk%2fthe-court-process%2fspecial-measures&amp;c=E,1,-iEnyunbmw4QueszmjmQ38da7MsaMtz14wBn3v86jvoQ5hCC0djf9d4bgenXoGkzg_M9MKy3R3yzDc0azayK3F-9MP9_AoNcTZwUvDA_wg,,&amp;typo=1" TargetMode="External"/><Relationship Id="rId10" Type="http://schemas.openxmlformats.org/officeDocument/2006/relationships/hyperlink" Target="https://linkprotect.cudasvc.com/url?a=https%3a%2f%2fwww.copfs.gov.uk%2fthe-justice-process%2fattending-court%2fguide-for-victims-and-witnesses%2f&amp;c=E,1,IRyXAPDB9BShoeg6ug7NSfmHJuSVvzzUQzU46GO2PzE-efNqoauWwpLKUD2oyY8ByWD74r0VZ5KI3Iq0oMseipv4xlo5EJXEOT_5LcNyAFvv-udmQWQf&amp;typo=1" TargetMode="External"/><Relationship Id="rId19" Type="http://schemas.openxmlformats.org/officeDocument/2006/relationships/hyperlink" Target="https://linkprotect.cudasvc.com/url?a=https%3a%2f%2fwww.judiciary.uk%2fhow-the-law-works%2fsentencing-2%2f&amp;c=E,1,27WsAh3Q7CzEwO_3hI9jS1TT7OY2hUmruIIYCOBAuutobhu8AyFOzm84awKSaikRrhxljWPMGGCYyUxKrlzeWuRioq9s5surG6ecBfKMSg,,&amp;typo=1" TargetMode="External"/><Relationship Id="rId4" Type="http://schemas.openxmlformats.org/officeDocument/2006/relationships/hyperlink" Target="https://linkprotect.cudasvc.com/url?a=https%3a%2f%2fwww.bihr.org.uk%2fget-informed%2fwhat-is-the-human-rights-act&amp;c=E,1,dStGVqGgMCBPFlLiUNnDXxibmpazJhn72Efe1C2wnn1Drh6coJPE0_faahx8WpB0XgwKlochXypErqPOVxi1Q2BFBpk0Cj4vJIcei6jIvkv5roz_lip4&amp;typo=1" TargetMode="External"/><Relationship Id="rId9" Type="http://schemas.openxmlformats.org/officeDocument/2006/relationships/hyperlink" Target="https://linkprotect.cudasvc.com/url?a=https%3a%2f%2fwww.coe.int%2fen%2fweb%2fhuman-rights-convention%2four-rights&amp;c=E,1,STrO-NMekiQ9Ek7I7Ntj0-Uct_i7bePxvg8ek5CjGM4bljvNWYsWWWUGOLXJt_YtEnuPn5tBqddtxPbuRjlPVF5jMeZINQBRzoC6rwC6COBOSQ,,&amp;typo=1" TargetMode="External"/><Relationship Id="rId14" Type="http://schemas.openxmlformats.org/officeDocument/2006/relationships/hyperlink" Target="https://www.gov.uk/government/publications/the-code-of-practice-for-victims-of-crime/code-of-practice-for-victims-of-crime-in-england-and-wales-victims-code" TargetMode="External"/><Relationship Id="rId22" Type="http://schemas.openxmlformats.org/officeDocument/2006/relationships/hyperlink" Target="https://linkprotect.cudasvc.com/url?a=https%3a%2f%2fwww.sentencingcouncil.org.uk%2fgoing-to-court%2finformation-for-victims-and-witnesses%2f&amp;c=E,1,wXRnLVQoj7bPJi1Xt1FcCBcK10_u7ultCImEAD1rHS-te78PNYWLABe1OVXeH0A2YbfMuN1JCsksR4VWRcpYBkO41Dn61tU1jP2u7LnxZQorttKCkY4,&amp;typo=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3158</Words>
  <Characters>18007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2409767</Company>
  <LinksUpToDate>false</LinksUpToDate>
  <CharactersWithSpaces>21123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and the criminal justice system – BMPL4017</dc:title>
  <dc:subject/>
  <dc:creator>Hywel Owen-Rees</dc:creator>
  <cp:keywords/>
  <dc:description/>
  <cp:lastModifiedBy>Kathleen Owen-Rees</cp:lastModifiedBy>
  <cp:revision>6</cp:revision>
  <dcterms:created xsi:type="dcterms:W3CDTF">2025-05-01T18:38:00Z</dcterms:created>
  <dcterms:modified xsi:type="dcterms:W3CDTF">2025-05-01T18:40:00Z</dcterms:modified>
</cp:coreProperties>
</file>