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18B0A9" w14:textId="77777777" w:rsidR="00A3583E" w:rsidRDefault="00A3583E" w:rsidP="00A3583E">
      <w:pPr>
        <w:jc w:val="center"/>
        <w:rPr>
          <w:rFonts w:cs="Arial"/>
          <w:b/>
          <w:bCs/>
          <w:sz w:val="32"/>
          <w:szCs w:val="36"/>
        </w:rPr>
      </w:pPr>
    </w:p>
    <w:p w14:paraId="5D5C81DA" w14:textId="77777777" w:rsidR="00A3583E" w:rsidRDefault="00A3583E" w:rsidP="00A3583E">
      <w:pPr>
        <w:jc w:val="center"/>
        <w:rPr>
          <w:rFonts w:cs="Arial"/>
          <w:b/>
          <w:bCs/>
          <w:sz w:val="32"/>
          <w:szCs w:val="36"/>
        </w:rPr>
      </w:pPr>
    </w:p>
    <w:p w14:paraId="164A6CE4" w14:textId="77777777" w:rsidR="00A3583E" w:rsidRDefault="00A3583E" w:rsidP="00A3583E">
      <w:pPr>
        <w:jc w:val="center"/>
        <w:rPr>
          <w:rFonts w:cs="Arial"/>
          <w:b/>
          <w:bCs/>
          <w:sz w:val="32"/>
          <w:szCs w:val="36"/>
        </w:rPr>
      </w:pPr>
    </w:p>
    <w:p w14:paraId="427C4312" w14:textId="77777777" w:rsidR="00A3583E" w:rsidRDefault="00A3583E" w:rsidP="00A3583E">
      <w:pPr>
        <w:jc w:val="center"/>
        <w:rPr>
          <w:rFonts w:cs="Arial"/>
          <w:b/>
          <w:bCs/>
          <w:sz w:val="32"/>
          <w:szCs w:val="36"/>
        </w:rPr>
      </w:pPr>
    </w:p>
    <w:p w14:paraId="29CDB1BA" w14:textId="77777777" w:rsidR="00A3583E" w:rsidRDefault="00A3583E" w:rsidP="00A3583E">
      <w:pPr>
        <w:jc w:val="center"/>
        <w:rPr>
          <w:rFonts w:cs="Arial"/>
          <w:b/>
          <w:bCs/>
          <w:sz w:val="32"/>
          <w:szCs w:val="36"/>
        </w:rPr>
      </w:pPr>
    </w:p>
    <w:p w14:paraId="3A8567CD" w14:textId="3425D0F2" w:rsidR="00A3583E" w:rsidRPr="00A3583E" w:rsidRDefault="00A3583E" w:rsidP="00A3583E">
      <w:pPr>
        <w:jc w:val="center"/>
        <w:rPr>
          <w:rFonts w:cs="Arial"/>
          <w:b/>
          <w:bCs/>
          <w:sz w:val="32"/>
          <w:szCs w:val="36"/>
        </w:rPr>
      </w:pPr>
      <w:r w:rsidRPr="00A3583E">
        <w:rPr>
          <w:rFonts w:cs="Arial"/>
          <w:b/>
          <w:bCs/>
          <w:sz w:val="32"/>
          <w:szCs w:val="36"/>
        </w:rPr>
        <w:t>Sustainable Hospitality and Tourism Management</w:t>
      </w:r>
    </w:p>
    <w:p w14:paraId="2AEBEC9B" w14:textId="77777777" w:rsidR="00A3583E" w:rsidRPr="00A3583E" w:rsidRDefault="00A3583E" w:rsidP="00A3583E">
      <w:pPr>
        <w:jc w:val="center"/>
        <w:rPr>
          <w:rFonts w:cs="Arial"/>
          <w:b/>
          <w:bCs/>
          <w:sz w:val="32"/>
          <w:szCs w:val="36"/>
        </w:rPr>
      </w:pPr>
      <w:r w:rsidRPr="00A3583E">
        <w:rPr>
          <w:rFonts w:cs="Arial"/>
          <w:b/>
          <w:bCs/>
          <w:sz w:val="32"/>
          <w:szCs w:val="36"/>
        </w:rPr>
        <w:t>BMIH5006</w:t>
      </w:r>
    </w:p>
    <w:p w14:paraId="33ECADD1" w14:textId="40EE6FF9" w:rsidR="00ED4FD4" w:rsidRPr="00A3583E" w:rsidRDefault="00A3583E" w:rsidP="00A3583E">
      <w:pPr>
        <w:jc w:val="center"/>
        <w:rPr>
          <w:rFonts w:cs="Arial"/>
          <w:b/>
          <w:bCs/>
          <w:sz w:val="32"/>
          <w:szCs w:val="36"/>
        </w:rPr>
      </w:pPr>
      <w:r w:rsidRPr="00A3583E">
        <w:rPr>
          <w:rFonts w:cs="Arial"/>
          <w:b/>
          <w:bCs/>
          <w:sz w:val="32"/>
          <w:szCs w:val="36"/>
        </w:rPr>
        <w:t>Syeda Samia Begum</w:t>
      </w:r>
    </w:p>
    <w:p w14:paraId="68FFAF15" w14:textId="72B5390F" w:rsidR="00ED4FD4" w:rsidRPr="00A3583E" w:rsidRDefault="00A3583E" w:rsidP="00A3583E">
      <w:pPr>
        <w:jc w:val="center"/>
        <w:rPr>
          <w:rFonts w:cs="Arial"/>
          <w:b/>
          <w:bCs/>
          <w:sz w:val="32"/>
          <w:szCs w:val="36"/>
        </w:rPr>
      </w:pPr>
      <w:r w:rsidRPr="00A3583E">
        <w:rPr>
          <w:rFonts w:cs="Arial"/>
          <w:b/>
          <w:bCs/>
          <w:sz w:val="32"/>
          <w:szCs w:val="36"/>
        </w:rPr>
        <w:t>2130491</w:t>
      </w:r>
    </w:p>
    <w:p w14:paraId="33F28B1F" w14:textId="012B6236" w:rsidR="00A938DD" w:rsidRPr="00A3583E" w:rsidRDefault="00A938DD" w:rsidP="00A3583E">
      <w:pPr>
        <w:jc w:val="center"/>
        <w:rPr>
          <w:rFonts w:cs="Arial"/>
          <w:b/>
          <w:bCs/>
          <w:sz w:val="32"/>
          <w:szCs w:val="36"/>
        </w:rPr>
      </w:pPr>
      <w:r w:rsidRPr="00A3583E">
        <w:rPr>
          <w:rFonts w:cs="Arial"/>
          <w:b/>
          <w:bCs/>
          <w:sz w:val="32"/>
          <w:szCs w:val="36"/>
        </w:rPr>
        <w:t>Kathryn Roberts</w:t>
      </w:r>
    </w:p>
    <w:p w14:paraId="46A5F196" w14:textId="77777777" w:rsidR="00A938DD" w:rsidRDefault="00A938DD">
      <w:pPr>
        <w:sectPr w:rsidR="00A938DD" w:rsidSect="00DF319C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sdt>
      <w:sdtPr>
        <w:rPr>
          <w:rFonts w:ascii="Arial" w:eastAsiaTheme="minorHAnsi" w:hAnsi="Arial" w:cstheme="minorBidi"/>
          <w:color w:val="auto"/>
          <w:kern w:val="2"/>
          <w:sz w:val="24"/>
          <w:szCs w:val="22"/>
          <w:lang w:eastAsia="en-US"/>
        </w:rPr>
        <w:id w:val="-450476745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DB76B9F" w14:textId="08C1C74A" w:rsidR="00A938DD" w:rsidRPr="00A938DD" w:rsidRDefault="00A938DD">
          <w:pPr>
            <w:pStyle w:val="TOCHeading"/>
            <w:rPr>
              <w:rFonts w:ascii="Arial" w:hAnsi="Arial" w:cs="Arial"/>
            </w:rPr>
          </w:pPr>
          <w:r w:rsidRPr="00A938DD">
            <w:rPr>
              <w:rFonts w:ascii="Arial" w:hAnsi="Arial" w:cs="Arial"/>
            </w:rPr>
            <w:t>Table of Contents</w:t>
          </w:r>
        </w:p>
        <w:p w14:paraId="661E6233" w14:textId="507CE43B" w:rsidR="00206A96" w:rsidRDefault="00A3583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7001076" w:history="1">
            <w:r w:rsidR="00206A96" w:rsidRPr="006D1961">
              <w:rPr>
                <w:rStyle w:val="Hyperlink"/>
                <w:noProof/>
              </w:rPr>
              <w:t>Introduction</w:t>
            </w:r>
            <w:r w:rsidR="00206A96">
              <w:rPr>
                <w:noProof/>
                <w:webHidden/>
              </w:rPr>
              <w:tab/>
            </w:r>
            <w:r w:rsidR="00206A96">
              <w:rPr>
                <w:noProof/>
                <w:webHidden/>
              </w:rPr>
              <w:fldChar w:fldCharType="begin"/>
            </w:r>
            <w:r w:rsidR="00206A96">
              <w:rPr>
                <w:noProof/>
                <w:webHidden/>
              </w:rPr>
              <w:instrText xml:space="preserve"> PAGEREF _Toc157001076 \h </w:instrText>
            </w:r>
            <w:r w:rsidR="00206A96">
              <w:rPr>
                <w:noProof/>
                <w:webHidden/>
              </w:rPr>
            </w:r>
            <w:r w:rsidR="00206A96">
              <w:rPr>
                <w:noProof/>
                <w:webHidden/>
              </w:rPr>
              <w:fldChar w:fldCharType="separate"/>
            </w:r>
            <w:r w:rsidR="00206A96">
              <w:rPr>
                <w:noProof/>
                <w:webHidden/>
              </w:rPr>
              <w:t>1</w:t>
            </w:r>
            <w:r w:rsidR="00206A96">
              <w:rPr>
                <w:noProof/>
                <w:webHidden/>
              </w:rPr>
              <w:fldChar w:fldCharType="end"/>
            </w:r>
          </w:hyperlink>
        </w:p>
        <w:p w14:paraId="36AA3CC8" w14:textId="047666F4" w:rsidR="00206A96" w:rsidRDefault="00A3583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57001077" w:history="1">
            <w:r w:rsidR="00206A96" w:rsidRPr="006D1961">
              <w:rPr>
                <w:rStyle w:val="Hyperlink"/>
                <w:noProof/>
              </w:rPr>
              <w:t>Review of the Hotel Industry</w:t>
            </w:r>
            <w:r w:rsidR="00206A96">
              <w:rPr>
                <w:noProof/>
                <w:webHidden/>
              </w:rPr>
              <w:tab/>
            </w:r>
            <w:r w:rsidR="00206A96">
              <w:rPr>
                <w:noProof/>
                <w:webHidden/>
              </w:rPr>
              <w:fldChar w:fldCharType="begin"/>
            </w:r>
            <w:r w:rsidR="00206A96">
              <w:rPr>
                <w:noProof/>
                <w:webHidden/>
              </w:rPr>
              <w:instrText xml:space="preserve"> PAGEREF _Toc157001077 \h </w:instrText>
            </w:r>
            <w:r w:rsidR="00206A96">
              <w:rPr>
                <w:noProof/>
                <w:webHidden/>
              </w:rPr>
            </w:r>
            <w:r w:rsidR="00206A96">
              <w:rPr>
                <w:noProof/>
                <w:webHidden/>
              </w:rPr>
              <w:fldChar w:fldCharType="separate"/>
            </w:r>
            <w:r w:rsidR="00206A96">
              <w:rPr>
                <w:noProof/>
                <w:webHidden/>
              </w:rPr>
              <w:t>1</w:t>
            </w:r>
            <w:r w:rsidR="00206A96">
              <w:rPr>
                <w:noProof/>
                <w:webHidden/>
              </w:rPr>
              <w:fldChar w:fldCharType="end"/>
            </w:r>
          </w:hyperlink>
        </w:p>
        <w:p w14:paraId="3BEAA0F8" w14:textId="5661EFED" w:rsidR="00206A96" w:rsidRDefault="00A3583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57001078" w:history="1">
            <w:r w:rsidR="00206A96" w:rsidRPr="006D1961">
              <w:rPr>
                <w:rStyle w:val="Hyperlink"/>
                <w:noProof/>
              </w:rPr>
              <w:t>Marriott International</w:t>
            </w:r>
            <w:r w:rsidR="00206A96">
              <w:rPr>
                <w:noProof/>
                <w:webHidden/>
              </w:rPr>
              <w:tab/>
            </w:r>
            <w:r w:rsidR="00206A96">
              <w:rPr>
                <w:noProof/>
                <w:webHidden/>
              </w:rPr>
              <w:fldChar w:fldCharType="begin"/>
            </w:r>
            <w:r w:rsidR="00206A96">
              <w:rPr>
                <w:noProof/>
                <w:webHidden/>
              </w:rPr>
              <w:instrText xml:space="preserve"> PAGEREF _Toc157001078 \h </w:instrText>
            </w:r>
            <w:r w:rsidR="00206A96">
              <w:rPr>
                <w:noProof/>
                <w:webHidden/>
              </w:rPr>
            </w:r>
            <w:r w:rsidR="00206A96">
              <w:rPr>
                <w:noProof/>
                <w:webHidden/>
              </w:rPr>
              <w:fldChar w:fldCharType="separate"/>
            </w:r>
            <w:r w:rsidR="00206A96">
              <w:rPr>
                <w:noProof/>
                <w:webHidden/>
              </w:rPr>
              <w:t>2</w:t>
            </w:r>
            <w:r w:rsidR="00206A96">
              <w:rPr>
                <w:noProof/>
                <w:webHidden/>
              </w:rPr>
              <w:fldChar w:fldCharType="end"/>
            </w:r>
          </w:hyperlink>
        </w:p>
        <w:p w14:paraId="332E1B8B" w14:textId="3609A5C6" w:rsidR="00206A96" w:rsidRDefault="00A3583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57001079" w:history="1">
            <w:r w:rsidR="00206A96" w:rsidRPr="006D1961">
              <w:rPr>
                <w:rStyle w:val="Hyperlink"/>
                <w:noProof/>
              </w:rPr>
              <w:t>Greenwashing Allegations</w:t>
            </w:r>
            <w:r w:rsidR="00206A96">
              <w:rPr>
                <w:noProof/>
                <w:webHidden/>
              </w:rPr>
              <w:tab/>
            </w:r>
            <w:r w:rsidR="00206A96">
              <w:rPr>
                <w:noProof/>
                <w:webHidden/>
              </w:rPr>
              <w:fldChar w:fldCharType="begin"/>
            </w:r>
            <w:r w:rsidR="00206A96">
              <w:rPr>
                <w:noProof/>
                <w:webHidden/>
              </w:rPr>
              <w:instrText xml:space="preserve"> PAGEREF _Toc157001079 \h </w:instrText>
            </w:r>
            <w:r w:rsidR="00206A96">
              <w:rPr>
                <w:noProof/>
                <w:webHidden/>
              </w:rPr>
            </w:r>
            <w:r w:rsidR="00206A96">
              <w:rPr>
                <w:noProof/>
                <w:webHidden/>
              </w:rPr>
              <w:fldChar w:fldCharType="separate"/>
            </w:r>
            <w:r w:rsidR="00206A96">
              <w:rPr>
                <w:noProof/>
                <w:webHidden/>
              </w:rPr>
              <w:t>2</w:t>
            </w:r>
            <w:r w:rsidR="00206A96">
              <w:rPr>
                <w:noProof/>
                <w:webHidden/>
              </w:rPr>
              <w:fldChar w:fldCharType="end"/>
            </w:r>
          </w:hyperlink>
        </w:p>
        <w:p w14:paraId="0AE367FC" w14:textId="3AB0FFC3" w:rsidR="00206A96" w:rsidRDefault="00A3583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57001080" w:history="1">
            <w:r w:rsidR="00206A96" w:rsidRPr="006D1961">
              <w:rPr>
                <w:rStyle w:val="Hyperlink"/>
                <w:noProof/>
              </w:rPr>
              <w:t>Potential Greenwashing</w:t>
            </w:r>
            <w:r w:rsidR="00206A96">
              <w:rPr>
                <w:noProof/>
                <w:webHidden/>
              </w:rPr>
              <w:tab/>
            </w:r>
            <w:r w:rsidR="00206A96">
              <w:rPr>
                <w:noProof/>
                <w:webHidden/>
              </w:rPr>
              <w:fldChar w:fldCharType="begin"/>
            </w:r>
            <w:r w:rsidR="00206A96">
              <w:rPr>
                <w:noProof/>
                <w:webHidden/>
              </w:rPr>
              <w:instrText xml:space="preserve"> PAGEREF _Toc157001080 \h </w:instrText>
            </w:r>
            <w:r w:rsidR="00206A96">
              <w:rPr>
                <w:noProof/>
                <w:webHidden/>
              </w:rPr>
            </w:r>
            <w:r w:rsidR="00206A96">
              <w:rPr>
                <w:noProof/>
                <w:webHidden/>
              </w:rPr>
              <w:fldChar w:fldCharType="separate"/>
            </w:r>
            <w:r w:rsidR="00206A96">
              <w:rPr>
                <w:noProof/>
                <w:webHidden/>
              </w:rPr>
              <w:t>3</w:t>
            </w:r>
            <w:r w:rsidR="00206A96">
              <w:rPr>
                <w:noProof/>
                <w:webHidden/>
              </w:rPr>
              <w:fldChar w:fldCharType="end"/>
            </w:r>
          </w:hyperlink>
        </w:p>
        <w:p w14:paraId="5118E2C5" w14:textId="15A54B6D" w:rsidR="00206A96" w:rsidRDefault="00A3583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57001081" w:history="1">
            <w:r w:rsidR="00206A96" w:rsidRPr="006D1961">
              <w:rPr>
                <w:rStyle w:val="Hyperlink"/>
                <w:noProof/>
              </w:rPr>
              <w:t>Self-Evaluation Practices</w:t>
            </w:r>
            <w:r w:rsidR="00206A96">
              <w:rPr>
                <w:noProof/>
                <w:webHidden/>
              </w:rPr>
              <w:tab/>
            </w:r>
            <w:r w:rsidR="00206A96">
              <w:rPr>
                <w:noProof/>
                <w:webHidden/>
              </w:rPr>
              <w:fldChar w:fldCharType="begin"/>
            </w:r>
            <w:r w:rsidR="00206A96">
              <w:rPr>
                <w:noProof/>
                <w:webHidden/>
              </w:rPr>
              <w:instrText xml:space="preserve"> PAGEREF _Toc157001081 \h </w:instrText>
            </w:r>
            <w:r w:rsidR="00206A96">
              <w:rPr>
                <w:noProof/>
                <w:webHidden/>
              </w:rPr>
            </w:r>
            <w:r w:rsidR="00206A96">
              <w:rPr>
                <w:noProof/>
                <w:webHidden/>
              </w:rPr>
              <w:fldChar w:fldCharType="separate"/>
            </w:r>
            <w:r w:rsidR="00206A96">
              <w:rPr>
                <w:noProof/>
                <w:webHidden/>
              </w:rPr>
              <w:t>4</w:t>
            </w:r>
            <w:r w:rsidR="00206A96">
              <w:rPr>
                <w:noProof/>
                <w:webHidden/>
              </w:rPr>
              <w:fldChar w:fldCharType="end"/>
            </w:r>
          </w:hyperlink>
        </w:p>
        <w:p w14:paraId="42C0908F" w14:textId="06D1CC74" w:rsidR="00206A96" w:rsidRDefault="00A3583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57001082" w:history="1">
            <w:r w:rsidR="00206A96" w:rsidRPr="006D1961">
              <w:rPr>
                <w:rStyle w:val="Hyperlink"/>
                <w:noProof/>
              </w:rPr>
              <w:t>The Rationale for Self-Evaluation</w:t>
            </w:r>
            <w:r w:rsidR="00206A96">
              <w:rPr>
                <w:noProof/>
                <w:webHidden/>
              </w:rPr>
              <w:tab/>
            </w:r>
            <w:r w:rsidR="00206A96">
              <w:rPr>
                <w:noProof/>
                <w:webHidden/>
              </w:rPr>
              <w:fldChar w:fldCharType="begin"/>
            </w:r>
            <w:r w:rsidR="00206A96">
              <w:rPr>
                <w:noProof/>
                <w:webHidden/>
              </w:rPr>
              <w:instrText xml:space="preserve"> PAGEREF _Toc157001082 \h </w:instrText>
            </w:r>
            <w:r w:rsidR="00206A96">
              <w:rPr>
                <w:noProof/>
                <w:webHidden/>
              </w:rPr>
            </w:r>
            <w:r w:rsidR="00206A96">
              <w:rPr>
                <w:noProof/>
                <w:webHidden/>
              </w:rPr>
              <w:fldChar w:fldCharType="separate"/>
            </w:r>
            <w:r w:rsidR="00206A96">
              <w:rPr>
                <w:noProof/>
                <w:webHidden/>
              </w:rPr>
              <w:t>5</w:t>
            </w:r>
            <w:r w:rsidR="00206A96">
              <w:rPr>
                <w:noProof/>
                <w:webHidden/>
              </w:rPr>
              <w:fldChar w:fldCharType="end"/>
            </w:r>
          </w:hyperlink>
        </w:p>
        <w:p w14:paraId="7076947D" w14:textId="6C615C57" w:rsidR="00206A96" w:rsidRDefault="00A3583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57001083" w:history="1">
            <w:r w:rsidR="00206A96" w:rsidRPr="006D1961">
              <w:rPr>
                <w:rStyle w:val="Hyperlink"/>
                <w:noProof/>
              </w:rPr>
              <w:t>Green Technology and Sustainability</w:t>
            </w:r>
            <w:r w:rsidR="00206A96">
              <w:rPr>
                <w:noProof/>
                <w:webHidden/>
              </w:rPr>
              <w:tab/>
            </w:r>
            <w:r w:rsidR="00206A96">
              <w:rPr>
                <w:noProof/>
                <w:webHidden/>
              </w:rPr>
              <w:fldChar w:fldCharType="begin"/>
            </w:r>
            <w:r w:rsidR="00206A96">
              <w:rPr>
                <w:noProof/>
                <w:webHidden/>
              </w:rPr>
              <w:instrText xml:space="preserve"> PAGEREF _Toc157001083 \h </w:instrText>
            </w:r>
            <w:r w:rsidR="00206A96">
              <w:rPr>
                <w:noProof/>
                <w:webHidden/>
              </w:rPr>
            </w:r>
            <w:r w:rsidR="00206A96">
              <w:rPr>
                <w:noProof/>
                <w:webHidden/>
              </w:rPr>
              <w:fldChar w:fldCharType="separate"/>
            </w:r>
            <w:r w:rsidR="00206A96">
              <w:rPr>
                <w:noProof/>
                <w:webHidden/>
              </w:rPr>
              <w:t>6</w:t>
            </w:r>
            <w:r w:rsidR="00206A96">
              <w:rPr>
                <w:noProof/>
                <w:webHidden/>
              </w:rPr>
              <w:fldChar w:fldCharType="end"/>
            </w:r>
          </w:hyperlink>
        </w:p>
        <w:p w14:paraId="102B77C0" w14:textId="01D63868" w:rsidR="00206A96" w:rsidRDefault="00A3583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57001084" w:history="1">
            <w:r w:rsidR="00206A96" w:rsidRPr="006D1961">
              <w:rPr>
                <w:rStyle w:val="Hyperlink"/>
                <w:noProof/>
              </w:rPr>
              <w:t>Alternatives to Self-Evaluation</w:t>
            </w:r>
            <w:r w:rsidR="00206A96">
              <w:rPr>
                <w:noProof/>
                <w:webHidden/>
              </w:rPr>
              <w:tab/>
            </w:r>
            <w:r w:rsidR="00206A96">
              <w:rPr>
                <w:noProof/>
                <w:webHidden/>
              </w:rPr>
              <w:fldChar w:fldCharType="begin"/>
            </w:r>
            <w:r w:rsidR="00206A96">
              <w:rPr>
                <w:noProof/>
                <w:webHidden/>
              </w:rPr>
              <w:instrText xml:space="preserve"> PAGEREF _Toc157001084 \h </w:instrText>
            </w:r>
            <w:r w:rsidR="00206A96">
              <w:rPr>
                <w:noProof/>
                <w:webHidden/>
              </w:rPr>
            </w:r>
            <w:r w:rsidR="00206A96">
              <w:rPr>
                <w:noProof/>
                <w:webHidden/>
              </w:rPr>
              <w:fldChar w:fldCharType="separate"/>
            </w:r>
            <w:r w:rsidR="00206A96">
              <w:rPr>
                <w:noProof/>
                <w:webHidden/>
              </w:rPr>
              <w:t>7</w:t>
            </w:r>
            <w:r w:rsidR="00206A96">
              <w:rPr>
                <w:noProof/>
                <w:webHidden/>
              </w:rPr>
              <w:fldChar w:fldCharType="end"/>
            </w:r>
          </w:hyperlink>
        </w:p>
        <w:p w14:paraId="6E9DA96F" w14:textId="2381ECB4" w:rsidR="00206A96" w:rsidRDefault="00A3583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57001085" w:history="1">
            <w:r w:rsidR="00206A96" w:rsidRPr="006D1961">
              <w:rPr>
                <w:rStyle w:val="Hyperlink"/>
                <w:noProof/>
              </w:rPr>
              <w:t>Conclusion</w:t>
            </w:r>
            <w:r w:rsidR="00206A96">
              <w:rPr>
                <w:noProof/>
                <w:webHidden/>
              </w:rPr>
              <w:tab/>
            </w:r>
            <w:r w:rsidR="00206A96">
              <w:rPr>
                <w:noProof/>
                <w:webHidden/>
              </w:rPr>
              <w:fldChar w:fldCharType="begin"/>
            </w:r>
            <w:r w:rsidR="00206A96">
              <w:rPr>
                <w:noProof/>
                <w:webHidden/>
              </w:rPr>
              <w:instrText xml:space="preserve"> PAGEREF _Toc157001085 \h </w:instrText>
            </w:r>
            <w:r w:rsidR="00206A96">
              <w:rPr>
                <w:noProof/>
                <w:webHidden/>
              </w:rPr>
            </w:r>
            <w:r w:rsidR="00206A96">
              <w:rPr>
                <w:noProof/>
                <w:webHidden/>
              </w:rPr>
              <w:fldChar w:fldCharType="separate"/>
            </w:r>
            <w:r w:rsidR="00206A96">
              <w:rPr>
                <w:noProof/>
                <w:webHidden/>
              </w:rPr>
              <w:t>8</w:t>
            </w:r>
            <w:r w:rsidR="00206A96">
              <w:rPr>
                <w:noProof/>
                <w:webHidden/>
              </w:rPr>
              <w:fldChar w:fldCharType="end"/>
            </w:r>
          </w:hyperlink>
        </w:p>
        <w:p w14:paraId="3179F95E" w14:textId="44455961" w:rsidR="00206A96" w:rsidRDefault="00A3583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57001086" w:history="1">
            <w:r w:rsidR="00206A96" w:rsidRPr="006D1961">
              <w:rPr>
                <w:rStyle w:val="Hyperlink"/>
                <w:noProof/>
              </w:rPr>
              <w:t>References</w:t>
            </w:r>
            <w:r w:rsidR="00206A96">
              <w:rPr>
                <w:noProof/>
                <w:webHidden/>
              </w:rPr>
              <w:tab/>
            </w:r>
            <w:r w:rsidR="00206A96">
              <w:rPr>
                <w:noProof/>
                <w:webHidden/>
              </w:rPr>
              <w:fldChar w:fldCharType="begin"/>
            </w:r>
            <w:r w:rsidR="00206A96">
              <w:rPr>
                <w:noProof/>
                <w:webHidden/>
              </w:rPr>
              <w:instrText xml:space="preserve"> PAGEREF _Toc157001086 \h </w:instrText>
            </w:r>
            <w:r w:rsidR="00206A96">
              <w:rPr>
                <w:noProof/>
                <w:webHidden/>
              </w:rPr>
            </w:r>
            <w:r w:rsidR="00206A96">
              <w:rPr>
                <w:noProof/>
                <w:webHidden/>
              </w:rPr>
              <w:fldChar w:fldCharType="separate"/>
            </w:r>
            <w:r w:rsidR="00206A96">
              <w:rPr>
                <w:noProof/>
                <w:webHidden/>
              </w:rPr>
              <w:t>9</w:t>
            </w:r>
            <w:r w:rsidR="00206A96">
              <w:rPr>
                <w:noProof/>
                <w:webHidden/>
              </w:rPr>
              <w:fldChar w:fldCharType="end"/>
            </w:r>
          </w:hyperlink>
        </w:p>
        <w:p w14:paraId="20A881E3" w14:textId="2F60504F" w:rsidR="00A938DD" w:rsidRDefault="00A3583E">
          <w:r>
            <w:rPr>
              <w:b/>
              <w:bCs/>
              <w:noProof/>
            </w:rPr>
            <w:fldChar w:fldCharType="end"/>
          </w:r>
        </w:p>
      </w:sdtContent>
    </w:sdt>
    <w:p w14:paraId="612D3ACB" w14:textId="77777777" w:rsidR="0074182D" w:rsidRDefault="0074182D">
      <w:pPr>
        <w:sectPr w:rsidR="0074182D" w:rsidSect="00DF319C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7ED642D0" w14:textId="030FD0B6" w:rsidR="00030F35" w:rsidRDefault="0074182D" w:rsidP="0074182D">
      <w:pPr>
        <w:pStyle w:val="Heading1"/>
      </w:pPr>
      <w:bookmarkStart w:id="0" w:name="_Toc157001076"/>
      <w:r>
        <w:lastRenderedPageBreak/>
        <w:t>Introduction</w:t>
      </w:r>
      <w:bookmarkEnd w:id="0"/>
    </w:p>
    <w:p w14:paraId="186250FC" w14:textId="15FD2DC3" w:rsidR="007A0838" w:rsidRDefault="007A0838" w:rsidP="007A0838">
      <w:r>
        <w:t xml:space="preserve">Think of a dense woodland, enriched by the hotel brochure, highlighting </w:t>
      </w:r>
      <w:r w:rsidR="00943069">
        <w:t>an</w:t>
      </w:r>
      <w:r>
        <w:t xml:space="preserve"> eco-friendly getaway. </w:t>
      </w:r>
      <w:r w:rsidR="00CC2E87">
        <w:t xml:space="preserve">In the landscape, </w:t>
      </w:r>
      <w:r w:rsidR="002616BC">
        <w:t xml:space="preserve">the </w:t>
      </w:r>
      <w:proofErr w:type="spellStart"/>
      <w:r w:rsidR="002616BC">
        <w:t>copse</w:t>
      </w:r>
      <w:proofErr w:type="spellEnd"/>
      <w:r w:rsidR="002616BC">
        <w:t xml:space="preserve"> of palm trees sway like ocean wave</w:t>
      </w:r>
      <w:r w:rsidR="00C11D36">
        <w:t xml:space="preserve">s while clear blue </w:t>
      </w:r>
      <w:r w:rsidR="00C508DC">
        <w:t>yonder</w:t>
      </w:r>
      <w:r w:rsidR="00C11D36">
        <w:t xml:space="preserve"> </w:t>
      </w:r>
      <w:r w:rsidR="000057F9">
        <w:t xml:space="preserve">creates a canvas of symphony. On the other hand, </w:t>
      </w:r>
      <w:r w:rsidR="00D12A57">
        <w:t xml:space="preserve">the hotel’s catchphrase adorns sustainability as its core principle. </w:t>
      </w:r>
      <w:r w:rsidR="00567FBE">
        <w:t>However, underneath the serene fa</w:t>
      </w:r>
      <w:r w:rsidR="00FD6AA0">
        <w:t>c</w:t>
      </w:r>
      <w:r w:rsidR="00567FBE">
        <w:t xml:space="preserve">ade </w:t>
      </w:r>
      <w:r w:rsidR="00BE369F">
        <w:t xml:space="preserve">conceals a </w:t>
      </w:r>
      <w:r w:rsidR="00F96A1B">
        <w:t>dissimilar</w:t>
      </w:r>
      <w:r w:rsidR="00BE369F">
        <w:t xml:space="preserve"> reality. </w:t>
      </w:r>
      <w:r w:rsidR="009931FC">
        <w:t xml:space="preserve">For all one knows, </w:t>
      </w:r>
      <w:r w:rsidR="00CC71E7">
        <w:t xml:space="preserve">towels are frequently washed, single-use plastic materials are all over the place, and energy-exhausting air conditioners </w:t>
      </w:r>
      <w:r w:rsidR="009A7843">
        <w:t xml:space="preserve">seethes through the hallways. </w:t>
      </w:r>
      <w:r w:rsidR="008139EA">
        <w:t xml:space="preserve">This phenomenon is known as the illusory charisma of </w:t>
      </w:r>
      <w:r w:rsidR="00B72A8D">
        <w:t xml:space="preserve">greenwashing. </w:t>
      </w:r>
      <w:r w:rsidR="00E262F2">
        <w:t xml:space="preserve">Primarily, </w:t>
      </w:r>
      <w:r w:rsidR="0037655E">
        <w:t xml:space="preserve">greenwashing is a crafty practice that draws a false impression of ecological consciousness. </w:t>
      </w:r>
      <w:r w:rsidR="00680AE9">
        <w:t xml:space="preserve">It is where organisations </w:t>
      </w:r>
      <w:r w:rsidR="00FE4157">
        <w:t>adorn</w:t>
      </w:r>
      <w:r w:rsidR="004114DE">
        <w:t xml:space="preserve"> themselves in </w:t>
      </w:r>
      <w:r w:rsidR="00FE4157">
        <w:t xml:space="preserve">the </w:t>
      </w:r>
      <w:r w:rsidR="004114DE">
        <w:t>jade shroud of sustainability</w:t>
      </w:r>
      <w:r w:rsidR="00EA2D52">
        <w:t xml:space="preserve">, typically in </w:t>
      </w:r>
      <w:r w:rsidR="001C447F">
        <w:t xml:space="preserve">the </w:t>
      </w:r>
      <w:r w:rsidR="00EA2D52">
        <w:t xml:space="preserve">absence of resources. </w:t>
      </w:r>
      <w:r w:rsidR="00005C73">
        <w:t xml:space="preserve">The negative implications can be extensive. </w:t>
      </w:r>
      <w:r w:rsidR="001C447F">
        <w:t xml:space="preserve">Customers </w:t>
      </w:r>
      <w:r w:rsidR="00C7302D">
        <w:t xml:space="preserve">are tricked into decisions predicated on deceitful claims. </w:t>
      </w:r>
      <w:r w:rsidR="009E26FB">
        <w:t>Faith in authentic</w:t>
      </w:r>
      <w:r w:rsidR="004A1753">
        <w:t xml:space="preserve"> earth-friendly ventures dissipates</w:t>
      </w:r>
      <w:r w:rsidR="00B85000">
        <w:t xml:space="preserve"> (</w:t>
      </w:r>
      <w:proofErr w:type="spellStart"/>
      <w:r w:rsidR="00B85000">
        <w:t>Jauhari</w:t>
      </w:r>
      <w:proofErr w:type="spellEnd"/>
      <w:r w:rsidR="00B85000">
        <w:t>, 2021)</w:t>
      </w:r>
      <w:r w:rsidR="004A1753">
        <w:t xml:space="preserve">. </w:t>
      </w:r>
      <w:r w:rsidR="00670867">
        <w:t xml:space="preserve">To aggravate matters, </w:t>
      </w:r>
      <w:r w:rsidR="00AF37E0">
        <w:t xml:space="preserve">the ecology </w:t>
      </w:r>
      <w:r w:rsidR="00370D6C">
        <w:t xml:space="preserve">continues to experience the burden of unsustainable activities. The tourism and hospitality sector </w:t>
      </w:r>
      <w:proofErr w:type="gramStart"/>
      <w:r w:rsidR="007A752D">
        <w:t>is</w:t>
      </w:r>
      <w:proofErr w:type="gramEnd"/>
      <w:r w:rsidR="006429C3">
        <w:t xml:space="preserve"> a resource and power-demanding industry. Consequently, </w:t>
      </w:r>
      <w:r w:rsidR="007A752D">
        <w:t xml:space="preserve">the rising environmental awareness and stewardship </w:t>
      </w:r>
      <w:r w:rsidR="000603A8">
        <w:t>of</w:t>
      </w:r>
      <w:r w:rsidR="007A752D">
        <w:t xml:space="preserve"> customers contribute to </w:t>
      </w:r>
      <w:r w:rsidR="00A91A19">
        <w:t xml:space="preserve">the phenomenon of greenwashing. </w:t>
      </w:r>
      <w:r w:rsidR="000603A8">
        <w:t xml:space="preserve">From fabricated indictments of energy-efficient </w:t>
      </w:r>
      <w:r w:rsidR="00601F2B">
        <w:t>approaches</w:t>
      </w:r>
      <w:r w:rsidR="000603A8">
        <w:t xml:space="preserve"> to superficial efforts like towel-recycling initiatives</w:t>
      </w:r>
      <w:r w:rsidR="00B71373">
        <w:t xml:space="preserve">, the sector is filled with </w:t>
      </w:r>
      <w:r w:rsidR="00601F2B">
        <w:t>instances</w:t>
      </w:r>
      <w:r w:rsidR="00B85000">
        <w:t xml:space="preserve"> (</w:t>
      </w:r>
      <w:proofErr w:type="spellStart"/>
      <w:r w:rsidR="00B85000">
        <w:t>Przychodzen</w:t>
      </w:r>
      <w:proofErr w:type="spellEnd"/>
      <w:r w:rsidR="00B85000">
        <w:t>, 2019)</w:t>
      </w:r>
      <w:r w:rsidR="00B71373">
        <w:t xml:space="preserve">. </w:t>
      </w:r>
      <w:r w:rsidR="005B47EE">
        <w:t xml:space="preserve">In this report, the key purpose is to </w:t>
      </w:r>
      <w:r w:rsidR="0065173F">
        <w:t xml:space="preserve">highlight the greenwashing practices across the hotel industry. </w:t>
      </w:r>
      <w:r w:rsidR="00031074">
        <w:t xml:space="preserve">The emphasis will be on the selected hospitality giant, which is Marriott International. Considering the organisation, </w:t>
      </w:r>
      <w:r w:rsidR="00041F19">
        <w:t xml:space="preserve">the greenwashing allegations along with prospective greenwashing practices while self-assessment approaches will be identified. </w:t>
      </w:r>
      <w:r w:rsidR="00432A39">
        <w:t xml:space="preserve">Moreover, the report justifies the importance of self-evaluation in the hospitality industry, and at the same time, </w:t>
      </w:r>
      <w:r w:rsidR="003E143E">
        <w:t xml:space="preserve">highlights elements associated with green technology and sustainability. </w:t>
      </w:r>
      <w:r w:rsidR="00967A1C">
        <w:t xml:space="preserve">Finally, the report underscores alternative options </w:t>
      </w:r>
      <w:r w:rsidR="00C1306A">
        <w:t>for</w:t>
      </w:r>
      <w:r w:rsidR="00967A1C">
        <w:t xml:space="preserve"> self-asse</w:t>
      </w:r>
      <w:r w:rsidR="00B810FB">
        <w:t>ss</w:t>
      </w:r>
      <w:r w:rsidR="00967A1C">
        <w:t>ment.</w:t>
      </w:r>
    </w:p>
    <w:p w14:paraId="2FA29BD0" w14:textId="770F21FB" w:rsidR="006D5E9B" w:rsidRDefault="006D5E9B" w:rsidP="006D5E9B">
      <w:pPr>
        <w:pStyle w:val="Heading1"/>
      </w:pPr>
      <w:bookmarkStart w:id="1" w:name="_Toc157001077"/>
      <w:r>
        <w:t>Review of the Hotel Industry</w:t>
      </w:r>
      <w:bookmarkEnd w:id="1"/>
    </w:p>
    <w:p w14:paraId="29D32377" w14:textId="2E26CBC2" w:rsidR="00515F52" w:rsidRDefault="00C46A66" w:rsidP="00515F52">
      <w:r>
        <w:t xml:space="preserve">As tourists conform to a growing demand </w:t>
      </w:r>
      <w:r w:rsidR="00C1306A">
        <w:t>for</w:t>
      </w:r>
      <w:r>
        <w:t xml:space="preserve"> eco-friendly lodging, the industry is </w:t>
      </w:r>
      <w:r w:rsidR="005602E1">
        <w:t xml:space="preserve">increasing its green credentials. </w:t>
      </w:r>
      <w:r w:rsidR="00C1306A">
        <w:t xml:space="preserve">However, </w:t>
      </w:r>
      <w:r w:rsidR="009C5E68">
        <w:t>while the trend of sustainability commitment climbs</w:t>
      </w:r>
      <w:r w:rsidR="00BB15CD">
        <w:t xml:space="preserve">, the </w:t>
      </w:r>
      <w:r w:rsidR="0090195F">
        <w:t>deceiving</w:t>
      </w:r>
      <w:r w:rsidR="00BB15CD">
        <w:t xml:space="preserve"> shadow of greenwashing is </w:t>
      </w:r>
      <w:r w:rsidR="00757605">
        <w:t>following suit.</w:t>
      </w:r>
    </w:p>
    <w:p w14:paraId="049997AB" w14:textId="0E182A01" w:rsidR="0090195F" w:rsidRDefault="0090195F" w:rsidP="00186114">
      <w:pPr>
        <w:pStyle w:val="ListParagraph"/>
        <w:numPr>
          <w:ilvl w:val="0"/>
          <w:numId w:val="1"/>
        </w:numPr>
      </w:pPr>
      <w:r w:rsidRPr="00186114">
        <w:rPr>
          <w:b/>
          <w:bCs/>
        </w:rPr>
        <w:lastRenderedPageBreak/>
        <w:t xml:space="preserve">Deceitful Data: </w:t>
      </w:r>
      <w:r w:rsidR="00A07F10">
        <w:t xml:space="preserve">One typical element is fraudulent information on energy usage or waste depletion. </w:t>
      </w:r>
      <w:r w:rsidR="003A5AED">
        <w:t xml:space="preserve">The statistics, </w:t>
      </w:r>
      <w:r w:rsidR="00771B38">
        <w:t xml:space="preserve">commonly devoid of </w:t>
      </w:r>
      <w:r w:rsidR="00685E50">
        <w:t xml:space="preserve">external authentication can </w:t>
      </w:r>
      <w:r w:rsidR="00F93395">
        <w:t>be effortlessly increased</w:t>
      </w:r>
      <w:r w:rsidR="00685E50">
        <w:t xml:space="preserve"> to depict false </w:t>
      </w:r>
      <w:r w:rsidR="00F93395">
        <w:t>images</w:t>
      </w:r>
      <w:r w:rsidR="00B85000">
        <w:t xml:space="preserve"> (</w:t>
      </w:r>
      <w:proofErr w:type="spellStart"/>
      <w:r w:rsidR="00B85000">
        <w:t>Inkson</w:t>
      </w:r>
      <w:proofErr w:type="spellEnd"/>
      <w:r w:rsidR="00B85000">
        <w:t xml:space="preserve"> and Minnae</w:t>
      </w:r>
      <w:r w:rsidR="008F4ECD">
        <w:t>rt, 2018)</w:t>
      </w:r>
      <w:r w:rsidR="00685E50">
        <w:t>.</w:t>
      </w:r>
    </w:p>
    <w:p w14:paraId="3DFEF081" w14:textId="03387177" w:rsidR="00203CE8" w:rsidRDefault="00AA501A" w:rsidP="00186114">
      <w:pPr>
        <w:pStyle w:val="ListParagraph"/>
        <w:numPr>
          <w:ilvl w:val="0"/>
          <w:numId w:val="1"/>
        </w:numPr>
      </w:pPr>
      <w:r w:rsidRPr="00186114">
        <w:rPr>
          <w:b/>
          <w:bCs/>
        </w:rPr>
        <w:t xml:space="preserve">Certification Conundrum: </w:t>
      </w:r>
      <w:r>
        <w:t xml:space="preserve">This measure includes exhibiting </w:t>
      </w:r>
      <w:r w:rsidR="007D0214">
        <w:t xml:space="preserve">obscure certifications. </w:t>
      </w:r>
      <w:r w:rsidR="00492B91">
        <w:t xml:space="preserve">Some ‘green’ companies </w:t>
      </w:r>
      <w:r w:rsidR="00186114">
        <w:t>adhere</w:t>
      </w:r>
      <w:r w:rsidR="00492B91">
        <w:t xml:space="preserve"> to flexible benchmarks</w:t>
      </w:r>
      <w:r w:rsidR="00CC1556">
        <w:t>, which translates i</w:t>
      </w:r>
      <w:r w:rsidR="00142318">
        <w:t xml:space="preserve">nto worthless </w:t>
      </w:r>
      <w:r w:rsidR="00186114">
        <w:t>measurements</w:t>
      </w:r>
      <w:r w:rsidR="00142318">
        <w:t xml:space="preserve"> of authentic sustainability.</w:t>
      </w:r>
    </w:p>
    <w:p w14:paraId="7CB78EBF" w14:textId="46EB7139" w:rsidR="00186114" w:rsidRDefault="000E59CA" w:rsidP="00186114">
      <w:pPr>
        <w:pStyle w:val="ListParagraph"/>
        <w:numPr>
          <w:ilvl w:val="0"/>
          <w:numId w:val="1"/>
        </w:numPr>
      </w:pPr>
      <w:r>
        <w:rPr>
          <w:b/>
          <w:bCs/>
        </w:rPr>
        <w:t>Marriott’s Flawed Green Initiatives:</w:t>
      </w:r>
      <w:r>
        <w:t xml:space="preserve"> </w:t>
      </w:r>
      <w:r w:rsidR="007F42FE">
        <w:t xml:space="preserve">Concerning Marriott, </w:t>
      </w:r>
      <w:r w:rsidR="00A90CBC">
        <w:t xml:space="preserve">the hotel titan highlights aspirational ecological targets. </w:t>
      </w:r>
      <w:r w:rsidR="00A433D6">
        <w:t xml:space="preserve">Although the company financed renewable energy sources and water preservation tactics, </w:t>
      </w:r>
      <w:r w:rsidR="00ED7792">
        <w:t xml:space="preserve">criticism still lurks. </w:t>
      </w:r>
      <w:r w:rsidR="007D64F7">
        <w:t xml:space="preserve">The organisation’s </w:t>
      </w:r>
      <w:r w:rsidR="005A6585">
        <w:t>dependence on forged documentation</w:t>
      </w:r>
      <w:r w:rsidR="008E5514">
        <w:t xml:space="preserve"> casts </w:t>
      </w:r>
      <w:proofErr w:type="gramStart"/>
      <w:r w:rsidR="008E5514">
        <w:t>doubt</w:t>
      </w:r>
      <w:proofErr w:type="gramEnd"/>
      <w:r w:rsidR="008E5514">
        <w:t xml:space="preserve"> on the concrete implications of initiatives.</w:t>
      </w:r>
    </w:p>
    <w:p w14:paraId="6F04F9A8" w14:textId="55F1C3F8" w:rsidR="003F46F9" w:rsidRDefault="003F46F9" w:rsidP="00186114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Green Technology </w:t>
      </w:r>
      <w:r w:rsidR="002B61C1">
        <w:rPr>
          <w:b/>
          <w:bCs/>
        </w:rPr>
        <w:t>Embeds Itself:</w:t>
      </w:r>
      <w:r w:rsidR="002B61C1">
        <w:t xml:space="preserve"> Fortuitously, authentic green tech is emergin</w:t>
      </w:r>
      <w:r w:rsidR="009E7D79">
        <w:t xml:space="preserve">g during the greenwashing pandemic. </w:t>
      </w:r>
      <w:r w:rsidR="005D7BB4">
        <w:t xml:space="preserve">Hotels are quickly adapting smart </w:t>
      </w:r>
      <w:r w:rsidR="00884FBC">
        <w:t>techs</w:t>
      </w:r>
      <w:r w:rsidR="005D7BB4">
        <w:t>, such as accommodation sensors and automated climate control to maximise resource utilisation</w:t>
      </w:r>
      <w:r w:rsidR="008F4ECD">
        <w:t xml:space="preserve"> (Chen, 2022)</w:t>
      </w:r>
      <w:r w:rsidR="005D7BB4">
        <w:t xml:space="preserve">. </w:t>
      </w:r>
      <w:r w:rsidR="00980E8D">
        <w:t>Resource preservation is snowballing with incentives, such as water-efficient tech and conscious linen recycling.</w:t>
      </w:r>
    </w:p>
    <w:p w14:paraId="30BC37CC" w14:textId="316E7707" w:rsidR="00884FBC" w:rsidRDefault="00374D42" w:rsidP="00186114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Industry’s </w:t>
      </w:r>
      <w:r w:rsidR="00690012">
        <w:rPr>
          <w:b/>
          <w:bCs/>
        </w:rPr>
        <w:t>‘</w:t>
      </w:r>
      <w:proofErr w:type="spellStart"/>
      <w:r>
        <w:rPr>
          <w:b/>
          <w:bCs/>
        </w:rPr>
        <w:t>Greenwashers</w:t>
      </w:r>
      <w:proofErr w:type="spellEnd"/>
      <w:r w:rsidR="00690012">
        <w:rPr>
          <w:b/>
          <w:bCs/>
        </w:rPr>
        <w:t>’</w:t>
      </w:r>
      <w:r>
        <w:rPr>
          <w:b/>
          <w:bCs/>
        </w:rPr>
        <w:t xml:space="preserve">: </w:t>
      </w:r>
      <w:r w:rsidR="006A26A9">
        <w:t xml:space="preserve">Greenwashing </w:t>
      </w:r>
      <w:r w:rsidR="00480474">
        <w:t xml:space="preserve">extends beyond Marriott International. </w:t>
      </w:r>
      <w:r w:rsidR="002001D9">
        <w:t xml:space="preserve">If anything, </w:t>
      </w:r>
      <w:r w:rsidR="00875D18">
        <w:t xml:space="preserve">allegations have come tumbling down on </w:t>
      </w:r>
      <w:r w:rsidR="00715442">
        <w:t xml:space="preserve">hotel giants, such as Hilton and InterContinental Hotel and Groups (IHG) for activities, such as overstating </w:t>
      </w:r>
      <w:r w:rsidR="00F6326C">
        <w:t>carbon neutrality incentives and greenwashing reconstructions without tackling fundamental sustainability problems</w:t>
      </w:r>
      <w:r w:rsidR="00577B2D">
        <w:t xml:space="preserve"> (Font and McCabe, 2021)</w:t>
      </w:r>
      <w:r w:rsidR="00F6326C">
        <w:t>.</w:t>
      </w:r>
    </w:p>
    <w:p w14:paraId="16AB336A" w14:textId="5624DB92" w:rsidR="0099096B" w:rsidRDefault="00904B67" w:rsidP="00904B67">
      <w:pPr>
        <w:pStyle w:val="Heading1"/>
      </w:pPr>
      <w:bookmarkStart w:id="2" w:name="_Toc157001078"/>
      <w:r>
        <w:t>Marriott International</w:t>
      </w:r>
      <w:bookmarkEnd w:id="2"/>
    </w:p>
    <w:p w14:paraId="2BA10045" w14:textId="13C06463" w:rsidR="00431269" w:rsidRDefault="00CE2574" w:rsidP="007245BB">
      <w:pPr>
        <w:pStyle w:val="Heading2"/>
      </w:pPr>
      <w:bookmarkStart w:id="3" w:name="_Toc157001079"/>
      <w:r>
        <w:t>Greenwashing Allegations</w:t>
      </w:r>
      <w:bookmarkEnd w:id="3"/>
    </w:p>
    <w:p w14:paraId="31151835" w14:textId="7E30E521" w:rsidR="00CE2574" w:rsidRDefault="005F22D4" w:rsidP="005F22D4">
      <w:pPr>
        <w:pStyle w:val="ListParagraph"/>
        <w:numPr>
          <w:ilvl w:val="0"/>
          <w:numId w:val="2"/>
        </w:numPr>
      </w:pPr>
      <w:r w:rsidRPr="002C464E">
        <w:rPr>
          <w:b/>
          <w:bCs/>
        </w:rPr>
        <w:t>Fraudulent Information:</w:t>
      </w:r>
      <w:r>
        <w:t xml:space="preserve"> </w:t>
      </w:r>
      <w:r w:rsidR="00C82FD8">
        <w:t>The criticism</w:t>
      </w:r>
      <w:r>
        <w:t xml:space="preserve"> of Marriott is dependent on unverified information about their environmental commitment documentation, increasing problems </w:t>
      </w:r>
      <w:r w:rsidR="00C82FD8">
        <w:t>with</w:t>
      </w:r>
      <w:r>
        <w:t xml:space="preserve"> </w:t>
      </w:r>
      <w:r w:rsidR="00534E22">
        <w:t>authenticity</w:t>
      </w:r>
      <w:r>
        <w:t xml:space="preserve"> and prospective inflation.</w:t>
      </w:r>
    </w:p>
    <w:p w14:paraId="24F6A995" w14:textId="7FF66900" w:rsidR="002C464E" w:rsidRDefault="002C464E" w:rsidP="005F22D4">
      <w:pPr>
        <w:pStyle w:val="ListParagraph"/>
        <w:numPr>
          <w:ilvl w:val="0"/>
          <w:numId w:val="2"/>
        </w:numPr>
      </w:pPr>
      <w:r>
        <w:rPr>
          <w:b/>
          <w:bCs/>
        </w:rPr>
        <w:t xml:space="preserve">Uncertain Certifications: </w:t>
      </w:r>
      <w:r>
        <w:t>The giant</w:t>
      </w:r>
      <w:r w:rsidR="004D5A05">
        <w:t xml:space="preserve"> is alleged to</w:t>
      </w:r>
      <w:r>
        <w:t xml:space="preserve"> </w:t>
      </w:r>
      <w:r w:rsidR="004D5A05">
        <w:t>stimulate</w:t>
      </w:r>
      <w:r>
        <w:t xml:space="preserve"> involvement in initiatives, such as ‘LEED’ and ‘Serve 360’</w:t>
      </w:r>
      <w:r w:rsidR="008A6D2B">
        <w:t xml:space="preserve">, however, utilises lower grade </w:t>
      </w:r>
      <w:r w:rsidR="008A6D2B">
        <w:lastRenderedPageBreak/>
        <w:t xml:space="preserve">standards, providing deceptive data on </w:t>
      </w:r>
      <w:r w:rsidR="004D5A05">
        <w:t xml:space="preserve">the </w:t>
      </w:r>
      <w:r w:rsidR="008A6D2B">
        <w:t>green footprint</w:t>
      </w:r>
      <w:r w:rsidR="00577B2D">
        <w:t xml:space="preserve"> (Marriott International, 2023)</w:t>
      </w:r>
      <w:r w:rsidR="008A6D2B">
        <w:t>.</w:t>
      </w:r>
    </w:p>
    <w:p w14:paraId="4335805A" w14:textId="7F97F0F9" w:rsidR="00875D13" w:rsidRDefault="00875D13" w:rsidP="005F22D4">
      <w:pPr>
        <w:pStyle w:val="ListParagraph"/>
        <w:numPr>
          <w:ilvl w:val="0"/>
          <w:numId w:val="2"/>
        </w:numPr>
      </w:pPr>
      <w:r>
        <w:rPr>
          <w:b/>
          <w:bCs/>
        </w:rPr>
        <w:t>Prioritising Operational Emissions:</w:t>
      </w:r>
      <w:r>
        <w:t xml:space="preserve"> The hospitality company</w:t>
      </w:r>
      <w:r w:rsidR="004D5A05">
        <w:t xml:space="preserve"> is allegedly</w:t>
      </w:r>
      <w:r>
        <w:t xml:space="preserve"> focus</w:t>
      </w:r>
      <w:r w:rsidR="004D5A05">
        <w:t>ing</w:t>
      </w:r>
      <w:r>
        <w:t xml:space="preserve"> on energy usage across its </w:t>
      </w:r>
      <w:r w:rsidR="003F5390">
        <w:t xml:space="preserve">lodgings, disregarding the substantial carbon footprint from </w:t>
      </w:r>
      <w:r w:rsidR="00F225C9">
        <w:t>buildings</w:t>
      </w:r>
      <w:r w:rsidR="003F5390">
        <w:t xml:space="preserve">, </w:t>
      </w:r>
      <w:r w:rsidR="0076582F">
        <w:t>reconstructions</w:t>
      </w:r>
      <w:r w:rsidR="003F5390">
        <w:t>, and furniture.</w:t>
      </w:r>
    </w:p>
    <w:p w14:paraId="7A77231E" w14:textId="150668D4" w:rsidR="00F225C9" w:rsidRDefault="00F225C9" w:rsidP="005F22D4">
      <w:pPr>
        <w:pStyle w:val="ListParagraph"/>
        <w:numPr>
          <w:ilvl w:val="0"/>
          <w:numId w:val="2"/>
        </w:numPr>
      </w:pPr>
      <w:r>
        <w:rPr>
          <w:b/>
          <w:bCs/>
        </w:rPr>
        <w:t xml:space="preserve">Progression into Unsustainable Territory: </w:t>
      </w:r>
      <w:r w:rsidR="00325E65">
        <w:t>Allegations suggest that the company’s developing cruise line venture, an infamous carbon-utilised sector has opposed the pledges to climate change incentives.</w:t>
      </w:r>
    </w:p>
    <w:p w14:paraId="3616F672" w14:textId="746136AC" w:rsidR="005C26BA" w:rsidRDefault="00420D8D" w:rsidP="005C26BA">
      <w:r>
        <w:rPr>
          <w:b/>
          <w:bCs/>
        </w:rPr>
        <w:t xml:space="preserve">Marriot’s Response: </w:t>
      </w:r>
      <w:r>
        <w:t>The company shields its sustainability contribution by emphasi</w:t>
      </w:r>
      <w:r w:rsidR="00D1613A">
        <w:t>s</w:t>
      </w:r>
      <w:r>
        <w:t xml:space="preserve">ing financing renewable resources, </w:t>
      </w:r>
      <w:r w:rsidR="00091616">
        <w:t>water preservation incentives, and waste depletion tactics</w:t>
      </w:r>
      <w:r w:rsidR="00577B2D">
        <w:t xml:space="preserve"> (</w:t>
      </w:r>
      <w:proofErr w:type="spellStart"/>
      <w:r w:rsidR="00577B2D">
        <w:t>Wickhan</w:t>
      </w:r>
      <w:proofErr w:type="spellEnd"/>
      <w:r w:rsidR="00577B2D">
        <w:t>, Donnelly and French, 2021)</w:t>
      </w:r>
      <w:r w:rsidR="00091616">
        <w:t xml:space="preserve">. </w:t>
      </w:r>
      <w:r w:rsidR="00E92B8F">
        <w:t xml:space="preserve">Marriott focuses its promise </w:t>
      </w:r>
      <w:r w:rsidR="009039B2">
        <w:t>on</w:t>
      </w:r>
      <w:r w:rsidR="00E92B8F">
        <w:t xml:space="preserve"> information transparency</w:t>
      </w:r>
      <w:r w:rsidR="00995BFE">
        <w:t xml:space="preserve"> and third-party </w:t>
      </w:r>
      <w:r w:rsidR="0005775E">
        <w:t>certifications;</w:t>
      </w:r>
      <w:r w:rsidR="00995BFE">
        <w:t xml:space="preserve"> however, the standards continue to elude.</w:t>
      </w:r>
    </w:p>
    <w:p w14:paraId="4ABAE4EE" w14:textId="117FDE46" w:rsidR="00A5376A" w:rsidRDefault="0005775E" w:rsidP="005C26BA">
      <w:r>
        <w:rPr>
          <w:b/>
          <w:bCs/>
        </w:rPr>
        <w:t xml:space="preserve">Media Coverage and Investigations: </w:t>
      </w:r>
      <w:r w:rsidR="00703DAE">
        <w:t xml:space="preserve">According to </w:t>
      </w:r>
      <w:proofErr w:type="spellStart"/>
      <w:r w:rsidR="00667879">
        <w:t>Caradonio</w:t>
      </w:r>
      <w:proofErr w:type="spellEnd"/>
      <w:r w:rsidR="00667879">
        <w:t xml:space="preserve"> (2022)</w:t>
      </w:r>
      <w:r w:rsidR="00703DAE">
        <w:t xml:space="preserve">, </w:t>
      </w:r>
      <w:r w:rsidR="00E21DCA">
        <w:t xml:space="preserve">Marriott was allegedly providing deceitful green initiatives with no transparency in its reporting. </w:t>
      </w:r>
      <w:r w:rsidR="007C11D1">
        <w:t xml:space="preserve">Subsequently, </w:t>
      </w:r>
      <w:r w:rsidR="006377D1">
        <w:t xml:space="preserve">as per </w:t>
      </w:r>
      <w:r w:rsidR="00F6638B">
        <w:t>Marcus (2021)</w:t>
      </w:r>
      <w:r w:rsidR="006377D1">
        <w:t>, eco</w:t>
      </w:r>
      <w:r w:rsidR="00B07606">
        <w:t xml:space="preserve">-friendly NGOs </w:t>
      </w:r>
      <w:r w:rsidR="006715ED">
        <w:t>have</w:t>
      </w:r>
      <w:r w:rsidR="00B07606">
        <w:t xml:space="preserve"> provided shareholder pitches, </w:t>
      </w:r>
      <w:r w:rsidR="006715ED">
        <w:t>advising</w:t>
      </w:r>
      <w:r w:rsidR="00B07606">
        <w:t xml:space="preserve"> the company to enhance its sustainability efforts and tackle </w:t>
      </w:r>
      <w:r w:rsidR="006715ED">
        <w:t xml:space="preserve">its </w:t>
      </w:r>
      <w:r w:rsidR="00B07606">
        <w:t xml:space="preserve">carbon footprint. </w:t>
      </w:r>
      <w:r w:rsidR="00EF0377">
        <w:t xml:space="preserve">Reid (2023) </w:t>
      </w:r>
      <w:r w:rsidR="003C169D">
        <w:t xml:space="preserve">has </w:t>
      </w:r>
      <w:r w:rsidR="0080490B">
        <w:t>highlighted</w:t>
      </w:r>
      <w:r w:rsidR="003C169D">
        <w:t xml:space="preserve"> Marriot’s greenwashing practices, such as </w:t>
      </w:r>
      <w:r w:rsidR="00944449">
        <w:t>towel reuse</w:t>
      </w:r>
      <w:r w:rsidR="003C169D">
        <w:t>.</w:t>
      </w:r>
    </w:p>
    <w:p w14:paraId="4E499487" w14:textId="77777777" w:rsidR="00037F33" w:rsidRDefault="00E230E4" w:rsidP="007245BB">
      <w:pPr>
        <w:pStyle w:val="Heading2"/>
      </w:pPr>
      <w:bookmarkStart w:id="4" w:name="_Toc157001080"/>
      <w:r>
        <w:t>Potential Greenwashing</w:t>
      </w:r>
      <w:bookmarkEnd w:id="4"/>
    </w:p>
    <w:p w14:paraId="621D7FB6" w14:textId="77777777" w:rsidR="00C4358F" w:rsidRDefault="008D1B58" w:rsidP="005C26BA">
      <w:r>
        <w:t xml:space="preserve">Aside from self-reported data and certification concerns, </w:t>
      </w:r>
      <w:r w:rsidR="00A7775B">
        <w:t xml:space="preserve">Marriott International has been a target of various greenwashing </w:t>
      </w:r>
      <w:r w:rsidR="00C40957">
        <w:t>conundrums</w:t>
      </w:r>
      <w:r w:rsidR="002C7AFD">
        <w:t xml:space="preserve">. </w:t>
      </w:r>
      <w:r w:rsidR="00AE4D3A">
        <w:t>In this section, the other greenwashing practices of the company will be analysed</w:t>
      </w:r>
      <w:r w:rsidR="00C40957">
        <w:t>.</w:t>
      </w:r>
    </w:p>
    <w:p w14:paraId="01FCBC7A" w14:textId="7D34FCAA" w:rsidR="0005775E" w:rsidRDefault="00C4358F" w:rsidP="00C4358F">
      <w:pPr>
        <w:pStyle w:val="ListParagraph"/>
        <w:numPr>
          <w:ilvl w:val="0"/>
          <w:numId w:val="3"/>
        </w:numPr>
      </w:pPr>
      <w:r>
        <w:rPr>
          <w:b/>
          <w:bCs/>
        </w:rPr>
        <w:t xml:space="preserve">Towel Policy: </w:t>
      </w:r>
      <w:r w:rsidR="008A26F5">
        <w:t xml:space="preserve">Marriott’s ‘Make A Green Choice’ incentive stimulates customers to </w:t>
      </w:r>
      <w:r w:rsidR="005145B4">
        <w:t xml:space="preserve">refrain from </w:t>
      </w:r>
      <w:r w:rsidR="00A16390">
        <w:t xml:space="preserve">using regular housekeeping </w:t>
      </w:r>
      <w:r w:rsidR="00B22846">
        <w:t>to replace</w:t>
      </w:r>
      <w:r w:rsidR="00A16390">
        <w:t xml:space="preserve"> towels. </w:t>
      </w:r>
      <w:r w:rsidR="00B22846">
        <w:t xml:space="preserve">Although cutting down on laundry conserves water, however, </w:t>
      </w:r>
      <w:r w:rsidR="00160400">
        <w:t xml:space="preserve">it can inadvertently move the cleaning load and the ecological implications on housekeeping employees. </w:t>
      </w:r>
      <w:r w:rsidR="00A31A69">
        <w:t xml:space="preserve">Besides, </w:t>
      </w:r>
      <w:r w:rsidR="00D868E6">
        <w:t xml:space="preserve">refraining from using </w:t>
      </w:r>
      <w:r w:rsidR="000D70AD">
        <w:t>does not magically mean lesser towel washing, prospectively invalidating the expected advantage</w:t>
      </w:r>
      <w:r w:rsidR="00EF0377">
        <w:t xml:space="preserve"> (</w:t>
      </w:r>
      <w:proofErr w:type="spellStart"/>
      <w:r w:rsidR="00EF0377">
        <w:t>Haski</w:t>
      </w:r>
      <w:proofErr w:type="spellEnd"/>
      <w:r w:rsidR="00EF0377">
        <w:t>-Leventhal, 2018)</w:t>
      </w:r>
      <w:r w:rsidR="000D70AD">
        <w:t>.</w:t>
      </w:r>
    </w:p>
    <w:p w14:paraId="53ABED3B" w14:textId="09376860" w:rsidR="005A0E49" w:rsidRDefault="005A0E49" w:rsidP="00C4358F">
      <w:pPr>
        <w:pStyle w:val="ListParagraph"/>
        <w:numPr>
          <w:ilvl w:val="0"/>
          <w:numId w:val="3"/>
        </w:numPr>
      </w:pPr>
      <w:r>
        <w:rPr>
          <w:b/>
          <w:bCs/>
        </w:rPr>
        <w:lastRenderedPageBreak/>
        <w:t xml:space="preserve">Self-Reported Information: </w:t>
      </w:r>
      <w:r w:rsidR="00F23CF8">
        <w:t>Marriott conforms to limitations in independent verifications</w:t>
      </w:r>
      <w:r w:rsidR="00294431">
        <w:t xml:space="preserve"> while the lack of transparency detains researchers, media, and customers </w:t>
      </w:r>
      <w:r w:rsidR="00A56547">
        <w:t>from</w:t>
      </w:r>
      <w:r w:rsidR="00294431">
        <w:t xml:space="preserve"> independently </w:t>
      </w:r>
      <w:r w:rsidR="00A56547">
        <w:t>evaluating</w:t>
      </w:r>
      <w:r w:rsidR="00294431">
        <w:t xml:space="preserve"> the </w:t>
      </w:r>
      <w:r w:rsidR="00A56547">
        <w:t>prerogatives</w:t>
      </w:r>
      <w:r w:rsidR="00294431">
        <w:t xml:space="preserve">. </w:t>
      </w:r>
      <w:r w:rsidR="00A56547">
        <w:t xml:space="preserve">Not only that, </w:t>
      </w:r>
      <w:proofErr w:type="gramStart"/>
      <w:r w:rsidR="00A56547">
        <w:t>the metrics</w:t>
      </w:r>
      <w:proofErr w:type="gramEnd"/>
      <w:r w:rsidR="00A56547">
        <w:t xml:space="preserve"> to assess</w:t>
      </w:r>
      <w:r w:rsidR="00A115B9">
        <w:t xml:space="preserve"> the data do not take into account the carbon footprint associated with construction, renovation, and travel of customers. Most importantly, </w:t>
      </w:r>
      <w:r w:rsidR="003639C4">
        <w:t>it overlooks the waste created throughout the supply chain.</w:t>
      </w:r>
    </w:p>
    <w:p w14:paraId="5C1D4761" w14:textId="7C0EF7AB" w:rsidR="00005AA1" w:rsidRDefault="004D5A05" w:rsidP="00C4358F">
      <w:pPr>
        <w:pStyle w:val="ListParagraph"/>
        <w:numPr>
          <w:ilvl w:val="0"/>
          <w:numId w:val="3"/>
        </w:numPr>
      </w:pPr>
      <w:r>
        <w:rPr>
          <w:b/>
          <w:bCs/>
        </w:rPr>
        <w:t>Certification Concerns</w:t>
      </w:r>
      <w:r w:rsidR="00CC794B">
        <w:rPr>
          <w:b/>
          <w:bCs/>
        </w:rPr>
        <w:t xml:space="preserve">: </w:t>
      </w:r>
      <w:r>
        <w:t xml:space="preserve">As the organisation highlights inclusion in sustainability approaches, such as ‘LEED, </w:t>
      </w:r>
      <w:r w:rsidR="00AE4F6A">
        <w:t>the company retains low-tier certifications</w:t>
      </w:r>
      <w:r w:rsidR="00E52918">
        <w:t xml:space="preserve"> with permissive rules. </w:t>
      </w:r>
      <w:r w:rsidR="00944C9E">
        <w:t>These certifications,</w:t>
      </w:r>
      <w:r w:rsidR="004132C4">
        <w:t xml:space="preserve"> although theoretically attained, paint a subpar picture of ecological commitment in contrast with firmer levels. </w:t>
      </w:r>
      <w:r w:rsidR="00C434DB">
        <w:t>This suggests the demand for in-depth evaluation rising above the mere certification availability</w:t>
      </w:r>
      <w:r w:rsidR="00EF0377">
        <w:t xml:space="preserve"> (Costa and Costa, 2022)</w:t>
      </w:r>
      <w:r w:rsidR="00C434DB">
        <w:t>.</w:t>
      </w:r>
    </w:p>
    <w:p w14:paraId="7E92EB2B" w14:textId="049D460D" w:rsidR="00046BF5" w:rsidRDefault="00046BF5" w:rsidP="00C4358F">
      <w:pPr>
        <w:pStyle w:val="ListParagraph"/>
        <w:numPr>
          <w:ilvl w:val="0"/>
          <w:numId w:val="3"/>
        </w:numPr>
      </w:pPr>
      <w:r>
        <w:rPr>
          <w:b/>
          <w:bCs/>
        </w:rPr>
        <w:t>Marketing Misdirection:</w:t>
      </w:r>
      <w:r>
        <w:t xml:space="preserve"> The company’s marketing and advertising highlight the green incentives and approaches</w:t>
      </w:r>
      <w:r w:rsidR="00C6050B">
        <w:t xml:space="preserve">, disregarding the vacancy of adequate and authentic information to support the claims. </w:t>
      </w:r>
      <w:r w:rsidR="00644872">
        <w:t xml:space="preserve">This insufficient transparency and clarity along with dependence on ambiguous eco-friendly buzzwords can effortlessly deceive customers looking for </w:t>
      </w:r>
      <w:r w:rsidR="009660CC">
        <w:t>an authentic environmentally conscious and immersive experience</w:t>
      </w:r>
      <w:r w:rsidR="00644872">
        <w:t>.</w:t>
      </w:r>
    </w:p>
    <w:p w14:paraId="26A0C148" w14:textId="75A853F3" w:rsidR="009E1D01" w:rsidRDefault="00B30740" w:rsidP="007245BB">
      <w:pPr>
        <w:pStyle w:val="Heading2"/>
      </w:pPr>
      <w:bookmarkStart w:id="5" w:name="_Toc157001081"/>
      <w:r>
        <w:t>Self-Evaluation Practices</w:t>
      </w:r>
      <w:bookmarkEnd w:id="5"/>
    </w:p>
    <w:p w14:paraId="43541C19" w14:textId="6076D78D" w:rsidR="00186114" w:rsidRDefault="009D5FBA" w:rsidP="00515F52">
      <w:r>
        <w:t xml:space="preserve">Although Marriott conforms to self-evaluations concerning sustainability. Nevertheless, </w:t>
      </w:r>
      <w:r w:rsidR="005168A3">
        <w:t xml:space="preserve">a substantial </w:t>
      </w:r>
      <w:proofErr w:type="gramStart"/>
      <w:r w:rsidR="005168A3">
        <w:t>amount</w:t>
      </w:r>
      <w:proofErr w:type="gramEnd"/>
      <w:r w:rsidR="005168A3">
        <w:t xml:space="preserve"> of issues </w:t>
      </w:r>
      <w:r w:rsidR="00DC77B3">
        <w:t>have</w:t>
      </w:r>
      <w:r w:rsidR="005168A3">
        <w:t xml:space="preserve"> occurred regarding the scope, methodology, and clarity of the assessments, </w:t>
      </w:r>
      <w:r w:rsidR="00E02105">
        <w:t>jeopardising the efficiency in authentically examining the environmental effect.</w:t>
      </w:r>
    </w:p>
    <w:p w14:paraId="63F3042D" w14:textId="36038996" w:rsidR="00DC77B3" w:rsidRDefault="00DC77B3" w:rsidP="00515F52">
      <w:pPr>
        <w:rPr>
          <w:b/>
          <w:bCs/>
        </w:rPr>
      </w:pPr>
      <w:r>
        <w:rPr>
          <w:b/>
          <w:bCs/>
        </w:rPr>
        <w:t>Scope and Methodology</w:t>
      </w:r>
      <w:r w:rsidR="00643B81">
        <w:rPr>
          <w:b/>
          <w:bCs/>
        </w:rPr>
        <w:t>:</w:t>
      </w:r>
    </w:p>
    <w:p w14:paraId="3BD70F73" w14:textId="3640AD89" w:rsidR="00DC77B3" w:rsidRDefault="00DC77B3" w:rsidP="00DC77B3">
      <w:pPr>
        <w:pStyle w:val="ListParagraph"/>
        <w:numPr>
          <w:ilvl w:val="0"/>
          <w:numId w:val="4"/>
        </w:numPr>
      </w:pPr>
      <w:r>
        <w:rPr>
          <w:b/>
          <w:bCs/>
        </w:rPr>
        <w:t xml:space="preserve">Prioritising Operational Emissions: </w:t>
      </w:r>
      <w:r>
        <w:t xml:space="preserve">The company self-assessment predominant concentration is on depleting energy and </w:t>
      </w:r>
      <w:r w:rsidR="008B244B">
        <w:t>water</w:t>
      </w:r>
      <w:r>
        <w:t xml:space="preserve"> utilisation across the accommodations. </w:t>
      </w:r>
      <w:r w:rsidR="008B244B">
        <w:t xml:space="preserve">This phenomenon discounts key efforts </w:t>
      </w:r>
      <w:r w:rsidR="00026E58">
        <w:t xml:space="preserve">to the company’s GHG footprint, which includes embedded carbon emissions from reconstruction, </w:t>
      </w:r>
      <w:r w:rsidR="000966BE">
        <w:t>travelling emissions by tourists, and waste production by suppliers</w:t>
      </w:r>
      <w:r w:rsidR="00EF0377">
        <w:t xml:space="preserve"> (Cooper, 2021)</w:t>
      </w:r>
      <w:r w:rsidR="000966BE">
        <w:t>.</w:t>
      </w:r>
    </w:p>
    <w:p w14:paraId="72729F3F" w14:textId="3B660A74" w:rsidR="00393208" w:rsidRDefault="00393208" w:rsidP="00DC77B3">
      <w:pPr>
        <w:pStyle w:val="ListParagraph"/>
        <w:numPr>
          <w:ilvl w:val="0"/>
          <w:numId w:val="4"/>
        </w:numPr>
      </w:pPr>
      <w:r>
        <w:rPr>
          <w:b/>
          <w:bCs/>
        </w:rPr>
        <w:lastRenderedPageBreak/>
        <w:t>Lack of Depth and Details:</w:t>
      </w:r>
      <w:r>
        <w:t xml:space="preserve"> </w:t>
      </w:r>
      <w:r w:rsidR="00E91C7C">
        <w:t>The widely accessible data on Marriot’s self-evaluation does not encompass granularity, consisting of sparse particulates on definite metrics, methodologies implemented, and alterations in productivity throughout all hotels and areas.</w:t>
      </w:r>
    </w:p>
    <w:p w14:paraId="1324E268" w14:textId="042A3D0D" w:rsidR="00734AC9" w:rsidRDefault="00734AC9" w:rsidP="00DC77B3">
      <w:pPr>
        <w:pStyle w:val="ListParagraph"/>
        <w:numPr>
          <w:ilvl w:val="0"/>
          <w:numId w:val="4"/>
        </w:numPr>
      </w:pPr>
      <w:r>
        <w:rPr>
          <w:b/>
          <w:bCs/>
        </w:rPr>
        <w:t>Internal Information Dependence:</w:t>
      </w:r>
      <w:r>
        <w:t xml:space="preserve"> </w:t>
      </w:r>
      <w:r w:rsidR="00223748">
        <w:t>As noted earlier,</w:t>
      </w:r>
      <w:r w:rsidR="00EC32EA">
        <w:t xml:space="preserve"> the hospitality giant essentially is dependent on self-reported information in the self-evaluation methods, creating problems associated with the manipulation of information</w:t>
      </w:r>
      <w:r w:rsidR="007A044A">
        <w:t xml:space="preserve"> (Majeed and Kim, 2022)</w:t>
      </w:r>
      <w:r w:rsidR="00EC32EA">
        <w:t xml:space="preserve">. </w:t>
      </w:r>
      <w:r w:rsidR="00F65DE2">
        <w:t>The lack of autonomous confirmation additionally deteriorates the credibility factor.</w:t>
      </w:r>
    </w:p>
    <w:p w14:paraId="722F198E" w14:textId="6198D5C7" w:rsidR="00643B81" w:rsidRDefault="00643B81" w:rsidP="00643B81">
      <w:pPr>
        <w:rPr>
          <w:b/>
          <w:bCs/>
        </w:rPr>
      </w:pPr>
      <w:r>
        <w:rPr>
          <w:b/>
          <w:bCs/>
        </w:rPr>
        <w:t>Transparency and Independence:</w:t>
      </w:r>
    </w:p>
    <w:p w14:paraId="32A508A4" w14:textId="46EE205B" w:rsidR="00643B81" w:rsidRDefault="00680C29" w:rsidP="00643B81">
      <w:pPr>
        <w:pStyle w:val="ListParagraph"/>
        <w:numPr>
          <w:ilvl w:val="0"/>
          <w:numId w:val="5"/>
        </w:numPr>
      </w:pPr>
      <w:r>
        <w:rPr>
          <w:b/>
          <w:bCs/>
        </w:rPr>
        <w:t xml:space="preserve">Limited Community Access: </w:t>
      </w:r>
      <w:r>
        <w:t xml:space="preserve">The company opts out from explicitly publishing comprehensive documentation based on self-evaluations. </w:t>
      </w:r>
      <w:r w:rsidR="000556E9">
        <w:t xml:space="preserve">Turns out, </w:t>
      </w:r>
      <w:r w:rsidR="00396699">
        <w:t xml:space="preserve">the data accessible on their webpage is commonly </w:t>
      </w:r>
      <w:r w:rsidR="00F57B8D">
        <w:t>ambiguous and</w:t>
      </w:r>
      <w:r w:rsidR="00396699">
        <w:t xml:space="preserve"> publicity stunts</w:t>
      </w:r>
      <w:r w:rsidR="00F02237">
        <w:t>, missing the all-inclusive evaluation and clarity required for bona fide responsibility and accountability.</w:t>
      </w:r>
    </w:p>
    <w:p w14:paraId="202D8E44" w14:textId="69BA812E" w:rsidR="00F57B8D" w:rsidRDefault="00C064E8" w:rsidP="00643B81">
      <w:pPr>
        <w:pStyle w:val="ListParagraph"/>
        <w:numPr>
          <w:ilvl w:val="0"/>
          <w:numId w:val="5"/>
        </w:numPr>
      </w:pPr>
      <w:r>
        <w:rPr>
          <w:b/>
          <w:bCs/>
        </w:rPr>
        <w:t xml:space="preserve">Absence of Independent Assessment: </w:t>
      </w:r>
      <w:r>
        <w:t xml:space="preserve">At present, </w:t>
      </w:r>
      <w:r w:rsidR="00055FB3">
        <w:t>Marriott International’s self-evaluations are carried out internally</w:t>
      </w:r>
      <w:r w:rsidR="005D402E">
        <w:t>, opting out from participating in reliable third-party cooperation</w:t>
      </w:r>
      <w:r w:rsidR="007A044A">
        <w:t xml:space="preserve"> (Marriott International, 2023)</w:t>
      </w:r>
      <w:r w:rsidR="005D402E">
        <w:t xml:space="preserve">. </w:t>
      </w:r>
      <w:r w:rsidR="00D92592">
        <w:t xml:space="preserve">This phenomenon is a source of reservations associated with prospective bias and the lack of </w:t>
      </w:r>
      <w:r w:rsidR="00572216">
        <w:t xml:space="preserve">autonomous review and fair </w:t>
      </w:r>
      <w:r w:rsidR="00211E5E">
        <w:t>judgment</w:t>
      </w:r>
      <w:r w:rsidR="00572216">
        <w:t xml:space="preserve"> in the evaluations.</w:t>
      </w:r>
    </w:p>
    <w:p w14:paraId="4280A6C7" w14:textId="17B3DDEB" w:rsidR="00F921C2" w:rsidRDefault="00F921C2" w:rsidP="00F921C2">
      <w:pPr>
        <w:pStyle w:val="Heading1"/>
      </w:pPr>
      <w:bookmarkStart w:id="6" w:name="_Toc157001082"/>
      <w:r>
        <w:t>The Rationale for Self-Evaluation</w:t>
      </w:r>
      <w:bookmarkEnd w:id="6"/>
    </w:p>
    <w:p w14:paraId="32DCB3C6" w14:textId="283DFA54" w:rsidR="00D42283" w:rsidRDefault="00095C02" w:rsidP="00D42283">
      <w:r>
        <w:t>Across the dynamic scenery of CSR, self-evaluation turned into a proactive tool for hotels to navigate the growing conscious customers and maintain multiple pressures.</w:t>
      </w:r>
    </w:p>
    <w:p w14:paraId="6D6261E2" w14:textId="1324745B" w:rsidR="00A072FB" w:rsidRDefault="00A072FB" w:rsidP="00D42283">
      <w:pPr>
        <w:rPr>
          <w:b/>
          <w:bCs/>
        </w:rPr>
      </w:pPr>
      <w:r>
        <w:rPr>
          <w:b/>
          <w:bCs/>
        </w:rPr>
        <w:t>Benefits</w:t>
      </w:r>
      <w:r w:rsidR="00584C0E">
        <w:rPr>
          <w:b/>
          <w:bCs/>
        </w:rPr>
        <w:t xml:space="preserve"> that </w:t>
      </w:r>
      <w:proofErr w:type="gramStart"/>
      <w:r w:rsidR="00584C0E">
        <w:rPr>
          <w:b/>
          <w:bCs/>
        </w:rPr>
        <w:t>Standout</w:t>
      </w:r>
      <w:proofErr w:type="gramEnd"/>
    </w:p>
    <w:p w14:paraId="4FBA22AE" w14:textId="6820F6EF" w:rsidR="00D9379B" w:rsidRDefault="00D9379B" w:rsidP="00D9379B">
      <w:pPr>
        <w:pStyle w:val="ListParagraph"/>
        <w:numPr>
          <w:ilvl w:val="0"/>
          <w:numId w:val="6"/>
        </w:numPr>
      </w:pPr>
      <w:r>
        <w:rPr>
          <w:b/>
          <w:bCs/>
        </w:rPr>
        <w:t xml:space="preserve">Enhancement Pioneer: </w:t>
      </w:r>
      <w:r>
        <w:t>Self-evaluation is</w:t>
      </w:r>
      <w:r w:rsidR="00221574">
        <w:t xml:space="preserve"> limelight</w:t>
      </w:r>
      <w:r>
        <w:t xml:space="preserve">, </w:t>
      </w:r>
      <w:r w:rsidR="00221574">
        <w:t xml:space="preserve">revealing regions across processes that </w:t>
      </w:r>
      <w:r w:rsidR="00EC5DD4">
        <w:t>lack</w:t>
      </w:r>
      <w:r w:rsidR="00221574">
        <w:t xml:space="preserve"> sustainability objectives.</w:t>
      </w:r>
      <w:r w:rsidR="00EC5DD4">
        <w:t xml:space="preserve"> Through the</w:t>
      </w:r>
      <w:r w:rsidR="00221574">
        <w:t xml:space="preserve"> </w:t>
      </w:r>
      <w:r w:rsidR="00EC5DD4">
        <w:t xml:space="preserve">determination of ineffectiveness in resource usage, </w:t>
      </w:r>
      <w:r w:rsidR="00A34819">
        <w:t xml:space="preserve">waste production, or energy utilisation, </w:t>
      </w:r>
      <w:r w:rsidR="004258E9">
        <w:t xml:space="preserve">companies can </w:t>
      </w:r>
      <w:r w:rsidR="00991063">
        <w:t xml:space="preserve">ascertain </w:t>
      </w:r>
      <w:r w:rsidR="002D5518">
        <w:t>instances</w:t>
      </w:r>
      <w:r w:rsidR="00991063">
        <w:t xml:space="preserve"> for enhancement</w:t>
      </w:r>
      <w:r w:rsidR="007A044A">
        <w:t xml:space="preserve"> (Sloan, </w:t>
      </w:r>
      <w:proofErr w:type="gramStart"/>
      <w:r w:rsidR="007A044A">
        <w:t>Legrand</w:t>
      </w:r>
      <w:proofErr w:type="gramEnd"/>
      <w:r w:rsidR="007A044A">
        <w:t xml:space="preserve"> and Chen, 2017)</w:t>
      </w:r>
      <w:r w:rsidR="00991063">
        <w:t>.</w:t>
      </w:r>
    </w:p>
    <w:p w14:paraId="4D9E3398" w14:textId="646DD35F" w:rsidR="002D5518" w:rsidRDefault="002D5518" w:rsidP="00D9379B">
      <w:pPr>
        <w:pStyle w:val="ListParagraph"/>
        <w:numPr>
          <w:ilvl w:val="0"/>
          <w:numId w:val="6"/>
        </w:numPr>
      </w:pPr>
      <w:r>
        <w:rPr>
          <w:b/>
          <w:bCs/>
        </w:rPr>
        <w:lastRenderedPageBreak/>
        <w:t>Reputational Barricade:</w:t>
      </w:r>
      <w:r>
        <w:t xml:space="preserve"> </w:t>
      </w:r>
      <w:r w:rsidR="00A01636">
        <w:t xml:space="preserve">Presently, </w:t>
      </w:r>
      <w:r w:rsidR="001965A9">
        <w:t xml:space="preserve">a tainted sustainability front </w:t>
      </w:r>
      <w:r w:rsidR="007812F8">
        <w:t xml:space="preserve">can rapidly recess customers’ reservations and shareholders’ morale. </w:t>
      </w:r>
      <w:r w:rsidR="00416222">
        <w:t xml:space="preserve">Therefore, </w:t>
      </w:r>
      <w:r w:rsidR="004B04B6">
        <w:t xml:space="preserve">consistent self-evaluations </w:t>
      </w:r>
      <w:r w:rsidR="00783FD1">
        <w:t>offer</w:t>
      </w:r>
      <w:r w:rsidR="004B04B6">
        <w:t xml:space="preserve"> active determination of prospective dangers while enabling </w:t>
      </w:r>
      <w:r w:rsidR="00783FD1">
        <w:t xml:space="preserve">one </w:t>
      </w:r>
      <w:r w:rsidR="004B04B6">
        <w:t xml:space="preserve">to </w:t>
      </w:r>
      <w:r w:rsidR="00F97C30">
        <w:t xml:space="preserve">tackle </w:t>
      </w:r>
      <w:r w:rsidR="00783FD1">
        <w:t xml:space="preserve">them </w:t>
      </w:r>
      <w:r w:rsidR="00F97C30">
        <w:t>before morphing into cancel culture controversy.</w:t>
      </w:r>
    </w:p>
    <w:p w14:paraId="472FC93E" w14:textId="4932F353" w:rsidR="00B27B98" w:rsidRDefault="004F51A8" w:rsidP="00D9379B">
      <w:pPr>
        <w:pStyle w:val="ListParagraph"/>
        <w:numPr>
          <w:ilvl w:val="0"/>
          <w:numId w:val="6"/>
        </w:numPr>
      </w:pPr>
      <w:r>
        <w:rPr>
          <w:b/>
          <w:bCs/>
        </w:rPr>
        <w:t>Greenwashing Glimmer:</w:t>
      </w:r>
      <w:r>
        <w:t xml:space="preserve"> </w:t>
      </w:r>
      <w:r w:rsidR="00FE5AC0">
        <w:t xml:space="preserve">If done correctly, self-assessments </w:t>
      </w:r>
      <w:r w:rsidR="00DF725E">
        <w:t>are</w:t>
      </w:r>
      <w:r w:rsidR="00FE5AC0">
        <w:t xml:space="preserve"> an effective instrument to</w:t>
      </w:r>
      <w:r w:rsidR="00487C48">
        <w:t xml:space="preserve">wards </w:t>
      </w:r>
      <w:r w:rsidR="00DF725E">
        <w:t xml:space="preserve">an </w:t>
      </w:r>
      <w:r w:rsidR="00487C48">
        <w:t xml:space="preserve">authentic pledge to sustainability. </w:t>
      </w:r>
      <w:r w:rsidR="00DC1234">
        <w:t xml:space="preserve">By broadly spreading verified information and extended-duration progress </w:t>
      </w:r>
      <w:r w:rsidR="00667191">
        <w:t>plans</w:t>
      </w:r>
      <w:r w:rsidR="00DC1234">
        <w:t>, hotels can draw eco-friendly guests and become reliable and accountable corporate phenomena</w:t>
      </w:r>
      <w:r w:rsidR="009B62AF">
        <w:t xml:space="preserve"> (</w:t>
      </w:r>
      <w:proofErr w:type="spellStart"/>
      <w:r w:rsidR="009B62AF">
        <w:t>Batabyal</w:t>
      </w:r>
      <w:proofErr w:type="spellEnd"/>
      <w:r w:rsidR="009B62AF">
        <w:t>, 2018)</w:t>
      </w:r>
      <w:r w:rsidR="00DC1234">
        <w:t>.</w:t>
      </w:r>
    </w:p>
    <w:p w14:paraId="770A47E3" w14:textId="77777777" w:rsidR="000E4041" w:rsidRDefault="00A443F6" w:rsidP="00B27B98">
      <w:pPr>
        <w:rPr>
          <w:b/>
          <w:bCs/>
        </w:rPr>
      </w:pPr>
      <w:r>
        <w:rPr>
          <w:b/>
          <w:bCs/>
        </w:rPr>
        <w:t>Towering Drawbacks</w:t>
      </w:r>
    </w:p>
    <w:p w14:paraId="0B7EEDBE" w14:textId="77777777" w:rsidR="005F7F91" w:rsidRDefault="000E4041" w:rsidP="000E4041">
      <w:pPr>
        <w:pStyle w:val="ListParagraph"/>
        <w:numPr>
          <w:ilvl w:val="0"/>
          <w:numId w:val="7"/>
        </w:numPr>
      </w:pPr>
      <w:r>
        <w:rPr>
          <w:b/>
          <w:bCs/>
        </w:rPr>
        <w:t xml:space="preserve">Greenwashing Minefield: </w:t>
      </w:r>
      <w:r w:rsidR="00860CD1">
        <w:t xml:space="preserve">The prospective for self-assessment to turn into greenwashing is a grave issue. </w:t>
      </w:r>
      <w:r w:rsidR="00E365A9">
        <w:t xml:space="preserve">In </w:t>
      </w:r>
      <w:r w:rsidR="005055CB">
        <w:t xml:space="preserve">the </w:t>
      </w:r>
      <w:r w:rsidR="00E365A9">
        <w:t xml:space="preserve">absence of strong finances, </w:t>
      </w:r>
      <w:r w:rsidR="005055CB">
        <w:t xml:space="preserve">hotels can inflate the figures, choose complimentary standards, and paint a perfect picture considering the environmental effect compared to reality. </w:t>
      </w:r>
      <w:r w:rsidR="00DF0EA2">
        <w:t xml:space="preserve">This phenomenon leads to </w:t>
      </w:r>
      <w:r w:rsidR="00FF46A5">
        <w:t xml:space="preserve">the </w:t>
      </w:r>
      <w:r w:rsidR="00DF0EA2">
        <w:t>deterioration of trust, resulting in backlashes</w:t>
      </w:r>
      <w:r w:rsidR="00FF46A5">
        <w:t>.</w:t>
      </w:r>
    </w:p>
    <w:p w14:paraId="6F1285D6" w14:textId="1F3E917A" w:rsidR="004F51A8" w:rsidRDefault="00B51234" w:rsidP="000E4041">
      <w:pPr>
        <w:pStyle w:val="ListParagraph"/>
        <w:numPr>
          <w:ilvl w:val="0"/>
          <w:numId w:val="7"/>
        </w:numPr>
      </w:pPr>
      <w:r>
        <w:rPr>
          <w:b/>
          <w:bCs/>
        </w:rPr>
        <w:t>Accountability Abyss:</w:t>
      </w:r>
      <w:r>
        <w:t xml:space="preserve"> The domestic characteristic of self-assessments foams queries</w:t>
      </w:r>
      <w:r w:rsidR="005055CB">
        <w:t xml:space="preserve"> </w:t>
      </w:r>
      <w:r>
        <w:t xml:space="preserve">on accountability. </w:t>
      </w:r>
      <w:r w:rsidR="00C6505C">
        <w:t xml:space="preserve">In the absence of </w:t>
      </w:r>
      <w:r w:rsidR="00A618DC">
        <w:t xml:space="preserve">third-party validation or objective </w:t>
      </w:r>
      <w:r w:rsidR="0036626C">
        <w:t>checks</w:t>
      </w:r>
      <w:r w:rsidR="00A618DC">
        <w:t xml:space="preserve">, </w:t>
      </w:r>
      <w:r w:rsidR="0036626C">
        <w:t>hotels may fall prey to contentment</w:t>
      </w:r>
      <w:r w:rsidR="00BE572C">
        <w:t>, bypassing inadequacies</w:t>
      </w:r>
      <w:r w:rsidR="00661759">
        <w:t xml:space="preserve"> (Edgell, 2020)</w:t>
      </w:r>
      <w:r w:rsidR="00BE572C">
        <w:t>.</w:t>
      </w:r>
    </w:p>
    <w:p w14:paraId="070B323F" w14:textId="10CD6963" w:rsidR="00BC3888" w:rsidRDefault="00BC3888" w:rsidP="000E4041">
      <w:pPr>
        <w:pStyle w:val="ListParagraph"/>
        <w:numPr>
          <w:ilvl w:val="0"/>
          <w:numId w:val="7"/>
        </w:numPr>
      </w:pPr>
      <w:r>
        <w:rPr>
          <w:b/>
          <w:bCs/>
        </w:rPr>
        <w:t>Superficiality Trap:</w:t>
      </w:r>
      <w:r>
        <w:t xml:space="preserve"> Unless self-assessment </w:t>
      </w:r>
      <w:r w:rsidR="008607BD">
        <w:t>is</w:t>
      </w:r>
      <w:r>
        <w:t xml:space="preserve"> carried out in a detailed and rigorous manner, </w:t>
      </w:r>
      <w:r w:rsidR="008607BD">
        <w:t>it</w:t>
      </w:r>
      <w:r w:rsidR="00BE5BA1">
        <w:t xml:space="preserve"> can morph into superficial practice</w:t>
      </w:r>
      <w:r w:rsidR="00A10D88">
        <w:t xml:space="preserve">, solely prioritising effortless </w:t>
      </w:r>
      <w:r w:rsidR="00931766">
        <w:t>analytical measures while abandoning widespread environmental implications, such as carbon footprint and suppliers’ GHG emissions.</w:t>
      </w:r>
    </w:p>
    <w:p w14:paraId="1B4ECF2E" w14:textId="3FC4644D" w:rsidR="006940D1" w:rsidRDefault="008A4FF4" w:rsidP="008A4FF4">
      <w:pPr>
        <w:pStyle w:val="Heading1"/>
      </w:pPr>
      <w:bookmarkStart w:id="7" w:name="_Toc157001083"/>
      <w:r>
        <w:t>Green Technology and Sustainability</w:t>
      </w:r>
      <w:bookmarkEnd w:id="7"/>
    </w:p>
    <w:p w14:paraId="4D3ADBF2" w14:textId="53296418" w:rsidR="007245BB" w:rsidRDefault="004F5A69" w:rsidP="007245BB">
      <w:r>
        <w:t xml:space="preserve">While Marriot’s painting is particularly green to customers, however, </w:t>
      </w:r>
      <w:r w:rsidR="00BB51FA">
        <w:t xml:space="preserve">the credit goes to technological innovation investment, which </w:t>
      </w:r>
      <w:r w:rsidR="00ED5950">
        <w:t>is</w:t>
      </w:r>
      <w:r w:rsidR="00BB51FA">
        <w:t xml:space="preserve"> the key </w:t>
      </w:r>
      <w:r w:rsidR="00A55C15">
        <w:t>brushstrokes</w:t>
      </w:r>
      <w:r w:rsidR="00BB51FA">
        <w:t>.</w:t>
      </w:r>
    </w:p>
    <w:p w14:paraId="7498C76D" w14:textId="4125F06B" w:rsidR="00BF5088" w:rsidRDefault="00B522B4" w:rsidP="00ED5950">
      <w:pPr>
        <w:pStyle w:val="ListParagraph"/>
        <w:numPr>
          <w:ilvl w:val="0"/>
          <w:numId w:val="8"/>
        </w:numPr>
      </w:pPr>
      <w:r>
        <w:rPr>
          <w:b/>
          <w:bCs/>
        </w:rPr>
        <w:t xml:space="preserve">Renewable Energy Resources: </w:t>
      </w:r>
      <w:r>
        <w:t xml:space="preserve">The company financed solar panel electricity generation, </w:t>
      </w:r>
      <w:r w:rsidR="00BD6FD9">
        <w:t xml:space="preserve">wind power arrangement, and </w:t>
      </w:r>
      <w:r w:rsidR="0019153A">
        <w:t xml:space="preserve">on-the-spot biogas production. </w:t>
      </w:r>
      <w:r w:rsidR="00984B85">
        <w:t xml:space="preserve">Although the step back from non-renewable energy is admirable, however, the </w:t>
      </w:r>
      <w:r w:rsidR="00984B85">
        <w:lastRenderedPageBreak/>
        <w:t xml:space="preserve">authentic effort varies. </w:t>
      </w:r>
      <w:r w:rsidR="00500112">
        <w:t xml:space="preserve">Essentially, </w:t>
      </w:r>
      <w:r w:rsidR="00B46E84">
        <w:t xml:space="preserve">the extent </w:t>
      </w:r>
      <w:r w:rsidR="00AD21C6">
        <w:t>to</w:t>
      </w:r>
      <w:r w:rsidR="00B46E84">
        <w:t xml:space="preserve"> which renewable energy is sourced, the incorporation across the grid, and the GHG emissions </w:t>
      </w:r>
      <w:r w:rsidR="00C07E96">
        <w:t xml:space="preserve">of the procurement all </w:t>
      </w:r>
      <w:r w:rsidR="00BF5088">
        <w:t>affect</w:t>
      </w:r>
      <w:r w:rsidR="00C07E96">
        <w:t xml:space="preserve"> the authentic implication</w:t>
      </w:r>
      <w:r w:rsidR="00980962">
        <w:t xml:space="preserve"> (Sun, </w:t>
      </w:r>
      <w:proofErr w:type="gramStart"/>
      <w:r w:rsidR="00980962">
        <w:t>Cao</w:t>
      </w:r>
      <w:proofErr w:type="gramEnd"/>
      <w:r w:rsidR="00980962">
        <w:t xml:space="preserve"> and Xing, 2021)</w:t>
      </w:r>
      <w:r w:rsidR="00C07E96">
        <w:t>.</w:t>
      </w:r>
    </w:p>
    <w:p w14:paraId="3DA35AE3" w14:textId="0749C188" w:rsidR="00ED5950" w:rsidRDefault="00BF5088" w:rsidP="00ED5950">
      <w:pPr>
        <w:pStyle w:val="ListParagraph"/>
        <w:numPr>
          <w:ilvl w:val="0"/>
          <w:numId w:val="8"/>
        </w:numPr>
      </w:pPr>
      <w:r>
        <w:rPr>
          <w:b/>
          <w:bCs/>
        </w:rPr>
        <w:t>Water Preservation Programmes:</w:t>
      </w:r>
      <w:r>
        <w:t xml:space="preserve"> Low-flow fittings, smart sensors, and greywater </w:t>
      </w:r>
      <w:r w:rsidR="00E00EB0">
        <w:t>initiatives</w:t>
      </w:r>
      <w:r>
        <w:t xml:space="preserve"> </w:t>
      </w:r>
      <w:r w:rsidR="0087706D">
        <w:t>are</w:t>
      </w:r>
      <w:r w:rsidR="006A5E87">
        <w:t xml:space="preserve"> situated in all Marriott’s accommodations</w:t>
      </w:r>
      <w:r w:rsidR="00980962">
        <w:t xml:space="preserve"> (Muller, 2022)</w:t>
      </w:r>
      <w:r w:rsidR="006A5E87">
        <w:t xml:space="preserve">. </w:t>
      </w:r>
      <w:r w:rsidR="007455BB">
        <w:t>This</w:t>
      </w:r>
      <w:r w:rsidR="003A15BC">
        <w:t xml:space="preserve"> inclusion highlights the depletion in water utilisation, </w:t>
      </w:r>
      <w:r w:rsidR="00D66F8B">
        <w:t xml:space="preserve">promoting sustainability. </w:t>
      </w:r>
      <w:r w:rsidR="00AE25C7">
        <w:t xml:space="preserve">Nevertheless, </w:t>
      </w:r>
      <w:r w:rsidR="00F364CD">
        <w:t xml:space="preserve">the efficiency factor is reliant </w:t>
      </w:r>
      <w:r w:rsidR="00AB28DA">
        <w:t xml:space="preserve">on </w:t>
      </w:r>
      <w:r w:rsidR="007455BB">
        <w:t xml:space="preserve">the </w:t>
      </w:r>
      <w:r w:rsidR="00AB28DA">
        <w:t>hotel's strategy, customer behaviour, and management activities.</w:t>
      </w:r>
    </w:p>
    <w:p w14:paraId="47B5956E" w14:textId="31FA8598" w:rsidR="00E00EB0" w:rsidRDefault="00E00EB0" w:rsidP="00ED5950">
      <w:pPr>
        <w:pStyle w:val="ListParagraph"/>
        <w:numPr>
          <w:ilvl w:val="0"/>
          <w:numId w:val="8"/>
        </w:numPr>
      </w:pPr>
      <w:r>
        <w:rPr>
          <w:b/>
          <w:bCs/>
        </w:rPr>
        <w:t xml:space="preserve">Investing in Tech: </w:t>
      </w:r>
      <w:r>
        <w:t xml:space="preserve">Marriott International implements smart edifice facets, such as occupancy sensors and intellectual climate control phenomenon, </w:t>
      </w:r>
      <w:r w:rsidR="002D262C">
        <w:t xml:space="preserve">maximising </w:t>
      </w:r>
      <w:r w:rsidR="00A260AE">
        <w:t xml:space="preserve">power usage. </w:t>
      </w:r>
      <w:r w:rsidR="00002CF6">
        <w:t xml:space="preserve">These techs conform to considerable </w:t>
      </w:r>
      <w:r w:rsidR="00E50C92">
        <w:t>potential</w:t>
      </w:r>
      <w:r w:rsidR="00002CF6">
        <w:t xml:space="preserve">, </w:t>
      </w:r>
      <w:r w:rsidR="00082D28">
        <w:t xml:space="preserve">decreasing insufficient energy waste. </w:t>
      </w:r>
      <w:r w:rsidR="005867F3">
        <w:t xml:space="preserve">Nevertheless, the bona fide implications </w:t>
      </w:r>
      <w:r w:rsidR="003A21D4">
        <w:t>are</w:t>
      </w:r>
      <w:r w:rsidR="005867F3">
        <w:t xml:space="preserve"> reliant on the design, incorporation, and continuous functionality.</w:t>
      </w:r>
    </w:p>
    <w:p w14:paraId="292A7408" w14:textId="51AA1492" w:rsidR="005B1EE4" w:rsidRDefault="005B1EE4" w:rsidP="00ED5950">
      <w:pPr>
        <w:pStyle w:val="ListParagraph"/>
        <w:numPr>
          <w:ilvl w:val="0"/>
          <w:numId w:val="8"/>
        </w:numPr>
      </w:pPr>
      <w:r>
        <w:rPr>
          <w:b/>
          <w:bCs/>
        </w:rPr>
        <w:t>Collective Sustainability Objectives:</w:t>
      </w:r>
      <w:r>
        <w:t xml:space="preserve"> Green technology</w:t>
      </w:r>
      <w:r w:rsidR="005E3C1D">
        <w:t xml:space="preserve"> is not </w:t>
      </w:r>
      <w:r w:rsidR="00AF0446">
        <w:t>sufficient</w:t>
      </w:r>
      <w:r w:rsidR="005E3C1D">
        <w:t xml:space="preserve"> for green initiatives. </w:t>
      </w:r>
      <w:r w:rsidR="00071B9A">
        <w:t xml:space="preserve">Although the incentives offer sustainable progression, however, </w:t>
      </w:r>
      <w:r w:rsidR="00F81B3A">
        <w:t xml:space="preserve">the efficiency factor must be evaluated comprehensively. </w:t>
      </w:r>
      <w:r w:rsidR="0045494D">
        <w:t xml:space="preserve">Carbon emissions from construction, </w:t>
      </w:r>
      <w:r w:rsidR="00BB1A16">
        <w:t xml:space="preserve">tourist travelling, and </w:t>
      </w:r>
      <w:r w:rsidR="0042131D">
        <w:t>supply chain activities should be tackled for prolonged sustainability</w:t>
      </w:r>
      <w:r w:rsidR="00FE5E98">
        <w:t xml:space="preserve"> (</w:t>
      </w:r>
      <w:proofErr w:type="spellStart"/>
      <w:r w:rsidR="00FE5E98">
        <w:t>Memarzadeh</w:t>
      </w:r>
      <w:proofErr w:type="spellEnd"/>
      <w:r w:rsidR="00FE5E98">
        <w:t xml:space="preserve"> and Anand, 2020)</w:t>
      </w:r>
      <w:r w:rsidR="0042131D">
        <w:t>.</w:t>
      </w:r>
    </w:p>
    <w:p w14:paraId="674F4234" w14:textId="3895761B" w:rsidR="00030FE5" w:rsidRDefault="00196078" w:rsidP="00196078">
      <w:pPr>
        <w:pStyle w:val="Heading1"/>
      </w:pPr>
      <w:bookmarkStart w:id="8" w:name="_Toc157001084"/>
      <w:r>
        <w:t>Alternatives to Self-Evaluation</w:t>
      </w:r>
      <w:bookmarkEnd w:id="8"/>
    </w:p>
    <w:p w14:paraId="6D0DAFD6" w14:textId="44496494" w:rsidR="00B47B2B" w:rsidRDefault="00B47B2B" w:rsidP="00865FFE">
      <w:pPr>
        <w:pStyle w:val="ListParagraph"/>
        <w:numPr>
          <w:ilvl w:val="0"/>
          <w:numId w:val="9"/>
        </w:numPr>
      </w:pPr>
      <w:r w:rsidRPr="00865FFE">
        <w:rPr>
          <w:b/>
          <w:bCs/>
        </w:rPr>
        <w:t xml:space="preserve">Independent Audits: </w:t>
      </w:r>
      <w:r w:rsidR="00B906ED">
        <w:t xml:space="preserve">Inspecting an organisation based on environmental efforts is </w:t>
      </w:r>
      <w:r w:rsidR="00865FFE">
        <w:t xml:space="preserve">an </w:t>
      </w:r>
      <w:r w:rsidR="00B906ED">
        <w:t xml:space="preserve">independent </w:t>
      </w:r>
      <w:r w:rsidR="00865FFE">
        <w:t>audit</w:t>
      </w:r>
      <w:r w:rsidR="00B906ED">
        <w:t xml:space="preserve">. </w:t>
      </w:r>
      <w:r w:rsidR="000340F4">
        <w:t xml:space="preserve">This phenomenon should be carried out by reliable third-party involvement. </w:t>
      </w:r>
      <w:r w:rsidR="00A72A5F">
        <w:t xml:space="preserve">The </w:t>
      </w:r>
      <w:r w:rsidR="000612A7">
        <w:t xml:space="preserve">robust evaluation </w:t>
      </w:r>
      <w:r w:rsidR="000B46CA">
        <w:t>indulges</w:t>
      </w:r>
      <w:r w:rsidR="000612A7">
        <w:t xml:space="preserve"> in-depth, extracting pros and cons associated with environmental implications across all operations. </w:t>
      </w:r>
      <w:r w:rsidR="000B46CA">
        <w:t xml:space="preserve">Chiefly, </w:t>
      </w:r>
      <w:r w:rsidR="003E4EE4">
        <w:t xml:space="preserve">the transparency and </w:t>
      </w:r>
      <w:r w:rsidR="00997355">
        <w:t xml:space="preserve">reliability associated with independent audits establish loyalty among stakeholders and customers, </w:t>
      </w:r>
      <w:r w:rsidR="00F76F62">
        <w:t>diverging authentic green companies from greenwashing masks</w:t>
      </w:r>
      <w:r w:rsidR="00FE5E98">
        <w:t xml:space="preserve"> (</w:t>
      </w:r>
      <w:proofErr w:type="spellStart"/>
      <w:r w:rsidR="00FE5E98">
        <w:t>Haski</w:t>
      </w:r>
      <w:proofErr w:type="spellEnd"/>
      <w:r w:rsidR="00FE5E98">
        <w:t>-Leventhal, 2018)</w:t>
      </w:r>
      <w:r w:rsidR="00F76F62">
        <w:t>.</w:t>
      </w:r>
    </w:p>
    <w:p w14:paraId="4B3D17EE" w14:textId="3D936734" w:rsidR="00865FFE" w:rsidRPr="008F04B2" w:rsidRDefault="00865FFE" w:rsidP="00865FFE">
      <w:pPr>
        <w:pStyle w:val="ListParagraph"/>
        <w:numPr>
          <w:ilvl w:val="0"/>
          <w:numId w:val="9"/>
        </w:numPr>
        <w:rPr>
          <w:b/>
          <w:bCs/>
        </w:rPr>
      </w:pPr>
      <w:r w:rsidRPr="00865FFE">
        <w:rPr>
          <w:b/>
          <w:bCs/>
        </w:rPr>
        <w:t>Stakeholder Engagement</w:t>
      </w:r>
      <w:r>
        <w:rPr>
          <w:b/>
          <w:bCs/>
        </w:rPr>
        <w:t xml:space="preserve">: </w:t>
      </w:r>
      <w:r w:rsidR="006967B2">
        <w:t xml:space="preserve">Sustainability is far from an abstract act, instead it can be denoted as </w:t>
      </w:r>
      <w:r w:rsidR="00B908FA">
        <w:t xml:space="preserve">a </w:t>
      </w:r>
      <w:r w:rsidR="006967B2">
        <w:t xml:space="preserve">choir. </w:t>
      </w:r>
      <w:r w:rsidR="00B908FA">
        <w:t xml:space="preserve">Integrating stakeholders, such as workers, communities, and </w:t>
      </w:r>
      <w:r w:rsidR="00E70D41">
        <w:t xml:space="preserve">the </w:t>
      </w:r>
      <w:r w:rsidR="00B908FA">
        <w:t xml:space="preserve">supply chain, offers important opinions to the environmental evaluation. </w:t>
      </w:r>
      <w:r w:rsidR="00E70D41">
        <w:t xml:space="preserve">Besides, </w:t>
      </w:r>
      <w:r w:rsidR="000E6C31">
        <w:t xml:space="preserve">workshops, questionnaires, and cooperative </w:t>
      </w:r>
      <w:r w:rsidR="000E6C31">
        <w:lastRenderedPageBreak/>
        <w:t xml:space="preserve">discussions identify </w:t>
      </w:r>
      <w:r w:rsidR="0053753C">
        <w:t xml:space="preserve">dead zones in hotel activities while determining chances for enhancement and most importantly, cultivating accountability to accomplish sustainable objectives. </w:t>
      </w:r>
      <w:r w:rsidR="000E7351">
        <w:t xml:space="preserve">The involvement of others improves transparency, and simultaneously propels authentic evolution, boosting every individual to act in creating </w:t>
      </w:r>
      <w:r w:rsidR="008F04B2">
        <w:t xml:space="preserve">a </w:t>
      </w:r>
      <w:r w:rsidR="000E7351">
        <w:t>green symphony.</w:t>
      </w:r>
    </w:p>
    <w:p w14:paraId="6FF5A3A2" w14:textId="4A171152" w:rsidR="008F04B2" w:rsidRPr="00B2262E" w:rsidRDefault="008F04B2" w:rsidP="00865FFE">
      <w:pPr>
        <w:pStyle w:val="ListParagraph"/>
        <w:numPr>
          <w:ilvl w:val="0"/>
          <w:numId w:val="9"/>
        </w:numPr>
        <w:rPr>
          <w:b/>
          <w:bCs/>
        </w:rPr>
      </w:pPr>
      <w:r>
        <w:rPr>
          <w:b/>
          <w:bCs/>
        </w:rPr>
        <w:t>Recognised Environmental Certifications:</w:t>
      </w:r>
      <w:r>
        <w:t xml:space="preserve"> </w:t>
      </w:r>
      <w:r w:rsidR="00E16081">
        <w:t xml:space="preserve">Extinguishing above </w:t>
      </w:r>
      <w:r w:rsidR="00DC556B">
        <w:t>self-anointed</w:t>
      </w:r>
      <w:r w:rsidR="00E16081">
        <w:t xml:space="preserve"> status, conforming to robust, predictable ecological certifications, such as ‘LEED’ or ‘Green Key’ provides companies </w:t>
      </w:r>
      <w:r w:rsidR="00DC556B">
        <w:t xml:space="preserve">with </w:t>
      </w:r>
      <w:r w:rsidR="00E16081">
        <w:t>a high metric to streamline the processes</w:t>
      </w:r>
      <w:r w:rsidR="009862B7">
        <w:t xml:space="preserve"> (</w:t>
      </w:r>
      <w:proofErr w:type="spellStart"/>
      <w:r w:rsidR="009862B7">
        <w:t>Jauhari</w:t>
      </w:r>
      <w:proofErr w:type="spellEnd"/>
      <w:r w:rsidR="009862B7">
        <w:t>, 2021)</w:t>
      </w:r>
      <w:r w:rsidR="00E16081">
        <w:t xml:space="preserve">. </w:t>
      </w:r>
      <w:r w:rsidR="00DC556B">
        <w:t xml:space="preserve">However, the certifications must arrive with firm conditions, independent verification, and continuous supervision, highlighting a reliable evaluation of </w:t>
      </w:r>
      <w:r w:rsidR="00CC48FB">
        <w:t xml:space="preserve">the company’s ecological implications. </w:t>
      </w:r>
    </w:p>
    <w:p w14:paraId="20E41EAE" w14:textId="6077577D" w:rsidR="00B2262E" w:rsidRDefault="00B2262E" w:rsidP="00B2262E">
      <w:pPr>
        <w:pStyle w:val="Heading1"/>
      </w:pPr>
      <w:bookmarkStart w:id="9" w:name="_Toc157001085"/>
      <w:r>
        <w:t>Conclusion</w:t>
      </w:r>
      <w:bookmarkEnd w:id="9"/>
    </w:p>
    <w:p w14:paraId="28057BA0" w14:textId="3E43C825" w:rsidR="000059DA" w:rsidRDefault="007E09D8" w:rsidP="007E09D8">
      <w:r>
        <w:t xml:space="preserve">In </w:t>
      </w:r>
      <w:r w:rsidR="003D6771">
        <w:t xml:space="preserve">pursuit of sustainability, Marriott International brings forth mixed blessings. </w:t>
      </w:r>
      <w:r w:rsidR="00D8094C">
        <w:t>Although the company establishes praiseworthy</w:t>
      </w:r>
      <w:r>
        <w:t xml:space="preserve"> </w:t>
      </w:r>
      <w:r w:rsidR="00D8094C">
        <w:t xml:space="preserve">green incentives, </w:t>
      </w:r>
      <w:r w:rsidR="00E15438">
        <w:t xml:space="preserve">prospective greenwashing allegations </w:t>
      </w:r>
      <w:r w:rsidR="000546DE">
        <w:t xml:space="preserve">dangle over authentic contributions. </w:t>
      </w:r>
      <w:r w:rsidR="00F70038">
        <w:t xml:space="preserve">If anything, </w:t>
      </w:r>
      <w:r w:rsidR="00B05842">
        <w:t xml:space="preserve">evaluating the self-reported information showcases issues </w:t>
      </w:r>
      <w:r w:rsidR="002C19DE">
        <w:t>of</w:t>
      </w:r>
      <w:r w:rsidR="00B05842">
        <w:t xml:space="preserve"> transparency and clarity. </w:t>
      </w:r>
      <w:r w:rsidR="00BF2550">
        <w:t xml:space="preserve">Furthermore, green tech, such as renewable resources and water preservation provides promise, however, </w:t>
      </w:r>
      <w:r w:rsidR="00FB6D27">
        <w:t xml:space="preserve">the implications </w:t>
      </w:r>
      <w:r w:rsidR="00AF0446">
        <w:t>lurk</w:t>
      </w:r>
      <w:r w:rsidR="00FB6D27">
        <w:t xml:space="preserve"> in effectiveness, </w:t>
      </w:r>
      <w:r w:rsidR="00396BEA">
        <w:t xml:space="preserve">carbon emissions, and incorporation within an all-inclusive sustainability approach. </w:t>
      </w:r>
      <w:r w:rsidR="009C1320">
        <w:t>To outgrow</w:t>
      </w:r>
      <w:r w:rsidR="00E07572">
        <w:t xml:space="preserve"> </w:t>
      </w:r>
      <w:r w:rsidR="001332D4">
        <w:t>self-gratification</w:t>
      </w:r>
      <w:r w:rsidR="00E07572">
        <w:t xml:space="preserve"> and establish loyalty, </w:t>
      </w:r>
      <w:r w:rsidR="004E7DF9">
        <w:t xml:space="preserve">Marriott International must implement independent audits, stakeholder engagement, and recognised environmental certifications. </w:t>
      </w:r>
      <w:r w:rsidR="001332D4">
        <w:t>By embarking on the luscious journey of transparency and accountability, the hospitality giant</w:t>
      </w:r>
      <w:r w:rsidR="00487675">
        <w:t xml:space="preserve"> can cast the greenwashing hisses and focus on a clarified, accountable sustainability song</w:t>
      </w:r>
      <w:r w:rsidR="00A665D0">
        <w:t xml:space="preserve">, resonating with tourists looking for eco-conscious profiles. </w:t>
      </w:r>
    </w:p>
    <w:p w14:paraId="4B76E78E" w14:textId="77777777" w:rsidR="000059DA" w:rsidRDefault="000059DA">
      <w:pPr>
        <w:spacing w:line="259" w:lineRule="auto"/>
        <w:jc w:val="left"/>
      </w:pPr>
      <w:r>
        <w:br w:type="page"/>
      </w:r>
    </w:p>
    <w:p w14:paraId="279C975D" w14:textId="04591B88" w:rsidR="007E09D8" w:rsidRDefault="000059DA" w:rsidP="000059DA">
      <w:pPr>
        <w:pStyle w:val="Heading1"/>
      </w:pPr>
      <w:bookmarkStart w:id="10" w:name="_Toc157001086"/>
      <w:r>
        <w:lastRenderedPageBreak/>
        <w:t>References</w:t>
      </w:r>
      <w:bookmarkEnd w:id="10"/>
    </w:p>
    <w:p w14:paraId="4192A731" w14:textId="77777777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B23788">
        <w:rPr>
          <w:rFonts w:ascii="Arial" w:hAnsi="Arial" w:cs="Arial"/>
        </w:rPr>
        <w:t>Batabyal</w:t>
      </w:r>
      <w:proofErr w:type="spellEnd"/>
      <w:r w:rsidRPr="00B23788">
        <w:rPr>
          <w:rFonts w:ascii="Arial" w:hAnsi="Arial" w:cs="Arial"/>
        </w:rPr>
        <w:t xml:space="preserve">, D. (2018). </w:t>
      </w:r>
      <w:r w:rsidRPr="00B23788">
        <w:rPr>
          <w:rFonts w:ascii="Arial" w:hAnsi="Arial" w:cs="Arial"/>
          <w:i/>
          <w:iCs/>
        </w:rPr>
        <w:t>Managing Sustainable Tourism Resources</w:t>
      </w:r>
      <w:r w:rsidRPr="00B23788">
        <w:rPr>
          <w:rFonts w:ascii="Arial" w:hAnsi="Arial" w:cs="Arial"/>
        </w:rPr>
        <w:t xml:space="preserve">. IGI Global. </w:t>
      </w:r>
    </w:p>
    <w:p w14:paraId="3224E735" w14:textId="77777777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B23788">
        <w:rPr>
          <w:rFonts w:ascii="Arial" w:hAnsi="Arial" w:cs="Arial"/>
        </w:rPr>
        <w:t>Caradonio</w:t>
      </w:r>
      <w:proofErr w:type="spellEnd"/>
      <w:r w:rsidRPr="00B23788">
        <w:rPr>
          <w:rFonts w:ascii="Arial" w:hAnsi="Arial" w:cs="Arial"/>
        </w:rPr>
        <w:t xml:space="preserve">, J. (2022). The Hotel Industry’s Big Carbon Lie. </w:t>
      </w:r>
      <w:r w:rsidRPr="00B23788">
        <w:rPr>
          <w:rFonts w:ascii="Arial" w:hAnsi="Arial" w:cs="Arial"/>
          <w:i/>
          <w:iCs/>
        </w:rPr>
        <w:t>Bloomberg.com</w:t>
      </w:r>
      <w:r w:rsidRPr="00B23788">
        <w:rPr>
          <w:rFonts w:ascii="Arial" w:hAnsi="Arial" w:cs="Arial"/>
        </w:rPr>
        <w:t>. [online] 19 Jul. Available at: https://www.bloomberg.com/news/articles/2022-07-19/embodied-carbon-is-dirty-secret-of-hotel-industry-greenwashing-eco-ratings.</w:t>
      </w:r>
    </w:p>
    <w:p w14:paraId="4CC69F04" w14:textId="5F99BD6C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B23788">
        <w:rPr>
          <w:rFonts w:ascii="Arial" w:hAnsi="Arial" w:cs="Arial"/>
        </w:rPr>
        <w:t xml:space="preserve">Chen, R.J.C. (2022). From sustainability to customer loyalty: A case of </w:t>
      </w:r>
      <w:r w:rsidR="008A6C60" w:rsidRPr="00B23788">
        <w:rPr>
          <w:rFonts w:ascii="Arial" w:hAnsi="Arial" w:cs="Arial"/>
        </w:rPr>
        <w:t>full-service</w:t>
      </w:r>
      <w:r w:rsidRPr="00B23788">
        <w:rPr>
          <w:rFonts w:ascii="Arial" w:hAnsi="Arial" w:cs="Arial"/>
        </w:rPr>
        <w:t xml:space="preserve"> hotels’ guests. </w:t>
      </w:r>
      <w:r w:rsidRPr="00B23788">
        <w:rPr>
          <w:rFonts w:ascii="Arial" w:hAnsi="Arial" w:cs="Arial"/>
          <w:i/>
          <w:iCs/>
        </w:rPr>
        <w:t>Journal of Retailing and Consumer Services</w:t>
      </w:r>
      <w:r w:rsidRPr="00B23788">
        <w:rPr>
          <w:rFonts w:ascii="Arial" w:hAnsi="Arial" w:cs="Arial"/>
        </w:rPr>
        <w:t xml:space="preserve">, 22(12), pp.261–265. </w:t>
      </w:r>
    </w:p>
    <w:p w14:paraId="7ACF3038" w14:textId="77777777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B23788">
        <w:rPr>
          <w:rFonts w:ascii="Arial" w:hAnsi="Arial" w:cs="Arial"/>
        </w:rPr>
        <w:t xml:space="preserve">Cooper, C. (2021). </w:t>
      </w:r>
      <w:r w:rsidRPr="008A6C60">
        <w:rPr>
          <w:rFonts w:ascii="Arial" w:hAnsi="Arial" w:cs="Arial"/>
          <w:i/>
          <w:iCs/>
        </w:rPr>
        <w:t>Essentials of tourism</w:t>
      </w:r>
      <w:r w:rsidRPr="00B23788">
        <w:rPr>
          <w:rFonts w:ascii="Arial" w:hAnsi="Arial" w:cs="Arial"/>
        </w:rPr>
        <w:t xml:space="preserve">. Third edition. London: SAGE. </w:t>
      </w:r>
    </w:p>
    <w:p w14:paraId="7979D764" w14:textId="77777777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B23788">
        <w:rPr>
          <w:rFonts w:ascii="Arial" w:hAnsi="Arial" w:cs="Arial"/>
        </w:rPr>
        <w:t xml:space="preserve">Costa, V. and Costa, C. (2022). </w:t>
      </w:r>
      <w:r w:rsidRPr="008A6C60">
        <w:rPr>
          <w:rFonts w:ascii="Arial" w:hAnsi="Arial" w:cs="Arial"/>
          <w:i/>
          <w:iCs/>
        </w:rPr>
        <w:t>Sustainability and competitiveness in the hospitality industry</w:t>
      </w:r>
      <w:r w:rsidRPr="00B23788">
        <w:rPr>
          <w:rFonts w:ascii="Arial" w:hAnsi="Arial" w:cs="Arial"/>
        </w:rPr>
        <w:t xml:space="preserve"> (Costa &amp; C. Costa, Eds.). Business Science Reference. </w:t>
      </w:r>
    </w:p>
    <w:p w14:paraId="52490BB1" w14:textId="2CA2EC72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B23788">
        <w:rPr>
          <w:rFonts w:ascii="Arial" w:hAnsi="Arial" w:cs="Arial"/>
        </w:rPr>
        <w:t>Edgell, D.L. (2020</w:t>
      </w:r>
      <w:r w:rsidRPr="008A6C60">
        <w:rPr>
          <w:rFonts w:ascii="Arial" w:hAnsi="Arial" w:cs="Arial"/>
        </w:rPr>
        <w:t xml:space="preserve">). </w:t>
      </w:r>
      <w:r w:rsidRPr="008A6C60">
        <w:rPr>
          <w:rFonts w:ascii="Arial" w:hAnsi="Arial" w:cs="Arial"/>
          <w:i/>
          <w:iCs/>
        </w:rPr>
        <w:t>Managing sustainable tourism: a legacy for the future</w:t>
      </w:r>
      <w:r w:rsidRPr="00B23788">
        <w:rPr>
          <w:rFonts w:ascii="Arial" w:hAnsi="Arial" w:cs="Arial"/>
        </w:rPr>
        <w:t xml:space="preserve">. 3rd Ed. Routledge. </w:t>
      </w:r>
    </w:p>
    <w:p w14:paraId="57526296" w14:textId="6BB408C9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B23788">
        <w:rPr>
          <w:rFonts w:ascii="Arial" w:hAnsi="Arial" w:cs="Arial"/>
        </w:rPr>
        <w:t xml:space="preserve">Font, X. and McCabe, S. (2021). Sustainability and Marketing in </w:t>
      </w:r>
      <w:r w:rsidR="008A6C60">
        <w:rPr>
          <w:rFonts w:ascii="Arial" w:hAnsi="Arial" w:cs="Arial"/>
        </w:rPr>
        <w:t>Tourism</w:t>
      </w:r>
      <w:r w:rsidRPr="00B23788">
        <w:rPr>
          <w:rFonts w:ascii="Arial" w:hAnsi="Arial" w:cs="Arial"/>
        </w:rPr>
        <w:t xml:space="preserve">: Its contexts, paradoxes, approaches, Challenges and Potential. </w:t>
      </w:r>
      <w:r w:rsidRPr="00B23788">
        <w:rPr>
          <w:rFonts w:ascii="Arial" w:hAnsi="Arial" w:cs="Arial"/>
          <w:i/>
          <w:iCs/>
        </w:rPr>
        <w:t>Journal of Sustainable Tourism</w:t>
      </w:r>
      <w:r w:rsidRPr="00B23788">
        <w:rPr>
          <w:rFonts w:ascii="Arial" w:hAnsi="Arial" w:cs="Arial"/>
        </w:rPr>
        <w:t xml:space="preserve">, 25(7), pp.869–883. </w:t>
      </w:r>
    </w:p>
    <w:p w14:paraId="0E9CF3CE" w14:textId="77777777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B23788">
        <w:rPr>
          <w:rFonts w:ascii="Arial" w:hAnsi="Arial" w:cs="Arial"/>
        </w:rPr>
        <w:t>Haski</w:t>
      </w:r>
      <w:proofErr w:type="spellEnd"/>
      <w:r w:rsidRPr="00B23788">
        <w:rPr>
          <w:rFonts w:ascii="Arial" w:hAnsi="Arial" w:cs="Arial"/>
        </w:rPr>
        <w:t xml:space="preserve">-Leventhal, D. (2018). </w:t>
      </w:r>
      <w:r w:rsidRPr="008A6C60">
        <w:rPr>
          <w:rFonts w:ascii="Arial" w:hAnsi="Arial" w:cs="Arial"/>
          <w:i/>
          <w:iCs/>
        </w:rPr>
        <w:t>Strategic corporate social responsibility: tools &amp; theories for responsible management</w:t>
      </w:r>
      <w:r w:rsidRPr="00B23788">
        <w:rPr>
          <w:rFonts w:ascii="Arial" w:hAnsi="Arial" w:cs="Arial"/>
        </w:rPr>
        <w:t xml:space="preserve">. London: SAGE. </w:t>
      </w:r>
    </w:p>
    <w:p w14:paraId="3641DB1C" w14:textId="77777777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B23788">
        <w:rPr>
          <w:rFonts w:ascii="Arial" w:hAnsi="Arial" w:cs="Arial"/>
        </w:rPr>
        <w:t>Inkson</w:t>
      </w:r>
      <w:proofErr w:type="spellEnd"/>
      <w:r w:rsidRPr="00B23788">
        <w:rPr>
          <w:rFonts w:ascii="Arial" w:hAnsi="Arial" w:cs="Arial"/>
        </w:rPr>
        <w:t xml:space="preserve">, C. and Minnaert, L. (2018). </w:t>
      </w:r>
      <w:r w:rsidRPr="008A6C60">
        <w:rPr>
          <w:rFonts w:ascii="Arial" w:hAnsi="Arial" w:cs="Arial"/>
          <w:i/>
          <w:iCs/>
        </w:rPr>
        <w:t>Tourism management: an introduction</w:t>
      </w:r>
      <w:r w:rsidRPr="00B23788">
        <w:rPr>
          <w:rFonts w:ascii="Arial" w:hAnsi="Arial" w:cs="Arial"/>
        </w:rPr>
        <w:t xml:space="preserve">. 2nd ed. London: SAGE. </w:t>
      </w:r>
    </w:p>
    <w:p w14:paraId="177FA0A2" w14:textId="5114F90B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B23788">
        <w:rPr>
          <w:rFonts w:ascii="Arial" w:hAnsi="Arial" w:cs="Arial"/>
        </w:rPr>
        <w:t>Jauhari</w:t>
      </w:r>
      <w:proofErr w:type="spellEnd"/>
      <w:r w:rsidRPr="00B23788">
        <w:rPr>
          <w:rFonts w:ascii="Arial" w:hAnsi="Arial" w:cs="Arial"/>
        </w:rPr>
        <w:t xml:space="preserve">, V (2021). </w:t>
      </w:r>
      <w:r w:rsidRPr="008A6C60">
        <w:rPr>
          <w:rFonts w:ascii="Arial" w:hAnsi="Arial" w:cs="Arial"/>
          <w:i/>
          <w:iCs/>
        </w:rPr>
        <w:t>Managing Sustainability in the Hospitality and Tourism Industry: Paradigms and Directions for the Future</w:t>
      </w:r>
      <w:r w:rsidRPr="00B23788">
        <w:rPr>
          <w:rFonts w:ascii="Arial" w:hAnsi="Arial" w:cs="Arial"/>
        </w:rPr>
        <w:t xml:space="preserve">. 9th </w:t>
      </w:r>
      <w:r w:rsidR="008A6C60">
        <w:rPr>
          <w:rFonts w:ascii="Arial" w:hAnsi="Arial" w:cs="Arial"/>
        </w:rPr>
        <w:t>ed</w:t>
      </w:r>
      <w:r w:rsidRPr="00B23788">
        <w:rPr>
          <w:rFonts w:ascii="Arial" w:hAnsi="Arial" w:cs="Arial"/>
        </w:rPr>
        <w:t xml:space="preserve">. Oakville: Apple Academic Press. Inc </w:t>
      </w:r>
    </w:p>
    <w:p w14:paraId="16422A11" w14:textId="015595E7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B23788">
        <w:rPr>
          <w:rFonts w:ascii="Arial" w:hAnsi="Arial" w:cs="Arial"/>
        </w:rPr>
        <w:t xml:space="preserve">Majeed, S. and Kim, W.G. (2022). A reflection of greenwashing practices in the hospitality industry: a scoping review. </w:t>
      </w:r>
      <w:r w:rsidRPr="00B23788">
        <w:rPr>
          <w:rFonts w:ascii="Arial" w:hAnsi="Arial" w:cs="Arial"/>
          <w:i/>
          <w:iCs/>
        </w:rPr>
        <w:t>International Journal of Contemporary Hospitality Management</w:t>
      </w:r>
      <w:r w:rsidRPr="00B23788">
        <w:rPr>
          <w:rFonts w:ascii="Arial" w:hAnsi="Arial" w:cs="Arial"/>
        </w:rPr>
        <w:t xml:space="preserve">, 35(3). </w:t>
      </w:r>
    </w:p>
    <w:p w14:paraId="03547F08" w14:textId="77777777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B23788">
        <w:rPr>
          <w:rFonts w:ascii="Arial" w:hAnsi="Arial" w:cs="Arial"/>
        </w:rPr>
        <w:lastRenderedPageBreak/>
        <w:t xml:space="preserve">Marcus, L. (2021). </w:t>
      </w:r>
      <w:r w:rsidRPr="00B23788">
        <w:rPr>
          <w:rFonts w:ascii="Arial" w:hAnsi="Arial" w:cs="Arial"/>
          <w:i/>
          <w:iCs/>
        </w:rPr>
        <w:t>Your eco-friendly hotel might not be so green after all</w:t>
      </w:r>
      <w:r w:rsidRPr="00B23788">
        <w:rPr>
          <w:rFonts w:ascii="Arial" w:hAnsi="Arial" w:cs="Arial"/>
        </w:rPr>
        <w:t>. [online] CNN. Available at: https://edition.cnn.com/travel/article/eco-friendly-hotels-greenwashing-cmd/index.html.</w:t>
      </w:r>
    </w:p>
    <w:p w14:paraId="5B9A19DD" w14:textId="77777777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B23788">
        <w:rPr>
          <w:rFonts w:ascii="Arial" w:hAnsi="Arial" w:cs="Arial"/>
        </w:rPr>
        <w:t xml:space="preserve">Marriott International (2023). </w:t>
      </w:r>
      <w:r w:rsidRPr="00B23788">
        <w:rPr>
          <w:rFonts w:ascii="Arial" w:hAnsi="Arial" w:cs="Arial"/>
          <w:i/>
          <w:iCs/>
        </w:rPr>
        <w:t>About Marriott International | Corporate Information</w:t>
      </w:r>
      <w:r w:rsidRPr="00B23788">
        <w:rPr>
          <w:rFonts w:ascii="Arial" w:hAnsi="Arial" w:cs="Arial"/>
        </w:rPr>
        <w:t>. [online] Marriott.com. Available at: https://www.marriott.com/marriott/aboutmarriott.mi.</w:t>
      </w:r>
    </w:p>
    <w:p w14:paraId="41DF29D3" w14:textId="4B647325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B23788">
        <w:rPr>
          <w:rFonts w:ascii="Arial" w:hAnsi="Arial" w:cs="Arial"/>
        </w:rPr>
        <w:t>Memarzadeh</w:t>
      </w:r>
      <w:proofErr w:type="spellEnd"/>
      <w:r w:rsidRPr="00B23788">
        <w:rPr>
          <w:rFonts w:ascii="Arial" w:hAnsi="Arial" w:cs="Arial"/>
        </w:rPr>
        <w:t xml:space="preserve">, F. and Anand, S. (2020). Hotel Guests’ Perceptions of Green Technology Applications, and Practices in the Hotel Industry. </w:t>
      </w:r>
      <w:r w:rsidRPr="00B23788">
        <w:rPr>
          <w:rFonts w:ascii="Arial" w:hAnsi="Arial" w:cs="Arial"/>
          <w:i/>
          <w:iCs/>
        </w:rPr>
        <w:t>International Journal of Tourism and Hospitality Management in the Digital Age</w:t>
      </w:r>
      <w:r w:rsidRPr="00B23788">
        <w:rPr>
          <w:rFonts w:ascii="Arial" w:hAnsi="Arial" w:cs="Arial"/>
        </w:rPr>
        <w:t xml:space="preserve">, 4(1), pp.1–9. </w:t>
      </w:r>
    </w:p>
    <w:p w14:paraId="29545BC5" w14:textId="67A21D12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B23788">
        <w:rPr>
          <w:rFonts w:ascii="Arial" w:hAnsi="Arial" w:cs="Arial"/>
        </w:rPr>
        <w:t xml:space="preserve">Muller, C. (2022). The Marriott Divestment. </w:t>
      </w:r>
      <w:r w:rsidRPr="00B23788">
        <w:rPr>
          <w:rFonts w:ascii="Arial" w:hAnsi="Arial" w:cs="Arial"/>
          <w:i/>
          <w:iCs/>
        </w:rPr>
        <w:t>Cornell Hotel and Restaurant Administration Quarterly</w:t>
      </w:r>
      <w:r w:rsidRPr="00B23788">
        <w:rPr>
          <w:rFonts w:ascii="Arial" w:hAnsi="Arial" w:cs="Arial"/>
        </w:rPr>
        <w:t xml:space="preserve">, 30(4), pp.7–13. </w:t>
      </w:r>
    </w:p>
    <w:p w14:paraId="24515F6C" w14:textId="51421D8B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B23788">
        <w:rPr>
          <w:rFonts w:ascii="Arial" w:hAnsi="Arial" w:cs="Arial"/>
        </w:rPr>
        <w:t>Przychodzen</w:t>
      </w:r>
      <w:proofErr w:type="spellEnd"/>
      <w:r w:rsidRPr="00B23788">
        <w:rPr>
          <w:rFonts w:ascii="Arial" w:hAnsi="Arial" w:cs="Arial"/>
        </w:rPr>
        <w:t xml:space="preserve">, W.P. (2019). Greenwashing – Myth or Reality in the World of Business? </w:t>
      </w:r>
      <w:r w:rsidRPr="00B23788">
        <w:rPr>
          <w:rFonts w:ascii="Arial" w:hAnsi="Arial" w:cs="Arial"/>
          <w:i/>
          <w:iCs/>
        </w:rPr>
        <w:t>Management and Business Administration. Central Europe</w:t>
      </w:r>
      <w:r w:rsidRPr="00B23788">
        <w:rPr>
          <w:rFonts w:ascii="Arial" w:hAnsi="Arial" w:cs="Arial"/>
        </w:rPr>
        <w:t xml:space="preserve">, 21(4), pp.132–138. </w:t>
      </w:r>
    </w:p>
    <w:p w14:paraId="60C67751" w14:textId="55033CDA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B23788">
        <w:rPr>
          <w:rFonts w:ascii="Arial" w:hAnsi="Arial" w:cs="Arial"/>
        </w:rPr>
        <w:t xml:space="preserve">Reid, C. (2023). </w:t>
      </w:r>
      <w:r w:rsidRPr="00B23788">
        <w:rPr>
          <w:rFonts w:ascii="Arial" w:hAnsi="Arial" w:cs="Arial"/>
          <w:i/>
          <w:iCs/>
        </w:rPr>
        <w:t xml:space="preserve">These Eco 5-Star Hotels Prove That Greenwashing Doesn’t Have </w:t>
      </w:r>
      <w:r w:rsidR="008A6C60" w:rsidRPr="00B23788">
        <w:rPr>
          <w:rFonts w:ascii="Arial" w:hAnsi="Arial" w:cs="Arial"/>
          <w:i/>
          <w:iCs/>
        </w:rPr>
        <w:t>to</w:t>
      </w:r>
      <w:r w:rsidRPr="00B23788">
        <w:rPr>
          <w:rFonts w:ascii="Arial" w:hAnsi="Arial" w:cs="Arial"/>
          <w:i/>
          <w:iCs/>
        </w:rPr>
        <w:t xml:space="preserve"> Be </w:t>
      </w:r>
      <w:r w:rsidR="008A6C60" w:rsidRPr="00B23788">
        <w:rPr>
          <w:rFonts w:ascii="Arial" w:hAnsi="Arial" w:cs="Arial"/>
          <w:i/>
          <w:iCs/>
        </w:rPr>
        <w:t>the</w:t>
      </w:r>
      <w:r w:rsidRPr="00B23788">
        <w:rPr>
          <w:rFonts w:ascii="Arial" w:hAnsi="Arial" w:cs="Arial"/>
          <w:i/>
          <w:iCs/>
        </w:rPr>
        <w:t xml:space="preserve"> Standard</w:t>
      </w:r>
      <w:r w:rsidRPr="00B23788">
        <w:rPr>
          <w:rFonts w:ascii="Arial" w:hAnsi="Arial" w:cs="Arial"/>
        </w:rPr>
        <w:t>. [online] Forbes. Available at: https://www.forbes.com/sites/carltonreid/2023/01/09/these-eco-5-star-hotels-prove-that-greenwashing-doesnt-have-to-be-the-standard/?sh=2d1ebdc66f88 [Accessed 24 Jan. 2024].</w:t>
      </w:r>
    </w:p>
    <w:p w14:paraId="38DC4A66" w14:textId="77777777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B23788">
        <w:rPr>
          <w:rFonts w:ascii="Arial" w:hAnsi="Arial" w:cs="Arial"/>
        </w:rPr>
        <w:t xml:space="preserve">Sloan, P., Legrand, </w:t>
      </w:r>
      <w:proofErr w:type="gramStart"/>
      <w:r w:rsidRPr="00B23788">
        <w:rPr>
          <w:rFonts w:ascii="Arial" w:hAnsi="Arial" w:cs="Arial"/>
        </w:rPr>
        <w:t>W.</w:t>
      </w:r>
      <w:proofErr w:type="gramEnd"/>
      <w:r w:rsidRPr="00B23788">
        <w:rPr>
          <w:rFonts w:ascii="Arial" w:hAnsi="Arial" w:cs="Arial"/>
        </w:rPr>
        <w:t xml:space="preserve"> and Chen, J.S. (2017). </w:t>
      </w:r>
      <w:r w:rsidRPr="008A6C60">
        <w:rPr>
          <w:rFonts w:ascii="Arial" w:hAnsi="Arial" w:cs="Arial"/>
          <w:i/>
          <w:iCs/>
        </w:rPr>
        <w:t>Sustainability in the hospitality industry: principles of sustainable operations</w:t>
      </w:r>
      <w:r w:rsidRPr="00B23788">
        <w:rPr>
          <w:rFonts w:ascii="Arial" w:hAnsi="Arial" w:cs="Arial"/>
        </w:rPr>
        <w:t xml:space="preserve">. 3rd ed. London: Butterworth-Heinemann. </w:t>
      </w:r>
    </w:p>
    <w:p w14:paraId="761EFB13" w14:textId="22795FF6" w:rsidR="00B23788" w:rsidRPr="00B23788" w:rsidRDefault="00B23788" w:rsidP="00B2378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B23788">
        <w:rPr>
          <w:rFonts w:ascii="Arial" w:hAnsi="Arial" w:cs="Arial"/>
        </w:rPr>
        <w:t xml:space="preserve">Sun, K., Cao, X. and Xing, Z. (2021). Can the Diffusion Modes of Green Technology Affect the Enterprise’s Technology Diffusion Network towards Sustainable Development of </w:t>
      </w:r>
      <w:r w:rsidR="008A6C60">
        <w:rPr>
          <w:rFonts w:ascii="Arial" w:hAnsi="Arial" w:cs="Arial"/>
        </w:rPr>
        <w:t xml:space="preserve">the </w:t>
      </w:r>
      <w:r w:rsidRPr="00B23788">
        <w:rPr>
          <w:rFonts w:ascii="Arial" w:hAnsi="Arial" w:cs="Arial"/>
        </w:rPr>
        <w:t xml:space="preserve">Hospitality and Tourism Industry? </w:t>
      </w:r>
      <w:r w:rsidRPr="00B23788">
        <w:rPr>
          <w:rFonts w:ascii="Arial" w:hAnsi="Arial" w:cs="Arial"/>
          <w:i/>
          <w:iCs/>
        </w:rPr>
        <w:t>Sustainability</w:t>
      </w:r>
      <w:r w:rsidRPr="00B23788">
        <w:rPr>
          <w:rFonts w:ascii="Arial" w:hAnsi="Arial" w:cs="Arial"/>
        </w:rPr>
        <w:t xml:space="preserve">, 13(16), p.9266. </w:t>
      </w:r>
    </w:p>
    <w:p w14:paraId="6B777B16" w14:textId="3B1BE272" w:rsidR="00B23788" w:rsidRPr="00ED4FD4" w:rsidRDefault="00B23788" w:rsidP="00ED4FD4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B23788">
        <w:rPr>
          <w:rFonts w:ascii="Arial" w:hAnsi="Arial" w:cs="Arial"/>
        </w:rPr>
        <w:t xml:space="preserve">Wickham, M., Donnelly, T. and French, L. (2021). Strategic Sustainability Management in the Event Sector. </w:t>
      </w:r>
      <w:r w:rsidRPr="008A6C60">
        <w:rPr>
          <w:rFonts w:ascii="Arial" w:hAnsi="Arial" w:cs="Arial"/>
          <w:i/>
          <w:iCs/>
        </w:rPr>
        <w:t>Event Management</w:t>
      </w:r>
      <w:r w:rsidRPr="00B23788">
        <w:rPr>
          <w:rFonts w:ascii="Arial" w:hAnsi="Arial" w:cs="Arial"/>
        </w:rPr>
        <w:t xml:space="preserve">, 25(3), 279–296. </w:t>
      </w:r>
    </w:p>
    <w:sectPr w:rsidR="00B23788" w:rsidRPr="00ED4FD4" w:rsidSect="00DF319C">
      <w:footerReference w:type="default" r:id="rId8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630CC2" w14:textId="77777777" w:rsidR="00DF319C" w:rsidRDefault="00DF319C" w:rsidP="007A0838">
      <w:pPr>
        <w:spacing w:after="0" w:line="240" w:lineRule="auto"/>
      </w:pPr>
      <w:r>
        <w:separator/>
      </w:r>
    </w:p>
  </w:endnote>
  <w:endnote w:type="continuationSeparator" w:id="0">
    <w:p w14:paraId="4179D4DC" w14:textId="77777777" w:rsidR="00DF319C" w:rsidRDefault="00DF319C" w:rsidP="007A08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32332173"/>
      <w:docPartObj>
        <w:docPartGallery w:val="Page Numbers (Bottom of Page)"/>
        <w:docPartUnique/>
      </w:docPartObj>
    </w:sdtPr>
    <w:sdtEndPr/>
    <w:sdtContent>
      <w:p w14:paraId="71739AC3" w14:textId="77777777" w:rsidR="007A0838" w:rsidRDefault="007A0838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B050BDE" w14:textId="77777777" w:rsidR="007A0838" w:rsidRDefault="007A083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777DC0" w14:textId="77777777" w:rsidR="00DF319C" w:rsidRDefault="00DF319C" w:rsidP="007A0838">
      <w:pPr>
        <w:spacing w:after="0" w:line="240" w:lineRule="auto"/>
      </w:pPr>
      <w:r>
        <w:separator/>
      </w:r>
    </w:p>
  </w:footnote>
  <w:footnote w:type="continuationSeparator" w:id="0">
    <w:p w14:paraId="28A2A742" w14:textId="77777777" w:rsidR="00DF319C" w:rsidRDefault="00DF319C" w:rsidP="007A083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E61C11"/>
    <w:multiLevelType w:val="hybridMultilevel"/>
    <w:tmpl w:val="029EAA0E"/>
    <w:lvl w:ilvl="0" w:tplc="0809000F">
      <w:start w:val="1"/>
      <w:numFmt w:val="decimal"/>
      <w:lvlText w:val="%1."/>
      <w:lvlJc w:val="left"/>
      <w:pPr>
        <w:ind w:left="783" w:hanging="360"/>
      </w:pPr>
    </w:lvl>
    <w:lvl w:ilvl="1" w:tplc="08090019" w:tentative="1">
      <w:start w:val="1"/>
      <w:numFmt w:val="lowerLetter"/>
      <w:lvlText w:val="%2."/>
      <w:lvlJc w:val="left"/>
      <w:pPr>
        <w:ind w:left="1503" w:hanging="360"/>
      </w:pPr>
    </w:lvl>
    <w:lvl w:ilvl="2" w:tplc="0809001B" w:tentative="1">
      <w:start w:val="1"/>
      <w:numFmt w:val="lowerRoman"/>
      <w:lvlText w:val="%3."/>
      <w:lvlJc w:val="right"/>
      <w:pPr>
        <w:ind w:left="2223" w:hanging="180"/>
      </w:pPr>
    </w:lvl>
    <w:lvl w:ilvl="3" w:tplc="0809000F" w:tentative="1">
      <w:start w:val="1"/>
      <w:numFmt w:val="decimal"/>
      <w:lvlText w:val="%4."/>
      <w:lvlJc w:val="left"/>
      <w:pPr>
        <w:ind w:left="2943" w:hanging="360"/>
      </w:pPr>
    </w:lvl>
    <w:lvl w:ilvl="4" w:tplc="08090019" w:tentative="1">
      <w:start w:val="1"/>
      <w:numFmt w:val="lowerLetter"/>
      <w:lvlText w:val="%5."/>
      <w:lvlJc w:val="left"/>
      <w:pPr>
        <w:ind w:left="3663" w:hanging="360"/>
      </w:pPr>
    </w:lvl>
    <w:lvl w:ilvl="5" w:tplc="0809001B" w:tentative="1">
      <w:start w:val="1"/>
      <w:numFmt w:val="lowerRoman"/>
      <w:lvlText w:val="%6."/>
      <w:lvlJc w:val="right"/>
      <w:pPr>
        <w:ind w:left="4383" w:hanging="180"/>
      </w:pPr>
    </w:lvl>
    <w:lvl w:ilvl="6" w:tplc="0809000F" w:tentative="1">
      <w:start w:val="1"/>
      <w:numFmt w:val="decimal"/>
      <w:lvlText w:val="%7."/>
      <w:lvlJc w:val="left"/>
      <w:pPr>
        <w:ind w:left="5103" w:hanging="360"/>
      </w:pPr>
    </w:lvl>
    <w:lvl w:ilvl="7" w:tplc="08090019" w:tentative="1">
      <w:start w:val="1"/>
      <w:numFmt w:val="lowerLetter"/>
      <w:lvlText w:val="%8."/>
      <w:lvlJc w:val="left"/>
      <w:pPr>
        <w:ind w:left="5823" w:hanging="360"/>
      </w:pPr>
    </w:lvl>
    <w:lvl w:ilvl="8" w:tplc="0809001B" w:tentative="1">
      <w:start w:val="1"/>
      <w:numFmt w:val="lowerRoman"/>
      <w:lvlText w:val="%9."/>
      <w:lvlJc w:val="right"/>
      <w:pPr>
        <w:ind w:left="6543" w:hanging="180"/>
      </w:pPr>
    </w:lvl>
  </w:abstractNum>
  <w:abstractNum w:abstractNumId="1" w15:restartNumberingAfterBreak="0">
    <w:nsid w:val="09941800"/>
    <w:multiLevelType w:val="hybridMultilevel"/>
    <w:tmpl w:val="F9942A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B527B9"/>
    <w:multiLevelType w:val="hybridMultilevel"/>
    <w:tmpl w:val="448E60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32261F"/>
    <w:multiLevelType w:val="hybridMultilevel"/>
    <w:tmpl w:val="53E63258"/>
    <w:lvl w:ilvl="0" w:tplc="0809000F">
      <w:start w:val="1"/>
      <w:numFmt w:val="decimal"/>
      <w:lvlText w:val="%1."/>
      <w:lvlJc w:val="left"/>
      <w:pPr>
        <w:ind w:left="783" w:hanging="360"/>
      </w:pPr>
    </w:lvl>
    <w:lvl w:ilvl="1" w:tplc="08090019" w:tentative="1">
      <w:start w:val="1"/>
      <w:numFmt w:val="lowerLetter"/>
      <w:lvlText w:val="%2."/>
      <w:lvlJc w:val="left"/>
      <w:pPr>
        <w:ind w:left="1503" w:hanging="360"/>
      </w:pPr>
    </w:lvl>
    <w:lvl w:ilvl="2" w:tplc="0809001B" w:tentative="1">
      <w:start w:val="1"/>
      <w:numFmt w:val="lowerRoman"/>
      <w:lvlText w:val="%3."/>
      <w:lvlJc w:val="right"/>
      <w:pPr>
        <w:ind w:left="2223" w:hanging="180"/>
      </w:pPr>
    </w:lvl>
    <w:lvl w:ilvl="3" w:tplc="0809000F" w:tentative="1">
      <w:start w:val="1"/>
      <w:numFmt w:val="decimal"/>
      <w:lvlText w:val="%4."/>
      <w:lvlJc w:val="left"/>
      <w:pPr>
        <w:ind w:left="2943" w:hanging="360"/>
      </w:pPr>
    </w:lvl>
    <w:lvl w:ilvl="4" w:tplc="08090019" w:tentative="1">
      <w:start w:val="1"/>
      <w:numFmt w:val="lowerLetter"/>
      <w:lvlText w:val="%5."/>
      <w:lvlJc w:val="left"/>
      <w:pPr>
        <w:ind w:left="3663" w:hanging="360"/>
      </w:pPr>
    </w:lvl>
    <w:lvl w:ilvl="5" w:tplc="0809001B" w:tentative="1">
      <w:start w:val="1"/>
      <w:numFmt w:val="lowerRoman"/>
      <w:lvlText w:val="%6."/>
      <w:lvlJc w:val="right"/>
      <w:pPr>
        <w:ind w:left="4383" w:hanging="180"/>
      </w:pPr>
    </w:lvl>
    <w:lvl w:ilvl="6" w:tplc="0809000F" w:tentative="1">
      <w:start w:val="1"/>
      <w:numFmt w:val="decimal"/>
      <w:lvlText w:val="%7."/>
      <w:lvlJc w:val="left"/>
      <w:pPr>
        <w:ind w:left="5103" w:hanging="360"/>
      </w:pPr>
    </w:lvl>
    <w:lvl w:ilvl="7" w:tplc="08090019" w:tentative="1">
      <w:start w:val="1"/>
      <w:numFmt w:val="lowerLetter"/>
      <w:lvlText w:val="%8."/>
      <w:lvlJc w:val="left"/>
      <w:pPr>
        <w:ind w:left="5823" w:hanging="360"/>
      </w:pPr>
    </w:lvl>
    <w:lvl w:ilvl="8" w:tplc="0809001B" w:tentative="1">
      <w:start w:val="1"/>
      <w:numFmt w:val="lowerRoman"/>
      <w:lvlText w:val="%9."/>
      <w:lvlJc w:val="right"/>
      <w:pPr>
        <w:ind w:left="6543" w:hanging="180"/>
      </w:pPr>
    </w:lvl>
  </w:abstractNum>
  <w:abstractNum w:abstractNumId="4" w15:restartNumberingAfterBreak="0">
    <w:nsid w:val="3B492121"/>
    <w:multiLevelType w:val="hybridMultilevel"/>
    <w:tmpl w:val="603EC9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A5367E"/>
    <w:multiLevelType w:val="hybridMultilevel"/>
    <w:tmpl w:val="7ED08A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5453B45"/>
    <w:multiLevelType w:val="hybridMultilevel"/>
    <w:tmpl w:val="82EE7C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6253C14"/>
    <w:multiLevelType w:val="hybridMultilevel"/>
    <w:tmpl w:val="1F380A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D7E1CF2"/>
    <w:multiLevelType w:val="hybridMultilevel"/>
    <w:tmpl w:val="288CD9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86477750">
    <w:abstractNumId w:val="6"/>
  </w:num>
  <w:num w:numId="2" w16cid:durableId="1155339088">
    <w:abstractNumId w:val="1"/>
  </w:num>
  <w:num w:numId="3" w16cid:durableId="1054544683">
    <w:abstractNumId w:val="3"/>
  </w:num>
  <w:num w:numId="4" w16cid:durableId="1033306216">
    <w:abstractNumId w:val="5"/>
  </w:num>
  <w:num w:numId="5" w16cid:durableId="2105032961">
    <w:abstractNumId w:val="2"/>
  </w:num>
  <w:num w:numId="6" w16cid:durableId="42606553">
    <w:abstractNumId w:val="8"/>
  </w:num>
  <w:num w:numId="7" w16cid:durableId="744956806">
    <w:abstractNumId w:val="0"/>
  </w:num>
  <w:num w:numId="8" w16cid:durableId="747463415">
    <w:abstractNumId w:val="7"/>
  </w:num>
  <w:num w:numId="9" w16cid:durableId="86116503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0ACD"/>
    <w:rsid w:val="00002CF6"/>
    <w:rsid w:val="000057F9"/>
    <w:rsid w:val="000059DA"/>
    <w:rsid w:val="00005AA1"/>
    <w:rsid w:val="00005C73"/>
    <w:rsid w:val="000167F2"/>
    <w:rsid w:val="00026E58"/>
    <w:rsid w:val="00030F35"/>
    <w:rsid w:val="00030FE5"/>
    <w:rsid w:val="00031074"/>
    <w:rsid w:val="000340F4"/>
    <w:rsid w:val="00037F33"/>
    <w:rsid w:val="00041F19"/>
    <w:rsid w:val="00046BF5"/>
    <w:rsid w:val="000546DE"/>
    <w:rsid w:val="000556E9"/>
    <w:rsid w:val="00055FB3"/>
    <w:rsid w:val="0005775E"/>
    <w:rsid w:val="000603A8"/>
    <w:rsid w:val="000612A7"/>
    <w:rsid w:val="00071B9A"/>
    <w:rsid w:val="00082D28"/>
    <w:rsid w:val="00091616"/>
    <w:rsid w:val="00095C02"/>
    <w:rsid w:val="000966BE"/>
    <w:rsid w:val="000A3CDA"/>
    <w:rsid w:val="000A3E2E"/>
    <w:rsid w:val="000A4F8E"/>
    <w:rsid w:val="000B46CA"/>
    <w:rsid w:val="000B72A1"/>
    <w:rsid w:val="000D509C"/>
    <w:rsid w:val="000D70AD"/>
    <w:rsid w:val="000E4041"/>
    <w:rsid w:val="000E59CA"/>
    <w:rsid w:val="000E6C31"/>
    <w:rsid w:val="000E7351"/>
    <w:rsid w:val="000F3826"/>
    <w:rsid w:val="00100FB7"/>
    <w:rsid w:val="001332D4"/>
    <w:rsid w:val="00142318"/>
    <w:rsid w:val="00160400"/>
    <w:rsid w:val="00186114"/>
    <w:rsid w:val="0019153A"/>
    <w:rsid w:val="00196078"/>
    <w:rsid w:val="001965A9"/>
    <w:rsid w:val="001A33EE"/>
    <w:rsid w:val="001C447F"/>
    <w:rsid w:val="002001D9"/>
    <w:rsid w:val="00203CE8"/>
    <w:rsid w:val="00206A96"/>
    <w:rsid w:val="00211E5E"/>
    <w:rsid w:val="00221574"/>
    <w:rsid w:val="00223748"/>
    <w:rsid w:val="002616BC"/>
    <w:rsid w:val="002661CA"/>
    <w:rsid w:val="00294431"/>
    <w:rsid w:val="002B61C1"/>
    <w:rsid w:val="002C19DE"/>
    <w:rsid w:val="002C464E"/>
    <w:rsid w:val="002C7AFD"/>
    <w:rsid w:val="002D262C"/>
    <w:rsid w:val="002D5518"/>
    <w:rsid w:val="00325E65"/>
    <w:rsid w:val="003639C4"/>
    <w:rsid w:val="0036626C"/>
    <w:rsid w:val="00370D6C"/>
    <w:rsid w:val="00374D42"/>
    <w:rsid w:val="0037655E"/>
    <w:rsid w:val="00393208"/>
    <w:rsid w:val="00396699"/>
    <w:rsid w:val="00396BEA"/>
    <w:rsid w:val="003A15BC"/>
    <w:rsid w:val="003A21D4"/>
    <w:rsid w:val="003A5AED"/>
    <w:rsid w:val="003C169D"/>
    <w:rsid w:val="003D6771"/>
    <w:rsid w:val="003E143E"/>
    <w:rsid w:val="003E4EE4"/>
    <w:rsid w:val="003E7825"/>
    <w:rsid w:val="003F46F9"/>
    <w:rsid w:val="003F5390"/>
    <w:rsid w:val="004114DE"/>
    <w:rsid w:val="004132C4"/>
    <w:rsid w:val="00416222"/>
    <w:rsid w:val="00420D8D"/>
    <w:rsid w:val="0042131D"/>
    <w:rsid w:val="004258E9"/>
    <w:rsid w:val="00431269"/>
    <w:rsid w:val="00432A39"/>
    <w:rsid w:val="0045494D"/>
    <w:rsid w:val="00480474"/>
    <w:rsid w:val="00487675"/>
    <w:rsid w:val="00487C48"/>
    <w:rsid w:val="00492B91"/>
    <w:rsid w:val="004A1753"/>
    <w:rsid w:val="004B04B6"/>
    <w:rsid w:val="004D5A05"/>
    <w:rsid w:val="004E7DF9"/>
    <w:rsid w:val="004F51A8"/>
    <w:rsid w:val="004F5A69"/>
    <w:rsid w:val="00500112"/>
    <w:rsid w:val="005054B2"/>
    <w:rsid w:val="005055CB"/>
    <w:rsid w:val="005145B4"/>
    <w:rsid w:val="00515F52"/>
    <w:rsid w:val="005168A3"/>
    <w:rsid w:val="0052463F"/>
    <w:rsid w:val="00534E22"/>
    <w:rsid w:val="0053753C"/>
    <w:rsid w:val="00555623"/>
    <w:rsid w:val="005602E1"/>
    <w:rsid w:val="00567FBE"/>
    <w:rsid w:val="00572216"/>
    <w:rsid w:val="00577B2D"/>
    <w:rsid w:val="00584C0E"/>
    <w:rsid w:val="005867F3"/>
    <w:rsid w:val="005A0E49"/>
    <w:rsid w:val="005A6585"/>
    <w:rsid w:val="005B1EE4"/>
    <w:rsid w:val="005B47EE"/>
    <w:rsid w:val="005C26BA"/>
    <w:rsid w:val="005D402E"/>
    <w:rsid w:val="005D7BB4"/>
    <w:rsid w:val="005E3C1D"/>
    <w:rsid w:val="005E424C"/>
    <w:rsid w:val="005F22D4"/>
    <w:rsid w:val="005F4EB2"/>
    <w:rsid w:val="005F7F91"/>
    <w:rsid w:val="00601F2B"/>
    <w:rsid w:val="006377D1"/>
    <w:rsid w:val="006429C3"/>
    <w:rsid w:val="00643B81"/>
    <w:rsid w:val="00644872"/>
    <w:rsid w:val="0065173F"/>
    <w:rsid w:val="00661759"/>
    <w:rsid w:val="00667191"/>
    <w:rsid w:val="00667879"/>
    <w:rsid w:val="00670867"/>
    <w:rsid w:val="006715ED"/>
    <w:rsid w:val="00680AE9"/>
    <w:rsid w:val="00680C29"/>
    <w:rsid w:val="00685E50"/>
    <w:rsid w:val="00690012"/>
    <w:rsid w:val="00692D29"/>
    <w:rsid w:val="006940D1"/>
    <w:rsid w:val="006967B2"/>
    <w:rsid w:val="006A26A9"/>
    <w:rsid w:val="006A5E87"/>
    <w:rsid w:val="006D5E9B"/>
    <w:rsid w:val="006F2A58"/>
    <w:rsid w:val="006F31A0"/>
    <w:rsid w:val="00703DAE"/>
    <w:rsid w:val="00715442"/>
    <w:rsid w:val="007245BB"/>
    <w:rsid w:val="00734AC9"/>
    <w:rsid w:val="0074182D"/>
    <w:rsid w:val="007455BB"/>
    <w:rsid w:val="00757605"/>
    <w:rsid w:val="0076582F"/>
    <w:rsid w:val="00771B38"/>
    <w:rsid w:val="007812F8"/>
    <w:rsid w:val="00783FD1"/>
    <w:rsid w:val="007A044A"/>
    <w:rsid w:val="007A0838"/>
    <w:rsid w:val="007A752D"/>
    <w:rsid w:val="007C11D1"/>
    <w:rsid w:val="007D0214"/>
    <w:rsid w:val="007D64F7"/>
    <w:rsid w:val="007E09D8"/>
    <w:rsid w:val="007F42FE"/>
    <w:rsid w:val="0080490B"/>
    <w:rsid w:val="008139EA"/>
    <w:rsid w:val="008607BD"/>
    <w:rsid w:val="00860CD1"/>
    <w:rsid w:val="00865FFE"/>
    <w:rsid w:val="00875D13"/>
    <w:rsid w:val="00875D18"/>
    <w:rsid w:val="0087706D"/>
    <w:rsid w:val="00884FBC"/>
    <w:rsid w:val="008A26F5"/>
    <w:rsid w:val="008A4FF4"/>
    <w:rsid w:val="008A6C60"/>
    <w:rsid w:val="008A6D2B"/>
    <w:rsid w:val="008B244B"/>
    <w:rsid w:val="008D1B58"/>
    <w:rsid w:val="008E5514"/>
    <w:rsid w:val="008F04B2"/>
    <w:rsid w:val="008F4ECD"/>
    <w:rsid w:val="008F53C0"/>
    <w:rsid w:val="0090195F"/>
    <w:rsid w:val="009039B2"/>
    <w:rsid w:val="00904B67"/>
    <w:rsid w:val="009217DE"/>
    <w:rsid w:val="00931766"/>
    <w:rsid w:val="00943069"/>
    <w:rsid w:val="00944449"/>
    <w:rsid w:val="00944C9E"/>
    <w:rsid w:val="009660CC"/>
    <w:rsid w:val="00967A1C"/>
    <w:rsid w:val="00980962"/>
    <w:rsid w:val="00980E8D"/>
    <w:rsid w:val="00982200"/>
    <w:rsid w:val="00984B85"/>
    <w:rsid w:val="00985A45"/>
    <w:rsid w:val="009862B7"/>
    <w:rsid w:val="0099096B"/>
    <w:rsid w:val="00991063"/>
    <w:rsid w:val="009931FC"/>
    <w:rsid w:val="00995BFE"/>
    <w:rsid w:val="00997355"/>
    <w:rsid w:val="009A7843"/>
    <w:rsid w:val="009B62AF"/>
    <w:rsid w:val="009C1320"/>
    <w:rsid w:val="009C5E68"/>
    <w:rsid w:val="009D5FBA"/>
    <w:rsid w:val="009E1D01"/>
    <w:rsid w:val="009E26FB"/>
    <w:rsid w:val="009E4DA0"/>
    <w:rsid w:val="009E7D79"/>
    <w:rsid w:val="00A01636"/>
    <w:rsid w:val="00A072FB"/>
    <w:rsid w:val="00A07F10"/>
    <w:rsid w:val="00A10D88"/>
    <w:rsid w:val="00A115B9"/>
    <w:rsid w:val="00A16390"/>
    <w:rsid w:val="00A260AE"/>
    <w:rsid w:val="00A31A69"/>
    <w:rsid w:val="00A34819"/>
    <w:rsid w:val="00A3583E"/>
    <w:rsid w:val="00A433D6"/>
    <w:rsid w:val="00A443F6"/>
    <w:rsid w:val="00A5376A"/>
    <w:rsid w:val="00A55C15"/>
    <w:rsid w:val="00A56547"/>
    <w:rsid w:val="00A618DC"/>
    <w:rsid w:val="00A665D0"/>
    <w:rsid w:val="00A72A5F"/>
    <w:rsid w:val="00A7775B"/>
    <w:rsid w:val="00A90CBC"/>
    <w:rsid w:val="00A91A19"/>
    <w:rsid w:val="00A938DD"/>
    <w:rsid w:val="00AA501A"/>
    <w:rsid w:val="00AB28DA"/>
    <w:rsid w:val="00AD21C6"/>
    <w:rsid w:val="00AE25C7"/>
    <w:rsid w:val="00AE4D3A"/>
    <w:rsid w:val="00AE4F6A"/>
    <w:rsid w:val="00AF0446"/>
    <w:rsid w:val="00AF37E0"/>
    <w:rsid w:val="00B05842"/>
    <w:rsid w:val="00B07606"/>
    <w:rsid w:val="00B1702F"/>
    <w:rsid w:val="00B2262E"/>
    <w:rsid w:val="00B22846"/>
    <w:rsid w:val="00B23788"/>
    <w:rsid w:val="00B27B98"/>
    <w:rsid w:val="00B30740"/>
    <w:rsid w:val="00B46E84"/>
    <w:rsid w:val="00B47B2B"/>
    <w:rsid w:val="00B51234"/>
    <w:rsid w:val="00B522B4"/>
    <w:rsid w:val="00B70287"/>
    <w:rsid w:val="00B71373"/>
    <w:rsid w:val="00B72A8D"/>
    <w:rsid w:val="00B770C8"/>
    <w:rsid w:val="00B810FB"/>
    <w:rsid w:val="00B85000"/>
    <w:rsid w:val="00B906ED"/>
    <w:rsid w:val="00B908FA"/>
    <w:rsid w:val="00BB15CD"/>
    <w:rsid w:val="00BB1A16"/>
    <w:rsid w:val="00BB51FA"/>
    <w:rsid w:val="00BC3888"/>
    <w:rsid w:val="00BD6FD9"/>
    <w:rsid w:val="00BE369F"/>
    <w:rsid w:val="00BE572C"/>
    <w:rsid w:val="00BE5BA1"/>
    <w:rsid w:val="00BF2550"/>
    <w:rsid w:val="00BF5088"/>
    <w:rsid w:val="00C03E0B"/>
    <w:rsid w:val="00C064E8"/>
    <w:rsid w:val="00C07E96"/>
    <w:rsid w:val="00C11D36"/>
    <w:rsid w:val="00C1306A"/>
    <w:rsid w:val="00C40957"/>
    <w:rsid w:val="00C434DB"/>
    <w:rsid w:val="00C4358F"/>
    <w:rsid w:val="00C46A66"/>
    <w:rsid w:val="00C508DC"/>
    <w:rsid w:val="00C53246"/>
    <w:rsid w:val="00C6050B"/>
    <w:rsid w:val="00C6505C"/>
    <w:rsid w:val="00C7302D"/>
    <w:rsid w:val="00C82FD8"/>
    <w:rsid w:val="00CB0F4A"/>
    <w:rsid w:val="00CC1556"/>
    <w:rsid w:val="00CC2E87"/>
    <w:rsid w:val="00CC48FB"/>
    <w:rsid w:val="00CC71E7"/>
    <w:rsid w:val="00CC794B"/>
    <w:rsid w:val="00CD0ACD"/>
    <w:rsid w:val="00CE2574"/>
    <w:rsid w:val="00D12A57"/>
    <w:rsid w:val="00D1613A"/>
    <w:rsid w:val="00D32386"/>
    <w:rsid w:val="00D42283"/>
    <w:rsid w:val="00D66F8B"/>
    <w:rsid w:val="00D72D9D"/>
    <w:rsid w:val="00D8094C"/>
    <w:rsid w:val="00D868E6"/>
    <w:rsid w:val="00D92592"/>
    <w:rsid w:val="00D9379B"/>
    <w:rsid w:val="00DC1234"/>
    <w:rsid w:val="00DC556B"/>
    <w:rsid w:val="00DC77B3"/>
    <w:rsid w:val="00DF0EA2"/>
    <w:rsid w:val="00DF319C"/>
    <w:rsid w:val="00DF725E"/>
    <w:rsid w:val="00E00EB0"/>
    <w:rsid w:val="00E02105"/>
    <w:rsid w:val="00E07572"/>
    <w:rsid w:val="00E15438"/>
    <w:rsid w:val="00E16081"/>
    <w:rsid w:val="00E21DCA"/>
    <w:rsid w:val="00E230E4"/>
    <w:rsid w:val="00E262F2"/>
    <w:rsid w:val="00E3411C"/>
    <w:rsid w:val="00E365A9"/>
    <w:rsid w:val="00E50C92"/>
    <w:rsid w:val="00E52918"/>
    <w:rsid w:val="00E70D41"/>
    <w:rsid w:val="00E91C7C"/>
    <w:rsid w:val="00E92B8F"/>
    <w:rsid w:val="00EA2463"/>
    <w:rsid w:val="00EA2D52"/>
    <w:rsid w:val="00EA7EC1"/>
    <w:rsid w:val="00EC32EA"/>
    <w:rsid w:val="00EC5DD4"/>
    <w:rsid w:val="00ED4FD4"/>
    <w:rsid w:val="00ED5950"/>
    <w:rsid w:val="00ED7792"/>
    <w:rsid w:val="00EF0377"/>
    <w:rsid w:val="00EF0EC5"/>
    <w:rsid w:val="00F02237"/>
    <w:rsid w:val="00F225C9"/>
    <w:rsid w:val="00F23CF8"/>
    <w:rsid w:val="00F25D3D"/>
    <w:rsid w:val="00F364CD"/>
    <w:rsid w:val="00F52588"/>
    <w:rsid w:val="00F57B8D"/>
    <w:rsid w:val="00F6326C"/>
    <w:rsid w:val="00F65DE2"/>
    <w:rsid w:val="00F6638B"/>
    <w:rsid w:val="00F70038"/>
    <w:rsid w:val="00F76F62"/>
    <w:rsid w:val="00F81B3A"/>
    <w:rsid w:val="00F921C2"/>
    <w:rsid w:val="00F93395"/>
    <w:rsid w:val="00F96A1B"/>
    <w:rsid w:val="00F97C30"/>
    <w:rsid w:val="00FB6D27"/>
    <w:rsid w:val="00FD6AA0"/>
    <w:rsid w:val="00FE4157"/>
    <w:rsid w:val="00FE5AC0"/>
    <w:rsid w:val="00FE5E98"/>
    <w:rsid w:val="00FF46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D37B03A"/>
  <w15:chartTrackingRefBased/>
  <w15:docId w15:val="{F48FBADA-F8C4-4B3D-97C0-D7A450D30B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4182D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4182D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2386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4F8E"/>
    <w:pPr>
      <w:keepNext/>
      <w:keepLines/>
      <w:spacing w:before="40" w:after="0"/>
      <w:outlineLvl w:val="2"/>
    </w:pPr>
    <w:rPr>
      <w:rFonts w:eastAsiaTheme="majorEastAsia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32386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4F8E"/>
    <w:rPr>
      <w:rFonts w:ascii="Times New Roman" w:eastAsiaTheme="majorEastAsia" w:hAnsi="Times New Roman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74182D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938DD"/>
    <w:pPr>
      <w:spacing w:line="259" w:lineRule="auto"/>
      <w:jc w:val="left"/>
      <w:outlineLvl w:val="9"/>
    </w:pPr>
    <w:rPr>
      <w:rFonts w:asciiTheme="majorHAnsi" w:hAnsiTheme="majorHAnsi"/>
      <w:kern w:val="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A08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0838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7A08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0838"/>
    <w:rPr>
      <w:rFonts w:ascii="Arial" w:hAnsi="Arial"/>
      <w:sz w:val="24"/>
    </w:rPr>
  </w:style>
  <w:style w:type="paragraph" w:styleId="TOC1">
    <w:name w:val="toc 1"/>
    <w:basedOn w:val="Normal"/>
    <w:next w:val="Normal"/>
    <w:autoRedefine/>
    <w:uiPriority w:val="39"/>
    <w:unhideWhenUsed/>
    <w:rsid w:val="007A083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A0838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186114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7245BB"/>
    <w:pPr>
      <w:spacing w:after="100"/>
      <w:ind w:left="240"/>
    </w:pPr>
  </w:style>
  <w:style w:type="paragraph" w:styleId="NormalWeb">
    <w:name w:val="Normal (Web)"/>
    <w:basedOn w:val="Normal"/>
    <w:uiPriority w:val="99"/>
    <w:unhideWhenUsed/>
    <w:rsid w:val="00B23788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kern w:val="0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810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1246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BAC7D0-4B3F-4EC5-A0FF-7212642B8A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12</Pages>
  <Words>3060</Words>
  <Characters>17447</Characters>
  <Application>Microsoft Office Word</Application>
  <DocSecurity>0</DocSecurity>
  <Lines>145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Skylan</dc:creator>
  <cp:keywords/>
  <dc:description/>
  <cp:lastModifiedBy>Syeda Samia Begum</cp:lastModifiedBy>
  <cp:revision>2</cp:revision>
  <dcterms:created xsi:type="dcterms:W3CDTF">2024-02-28T14:22:00Z</dcterms:created>
  <dcterms:modified xsi:type="dcterms:W3CDTF">2024-02-28T14:22:00Z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8663375092a67302bb8622be4490a6274eb268f0f993df11eff80b4111b4ef81</vt:lpwstr>
  </property>
</Properties>
</file>