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9258D" w14:textId="1441B2E1" w:rsidR="00A31086" w:rsidRDefault="00A31086" w:rsidP="005B3A6F">
      <w:pPr>
        <w:spacing w:line="360" w:lineRule="auto"/>
        <w:jc w:val="center"/>
        <w:rPr>
          <w:rFonts w:ascii="Arial" w:hAnsi="Arial" w:cs="Arial"/>
          <w:b/>
          <w:bCs/>
          <w:sz w:val="24"/>
          <w:szCs w:val="24"/>
        </w:rPr>
      </w:pPr>
    </w:p>
    <w:p w14:paraId="37781A03" w14:textId="2F216829" w:rsidR="00725E03" w:rsidRDefault="00725E03" w:rsidP="005B3A6F">
      <w:pPr>
        <w:spacing w:line="360" w:lineRule="auto"/>
        <w:jc w:val="center"/>
        <w:rPr>
          <w:rFonts w:ascii="Arial" w:hAnsi="Arial" w:cs="Arial"/>
          <w:b/>
          <w:bCs/>
          <w:sz w:val="24"/>
          <w:szCs w:val="24"/>
        </w:rPr>
      </w:pPr>
      <w:r w:rsidRPr="00C90AF0">
        <w:rPr>
          <w:rFonts w:ascii="Arial" w:hAnsi="Arial" w:cs="Arial"/>
          <w:b/>
          <w:bCs/>
          <w:noProof/>
          <w:sz w:val="24"/>
          <w:szCs w:val="24"/>
        </w:rPr>
        <w:drawing>
          <wp:inline distT="0" distB="0" distL="0" distR="0" wp14:anchorId="2FA5C277" wp14:editId="05221358">
            <wp:extent cx="4754880" cy="1897380"/>
            <wp:effectExtent l="0" t="0" r="7620" b="0"/>
            <wp:docPr id="1"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54880" cy="1897380"/>
                    </a:xfrm>
                    <a:prstGeom prst="rect">
                      <a:avLst/>
                    </a:prstGeom>
                    <a:noFill/>
                    <a:ln>
                      <a:noFill/>
                    </a:ln>
                  </pic:spPr>
                </pic:pic>
              </a:graphicData>
            </a:graphic>
          </wp:inline>
        </w:drawing>
      </w:r>
    </w:p>
    <w:p w14:paraId="66B847A0" w14:textId="77777777"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Programme: Master of Business Administration</w:t>
      </w:r>
    </w:p>
    <w:p w14:paraId="46A0C27B" w14:textId="77777777"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Module: Marketing Management</w:t>
      </w:r>
    </w:p>
    <w:p w14:paraId="2051BE1B" w14:textId="77777777"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Module Code: LCMB7024</w:t>
      </w:r>
    </w:p>
    <w:p w14:paraId="7AF6C7FA" w14:textId="77777777"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Title: Assesment Component 2: Marketing Portfolio</w:t>
      </w:r>
    </w:p>
    <w:p w14:paraId="6862CE89" w14:textId="21F38F03"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 xml:space="preserve">Word Count: </w:t>
      </w:r>
      <w:r>
        <w:rPr>
          <w:rFonts w:ascii="Arial" w:hAnsi="Arial" w:cs="Arial"/>
          <w:sz w:val="24"/>
          <w:szCs w:val="24"/>
        </w:rPr>
        <w:t>2481</w:t>
      </w:r>
    </w:p>
    <w:p w14:paraId="319A3C68" w14:textId="77777777"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Lecturer: Dian Mayasari (Birmingham)</w:t>
      </w:r>
    </w:p>
    <w:p w14:paraId="050C2512" w14:textId="1E8912D6"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 xml:space="preserve">Student Name: </w:t>
      </w:r>
      <w:r w:rsidR="005B7732">
        <w:rPr>
          <w:rFonts w:ascii="Arial" w:hAnsi="Arial" w:cs="Arial"/>
          <w:sz w:val="24"/>
          <w:szCs w:val="24"/>
        </w:rPr>
        <w:t xml:space="preserve">Sadman Hossain </w:t>
      </w:r>
    </w:p>
    <w:p w14:paraId="3DF6DB5C" w14:textId="52C952EC"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 xml:space="preserve">Student ID: </w:t>
      </w:r>
      <w:r w:rsidR="005B7732">
        <w:rPr>
          <w:rFonts w:ascii="Arial" w:hAnsi="Arial" w:cs="Arial"/>
          <w:sz w:val="24"/>
          <w:szCs w:val="24"/>
        </w:rPr>
        <w:t>2505391</w:t>
      </w:r>
    </w:p>
    <w:p w14:paraId="036A4910" w14:textId="5AA8FBC6" w:rsidR="00725E03" w:rsidRPr="00725E03" w:rsidRDefault="00725E03" w:rsidP="00725E03">
      <w:pPr>
        <w:spacing w:line="360" w:lineRule="auto"/>
        <w:jc w:val="center"/>
        <w:rPr>
          <w:rFonts w:ascii="Arial" w:hAnsi="Arial" w:cs="Arial"/>
          <w:sz w:val="24"/>
          <w:szCs w:val="24"/>
        </w:rPr>
      </w:pPr>
      <w:r w:rsidRPr="00725E03">
        <w:rPr>
          <w:rFonts w:ascii="Arial" w:hAnsi="Arial" w:cs="Arial"/>
          <w:sz w:val="24"/>
          <w:szCs w:val="24"/>
        </w:rPr>
        <w:t>Submission Date: 1</w:t>
      </w:r>
      <w:r w:rsidR="00B06E59">
        <w:rPr>
          <w:rFonts w:ascii="Arial" w:hAnsi="Arial" w:cs="Arial"/>
          <w:sz w:val="24"/>
          <w:szCs w:val="24"/>
        </w:rPr>
        <w:t>9</w:t>
      </w:r>
      <w:r w:rsidRPr="00725E03">
        <w:rPr>
          <w:rFonts w:ascii="Arial" w:hAnsi="Arial" w:cs="Arial"/>
          <w:sz w:val="24"/>
          <w:szCs w:val="24"/>
        </w:rPr>
        <w:t>/1</w:t>
      </w:r>
      <w:r w:rsidR="00B06E59">
        <w:rPr>
          <w:rFonts w:ascii="Arial" w:hAnsi="Arial" w:cs="Arial"/>
          <w:sz w:val="24"/>
          <w:szCs w:val="24"/>
        </w:rPr>
        <w:t>1</w:t>
      </w:r>
      <w:r w:rsidRPr="00725E03">
        <w:rPr>
          <w:rFonts w:ascii="Arial" w:hAnsi="Arial" w:cs="Arial"/>
          <w:sz w:val="24"/>
          <w:szCs w:val="24"/>
        </w:rPr>
        <w:t>/2025</w:t>
      </w:r>
    </w:p>
    <w:p w14:paraId="4C7C9937" w14:textId="630EB6EF" w:rsidR="00725E03" w:rsidRDefault="00725E03" w:rsidP="005B3A6F">
      <w:pPr>
        <w:spacing w:line="360" w:lineRule="auto"/>
        <w:jc w:val="center"/>
        <w:rPr>
          <w:rFonts w:ascii="Arial" w:hAnsi="Arial" w:cs="Arial"/>
          <w:b/>
          <w:bCs/>
          <w:sz w:val="24"/>
          <w:szCs w:val="24"/>
        </w:rPr>
      </w:pPr>
    </w:p>
    <w:p w14:paraId="468CD480" w14:textId="7815D333" w:rsidR="00725E03" w:rsidRDefault="00725E03" w:rsidP="005B3A6F">
      <w:pPr>
        <w:spacing w:line="360" w:lineRule="auto"/>
        <w:jc w:val="center"/>
        <w:rPr>
          <w:rFonts w:ascii="Arial" w:hAnsi="Arial" w:cs="Arial"/>
          <w:b/>
          <w:bCs/>
          <w:sz w:val="24"/>
          <w:szCs w:val="24"/>
        </w:rPr>
      </w:pPr>
    </w:p>
    <w:p w14:paraId="78543B64" w14:textId="61D7B1F9" w:rsidR="00725E03" w:rsidRDefault="00725E03" w:rsidP="005B3A6F">
      <w:pPr>
        <w:spacing w:line="360" w:lineRule="auto"/>
        <w:jc w:val="center"/>
        <w:rPr>
          <w:rFonts w:ascii="Arial" w:hAnsi="Arial" w:cs="Arial"/>
          <w:b/>
          <w:bCs/>
          <w:sz w:val="24"/>
          <w:szCs w:val="24"/>
        </w:rPr>
      </w:pPr>
    </w:p>
    <w:p w14:paraId="2AD38B27" w14:textId="108E2E03" w:rsidR="00725E03" w:rsidRDefault="00725E03" w:rsidP="005B3A6F">
      <w:pPr>
        <w:spacing w:line="360" w:lineRule="auto"/>
        <w:jc w:val="center"/>
        <w:rPr>
          <w:rFonts w:ascii="Arial" w:hAnsi="Arial" w:cs="Arial"/>
          <w:b/>
          <w:bCs/>
          <w:sz w:val="24"/>
          <w:szCs w:val="24"/>
        </w:rPr>
      </w:pPr>
    </w:p>
    <w:p w14:paraId="3987F092" w14:textId="2F24F5D2" w:rsidR="00725E03" w:rsidRDefault="00725E03" w:rsidP="005B3A6F">
      <w:pPr>
        <w:spacing w:line="360" w:lineRule="auto"/>
        <w:jc w:val="center"/>
        <w:rPr>
          <w:rFonts w:ascii="Arial" w:hAnsi="Arial" w:cs="Arial"/>
          <w:b/>
          <w:bCs/>
          <w:sz w:val="24"/>
          <w:szCs w:val="24"/>
        </w:rPr>
      </w:pPr>
    </w:p>
    <w:p w14:paraId="39B7B71C" w14:textId="57F87AF2" w:rsidR="00725E03" w:rsidRDefault="00725E03" w:rsidP="00725E03">
      <w:pPr>
        <w:spacing w:line="360" w:lineRule="auto"/>
        <w:rPr>
          <w:rFonts w:ascii="Arial" w:hAnsi="Arial" w:cs="Arial"/>
          <w:b/>
          <w:bCs/>
          <w:sz w:val="24"/>
          <w:szCs w:val="24"/>
        </w:rPr>
      </w:pPr>
    </w:p>
    <w:p w14:paraId="72918495" w14:textId="53982CD5" w:rsidR="00725E03" w:rsidRDefault="00725E03" w:rsidP="005B3A6F">
      <w:pPr>
        <w:spacing w:line="360" w:lineRule="auto"/>
        <w:jc w:val="center"/>
        <w:rPr>
          <w:rFonts w:ascii="Arial" w:hAnsi="Arial" w:cs="Arial"/>
          <w:b/>
          <w:bCs/>
          <w:sz w:val="24"/>
          <w:szCs w:val="24"/>
        </w:rPr>
      </w:pPr>
    </w:p>
    <w:p w14:paraId="0FFCC604" w14:textId="77777777" w:rsidR="00725E03" w:rsidRPr="00EA4E8E" w:rsidRDefault="00725E03" w:rsidP="005B3A6F">
      <w:pPr>
        <w:spacing w:line="360" w:lineRule="auto"/>
        <w:jc w:val="center"/>
        <w:rPr>
          <w:rFonts w:ascii="Arial" w:hAnsi="Arial" w:cs="Arial"/>
          <w:b/>
          <w:bCs/>
          <w:sz w:val="24"/>
          <w:szCs w:val="24"/>
        </w:rPr>
      </w:pPr>
    </w:p>
    <w:p w14:paraId="03566DAD" w14:textId="0ED51B4E" w:rsidR="00A31086" w:rsidRPr="00EA4E8E" w:rsidRDefault="00F0267A" w:rsidP="005B3A6F">
      <w:pPr>
        <w:spacing w:line="360" w:lineRule="auto"/>
        <w:jc w:val="center"/>
        <w:rPr>
          <w:rFonts w:ascii="Arial" w:hAnsi="Arial" w:cs="Arial"/>
          <w:b/>
          <w:bCs/>
          <w:sz w:val="24"/>
          <w:szCs w:val="24"/>
        </w:rPr>
      </w:pPr>
      <w:r>
        <w:rPr>
          <w:rFonts w:ascii="Arial" w:hAnsi="Arial" w:cs="Arial"/>
          <w:b/>
          <w:bCs/>
          <w:sz w:val="24"/>
          <w:szCs w:val="24"/>
        </w:rPr>
        <w:t>Table of Contents</w:t>
      </w:r>
    </w:p>
    <w:p w14:paraId="66E67F15" w14:textId="34CE64E4" w:rsidR="006F2E8E" w:rsidRPr="00EA4E8E" w:rsidRDefault="00F0267A">
      <w:pPr>
        <w:pStyle w:val="TOC1"/>
        <w:tabs>
          <w:tab w:val="right" w:leader="dot" w:pos="9350"/>
        </w:tabs>
        <w:rPr>
          <w:rFonts w:ascii="Arial" w:eastAsiaTheme="minorEastAsia" w:hAnsi="Arial" w:cs="Arial"/>
          <w:noProof/>
          <w:kern w:val="0"/>
          <w:sz w:val="24"/>
          <w:szCs w:val="24"/>
          <w14:ligatures w14:val="none"/>
        </w:rPr>
      </w:pPr>
      <w:r w:rsidRPr="00EA4E8E">
        <w:rPr>
          <w:rFonts w:ascii="Arial" w:hAnsi="Arial" w:cs="Arial"/>
          <w:b/>
          <w:bCs/>
          <w:sz w:val="24"/>
          <w:szCs w:val="24"/>
        </w:rPr>
        <w:fldChar w:fldCharType="begin"/>
      </w:r>
      <w:r w:rsidRPr="00EA4E8E">
        <w:rPr>
          <w:rFonts w:ascii="Arial" w:hAnsi="Arial" w:cs="Arial"/>
          <w:b/>
          <w:bCs/>
          <w:sz w:val="24"/>
          <w:szCs w:val="24"/>
        </w:rPr>
        <w:instrText xml:space="preserve"> TOC \o "1-3" \h \z \u </w:instrText>
      </w:r>
      <w:r w:rsidRPr="00EA4E8E">
        <w:rPr>
          <w:rFonts w:ascii="Arial" w:hAnsi="Arial" w:cs="Arial"/>
          <w:b/>
          <w:bCs/>
          <w:sz w:val="24"/>
          <w:szCs w:val="24"/>
        </w:rPr>
        <w:fldChar w:fldCharType="separate"/>
      </w:r>
      <w:hyperlink w:anchor="_Toc212990488" w:history="1">
        <w:r w:rsidRPr="00EA4E8E">
          <w:rPr>
            <w:rStyle w:val="Hyperlink"/>
            <w:rFonts w:ascii="Arial" w:hAnsi="Arial" w:cs="Arial"/>
            <w:noProof/>
            <w:color w:val="auto"/>
            <w:sz w:val="24"/>
            <w:szCs w:val="24"/>
          </w:rPr>
          <w:t>ELEMENT 1: STDP ANALYSIS – NIKE RENEW</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_Toc212990488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1</w:t>
        </w:r>
        <w:r w:rsidRPr="00EA4E8E">
          <w:rPr>
            <w:rFonts w:ascii="Arial" w:hAnsi="Arial" w:cs="Arial"/>
            <w:noProof/>
            <w:webHidden/>
            <w:sz w:val="24"/>
            <w:szCs w:val="24"/>
          </w:rPr>
          <w:fldChar w:fldCharType="end"/>
        </w:r>
      </w:hyperlink>
    </w:p>
    <w:p w14:paraId="33A63C65" w14:textId="1BEF764B"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89" w:history="1">
        <w:r w:rsidRPr="00EA4E8E">
          <w:rPr>
            <w:rStyle w:val="Hyperlink"/>
            <w:rFonts w:ascii="Arial" w:hAnsi="Arial" w:cs="Arial"/>
            <w:noProof/>
            <w:color w:val="auto"/>
            <w:sz w:val="24"/>
            <w:szCs w:val="24"/>
          </w:rPr>
          <w:t>Introduction</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_Toc212990489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1</w:t>
        </w:r>
        <w:r w:rsidRPr="00EA4E8E">
          <w:rPr>
            <w:rFonts w:ascii="Arial" w:hAnsi="Arial" w:cs="Arial"/>
            <w:noProof/>
            <w:webHidden/>
            <w:sz w:val="24"/>
            <w:szCs w:val="24"/>
          </w:rPr>
          <w:fldChar w:fldCharType="end"/>
        </w:r>
      </w:hyperlink>
    </w:p>
    <w:p w14:paraId="0B67BA86" w14:textId="354B702C"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0" w:history="1">
        <w:r w:rsidRPr="00EA4E8E">
          <w:rPr>
            <w:rStyle w:val="Hyperlink"/>
            <w:rFonts w:ascii="Arial" w:hAnsi="Arial" w:cs="Arial"/>
            <w:noProof/>
            <w:color w:val="auto"/>
            <w:sz w:val="24"/>
            <w:szCs w:val="24"/>
          </w:rPr>
          <w:t>Current Market Scenario and Opportunity</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_Toc212990490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2</w:t>
        </w:r>
        <w:r w:rsidRPr="00EA4E8E">
          <w:rPr>
            <w:rFonts w:ascii="Arial" w:hAnsi="Arial" w:cs="Arial"/>
            <w:noProof/>
            <w:webHidden/>
            <w:sz w:val="24"/>
            <w:szCs w:val="24"/>
          </w:rPr>
          <w:fldChar w:fldCharType="end"/>
        </w:r>
      </w:hyperlink>
    </w:p>
    <w:p w14:paraId="256B5344" w14:textId="047B1DBE"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1" w:history="1">
        <w:r w:rsidRPr="00EA4E8E">
          <w:rPr>
            <w:rStyle w:val="Hyperlink"/>
            <w:rFonts w:ascii="Arial" w:hAnsi="Arial" w:cs="Arial"/>
            <w:noProof/>
            <w:color w:val="auto"/>
            <w:sz w:val="24"/>
            <w:szCs w:val="24"/>
          </w:rPr>
          <w:t>Segmentation</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_Toc212990491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2</w:t>
        </w:r>
        <w:r w:rsidRPr="00EA4E8E">
          <w:rPr>
            <w:rFonts w:ascii="Arial" w:hAnsi="Arial" w:cs="Arial"/>
            <w:noProof/>
            <w:webHidden/>
            <w:sz w:val="24"/>
            <w:szCs w:val="24"/>
          </w:rPr>
          <w:fldChar w:fldCharType="end"/>
        </w:r>
      </w:hyperlink>
    </w:p>
    <w:p w14:paraId="21660E1A" w14:textId="65A08941"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2" w:history="1">
        <w:r w:rsidRPr="00EA4E8E">
          <w:rPr>
            <w:rStyle w:val="Hyperlink"/>
            <w:rFonts w:ascii="Arial" w:hAnsi="Arial" w:cs="Arial"/>
            <w:noProof/>
            <w:color w:val="auto"/>
            <w:sz w:val="24"/>
            <w:szCs w:val="24"/>
          </w:rPr>
          <w:t>Targeting</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_Toc212990492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3</w:t>
        </w:r>
        <w:r w:rsidRPr="00EA4E8E">
          <w:rPr>
            <w:rFonts w:ascii="Arial" w:hAnsi="Arial" w:cs="Arial"/>
            <w:noProof/>
            <w:webHidden/>
            <w:sz w:val="24"/>
            <w:szCs w:val="24"/>
          </w:rPr>
          <w:fldChar w:fldCharType="end"/>
        </w:r>
      </w:hyperlink>
    </w:p>
    <w:p w14:paraId="6337D056" w14:textId="2528BB31"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3" w:history="1">
        <w:r w:rsidRPr="00EA4E8E">
          <w:rPr>
            <w:rStyle w:val="Hyperlink"/>
            <w:rFonts w:ascii="Arial" w:hAnsi="Arial" w:cs="Arial"/>
            <w:noProof/>
            <w:color w:val="auto"/>
            <w:sz w:val="24"/>
            <w:szCs w:val="24"/>
          </w:rPr>
          <w:t>Differentiation</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_Toc212990493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3</w:t>
        </w:r>
        <w:r w:rsidRPr="00EA4E8E">
          <w:rPr>
            <w:rFonts w:ascii="Arial" w:hAnsi="Arial" w:cs="Arial"/>
            <w:noProof/>
            <w:webHidden/>
            <w:sz w:val="24"/>
            <w:szCs w:val="24"/>
          </w:rPr>
          <w:fldChar w:fldCharType="end"/>
        </w:r>
      </w:hyperlink>
    </w:p>
    <w:p w14:paraId="6F406BB9" w14:textId="0259EB5F" w:rsidR="006F2E8E" w:rsidRPr="00EA4E8E" w:rsidRDefault="00F0267A">
      <w:pPr>
        <w:pStyle w:val="TOC1"/>
        <w:tabs>
          <w:tab w:val="right" w:leader="dot" w:pos="9350"/>
        </w:tabs>
        <w:rPr>
          <w:rFonts w:ascii="Arial" w:eastAsiaTheme="minorEastAsia" w:hAnsi="Arial" w:cs="Arial"/>
          <w:noProof/>
          <w:kern w:val="0"/>
          <w:sz w:val="24"/>
          <w:szCs w:val="24"/>
          <w14:ligatures w14:val="none"/>
        </w:rPr>
      </w:pPr>
      <w:hyperlink w:anchor="_Toc212990494" w:history="1">
        <w:r w:rsidRPr="00EA4E8E">
          <w:rPr>
            <w:rStyle w:val="Hyperlink"/>
            <w:rFonts w:ascii="Arial" w:hAnsi="Arial" w:cs="Arial"/>
            <w:noProof/>
            <w:color w:val="auto"/>
            <w:sz w:val="24"/>
            <w:szCs w:val="24"/>
            <w:lang w:val="en-GB"/>
          </w:rPr>
          <w:t>ELEMENT 2: MARKETING MIX (4PS)- NIKE RENEW</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_Toc212990494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4</w:t>
        </w:r>
        <w:r w:rsidRPr="00EA4E8E">
          <w:rPr>
            <w:rFonts w:ascii="Arial" w:hAnsi="Arial" w:cs="Arial"/>
            <w:noProof/>
            <w:webHidden/>
            <w:sz w:val="24"/>
            <w:szCs w:val="24"/>
          </w:rPr>
          <w:fldChar w:fldCharType="end"/>
        </w:r>
      </w:hyperlink>
    </w:p>
    <w:p w14:paraId="15719B69" w14:textId="7D023FED"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5" w:history="1">
        <w:r w:rsidRPr="00EA4E8E">
          <w:rPr>
            <w:rStyle w:val="Hyperlink"/>
            <w:rFonts w:ascii="Arial" w:hAnsi="Arial" w:cs="Arial"/>
            <w:noProof/>
            <w:color w:val="auto"/>
            <w:sz w:val="24"/>
            <w:szCs w:val="24"/>
          </w:rPr>
          <w:t>1. Product Strategy</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_Toc212990495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4</w:t>
        </w:r>
        <w:r w:rsidRPr="00EA4E8E">
          <w:rPr>
            <w:rFonts w:ascii="Arial" w:hAnsi="Arial" w:cs="Arial"/>
            <w:noProof/>
            <w:webHidden/>
            <w:sz w:val="24"/>
            <w:szCs w:val="24"/>
          </w:rPr>
          <w:fldChar w:fldCharType="end"/>
        </w:r>
      </w:hyperlink>
    </w:p>
    <w:p w14:paraId="4263C0B8" w14:textId="27D6B120"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6" w:history="1">
        <w:r w:rsidRPr="00EA4E8E">
          <w:rPr>
            <w:rStyle w:val="Hyperlink"/>
            <w:rFonts w:ascii="Arial" w:hAnsi="Arial" w:cs="Arial"/>
            <w:noProof/>
            <w:color w:val="auto"/>
            <w:sz w:val="24"/>
            <w:szCs w:val="24"/>
          </w:rPr>
          <w:t>2. Price Strategy</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_Toc212990496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5</w:t>
        </w:r>
        <w:r w:rsidRPr="00EA4E8E">
          <w:rPr>
            <w:rFonts w:ascii="Arial" w:hAnsi="Arial" w:cs="Arial"/>
            <w:noProof/>
            <w:webHidden/>
            <w:sz w:val="24"/>
            <w:szCs w:val="24"/>
          </w:rPr>
          <w:fldChar w:fldCharType="end"/>
        </w:r>
      </w:hyperlink>
    </w:p>
    <w:p w14:paraId="07E527D1" w14:textId="77B24EF9"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7" w:history="1">
        <w:r w:rsidRPr="00EA4E8E">
          <w:rPr>
            <w:rStyle w:val="Hyperlink"/>
            <w:rFonts w:ascii="Arial" w:hAnsi="Arial" w:cs="Arial"/>
            <w:noProof/>
            <w:color w:val="auto"/>
            <w:sz w:val="24"/>
            <w:szCs w:val="24"/>
          </w:rPr>
          <w:t>3. Place (Distribution) Strategy</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_Toc212990497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6</w:t>
        </w:r>
        <w:r w:rsidRPr="00EA4E8E">
          <w:rPr>
            <w:rFonts w:ascii="Arial" w:hAnsi="Arial" w:cs="Arial"/>
            <w:noProof/>
            <w:webHidden/>
            <w:sz w:val="24"/>
            <w:szCs w:val="24"/>
          </w:rPr>
          <w:fldChar w:fldCharType="end"/>
        </w:r>
      </w:hyperlink>
    </w:p>
    <w:p w14:paraId="7D352FA6" w14:textId="5A0EC35F" w:rsidR="006F2E8E" w:rsidRPr="00EA4E8E" w:rsidRDefault="00F0267A">
      <w:pPr>
        <w:pStyle w:val="TOC2"/>
        <w:tabs>
          <w:tab w:val="right" w:leader="dot" w:pos="9350"/>
        </w:tabs>
        <w:rPr>
          <w:rFonts w:ascii="Arial" w:eastAsiaTheme="minorEastAsia" w:hAnsi="Arial" w:cs="Arial"/>
          <w:noProof/>
          <w:kern w:val="0"/>
          <w:sz w:val="24"/>
          <w:szCs w:val="24"/>
          <w14:ligatures w14:val="none"/>
        </w:rPr>
      </w:pPr>
      <w:hyperlink w:anchor="_Toc212990498" w:history="1">
        <w:r w:rsidRPr="00EA4E8E">
          <w:rPr>
            <w:rStyle w:val="Hyperlink"/>
            <w:rFonts w:ascii="Arial" w:hAnsi="Arial" w:cs="Arial"/>
            <w:noProof/>
            <w:color w:val="auto"/>
            <w:sz w:val="24"/>
            <w:szCs w:val="24"/>
          </w:rPr>
          <w:t>4. Plan for Promotion</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_Toc212990498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7</w:t>
        </w:r>
        <w:r w:rsidRPr="00EA4E8E">
          <w:rPr>
            <w:rFonts w:ascii="Arial" w:hAnsi="Arial" w:cs="Arial"/>
            <w:noProof/>
            <w:webHidden/>
            <w:sz w:val="24"/>
            <w:szCs w:val="24"/>
          </w:rPr>
          <w:fldChar w:fldCharType="end"/>
        </w:r>
      </w:hyperlink>
    </w:p>
    <w:p w14:paraId="7C71F261" w14:textId="24A936FC" w:rsidR="006F2E8E" w:rsidRPr="00EA4E8E" w:rsidRDefault="00F0267A">
      <w:pPr>
        <w:pStyle w:val="TOC1"/>
        <w:tabs>
          <w:tab w:val="right" w:leader="dot" w:pos="9350"/>
        </w:tabs>
        <w:rPr>
          <w:rFonts w:ascii="Arial" w:eastAsiaTheme="minorEastAsia" w:hAnsi="Arial" w:cs="Arial"/>
          <w:noProof/>
          <w:kern w:val="0"/>
          <w:sz w:val="24"/>
          <w:szCs w:val="24"/>
          <w14:ligatures w14:val="none"/>
        </w:rPr>
      </w:pPr>
      <w:hyperlink w:anchor="_Toc212990499" w:history="1">
        <w:r w:rsidRPr="00EA4E8E">
          <w:rPr>
            <w:rStyle w:val="Hyperlink"/>
            <w:rFonts w:ascii="Arial" w:hAnsi="Arial" w:cs="Arial"/>
            <w:noProof/>
            <w:color w:val="auto"/>
            <w:sz w:val="24"/>
            <w:szCs w:val="24"/>
          </w:rPr>
          <w:t>ELEMENT 3: MARKETING STRATEGY PITCH-NIKE RENEW</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_Toc212990499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8</w:t>
        </w:r>
        <w:r w:rsidRPr="00EA4E8E">
          <w:rPr>
            <w:rFonts w:ascii="Arial" w:hAnsi="Arial" w:cs="Arial"/>
            <w:noProof/>
            <w:webHidden/>
            <w:sz w:val="24"/>
            <w:szCs w:val="24"/>
          </w:rPr>
          <w:fldChar w:fldCharType="end"/>
        </w:r>
      </w:hyperlink>
    </w:p>
    <w:p w14:paraId="3A6C75D7" w14:textId="003FF014" w:rsidR="006F2E8E" w:rsidRPr="00EA4E8E" w:rsidRDefault="00F0267A">
      <w:pPr>
        <w:pStyle w:val="TOC1"/>
        <w:tabs>
          <w:tab w:val="right" w:leader="dot" w:pos="9350"/>
        </w:tabs>
        <w:rPr>
          <w:rFonts w:ascii="Arial" w:eastAsiaTheme="minorEastAsia" w:hAnsi="Arial" w:cs="Arial"/>
          <w:noProof/>
          <w:kern w:val="0"/>
          <w:sz w:val="24"/>
          <w:szCs w:val="24"/>
          <w14:ligatures w14:val="none"/>
        </w:rPr>
      </w:pPr>
      <w:hyperlink w:anchor="_Toc212990500" w:history="1">
        <w:r w:rsidRPr="00EA4E8E">
          <w:rPr>
            <w:rStyle w:val="Hyperlink"/>
            <w:rFonts w:ascii="Arial" w:hAnsi="Arial" w:cs="Arial"/>
            <w:noProof/>
            <w:color w:val="auto"/>
            <w:sz w:val="24"/>
            <w:szCs w:val="24"/>
          </w:rPr>
          <w:t>ELEMENT 04: REFLECTION</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_Toc212990500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9</w:t>
        </w:r>
        <w:r w:rsidRPr="00EA4E8E">
          <w:rPr>
            <w:rFonts w:ascii="Arial" w:hAnsi="Arial" w:cs="Arial"/>
            <w:noProof/>
            <w:webHidden/>
            <w:sz w:val="24"/>
            <w:szCs w:val="24"/>
          </w:rPr>
          <w:fldChar w:fldCharType="end"/>
        </w:r>
      </w:hyperlink>
    </w:p>
    <w:p w14:paraId="6DF183A8" w14:textId="0AEEA211" w:rsidR="006F2E8E" w:rsidRPr="00EA4E8E" w:rsidRDefault="00F0267A">
      <w:pPr>
        <w:pStyle w:val="TOC1"/>
        <w:tabs>
          <w:tab w:val="right" w:leader="dot" w:pos="9350"/>
        </w:tabs>
        <w:rPr>
          <w:rFonts w:ascii="Arial" w:eastAsiaTheme="minorEastAsia" w:hAnsi="Arial" w:cs="Arial"/>
          <w:noProof/>
          <w:kern w:val="0"/>
          <w:sz w:val="24"/>
          <w:szCs w:val="24"/>
          <w14:ligatures w14:val="none"/>
        </w:rPr>
      </w:pPr>
      <w:hyperlink w:anchor="_Toc212990501" w:history="1">
        <w:r w:rsidRPr="00EA4E8E">
          <w:rPr>
            <w:rStyle w:val="Hyperlink"/>
            <w:rFonts w:ascii="Arial" w:hAnsi="Arial" w:cs="Arial"/>
            <w:noProof/>
            <w:color w:val="auto"/>
            <w:sz w:val="24"/>
            <w:szCs w:val="24"/>
          </w:rPr>
          <w:t>REFERENCES</w:t>
        </w:r>
        <w:r w:rsidRPr="00EA4E8E">
          <w:rPr>
            <w:rFonts w:ascii="Arial" w:hAnsi="Arial" w:cs="Arial"/>
            <w:noProof/>
            <w:webHidden/>
            <w:sz w:val="24"/>
            <w:szCs w:val="24"/>
          </w:rPr>
          <w:tab/>
        </w:r>
        <w:r w:rsidRPr="00EA4E8E">
          <w:rPr>
            <w:rFonts w:ascii="Arial" w:hAnsi="Arial" w:cs="Arial"/>
            <w:noProof/>
            <w:webHidden/>
            <w:sz w:val="24"/>
            <w:szCs w:val="24"/>
          </w:rPr>
          <w:fldChar w:fldCharType="begin"/>
        </w:r>
        <w:r w:rsidRPr="00EA4E8E">
          <w:rPr>
            <w:rFonts w:ascii="Arial" w:hAnsi="Arial" w:cs="Arial"/>
            <w:noProof/>
            <w:webHidden/>
            <w:sz w:val="24"/>
            <w:szCs w:val="24"/>
          </w:rPr>
          <w:instrText xml:space="preserve"> PAGEREF _Toc212990501 \h </w:instrText>
        </w:r>
        <w:r w:rsidRPr="00EA4E8E">
          <w:rPr>
            <w:rFonts w:ascii="Arial" w:hAnsi="Arial" w:cs="Arial"/>
            <w:noProof/>
            <w:webHidden/>
            <w:sz w:val="24"/>
            <w:szCs w:val="24"/>
          </w:rPr>
        </w:r>
        <w:r w:rsidRPr="00EA4E8E">
          <w:rPr>
            <w:rFonts w:ascii="Arial" w:hAnsi="Arial" w:cs="Arial"/>
            <w:noProof/>
            <w:webHidden/>
            <w:sz w:val="24"/>
            <w:szCs w:val="24"/>
          </w:rPr>
          <w:fldChar w:fldCharType="separate"/>
        </w:r>
        <w:r w:rsidRPr="00EA4E8E">
          <w:rPr>
            <w:rFonts w:ascii="Arial" w:hAnsi="Arial" w:cs="Arial"/>
            <w:noProof/>
            <w:webHidden/>
            <w:sz w:val="24"/>
            <w:szCs w:val="24"/>
          </w:rPr>
          <w:t>11</w:t>
        </w:r>
        <w:r w:rsidRPr="00EA4E8E">
          <w:rPr>
            <w:rFonts w:ascii="Arial" w:hAnsi="Arial" w:cs="Arial"/>
            <w:noProof/>
            <w:webHidden/>
            <w:sz w:val="24"/>
            <w:szCs w:val="24"/>
          </w:rPr>
          <w:fldChar w:fldCharType="end"/>
        </w:r>
      </w:hyperlink>
    </w:p>
    <w:p w14:paraId="6159CDCC" w14:textId="6554B9F7" w:rsidR="00A31086" w:rsidRPr="00EA4E8E" w:rsidRDefault="00F0267A" w:rsidP="005B3A6F">
      <w:pPr>
        <w:spacing w:line="360" w:lineRule="auto"/>
        <w:jc w:val="center"/>
        <w:rPr>
          <w:rFonts w:ascii="Arial" w:hAnsi="Arial" w:cs="Arial"/>
          <w:b/>
          <w:bCs/>
          <w:sz w:val="24"/>
          <w:szCs w:val="24"/>
        </w:rPr>
      </w:pPr>
      <w:r w:rsidRPr="00EA4E8E">
        <w:rPr>
          <w:rFonts w:ascii="Arial" w:hAnsi="Arial" w:cs="Arial"/>
          <w:b/>
          <w:bCs/>
          <w:sz w:val="24"/>
          <w:szCs w:val="24"/>
        </w:rPr>
        <w:fldChar w:fldCharType="end"/>
      </w:r>
    </w:p>
    <w:p w14:paraId="1CA55994" w14:textId="7FCC1993" w:rsidR="00A31086" w:rsidRPr="00EA4E8E" w:rsidRDefault="00A31086" w:rsidP="005B3A6F">
      <w:pPr>
        <w:spacing w:line="360" w:lineRule="auto"/>
        <w:jc w:val="center"/>
        <w:rPr>
          <w:rFonts w:ascii="Arial" w:hAnsi="Arial" w:cs="Arial"/>
          <w:b/>
          <w:bCs/>
          <w:sz w:val="24"/>
          <w:szCs w:val="24"/>
        </w:rPr>
      </w:pPr>
    </w:p>
    <w:p w14:paraId="53FE0D78" w14:textId="2C4D0390" w:rsidR="006F2E8E" w:rsidRPr="00EA4E8E" w:rsidRDefault="006F2E8E" w:rsidP="005B3A6F">
      <w:pPr>
        <w:spacing w:line="360" w:lineRule="auto"/>
        <w:jc w:val="center"/>
        <w:rPr>
          <w:rFonts w:ascii="Arial" w:hAnsi="Arial" w:cs="Arial"/>
          <w:b/>
          <w:bCs/>
          <w:sz w:val="24"/>
          <w:szCs w:val="24"/>
        </w:rPr>
      </w:pPr>
    </w:p>
    <w:p w14:paraId="218E65E9" w14:textId="09D2A8D0" w:rsidR="006F2E8E" w:rsidRPr="00EA4E8E" w:rsidRDefault="006F2E8E" w:rsidP="005B3A6F">
      <w:pPr>
        <w:spacing w:line="360" w:lineRule="auto"/>
        <w:jc w:val="center"/>
        <w:rPr>
          <w:rFonts w:ascii="Arial" w:hAnsi="Arial" w:cs="Arial"/>
          <w:b/>
          <w:bCs/>
          <w:sz w:val="24"/>
          <w:szCs w:val="24"/>
        </w:rPr>
      </w:pPr>
    </w:p>
    <w:p w14:paraId="71A2E3AA" w14:textId="23B2558B" w:rsidR="006F2E8E" w:rsidRPr="00EA4E8E" w:rsidRDefault="006F2E8E" w:rsidP="005B3A6F">
      <w:pPr>
        <w:spacing w:line="360" w:lineRule="auto"/>
        <w:jc w:val="center"/>
        <w:rPr>
          <w:rFonts w:ascii="Arial" w:hAnsi="Arial" w:cs="Arial"/>
          <w:b/>
          <w:bCs/>
          <w:sz w:val="24"/>
          <w:szCs w:val="24"/>
        </w:rPr>
      </w:pPr>
    </w:p>
    <w:p w14:paraId="0B888227" w14:textId="273E1498" w:rsidR="006F2E8E" w:rsidRPr="00EA4E8E" w:rsidRDefault="006F2E8E" w:rsidP="005B3A6F">
      <w:pPr>
        <w:spacing w:line="360" w:lineRule="auto"/>
        <w:jc w:val="center"/>
        <w:rPr>
          <w:rFonts w:ascii="Arial" w:hAnsi="Arial" w:cs="Arial"/>
          <w:b/>
          <w:bCs/>
          <w:sz w:val="24"/>
          <w:szCs w:val="24"/>
        </w:rPr>
      </w:pPr>
    </w:p>
    <w:p w14:paraId="13A8DCF8" w14:textId="469896FF" w:rsidR="006F2E8E" w:rsidRPr="00EA4E8E" w:rsidRDefault="006F2E8E" w:rsidP="005B3A6F">
      <w:pPr>
        <w:spacing w:line="360" w:lineRule="auto"/>
        <w:jc w:val="center"/>
        <w:rPr>
          <w:rFonts w:ascii="Arial" w:hAnsi="Arial" w:cs="Arial"/>
          <w:b/>
          <w:bCs/>
          <w:sz w:val="24"/>
          <w:szCs w:val="24"/>
        </w:rPr>
      </w:pPr>
    </w:p>
    <w:p w14:paraId="66E57D17" w14:textId="595DA4F1" w:rsidR="006F2E8E" w:rsidRPr="00EA4E8E" w:rsidRDefault="006F2E8E" w:rsidP="005B3A6F">
      <w:pPr>
        <w:spacing w:line="360" w:lineRule="auto"/>
        <w:jc w:val="center"/>
        <w:rPr>
          <w:rFonts w:ascii="Arial" w:hAnsi="Arial" w:cs="Arial"/>
          <w:b/>
          <w:bCs/>
          <w:sz w:val="24"/>
          <w:szCs w:val="24"/>
        </w:rPr>
      </w:pPr>
    </w:p>
    <w:p w14:paraId="788D88B0" w14:textId="628D8CFE" w:rsidR="006F2E8E" w:rsidRPr="00EA4E8E" w:rsidRDefault="006F2E8E" w:rsidP="005B3A6F">
      <w:pPr>
        <w:spacing w:line="360" w:lineRule="auto"/>
        <w:jc w:val="center"/>
        <w:rPr>
          <w:rFonts w:ascii="Arial" w:hAnsi="Arial" w:cs="Arial"/>
          <w:b/>
          <w:bCs/>
          <w:sz w:val="24"/>
          <w:szCs w:val="24"/>
        </w:rPr>
      </w:pPr>
    </w:p>
    <w:p w14:paraId="6B66E1FC" w14:textId="2AC70D57" w:rsidR="006F2E8E" w:rsidRPr="00EA4E8E" w:rsidRDefault="006F2E8E" w:rsidP="005B3A6F">
      <w:pPr>
        <w:spacing w:line="360" w:lineRule="auto"/>
        <w:jc w:val="center"/>
        <w:rPr>
          <w:rFonts w:ascii="Arial" w:hAnsi="Arial" w:cs="Arial"/>
          <w:b/>
          <w:bCs/>
          <w:sz w:val="24"/>
          <w:szCs w:val="24"/>
        </w:rPr>
      </w:pPr>
    </w:p>
    <w:p w14:paraId="7E82CBD1" w14:textId="77777777" w:rsidR="006F2E8E" w:rsidRPr="00EA4E8E" w:rsidRDefault="006F2E8E" w:rsidP="005B3A6F">
      <w:pPr>
        <w:spacing w:line="360" w:lineRule="auto"/>
        <w:jc w:val="center"/>
        <w:rPr>
          <w:rFonts w:ascii="Arial" w:hAnsi="Arial" w:cs="Arial"/>
          <w:b/>
          <w:bCs/>
          <w:sz w:val="24"/>
          <w:szCs w:val="24"/>
        </w:rPr>
      </w:pPr>
    </w:p>
    <w:p w14:paraId="2E06658A" w14:textId="14982C79" w:rsidR="00A32AEE" w:rsidRPr="00EA4E8E" w:rsidRDefault="00F0267A" w:rsidP="00EA4E8E">
      <w:pPr>
        <w:pStyle w:val="Heading1"/>
        <w:jc w:val="center"/>
        <w:rPr>
          <w:rFonts w:ascii="Arial" w:hAnsi="Arial" w:cs="Arial"/>
          <w:b/>
          <w:bCs/>
          <w:color w:val="auto"/>
          <w:sz w:val="24"/>
          <w:szCs w:val="24"/>
        </w:rPr>
      </w:pPr>
      <w:bookmarkStart w:id="0" w:name="_Toc212990414"/>
      <w:bookmarkStart w:id="1" w:name="_Toc212990488"/>
      <w:r w:rsidRPr="00EA4E8E">
        <w:rPr>
          <w:rFonts w:ascii="Arial" w:hAnsi="Arial" w:cs="Arial"/>
          <w:b/>
          <w:bCs/>
          <w:color w:val="auto"/>
          <w:sz w:val="24"/>
          <w:szCs w:val="24"/>
        </w:rPr>
        <w:lastRenderedPageBreak/>
        <w:t>ELEMENT 1: STDP ANALYSIS – NIKE RENEW</w:t>
      </w:r>
      <w:bookmarkEnd w:id="0"/>
      <w:bookmarkEnd w:id="1"/>
    </w:p>
    <w:p w14:paraId="06E96DA9" w14:textId="7DCEC0B8" w:rsidR="007714BC" w:rsidRPr="00EA4E8E" w:rsidRDefault="00F0267A" w:rsidP="00A31086">
      <w:pPr>
        <w:pStyle w:val="Heading2"/>
        <w:rPr>
          <w:rFonts w:ascii="Arial" w:hAnsi="Arial" w:cs="Arial"/>
          <w:b/>
          <w:bCs/>
          <w:color w:val="auto"/>
          <w:sz w:val="24"/>
          <w:szCs w:val="24"/>
        </w:rPr>
      </w:pPr>
      <w:bookmarkStart w:id="2" w:name="_Toc212990415"/>
      <w:bookmarkStart w:id="3" w:name="_Toc212990489"/>
      <w:r w:rsidRPr="00EA4E8E">
        <w:rPr>
          <w:rFonts w:ascii="Arial" w:hAnsi="Arial" w:cs="Arial"/>
          <w:b/>
          <w:bCs/>
          <w:color w:val="auto"/>
          <w:sz w:val="24"/>
          <w:szCs w:val="24"/>
        </w:rPr>
        <w:t>Introduction</w:t>
      </w:r>
      <w:bookmarkEnd w:id="2"/>
      <w:bookmarkEnd w:id="3"/>
      <w:r w:rsidRPr="00EA4E8E">
        <w:rPr>
          <w:rFonts w:ascii="Arial" w:hAnsi="Arial" w:cs="Arial"/>
          <w:b/>
          <w:bCs/>
          <w:color w:val="auto"/>
          <w:sz w:val="24"/>
          <w:szCs w:val="24"/>
        </w:rPr>
        <w:t xml:space="preserve"> </w:t>
      </w:r>
    </w:p>
    <w:p w14:paraId="44208FB0" w14:textId="7FC44DA6" w:rsidR="007714B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Nike, Inc. is a global leader in sportswear, athletic footwear, and innovative ideas. It was started in 1964 in Oregon, USA. Nike's goal is "to bring inspiration and innovation to every athlete in the world" (Nike, 2025a). Over time, Nike has incorporated sustainability into this objective with the Move to Zero project, which aims to achieve zero emissions and zero waste across the entire value chain. Nike Renew is the newest addition to this commitment. It is a new line of entirely recyclable, repairable, and circular shoes that aims to change the way we think about performance and sustainability.</w:t>
      </w:r>
    </w:p>
    <w:p w14:paraId="181FE729" w14:textId="2B008204" w:rsidR="007714B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Nike Renew is the next step in Nike's journey toward becoming more environmentally friendly. Each shoe is manufactured from materials that can be broken down, reused, and remade, and it features a built-in method for returning them for recycling. This Product aligns well with Nike's culture of innovation and the global trends of circular fashion and eco-friendly shopping.</w:t>
      </w:r>
    </w:p>
    <w:p w14:paraId="1AF3D50F" w14:textId="08776D67" w:rsidR="007714BC" w:rsidRPr="00EA4E8E" w:rsidRDefault="00F0267A" w:rsidP="00A31086">
      <w:pPr>
        <w:pStyle w:val="Heading2"/>
        <w:rPr>
          <w:rFonts w:ascii="Arial" w:hAnsi="Arial" w:cs="Arial"/>
          <w:color w:val="auto"/>
          <w:sz w:val="24"/>
          <w:szCs w:val="24"/>
        </w:rPr>
      </w:pPr>
      <w:bookmarkStart w:id="4" w:name="_Toc212990416"/>
      <w:bookmarkStart w:id="5" w:name="_Toc212990490"/>
      <w:r w:rsidRPr="00EA4E8E">
        <w:rPr>
          <w:rFonts w:ascii="Arial" w:hAnsi="Arial" w:cs="Arial"/>
          <w:color w:val="auto"/>
          <w:sz w:val="24"/>
          <w:szCs w:val="24"/>
        </w:rPr>
        <w:t>Current Market Scenario and Opportunity</w:t>
      </w:r>
      <w:bookmarkEnd w:id="4"/>
      <w:bookmarkEnd w:id="5"/>
    </w:p>
    <w:p w14:paraId="68ACAC62" w14:textId="58E262E5" w:rsidR="000B2286"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global footwear market faces a significant sustainability challenge. It produces more than 25 billion pairs each year, and the majority is disposed of in landfills (Circular Footwear Initiative, 2024). Environmental concerns have been the primary reason for a shift in consumers' buying habits—65% are willing to wait for sustainable goods, and 58% consider mending as a primary option rather than buying new shoes (McKinsey &amp; Company, 2023). The green shoe market is projected to be worth $25 billion by 2033 (Statista, 2024), presenting an opportunity for Nike Renew to fill the gap for eco-conscious and high-performance products.</w:t>
      </w:r>
    </w:p>
    <w:p w14:paraId="5590F450" w14:textId="77777777" w:rsidR="007714BC" w:rsidRPr="00EA4E8E" w:rsidRDefault="00F0267A" w:rsidP="00EA4E8E">
      <w:pPr>
        <w:pStyle w:val="Heading2"/>
        <w:rPr>
          <w:rFonts w:ascii="Arial" w:hAnsi="Arial" w:cs="Arial"/>
          <w:b/>
          <w:bCs/>
          <w:color w:val="auto"/>
          <w:sz w:val="24"/>
          <w:szCs w:val="24"/>
        </w:rPr>
      </w:pPr>
      <w:bookmarkStart w:id="6" w:name="_Toc212990417"/>
      <w:bookmarkStart w:id="7" w:name="_Toc212990491"/>
      <w:r w:rsidRPr="00EA4E8E">
        <w:rPr>
          <w:rFonts w:ascii="Arial" w:hAnsi="Arial" w:cs="Arial"/>
          <w:b/>
          <w:bCs/>
          <w:color w:val="auto"/>
          <w:sz w:val="24"/>
          <w:szCs w:val="24"/>
        </w:rPr>
        <w:t>Segmentation</w:t>
      </w:r>
      <w:bookmarkEnd w:id="6"/>
      <w:bookmarkEnd w:id="7"/>
    </w:p>
    <w:p w14:paraId="2A35462F" w14:textId="23B13F1C" w:rsidR="00BB2599"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Segmentation is the process of dividing a large market into smaller, more manageable groups (Kotler and Keller, 2022). For Nike Renew, the criteria are-</w:t>
      </w:r>
    </w:p>
    <w:tbl>
      <w:tblPr>
        <w:tblStyle w:val="GridTable4-Accent1"/>
        <w:tblW w:w="0" w:type="auto"/>
        <w:tblLook w:val="04A0" w:firstRow="1" w:lastRow="0" w:firstColumn="1" w:lastColumn="0" w:noHBand="0" w:noVBand="1"/>
      </w:tblPr>
      <w:tblGrid>
        <w:gridCol w:w="3116"/>
        <w:gridCol w:w="3117"/>
        <w:gridCol w:w="3117"/>
      </w:tblGrid>
      <w:tr w:rsidR="00861AEB" w14:paraId="6156B5B6" w14:textId="77777777" w:rsidTr="00861A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D084C59" w14:textId="2957AE11" w:rsidR="00BB2599" w:rsidRPr="00EA4E8E" w:rsidRDefault="00F0267A" w:rsidP="005B3A6F">
            <w:pPr>
              <w:spacing w:line="360" w:lineRule="auto"/>
              <w:jc w:val="center"/>
              <w:rPr>
                <w:rFonts w:ascii="Arial" w:hAnsi="Arial" w:cs="Arial"/>
                <w:sz w:val="24"/>
                <w:szCs w:val="24"/>
              </w:rPr>
            </w:pPr>
            <w:r w:rsidRPr="00EA4E8E">
              <w:rPr>
                <w:rFonts w:ascii="Arial" w:hAnsi="Arial" w:cs="Arial"/>
                <w:color w:val="auto"/>
                <w:sz w:val="24"/>
                <w:szCs w:val="24"/>
              </w:rPr>
              <w:t>Segmentation Basis</w:t>
            </w:r>
          </w:p>
        </w:tc>
        <w:tc>
          <w:tcPr>
            <w:tcW w:w="3117" w:type="dxa"/>
          </w:tcPr>
          <w:p w14:paraId="0265C103" w14:textId="23BD86EA" w:rsidR="00BB2599" w:rsidRPr="00EA4E8E" w:rsidRDefault="00F0267A" w:rsidP="005B3A6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color w:val="auto"/>
                <w:sz w:val="24"/>
                <w:szCs w:val="24"/>
              </w:rPr>
              <w:t>Segment Characteristics</w:t>
            </w:r>
          </w:p>
        </w:tc>
        <w:tc>
          <w:tcPr>
            <w:tcW w:w="3117" w:type="dxa"/>
          </w:tcPr>
          <w:p w14:paraId="14AA38EE" w14:textId="38ED8F8E" w:rsidR="00BB2599" w:rsidRPr="00EA4E8E" w:rsidRDefault="00F0267A" w:rsidP="005B3A6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color w:val="auto"/>
                <w:sz w:val="24"/>
                <w:szCs w:val="24"/>
              </w:rPr>
              <w:t>Relevance to Nike Renew</w:t>
            </w:r>
          </w:p>
        </w:tc>
      </w:tr>
      <w:tr w:rsidR="00861AEB" w14:paraId="11F40FC8" w14:textId="77777777" w:rsidTr="00861A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6860140" w14:textId="0CA91E8B" w:rsidR="00BB2599" w:rsidRPr="00EA4E8E" w:rsidRDefault="00F0267A" w:rsidP="005B3A6F">
            <w:pPr>
              <w:spacing w:line="360" w:lineRule="auto"/>
              <w:jc w:val="center"/>
              <w:rPr>
                <w:rFonts w:ascii="Arial" w:hAnsi="Arial" w:cs="Arial"/>
                <w:sz w:val="24"/>
                <w:szCs w:val="24"/>
              </w:rPr>
            </w:pPr>
            <w:r w:rsidRPr="00EA4E8E">
              <w:rPr>
                <w:rFonts w:ascii="Arial" w:hAnsi="Arial" w:cs="Arial"/>
                <w:sz w:val="24"/>
                <w:szCs w:val="24"/>
              </w:rPr>
              <w:t>Demographic</w:t>
            </w:r>
          </w:p>
        </w:tc>
        <w:tc>
          <w:tcPr>
            <w:tcW w:w="3117" w:type="dxa"/>
          </w:tcPr>
          <w:p w14:paraId="6DEAD0EF" w14:textId="4F0579CF" w:rsidR="00BB2599" w:rsidRPr="00EA4E8E" w:rsidRDefault="00F0267A" w:rsidP="005B3A6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A4E8E">
              <w:rPr>
                <w:rFonts w:ascii="Arial" w:hAnsi="Arial" w:cs="Arial"/>
                <w:sz w:val="24"/>
                <w:szCs w:val="24"/>
              </w:rPr>
              <w:t xml:space="preserve">Consumers aged 18–40, middle- to upper-income, </w:t>
            </w:r>
            <w:r w:rsidRPr="00EA4E8E">
              <w:rPr>
                <w:rFonts w:ascii="Arial" w:hAnsi="Arial" w:cs="Arial"/>
                <w:sz w:val="24"/>
                <w:szCs w:val="24"/>
              </w:rPr>
              <w:lastRenderedPageBreak/>
              <w:t>professionals or students in urban settings.</w:t>
            </w:r>
          </w:p>
        </w:tc>
        <w:tc>
          <w:tcPr>
            <w:tcW w:w="3117" w:type="dxa"/>
          </w:tcPr>
          <w:p w14:paraId="645E551C" w14:textId="201EE6B3" w:rsidR="00BB2599" w:rsidRPr="00EA4E8E" w:rsidRDefault="00F0267A" w:rsidP="005B3A6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A4E8E">
              <w:rPr>
                <w:rFonts w:ascii="Arial" w:hAnsi="Arial" w:cs="Arial"/>
                <w:sz w:val="24"/>
                <w:szCs w:val="24"/>
              </w:rPr>
              <w:lastRenderedPageBreak/>
              <w:t>Financial ability and openness to premium sustainable fashion</w:t>
            </w:r>
          </w:p>
        </w:tc>
      </w:tr>
      <w:tr w:rsidR="00861AEB" w14:paraId="5A3B5E5C" w14:textId="77777777" w:rsidTr="00861AEB">
        <w:tc>
          <w:tcPr>
            <w:cnfStyle w:val="001000000000" w:firstRow="0" w:lastRow="0" w:firstColumn="1" w:lastColumn="0" w:oddVBand="0" w:evenVBand="0" w:oddHBand="0" w:evenHBand="0" w:firstRowFirstColumn="0" w:firstRowLastColumn="0" w:lastRowFirstColumn="0" w:lastRowLastColumn="0"/>
            <w:tcW w:w="3116" w:type="dxa"/>
          </w:tcPr>
          <w:p w14:paraId="5B0E21C1" w14:textId="5C85151A" w:rsidR="00BB2599" w:rsidRPr="00EA4E8E" w:rsidRDefault="00F0267A" w:rsidP="005B3A6F">
            <w:pPr>
              <w:spacing w:line="360" w:lineRule="auto"/>
              <w:jc w:val="center"/>
              <w:rPr>
                <w:rFonts w:ascii="Arial" w:hAnsi="Arial" w:cs="Arial"/>
                <w:sz w:val="24"/>
                <w:szCs w:val="24"/>
              </w:rPr>
            </w:pPr>
            <w:r w:rsidRPr="00EA4E8E">
              <w:rPr>
                <w:rFonts w:ascii="Arial" w:hAnsi="Arial" w:cs="Arial"/>
                <w:sz w:val="24"/>
                <w:szCs w:val="24"/>
              </w:rPr>
              <w:t>Psychographic</w:t>
            </w:r>
          </w:p>
        </w:tc>
        <w:tc>
          <w:tcPr>
            <w:tcW w:w="3117" w:type="dxa"/>
          </w:tcPr>
          <w:p w14:paraId="4831C87F" w14:textId="7887697F" w:rsidR="00BB2599" w:rsidRPr="00EA4E8E" w:rsidRDefault="00F0267A" w:rsidP="005B3A6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sz w:val="24"/>
                <w:szCs w:val="24"/>
              </w:rPr>
              <w:t>Environmentally conscious, minimalist, trend-aware individuals</w:t>
            </w:r>
          </w:p>
        </w:tc>
        <w:tc>
          <w:tcPr>
            <w:tcW w:w="3117" w:type="dxa"/>
          </w:tcPr>
          <w:p w14:paraId="38E592BE" w14:textId="7DE73248" w:rsidR="00BB2599" w:rsidRPr="00EA4E8E" w:rsidRDefault="00F0267A" w:rsidP="005B3A6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sz w:val="24"/>
                <w:szCs w:val="24"/>
              </w:rPr>
              <w:t>Value sustainability, authenticity, and transparency</w:t>
            </w:r>
          </w:p>
        </w:tc>
      </w:tr>
      <w:tr w:rsidR="00861AEB" w14:paraId="73D8DD80" w14:textId="77777777" w:rsidTr="00861A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329FD95F" w14:textId="2980EBD2" w:rsidR="00BB2599" w:rsidRPr="00EA4E8E" w:rsidRDefault="00F0267A" w:rsidP="005B3A6F">
            <w:pPr>
              <w:spacing w:line="360" w:lineRule="auto"/>
              <w:jc w:val="center"/>
              <w:rPr>
                <w:rFonts w:ascii="Arial" w:hAnsi="Arial" w:cs="Arial"/>
                <w:sz w:val="24"/>
                <w:szCs w:val="24"/>
              </w:rPr>
            </w:pPr>
            <w:r w:rsidRPr="00EA4E8E">
              <w:rPr>
                <w:rFonts w:ascii="Arial" w:hAnsi="Arial" w:cs="Arial"/>
                <w:sz w:val="24"/>
                <w:szCs w:val="24"/>
              </w:rPr>
              <w:t>Behavioural</w:t>
            </w:r>
          </w:p>
        </w:tc>
        <w:tc>
          <w:tcPr>
            <w:tcW w:w="3117" w:type="dxa"/>
          </w:tcPr>
          <w:p w14:paraId="3962E535" w14:textId="28C3D6EB" w:rsidR="00BB2599" w:rsidRPr="00EA4E8E" w:rsidRDefault="00F0267A" w:rsidP="005B3A6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A4E8E">
              <w:rPr>
                <w:rFonts w:ascii="Arial" w:hAnsi="Arial" w:cs="Arial"/>
                <w:sz w:val="24"/>
                <w:szCs w:val="24"/>
              </w:rPr>
              <w:t>Regular athletic footwear users, early adopters of innovation, engaged in recycling and fitness</w:t>
            </w:r>
          </w:p>
        </w:tc>
        <w:tc>
          <w:tcPr>
            <w:tcW w:w="3117" w:type="dxa"/>
          </w:tcPr>
          <w:p w14:paraId="21FFF7F9" w14:textId="21C80D72" w:rsidR="00BB2599" w:rsidRPr="00EA4E8E" w:rsidRDefault="00F0267A" w:rsidP="005B3A6F">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A4E8E">
              <w:rPr>
                <w:rFonts w:ascii="Arial" w:hAnsi="Arial" w:cs="Arial"/>
                <w:sz w:val="24"/>
                <w:szCs w:val="24"/>
              </w:rPr>
              <w:t>Appreciate long-lasting, repairable products</w:t>
            </w:r>
          </w:p>
        </w:tc>
      </w:tr>
      <w:tr w:rsidR="00861AEB" w14:paraId="135E6B27" w14:textId="77777777" w:rsidTr="00861AEB">
        <w:tc>
          <w:tcPr>
            <w:cnfStyle w:val="001000000000" w:firstRow="0" w:lastRow="0" w:firstColumn="1" w:lastColumn="0" w:oddVBand="0" w:evenVBand="0" w:oddHBand="0" w:evenHBand="0" w:firstRowFirstColumn="0" w:firstRowLastColumn="0" w:lastRowFirstColumn="0" w:lastRowLastColumn="0"/>
            <w:tcW w:w="3116" w:type="dxa"/>
          </w:tcPr>
          <w:p w14:paraId="61B673BB" w14:textId="12B8942D" w:rsidR="00BB2599" w:rsidRPr="00EA4E8E" w:rsidRDefault="00F0267A" w:rsidP="005B3A6F">
            <w:pPr>
              <w:spacing w:line="360" w:lineRule="auto"/>
              <w:jc w:val="center"/>
              <w:rPr>
                <w:rFonts w:ascii="Arial" w:hAnsi="Arial" w:cs="Arial"/>
                <w:sz w:val="24"/>
                <w:szCs w:val="24"/>
              </w:rPr>
            </w:pPr>
            <w:r w:rsidRPr="00EA4E8E">
              <w:rPr>
                <w:rFonts w:ascii="Arial" w:hAnsi="Arial" w:cs="Arial"/>
                <w:sz w:val="24"/>
                <w:szCs w:val="24"/>
              </w:rPr>
              <w:t>Geographic</w:t>
            </w:r>
          </w:p>
        </w:tc>
        <w:tc>
          <w:tcPr>
            <w:tcW w:w="3117" w:type="dxa"/>
          </w:tcPr>
          <w:p w14:paraId="2F82AD11" w14:textId="7C18C192" w:rsidR="00BB2599" w:rsidRPr="00EA4E8E" w:rsidRDefault="00F0267A" w:rsidP="005B3A6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sz w:val="24"/>
                <w:szCs w:val="24"/>
              </w:rPr>
              <w:t>Urban and suburban markets in Europe, North America, and the Asia-Pacific</w:t>
            </w:r>
          </w:p>
        </w:tc>
        <w:tc>
          <w:tcPr>
            <w:tcW w:w="3117" w:type="dxa"/>
          </w:tcPr>
          <w:p w14:paraId="433640BD" w14:textId="38D0CA36" w:rsidR="00BB2599" w:rsidRPr="00EA4E8E" w:rsidRDefault="00F0267A" w:rsidP="005B3A6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A4E8E">
              <w:rPr>
                <w:rFonts w:ascii="Arial" w:hAnsi="Arial" w:cs="Arial"/>
                <w:sz w:val="24"/>
                <w:szCs w:val="24"/>
              </w:rPr>
              <w:t>Regions with higher eco-awareness and digital access</w:t>
            </w:r>
          </w:p>
        </w:tc>
      </w:tr>
    </w:tbl>
    <w:p w14:paraId="52B94E7B" w14:textId="58D23384" w:rsidR="00BB2599" w:rsidRPr="00EA4E8E" w:rsidRDefault="00F0267A" w:rsidP="005B3A6F">
      <w:pPr>
        <w:spacing w:line="360" w:lineRule="auto"/>
        <w:jc w:val="both"/>
        <w:rPr>
          <w:rFonts w:ascii="Arial" w:hAnsi="Arial" w:cs="Arial"/>
          <w:b/>
          <w:bCs/>
          <w:i/>
          <w:iCs/>
          <w:sz w:val="24"/>
          <w:szCs w:val="24"/>
        </w:rPr>
      </w:pPr>
      <w:r w:rsidRPr="00EA4E8E">
        <w:rPr>
          <w:rFonts w:ascii="Arial" w:hAnsi="Arial" w:cs="Arial"/>
          <w:b/>
          <w:bCs/>
          <w:i/>
          <w:iCs/>
          <w:sz w:val="24"/>
          <w:szCs w:val="24"/>
        </w:rPr>
        <w:t>Table: 01</w:t>
      </w:r>
    </w:p>
    <w:p w14:paraId="187076E2" w14:textId="328AD204" w:rsidR="00B30391"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The </w:t>
      </w:r>
      <w:r w:rsidR="007714BC" w:rsidRPr="00EA4E8E">
        <w:rPr>
          <w:rFonts w:ascii="Arial" w:hAnsi="Arial" w:cs="Arial"/>
          <w:sz w:val="24"/>
          <w:szCs w:val="24"/>
        </w:rPr>
        <w:t>identified</w:t>
      </w:r>
      <w:r w:rsidRPr="00EA4E8E">
        <w:rPr>
          <w:rFonts w:ascii="Arial" w:hAnsi="Arial" w:cs="Arial"/>
          <w:sz w:val="24"/>
          <w:szCs w:val="24"/>
        </w:rPr>
        <w:t xml:space="preserve"> segments </w:t>
      </w:r>
      <w:r w:rsidR="007714BC" w:rsidRPr="00EA4E8E">
        <w:rPr>
          <w:rFonts w:ascii="Arial" w:hAnsi="Arial" w:cs="Arial"/>
          <w:sz w:val="24"/>
          <w:szCs w:val="24"/>
        </w:rPr>
        <w:t>attract eco-premium athletes. These are the consumers who merge an active lifestyle with environmental duties (Boston Brand Media, 2024).</w:t>
      </w:r>
    </w:p>
    <w:p w14:paraId="5556C0E6" w14:textId="781D55C6" w:rsidR="007714BC" w:rsidRPr="00EA4E8E" w:rsidRDefault="00F0267A" w:rsidP="00A31086">
      <w:pPr>
        <w:pStyle w:val="Heading2"/>
        <w:rPr>
          <w:rFonts w:ascii="Arial" w:hAnsi="Arial" w:cs="Arial"/>
          <w:b/>
          <w:bCs/>
          <w:color w:val="auto"/>
          <w:sz w:val="24"/>
          <w:szCs w:val="24"/>
        </w:rPr>
      </w:pPr>
      <w:bookmarkStart w:id="8" w:name="_Toc212990418"/>
      <w:bookmarkStart w:id="9" w:name="_Toc212990492"/>
      <w:r w:rsidRPr="00EA4E8E">
        <w:rPr>
          <w:rFonts w:ascii="Arial" w:hAnsi="Arial" w:cs="Arial"/>
          <w:b/>
          <w:bCs/>
          <w:color w:val="auto"/>
          <w:sz w:val="24"/>
          <w:szCs w:val="24"/>
        </w:rPr>
        <w:t>Targeting</w:t>
      </w:r>
      <w:bookmarkEnd w:id="8"/>
      <w:bookmarkEnd w:id="9"/>
    </w:p>
    <w:p w14:paraId="4CCAB166" w14:textId="143962E9" w:rsidR="007714B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After the segmentation has been completed, Nike Renew will implement a differentiated targeting strategy, primarily focused on the eco-premium segment of the market, with sustainability as the primary driver, comprising active consumers aged 18–40. The members of this segment are primarily urban, tech-savvy, and open to spending more on the products that reflect their values and the environment.</w:t>
      </w:r>
    </w:p>
    <w:p w14:paraId="17047BE3" w14:textId="78944933" w:rsidR="007714B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This strategic focus enables Nike to build loyalty among those who are the first to adopt circular fashion, while maintaining its brand image in the performance innovation sector. The second round of targeting will be directed at the fashion-conscious, lifestyle-centric audience who buy Nike shoes mainly for their comfort and image, rather than for sports. This method is like having your cake and eating it too; you maintain exclusivity while also enjoying growth prospects.</w:t>
      </w:r>
    </w:p>
    <w:p w14:paraId="2211612C" w14:textId="77777777" w:rsidR="007714BC" w:rsidRPr="00EA4E8E" w:rsidRDefault="007714BC" w:rsidP="005B3A6F">
      <w:pPr>
        <w:spacing w:line="360" w:lineRule="auto"/>
        <w:jc w:val="both"/>
        <w:rPr>
          <w:rFonts w:ascii="Arial" w:hAnsi="Arial" w:cs="Arial"/>
          <w:sz w:val="24"/>
          <w:szCs w:val="24"/>
        </w:rPr>
      </w:pPr>
    </w:p>
    <w:p w14:paraId="461F7384" w14:textId="76188EDE" w:rsidR="007714BC" w:rsidRPr="00EA4E8E" w:rsidRDefault="00F0267A" w:rsidP="00A31086">
      <w:pPr>
        <w:pStyle w:val="Heading2"/>
        <w:rPr>
          <w:rFonts w:ascii="Arial" w:hAnsi="Arial" w:cs="Arial"/>
          <w:b/>
          <w:bCs/>
          <w:color w:val="auto"/>
          <w:sz w:val="24"/>
          <w:szCs w:val="24"/>
        </w:rPr>
      </w:pPr>
      <w:bookmarkStart w:id="10" w:name="_Toc212990419"/>
      <w:bookmarkStart w:id="11" w:name="_Toc212990493"/>
      <w:r w:rsidRPr="00EA4E8E">
        <w:rPr>
          <w:rFonts w:ascii="Arial" w:hAnsi="Arial" w:cs="Arial"/>
          <w:b/>
          <w:bCs/>
          <w:color w:val="auto"/>
          <w:sz w:val="24"/>
          <w:szCs w:val="24"/>
        </w:rPr>
        <w:lastRenderedPageBreak/>
        <w:t>Differentiation</w:t>
      </w:r>
      <w:bookmarkEnd w:id="10"/>
      <w:bookmarkEnd w:id="11"/>
    </w:p>
    <w:p w14:paraId="6133890A" w14:textId="731A1CC9" w:rsidR="007714B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To differentiate itself, a brand enables it to be recognized for its uniqueness among competitors (Jobber and Ellis-Chadwick, 2020). Nike Renew stands out among others in three significant aspects:</w:t>
      </w:r>
    </w:p>
    <w:p w14:paraId="252119E4" w14:textId="25DAE6EA" w:rsidR="007714BC" w:rsidRPr="00EA4E8E" w:rsidRDefault="00F0267A" w:rsidP="005B3A6F">
      <w:pPr>
        <w:pStyle w:val="ListParagraph"/>
        <w:numPr>
          <w:ilvl w:val="0"/>
          <w:numId w:val="1"/>
        </w:numPr>
        <w:spacing w:line="360" w:lineRule="auto"/>
        <w:jc w:val="both"/>
        <w:rPr>
          <w:rFonts w:ascii="Arial" w:hAnsi="Arial" w:cs="Arial"/>
          <w:sz w:val="24"/>
          <w:szCs w:val="24"/>
        </w:rPr>
      </w:pPr>
      <w:r w:rsidRPr="00EA4E8E">
        <w:rPr>
          <w:rFonts w:ascii="Arial" w:hAnsi="Arial" w:cs="Arial"/>
          <w:b/>
          <w:bCs/>
          <w:sz w:val="24"/>
          <w:szCs w:val="24"/>
        </w:rPr>
        <w:t>Circular Product Design</w:t>
      </w:r>
      <w:r w:rsidR="00B62482" w:rsidRPr="00EA4E8E">
        <w:rPr>
          <w:rFonts w:ascii="Arial" w:hAnsi="Arial" w:cs="Arial"/>
          <w:b/>
          <w:bCs/>
          <w:sz w:val="24"/>
          <w:szCs w:val="24"/>
        </w:rPr>
        <w:t>:</w:t>
      </w:r>
      <w:r w:rsidRPr="00EA4E8E">
        <w:rPr>
          <w:rFonts w:ascii="Arial" w:hAnsi="Arial" w:cs="Arial"/>
          <w:sz w:val="24"/>
          <w:szCs w:val="24"/>
        </w:rPr>
        <w:t xml:space="preserve"> The shoe utilizes the last of a lifetime and entombs its death in the ground. It employs bio-degradable soles, recycled fabrics, and renewable materials. The company's sustainable approach sets the transition to circular product life spans as one of the top issues in its sustainability practices (Nike, 2025b).</w:t>
      </w:r>
    </w:p>
    <w:p w14:paraId="2EAFBB8F" w14:textId="737E2ABA" w:rsidR="007714BC" w:rsidRPr="00EA4E8E" w:rsidRDefault="00F0267A" w:rsidP="005B3A6F">
      <w:pPr>
        <w:pStyle w:val="ListParagraph"/>
        <w:numPr>
          <w:ilvl w:val="0"/>
          <w:numId w:val="1"/>
        </w:numPr>
        <w:spacing w:line="360" w:lineRule="auto"/>
        <w:jc w:val="both"/>
        <w:rPr>
          <w:rFonts w:ascii="Arial" w:hAnsi="Arial" w:cs="Arial"/>
          <w:sz w:val="24"/>
          <w:szCs w:val="24"/>
        </w:rPr>
      </w:pPr>
      <w:r w:rsidRPr="00EA4E8E">
        <w:rPr>
          <w:rFonts w:ascii="Arial" w:hAnsi="Arial" w:cs="Arial"/>
          <w:b/>
          <w:bCs/>
          <w:sz w:val="24"/>
          <w:szCs w:val="24"/>
        </w:rPr>
        <w:t>Repair-Return-Remake System</w:t>
      </w:r>
      <w:r w:rsidR="00B62482" w:rsidRPr="00EA4E8E">
        <w:rPr>
          <w:rFonts w:ascii="Arial" w:hAnsi="Arial" w:cs="Arial"/>
          <w:sz w:val="24"/>
          <w:szCs w:val="24"/>
        </w:rPr>
        <w:t>:</w:t>
      </w:r>
      <w:r w:rsidRPr="00EA4E8E">
        <w:rPr>
          <w:rFonts w:ascii="Arial" w:hAnsi="Arial" w:cs="Arial"/>
          <w:sz w:val="24"/>
          <w:szCs w:val="24"/>
        </w:rPr>
        <w:t xml:space="preserve"> The closed-loop model begins with worn-out air and shoes that are returned to Nike for repair or remanufacturing, thereby reducing the waste sent to landfills. This model brings to life the very basics of the circular economy (Ellen MacArthur Foundation, 2023).</w:t>
      </w:r>
    </w:p>
    <w:p w14:paraId="76239836" w14:textId="2D8D6996" w:rsidR="007714BC" w:rsidRPr="00EA4E8E" w:rsidRDefault="00F0267A" w:rsidP="005B3A6F">
      <w:pPr>
        <w:pStyle w:val="ListParagraph"/>
        <w:numPr>
          <w:ilvl w:val="0"/>
          <w:numId w:val="1"/>
        </w:numPr>
        <w:spacing w:line="360" w:lineRule="auto"/>
        <w:jc w:val="both"/>
        <w:rPr>
          <w:rFonts w:ascii="Arial" w:hAnsi="Arial" w:cs="Arial"/>
          <w:sz w:val="24"/>
          <w:szCs w:val="24"/>
        </w:rPr>
      </w:pPr>
      <w:r w:rsidRPr="00EA4E8E">
        <w:rPr>
          <w:rFonts w:ascii="Arial" w:hAnsi="Arial" w:cs="Arial"/>
          <w:b/>
          <w:bCs/>
          <w:sz w:val="24"/>
          <w:szCs w:val="24"/>
        </w:rPr>
        <w:t>Transparency through Technology</w:t>
      </w:r>
      <w:r w:rsidR="00B62482" w:rsidRPr="00EA4E8E">
        <w:rPr>
          <w:rFonts w:ascii="Arial" w:hAnsi="Arial" w:cs="Arial"/>
          <w:sz w:val="24"/>
          <w:szCs w:val="24"/>
        </w:rPr>
        <w:t xml:space="preserve">: </w:t>
      </w:r>
      <w:r w:rsidRPr="00EA4E8E">
        <w:rPr>
          <w:rFonts w:ascii="Arial" w:hAnsi="Arial" w:cs="Arial"/>
          <w:sz w:val="24"/>
          <w:szCs w:val="24"/>
        </w:rPr>
        <w:t>With every pair comes a digital QR code that not only informs the customer about the Product's carbon footprint but also reveals the sources of materials and the types of repair services available. All this is conducive to building consumer trust and getting them engaged with the brand, while the brand is also able to show its accountability.</w:t>
      </w:r>
    </w:p>
    <w:p w14:paraId="25185CC9" w14:textId="4512F6B3" w:rsidR="00B30391" w:rsidRPr="00EA4E8E" w:rsidRDefault="00B30391" w:rsidP="00B30391">
      <w:pPr>
        <w:spacing w:line="360" w:lineRule="auto"/>
        <w:jc w:val="both"/>
        <w:rPr>
          <w:rFonts w:ascii="Arial" w:hAnsi="Arial" w:cs="Arial"/>
          <w:sz w:val="24"/>
          <w:szCs w:val="24"/>
        </w:rPr>
      </w:pPr>
    </w:p>
    <w:p w14:paraId="038F00AE" w14:textId="77777777" w:rsidR="00B30391" w:rsidRPr="00EA4E8E" w:rsidRDefault="00B30391" w:rsidP="00B30391">
      <w:pPr>
        <w:spacing w:line="360" w:lineRule="auto"/>
        <w:jc w:val="both"/>
        <w:rPr>
          <w:rFonts w:ascii="Arial" w:hAnsi="Arial" w:cs="Arial"/>
          <w:sz w:val="24"/>
          <w:szCs w:val="24"/>
        </w:rPr>
      </w:pPr>
    </w:p>
    <w:p w14:paraId="258B5CBA" w14:textId="09EB9007" w:rsidR="00443FC0" w:rsidRPr="00EA4E8E" w:rsidRDefault="00F0267A" w:rsidP="00EA4E8E">
      <w:pPr>
        <w:pStyle w:val="Heading1"/>
        <w:jc w:val="center"/>
        <w:rPr>
          <w:rFonts w:ascii="Arial" w:hAnsi="Arial" w:cs="Arial"/>
          <w:b/>
          <w:bCs/>
          <w:color w:val="auto"/>
          <w:sz w:val="24"/>
          <w:szCs w:val="24"/>
          <w:lang w:val="en-GB"/>
        </w:rPr>
      </w:pPr>
      <w:bookmarkStart w:id="12" w:name="_Toc212990420"/>
      <w:bookmarkStart w:id="13" w:name="_Toc212990494"/>
      <w:r w:rsidRPr="00EA4E8E">
        <w:rPr>
          <w:rFonts w:ascii="Arial" w:hAnsi="Arial" w:cs="Arial"/>
          <w:b/>
          <w:bCs/>
          <w:color w:val="auto"/>
          <w:sz w:val="24"/>
          <w:szCs w:val="24"/>
          <w:lang w:val="en-GB"/>
        </w:rPr>
        <w:t>ELEMENT 2: MARKETING MIX (4PS)- NIKE RENEW</w:t>
      </w:r>
      <w:bookmarkEnd w:id="12"/>
      <w:bookmarkEnd w:id="13"/>
    </w:p>
    <w:p w14:paraId="052DE4E6" w14:textId="46768063"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The Marketing Mix, presented by McCarthy in 1960 and later on by Kotler and Keller in 2022, serves as a strategic communication tool in marketing decisions. These four elements — Product, Price, Place, and Promotion — when combined, not only create value but also deliver it and communicate it to the consumers. Nike Renew incorporates each of the marketing mix elements to reinforce its primary brand mission: to fuse performance innovation with circular sustainability, thereby advancing Nike's Move to Zero dream of achieving a carbon- and </w:t>
      </w:r>
      <w:r w:rsidR="00CB4B9F" w:rsidRPr="00EA4E8E">
        <w:rPr>
          <w:rFonts w:ascii="Arial" w:hAnsi="Arial" w:cs="Arial"/>
          <w:sz w:val="24"/>
          <w:szCs w:val="24"/>
        </w:rPr>
        <w:t>waste-free</w:t>
      </w:r>
      <w:r w:rsidRPr="00EA4E8E">
        <w:rPr>
          <w:rFonts w:ascii="Arial" w:hAnsi="Arial" w:cs="Arial"/>
          <w:sz w:val="24"/>
          <w:szCs w:val="24"/>
        </w:rPr>
        <w:t xml:space="preserve"> future.</w:t>
      </w:r>
    </w:p>
    <w:p w14:paraId="0A2824FF" w14:textId="4B28313A" w:rsidR="00443FC0" w:rsidRPr="00EA4E8E" w:rsidRDefault="00F0267A" w:rsidP="00A31086">
      <w:pPr>
        <w:pStyle w:val="Heading2"/>
        <w:rPr>
          <w:rFonts w:ascii="Arial" w:hAnsi="Arial" w:cs="Arial"/>
          <w:b/>
          <w:bCs/>
          <w:color w:val="auto"/>
          <w:sz w:val="24"/>
          <w:szCs w:val="24"/>
        </w:rPr>
      </w:pPr>
      <w:bookmarkStart w:id="14" w:name="_Toc212990421"/>
      <w:bookmarkStart w:id="15" w:name="_Toc212990495"/>
      <w:r w:rsidRPr="00EA4E8E">
        <w:rPr>
          <w:rFonts w:ascii="Arial" w:hAnsi="Arial" w:cs="Arial"/>
          <w:b/>
          <w:bCs/>
          <w:color w:val="auto"/>
          <w:sz w:val="24"/>
          <w:szCs w:val="24"/>
        </w:rPr>
        <w:lastRenderedPageBreak/>
        <w:t>1. Product Strategy</w:t>
      </w:r>
      <w:bookmarkEnd w:id="14"/>
      <w:bookmarkEnd w:id="15"/>
    </w:p>
    <w:p w14:paraId="0278BAD1" w14:textId="5DEED26E"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Product is the primary component of the marketing mix and embodies both the physical and non-physical attributes that meet the consumer's demand (Jobber and Ellis-Chadwick, 2020).</w:t>
      </w:r>
      <w:r w:rsidR="00E0418F" w:rsidRPr="00EA4E8E">
        <w:rPr>
          <w:rFonts w:ascii="Arial" w:hAnsi="Arial" w:cs="Arial"/>
          <w:sz w:val="24"/>
          <w:szCs w:val="24"/>
        </w:rPr>
        <w:t xml:space="preserve"> </w:t>
      </w:r>
      <w:r w:rsidRPr="00EA4E8E">
        <w:rPr>
          <w:rFonts w:ascii="Arial" w:hAnsi="Arial" w:cs="Arial"/>
          <w:sz w:val="24"/>
          <w:szCs w:val="24"/>
        </w:rPr>
        <w:t>The</w:t>
      </w:r>
      <w:r w:rsidR="00E0418F" w:rsidRPr="00EA4E8E">
        <w:rPr>
          <w:rFonts w:ascii="Arial" w:hAnsi="Arial" w:cs="Arial"/>
          <w:sz w:val="24"/>
          <w:szCs w:val="24"/>
        </w:rPr>
        <w:t xml:space="preserve"> Nike Renew </w:t>
      </w:r>
      <w:r w:rsidRPr="00EA4E8E">
        <w:rPr>
          <w:rFonts w:ascii="Arial" w:hAnsi="Arial" w:cs="Arial"/>
          <w:sz w:val="24"/>
          <w:szCs w:val="24"/>
        </w:rPr>
        <w:t>product incorporates not only consumer functionality but also environmental considerations.</w:t>
      </w:r>
    </w:p>
    <w:p w14:paraId="59C9298A" w14:textId="63990789" w:rsidR="00443FC0" w:rsidRPr="00EA4E8E" w:rsidRDefault="00F0267A" w:rsidP="00B30391">
      <w:pPr>
        <w:pStyle w:val="ListParagraph"/>
        <w:numPr>
          <w:ilvl w:val="0"/>
          <w:numId w:val="2"/>
        </w:numPr>
        <w:spacing w:line="360" w:lineRule="auto"/>
        <w:jc w:val="both"/>
        <w:rPr>
          <w:rFonts w:ascii="Arial" w:hAnsi="Arial" w:cs="Arial"/>
          <w:b/>
          <w:bCs/>
          <w:i/>
          <w:iCs/>
          <w:sz w:val="24"/>
          <w:szCs w:val="24"/>
        </w:rPr>
      </w:pPr>
      <w:r w:rsidRPr="00EA4E8E">
        <w:rPr>
          <w:rFonts w:ascii="Arial" w:hAnsi="Arial" w:cs="Arial"/>
          <w:b/>
          <w:bCs/>
          <w:i/>
          <w:iCs/>
          <w:sz w:val="24"/>
          <w:szCs w:val="24"/>
        </w:rPr>
        <w:t>Core Product</w:t>
      </w:r>
    </w:p>
    <w:p w14:paraId="0E016BB2" w14:textId="00C30E7B"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At the core level, Nike Renew offers the eco-conscious performance benefit — footwear that allows athletes to give their utmost while causing the least possible harm to the environment (Kotler and Keller, 2022). The emotional benefit, turning consumers into "the ones moving the planet forward", comes from the fact that they have sustainability in their everyday lives and thus, their lifestyle matches with eco-friendliness.</w:t>
      </w:r>
    </w:p>
    <w:p w14:paraId="3146138B" w14:textId="560F33E3" w:rsidR="00443FC0" w:rsidRPr="00EA4E8E" w:rsidRDefault="00F0267A" w:rsidP="00B30391">
      <w:pPr>
        <w:pStyle w:val="ListParagraph"/>
        <w:numPr>
          <w:ilvl w:val="0"/>
          <w:numId w:val="2"/>
        </w:numPr>
        <w:spacing w:line="360" w:lineRule="auto"/>
        <w:jc w:val="both"/>
        <w:rPr>
          <w:rFonts w:ascii="Arial" w:hAnsi="Arial" w:cs="Arial"/>
          <w:b/>
          <w:bCs/>
          <w:i/>
          <w:iCs/>
          <w:sz w:val="24"/>
          <w:szCs w:val="24"/>
        </w:rPr>
      </w:pPr>
      <w:r w:rsidRPr="00EA4E8E">
        <w:rPr>
          <w:rFonts w:ascii="Arial" w:hAnsi="Arial" w:cs="Arial"/>
          <w:b/>
          <w:bCs/>
          <w:i/>
          <w:iCs/>
          <w:sz w:val="24"/>
          <w:szCs w:val="24"/>
        </w:rPr>
        <w:t>Actual Product</w:t>
      </w:r>
    </w:p>
    <w:p w14:paraId="0E3EA10A" w14:textId="11A14BE8"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 xml:space="preserve">The visual aspect of the Nike Renew is an expression of creativity in the use of materials and in the way </w:t>
      </w:r>
      <w:r w:rsidR="00E0418F" w:rsidRPr="00EA4E8E">
        <w:rPr>
          <w:rFonts w:ascii="Arial" w:hAnsi="Arial" w:cs="Arial"/>
          <w:sz w:val="24"/>
          <w:szCs w:val="24"/>
        </w:rPr>
        <w:t>they are m</w:t>
      </w:r>
      <w:r w:rsidRPr="00EA4E8E">
        <w:rPr>
          <w:rFonts w:ascii="Arial" w:hAnsi="Arial" w:cs="Arial"/>
          <w:sz w:val="24"/>
          <w:szCs w:val="24"/>
        </w:rPr>
        <w:t>ade. The construction of a single shoe comprises the following:</w:t>
      </w:r>
    </w:p>
    <w:p w14:paraId="172264D8" w14:textId="04F85B5E"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The sole that is going to decompose is made of algae-based polymers.</w:t>
      </w:r>
    </w:p>
    <w:p w14:paraId="57F2E3AB" w14:textId="46D5EAD5"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Fabric for the upper body is made from a combination of recycled and upcycled materials.</w:t>
      </w:r>
    </w:p>
    <w:p w14:paraId="6A55E012" w14:textId="179EC460"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RenewCell foam is breathable and light</w:t>
      </w:r>
      <w:r w:rsidR="00CB4B9F" w:rsidRPr="00EA4E8E">
        <w:rPr>
          <w:rFonts w:ascii="Arial" w:hAnsi="Arial" w:cs="Arial"/>
          <w:sz w:val="24"/>
          <w:szCs w:val="24"/>
        </w:rPr>
        <w:t>weight,</w:t>
      </w:r>
      <w:r w:rsidRPr="00EA4E8E">
        <w:rPr>
          <w:rFonts w:ascii="Arial" w:hAnsi="Arial" w:cs="Arial"/>
          <w:sz w:val="24"/>
          <w:szCs w:val="24"/>
        </w:rPr>
        <w:t xml:space="preserve"> with reduced carbon emissions during the </w:t>
      </w:r>
      <w:r w:rsidR="00CB4B9F" w:rsidRPr="00EA4E8E">
        <w:rPr>
          <w:rFonts w:ascii="Arial" w:hAnsi="Arial" w:cs="Arial"/>
          <w:sz w:val="24"/>
          <w:szCs w:val="24"/>
        </w:rPr>
        <w:t>production</w:t>
      </w:r>
      <w:r w:rsidRPr="00EA4E8E">
        <w:rPr>
          <w:rFonts w:ascii="Arial" w:hAnsi="Arial" w:cs="Arial"/>
          <w:sz w:val="24"/>
          <w:szCs w:val="24"/>
        </w:rPr>
        <w:t xml:space="preserve"> process.</w:t>
      </w:r>
    </w:p>
    <w:p w14:paraId="47359EC8" w14:textId="40E045EE"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The forthcoming use of smartly embedded QR codes will provide users with instant access to information about the carbon footprint, care instructions, and return options (Nike, 2025b).</w:t>
      </w:r>
    </w:p>
    <w:p w14:paraId="1F589D92" w14:textId="2DBEF7FD" w:rsidR="00443FC0" w:rsidRPr="00EA4E8E" w:rsidRDefault="00F0267A" w:rsidP="00B30391">
      <w:pPr>
        <w:pStyle w:val="ListParagraph"/>
        <w:numPr>
          <w:ilvl w:val="0"/>
          <w:numId w:val="2"/>
        </w:numPr>
        <w:spacing w:line="360" w:lineRule="auto"/>
        <w:jc w:val="both"/>
        <w:rPr>
          <w:rFonts w:ascii="Arial" w:hAnsi="Arial" w:cs="Arial"/>
          <w:b/>
          <w:bCs/>
          <w:i/>
          <w:iCs/>
          <w:sz w:val="24"/>
          <w:szCs w:val="24"/>
        </w:rPr>
      </w:pPr>
      <w:r w:rsidRPr="00EA4E8E">
        <w:rPr>
          <w:rFonts w:ascii="Arial" w:hAnsi="Arial" w:cs="Arial"/>
          <w:b/>
          <w:bCs/>
          <w:i/>
          <w:iCs/>
          <w:sz w:val="24"/>
          <w:szCs w:val="24"/>
        </w:rPr>
        <w:t>Augmented Product</w:t>
      </w:r>
    </w:p>
    <w:p w14:paraId="4615EC40" w14:textId="10383FF0"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 xml:space="preserve">Nike Renew adds value to its Product through service innovation. The Nike App provides sustainable insights, digital receipts, recycling status updates, and exclusive access to limited-edition release updates. The application of digital technology in this way not only engages customers but also </w:t>
      </w:r>
      <w:r w:rsidR="00CB4B9F" w:rsidRPr="00EA4E8E">
        <w:rPr>
          <w:rFonts w:ascii="Arial" w:hAnsi="Arial" w:cs="Arial"/>
          <w:sz w:val="24"/>
          <w:szCs w:val="24"/>
        </w:rPr>
        <w:t>generates loyalty</w:t>
      </w:r>
      <w:r w:rsidRPr="00EA4E8E">
        <w:rPr>
          <w:rFonts w:ascii="Arial" w:hAnsi="Arial" w:cs="Arial"/>
          <w:sz w:val="24"/>
          <w:szCs w:val="24"/>
        </w:rPr>
        <w:t xml:space="preserve">, resulting in a seamless post-purchase experience (McKinsey &amp; Company, 2023). </w:t>
      </w:r>
    </w:p>
    <w:p w14:paraId="13C2A243" w14:textId="3FB5C254"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lastRenderedPageBreak/>
        <w:t>Nike approaches sustainability from different angles: performance, design, and service. Thus, the consumer is no longer a throwaway kind, but a regenerative lifestyle product.</w:t>
      </w:r>
    </w:p>
    <w:p w14:paraId="647AEF05" w14:textId="66B1DD15" w:rsidR="00443FC0" w:rsidRDefault="00F0267A" w:rsidP="00A31086">
      <w:pPr>
        <w:pStyle w:val="Heading2"/>
        <w:rPr>
          <w:rFonts w:ascii="Arial" w:hAnsi="Arial" w:cs="Arial"/>
          <w:b/>
          <w:bCs/>
          <w:color w:val="auto"/>
          <w:sz w:val="24"/>
          <w:szCs w:val="24"/>
        </w:rPr>
      </w:pPr>
      <w:bookmarkStart w:id="16" w:name="_Toc212990422"/>
      <w:bookmarkStart w:id="17" w:name="_Toc212990496"/>
      <w:r w:rsidRPr="00EA4E8E">
        <w:rPr>
          <w:rFonts w:ascii="Arial" w:hAnsi="Arial" w:cs="Arial"/>
          <w:b/>
          <w:bCs/>
          <w:color w:val="auto"/>
          <w:sz w:val="24"/>
          <w:szCs w:val="24"/>
        </w:rPr>
        <w:t>2. Price Strategy</w:t>
      </w:r>
      <w:bookmarkEnd w:id="16"/>
      <w:bookmarkEnd w:id="17"/>
    </w:p>
    <w:p w14:paraId="507B5894" w14:textId="2701F976" w:rsidR="00AC529E" w:rsidRDefault="00AC529E" w:rsidP="00AC529E"/>
    <w:p w14:paraId="11CBF997" w14:textId="69BCCE03" w:rsidR="00AC529E" w:rsidRPr="00AC529E" w:rsidRDefault="00AC529E" w:rsidP="00AC529E">
      <w:pPr>
        <w:spacing w:line="360" w:lineRule="auto"/>
        <w:rPr>
          <w:rFonts w:ascii="Arial" w:hAnsi="Arial" w:cs="Arial"/>
          <w:sz w:val="24"/>
          <w:szCs w:val="24"/>
        </w:rPr>
      </w:pPr>
      <w:r>
        <w:rPr>
          <w:rFonts w:ascii="Arial" w:hAnsi="Arial" w:cs="Arial"/>
          <w:sz w:val="24"/>
          <w:szCs w:val="24"/>
        </w:rPr>
        <w:t>N</w:t>
      </w:r>
      <w:r w:rsidRPr="00AC529E">
        <w:rPr>
          <w:rFonts w:ascii="Arial" w:hAnsi="Arial" w:cs="Arial"/>
          <w:sz w:val="24"/>
          <w:szCs w:val="24"/>
        </w:rPr>
        <w:t>ike Renew will follow premium value-based pricing, positioned 10–15% above standard Nike models, with an estimated core price of USD 160–180 to signal eco-luxury and sustainability.</w:t>
      </w:r>
    </w:p>
    <w:p w14:paraId="6F65B0EE" w14:textId="2C8306C5"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Price is the monetary value that consumers must pay for the benefits they receive, and it is also a significant factor in the brand's positioning (Kotler and Keller, 2022). A value-based pricing strategy is adopted for Nike Renew, reflecting the premium quality, innovation, and environmental responsibility that the Product embodies.</w:t>
      </w:r>
    </w:p>
    <w:p w14:paraId="0AC3CC61" w14:textId="39A772E2" w:rsidR="00443FC0" w:rsidRPr="00EA4E8E" w:rsidRDefault="00F0267A" w:rsidP="00B30391">
      <w:pPr>
        <w:pStyle w:val="ListParagraph"/>
        <w:numPr>
          <w:ilvl w:val="0"/>
          <w:numId w:val="3"/>
        </w:numPr>
        <w:spacing w:line="360" w:lineRule="auto"/>
        <w:jc w:val="both"/>
        <w:rPr>
          <w:rFonts w:ascii="Arial" w:hAnsi="Arial" w:cs="Arial"/>
          <w:b/>
          <w:bCs/>
          <w:sz w:val="24"/>
          <w:szCs w:val="24"/>
        </w:rPr>
      </w:pPr>
      <w:r w:rsidRPr="00EA4E8E">
        <w:rPr>
          <w:rFonts w:ascii="Arial" w:hAnsi="Arial" w:cs="Arial"/>
          <w:b/>
          <w:bCs/>
          <w:sz w:val="24"/>
          <w:szCs w:val="24"/>
        </w:rPr>
        <w:t>Value-Based Pricing</w:t>
      </w:r>
    </w:p>
    <w:p w14:paraId="34325751" w14:textId="58F99860"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Most consumers today prefer to pay a premium for environmentally friendly and ethically sourced products. According to a NielsenIQ (2024) study, 73% of Gen Z and 68% of Millennials are even willing to pay more for eco-friendly brands. Therefore, Nike Renew will be sold at a price higher than that of traditional Nike lines, such as Air Max or ZoomX, thereby indicating exclusivity and a cause.</w:t>
      </w:r>
    </w:p>
    <w:p w14:paraId="268C33F2" w14:textId="7D1F7282" w:rsidR="00B40EFF" w:rsidRPr="00EA4E8E" w:rsidRDefault="00F0267A" w:rsidP="00B40EFF">
      <w:pPr>
        <w:pStyle w:val="ListParagraph"/>
        <w:spacing w:line="360" w:lineRule="auto"/>
        <w:jc w:val="both"/>
        <w:rPr>
          <w:rFonts w:ascii="Arial" w:hAnsi="Arial" w:cs="Arial"/>
          <w:b/>
          <w:bCs/>
          <w:sz w:val="24"/>
          <w:szCs w:val="24"/>
        </w:rPr>
      </w:pPr>
      <w:r w:rsidRPr="00EA4E8E">
        <w:rPr>
          <w:rFonts w:ascii="Arial" w:hAnsi="Arial" w:cs="Arial"/>
          <w:sz w:val="24"/>
          <w:szCs w:val="24"/>
        </w:rPr>
        <w:t xml:space="preserve">This pricing method aligns with the perception value theory, which posits that consumers determine Price in relation to the emotional, functional, and social value they derive (Monroe, 2018). </w:t>
      </w:r>
    </w:p>
    <w:p w14:paraId="1A88EE4A" w14:textId="40F2BD64" w:rsidR="00443FC0" w:rsidRPr="00EA4E8E" w:rsidRDefault="00F0267A" w:rsidP="00B30391">
      <w:pPr>
        <w:pStyle w:val="ListParagraph"/>
        <w:numPr>
          <w:ilvl w:val="0"/>
          <w:numId w:val="3"/>
        </w:numPr>
        <w:spacing w:line="360" w:lineRule="auto"/>
        <w:jc w:val="both"/>
        <w:rPr>
          <w:rFonts w:ascii="Arial" w:hAnsi="Arial" w:cs="Arial"/>
          <w:b/>
          <w:bCs/>
          <w:sz w:val="24"/>
          <w:szCs w:val="24"/>
        </w:rPr>
      </w:pPr>
      <w:r w:rsidRPr="00EA4E8E">
        <w:rPr>
          <w:rFonts w:ascii="Arial" w:hAnsi="Arial" w:cs="Arial"/>
          <w:b/>
          <w:bCs/>
          <w:sz w:val="24"/>
          <w:szCs w:val="24"/>
        </w:rPr>
        <w:t>Flexible Pricing</w:t>
      </w:r>
    </w:p>
    <w:p w14:paraId="461D9EDD" w14:textId="288B228C" w:rsidR="000653A6" w:rsidRPr="00EA4E8E" w:rsidRDefault="00F0267A" w:rsidP="000653A6">
      <w:pPr>
        <w:pStyle w:val="ListParagraph"/>
        <w:spacing w:line="360" w:lineRule="auto"/>
        <w:jc w:val="both"/>
        <w:rPr>
          <w:rFonts w:ascii="Arial" w:hAnsi="Arial" w:cs="Arial"/>
          <w:sz w:val="24"/>
          <w:szCs w:val="24"/>
        </w:rPr>
      </w:pPr>
      <w:r w:rsidRPr="00EA4E8E">
        <w:rPr>
          <w:rFonts w:ascii="Arial" w:hAnsi="Arial" w:cs="Arial"/>
          <w:sz w:val="24"/>
          <w:szCs w:val="24"/>
        </w:rPr>
        <w:t xml:space="preserve">Nike will offer a flexible payment option through its membership program, featuring installment plans. Will reward repeat </w:t>
      </w:r>
      <w:r w:rsidR="00212486" w:rsidRPr="00EA4E8E">
        <w:rPr>
          <w:rFonts w:ascii="Arial" w:hAnsi="Arial" w:cs="Arial"/>
          <w:sz w:val="24"/>
          <w:szCs w:val="24"/>
        </w:rPr>
        <w:t>purchases</w:t>
      </w:r>
      <w:r w:rsidRPr="00EA4E8E">
        <w:rPr>
          <w:rFonts w:ascii="Arial" w:hAnsi="Arial" w:cs="Arial"/>
          <w:sz w:val="24"/>
          <w:szCs w:val="24"/>
        </w:rPr>
        <w:t xml:space="preserve">. These steps align with McKinsey and Company's (2024) consultations, which emphasize inclusiveness. </w:t>
      </w:r>
    </w:p>
    <w:p w14:paraId="7DFE948C" w14:textId="1299C7FC" w:rsidR="00443FC0" w:rsidRPr="00EA4E8E" w:rsidRDefault="00F0267A" w:rsidP="00B30391">
      <w:pPr>
        <w:pStyle w:val="ListParagraph"/>
        <w:spacing w:line="360" w:lineRule="auto"/>
        <w:jc w:val="both"/>
        <w:rPr>
          <w:rFonts w:ascii="Arial" w:hAnsi="Arial" w:cs="Arial"/>
          <w:sz w:val="24"/>
          <w:szCs w:val="24"/>
        </w:rPr>
      </w:pPr>
      <w:r w:rsidRPr="00EA4E8E">
        <w:rPr>
          <w:rFonts w:ascii="Arial" w:hAnsi="Arial" w:cs="Arial"/>
          <w:sz w:val="24"/>
          <w:szCs w:val="24"/>
        </w:rPr>
        <w:t>To sum up, the pricing signals both eco-luxury and social value, thereby further solidifying Nike Renew as the choice of the future: a paradoxical yet responsible approach.</w:t>
      </w:r>
    </w:p>
    <w:p w14:paraId="4CF8042F" w14:textId="4E62B52A" w:rsidR="00443FC0" w:rsidRPr="00EA4E8E" w:rsidRDefault="00F0267A" w:rsidP="00A31086">
      <w:pPr>
        <w:pStyle w:val="Heading2"/>
        <w:rPr>
          <w:rFonts w:ascii="Arial" w:hAnsi="Arial" w:cs="Arial"/>
          <w:b/>
          <w:bCs/>
          <w:color w:val="auto"/>
          <w:sz w:val="24"/>
          <w:szCs w:val="24"/>
        </w:rPr>
      </w:pPr>
      <w:bookmarkStart w:id="18" w:name="_Toc212990423"/>
      <w:bookmarkStart w:id="19" w:name="_Toc212990497"/>
      <w:r w:rsidRPr="00EA4E8E">
        <w:rPr>
          <w:rFonts w:ascii="Arial" w:hAnsi="Arial" w:cs="Arial"/>
          <w:b/>
          <w:bCs/>
          <w:color w:val="auto"/>
          <w:sz w:val="24"/>
          <w:szCs w:val="24"/>
        </w:rPr>
        <w:lastRenderedPageBreak/>
        <w:t>3. Place (Distribution) Strategy</w:t>
      </w:r>
      <w:bookmarkEnd w:id="18"/>
      <w:bookmarkEnd w:id="19"/>
    </w:p>
    <w:p w14:paraId="3F0A3BA5" w14:textId="58EBB3CA" w:rsidR="000653A6"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According to Jobber and Chadwick (2020), distribution ensures that the right products are available to consumers at the correct location, at the right time, and in the correct format. Nike will follow the following options-</w:t>
      </w:r>
    </w:p>
    <w:p w14:paraId="7937FCD5" w14:textId="2654EE52" w:rsidR="00443FC0"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Omnichannel Distribution</w:t>
      </w:r>
    </w:p>
    <w:p w14:paraId="289720A3" w14:textId="23478912"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Nike Renew will utilize a mixed omnichannel approach, providing both physical and digital experiences.</w:t>
      </w:r>
    </w:p>
    <w:p w14:paraId="4F88EB7C" w14:textId="6C7891DC" w:rsidR="00443FC0"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Nike Stores and Flagships:</w:t>
      </w:r>
      <w:r w:rsidRPr="00EA4E8E">
        <w:rPr>
          <w:rFonts w:ascii="Arial" w:hAnsi="Arial" w:cs="Arial"/>
          <w:sz w:val="24"/>
          <w:szCs w:val="24"/>
        </w:rPr>
        <w:t xml:space="preserve"> Customers will be able to see the Renew circular lifecycle through dedicated "Renew Corners" and will have access to recycling bins, returns, and repair services.</w:t>
      </w:r>
    </w:p>
    <w:p w14:paraId="7D210CCE" w14:textId="0A6243BF" w:rsidR="00443FC0"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Online Platform:</w:t>
      </w:r>
      <w:r w:rsidRPr="00EA4E8E">
        <w:rPr>
          <w:rFonts w:ascii="Arial" w:hAnsi="Arial" w:cs="Arial"/>
          <w:sz w:val="24"/>
          <w:szCs w:val="24"/>
        </w:rPr>
        <w:t xml:space="preserve"> The website and app will allow users to interactively view and purchase products in 3D, as well as utilize carbon footprint transparency tools (Nike, 2025a).</w:t>
      </w:r>
    </w:p>
    <w:p w14:paraId="16373CC3" w14:textId="3B06AA62" w:rsidR="00443FC0"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Retail Partners</w:t>
      </w:r>
      <w:r w:rsidRPr="00EA4E8E">
        <w:rPr>
          <w:rFonts w:ascii="Arial" w:hAnsi="Arial" w:cs="Arial"/>
          <w:sz w:val="24"/>
          <w:szCs w:val="24"/>
        </w:rPr>
        <w:t>: Eco-friendly retail chains and concept stores (e.g., Selfridges, Zalando’s Sustainable Edit) that market-targeting sustainability will be selling Renew products.</w:t>
      </w:r>
    </w:p>
    <w:p w14:paraId="13C24D3A" w14:textId="6022BE9C"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multichannel model aligns with Service-Dominant Logic (Vargo &amp; Lusch, 2016), which posits that customer value is created through interactive experiences rather than one-off transactions.</w:t>
      </w:r>
    </w:p>
    <w:p w14:paraId="7F0B440A" w14:textId="205E95AB" w:rsidR="00443FC0"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Reverse Logistics</w:t>
      </w:r>
    </w:p>
    <w:p w14:paraId="63A22720" w14:textId="14A560BA"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circular logistics system is a key part of the place strategy. It allows customers to return items that are no longer usable, enabling them to be recycled and reused. This method not only completes the product cycle, but it also makes Nike Renew stand out in terms of operations. It is the steps made by Patagonia and Allbirds that have resulted in measurable environmental and brand equity benefits (Circular Footwear Initiative, 2025).</w:t>
      </w:r>
    </w:p>
    <w:p w14:paraId="517B2335" w14:textId="14D24F3B" w:rsidR="00CB4B9F" w:rsidRPr="00EA4E8E" w:rsidRDefault="00F0267A" w:rsidP="00A31086">
      <w:pPr>
        <w:pStyle w:val="Heading2"/>
        <w:rPr>
          <w:rFonts w:ascii="Arial" w:hAnsi="Arial" w:cs="Arial"/>
          <w:b/>
          <w:bCs/>
          <w:color w:val="auto"/>
          <w:sz w:val="24"/>
          <w:szCs w:val="24"/>
        </w:rPr>
      </w:pPr>
      <w:bookmarkStart w:id="20" w:name="_Toc212990424"/>
      <w:bookmarkStart w:id="21" w:name="_Toc212990498"/>
      <w:r w:rsidRPr="00EA4E8E">
        <w:rPr>
          <w:rFonts w:ascii="Arial" w:hAnsi="Arial" w:cs="Arial"/>
          <w:b/>
          <w:bCs/>
          <w:color w:val="auto"/>
          <w:sz w:val="24"/>
          <w:szCs w:val="24"/>
        </w:rPr>
        <w:t>4. Plan for Promotion</w:t>
      </w:r>
      <w:bookmarkEnd w:id="20"/>
      <w:bookmarkEnd w:id="21"/>
    </w:p>
    <w:p w14:paraId="3F549670" w14:textId="0761E42C"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brand's message, purpose, and value proposition are effectively conveyed to the target audience through promotion (Kotler and Keller, 2022). Nike Renew's marketing plan will focus primarily on integrated marketing communications (IMC), which will both motivate people to modify their behavior and foster a sense of connection to the brand.</w:t>
      </w:r>
    </w:p>
    <w:p w14:paraId="39B60B40" w14:textId="6BE2FDE1" w:rsidR="00443FC0" w:rsidRPr="00EA4E8E" w:rsidRDefault="00F0267A" w:rsidP="005B3A6F">
      <w:pPr>
        <w:spacing w:line="360" w:lineRule="auto"/>
        <w:jc w:val="both"/>
        <w:rPr>
          <w:rFonts w:ascii="Arial" w:hAnsi="Arial" w:cs="Arial"/>
          <w:i/>
          <w:iCs/>
          <w:sz w:val="24"/>
          <w:szCs w:val="24"/>
        </w:rPr>
      </w:pPr>
      <w:r w:rsidRPr="00EA4E8E">
        <w:rPr>
          <w:rFonts w:ascii="Arial" w:hAnsi="Arial" w:cs="Arial"/>
          <w:i/>
          <w:iCs/>
          <w:sz w:val="24"/>
          <w:szCs w:val="24"/>
        </w:rPr>
        <w:lastRenderedPageBreak/>
        <w:t>Digital First Campaigns</w:t>
      </w:r>
    </w:p>
    <w:p w14:paraId="17DA6C32" w14:textId="7C027D12"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Nike will employ a digital-first strategy that incorporates storytelling, collaboration with influencers, and sustainability-focused narratives, as its target audience (ages 18 to 40) is highly tech-savvy. The campaign's motto, "Every Step Renews the Planet," is a strong message of empowerment and responsibility.</w:t>
      </w:r>
    </w:p>
    <w:p w14:paraId="31757AC1" w14:textId="77777777" w:rsidR="00443FC0" w:rsidRPr="00EA4E8E" w:rsidRDefault="00443FC0" w:rsidP="005B3A6F">
      <w:pPr>
        <w:spacing w:line="360" w:lineRule="auto"/>
        <w:jc w:val="both"/>
        <w:rPr>
          <w:rFonts w:ascii="Arial" w:hAnsi="Arial" w:cs="Arial"/>
          <w:sz w:val="24"/>
          <w:szCs w:val="24"/>
        </w:rPr>
      </w:pPr>
    </w:p>
    <w:p w14:paraId="40781981" w14:textId="50BD0FC0" w:rsidR="00443FC0"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Social Media Activation:</w:t>
      </w:r>
      <w:r w:rsidRPr="00EA4E8E">
        <w:rPr>
          <w:rFonts w:ascii="Arial" w:hAnsi="Arial" w:cs="Arial"/>
          <w:sz w:val="24"/>
          <w:szCs w:val="24"/>
        </w:rPr>
        <w:t xml:space="preserve"> Eco-athletes and creators will tell actual stories of regeneration and reuse in campaigns on Instagram, TikTok, and YouTube.</w:t>
      </w:r>
    </w:p>
    <w:p w14:paraId="2EC31E2B" w14:textId="5396426F" w:rsidR="00443FC0"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Content Marketing</w:t>
      </w:r>
      <w:r w:rsidRPr="00EA4E8E">
        <w:rPr>
          <w:rFonts w:ascii="Arial" w:hAnsi="Arial" w:cs="Arial"/>
          <w:sz w:val="24"/>
          <w:szCs w:val="24"/>
        </w:rPr>
        <w:t>: The Nike App and YouTube will feature an educational series showcasing the cyclical process of how shoes are returned, recycled, and manufactured (Boston Brand Media, 2024).</w:t>
      </w:r>
    </w:p>
    <w:p w14:paraId="2FCB5D05" w14:textId="467F7138" w:rsidR="00DA6C68" w:rsidRPr="00EA4E8E" w:rsidRDefault="00F0267A" w:rsidP="005B3A6F">
      <w:pPr>
        <w:spacing w:line="360" w:lineRule="auto"/>
        <w:jc w:val="both"/>
        <w:rPr>
          <w:rFonts w:ascii="Arial" w:hAnsi="Arial" w:cs="Arial"/>
          <w:sz w:val="24"/>
          <w:szCs w:val="24"/>
        </w:rPr>
      </w:pPr>
      <w:r w:rsidRPr="00EA4E8E">
        <w:rPr>
          <w:rFonts w:ascii="Arial" w:hAnsi="Arial" w:cs="Arial"/>
          <w:i/>
          <w:iCs/>
          <w:sz w:val="24"/>
          <w:szCs w:val="24"/>
        </w:rPr>
        <w:t>AR Experience:</w:t>
      </w:r>
      <w:r w:rsidRPr="00EA4E8E">
        <w:rPr>
          <w:rFonts w:ascii="Arial" w:hAnsi="Arial" w:cs="Arial"/>
          <w:sz w:val="24"/>
          <w:szCs w:val="24"/>
        </w:rPr>
        <w:t xml:space="preserve"> In-store augmented reality experiences will show how Renew shoes are made, used, and then recycled.</w:t>
      </w:r>
    </w:p>
    <w:p w14:paraId="592E7220" w14:textId="22274378" w:rsidR="00443FC0" w:rsidRPr="00EA4E8E" w:rsidRDefault="00F0267A" w:rsidP="005B3A6F">
      <w:pPr>
        <w:spacing w:line="360" w:lineRule="auto"/>
        <w:jc w:val="both"/>
        <w:rPr>
          <w:rFonts w:ascii="Arial" w:hAnsi="Arial" w:cs="Arial"/>
          <w:b/>
          <w:bCs/>
          <w:i/>
          <w:iCs/>
          <w:sz w:val="24"/>
          <w:szCs w:val="24"/>
        </w:rPr>
      </w:pPr>
      <w:r w:rsidRPr="00EA4E8E">
        <w:rPr>
          <w:rFonts w:ascii="Arial" w:hAnsi="Arial" w:cs="Arial"/>
          <w:b/>
          <w:bCs/>
          <w:i/>
          <w:iCs/>
          <w:sz w:val="24"/>
          <w:szCs w:val="24"/>
        </w:rPr>
        <w:t>Public Relations and Partnerships</w:t>
      </w:r>
    </w:p>
    <w:p w14:paraId="6C6D9C7D" w14:textId="511AD41F"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Nike is partnering with environmental NGOs, such as the Ellen MacArthur Foundation, and green-tech startups to co-host sustainability summits. These partnerships not only enhance Nike's reputation but also align with the principles of cause-related marketing (Varadarajan &amp; Menon, 2020).</w:t>
      </w:r>
    </w:p>
    <w:p w14:paraId="18B23CF2" w14:textId="4DECAD0A" w:rsidR="00443FC0" w:rsidRPr="00EA4E8E" w:rsidRDefault="00F0267A" w:rsidP="005B3A6F">
      <w:pPr>
        <w:spacing w:line="360" w:lineRule="auto"/>
        <w:jc w:val="both"/>
        <w:rPr>
          <w:rFonts w:ascii="Arial" w:hAnsi="Arial" w:cs="Arial"/>
          <w:b/>
          <w:bCs/>
          <w:i/>
          <w:iCs/>
          <w:sz w:val="24"/>
          <w:szCs w:val="24"/>
        </w:rPr>
      </w:pPr>
      <w:r w:rsidRPr="00EA4E8E">
        <w:rPr>
          <w:rFonts w:ascii="Arial" w:hAnsi="Arial" w:cs="Arial"/>
          <w:b/>
          <w:bCs/>
          <w:i/>
          <w:iCs/>
          <w:sz w:val="24"/>
          <w:szCs w:val="24"/>
        </w:rPr>
        <w:t>Community Engagement</w:t>
      </w:r>
    </w:p>
    <w:p w14:paraId="0289D9F0" w14:textId="0BB726A3"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Marketing is more than just advertising. With the Nike Renew initiative, sustainability challenges will be introduced in the Nike Run Club App, allowing participants to collect points for recycling or using Renew products. The idea of competition and fun makes the customers more loyal and gives them the feeling that they are part of a worldwide environmental movement.</w:t>
      </w:r>
    </w:p>
    <w:p w14:paraId="60BF8013" w14:textId="0C51F211"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All in all, Nike Renew's marketing activities convey a dual message: excellent performance and environmental care.</w:t>
      </w:r>
    </w:p>
    <w:p w14:paraId="33224CE1" w14:textId="4C37BF29"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lastRenderedPageBreak/>
        <w:t>In summary, Nike Renew has carefully planned its marketing mix to align with innovation, sustainability, and consumer engagement. The Product combines compostable materials and circular design; the Price indicates value-based eco-premium positioning; the Place uses omnichannel and reverse logistics systems; and the promotion utilizes storytelling and partnerships to create awareness and loyalty.</w:t>
      </w:r>
    </w:p>
    <w:p w14:paraId="45EC2E40" w14:textId="77777777" w:rsidR="00443FC0" w:rsidRPr="00EA4E8E" w:rsidRDefault="00443FC0" w:rsidP="005B3A6F">
      <w:pPr>
        <w:spacing w:line="360" w:lineRule="auto"/>
        <w:jc w:val="both"/>
        <w:rPr>
          <w:rFonts w:ascii="Arial" w:hAnsi="Arial" w:cs="Arial"/>
          <w:sz w:val="24"/>
          <w:szCs w:val="24"/>
        </w:rPr>
      </w:pPr>
    </w:p>
    <w:p w14:paraId="7CDA69F9" w14:textId="10B73747" w:rsidR="00DA6C68" w:rsidRPr="00EA4E8E" w:rsidRDefault="00F0267A" w:rsidP="005B3A6F">
      <w:pPr>
        <w:spacing w:line="360" w:lineRule="auto"/>
        <w:jc w:val="both"/>
        <w:rPr>
          <w:rFonts w:ascii="Arial" w:hAnsi="Arial" w:cs="Arial"/>
          <w:b/>
          <w:bCs/>
          <w:sz w:val="24"/>
          <w:szCs w:val="24"/>
        </w:rPr>
      </w:pPr>
      <w:r w:rsidRPr="00EA4E8E">
        <w:rPr>
          <w:rFonts w:ascii="Arial" w:hAnsi="Arial" w:cs="Arial"/>
          <w:sz w:val="24"/>
          <w:szCs w:val="24"/>
        </w:rPr>
        <w:t>The four elements work together and form a unified marketing ecosystem that not only complies with Nike’s Move to Zero pledge but also meets changing consumer demand. Nike Renew is more than just a new item; it is the transition of athletic innovation into circular regeneration</w:t>
      </w:r>
      <w:r w:rsidRPr="00EA4E8E">
        <w:rPr>
          <w:rFonts w:ascii="Arial" w:hAnsi="Arial" w:cs="Arial"/>
          <w:b/>
          <w:bCs/>
          <w:sz w:val="24"/>
          <w:szCs w:val="24"/>
        </w:rPr>
        <w:t>.</w:t>
      </w:r>
    </w:p>
    <w:p w14:paraId="3528BEF8" w14:textId="773303EF" w:rsidR="00DA6C68" w:rsidRPr="00EA4E8E" w:rsidRDefault="00DA6C68" w:rsidP="005B3A6F">
      <w:pPr>
        <w:spacing w:line="360" w:lineRule="auto"/>
        <w:jc w:val="both"/>
        <w:rPr>
          <w:rFonts w:ascii="Arial" w:hAnsi="Arial" w:cs="Arial"/>
          <w:b/>
          <w:bCs/>
          <w:sz w:val="24"/>
          <w:szCs w:val="24"/>
        </w:rPr>
      </w:pPr>
    </w:p>
    <w:p w14:paraId="7B2AF1D7" w14:textId="0D005E97" w:rsidR="00DA6C68" w:rsidRPr="00EA4E8E" w:rsidRDefault="00F0267A" w:rsidP="00EA4E8E">
      <w:pPr>
        <w:pStyle w:val="Heading1"/>
        <w:jc w:val="center"/>
        <w:rPr>
          <w:rFonts w:ascii="Arial" w:hAnsi="Arial" w:cs="Arial"/>
          <w:b/>
          <w:bCs/>
          <w:color w:val="auto"/>
          <w:sz w:val="24"/>
          <w:szCs w:val="24"/>
        </w:rPr>
      </w:pPr>
      <w:bookmarkStart w:id="22" w:name="_Toc212990425"/>
      <w:bookmarkStart w:id="23" w:name="_Toc212990499"/>
      <w:r w:rsidRPr="00EA4E8E">
        <w:rPr>
          <w:rFonts w:ascii="Arial" w:hAnsi="Arial" w:cs="Arial"/>
          <w:b/>
          <w:bCs/>
          <w:color w:val="auto"/>
          <w:sz w:val="24"/>
          <w:szCs w:val="24"/>
        </w:rPr>
        <w:t>ELEMENT 3: MARKETING STRATEGY PITCH-NIKE RENEW</w:t>
      </w:r>
      <w:bookmarkEnd w:id="22"/>
      <w:bookmarkEnd w:id="23"/>
    </w:p>
    <w:p w14:paraId="41C5D21E" w14:textId="63033EB3" w:rsidR="00A75E8D"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The Nike Renew marketing strategy presentation reflects the company's commitment to sustainability and inventive concepts via circular fashion. One of the main problems it addresses is the growing environmental impact of fast fashion and the annual disposal of billions of pairs of shoes, resulting in a mountain of waste in landfills (Ellen MacArthur Foundation, 2023). Nike </w:t>
      </w:r>
      <w:r w:rsidR="00CB4B9F" w:rsidRPr="00EA4E8E">
        <w:rPr>
          <w:rFonts w:ascii="Arial" w:hAnsi="Arial" w:cs="Arial"/>
          <w:sz w:val="24"/>
          <w:szCs w:val="24"/>
        </w:rPr>
        <w:t>Renew</w:t>
      </w:r>
      <w:r w:rsidRPr="00EA4E8E">
        <w:rPr>
          <w:rFonts w:ascii="Arial" w:hAnsi="Arial" w:cs="Arial"/>
          <w:sz w:val="24"/>
          <w:szCs w:val="24"/>
        </w:rPr>
        <w:t xml:space="preserve"> is introducing a completely recyclable and repairable shoe line made from biodegradable and upcycled materials, in accordance with the company's Move to Zero sustainability program (Nike, 2024).</w:t>
      </w:r>
    </w:p>
    <w:p w14:paraId="6004D3CC" w14:textId="00CBE9B0" w:rsidR="00A75E8D"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strategy positions Nike Renew as a premium yet affordable Product for eco-conscious consumers, particularly Gen Z and Millennials</w:t>
      </w:r>
      <w:r w:rsidR="00CB4B9F" w:rsidRPr="00EA4E8E">
        <w:rPr>
          <w:rFonts w:ascii="Arial" w:hAnsi="Arial" w:cs="Arial"/>
          <w:sz w:val="24"/>
          <w:szCs w:val="24"/>
        </w:rPr>
        <w:t>,</w:t>
      </w:r>
      <w:r w:rsidRPr="00EA4E8E">
        <w:rPr>
          <w:rFonts w:ascii="Arial" w:hAnsi="Arial" w:cs="Arial"/>
          <w:sz w:val="24"/>
          <w:szCs w:val="24"/>
        </w:rPr>
        <w:t xml:space="preserve"> who are among those consistently seeking support from ethical and purpose-driven brands (Statista, 2024). Nike is inviting openness and consumer interaction by introducing a system to repair, return, and remake products, along with digital QR codes that indicate the carbon footprint of each Product.</w:t>
      </w:r>
    </w:p>
    <w:p w14:paraId="29D0A9F4" w14:textId="3E1AF565" w:rsidR="00B83B9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marketing strategy will have digital storytelling, influencer partnerships, and public campaigns to create awareness and recognition. The tagline will be “Every Step towards Performance is a Step towards the Planet,” which reflects both emotional and functional attributes of the brand.</w:t>
      </w:r>
    </w:p>
    <w:p w14:paraId="77710019" w14:textId="50D224F0" w:rsidR="0017639C" w:rsidRPr="00EA4E8E" w:rsidRDefault="00F0267A" w:rsidP="00EA4E8E">
      <w:pPr>
        <w:pStyle w:val="Heading1"/>
        <w:jc w:val="center"/>
        <w:rPr>
          <w:rFonts w:ascii="Arial" w:hAnsi="Arial" w:cs="Arial"/>
          <w:b/>
          <w:bCs/>
          <w:color w:val="auto"/>
          <w:sz w:val="24"/>
          <w:szCs w:val="24"/>
        </w:rPr>
      </w:pPr>
      <w:bookmarkStart w:id="24" w:name="_Toc212990426"/>
      <w:bookmarkStart w:id="25" w:name="_Toc212990500"/>
      <w:r w:rsidRPr="00EA4E8E">
        <w:rPr>
          <w:rFonts w:ascii="Arial" w:hAnsi="Arial" w:cs="Arial"/>
          <w:b/>
          <w:bCs/>
          <w:color w:val="auto"/>
          <w:sz w:val="24"/>
          <w:szCs w:val="24"/>
        </w:rPr>
        <w:lastRenderedPageBreak/>
        <w:t>ELEMENT 04: REFLECTION</w:t>
      </w:r>
      <w:bookmarkEnd w:id="24"/>
      <w:bookmarkEnd w:id="25"/>
    </w:p>
    <w:p w14:paraId="658DACA0" w14:textId="4F40D991" w:rsidR="00302D7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The initial conceptualization of Nike Renew helped me recognize the complexity in making brand innovation compatible with environmental responsibility at the outset. By conducting extensive research on Nike's Move to Zero initiative, I gained insight into how global brands incorporate sustainability not as a marketing tool but as a core strategic pillar of their operations. Designing a product to meet consumer needs while addressing ecological challenges, such as developing recyclable footwear, helped me apply key theories like the Product Life Cycle and Sustainable Marketing Orientation. The stage also highlights the need for significant emphasis on identifying market gaps, such as the lack of scalable circular designs.</w:t>
      </w:r>
    </w:p>
    <w:p w14:paraId="3F698E43" w14:textId="1A084777" w:rsidR="0017639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Preparation and structuring of the marketing strategy pitch further enhanced my communication and persuasion skills. Translating complex marketing frameworks into a concise and emotionally resonant presentation required clarity and creativity. The process of writing the pitch script made me understand the power of storytelling in brand communication. Framing Nike Renew as "a step towards the planet" provided an emotional anchor </w:t>
      </w:r>
      <w:r w:rsidR="00CB4B9F" w:rsidRPr="00EA4E8E">
        <w:rPr>
          <w:rFonts w:ascii="Arial" w:hAnsi="Arial" w:cs="Arial"/>
          <w:sz w:val="24"/>
          <w:szCs w:val="24"/>
        </w:rPr>
        <w:t>that</w:t>
      </w:r>
      <w:r w:rsidRPr="00EA4E8E">
        <w:rPr>
          <w:rFonts w:ascii="Arial" w:hAnsi="Arial" w:cs="Arial"/>
          <w:sz w:val="24"/>
          <w:szCs w:val="24"/>
        </w:rPr>
        <w:t xml:space="preserve"> appealed to both investors and consumers. Additionally, the design of the poster presentation refined my visual communication skills and helped me understand how the aesthetics of branding and concise messaging reinforce each other in marketing campaigns (Schindler, 2022).</w:t>
      </w:r>
      <w:r w:rsidR="00302D7C" w:rsidRPr="00EA4E8E">
        <w:rPr>
          <w:rFonts w:ascii="Arial" w:hAnsi="Arial" w:cs="Arial"/>
          <w:sz w:val="24"/>
          <w:szCs w:val="24"/>
        </w:rPr>
        <w:t xml:space="preserve"> </w:t>
      </w:r>
    </w:p>
    <w:p w14:paraId="02B67F98" w14:textId="2AF7EC09" w:rsidR="0017639C"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Throughout this project, I also developed more substantial research and analytical skills. </w:t>
      </w:r>
      <w:r w:rsidR="005B3A6F" w:rsidRPr="00EA4E8E">
        <w:rPr>
          <w:rFonts w:ascii="Arial" w:hAnsi="Arial" w:cs="Arial"/>
          <w:sz w:val="24"/>
          <w:szCs w:val="24"/>
        </w:rPr>
        <w:t>Synthesizing</w:t>
      </w:r>
      <w:r w:rsidRPr="00EA4E8E">
        <w:rPr>
          <w:rFonts w:ascii="Arial" w:hAnsi="Arial" w:cs="Arial"/>
          <w:sz w:val="24"/>
          <w:szCs w:val="24"/>
        </w:rPr>
        <w:t xml:space="preserve"> secondary data from credible sources, such as Statista (2024) and the Ellen MacArthur Foundation (2023), has trained me to critically assess trends and consumer </w:t>
      </w:r>
      <w:r w:rsidR="005B3A6F" w:rsidRPr="00EA4E8E">
        <w:rPr>
          <w:rFonts w:ascii="Arial" w:hAnsi="Arial" w:cs="Arial"/>
          <w:sz w:val="24"/>
          <w:szCs w:val="24"/>
        </w:rPr>
        <w:t>behavior</w:t>
      </w:r>
      <w:r w:rsidRPr="00EA4E8E">
        <w:rPr>
          <w:rFonts w:ascii="Arial" w:hAnsi="Arial" w:cs="Arial"/>
          <w:sz w:val="24"/>
          <w:szCs w:val="24"/>
        </w:rPr>
        <w:t>. It emphasized how evidence-based insights can make marketing strategies more robust and convincing—additionally, working within a word limit required discipline in academic writing and clarity in argumentation—skills essential for future professional and academic tasks.</w:t>
      </w:r>
    </w:p>
    <w:p w14:paraId="7743CD0B" w14:textId="0D1BD8B7"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In the event of a second chance, I would conduct small-scale primary research, such as surveys or interviews, to gather direct consumer feedback and thereby strengthen brand relevance. Additionally, I would improve my data visualization and presentation skills to convey ideas more effectively. To summarize, the Nike Renew project was a significant </w:t>
      </w:r>
      <w:r w:rsidRPr="00EA4E8E">
        <w:rPr>
          <w:rFonts w:ascii="Arial" w:hAnsi="Arial" w:cs="Arial"/>
          <w:sz w:val="24"/>
          <w:szCs w:val="24"/>
        </w:rPr>
        <w:lastRenderedPageBreak/>
        <w:t>aid in integrating theory and creativity, enhancing my confidence in creating sustainable and marketable brands, and developing key skills in research, analysis, and communication.</w:t>
      </w:r>
    </w:p>
    <w:p w14:paraId="42381258" w14:textId="7C249F32" w:rsidR="00DA6C68" w:rsidRPr="00EA4E8E" w:rsidRDefault="00DA6C68" w:rsidP="005B3A6F">
      <w:pPr>
        <w:spacing w:line="360" w:lineRule="auto"/>
        <w:jc w:val="both"/>
        <w:rPr>
          <w:rFonts w:ascii="Arial" w:hAnsi="Arial" w:cs="Arial"/>
          <w:b/>
          <w:bCs/>
          <w:sz w:val="24"/>
          <w:szCs w:val="24"/>
        </w:rPr>
      </w:pPr>
    </w:p>
    <w:p w14:paraId="6F508349" w14:textId="4A501F22" w:rsidR="00A31086" w:rsidRDefault="00A31086" w:rsidP="00A31086">
      <w:pPr>
        <w:pStyle w:val="Heading1"/>
        <w:rPr>
          <w:rFonts w:ascii="Arial" w:hAnsi="Arial" w:cs="Arial"/>
          <w:color w:val="auto"/>
          <w:sz w:val="24"/>
          <w:szCs w:val="24"/>
        </w:rPr>
      </w:pPr>
    </w:p>
    <w:p w14:paraId="7EC72C45" w14:textId="39FA59DD" w:rsidR="00F0267A" w:rsidRDefault="00F0267A" w:rsidP="00F0267A"/>
    <w:p w14:paraId="5456446E" w14:textId="0C8C254D" w:rsidR="00F0267A" w:rsidRDefault="00F0267A" w:rsidP="00F0267A"/>
    <w:p w14:paraId="777FBFAE" w14:textId="7AE965B3" w:rsidR="00F0267A" w:rsidRDefault="00F0267A" w:rsidP="00F0267A"/>
    <w:p w14:paraId="66EF8F04" w14:textId="0F4E8A90" w:rsidR="00F0267A" w:rsidRDefault="00F0267A" w:rsidP="00F0267A"/>
    <w:p w14:paraId="53265E53" w14:textId="01FD6FD8" w:rsidR="00F0267A" w:rsidRDefault="00F0267A" w:rsidP="00F0267A"/>
    <w:p w14:paraId="72B87533" w14:textId="29752D87" w:rsidR="00F0267A" w:rsidRDefault="00F0267A" w:rsidP="00F0267A"/>
    <w:p w14:paraId="0F605229" w14:textId="7D3CB89F" w:rsidR="00F0267A" w:rsidRDefault="00F0267A" w:rsidP="00F0267A"/>
    <w:p w14:paraId="1D83A1C7" w14:textId="5DE20610" w:rsidR="00F0267A" w:rsidRDefault="00F0267A" w:rsidP="00F0267A"/>
    <w:p w14:paraId="430F8B8C" w14:textId="46695DBD" w:rsidR="00F0267A" w:rsidRDefault="00F0267A" w:rsidP="00F0267A"/>
    <w:p w14:paraId="533DFA5E" w14:textId="0BBAD8C5" w:rsidR="00F0267A" w:rsidRDefault="00F0267A" w:rsidP="00F0267A"/>
    <w:p w14:paraId="1A1AB145" w14:textId="0D0F6449" w:rsidR="00F0267A" w:rsidRDefault="00F0267A" w:rsidP="00F0267A"/>
    <w:p w14:paraId="2286EB2F" w14:textId="2CF9396D" w:rsidR="00F0267A" w:rsidRDefault="00F0267A" w:rsidP="00F0267A"/>
    <w:p w14:paraId="701CCBC8" w14:textId="1BC2B8E9" w:rsidR="00F0267A" w:rsidRDefault="00F0267A" w:rsidP="00F0267A"/>
    <w:p w14:paraId="183C82DC" w14:textId="6474FEF2" w:rsidR="00F0267A" w:rsidRDefault="00F0267A" w:rsidP="00F0267A"/>
    <w:p w14:paraId="77657FA0" w14:textId="0BDE04AE" w:rsidR="00F0267A" w:rsidRDefault="00F0267A" w:rsidP="00F0267A"/>
    <w:p w14:paraId="5F663BE2" w14:textId="7014418A" w:rsidR="00F0267A" w:rsidRDefault="00F0267A" w:rsidP="00F0267A"/>
    <w:p w14:paraId="54232F50" w14:textId="64DAE45B" w:rsidR="00F0267A" w:rsidRDefault="00F0267A" w:rsidP="00F0267A"/>
    <w:p w14:paraId="3C775E29" w14:textId="4A642256" w:rsidR="00F0267A" w:rsidRDefault="00F0267A" w:rsidP="00F0267A"/>
    <w:p w14:paraId="7E86161B" w14:textId="790AF3FB" w:rsidR="00F0267A" w:rsidRDefault="00F0267A" w:rsidP="00F0267A"/>
    <w:p w14:paraId="343ECCDC" w14:textId="6845E451" w:rsidR="00F0267A" w:rsidRDefault="00F0267A" w:rsidP="00F0267A"/>
    <w:p w14:paraId="5C54F3CE" w14:textId="77777777" w:rsidR="00F0267A" w:rsidRPr="00F0267A" w:rsidRDefault="00F0267A" w:rsidP="00F0267A"/>
    <w:p w14:paraId="449E7FE0" w14:textId="77777777" w:rsidR="00A31086" w:rsidRPr="00EA4E8E" w:rsidRDefault="00A31086" w:rsidP="00A31086">
      <w:pPr>
        <w:pStyle w:val="Heading1"/>
        <w:rPr>
          <w:rFonts w:ascii="Arial" w:hAnsi="Arial" w:cs="Arial"/>
          <w:color w:val="auto"/>
          <w:sz w:val="24"/>
          <w:szCs w:val="24"/>
        </w:rPr>
      </w:pPr>
    </w:p>
    <w:p w14:paraId="11D30BA1" w14:textId="5255E77D" w:rsidR="00DA6C68" w:rsidRPr="00F0267A" w:rsidRDefault="00F0267A" w:rsidP="00A31086">
      <w:pPr>
        <w:pStyle w:val="Heading1"/>
        <w:rPr>
          <w:rFonts w:ascii="Arial" w:hAnsi="Arial" w:cs="Arial"/>
          <w:b/>
          <w:bCs/>
          <w:color w:val="auto"/>
          <w:sz w:val="24"/>
          <w:szCs w:val="24"/>
        </w:rPr>
      </w:pPr>
      <w:bookmarkStart w:id="26" w:name="_Toc212990427"/>
      <w:bookmarkStart w:id="27" w:name="_Toc212990501"/>
      <w:r w:rsidRPr="00F0267A">
        <w:rPr>
          <w:rFonts w:ascii="Arial" w:hAnsi="Arial" w:cs="Arial"/>
          <w:b/>
          <w:bCs/>
          <w:color w:val="auto"/>
          <w:sz w:val="24"/>
          <w:szCs w:val="24"/>
        </w:rPr>
        <w:t>REFERENCES</w:t>
      </w:r>
      <w:bookmarkEnd w:id="26"/>
      <w:bookmarkEnd w:id="27"/>
    </w:p>
    <w:p w14:paraId="49E9984C" w14:textId="77777777" w:rsidR="00A31086" w:rsidRPr="00EA4E8E" w:rsidRDefault="00A31086" w:rsidP="005B3A6F">
      <w:pPr>
        <w:spacing w:line="360" w:lineRule="auto"/>
        <w:jc w:val="both"/>
        <w:rPr>
          <w:rFonts w:ascii="Arial" w:hAnsi="Arial" w:cs="Arial"/>
          <w:b/>
          <w:bCs/>
          <w:sz w:val="24"/>
          <w:szCs w:val="24"/>
        </w:rPr>
      </w:pPr>
    </w:p>
    <w:p w14:paraId="5850CB38" w14:textId="62073783" w:rsidR="00DA6C68"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Element 01</w:t>
      </w:r>
    </w:p>
    <w:p w14:paraId="5AEF627A" w14:textId="572A0FF0"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Boston Brand Media (2024). Gen Z's Impact on Sustainable Fashion: How Brands Respond to Eco-Friendly Demands. Available at: </w:t>
      </w:r>
      <w:hyperlink r:id="rId7" w:history="1">
        <w:r w:rsidRPr="00EA4E8E">
          <w:rPr>
            <w:rStyle w:val="Hyperlink"/>
            <w:rFonts w:ascii="Arial" w:hAnsi="Arial" w:cs="Arial"/>
            <w:color w:val="auto"/>
            <w:sz w:val="24"/>
            <w:szCs w:val="24"/>
          </w:rPr>
          <w:t>https://www.bostonbrandmedia.com/news/gen-zs-impact-on-sustainable-fashion-brands-respond-to-eco-friendly-demands</w:t>
        </w:r>
      </w:hyperlink>
      <w:r w:rsidRPr="00EA4E8E">
        <w:rPr>
          <w:rFonts w:ascii="Arial" w:hAnsi="Arial" w:cs="Arial"/>
          <w:sz w:val="24"/>
          <w:szCs w:val="24"/>
        </w:rPr>
        <w:t xml:space="preserve"> </w:t>
      </w:r>
    </w:p>
    <w:p w14:paraId="03B24FB8" w14:textId="5FC613AB"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Circular Footwear Initiative (2025) </w:t>
      </w:r>
      <w:r w:rsidRPr="00EA4E8E">
        <w:rPr>
          <w:rFonts w:ascii="Arial" w:hAnsi="Arial" w:cs="Arial"/>
          <w:i/>
          <w:iCs/>
          <w:sz w:val="24"/>
          <w:szCs w:val="24"/>
        </w:rPr>
        <w:t>Responding to a Global Emergency.</w:t>
      </w:r>
      <w:r w:rsidRPr="00EA4E8E">
        <w:rPr>
          <w:rFonts w:ascii="Arial" w:hAnsi="Arial" w:cs="Arial"/>
          <w:sz w:val="24"/>
          <w:szCs w:val="24"/>
        </w:rPr>
        <w:t xml:space="preserve"> Available at: </w:t>
      </w:r>
      <w:hyperlink r:id="rId8" w:tgtFrame="_new" w:history="1">
        <w:r w:rsidRPr="00EA4E8E">
          <w:rPr>
            <w:rStyle w:val="Hyperlink"/>
            <w:rFonts w:ascii="Arial" w:hAnsi="Arial" w:cs="Arial"/>
            <w:color w:val="auto"/>
            <w:sz w:val="24"/>
            <w:szCs w:val="24"/>
          </w:rPr>
          <w:t>https://www.circularfootwearinitiative.com</w:t>
        </w:r>
      </w:hyperlink>
      <w:r w:rsidRPr="00EA4E8E">
        <w:rPr>
          <w:rFonts w:ascii="Arial" w:hAnsi="Arial" w:cs="Arial"/>
          <w:sz w:val="24"/>
          <w:szCs w:val="24"/>
        </w:rPr>
        <w:t xml:space="preserve"> </w:t>
      </w:r>
    </w:p>
    <w:p w14:paraId="7F81BDCE" w14:textId="77777777" w:rsidR="00DA6C68" w:rsidRPr="00DA6C68" w:rsidRDefault="00F0267A" w:rsidP="005B3A6F">
      <w:pPr>
        <w:spacing w:line="360" w:lineRule="auto"/>
        <w:jc w:val="both"/>
        <w:rPr>
          <w:rFonts w:ascii="Arial" w:hAnsi="Arial" w:cs="Arial"/>
          <w:sz w:val="24"/>
          <w:szCs w:val="24"/>
        </w:rPr>
      </w:pPr>
      <w:r w:rsidRPr="00DA6C68">
        <w:rPr>
          <w:rFonts w:ascii="Arial" w:hAnsi="Arial" w:cs="Arial"/>
          <w:sz w:val="24"/>
          <w:szCs w:val="24"/>
        </w:rPr>
        <w:t xml:space="preserve">Ellen MacArthur Foundation (2023) </w:t>
      </w:r>
      <w:r w:rsidRPr="00DA6C68">
        <w:rPr>
          <w:rFonts w:ascii="Arial" w:hAnsi="Arial" w:cs="Arial"/>
          <w:i/>
          <w:iCs/>
          <w:sz w:val="24"/>
          <w:szCs w:val="24"/>
        </w:rPr>
        <w:t>Circular Design for Fashion: Redefining Growth in the Apparel Industry.</w:t>
      </w:r>
      <w:r w:rsidRPr="00DA6C68">
        <w:rPr>
          <w:rFonts w:ascii="Arial" w:hAnsi="Arial" w:cs="Arial"/>
          <w:sz w:val="24"/>
          <w:szCs w:val="24"/>
        </w:rPr>
        <w:t xml:space="preserve"> London: EMF Publications.</w:t>
      </w:r>
    </w:p>
    <w:p w14:paraId="2F5B88B7" w14:textId="77777777" w:rsidR="00DA6C68" w:rsidRPr="00DA6C68" w:rsidRDefault="00F0267A" w:rsidP="005B3A6F">
      <w:pPr>
        <w:spacing w:line="360" w:lineRule="auto"/>
        <w:jc w:val="both"/>
        <w:rPr>
          <w:rFonts w:ascii="Arial" w:hAnsi="Arial" w:cs="Arial"/>
          <w:sz w:val="24"/>
          <w:szCs w:val="24"/>
        </w:rPr>
      </w:pPr>
      <w:r w:rsidRPr="00DA6C68">
        <w:rPr>
          <w:rFonts w:ascii="Arial" w:hAnsi="Arial" w:cs="Arial"/>
          <w:sz w:val="24"/>
          <w:szCs w:val="24"/>
        </w:rPr>
        <w:t xml:space="preserve">Jobber, D. and Ellis-Chadwick, F. (2020). </w:t>
      </w:r>
      <w:r w:rsidRPr="00DA6C68">
        <w:rPr>
          <w:rFonts w:ascii="Arial" w:hAnsi="Arial" w:cs="Arial"/>
          <w:i/>
          <w:iCs/>
          <w:sz w:val="24"/>
          <w:szCs w:val="24"/>
        </w:rPr>
        <w:t>Principles and Practice of Marketing.</w:t>
      </w:r>
      <w:r w:rsidRPr="00DA6C68">
        <w:rPr>
          <w:rFonts w:ascii="Arial" w:hAnsi="Arial" w:cs="Arial"/>
          <w:sz w:val="24"/>
          <w:szCs w:val="24"/>
        </w:rPr>
        <w:t xml:space="preserve"> 9th edn. London: McGraw-Hill.</w:t>
      </w:r>
    </w:p>
    <w:p w14:paraId="65989824" w14:textId="77777777" w:rsidR="00DA6C68" w:rsidRPr="00DA6C68" w:rsidRDefault="00F0267A" w:rsidP="005B3A6F">
      <w:pPr>
        <w:spacing w:line="360" w:lineRule="auto"/>
        <w:jc w:val="both"/>
        <w:rPr>
          <w:rFonts w:ascii="Arial" w:hAnsi="Arial" w:cs="Arial"/>
          <w:sz w:val="24"/>
          <w:szCs w:val="24"/>
        </w:rPr>
      </w:pPr>
      <w:r w:rsidRPr="00DA6C68">
        <w:rPr>
          <w:rFonts w:ascii="Arial" w:hAnsi="Arial" w:cs="Arial"/>
          <w:sz w:val="24"/>
          <w:szCs w:val="24"/>
        </w:rPr>
        <w:t xml:space="preserve">Kotler, P. and Keller, K. L. (2022) </w:t>
      </w:r>
      <w:r w:rsidRPr="00DA6C68">
        <w:rPr>
          <w:rFonts w:ascii="Arial" w:hAnsi="Arial" w:cs="Arial"/>
          <w:i/>
          <w:iCs/>
          <w:sz w:val="24"/>
          <w:szCs w:val="24"/>
        </w:rPr>
        <w:t>Marketing Management.</w:t>
      </w:r>
      <w:r w:rsidRPr="00DA6C68">
        <w:rPr>
          <w:rFonts w:ascii="Arial" w:hAnsi="Arial" w:cs="Arial"/>
          <w:sz w:val="24"/>
          <w:szCs w:val="24"/>
        </w:rPr>
        <w:t xml:space="preserve"> 16th edn. Harlow: Pearson Education.</w:t>
      </w:r>
    </w:p>
    <w:p w14:paraId="4CED61DC" w14:textId="0A377B2F"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McKinsey &amp; Company (2023) </w:t>
      </w:r>
      <w:r w:rsidRPr="00EA4E8E">
        <w:rPr>
          <w:rFonts w:ascii="Arial" w:hAnsi="Arial" w:cs="Arial"/>
          <w:i/>
          <w:iCs/>
          <w:sz w:val="24"/>
          <w:szCs w:val="24"/>
        </w:rPr>
        <w:t>Consumer Sentiment on Sustainability in Fashion.</w:t>
      </w:r>
      <w:r w:rsidRPr="00EA4E8E">
        <w:rPr>
          <w:rFonts w:ascii="Arial" w:hAnsi="Arial" w:cs="Arial"/>
          <w:sz w:val="24"/>
          <w:szCs w:val="24"/>
        </w:rPr>
        <w:t xml:space="preserve"> Available at: </w:t>
      </w:r>
      <w:hyperlink r:id="rId9" w:tgtFrame="_new" w:history="1">
        <w:r w:rsidRPr="00EA4E8E">
          <w:rPr>
            <w:rStyle w:val="Hyperlink"/>
            <w:rFonts w:ascii="Arial" w:hAnsi="Arial" w:cs="Arial"/>
            <w:color w:val="auto"/>
            <w:sz w:val="24"/>
            <w:szCs w:val="24"/>
          </w:rPr>
          <w:t>https://www.mckinsey.com/industries/retail/our-insights/survey-consumer-sentiment-on-sustainability-in-fashion</w:t>
        </w:r>
      </w:hyperlink>
    </w:p>
    <w:p w14:paraId="0D7D62FD" w14:textId="1EE825DE"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Inc. (2025a) </w:t>
      </w:r>
      <w:r w:rsidRPr="00EA4E8E">
        <w:rPr>
          <w:rFonts w:ascii="Arial" w:hAnsi="Arial" w:cs="Arial"/>
          <w:i/>
          <w:iCs/>
          <w:sz w:val="24"/>
          <w:szCs w:val="24"/>
        </w:rPr>
        <w:t>Sustainability – Move to Zero.</w:t>
      </w:r>
      <w:r w:rsidRPr="00EA4E8E">
        <w:rPr>
          <w:rFonts w:ascii="Arial" w:hAnsi="Arial" w:cs="Arial"/>
          <w:sz w:val="24"/>
          <w:szCs w:val="24"/>
        </w:rPr>
        <w:t xml:space="preserve"> Available at: </w:t>
      </w:r>
      <w:hyperlink r:id="rId10" w:tgtFrame="_new" w:history="1">
        <w:r w:rsidRPr="00EA4E8E">
          <w:rPr>
            <w:rStyle w:val="Hyperlink"/>
            <w:rFonts w:ascii="Arial" w:hAnsi="Arial" w:cs="Arial"/>
            <w:color w:val="auto"/>
            <w:sz w:val="24"/>
            <w:szCs w:val="24"/>
          </w:rPr>
          <w:t>https://www.nike.com/sustainability</w:t>
        </w:r>
      </w:hyperlink>
      <w:r w:rsidRPr="00EA4E8E">
        <w:rPr>
          <w:rFonts w:ascii="Arial" w:hAnsi="Arial" w:cs="Arial"/>
          <w:sz w:val="24"/>
          <w:szCs w:val="24"/>
        </w:rPr>
        <w:t xml:space="preserve"> </w:t>
      </w:r>
    </w:p>
    <w:p w14:paraId="4B017E1B" w14:textId="222A22AF"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Inc. (2025b). </w:t>
      </w:r>
      <w:r w:rsidRPr="00EA4E8E">
        <w:rPr>
          <w:rFonts w:ascii="Arial" w:hAnsi="Arial" w:cs="Arial"/>
          <w:i/>
          <w:iCs/>
          <w:sz w:val="24"/>
          <w:szCs w:val="24"/>
        </w:rPr>
        <w:t>Eliminating Waste – Our Path to Circular Design.</w:t>
      </w:r>
      <w:r w:rsidRPr="00EA4E8E">
        <w:rPr>
          <w:rFonts w:ascii="Arial" w:hAnsi="Arial" w:cs="Arial"/>
          <w:sz w:val="24"/>
          <w:szCs w:val="24"/>
        </w:rPr>
        <w:t xml:space="preserve"> Available at: </w:t>
      </w:r>
      <w:hyperlink r:id="rId11" w:tgtFrame="_new" w:history="1">
        <w:r w:rsidRPr="00EA4E8E">
          <w:rPr>
            <w:rStyle w:val="Hyperlink"/>
            <w:rFonts w:ascii="Arial" w:hAnsi="Arial" w:cs="Arial"/>
            <w:color w:val="auto"/>
            <w:sz w:val="24"/>
            <w:szCs w:val="24"/>
          </w:rPr>
          <w:t>https://about.nike.com/en/mission/initiatives/eliminate-waste</w:t>
        </w:r>
      </w:hyperlink>
    </w:p>
    <w:p w14:paraId="458155D0" w14:textId="5FD05317" w:rsidR="00DA6C68"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Statista (2024) </w:t>
      </w:r>
      <w:r w:rsidRPr="00EA4E8E">
        <w:rPr>
          <w:rFonts w:ascii="Arial" w:hAnsi="Arial" w:cs="Arial"/>
          <w:i/>
          <w:iCs/>
          <w:sz w:val="24"/>
          <w:szCs w:val="24"/>
        </w:rPr>
        <w:t>Sustainable Footwear Market Size and Growth Forecast (2025–2033).</w:t>
      </w:r>
      <w:r w:rsidRPr="00EA4E8E">
        <w:rPr>
          <w:rFonts w:ascii="Arial" w:hAnsi="Arial" w:cs="Arial"/>
          <w:sz w:val="24"/>
          <w:szCs w:val="24"/>
        </w:rPr>
        <w:t xml:space="preserve"> Hamburg: Statista Research Department. </w:t>
      </w:r>
    </w:p>
    <w:p w14:paraId="56109151" w14:textId="682DAB02" w:rsidR="00443FC0"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Element 02</w:t>
      </w:r>
    </w:p>
    <w:p w14:paraId="3B06590C" w14:textId="1CD782F6"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lastRenderedPageBreak/>
        <w:t xml:space="preserve">Boston Brand Media (2024). </w:t>
      </w:r>
      <w:r w:rsidRPr="00EA4E8E">
        <w:rPr>
          <w:rFonts w:ascii="Arial" w:hAnsi="Arial" w:cs="Arial"/>
          <w:i/>
          <w:iCs/>
          <w:sz w:val="24"/>
          <w:szCs w:val="24"/>
        </w:rPr>
        <w:t>Gen Z’s Impact on Sustainable Fashion: How Brands Respond to Eco-Friendly Demands.</w:t>
      </w:r>
      <w:r w:rsidRPr="00EA4E8E">
        <w:rPr>
          <w:rFonts w:ascii="Arial" w:hAnsi="Arial" w:cs="Arial"/>
          <w:sz w:val="24"/>
          <w:szCs w:val="24"/>
        </w:rPr>
        <w:t xml:space="preserve"> Available at: </w:t>
      </w:r>
      <w:hyperlink r:id="rId12" w:tgtFrame="_new" w:history="1">
        <w:r w:rsidRPr="00EA4E8E">
          <w:rPr>
            <w:rStyle w:val="Hyperlink"/>
            <w:rFonts w:ascii="Arial" w:hAnsi="Arial" w:cs="Arial"/>
            <w:color w:val="auto"/>
            <w:sz w:val="24"/>
            <w:szCs w:val="24"/>
          </w:rPr>
          <w:t>https://www.bostonbrandmedia.com/news/gen-zs-impact-on-sustainable-fashion-brands-respond-to-eco-friendly-demands</w:t>
        </w:r>
      </w:hyperlink>
    </w:p>
    <w:p w14:paraId="12C7D03E" w14:textId="14D18DE0"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Circular Footwear Initiative (2025) </w:t>
      </w:r>
      <w:r w:rsidRPr="00EA4E8E">
        <w:rPr>
          <w:rFonts w:ascii="Arial" w:hAnsi="Arial" w:cs="Arial"/>
          <w:i/>
          <w:iCs/>
          <w:sz w:val="24"/>
          <w:szCs w:val="24"/>
        </w:rPr>
        <w:t>Responding to a Global Emergency.</w:t>
      </w:r>
      <w:r w:rsidRPr="00EA4E8E">
        <w:rPr>
          <w:rFonts w:ascii="Arial" w:hAnsi="Arial" w:cs="Arial"/>
          <w:sz w:val="24"/>
          <w:szCs w:val="24"/>
        </w:rPr>
        <w:t xml:space="preserve"> Available at: </w:t>
      </w:r>
      <w:hyperlink r:id="rId13" w:tgtFrame="_new" w:history="1">
        <w:r w:rsidRPr="00EA4E8E">
          <w:rPr>
            <w:rStyle w:val="Hyperlink"/>
            <w:rFonts w:ascii="Arial" w:hAnsi="Arial" w:cs="Arial"/>
            <w:color w:val="auto"/>
            <w:sz w:val="24"/>
            <w:szCs w:val="24"/>
          </w:rPr>
          <w:t>https://www.circularfootwearinitiative.com</w:t>
        </w:r>
      </w:hyperlink>
    </w:p>
    <w:p w14:paraId="352614F7"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Ellen MacArthur Foundation (2023) </w:t>
      </w:r>
      <w:r w:rsidRPr="00443FC0">
        <w:rPr>
          <w:rFonts w:ascii="Arial" w:hAnsi="Arial" w:cs="Arial"/>
          <w:i/>
          <w:iCs/>
          <w:sz w:val="24"/>
          <w:szCs w:val="24"/>
        </w:rPr>
        <w:t>Circular Design for Fashion: Redefining Growth in the Apparel Industry.</w:t>
      </w:r>
      <w:r w:rsidRPr="00443FC0">
        <w:rPr>
          <w:rFonts w:ascii="Arial" w:hAnsi="Arial" w:cs="Arial"/>
          <w:sz w:val="24"/>
          <w:szCs w:val="24"/>
        </w:rPr>
        <w:t xml:space="preserve"> London: EMF Publications.</w:t>
      </w:r>
    </w:p>
    <w:p w14:paraId="10FF1E5A"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Jobber, D. and Ellis-Chadwick, F. (2020). </w:t>
      </w:r>
      <w:r w:rsidRPr="00443FC0">
        <w:rPr>
          <w:rFonts w:ascii="Arial" w:hAnsi="Arial" w:cs="Arial"/>
          <w:i/>
          <w:iCs/>
          <w:sz w:val="24"/>
          <w:szCs w:val="24"/>
        </w:rPr>
        <w:t>Principles and Practice of Marketing.</w:t>
      </w:r>
      <w:r w:rsidRPr="00443FC0">
        <w:rPr>
          <w:rFonts w:ascii="Arial" w:hAnsi="Arial" w:cs="Arial"/>
          <w:sz w:val="24"/>
          <w:szCs w:val="24"/>
        </w:rPr>
        <w:t xml:space="preserve"> 9th edn. London: McGraw-Hill Education.</w:t>
      </w:r>
    </w:p>
    <w:p w14:paraId="263C1546"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Kotler, P. and Keller, K. L. (2022) </w:t>
      </w:r>
      <w:r w:rsidRPr="00443FC0">
        <w:rPr>
          <w:rFonts w:ascii="Arial" w:hAnsi="Arial" w:cs="Arial"/>
          <w:i/>
          <w:iCs/>
          <w:sz w:val="24"/>
          <w:szCs w:val="24"/>
        </w:rPr>
        <w:t>Marketing Management.</w:t>
      </w:r>
      <w:r w:rsidRPr="00443FC0">
        <w:rPr>
          <w:rFonts w:ascii="Arial" w:hAnsi="Arial" w:cs="Arial"/>
          <w:sz w:val="24"/>
          <w:szCs w:val="24"/>
        </w:rPr>
        <w:t xml:space="preserve"> 16th edn. Harlow: Pearson Education.</w:t>
      </w:r>
    </w:p>
    <w:p w14:paraId="6A08E935"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McCarthy, E. J. (1960). </w:t>
      </w:r>
      <w:r w:rsidRPr="00443FC0">
        <w:rPr>
          <w:rFonts w:ascii="Arial" w:hAnsi="Arial" w:cs="Arial"/>
          <w:i/>
          <w:iCs/>
          <w:sz w:val="24"/>
          <w:szCs w:val="24"/>
        </w:rPr>
        <w:t>Basic Marketing: A Managerial Approach.</w:t>
      </w:r>
      <w:r w:rsidRPr="00443FC0">
        <w:rPr>
          <w:rFonts w:ascii="Arial" w:hAnsi="Arial" w:cs="Arial"/>
          <w:sz w:val="24"/>
          <w:szCs w:val="24"/>
        </w:rPr>
        <w:t xml:space="preserve"> Homewood, IL: Richard D. Irwin.</w:t>
      </w:r>
    </w:p>
    <w:p w14:paraId="463C8B6A" w14:textId="54D4E9DF"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McKinsey &amp; Company (2023) </w:t>
      </w:r>
      <w:r w:rsidRPr="00EA4E8E">
        <w:rPr>
          <w:rFonts w:ascii="Arial" w:hAnsi="Arial" w:cs="Arial"/>
          <w:i/>
          <w:iCs/>
          <w:sz w:val="24"/>
          <w:szCs w:val="24"/>
        </w:rPr>
        <w:t>Consumer Sentiment on Sustainability in Fashion.</w:t>
      </w:r>
      <w:r w:rsidRPr="00EA4E8E">
        <w:rPr>
          <w:rFonts w:ascii="Arial" w:hAnsi="Arial" w:cs="Arial"/>
          <w:sz w:val="24"/>
          <w:szCs w:val="24"/>
        </w:rPr>
        <w:t xml:space="preserve"> Available at: </w:t>
      </w:r>
      <w:hyperlink r:id="rId14" w:tgtFrame="_new" w:history="1">
        <w:r w:rsidRPr="00EA4E8E">
          <w:rPr>
            <w:rStyle w:val="Hyperlink"/>
            <w:rFonts w:ascii="Arial" w:hAnsi="Arial" w:cs="Arial"/>
            <w:color w:val="auto"/>
            <w:sz w:val="24"/>
            <w:szCs w:val="24"/>
          </w:rPr>
          <w:t>https://www.mckinsey.com/industries/retail/our-insights/survey-consumer-sentiment-on-sustainability-in-fashion</w:t>
        </w:r>
      </w:hyperlink>
    </w:p>
    <w:p w14:paraId="071CEE33" w14:textId="4099ACFB"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Monroe, K. B. (2018). </w:t>
      </w:r>
      <w:r w:rsidRPr="00EA4E8E">
        <w:rPr>
          <w:rFonts w:ascii="Arial" w:hAnsi="Arial" w:cs="Arial"/>
          <w:i/>
          <w:iCs/>
          <w:sz w:val="24"/>
          <w:szCs w:val="24"/>
        </w:rPr>
        <w:t>Pricing: Making Profitable Decisions.</w:t>
      </w:r>
      <w:r w:rsidRPr="00EA4E8E">
        <w:rPr>
          <w:rFonts w:ascii="Arial" w:hAnsi="Arial" w:cs="Arial"/>
          <w:sz w:val="24"/>
          <w:szCs w:val="24"/>
        </w:rPr>
        <w:t xml:space="preserve"> 4th edn. New York: Routledge. </w:t>
      </w:r>
    </w:p>
    <w:p w14:paraId="628DF81E" w14:textId="093B8498"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Inc. (2025a) </w:t>
      </w:r>
      <w:r w:rsidRPr="00EA4E8E">
        <w:rPr>
          <w:rFonts w:ascii="Arial" w:hAnsi="Arial" w:cs="Arial"/>
          <w:i/>
          <w:iCs/>
          <w:sz w:val="24"/>
          <w:szCs w:val="24"/>
        </w:rPr>
        <w:t>Sustainability – Move to Zero.</w:t>
      </w:r>
      <w:r w:rsidRPr="00EA4E8E">
        <w:rPr>
          <w:rFonts w:ascii="Arial" w:hAnsi="Arial" w:cs="Arial"/>
          <w:sz w:val="24"/>
          <w:szCs w:val="24"/>
        </w:rPr>
        <w:t xml:space="preserve"> Available at: </w:t>
      </w:r>
      <w:hyperlink r:id="rId15" w:tgtFrame="_new" w:history="1">
        <w:r w:rsidRPr="00EA4E8E">
          <w:rPr>
            <w:rStyle w:val="Hyperlink"/>
            <w:rFonts w:ascii="Arial" w:hAnsi="Arial" w:cs="Arial"/>
            <w:color w:val="auto"/>
            <w:sz w:val="24"/>
            <w:szCs w:val="24"/>
          </w:rPr>
          <w:t>https://www.nike.com/sustainability</w:t>
        </w:r>
      </w:hyperlink>
      <w:r w:rsidRPr="00EA4E8E">
        <w:rPr>
          <w:rFonts w:ascii="Arial" w:hAnsi="Arial" w:cs="Arial"/>
          <w:sz w:val="24"/>
          <w:szCs w:val="24"/>
        </w:rPr>
        <w:t xml:space="preserve"> </w:t>
      </w:r>
    </w:p>
    <w:p w14:paraId="4B5A6FAB" w14:textId="0C2DED15"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Inc. (2025b). </w:t>
      </w:r>
      <w:r w:rsidRPr="00EA4E8E">
        <w:rPr>
          <w:rFonts w:ascii="Arial" w:hAnsi="Arial" w:cs="Arial"/>
          <w:i/>
          <w:iCs/>
          <w:sz w:val="24"/>
          <w:szCs w:val="24"/>
        </w:rPr>
        <w:t>Eliminating Waste – Our Path to Circular Design.</w:t>
      </w:r>
      <w:r w:rsidRPr="00EA4E8E">
        <w:rPr>
          <w:rFonts w:ascii="Arial" w:hAnsi="Arial" w:cs="Arial"/>
          <w:sz w:val="24"/>
          <w:szCs w:val="24"/>
        </w:rPr>
        <w:t xml:space="preserve"> Available at: </w:t>
      </w:r>
      <w:hyperlink r:id="rId16" w:tgtFrame="_new" w:history="1">
        <w:r w:rsidRPr="00EA4E8E">
          <w:rPr>
            <w:rStyle w:val="Hyperlink"/>
            <w:rFonts w:ascii="Arial" w:hAnsi="Arial" w:cs="Arial"/>
            <w:color w:val="auto"/>
            <w:sz w:val="24"/>
            <w:szCs w:val="24"/>
          </w:rPr>
          <w:t>https://about.nike.com/en/mission/initiatives/eliminate-waste</w:t>
        </w:r>
      </w:hyperlink>
    </w:p>
    <w:p w14:paraId="0F1A8453"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NielsenIQ (2024) </w:t>
      </w:r>
      <w:r w:rsidRPr="00443FC0">
        <w:rPr>
          <w:rFonts w:ascii="Arial" w:hAnsi="Arial" w:cs="Arial"/>
          <w:i/>
          <w:iCs/>
          <w:sz w:val="24"/>
          <w:szCs w:val="24"/>
        </w:rPr>
        <w:t>Global Consumer Sustainability Preferences Report 2024.</w:t>
      </w:r>
      <w:r w:rsidRPr="00443FC0">
        <w:rPr>
          <w:rFonts w:ascii="Arial" w:hAnsi="Arial" w:cs="Arial"/>
          <w:sz w:val="24"/>
          <w:szCs w:val="24"/>
        </w:rPr>
        <w:t xml:space="preserve"> Chicago: NielsenIQ Research.</w:t>
      </w:r>
    </w:p>
    <w:p w14:paraId="07532A84"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t xml:space="preserve">Vargo, S. L. and Lusch, R. F. (2016). </w:t>
      </w:r>
      <w:r w:rsidRPr="00443FC0">
        <w:rPr>
          <w:rFonts w:ascii="Arial" w:hAnsi="Arial" w:cs="Arial"/>
          <w:i/>
          <w:iCs/>
          <w:sz w:val="24"/>
          <w:szCs w:val="24"/>
        </w:rPr>
        <w:t>Institutions and Axioms of Service-Dominant Logic.</w:t>
      </w:r>
      <w:r w:rsidRPr="00443FC0">
        <w:rPr>
          <w:rFonts w:ascii="Arial" w:hAnsi="Arial" w:cs="Arial"/>
          <w:sz w:val="24"/>
          <w:szCs w:val="24"/>
        </w:rPr>
        <w:t xml:space="preserve"> Journal of the Academy of Marketing Science, 44(1), pp. 5–23.</w:t>
      </w:r>
    </w:p>
    <w:p w14:paraId="1C92AC93" w14:textId="77777777" w:rsidR="00443FC0" w:rsidRPr="00443FC0" w:rsidRDefault="00F0267A" w:rsidP="005B3A6F">
      <w:pPr>
        <w:spacing w:line="360" w:lineRule="auto"/>
        <w:jc w:val="both"/>
        <w:rPr>
          <w:rFonts w:ascii="Arial" w:hAnsi="Arial" w:cs="Arial"/>
          <w:sz w:val="24"/>
          <w:szCs w:val="24"/>
        </w:rPr>
      </w:pPr>
      <w:r w:rsidRPr="00443FC0">
        <w:rPr>
          <w:rFonts w:ascii="Arial" w:hAnsi="Arial" w:cs="Arial"/>
          <w:sz w:val="24"/>
          <w:szCs w:val="24"/>
        </w:rPr>
        <w:lastRenderedPageBreak/>
        <w:t xml:space="preserve">Varadarajan, P. R. and Menon, A. (2020). </w:t>
      </w:r>
      <w:r w:rsidRPr="00443FC0">
        <w:rPr>
          <w:rFonts w:ascii="Arial" w:hAnsi="Arial" w:cs="Arial"/>
          <w:i/>
          <w:iCs/>
          <w:sz w:val="24"/>
          <w:szCs w:val="24"/>
        </w:rPr>
        <w:t>Cause-Related Marketing: Theory and Applications.</w:t>
      </w:r>
      <w:r w:rsidRPr="00443FC0">
        <w:rPr>
          <w:rFonts w:ascii="Arial" w:hAnsi="Arial" w:cs="Arial"/>
          <w:sz w:val="24"/>
          <w:szCs w:val="24"/>
        </w:rPr>
        <w:t xml:space="preserve"> Journal of Marketing, 84(4), pp. 32–50.</w:t>
      </w:r>
    </w:p>
    <w:p w14:paraId="58ECF720" w14:textId="5058FE6E" w:rsidR="00443FC0"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Element 03</w:t>
      </w:r>
    </w:p>
    <w:p w14:paraId="01259E34" w14:textId="02A69BF4" w:rsidR="00443FC0"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Ellen MacArthur Foundation (2023) </w:t>
      </w:r>
      <w:r w:rsidRPr="00EA4E8E">
        <w:rPr>
          <w:rFonts w:ascii="Arial" w:hAnsi="Arial" w:cs="Arial"/>
          <w:i/>
          <w:iCs/>
          <w:sz w:val="24"/>
          <w:szCs w:val="24"/>
        </w:rPr>
        <w:t>Circular Design for Fashion: Redefining Waste in Apparel</w:t>
      </w:r>
      <w:r w:rsidRPr="00EA4E8E">
        <w:rPr>
          <w:rFonts w:ascii="Arial" w:hAnsi="Arial" w:cs="Arial"/>
          <w:sz w:val="24"/>
          <w:szCs w:val="24"/>
        </w:rPr>
        <w:t xml:space="preserve">. Available at: </w:t>
      </w:r>
      <w:hyperlink r:id="rId17" w:tgtFrame="_new" w:history="1">
        <w:r w:rsidRPr="00EA4E8E">
          <w:rPr>
            <w:rStyle w:val="Hyperlink"/>
            <w:rFonts w:ascii="Arial" w:hAnsi="Arial" w:cs="Arial"/>
            <w:color w:val="auto"/>
            <w:sz w:val="24"/>
            <w:szCs w:val="24"/>
          </w:rPr>
          <w:t>www.ellenmacarthurfoundation.org</w:t>
        </w:r>
      </w:hyperlink>
    </w:p>
    <w:p w14:paraId="4CB99FB4" w14:textId="3A07E552" w:rsidR="00AD1F92"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(2024) </w:t>
      </w:r>
      <w:r w:rsidRPr="00EA4E8E">
        <w:rPr>
          <w:rFonts w:ascii="Arial" w:hAnsi="Arial" w:cs="Arial"/>
          <w:i/>
          <w:iCs/>
          <w:sz w:val="24"/>
          <w:szCs w:val="24"/>
        </w:rPr>
        <w:t>Move to Zero: Nike’s Sustainability Journey</w:t>
      </w:r>
      <w:r w:rsidRPr="00EA4E8E">
        <w:rPr>
          <w:rFonts w:ascii="Arial" w:hAnsi="Arial" w:cs="Arial"/>
          <w:sz w:val="24"/>
          <w:szCs w:val="24"/>
        </w:rPr>
        <w:t xml:space="preserve">. Available at: </w:t>
      </w:r>
      <w:hyperlink r:id="rId18" w:tgtFrame="_new" w:history="1">
        <w:r w:rsidRPr="00EA4E8E">
          <w:rPr>
            <w:rStyle w:val="Hyperlink"/>
            <w:rFonts w:ascii="Arial" w:hAnsi="Arial" w:cs="Arial"/>
            <w:color w:val="auto"/>
            <w:sz w:val="24"/>
            <w:szCs w:val="24"/>
          </w:rPr>
          <w:t>www.nike.com/sustainability</w:t>
        </w:r>
      </w:hyperlink>
    </w:p>
    <w:p w14:paraId="5BF54D35" w14:textId="23BFD98C" w:rsidR="00AD1F92"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Statista (2024) </w:t>
      </w:r>
      <w:r w:rsidRPr="00EA4E8E">
        <w:rPr>
          <w:rFonts w:ascii="Arial" w:hAnsi="Arial" w:cs="Arial"/>
          <w:i/>
          <w:iCs/>
          <w:sz w:val="24"/>
          <w:szCs w:val="24"/>
        </w:rPr>
        <w:t>Global Consumer Attitudes Toward Sustainable Fashion</w:t>
      </w:r>
      <w:r w:rsidRPr="00EA4E8E">
        <w:rPr>
          <w:rFonts w:ascii="Arial" w:hAnsi="Arial" w:cs="Arial"/>
          <w:sz w:val="24"/>
          <w:szCs w:val="24"/>
        </w:rPr>
        <w:t xml:space="preserve">. Available at: </w:t>
      </w:r>
      <w:hyperlink r:id="rId19" w:tgtFrame="_new" w:history="1">
        <w:r w:rsidRPr="00EA4E8E">
          <w:rPr>
            <w:rStyle w:val="Hyperlink"/>
            <w:rFonts w:ascii="Arial" w:hAnsi="Arial" w:cs="Arial"/>
            <w:color w:val="auto"/>
            <w:sz w:val="24"/>
            <w:szCs w:val="24"/>
          </w:rPr>
          <w:t>www.statista.com</w:t>
        </w:r>
      </w:hyperlink>
      <w:r w:rsidRPr="00EA4E8E">
        <w:rPr>
          <w:rFonts w:ascii="Arial" w:hAnsi="Arial" w:cs="Arial"/>
          <w:sz w:val="24"/>
          <w:szCs w:val="24"/>
        </w:rPr>
        <w:t xml:space="preserve"> </w:t>
      </w:r>
    </w:p>
    <w:p w14:paraId="120987AF" w14:textId="0C07F94A" w:rsidR="0017639C" w:rsidRPr="00EA4E8E" w:rsidRDefault="00F0267A" w:rsidP="005B3A6F">
      <w:pPr>
        <w:spacing w:line="360" w:lineRule="auto"/>
        <w:jc w:val="both"/>
        <w:rPr>
          <w:rFonts w:ascii="Arial" w:hAnsi="Arial" w:cs="Arial"/>
          <w:b/>
          <w:bCs/>
          <w:sz w:val="24"/>
          <w:szCs w:val="24"/>
        </w:rPr>
      </w:pPr>
      <w:r w:rsidRPr="00EA4E8E">
        <w:rPr>
          <w:rFonts w:ascii="Arial" w:hAnsi="Arial" w:cs="Arial"/>
          <w:b/>
          <w:bCs/>
          <w:sz w:val="24"/>
          <w:szCs w:val="24"/>
        </w:rPr>
        <w:t>Element 04</w:t>
      </w:r>
    </w:p>
    <w:p w14:paraId="28F350BE" w14:textId="2BAA5E41" w:rsidR="001B5A89"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Ellen MacArthur Foundation (2023) </w:t>
      </w:r>
      <w:r w:rsidRPr="00EA4E8E">
        <w:rPr>
          <w:rFonts w:ascii="Arial" w:hAnsi="Arial" w:cs="Arial"/>
          <w:i/>
          <w:iCs/>
          <w:sz w:val="24"/>
          <w:szCs w:val="24"/>
        </w:rPr>
        <w:t>Circular Design for Fashion: Redefining Waste in Apparel</w:t>
      </w:r>
      <w:r w:rsidRPr="00EA4E8E">
        <w:rPr>
          <w:rFonts w:ascii="Arial" w:hAnsi="Arial" w:cs="Arial"/>
          <w:sz w:val="24"/>
          <w:szCs w:val="24"/>
        </w:rPr>
        <w:t xml:space="preserve">. Available at: </w:t>
      </w:r>
      <w:hyperlink r:id="rId20" w:tgtFrame="_new" w:history="1">
        <w:r w:rsidRPr="00EA4E8E">
          <w:rPr>
            <w:rStyle w:val="Hyperlink"/>
            <w:rFonts w:ascii="Arial" w:hAnsi="Arial" w:cs="Arial"/>
            <w:color w:val="auto"/>
            <w:sz w:val="24"/>
            <w:szCs w:val="24"/>
          </w:rPr>
          <w:t>www.ellenmacarthurfoundation.org</w:t>
        </w:r>
      </w:hyperlink>
    </w:p>
    <w:p w14:paraId="41EE9CC9" w14:textId="67457DBA" w:rsidR="001B5A89"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Kotler, P. and Keller, K. L. (2022) </w:t>
      </w:r>
      <w:r w:rsidRPr="00EA4E8E">
        <w:rPr>
          <w:rFonts w:ascii="Arial" w:hAnsi="Arial" w:cs="Arial"/>
          <w:i/>
          <w:iCs/>
          <w:sz w:val="24"/>
          <w:szCs w:val="24"/>
        </w:rPr>
        <w:t>Marketing Management</w:t>
      </w:r>
      <w:r w:rsidRPr="00EA4E8E">
        <w:rPr>
          <w:rFonts w:ascii="Arial" w:hAnsi="Arial" w:cs="Arial"/>
          <w:sz w:val="24"/>
          <w:szCs w:val="24"/>
        </w:rPr>
        <w:t>. 16th edn. Pearson Education.</w:t>
      </w:r>
    </w:p>
    <w:p w14:paraId="6FF543D3" w14:textId="40A80383" w:rsidR="001B5A89"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Nike (2024) </w:t>
      </w:r>
      <w:r w:rsidRPr="00EA4E8E">
        <w:rPr>
          <w:rFonts w:ascii="Arial" w:hAnsi="Arial" w:cs="Arial"/>
          <w:i/>
          <w:iCs/>
          <w:sz w:val="24"/>
          <w:szCs w:val="24"/>
        </w:rPr>
        <w:t>Move to Zero: Nike’s Sustainability Journey</w:t>
      </w:r>
      <w:r w:rsidRPr="00EA4E8E">
        <w:rPr>
          <w:rFonts w:ascii="Arial" w:hAnsi="Arial" w:cs="Arial"/>
          <w:sz w:val="24"/>
          <w:szCs w:val="24"/>
        </w:rPr>
        <w:t xml:space="preserve">. Available at: </w:t>
      </w:r>
      <w:hyperlink r:id="rId21" w:tgtFrame="_new" w:history="1">
        <w:r w:rsidRPr="00EA4E8E">
          <w:rPr>
            <w:rStyle w:val="Hyperlink"/>
            <w:rFonts w:ascii="Arial" w:hAnsi="Arial" w:cs="Arial"/>
            <w:color w:val="auto"/>
            <w:sz w:val="24"/>
            <w:szCs w:val="24"/>
          </w:rPr>
          <w:t>www.nike.com/sustainability</w:t>
        </w:r>
      </w:hyperlink>
    </w:p>
    <w:p w14:paraId="089B9CEC" w14:textId="13D850B0" w:rsidR="001B5A89" w:rsidRPr="00EA4E8E"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Schindler, R. M. (2022). </w:t>
      </w:r>
      <w:r w:rsidRPr="00EA4E8E">
        <w:rPr>
          <w:rFonts w:ascii="Arial" w:hAnsi="Arial" w:cs="Arial"/>
          <w:i/>
          <w:iCs/>
          <w:sz w:val="24"/>
          <w:szCs w:val="24"/>
        </w:rPr>
        <w:t>Pricing Strategies: A Marketing Approach</w:t>
      </w:r>
      <w:r w:rsidRPr="00EA4E8E">
        <w:rPr>
          <w:rFonts w:ascii="Arial" w:hAnsi="Arial" w:cs="Arial"/>
          <w:sz w:val="24"/>
          <w:szCs w:val="24"/>
        </w:rPr>
        <w:t>. Sage Publications.</w:t>
      </w:r>
    </w:p>
    <w:p w14:paraId="6C9C29B4" w14:textId="7A8817DB" w:rsidR="001B5A89" w:rsidRDefault="00F0267A" w:rsidP="005B3A6F">
      <w:pPr>
        <w:spacing w:line="360" w:lineRule="auto"/>
        <w:jc w:val="both"/>
        <w:rPr>
          <w:rFonts w:ascii="Arial" w:hAnsi="Arial" w:cs="Arial"/>
          <w:sz w:val="24"/>
          <w:szCs w:val="24"/>
        </w:rPr>
      </w:pPr>
      <w:r w:rsidRPr="00EA4E8E">
        <w:rPr>
          <w:rFonts w:ascii="Arial" w:hAnsi="Arial" w:cs="Arial"/>
          <w:sz w:val="24"/>
          <w:szCs w:val="24"/>
        </w:rPr>
        <w:t xml:space="preserve">Statista (2024) </w:t>
      </w:r>
      <w:r w:rsidRPr="00EA4E8E">
        <w:rPr>
          <w:rFonts w:ascii="Arial" w:hAnsi="Arial" w:cs="Arial"/>
          <w:i/>
          <w:iCs/>
          <w:sz w:val="24"/>
          <w:szCs w:val="24"/>
        </w:rPr>
        <w:t>Global Consumer Attitudes Toward Sustainable Fashion</w:t>
      </w:r>
      <w:r w:rsidRPr="00EA4E8E">
        <w:rPr>
          <w:rFonts w:ascii="Arial" w:hAnsi="Arial" w:cs="Arial"/>
          <w:sz w:val="24"/>
          <w:szCs w:val="24"/>
        </w:rPr>
        <w:t xml:space="preserve">. Available at: </w:t>
      </w:r>
      <w:hyperlink r:id="rId22" w:tgtFrame="_new" w:history="1">
        <w:r w:rsidRPr="00EA4E8E">
          <w:rPr>
            <w:rStyle w:val="Hyperlink"/>
            <w:rFonts w:ascii="Arial" w:hAnsi="Arial" w:cs="Arial"/>
            <w:color w:val="auto"/>
            <w:sz w:val="24"/>
            <w:szCs w:val="24"/>
          </w:rPr>
          <w:t>www.statista.com</w:t>
        </w:r>
      </w:hyperlink>
      <w:r w:rsidRPr="00EA4E8E">
        <w:rPr>
          <w:rFonts w:ascii="Arial" w:hAnsi="Arial" w:cs="Arial"/>
          <w:sz w:val="24"/>
          <w:szCs w:val="24"/>
        </w:rPr>
        <w:t xml:space="preserve"> </w:t>
      </w:r>
    </w:p>
    <w:p w14:paraId="52083899" w14:textId="421A13C2" w:rsidR="00AC529E" w:rsidRDefault="00AC529E" w:rsidP="005B3A6F">
      <w:pPr>
        <w:spacing w:line="360" w:lineRule="auto"/>
        <w:jc w:val="both"/>
        <w:rPr>
          <w:rFonts w:ascii="Arial" w:hAnsi="Arial" w:cs="Arial"/>
          <w:sz w:val="24"/>
          <w:szCs w:val="24"/>
        </w:rPr>
      </w:pPr>
    </w:p>
    <w:p w14:paraId="7D74BEDB" w14:textId="02CADF68" w:rsidR="00F0267A" w:rsidRDefault="00F0267A" w:rsidP="005B3A6F">
      <w:pPr>
        <w:spacing w:line="360" w:lineRule="auto"/>
        <w:jc w:val="both"/>
        <w:rPr>
          <w:rFonts w:ascii="Arial" w:hAnsi="Arial" w:cs="Arial"/>
          <w:sz w:val="24"/>
          <w:szCs w:val="24"/>
        </w:rPr>
      </w:pPr>
    </w:p>
    <w:p w14:paraId="3BE95865" w14:textId="01F0FCB4" w:rsidR="00F0267A" w:rsidRDefault="00F0267A" w:rsidP="005B3A6F">
      <w:pPr>
        <w:spacing w:line="360" w:lineRule="auto"/>
        <w:jc w:val="both"/>
        <w:rPr>
          <w:rFonts w:ascii="Arial" w:hAnsi="Arial" w:cs="Arial"/>
          <w:sz w:val="24"/>
          <w:szCs w:val="24"/>
        </w:rPr>
      </w:pPr>
    </w:p>
    <w:p w14:paraId="151B3FFD" w14:textId="51728209" w:rsidR="00F0267A" w:rsidRDefault="00F0267A" w:rsidP="005B3A6F">
      <w:pPr>
        <w:spacing w:line="360" w:lineRule="auto"/>
        <w:jc w:val="both"/>
        <w:rPr>
          <w:rFonts w:ascii="Arial" w:hAnsi="Arial" w:cs="Arial"/>
          <w:sz w:val="24"/>
          <w:szCs w:val="24"/>
        </w:rPr>
      </w:pPr>
    </w:p>
    <w:p w14:paraId="30F37BCC" w14:textId="07E10380" w:rsidR="00F0267A" w:rsidRDefault="00F0267A" w:rsidP="005B3A6F">
      <w:pPr>
        <w:spacing w:line="360" w:lineRule="auto"/>
        <w:jc w:val="both"/>
        <w:rPr>
          <w:rFonts w:ascii="Arial" w:hAnsi="Arial" w:cs="Arial"/>
          <w:sz w:val="24"/>
          <w:szCs w:val="24"/>
        </w:rPr>
      </w:pPr>
    </w:p>
    <w:p w14:paraId="5E4FF66D" w14:textId="3CADA4E4" w:rsidR="00F0267A" w:rsidRDefault="00F0267A" w:rsidP="005B3A6F">
      <w:pPr>
        <w:spacing w:line="360" w:lineRule="auto"/>
        <w:jc w:val="both"/>
        <w:rPr>
          <w:rFonts w:ascii="Arial" w:hAnsi="Arial" w:cs="Arial"/>
          <w:sz w:val="24"/>
          <w:szCs w:val="24"/>
        </w:rPr>
      </w:pPr>
    </w:p>
    <w:p w14:paraId="6C9B8AE1" w14:textId="77777777" w:rsidR="00F0267A" w:rsidRDefault="00F0267A" w:rsidP="005B3A6F">
      <w:pPr>
        <w:spacing w:line="360" w:lineRule="auto"/>
        <w:jc w:val="both"/>
        <w:rPr>
          <w:rFonts w:ascii="Arial" w:hAnsi="Arial" w:cs="Arial"/>
          <w:sz w:val="24"/>
          <w:szCs w:val="24"/>
        </w:rPr>
      </w:pPr>
    </w:p>
    <w:p w14:paraId="0B40E394" w14:textId="040ABF69" w:rsidR="00AC529E" w:rsidRPr="00AC529E" w:rsidRDefault="00AC529E" w:rsidP="005B3A6F">
      <w:pPr>
        <w:spacing w:line="360" w:lineRule="auto"/>
        <w:jc w:val="both"/>
        <w:rPr>
          <w:rFonts w:ascii="Arial" w:hAnsi="Arial" w:cs="Arial"/>
          <w:b/>
          <w:bCs/>
          <w:sz w:val="24"/>
          <w:szCs w:val="24"/>
        </w:rPr>
      </w:pPr>
      <w:r w:rsidRPr="00AC529E">
        <w:rPr>
          <w:rFonts w:ascii="Arial" w:hAnsi="Arial" w:cs="Arial"/>
          <w:b/>
          <w:bCs/>
          <w:sz w:val="24"/>
          <w:szCs w:val="24"/>
        </w:rPr>
        <w:lastRenderedPageBreak/>
        <w:t xml:space="preserve">Appendix </w:t>
      </w:r>
    </w:p>
    <w:p w14:paraId="2B5DC390" w14:textId="3243B211" w:rsidR="00AC529E" w:rsidRDefault="00AC529E" w:rsidP="005B3A6F">
      <w:pPr>
        <w:spacing w:line="360" w:lineRule="auto"/>
        <w:jc w:val="both"/>
        <w:rPr>
          <w:rFonts w:ascii="Arial" w:hAnsi="Arial" w:cs="Arial"/>
          <w:sz w:val="24"/>
          <w:szCs w:val="24"/>
        </w:rPr>
      </w:pPr>
      <w:r>
        <w:rPr>
          <w:rFonts w:ascii="Arial" w:hAnsi="Arial" w:cs="Arial"/>
          <w:sz w:val="24"/>
          <w:szCs w:val="24"/>
        </w:rPr>
        <w:t>Poster for Nike Renew</w:t>
      </w:r>
    </w:p>
    <w:p w14:paraId="6A13066C" w14:textId="15662203" w:rsidR="00AC529E" w:rsidRPr="00EA4E8E" w:rsidRDefault="00AC529E" w:rsidP="005B3A6F">
      <w:pPr>
        <w:spacing w:line="360" w:lineRule="auto"/>
        <w:jc w:val="both"/>
        <w:rPr>
          <w:rFonts w:ascii="Arial" w:hAnsi="Arial" w:cs="Arial"/>
          <w:sz w:val="24"/>
          <w:szCs w:val="24"/>
        </w:rPr>
      </w:pPr>
      <w:r>
        <w:rPr>
          <w:rFonts w:ascii="Arial" w:hAnsi="Arial" w:cs="Arial"/>
          <w:noProof/>
          <w:sz w:val="24"/>
          <w:szCs w:val="24"/>
        </w:rPr>
        <w:drawing>
          <wp:inline distT="0" distB="0" distL="0" distR="0" wp14:anchorId="0A3391CD" wp14:editId="1C6952A6">
            <wp:extent cx="6149340" cy="461200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149340" cy="4612005"/>
                    </a:xfrm>
                    <a:prstGeom prst="rect">
                      <a:avLst/>
                    </a:prstGeom>
                  </pic:spPr>
                </pic:pic>
              </a:graphicData>
            </a:graphic>
          </wp:inline>
        </w:drawing>
      </w:r>
    </w:p>
    <w:p w14:paraId="285D7D95" w14:textId="77777777" w:rsidR="0017639C" w:rsidRPr="00EA4E8E" w:rsidRDefault="0017639C" w:rsidP="005B3A6F">
      <w:pPr>
        <w:spacing w:line="360" w:lineRule="auto"/>
        <w:jc w:val="both"/>
        <w:rPr>
          <w:rFonts w:ascii="Arial" w:hAnsi="Arial" w:cs="Arial"/>
          <w:sz w:val="24"/>
          <w:szCs w:val="24"/>
        </w:rPr>
      </w:pPr>
    </w:p>
    <w:sectPr w:rsidR="0017639C" w:rsidRPr="00EA4E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Vrinda">
    <w:panose1 w:val="020B0502040204020203"/>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344E4"/>
    <w:multiLevelType w:val="hybridMultilevel"/>
    <w:tmpl w:val="5590FEA6"/>
    <w:lvl w:ilvl="0" w:tplc="1E3C6368">
      <w:start w:val="1"/>
      <w:numFmt w:val="upperRoman"/>
      <w:lvlText w:val="%1."/>
      <w:lvlJc w:val="right"/>
      <w:pPr>
        <w:ind w:left="720" w:hanging="360"/>
      </w:pPr>
    </w:lvl>
    <w:lvl w:ilvl="1" w:tplc="202A5144" w:tentative="1">
      <w:start w:val="1"/>
      <w:numFmt w:val="lowerLetter"/>
      <w:lvlText w:val="%2."/>
      <w:lvlJc w:val="left"/>
      <w:pPr>
        <w:ind w:left="1440" w:hanging="360"/>
      </w:pPr>
    </w:lvl>
    <w:lvl w:ilvl="2" w:tplc="0F58E9F4" w:tentative="1">
      <w:start w:val="1"/>
      <w:numFmt w:val="lowerRoman"/>
      <w:lvlText w:val="%3."/>
      <w:lvlJc w:val="right"/>
      <w:pPr>
        <w:ind w:left="2160" w:hanging="180"/>
      </w:pPr>
    </w:lvl>
    <w:lvl w:ilvl="3" w:tplc="F5A66E74" w:tentative="1">
      <w:start w:val="1"/>
      <w:numFmt w:val="decimal"/>
      <w:lvlText w:val="%4."/>
      <w:lvlJc w:val="left"/>
      <w:pPr>
        <w:ind w:left="2880" w:hanging="360"/>
      </w:pPr>
    </w:lvl>
    <w:lvl w:ilvl="4" w:tplc="B56EF4D6" w:tentative="1">
      <w:start w:val="1"/>
      <w:numFmt w:val="lowerLetter"/>
      <w:lvlText w:val="%5."/>
      <w:lvlJc w:val="left"/>
      <w:pPr>
        <w:ind w:left="3600" w:hanging="360"/>
      </w:pPr>
    </w:lvl>
    <w:lvl w:ilvl="5" w:tplc="66AAE1A8" w:tentative="1">
      <w:start w:val="1"/>
      <w:numFmt w:val="lowerRoman"/>
      <w:lvlText w:val="%6."/>
      <w:lvlJc w:val="right"/>
      <w:pPr>
        <w:ind w:left="4320" w:hanging="180"/>
      </w:pPr>
    </w:lvl>
    <w:lvl w:ilvl="6" w:tplc="A16E7774" w:tentative="1">
      <w:start w:val="1"/>
      <w:numFmt w:val="decimal"/>
      <w:lvlText w:val="%7."/>
      <w:lvlJc w:val="left"/>
      <w:pPr>
        <w:ind w:left="5040" w:hanging="360"/>
      </w:pPr>
    </w:lvl>
    <w:lvl w:ilvl="7" w:tplc="2A742CF8" w:tentative="1">
      <w:start w:val="1"/>
      <w:numFmt w:val="lowerLetter"/>
      <w:lvlText w:val="%8."/>
      <w:lvlJc w:val="left"/>
      <w:pPr>
        <w:ind w:left="5760" w:hanging="360"/>
      </w:pPr>
    </w:lvl>
    <w:lvl w:ilvl="8" w:tplc="898A0B4E" w:tentative="1">
      <w:start w:val="1"/>
      <w:numFmt w:val="lowerRoman"/>
      <w:lvlText w:val="%9."/>
      <w:lvlJc w:val="right"/>
      <w:pPr>
        <w:ind w:left="6480" w:hanging="180"/>
      </w:pPr>
    </w:lvl>
  </w:abstractNum>
  <w:abstractNum w:abstractNumId="1" w15:restartNumberingAfterBreak="0">
    <w:nsid w:val="771B215C"/>
    <w:multiLevelType w:val="hybridMultilevel"/>
    <w:tmpl w:val="13DC62BC"/>
    <w:lvl w:ilvl="0" w:tplc="85B4DA4E">
      <w:start w:val="1"/>
      <w:numFmt w:val="upperRoman"/>
      <w:lvlText w:val="%1."/>
      <w:lvlJc w:val="right"/>
      <w:pPr>
        <w:ind w:left="720" w:hanging="360"/>
      </w:pPr>
    </w:lvl>
    <w:lvl w:ilvl="1" w:tplc="72769F2C" w:tentative="1">
      <w:start w:val="1"/>
      <w:numFmt w:val="lowerLetter"/>
      <w:lvlText w:val="%2."/>
      <w:lvlJc w:val="left"/>
      <w:pPr>
        <w:ind w:left="1440" w:hanging="360"/>
      </w:pPr>
    </w:lvl>
    <w:lvl w:ilvl="2" w:tplc="F40E5856" w:tentative="1">
      <w:start w:val="1"/>
      <w:numFmt w:val="lowerRoman"/>
      <w:lvlText w:val="%3."/>
      <w:lvlJc w:val="right"/>
      <w:pPr>
        <w:ind w:left="2160" w:hanging="180"/>
      </w:pPr>
    </w:lvl>
    <w:lvl w:ilvl="3" w:tplc="622E07EC" w:tentative="1">
      <w:start w:val="1"/>
      <w:numFmt w:val="decimal"/>
      <w:lvlText w:val="%4."/>
      <w:lvlJc w:val="left"/>
      <w:pPr>
        <w:ind w:left="2880" w:hanging="360"/>
      </w:pPr>
    </w:lvl>
    <w:lvl w:ilvl="4" w:tplc="2804AF3E" w:tentative="1">
      <w:start w:val="1"/>
      <w:numFmt w:val="lowerLetter"/>
      <w:lvlText w:val="%5."/>
      <w:lvlJc w:val="left"/>
      <w:pPr>
        <w:ind w:left="3600" w:hanging="360"/>
      </w:pPr>
    </w:lvl>
    <w:lvl w:ilvl="5" w:tplc="8E0A91BE" w:tentative="1">
      <w:start w:val="1"/>
      <w:numFmt w:val="lowerRoman"/>
      <w:lvlText w:val="%6."/>
      <w:lvlJc w:val="right"/>
      <w:pPr>
        <w:ind w:left="4320" w:hanging="180"/>
      </w:pPr>
    </w:lvl>
    <w:lvl w:ilvl="6" w:tplc="B5AC2392" w:tentative="1">
      <w:start w:val="1"/>
      <w:numFmt w:val="decimal"/>
      <w:lvlText w:val="%7."/>
      <w:lvlJc w:val="left"/>
      <w:pPr>
        <w:ind w:left="5040" w:hanging="360"/>
      </w:pPr>
    </w:lvl>
    <w:lvl w:ilvl="7" w:tplc="F17262A8" w:tentative="1">
      <w:start w:val="1"/>
      <w:numFmt w:val="lowerLetter"/>
      <w:lvlText w:val="%8."/>
      <w:lvlJc w:val="left"/>
      <w:pPr>
        <w:ind w:left="5760" w:hanging="360"/>
      </w:pPr>
    </w:lvl>
    <w:lvl w:ilvl="8" w:tplc="4880C59C" w:tentative="1">
      <w:start w:val="1"/>
      <w:numFmt w:val="lowerRoman"/>
      <w:lvlText w:val="%9."/>
      <w:lvlJc w:val="right"/>
      <w:pPr>
        <w:ind w:left="6480" w:hanging="180"/>
      </w:pPr>
    </w:lvl>
  </w:abstractNum>
  <w:abstractNum w:abstractNumId="2" w15:restartNumberingAfterBreak="0">
    <w:nsid w:val="7A560C86"/>
    <w:multiLevelType w:val="hybridMultilevel"/>
    <w:tmpl w:val="38F0B44E"/>
    <w:lvl w:ilvl="0" w:tplc="BBCC01F6">
      <w:start w:val="1"/>
      <w:numFmt w:val="upperRoman"/>
      <w:lvlText w:val="%1."/>
      <w:lvlJc w:val="right"/>
      <w:pPr>
        <w:ind w:left="720" w:hanging="360"/>
      </w:pPr>
    </w:lvl>
    <w:lvl w:ilvl="1" w:tplc="A8BA75D2" w:tentative="1">
      <w:start w:val="1"/>
      <w:numFmt w:val="lowerLetter"/>
      <w:lvlText w:val="%2."/>
      <w:lvlJc w:val="left"/>
      <w:pPr>
        <w:ind w:left="1440" w:hanging="360"/>
      </w:pPr>
    </w:lvl>
    <w:lvl w:ilvl="2" w:tplc="7B260418" w:tentative="1">
      <w:start w:val="1"/>
      <w:numFmt w:val="lowerRoman"/>
      <w:lvlText w:val="%3."/>
      <w:lvlJc w:val="right"/>
      <w:pPr>
        <w:ind w:left="2160" w:hanging="180"/>
      </w:pPr>
    </w:lvl>
    <w:lvl w:ilvl="3" w:tplc="470ACE02" w:tentative="1">
      <w:start w:val="1"/>
      <w:numFmt w:val="decimal"/>
      <w:lvlText w:val="%4."/>
      <w:lvlJc w:val="left"/>
      <w:pPr>
        <w:ind w:left="2880" w:hanging="360"/>
      </w:pPr>
    </w:lvl>
    <w:lvl w:ilvl="4" w:tplc="C8FCF6CC" w:tentative="1">
      <w:start w:val="1"/>
      <w:numFmt w:val="lowerLetter"/>
      <w:lvlText w:val="%5."/>
      <w:lvlJc w:val="left"/>
      <w:pPr>
        <w:ind w:left="3600" w:hanging="360"/>
      </w:pPr>
    </w:lvl>
    <w:lvl w:ilvl="5" w:tplc="8A988766" w:tentative="1">
      <w:start w:val="1"/>
      <w:numFmt w:val="lowerRoman"/>
      <w:lvlText w:val="%6."/>
      <w:lvlJc w:val="right"/>
      <w:pPr>
        <w:ind w:left="4320" w:hanging="180"/>
      </w:pPr>
    </w:lvl>
    <w:lvl w:ilvl="6" w:tplc="C0783926" w:tentative="1">
      <w:start w:val="1"/>
      <w:numFmt w:val="decimal"/>
      <w:lvlText w:val="%7."/>
      <w:lvlJc w:val="left"/>
      <w:pPr>
        <w:ind w:left="5040" w:hanging="360"/>
      </w:pPr>
    </w:lvl>
    <w:lvl w:ilvl="7" w:tplc="D748828C" w:tentative="1">
      <w:start w:val="1"/>
      <w:numFmt w:val="lowerLetter"/>
      <w:lvlText w:val="%8."/>
      <w:lvlJc w:val="left"/>
      <w:pPr>
        <w:ind w:left="5760" w:hanging="360"/>
      </w:pPr>
    </w:lvl>
    <w:lvl w:ilvl="8" w:tplc="CCF0D174" w:tentative="1">
      <w:start w:val="1"/>
      <w:numFmt w:val="lowerRoman"/>
      <w:lvlText w:val="%9."/>
      <w:lvlJc w:val="right"/>
      <w:pPr>
        <w:ind w:left="6480" w:hanging="180"/>
      </w:pPr>
    </w:lvl>
  </w:abstractNum>
  <w:num w:numId="1" w16cid:durableId="1055738585">
    <w:abstractNumId w:val="1"/>
  </w:num>
  <w:num w:numId="2" w16cid:durableId="1425299647">
    <w:abstractNumId w:val="0"/>
  </w:num>
  <w:num w:numId="3" w16cid:durableId="1525167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323"/>
    <w:rsid w:val="000653A6"/>
    <w:rsid w:val="00093860"/>
    <w:rsid w:val="000B2286"/>
    <w:rsid w:val="0013126D"/>
    <w:rsid w:val="0017639C"/>
    <w:rsid w:val="001A565E"/>
    <w:rsid w:val="001B5A89"/>
    <w:rsid w:val="00212486"/>
    <w:rsid w:val="00302D7C"/>
    <w:rsid w:val="00443FC0"/>
    <w:rsid w:val="00476156"/>
    <w:rsid w:val="004A2A4F"/>
    <w:rsid w:val="005B3A6F"/>
    <w:rsid w:val="005B7732"/>
    <w:rsid w:val="00630D69"/>
    <w:rsid w:val="00694604"/>
    <w:rsid w:val="006F2E8E"/>
    <w:rsid w:val="00712323"/>
    <w:rsid w:val="00725E03"/>
    <w:rsid w:val="007714BC"/>
    <w:rsid w:val="00786FF1"/>
    <w:rsid w:val="007D158F"/>
    <w:rsid w:val="00861AEB"/>
    <w:rsid w:val="00A31086"/>
    <w:rsid w:val="00A32AEE"/>
    <w:rsid w:val="00A4280A"/>
    <w:rsid w:val="00A75E8D"/>
    <w:rsid w:val="00AC529E"/>
    <w:rsid w:val="00AD1F92"/>
    <w:rsid w:val="00B06E59"/>
    <w:rsid w:val="00B30391"/>
    <w:rsid w:val="00B40EFF"/>
    <w:rsid w:val="00B62482"/>
    <w:rsid w:val="00B83B9C"/>
    <w:rsid w:val="00BA71B4"/>
    <w:rsid w:val="00BB2599"/>
    <w:rsid w:val="00CB4B9F"/>
    <w:rsid w:val="00DA6C68"/>
    <w:rsid w:val="00E0418F"/>
    <w:rsid w:val="00E46E1F"/>
    <w:rsid w:val="00E726A5"/>
    <w:rsid w:val="00EA4E8E"/>
    <w:rsid w:val="00EC0FC2"/>
    <w:rsid w:val="00EE4170"/>
    <w:rsid w:val="00F0267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EC2D9"/>
  <w15:chartTrackingRefBased/>
  <w15:docId w15:val="{E580C2DC-D93D-40C6-AA49-786A860EA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0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10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B2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B2599"/>
    <w:rPr>
      <w:b/>
      <w:bCs/>
    </w:rPr>
  </w:style>
  <w:style w:type="character" w:styleId="Hyperlink">
    <w:name w:val="Hyperlink"/>
    <w:basedOn w:val="DefaultParagraphFont"/>
    <w:uiPriority w:val="99"/>
    <w:unhideWhenUsed/>
    <w:rsid w:val="00DA6C68"/>
    <w:rPr>
      <w:color w:val="0563C1" w:themeColor="hyperlink"/>
      <w:u w:val="single"/>
    </w:rPr>
  </w:style>
  <w:style w:type="character" w:styleId="UnresolvedMention">
    <w:name w:val="Unresolved Mention"/>
    <w:basedOn w:val="DefaultParagraphFont"/>
    <w:uiPriority w:val="99"/>
    <w:semiHidden/>
    <w:unhideWhenUsed/>
    <w:rsid w:val="00DA6C68"/>
    <w:rPr>
      <w:color w:val="605E5C"/>
      <w:shd w:val="clear" w:color="auto" w:fill="E1DFDD"/>
    </w:rPr>
  </w:style>
  <w:style w:type="table" w:styleId="GridTable4-Accent1">
    <w:name w:val="Grid Table 4 Accent 1"/>
    <w:basedOn w:val="TableNormal"/>
    <w:uiPriority w:val="49"/>
    <w:rsid w:val="00CB4B9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CB4B9F"/>
    <w:pPr>
      <w:ind w:left="720"/>
      <w:contextualSpacing/>
    </w:pPr>
  </w:style>
  <w:style w:type="character" w:customStyle="1" w:styleId="Heading1Char">
    <w:name w:val="Heading 1 Char"/>
    <w:basedOn w:val="DefaultParagraphFont"/>
    <w:link w:val="Heading1"/>
    <w:uiPriority w:val="9"/>
    <w:rsid w:val="00A310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3108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31086"/>
    <w:pPr>
      <w:spacing w:after="100"/>
    </w:pPr>
  </w:style>
  <w:style w:type="paragraph" w:styleId="TOC2">
    <w:name w:val="toc 2"/>
    <w:basedOn w:val="Normal"/>
    <w:next w:val="Normal"/>
    <w:autoRedefine/>
    <w:uiPriority w:val="39"/>
    <w:unhideWhenUsed/>
    <w:rsid w:val="00A310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rcularfootwearinitiative.com?utm_source=chatgpt.com" TargetMode="External" /><Relationship Id="rId13" Type="http://schemas.openxmlformats.org/officeDocument/2006/relationships/hyperlink" Target="https://www.circularfootwearinitiative.com?utm_source=chatgpt.com" TargetMode="External" /><Relationship Id="rId18" Type="http://schemas.openxmlformats.org/officeDocument/2006/relationships/hyperlink" Target="https://www.nike.com/sustainability?utm_source=chatgpt.com" TargetMode="External" /><Relationship Id="rId3" Type="http://schemas.openxmlformats.org/officeDocument/2006/relationships/styles" Target="styles.xml" /><Relationship Id="rId21" Type="http://schemas.openxmlformats.org/officeDocument/2006/relationships/hyperlink" Target="https://www.nike.com/sustainability?utm_source=chatgpt.com" TargetMode="External" /><Relationship Id="rId7" Type="http://schemas.openxmlformats.org/officeDocument/2006/relationships/hyperlink" Target="https://www.bostonbrandmedia.com/news/gen-zs-impact-on-sustainable-fashion-brands-respond-to-eco-friendly-demands" TargetMode="External" /><Relationship Id="rId12" Type="http://schemas.openxmlformats.org/officeDocument/2006/relationships/hyperlink" Target="https://www.bostonbrandmedia.com/news/gen-zs-impact-on-sustainable-fashion-brands-respond-to-eco-friendly-demands?utm_source=chatgpt.com" TargetMode="External" /><Relationship Id="rId17" Type="http://schemas.openxmlformats.org/officeDocument/2006/relationships/hyperlink" Target="https://www.ellenmacarthurfoundation.org"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about.nike.com/en/mission/initiatives/eliminate-waste?utm_source=chatgpt.com" TargetMode="External" /><Relationship Id="rId20" Type="http://schemas.openxmlformats.org/officeDocument/2006/relationships/hyperlink" Target="https://www.ellenmacarthurfoundation.org"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about.nike.com/en/mission/initiatives/eliminate-waste?utm_source=chatgpt.com"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nike.com/sustainability?utm_source=chatgpt.com" TargetMode="External" /><Relationship Id="rId23" Type="http://schemas.openxmlformats.org/officeDocument/2006/relationships/image" Target="media/image2.jpeg" /><Relationship Id="rId10" Type="http://schemas.openxmlformats.org/officeDocument/2006/relationships/hyperlink" Target="https://www.nike.com/sustainability?utm_source=chatgpt.com" TargetMode="External" /><Relationship Id="rId19" Type="http://schemas.openxmlformats.org/officeDocument/2006/relationships/hyperlink" Target="https://www.statista.com" TargetMode="External" /><Relationship Id="rId4" Type="http://schemas.openxmlformats.org/officeDocument/2006/relationships/settings" Target="settings.xml" /><Relationship Id="rId9" Type="http://schemas.openxmlformats.org/officeDocument/2006/relationships/hyperlink" Target="https://www.mckinsey.com/industries/retail/our-insights/survey-consumer-sentiment-on-sustainability-in-fashion?utm_source=chatgpt.com" TargetMode="External" /><Relationship Id="rId14" Type="http://schemas.openxmlformats.org/officeDocument/2006/relationships/hyperlink" Target="https://www.mckinsey.com/industries/retail/our-insights/survey-consumer-sentiment-on-sustainability-in-fashion?utm_source=chatgpt.com" TargetMode="External" /><Relationship Id="rId22" Type="http://schemas.openxmlformats.org/officeDocument/2006/relationships/hyperlink" Target="https://www.statista.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D53459F1-EC3C-4FBC-BC51-B4ABEF1D53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3622</Words>
  <Characters>20646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Nusrat Zahan Ritu</dc:creator>
  <cp:lastModifiedBy>Sadman Islam</cp:lastModifiedBy>
  <cp:revision>2</cp:revision>
  <dcterms:created xsi:type="dcterms:W3CDTF">2025-11-19T01:16:00Z</dcterms:created>
  <dcterms:modified xsi:type="dcterms:W3CDTF">2025-11-19T01:16:00Z</dcterms:modified>
</cp:coreProperties>
</file>