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B2DA981" w14:textId="77777777" w:rsidR="00E61F90" w:rsidRPr="00E61F90" w:rsidRDefault="00E61F90" w:rsidP="00E61F90">
      <w:pPr>
        <w:jc w:val="center"/>
        <w:rPr>
          <w:rFonts w:cs="Arial"/>
          <w:sz w:val="44"/>
          <w:szCs w:val="44"/>
        </w:rPr>
      </w:pPr>
      <w:r w:rsidRPr="00E61F90">
        <w:rPr>
          <w:rFonts w:cs="Arial"/>
          <w:sz w:val="44"/>
          <w:szCs w:val="44"/>
        </w:rPr>
        <w:t>The effects of eating disorder in adolescents</w:t>
      </w:r>
    </w:p>
    <w:p w14:paraId="709481AC" w14:textId="6ECB12B9" w:rsidR="00FB2D3D" w:rsidRPr="002A6324" w:rsidRDefault="00FB2D3D" w:rsidP="00533791">
      <w:pPr>
        <w:pStyle w:val="NoSpacing"/>
      </w:pPr>
    </w:p>
    <w:p w14:paraId="0C3FA3D7" w14:textId="77777777" w:rsidR="00FB2D3D" w:rsidRPr="002A6324" w:rsidRDefault="00FB2D3D" w:rsidP="000B1237">
      <w:pPr>
        <w:rPr>
          <w:rFonts w:cs="Arial"/>
          <w:szCs w:val="24"/>
        </w:rPr>
      </w:pPr>
    </w:p>
    <w:p w14:paraId="007D286E" w14:textId="77777777" w:rsidR="00FB2D3D" w:rsidRPr="002A6324" w:rsidRDefault="00FB2D3D" w:rsidP="000B1237">
      <w:pPr>
        <w:rPr>
          <w:rFonts w:cs="Arial"/>
          <w:szCs w:val="24"/>
        </w:rPr>
      </w:pPr>
    </w:p>
    <w:p w14:paraId="5C84B5B6" w14:textId="77777777" w:rsidR="00FB2D3D" w:rsidRPr="002A6324" w:rsidRDefault="00FB2D3D" w:rsidP="000B1237">
      <w:pPr>
        <w:rPr>
          <w:rFonts w:cs="Arial"/>
          <w:szCs w:val="24"/>
        </w:rPr>
      </w:pPr>
    </w:p>
    <w:p w14:paraId="6A3BF855" w14:textId="77777777" w:rsidR="00FB2D3D" w:rsidRPr="002A6324" w:rsidRDefault="00FB2D3D" w:rsidP="000B1237">
      <w:pPr>
        <w:rPr>
          <w:rFonts w:cs="Arial"/>
          <w:szCs w:val="24"/>
        </w:rPr>
      </w:pPr>
    </w:p>
    <w:p w14:paraId="19B2CBCB" w14:textId="77777777" w:rsidR="00FB2D3D" w:rsidRPr="002A6324" w:rsidRDefault="00FB2D3D" w:rsidP="000B1237">
      <w:pPr>
        <w:rPr>
          <w:rFonts w:cs="Arial"/>
          <w:szCs w:val="24"/>
        </w:rPr>
      </w:pPr>
    </w:p>
    <w:p w14:paraId="7B40E855" w14:textId="77777777" w:rsidR="00FB2D3D" w:rsidRPr="002A6324" w:rsidRDefault="00FB2D3D" w:rsidP="000B1237">
      <w:pPr>
        <w:rPr>
          <w:rFonts w:cs="Arial"/>
          <w:szCs w:val="24"/>
        </w:rPr>
      </w:pPr>
    </w:p>
    <w:p w14:paraId="4440D2DD" w14:textId="77777777" w:rsidR="00CB6752" w:rsidRDefault="00CB6752" w:rsidP="00CB6752">
      <w:pPr>
        <w:rPr>
          <w:rFonts w:cs="Arial"/>
          <w:szCs w:val="24"/>
        </w:rPr>
      </w:pPr>
      <w:r>
        <w:rPr>
          <w:rFonts w:cs="Arial"/>
          <w:szCs w:val="24"/>
        </w:rPr>
        <w:t xml:space="preserve">                                         </w:t>
      </w:r>
    </w:p>
    <w:p w14:paraId="6ADD35D1" w14:textId="77777777" w:rsidR="00CB6752" w:rsidRDefault="00CB6752" w:rsidP="00CB6752">
      <w:pPr>
        <w:rPr>
          <w:rFonts w:cs="Arial"/>
          <w:szCs w:val="24"/>
        </w:rPr>
      </w:pPr>
    </w:p>
    <w:p w14:paraId="3D90A139" w14:textId="77777777" w:rsidR="00C67DBA" w:rsidRDefault="00CB6752" w:rsidP="00CB6752">
      <w:pPr>
        <w:rPr>
          <w:rFonts w:cs="Arial"/>
          <w:szCs w:val="24"/>
        </w:rPr>
      </w:pPr>
      <w:r>
        <w:rPr>
          <w:rFonts w:cs="Arial"/>
          <w:szCs w:val="24"/>
        </w:rPr>
        <w:t xml:space="preserve">                                        </w:t>
      </w:r>
    </w:p>
    <w:p w14:paraId="5AC8CDED" w14:textId="77777777" w:rsidR="00C67DBA" w:rsidRDefault="00C67DBA" w:rsidP="00CB6752">
      <w:pPr>
        <w:rPr>
          <w:rFonts w:cs="Arial"/>
          <w:szCs w:val="24"/>
        </w:rPr>
      </w:pPr>
    </w:p>
    <w:p w14:paraId="27415C71" w14:textId="77777777" w:rsidR="00C67DBA" w:rsidRDefault="00C67DBA" w:rsidP="00CB6752">
      <w:pPr>
        <w:rPr>
          <w:rFonts w:cs="Arial"/>
          <w:szCs w:val="24"/>
        </w:rPr>
      </w:pPr>
    </w:p>
    <w:p w14:paraId="1683B0CC" w14:textId="77777777" w:rsidR="00C67DBA" w:rsidRDefault="00C67DBA" w:rsidP="00CB6752">
      <w:pPr>
        <w:rPr>
          <w:rFonts w:cs="Arial"/>
          <w:szCs w:val="24"/>
        </w:rPr>
      </w:pPr>
    </w:p>
    <w:p w14:paraId="52A1FDF0" w14:textId="45F24A15" w:rsidR="00CB6752" w:rsidRPr="002A6324" w:rsidRDefault="00C67DBA" w:rsidP="00CB6752">
      <w:pPr>
        <w:rPr>
          <w:rFonts w:cs="Arial"/>
          <w:szCs w:val="24"/>
        </w:rPr>
      </w:pPr>
      <w:r>
        <w:rPr>
          <w:rFonts w:cs="Arial"/>
          <w:szCs w:val="24"/>
        </w:rPr>
        <w:t xml:space="preserve">                                        </w:t>
      </w:r>
      <w:r w:rsidR="00CB6752">
        <w:rPr>
          <w:rFonts w:cs="Arial"/>
          <w:szCs w:val="24"/>
        </w:rPr>
        <w:t xml:space="preserve">   </w:t>
      </w:r>
      <w:r w:rsidR="00CB6752" w:rsidRPr="002A6324">
        <w:rPr>
          <w:rFonts w:cs="Arial"/>
          <w:szCs w:val="24"/>
        </w:rPr>
        <w:t>Student Name</w:t>
      </w:r>
      <w:r w:rsidR="00CB6752">
        <w:rPr>
          <w:rFonts w:cs="Arial"/>
          <w:szCs w:val="24"/>
        </w:rPr>
        <w:t>:</w:t>
      </w:r>
      <w:r w:rsidR="00CB6752" w:rsidRPr="009B5DFD">
        <w:rPr>
          <w:rFonts w:cs="Arial"/>
          <w:szCs w:val="24"/>
        </w:rPr>
        <w:t xml:space="preserve"> </w:t>
      </w:r>
      <w:proofErr w:type="spellStart"/>
      <w:r w:rsidR="00CB6752">
        <w:rPr>
          <w:rFonts w:cs="Arial"/>
          <w:szCs w:val="24"/>
        </w:rPr>
        <w:t>Nazmin</w:t>
      </w:r>
      <w:proofErr w:type="spellEnd"/>
      <w:r w:rsidR="00CB6752">
        <w:rPr>
          <w:rFonts w:cs="Arial"/>
          <w:szCs w:val="24"/>
        </w:rPr>
        <w:t xml:space="preserve"> Kauser </w:t>
      </w:r>
    </w:p>
    <w:p w14:paraId="2B97BF46" w14:textId="77777777" w:rsidR="00CB6752" w:rsidRPr="002A6324" w:rsidRDefault="00CB6752" w:rsidP="00CB6752">
      <w:pPr>
        <w:rPr>
          <w:rFonts w:cs="Arial"/>
          <w:szCs w:val="24"/>
        </w:rPr>
      </w:pPr>
      <w:r>
        <w:rPr>
          <w:rFonts w:cs="Arial"/>
          <w:szCs w:val="24"/>
        </w:rPr>
        <w:t xml:space="preserve">                                           </w:t>
      </w:r>
      <w:r w:rsidRPr="002A6324">
        <w:rPr>
          <w:rFonts w:cs="Arial"/>
          <w:szCs w:val="24"/>
        </w:rPr>
        <w:t>Student Number</w:t>
      </w:r>
      <w:r>
        <w:rPr>
          <w:rFonts w:cs="Arial"/>
          <w:szCs w:val="24"/>
        </w:rPr>
        <w:t>: 1710502</w:t>
      </w:r>
    </w:p>
    <w:p w14:paraId="7791A729" w14:textId="77777777" w:rsidR="00CB6752" w:rsidRPr="002A6324" w:rsidRDefault="00CB6752" w:rsidP="00CB6752">
      <w:pPr>
        <w:rPr>
          <w:rFonts w:cs="Arial"/>
          <w:szCs w:val="24"/>
        </w:rPr>
      </w:pPr>
      <w:r>
        <w:rPr>
          <w:rFonts w:cs="Arial"/>
          <w:szCs w:val="24"/>
        </w:rPr>
        <w:t xml:space="preserve">                                           </w:t>
      </w:r>
      <w:r w:rsidRPr="002A6324">
        <w:rPr>
          <w:rFonts w:cs="Arial"/>
          <w:szCs w:val="24"/>
        </w:rPr>
        <w:t>Module code</w:t>
      </w:r>
      <w:r>
        <w:rPr>
          <w:rFonts w:cs="Arial"/>
          <w:szCs w:val="24"/>
        </w:rPr>
        <w:t>: BMPH5005</w:t>
      </w:r>
    </w:p>
    <w:p w14:paraId="041E10ED" w14:textId="18180403" w:rsidR="00FB2D3D" w:rsidRPr="002A6324" w:rsidRDefault="00CB6752" w:rsidP="00CB6752">
      <w:pPr>
        <w:rPr>
          <w:rFonts w:cs="Arial"/>
          <w:szCs w:val="24"/>
        </w:rPr>
      </w:pPr>
      <w:r>
        <w:rPr>
          <w:rFonts w:cs="Arial"/>
          <w:szCs w:val="24"/>
        </w:rPr>
        <w:t xml:space="preserve">                                           </w:t>
      </w:r>
      <w:r w:rsidRPr="002A6324">
        <w:rPr>
          <w:rFonts w:cs="Arial"/>
          <w:szCs w:val="24"/>
        </w:rPr>
        <w:t>Lecturer’s Name</w:t>
      </w:r>
      <w:r>
        <w:rPr>
          <w:rFonts w:cs="Arial"/>
          <w:szCs w:val="24"/>
        </w:rPr>
        <w:t xml:space="preserve">: </w:t>
      </w:r>
      <w:proofErr w:type="spellStart"/>
      <w:r>
        <w:rPr>
          <w:rFonts w:cs="Arial"/>
          <w:szCs w:val="24"/>
        </w:rPr>
        <w:t>Tayo</w:t>
      </w:r>
      <w:proofErr w:type="spellEnd"/>
      <w:r>
        <w:rPr>
          <w:rFonts w:cs="Arial"/>
          <w:szCs w:val="24"/>
        </w:rPr>
        <w:t xml:space="preserve"> </w:t>
      </w:r>
      <w:proofErr w:type="spellStart"/>
      <w:r>
        <w:rPr>
          <w:rFonts w:cs="Arial"/>
          <w:szCs w:val="24"/>
        </w:rPr>
        <w:t>Korede</w:t>
      </w:r>
      <w:proofErr w:type="spellEnd"/>
    </w:p>
    <w:p w14:paraId="107BF3F2" w14:textId="77777777" w:rsidR="00FB2D3D" w:rsidRPr="002A6324" w:rsidRDefault="00FB2D3D" w:rsidP="000B1237">
      <w:pPr>
        <w:rPr>
          <w:rFonts w:cs="Arial"/>
          <w:szCs w:val="24"/>
        </w:rPr>
      </w:pPr>
    </w:p>
    <w:p w14:paraId="7E4A45F4" w14:textId="77777777" w:rsidR="00FB2D3D" w:rsidRPr="002A6324" w:rsidRDefault="00FB2D3D" w:rsidP="000B1237">
      <w:pPr>
        <w:rPr>
          <w:rFonts w:cs="Arial"/>
          <w:szCs w:val="24"/>
        </w:rPr>
      </w:pPr>
    </w:p>
    <w:p w14:paraId="026AA6F1" w14:textId="77777777" w:rsidR="00FB2D3D" w:rsidRPr="002A6324" w:rsidRDefault="00FB2D3D" w:rsidP="000B1237">
      <w:pPr>
        <w:rPr>
          <w:rFonts w:cs="Arial"/>
          <w:szCs w:val="24"/>
        </w:rPr>
      </w:pPr>
    </w:p>
    <w:p w14:paraId="5093246C" w14:textId="77777777" w:rsidR="00FB2D3D" w:rsidRPr="002A6324" w:rsidRDefault="00FB2D3D" w:rsidP="000B1237">
      <w:pPr>
        <w:jc w:val="center"/>
        <w:rPr>
          <w:rFonts w:cs="Arial"/>
          <w:szCs w:val="24"/>
        </w:rPr>
      </w:pPr>
    </w:p>
    <w:p w14:paraId="37E917E8" w14:textId="77777777" w:rsidR="00FB2D3D" w:rsidRPr="002A6324" w:rsidRDefault="00FB2D3D" w:rsidP="000B1237">
      <w:pPr>
        <w:jc w:val="center"/>
        <w:rPr>
          <w:rFonts w:cs="Arial"/>
          <w:szCs w:val="24"/>
        </w:rPr>
      </w:pPr>
    </w:p>
    <w:p w14:paraId="23D6934C" w14:textId="77777777" w:rsidR="00E61F90" w:rsidRPr="002A6324" w:rsidRDefault="00E61F90" w:rsidP="00E61F90">
      <w:pPr>
        <w:rPr>
          <w:rFonts w:cs="Arial"/>
          <w:szCs w:val="24"/>
        </w:rPr>
        <w:sectPr w:rsidR="00E61F90" w:rsidRPr="002A6324" w:rsidSect="00FB2D3D">
          <w:headerReference w:type="default" r:id="rId8"/>
          <w:headerReference w:type="first" r:id="rId9"/>
          <w:footerReference w:type="first" r:id="rId10"/>
          <w:pgSz w:w="11907" w:h="16839" w:code="9"/>
          <w:pgMar w:top="1440" w:right="1440" w:bottom="1440" w:left="1440" w:header="720" w:footer="720" w:gutter="0"/>
          <w:pgNumType w:start="1"/>
          <w:cols w:space="720"/>
          <w:docGrid w:linePitch="360"/>
        </w:sectPr>
      </w:pPr>
      <w:bookmarkStart w:id="0" w:name="_Hlk44839845"/>
    </w:p>
    <w:p w14:paraId="79DDA100" w14:textId="77777777" w:rsidR="00E61F90" w:rsidRPr="002A6324" w:rsidRDefault="00E61F90" w:rsidP="00E61F90">
      <w:pPr>
        <w:jc w:val="center"/>
        <w:rPr>
          <w:rFonts w:cs="Arial"/>
          <w:szCs w:val="24"/>
        </w:rPr>
      </w:pPr>
    </w:p>
    <w:sdt>
      <w:sdtPr>
        <w:rPr>
          <w:rFonts w:ascii="Arial" w:eastAsiaTheme="minorHAnsi" w:hAnsi="Arial" w:cs="Arial"/>
          <w:b w:val="0"/>
          <w:bCs w:val="0"/>
          <w:color w:val="auto"/>
          <w:sz w:val="24"/>
          <w:szCs w:val="24"/>
        </w:rPr>
        <w:id w:val="11403845"/>
        <w:docPartObj>
          <w:docPartGallery w:val="Table of Contents"/>
          <w:docPartUnique/>
        </w:docPartObj>
      </w:sdtPr>
      <w:sdtEndPr/>
      <w:sdtContent>
        <w:p w14:paraId="46766766" w14:textId="77777777" w:rsidR="00E61F90" w:rsidRPr="002A6324" w:rsidRDefault="00E61F90" w:rsidP="00E61F90">
          <w:pPr>
            <w:pStyle w:val="TOCHeading"/>
            <w:spacing w:line="480" w:lineRule="auto"/>
            <w:rPr>
              <w:rFonts w:ascii="Arial" w:hAnsi="Arial" w:cs="Arial"/>
              <w:sz w:val="24"/>
              <w:szCs w:val="24"/>
            </w:rPr>
          </w:pPr>
        </w:p>
        <w:p w14:paraId="47698B32" w14:textId="77777777" w:rsidR="00E61F90" w:rsidRPr="002A6324" w:rsidRDefault="00E61F90" w:rsidP="00E61F90">
          <w:pPr>
            <w:jc w:val="center"/>
            <w:rPr>
              <w:rFonts w:cs="Arial"/>
              <w:szCs w:val="24"/>
            </w:rPr>
          </w:pPr>
          <w:r w:rsidRPr="002A6324">
            <w:rPr>
              <w:rFonts w:cs="Arial"/>
              <w:szCs w:val="24"/>
            </w:rPr>
            <w:t>Table of Contents</w:t>
          </w:r>
        </w:p>
        <w:p w14:paraId="370DE085" w14:textId="77777777" w:rsidR="00E61F90" w:rsidRPr="002A6324" w:rsidRDefault="00E61F90" w:rsidP="00E61F90">
          <w:pPr>
            <w:rPr>
              <w:rFonts w:cs="Arial"/>
              <w:szCs w:val="24"/>
            </w:rPr>
          </w:pPr>
        </w:p>
        <w:p w14:paraId="2A6B229D" w14:textId="77777777" w:rsidR="00E61F90" w:rsidRDefault="00E61F90" w:rsidP="00E61F90">
          <w:pPr>
            <w:pStyle w:val="TOC1"/>
            <w:tabs>
              <w:tab w:val="right" w:leader="dot" w:pos="9017"/>
            </w:tabs>
            <w:rPr>
              <w:rFonts w:asciiTheme="minorHAnsi" w:eastAsiaTheme="minorEastAsia" w:hAnsiTheme="minorHAnsi"/>
              <w:noProof/>
              <w:sz w:val="22"/>
              <w:lang w:eastAsia="en-GB"/>
            </w:rPr>
          </w:pPr>
          <w:r w:rsidRPr="002A6324">
            <w:rPr>
              <w:rFonts w:cs="Arial"/>
              <w:szCs w:val="24"/>
            </w:rPr>
            <w:fldChar w:fldCharType="begin"/>
          </w:r>
          <w:r w:rsidRPr="002A6324">
            <w:rPr>
              <w:rFonts w:cs="Arial"/>
              <w:szCs w:val="24"/>
            </w:rPr>
            <w:instrText xml:space="preserve"> TOC \o "1-3" \h \z \u </w:instrText>
          </w:r>
          <w:r w:rsidRPr="002A6324">
            <w:rPr>
              <w:rFonts w:cs="Arial"/>
              <w:szCs w:val="24"/>
            </w:rPr>
            <w:fldChar w:fldCharType="separate"/>
          </w:r>
          <w:hyperlink w:anchor="_Toc44284565" w:history="1">
            <w:r w:rsidRPr="00827066">
              <w:rPr>
                <w:rStyle w:val="Hyperlink"/>
                <w:noProof/>
              </w:rPr>
              <w:t>Abstract</w:t>
            </w:r>
            <w:r>
              <w:rPr>
                <w:noProof/>
                <w:webHidden/>
              </w:rPr>
              <w:tab/>
            </w:r>
            <w:r>
              <w:rPr>
                <w:noProof/>
                <w:webHidden/>
              </w:rPr>
              <w:fldChar w:fldCharType="begin"/>
            </w:r>
            <w:r>
              <w:rPr>
                <w:noProof/>
                <w:webHidden/>
              </w:rPr>
              <w:instrText xml:space="preserve"> PAGEREF _Toc44284565 \h </w:instrText>
            </w:r>
            <w:r>
              <w:rPr>
                <w:noProof/>
                <w:webHidden/>
              </w:rPr>
            </w:r>
            <w:r>
              <w:rPr>
                <w:noProof/>
                <w:webHidden/>
              </w:rPr>
              <w:fldChar w:fldCharType="separate"/>
            </w:r>
            <w:r>
              <w:rPr>
                <w:noProof/>
                <w:webHidden/>
              </w:rPr>
              <w:t>1</w:t>
            </w:r>
            <w:r>
              <w:rPr>
                <w:noProof/>
                <w:webHidden/>
              </w:rPr>
              <w:fldChar w:fldCharType="end"/>
            </w:r>
          </w:hyperlink>
        </w:p>
        <w:p w14:paraId="6B1BA1C5" w14:textId="77777777" w:rsidR="00E61F90" w:rsidRDefault="00005702" w:rsidP="00E61F90">
          <w:pPr>
            <w:pStyle w:val="TOC1"/>
            <w:tabs>
              <w:tab w:val="right" w:leader="dot" w:pos="9017"/>
            </w:tabs>
            <w:rPr>
              <w:rFonts w:asciiTheme="minorHAnsi" w:eastAsiaTheme="minorEastAsia" w:hAnsiTheme="minorHAnsi"/>
              <w:noProof/>
              <w:sz w:val="22"/>
              <w:lang w:eastAsia="en-GB"/>
            </w:rPr>
          </w:pPr>
          <w:hyperlink w:anchor="_Toc44284566" w:history="1">
            <w:r w:rsidR="00E61F90" w:rsidRPr="00827066">
              <w:rPr>
                <w:rStyle w:val="Hyperlink"/>
                <w:noProof/>
              </w:rPr>
              <w:t>Introduction</w:t>
            </w:r>
            <w:r w:rsidR="00E61F90">
              <w:rPr>
                <w:noProof/>
                <w:webHidden/>
              </w:rPr>
              <w:tab/>
            </w:r>
            <w:r w:rsidR="00E61F90">
              <w:rPr>
                <w:noProof/>
                <w:webHidden/>
              </w:rPr>
              <w:fldChar w:fldCharType="begin"/>
            </w:r>
            <w:r w:rsidR="00E61F90">
              <w:rPr>
                <w:noProof/>
                <w:webHidden/>
              </w:rPr>
              <w:instrText xml:space="preserve"> PAGEREF _Toc44284566 \h </w:instrText>
            </w:r>
            <w:r w:rsidR="00E61F90">
              <w:rPr>
                <w:noProof/>
                <w:webHidden/>
              </w:rPr>
            </w:r>
            <w:r w:rsidR="00E61F90">
              <w:rPr>
                <w:noProof/>
                <w:webHidden/>
              </w:rPr>
              <w:fldChar w:fldCharType="separate"/>
            </w:r>
            <w:r w:rsidR="00E61F90">
              <w:rPr>
                <w:noProof/>
                <w:webHidden/>
              </w:rPr>
              <w:t>2</w:t>
            </w:r>
            <w:r w:rsidR="00E61F90">
              <w:rPr>
                <w:noProof/>
                <w:webHidden/>
              </w:rPr>
              <w:fldChar w:fldCharType="end"/>
            </w:r>
          </w:hyperlink>
        </w:p>
        <w:p w14:paraId="1E1A0060" w14:textId="77777777" w:rsidR="00E61F90" w:rsidRDefault="00005702" w:rsidP="00E61F90">
          <w:pPr>
            <w:pStyle w:val="TOC1"/>
            <w:tabs>
              <w:tab w:val="right" w:leader="dot" w:pos="9017"/>
            </w:tabs>
            <w:rPr>
              <w:rFonts w:asciiTheme="minorHAnsi" w:eastAsiaTheme="minorEastAsia" w:hAnsiTheme="minorHAnsi"/>
              <w:noProof/>
              <w:sz w:val="22"/>
              <w:lang w:eastAsia="en-GB"/>
            </w:rPr>
          </w:pPr>
          <w:hyperlink w:anchor="_Toc44284567" w:history="1">
            <w:r w:rsidR="00E61F90" w:rsidRPr="00827066">
              <w:rPr>
                <w:rStyle w:val="Hyperlink"/>
                <w:noProof/>
              </w:rPr>
              <w:t>Literature Review</w:t>
            </w:r>
            <w:r w:rsidR="00E61F90">
              <w:rPr>
                <w:noProof/>
                <w:webHidden/>
              </w:rPr>
              <w:tab/>
            </w:r>
            <w:r w:rsidR="00E61F90">
              <w:rPr>
                <w:noProof/>
                <w:webHidden/>
              </w:rPr>
              <w:fldChar w:fldCharType="begin"/>
            </w:r>
            <w:r w:rsidR="00E61F90">
              <w:rPr>
                <w:noProof/>
                <w:webHidden/>
              </w:rPr>
              <w:instrText xml:space="preserve"> PAGEREF _Toc44284567 \h </w:instrText>
            </w:r>
            <w:r w:rsidR="00E61F90">
              <w:rPr>
                <w:noProof/>
                <w:webHidden/>
              </w:rPr>
            </w:r>
            <w:r w:rsidR="00E61F90">
              <w:rPr>
                <w:noProof/>
                <w:webHidden/>
              </w:rPr>
              <w:fldChar w:fldCharType="separate"/>
            </w:r>
            <w:r w:rsidR="00E61F90">
              <w:rPr>
                <w:noProof/>
                <w:webHidden/>
              </w:rPr>
              <w:t>3</w:t>
            </w:r>
            <w:r w:rsidR="00E61F90">
              <w:rPr>
                <w:noProof/>
                <w:webHidden/>
              </w:rPr>
              <w:fldChar w:fldCharType="end"/>
            </w:r>
          </w:hyperlink>
        </w:p>
        <w:p w14:paraId="668D1573" w14:textId="77777777" w:rsidR="00E61F90" w:rsidRDefault="00005702" w:rsidP="00E61F90">
          <w:pPr>
            <w:pStyle w:val="TOC2"/>
            <w:tabs>
              <w:tab w:val="right" w:leader="dot" w:pos="9017"/>
            </w:tabs>
            <w:ind w:left="0"/>
            <w:rPr>
              <w:rFonts w:asciiTheme="minorHAnsi" w:eastAsiaTheme="minorEastAsia" w:hAnsiTheme="minorHAnsi"/>
              <w:noProof/>
              <w:sz w:val="22"/>
              <w:lang w:eastAsia="en-GB"/>
            </w:rPr>
          </w:pPr>
          <w:hyperlink w:anchor="_Toc44284568" w:history="1">
            <w:r w:rsidR="00E61F90" w:rsidRPr="00827066">
              <w:rPr>
                <w:rStyle w:val="Hyperlink"/>
                <w:noProof/>
              </w:rPr>
              <w:t>Eating disorder types, effects and causes</w:t>
            </w:r>
            <w:r w:rsidR="00E61F90">
              <w:rPr>
                <w:noProof/>
                <w:webHidden/>
              </w:rPr>
              <w:tab/>
            </w:r>
            <w:r w:rsidR="00E61F90">
              <w:rPr>
                <w:noProof/>
                <w:webHidden/>
              </w:rPr>
              <w:fldChar w:fldCharType="begin"/>
            </w:r>
            <w:r w:rsidR="00E61F90">
              <w:rPr>
                <w:noProof/>
                <w:webHidden/>
              </w:rPr>
              <w:instrText xml:space="preserve"> PAGEREF _Toc44284568 \h </w:instrText>
            </w:r>
            <w:r w:rsidR="00E61F90">
              <w:rPr>
                <w:noProof/>
                <w:webHidden/>
              </w:rPr>
            </w:r>
            <w:r w:rsidR="00E61F90">
              <w:rPr>
                <w:noProof/>
                <w:webHidden/>
              </w:rPr>
              <w:fldChar w:fldCharType="separate"/>
            </w:r>
            <w:r w:rsidR="00E61F90">
              <w:rPr>
                <w:noProof/>
                <w:webHidden/>
              </w:rPr>
              <w:t>3</w:t>
            </w:r>
            <w:r w:rsidR="00E61F90">
              <w:rPr>
                <w:noProof/>
                <w:webHidden/>
              </w:rPr>
              <w:fldChar w:fldCharType="end"/>
            </w:r>
          </w:hyperlink>
        </w:p>
        <w:p w14:paraId="4D7CCDEB" w14:textId="77777777" w:rsidR="00E61F90" w:rsidRDefault="00005702" w:rsidP="00E61F90">
          <w:pPr>
            <w:pStyle w:val="TOC2"/>
            <w:tabs>
              <w:tab w:val="right" w:leader="dot" w:pos="9017"/>
            </w:tabs>
            <w:ind w:left="0"/>
            <w:rPr>
              <w:rFonts w:asciiTheme="minorHAnsi" w:eastAsiaTheme="minorEastAsia" w:hAnsiTheme="minorHAnsi"/>
              <w:noProof/>
              <w:sz w:val="22"/>
              <w:lang w:eastAsia="en-GB"/>
            </w:rPr>
          </w:pPr>
          <w:hyperlink w:anchor="_Toc44284569" w:history="1">
            <w:r w:rsidR="00E61F90" w:rsidRPr="00827066">
              <w:rPr>
                <w:rStyle w:val="Hyperlink"/>
                <w:noProof/>
              </w:rPr>
              <w:t>Eating Disorder in Adolescents and Impact of Social Media</w:t>
            </w:r>
            <w:r w:rsidR="00E61F90">
              <w:rPr>
                <w:noProof/>
                <w:webHidden/>
              </w:rPr>
              <w:tab/>
            </w:r>
            <w:r w:rsidR="00E61F90">
              <w:rPr>
                <w:noProof/>
                <w:webHidden/>
              </w:rPr>
              <w:fldChar w:fldCharType="begin"/>
            </w:r>
            <w:r w:rsidR="00E61F90">
              <w:rPr>
                <w:noProof/>
                <w:webHidden/>
              </w:rPr>
              <w:instrText xml:space="preserve"> PAGEREF _Toc44284569 \h </w:instrText>
            </w:r>
            <w:r w:rsidR="00E61F90">
              <w:rPr>
                <w:noProof/>
                <w:webHidden/>
              </w:rPr>
            </w:r>
            <w:r w:rsidR="00E61F90">
              <w:rPr>
                <w:noProof/>
                <w:webHidden/>
              </w:rPr>
              <w:fldChar w:fldCharType="separate"/>
            </w:r>
            <w:r w:rsidR="00E61F90">
              <w:rPr>
                <w:noProof/>
                <w:webHidden/>
              </w:rPr>
              <w:t>6</w:t>
            </w:r>
            <w:r w:rsidR="00E61F90">
              <w:rPr>
                <w:noProof/>
                <w:webHidden/>
              </w:rPr>
              <w:fldChar w:fldCharType="end"/>
            </w:r>
          </w:hyperlink>
        </w:p>
        <w:p w14:paraId="47F494DA" w14:textId="77777777" w:rsidR="00E61F90" w:rsidRDefault="00005702" w:rsidP="00E61F90">
          <w:pPr>
            <w:pStyle w:val="TOC1"/>
            <w:tabs>
              <w:tab w:val="right" w:leader="dot" w:pos="9017"/>
            </w:tabs>
            <w:rPr>
              <w:rFonts w:asciiTheme="minorHAnsi" w:eastAsiaTheme="minorEastAsia" w:hAnsiTheme="minorHAnsi"/>
              <w:noProof/>
              <w:sz w:val="22"/>
              <w:lang w:eastAsia="en-GB"/>
            </w:rPr>
          </w:pPr>
          <w:hyperlink w:anchor="_Toc44284570" w:history="1">
            <w:r w:rsidR="00E61F90" w:rsidRPr="00827066">
              <w:rPr>
                <w:rStyle w:val="Hyperlink"/>
                <w:noProof/>
              </w:rPr>
              <w:t>Methodology and Methods</w:t>
            </w:r>
            <w:r w:rsidR="00E61F90">
              <w:rPr>
                <w:noProof/>
                <w:webHidden/>
              </w:rPr>
              <w:tab/>
            </w:r>
            <w:r w:rsidR="00E61F90">
              <w:rPr>
                <w:noProof/>
                <w:webHidden/>
              </w:rPr>
              <w:fldChar w:fldCharType="begin"/>
            </w:r>
            <w:r w:rsidR="00E61F90">
              <w:rPr>
                <w:noProof/>
                <w:webHidden/>
              </w:rPr>
              <w:instrText xml:space="preserve"> PAGEREF _Toc44284570 \h </w:instrText>
            </w:r>
            <w:r w:rsidR="00E61F90">
              <w:rPr>
                <w:noProof/>
                <w:webHidden/>
              </w:rPr>
            </w:r>
            <w:r w:rsidR="00E61F90">
              <w:rPr>
                <w:noProof/>
                <w:webHidden/>
              </w:rPr>
              <w:fldChar w:fldCharType="separate"/>
            </w:r>
            <w:r w:rsidR="00E61F90">
              <w:rPr>
                <w:noProof/>
                <w:webHidden/>
              </w:rPr>
              <w:t>10</w:t>
            </w:r>
            <w:r w:rsidR="00E61F90">
              <w:rPr>
                <w:noProof/>
                <w:webHidden/>
              </w:rPr>
              <w:fldChar w:fldCharType="end"/>
            </w:r>
          </w:hyperlink>
        </w:p>
        <w:p w14:paraId="0CFF38EE" w14:textId="77777777" w:rsidR="00E61F90" w:rsidRDefault="00005702" w:rsidP="00E61F90">
          <w:pPr>
            <w:pStyle w:val="TOC1"/>
            <w:tabs>
              <w:tab w:val="right" w:leader="dot" w:pos="9017"/>
            </w:tabs>
            <w:rPr>
              <w:rFonts w:asciiTheme="minorHAnsi" w:eastAsiaTheme="minorEastAsia" w:hAnsiTheme="minorHAnsi"/>
              <w:noProof/>
              <w:sz w:val="22"/>
              <w:lang w:eastAsia="en-GB"/>
            </w:rPr>
          </w:pPr>
          <w:hyperlink w:anchor="_Toc44284571" w:history="1">
            <w:r w:rsidR="00E61F90" w:rsidRPr="00827066">
              <w:rPr>
                <w:rStyle w:val="Hyperlink"/>
                <w:noProof/>
              </w:rPr>
              <w:t>Findings and Discussion</w:t>
            </w:r>
            <w:r w:rsidR="00E61F90">
              <w:rPr>
                <w:noProof/>
                <w:webHidden/>
              </w:rPr>
              <w:tab/>
            </w:r>
            <w:r w:rsidR="00E61F90">
              <w:rPr>
                <w:noProof/>
                <w:webHidden/>
              </w:rPr>
              <w:fldChar w:fldCharType="begin"/>
            </w:r>
            <w:r w:rsidR="00E61F90">
              <w:rPr>
                <w:noProof/>
                <w:webHidden/>
              </w:rPr>
              <w:instrText xml:space="preserve"> PAGEREF _Toc44284571 \h </w:instrText>
            </w:r>
            <w:r w:rsidR="00E61F90">
              <w:rPr>
                <w:noProof/>
                <w:webHidden/>
              </w:rPr>
            </w:r>
            <w:r w:rsidR="00E61F90">
              <w:rPr>
                <w:noProof/>
                <w:webHidden/>
              </w:rPr>
              <w:fldChar w:fldCharType="separate"/>
            </w:r>
            <w:r w:rsidR="00E61F90">
              <w:rPr>
                <w:noProof/>
                <w:webHidden/>
              </w:rPr>
              <w:t>11</w:t>
            </w:r>
            <w:r w:rsidR="00E61F90">
              <w:rPr>
                <w:noProof/>
                <w:webHidden/>
              </w:rPr>
              <w:fldChar w:fldCharType="end"/>
            </w:r>
          </w:hyperlink>
        </w:p>
        <w:p w14:paraId="3637ABBF" w14:textId="77777777" w:rsidR="00E61F90" w:rsidRDefault="00005702" w:rsidP="00E61F90">
          <w:pPr>
            <w:pStyle w:val="TOC1"/>
            <w:tabs>
              <w:tab w:val="right" w:leader="dot" w:pos="9017"/>
            </w:tabs>
            <w:rPr>
              <w:rFonts w:asciiTheme="minorHAnsi" w:eastAsiaTheme="minorEastAsia" w:hAnsiTheme="minorHAnsi"/>
              <w:noProof/>
              <w:sz w:val="22"/>
              <w:lang w:eastAsia="en-GB"/>
            </w:rPr>
          </w:pPr>
          <w:hyperlink w:anchor="_Toc44284572" w:history="1">
            <w:r w:rsidR="00E61F90" w:rsidRPr="00827066">
              <w:rPr>
                <w:rStyle w:val="Hyperlink"/>
                <w:noProof/>
              </w:rPr>
              <w:t>Conclusion and Recommendations</w:t>
            </w:r>
            <w:r w:rsidR="00E61F90">
              <w:rPr>
                <w:noProof/>
                <w:webHidden/>
              </w:rPr>
              <w:tab/>
            </w:r>
            <w:r w:rsidR="00E61F90">
              <w:rPr>
                <w:noProof/>
                <w:webHidden/>
              </w:rPr>
              <w:fldChar w:fldCharType="begin"/>
            </w:r>
            <w:r w:rsidR="00E61F90">
              <w:rPr>
                <w:noProof/>
                <w:webHidden/>
              </w:rPr>
              <w:instrText xml:space="preserve"> PAGEREF _Toc44284572 \h </w:instrText>
            </w:r>
            <w:r w:rsidR="00E61F90">
              <w:rPr>
                <w:noProof/>
                <w:webHidden/>
              </w:rPr>
            </w:r>
            <w:r w:rsidR="00E61F90">
              <w:rPr>
                <w:noProof/>
                <w:webHidden/>
              </w:rPr>
              <w:fldChar w:fldCharType="separate"/>
            </w:r>
            <w:r w:rsidR="00E61F90">
              <w:rPr>
                <w:noProof/>
                <w:webHidden/>
              </w:rPr>
              <w:t>12</w:t>
            </w:r>
            <w:r w:rsidR="00E61F90">
              <w:rPr>
                <w:noProof/>
                <w:webHidden/>
              </w:rPr>
              <w:fldChar w:fldCharType="end"/>
            </w:r>
          </w:hyperlink>
        </w:p>
        <w:p w14:paraId="10C49B73" w14:textId="77777777" w:rsidR="00E61F90" w:rsidRDefault="00005702" w:rsidP="00E61F90">
          <w:pPr>
            <w:pStyle w:val="TOC1"/>
            <w:tabs>
              <w:tab w:val="right" w:leader="dot" w:pos="9017"/>
            </w:tabs>
            <w:rPr>
              <w:rFonts w:asciiTheme="minorHAnsi" w:eastAsiaTheme="minorEastAsia" w:hAnsiTheme="minorHAnsi"/>
              <w:noProof/>
              <w:sz w:val="22"/>
              <w:lang w:eastAsia="en-GB"/>
            </w:rPr>
          </w:pPr>
          <w:hyperlink w:anchor="_Toc44284573" w:history="1">
            <w:r w:rsidR="00E61F90" w:rsidRPr="00827066">
              <w:rPr>
                <w:rStyle w:val="Hyperlink"/>
                <w:noProof/>
                <w:shd w:val="clear" w:color="auto" w:fill="FFFFFF"/>
              </w:rPr>
              <w:t>References</w:t>
            </w:r>
            <w:r w:rsidR="00E61F90">
              <w:rPr>
                <w:noProof/>
                <w:webHidden/>
              </w:rPr>
              <w:tab/>
            </w:r>
            <w:r w:rsidR="00E61F90">
              <w:rPr>
                <w:noProof/>
                <w:webHidden/>
              </w:rPr>
              <w:fldChar w:fldCharType="begin"/>
            </w:r>
            <w:r w:rsidR="00E61F90">
              <w:rPr>
                <w:noProof/>
                <w:webHidden/>
              </w:rPr>
              <w:instrText xml:space="preserve"> PAGEREF _Toc44284573 \h </w:instrText>
            </w:r>
            <w:r w:rsidR="00E61F90">
              <w:rPr>
                <w:noProof/>
                <w:webHidden/>
              </w:rPr>
            </w:r>
            <w:r w:rsidR="00E61F90">
              <w:rPr>
                <w:noProof/>
                <w:webHidden/>
              </w:rPr>
              <w:fldChar w:fldCharType="separate"/>
            </w:r>
            <w:r w:rsidR="00E61F90">
              <w:rPr>
                <w:noProof/>
                <w:webHidden/>
              </w:rPr>
              <w:t>15</w:t>
            </w:r>
            <w:r w:rsidR="00E61F90">
              <w:rPr>
                <w:noProof/>
                <w:webHidden/>
              </w:rPr>
              <w:fldChar w:fldCharType="end"/>
            </w:r>
          </w:hyperlink>
        </w:p>
        <w:p w14:paraId="58A141B4" w14:textId="77777777" w:rsidR="00E61F90" w:rsidRDefault="00E61F90" w:rsidP="00E61F90">
          <w:pPr>
            <w:jc w:val="center"/>
            <w:rPr>
              <w:rFonts w:cs="Arial"/>
              <w:szCs w:val="24"/>
            </w:rPr>
          </w:pPr>
          <w:r w:rsidRPr="002A6324">
            <w:rPr>
              <w:rFonts w:cs="Arial"/>
              <w:szCs w:val="24"/>
            </w:rPr>
            <w:fldChar w:fldCharType="end"/>
          </w:r>
        </w:p>
      </w:sdtContent>
    </w:sdt>
    <w:bookmarkEnd w:id="0"/>
    <w:p w14:paraId="0446F381" w14:textId="2FE9131A" w:rsidR="00E61F90" w:rsidRPr="002A6324" w:rsidRDefault="00E61F90" w:rsidP="00E61F90">
      <w:pPr>
        <w:jc w:val="center"/>
        <w:rPr>
          <w:rFonts w:cs="Arial"/>
          <w:szCs w:val="24"/>
        </w:rPr>
      </w:pPr>
    </w:p>
    <w:p w14:paraId="1DD8A1C4" w14:textId="5021CFDA" w:rsidR="00FB2D3D" w:rsidRPr="002A6324" w:rsidRDefault="00FB2D3D" w:rsidP="000B1237">
      <w:pPr>
        <w:rPr>
          <w:rFonts w:cs="Arial"/>
          <w:szCs w:val="24"/>
        </w:rPr>
      </w:pPr>
    </w:p>
    <w:p w14:paraId="1AC29A9F" w14:textId="77777777" w:rsidR="00FB2D3D" w:rsidRPr="002A6324" w:rsidRDefault="00FB2D3D" w:rsidP="000B1237">
      <w:pPr>
        <w:jc w:val="center"/>
        <w:rPr>
          <w:rFonts w:cs="Arial"/>
          <w:szCs w:val="24"/>
        </w:rPr>
        <w:sectPr w:rsidR="00FB2D3D" w:rsidRPr="002A6324" w:rsidSect="00ED0530">
          <w:headerReference w:type="first" r:id="rId11"/>
          <w:pgSz w:w="11907" w:h="16839" w:code="9"/>
          <w:pgMar w:top="1440" w:right="1440" w:bottom="1440" w:left="1440" w:header="720" w:footer="720" w:gutter="0"/>
          <w:pgNumType w:fmt="lowerRoman" w:start="1"/>
          <w:cols w:space="720"/>
          <w:titlePg/>
          <w:docGrid w:linePitch="360"/>
        </w:sectPr>
      </w:pPr>
    </w:p>
    <w:p w14:paraId="36B28501" w14:textId="77777777" w:rsidR="00E858D5" w:rsidRDefault="00E858D5" w:rsidP="000B1237">
      <w:pPr>
        <w:pStyle w:val="Heading1"/>
        <w:jc w:val="center"/>
      </w:pPr>
      <w:bookmarkStart w:id="1" w:name="_Toc44284565"/>
      <w:r w:rsidRPr="009962A1">
        <w:rPr>
          <w:b w:val="0"/>
          <w:i w:val="0"/>
        </w:rPr>
        <w:lastRenderedPageBreak/>
        <w:t>Abstract</w:t>
      </w:r>
      <w:bookmarkEnd w:id="1"/>
    </w:p>
    <w:p w14:paraId="79A53686" w14:textId="77777777" w:rsidR="00E858D5" w:rsidRDefault="006A1647" w:rsidP="000B1237">
      <w:pPr>
        <w:jc w:val="both"/>
      </w:pPr>
      <w:r>
        <w:t xml:space="preserve">Eating disorders have become the focus of research studies as it becomes the third most chronic illness which affects adolescences. Balanced nutrition is essential for the growth and development during this period and plays a key role in achieving normal adult physic and mental well-being. </w:t>
      </w:r>
      <w:r w:rsidR="00A00346">
        <w:t>Many</w:t>
      </w:r>
      <w:r>
        <w:t xml:space="preserve"> studies have associated social media as a </w:t>
      </w:r>
      <w:r w:rsidR="00A00346">
        <w:t xml:space="preserve">leading </w:t>
      </w:r>
      <w:r>
        <w:t xml:space="preserve">cause for eating disorder due </w:t>
      </w:r>
      <w:r w:rsidR="00A00346">
        <w:t xml:space="preserve">in adolescences due </w:t>
      </w:r>
      <w:r>
        <w:t xml:space="preserve">to the increasing peer pressure and constant fight for acceptance in the society. </w:t>
      </w:r>
      <w:r w:rsidR="00A00346">
        <w:t>Social media provides significantly influential context for adolescences to learn how to become attractive and receive approvals on how they look by others. In this research issues related to eating disorder and impact social media on body development in adolescences has been discussed and examined.</w:t>
      </w:r>
    </w:p>
    <w:p w14:paraId="5229B79A" w14:textId="77777777" w:rsidR="00E858D5" w:rsidRDefault="00E858D5" w:rsidP="000B1237">
      <w:pPr>
        <w:spacing w:after="200"/>
        <w:contextualSpacing w:val="0"/>
        <w:rPr>
          <w:rFonts w:cs="Arial"/>
          <w:szCs w:val="24"/>
        </w:rPr>
      </w:pPr>
    </w:p>
    <w:p w14:paraId="257571C7" w14:textId="77777777" w:rsidR="009962A1" w:rsidRDefault="009962A1" w:rsidP="000B1237">
      <w:pPr>
        <w:spacing w:after="200"/>
        <w:contextualSpacing w:val="0"/>
        <w:rPr>
          <w:rFonts w:cs="Arial"/>
          <w:szCs w:val="24"/>
        </w:rPr>
      </w:pPr>
      <w:r>
        <w:rPr>
          <w:rFonts w:cs="Arial"/>
          <w:szCs w:val="24"/>
        </w:rPr>
        <w:br w:type="page"/>
      </w:r>
    </w:p>
    <w:p w14:paraId="259AA92D" w14:textId="4A2415FD" w:rsidR="003A43AA" w:rsidRDefault="003A43AA" w:rsidP="00CB6752">
      <w:pPr>
        <w:rPr>
          <w:rFonts w:cs="Arial"/>
          <w:szCs w:val="24"/>
        </w:rPr>
      </w:pPr>
    </w:p>
    <w:p w14:paraId="3958DA92" w14:textId="77777777" w:rsidR="009F5E74" w:rsidRPr="002A6324" w:rsidRDefault="009F5E74" w:rsidP="000B1237">
      <w:pPr>
        <w:jc w:val="center"/>
        <w:rPr>
          <w:rFonts w:cs="Arial"/>
          <w:szCs w:val="24"/>
        </w:rPr>
      </w:pPr>
    </w:p>
    <w:p w14:paraId="20C5E7DC" w14:textId="77777777" w:rsidR="00FB2D3D" w:rsidRDefault="00FB2D3D" w:rsidP="000B1237">
      <w:pPr>
        <w:pStyle w:val="Heading1"/>
      </w:pPr>
      <w:bookmarkStart w:id="2" w:name="_Toc44284566"/>
      <w:r w:rsidRPr="002A6324">
        <w:t>Introduction</w:t>
      </w:r>
      <w:bookmarkEnd w:id="2"/>
    </w:p>
    <w:p w14:paraId="635CAE13" w14:textId="65435526" w:rsidR="00F80E87" w:rsidRDefault="00F80E87" w:rsidP="000B1237">
      <w:pPr>
        <w:ind w:firstLine="720"/>
      </w:pPr>
      <w:r>
        <w:t xml:space="preserve">Eating disorder is not a lifestyle choice but </w:t>
      </w:r>
      <w:r w:rsidR="000962EF">
        <w:t>is</w:t>
      </w:r>
      <w:r>
        <w:t xml:space="preserve"> a serious and fatal illness, linked with obsession for food, body weight and shape. </w:t>
      </w:r>
      <w:r w:rsidR="005C2EAB">
        <w:t xml:space="preserve">Eating disorder can be defined as </w:t>
      </w:r>
      <w:r w:rsidR="002F5114">
        <w:t>a mental disorder which negatively affects</w:t>
      </w:r>
      <w:r w:rsidR="005C2EAB">
        <w:t xml:space="preserve"> physical and mental health of a person at any point in life. </w:t>
      </w:r>
      <w:r>
        <w:t xml:space="preserve">Whether it is the effect of family, </w:t>
      </w:r>
      <w:r w:rsidR="00CB6752">
        <w:t>friends,</w:t>
      </w:r>
      <w:r>
        <w:t xml:space="preserve"> or social media, eating disorder in adolescents have significantly increased over the years.</w:t>
      </w:r>
      <w:r w:rsidR="00867CB8">
        <w:t xml:space="preserve"> According to a research study, more than 7000 deaths per year take place due to eating disorders in men and women, young and old and from all cultural backgrounds (</w:t>
      </w:r>
      <w:proofErr w:type="spellStart"/>
      <w:r w:rsidR="00867CB8">
        <w:t>Zam</w:t>
      </w:r>
      <w:proofErr w:type="spellEnd"/>
      <w:r w:rsidR="00867CB8">
        <w:t xml:space="preserve">, </w:t>
      </w:r>
      <w:proofErr w:type="spellStart"/>
      <w:r w:rsidR="00867CB8">
        <w:t>Reham</w:t>
      </w:r>
      <w:proofErr w:type="spellEnd"/>
      <w:r w:rsidR="00867CB8">
        <w:t xml:space="preserve"> and </w:t>
      </w:r>
      <w:proofErr w:type="spellStart"/>
      <w:r w:rsidR="00867CB8">
        <w:t>Sijari</w:t>
      </w:r>
      <w:proofErr w:type="spellEnd"/>
      <w:r w:rsidR="00867CB8">
        <w:t>, 2018</w:t>
      </w:r>
      <w:r w:rsidR="00041EA4">
        <w:t xml:space="preserve">). </w:t>
      </w:r>
      <w:r>
        <w:t xml:space="preserve">Previously eating disorders like anorexia, bulimia and binge eating were associated with sociocultural factors, however, recent studies found that genetics tend to have a strong </w:t>
      </w:r>
      <w:r w:rsidR="00D76DFB">
        <w:t>impact on these disorders.</w:t>
      </w:r>
    </w:p>
    <w:p w14:paraId="758EEFDB" w14:textId="00342E57" w:rsidR="00064C58" w:rsidRDefault="00D76DFB" w:rsidP="000B1237">
      <w:pPr>
        <w:ind w:firstLine="720"/>
      </w:pPr>
      <w:r>
        <w:t xml:space="preserve">Eating disorder can have harmful effects on human body, especially among adolescents as their body is undergoing development and growth at a faster pace. </w:t>
      </w:r>
      <w:r w:rsidR="002B5B8B">
        <w:t xml:space="preserve">Adolescents who experience eating disorder are often seen as lonely and terrified. </w:t>
      </w:r>
      <w:r w:rsidR="00B56B0D">
        <w:t xml:space="preserve">The studies on eating disorder report that this illness usually starts from the </w:t>
      </w:r>
      <w:r w:rsidR="009C60AF">
        <w:t>adolescent</w:t>
      </w:r>
      <w:r w:rsidR="00B56B0D">
        <w:t xml:space="preserve"> years when a person is highly self-conscious about their bodies, as various </w:t>
      </w:r>
      <w:r w:rsidR="002F5114">
        <w:t>developments</w:t>
      </w:r>
      <w:r w:rsidR="00B56B0D">
        <w:t xml:space="preserve"> </w:t>
      </w:r>
      <w:r w:rsidR="002F5114">
        <w:t>are</w:t>
      </w:r>
      <w:r w:rsidR="00B56B0D">
        <w:t xml:space="preserve"> taking place. </w:t>
      </w:r>
      <w:r w:rsidR="000962EF">
        <w:t>O</w:t>
      </w:r>
      <w:r w:rsidR="009C60AF">
        <w:t xml:space="preserve">ne of the </w:t>
      </w:r>
      <w:r w:rsidR="002F5114">
        <w:t>reasons</w:t>
      </w:r>
      <w:r w:rsidR="009C60AF">
        <w:t xml:space="preserve"> of eating disorder being common in adolescent stage of life is the societal pressure</w:t>
      </w:r>
      <w:r w:rsidR="00E23077">
        <w:t xml:space="preserve"> for acceptance and attraction. Adolescents with low self-esteem and self-doubt are mostly inclined towards the point of being ‘not good enough’ and looking for ways to make themselves fit in the circle somehow. </w:t>
      </w:r>
      <w:r w:rsidR="00345128">
        <w:t xml:space="preserve">Eating disorder in adolescents cause </w:t>
      </w:r>
      <w:r w:rsidR="000962EF">
        <w:t>many</w:t>
      </w:r>
      <w:r w:rsidR="00345128">
        <w:t xml:space="preserve"> health problems including irregular periods, dizziness, lack of energy, malaise, </w:t>
      </w:r>
      <w:r w:rsidR="000D6018">
        <w:t>dehydration</w:t>
      </w:r>
      <w:r w:rsidR="00345128">
        <w:t xml:space="preserve"> and low blood pressure.</w:t>
      </w:r>
    </w:p>
    <w:p w14:paraId="0794A66A" w14:textId="77777777" w:rsidR="00F80E87" w:rsidRDefault="00F80E87" w:rsidP="000B1237"/>
    <w:p w14:paraId="6CC0DBBD" w14:textId="77777777" w:rsidR="006A1647" w:rsidRDefault="006A1647" w:rsidP="000B1237">
      <w:pPr>
        <w:pStyle w:val="Heading1"/>
      </w:pPr>
      <w:bookmarkStart w:id="3" w:name="_Toc44284567"/>
      <w:r>
        <w:t>Literature Review</w:t>
      </w:r>
      <w:bookmarkEnd w:id="3"/>
    </w:p>
    <w:p w14:paraId="3DBADA72" w14:textId="645B68EC" w:rsidR="00F80E87" w:rsidRDefault="00F80E87" w:rsidP="000B1237">
      <w:bookmarkStart w:id="4" w:name="_Toc44284568"/>
      <w:r w:rsidRPr="00E77D86">
        <w:rPr>
          <w:rStyle w:val="Heading2Char"/>
        </w:rPr>
        <w:t xml:space="preserve">Eating disorder </w:t>
      </w:r>
      <w:r w:rsidR="0078530E">
        <w:rPr>
          <w:rStyle w:val="Heading2Char"/>
        </w:rPr>
        <w:t xml:space="preserve">types, </w:t>
      </w:r>
      <w:r w:rsidR="00CB6752">
        <w:rPr>
          <w:rStyle w:val="Heading2Char"/>
        </w:rPr>
        <w:t>effects,</w:t>
      </w:r>
      <w:r w:rsidR="0078530E">
        <w:rPr>
          <w:rStyle w:val="Heading2Char"/>
        </w:rPr>
        <w:t xml:space="preserve"> and causes</w:t>
      </w:r>
      <w:bookmarkEnd w:id="4"/>
    </w:p>
    <w:p w14:paraId="445B19C3" w14:textId="77777777" w:rsidR="00AC7E4D" w:rsidRDefault="008A0E4D" w:rsidP="000B1237">
      <w:pPr>
        <w:ind w:firstLine="720"/>
      </w:pPr>
      <w:r>
        <w:t xml:space="preserve">According to the definition </w:t>
      </w:r>
      <w:r w:rsidR="00687F4E">
        <w:t>of American Psychiatric Association, eating disorder can be defined as severe disturbance in eating behaviour and their thoughts among individuals</w:t>
      </w:r>
      <w:r w:rsidR="006A6C35">
        <w:t xml:space="preserve"> (American Psychiatric Association, 2020)</w:t>
      </w:r>
      <w:r w:rsidR="00687F4E">
        <w:t xml:space="preserve">. </w:t>
      </w:r>
      <w:r w:rsidR="008E3572">
        <w:t xml:space="preserve">Their mind becomes preoccupied with thoughts and emotions related to food and body weight. </w:t>
      </w:r>
      <w:r w:rsidR="00AE4987">
        <w:t>Most of the people affected with eating disorder age12 to 35. Three main type of eating disorders are anorexia nervosa, bulimia nervosa and binge eating disorder.</w:t>
      </w:r>
    </w:p>
    <w:p w14:paraId="75F81937" w14:textId="77777777" w:rsidR="007275E5" w:rsidRDefault="007275E5" w:rsidP="000B1237">
      <w:pPr>
        <w:ind w:firstLine="720"/>
      </w:pPr>
      <w:r>
        <w:t xml:space="preserve">According to Walter Kaye, MD, Director of the Eating Disorder Treatment and Research Program at the University of California, San Diego School of Medicine, “People die from eating disorders. </w:t>
      </w:r>
      <w:r w:rsidR="00087858">
        <w:t>It’s</w:t>
      </w:r>
      <w:r>
        <w:t xml:space="preserve"> critical that we understand </w:t>
      </w:r>
      <w:r w:rsidR="00087858">
        <w:t>the contributing factors and develop new treatment approaches</w:t>
      </w:r>
      <w:r w:rsidR="00B417C6">
        <w:t xml:space="preserve"> (Weir</w:t>
      </w:r>
      <w:r w:rsidR="00DC3F0B">
        <w:t>, 2016)</w:t>
      </w:r>
      <w:r w:rsidR="00087858">
        <w:t>.”</w:t>
      </w:r>
      <w:r w:rsidR="00D70693">
        <w:t xml:space="preserve"> Further said, “Lots of people diet or want to lose weight, but relatively few of them end up with anorexia nervosa or bulimia nervosa.” New researches conducted by Kaye resulted that culture and society play a critical role in eat</w:t>
      </w:r>
      <w:r w:rsidR="00D7387E">
        <w:t>ing disorder and shapes the behaviour of a person.</w:t>
      </w:r>
    </w:p>
    <w:p w14:paraId="49EC48D8" w14:textId="535873BE" w:rsidR="00AC7E4D" w:rsidRDefault="00AC7E4D" w:rsidP="000B1237">
      <w:pPr>
        <w:ind w:firstLine="720"/>
      </w:pPr>
      <w:r>
        <w:t>Three main type of eating disorders are anorexia nervosa, bulimia nervosa and binge eating disorder. Anorexia nervosa is a chronic illness in which people weigh almost 15 percent less than their normal body weight expected at a certain age and with a certain height</w:t>
      </w:r>
      <w:r w:rsidR="00AC1A6E">
        <w:t xml:space="preserve"> (Walsh, Attia and </w:t>
      </w:r>
      <w:proofErr w:type="spellStart"/>
      <w:r w:rsidR="00AC1A6E">
        <w:t>Glasofer</w:t>
      </w:r>
      <w:proofErr w:type="spellEnd"/>
      <w:r w:rsidR="00AC1A6E">
        <w:t>, 2020)</w:t>
      </w:r>
      <w:r>
        <w:t xml:space="preserve">. People who suffer from anorexia nervosa have limited food intake, fear being fat, peer pressure, problem with how they look, issues with body image and denial of low body weight. People suffering from this disease </w:t>
      </w:r>
      <w:r w:rsidR="00CB6752">
        <w:t>do not</w:t>
      </w:r>
      <w:r>
        <w:t xml:space="preserve"> think of themselves as underweight and refrain from eating enough, exercise excessively and force themselves to vomit and </w:t>
      </w:r>
      <w:r>
        <w:lastRenderedPageBreak/>
        <w:t>use laxatives to lose weight. It can cause major issues like menstruation cycle disturbance, depression, loss of calcium, brittle hair and nails, anaemia, muscle loss, severe constipation, drop in blood pressure and the person feel cold all the time due to weakness.</w:t>
      </w:r>
    </w:p>
    <w:p w14:paraId="08B355AC" w14:textId="02611A89" w:rsidR="00AC7E4D" w:rsidRDefault="00AC7E4D" w:rsidP="000B1237">
      <w:pPr>
        <w:ind w:firstLine="720"/>
      </w:pPr>
      <w:r>
        <w:t>Bulimia nervosa is a chronic eating disorder in which a person makes efforts to compensate or prevent possible weight gain followed from binge eating. A person suffering from bulimia nervosa usually feel a loss of control overeating, vigorously exercise and is usually between normal weight range but can exceed due to overeating. Symptoms of bulimia nervosa include sore throat, swollen jaw and neckline, puffy face, bloating, constant gastric problem, kidney malfunctioning, dehydration, irritation, tooth decay due to acid reflux and fatal complications like intestinal rupture and cardiac arrhythmias.</w:t>
      </w:r>
    </w:p>
    <w:p w14:paraId="62EA5ABC" w14:textId="25AB0182" w:rsidR="007D0C29" w:rsidRDefault="00AC7E4D" w:rsidP="000B1237">
      <w:pPr>
        <w:ind w:firstLine="720"/>
      </w:pPr>
      <w:r>
        <w:t xml:space="preserve">Thirdly, people who suffer from binge eating consume large quantities of food usually in secret and feel uncontrollable during the binge phase. They </w:t>
      </w:r>
      <w:r w:rsidR="00C67DBA">
        <w:t>do not</w:t>
      </w:r>
      <w:r>
        <w:t xml:space="preserve"> vomit or try to shed the extra weight through fasting, exercise or laxative abuse. It can lead to serious illness including diabetic, hypertension, </w:t>
      </w:r>
      <w:r w:rsidR="00C67DBA">
        <w:t>obesity,</w:t>
      </w:r>
      <w:r>
        <w:t xml:space="preserve"> and cardiac diseases. People who experience binge eating disorder eat more frequently, until they fall asleep, eat even if they are not hungry and feel disgusted about themselves thus eat alone</w:t>
      </w:r>
      <w:r w:rsidR="00AC1A6E">
        <w:t xml:space="preserve"> (Walsh, Attia and </w:t>
      </w:r>
      <w:proofErr w:type="spellStart"/>
      <w:r w:rsidR="00AC1A6E">
        <w:t>Glasofer</w:t>
      </w:r>
      <w:proofErr w:type="spellEnd"/>
      <w:r w:rsidR="00AC1A6E">
        <w:t>, 2020)</w:t>
      </w:r>
      <w:r>
        <w:t>.</w:t>
      </w:r>
    </w:p>
    <w:p w14:paraId="53A7C16D" w14:textId="0B69C302" w:rsidR="0061705F" w:rsidRDefault="007D0C29" w:rsidP="000B1237">
      <w:pPr>
        <w:ind w:firstLine="720"/>
      </w:pPr>
      <w:r>
        <w:t xml:space="preserve">According to the studies conducted by various scholar eating disorder </w:t>
      </w:r>
      <w:r w:rsidR="00E90A6B">
        <w:t>does not</w:t>
      </w:r>
      <w:r>
        <w:t xml:space="preserve"> cause immediate effect on the body but can cause severe physical and mental health issues in long term. </w:t>
      </w:r>
      <w:r w:rsidR="00CB6752">
        <w:t>Specifically,</w:t>
      </w:r>
      <w:r>
        <w:t xml:space="preserve"> in adolescents when their body in undergoing growth and development, eating disorder can hinder and create health issues. Eating disorder of any type in adults and adolescents can cause lack of energy, loss of motivation, low blood pressure, weak bones, starvation, loss of concentration, delay </w:t>
      </w:r>
      <w:r>
        <w:lastRenderedPageBreak/>
        <w:t>in brain growth, tooth loss in early stages, hormonal imbalance, depression, low self-esteem, suicidal thoughts and self-harm.</w:t>
      </w:r>
    </w:p>
    <w:p w14:paraId="65B45859" w14:textId="33F0E378" w:rsidR="0061705F" w:rsidRDefault="0061705F" w:rsidP="000B1237">
      <w:pPr>
        <w:ind w:firstLine="720"/>
      </w:pPr>
      <w:r>
        <w:t xml:space="preserve">In 1996, </w:t>
      </w:r>
      <w:proofErr w:type="spellStart"/>
      <w:r>
        <w:t>Stice</w:t>
      </w:r>
      <w:proofErr w:type="spellEnd"/>
      <w:r>
        <w:t xml:space="preserve">, </w:t>
      </w:r>
      <w:proofErr w:type="spellStart"/>
      <w:r>
        <w:t>Nemeroff</w:t>
      </w:r>
      <w:proofErr w:type="spellEnd"/>
      <w:r>
        <w:t xml:space="preserve"> and Shaw developed a dual pathway model which explains the development and effect of eating disorder in a person. The model represents that the body dissatisfaction comes from unrealistic thin ideals which are promoted through media and different platforms in a society. Individuals start thinking of those thin ideals as realistic and attractive, thus copying them and visualising themselves as those ideals. These thoughts and emotions in a person </w:t>
      </w:r>
      <w:r w:rsidR="00CB6752">
        <w:t>increase</w:t>
      </w:r>
      <w:r>
        <w:t xml:space="preserve"> the risk for bulimic symptoms because eating they start to eat more when lonely and trying to avoid negative thoughts. Many studies in the 21</w:t>
      </w:r>
      <w:r w:rsidRPr="00C41994">
        <w:rPr>
          <w:vertAlign w:val="superscript"/>
        </w:rPr>
        <w:t>st</w:t>
      </w:r>
      <w:r>
        <w:t xml:space="preserve"> century have shown support to the dual-pathway model of eating pathology as it suggests that high family, </w:t>
      </w:r>
      <w:r w:rsidR="00CB6752">
        <w:t>peer,</w:t>
      </w:r>
      <w:r>
        <w:t xml:space="preserve"> and media pressure results in increased body dissatisfaction (</w:t>
      </w:r>
      <w:proofErr w:type="spellStart"/>
      <w:r>
        <w:t>Maraldo</w:t>
      </w:r>
      <w:proofErr w:type="spellEnd"/>
      <w:r>
        <w:t xml:space="preserve"> et. Al, 2016). Th</w:t>
      </w:r>
      <w:r w:rsidR="00CB6752">
        <w:t>e</w:t>
      </w:r>
      <w:r>
        <w:t xml:space="preserve"> leading the person to two pathways which eventually result</w:t>
      </w:r>
      <w:r w:rsidR="003E4BC6">
        <w:t>s</w:t>
      </w:r>
      <w:r>
        <w:t xml:space="preserve"> in eating disorder. These two pathways include unhealthy eating and negative affect. Therefore, dieting leads to several health issues and negative affect causes people to binge eat and distract from negativity, becoming lonely. Individuals experience eating disorder due to idealisa</w:t>
      </w:r>
      <w:r w:rsidR="00EC79CE">
        <w:t>tion of thin models or dieting.</w:t>
      </w:r>
    </w:p>
    <w:p w14:paraId="52AE41CC" w14:textId="5D40E1AD" w:rsidR="00AC7E4D" w:rsidRDefault="00E40C53" w:rsidP="000B1237">
      <w:pPr>
        <w:ind w:firstLine="720"/>
      </w:pPr>
      <w:r>
        <w:t>There is also a link between emetophobia and eating disorder which can lead to anorexia nervosa. Emetophobia is the fear of vomiting from eating. People who suffer from this mental state suffer to avoid contact with anything associated with vomiting and which could lead them to vomit.</w:t>
      </w:r>
      <w:r w:rsidR="00C76D6D">
        <w:t xml:space="preserve"> This reduces their food intake and avoid certain foods altogether. Emetophobia itself is a mental state and not an eating disorder but can lead a person to severe eating disorder illness if not cured</w:t>
      </w:r>
      <w:r w:rsidR="00353945">
        <w:t xml:space="preserve"> (</w:t>
      </w:r>
      <w:proofErr w:type="spellStart"/>
      <w:r w:rsidR="00353945">
        <w:t>Maertens</w:t>
      </w:r>
      <w:proofErr w:type="spellEnd"/>
      <w:r w:rsidR="00353945">
        <w:t xml:space="preserve"> et.al, 2017)</w:t>
      </w:r>
      <w:r w:rsidR="00C76D6D">
        <w:t>.</w:t>
      </w:r>
      <w:r w:rsidR="00CF288D">
        <w:t xml:space="preserve"> The fear of vomiting is so catastrophic that they avoid eating and try to avoid feeling full. The people suffering from this skip meals, make excuse </w:t>
      </w:r>
      <w:r w:rsidR="00CF288D">
        <w:lastRenderedPageBreak/>
        <w:t>for not eating, avoid eating in public, maintain a certain diet pattern and eat only safe foods which they believe will not lead to vomiting.</w:t>
      </w:r>
      <w:r w:rsidR="002A265D">
        <w:t xml:space="preserve"> Emetophobia combined with eating disorder can lead to malnutrition, cardiac </w:t>
      </w:r>
      <w:r w:rsidR="00E90A6B">
        <w:t>arrest,</w:t>
      </w:r>
      <w:r w:rsidR="002A265D">
        <w:t xml:space="preserve"> and osteoporosis.</w:t>
      </w:r>
    </w:p>
    <w:p w14:paraId="021F056E" w14:textId="77777777" w:rsidR="00CF288D" w:rsidRDefault="00CF288D" w:rsidP="000B1237">
      <w:pPr>
        <w:ind w:firstLine="720"/>
      </w:pPr>
    </w:p>
    <w:p w14:paraId="7B200A06" w14:textId="77777777" w:rsidR="00F80E87" w:rsidRDefault="00F80E87" w:rsidP="000B1237">
      <w:bookmarkStart w:id="5" w:name="_Toc44284569"/>
      <w:r w:rsidRPr="001B5E7C">
        <w:rPr>
          <w:rStyle w:val="Heading2Char"/>
        </w:rPr>
        <w:t>Eating Disorder in Adolescents</w:t>
      </w:r>
      <w:r w:rsidR="00314A63">
        <w:rPr>
          <w:rStyle w:val="Heading2Char"/>
        </w:rPr>
        <w:t xml:space="preserve"> and Impact of Social Media</w:t>
      </w:r>
      <w:bookmarkEnd w:id="5"/>
    </w:p>
    <w:p w14:paraId="172D89D0" w14:textId="775CA4A9" w:rsidR="00940564" w:rsidRDefault="00B96719" w:rsidP="000B1237">
      <w:pPr>
        <w:ind w:firstLine="720"/>
      </w:pPr>
      <w:r>
        <w:t xml:space="preserve">Eating disorder can occur during any stage of life but adolescents are more vulnerable to this illness. Eating disorder can affect the health of adolescents and can have lasting impacts in later stage of life related to mental and physical well-being if not diagnosed and treated on time. </w:t>
      </w:r>
      <w:r w:rsidR="00F02C40">
        <w:t xml:space="preserve">Parents and general practitioners must act as a gatekeeper for identification of symptoms related to eating disorder in adolescents and facilitate support to them. </w:t>
      </w:r>
      <w:r w:rsidR="00AC7C14">
        <w:t xml:space="preserve">In the last decade, the pain of shame and self-loathing has increased among the </w:t>
      </w:r>
      <w:r w:rsidR="00442F6E">
        <w:t>adolescents due to increased societal pressure to maintain the perfect body, peer pressure for acceptance within a certain group and family pressure to maintain balanced diet</w:t>
      </w:r>
      <w:r w:rsidR="00D00D19">
        <w:t xml:space="preserve"> (Hay and </w:t>
      </w:r>
      <w:proofErr w:type="spellStart"/>
      <w:r w:rsidR="00D00D19">
        <w:t>Mitchison</w:t>
      </w:r>
      <w:proofErr w:type="spellEnd"/>
      <w:r w:rsidR="00D00D19">
        <w:t>, 2019)</w:t>
      </w:r>
      <w:r w:rsidR="00442F6E">
        <w:t xml:space="preserve">. </w:t>
      </w:r>
      <w:r w:rsidR="00685E46">
        <w:t xml:space="preserve">Eating disorders cause distress and show vital signs, making the person deteriorate quickly. </w:t>
      </w:r>
      <w:r w:rsidR="00CB6752">
        <w:t>Therefore,</w:t>
      </w:r>
      <w:r w:rsidR="00C81D58">
        <w:t xml:space="preserve"> in the past few years, increasingly more adolescent male and female have been diagnosed with some </w:t>
      </w:r>
      <w:r w:rsidR="00CB6752">
        <w:t>sort</w:t>
      </w:r>
      <w:r w:rsidR="00C81D58">
        <w:t xml:space="preserve"> of eating order. This age group is in the phase of development and growth, where several factors can impact their eating choices. Undergoing puberty, peer culture, interest to date, thin ideals on media, attracting people on social media and immense pressure to be the perfect one with the perfect body shape and weight has led adolescents to eating disorders.</w:t>
      </w:r>
    </w:p>
    <w:p w14:paraId="490C9DE5" w14:textId="0D239D95" w:rsidR="001B5E7C" w:rsidRDefault="00C81D58" w:rsidP="000B1237">
      <w:pPr>
        <w:ind w:firstLine="720"/>
      </w:pPr>
      <w:r>
        <w:t>According to a research conducted by Grogan in 2008, adolescents f</w:t>
      </w:r>
      <w:r w:rsidR="00036D7D">
        <w:t xml:space="preserve">eel dis-satisfaction </w:t>
      </w:r>
      <w:r w:rsidR="00445776">
        <w:t xml:space="preserve">related </w:t>
      </w:r>
      <w:r w:rsidR="0020774E">
        <w:t xml:space="preserve">to their body size, shape and having negative evaluation of one’s own body and feeling </w:t>
      </w:r>
      <w:r w:rsidR="00196A0D">
        <w:t xml:space="preserve">disgust, </w:t>
      </w:r>
      <w:r w:rsidR="00CB6752">
        <w:t>hatred,</w:t>
      </w:r>
      <w:r w:rsidR="00196A0D">
        <w:t xml:space="preserve"> and abject revulsion. The findings from the study concluded that those </w:t>
      </w:r>
      <w:r w:rsidR="002C11E2">
        <w:t xml:space="preserve">who feel positive about themselves </w:t>
      </w:r>
      <w:r w:rsidR="00CB6752">
        <w:t>do not</w:t>
      </w:r>
      <w:r w:rsidR="002C11E2">
        <w:t xml:space="preserve"> associate </w:t>
      </w:r>
      <w:r w:rsidR="002C11E2">
        <w:lastRenderedPageBreak/>
        <w:t>appearance as the primary reason for satisfaction with their body image rather simply appreciate their body capabilities</w:t>
      </w:r>
      <w:r w:rsidR="002A09E2">
        <w:t xml:space="preserve"> (</w:t>
      </w:r>
      <w:proofErr w:type="spellStart"/>
      <w:r w:rsidR="002A09E2">
        <w:t>Ricciardelli</w:t>
      </w:r>
      <w:proofErr w:type="spellEnd"/>
      <w:r w:rsidR="002A09E2">
        <w:t xml:space="preserve"> and </w:t>
      </w:r>
      <w:proofErr w:type="spellStart"/>
      <w:r w:rsidR="002A09E2">
        <w:t>Yager</w:t>
      </w:r>
      <w:proofErr w:type="spellEnd"/>
      <w:r w:rsidR="002A09E2">
        <w:t>, 2015)</w:t>
      </w:r>
      <w:r w:rsidR="002C11E2">
        <w:t>.</w:t>
      </w:r>
      <w:r w:rsidR="00972656">
        <w:t xml:space="preserve"> Therefore, dissatisfaction </w:t>
      </w:r>
      <w:r w:rsidR="00CB6752">
        <w:t>does not</w:t>
      </w:r>
      <w:r w:rsidR="00972656">
        <w:t xml:space="preserve"> </w:t>
      </w:r>
      <w:r w:rsidR="009901FC">
        <w:t>come</w:t>
      </w:r>
      <w:r w:rsidR="00972656">
        <w:t xml:space="preserve"> from body image rather not recognising the other capabilities of </w:t>
      </w:r>
      <w:r w:rsidR="009901FC">
        <w:t xml:space="preserve">one-self </w:t>
      </w:r>
      <w:r w:rsidR="00972656">
        <w:t xml:space="preserve">and only associating physical appearance with satisfaction. </w:t>
      </w:r>
      <w:r w:rsidR="00FB6266">
        <w:t>The failure to recognise body capabilities le</w:t>
      </w:r>
      <w:r w:rsidR="002B5BC0">
        <w:t xml:space="preserve">d them focus on body image and think only appearance and physical attraction can make them acceptable in their family, </w:t>
      </w:r>
      <w:r w:rsidR="00CB6752">
        <w:t>friends,</w:t>
      </w:r>
      <w:r w:rsidR="002B5BC0">
        <w:t xml:space="preserve"> or other circles.</w:t>
      </w:r>
    </w:p>
    <w:p w14:paraId="04122FEA" w14:textId="77777777" w:rsidR="00CC419B" w:rsidRDefault="00CC419B" w:rsidP="000B1237">
      <w:pPr>
        <w:ind w:firstLine="720"/>
      </w:pPr>
      <w:r>
        <w:t>As per the literature reviewed through online data bases, eating disorder can happen due to genetic factors with a family history of eating disorders. A twin research study conducted on female twins revealed that more than 40 to 60 per cent risk of eating disorders arise from genetic influence. The female twins who were part of this research study resulted in anorexia nervosa, bulimia nervosa and binge eating disorder due to family history and genetic reasoning (</w:t>
      </w:r>
      <w:proofErr w:type="spellStart"/>
      <w:r>
        <w:t>Klump</w:t>
      </w:r>
      <w:proofErr w:type="spellEnd"/>
      <w:r>
        <w:t xml:space="preserve"> et.al, 2007). Further studies conducted in this regard also stated that it is not necessary that children adopt eating disorder genes from their parents, but they can inherit traits such as fear, anxiety, perfectionism or moodiness which can be associated with eating disorder in further stages of life. Moreover, the risk of having eating disorder among people who have experienced the same in their families is very much high as they are likely to develop an eating disorder.</w:t>
      </w:r>
    </w:p>
    <w:p w14:paraId="48C4CFB1" w14:textId="114EB367" w:rsidR="0098447F" w:rsidRDefault="00CB6752" w:rsidP="000B1237">
      <w:pPr>
        <w:ind w:firstLine="720"/>
      </w:pPr>
      <w:r>
        <w:t>however</w:t>
      </w:r>
      <w:r w:rsidR="004418B9">
        <w:t xml:space="preserve">, eating disorder </w:t>
      </w:r>
      <w:r w:rsidR="00AF6C22">
        <w:t>such as anorexia and bulimia can develop in response to bullying specially in adolescences when they are going through a wide range of psychological and physical issues including body image and bullying about their appearance by others</w:t>
      </w:r>
      <w:r w:rsidR="000B7647">
        <w:t xml:space="preserve">. As a result, some </w:t>
      </w:r>
      <w:r w:rsidR="00875E7B">
        <w:t>adolescence</w:t>
      </w:r>
      <w:r w:rsidR="000B7647">
        <w:t xml:space="preserve"> </w:t>
      </w:r>
      <w:r w:rsidR="00875E7B">
        <w:t>tends</w:t>
      </w:r>
      <w:r w:rsidR="000B7647">
        <w:t xml:space="preserve"> to drastically reduce their weight and according to them shape the body size due to peer pressure </w:t>
      </w:r>
      <w:r w:rsidR="007A5EAD">
        <w:t>by engaging in life-threatening behaviours and activities to control their weight.</w:t>
      </w:r>
      <w:r w:rsidR="00CC1C12">
        <w:t xml:space="preserve"> </w:t>
      </w:r>
      <w:r w:rsidR="00CC1C12">
        <w:lastRenderedPageBreak/>
        <w:t xml:space="preserve">Eating disorder issues arise when they try to battle with the depression and bullying </w:t>
      </w:r>
      <w:r w:rsidR="007E6706">
        <w:t xml:space="preserve">about their body size, shape and weight to conform </w:t>
      </w:r>
      <w:r w:rsidR="0013778F">
        <w:t>to</w:t>
      </w:r>
      <w:r w:rsidR="007E6706">
        <w:t xml:space="preserve"> the societal acceptance and attraction levels</w:t>
      </w:r>
      <w:r w:rsidR="00280DF7">
        <w:t xml:space="preserve"> (</w:t>
      </w:r>
      <w:proofErr w:type="spellStart"/>
      <w:r w:rsidR="00280DF7">
        <w:t>Klump</w:t>
      </w:r>
      <w:proofErr w:type="spellEnd"/>
      <w:r w:rsidR="00280DF7">
        <w:t xml:space="preserve"> et.al, 2007)</w:t>
      </w:r>
      <w:r w:rsidR="007E6706">
        <w:t>.</w:t>
      </w:r>
      <w:r w:rsidR="00602B86">
        <w:t xml:space="preserve"> The situation gets more chronic and worrisome when the adolescences themselves fail to understand that there are being bullied and feel ashamed to share that with family, leading to starvation or binge eating. </w:t>
      </w:r>
      <w:r w:rsidR="002F6B20">
        <w:t xml:space="preserve">Parents play a role in recognising the signs of weight bullying in adolescences </w:t>
      </w:r>
      <w:r w:rsidR="000167B5">
        <w:t>when they may substantially eat more, eat less, hide when eating or start excessive eating or starvation</w:t>
      </w:r>
      <w:r w:rsidR="00875E7B">
        <w:t>.</w:t>
      </w:r>
    </w:p>
    <w:p w14:paraId="41608F2B" w14:textId="79885EC6" w:rsidR="00314A63" w:rsidRDefault="000C4609" w:rsidP="000B1237">
      <w:pPr>
        <w:ind w:firstLine="720"/>
      </w:pPr>
      <w:r>
        <w:t xml:space="preserve">Today adolescents and children grow up in a world flooded with mass media and exposure to content is uncontrollable. </w:t>
      </w:r>
      <w:r w:rsidR="007955BC">
        <w:t xml:space="preserve">We </w:t>
      </w:r>
      <w:r w:rsidR="00CB6752">
        <w:t>should</w:t>
      </w:r>
      <w:r w:rsidR="007955BC">
        <w:t xml:space="preserve"> agree that social media proliferation has emerged as greatest communication sources and completely transformed the way we interact</w:t>
      </w:r>
      <w:r w:rsidR="00E04AC1">
        <w:t xml:space="preserve"> (</w:t>
      </w:r>
      <w:proofErr w:type="spellStart"/>
      <w:r w:rsidR="00E04AC1">
        <w:t>Ghaznavi</w:t>
      </w:r>
      <w:proofErr w:type="spellEnd"/>
      <w:r w:rsidR="00E04AC1">
        <w:t xml:space="preserve"> and Taylor, 2015)</w:t>
      </w:r>
      <w:r w:rsidR="007955BC">
        <w:t xml:space="preserve">. Multiple forums and platforms are available for adolescents </w:t>
      </w:r>
      <w:r w:rsidR="00623A5D">
        <w:t>to get con</w:t>
      </w:r>
      <w:r w:rsidR="00C4177F">
        <w:t>nected and engaged with others.</w:t>
      </w:r>
      <w:r w:rsidR="005B6418">
        <w:t xml:space="preserve"> We live in a media-saturated world were social media contributes to body dissatisfaction among young children and adults.</w:t>
      </w:r>
    </w:p>
    <w:p w14:paraId="3061449B" w14:textId="595A8F46" w:rsidR="00B94985" w:rsidRDefault="00C4177F" w:rsidP="000B1237">
      <w:pPr>
        <w:ind w:firstLine="720"/>
      </w:pPr>
      <w:r>
        <w:t xml:space="preserve">The projection of thin ideals through social media platforms have reinforced existing feelings of inadequacy and worthlessness in adolescents, sometimes even leading to isolation and loneliness. </w:t>
      </w:r>
      <w:r w:rsidR="00E23C48">
        <w:t xml:space="preserve">Due to the changing physical and mental state of adolescents, it is commonly seen that they have the tendency to compare themselves with those perceived to be thinner. </w:t>
      </w:r>
      <w:r w:rsidR="00826676">
        <w:t xml:space="preserve">Adolescents can tend to measure their achievements and accomplishment with other family, </w:t>
      </w:r>
      <w:r w:rsidR="00CB6752">
        <w:t>friends,</w:t>
      </w:r>
      <w:r w:rsidR="00826676">
        <w:t xml:space="preserve"> and peer groups, resulting in dissatisfaction leading towards the feel of lagging behind. This can also cause severe eating disorder as individuals tend to eat </w:t>
      </w:r>
      <w:r w:rsidR="00CB6752">
        <w:t>differently</w:t>
      </w:r>
      <w:r w:rsidR="00826676">
        <w:t xml:space="preserve"> when under pressure and dissatisfied</w:t>
      </w:r>
      <w:r w:rsidR="0029445D">
        <w:t xml:space="preserve"> (</w:t>
      </w:r>
      <w:proofErr w:type="spellStart"/>
      <w:r w:rsidR="0029445D">
        <w:t>Ghaznavi</w:t>
      </w:r>
      <w:proofErr w:type="spellEnd"/>
      <w:r w:rsidR="0029445D">
        <w:t xml:space="preserve"> and Taylor, 2015)</w:t>
      </w:r>
      <w:r w:rsidR="00826676">
        <w:t xml:space="preserve">. Social media has become the source of distress due to comparison with others, advocating dissatisfaction </w:t>
      </w:r>
      <w:r w:rsidR="00826676">
        <w:lastRenderedPageBreak/>
        <w:t>among adolescents. In simple terms, social media is a contrived world of perfection to gain attention.</w:t>
      </w:r>
      <w:r w:rsidR="005B6418">
        <w:t xml:space="preserve"> Apart from making the minds of adolescents dissatisfied with their body shape and size, social media is home to numerous toxic communities which promote unhealthy eating behaviours.</w:t>
      </w:r>
    </w:p>
    <w:p w14:paraId="1E91BBF0" w14:textId="1982E2F7" w:rsidR="00B94985" w:rsidRDefault="00B94985" w:rsidP="000B1237">
      <w:pPr>
        <w:ind w:firstLine="720"/>
      </w:pPr>
      <w:r>
        <w:t xml:space="preserve">Social media has a strong influence on the minds of adolescents struggling with eating disorder as it may heightened the levels of stress and anxiety about the perfect body image. </w:t>
      </w:r>
      <w:r w:rsidR="008436A2">
        <w:t xml:space="preserve">Adolescents are constantly bombarded with thin ideals or ideal body type images, developing peer </w:t>
      </w:r>
      <w:r w:rsidR="00CB6752">
        <w:t>pressure,</w:t>
      </w:r>
      <w:r w:rsidR="008436A2">
        <w:t xml:space="preserve"> and feeling inadequate about their own self-image.</w:t>
      </w:r>
      <w:r w:rsidR="008A7B5A">
        <w:t xml:space="preserve"> According to the National Eating Disorder Association, more than 65 per cent of young children stated that social media bullying has added to their eating disorder and worsen their condition as most of them fail to recognise the disorder and receive treatment</w:t>
      </w:r>
      <w:r w:rsidR="00422222">
        <w:t xml:space="preserve"> (</w:t>
      </w:r>
      <w:proofErr w:type="spellStart"/>
      <w:r w:rsidR="00422222">
        <w:t>Gleissner</w:t>
      </w:r>
      <w:proofErr w:type="spellEnd"/>
      <w:r w:rsidR="00422222">
        <w:t>, 2017)</w:t>
      </w:r>
      <w:r w:rsidR="00F93A83">
        <w:t>. Another survey conducted by National Eating Disorder Association stated that increased self-objectification through social media has exposed young children and adolescents to unrealistic ideals of beauty, thin-inspiration, weig</w:t>
      </w:r>
      <w:r w:rsidR="006907B2">
        <w:t>ht loss posts and body shaming.</w:t>
      </w:r>
    </w:p>
    <w:p w14:paraId="57E3A08E" w14:textId="1B2DCE33" w:rsidR="00836944" w:rsidRDefault="005B6418" w:rsidP="00053277">
      <w:pPr>
        <w:ind w:firstLine="720"/>
      </w:pPr>
      <w:r>
        <w:t xml:space="preserve"> </w:t>
      </w:r>
      <w:r w:rsidR="002D33D7">
        <w:t>Another study conducted by researchers has associated negative feedback received on social media as a cause for eating disorder. Adolescents who received negative feedback in terms of bod</w:t>
      </w:r>
      <w:r w:rsidR="00E74DAF">
        <w:t xml:space="preserve">y weight, shape, </w:t>
      </w:r>
      <w:r w:rsidR="00CB6752">
        <w:t>size,</w:t>
      </w:r>
      <w:r w:rsidR="00E74DAF">
        <w:t xml:space="preserve"> and clothing ought to report higher levels of dietary restraint. More aggressive form of negative feedback and cyber bullying has been linked with lower self-esteem in adolescents, leading them to some sort of eating disorder</w:t>
      </w:r>
      <w:r w:rsidR="00836944">
        <w:t xml:space="preserve"> (Rodgers and </w:t>
      </w:r>
      <w:proofErr w:type="spellStart"/>
      <w:r w:rsidR="00836944">
        <w:t>Melioli</w:t>
      </w:r>
      <w:proofErr w:type="spellEnd"/>
      <w:r w:rsidR="00836944">
        <w:t>, 2016)</w:t>
      </w:r>
      <w:r w:rsidR="00E74DAF">
        <w:t xml:space="preserve">. </w:t>
      </w:r>
      <w:r w:rsidR="00E252ED">
        <w:t xml:space="preserve">As during this stage of life, they seek acceptance and appreciation from their family, </w:t>
      </w:r>
      <w:r w:rsidR="00CB6752">
        <w:t>friends,</w:t>
      </w:r>
      <w:r w:rsidR="00E252ED">
        <w:t xml:space="preserve"> and peer. Pressure to maintain their body image, mental capabilities and </w:t>
      </w:r>
      <w:r w:rsidR="00207D66">
        <w:t>lifestyle has led adolescents undergo severe depression, causing chronic eating diso</w:t>
      </w:r>
      <w:r w:rsidR="00BD0262">
        <w:t xml:space="preserve">rders in which either they become obese or extremely underweight. </w:t>
      </w:r>
      <w:r w:rsidR="0065469E">
        <w:t xml:space="preserve">The high drive for thinness and </w:t>
      </w:r>
      <w:r w:rsidR="0065469E">
        <w:lastRenderedPageBreak/>
        <w:t>acceptance in certain groups and among people has made adolescents undergo mental health issues. The achievement of perfectionism in their outlook on social media has resulted in bulimic symptoms and other higher levels of eating disorders.</w:t>
      </w:r>
      <w:r w:rsidR="00880F35">
        <w:t xml:space="preserve"> Therefore, the literature examined clearly shows the strong relationship between social media and eating disorders among adolescents.</w:t>
      </w:r>
    </w:p>
    <w:p w14:paraId="52935488" w14:textId="77777777" w:rsidR="00184741" w:rsidRDefault="00184741" w:rsidP="000B1237">
      <w:pPr>
        <w:ind w:firstLine="720"/>
      </w:pPr>
    </w:p>
    <w:p w14:paraId="791EC34A" w14:textId="77777777" w:rsidR="00911B4B" w:rsidRDefault="006A1647" w:rsidP="000B1237">
      <w:pPr>
        <w:pStyle w:val="Heading1"/>
      </w:pPr>
      <w:bookmarkStart w:id="6" w:name="_Toc44284570"/>
      <w:r>
        <w:t>Methodology and Methods</w:t>
      </w:r>
      <w:bookmarkEnd w:id="6"/>
    </w:p>
    <w:p w14:paraId="2C36DE94" w14:textId="37EDCB81" w:rsidR="00DD5A32" w:rsidRDefault="00DD5A32" w:rsidP="00DD5A32">
      <w:pPr>
        <w:ind w:firstLine="720"/>
      </w:pPr>
      <w:r>
        <w:t>Relevant studies were identified by</w:t>
      </w:r>
      <w:r w:rsidR="00562361">
        <w:t xml:space="preserve"> searching electronic databases, </w:t>
      </w:r>
      <w:r>
        <w:t>Google Scholar. The literature o</w:t>
      </w:r>
      <w:r w:rsidR="00CB6752">
        <w:t>f the</w:t>
      </w:r>
      <w:r>
        <w:t xml:space="preserve"> effects of eating disorders in adolescences on different electronic databases was reviewed and studied in depth to understand the topic.</w:t>
      </w:r>
    </w:p>
    <w:p w14:paraId="50058E6F" w14:textId="663A863E" w:rsidR="00DD5A32" w:rsidRDefault="00DD5A32" w:rsidP="00DD5A32">
      <w:r>
        <w:t>I searched Google</w:t>
      </w:r>
      <w:r w:rsidR="000453B2">
        <w:t xml:space="preserve"> Scholars</w:t>
      </w:r>
      <w:r>
        <w:t xml:space="preserve"> using key terms such as eating disorder, types of eating disorder, effects of eating disorder, social media and eating disorders, eating disorder adolescents, thin ideals, Anorexia, Bulimia, Eating,</w:t>
      </w:r>
      <w:r w:rsidR="00E90BB4">
        <w:t xml:space="preserve"> and</w:t>
      </w:r>
      <w:r>
        <w:t xml:space="preserve"> self-objectification. </w:t>
      </w:r>
      <w:r w:rsidR="00E90BB4">
        <w:t>I looked at</w:t>
      </w:r>
      <w:r>
        <w:t xml:space="preserve"> published articles and abstracts exploring effects of eating disorders in adolescents and social media impact on eating habits. </w:t>
      </w:r>
    </w:p>
    <w:p w14:paraId="00361AC9" w14:textId="77777777" w:rsidR="00DD5A32" w:rsidRDefault="00DD5A32" w:rsidP="00DD5A32">
      <w:pPr>
        <w:ind w:firstLine="720"/>
      </w:pPr>
      <w:r>
        <w:t>Among them I selected few research articles related to my topic and after reading the abstract for each, I came up with 16 different scholars who were beneficial for my literature review and these scholars worked with other various scholars on the same topic. After reading the abstract for articles, I came up with 8 to 10 scholars whose work was also agreed upon by other scholars and provided ground for research in this area. These scholars selected by me have shown similar findings and similar ground writing their papers. As two and more scholars agreed on the fact that dissatisfaction comes from unrealistic thin ideals which are promoted through media and different platforms in a society.</w:t>
      </w:r>
    </w:p>
    <w:p w14:paraId="36AE380F" w14:textId="1D17CD2A" w:rsidR="00DF7BF9" w:rsidRDefault="00DF7BF9" w:rsidP="00DF7BF9">
      <w:pPr>
        <w:ind w:firstLine="720"/>
      </w:pPr>
      <w:r>
        <w:lastRenderedPageBreak/>
        <w:t>From the Google Scholar searches key journals related to eating disorder were reviewed for this report. Articles reviewed from the searches indicated that a large number of studies have been conducted on the subject.</w:t>
      </w:r>
    </w:p>
    <w:p w14:paraId="54A96347" w14:textId="77777777" w:rsidR="00DD5A32" w:rsidRDefault="00DD5A32" w:rsidP="00DD5A32">
      <w:pPr>
        <w:ind w:firstLine="720"/>
      </w:pPr>
      <w:r>
        <w:t>To search for the research topic eating disorder in adolescents, I typed in keywords related to eating disorder. When I searched for eating disorder on Google Scholars, 2,310,000 scholarly research papers came up and then I customised the search by selecting custom range for time, 2010 to 2020. Once I did this, 461,000 search results were shown. Further, I added an ‘s’ at the end of eating disorder and came up with 664,000 results.</w:t>
      </w:r>
    </w:p>
    <w:p w14:paraId="01527C21" w14:textId="77777777" w:rsidR="00B86593" w:rsidRDefault="00B86593" w:rsidP="000B1237"/>
    <w:p w14:paraId="5470AF97" w14:textId="77777777" w:rsidR="006A1647" w:rsidRDefault="006A1647" w:rsidP="000B1237">
      <w:pPr>
        <w:pStyle w:val="Heading1"/>
      </w:pPr>
      <w:bookmarkStart w:id="7" w:name="_Toc44284571"/>
      <w:r>
        <w:t>Findings and Discussion</w:t>
      </w:r>
      <w:bookmarkEnd w:id="7"/>
    </w:p>
    <w:p w14:paraId="020D1724" w14:textId="49875615" w:rsidR="009C2779" w:rsidRDefault="00B354F2" w:rsidP="000B1237">
      <w:pPr>
        <w:ind w:firstLine="720"/>
      </w:pPr>
      <w:r>
        <w:t xml:space="preserve">Eating disorders are psychiatric disorders which need immediate medical </w:t>
      </w:r>
      <w:r w:rsidR="009D02BA">
        <w:t>attention as it can be potentially fatal and significant health issues can arise</w:t>
      </w:r>
      <w:r w:rsidR="00155A56">
        <w:t xml:space="preserve"> in </w:t>
      </w:r>
      <w:r w:rsidR="00F20DA5">
        <w:t>adolescents</w:t>
      </w:r>
      <w:r w:rsidR="009D02BA">
        <w:t>.</w:t>
      </w:r>
      <w:r w:rsidR="000D667A">
        <w:t xml:space="preserve"> According to the literature reviews discussed in this report </w:t>
      </w:r>
      <w:r w:rsidR="00C60C32">
        <w:t xml:space="preserve">the best outcome for curing eating disorder among adolescents is to have a collaborative approach and shared decision making among the child, </w:t>
      </w:r>
      <w:r w:rsidR="00E90BB4">
        <w:t>parent,</w:t>
      </w:r>
      <w:r w:rsidR="00C60C32">
        <w:t xml:space="preserve"> and general physicians.</w:t>
      </w:r>
      <w:r w:rsidR="0099776E">
        <w:t xml:space="preserve"> E</w:t>
      </w:r>
      <w:r w:rsidR="00D40C1B">
        <w:t>ating disorder among adolescent</w:t>
      </w:r>
      <w:r w:rsidR="0099776E">
        <w:t xml:space="preserve"> have rapidly increased over the past decade</w:t>
      </w:r>
      <w:r w:rsidR="00670A5A">
        <w:t xml:space="preserve"> as the </w:t>
      </w:r>
      <w:r w:rsidR="00932EDA">
        <w:t xml:space="preserve">self-objectification and thin ideals on social media and mass media has increased body dissatisfaction among adolescents, leading to </w:t>
      </w:r>
      <w:r w:rsidR="007104D6">
        <w:t>chronic eating disorders.</w:t>
      </w:r>
      <w:r w:rsidR="006866CF">
        <w:t xml:space="preserve"> </w:t>
      </w:r>
      <w:r w:rsidR="00B001A0">
        <w:t>An adolescent is</w:t>
      </w:r>
      <w:r w:rsidR="004C6C1E">
        <w:t xml:space="preserve"> an age group where a person is in the stage of personality identification and perception building for oneself. The issue must be addressed during </w:t>
      </w:r>
      <w:r w:rsidR="00B001A0">
        <w:t>these critical stages</w:t>
      </w:r>
      <w:r w:rsidR="004C6C1E">
        <w:t xml:space="preserve"> in life, as they mind tend to create a version of themselves which society likes and not what they perceive themselves to be, just to gain acceptance among family, friends and peer</w:t>
      </w:r>
      <w:r w:rsidR="00E90BB4">
        <w:t>s.</w:t>
      </w:r>
      <w:r w:rsidR="006866CF">
        <w:t xml:space="preserve"> </w:t>
      </w:r>
    </w:p>
    <w:p w14:paraId="4B3D7281" w14:textId="0C6FA3F4" w:rsidR="00012890" w:rsidRDefault="007104D6" w:rsidP="000B1237">
      <w:pPr>
        <w:ind w:firstLine="720"/>
      </w:pPr>
      <w:r>
        <w:lastRenderedPageBreak/>
        <w:t>Self-objectification and body image w</w:t>
      </w:r>
      <w:r w:rsidR="00DB2BD7">
        <w:t>ere</w:t>
      </w:r>
      <w:r>
        <w:t xml:space="preserve"> found to be a common trait associated with fit-inspiration and thin-inspiration on social media platforms.</w:t>
      </w:r>
      <w:r w:rsidR="000A3693">
        <w:t xml:space="preserve"> Comparison to these </w:t>
      </w:r>
      <w:r w:rsidR="00762809">
        <w:t xml:space="preserve">thin ideals on social media has created problems for adolescents, as during this age, development and growth of the body is taking place and they are getting more independence in </w:t>
      </w:r>
      <w:r w:rsidR="00161866">
        <w:t xml:space="preserve">decision making for </w:t>
      </w:r>
      <w:r w:rsidR="00E92D31">
        <w:t>them</w:t>
      </w:r>
      <w:r w:rsidR="00161866">
        <w:t xml:space="preserve">. </w:t>
      </w:r>
      <w:r w:rsidR="00E92D31">
        <w:t>High exposure to the perfect body image on social media has made adolescents experience more</w:t>
      </w:r>
      <w:r w:rsidR="0061126C">
        <w:t xml:space="preserve"> extreme and negative behaviours including dieting, excessive </w:t>
      </w:r>
      <w:r w:rsidR="00DB2BD7">
        <w:t>workouts,</w:t>
      </w:r>
      <w:r w:rsidR="0061126C">
        <w:t xml:space="preserve"> and even abusive drugs to shed extra kilos. </w:t>
      </w:r>
      <w:r w:rsidR="00505AC6">
        <w:t xml:space="preserve">A study conducted by Holland and Tiggemann in 2017 </w:t>
      </w:r>
      <w:r w:rsidR="00BE7AB4">
        <w:t xml:space="preserve">showed that when women and men were exposed to social media content related to fit and thin body images for few days, it built aggression and </w:t>
      </w:r>
      <w:r w:rsidR="000F6393">
        <w:t>negativity in their behaviours</w:t>
      </w:r>
      <w:r w:rsidR="00171177">
        <w:t xml:space="preserve"> (Arya and Rai, 2017)</w:t>
      </w:r>
      <w:r w:rsidR="000F6393">
        <w:t>.</w:t>
      </w:r>
      <w:r w:rsidR="00171177">
        <w:t xml:space="preserve"> </w:t>
      </w:r>
      <w:r w:rsidR="00DB2BD7">
        <w:t>Therefore,</w:t>
      </w:r>
      <w:r w:rsidR="00012890">
        <w:t xml:space="preserve"> from the literature researched and data analysed we can say that social comparison theory for self-evaluation and self-enhancement were found to be major factor influencers for body dissatisfaction leading to chronic eating disorders among adolescents.</w:t>
      </w:r>
      <w:r w:rsidR="00E14F1B">
        <w:t xml:space="preserve"> Eating disorder also results in low self-esteem and </w:t>
      </w:r>
      <w:r w:rsidR="00831305">
        <w:t>self-confidence.</w:t>
      </w:r>
    </w:p>
    <w:p w14:paraId="0F5EA213" w14:textId="77777777" w:rsidR="00012890" w:rsidRPr="00AF5546" w:rsidRDefault="00012890" w:rsidP="000B1237">
      <w:pPr>
        <w:ind w:firstLine="720"/>
      </w:pPr>
    </w:p>
    <w:p w14:paraId="3C7C69E6" w14:textId="77777777" w:rsidR="00AF5546" w:rsidRDefault="006A1647" w:rsidP="000B1237">
      <w:pPr>
        <w:pStyle w:val="Heading1"/>
      </w:pPr>
      <w:bookmarkStart w:id="8" w:name="_Toc44284572"/>
      <w:r>
        <w:t>Conclusion and Recommendations</w:t>
      </w:r>
      <w:bookmarkEnd w:id="8"/>
    </w:p>
    <w:p w14:paraId="0BF782D6" w14:textId="4A8319D5" w:rsidR="00E03300" w:rsidRPr="00040BF2" w:rsidRDefault="00111F43" w:rsidP="000B1237">
      <w:pPr>
        <w:ind w:firstLine="720"/>
      </w:pPr>
      <w:r>
        <w:rPr>
          <w:shd w:val="clear" w:color="auto" w:fill="FFFFFF"/>
        </w:rPr>
        <w:t xml:space="preserve">Eating disorders among adolescents are prevalent in adolescents today as demonstrated by strong associations with psychiatric disorders and the need to be perfect for acceptance in the society. The unmet treatment needs in the adolescents must be addressed with proper care and support to ensure they overcome this illness. In this research report, the study was firstly to examine the prevalence of disturbed eating or eating disorders among adolescents. From the literature we can easily see the alarming rate of prevalence of eating disorder among adolescents, providing the base line for initial evaluation and study of the chronic illness. We can </w:t>
      </w:r>
      <w:r>
        <w:rPr>
          <w:shd w:val="clear" w:color="auto" w:fill="FFFFFF"/>
        </w:rPr>
        <w:lastRenderedPageBreak/>
        <w:t>also understand from the literature that adolescents are more vulnerable to the messages and images conveyed on social media, as their mind cannot distinguish between the real and fake world at this point in life</w:t>
      </w:r>
      <w:r w:rsidR="00040BF2">
        <w:rPr>
          <w:shd w:val="clear" w:color="auto" w:fill="FFFFFF"/>
        </w:rPr>
        <w:t xml:space="preserve"> </w:t>
      </w:r>
      <w:r w:rsidR="009801C1">
        <w:rPr>
          <w:shd w:val="clear" w:color="auto" w:fill="FFFFFF"/>
        </w:rPr>
        <w:t>(</w:t>
      </w:r>
      <w:r w:rsidR="00040BF2">
        <w:t>Rutherford and Couturier, 2007)</w:t>
      </w:r>
      <w:r>
        <w:rPr>
          <w:shd w:val="clear" w:color="auto" w:fill="FFFFFF"/>
        </w:rPr>
        <w:t>. Going through many changes physically and mentally, they are unaware of the manipulation social media has created to portray the ideal female or male body. Dissatisfaction among adolescents has been established by the unrealistic standards which are impossible to achieve. Some of them excessively start starving to achieve th</w:t>
      </w:r>
      <w:r w:rsidR="00DB2BD7">
        <w:rPr>
          <w:shd w:val="clear" w:color="auto" w:fill="FFFFFF"/>
        </w:rPr>
        <w:t>e</w:t>
      </w:r>
      <w:r>
        <w:rPr>
          <w:shd w:val="clear" w:color="auto" w:fill="FFFFFF"/>
        </w:rPr>
        <w:t xml:space="preserve"> size</w:t>
      </w:r>
      <w:r w:rsidR="00DB2BD7">
        <w:rPr>
          <w:shd w:val="clear" w:color="auto" w:fill="FFFFFF"/>
        </w:rPr>
        <w:t xml:space="preserve"> zero</w:t>
      </w:r>
      <w:r>
        <w:rPr>
          <w:shd w:val="clear" w:color="auto" w:fill="FFFFFF"/>
        </w:rPr>
        <w:t xml:space="preserve"> in females and</w:t>
      </w:r>
      <w:r w:rsidR="00DB2BD7">
        <w:rPr>
          <w:shd w:val="clear" w:color="auto" w:fill="FFFFFF"/>
        </w:rPr>
        <w:t xml:space="preserve"> males to</w:t>
      </w:r>
      <w:r>
        <w:rPr>
          <w:shd w:val="clear" w:color="auto" w:fill="FFFFFF"/>
        </w:rPr>
        <w:t xml:space="preserve"> excessively start exercising to achieve the muscularity which is portrayed on social media.</w:t>
      </w:r>
    </w:p>
    <w:p w14:paraId="3162FCE5" w14:textId="0CA74E13" w:rsidR="00CF3653" w:rsidRDefault="00111F43" w:rsidP="000B1237">
      <w:pPr>
        <w:ind w:firstLine="720"/>
        <w:rPr>
          <w:shd w:val="clear" w:color="auto" w:fill="FFFFFF"/>
        </w:rPr>
      </w:pPr>
      <w:r>
        <w:rPr>
          <w:shd w:val="clear" w:color="auto" w:fill="FFFFFF"/>
        </w:rPr>
        <w:t>The findings reported that majority of the adolescents exposed to social media face eating disorder of some kind. The dissatisfaction arising from social media thin-inspiration and thin-ideals have led adolescents to extreme disorders. The peer pressure they face on social media through negative comments on body image and lifestyle led them excessively diet or make them lonely, leading to excessive eating. Therefore,</w:t>
      </w:r>
      <w:r w:rsidR="00DB2BD7">
        <w:rPr>
          <w:shd w:val="clear" w:color="auto" w:fill="FFFFFF"/>
        </w:rPr>
        <w:t xml:space="preserve"> </w:t>
      </w:r>
      <w:r>
        <w:rPr>
          <w:shd w:val="clear" w:color="auto" w:fill="FFFFFF"/>
        </w:rPr>
        <w:t xml:space="preserve">to overcome the impact of social media on eating disorders of adolescents, educational programs can be conducted in schools and colleges using ICT to highlight the significance of healthy eating pattern and </w:t>
      </w:r>
      <w:r w:rsidR="00DB2BD7">
        <w:rPr>
          <w:shd w:val="clear" w:color="auto" w:fill="FFFFFF"/>
        </w:rPr>
        <w:t>long-term</w:t>
      </w:r>
      <w:r>
        <w:rPr>
          <w:shd w:val="clear" w:color="auto" w:fill="FFFFFF"/>
        </w:rPr>
        <w:t xml:space="preserve"> consequences of eating disorder.</w:t>
      </w:r>
    </w:p>
    <w:p w14:paraId="3D8CBD06" w14:textId="48E2994E" w:rsidR="003D53B3" w:rsidRDefault="00DB2BD7" w:rsidP="000B1237">
      <w:pPr>
        <w:ind w:firstLine="720"/>
        <w:rPr>
          <w:shd w:val="clear" w:color="auto" w:fill="FFFFFF"/>
        </w:rPr>
      </w:pPr>
      <w:r>
        <w:rPr>
          <w:shd w:val="clear" w:color="auto" w:fill="FFFFFF"/>
        </w:rPr>
        <w:t>However</w:t>
      </w:r>
      <w:r w:rsidR="00CB4DCF">
        <w:rPr>
          <w:shd w:val="clear" w:color="auto" w:fill="FFFFFF"/>
        </w:rPr>
        <w:t xml:space="preserve">, </w:t>
      </w:r>
      <w:r>
        <w:rPr>
          <w:shd w:val="clear" w:color="auto" w:fill="FFFFFF"/>
        </w:rPr>
        <w:t>in order</w:t>
      </w:r>
      <w:r w:rsidR="00CB4DCF">
        <w:rPr>
          <w:shd w:val="clear" w:color="auto" w:fill="FFFFFF"/>
        </w:rPr>
        <w:t xml:space="preserve"> to ascertain minimum impact of social media and society on body image, size and weight, behaviour therapy can be done for adolescents changing their negative thinking and helping them cope issues underlining eating disorders. </w:t>
      </w:r>
      <w:r w:rsidR="00CE54E8">
        <w:rPr>
          <w:shd w:val="clear" w:color="auto" w:fill="FFFFFF"/>
        </w:rPr>
        <w:t xml:space="preserve">The mind-set needs to be changed regarding </w:t>
      </w:r>
      <w:r>
        <w:rPr>
          <w:shd w:val="clear" w:color="auto" w:fill="FFFFFF"/>
        </w:rPr>
        <w:t>slim</w:t>
      </w:r>
      <w:r w:rsidR="00CE54E8">
        <w:rPr>
          <w:shd w:val="clear" w:color="auto" w:fill="FFFFFF"/>
        </w:rPr>
        <w:t xml:space="preserve"> females, which pushes them to the point of starvation. The society needs to change regarding the perfect body image, and acceptance of all body shape, size and weight must be made to prevent the spread of eating disorder. Unrealistic bodies and role </w:t>
      </w:r>
      <w:r w:rsidR="000F36CB">
        <w:rPr>
          <w:shd w:val="clear" w:color="auto" w:fill="FFFFFF"/>
        </w:rPr>
        <w:t xml:space="preserve">models must not </w:t>
      </w:r>
      <w:r w:rsidR="000F36CB">
        <w:rPr>
          <w:shd w:val="clear" w:color="auto" w:fill="FFFFFF"/>
        </w:rPr>
        <w:lastRenderedPageBreak/>
        <w:t xml:space="preserve">be portrayed through images and videos, different shape and size male and females must be also part of the social media </w:t>
      </w:r>
      <w:r w:rsidR="006D7447">
        <w:rPr>
          <w:shd w:val="clear" w:color="auto" w:fill="FFFFFF"/>
        </w:rPr>
        <w:t xml:space="preserve">and </w:t>
      </w:r>
      <w:r>
        <w:rPr>
          <w:shd w:val="clear" w:color="auto" w:fill="FFFFFF"/>
        </w:rPr>
        <w:t>do not</w:t>
      </w:r>
      <w:r w:rsidR="006D7447">
        <w:rPr>
          <w:shd w:val="clear" w:color="auto" w:fill="FFFFFF"/>
        </w:rPr>
        <w:t xml:space="preserve"> body shame them.</w:t>
      </w:r>
      <w:r w:rsidR="00681CB1">
        <w:rPr>
          <w:shd w:val="clear" w:color="auto" w:fill="FFFFFF"/>
        </w:rPr>
        <w:t xml:space="preserve"> Lastly, parents must identify eating disorder among children in early stage and look for the signs. Chances of full recovery exist when early detection of eating disorder is done. Parents need to ensure the attachment and support they provide to their adolescents grow with time, and they are able to display </w:t>
      </w:r>
      <w:r w:rsidR="00CC4923">
        <w:rPr>
          <w:shd w:val="clear" w:color="auto" w:fill="FFFFFF"/>
        </w:rPr>
        <w:t>their emotions and talk easily.</w:t>
      </w:r>
      <w:r w:rsidR="00003CE2">
        <w:rPr>
          <w:shd w:val="clear" w:color="auto" w:fill="FFFFFF"/>
        </w:rPr>
        <w:t xml:space="preserve"> While social media has contributed to the development of eating disorder among adolescents, we must recognise the fact that it is an important platform for health promotion </w:t>
      </w:r>
      <w:r w:rsidR="006E1C96">
        <w:rPr>
          <w:shd w:val="clear" w:color="auto" w:fill="FFFFFF"/>
        </w:rPr>
        <w:t>and prevention.</w:t>
      </w:r>
    </w:p>
    <w:p w14:paraId="5B3C753B" w14:textId="77777777" w:rsidR="003D53B3" w:rsidRDefault="003D53B3" w:rsidP="000B1237">
      <w:pPr>
        <w:spacing w:after="200"/>
        <w:contextualSpacing w:val="0"/>
        <w:rPr>
          <w:shd w:val="clear" w:color="auto" w:fill="FFFFFF"/>
        </w:rPr>
      </w:pPr>
      <w:r>
        <w:rPr>
          <w:shd w:val="clear" w:color="auto" w:fill="FFFFFF"/>
        </w:rPr>
        <w:br w:type="page"/>
      </w:r>
    </w:p>
    <w:p w14:paraId="396A4169" w14:textId="77777777" w:rsidR="009114B2" w:rsidRDefault="00E10D67" w:rsidP="00112395">
      <w:pPr>
        <w:pStyle w:val="Heading1"/>
        <w:jc w:val="center"/>
        <w:rPr>
          <w:b w:val="0"/>
          <w:i w:val="0"/>
          <w:shd w:val="clear" w:color="auto" w:fill="FFFFFF"/>
        </w:rPr>
      </w:pPr>
      <w:bookmarkStart w:id="9" w:name="_Toc44284573"/>
      <w:r w:rsidRPr="00E10D67">
        <w:rPr>
          <w:b w:val="0"/>
          <w:i w:val="0"/>
          <w:shd w:val="clear" w:color="auto" w:fill="FFFFFF"/>
        </w:rPr>
        <w:lastRenderedPageBreak/>
        <w:t>References</w:t>
      </w:r>
      <w:bookmarkEnd w:id="9"/>
    </w:p>
    <w:p w14:paraId="3C5C1EFA" w14:textId="77777777" w:rsidR="00C72EED" w:rsidRPr="00C72EED" w:rsidRDefault="00C72EED" w:rsidP="00C72EED"/>
    <w:p w14:paraId="351D41C0" w14:textId="77777777" w:rsidR="00C72EED" w:rsidRPr="008901F2" w:rsidRDefault="00C72EED" w:rsidP="00C72EED">
      <w:pPr>
        <w:ind w:left="720" w:hanging="720"/>
        <w:rPr>
          <w:rFonts w:eastAsia="Calibri" w:cs="Times New Roman"/>
        </w:rPr>
      </w:pPr>
      <w:r w:rsidRPr="008901F2">
        <w:rPr>
          <w:rFonts w:eastAsia="Calibri" w:cs="Times New Roman"/>
        </w:rPr>
        <w:t xml:space="preserve">American Psychiatric Association, (2020) What are eating disorder, Data retrieved from https://www.psychiatry.org/patients-families/eating-disorders/what-are-eating-disorders </w:t>
      </w:r>
      <w:r>
        <w:rPr>
          <w:rFonts w:eastAsia="Calibri" w:cs="Times New Roman"/>
        </w:rPr>
        <w:t>[</w:t>
      </w:r>
      <w:r>
        <w:rPr>
          <w:rFonts w:cs="Arial"/>
          <w:szCs w:val="24"/>
        </w:rPr>
        <w:t>Accessed on 13</w:t>
      </w:r>
      <w:r>
        <w:rPr>
          <w:rFonts w:cs="Arial"/>
          <w:szCs w:val="24"/>
          <w:vertAlign w:val="superscript"/>
        </w:rPr>
        <w:t>th</w:t>
      </w:r>
      <w:r>
        <w:rPr>
          <w:rFonts w:cs="Arial"/>
          <w:szCs w:val="24"/>
        </w:rPr>
        <w:t xml:space="preserve"> June 2020]</w:t>
      </w:r>
    </w:p>
    <w:p w14:paraId="3E702FED" w14:textId="77777777" w:rsidR="00C72EED" w:rsidRPr="008901F2" w:rsidRDefault="00C72EED" w:rsidP="00C72EED">
      <w:pPr>
        <w:ind w:left="720" w:hanging="720"/>
        <w:rPr>
          <w:rFonts w:eastAsia="Calibri" w:cs="Times New Roman"/>
        </w:rPr>
      </w:pPr>
      <w:r>
        <w:rPr>
          <w:rFonts w:eastAsia="Calibri" w:cs="Times New Roman"/>
        </w:rPr>
        <w:t xml:space="preserve">Anna, K., R., and Linda, M. </w:t>
      </w:r>
      <w:r w:rsidRPr="008901F2">
        <w:rPr>
          <w:rFonts w:eastAsia="Calibri" w:cs="Times New Roman"/>
        </w:rPr>
        <w:t xml:space="preserve">(2016) Epidemiology of eating disorders in Europe, prevalence, incidence, comorbidity, course, consequences, and risk factors, </w:t>
      </w:r>
      <w:hyperlink r:id="rId12" w:history="1">
        <w:r w:rsidRPr="00637C15">
          <w:rPr>
            <w:rStyle w:val="Hyperlink"/>
            <w:rFonts w:eastAsia="Calibri" w:cs="Times New Roman"/>
            <w:i/>
          </w:rPr>
          <w:t>Current opinion in Psychiatry</w:t>
        </w:r>
      </w:hyperlink>
      <w:r>
        <w:rPr>
          <w:rFonts w:eastAsia="Calibri" w:cs="Times New Roman"/>
        </w:rPr>
        <w:t xml:space="preserve">, Vol.29, Iss.6, pp.340-345 [Accessed on </w:t>
      </w:r>
      <w:r w:rsidRPr="008901F2">
        <w:rPr>
          <w:rFonts w:eastAsia="Calibri" w:cs="Times New Roman"/>
        </w:rPr>
        <w:t>1</w:t>
      </w:r>
      <w:r>
        <w:rPr>
          <w:rFonts w:eastAsia="Calibri" w:cs="Times New Roman"/>
        </w:rPr>
        <w:t>4</w:t>
      </w:r>
      <w:r w:rsidRPr="008901F2">
        <w:rPr>
          <w:rFonts w:eastAsia="Calibri" w:cs="Times New Roman"/>
          <w:vertAlign w:val="superscript"/>
        </w:rPr>
        <w:t>th</w:t>
      </w:r>
      <w:r w:rsidRPr="008901F2">
        <w:rPr>
          <w:rFonts w:eastAsia="Calibri" w:cs="Times New Roman"/>
        </w:rPr>
        <w:t xml:space="preserve"> June 2020</w:t>
      </w:r>
      <w:r>
        <w:rPr>
          <w:rFonts w:eastAsia="Calibri" w:cs="Times New Roman"/>
        </w:rPr>
        <w:t>]</w:t>
      </w:r>
    </w:p>
    <w:p w14:paraId="70EB7461" w14:textId="77777777" w:rsidR="00C72EED" w:rsidRPr="008901F2" w:rsidRDefault="00C72EED" w:rsidP="00C72EED">
      <w:pPr>
        <w:ind w:left="720" w:hanging="720"/>
        <w:rPr>
          <w:rFonts w:eastAsia="Calibri" w:cs="Times New Roman"/>
        </w:rPr>
      </w:pPr>
      <w:r>
        <w:rPr>
          <w:rFonts w:eastAsia="Calibri" w:cs="Times New Roman"/>
        </w:rPr>
        <w:t>Arya, G. S. and</w:t>
      </w:r>
      <w:r w:rsidRPr="008901F2">
        <w:rPr>
          <w:rFonts w:eastAsia="Calibri" w:cs="Times New Roman"/>
        </w:rPr>
        <w:t xml:space="preserve"> Rai, S. (2017) Body image disturbances and fitspiration: a study of social media effects on audience, </w:t>
      </w:r>
      <w:hyperlink r:id="rId13" w:history="1">
        <w:r w:rsidRPr="00A34943">
          <w:rPr>
            <w:rStyle w:val="Hyperlink"/>
            <w:rFonts w:eastAsia="Calibri" w:cs="Times New Roman"/>
            <w:i/>
          </w:rPr>
          <w:t>Research Journal Social Sciences</w:t>
        </w:r>
      </w:hyperlink>
      <w:r w:rsidRPr="008901F2">
        <w:rPr>
          <w:rFonts w:eastAsia="Calibri" w:cs="Times New Roman"/>
        </w:rPr>
        <w:t>, Vol.25, pp.137-159</w:t>
      </w:r>
      <w:r>
        <w:rPr>
          <w:rFonts w:eastAsia="Calibri" w:cs="Times New Roman"/>
        </w:rPr>
        <w:t xml:space="preserve"> [</w:t>
      </w:r>
      <w:r>
        <w:rPr>
          <w:rFonts w:cs="Arial"/>
          <w:szCs w:val="24"/>
        </w:rPr>
        <w:t>Accessed on 13</w:t>
      </w:r>
      <w:r>
        <w:rPr>
          <w:rFonts w:cs="Arial"/>
          <w:szCs w:val="24"/>
          <w:vertAlign w:val="superscript"/>
        </w:rPr>
        <w:t>th</w:t>
      </w:r>
      <w:r>
        <w:rPr>
          <w:rFonts w:cs="Arial"/>
          <w:szCs w:val="24"/>
        </w:rPr>
        <w:t xml:space="preserve"> June 2020]</w:t>
      </w:r>
    </w:p>
    <w:p w14:paraId="13DCB2EA" w14:textId="77777777" w:rsidR="00C72EED" w:rsidRPr="008901F2" w:rsidRDefault="00C72EED" w:rsidP="00C72EED">
      <w:pPr>
        <w:ind w:left="720" w:hanging="720"/>
        <w:rPr>
          <w:rFonts w:eastAsia="Calibri" w:cs="Times New Roman"/>
        </w:rPr>
      </w:pPr>
      <w:proofErr w:type="spellStart"/>
      <w:r w:rsidRPr="008901F2">
        <w:rPr>
          <w:rFonts w:eastAsia="Calibri" w:cs="Times New Roman"/>
        </w:rPr>
        <w:t>Ghaznavi</w:t>
      </w:r>
      <w:proofErr w:type="spellEnd"/>
      <w:r w:rsidRPr="008901F2">
        <w:rPr>
          <w:rFonts w:eastAsia="Calibri" w:cs="Times New Roman"/>
        </w:rPr>
        <w:t xml:space="preserve">, J. </w:t>
      </w:r>
      <w:r>
        <w:rPr>
          <w:rFonts w:eastAsia="Calibri" w:cs="Times New Roman"/>
        </w:rPr>
        <w:t xml:space="preserve">and </w:t>
      </w:r>
      <w:r w:rsidRPr="008901F2">
        <w:rPr>
          <w:rFonts w:eastAsia="Calibri" w:cs="Times New Roman"/>
        </w:rPr>
        <w:t>Taylor, D. L. (2015</w:t>
      </w:r>
      <w:r w:rsidRPr="00A34943">
        <w:rPr>
          <w:rFonts w:eastAsia="Calibri" w:cs="Times New Roman"/>
        </w:rPr>
        <w:t xml:space="preserve">) </w:t>
      </w:r>
      <w:hyperlink r:id="rId14" w:history="1">
        <w:r w:rsidRPr="00A34943">
          <w:rPr>
            <w:rStyle w:val="Hyperlink"/>
            <w:rFonts w:eastAsia="Calibri" w:cs="Times New Roman"/>
            <w:i/>
          </w:rPr>
          <w:t>Bones, body parts, and sex appeal: An analysis of #Thinspiration images on popular social media</w:t>
        </w:r>
      </w:hyperlink>
      <w:r w:rsidRPr="008901F2">
        <w:rPr>
          <w:rFonts w:eastAsia="Calibri" w:cs="Times New Roman"/>
        </w:rPr>
        <w:t>, science direct, Vol.14, pp.54-61</w:t>
      </w:r>
      <w:r>
        <w:rPr>
          <w:rFonts w:eastAsia="Calibri" w:cs="Times New Roman"/>
        </w:rPr>
        <w:t xml:space="preserve"> [Accessed on </w:t>
      </w:r>
      <w:r w:rsidRPr="008901F2">
        <w:rPr>
          <w:rFonts w:eastAsia="Calibri" w:cs="Times New Roman"/>
        </w:rPr>
        <w:t>15</w:t>
      </w:r>
      <w:r w:rsidRPr="008901F2">
        <w:rPr>
          <w:rFonts w:eastAsia="Calibri" w:cs="Times New Roman"/>
          <w:vertAlign w:val="superscript"/>
        </w:rPr>
        <w:t>th</w:t>
      </w:r>
      <w:r w:rsidRPr="008901F2">
        <w:rPr>
          <w:rFonts w:eastAsia="Calibri" w:cs="Times New Roman"/>
        </w:rPr>
        <w:t xml:space="preserve"> June 2020</w:t>
      </w:r>
      <w:r>
        <w:rPr>
          <w:rFonts w:eastAsia="Calibri" w:cs="Times New Roman"/>
        </w:rPr>
        <w:t>]</w:t>
      </w:r>
    </w:p>
    <w:p w14:paraId="14C87049" w14:textId="77777777" w:rsidR="00C72EED" w:rsidRPr="008901F2" w:rsidRDefault="00C72EED" w:rsidP="00C72EED">
      <w:pPr>
        <w:ind w:left="720" w:hanging="720"/>
        <w:rPr>
          <w:rFonts w:eastAsia="Calibri" w:cs="Times New Roman"/>
        </w:rPr>
      </w:pPr>
      <w:proofErr w:type="spellStart"/>
      <w:r w:rsidRPr="008901F2">
        <w:rPr>
          <w:rFonts w:eastAsia="Calibri" w:cs="Times New Roman"/>
        </w:rPr>
        <w:t>Gleissner</w:t>
      </w:r>
      <w:proofErr w:type="spellEnd"/>
      <w:r w:rsidRPr="008901F2">
        <w:rPr>
          <w:rFonts w:eastAsia="Calibri" w:cs="Times New Roman"/>
        </w:rPr>
        <w:t xml:space="preserve">, G. (2017) Social media and its effect on eating disorders, Huff Post, data retrieved from https://www.huffpost.com/entry/social-media-and-its-effect-on-eating-disorders_b_591343bce4b0e3bb894d5caa </w:t>
      </w:r>
      <w:r>
        <w:rPr>
          <w:rFonts w:eastAsia="Calibri" w:cs="Times New Roman"/>
        </w:rPr>
        <w:t xml:space="preserve">[Accessed on </w:t>
      </w:r>
      <w:r w:rsidRPr="008901F2">
        <w:rPr>
          <w:rFonts w:eastAsia="Calibri" w:cs="Times New Roman"/>
        </w:rPr>
        <w:t>15</w:t>
      </w:r>
      <w:r w:rsidRPr="008901F2">
        <w:rPr>
          <w:rFonts w:eastAsia="Calibri" w:cs="Times New Roman"/>
          <w:vertAlign w:val="superscript"/>
        </w:rPr>
        <w:t>th</w:t>
      </w:r>
      <w:r w:rsidRPr="008901F2">
        <w:rPr>
          <w:rFonts w:eastAsia="Calibri" w:cs="Times New Roman"/>
        </w:rPr>
        <w:t xml:space="preserve"> June 2020</w:t>
      </w:r>
      <w:r>
        <w:rPr>
          <w:rFonts w:eastAsia="Calibri" w:cs="Times New Roman"/>
        </w:rPr>
        <w:t>]</w:t>
      </w:r>
    </w:p>
    <w:p w14:paraId="6888599D" w14:textId="77777777" w:rsidR="00C72EED" w:rsidRPr="008901F2" w:rsidRDefault="00C72EED" w:rsidP="00C72EED">
      <w:pPr>
        <w:ind w:left="720" w:hanging="720"/>
        <w:rPr>
          <w:rFonts w:eastAsia="Calibri" w:cs="Times New Roman"/>
        </w:rPr>
      </w:pPr>
      <w:r>
        <w:rPr>
          <w:rFonts w:eastAsia="Calibri" w:cs="Times New Roman"/>
        </w:rPr>
        <w:t xml:space="preserve">Gowers, S. and </w:t>
      </w:r>
      <w:r w:rsidRPr="008901F2">
        <w:rPr>
          <w:rFonts w:eastAsia="Calibri" w:cs="Times New Roman"/>
        </w:rPr>
        <w:t xml:space="preserve">Bryant-Waugh, R., (2004) Management of child and adolescent eating disorders: The current evidence base and future directions, </w:t>
      </w:r>
      <w:hyperlink r:id="rId15" w:history="1">
        <w:r w:rsidRPr="006B04BE">
          <w:rPr>
            <w:rStyle w:val="Hyperlink"/>
            <w:rFonts w:eastAsia="Calibri" w:cs="Times New Roman"/>
            <w:i/>
          </w:rPr>
          <w:t>The Journal of Child Psychology and Psychiatry</w:t>
        </w:r>
      </w:hyperlink>
      <w:r>
        <w:rPr>
          <w:rFonts w:eastAsia="Calibri" w:cs="Times New Roman"/>
        </w:rPr>
        <w:t xml:space="preserve"> [</w:t>
      </w:r>
      <w:r>
        <w:rPr>
          <w:rFonts w:cs="Arial"/>
          <w:szCs w:val="24"/>
        </w:rPr>
        <w:t>Accessed on 13</w:t>
      </w:r>
      <w:r>
        <w:rPr>
          <w:rFonts w:cs="Arial"/>
          <w:szCs w:val="24"/>
          <w:vertAlign w:val="superscript"/>
        </w:rPr>
        <w:t>th</w:t>
      </w:r>
      <w:r>
        <w:rPr>
          <w:rFonts w:cs="Arial"/>
          <w:szCs w:val="24"/>
        </w:rPr>
        <w:t xml:space="preserve"> June 2020]</w:t>
      </w:r>
    </w:p>
    <w:p w14:paraId="51E2C59C" w14:textId="77777777" w:rsidR="00C72EED" w:rsidRPr="008901F2" w:rsidRDefault="00C72EED" w:rsidP="00C72EED">
      <w:pPr>
        <w:ind w:left="720" w:hanging="720"/>
        <w:rPr>
          <w:rFonts w:eastAsia="Calibri" w:cs="Times New Roman"/>
        </w:rPr>
      </w:pPr>
      <w:r>
        <w:rPr>
          <w:rFonts w:eastAsia="Calibri" w:cs="Times New Roman"/>
        </w:rPr>
        <w:t xml:space="preserve">Hay, P and </w:t>
      </w:r>
      <w:proofErr w:type="spellStart"/>
      <w:r w:rsidRPr="008901F2">
        <w:rPr>
          <w:rFonts w:eastAsia="Calibri" w:cs="Times New Roman"/>
        </w:rPr>
        <w:t>Mitchison</w:t>
      </w:r>
      <w:proofErr w:type="spellEnd"/>
      <w:r w:rsidRPr="008901F2">
        <w:rPr>
          <w:rFonts w:eastAsia="Calibri" w:cs="Times New Roman"/>
        </w:rPr>
        <w:t xml:space="preserve">, D., (2019) Eating disorder and obesity: the challenge for our times, MDPI, </w:t>
      </w:r>
      <w:hyperlink r:id="rId16" w:history="1">
        <w:r w:rsidRPr="006466C8">
          <w:rPr>
            <w:rStyle w:val="Hyperlink"/>
            <w:rFonts w:eastAsia="Calibri" w:cs="Times New Roman"/>
            <w:i/>
          </w:rPr>
          <w:t>Nutrients</w:t>
        </w:r>
        <w:r w:rsidRPr="006466C8">
          <w:rPr>
            <w:rStyle w:val="Hyperlink"/>
            <w:rFonts w:eastAsia="Calibri" w:cs="Times New Roman"/>
          </w:rPr>
          <w:t>,</w:t>
        </w:r>
      </w:hyperlink>
      <w:r>
        <w:rPr>
          <w:rFonts w:eastAsia="Calibri" w:cs="Times New Roman"/>
        </w:rPr>
        <w:t xml:space="preserve"> Vol.11, p.1055 [Accessed on </w:t>
      </w:r>
      <w:r w:rsidRPr="008901F2">
        <w:rPr>
          <w:rFonts w:eastAsia="Calibri" w:cs="Times New Roman"/>
        </w:rPr>
        <w:t>15</w:t>
      </w:r>
      <w:r w:rsidRPr="008901F2">
        <w:rPr>
          <w:rFonts w:eastAsia="Calibri" w:cs="Times New Roman"/>
          <w:vertAlign w:val="superscript"/>
        </w:rPr>
        <w:t>th</w:t>
      </w:r>
      <w:r w:rsidRPr="008901F2">
        <w:rPr>
          <w:rFonts w:eastAsia="Calibri" w:cs="Times New Roman"/>
        </w:rPr>
        <w:t xml:space="preserve"> June 2020</w:t>
      </w:r>
      <w:r>
        <w:rPr>
          <w:rFonts w:eastAsia="Calibri" w:cs="Times New Roman"/>
        </w:rPr>
        <w:t>]</w:t>
      </w:r>
    </w:p>
    <w:p w14:paraId="03C3C8E4" w14:textId="77777777" w:rsidR="00C72EED" w:rsidRPr="008901F2" w:rsidRDefault="00C72EED" w:rsidP="00C72EED">
      <w:pPr>
        <w:ind w:left="720" w:hanging="720"/>
        <w:rPr>
          <w:rFonts w:eastAsia="Calibri" w:cs="Times New Roman"/>
        </w:rPr>
      </w:pPr>
      <w:r>
        <w:rPr>
          <w:rFonts w:eastAsia="Calibri" w:cs="Times New Roman"/>
        </w:rPr>
        <w:lastRenderedPageBreak/>
        <w:t xml:space="preserve">JA, O’Dea and </w:t>
      </w:r>
      <w:r w:rsidRPr="008901F2">
        <w:rPr>
          <w:rFonts w:eastAsia="Calibri" w:cs="Times New Roman"/>
        </w:rPr>
        <w:t xml:space="preserve">Abraham, S., (2000) Improving the body image, eating attitudes, and behaviours of young male and female adolescents: A new educational approach that focuses on self-esteem, </w:t>
      </w:r>
      <w:hyperlink r:id="rId17" w:history="1">
        <w:r w:rsidRPr="006466C8">
          <w:rPr>
            <w:rStyle w:val="Hyperlink"/>
            <w:rFonts w:eastAsia="Calibri" w:cs="Times New Roman"/>
            <w:i/>
          </w:rPr>
          <w:t>International Journal of Eating Disorder</w:t>
        </w:r>
      </w:hyperlink>
      <w:r>
        <w:rPr>
          <w:rFonts w:eastAsia="Calibri" w:cs="Times New Roman"/>
        </w:rPr>
        <w:t xml:space="preserve">, Vol.28, pp.43-57 [Accessed on </w:t>
      </w:r>
      <w:r w:rsidRPr="008901F2">
        <w:rPr>
          <w:rFonts w:eastAsia="Calibri" w:cs="Times New Roman"/>
        </w:rPr>
        <w:t>1</w:t>
      </w:r>
      <w:r>
        <w:rPr>
          <w:rFonts w:eastAsia="Calibri" w:cs="Times New Roman"/>
        </w:rPr>
        <w:t>4</w:t>
      </w:r>
      <w:r w:rsidRPr="008901F2">
        <w:rPr>
          <w:rFonts w:eastAsia="Calibri" w:cs="Times New Roman"/>
          <w:vertAlign w:val="superscript"/>
        </w:rPr>
        <w:t>th</w:t>
      </w:r>
      <w:r w:rsidRPr="008901F2">
        <w:rPr>
          <w:rFonts w:eastAsia="Calibri" w:cs="Times New Roman"/>
        </w:rPr>
        <w:t xml:space="preserve"> June 2020</w:t>
      </w:r>
      <w:r>
        <w:rPr>
          <w:rFonts w:eastAsia="Calibri" w:cs="Times New Roman"/>
        </w:rPr>
        <w:t>]</w:t>
      </w:r>
    </w:p>
    <w:p w14:paraId="08FE96CB" w14:textId="77777777" w:rsidR="00C72EED" w:rsidRPr="008901F2" w:rsidRDefault="00C72EED" w:rsidP="00C72EED">
      <w:pPr>
        <w:ind w:left="720" w:hanging="720"/>
        <w:rPr>
          <w:rFonts w:eastAsia="Calibri" w:cs="Times New Roman"/>
        </w:rPr>
      </w:pPr>
      <w:r>
        <w:rPr>
          <w:rFonts w:eastAsia="Calibri" w:cs="Times New Roman"/>
        </w:rPr>
        <w:t>Keating, L., Mills, S. J. and</w:t>
      </w:r>
      <w:r w:rsidRPr="008901F2">
        <w:rPr>
          <w:rFonts w:eastAsia="Calibri" w:cs="Times New Roman"/>
        </w:rPr>
        <w:t xml:space="preserve"> </w:t>
      </w:r>
      <w:proofErr w:type="spellStart"/>
      <w:r w:rsidRPr="008901F2">
        <w:rPr>
          <w:rFonts w:eastAsia="Calibri" w:cs="Times New Roman"/>
        </w:rPr>
        <w:t>Rawana</w:t>
      </w:r>
      <w:proofErr w:type="spellEnd"/>
      <w:r w:rsidRPr="008901F2">
        <w:rPr>
          <w:rFonts w:eastAsia="Calibri" w:cs="Times New Roman"/>
        </w:rPr>
        <w:t xml:space="preserve">, S. J. (2019) Momentary Predictors of binge eating: An attachment perspective, </w:t>
      </w:r>
      <w:hyperlink r:id="rId18" w:history="1">
        <w:r w:rsidRPr="001B6A4A">
          <w:rPr>
            <w:rStyle w:val="Hyperlink"/>
            <w:rFonts w:eastAsia="Calibri" w:cs="Times New Roman"/>
            <w:i/>
          </w:rPr>
          <w:t>Eating Behaviours</w:t>
        </w:r>
      </w:hyperlink>
      <w:r w:rsidRPr="008901F2">
        <w:rPr>
          <w:rFonts w:eastAsia="Calibri" w:cs="Times New Roman"/>
        </w:rPr>
        <w:t>, Vol.32, pp.44-52</w:t>
      </w:r>
      <w:r>
        <w:rPr>
          <w:rFonts w:eastAsia="Calibri" w:cs="Times New Roman"/>
        </w:rPr>
        <w:t xml:space="preserve"> [Accessed on </w:t>
      </w:r>
      <w:r w:rsidRPr="008901F2">
        <w:rPr>
          <w:rFonts w:eastAsia="Calibri" w:cs="Times New Roman"/>
        </w:rPr>
        <w:t>1</w:t>
      </w:r>
      <w:r>
        <w:rPr>
          <w:rFonts w:eastAsia="Calibri" w:cs="Times New Roman"/>
        </w:rPr>
        <w:t>4</w:t>
      </w:r>
      <w:r w:rsidRPr="008901F2">
        <w:rPr>
          <w:rFonts w:eastAsia="Calibri" w:cs="Times New Roman"/>
          <w:vertAlign w:val="superscript"/>
        </w:rPr>
        <w:t>th</w:t>
      </w:r>
      <w:r w:rsidRPr="008901F2">
        <w:rPr>
          <w:rFonts w:eastAsia="Calibri" w:cs="Times New Roman"/>
        </w:rPr>
        <w:t xml:space="preserve"> June 2020</w:t>
      </w:r>
      <w:r>
        <w:rPr>
          <w:rFonts w:eastAsia="Calibri" w:cs="Times New Roman"/>
        </w:rPr>
        <w:t>]</w:t>
      </w:r>
    </w:p>
    <w:p w14:paraId="29EB938F" w14:textId="77777777" w:rsidR="00C72EED" w:rsidRPr="008901F2" w:rsidRDefault="00C72EED" w:rsidP="00C72EED">
      <w:pPr>
        <w:ind w:left="720" w:hanging="720"/>
        <w:rPr>
          <w:rFonts w:eastAsia="Calibri" w:cs="Times New Roman"/>
        </w:rPr>
      </w:pPr>
      <w:proofErr w:type="spellStart"/>
      <w:r>
        <w:rPr>
          <w:rFonts w:eastAsia="Calibri" w:cs="Times New Roman"/>
        </w:rPr>
        <w:t>Klump</w:t>
      </w:r>
      <w:proofErr w:type="spellEnd"/>
      <w:r>
        <w:rPr>
          <w:rFonts w:eastAsia="Calibri" w:cs="Times New Roman"/>
        </w:rPr>
        <w:t xml:space="preserve">, L. K., Burt, A., </w:t>
      </w:r>
      <w:proofErr w:type="spellStart"/>
      <w:r>
        <w:rPr>
          <w:rFonts w:eastAsia="Calibri" w:cs="Times New Roman"/>
        </w:rPr>
        <w:t>Lacono</w:t>
      </w:r>
      <w:proofErr w:type="spellEnd"/>
      <w:r>
        <w:rPr>
          <w:rFonts w:eastAsia="Calibri" w:cs="Times New Roman"/>
        </w:rPr>
        <w:t>, G. W., and</w:t>
      </w:r>
      <w:r w:rsidRPr="008901F2">
        <w:rPr>
          <w:rFonts w:eastAsia="Calibri" w:cs="Times New Roman"/>
        </w:rPr>
        <w:t xml:space="preserve"> </w:t>
      </w:r>
      <w:proofErr w:type="spellStart"/>
      <w:r w:rsidRPr="008901F2">
        <w:rPr>
          <w:rFonts w:eastAsia="Calibri" w:cs="Times New Roman"/>
        </w:rPr>
        <w:t>McGue</w:t>
      </w:r>
      <w:proofErr w:type="spellEnd"/>
      <w:r w:rsidRPr="008901F2">
        <w:rPr>
          <w:rFonts w:eastAsia="Calibri" w:cs="Times New Roman"/>
        </w:rPr>
        <w:t xml:space="preserve">, M., (2007) Changes in genetic and environmental influences on disordered eating across adolescences, a longitudinal twin study, </w:t>
      </w:r>
      <w:hyperlink r:id="rId19" w:history="1">
        <w:r w:rsidRPr="003F5385">
          <w:rPr>
            <w:rStyle w:val="Hyperlink"/>
            <w:rFonts w:eastAsia="Calibri" w:cs="Times New Roman"/>
            <w:i/>
          </w:rPr>
          <w:t>Arch Gen Psychiatry</w:t>
        </w:r>
      </w:hyperlink>
      <w:r>
        <w:rPr>
          <w:rFonts w:eastAsia="Calibri" w:cs="Times New Roman"/>
        </w:rPr>
        <w:t xml:space="preserve"> Vol.64, pp.1409-1415 [Accessed on </w:t>
      </w:r>
      <w:r w:rsidRPr="008901F2">
        <w:rPr>
          <w:rFonts w:eastAsia="Calibri" w:cs="Times New Roman"/>
        </w:rPr>
        <w:t>15</w:t>
      </w:r>
      <w:r w:rsidRPr="008901F2">
        <w:rPr>
          <w:rFonts w:eastAsia="Calibri" w:cs="Times New Roman"/>
          <w:vertAlign w:val="superscript"/>
        </w:rPr>
        <w:t>th</w:t>
      </w:r>
      <w:r w:rsidRPr="008901F2">
        <w:rPr>
          <w:rFonts w:eastAsia="Calibri" w:cs="Times New Roman"/>
        </w:rPr>
        <w:t xml:space="preserve"> June 2020</w:t>
      </w:r>
      <w:r>
        <w:rPr>
          <w:rFonts w:eastAsia="Calibri" w:cs="Times New Roman"/>
        </w:rPr>
        <w:t>]</w:t>
      </w:r>
    </w:p>
    <w:p w14:paraId="4D889610" w14:textId="77777777" w:rsidR="00C72EED" w:rsidRPr="008901F2" w:rsidRDefault="00C72EED" w:rsidP="00C72EED">
      <w:pPr>
        <w:ind w:left="720" w:hanging="720"/>
        <w:rPr>
          <w:rFonts w:eastAsia="Calibri" w:cs="Times New Roman"/>
        </w:rPr>
      </w:pPr>
      <w:proofErr w:type="spellStart"/>
      <w:r w:rsidRPr="008901F2">
        <w:rPr>
          <w:rFonts w:eastAsia="Calibri" w:cs="Times New Roman"/>
        </w:rPr>
        <w:t>Maertens</w:t>
      </w:r>
      <w:proofErr w:type="spellEnd"/>
      <w:r w:rsidRPr="008901F2">
        <w:rPr>
          <w:rFonts w:eastAsia="Calibri" w:cs="Times New Roman"/>
        </w:rPr>
        <w:t>, C., Couturier, J., Grant, C.</w:t>
      </w:r>
      <w:r>
        <w:rPr>
          <w:rFonts w:eastAsia="Calibri" w:cs="Times New Roman"/>
        </w:rPr>
        <w:t xml:space="preserve"> and </w:t>
      </w:r>
      <w:r w:rsidRPr="008901F2">
        <w:rPr>
          <w:rFonts w:eastAsia="Calibri" w:cs="Times New Roman"/>
        </w:rPr>
        <w:t xml:space="preserve">Johnson, N. (2017) Fear of Vomiting and Low Body Weight in Two Paediatric Patients: Diagnostic Challenges, </w:t>
      </w:r>
      <w:hyperlink r:id="rId20" w:history="1">
        <w:r w:rsidRPr="00852F8E">
          <w:rPr>
            <w:rStyle w:val="Hyperlink"/>
            <w:rFonts w:eastAsia="Calibri" w:cs="Times New Roman"/>
            <w:i/>
          </w:rPr>
          <w:t xml:space="preserve">J Can </w:t>
        </w:r>
        <w:proofErr w:type="spellStart"/>
        <w:r w:rsidRPr="00852F8E">
          <w:rPr>
            <w:rStyle w:val="Hyperlink"/>
            <w:rFonts w:eastAsia="Calibri" w:cs="Times New Roman"/>
            <w:i/>
          </w:rPr>
          <w:t>Acad</w:t>
        </w:r>
        <w:proofErr w:type="spellEnd"/>
        <w:r w:rsidRPr="00852F8E">
          <w:rPr>
            <w:rStyle w:val="Hyperlink"/>
            <w:rFonts w:eastAsia="Calibri" w:cs="Times New Roman"/>
            <w:i/>
          </w:rPr>
          <w:t xml:space="preserve"> Child </w:t>
        </w:r>
        <w:proofErr w:type="spellStart"/>
        <w:r w:rsidRPr="00852F8E">
          <w:rPr>
            <w:rStyle w:val="Hyperlink"/>
            <w:rFonts w:eastAsia="Calibri" w:cs="Times New Roman"/>
            <w:i/>
          </w:rPr>
          <w:t>Adolesc</w:t>
        </w:r>
        <w:proofErr w:type="spellEnd"/>
        <w:r w:rsidRPr="00852F8E">
          <w:rPr>
            <w:rStyle w:val="Hyperlink"/>
            <w:rFonts w:eastAsia="Calibri" w:cs="Times New Roman"/>
            <w:i/>
          </w:rPr>
          <w:t xml:space="preserve"> Psychiatry</w:t>
        </w:r>
      </w:hyperlink>
      <w:r w:rsidRPr="00852F8E">
        <w:rPr>
          <w:rFonts w:eastAsia="Calibri" w:cs="Times New Roman"/>
          <w:i/>
        </w:rPr>
        <w:t xml:space="preserve"> Vol</w:t>
      </w:r>
      <w:r w:rsidRPr="008901F2">
        <w:rPr>
          <w:rFonts w:eastAsia="Calibri" w:cs="Times New Roman"/>
        </w:rPr>
        <w:t>.26, Iss.1, pp.59-67</w:t>
      </w:r>
      <w:r>
        <w:rPr>
          <w:rFonts w:eastAsia="Calibri" w:cs="Times New Roman"/>
        </w:rPr>
        <w:t xml:space="preserve"> [Accessed on </w:t>
      </w:r>
      <w:r w:rsidRPr="008901F2">
        <w:rPr>
          <w:rFonts w:eastAsia="Calibri" w:cs="Times New Roman"/>
        </w:rPr>
        <w:t>15</w:t>
      </w:r>
      <w:r w:rsidRPr="008901F2">
        <w:rPr>
          <w:rFonts w:eastAsia="Calibri" w:cs="Times New Roman"/>
          <w:vertAlign w:val="superscript"/>
        </w:rPr>
        <w:t>th</w:t>
      </w:r>
      <w:r w:rsidRPr="008901F2">
        <w:rPr>
          <w:rFonts w:eastAsia="Calibri" w:cs="Times New Roman"/>
        </w:rPr>
        <w:t xml:space="preserve"> June 2020</w:t>
      </w:r>
      <w:r>
        <w:rPr>
          <w:rFonts w:eastAsia="Calibri" w:cs="Times New Roman"/>
        </w:rPr>
        <w:t>]</w:t>
      </w:r>
    </w:p>
    <w:p w14:paraId="0BF1B7BC" w14:textId="77777777" w:rsidR="00C72EED" w:rsidRPr="008901F2" w:rsidRDefault="00C72EED" w:rsidP="00C72EED">
      <w:pPr>
        <w:ind w:left="720" w:hanging="720"/>
        <w:rPr>
          <w:rFonts w:eastAsia="Calibri" w:cs="Times New Roman"/>
        </w:rPr>
      </w:pPr>
      <w:proofErr w:type="spellStart"/>
      <w:r w:rsidRPr="008901F2">
        <w:rPr>
          <w:rFonts w:eastAsia="Calibri" w:cs="Times New Roman"/>
        </w:rPr>
        <w:t>Maraldo</w:t>
      </w:r>
      <w:proofErr w:type="spellEnd"/>
      <w:r w:rsidRPr="008901F2">
        <w:rPr>
          <w:rFonts w:eastAsia="Calibri" w:cs="Times New Roman"/>
        </w:rPr>
        <w:t>, M., T</w:t>
      </w:r>
      <w:r>
        <w:rPr>
          <w:rFonts w:eastAsia="Calibri" w:cs="Times New Roman"/>
        </w:rPr>
        <w:t xml:space="preserve">., Zhou, W., Dowling, J. M. S. and </w:t>
      </w:r>
      <w:r w:rsidRPr="008901F2">
        <w:rPr>
          <w:rFonts w:eastAsia="Calibri" w:cs="Times New Roman"/>
        </w:rPr>
        <w:t xml:space="preserve">Wal, M. S. J. S. V., (2016) Replication and extension of the dual pathway model of disordered eating: The role of fear of negative evaluation, suggestibility, rumination and self-compassion, </w:t>
      </w:r>
      <w:hyperlink r:id="rId21" w:history="1">
        <w:r w:rsidRPr="00A44DE5">
          <w:rPr>
            <w:rStyle w:val="Hyperlink"/>
            <w:rFonts w:eastAsia="Calibri" w:cs="Times New Roman"/>
            <w:i/>
          </w:rPr>
          <w:t>Journal of Eating Behaviours</w:t>
        </w:r>
      </w:hyperlink>
      <w:r>
        <w:rPr>
          <w:rFonts w:eastAsia="Calibri" w:cs="Times New Roman"/>
        </w:rPr>
        <w:t xml:space="preserve">, Vol.23, pp.187-194 [Accessed on </w:t>
      </w:r>
      <w:r w:rsidRPr="008901F2">
        <w:rPr>
          <w:rFonts w:eastAsia="Calibri" w:cs="Times New Roman"/>
        </w:rPr>
        <w:t>1</w:t>
      </w:r>
      <w:r>
        <w:rPr>
          <w:rFonts w:eastAsia="Calibri" w:cs="Times New Roman"/>
        </w:rPr>
        <w:t>4</w:t>
      </w:r>
      <w:r w:rsidRPr="008901F2">
        <w:rPr>
          <w:rFonts w:eastAsia="Calibri" w:cs="Times New Roman"/>
          <w:vertAlign w:val="superscript"/>
        </w:rPr>
        <w:t>th</w:t>
      </w:r>
      <w:r w:rsidRPr="008901F2">
        <w:rPr>
          <w:rFonts w:eastAsia="Calibri" w:cs="Times New Roman"/>
        </w:rPr>
        <w:t xml:space="preserve"> June 2020</w:t>
      </w:r>
      <w:r>
        <w:rPr>
          <w:rFonts w:eastAsia="Calibri" w:cs="Times New Roman"/>
        </w:rPr>
        <w:t>]</w:t>
      </w:r>
    </w:p>
    <w:p w14:paraId="53226B8E" w14:textId="77777777" w:rsidR="00C72EED" w:rsidRPr="008901F2" w:rsidRDefault="00C72EED" w:rsidP="00C72EED">
      <w:pPr>
        <w:ind w:left="720" w:hanging="720"/>
        <w:rPr>
          <w:rFonts w:eastAsia="Calibri" w:cs="Times New Roman"/>
        </w:rPr>
      </w:pPr>
      <w:proofErr w:type="spellStart"/>
      <w:r>
        <w:rPr>
          <w:rFonts w:eastAsia="Calibri" w:cs="Times New Roman"/>
        </w:rPr>
        <w:t>Polivy</w:t>
      </w:r>
      <w:proofErr w:type="spellEnd"/>
      <w:r>
        <w:rPr>
          <w:rFonts w:eastAsia="Calibri" w:cs="Times New Roman"/>
        </w:rPr>
        <w:t>, J. and</w:t>
      </w:r>
      <w:r w:rsidRPr="008901F2">
        <w:rPr>
          <w:rFonts w:eastAsia="Calibri" w:cs="Times New Roman"/>
        </w:rPr>
        <w:t xml:space="preserve"> Herman, P. C., (2002) Causes of eating disorder, </w:t>
      </w:r>
      <w:hyperlink r:id="rId22" w:history="1">
        <w:r w:rsidRPr="00E12CDA">
          <w:rPr>
            <w:rStyle w:val="Hyperlink"/>
            <w:rFonts w:eastAsia="Calibri" w:cs="Times New Roman"/>
            <w:i/>
          </w:rPr>
          <w:t>Annual Review of Psychology</w:t>
        </w:r>
      </w:hyperlink>
      <w:r w:rsidRPr="008901F2">
        <w:rPr>
          <w:rFonts w:eastAsia="Calibri" w:cs="Times New Roman"/>
        </w:rPr>
        <w:t xml:space="preserve">, Vol. 53, </w:t>
      </w:r>
      <w:proofErr w:type="spellStart"/>
      <w:r w:rsidRPr="008901F2">
        <w:rPr>
          <w:rFonts w:eastAsia="Calibri" w:cs="Times New Roman"/>
        </w:rPr>
        <w:t>Polivy</w:t>
      </w:r>
      <w:proofErr w:type="spellEnd"/>
      <w:r w:rsidRPr="008901F2">
        <w:rPr>
          <w:rFonts w:eastAsia="Calibri" w:cs="Times New Roman"/>
        </w:rPr>
        <w:t>, pp.187-213</w:t>
      </w:r>
      <w:r>
        <w:rPr>
          <w:rFonts w:eastAsia="Calibri" w:cs="Times New Roman"/>
        </w:rPr>
        <w:t xml:space="preserve"> [Accessed on </w:t>
      </w:r>
      <w:r w:rsidRPr="008901F2">
        <w:rPr>
          <w:rFonts w:eastAsia="Calibri" w:cs="Times New Roman"/>
        </w:rPr>
        <w:t>1</w:t>
      </w:r>
      <w:r>
        <w:rPr>
          <w:rFonts w:eastAsia="Calibri" w:cs="Times New Roman"/>
        </w:rPr>
        <w:t>3</w:t>
      </w:r>
      <w:r w:rsidRPr="008901F2">
        <w:rPr>
          <w:rFonts w:eastAsia="Calibri" w:cs="Times New Roman"/>
          <w:vertAlign w:val="superscript"/>
        </w:rPr>
        <w:t>th</w:t>
      </w:r>
      <w:r w:rsidRPr="008901F2">
        <w:rPr>
          <w:rFonts w:eastAsia="Calibri" w:cs="Times New Roman"/>
        </w:rPr>
        <w:t xml:space="preserve"> June 2020</w:t>
      </w:r>
      <w:r>
        <w:rPr>
          <w:rFonts w:eastAsia="Calibri" w:cs="Times New Roman"/>
        </w:rPr>
        <w:t>]</w:t>
      </w:r>
    </w:p>
    <w:p w14:paraId="6A8512A1" w14:textId="77777777" w:rsidR="00C72EED" w:rsidRPr="008901F2" w:rsidRDefault="00C72EED" w:rsidP="00C72EED">
      <w:pPr>
        <w:ind w:left="720" w:hanging="720"/>
        <w:rPr>
          <w:rFonts w:eastAsia="Calibri" w:cs="Times New Roman"/>
        </w:rPr>
      </w:pPr>
      <w:proofErr w:type="spellStart"/>
      <w:r>
        <w:rPr>
          <w:rFonts w:eastAsia="Calibri" w:cs="Times New Roman"/>
        </w:rPr>
        <w:t>Ricciardelli</w:t>
      </w:r>
      <w:proofErr w:type="spellEnd"/>
      <w:r>
        <w:rPr>
          <w:rFonts w:eastAsia="Calibri" w:cs="Times New Roman"/>
        </w:rPr>
        <w:t>, A. L. and</w:t>
      </w:r>
      <w:r w:rsidRPr="008901F2">
        <w:rPr>
          <w:rFonts w:eastAsia="Calibri" w:cs="Times New Roman"/>
        </w:rPr>
        <w:t xml:space="preserve"> </w:t>
      </w:r>
      <w:proofErr w:type="spellStart"/>
      <w:r w:rsidRPr="008901F2">
        <w:rPr>
          <w:rFonts w:eastAsia="Calibri" w:cs="Times New Roman"/>
        </w:rPr>
        <w:t>Yager</w:t>
      </w:r>
      <w:proofErr w:type="spellEnd"/>
      <w:r w:rsidRPr="008901F2">
        <w:rPr>
          <w:rFonts w:eastAsia="Calibri" w:cs="Times New Roman"/>
        </w:rPr>
        <w:t xml:space="preserve">, Z. (2015) </w:t>
      </w:r>
      <w:hyperlink r:id="rId23" w:anchor="v=onepage&amp;q&amp;f=false" w:history="1">
        <w:r w:rsidRPr="00637C15">
          <w:rPr>
            <w:rStyle w:val="Hyperlink"/>
            <w:rFonts w:eastAsia="Calibri" w:cs="Times New Roman"/>
            <w:i/>
          </w:rPr>
          <w:t>Adolescence and body image: from development to preventing dissatisfaction</w:t>
        </w:r>
      </w:hyperlink>
      <w:r>
        <w:rPr>
          <w:rFonts w:eastAsia="Calibri" w:cs="Times New Roman"/>
        </w:rPr>
        <w:t xml:space="preserve">, Routledge [Accessed on </w:t>
      </w:r>
      <w:r w:rsidRPr="008901F2">
        <w:rPr>
          <w:rFonts w:eastAsia="Calibri" w:cs="Times New Roman"/>
        </w:rPr>
        <w:t>15</w:t>
      </w:r>
      <w:r w:rsidRPr="008901F2">
        <w:rPr>
          <w:rFonts w:eastAsia="Calibri" w:cs="Times New Roman"/>
          <w:vertAlign w:val="superscript"/>
        </w:rPr>
        <w:t>th</w:t>
      </w:r>
      <w:r w:rsidRPr="008901F2">
        <w:rPr>
          <w:rFonts w:eastAsia="Calibri" w:cs="Times New Roman"/>
        </w:rPr>
        <w:t xml:space="preserve"> June 2020</w:t>
      </w:r>
      <w:r>
        <w:rPr>
          <w:rFonts w:eastAsia="Calibri" w:cs="Times New Roman"/>
        </w:rPr>
        <w:t>]</w:t>
      </w:r>
    </w:p>
    <w:p w14:paraId="0E28A7D9" w14:textId="77777777" w:rsidR="00C72EED" w:rsidRPr="008901F2" w:rsidRDefault="00C72EED" w:rsidP="00C72EED">
      <w:pPr>
        <w:ind w:left="720" w:hanging="720"/>
        <w:rPr>
          <w:rFonts w:eastAsia="Calibri" w:cs="Times New Roman"/>
        </w:rPr>
      </w:pPr>
      <w:r>
        <w:rPr>
          <w:rFonts w:eastAsia="Calibri" w:cs="Times New Roman"/>
        </w:rPr>
        <w:lastRenderedPageBreak/>
        <w:t>Rodgers, R. F. and</w:t>
      </w:r>
      <w:r w:rsidRPr="008901F2">
        <w:rPr>
          <w:rFonts w:eastAsia="Calibri" w:cs="Times New Roman"/>
        </w:rPr>
        <w:t xml:space="preserve"> </w:t>
      </w:r>
      <w:proofErr w:type="spellStart"/>
      <w:r w:rsidRPr="008901F2">
        <w:rPr>
          <w:rFonts w:eastAsia="Calibri" w:cs="Times New Roman"/>
        </w:rPr>
        <w:t>Melioli</w:t>
      </w:r>
      <w:proofErr w:type="spellEnd"/>
      <w:r w:rsidRPr="008901F2">
        <w:rPr>
          <w:rFonts w:eastAsia="Calibri" w:cs="Times New Roman"/>
        </w:rPr>
        <w:t xml:space="preserve">, T. (2016) The Relationship Between Body Image Concerns, Eating Disorders and Internet Use, </w:t>
      </w:r>
      <w:hyperlink r:id="rId24" w:history="1">
        <w:r w:rsidRPr="005B3DAD">
          <w:rPr>
            <w:rStyle w:val="Hyperlink"/>
            <w:rFonts w:eastAsia="Calibri" w:cs="Times New Roman"/>
            <w:i/>
          </w:rPr>
          <w:t>Part I: A Review of Empirical Support, Adolescents Res</w:t>
        </w:r>
      </w:hyperlink>
      <w:r w:rsidRPr="005B3DAD">
        <w:rPr>
          <w:rFonts w:eastAsia="Calibri" w:cs="Times New Roman"/>
          <w:i/>
        </w:rPr>
        <w:t xml:space="preserve"> </w:t>
      </w:r>
      <w:r w:rsidRPr="008901F2">
        <w:rPr>
          <w:rFonts w:eastAsia="Calibri" w:cs="Times New Roman"/>
        </w:rPr>
        <w:t>Rev 1, pp.95—119</w:t>
      </w:r>
      <w:r>
        <w:rPr>
          <w:rFonts w:eastAsia="Calibri" w:cs="Times New Roman"/>
        </w:rPr>
        <w:t xml:space="preserve"> [Accessed on </w:t>
      </w:r>
      <w:r w:rsidRPr="008901F2">
        <w:rPr>
          <w:rFonts w:eastAsia="Calibri" w:cs="Times New Roman"/>
        </w:rPr>
        <w:t>15</w:t>
      </w:r>
      <w:r w:rsidRPr="008901F2">
        <w:rPr>
          <w:rFonts w:eastAsia="Calibri" w:cs="Times New Roman"/>
          <w:vertAlign w:val="superscript"/>
        </w:rPr>
        <w:t>th</w:t>
      </w:r>
      <w:r w:rsidRPr="008901F2">
        <w:rPr>
          <w:rFonts w:eastAsia="Calibri" w:cs="Times New Roman"/>
        </w:rPr>
        <w:t xml:space="preserve"> June 2020</w:t>
      </w:r>
      <w:r>
        <w:rPr>
          <w:rFonts w:eastAsia="Calibri" w:cs="Times New Roman"/>
        </w:rPr>
        <w:t>]</w:t>
      </w:r>
    </w:p>
    <w:p w14:paraId="48BBDEE3" w14:textId="77777777" w:rsidR="00C72EED" w:rsidRPr="008901F2" w:rsidRDefault="00C72EED" w:rsidP="00C72EED">
      <w:pPr>
        <w:ind w:left="720" w:hanging="720"/>
        <w:rPr>
          <w:rFonts w:eastAsia="Calibri" w:cs="Times New Roman"/>
        </w:rPr>
      </w:pPr>
      <w:r w:rsidRPr="008901F2">
        <w:rPr>
          <w:rFonts w:eastAsia="Calibri" w:cs="Times New Roman"/>
        </w:rPr>
        <w:t xml:space="preserve">Rutherford, L. </w:t>
      </w:r>
      <w:r>
        <w:rPr>
          <w:rFonts w:eastAsia="Calibri" w:cs="Times New Roman"/>
        </w:rPr>
        <w:t xml:space="preserve">and </w:t>
      </w:r>
      <w:r w:rsidRPr="008901F2">
        <w:rPr>
          <w:rFonts w:eastAsia="Calibri" w:cs="Times New Roman"/>
        </w:rPr>
        <w:t xml:space="preserve">Couturier, J. (2007) A Review of Psychotherapeutic Interventions for Children and Adolescents with Eating Disorder, </w:t>
      </w:r>
      <w:hyperlink r:id="rId25" w:history="1">
        <w:r w:rsidRPr="004318F0">
          <w:rPr>
            <w:rStyle w:val="Hyperlink"/>
            <w:rFonts w:eastAsia="Calibri" w:cs="Times New Roman"/>
            <w:i/>
          </w:rPr>
          <w:t xml:space="preserve">J Can </w:t>
        </w:r>
        <w:proofErr w:type="spellStart"/>
        <w:r w:rsidRPr="004318F0">
          <w:rPr>
            <w:rStyle w:val="Hyperlink"/>
            <w:rFonts w:eastAsia="Calibri" w:cs="Times New Roman"/>
            <w:i/>
          </w:rPr>
          <w:t>Acad</w:t>
        </w:r>
        <w:proofErr w:type="spellEnd"/>
        <w:r w:rsidRPr="004318F0">
          <w:rPr>
            <w:rStyle w:val="Hyperlink"/>
            <w:rFonts w:eastAsia="Calibri" w:cs="Times New Roman"/>
            <w:i/>
          </w:rPr>
          <w:t xml:space="preserve"> Child </w:t>
        </w:r>
        <w:proofErr w:type="spellStart"/>
        <w:r w:rsidRPr="004318F0">
          <w:rPr>
            <w:rStyle w:val="Hyperlink"/>
            <w:rFonts w:eastAsia="Calibri" w:cs="Times New Roman"/>
            <w:i/>
          </w:rPr>
          <w:t>Adolesc</w:t>
        </w:r>
        <w:proofErr w:type="spellEnd"/>
        <w:r w:rsidRPr="004318F0">
          <w:rPr>
            <w:rStyle w:val="Hyperlink"/>
            <w:rFonts w:eastAsia="Calibri" w:cs="Times New Roman"/>
            <w:i/>
          </w:rPr>
          <w:t xml:space="preserve"> Psychiatry</w:t>
        </w:r>
      </w:hyperlink>
      <w:r>
        <w:rPr>
          <w:rFonts w:eastAsia="Calibri" w:cs="Times New Roman"/>
        </w:rPr>
        <w:t xml:space="preserve">, Vol.16, Iss.4, pp.153-157 [Accessed on </w:t>
      </w:r>
      <w:r w:rsidRPr="008901F2">
        <w:rPr>
          <w:rFonts w:eastAsia="Calibri" w:cs="Times New Roman"/>
        </w:rPr>
        <w:t>15</w:t>
      </w:r>
      <w:r w:rsidRPr="008901F2">
        <w:rPr>
          <w:rFonts w:eastAsia="Calibri" w:cs="Times New Roman"/>
          <w:vertAlign w:val="superscript"/>
        </w:rPr>
        <w:t>th</w:t>
      </w:r>
      <w:r w:rsidRPr="008901F2">
        <w:rPr>
          <w:rFonts w:eastAsia="Calibri" w:cs="Times New Roman"/>
        </w:rPr>
        <w:t xml:space="preserve"> June 2020</w:t>
      </w:r>
      <w:r>
        <w:rPr>
          <w:rFonts w:eastAsia="Calibri" w:cs="Times New Roman"/>
        </w:rPr>
        <w:t>]</w:t>
      </w:r>
    </w:p>
    <w:p w14:paraId="6A628700" w14:textId="77777777" w:rsidR="00C72EED" w:rsidRPr="008901F2" w:rsidRDefault="00C72EED" w:rsidP="00C72EED">
      <w:pPr>
        <w:ind w:left="720" w:hanging="720"/>
        <w:rPr>
          <w:rFonts w:eastAsia="Calibri" w:cs="Times New Roman"/>
        </w:rPr>
      </w:pPr>
      <w:proofErr w:type="spellStart"/>
      <w:r w:rsidRPr="008901F2">
        <w:rPr>
          <w:rFonts w:eastAsia="Calibri" w:cs="Times New Roman"/>
        </w:rPr>
        <w:t>Tasca</w:t>
      </w:r>
      <w:proofErr w:type="spellEnd"/>
      <w:r w:rsidRPr="008901F2">
        <w:rPr>
          <w:rFonts w:eastAsia="Calibri" w:cs="Times New Roman"/>
        </w:rPr>
        <w:t xml:space="preserve">, A. G. (2019) Attachment and eating disorders: a research update, </w:t>
      </w:r>
      <w:hyperlink r:id="rId26" w:history="1">
        <w:r w:rsidRPr="004318F0">
          <w:rPr>
            <w:rStyle w:val="Hyperlink"/>
            <w:rFonts w:eastAsia="Calibri" w:cs="Times New Roman"/>
            <w:i/>
          </w:rPr>
          <w:t>Current opinion in psychology</w:t>
        </w:r>
      </w:hyperlink>
      <w:r>
        <w:rPr>
          <w:rFonts w:eastAsia="Calibri" w:cs="Times New Roman"/>
        </w:rPr>
        <w:t xml:space="preserve">, Vol.25, pp.59-64 [Accessed on </w:t>
      </w:r>
      <w:r w:rsidRPr="008901F2">
        <w:rPr>
          <w:rFonts w:eastAsia="Calibri" w:cs="Times New Roman"/>
        </w:rPr>
        <w:t>1</w:t>
      </w:r>
      <w:r>
        <w:rPr>
          <w:rFonts w:eastAsia="Calibri" w:cs="Times New Roman"/>
        </w:rPr>
        <w:t>4</w:t>
      </w:r>
      <w:r w:rsidRPr="008901F2">
        <w:rPr>
          <w:rFonts w:eastAsia="Calibri" w:cs="Times New Roman"/>
          <w:vertAlign w:val="superscript"/>
        </w:rPr>
        <w:t>th</w:t>
      </w:r>
      <w:r w:rsidRPr="008901F2">
        <w:rPr>
          <w:rFonts w:eastAsia="Calibri" w:cs="Times New Roman"/>
        </w:rPr>
        <w:t xml:space="preserve"> June 2020</w:t>
      </w:r>
      <w:r>
        <w:rPr>
          <w:rFonts w:eastAsia="Calibri" w:cs="Times New Roman"/>
        </w:rPr>
        <w:t>]</w:t>
      </w:r>
    </w:p>
    <w:p w14:paraId="60E1F15A" w14:textId="77777777" w:rsidR="00C72EED" w:rsidRPr="008901F2" w:rsidRDefault="00C72EED" w:rsidP="00C72EED">
      <w:pPr>
        <w:ind w:left="720" w:hanging="720"/>
        <w:rPr>
          <w:rFonts w:eastAsia="Calibri" w:cs="Times New Roman"/>
        </w:rPr>
      </w:pPr>
      <w:proofErr w:type="spellStart"/>
      <w:r>
        <w:rPr>
          <w:rFonts w:eastAsia="Calibri" w:cs="Times New Roman"/>
        </w:rPr>
        <w:t>Túry</w:t>
      </w:r>
      <w:proofErr w:type="spellEnd"/>
      <w:r>
        <w:rPr>
          <w:rFonts w:eastAsia="Calibri" w:cs="Times New Roman"/>
        </w:rPr>
        <w:t xml:space="preserve"> F, </w:t>
      </w:r>
      <w:proofErr w:type="spellStart"/>
      <w:r>
        <w:rPr>
          <w:rFonts w:eastAsia="Calibri" w:cs="Times New Roman"/>
        </w:rPr>
        <w:t>Szumska</w:t>
      </w:r>
      <w:proofErr w:type="spellEnd"/>
      <w:r>
        <w:rPr>
          <w:rFonts w:eastAsia="Calibri" w:cs="Times New Roman"/>
        </w:rPr>
        <w:t xml:space="preserve"> I, </w:t>
      </w:r>
      <w:proofErr w:type="spellStart"/>
      <w:r>
        <w:rPr>
          <w:rFonts w:eastAsia="Calibri" w:cs="Times New Roman"/>
        </w:rPr>
        <w:t>Pászthy</w:t>
      </w:r>
      <w:proofErr w:type="spellEnd"/>
      <w:r>
        <w:rPr>
          <w:rFonts w:eastAsia="Calibri" w:cs="Times New Roman"/>
        </w:rPr>
        <w:t xml:space="preserve"> B and </w:t>
      </w:r>
      <w:proofErr w:type="spellStart"/>
      <w:r w:rsidRPr="008901F2">
        <w:rPr>
          <w:rFonts w:eastAsia="Calibri" w:cs="Times New Roman"/>
        </w:rPr>
        <w:t>Purebl</w:t>
      </w:r>
      <w:proofErr w:type="spellEnd"/>
      <w:r w:rsidRPr="008901F2">
        <w:rPr>
          <w:rFonts w:eastAsia="Calibri" w:cs="Times New Roman"/>
        </w:rPr>
        <w:t xml:space="preserve"> G., (2017) Guidelines and recommendations in the treatment of eating disorders, </w:t>
      </w:r>
      <w:hyperlink r:id="rId27" w:history="1">
        <w:proofErr w:type="spellStart"/>
        <w:r w:rsidRPr="00535949">
          <w:rPr>
            <w:rStyle w:val="Hyperlink"/>
            <w:rFonts w:eastAsia="Calibri" w:cs="Times New Roman"/>
            <w:i/>
          </w:rPr>
          <w:t>Psychiatr</w:t>
        </w:r>
        <w:proofErr w:type="spellEnd"/>
        <w:r w:rsidRPr="00535949">
          <w:rPr>
            <w:rStyle w:val="Hyperlink"/>
            <w:rFonts w:eastAsia="Calibri" w:cs="Times New Roman"/>
            <w:i/>
          </w:rPr>
          <w:t xml:space="preserve"> Hung</w:t>
        </w:r>
      </w:hyperlink>
      <w:r w:rsidRPr="008901F2">
        <w:rPr>
          <w:rFonts w:eastAsia="Calibri" w:cs="Times New Roman"/>
        </w:rPr>
        <w:t>, Vol.32, Iss.4, pp.39</w:t>
      </w:r>
      <w:r>
        <w:rPr>
          <w:rFonts w:eastAsia="Calibri" w:cs="Times New Roman"/>
        </w:rPr>
        <w:t xml:space="preserve">7-413 [Accessed on </w:t>
      </w:r>
      <w:r w:rsidRPr="008901F2">
        <w:rPr>
          <w:rFonts w:eastAsia="Calibri" w:cs="Times New Roman"/>
        </w:rPr>
        <w:t>1</w:t>
      </w:r>
      <w:r>
        <w:rPr>
          <w:rFonts w:eastAsia="Calibri" w:cs="Times New Roman"/>
        </w:rPr>
        <w:t>3</w:t>
      </w:r>
      <w:r w:rsidRPr="008901F2">
        <w:rPr>
          <w:rFonts w:eastAsia="Calibri" w:cs="Times New Roman"/>
          <w:vertAlign w:val="superscript"/>
        </w:rPr>
        <w:t>th</w:t>
      </w:r>
      <w:r w:rsidRPr="008901F2">
        <w:rPr>
          <w:rFonts w:eastAsia="Calibri" w:cs="Times New Roman"/>
        </w:rPr>
        <w:t xml:space="preserve"> June 2020</w:t>
      </w:r>
      <w:r>
        <w:rPr>
          <w:rFonts w:eastAsia="Calibri" w:cs="Times New Roman"/>
        </w:rPr>
        <w:t>]</w:t>
      </w:r>
    </w:p>
    <w:p w14:paraId="56F4E82E" w14:textId="77777777" w:rsidR="00C72EED" w:rsidRPr="008901F2" w:rsidRDefault="00C72EED" w:rsidP="00C72EED">
      <w:pPr>
        <w:ind w:left="720" w:hanging="720"/>
        <w:rPr>
          <w:rFonts w:eastAsia="Calibri" w:cs="Times New Roman"/>
        </w:rPr>
      </w:pPr>
      <w:r w:rsidRPr="008901F2">
        <w:rPr>
          <w:rFonts w:eastAsia="Calibri" w:cs="Times New Roman"/>
        </w:rPr>
        <w:t xml:space="preserve">Walsh, T. B., </w:t>
      </w:r>
      <w:r>
        <w:rPr>
          <w:rFonts w:eastAsia="Calibri" w:cs="Times New Roman"/>
        </w:rPr>
        <w:t xml:space="preserve">Attia, E. and </w:t>
      </w:r>
      <w:proofErr w:type="spellStart"/>
      <w:r w:rsidRPr="008901F2">
        <w:rPr>
          <w:rFonts w:eastAsia="Calibri" w:cs="Times New Roman"/>
        </w:rPr>
        <w:t>Glasofer</w:t>
      </w:r>
      <w:proofErr w:type="spellEnd"/>
      <w:r w:rsidRPr="008901F2">
        <w:rPr>
          <w:rFonts w:eastAsia="Calibri" w:cs="Times New Roman"/>
        </w:rPr>
        <w:t xml:space="preserve">, R. D., (2020) </w:t>
      </w:r>
      <w:hyperlink r:id="rId28" w:anchor="v=onepage&amp;q&amp;f=false" w:history="1">
        <w:r w:rsidRPr="00E30CC7">
          <w:rPr>
            <w:rStyle w:val="Hyperlink"/>
            <w:rFonts w:eastAsia="Calibri" w:cs="Times New Roman"/>
            <w:i/>
          </w:rPr>
          <w:t>Eating disorders: What Everyone Needs to Know</w:t>
        </w:r>
      </w:hyperlink>
      <w:r w:rsidRPr="008901F2">
        <w:rPr>
          <w:rFonts w:eastAsia="Calibri" w:cs="Times New Roman"/>
        </w:rPr>
        <w:t>, O</w:t>
      </w:r>
      <w:r>
        <w:rPr>
          <w:rFonts w:eastAsia="Calibri" w:cs="Times New Roman"/>
        </w:rPr>
        <w:t xml:space="preserve">xford University Press, pp.8-60 [Accessed on </w:t>
      </w:r>
      <w:r w:rsidRPr="008901F2">
        <w:rPr>
          <w:rFonts w:eastAsia="Calibri" w:cs="Times New Roman"/>
        </w:rPr>
        <w:t>1</w:t>
      </w:r>
      <w:r>
        <w:rPr>
          <w:rFonts w:eastAsia="Calibri" w:cs="Times New Roman"/>
        </w:rPr>
        <w:t>4</w:t>
      </w:r>
      <w:r w:rsidRPr="008901F2">
        <w:rPr>
          <w:rFonts w:eastAsia="Calibri" w:cs="Times New Roman"/>
          <w:vertAlign w:val="superscript"/>
        </w:rPr>
        <w:t>th</w:t>
      </w:r>
      <w:r w:rsidRPr="008901F2">
        <w:rPr>
          <w:rFonts w:eastAsia="Calibri" w:cs="Times New Roman"/>
        </w:rPr>
        <w:t xml:space="preserve"> June 2020</w:t>
      </w:r>
      <w:r>
        <w:rPr>
          <w:rFonts w:eastAsia="Calibri" w:cs="Times New Roman"/>
        </w:rPr>
        <w:t>]</w:t>
      </w:r>
    </w:p>
    <w:p w14:paraId="0C7C086D" w14:textId="77777777" w:rsidR="00C72EED" w:rsidRPr="008901F2" w:rsidRDefault="00C72EED" w:rsidP="00C72EED">
      <w:pPr>
        <w:ind w:left="720" w:hanging="720"/>
        <w:rPr>
          <w:rFonts w:eastAsia="Calibri" w:cs="Times New Roman"/>
        </w:rPr>
      </w:pPr>
      <w:r w:rsidRPr="008901F2">
        <w:rPr>
          <w:rFonts w:eastAsia="Calibri" w:cs="Times New Roman"/>
        </w:rPr>
        <w:t xml:space="preserve">Weir, K. (2016) </w:t>
      </w:r>
      <w:hyperlink r:id="rId29" w:history="1">
        <w:r w:rsidRPr="003A347A">
          <w:rPr>
            <w:rStyle w:val="Hyperlink"/>
            <w:rFonts w:eastAsia="Calibri" w:cs="Times New Roman"/>
            <w:i/>
          </w:rPr>
          <w:t>New Insights on Eating disorder</w:t>
        </w:r>
      </w:hyperlink>
      <w:r w:rsidRPr="008901F2">
        <w:rPr>
          <w:rFonts w:eastAsia="Calibri" w:cs="Times New Roman"/>
        </w:rPr>
        <w:t>, American Psychological Association, Vo</w:t>
      </w:r>
      <w:r>
        <w:rPr>
          <w:rFonts w:eastAsia="Calibri" w:cs="Times New Roman"/>
        </w:rPr>
        <w:t xml:space="preserve">l.47, pp.36 [Accessed on </w:t>
      </w:r>
      <w:r w:rsidRPr="008901F2">
        <w:rPr>
          <w:rFonts w:eastAsia="Calibri" w:cs="Times New Roman"/>
        </w:rPr>
        <w:t>1</w:t>
      </w:r>
      <w:r>
        <w:rPr>
          <w:rFonts w:eastAsia="Calibri" w:cs="Times New Roman"/>
        </w:rPr>
        <w:t>3</w:t>
      </w:r>
      <w:r w:rsidRPr="008901F2">
        <w:rPr>
          <w:rFonts w:eastAsia="Calibri" w:cs="Times New Roman"/>
          <w:vertAlign w:val="superscript"/>
        </w:rPr>
        <w:t>th</w:t>
      </w:r>
      <w:r w:rsidRPr="008901F2">
        <w:rPr>
          <w:rFonts w:eastAsia="Calibri" w:cs="Times New Roman"/>
        </w:rPr>
        <w:t xml:space="preserve"> June 2020</w:t>
      </w:r>
      <w:r>
        <w:rPr>
          <w:rFonts w:eastAsia="Calibri" w:cs="Times New Roman"/>
        </w:rPr>
        <w:t>]</w:t>
      </w:r>
    </w:p>
    <w:p w14:paraId="0D5BFDAA" w14:textId="77777777" w:rsidR="00C72EED" w:rsidRPr="00836F76" w:rsidRDefault="00C72EED" w:rsidP="00C72EED">
      <w:pPr>
        <w:ind w:left="720" w:hanging="720"/>
        <w:rPr>
          <w:rFonts w:eastAsia="Calibri" w:cs="Times New Roman"/>
        </w:rPr>
      </w:pPr>
      <w:proofErr w:type="spellStart"/>
      <w:r w:rsidRPr="008901F2">
        <w:rPr>
          <w:rFonts w:eastAsia="Calibri" w:cs="Times New Roman"/>
        </w:rPr>
        <w:t>Zam</w:t>
      </w:r>
      <w:proofErr w:type="spellEnd"/>
      <w:r w:rsidRPr="008901F2">
        <w:rPr>
          <w:rFonts w:eastAsia="Calibri" w:cs="Times New Roman"/>
        </w:rPr>
        <w:t xml:space="preserve">, W., </w:t>
      </w:r>
      <w:proofErr w:type="spellStart"/>
      <w:r w:rsidRPr="008901F2">
        <w:rPr>
          <w:rFonts w:eastAsia="Calibri" w:cs="Times New Roman"/>
        </w:rPr>
        <w:t>Reham</w:t>
      </w:r>
      <w:proofErr w:type="spellEnd"/>
      <w:r w:rsidRPr="008901F2">
        <w:rPr>
          <w:rFonts w:eastAsia="Calibri" w:cs="Times New Roman"/>
        </w:rPr>
        <w:t xml:space="preserve">, S., </w:t>
      </w:r>
      <w:r>
        <w:rPr>
          <w:rFonts w:eastAsia="Calibri" w:cs="Times New Roman"/>
        </w:rPr>
        <w:t>and</w:t>
      </w:r>
      <w:r w:rsidRPr="008901F2">
        <w:rPr>
          <w:rFonts w:eastAsia="Calibri" w:cs="Times New Roman"/>
        </w:rPr>
        <w:t xml:space="preserve"> </w:t>
      </w:r>
      <w:proofErr w:type="spellStart"/>
      <w:r w:rsidRPr="008901F2">
        <w:rPr>
          <w:rFonts w:eastAsia="Calibri" w:cs="Times New Roman"/>
        </w:rPr>
        <w:t>Sijari</w:t>
      </w:r>
      <w:proofErr w:type="spellEnd"/>
      <w:r w:rsidRPr="008901F2">
        <w:rPr>
          <w:rFonts w:eastAsia="Calibri" w:cs="Times New Roman"/>
        </w:rPr>
        <w:t xml:space="preserve">, Z., (2018). Overview on eating disorders. </w:t>
      </w:r>
      <w:hyperlink r:id="rId30" w:history="1">
        <w:r w:rsidRPr="00836F76">
          <w:rPr>
            <w:rStyle w:val="Hyperlink"/>
            <w:rFonts w:eastAsia="Calibri" w:cs="Times New Roman"/>
            <w:i/>
          </w:rPr>
          <w:t>Progress in Nutrition</w:t>
        </w:r>
      </w:hyperlink>
      <w:r w:rsidRPr="008901F2">
        <w:rPr>
          <w:rFonts w:eastAsia="Calibri" w:cs="Times New Roman"/>
          <w:i/>
        </w:rPr>
        <w:t>,</w:t>
      </w:r>
      <w:r>
        <w:rPr>
          <w:rFonts w:eastAsia="Calibri" w:cs="Times New Roman"/>
        </w:rPr>
        <w:t xml:space="preserve"> Vol.20, pp.29-35 [Accessed on </w:t>
      </w:r>
      <w:r w:rsidRPr="008901F2">
        <w:rPr>
          <w:rFonts w:eastAsia="Calibri" w:cs="Times New Roman"/>
        </w:rPr>
        <w:t>1</w:t>
      </w:r>
      <w:r>
        <w:rPr>
          <w:rFonts w:eastAsia="Calibri" w:cs="Times New Roman"/>
        </w:rPr>
        <w:t>3</w:t>
      </w:r>
      <w:r w:rsidRPr="008901F2">
        <w:rPr>
          <w:rFonts w:eastAsia="Calibri" w:cs="Times New Roman"/>
          <w:vertAlign w:val="superscript"/>
        </w:rPr>
        <w:t>th</w:t>
      </w:r>
      <w:r w:rsidRPr="008901F2">
        <w:rPr>
          <w:rFonts w:eastAsia="Calibri" w:cs="Times New Roman"/>
        </w:rPr>
        <w:t xml:space="preserve"> June 2020</w:t>
      </w:r>
      <w:r>
        <w:rPr>
          <w:rFonts w:eastAsia="Calibri" w:cs="Times New Roman"/>
        </w:rPr>
        <w:t>]</w:t>
      </w:r>
    </w:p>
    <w:p w14:paraId="1D1F21DA" w14:textId="77777777" w:rsidR="00C031BE" w:rsidRDefault="00C031BE" w:rsidP="00C72EED">
      <w:pPr>
        <w:ind w:left="720" w:hanging="720"/>
      </w:pPr>
    </w:p>
    <w:sectPr w:rsidR="00C031BE" w:rsidSect="000B4221">
      <w:headerReference w:type="default" r:id="rId31"/>
      <w:pgSz w:w="11907" w:h="16839" w:code="9"/>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7F76EC2" w14:textId="77777777" w:rsidR="00005702" w:rsidRDefault="00005702" w:rsidP="00FB2D3D">
      <w:pPr>
        <w:spacing w:line="240" w:lineRule="auto"/>
      </w:pPr>
      <w:r>
        <w:separator/>
      </w:r>
    </w:p>
  </w:endnote>
  <w:endnote w:type="continuationSeparator" w:id="0">
    <w:p w14:paraId="6194F212" w14:textId="77777777" w:rsidR="00005702" w:rsidRDefault="00005702" w:rsidP="00FB2D3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590C4C" w14:textId="77777777" w:rsidR="00E61F90" w:rsidRDefault="00E61F90" w:rsidP="00FB2D3D">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BDCEE8F" w14:textId="77777777" w:rsidR="00005702" w:rsidRDefault="00005702" w:rsidP="00FB2D3D">
      <w:pPr>
        <w:spacing w:line="240" w:lineRule="auto"/>
      </w:pPr>
      <w:r>
        <w:separator/>
      </w:r>
    </w:p>
  </w:footnote>
  <w:footnote w:type="continuationSeparator" w:id="0">
    <w:p w14:paraId="3D020CC9" w14:textId="77777777" w:rsidR="00005702" w:rsidRDefault="00005702" w:rsidP="00FB2D3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FACADB6" w14:textId="77777777" w:rsidR="00E61F90" w:rsidRDefault="00E61F90" w:rsidP="00ED0530">
    <w:pPr>
      <w:pStyle w:val="Header"/>
      <w:tabs>
        <w:tab w:val="clear" w:pos="4680"/>
        <w:tab w:val="clear" w:pos="9360"/>
        <w:tab w:val="right" w:pos="9000"/>
      </w:tabs>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403910"/>
      <w:docPartObj>
        <w:docPartGallery w:val="Page Numbers (Top of Page)"/>
        <w:docPartUnique/>
      </w:docPartObj>
    </w:sdtPr>
    <w:sdtEndPr/>
    <w:sdtContent>
      <w:p w14:paraId="1B5818EB" w14:textId="77777777" w:rsidR="00E61F90" w:rsidRDefault="00005702" w:rsidP="00ED0530">
        <w:pPr>
          <w:pStyle w:val="Header"/>
          <w:jc w:val="right"/>
        </w:pP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25057738"/>
      <w:docPartObj>
        <w:docPartGallery w:val="Page Numbers (Top of Page)"/>
        <w:docPartUnique/>
      </w:docPartObj>
    </w:sdtPr>
    <w:sdtEndPr>
      <w:rPr>
        <w:noProof/>
      </w:rPr>
    </w:sdtEndPr>
    <w:sdtContent>
      <w:p w14:paraId="05CB0826" w14:textId="77777777" w:rsidR="00AB12DD" w:rsidRDefault="00AB12DD" w:rsidP="005B0666">
        <w:pPr>
          <w:pStyle w:val="Header"/>
          <w:jc w:val="right"/>
        </w:pPr>
        <w:r>
          <w:t xml:space="preserve"> </w:t>
        </w:r>
        <w:r w:rsidR="00EB4197">
          <w:rPr>
            <w:rFonts w:cs="Arial"/>
            <w:szCs w:val="24"/>
          </w:rPr>
          <w:t>Research Report</w:t>
        </w:r>
        <w:r>
          <w:rPr>
            <w:rFonts w:cs="Arial"/>
            <w:szCs w:val="24"/>
          </w:rPr>
          <w:t xml:space="preserve">    1</w:t>
        </w:r>
      </w:p>
    </w:sdtContent>
  </w:sdt>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22582264"/>
      <w:docPartObj>
        <w:docPartGallery w:val="Page Numbers (Top of Page)"/>
        <w:docPartUnique/>
      </w:docPartObj>
    </w:sdtPr>
    <w:sdtEndPr>
      <w:rPr>
        <w:noProof/>
      </w:rPr>
    </w:sdtEndPr>
    <w:sdtContent>
      <w:p w14:paraId="16156952" w14:textId="77777777" w:rsidR="00AB12DD" w:rsidRDefault="00112AA4">
        <w:pPr>
          <w:pStyle w:val="Header"/>
          <w:jc w:val="right"/>
        </w:pPr>
        <w:r>
          <w:rPr>
            <w:rFonts w:cs="Arial"/>
            <w:szCs w:val="24"/>
          </w:rPr>
          <w:t>Research Report</w:t>
        </w:r>
        <w:r w:rsidR="00AB12DD">
          <w:rPr>
            <w:rFonts w:cs="Arial"/>
            <w:szCs w:val="24"/>
          </w:rPr>
          <w:t xml:space="preserve">    </w:t>
        </w:r>
        <w:r w:rsidR="00AB12DD">
          <w:fldChar w:fldCharType="begin"/>
        </w:r>
        <w:r w:rsidR="00AB12DD">
          <w:instrText xml:space="preserve"> PAGE   \* MERGEFORMAT </w:instrText>
        </w:r>
        <w:r w:rsidR="00AB12DD">
          <w:fldChar w:fldCharType="separate"/>
        </w:r>
        <w:r w:rsidR="00DF7BF9">
          <w:rPr>
            <w:noProof/>
          </w:rPr>
          <w:t>10</w:t>
        </w:r>
        <w:r w:rsidR="00AB12DD">
          <w:rPr>
            <w:noProof/>
          </w:rPr>
          <w:fldChar w:fldCharType="end"/>
        </w:r>
      </w:p>
    </w:sdtContent>
  </w:sdt>
  <w:p w14:paraId="4E7632AC" w14:textId="77777777" w:rsidR="00AB12DD" w:rsidRDefault="00AB12DD" w:rsidP="00ED0530">
    <w:pPr>
      <w:pStyle w:val="Header"/>
      <w:tabs>
        <w:tab w:val="clear" w:pos="4680"/>
        <w:tab w:val="clear" w:pos="9360"/>
        <w:tab w:val="right" w:pos="9000"/>
      </w:tabs>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BC37A4"/>
    <w:multiLevelType w:val="hybridMultilevel"/>
    <w:tmpl w:val="826AB0D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5C057CF"/>
    <w:multiLevelType w:val="hybridMultilevel"/>
    <w:tmpl w:val="F618ADF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080E2891"/>
    <w:multiLevelType w:val="hybridMultilevel"/>
    <w:tmpl w:val="17D822C4"/>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B553D4"/>
    <w:multiLevelType w:val="hybridMultilevel"/>
    <w:tmpl w:val="9DC28BA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0F3657"/>
    <w:multiLevelType w:val="hybridMultilevel"/>
    <w:tmpl w:val="E286D6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FAE26CB"/>
    <w:multiLevelType w:val="hybridMultilevel"/>
    <w:tmpl w:val="E57E935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 w15:restartNumberingAfterBreak="0">
    <w:nsid w:val="14401B39"/>
    <w:multiLevelType w:val="hybridMultilevel"/>
    <w:tmpl w:val="0706D4A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167B2270"/>
    <w:multiLevelType w:val="hybridMultilevel"/>
    <w:tmpl w:val="BF546D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7AD74E4"/>
    <w:multiLevelType w:val="hybridMultilevel"/>
    <w:tmpl w:val="ED44F3A4"/>
    <w:lvl w:ilvl="0" w:tplc="87E6E3C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17F4149A"/>
    <w:multiLevelType w:val="hybridMultilevel"/>
    <w:tmpl w:val="19C01E9A"/>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B5F533F"/>
    <w:multiLevelType w:val="hybridMultilevel"/>
    <w:tmpl w:val="A13AAD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D743060"/>
    <w:multiLevelType w:val="hybridMultilevel"/>
    <w:tmpl w:val="3EC8E3D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1EA713EA"/>
    <w:multiLevelType w:val="hybridMultilevel"/>
    <w:tmpl w:val="E6529B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2635E3D"/>
    <w:multiLevelType w:val="hybridMultilevel"/>
    <w:tmpl w:val="22F81058"/>
    <w:lvl w:ilvl="0" w:tplc="08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C33529C"/>
    <w:multiLevelType w:val="hybridMultilevel"/>
    <w:tmpl w:val="F6A0D9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CA61141"/>
    <w:multiLevelType w:val="hybridMultilevel"/>
    <w:tmpl w:val="60AAE3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DAA7BE5"/>
    <w:multiLevelType w:val="hybridMultilevel"/>
    <w:tmpl w:val="A506851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302F2980"/>
    <w:multiLevelType w:val="hybridMultilevel"/>
    <w:tmpl w:val="AE06C3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18336F2"/>
    <w:multiLevelType w:val="hybridMultilevel"/>
    <w:tmpl w:val="48F2E47E"/>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5595343"/>
    <w:multiLevelType w:val="hybridMultilevel"/>
    <w:tmpl w:val="103295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6371CAF"/>
    <w:multiLevelType w:val="hybridMultilevel"/>
    <w:tmpl w:val="3B12833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3816740D"/>
    <w:multiLevelType w:val="hybridMultilevel"/>
    <w:tmpl w:val="B8E0E758"/>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F237176"/>
    <w:multiLevelType w:val="hybridMultilevel"/>
    <w:tmpl w:val="CE784E60"/>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6656363"/>
    <w:multiLevelType w:val="hybridMultilevel"/>
    <w:tmpl w:val="0EB81A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78579A4"/>
    <w:multiLevelType w:val="hybridMultilevel"/>
    <w:tmpl w:val="9FEA50C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482500C0"/>
    <w:multiLevelType w:val="hybridMultilevel"/>
    <w:tmpl w:val="0BDA1CA8"/>
    <w:lvl w:ilvl="0" w:tplc="0409000F">
      <w:start w:val="1"/>
      <w:numFmt w:val="decimal"/>
      <w:lvlText w:val="%1."/>
      <w:lvlJc w:val="left"/>
      <w:pPr>
        <w:ind w:left="1500" w:hanging="360"/>
      </w:pPr>
    </w:lvl>
    <w:lvl w:ilvl="1" w:tplc="04090019" w:tentative="1">
      <w:start w:val="1"/>
      <w:numFmt w:val="lowerLetter"/>
      <w:lvlText w:val="%2."/>
      <w:lvlJc w:val="left"/>
      <w:pPr>
        <w:ind w:left="2220" w:hanging="360"/>
      </w:pPr>
    </w:lvl>
    <w:lvl w:ilvl="2" w:tplc="0409001B" w:tentative="1">
      <w:start w:val="1"/>
      <w:numFmt w:val="lowerRoman"/>
      <w:lvlText w:val="%3."/>
      <w:lvlJc w:val="right"/>
      <w:pPr>
        <w:ind w:left="2940" w:hanging="180"/>
      </w:p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abstractNum w:abstractNumId="26" w15:restartNumberingAfterBreak="0">
    <w:nsid w:val="4E1F44A4"/>
    <w:multiLevelType w:val="hybridMultilevel"/>
    <w:tmpl w:val="1F58B51A"/>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03F515E"/>
    <w:multiLevelType w:val="hybridMultilevel"/>
    <w:tmpl w:val="EF40321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4D15BB"/>
    <w:multiLevelType w:val="hybridMultilevel"/>
    <w:tmpl w:val="B9104FF0"/>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473163E"/>
    <w:multiLevelType w:val="hybridMultilevel"/>
    <w:tmpl w:val="D5E0B0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C7F43DF"/>
    <w:multiLevelType w:val="hybridMultilevel"/>
    <w:tmpl w:val="F7609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D9152B6"/>
    <w:multiLevelType w:val="hybridMultilevel"/>
    <w:tmpl w:val="B5AAB7A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2" w15:restartNumberingAfterBreak="0">
    <w:nsid w:val="60403DE9"/>
    <w:multiLevelType w:val="hybridMultilevel"/>
    <w:tmpl w:val="A58C6364"/>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1815837"/>
    <w:multiLevelType w:val="hybridMultilevel"/>
    <w:tmpl w:val="11F068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2843D6D"/>
    <w:multiLevelType w:val="hybridMultilevel"/>
    <w:tmpl w:val="7D76840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5122437"/>
    <w:multiLevelType w:val="hybridMultilevel"/>
    <w:tmpl w:val="094AAF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E429F7"/>
    <w:multiLevelType w:val="hybridMultilevel"/>
    <w:tmpl w:val="5418AED6"/>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66C11A3"/>
    <w:multiLevelType w:val="hybridMultilevel"/>
    <w:tmpl w:val="22BAB1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956607C"/>
    <w:multiLevelType w:val="hybridMultilevel"/>
    <w:tmpl w:val="2E9C8980"/>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DE41B5F"/>
    <w:multiLevelType w:val="hybridMultilevel"/>
    <w:tmpl w:val="8DF2EDCA"/>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37F1C2F"/>
    <w:multiLevelType w:val="hybridMultilevel"/>
    <w:tmpl w:val="DFEE273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5A0426D"/>
    <w:multiLevelType w:val="hybridMultilevel"/>
    <w:tmpl w:val="440CF39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15:restartNumberingAfterBreak="0">
    <w:nsid w:val="762E12DA"/>
    <w:multiLevelType w:val="hybridMultilevel"/>
    <w:tmpl w:val="B0760EA0"/>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8B744AF"/>
    <w:multiLevelType w:val="hybridMultilevel"/>
    <w:tmpl w:val="6608E1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CD41EC3"/>
    <w:multiLevelType w:val="hybridMultilevel"/>
    <w:tmpl w:val="D11009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F0960BE"/>
    <w:multiLevelType w:val="hybridMultilevel"/>
    <w:tmpl w:val="BEB269CC"/>
    <w:lvl w:ilvl="0" w:tplc="AE12823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45"/>
  </w:num>
  <w:num w:numId="2">
    <w:abstractNumId w:val="29"/>
  </w:num>
  <w:num w:numId="3">
    <w:abstractNumId w:val="13"/>
  </w:num>
  <w:num w:numId="4">
    <w:abstractNumId w:val="12"/>
  </w:num>
  <w:num w:numId="5">
    <w:abstractNumId w:val="8"/>
  </w:num>
  <w:num w:numId="6">
    <w:abstractNumId w:val="43"/>
  </w:num>
  <w:num w:numId="7">
    <w:abstractNumId w:val="6"/>
  </w:num>
  <w:num w:numId="8">
    <w:abstractNumId w:val="5"/>
  </w:num>
  <w:num w:numId="9">
    <w:abstractNumId w:val="26"/>
  </w:num>
  <w:num w:numId="10">
    <w:abstractNumId w:val="9"/>
  </w:num>
  <w:num w:numId="11">
    <w:abstractNumId w:val="36"/>
  </w:num>
  <w:num w:numId="12">
    <w:abstractNumId w:val="40"/>
  </w:num>
  <w:num w:numId="13">
    <w:abstractNumId w:val="18"/>
  </w:num>
  <w:num w:numId="14">
    <w:abstractNumId w:val="22"/>
  </w:num>
  <w:num w:numId="15">
    <w:abstractNumId w:val="3"/>
  </w:num>
  <w:num w:numId="16">
    <w:abstractNumId w:val="32"/>
  </w:num>
  <w:num w:numId="17">
    <w:abstractNumId w:val="28"/>
  </w:num>
  <w:num w:numId="18">
    <w:abstractNumId w:val="38"/>
  </w:num>
  <w:num w:numId="19">
    <w:abstractNumId w:val="34"/>
  </w:num>
  <w:num w:numId="20">
    <w:abstractNumId w:val="42"/>
  </w:num>
  <w:num w:numId="21">
    <w:abstractNumId w:val="2"/>
  </w:num>
  <w:num w:numId="22">
    <w:abstractNumId w:val="0"/>
  </w:num>
  <w:num w:numId="23">
    <w:abstractNumId w:val="1"/>
  </w:num>
  <w:num w:numId="24">
    <w:abstractNumId w:val="20"/>
  </w:num>
  <w:num w:numId="25">
    <w:abstractNumId w:val="31"/>
  </w:num>
  <w:num w:numId="26">
    <w:abstractNumId w:val="25"/>
  </w:num>
  <w:num w:numId="27">
    <w:abstractNumId w:val="11"/>
  </w:num>
  <w:num w:numId="28">
    <w:abstractNumId w:val="27"/>
  </w:num>
  <w:num w:numId="29">
    <w:abstractNumId w:val="41"/>
  </w:num>
  <w:num w:numId="30">
    <w:abstractNumId w:val="24"/>
  </w:num>
  <w:num w:numId="31">
    <w:abstractNumId w:val="16"/>
  </w:num>
  <w:num w:numId="32">
    <w:abstractNumId w:val="15"/>
  </w:num>
  <w:num w:numId="33">
    <w:abstractNumId w:val="10"/>
  </w:num>
  <w:num w:numId="34">
    <w:abstractNumId w:val="37"/>
  </w:num>
  <w:num w:numId="35">
    <w:abstractNumId w:val="14"/>
  </w:num>
  <w:num w:numId="36">
    <w:abstractNumId w:val="33"/>
  </w:num>
  <w:num w:numId="37">
    <w:abstractNumId w:val="7"/>
  </w:num>
  <w:num w:numId="38">
    <w:abstractNumId w:val="39"/>
  </w:num>
  <w:num w:numId="39">
    <w:abstractNumId w:val="4"/>
  </w:num>
  <w:num w:numId="40">
    <w:abstractNumId w:val="17"/>
  </w:num>
  <w:num w:numId="41">
    <w:abstractNumId w:val="19"/>
  </w:num>
  <w:num w:numId="42">
    <w:abstractNumId w:val="21"/>
  </w:num>
  <w:num w:numId="43">
    <w:abstractNumId w:val="30"/>
  </w:num>
  <w:num w:numId="44">
    <w:abstractNumId w:val="44"/>
  </w:num>
  <w:num w:numId="45">
    <w:abstractNumId w:val="23"/>
  </w:num>
  <w:num w:numId="4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8"/>
  <w:doNotDisplayPageBoundaries/>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B2D3D"/>
    <w:rsid w:val="00002EC3"/>
    <w:rsid w:val="00003CE2"/>
    <w:rsid w:val="000045BA"/>
    <w:rsid w:val="00005702"/>
    <w:rsid w:val="00007970"/>
    <w:rsid w:val="000102BA"/>
    <w:rsid w:val="00012890"/>
    <w:rsid w:val="000131CE"/>
    <w:rsid w:val="00013314"/>
    <w:rsid w:val="00015E51"/>
    <w:rsid w:val="000167B5"/>
    <w:rsid w:val="0001686C"/>
    <w:rsid w:val="0002239B"/>
    <w:rsid w:val="00023686"/>
    <w:rsid w:val="00024E56"/>
    <w:rsid w:val="00027896"/>
    <w:rsid w:val="00027B7D"/>
    <w:rsid w:val="00032600"/>
    <w:rsid w:val="00033911"/>
    <w:rsid w:val="000368E7"/>
    <w:rsid w:val="00036D7D"/>
    <w:rsid w:val="00037441"/>
    <w:rsid w:val="00040BF2"/>
    <w:rsid w:val="00041EA4"/>
    <w:rsid w:val="000453B2"/>
    <w:rsid w:val="0004553D"/>
    <w:rsid w:val="0005151A"/>
    <w:rsid w:val="00053277"/>
    <w:rsid w:val="00054D08"/>
    <w:rsid w:val="000563CA"/>
    <w:rsid w:val="0005736A"/>
    <w:rsid w:val="0006076D"/>
    <w:rsid w:val="00063B95"/>
    <w:rsid w:val="00063FA0"/>
    <w:rsid w:val="00064C58"/>
    <w:rsid w:val="00065DD5"/>
    <w:rsid w:val="00070707"/>
    <w:rsid w:val="000712C3"/>
    <w:rsid w:val="000716D2"/>
    <w:rsid w:val="00071907"/>
    <w:rsid w:val="00073821"/>
    <w:rsid w:val="0008074C"/>
    <w:rsid w:val="00080D9D"/>
    <w:rsid w:val="0008128F"/>
    <w:rsid w:val="0008353C"/>
    <w:rsid w:val="00084533"/>
    <w:rsid w:val="000845CA"/>
    <w:rsid w:val="0008745A"/>
    <w:rsid w:val="00087858"/>
    <w:rsid w:val="00087EB8"/>
    <w:rsid w:val="00090628"/>
    <w:rsid w:val="000920FD"/>
    <w:rsid w:val="00092431"/>
    <w:rsid w:val="000925B9"/>
    <w:rsid w:val="000943D0"/>
    <w:rsid w:val="000962EF"/>
    <w:rsid w:val="00097200"/>
    <w:rsid w:val="000A35CA"/>
    <w:rsid w:val="000A3693"/>
    <w:rsid w:val="000A37A3"/>
    <w:rsid w:val="000A51ED"/>
    <w:rsid w:val="000A5E92"/>
    <w:rsid w:val="000A726C"/>
    <w:rsid w:val="000B1237"/>
    <w:rsid w:val="000B2AD8"/>
    <w:rsid w:val="000B3C20"/>
    <w:rsid w:val="000B3E66"/>
    <w:rsid w:val="000B4221"/>
    <w:rsid w:val="000B5B52"/>
    <w:rsid w:val="000B71A8"/>
    <w:rsid w:val="000B7647"/>
    <w:rsid w:val="000B7E6B"/>
    <w:rsid w:val="000C23CF"/>
    <w:rsid w:val="000C3A27"/>
    <w:rsid w:val="000C3B34"/>
    <w:rsid w:val="000C4222"/>
    <w:rsid w:val="000C4609"/>
    <w:rsid w:val="000C67C6"/>
    <w:rsid w:val="000C78FE"/>
    <w:rsid w:val="000D0137"/>
    <w:rsid w:val="000D16FD"/>
    <w:rsid w:val="000D2D99"/>
    <w:rsid w:val="000D4EE1"/>
    <w:rsid w:val="000D6018"/>
    <w:rsid w:val="000D6056"/>
    <w:rsid w:val="000D667A"/>
    <w:rsid w:val="000E06B6"/>
    <w:rsid w:val="000E06EE"/>
    <w:rsid w:val="000E103C"/>
    <w:rsid w:val="000E2B65"/>
    <w:rsid w:val="000E2F7E"/>
    <w:rsid w:val="000F146F"/>
    <w:rsid w:val="000F192B"/>
    <w:rsid w:val="000F36CB"/>
    <w:rsid w:val="000F6284"/>
    <w:rsid w:val="000F6393"/>
    <w:rsid w:val="000F6AAC"/>
    <w:rsid w:val="000F7BCA"/>
    <w:rsid w:val="001035AE"/>
    <w:rsid w:val="00103749"/>
    <w:rsid w:val="00105099"/>
    <w:rsid w:val="00105492"/>
    <w:rsid w:val="001055DC"/>
    <w:rsid w:val="00105BC8"/>
    <w:rsid w:val="001072F8"/>
    <w:rsid w:val="001103C4"/>
    <w:rsid w:val="001115FE"/>
    <w:rsid w:val="00111DAD"/>
    <w:rsid w:val="00111F43"/>
    <w:rsid w:val="00112395"/>
    <w:rsid w:val="001128F4"/>
    <w:rsid w:val="00112AA4"/>
    <w:rsid w:val="001130E9"/>
    <w:rsid w:val="00120FF3"/>
    <w:rsid w:val="00121790"/>
    <w:rsid w:val="00122A4E"/>
    <w:rsid w:val="0012302C"/>
    <w:rsid w:val="00124E3D"/>
    <w:rsid w:val="00134780"/>
    <w:rsid w:val="0013778F"/>
    <w:rsid w:val="001477BC"/>
    <w:rsid w:val="00150738"/>
    <w:rsid w:val="00150850"/>
    <w:rsid w:val="001534B6"/>
    <w:rsid w:val="00155A56"/>
    <w:rsid w:val="0015784D"/>
    <w:rsid w:val="00161866"/>
    <w:rsid w:val="001655F9"/>
    <w:rsid w:val="001669DA"/>
    <w:rsid w:val="00167435"/>
    <w:rsid w:val="00171177"/>
    <w:rsid w:val="00172E23"/>
    <w:rsid w:val="00177719"/>
    <w:rsid w:val="001804FF"/>
    <w:rsid w:val="0018066F"/>
    <w:rsid w:val="001820EB"/>
    <w:rsid w:val="00182FD6"/>
    <w:rsid w:val="00183657"/>
    <w:rsid w:val="00184741"/>
    <w:rsid w:val="00191715"/>
    <w:rsid w:val="00196A0D"/>
    <w:rsid w:val="00197C12"/>
    <w:rsid w:val="001A269E"/>
    <w:rsid w:val="001A2A84"/>
    <w:rsid w:val="001A6DFF"/>
    <w:rsid w:val="001A77C8"/>
    <w:rsid w:val="001B1401"/>
    <w:rsid w:val="001B1FF1"/>
    <w:rsid w:val="001B2C01"/>
    <w:rsid w:val="001B323F"/>
    <w:rsid w:val="001B3A9A"/>
    <w:rsid w:val="001B5E7C"/>
    <w:rsid w:val="001C0607"/>
    <w:rsid w:val="001C0A3A"/>
    <w:rsid w:val="001C1C3E"/>
    <w:rsid w:val="001C4B82"/>
    <w:rsid w:val="001C567B"/>
    <w:rsid w:val="001C5F56"/>
    <w:rsid w:val="001C7774"/>
    <w:rsid w:val="001D06EB"/>
    <w:rsid w:val="001D1A1A"/>
    <w:rsid w:val="001D2156"/>
    <w:rsid w:val="001D4CA9"/>
    <w:rsid w:val="001D7F8C"/>
    <w:rsid w:val="001D7FAF"/>
    <w:rsid w:val="001E72D5"/>
    <w:rsid w:val="001E7809"/>
    <w:rsid w:val="001E7FC4"/>
    <w:rsid w:val="001F0B7B"/>
    <w:rsid w:val="001F1847"/>
    <w:rsid w:val="001F1F53"/>
    <w:rsid w:val="001F20FD"/>
    <w:rsid w:val="001F437E"/>
    <w:rsid w:val="001F4E38"/>
    <w:rsid w:val="001F5E6D"/>
    <w:rsid w:val="001F7AAC"/>
    <w:rsid w:val="0020001A"/>
    <w:rsid w:val="00201489"/>
    <w:rsid w:val="00201EF2"/>
    <w:rsid w:val="002047B9"/>
    <w:rsid w:val="00206AE6"/>
    <w:rsid w:val="002072ED"/>
    <w:rsid w:val="002076BA"/>
    <w:rsid w:val="0020774E"/>
    <w:rsid w:val="00207D66"/>
    <w:rsid w:val="002103A3"/>
    <w:rsid w:val="0021249B"/>
    <w:rsid w:val="00215C3A"/>
    <w:rsid w:val="00220C51"/>
    <w:rsid w:val="00221FF7"/>
    <w:rsid w:val="002266DE"/>
    <w:rsid w:val="0022696B"/>
    <w:rsid w:val="0022778F"/>
    <w:rsid w:val="0023209E"/>
    <w:rsid w:val="00232E04"/>
    <w:rsid w:val="00232F5C"/>
    <w:rsid w:val="00236F24"/>
    <w:rsid w:val="00237B77"/>
    <w:rsid w:val="00241C80"/>
    <w:rsid w:val="0024316B"/>
    <w:rsid w:val="00245D27"/>
    <w:rsid w:val="00245EB9"/>
    <w:rsid w:val="002502A4"/>
    <w:rsid w:val="00250714"/>
    <w:rsid w:val="00252BB3"/>
    <w:rsid w:val="00253226"/>
    <w:rsid w:val="002570E7"/>
    <w:rsid w:val="0026300A"/>
    <w:rsid w:val="00264106"/>
    <w:rsid w:val="00273CF0"/>
    <w:rsid w:val="00275E1D"/>
    <w:rsid w:val="00280DF7"/>
    <w:rsid w:val="00282C20"/>
    <w:rsid w:val="00285446"/>
    <w:rsid w:val="0028781B"/>
    <w:rsid w:val="00291E89"/>
    <w:rsid w:val="00293304"/>
    <w:rsid w:val="00293FE6"/>
    <w:rsid w:val="0029445D"/>
    <w:rsid w:val="00294B82"/>
    <w:rsid w:val="00297EAA"/>
    <w:rsid w:val="002A09E2"/>
    <w:rsid w:val="002A265D"/>
    <w:rsid w:val="002A40C4"/>
    <w:rsid w:val="002A6324"/>
    <w:rsid w:val="002A72B3"/>
    <w:rsid w:val="002B5B8B"/>
    <w:rsid w:val="002B5BC0"/>
    <w:rsid w:val="002B6C06"/>
    <w:rsid w:val="002B79CF"/>
    <w:rsid w:val="002C11E2"/>
    <w:rsid w:val="002C22A4"/>
    <w:rsid w:val="002C32D1"/>
    <w:rsid w:val="002C68DF"/>
    <w:rsid w:val="002D03A4"/>
    <w:rsid w:val="002D33D7"/>
    <w:rsid w:val="002D77A6"/>
    <w:rsid w:val="002E55A6"/>
    <w:rsid w:val="002F18F7"/>
    <w:rsid w:val="002F25F8"/>
    <w:rsid w:val="002F44F8"/>
    <w:rsid w:val="002F5114"/>
    <w:rsid w:val="002F6B20"/>
    <w:rsid w:val="002F6D2A"/>
    <w:rsid w:val="0030006D"/>
    <w:rsid w:val="003024FD"/>
    <w:rsid w:val="00302725"/>
    <w:rsid w:val="003041F0"/>
    <w:rsid w:val="00305F02"/>
    <w:rsid w:val="00310B80"/>
    <w:rsid w:val="0031287C"/>
    <w:rsid w:val="003149E3"/>
    <w:rsid w:val="00314A63"/>
    <w:rsid w:val="0031588F"/>
    <w:rsid w:val="003220E2"/>
    <w:rsid w:val="0033128A"/>
    <w:rsid w:val="0033264A"/>
    <w:rsid w:val="00332B05"/>
    <w:rsid w:val="00332FCC"/>
    <w:rsid w:val="003371E5"/>
    <w:rsid w:val="0033737F"/>
    <w:rsid w:val="003428AB"/>
    <w:rsid w:val="00343429"/>
    <w:rsid w:val="00345128"/>
    <w:rsid w:val="00353945"/>
    <w:rsid w:val="0036636F"/>
    <w:rsid w:val="003675C4"/>
    <w:rsid w:val="00370257"/>
    <w:rsid w:val="00370BD1"/>
    <w:rsid w:val="0038016E"/>
    <w:rsid w:val="00380177"/>
    <w:rsid w:val="00384290"/>
    <w:rsid w:val="00387142"/>
    <w:rsid w:val="00387F9B"/>
    <w:rsid w:val="0039218A"/>
    <w:rsid w:val="0039678F"/>
    <w:rsid w:val="00396B4A"/>
    <w:rsid w:val="00397AF8"/>
    <w:rsid w:val="003A2364"/>
    <w:rsid w:val="003A257A"/>
    <w:rsid w:val="003A43AA"/>
    <w:rsid w:val="003A6625"/>
    <w:rsid w:val="003B09C3"/>
    <w:rsid w:val="003B10CB"/>
    <w:rsid w:val="003B3EB1"/>
    <w:rsid w:val="003B4F95"/>
    <w:rsid w:val="003C62B2"/>
    <w:rsid w:val="003C657F"/>
    <w:rsid w:val="003D1656"/>
    <w:rsid w:val="003D1F44"/>
    <w:rsid w:val="003D4932"/>
    <w:rsid w:val="003D53B3"/>
    <w:rsid w:val="003D6E7F"/>
    <w:rsid w:val="003E16EC"/>
    <w:rsid w:val="003E1DED"/>
    <w:rsid w:val="003E3601"/>
    <w:rsid w:val="003E4987"/>
    <w:rsid w:val="003E4BC6"/>
    <w:rsid w:val="003E6155"/>
    <w:rsid w:val="003E79F8"/>
    <w:rsid w:val="003E7CC5"/>
    <w:rsid w:val="003F345A"/>
    <w:rsid w:val="003F3E29"/>
    <w:rsid w:val="003F59BE"/>
    <w:rsid w:val="003F5C81"/>
    <w:rsid w:val="00401467"/>
    <w:rsid w:val="00401D5D"/>
    <w:rsid w:val="004025F9"/>
    <w:rsid w:val="00402BD6"/>
    <w:rsid w:val="004048F5"/>
    <w:rsid w:val="004049B3"/>
    <w:rsid w:val="00405A4F"/>
    <w:rsid w:val="00405A8E"/>
    <w:rsid w:val="00412CC9"/>
    <w:rsid w:val="00412CD6"/>
    <w:rsid w:val="0041721D"/>
    <w:rsid w:val="00420C9D"/>
    <w:rsid w:val="004214D1"/>
    <w:rsid w:val="0042178C"/>
    <w:rsid w:val="00422222"/>
    <w:rsid w:val="00423655"/>
    <w:rsid w:val="00433E52"/>
    <w:rsid w:val="00435F1E"/>
    <w:rsid w:val="004418B9"/>
    <w:rsid w:val="00442F6E"/>
    <w:rsid w:val="00445776"/>
    <w:rsid w:val="00446C8E"/>
    <w:rsid w:val="00446DAD"/>
    <w:rsid w:val="00446F39"/>
    <w:rsid w:val="00447B5D"/>
    <w:rsid w:val="00450C81"/>
    <w:rsid w:val="0045264F"/>
    <w:rsid w:val="00452AFD"/>
    <w:rsid w:val="00453263"/>
    <w:rsid w:val="004541E3"/>
    <w:rsid w:val="00454574"/>
    <w:rsid w:val="004548FA"/>
    <w:rsid w:val="00454DC1"/>
    <w:rsid w:val="00460573"/>
    <w:rsid w:val="00462EC1"/>
    <w:rsid w:val="00462F32"/>
    <w:rsid w:val="004639C0"/>
    <w:rsid w:val="00464807"/>
    <w:rsid w:val="004710F9"/>
    <w:rsid w:val="00472137"/>
    <w:rsid w:val="0047369D"/>
    <w:rsid w:val="0047585A"/>
    <w:rsid w:val="00480139"/>
    <w:rsid w:val="00487A17"/>
    <w:rsid w:val="00490484"/>
    <w:rsid w:val="004928DD"/>
    <w:rsid w:val="00493DD3"/>
    <w:rsid w:val="00494DAB"/>
    <w:rsid w:val="00495E29"/>
    <w:rsid w:val="004968C8"/>
    <w:rsid w:val="004A1C10"/>
    <w:rsid w:val="004A2613"/>
    <w:rsid w:val="004A65CD"/>
    <w:rsid w:val="004B7C46"/>
    <w:rsid w:val="004C1AEC"/>
    <w:rsid w:val="004C6C1E"/>
    <w:rsid w:val="004D0F00"/>
    <w:rsid w:val="004D3B99"/>
    <w:rsid w:val="004D7E61"/>
    <w:rsid w:val="004E4491"/>
    <w:rsid w:val="004E5177"/>
    <w:rsid w:val="004E534B"/>
    <w:rsid w:val="004E7E20"/>
    <w:rsid w:val="004F0103"/>
    <w:rsid w:val="004F3A36"/>
    <w:rsid w:val="004F58EA"/>
    <w:rsid w:val="004F6A00"/>
    <w:rsid w:val="004F6DEE"/>
    <w:rsid w:val="005006C7"/>
    <w:rsid w:val="005023C5"/>
    <w:rsid w:val="00505AC6"/>
    <w:rsid w:val="00506379"/>
    <w:rsid w:val="005075E1"/>
    <w:rsid w:val="00511A2A"/>
    <w:rsid w:val="00516324"/>
    <w:rsid w:val="00516C3F"/>
    <w:rsid w:val="00522893"/>
    <w:rsid w:val="00523BA5"/>
    <w:rsid w:val="00525D24"/>
    <w:rsid w:val="00526452"/>
    <w:rsid w:val="00527104"/>
    <w:rsid w:val="00532CC8"/>
    <w:rsid w:val="00533791"/>
    <w:rsid w:val="00543415"/>
    <w:rsid w:val="005436CD"/>
    <w:rsid w:val="00544A30"/>
    <w:rsid w:val="00544DB5"/>
    <w:rsid w:val="00545DAE"/>
    <w:rsid w:val="00545F4E"/>
    <w:rsid w:val="00547747"/>
    <w:rsid w:val="00553CB0"/>
    <w:rsid w:val="00555D09"/>
    <w:rsid w:val="005620DF"/>
    <w:rsid w:val="00562361"/>
    <w:rsid w:val="005634C0"/>
    <w:rsid w:val="00564ACD"/>
    <w:rsid w:val="0056557D"/>
    <w:rsid w:val="00566B32"/>
    <w:rsid w:val="00570859"/>
    <w:rsid w:val="005709E7"/>
    <w:rsid w:val="00573E69"/>
    <w:rsid w:val="00575640"/>
    <w:rsid w:val="00577AC7"/>
    <w:rsid w:val="00577AED"/>
    <w:rsid w:val="0058295B"/>
    <w:rsid w:val="00583582"/>
    <w:rsid w:val="00584C9A"/>
    <w:rsid w:val="00586021"/>
    <w:rsid w:val="00590647"/>
    <w:rsid w:val="005942A3"/>
    <w:rsid w:val="0059658D"/>
    <w:rsid w:val="005A06ED"/>
    <w:rsid w:val="005A2303"/>
    <w:rsid w:val="005A3A7D"/>
    <w:rsid w:val="005A42D2"/>
    <w:rsid w:val="005A4CC2"/>
    <w:rsid w:val="005A78BB"/>
    <w:rsid w:val="005B0666"/>
    <w:rsid w:val="005B57CB"/>
    <w:rsid w:val="005B63C5"/>
    <w:rsid w:val="005B6418"/>
    <w:rsid w:val="005C2EAB"/>
    <w:rsid w:val="005C32FF"/>
    <w:rsid w:val="005C4DEE"/>
    <w:rsid w:val="005C687E"/>
    <w:rsid w:val="005D2B62"/>
    <w:rsid w:val="005D7030"/>
    <w:rsid w:val="005D7BA2"/>
    <w:rsid w:val="005D7F0C"/>
    <w:rsid w:val="005E1BCA"/>
    <w:rsid w:val="005E1DC2"/>
    <w:rsid w:val="005E6E6E"/>
    <w:rsid w:val="005E7A53"/>
    <w:rsid w:val="005F37A6"/>
    <w:rsid w:val="005F3FBA"/>
    <w:rsid w:val="005F429A"/>
    <w:rsid w:val="005F5D55"/>
    <w:rsid w:val="00602B86"/>
    <w:rsid w:val="00604F3A"/>
    <w:rsid w:val="006061D8"/>
    <w:rsid w:val="0060702D"/>
    <w:rsid w:val="006103FD"/>
    <w:rsid w:val="0061126C"/>
    <w:rsid w:val="006114F5"/>
    <w:rsid w:val="0061705F"/>
    <w:rsid w:val="006171D0"/>
    <w:rsid w:val="00620317"/>
    <w:rsid w:val="00622A08"/>
    <w:rsid w:val="00623A5D"/>
    <w:rsid w:val="00632353"/>
    <w:rsid w:val="0064160F"/>
    <w:rsid w:val="00642043"/>
    <w:rsid w:val="00642366"/>
    <w:rsid w:val="0064304D"/>
    <w:rsid w:val="00647B84"/>
    <w:rsid w:val="00647BDC"/>
    <w:rsid w:val="00647DD0"/>
    <w:rsid w:val="00651527"/>
    <w:rsid w:val="00651856"/>
    <w:rsid w:val="0065469E"/>
    <w:rsid w:val="00657728"/>
    <w:rsid w:val="0065796E"/>
    <w:rsid w:val="00657ADA"/>
    <w:rsid w:val="0066099C"/>
    <w:rsid w:val="00661DDA"/>
    <w:rsid w:val="006620EE"/>
    <w:rsid w:val="0066233D"/>
    <w:rsid w:val="00662712"/>
    <w:rsid w:val="0066361D"/>
    <w:rsid w:val="006637EE"/>
    <w:rsid w:val="006672B1"/>
    <w:rsid w:val="00667D07"/>
    <w:rsid w:val="00667FDA"/>
    <w:rsid w:val="0067096E"/>
    <w:rsid w:val="00670A5A"/>
    <w:rsid w:val="00671A27"/>
    <w:rsid w:val="006733B0"/>
    <w:rsid w:val="006745C4"/>
    <w:rsid w:val="00676C3B"/>
    <w:rsid w:val="00677460"/>
    <w:rsid w:val="00677EB8"/>
    <w:rsid w:val="00680125"/>
    <w:rsid w:val="0068162D"/>
    <w:rsid w:val="00681CB1"/>
    <w:rsid w:val="00682B4D"/>
    <w:rsid w:val="0068542B"/>
    <w:rsid w:val="00685E46"/>
    <w:rsid w:val="006866CF"/>
    <w:rsid w:val="00687F4E"/>
    <w:rsid w:val="006907B2"/>
    <w:rsid w:val="0069082C"/>
    <w:rsid w:val="00694D88"/>
    <w:rsid w:val="00695ED0"/>
    <w:rsid w:val="00697311"/>
    <w:rsid w:val="006973FD"/>
    <w:rsid w:val="00697433"/>
    <w:rsid w:val="006974D6"/>
    <w:rsid w:val="006A0804"/>
    <w:rsid w:val="006A120C"/>
    <w:rsid w:val="006A1647"/>
    <w:rsid w:val="006A2008"/>
    <w:rsid w:val="006A2DCB"/>
    <w:rsid w:val="006A434B"/>
    <w:rsid w:val="006A6C35"/>
    <w:rsid w:val="006A72CB"/>
    <w:rsid w:val="006B0B41"/>
    <w:rsid w:val="006B277D"/>
    <w:rsid w:val="006B2AE1"/>
    <w:rsid w:val="006B50C8"/>
    <w:rsid w:val="006B5570"/>
    <w:rsid w:val="006B5E83"/>
    <w:rsid w:val="006B68FA"/>
    <w:rsid w:val="006C1C53"/>
    <w:rsid w:val="006C39A8"/>
    <w:rsid w:val="006C544F"/>
    <w:rsid w:val="006C5893"/>
    <w:rsid w:val="006D0950"/>
    <w:rsid w:val="006D113C"/>
    <w:rsid w:val="006D3400"/>
    <w:rsid w:val="006D3C69"/>
    <w:rsid w:val="006D51CC"/>
    <w:rsid w:val="006D6502"/>
    <w:rsid w:val="006D6D69"/>
    <w:rsid w:val="006D7339"/>
    <w:rsid w:val="006D7447"/>
    <w:rsid w:val="006E191E"/>
    <w:rsid w:val="006E1C96"/>
    <w:rsid w:val="006E3317"/>
    <w:rsid w:val="006E396E"/>
    <w:rsid w:val="006E44B2"/>
    <w:rsid w:val="006F0990"/>
    <w:rsid w:val="006F12BC"/>
    <w:rsid w:val="006F522E"/>
    <w:rsid w:val="006F6AD0"/>
    <w:rsid w:val="006F7443"/>
    <w:rsid w:val="00701B59"/>
    <w:rsid w:val="00702A44"/>
    <w:rsid w:val="007045D0"/>
    <w:rsid w:val="00704825"/>
    <w:rsid w:val="00704C8B"/>
    <w:rsid w:val="007053FC"/>
    <w:rsid w:val="00705992"/>
    <w:rsid w:val="007104D6"/>
    <w:rsid w:val="00714751"/>
    <w:rsid w:val="00715DF1"/>
    <w:rsid w:val="00722326"/>
    <w:rsid w:val="00722A37"/>
    <w:rsid w:val="007275E5"/>
    <w:rsid w:val="00731E6A"/>
    <w:rsid w:val="007426A2"/>
    <w:rsid w:val="00742E88"/>
    <w:rsid w:val="007442A5"/>
    <w:rsid w:val="00747B49"/>
    <w:rsid w:val="007509BF"/>
    <w:rsid w:val="00753683"/>
    <w:rsid w:val="00762809"/>
    <w:rsid w:val="007634DD"/>
    <w:rsid w:val="00763DB0"/>
    <w:rsid w:val="00764B28"/>
    <w:rsid w:val="00765A55"/>
    <w:rsid w:val="00767CA6"/>
    <w:rsid w:val="007733FC"/>
    <w:rsid w:val="00774311"/>
    <w:rsid w:val="0078396B"/>
    <w:rsid w:val="00784CB2"/>
    <w:rsid w:val="0078530E"/>
    <w:rsid w:val="00785950"/>
    <w:rsid w:val="00785BCF"/>
    <w:rsid w:val="00786A1D"/>
    <w:rsid w:val="007925BE"/>
    <w:rsid w:val="007934F2"/>
    <w:rsid w:val="007955BC"/>
    <w:rsid w:val="00796A94"/>
    <w:rsid w:val="0079701F"/>
    <w:rsid w:val="00797116"/>
    <w:rsid w:val="007A16B5"/>
    <w:rsid w:val="007A3843"/>
    <w:rsid w:val="007A4372"/>
    <w:rsid w:val="007A4479"/>
    <w:rsid w:val="007A5EAD"/>
    <w:rsid w:val="007A6673"/>
    <w:rsid w:val="007B253E"/>
    <w:rsid w:val="007B25C1"/>
    <w:rsid w:val="007B7F08"/>
    <w:rsid w:val="007C1F40"/>
    <w:rsid w:val="007C2029"/>
    <w:rsid w:val="007C2B4B"/>
    <w:rsid w:val="007C3DA1"/>
    <w:rsid w:val="007D0C29"/>
    <w:rsid w:val="007D0F17"/>
    <w:rsid w:val="007D12C8"/>
    <w:rsid w:val="007E07D1"/>
    <w:rsid w:val="007E6706"/>
    <w:rsid w:val="007E7894"/>
    <w:rsid w:val="007F14F8"/>
    <w:rsid w:val="007F1B2C"/>
    <w:rsid w:val="007F1C90"/>
    <w:rsid w:val="007F5452"/>
    <w:rsid w:val="007F6FEA"/>
    <w:rsid w:val="008008C8"/>
    <w:rsid w:val="00802463"/>
    <w:rsid w:val="00802C85"/>
    <w:rsid w:val="008073E5"/>
    <w:rsid w:val="00811BC8"/>
    <w:rsid w:val="008200CF"/>
    <w:rsid w:val="0082104D"/>
    <w:rsid w:val="00821D40"/>
    <w:rsid w:val="0082385C"/>
    <w:rsid w:val="00826676"/>
    <w:rsid w:val="00831305"/>
    <w:rsid w:val="00832EAD"/>
    <w:rsid w:val="00834358"/>
    <w:rsid w:val="0083449C"/>
    <w:rsid w:val="00834B32"/>
    <w:rsid w:val="00835C89"/>
    <w:rsid w:val="00836944"/>
    <w:rsid w:val="008402A8"/>
    <w:rsid w:val="00843357"/>
    <w:rsid w:val="008436A2"/>
    <w:rsid w:val="00845FF0"/>
    <w:rsid w:val="00846C61"/>
    <w:rsid w:val="00847782"/>
    <w:rsid w:val="00852DA6"/>
    <w:rsid w:val="008552FF"/>
    <w:rsid w:val="00855409"/>
    <w:rsid w:val="008559AF"/>
    <w:rsid w:val="00856F25"/>
    <w:rsid w:val="008578DB"/>
    <w:rsid w:val="00864C24"/>
    <w:rsid w:val="00867CB8"/>
    <w:rsid w:val="00873183"/>
    <w:rsid w:val="008741E7"/>
    <w:rsid w:val="00875E7B"/>
    <w:rsid w:val="00880F35"/>
    <w:rsid w:val="00881B15"/>
    <w:rsid w:val="00883491"/>
    <w:rsid w:val="008871AA"/>
    <w:rsid w:val="0089356D"/>
    <w:rsid w:val="00893C17"/>
    <w:rsid w:val="0089494F"/>
    <w:rsid w:val="008A0BDC"/>
    <w:rsid w:val="008A0E4D"/>
    <w:rsid w:val="008A28A9"/>
    <w:rsid w:val="008A5C96"/>
    <w:rsid w:val="008A5F19"/>
    <w:rsid w:val="008A7B5A"/>
    <w:rsid w:val="008B15C0"/>
    <w:rsid w:val="008B2DBF"/>
    <w:rsid w:val="008B5467"/>
    <w:rsid w:val="008B6EFA"/>
    <w:rsid w:val="008B7096"/>
    <w:rsid w:val="008C0DA1"/>
    <w:rsid w:val="008C1953"/>
    <w:rsid w:val="008C240A"/>
    <w:rsid w:val="008C3077"/>
    <w:rsid w:val="008C33D2"/>
    <w:rsid w:val="008C7160"/>
    <w:rsid w:val="008D43C1"/>
    <w:rsid w:val="008D4613"/>
    <w:rsid w:val="008E006E"/>
    <w:rsid w:val="008E024E"/>
    <w:rsid w:val="008E2D1C"/>
    <w:rsid w:val="008E3572"/>
    <w:rsid w:val="008E74B2"/>
    <w:rsid w:val="008F14C6"/>
    <w:rsid w:val="008F20BB"/>
    <w:rsid w:val="008F63AA"/>
    <w:rsid w:val="008F758C"/>
    <w:rsid w:val="00900E6B"/>
    <w:rsid w:val="00900EB7"/>
    <w:rsid w:val="0090332F"/>
    <w:rsid w:val="0090440A"/>
    <w:rsid w:val="00905B69"/>
    <w:rsid w:val="009064A2"/>
    <w:rsid w:val="00910079"/>
    <w:rsid w:val="009105EF"/>
    <w:rsid w:val="009114B2"/>
    <w:rsid w:val="00911B4B"/>
    <w:rsid w:val="00915592"/>
    <w:rsid w:val="00915CC3"/>
    <w:rsid w:val="009171CC"/>
    <w:rsid w:val="00921551"/>
    <w:rsid w:val="009246AF"/>
    <w:rsid w:val="00925AA2"/>
    <w:rsid w:val="00927731"/>
    <w:rsid w:val="00931C1F"/>
    <w:rsid w:val="00932EDA"/>
    <w:rsid w:val="0093443A"/>
    <w:rsid w:val="0093449B"/>
    <w:rsid w:val="00935BD0"/>
    <w:rsid w:val="00940564"/>
    <w:rsid w:val="009406DC"/>
    <w:rsid w:val="0094370D"/>
    <w:rsid w:val="009468E3"/>
    <w:rsid w:val="0095016E"/>
    <w:rsid w:val="00950C45"/>
    <w:rsid w:val="00953340"/>
    <w:rsid w:val="00960112"/>
    <w:rsid w:val="0096101B"/>
    <w:rsid w:val="0097088B"/>
    <w:rsid w:val="00971A44"/>
    <w:rsid w:val="00971AE4"/>
    <w:rsid w:val="00972656"/>
    <w:rsid w:val="00975133"/>
    <w:rsid w:val="009759C1"/>
    <w:rsid w:val="00975ED7"/>
    <w:rsid w:val="009778FA"/>
    <w:rsid w:val="00977AA6"/>
    <w:rsid w:val="009801C1"/>
    <w:rsid w:val="00980881"/>
    <w:rsid w:val="00983498"/>
    <w:rsid w:val="0098447F"/>
    <w:rsid w:val="00987824"/>
    <w:rsid w:val="009901FC"/>
    <w:rsid w:val="009904F1"/>
    <w:rsid w:val="00991A9E"/>
    <w:rsid w:val="009962A1"/>
    <w:rsid w:val="0099776E"/>
    <w:rsid w:val="009A045A"/>
    <w:rsid w:val="009A14A2"/>
    <w:rsid w:val="009A154D"/>
    <w:rsid w:val="009A404F"/>
    <w:rsid w:val="009B02BA"/>
    <w:rsid w:val="009B2F02"/>
    <w:rsid w:val="009B5393"/>
    <w:rsid w:val="009C1342"/>
    <w:rsid w:val="009C1EB1"/>
    <w:rsid w:val="009C2314"/>
    <w:rsid w:val="009C2779"/>
    <w:rsid w:val="009C60AF"/>
    <w:rsid w:val="009C7CD3"/>
    <w:rsid w:val="009D02BA"/>
    <w:rsid w:val="009D09CF"/>
    <w:rsid w:val="009D6624"/>
    <w:rsid w:val="009D7CA6"/>
    <w:rsid w:val="009E10D6"/>
    <w:rsid w:val="009E1FF0"/>
    <w:rsid w:val="009E6396"/>
    <w:rsid w:val="009F3C71"/>
    <w:rsid w:val="009F4F72"/>
    <w:rsid w:val="009F5E74"/>
    <w:rsid w:val="00A00346"/>
    <w:rsid w:val="00A06271"/>
    <w:rsid w:val="00A06949"/>
    <w:rsid w:val="00A113C1"/>
    <w:rsid w:val="00A15234"/>
    <w:rsid w:val="00A22161"/>
    <w:rsid w:val="00A22607"/>
    <w:rsid w:val="00A26C1B"/>
    <w:rsid w:val="00A272B4"/>
    <w:rsid w:val="00A301E1"/>
    <w:rsid w:val="00A36EC3"/>
    <w:rsid w:val="00A44675"/>
    <w:rsid w:val="00A45519"/>
    <w:rsid w:val="00A51C9E"/>
    <w:rsid w:val="00A55711"/>
    <w:rsid w:val="00A64035"/>
    <w:rsid w:val="00A64AC4"/>
    <w:rsid w:val="00A653AF"/>
    <w:rsid w:val="00A73975"/>
    <w:rsid w:val="00A7786E"/>
    <w:rsid w:val="00A77DA1"/>
    <w:rsid w:val="00A77F6A"/>
    <w:rsid w:val="00A8024A"/>
    <w:rsid w:val="00A82AD0"/>
    <w:rsid w:val="00A83103"/>
    <w:rsid w:val="00A8583A"/>
    <w:rsid w:val="00A85C8B"/>
    <w:rsid w:val="00A8699C"/>
    <w:rsid w:val="00A920E9"/>
    <w:rsid w:val="00A934C7"/>
    <w:rsid w:val="00A9574C"/>
    <w:rsid w:val="00AA1045"/>
    <w:rsid w:val="00AA16D7"/>
    <w:rsid w:val="00AA2104"/>
    <w:rsid w:val="00AA28AA"/>
    <w:rsid w:val="00AA34F3"/>
    <w:rsid w:val="00AB08FA"/>
    <w:rsid w:val="00AB12DD"/>
    <w:rsid w:val="00AB3B8C"/>
    <w:rsid w:val="00AB4089"/>
    <w:rsid w:val="00AB52D2"/>
    <w:rsid w:val="00AB6FEB"/>
    <w:rsid w:val="00AC1A6E"/>
    <w:rsid w:val="00AC2A05"/>
    <w:rsid w:val="00AC65E6"/>
    <w:rsid w:val="00AC7C14"/>
    <w:rsid w:val="00AC7E4D"/>
    <w:rsid w:val="00AD23EB"/>
    <w:rsid w:val="00AD58E2"/>
    <w:rsid w:val="00AE05CA"/>
    <w:rsid w:val="00AE4987"/>
    <w:rsid w:val="00AE4AF4"/>
    <w:rsid w:val="00AF2366"/>
    <w:rsid w:val="00AF2AA2"/>
    <w:rsid w:val="00AF2B2D"/>
    <w:rsid w:val="00AF3005"/>
    <w:rsid w:val="00AF5546"/>
    <w:rsid w:val="00AF6510"/>
    <w:rsid w:val="00AF6C22"/>
    <w:rsid w:val="00B001A0"/>
    <w:rsid w:val="00B01C2A"/>
    <w:rsid w:val="00B05670"/>
    <w:rsid w:val="00B06DEF"/>
    <w:rsid w:val="00B11E22"/>
    <w:rsid w:val="00B12941"/>
    <w:rsid w:val="00B1354D"/>
    <w:rsid w:val="00B13A70"/>
    <w:rsid w:val="00B1664B"/>
    <w:rsid w:val="00B16D3F"/>
    <w:rsid w:val="00B25669"/>
    <w:rsid w:val="00B3272D"/>
    <w:rsid w:val="00B329FB"/>
    <w:rsid w:val="00B344E7"/>
    <w:rsid w:val="00B354F2"/>
    <w:rsid w:val="00B36974"/>
    <w:rsid w:val="00B3704D"/>
    <w:rsid w:val="00B3771C"/>
    <w:rsid w:val="00B417C6"/>
    <w:rsid w:val="00B43B78"/>
    <w:rsid w:val="00B44158"/>
    <w:rsid w:val="00B500F3"/>
    <w:rsid w:val="00B54587"/>
    <w:rsid w:val="00B54F30"/>
    <w:rsid w:val="00B56B0D"/>
    <w:rsid w:val="00B56E21"/>
    <w:rsid w:val="00B56FA9"/>
    <w:rsid w:val="00B630B6"/>
    <w:rsid w:val="00B72ADA"/>
    <w:rsid w:val="00B752C6"/>
    <w:rsid w:val="00B77B15"/>
    <w:rsid w:val="00B808D8"/>
    <w:rsid w:val="00B86593"/>
    <w:rsid w:val="00B912A6"/>
    <w:rsid w:val="00B92DA5"/>
    <w:rsid w:val="00B94985"/>
    <w:rsid w:val="00B95D4E"/>
    <w:rsid w:val="00B96719"/>
    <w:rsid w:val="00B96A06"/>
    <w:rsid w:val="00BA09A1"/>
    <w:rsid w:val="00BA28BD"/>
    <w:rsid w:val="00BA452F"/>
    <w:rsid w:val="00BA48DF"/>
    <w:rsid w:val="00BA4AD5"/>
    <w:rsid w:val="00BA7FF0"/>
    <w:rsid w:val="00BB0B14"/>
    <w:rsid w:val="00BB4F47"/>
    <w:rsid w:val="00BB4FBB"/>
    <w:rsid w:val="00BB6692"/>
    <w:rsid w:val="00BC0DA6"/>
    <w:rsid w:val="00BD0262"/>
    <w:rsid w:val="00BD169C"/>
    <w:rsid w:val="00BD24FD"/>
    <w:rsid w:val="00BD3EB1"/>
    <w:rsid w:val="00BD4373"/>
    <w:rsid w:val="00BD5E2D"/>
    <w:rsid w:val="00BE23C1"/>
    <w:rsid w:val="00BE43C0"/>
    <w:rsid w:val="00BE52AE"/>
    <w:rsid w:val="00BE56D8"/>
    <w:rsid w:val="00BE7AB4"/>
    <w:rsid w:val="00BF0BDB"/>
    <w:rsid w:val="00BF1675"/>
    <w:rsid w:val="00BF16B7"/>
    <w:rsid w:val="00BF6C5A"/>
    <w:rsid w:val="00C015FB"/>
    <w:rsid w:val="00C031BE"/>
    <w:rsid w:val="00C04DE5"/>
    <w:rsid w:val="00C056DE"/>
    <w:rsid w:val="00C06A4B"/>
    <w:rsid w:val="00C06BF4"/>
    <w:rsid w:val="00C139BC"/>
    <w:rsid w:val="00C1626F"/>
    <w:rsid w:val="00C17133"/>
    <w:rsid w:val="00C17F29"/>
    <w:rsid w:val="00C20053"/>
    <w:rsid w:val="00C26D01"/>
    <w:rsid w:val="00C33FB6"/>
    <w:rsid w:val="00C34C06"/>
    <w:rsid w:val="00C37304"/>
    <w:rsid w:val="00C4177F"/>
    <w:rsid w:val="00C50341"/>
    <w:rsid w:val="00C5271A"/>
    <w:rsid w:val="00C527DB"/>
    <w:rsid w:val="00C53573"/>
    <w:rsid w:val="00C57BD1"/>
    <w:rsid w:val="00C60BBC"/>
    <w:rsid w:val="00C60C32"/>
    <w:rsid w:val="00C615AA"/>
    <w:rsid w:val="00C629C1"/>
    <w:rsid w:val="00C631A5"/>
    <w:rsid w:val="00C63249"/>
    <w:rsid w:val="00C63FE6"/>
    <w:rsid w:val="00C6779B"/>
    <w:rsid w:val="00C67CE4"/>
    <w:rsid w:val="00C67DBA"/>
    <w:rsid w:val="00C72EED"/>
    <w:rsid w:val="00C76D6D"/>
    <w:rsid w:val="00C81D58"/>
    <w:rsid w:val="00C82940"/>
    <w:rsid w:val="00C8482A"/>
    <w:rsid w:val="00C87356"/>
    <w:rsid w:val="00C91BBE"/>
    <w:rsid w:val="00C9477C"/>
    <w:rsid w:val="00C94E34"/>
    <w:rsid w:val="00C95052"/>
    <w:rsid w:val="00C957A9"/>
    <w:rsid w:val="00C96981"/>
    <w:rsid w:val="00CA19B9"/>
    <w:rsid w:val="00CA1D2E"/>
    <w:rsid w:val="00CA6F0B"/>
    <w:rsid w:val="00CB4136"/>
    <w:rsid w:val="00CB4619"/>
    <w:rsid w:val="00CB4DCF"/>
    <w:rsid w:val="00CB50C7"/>
    <w:rsid w:val="00CB6752"/>
    <w:rsid w:val="00CB7E9C"/>
    <w:rsid w:val="00CB7EBD"/>
    <w:rsid w:val="00CC0693"/>
    <w:rsid w:val="00CC1B9C"/>
    <w:rsid w:val="00CC1C12"/>
    <w:rsid w:val="00CC2469"/>
    <w:rsid w:val="00CC419B"/>
    <w:rsid w:val="00CC4273"/>
    <w:rsid w:val="00CC4923"/>
    <w:rsid w:val="00CC4E95"/>
    <w:rsid w:val="00CD19A6"/>
    <w:rsid w:val="00CD2D36"/>
    <w:rsid w:val="00CD2D8D"/>
    <w:rsid w:val="00CD2F07"/>
    <w:rsid w:val="00CD4E06"/>
    <w:rsid w:val="00CD700B"/>
    <w:rsid w:val="00CD7583"/>
    <w:rsid w:val="00CE06DF"/>
    <w:rsid w:val="00CE27C9"/>
    <w:rsid w:val="00CE3C04"/>
    <w:rsid w:val="00CE54E8"/>
    <w:rsid w:val="00CE5D2D"/>
    <w:rsid w:val="00CE60DE"/>
    <w:rsid w:val="00CE680C"/>
    <w:rsid w:val="00CF0D93"/>
    <w:rsid w:val="00CF2623"/>
    <w:rsid w:val="00CF2699"/>
    <w:rsid w:val="00CF288D"/>
    <w:rsid w:val="00CF2C64"/>
    <w:rsid w:val="00CF3653"/>
    <w:rsid w:val="00CF4991"/>
    <w:rsid w:val="00D00D19"/>
    <w:rsid w:val="00D069D5"/>
    <w:rsid w:val="00D07EEB"/>
    <w:rsid w:val="00D10646"/>
    <w:rsid w:val="00D1319F"/>
    <w:rsid w:val="00D14575"/>
    <w:rsid w:val="00D15829"/>
    <w:rsid w:val="00D1603B"/>
    <w:rsid w:val="00D16D64"/>
    <w:rsid w:val="00D246CA"/>
    <w:rsid w:val="00D25B53"/>
    <w:rsid w:val="00D2739C"/>
    <w:rsid w:val="00D27B38"/>
    <w:rsid w:val="00D3127D"/>
    <w:rsid w:val="00D3291E"/>
    <w:rsid w:val="00D34ACC"/>
    <w:rsid w:val="00D367E6"/>
    <w:rsid w:val="00D3758C"/>
    <w:rsid w:val="00D40C1B"/>
    <w:rsid w:val="00D41C2B"/>
    <w:rsid w:val="00D45769"/>
    <w:rsid w:val="00D45FDD"/>
    <w:rsid w:val="00D53D14"/>
    <w:rsid w:val="00D55799"/>
    <w:rsid w:val="00D56E41"/>
    <w:rsid w:val="00D57704"/>
    <w:rsid w:val="00D62091"/>
    <w:rsid w:val="00D67318"/>
    <w:rsid w:val="00D67BC3"/>
    <w:rsid w:val="00D70693"/>
    <w:rsid w:val="00D706CD"/>
    <w:rsid w:val="00D7387E"/>
    <w:rsid w:val="00D76DFB"/>
    <w:rsid w:val="00D774A4"/>
    <w:rsid w:val="00D77535"/>
    <w:rsid w:val="00D83319"/>
    <w:rsid w:val="00D84B1A"/>
    <w:rsid w:val="00D854A7"/>
    <w:rsid w:val="00D87DA2"/>
    <w:rsid w:val="00D94C58"/>
    <w:rsid w:val="00D95BEC"/>
    <w:rsid w:val="00DA1D8A"/>
    <w:rsid w:val="00DA2C48"/>
    <w:rsid w:val="00DA2EA9"/>
    <w:rsid w:val="00DA5B4D"/>
    <w:rsid w:val="00DA7E39"/>
    <w:rsid w:val="00DB2081"/>
    <w:rsid w:val="00DB2BD7"/>
    <w:rsid w:val="00DB421F"/>
    <w:rsid w:val="00DB5379"/>
    <w:rsid w:val="00DB5619"/>
    <w:rsid w:val="00DB5779"/>
    <w:rsid w:val="00DC0051"/>
    <w:rsid w:val="00DC3F0B"/>
    <w:rsid w:val="00DC506F"/>
    <w:rsid w:val="00DC5BD7"/>
    <w:rsid w:val="00DC5F38"/>
    <w:rsid w:val="00DC664B"/>
    <w:rsid w:val="00DC6690"/>
    <w:rsid w:val="00DD38BA"/>
    <w:rsid w:val="00DD5A32"/>
    <w:rsid w:val="00DD6AB8"/>
    <w:rsid w:val="00DD6C79"/>
    <w:rsid w:val="00DD706E"/>
    <w:rsid w:val="00DE05B0"/>
    <w:rsid w:val="00DE310F"/>
    <w:rsid w:val="00DE506E"/>
    <w:rsid w:val="00DE63E8"/>
    <w:rsid w:val="00DF0D3C"/>
    <w:rsid w:val="00DF3EE4"/>
    <w:rsid w:val="00DF6FF7"/>
    <w:rsid w:val="00DF7BF9"/>
    <w:rsid w:val="00E03300"/>
    <w:rsid w:val="00E04AC1"/>
    <w:rsid w:val="00E06B8B"/>
    <w:rsid w:val="00E10D67"/>
    <w:rsid w:val="00E126AB"/>
    <w:rsid w:val="00E14F1B"/>
    <w:rsid w:val="00E1508A"/>
    <w:rsid w:val="00E20ED8"/>
    <w:rsid w:val="00E23077"/>
    <w:rsid w:val="00E23502"/>
    <w:rsid w:val="00E23C48"/>
    <w:rsid w:val="00E252ED"/>
    <w:rsid w:val="00E26715"/>
    <w:rsid w:val="00E3129F"/>
    <w:rsid w:val="00E40C53"/>
    <w:rsid w:val="00E43E4F"/>
    <w:rsid w:val="00E459B0"/>
    <w:rsid w:val="00E46968"/>
    <w:rsid w:val="00E50375"/>
    <w:rsid w:val="00E51721"/>
    <w:rsid w:val="00E51F2D"/>
    <w:rsid w:val="00E520E5"/>
    <w:rsid w:val="00E53B2D"/>
    <w:rsid w:val="00E546CC"/>
    <w:rsid w:val="00E54BE0"/>
    <w:rsid w:val="00E60953"/>
    <w:rsid w:val="00E61F90"/>
    <w:rsid w:val="00E655F4"/>
    <w:rsid w:val="00E72D23"/>
    <w:rsid w:val="00E7313E"/>
    <w:rsid w:val="00E73A7A"/>
    <w:rsid w:val="00E73AF2"/>
    <w:rsid w:val="00E7453C"/>
    <w:rsid w:val="00E74587"/>
    <w:rsid w:val="00E74DAF"/>
    <w:rsid w:val="00E77D86"/>
    <w:rsid w:val="00E80246"/>
    <w:rsid w:val="00E80C5D"/>
    <w:rsid w:val="00E81811"/>
    <w:rsid w:val="00E8204E"/>
    <w:rsid w:val="00E8220D"/>
    <w:rsid w:val="00E8317F"/>
    <w:rsid w:val="00E858D5"/>
    <w:rsid w:val="00E9097C"/>
    <w:rsid w:val="00E90A6B"/>
    <w:rsid w:val="00E90BB4"/>
    <w:rsid w:val="00E9164F"/>
    <w:rsid w:val="00E9274E"/>
    <w:rsid w:val="00E92D31"/>
    <w:rsid w:val="00E95700"/>
    <w:rsid w:val="00E96927"/>
    <w:rsid w:val="00EA3505"/>
    <w:rsid w:val="00EA6DE8"/>
    <w:rsid w:val="00EB173B"/>
    <w:rsid w:val="00EB18A1"/>
    <w:rsid w:val="00EB4197"/>
    <w:rsid w:val="00EB45BD"/>
    <w:rsid w:val="00EB47D3"/>
    <w:rsid w:val="00EB557A"/>
    <w:rsid w:val="00EC028A"/>
    <w:rsid w:val="00EC3194"/>
    <w:rsid w:val="00EC31AB"/>
    <w:rsid w:val="00EC32B4"/>
    <w:rsid w:val="00EC4F97"/>
    <w:rsid w:val="00EC6865"/>
    <w:rsid w:val="00EC79CE"/>
    <w:rsid w:val="00ED0530"/>
    <w:rsid w:val="00ED44F2"/>
    <w:rsid w:val="00ED6FDD"/>
    <w:rsid w:val="00EE3002"/>
    <w:rsid w:val="00EE30D5"/>
    <w:rsid w:val="00EE4908"/>
    <w:rsid w:val="00EE6D3D"/>
    <w:rsid w:val="00EE7131"/>
    <w:rsid w:val="00EF1B11"/>
    <w:rsid w:val="00EF3B07"/>
    <w:rsid w:val="00EF3CB2"/>
    <w:rsid w:val="00EF57D3"/>
    <w:rsid w:val="00F00C7D"/>
    <w:rsid w:val="00F02A90"/>
    <w:rsid w:val="00F02C40"/>
    <w:rsid w:val="00F04096"/>
    <w:rsid w:val="00F11EAF"/>
    <w:rsid w:val="00F12282"/>
    <w:rsid w:val="00F13768"/>
    <w:rsid w:val="00F14003"/>
    <w:rsid w:val="00F152A6"/>
    <w:rsid w:val="00F20796"/>
    <w:rsid w:val="00F20DA5"/>
    <w:rsid w:val="00F213EB"/>
    <w:rsid w:val="00F22CA4"/>
    <w:rsid w:val="00F2613F"/>
    <w:rsid w:val="00F315B8"/>
    <w:rsid w:val="00F32282"/>
    <w:rsid w:val="00F32887"/>
    <w:rsid w:val="00F32C59"/>
    <w:rsid w:val="00F33DD2"/>
    <w:rsid w:val="00F37CDE"/>
    <w:rsid w:val="00F40FED"/>
    <w:rsid w:val="00F416ED"/>
    <w:rsid w:val="00F418F6"/>
    <w:rsid w:val="00F44DC7"/>
    <w:rsid w:val="00F46CE0"/>
    <w:rsid w:val="00F511FA"/>
    <w:rsid w:val="00F51C7B"/>
    <w:rsid w:val="00F52182"/>
    <w:rsid w:val="00F526E3"/>
    <w:rsid w:val="00F558BA"/>
    <w:rsid w:val="00F559CF"/>
    <w:rsid w:val="00F56089"/>
    <w:rsid w:val="00F563BD"/>
    <w:rsid w:val="00F56C50"/>
    <w:rsid w:val="00F630F8"/>
    <w:rsid w:val="00F6323D"/>
    <w:rsid w:val="00F63696"/>
    <w:rsid w:val="00F65C52"/>
    <w:rsid w:val="00F67B00"/>
    <w:rsid w:val="00F710CD"/>
    <w:rsid w:val="00F75BF5"/>
    <w:rsid w:val="00F765C2"/>
    <w:rsid w:val="00F775FD"/>
    <w:rsid w:val="00F80921"/>
    <w:rsid w:val="00F80E87"/>
    <w:rsid w:val="00F85615"/>
    <w:rsid w:val="00F8740C"/>
    <w:rsid w:val="00F9066B"/>
    <w:rsid w:val="00F91C4E"/>
    <w:rsid w:val="00F9294B"/>
    <w:rsid w:val="00F93A42"/>
    <w:rsid w:val="00F93A83"/>
    <w:rsid w:val="00FA2A18"/>
    <w:rsid w:val="00FA6ADD"/>
    <w:rsid w:val="00FA6AF5"/>
    <w:rsid w:val="00FB2D3D"/>
    <w:rsid w:val="00FB3090"/>
    <w:rsid w:val="00FB6266"/>
    <w:rsid w:val="00FB6A91"/>
    <w:rsid w:val="00FB7C5B"/>
    <w:rsid w:val="00FC0643"/>
    <w:rsid w:val="00FC367C"/>
    <w:rsid w:val="00FC49C1"/>
    <w:rsid w:val="00FC5F70"/>
    <w:rsid w:val="00FC7448"/>
    <w:rsid w:val="00FD05F4"/>
    <w:rsid w:val="00FD2936"/>
    <w:rsid w:val="00FD7408"/>
    <w:rsid w:val="00FE1C85"/>
    <w:rsid w:val="00FE4193"/>
    <w:rsid w:val="00FE476F"/>
    <w:rsid w:val="00FE47EF"/>
    <w:rsid w:val="00FF127E"/>
    <w:rsid w:val="00FF17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CA7E206"/>
  <w15:docId w15:val="{10B7DC55-3534-412C-B2C1-F099290D35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6324"/>
    <w:pPr>
      <w:spacing w:after="0" w:line="480" w:lineRule="auto"/>
      <w:contextualSpacing/>
    </w:pPr>
    <w:rPr>
      <w:rFonts w:ascii="Arial" w:hAnsi="Arial"/>
      <w:sz w:val="24"/>
    </w:rPr>
  </w:style>
  <w:style w:type="paragraph" w:styleId="Heading1">
    <w:name w:val="heading 1"/>
    <w:basedOn w:val="Normal"/>
    <w:next w:val="Normal"/>
    <w:link w:val="Heading1Char"/>
    <w:uiPriority w:val="9"/>
    <w:qFormat/>
    <w:rsid w:val="00FB2D3D"/>
    <w:pPr>
      <w:keepNext/>
      <w:keepLines/>
      <w:outlineLvl w:val="0"/>
    </w:pPr>
    <w:rPr>
      <w:rFonts w:eastAsiaTheme="majorEastAsia" w:cstheme="majorBidi"/>
      <w:b/>
      <w:bCs/>
      <w:i/>
      <w:szCs w:val="28"/>
    </w:rPr>
  </w:style>
  <w:style w:type="paragraph" w:styleId="Heading2">
    <w:name w:val="heading 2"/>
    <w:basedOn w:val="Normal"/>
    <w:next w:val="Normal"/>
    <w:link w:val="Heading2Char"/>
    <w:uiPriority w:val="9"/>
    <w:unhideWhenUsed/>
    <w:qFormat/>
    <w:rsid w:val="005634C0"/>
    <w:pPr>
      <w:keepNext/>
      <w:keepLines/>
      <w:outlineLvl w:val="1"/>
    </w:pPr>
    <w:rPr>
      <w:rFonts w:eastAsiaTheme="majorEastAsia" w:cstheme="majorBidi"/>
      <w:bCs/>
      <w:i/>
      <w:szCs w:val="26"/>
    </w:rPr>
  </w:style>
  <w:style w:type="paragraph" w:styleId="Heading3">
    <w:name w:val="heading 3"/>
    <w:basedOn w:val="Normal"/>
    <w:next w:val="Normal"/>
    <w:link w:val="Heading3Char"/>
    <w:uiPriority w:val="9"/>
    <w:unhideWhenUsed/>
    <w:qFormat/>
    <w:rsid w:val="00FB2D3D"/>
    <w:pPr>
      <w:keepNext/>
      <w:keepLines/>
      <w:ind w:left="1440"/>
      <w:outlineLvl w:val="2"/>
    </w:pPr>
    <w:rPr>
      <w:rFonts w:eastAsiaTheme="majorEastAsia" w:cstheme="majorBidi"/>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B2D3D"/>
    <w:rPr>
      <w:rFonts w:ascii="Times New Roman" w:eastAsiaTheme="majorEastAsia" w:hAnsi="Times New Roman" w:cstheme="majorBidi"/>
      <w:b/>
      <w:bCs/>
      <w:i/>
      <w:sz w:val="24"/>
      <w:szCs w:val="28"/>
    </w:rPr>
  </w:style>
  <w:style w:type="character" w:customStyle="1" w:styleId="Heading2Char">
    <w:name w:val="Heading 2 Char"/>
    <w:basedOn w:val="DefaultParagraphFont"/>
    <w:link w:val="Heading2"/>
    <w:uiPriority w:val="9"/>
    <w:rsid w:val="005634C0"/>
    <w:rPr>
      <w:rFonts w:ascii="Arial" w:eastAsiaTheme="majorEastAsia" w:hAnsi="Arial" w:cstheme="majorBidi"/>
      <w:bCs/>
      <w:i/>
      <w:sz w:val="24"/>
      <w:szCs w:val="26"/>
    </w:rPr>
  </w:style>
  <w:style w:type="character" w:customStyle="1" w:styleId="Heading3Char">
    <w:name w:val="Heading 3 Char"/>
    <w:basedOn w:val="DefaultParagraphFont"/>
    <w:link w:val="Heading3"/>
    <w:uiPriority w:val="9"/>
    <w:rsid w:val="00FB2D3D"/>
    <w:rPr>
      <w:rFonts w:ascii="Times New Roman" w:eastAsiaTheme="majorEastAsia" w:hAnsi="Times New Roman" w:cstheme="majorBidi"/>
      <w:bCs/>
      <w:sz w:val="24"/>
    </w:rPr>
  </w:style>
  <w:style w:type="paragraph" w:styleId="Header">
    <w:name w:val="header"/>
    <w:basedOn w:val="Normal"/>
    <w:link w:val="HeaderChar"/>
    <w:uiPriority w:val="99"/>
    <w:unhideWhenUsed/>
    <w:rsid w:val="00FB2D3D"/>
    <w:pPr>
      <w:tabs>
        <w:tab w:val="center" w:pos="4680"/>
        <w:tab w:val="right" w:pos="9360"/>
      </w:tabs>
      <w:spacing w:line="240" w:lineRule="auto"/>
    </w:pPr>
  </w:style>
  <w:style w:type="character" w:customStyle="1" w:styleId="HeaderChar">
    <w:name w:val="Header Char"/>
    <w:basedOn w:val="DefaultParagraphFont"/>
    <w:link w:val="Header"/>
    <w:uiPriority w:val="99"/>
    <w:rsid w:val="00FB2D3D"/>
    <w:rPr>
      <w:rFonts w:ascii="Times New Roman" w:hAnsi="Times New Roman"/>
      <w:sz w:val="24"/>
    </w:rPr>
  </w:style>
  <w:style w:type="paragraph" w:styleId="ListParagraph">
    <w:name w:val="List Paragraph"/>
    <w:basedOn w:val="Normal"/>
    <w:uiPriority w:val="34"/>
    <w:qFormat/>
    <w:rsid w:val="00FB2D3D"/>
    <w:pPr>
      <w:ind w:left="720"/>
    </w:pPr>
  </w:style>
  <w:style w:type="paragraph" w:styleId="TOCHeading">
    <w:name w:val="TOC Heading"/>
    <w:basedOn w:val="Heading1"/>
    <w:next w:val="Normal"/>
    <w:uiPriority w:val="39"/>
    <w:unhideWhenUsed/>
    <w:qFormat/>
    <w:rsid w:val="00FB2D3D"/>
    <w:pPr>
      <w:spacing w:before="480" w:line="276" w:lineRule="auto"/>
      <w:contextualSpacing w:val="0"/>
      <w:outlineLvl w:val="9"/>
    </w:pPr>
    <w:rPr>
      <w:rFonts w:asciiTheme="majorHAnsi" w:hAnsiTheme="majorHAnsi"/>
      <w:i w:val="0"/>
      <w:color w:val="365F91" w:themeColor="accent1" w:themeShade="BF"/>
      <w:sz w:val="28"/>
    </w:rPr>
  </w:style>
  <w:style w:type="paragraph" w:styleId="TOC1">
    <w:name w:val="toc 1"/>
    <w:basedOn w:val="Normal"/>
    <w:next w:val="Normal"/>
    <w:autoRedefine/>
    <w:uiPriority w:val="39"/>
    <w:unhideWhenUsed/>
    <w:rsid w:val="00FB2D3D"/>
    <w:pPr>
      <w:spacing w:after="100"/>
    </w:pPr>
  </w:style>
  <w:style w:type="paragraph" w:styleId="TOC2">
    <w:name w:val="toc 2"/>
    <w:basedOn w:val="Normal"/>
    <w:next w:val="Normal"/>
    <w:autoRedefine/>
    <w:uiPriority w:val="39"/>
    <w:unhideWhenUsed/>
    <w:rsid w:val="00FB2D3D"/>
    <w:pPr>
      <w:spacing w:after="100"/>
      <w:ind w:left="240"/>
    </w:pPr>
  </w:style>
  <w:style w:type="paragraph" w:styleId="TOC3">
    <w:name w:val="toc 3"/>
    <w:basedOn w:val="Normal"/>
    <w:next w:val="Normal"/>
    <w:autoRedefine/>
    <w:uiPriority w:val="39"/>
    <w:unhideWhenUsed/>
    <w:rsid w:val="00FB2D3D"/>
    <w:pPr>
      <w:spacing w:after="100"/>
      <w:ind w:left="480"/>
    </w:pPr>
  </w:style>
  <w:style w:type="character" w:styleId="Hyperlink">
    <w:name w:val="Hyperlink"/>
    <w:basedOn w:val="DefaultParagraphFont"/>
    <w:uiPriority w:val="99"/>
    <w:unhideWhenUsed/>
    <w:rsid w:val="00FB2D3D"/>
    <w:rPr>
      <w:color w:val="0000FF" w:themeColor="hyperlink"/>
      <w:u w:val="single"/>
    </w:rPr>
  </w:style>
  <w:style w:type="table" w:styleId="TableGrid">
    <w:name w:val="Table Grid"/>
    <w:basedOn w:val="TableNormal"/>
    <w:uiPriority w:val="59"/>
    <w:rsid w:val="00FB2D3D"/>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B2D3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B2D3D"/>
    <w:rPr>
      <w:rFonts w:ascii="Tahoma" w:hAnsi="Tahoma" w:cs="Tahoma"/>
      <w:sz w:val="16"/>
      <w:szCs w:val="16"/>
    </w:rPr>
  </w:style>
  <w:style w:type="paragraph" w:styleId="Footer">
    <w:name w:val="footer"/>
    <w:basedOn w:val="Normal"/>
    <w:link w:val="FooterChar"/>
    <w:uiPriority w:val="99"/>
    <w:unhideWhenUsed/>
    <w:rsid w:val="00FB2D3D"/>
    <w:pPr>
      <w:tabs>
        <w:tab w:val="center" w:pos="4680"/>
        <w:tab w:val="right" w:pos="9360"/>
      </w:tabs>
      <w:spacing w:line="240" w:lineRule="auto"/>
    </w:pPr>
  </w:style>
  <w:style w:type="character" w:customStyle="1" w:styleId="FooterChar">
    <w:name w:val="Footer Char"/>
    <w:basedOn w:val="DefaultParagraphFont"/>
    <w:link w:val="Footer"/>
    <w:uiPriority w:val="99"/>
    <w:rsid w:val="00FB2D3D"/>
    <w:rPr>
      <w:rFonts w:ascii="Times New Roman" w:hAnsi="Times New Roman"/>
      <w:sz w:val="24"/>
    </w:rPr>
  </w:style>
  <w:style w:type="character" w:styleId="Emphasis">
    <w:name w:val="Emphasis"/>
    <w:basedOn w:val="DefaultParagraphFont"/>
    <w:uiPriority w:val="20"/>
    <w:qFormat/>
    <w:rsid w:val="00490484"/>
    <w:rPr>
      <w:i/>
      <w:iCs/>
    </w:rPr>
  </w:style>
  <w:style w:type="paragraph" w:styleId="NormalWeb">
    <w:name w:val="Normal (Web)"/>
    <w:basedOn w:val="Normal"/>
    <w:uiPriority w:val="99"/>
    <w:unhideWhenUsed/>
    <w:rsid w:val="00490484"/>
    <w:pPr>
      <w:spacing w:before="100" w:beforeAutospacing="1" w:after="100" w:afterAutospacing="1" w:line="240" w:lineRule="auto"/>
      <w:contextualSpacing w:val="0"/>
    </w:pPr>
    <w:rPr>
      <w:rFonts w:eastAsia="Times New Roman" w:cs="Times New Roman"/>
      <w:szCs w:val="24"/>
    </w:rPr>
  </w:style>
  <w:style w:type="paragraph" w:customStyle="1" w:styleId="css-exrw3m">
    <w:name w:val="css-exrw3m"/>
    <w:basedOn w:val="Normal"/>
    <w:rsid w:val="00495E29"/>
    <w:pPr>
      <w:spacing w:before="100" w:beforeAutospacing="1" w:after="100" w:afterAutospacing="1" w:line="240" w:lineRule="auto"/>
      <w:contextualSpacing w:val="0"/>
    </w:pPr>
    <w:rPr>
      <w:rFonts w:eastAsia="Times New Roman" w:cs="Times New Roman"/>
      <w:szCs w:val="24"/>
    </w:rPr>
  </w:style>
  <w:style w:type="paragraph" w:styleId="NoSpacing">
    <w:name w:val="No Spacing"/>
    <w:uiPriority w:val="1"/>
    <w:qFormat/>
    <w:rsid w:val="004E5177"/>
    <w:pPr>
      <w:spacing w:after="0" w:line="240" w:lineRule="auto"/>
      <w:contextualSpacing/>
    </w:pPr>
    <w:rPr>
      <w:rFonts w:ascii="Arial" w:hAnsi="Arial"/>
      <w:sz w:val="24"/>
    </w:rPr>
  </w:style>
  <w:style w:type="character" w:styleId="CommentReference">
    <w:name w:val="annotation reference"/>
    <w:basedOn w:val="DefaultParagraphFont"/>
    <w:uiPriority w:val="99"/>
    <w:semiHidden/>
    <w:unhideWhenUsed/>
    <w:rsid w:val="00C72EED"/>
    <w:rPr>
      <w:sz w:val="16"/>
      <w:szCs w:val="16"/>
    </w:rPr>
  </w:style>
  <w:style w:type="paragraph" w:styleId="CommentText">
    <w:name w:val="annotation text"/>
    <w:basedOn w:val="Normal"/>
    <w:link w:val="CommentTextChar"/>
    <w:uiPriority w:val="99"/>
    <w:semiHidden/>
    <w:unhideWhenUsed/>
    <w:rsid w:val="00C72EED"/>
    <w:pPr>
      <w:spacing w:after="160" w:line="240" w:lineRule="auto"/>
      <w:contextualSpacing w:val="0"/>
    </w:pPr>
    <w:rPr>
      <w:rFonts w:asciiTheme="minorHAnsi" w:hAnsiTheme="minorHAnsi"/>
      <w:sz w:val="20"/>
      <w:szCs w:val="20"/>
    </w:rPr>
  </w:style>
  <w:style w:type="character" w:customStyle="1" w:styleId="CommentTextChar">
    <w:name w:val="Comment Text Char"/>
    <w:basedOn w:val="DefaultParagraphFont"/>
    <w:link w:val="CommentText"/>
    <w:uiPriority w:val="99"/>
    <w:semiHidden/>
    <w:rsid w:val="00C72EED"/>
    <w:rPr>
      <w:sz w:val="20"/>
      <w:szCs w:val="20"/>
    </w:rPr>
  </w:style>
  <w:style w:type="paragraph" w:styleId="CommentSubject">
    <w:name w:val="annotation subject"/>
    <w:basedOn w:val="CommentText"/>
    <w:next w:val="CommentText"/>
    <w:link w:val="CommentSubjectChar"/>
    <w:uiPriority w:val="99"/>
    <w:semiHidden/>
    <w:unhideWhenUsed/>
    <w:rsid w:val="00C72EED"/>
    <w:pPr>
      <w:spacing w:after="0"/>
      <w:contextualSpacing/>
    </w:pPr>
    <w:rPr>
      <w:rFonts w:ascii="Arial" w:hAnsi="Arial"/>
      <w:b/>
      <w:bCs/>
    </w:rPr>
  </w:style>
  <w:style w:type="character" w:customStyle="1" w:styleId="CommentSubjectChar">
    <w:name w:val="Comment Subject Char"/>
    <w:basedOn w:val="CommentTextChar"/>
    <w:link w:val="CommentSubject"/>
    <w:uiPriority w:val="99"/>
    <w:semiHidden/>
    <w:rsid w:val="00C72EED"/>
    <w:rPr>
      <w:rFonts w:ascii="Arial" w:hAnsi="Arial"/>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411980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researchgate.net/profile/Shikha_Rai8/publication/331989477_Body_Image_Disturbances_and_Fitspiration_a_study_of_Social_Media_Effects_on_Audience/links/5c9a080f45851506d72be752/Body-Image-Disturbances-and-Fitspiration-a-study-of-Social-Media-Effects-on-Audience.pdf" TargetMode="External"/><Relationship Id="rId18" Type="http://schemas.openxmlformats.org/officeDocument/2006/relationships/hyperlink" Target="https://www.sciencedirect.com/science/article/abs/pii/S1471015318302022" TargetMode="External"/><Relationship Id="rId26" Type="http://schemas.openxmlformats.org/officeDocument/2006/relationships/hyperlink" Target="https://www.sciencedirect.com/science/article/pii/S2352250X18300083" TargetMode="External"/><Relationship Id="rId3" Type="http://schemas.openxmlformats.org/officeDocument/2006/relationships/styles" Target="styles.xml"/><Relationship Id="rId21" Type="http://schemas.openxmlformats.org/officeDocument/2006/relationships/hyperlink" Target="https://self-compassion.org/wp-content/uploads/2017/01/Maraldo2016.pdf" TargetMode="External"/><Relationship Id="rId7" Type="http://schemas.openxmlformats.org/officeDocument/2006/relationships/endnotes" Target="endnotes.xml"/><Relationship Id="rId12" Type="http://schemas.openxmlformats.org/officeDocument/2006/relationships/hyperlink" Target="https://journals.lww.com/co-psychiatry/Abstract/2016/11000/Epidemiology_of_eating_disorders_in_Europe_.5.aspx" TargetMode="External"/><Relationship Id="rId17" Type="http://schemas.openxmlformats.org/officeDocument/2006/relationships/hyperlink" Target="http://cel.webofknowledge.com/InboundService.do?customersID=atyponcel&amp;smartRedirect=yes&amp;mode=FullRecord&amp;IsProductCode=Yes&amp;product=CEL&amp;Init=Yes&amp;Func=Frame&amp;action=retrieve&amp;SrcApp=literatum&amp;SrcAuth=atyponcel&amp;SID=D67y7sTBw9JBJ4xLa5H&amp;UT=WOS%3A000086991600006" TargetMode="External"/><Relationship Id="rId25" Type="http://schemas.openxmlformats.org/officeDocument/2006/relationships/hyperlink" Target="https://www.ncbi.nlm.nih.gov/pmc/articles/PMC2247455/"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mdpi.com/2072-6643/11/5/" TargetMode="External"/><Relationship Id="rId20" Type="http://schemas.openxmlformats.org/officeDocument/2006/relationships/hyperlink" Target="https://www.ncbi.nlm.nih.gov/pmc/articles/PMC5349284/" TargetMode="External"/><Relationship Id="rId29" Type="http://schemas.openxmlformats.org/officeDocument/2006/relationships/hyperlink" Target="https://www.apa.org/monitor/2016/04/eating-disorder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24" Type="http://schemas.openxmlformats.org/officeDocument/2006/relationships/hyperlink" Target="https://link.springer.com/article/10.1007/s40894-015-0016-6"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acamh.onlinelibrary.wiley.com/doi/abs/10.1046/j.0021-9630.2003.00309.x" TargetMode="External"/><Relationship Id="rId23" Type="http://schemas.openxmlformats.org/officeDocument/2006/relationships/hyperlink" Target="https://books.google.co.uk/books?id=Ypz4CgAAQBAJ&amp;printsec=frontcover&amp;dq=eating+disorders+in+adolescence&amp;hl=en&amp;sa=X&amp;ved=0ahUKEwihutLFz4TqAhWyunEKHd98B5c4FBDoAQhjMAc" TargetMode="External"/><Relationship Id="rId28" Type="http://schemas.openxmlformats.org/officeDocument/2006/relationships/hyperlink" Target="https://books.google.co.uk/books?id=dsnhDwAAQBAJ&amp;printsec=frontcover&amp;dq=eating+disorders&amp;hl=en&amp;sa=X&amp;ved=0ahUKEwjtiZ-G3YPqAhU1URUIHc1rC404KBDoAQgtMAE" TargetMode="External"/><Relationship Id="rId10" Type="http://schemas.openxmlformats.org/officeDocument/2006/relationships/footer" Target="footer1.xml"/><Relationship Id="rId19" Type="http://schemas.openxmlformats.org/officeDocument/2006/relationships/hyperlink" Target="https://jamanetwork.com/journals/jamapsychiatry/fullarticle/482517" TargetMode="External"/><Relationship Id="rId31" Type="http://schemas.openxmlformats.org/officeDocument/2006/relationships/header" Target="header4.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s://www.sciencedirect.com/science/article/abs/pii/S1740144515000303" TargetMode="External"/><Relationship Id="rId22" Type="http://schemas.openxmlformats.org/officeDocument/2006/relationships/hyperlink" Target="https://www.annualreviews.org/doi/full/10.1146/annurev.psych.53.100901.135103" TargetMode="External"/><Relationship Id="rId27" Type="http://schemas.openxmlformats.org/officeDocument/2006/relationships/hyperlink" Target="https://europepmc.org/article/med/29307866" TargetMode="External"/><Relationship Id="rId30" Type="http://schemas.openxmlformats.org/officeDocument/2006/relationships/hyperlink" Target="https://www.researchgate.net/publication/328839530_Overview_on_eating_disorde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8EFB2B-CA1D-4CCF-8E75-4C869612B3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4709</Words>
  <Characters>26845</Characters>
  <Application>Microsoft Office Word</Application>
  <DocSecurity>0</DocSecurity>
  <Lines>223</Lines>
  <Paragraphs>62</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31492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Kashif Ali</dc:creator>
  <cp:lastModifiedBy>Nazkauser016@ymail.com</cp:lastModifiedBy>
  <cp:revision>6</cp:revision>
  <dcterms:created xsi:type="dcterms:W3CDTF">2020-07-05T10:51:00Z</dcterms:created>
  <dcterms:modified xsi:type="dcterms:W3CDTF">2020-07-05T10:56:00Z</dcterms:modified>
</cp:coreProperties>
</file>