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06034" w14:textId="7C99FE3F" w:rsidR="00825DAE" w:rsidRPr="004736E2" w:rsidRDefault="00825DAE" w:rsidP="00825DAE">
      <w:pPr>
        <w:pStyle w:val="ListParagraph"/>
        <w:numPr>
          <w:ilvl w:val="0"/>
          <w:numId w:val="1"/>
        </w:numPr>
        <w:rPr>
          <w:rFonts w:ascii="Times New Roman" w:hAnsi="Times New Roman" w:cs="Times New Roman"/>
        </w:rPr>
      </w:pPr>
      <w:r w:rsidRPr="004736E2">
        <w:rPr>
          <w:rFonts w:ascii="Times New Roman" w:hAnsi="Times New Roman" w:cs="Times New Roman"/>
        </w:rPr>
        <w:t>To what extent were the Normans united by a shared sense of identity?</w:t>
      </w:r>
    </w:p>
    <w:p w14:paraId="15AC7152" w14:textId="22542E93" w:rsidR="00D257AA" w:rsidRDefault="00F144D8" w:rsidP="00825DAE">
      <w:pPr>
        <w:ind w:left="360"/>
        <w:rPr>
          <w:rFonts w:ascii="Times New Roman" w:hAnsi="Times New Roman" w:cs="Times New Roman"/>
        </w:rPr>
      </w:pPr>
      <w:r w:rsidRPr="004736E2">
        <w:rPr>
          <w:rFonts w:ascii="Times New Roman" w:hAnsi="Times New Roman" w:cs="Times New Roman"/>
        </w:rPr>
        <w:t>According to William the Conquerors chronicler, William of Poitiers, on the verge of battle on the 14</w:t>
      </w:r>
      <w:r w:rsidRPr="004736E2">
        <w:rPr>
          <w:rFonts w:ascii="Times New Roman" w:hAnsi="Times New Roman" w:cs="Times New Roman"/>
          <w:vertAlign w:val="superscript"/>
        </w:rPr>
        <w:t>th</w:t>
      </w:r>
      <w:r w:rsidRPr="004736E2">
        <w:rPr>
          <w:rFonts w:ascii="Times New Roman" w:hAnsi="Times New Roman" w:cs="Times New Roman"/>
        </w:rPr>
        <w:t xml:space="preserve"> of October 1066, the soon-to-be king of England addressed his troops: calling upon the Normans to remember their patria, their noble deeds and great name</w:t>
      </w:r>
      <w:r w:rsidR="00A60E87">
        <w:rPr>
          <w:rFonts w:ascii="Times New Roman" w:hAnsi="Times New Roman" w:cs="Times New Roman"/>
        </w:rPr>
        <w:t>.</w:t>
      </w:r>
      <w:r w:rsidRPr="004736E2">
        <w:rPr>
          <w:rStyle w:val="FootnoteReference"/>
          <w:rFonts w:ascii="Times New Roman" w:hAnsi="Times New Roman" w:cs="Times New Roman"/>
        </w:rPr>
        <w:footnoteReference w:id="1"/>
      </w:r>
      <w:r w:rsidR="00D7781C" w:rsidRPr="004736E2">
        <w:rPr>
          <w:rFonts w:ascii="Times New Roman" w:hAnsi="Times New Roman" w:cs="Times New Roman"/>
        </w:rPr>
        <w:t xml:space="preserve"> </w:t>
      </w:r>
      <w:r w:rsidR="002D12F7" w:rsidRPr="004736E2">
        <w:rPr>
          <w:rFonts w:ascii="Times New Roman" w:hAnsi="Times New Roman" w:cs="Times New Roman"/>
        </w:rPr>
        <w:t xml:space="preserve">Whether or not this is true is actually fairly inconsequential, the fact that it was written down as “history” is enough to prove that the Normans were proud of their heritage and Norman identity. </w:t>
      </w:r>
      <w:r w:rsidR="000E6A42" w:rsidRPr="004736E2">
        <w:rPr>
          <w:rFonts w:ascii="Times New Roman" w:hAnsi="Times New Roman" w:cs="Times New Roman"/>
        </w:rPr>
        <w:t>William The Conqueror was a prominent Norman figure but was only one branch of the Norman conquest; to evaluate fully whether there was a sense of unit</w:t>
      </w:r>
      <w:r w:rsidR="00DC1336" w:rsidRPr="004736E2">
        <w:rPr>
          <w:rFonts w:ascii="Times New Roman" w:hAnsi="Times New Roman" w:cs="Times New Roman"/>
        </w:rPr>
        <w:t>ed “</w:t>
      </w:r>
      <w:proofErr w:type="spellStart"/>
      <w:r w:rsidR="00DC1336" w:rsidRPr="004736E2">
        <w:rPr>
          <w:rFonts w:ascii="Times New Roman" w:hAnsi="Times New Roman" w:cs="Times New Roman"/>
        </w:rPr>
        <w:t>Norman</w:t>
      </w:r>
      <w:r w:rsidR="00AB299F">
        <w:rPr>
          <w:rFonts w:ascii="Times New Roman" w:hAnsi="Times New Roman" w:cs="Times New Roman"/>
        </w:rPr>
        <w:t>n</w:t>
      </w:r>
      <w:r w:rsidR="00DC1336" w:rsidRPr="004736E2">
        <w:rPr>
          <w:rFonts w:ascii="Times New Roman" w:hAnsi="Times New Roman" w:cs="Times New Roman"/>
        </w:rPr>
        <w:t>itas</w:t>
      </w:r>
      <w:proofErr w:type="spellEnd"/>
      <w:r w:rsidR="00DC1336" w:rsidRPr="004736E2">
        <w:rPr>
          <w:rFonts w:ascii="Times New Roman" w:hAnsi="Times New Roman" w:cs="Times New Roman"/>
        </w:rPr>
        <w:t xml:space="preserve">” all areas of the Norman conquest must be considered. From Rollo’s taking of Northern France and establishing Normandy, how much do his successors in Italy and England compare and how much of their shared Scandinavian heritage do they embody? </w:t>
      </w:r>
      <w:r w:rsidR="00AC48AF">
        <w:rPr>
          <w:rFonts w:ascii="Times New Roman" w:hAnsi="Times New Roman" w:cs="Times New Roman"/>
        </w:rPr>
        <w:t xml:space="preserve">The Normans did not care much for recording their history for their own purposes and </w:t>
      </w:r>
      <w:r w:rsidR="00AF4F1F">
        <w:rPr>
          <w:rFonts w:ascii="Times New Roman" w:hAnsi="Times New Roman" w:cs="Times New Roman"/>
        </w:rPr>
        <w:t xml:space="preserve">instead wanted to influence how others perceived them, this meant that a lot of their histories are based on events they had direct impact on as opposed to their ethnical or biological backgrounds. </w:t>
      </w:r>
    </w:p>
    <w:p w14:paraId="63FFC966" w14:textId="2BD1C510" w:rsidR="00552B55" w:rsidRPr="004736E2" w:rsidRDefault="008E4B79" w:rsidP="00825DAE">
      <w:pPr>
        <w:ind w:left="360"/>
        <w:rPr>
          <w:rFonts w:ascii="Times New Roman" w:hAnsi="Times New Roman" w:cs="Times New Roman"/>
        </w:rPr>
      </w:pPr>
      <w:r>
        <w:rPr>
          <w:rFonts w:ascii="Times New Roman" w:hAnsi="Times New Roman" w:cs="Times New Roman"/>
        </w:rPr>
        <w:t xml:space="preserve">In the middle ages, identity </w:t>
      </w:r>
      <w:r w:rsidR="00841716">
        <w:rPr>
          <w:rFonts w:ascii="Times New Roman" w:hAnsi="Times New Roman" w:cs="Times New Roman"/>
        </w:rPr>
        <w:t>was less about individuality and more about being part of a larger group collective – it meant more to the majority of people to be a part</w:t>
      </w:r>
      <w:r w:rsidR="002C409E">
        <w:rPr>
          <w:rFonts w:ascii="Times New Roman" w:hAnsi="Times New Roman" w:cs="Times New Roman"/>
        </w:rPr>
        <w:t xml:space="preserve"> </w:t>
      </w:r>
      <w:r w:rsidR="00841716">
        <w:rPr>
          <w:rFonts w:ascii="Times New Roman" w:hAnsi="Times New Roman" w:cs="Times New Roman"/>
        </w:rPr>
        <w:t xml:space="preserve">of something like the Church because it gave their lives a greater purpose and something larger than life to believe in. Judge of character was based on what someone identified to be rather than what they did as an individual. </w:t>
      </w:r>
    </w:p>
    <w:p w14:paraId="381B5C3D" w14:textId="7FA936AE" w:rsidR="000A0F26" w:rsidRDefault="00D257AA" w:rsidP="000A0F26">
      <w:pPr>
        <w:ind w:left="360"/>
        <w:rPr>
          <w:rFonts w:ascii="Times New Roman" w:hAnsi="Times New Roman" w:cs="Times New Roman"/>
        </w:rPr>
      </w:pPr>
      <w:r w:rsidRPr="004736E2">
        <w:rPr>
          <w:rFonts w:ascii="Times New Roman" w:hAnsi="Times New Roman" w:cs="Times New Roman"/>
        </w:rPr>
        <w:t xml:space="preserve">To understand if the Normans were united by a shared identity, the first thing to be done is understand what makes a Norman a Norman and to do this one must go right back to the start of Norman history: Rollo of Normandy. </w:t>
      </w:r>
      <w:r w:rsidR="00470C73" w:rsidRPr="004736E2">
        <w:rPr>
          <w:rFonts w:ascii="Times New Roman" w:hAnsi="Times New Roman" w:cs="Times New Roman"/>
        </w:rPr>
        <w:t xml:space="preserve">Unfortunately, the documentation of this period of time is limited, there are three main types of source: internal sources from Norman writers or writers writing under Norman auspices, external sources from elsewhere in France that make explicit reference to the Normans and finally Charter sources that </w:t>
      </w:r>
      <w:r w:rsidR="000C2F74" w:rsidRPr="004736E2">
        <w:rPr>
          <w:rFonts w:ascii="Times New Roman" w:hAnsi="Times New Roman" w:cs="Times New Roman"/>
        </w:rPr>
        <w:t xml:space="preserve">illustrate a sense of power and wealth. </w:t>
      </w:r>
      <w:r w:rsidR="00F02CD5" w:rsidRPr="004736E2">
        <w:rPr>
          <w:rFonts w:ascii="Times New Roman" w:hAnsi="Times New Roman" w:cs="Times New Roman"/>
        </w:rPr>
        <w:t xml:space="preserve">While external and charter sources have their place as historical evidence on the Normans as a whole, the best way to understanding a Norman identity is to look at their own perspectives of themselves and how they wished to be viewed, based on how they historicised themselves. The most prevalent Norman contemporary source we have available is </w:t>
      </w:r>
      <w:proofErr w:type="spellStart"/>
      <w:r w:rsidR="00F02CD5" w:rsidRPr="004736E2">
        <w:rPr>
          <w:rFonts w:ascii="Times New Roman" w:hAnsi="Times New Roman" w:cs="Times New Roman"/>
        </w:rPr>
        <w:t>Dudo</w:t>
      </w:r>
      <w:proofErr w:type="spellEnd"/>
      <w:r w:rsidR="00F02CD5" w:rsidRPr="004736E2">
        <w:rPr>
          <w:rFonts w:ascii="Times New Roman" w:hAnsi="Times New Roman" w:cs="Times New Roman"/>
        </w:rPr>
        <w:t xml:space="preserve"> of St Quentin’s </w:t>
      </w:r>
      <w:r w:rsidR="00F02CD5" w:rsidRPr="004736E2">
        <w:rPr>
          <w:rFonts w:ascii="Times New Roman" w:hAnsi="Times New Roman" w:cs="Times New Roman"/>
          <w:i/>
          <w:iCs/>
        </w:rPr>
        <w:t xml:space="preserve">Historia </w:t>
      </w:r>
      <w:proofErr w:type="spellStart"/>
      <w:r w:rsidR="00F02CD5" w:rsidRPr="004736E2">
        <w:rPr>
          <w:rFonts w:ascii="Times New Roman" w:hAnsi="Times New Roman" w:cs="Times New Roman"/>
          <w:i/>
          <w:iCs/>
        </w:rPr>
        <w:t>Normannorum</w:t>
      </w:r>
      <w:proofErr w:type="spellEnd"/>
      <w:r w:rsidR="00F02CD5" w:rsidRPr="004736E2">
        <w:rPr>
          <w:rFonts w:ascii="Times New Roman" w:hAnsi="Times New Roman" w:cs="Times New Roman"/>
        </w:rPr>
        <w:t xml:space="preserve">, </w:t>
      </w:r>
      <w:r w:rsidR="00993818" w:rsidRPr="004736E2">
        <w:rPr>
          <w:rFonts w:ascii="Times New Roman" w:hAnsi="Times New Roman" w:cs="Times New Roman"/>
        </w:rPr>
        <w:t xml:space="preserve">many modern historians such as Henri </w:t>
      </w:r>
      <w:proofErr w:type="spellStart"/>
      <w:r w:rsidR="00993818" w:rsidRPr="004736E2">
        <w:rPr>
          <w:rFonts w:ascii="Times New Roman" w:hAnsi="Times New Roman" w:cs="Times New Roman"/>
        </w:rPr>
        <w:t>Prentout</w:t>
      </w:r>
      <w:proofErr w:type="spellEnd"/>
      <w:r w:rsidR="00993818" w:rsidRPr="004736E2">
        <w:rPr>
          <w:rFonts w:ascii="Times New Roman" w:hAnsi="Times New Roman" w:cs="Times New Roman"/>
        </w:rPr>
        <w:t xml:space="preserve"> </w:t>
      </w:r>
      <w:r w:rsidR="004736E2" w:rsidRPr="004736E2">
        <w:rPr>
          <w:rFonts w:ascii="Times New Roman" w:hAnsi="Times New Roman" w:cs="Times New Roman"/>
        </w:rPr>
        <w:t xml:space="preserve">disregard </w:t>
      </w:r>
      <w:proofErr w:type="spellStart"/>
      <w:r w:rsidR="004736E2" w:rsidRPr="004736E2">
        <w:rPr>
          <w:rFonts w:ascii="Times New Roman" w:hAnsi="Times New Roman" w:cs="Times New Roman"/>
        </w:rPr>
        <w:t>Dudo’s</w:t>
      </w:r>
      <w:proofErr w:type="spellEnd"/>
      <w:r w:rsidR="004736E2" w:rsidRPr="004736E2">
        <w:rPr>
          <w:rFonts w:ascii="Times New Roman" w:hAnsi="Times New Roman" w:cs="Times New Roman"/>
        </w:rPr>
        <w:t xml:space="preserve"> work as inaccurate and unfaithfully biased</w:t>
      </w:r>
      <w:r w:rsidR="00A60E87">
        <w:rPr>
          <w:rFonts w:ascii="Times New Roman" w:hAnsi="Times New Roman" w:cs="Times New Roman"/>
        </w:rPr>
        <w:t>.</w:t>
      </w:r>
      <w:r w:rsidR="004736E2" w:rsidRPr="004736E2">
        <w:rPr>
          <w:rStyle w:val="FootnoteReference"/>
          <w:rFonts w:ascii="Times New Roman" w:hAnsi="Times New Roman" w:cs="Times New Roman"/>
        </w:rPr>
        <w:footnoteReference w:id="2"/>
      </w:r>
      <w:r w:rsidR="004736E2" w:rsidRPr="004736E2">
        <w:rPr>
          <w:rFonts w:ascii="Times New Roman" w:hAnsi="Times New Roman" w:cs="Times New Roman"/>
        </w:rPr>
        <w:t xml:space="preserve"> </w:t>
      </w:r>
      <w:r w:rsidR="004736E2">
        <w:rPr>
          <w:rFonts w:ascii="Times New Roman" w:hAnsi="Times New Roman" w:cs="Times New Roman"/>
        </w:rPr>
        <w:t xml:space="preserve">In his works </w:t>
      </w:r>
      <w:bookmarkStart w:id="1" w:name="_Hlk70419792"/>
      <w:r w:rsidR="004736E2" w:rsidRPr="004736E2">
        <w:rPr>
          <w:rFonts w:ascii="Times New Roman" w:hAnsi="Times New Roman" w:cs="Times New Roman"/>
          <w:i/>
          <w:iCs/>
        </w:rPr>
        <w:t>The Evolution of Norman Identity 911- 1154</w:t>
      </w:r>
      <w:bookmarkEnd w:id="1"/>
      <w:r w:rsidR="004736E2">
        <w:rPr>
          <w:rFonts w:ascii="Times New Roman" w:hAnsi="Times New Roman" w:cs="Times New Roman"/>
        </w:rPr>
        <w:t xml:space="preserve">, </w:t>
      </w:r>
      <w:r w:rsidR="00EB4E5B">
        <w:rPr>
          <w:rFonts w:ascii="Times New Roman" w:hAnsi="Times New Roman" w:cs="Times New Roman"/>
        </w:rPr>
        <w:t xml:space="preserve">revisionist </w:t>
      </w:r>
      <w:r w:rsidR="004736E2">
        <w:rPr>
          <w:rFonts w:ascii="Times New Roman" w:hAnsi="Times New Roman" w:cs="Times New Roman"/>
        </w:rPr>
        <w:t xml:space="preserve">Nick Webber argues against this view and claims that modern scholars who hold it fail to distinguish considered embellishment and inaccuracy. He argues </w:t>
      </w:r>
      <w:r w:rsidR="000A0F26">
        <w:rPr>
          <w:rFonts w:ascii="Times New Roman" w:hAnsi="Times New Roman" w:cs="Times New Roman"/>
        </w:rPr>
        <w:t xml:space="preserve">that because </w:t>
      </w:r>
      <w:proofErr w:type="spellStart"/>
      <w:r w:rsidR="000A0F26">
        <w:rPr>
          <w:rFonts w:ascii="Times New Roman" w:hAnsi="Times New Roman" w:cs="Times New Roman"/>
        </w:rPr>
        <w:t>Dudo</w:t>
      </w:r>
      <w:proofErr w:type="spellEnd"/>
      <w:r w:rsidR="000A0F26">
        <w:rPr>
          <w:rFonts w:ascii="Times New Roman" w:hAnsi="Times New Roman" w:cs="Times New Roman"/>
        </w:rPr>
        <w:t xml:space="preserve"> was writing with intent it is </w:t>
      </w:r>
      <w:r w:rsidR="004736E2">
        <w:rPr>
          <w:rFonts w:ascii="Times New Roman" w:hAnsi="Times New Roman" w:cs="Times New Roman"/>
        </w:rPr>
        <w:t xml:space="preserve">precisely </w:t>
      </w:r>
      <w:r w:rsidR="000A0F26">
        <w:rPr>
          <w:rFonts w:ascii="Times New Roman" w:hAnsi="Times New Roman" w:cs="Times New Roman"/>
        </w:rPr>
        <w:t>why his works must be considered for examination – he was writing in favour of the Normans so what he wrote would be exactly the sense of identity that the Normans were trying to distinguish themselves as</w:t>
      </w:r>
      <w:r w:rsidR="00A60E87">
        <w:rPr>
          <w:rFonts w:ascii="Times New Roman" w:hAnsi="Times New Roman" w:cs="Times New Roman"/>
        </w:rPr>
        <w:t>.</w:t>
      </w:r>
      <w:r w:rsidR="000A0F26">
        <w:rPr>
          <w:rStyle w:val="FootnoteReference"/>
          <w:rFonts w:ascii="Times New Roman" w:hAnsi="Times New Roman" w:cs="Times New Roman"/>
        </w:rPr>
        <w:footnoteReference w:id="3"/>
      </w:r>
      <w:r w:rsidR="00092BDE">
        <w:rPr>
          <w:rFonts w:ascii="Times New Roman" w:hAnsi="Times New Roman" w:cs="Times New Roman"/>
        </w:rPr>
        <w:t xml:space="preserve"> While some of his works are inconsistent with other contemporary sources and prove to be flawed historically, his version of events </w:t>
      </w:r>
      <w:r w:rsidR="00066590">
        <w:rPr>
          <w:rFonts w:ascii="Times New Roman" w:hAnsi="Times New Roman" w:cs="Times New Roman"/>
        </w:rPr>
        <w:t>is</w:t>
      </w:r>
      <w:r w:rsidR="00092BDE">
        <w:rPr>
          <w:rFonts w:ascii="Times New Roman" w:hAnsi="Times New Roman" w:cs="Times New Roman"/>
        </w:rPr>
        <w:t xml:space="preserve"> more considered a “heroic” history</w:t>
      </w:r>
      <w:r w:rsidR="00092BDE">
        <w:rPr>
          <w:rStyle w:val="FootnoteReference"/>
          <w:rFonts w:ascii="Times New Roman" w:hAnsi="Times New Roman" w:cs="Times New Roman"/>
        </w:rPr>
        <w:footnoteReference w:id="4"/>
      </w:r>
      <w:r w:rsidR="00092BDE">
        <w:rPr>
          <w:rFonts w:ascii="Times New Roman" w:hAnsi="Times New Roman" w:cs="Times New Roman"/>
        </w:rPr>
        <w:t xml:space="preserve"> in which details and events are exaggerated to create a lasting image as opposed to being completely accurate. </w:t>
      </w:r>
    </w:p>
    <w:p w14:paraId="1FB4087B" w14:textId="732F9F21" w:rsidR="00E826DC" w:rsidRDefault="00092BDE" w:rsidP="000A0F26">
      <w:pPr>
        <w:ind w:left="360"/>
        <w:rPr>
          <w:rFonts w:ascii="Times New Roman" w:hAnsi="Times New Roman" w:cs="Times New Roman"/>
        </w:rPr>
      </w:pPr>
      <w:proofErr w:type="spellStart"/>
      <w:r>
        <w:rPr>
          <w:rFonts w:ascii="Times New Roman" w:hAnsi="Times New Roman" w:cs="Times New Roman"/>
        </w:rPr>
        <w:lastRenderedPageBreak/>
        <w:t>Dudo’s</w:t>
      </w:r>
      <w:proofErr w:type="spellEnd"/>
      <w:r>
        <w:rPr>
          <w:rFonts w:ascii="Times New Roman" w:hAnsi="Times New Roman" w:cs="Times New Roman"/>
        </w:rPr>
        <w:t xml:space="preserve"> account of Rollo</w:t>
      </w:r>
      <w:r w:rsidR="00550C5F">
        <w:rPr>
          <w:rFonts w:ascii="Times New Roman" w:hAnsi="Times New Roman" w:cs="Times New Roman"/>
        </w:rPr>
        <w:t>’s conquest of Normandy includes Rollo allying himself with the King of East Anglia and King Charles of Francia and then his conversion to Christianity</w:t>
      </w:r>
      <w:r w:rsidR="00A60E87">
        <w:rPr>
          <w:rFonts w:ascii="Times New Roman" w:hAnsi="Times New Roman" w:cs="Times New Roman"/>
        </w:rPr>
        <w:t>,</w:t>
      </w:r>
      <w:r w:rsidR="00313C21">
        <w:rPr>
          <w:rStyle w:val="FootnoteReference"/>
          <w:rFonts w:ascii="Times New Roman" w:hAnsi="Times New Roman" w:cs="Times New Roman"/>
        </w:rPr>
        <w:footnoteReference w:id="5"/>
      </w:r>
      <w:r w:rsidR="00550C5F">
        <w:rPr>
          <w:rFonts w:ascii="Times New Roman" w:hAnsi="Times New Roman" w:cs="Times New Roman"/>
        </w:rPr>
        <w:t xml:space="preserve"> these events are given divine providence – Rollo prophesises many things in dreams and acts accordingly because of visions he has. While this does not present itself as particularly reliable information at first glance, by using it to understand how the Normans wanted to be depicted it is clear to see that they wanted to show the world that they were larger than life and had some sort of divine blessing – they wanted to show they were more than just Viking raiders like their ancestors. Rollo’s conversion to Christianity was a perfect way to </w:t>
      </w:r>
      <w:r w:rsidR="00F95648">
        <w:rPr>
          <w:rFonts w:ascii="Times New Roman" w:hAnsi="Times New Roman" w:cs="Times New Roman"/>
        </w:rPr>
        <w:t xml:space="preserve">gain the favour of mainland European inhabitants (Christianity being the main religion of the land, the Christian Holy Roman Empire controlling a large portion of the continent) while still keeping their image of divine providence, abandoning their pagan beliefs that were so widely shunned. </w:t>
      </w:r>
      <w:r w:rsidR="00D06BF3">
        <w:rPr>
          <w:rFonts w:ascii="Times New Roman" w:hAnsi="Times New Roman" w:cs="Times New Roman"/>
        </w:rPr>
        <w:t>The Normans began their existence as raiders from the North</w:t>
      </w:r>
      <w:r w:rsidR="00841716">
        <w:rPr>
          <w:rFonts w:ascii="Times New Roman" w:hAnsi="Times New Roman" w:cs="Times New Roman"/>
        </w:rPr>
        <w:t>, their namesake deriving from “North-Men”</w:t>
      </w:r>
      <w:r w:rsidR="00A60E87">
        <w:rPr>
          <w:rFonts w:ascii="Times New Roman" w:hAnsi="Times New Roman" w:cs="Times New Roman"/>
        </w:rPr>
        <w:t>,</w:t>
      </w:r>
      <w:r w:rsidR="00313C21">
        <w:rPr>
          <w:rStyle w:val="FootnoteReference"/>
          <w:rFonts w:ascii="Times New Roman" w:hAnsi="Times New Roman" w:cs="Times New Roman"/>
        </w:rPr>
        <w:footnoteReference w:id="6"/>
      </w:r>
      <w:r w:rsidR="00841716">
        <w:rPr>
          <w:rFonts w:ascii="Times New Roman" w:hAnsi="Times New Roman" w:cs="Times New Roman"/>
        </w:rPr>
        <w:t xml:space="preserve"> </w:t>
      </w:r>
      <w:r w:rsidR="00BC7F5F">
        <w:rPr>
          <w:rFonts w:ascii="Times New Roman" w:hAnsi="Times New Roman" w:cs="Times New Roman"/>
        </w:rPr>
        <w:t xml:space="preserve">but Rollo wasn’t just a simple Viking raider, he was an opportunist looking for as much land and wealth as he could get by any means necessary. His conversion to Christianity marked the beginning of a new </w:t>
      </w:r>
      <w:r w:rsidR="00D8591E">
        <w:rPr>
          <w:rFonts w:ascii="Times New Roman" w:hAnsi="Times New Roman" w:cs="Times New Roman"/>
          <w:i/>
          <w:iCs/>
        </w:rPr>
        <w:t>gens</w:t>
      </w:r>
      <w:r w:rsidR="00A60E87">
        <w:rPr>
          <w:rFonts w:ascii="Times New Roman" w:hAnsi="Times New Roman" w:cs="Times New Roman"/>
          <w:i/>
          <w:iCs/>
        </w:rPr>
        <w:t>,</w:t>
      </w:r>
      <w:r w:rsidR="00D8591E">
        <w:rPr>
          <w:rStyle w:val="FootnoteReference"/>
          <w:rFonts w:ascii="Times New Roman" w:hAnsi="Times New Roman" w:cs="Times New Roman"/>
          <w:i/>
          <w:iCs/>
        </w:rPr>
        <w:footnoteReference w:id="7"/>
      </w:r>
      <w:r w:rsidR="00E826DC">
        <w:rPr>
          <w:rFonts w:ascii="Times New Roman" w:hAnsi="Times New Roman" w:cs="Times New Roman"/>
        </w:rPr>
        <w:t xml:space="preserve"> these </w:t>
      </w:r>
      <w:r w:rsidR="00882D86">
        <w:rPr>
          <w:rFonts w:ascii="Times New Roman" w:hAnsi="Times New Roman" w:cs="Times New Roman"/>
        </w:rPr>
        <w:t>North men</w:t>
      </w:r>
      <w:r w:rsidR="00E826DC">
        <w:rPr>
          <w:rFonts w:ascii="Times New Roman" w:hAnsi="Times New Roman" w:cs="Times New Roman"/>
        </w:rPr>
        <w:t xml:space="preserve"> had fighting prowess cultivated through hundreds of years of raiding and equally strong minds that quickly learned a love of literature and finer things from their French countrymen. </w:t>
      </w:r>
      <w:r w:rsidR="003042A4">
        <w:rPr>
          <w:rFonts w:ascii="Times New Roman" w:hAnsi="Times New Roman" w:cs="Times New Roman"/>
        </w:rPr>
        <w:t xml:space="preserve">What set Rollo and his Norman settlers aside from regular Viking raiders was this opportunistic mindset that allowed him to amass as much wealth as he could, he was willing to do whatever he could to gain power and did not just rely on the strength of the sword. A lust for power and wealth is certainly a key aspect of </w:t>
      </w:r>
      <w:proofErr w:type="spellStart"/>
      <w:r w:rsidR="003042A4">
        <w:rPr>
          <w:rFonts w:ascii="Times New Roman" w:hAnsi="Times New Roman" w:cs="Times New Roman"/>
        </w:rPr>
        <w:t>Normannitus</w:t>
      </w:r>
      <w:proofErr w:type="spellEnd"/>
      <w:r w:rsidR="003042A4">
        <w:rPr>
          <w:rFonts w:ascii="Times New Roman" w:hAnsi="Times New Roman" w:cs="Times New Roman"/>
        </w:rPr>
        <w:t>.</w:t>
      </w:r>
    </w:p>
    <w:p w14:paraId="407426D2" w14:textId="24AEB247" w:rsidR="009A668A" w:rsidRDefault="00E826DC" w:rsidP="000A0F26">
      <w:pPr>
        <w:ind w:left="360"/>
        <w:rPr>
          <w:rFonts w:ascii="Times New Roman" w:hAnsi="Times New Roman" w:cs="Times New Roman"/>
        </w:rPr>
      </w:pPr>
      <w:r>
        <w:rPr>
          <w:rFonts w:ascii="Times New Roman" w:hAnsi="Times New Roman" w:cs="Times New Roman"/>
        </w:rPr>
        <w:t>The Normans that moved south to Italy</w:t>
      </w:r>
      <w:r w:rsidR="00002915">
        <w:rPr>
          <w:rFonts w:ascii="Times New Roman" w:hAnsi="Times New Roman" w:cs="Times New Roman"/>
        </w:rPr>
        <w:t xml:space="preserve"> c.1016</w:t>
      </w:r>
      <w:r>
        <w:rPr>
          <w:rFonts w:ascii="Times New Roman" w:hAnsi="Times New Roman" w:cs="Times New Roman"/>
        </w:rPr>
        <w:t xml:space="preserve"> had humble beginnings similar to their counterparts in Normandy, they began as simple mercenaries earning their living working for various different noblemen (largely the Papacy and the Byzantines). </w:t>
      </w:r>
      <w:r w:rsidR="00002915">
        <w:rPr>
          <w:rFonts w:ascii="Times New Roman" w:hAnsi="Times New Roman" w:cs="Times New Roman"/>
        </w:rPr>
        <w:t>In this sense alone the Italian Normans and the French Normans definitely shared an identity – they were skilled raiders that were granted land to appease them</w:t>
      </w:r>
      <w:r w:rsidR="00A60E87">
        <w:rPr>
          <w:rFonts w:ascii="Times New Roman" w:hAnsi="Times New Roman" w:cs="Times New Roman"/>
        </w:rPr>
        <w:t>.</w:t>
      </w:r>
      <w:r w:rsidR="00002915">
        <w:rPr>
          <w:rStyle w:val="FootnoteReference"/>
          <w:rFonts w:ascii="Times New Roman" w:hAnsi="Times New Roman" w:cs="Times New Roman"/>
        </w:rPr>
        <w:footnoteReference w:id="8"/>
      </w:r>
      <w:r w:rsidR="00D02A77">
        <w:rPr>
          <w:rFonts w:ascii="Times New Roman" w:hAnsi="Times New Roman" w:cs="Times New Roman"/>
        </w:rPr>
        <w:t xml:space="preserve"> T</w:t>
      </w:r>
      <w:r w:rsidR="00002915">
        <w:rPr>
          <w:rFonts w:ascii="Times New Roman" w:hAnsi="Times New Roman" w:cs="Times New Roman"/>
        </w:rPr>
        <w:t xml:space="preserve">here are very little if any at all Norman sources c.1016-1042 making it difficult to accurately depict how the Normans came to be in Sicily, </w:t>
      </w:r>
      <w:r w:rsidR="00D02A77">
        <w:rPr>
          <w:rFonts w:ascii="Times New Roman" w:hAnsi="Times New Roman" w:cs="Times New Roman"/>
        </w:rPr>
        <w:t xml:space="preserve">some sources we do have contradict each other on some details: Lord Norwich claiming William Iron-Arm was granted Count status in 1042 by </w:t>
      </w:r>
      <w:proofErr w:type="spellStart"/>
      <w:r w:rsidR="00D02A77">
        <w:rPr>
          <w:rFonts w:ascii="Times New Roman" w:hAnsi="Times New Roman" w:cs="Times New Roman"/>
        </w:rPr>
        <w:t>Guimar</w:t>
      </w:r>
      <w:proofErr w:type="spellEnd"/>
      <w:r w:rsidR="00D02A77">
        <w:rPr>
          <w:rFonts w:ascii="Times New Roman" w:hAnsi="Times New Roman" w:cs="Times New Roman"/>
        </w:rPr>
        <w:t xml:space="preserve"> of </w:t>
      </w:r>
      <w:proofErr w:type="spellStart"/>
      <w:r w:rsidR="00D02A77">
        <w:rPr>
          <w:rFonts w:ascii="Times New Roman" w:hAnsi="Times New Roman" w:cs="Times New Roman"/>
        </w:rPr>
        <w:t>Salernmo</w:t>
      </w:r>
      <w:proofErr w:type="spellEnd"/>
      <w:r w:rsidR="00D02A77">
        <w:rPr>
          <w:rFonts w:ascii="Times New Roman" w:hAnsi="Times New Roman" w:cs="Times New Roman"/>
        </w:rPr>
        <w:t xml:space="preserve"> and later that year acclaimed as Duke by his fellow Normans</w:t>
      </w:r>
      <w:r w:rsidR="00A60E87">
        <w:rPr>
          <w:rFonts w:ascii="Times New Roman" w:hAnsi="Times New Roman" w:cs="Times New Roman"/>
        </w:rPr>
        <w:t>,</w:t>
      </w:r>
      <w:r w:rsidR="00D02A77">
        <w:rPr>
          <w:rStyle w:val="FootnoteReference"/>
          <w:rFonts w:ascii="Times New Roman" w:hAnsi="Times New Roman" w:cs="Times New Roman"/>
        </w:rPr>
        <w:footnoteReference w:id="9"/>
      </w:r>
      <w:r w:rsidR="00D02A77">
        <w:rPr>
          <w:rFonts w:ascii="Times New Roman" w:hAnsi="Times New Roman" w:cs="Times New Roman"/>
        </w:rPr>
        <w:t xml:space="preserve"> while Kenneth Baxter</w:t>
      </w:r>
      <w:r w:rsidR="002C3AED">
        <w:rPr>
          <w:rFonts w:ascii="Times New Roman" w:hAnsi="Times New Roman" w:cs="Times New Roman"/>
        </w:rPr>
        <w:t xml:space="preserve"> Wolf</w:t>
      </w:r>
      <w:r w:rsidR="00D02A77">
        <w:rPr>
          <w:rFonts w:ascii="Times New Roman" w:hAnsi="Times New Roman" w:cs="Times New Roman"/>
        </w:rPr>
        <w:t xml:space="preserve"> argues that it was not until 1043 that </w:t>
      </w:r>
      <w:proofErr w:type="spellStart"/>
      <w:r w:rsidR="00D02A77">
        <w:rPr>
          <w:rFonts w:ascii="Times New Roman" w:hAnsi="Times New Roman" w:cs="Times New Roman"/>
        </w:rPr>
        <w:t>Guimar</w:t>
      </w:r>
      <w:proofErr w:type="spellEnd"/>
      <w:r w:rsidR="00D02A77">
        <w:rPr>
          <w:rFonts w:ascii="Times New Roman" w:hAnsi="Times New Roman" w:cs="Times New Roman"/>
        </w:rPr>
        <w:t xml:space="preserve"> appointed Dukedom to William</w:t>
      </w:r>
      <w:r w:rsidR="00066590">
        <w:rPr>
          <w:rFonts w:ascii="Times New Roman" w:hAnsi="Times New Roman" w:cs="Times New Roman"/>
        </w:rPr>
        <w:t>.</w:t>
      </w:r>
      <w:r w:rsidR="002C3AED">
        <w:rPr>
          <w:rStyle w:val="FootnoteReference"/>
          <w:rFonts w:ascii="Times New Roman" w:hAnsi="Times New Roman" w:cs="Times New Roman"/>
        </w:rPr>
        <w:footnoteReference w:id="10"/>
      </w:r>
      <w:r w:rsidR="00D02A77">
        <w:rPr>
          <w:rFonts w:ascii="Times New Roman" w:hAnsi="Times New Roman" w:cs="Times New Roman"/>
        </w:rPr>
        <w:t xml:space="preserve"> While these details contrast there is one theme that is persistent in both accounts – the Normans refer to themselves as Normans, not Frenchman or Franks, this shows their commitment and pride of being Norman, keeping the identity of their Northern companions. </w:t>
      </w:r>
      <w:r w:rsidR="002C3AED">
        <w:rPr>
          <w:rFonts w:ascii="Times New Roman" w:hAnsi="Times New Roman" w:cs="Times New Roman"/>
        </w:rPr>
        <w:t xml:space="preserve">The Normans earned their land and their wealth by gaining favour with their local neighbours and not by right of conquest, which mirrors the behaviour of Rollo and the first Norman settlers in the North. Rollo first helped the English and gained their support, then appeased the French by converting to Christianity, William and his Normans supported the Greeks and Papacy by using their shared faith </w:t>
      </w:r>
      <w:r w:rsidR="00313C21">
        <w:rPr>
          <w:rFonts w:ascii="Times New Roman" w:hAnsi="Times New Roman" w:cs="Times New Roman"/>
        </w:rPr>
        <w:t>as means of making allies</w:t>
      </w:r>
      <w:r w:rsidR="00066590">
        <w:rPr>
          <w:rFonts w:ascii="Times New Roman" w:hAnsi="Times New Roman" w:cs="Times New Roman"/>
        </w:rPr>
        <w:t>.</w:t>
      </w:r>
      <w:r w:rsidR="00D35210">
        <w:rPr>
          <w:rStyle w:val="FootnoteReference"/>
          <w:rFonts w:ascii="Times New Roman" w:hAnsi="Times New Roman" w:cs="Times New Roman"/>
        </w:rPr>
        <w:footnoteReference w:id="11"/>
      </w:r>
      <w:r w:rsidR="00313C21">
        <w:rPr>
          <w:rFonts w:ascii="Times New Roman" w:hAnsi="Times New Roman" w:cs="Times New Roman"/>
        </w:rPr>
        <w:t xml:space="preserve"> </w:t>
      </w:r>
      <w:r w:rsidR="00D35210">
        <w:rPr>
          <w:rFonts w:ascii="Times New Roman" w:hAnsi="Times New Roman" w:cs="Times New Roman"/>
        </w:rPr>
        <w:t xml:space="preserve">William of </w:t>
      </w:r>
      <w:proofErr w:type="spellStart"/>
      <w:r w:rsidR="00D35210">
        <w:rPr>
          <w:rFonts w:ascii="Times New Roman" w:hAnsi="Times New Roman" w:cs="Times New Roman"/>
        </w:rPr>
        <w:t>Apuila</w:t>
      </w:r>
      <w:proofErr w:type="spellEnd"/>
      <w:r w:rsidR="00F133A9">
        <w:rPr>
          <w:rFonts w:ascii="Times New Roman" w:hAnsi="Times New Roman" w:cs="Times New Roman"/>
        </w:rPr>
        <w:t xml:space="preserve"> </w:t>
      </w:r>
      <w:r w:rsidR="00D35210">
        <w:rPr>
          <w:rFonts w:ascii="Times New Roman" w:hAnsi="Times New Roman" w:cs="Times New Roman"/>
        </w:rPr>
        <w:t>even claims</w:t>
      </w:r>
      <w:r w:rsidR="00F133A9">
        <w:rPr>
          <w:rFonts w:ascii="Times New Roman" w:hAnsi="Times New Roman" w:cs="Times New Roman"/>
        </w:rPr>
        <w:t xml:space="preserve"> the first Normans going south</w:t>
      </w:r>
      <w:r w:rsidR="00D35210">
        <w:rPr>
          <w:rFonts w:ascii="Times New Roman" w:hAnsi="Times New Roman" w:cs="Times New Roman"/>
        </w:rPr>
        <w:t xml:space="preserve"> had divine providence in making </w:t>
      </w:r>
      <w:r w:rsidR="00F133A9">
        <w:rPr>
          <w:rFonts w:ascii="Times New Roman" w:hAnsi="Times New Roman" w:cs="Times New Roman"/>
        </w:rPr>
        <w:t>t</w:t>
      </w:r>
      <w:r w:rsidR="00D35210">
        <w:rPr>
          <w:rFonts w:ascii="Times New Roman" w:hAnsi="Times New Roman" w:cs="Times New Roman"/>
        </w:rPr>
        <w:t>h</w:t>
      </w:r>
      <w:r w:rsidR="00F133A9">
        <w:rPr>
          <w:rFonts w:ascii="Times New Roman" w:hAnsi="Times New Roman" w:cs="Times New Roman"/>
        </w:rPr>
        <w:t>eir</w:t>
      </w:r>
      <w:r w:rsidR="00D35210">
        <w:rPr>
          <w:rFonts w:ascii="Times New Roman" w:hAnsi="Times New Roman" w:cs="Times New Roman"/>
        </w:rPr>
        <w:t xml:space="preserve"> decision to go South, he claims t</w:t>
      </w:r>
      <w:r w:rsidR="00F133A9">
        <w:rPr>
          <w:rFonts w:ascii="Times New Roman" w:hAnsi="Times New Roman" w:cs="Times New Roman"/>
        </w:rPr>
        <w:t xml:space="preserve">hey took </w:t>
      </w:r>
      <w:r w:rsidR="00D35210">
        <w:rPr>
          <w:rFonts w:ascii="Times New Roman" w:hAnsi="Times New Roman" w:cs="Times New Roman"/>
        </w:rPr>
        <w:t>a religious vow, much like how Rollo prophesised a “promised land”</w:t>
      </w:r>
      <w:r w:rsidR="00066590">
        <w:rPr>
          <w:rFonts w:ascii="Times New Roman" w:hAnsi="Times New Roman" w:cs="Times New Roman"/>
        </w:rPr>
        <w:t>.</w:t>
      </w:r>
      <w:r w:rsidR="00D35210">
        <w:rPr>
          <w:rStyle w:val="FootnoteReference"/>
          <w:rFonts w:ascii="Times New Roman" w:hAnsi="Times New Roman" w:cs="Times New Roman"/>
        </w:rPr>
        <w:footnoteReference w:id="12"/>
      </w:r>
      <w:r w:rsidR="00D35210">
        <w:rPr>
          <w:rFonts w:ascii="Times New Roman" w:hAnsi="Times New Roman" w:cs="Times New Roman"/>
        </w:rPr>
        <w:t xml:space="preserve"> </w:t>
      </w:r>
    </w:p>
    <w:p w14:paraId="7E7C3882" w14:textId="7B57A321" w:rsidR="00B00666" w:rsidRDefault="009A668A" w:rsidP="000A0F26">
      <w:pPr>
        <w:ind w:left="360"/>
        <w:rPr>
          <w:rFonts w:ascii="Times New Roman" w:hAnsi="Times New Roman" w:cs="Times New Roman"/>
        </w:rPr>
      </w:pPr>
      <w:r>
        <w:rPr>
          <w:rFonts w:ascii="Times New Roman" w:hAnsi="Times New Roman" w:cs="Times New Roman"/>
        </w:rPr>
        <w:lastRenderedPageBreak/>
        <w:t>Unlike other contemporary provinces such as The Holy Roman Empire or the Kingdom of Francia, the Normans did not have a single ruler or hierarchal system that they all worked under. The Normans conquered in groups independent from one another,</w:t>
      </w:r>
      <w:r w:rsidR="00B64C1D">
        <w:rPr>
          <w:rFonts w:ascii="Times New Roman" w:hAnsi="Times New Roman" w:cs="Times New Roman"/>
        </w:rPr>
        <w:t xml:space="preserve"> and their rulers did not claim to be leaders of all Norman. It could be argued that they do not have a shared identity because of how separate they worked and did not all report back to a single ruler like the Emperor of the HRE</w:t>
      </w:r>
      <w:r w:rsidR="00882D86">
        <w:rPr>
          <w:rFonts w:ascii="Times New Roman" w:hAnsi="Times New Roman" w:cs="Times New Roman"/>
        </w:rPr>
        <w:t>.</w:t>
      </w:r>
      <w:r w:rsidR="00B64C1D">
        <w:rPr>
          <w:rStyle w:val="FootnoteReference"/>
          <w:rFonts w:ascii="Times New Roman" w:hAnsi="Times New Roman" w:cs="Times New Roman"/>
        </w:rPr>
        <w:footnoteReference w:id="13"/>
      </w:r>
      <w:r w:rsidR="00B64C1D">
        <w:rPr>
          <w:rFonts w:ascii="Times New Roman" w:hAnsi="Times New Roman" w:cs="Times New Roman"/>
        </w:rPr>
        <w:t xml:space="preserve"> However, I think there is a stronger argument for this being a defining feature of Norman identity, as previously mentioned, a key feature of </w:t>
      </w:r>
      <w:proofErr w:type="spellStart"/>
      <w:r w:rsidR="00B64C1D">
        <w:rPr>
          <w:rFonts w:ascii="Times New Roman" w:hAnsi="Times New Roman" w:cs="Times New Roman"/>
        </w:rPr>
        <w:t>Norma</w:t>
      </w:r>
      <w:r w:rsidR="00AB299F">
        <w:rPr>
          <w:rFonts w:ascii="Times New Roman" w:hAnsi="Times New Roman" w:cs="Times New Roman"/>
        </w:rPr>
        <w:t>n</w:t>
      </w:r>
      <w:r w:rsidR="00B64C1D">
        <w:rPr>
          <w:rFonts w:ascii="Times New Roman" w:hAnsi="Times New Roman" w:cs="Times New Roman"/>
        </w:rPr>
        <w:t>nitas</w:t>
      </w:r>
      <w:proofErr w:type="spellEnd"/>
      <w:r w:rsidR="00B64C1D">
        <w:rPr>
          <w:rFonts w:ascii="Times New Roman" w:hAnsi="Times New Roman" w:cs="Times New Roman"/>
        </w:rPr>
        <w:t xml:space="preserve"> is the opportunistic nature in which the Normans operate.</w:t>
      </w:r>
      <w:r w:rsidR="004A7EFD">
        <w:rPr>
          <w:rFonts w:ascii="Times New Roman" w:hAnsi="Times New Roman" w:cs="Times New Roman"/>
        </w:rPr>
        <w:t xml:space="preserve"> The Normans were able to work in smaller groups across Europe so they could amass as much wealth as possible and not need to fight under a single Kings banner – the fact that they knew they were all Norman was enough for them. Evidence to support this sense of Norman unity across the continent is </w:t>
      </w:r>
      <w:proofErr w:type="spellStart"/>
      <w:r w:rsidR="004A7EFD">
        <w:rPr>
          <w:rFonts w:ascii="Times New Roman" w:hAnsi="Times New Roman" w:cs="Times New Roman"/>
        </w:rPr>
        <w:t>Amatus</w:t>
      </w:r>
      <w:proofErr w:type="spellEnd"/>
      <w:r w:rsidR="004A7EFD">
        <w:rPr>
          <w:rFonts w:ascii="Times New Roman" w:hAnsi="Times New Roman" w:cs="Times New Roman"/>
        </w:rPr>
        <w:t xml:space="preserve"> of </w:t>
      </w:r>
      <w:proofErr w:type="spellStart"/>
      <w:r w:rsidR="004A7EFD">
        <w:rPr>
          <w:rFonts w:ascii="Times New Roman" w:hAnsi="Times New Roman" w:cs="Times New Roman"/>
        </w:rPr>
        <w:t>Montecassino</w:t>
      </w:r>
      <w:proofErr w:type="spellEnd"/>
      <w:r w:rsidR="004A7EFD">
        <w:rPr>
          <w:rFonts w:ascii="Times New Roman" w:hAnsi="Times New Roman" w:cs="Times New Roman"/>
        </w:rPr>
        <w:t xml:space="preserve"> writing in the 1070s </w:t>
      </w:r>
      <w:r w:rsidR="0025555D">
        <w:rPr>
          <w:rFonts w:ascii="Times New Roman" w:hAnsi="Times New Roman" w:cs="Times New Roman"/>
        </w:rPr>
        <w:t>details William the Conquerors success in England</w:t>
      </w:r>
      <w:r w:rsidR="0025555D">
        <w:rPr>
          <w:rStyle w:val="FootnoteReference"/>
          <w:rFonts w:ascii="Times New Roman" w:hAnsi="Times New Roman" w:cs="Times New Roman"/>
        </w:rPr>
        <w:footnoteReference w:id="14"/>
      </w:r>
      <w:r w:rsidR="0025555D">
        <w:rPr>
          <w:rFonts w:ascii="Times New Roman" w:hAnsi="Times New Roman" w:cs="Times New Roman"/>
        </w:rPr>
        <w:t xml:space="preserve"> and then goes on to discuss how despite being in completely different countries the Normans were united in purpose as well as origin</w:t>
      </w:r>
      <w:r w:rsidR="00882D86">
        <w:rPr>
          <w:rFonts w:ascii="Times New Roman" w:hAnsi="Times New Roman" w:cs="Times New Roman"/>
        </w:rPr>
        <w:t>.</w:t>
      </w:r>
      <w:r w:rsidR="00AE05E8">
        <w:rPr>
          <w:rStyle w:val="FootnoteReference"/>
          <w:rFonts w:ascii="Times New Roman" w:hAnsi="Times New Roman" w:cs="Times New Roman"/>
        </w:rPr>
        <w:footnoteReference w:id="15"/>
      </w:r>
      <w:r w:rsidR="00AE05E8">
        <w:rPr>
          <w:rFonts w:ascii="Times New Roman" w:hAnsi="Times New Roman" w:cs="Times New Roman"/>
        </w:rPr>
        <w:t xml:space="preserve"> This shows that the Normans were not only aware of their kinsmen successes but proud to record and claim a shared identity with them. Throughout the Normans various histories, they are recorded as great warriors and conquerors, </w:t>
      </w:r>
      <w:r w:rsidR="00ED3060">
        <w:rPr>
          <w:rFonts w:ascii="Times New Roman" w:hAnsi="Times New Roman" w:cs="Times New Roman"/>
        </w:rPr>
        <w:t xml:space="preserve">they value these traits as being essential to </w:t>
      </w:r>
      <w:proofErr w:type="spellStart"/>
      <w:r w:rsidR="00ED3060">
        <w:rPr>
          <w:rFonts w:ascii="Times New Roman" w:hAnsi="Times New Roman" w:cs="Times New Roman"/>
        </w:rPr>
        <w:t>Norma</w:t>
      </w:r>
      <w:r w:rsidR="00AB299F">
        <w:rPr>
          <w:rFonts w:ascii="Times New Roman" w:hAnsi="Times New Roman" w:cs="Times New Roman"/>
        </w:rPr>
        <w:t>n</w:t>
      </w:r>
      <w:r w:rsidR="00ED3060">
        <w:rPr>
          <w:rFonts w:ascii="Times New Roman" w:hAnsi="Times New Roman" w:cs="Times New Roman"/>
        </w:rPr>
        <w:t>nitas</w:t>
      </w:r>
      <w:proofErr w:type="spellEnd"/>
      <w:r w:rsidR="00ED3060">
        <w:rPr>
          <w:rFonts w:ascii="Times New Roman" w:hAnsi="Times New Roman" w:cs="Times New Roman"/>
        </w:rPr>
        <w:t xml:space="preserve"> </w:t>
      </w:r>
      <w:r w:rsidR="00B00666">
        <w:rPr>
          <w:rFonts w:ascii="Times New Roman" w:hAnsi="Times New Roman" w:cs="Times New Roman"/>
        </w:rPr>
        <w:t xml:space="preserve">and as such hold in high regard any of their kinsmen who embody these traits. </w:t>
      </w:r>
    </w:p>
    <w:p w14:paraId="48B057EE" w14:textId="77777777" w:rsidR="008D16E2" w:rsidRDefault="00C82070" w:rsidP="00D8591E">
      <w:pPr>
        <w:ind w:left="360"/>
        <w:rPr>
          <w:rFonts w:ascii="Times New Roman" w:hAnsi="Times New Roman" w:cs="Times New Roman"/>
        </w:rPr>
      </w:pPr>
      <w:r>
        <w:rPr>
          <w:rFonts w:ascii="Times New Roman" w:hAnsi="Times New Roman" w:cs="Times New Roman"/>
        </w:rPr>
        <w:t xml:space="preserve">The Norman army that arrived in England in 1066 under the command of William the Conqueror </w:t>
      </w:r>
      <w:r w:rsidR="00066590">
        <w:rPr>
          <w:rFonts w:ascii="Times New Roman" w:hAnsi="Times New Roman" w:cs="Times New Roman"/>
        </w:rPr>
        <w:t>was largely made up of people who were in fact not Norman, many of the recruits were Bretons, Flemings and from various other locations in France.</w:t>
      </w:r>
      <w:r w:rsidR="00066590">
        <w:rPr>
          <w:rStyle w:val="FootnoteReference"/>
          <w:rFonts w:ascii="Times New Roman" w:hAnsi="Times New Roman" w:cs="Times New Roman"/>
        </w:rPr>
        <w:footnoteReference w:id="16"/>
      </w:r>
      <w:r w:rsidR="00066590">
        <w:rPr>
          <w:rFonts w:ascii="Times New Roman" w:hAnsi="Times New Roman" w:cs="Times New Roman"/>
        </w:rPr>
        <w:t xml:space="preserve"> Despite this, William still </w:t>
      </w:r>
      <w:r w:rsidR="006A1465">
        <w:rPr>
          <w:rFonts w:ascii="Times New Roman" w:hAnsi="Times New Roman" w:cs="Times New Roman"/>
        </w:rPr>
        <w:t xml:space="preserve">supposedly </w:t>
      </w:r>
      <w:r w:rsidR="00066590">
        <w:rPr>
          <w:rFonts w:ascii="Times New Roman" w:hAnsi="Times New Roman" w:cs="Times New Roman"/>
        </w:rPr>
        <w:t xml:space="preserve">called upon them to remember their Norman roots and fight for Normandy, the foreign mercenaries </w:t>
      </w:r>
      <w:r w:rsidR="006A1465">
        <w:rPr>
          <w:rFonts w:ascii="Times New Roman" w:hAnsi="Times New Roman" w:cs="Times New Roman"/>
        </w:rPr>
        <w:t xml:space="preserve">were not there because they felt it their duty as Normans, they were promised wealth and land upon victory in the Angles. However, this in itself could be viewed as an example of Norman unity, the whole idea of being a Norman and </w:t>
      </w:r>
      <w:proofErr w:type="spellStart"/>
      <w:r w:rsidR="006A1465">
        <w:rPr>
          <w:rFonts w:ascii="Times New Roman" w:hAnsi="Times New Roman" w:cs="Times New Roman"/>
        </w:rPr>
        <w:t>Normannitas</w:t>
      </w:r>
      <w:proofErr w:type="spellEnd"/>
      <w:r w:rsidR="006A1465">
        <w:rPr>
          <w:rFonts w:ascii="Times New Roman" w:hAnsi="Times New Roman" w:cs="Times New Roman"/>
        </w:rPr>
        <w:t xml:space="preserve"> is the pursuit of wealth and land – these foreign soldiers embodied what it meant to be Norman and as such were united under a shared Norman identity of fighting for power and wealth in foreign lands. It can be argued that they were in fact just mercenaries looking for their own personal gain like mercenaries have done for hundreds of years and were not united by a Norman identity. Nevertheless, I believe that the nature of Norman identity as it was, with deep roots in the mercenary business and ideals based wholly on personal gain definitely shines through in the behaviour of these foreign mercenaries. As a fighting force, the Norman army was united by a shared identity despite their different origins and ethnic backgrounds</w:t>
      </w:r>
      <w:r w:rsidR="00444666">
        <w:rPr>
          <w:rFonts w:ascii="Times New Roman" w:hAnsi="Times New Roman" w:cs="Times New Roman"/>
        </w:rPr>
        <w:t>. This is exactly how the Normans came to be in the first place – Rollo and the first Normans were of mixed ethnicity and cannot be traced back to a single origin, neither fully Scandinavian nor French enough to claim lineage to either, preferring to be united by their identity of not fitting in with either.</w:t>
      </w:r>
      <w:r w:rsidR="009C31D8">
        <w:rPr>
          <w:rStyle w:val="FootnoteReference"/>
          <w:rFonts w:ascii="Times New Roman" w:hAnsi="Times New Roman" w:cs="Times New Roman"/>
        </w:rPr>
        <w:footnoteReference w:id="17"/>
      </w:r>
      <w:r w:rsidR="009C31D8">
        <w:rPr>
          <w:rFonts w:ascii="Times New Roman" w:hAnsi="Times New Roman" w:cs="Times New Roman"/>
        </w:rPr>
        <w:t xml:space="preserve"> With the surviving contemporary sources we have at our disposal, namely </w:t>
      </w:r>
      <w:proofErr w:type="spellStart"/>
      <w:r w:rsidR="009C31D8">
        <w:rPr>
          <w:rFonts w:ascii="Times New Roman" w:hAnsi="Times New Roman" w:cs="Times New Roman"/>
        </w:rPr>
        <w:t>Dudo</w:t>
      </w:r>
      <w:proofErr w:type="spellEnd"/>
      <w:r w:rsidR="009C31D8">
        <w:rPr>
          <w:rFonts w:ascii="Times New Roman" w:hAnsi="Times New Roman" w:cs="Times New Roman"/>
        </w:rPr>
        <w:t xml:space="preserve"> of St Quentin and </w:t>
      </w:r>
      <w:r w:rsidR="00574CAA">
        <w:rPr>
          <w:rFonts w:ascii="Times New Roman" w:hAnsi="Times New Roman" w:cs="Times New Roman"/>
        </w:rPr>
        <w:t xml:space="preserve">the author of </w:t>
      </w:r>
      <w:r w:rsidR="00574CAA">
        <w:rPr>
          <w:rFonts w:ascii="Times New Roman" w:hAnsi="Times New Roman" w:cs="Times New Roman"/>
          <w:i/>
          <w:iCs/>
        </w:rPr>
        <w:t xml:space="preserve">Inventio et </w:t>
      </w:r>
      <w:proofErr w:type="spellStart"/>
      <w:r w:rsidR="00574CAA">
        <w:rPr>
          <w:rFonts w:ascii="Times New Roman" w:hAnsi="Times New Roman" w:cs="Times New Roman"/>
          <w:i/>
          <w:iCs/>
        </w:rPr>
        <w:t>m</w:t>
      </w:r>
      <w:r w:rsidR="00574CAA" w:rsidRPr="00574CAA">
        <w:rPr>
          <w:rFonts w:ascii="Times New Roman" w:hAnsi="Times New Roman" w:cs="Times New Roman"/>
          <w:i/>
          <w:iCs/>
        </w:rPr>
        <w:t>iracula</w:t>
      </w:r>
      <w:proofErr w:type="spellEnd"/>
      <w:r w:rsidR="00574CAA" w:rsidRPr="00574CAA">
        <w:rPr>
          <w:rFonts w:ascii="Times New Roman" w:hAnsi="Times New Roman" w:cs="Times New Roman"/>
          <w:i/>
          <w:iCs/>
        </w:rPr>
        <w:t xml:space="preserve"> </w:t>
      </w:r>
      <w:proofErr w:type="spellStart"/>
      <w:r w:rsidR="00574CAA" w:rsidRPr="00574CAA">
        <w:rPr>
          <w:rFonts w:ascii="Times New Roman" w:hAnsi="Times New Roman" w:cs="Times New Roman"/>
          <w:i/>
          <w:iCs/>
        </w:rPr>
        <w:t>sancti</w:t>
      </w:r>
      <w:proofErr w:type="spellEnd"/>
      <w:r w:rsidR="00574CAA" w:rsidRPr="00574CAA">
        <w:rPr>
          <w:rFonts w:ascii="Times New Roman" w:hAnsi="Times New Roman" w:cs="Times New Roman"/>
          <w:i/>
          <w:iCs/>
        </w:rPr>
        <w:t xml:space="preserve"> </w:t>
      </w:r>
      <w:proofErr w:type="spellStart"/>
      <w:r w:rsidR="00574CAA" w:rsidRPr="00574CAA">
        <w:rPr>
          <w:rFonts w:ascii="Times New Roman" w:hAnsi="Times New Roman" w:cs="Times New Roman"/>
          <w:i/>
          <w:iCs/>
        </w:rPr>
        <w:t>vulfranni</w:t>
      </w:r>
      <w:proofErr w:type="spellEnd"/>
      <w:r w:rsidR="009C31D8">
        <w:rPr>
          <w:rFonts w:ascii="Times New Roman" w:hAnsi="Times New Roman" w:cs="Times New Roman"/>
        </w:rPr>
        <w:t>, we see very little</w:t>
      </w:r>
      <w:r w:rsidR="00574CAA">
        <w:rPr>
          <w:rFonts w:ascii="Times New Roman" w:hAnsi="Times New Roman" w:cs="Times New Roman"/>
        </w:rPr>
        <w:t xml:space="preserve"> concern</w:t>
      </w:r>
      <w:r w:rsidR="009C31D8">
        <w:rPr>
          <w:rFonts w:ascii="Times New Roman" w:hAnsi="Times New Roman" w:cs="Times New Roman"/>
        </w:rPr>
        <w:t xml:space="preserve"> about the ethnic origins of the Normans: </w:t>
      </w:r>
      <w:proofErr w:type="spellStart"/>
      <w:r w:rsidR="009C31D8">
        <w:rPr>
          <w:rFonts w:ascii="Times New Roman" w:hAnsi="Times New Roman" w:cs="Times New Roman"/>
        </w:rPr>
        <w:t>Dudo</w:t>
      </w:r>
      <w:proofErr w:type="spellEnd"/>
      <w:r w:rsidR="009C31D8">
        <w:rPr>
          <w:rFonts w:ascii="Times New Roman" w:hAnsi="Times New Roman" w:cs="Times New Roman"/>
        </w:rPr>
        <w:t xml:space="preserve"> </w:t>
      </w:r>
      <w:r w:rsidR="00574CAA">
        <w:rPr>
          <w:rFonts w:ascii="Times New Roman" w:hAnsi="Times New Roman" w:cs="Times New Roman"/>
        </w:rPr>
        <w:t>comments in metaphorical form on the mixed ethnicity of the Normans and their shared ideals bringing them together,</w:t>
      </w:r>
      <w:r w:rsidR="00574CAA">
        <w:rPr>
          <w:rStyle w:val="FootnoteReference"/>
          <w:rFonts w:ascii="Times New Roman" w:hAnsi="Times New Roman" w:cs="Times New Roman"/>
        </w:rPr>
        <w:footnoteReference w:id="18"/>
      </w:r>
      <w:r w:rsidR="00574CAA">
        <w:rPr>
          <w:rFonts w:ascii="Times New Roman" w:hAnsi="Times New Roman" w:cs="Times New Roman"/>
        </w:rPr>
        <w:t xml:space="preserve"> the author of </w:t>
      </w:r>
      <w:r w:rsidR="00574CAA">
        <w:rPr>
          <w:rFonts w:ascii="Times New Roman" w:hAnsi="Times New Roman" w:cs="Times New Roman"/>
          <w:i/>
          <w:iCs/>
        </w:rPr>
        <w:t xml:space="preserve">Inventio </w:t>
      </w:r>
      <w:r w:rsidR="00574CAA">
        <w:rPr>
          <w:rFonts w:ascii="Times New Roman" w:hAnsi="Times New Roman" w:cs="Times New Roman"/>
        </w:rPr>
        <w:t xml:space="preserve">discusses how Rollo “won over people of all origins and different skills, and so made one people from various </w:t>
      </w:r>
      <w:proofErr w:type="spellStart"/>
      <w:r w:rsidR="00574CAA">
        <w:rPr>
          <w:rFonts w:ascii="Times New Roman" w:hAnsi="Times New Roman" w:cs="Times New Roman"/>
          <w:i/>
          <w:iCs/>
        </w:rPr>
        <w:t>gentes</w:t>
      </w:r>
      <w:proofErr w:type="spellEnd"/>
      <w:r w:rsidR="00574CAA" w:rsidRPr="00D8591E">
        <w:rPr>
          <w:rFonts w:ascii="Times New Roman" w:hAnsi="Times New Roman" w:cs="Times New Roman"/>
          <w:iCs/>
        </w:rPr>
        <w:t>”</w:t>
      </w:r>
      <w:r w:rsidR="00D8591E">
        <w:rPr>
          <w:rFonts w:ascii="Times New Roman" w:hAnsi="Times New Roman" w:cs="Times New Roman"/>
          <w:iCs/>
        </w:rPr>
        <w:t>.</w:t>
      </w:r>
      <w:r w:rsidR="00D8591E" w:rsidRPr="00D8591E">
        <w:rPr>
          <w:rStyle w:val="FootnoteReference"/>
          <w:rFonts w:ascii="Times New Roman" w:hAnsi="Times New Roman" w:cs="Times New Roman"/>
          <w:iCs/>
        </w:rPr>
        <w:footnoteReference w:id="19"/>
      </w:r>
      <w:r w:rsidR="00D8591E">
        <w:rPr>
          <w:rFonts w:ascii="Times New Roman" w:hAnsi="Times New Roman" w:cs="Times New Roman"/>
          <w:iCs/>
        </w:rPr>
        <w:t xml:space="preserve"> </w:t>
      </w:r>
      <w:r w:rsidR="00D8591E">
        <w:rPr>
          <w:rFonts w:ascii="Times New Roman" w:hAnsi="Times New Roman" w:cs="Times New Roman"/>
        </w:rPr>
        <w:t xml:space="preserve">This is perhaps the most </w:t>
      </w:r>
      <w:r w:rsidR="00D8591E">
        <w:rPr>
          <w:rFonts w:ascii="Times New Roman" w:hAnsi="Times New Roman" w:cs="Times New Roman"/>
        </w:rPr>
        <w:lastRenderedPageBreak/>
        <w:t xml:space="preserve">important example showcasing the Normans sense of identity uniting them as one, they did not care for race or origin and fought together under Rollo for their shared beliefs. </w:t>
      </w:r>
    </w:p>
    <w:p w14:paraId="6FD9B181" w14:textId="77777777" w:rsidR="00B259E5" w:rsidRDefault="00325B37" w:rsidP="00882D86">
      <w:pPr>
        <w:ind w:left="360"/>
        <w:rPr>
          <w:rFonts w:ascii="Times New Roman" w:hAnsi="Times New Roman" w:cs="Times New Roman"/>
        </w:rPr>
      </w:pPr>
      <w:r>
        <w:rPr>
          <w:rFonts w:ascii="Times New Roman" w:hAnsi="Times New Roman" w:cs="Times New Roman"/>
        </w:rPr>
        <w:t>When Rollo first converted to Christianity it can be largely inferred that his main reason for doing so was it meant an immediate reward from King Charles in the form of gifted land and peace, but a few hundred years later in the late 11</w:t>
      </w:r>
      <w:r w:rsidRPr="00325B37">
        <w:rPr>
          <w:rFonts w:ascii="Times New Roman" w:hAnsi="Times New Roman" w:cs="Times New Roman"/>
          <w:vertAlign w:val="superscript"/>
        </w:rPr>
        <w:t>th</w:t>
      </w:r>
      <w:r>
        <w:rPr>
          <w:rFonts w:ascii="Times New Roman" w:hAnsi="Times New Roman" w:cs="Times New Roman"/>
        </w:rPr>
        <w:t xml:space="preserve"> century the Christian faith proved to be much more important to the Normans when the First Crusade was called in 1096. Unfortunately, as is common when studying Norman history, it is particularly difficult to analyse this period of time as there were not many contemporary writers writing Norman history, with William of </w:t>
      </w:r>
      <w:proofErr w:type="spellStart"/>
      <w:r>
        <w:rPr>
          <w:rFonts w:ascii="Times New Roman" w:hAnsi="Times New Roman" w:cs="Times New Roman"/>
        </w:rPr>
        <w:t>Apuila</w:t>
      </w:r>
      <w:proofErr w:type="spellEnd"/>
      <w:r>
        <w:rPr>
          <w:rFonts w:ascii="Times New Roman" w:hAnsi="Times New Roman" w:cs="Times New Roman"/>
        </w:rPr>
        <w:t xml:space="preserve"> and Geoffrey of </w:t>
      </w:r>
      <w:proofErr w:type="spellStart"/>
      <w:r>
        <w:rPr>
          <w:rFonts w:ascii="Times New Roman" w:hAnsi="Times New Roman" w:cs="Times New Roman"/>
        </w:rPr>
        <w:t>Montecassino</w:t>
      </w:r>
      <w:proofErr w:type="spellEnd"/>
      <w:r>
        <w:rPr>
          <w:rFonts w:ascii="Times New Roman" w:hAnsi="Times New Roman" w:cs="Times New Roman"/>
        </w:rPr>
        <w:t xml:space="preserve"> both writing in the 1090s just before the crusades began.</w:t>
      </w:r>
      <w:r>
        <w:rPr>
          <w:rStyle w:val="FootnoteReference"/>
          <w:rFonts w:ascii="Times New Roman" w:hAnsi="Times New Roman" w:cs="Times New Roman"/>
        </w:rPr>
        <w:footnoteReference w:id="20"/>
      </w:r>
      <w:r>
        <w:rPr>
          <w:rFonts w:ascii="Times New Roman" w:hAnsi="Times New Roman" w:cs="Times New Roman"/>
        </w:rPr>
        <w:t xml:space="preserve"> While the Normans themselves were not especially devout Christians nor did they follow strictly to the Christian moral compass</w:t>
      </w:r>
      <w:r w:rsidR="00A60E87">
        <w:rPr>
          <w:rFonts w:ascii="Times New Roman" w:hAnsi="Times New Roman" w:cs="Times New Roman"/>
        </w:rPr>
        <w:t>, they had facilitated the claim that they were the sons of God– their conquests across Europe had been made in his name.</w:t>
      </w:r>
      <w:r w:rsidR="00A60E87">
        <w:rPr>
          <w:rStyle w:val="FootnoteReference"/>
          <w:rFonts w:ascii="Times New Roman" w:hAnsi="Times New Roman" w:cs="Times New Roman"/>
        </w:rPr>
        <w:footnoteReference w:id="21"/>
      </w:r>
      <w:r w:rsidR="00882D86">
        <w:rPr>
          <w:rFonts w:ascii="Times New Roman" w:hAnsi="Times New Roman" w:cs="Times New Roman"/>
        </w:rPr>
        <w:t xml:space="preserve"> </w:t>
      </w:r>
      <w:r w:rsidR="003B4F58">
        <w:rPr>
          <w:rFonts w:ascii="Times New Roman" w:hAnsi="Times New Roman" w:cs="Times New Roman"/>
        </w:rPr>
        <w:t xml:space="preserve">So when all soldiers of God were called to arms to defend Holy Christendom from the pagan invaders, the Normans more than stepped up </w:t>
      </w:r>
      <w:r w:rsidR="00473889">
        <w:rPr>
          <w:rFonts w:ascii="Times New Roman" w:hAnsi="Times New Roman" w:cs="Times New Roman"/>
        </w:rPr>
        <w:t xml:space="preserve">to answer. In this sense, the Normans were not only united in a shared identity as Christians </w:t>
      </w:r>
      <w:r w:rsidR="00CD2141">
        <w:rPr>
          <w:rFonts w:ascii="Times New Roman" w:hAnsi="Times New Roman" w:cs="Times New Roman"/>
        </w:rPr>
        <w:t>fighting for a common goal, but they were also no longer considered “Pagans” by the Church when only a few hundred years previous to this they would have</w:t>
      </w:r>
      <w:r w:rsidR="008B66B4">
        <w:rPr>
          <w:rFonts w:ascii="Times New Roman" w:hAnsi="Times New Roman" w:cs="Times New Roman"/>
        </w:rPr>
        <w:t xml:space="preserve"> </w:t>
      </w:r>
      <w:r w:rsidR="00B259E5">
        <w:rPr>
          <w:rFonts w:ascii="Times New Roman" w:hAnsi="Times New Roman" w:cs="Times New Roman"/>
        </w:rPr>
        <w:t xml:space="preserve">been and would have come under the same category of threat to the Church as the Saracens. </w:t>
      </w:r>
    </w:p>
    <w:p w14:paraId="740E7CA5" w14:textId="4BFB6B79" w:rsidR="004736E2" w:rsidRPr="00882D86" w:rsidRDefault="00B259E5" w:rsidP="00882D86">
      <w:pPr>
        <w:ind w:left="360"/>
        <w:rPr>
          <w:rFonts w:ascii="Times New Roman" w:hAnsi="Times New Roman" w:cs="Times New Roman"/>
          <w:vertAlign w:val="superscript"/>
        </w:rPr>
      </w:pPr>
      <w:r>
        <w:rPr>
          <w:rFonts w:ascii="Times New Roman" w:hAnsi="Times New Roman" w:cs="Times New Roman"/>
        </w:rPr>
        <w:t>Overall, even from the beginning of the Norman era they were a proud people who were not concerned with ethnicity nor heritage and banded together to fight with King Rollo because they were opportunistic warriors who had shared beliefs and wishes of wealth. The Norman way of life changed little throughout their various tangents, the Normans in Sicily fighting under Roger and Robert had very similar ideals and tactics to those who first arrived in Normandy. Despite being on the other side of mainland Europe, the Normans in Sicily still considered Normandy to be their home and still referred to themselves as Normans consistently, they integrated with the local societies and cultures, adapting to the new way of life</w:t>
      </w:r>
      <w:r w:rsidR="00DB0762">
        <w:rPr>
          <w:rFonts w:ascii="Times New Roman" w:hAnsi="Times New Roman" w:cs="Times New Roman"/>
        </w:rPr>
        <w:t xml:space="preserve"> but never forgetting their Norman identity. William the Conquerors Normans in England truly embodied their Norman identity as mercenaries and conquerors, forgetting their biological heritage and uniting under a common goal. When the Crusades were called, Normans from across the continent stuck true to their Christian Norman beliefs and united to fight off enemies of the Church. </w:t>
      </w:r>
      <w:proofErr w:type="spellStart"/>
      <w:r w:rsidR="00DB0762">
        <w:rPr>
          <w:rFonts w:ascii="Times New Roman" w:hAnsi="Times New Roman" w:cs="Times New Roman"/>
        </w:rPr>
        <w:t>Normannatas</w:t>
      </w:r>
      <w:proofErr w:type="spellEnd"/>
      <w:r w:rsidR="00DB0762">
        <w:rPr>
          <w:rFonts w:ascii="Times New Roman" w:hAnsi="Times New Roman" w:cs="Times New Roman"/>
        </w:rPr>
        <w:t xml:space="preserve"> meant a great deal to the Normans and their belief in their identity as Normans meant far more to them than ethnicity or origin.</w:t>
      </w:r>
      <w:r w:rsidR="000A0F26">
        <w:rPr>
          <w:rFonts w:ascii="Times New Roman" w:hAnsi="Times New Roman" w:cs="Times New Roman"/>
        </w:rPr>
        <w:br w:type="page"/>
      </w:r>
    </w:p>
    <w:p w14:paraId="4CE8B6C4" w14:textId="31BE2C18" w:rsidR="00825DAE" w:rsidRPr="004736E2" w:rsidRDefault="004736E2" w:rsidP="00825DAE">
      <w:pPr>
        <w:ind w:left="360"/>
        <w:rPr>
          <w:rFonts w:ascii="Times New Roman" w:hAnsi="Times New Roman" w:cs="Times New Roman"/>
          <w:u w:val="single"/>
        </w:rPr>
      </w:pPr>
      <w:r w:rsidRPr="004736E2">
        <w:rPr>
          <w:rFonts w:ascii="Times New Roman" w:hAnsi="Times New Roman" w:cs="Times New Roman"/>
          <w:u w:val="single"/>
        </w:rPr>
        <w:lastRenderedPageBreak/>
        <w:t>Bibliography</w:t>
      </w:r>
    </w:p>
    <w:p w14:paraId="1C7D6911" w14:textId="0F3E6EFF" w:rsidR="004736E2" w:rsidRPr="004736E2" w:rsidRDefault="00616151" w:rsidP="00825DAE">
      <w:pPr>
        <w:ind w:left="360"/>
        <w:rPr>
          <w:rFonts w:ascii="Times New Roman" w:hAnsi="Times New Roman" w:cs="Times New Roman"/>
          <w:u w:val="single"/>
        </w:rPr>
      </w:pPr>
      <w:r>
        <w:rPr>
          <w:rFonts w:ascii="Times New Roman" w:hAnsi="Times New Roman" w:cs="Times New Roman"/>
          <w:u w:val="single"/>
        </w:rPr>
        <w:t>Prim</w:t>
      </w:r>
      <w:r w:rsidR="004736E2" w:rsidRPr="004736E2">
        <w:rPr>
          <w:rFonts w:ascii="Times New Roman" w:hAnsi="Times New Roman" w:cs="Times New Roman"/>
          <w:u w:val="single"/>
        </w:rPr>
        <w:t>ary Sources</w:t>
      </w:r>
    </w:p>
    <w:p w14:paraId="30C7703F" w14:textId="4CD5891A" w:rsidR="00882D86" w:rsidRDefault="00882D86" w:rsidP="00825DAE">
      <w:pPr>
        <w:ind w:left="360"/>
        <w:rPr>
          <w:rFonts w:ascii="Times New Roman" w:hAnsi="Times New Roman" w:cs="Times New Roman"/>
        </w:rPr>
      </w:pPr>
      <w:proofErr w:type="spellStart"/>
      <w:r w:rsidRPr="00882D86">
        <w:rPr>
          <w:rFonts w:ascii="Times New Roman" w:hAnsi="Times New Roman" w:cs="Times New Roman"/>
        </w:rPr>
        <w:t>Amatus</w:t>
      </w:r>
      <w:proofErr w:type="spellEnd"/>
      <w:r w:rsidRPr="00882D86">
        <w:rPr>
          <w:rFonts w:ascii="Times New Roman" w:hAnsi="Times New Roman" w:cs="Times New Roman"/>
        </w:rPr>
        <w:t xml:space="preserve"> of </w:t>
      </w:r>
      <w:proofErr w:type="spellStart"/>
      <w:r w:rsidRPr="00882D86">
        <w:rPr>
          <w:rFonts w:ascii="Times New Roman" w:hAnsi="Times New Roman" w:cs="Times New Roman"/>
        </w:rPr>
        <w:t>Montecassino</w:t>
      </w:r>
      <w:proofErr w:type="spellEnd"/>
      <w:r w:rsidRPr="00882D86">
        <w:rPr>
          <w:rFonts w:ascii="Times New Roman" w:hAnsi="Times New Roman" w:cs="Times New Roman"/>
        </w:rPr>
        <w:t>, Italian Sources pdf</w:t>
      </w:r>
    </w:p>
    <w:p w14:paraId="68E3CBF5" w14:textId="1A89BA94" w:rsidR="00616151" w:rsidRDefault="00616151" w:rsidP="00825DAE">
      <w:pPr>
        <w:ind w:left="360"/>
        <w:rPr>
          <w:rFonts w:ascii="Times New Roman" w:hAnsi="Times New Roman" w:cs="Times New Roman"/>
        </w:rPr>
      </w:pPr>
      <w:proofErr w:type="spellStart"/>
      <w:r w:rsidRPr="00616151">
        <w:rPr>
          <w:rFonts w:ascii="Times New Roman" w:hAnsi="Times New Roman" w:cs="Times New Roman"/>
        </w:rPr>
        <w:t>Amatus</w:t>
      </w:r>
      <w:proofErr w:type="spellEnd"/>
      <w:r w:rsidRPr="00616151">
        <w:rPr>
          <w:rFonts w:ascii="Times New Roman" w:hAnsi="Times New Roman" w:cs="Times New Roman"/>
        </w:rPr>
        <w:t xml:space="preserve"> of </w:t>
      </w:r>
      <w:proofErr w:type="spellStart"/>
      <w:r w:rsidRPr="00616151">
        <w:rPr>
          <w:rFonts w:ascii="Times New Roman" w:hAnsi="Times New Roman" w:cs="Times New Roman"/>
        </w:rPr>
        <w:t>Montecassino</w:t>
      </w:r>
      <w:proofErr w:type="spellEnd"/>
      <w:r w:rsidRPr="00616151">
        <w:rPr>
          <w:rFonts w:ascii="Times New Roman" w:hAnsi="Times New Roman" w:cs="Times New Roman"/>
        </w:rPr>
        <w:t xml:space="preserve">, Storia de’ </w:t>
      </w:r>
      <w:proofErr w:type="spellStart"/>
      <w:r w:rsidRPr="00616151">
        <w:rPr>
          <w:rFonts w:ascii="Times New Roman" w:hAnsi="Times New Roman" w:cs="Times New Roman"/>
        </w:rPr>
        <w:t>Normanni</w:t>
      </w:r>
      <w:proofErr w:type="spellEnd"/>
      <w:r w:rsidRPr="00616151">
        <w:rPr>
          <w:rFonts w:ascii="Times New Roman" w:hAnsi="Times New Roman" w:cs="Times New Roman"/>
        </w:rPr>
        <w:t xml:space="preserve"> di Amato di </w:t>
      </w:r>
      <w:proofErr w:type="spellStart"/>
      <w:r w:rsidRPr="00616151">
        <w:rPr>
          <w:rFonts w:ascii="Times New Roman" w:hAnsi="Times New Roman" w:cs="Times New Roman"/>
        </w:rPr>
        <w:t>Montecassino</w:t>
      </w:r>
      <w:proofErr w:type="spellEnd"/>
      <w:r w:rsidRPr="00616151">
        <w:rPr>
          <w:rFonts w:ascii="Times New Roman" w:hAnsi="Times New Roman" w:cs="Times New Roman"/>
        </w:rPr>
        <w:t xml:space="preserve">, ed. Vincenzo de </w:t>
      </w:r>
      <w:proofErr w:type="spellStart"/>
      <w:r w:rsidRPr="00616151">
        <w:rPr>
          <w:rFonts w:ascii="Times New Roman" w:hAnsi="Times New Roman" w:cs="Times New Roman"/>
        </w:rPr>
        <w:t>Bartholomaeis</w:t>
      </w:r>
      <w:proofErr w:type="spellEnd"/>
      <w:r w:rsidRPr="00616151">
        <w:rPr>
          <w:rFonts w:ascii="Times New Roman" w:hAnsi="Times New Roman" w:cs="Times New Roman"/>
        </w:rPr>
        <w:t xml:space="preserve">, Fonti per la </w:t>
      </w:r>
      <w:proofErr w:type="spellStart"/>
      <w:r w:rsidRPr="00616151">
        <w:rPr>
          <w:rFonts w:ascii="Times New Roman" w:hAnsi="Times New Roman" w:cs="Times New Roman"/>
        </w:rPr>
        <w:t>storia</w:t>
      </w:r>
      <w:proofErr w:type="spellEnd"/>
      <w:r w:rsidRPr="00616151">
        <w:rPr>
          <w:rFonts w:ascii="Times New Roman" w:hAnsi="Times New Roman" w:cs="Times New Roman"/>
        </w:rPr>
        <w:t xml:space="preserve"> </w:t>
      </w:r>
      <w:proofErr w:type="spellStart"/>
      <w:r w:rsidRPr="00616151">
        <w:rPr>
          <w:rFonts w:ascii="Times New Roman" w:hAnsi="Times New Roman" w:cs="Times New Roman"/>
        </w:rPr>
        <w:t>d’Italia</w:t>
      </w:r>
      <w:proofErr w:type="spellEnd"/>
      <w:r w:rsidRPr="00616151">
        <w:rPr>
          <w:rFonts w:ascii="Times New Roman" w:hAnsi="Times New Roman" w:cs="Times New Roman"/>
        </w:rPr>
        <w:t xml:space="preserve"> (Rome, 1935)</w:t>
      </w:r>
    </w:p>
    <w:p w14:paraId="23074DFB" w14:textId="1584CB09" w:rsidR="00616151" w:rsidRDefault="00616151" w:rsidP="00825DAE">
      <w:pPr>
        <w:ind w:left="360"/>
        <w:rPr>
          <w:rFonts w:ascii="Times New Roman" w:hAnsi="Times New Roman" w:cs="Times New Roman"/>
        </w:rPr>
      </w:pPr>
      <w:proofErr w:type="spellStart"/>
      <w:r w:rsidRPr="00616151">
        <w:rPr>
          <w:rFonts w:ascii="Times New Roman" w:hAnsi="Times New Roman" w:cs="Times New Roman"/>
        </w:rPr>
        <w:t>Dudo</w:t>
      </w:r>
      <w:proofErr w:type="spellEnd"/>
      <w:r w:rsidRPr="00616151">
        <w:rPr>
          <w:rFonts w:ascii="Times New Roman" w:hAnsi="Times New Roman" w:cs="Times New Roman"/>
        </w:rPr>
        <w:t xml:space="preserve"> of St. Quentin, History of the Normans, tr. E. Christiansen (Woodbridge, 1998)</w:t>
      </w:r>
    </w:p>
    <w:p w14:paraId="64561147" w14:textId="256EB44A" w:rsidR="004736E2" w:rsidRPr="004736E2" w:rsidRDefault="004736E2" w:rsidP="00825DAE">
      <w:pPr>
        <w:ind w:left="360"/>
        <w:rPr>
          <w:rFonts w:ascii="Times New Roman" w:hAnsi="Times New Roman" w:cs="Times New Roman"/>
        </w:rPr>
      </w:pPr>
      <w:r w:rsidRPr="004736E2">
        <w:rPr>
          <w:rFonts w:ascii="Times New Roman" w:hAnsi="Times New Roman" w:cs="Times New Roman"/>
        </w:rPr>
        <w:t xml:space="preserve">William of Poitiers, The </w:t>
      </w:r>
      <w:proofErr w:type="spellStart"/>
      <w:r w:rsidRPr="004736E2">
        <w:rPr>
          <w:rFonts w:ascii="Times New Roman" w:hAnsi="Times New Roman" w:cs="Times New Roman"/>
        </w:rPr>
        <w:t>Gesta</w:t>
      </w:r>
      <w:proofErr w:type="spellEnd"/>
      <w:r w:rsidRPr="004736E2">
        <w:rPr>
          <w:rFonts w:ascii="Times New Roman" w:hAnsi="Times New Roman" w:cs="Times New Roman"/>
        </w:rPr>
        <w:t xml:space="preserve"> </w:t>
      </w:r>
      <w:proofErr w:type="spellStart"/>
      <w:r w:rsidRPr="004736E2">
        <w:rPr>
          <w:rFonts w:ascii="Times New Roman" w:hAnsi="Times New Roman" w:cs="Times New Roman"/>
        </w:rPr>
        <w:t>Guillelmi</w:t>
      </w:r>
      <w:proofErr w:type="spellEnd"/>
      <w:r w:rsidRPr="004736E2">
        <w:rPr>
          <w:rFonts w:ascii="Times New Roman" w:hAnsi="Times New Roman" w:cs="Times New Roman"/>
        </w:rPr>
        <w:t xml:space="preserve"> of Poitiers ed. R H. C. Davis and Marjorie Chibnall (Oxford, 1998)</w:t>
      </w:r>
    </w:p>
    <w:p w14:paraId="747ACB0F" w14:textId="623635EF" w:rsidR="004736E2" w:rsidRDefault="004736E2" w:rsidP="00825DAE">
      <w:pPr>
        <w:ind w:left="360"/>
        <w:rPr>
          <w:rFonts w:ascii="Times New Roman" w:hAnsi="Times New Roman" w:cs="Times New Roman"/>
          <w:u w:val="single"/>
        </w:rPr>
      </w:pPr>
      <w:r w:rsidRPr="004736E2">
        <w:rPr>
          <w:rFonts w:ascii="Times New Roman" w:hAnsi="Times New Roman" w:cs="Times New Roman"/>
          <w:u w:val="single"/>
        </w:rPr>
        <w:t>Modern Sources</w:t>
      </w:r>
    </w:p>
    <w:p w14:paraId="6B5919BC" w14:textId="153081D6" w:rsidR="00616151" w:rsidRDefault="00616151" w:rsidP="00616151">
      <w:pPr>
        <w:ind w:left="360"/>
        <w:rPr>
          <w:rFonts w:ascii="Times New Roman" w:hAnsi="Times New Roman" w:cs="Times New Roman"/>
        </w:rPr>
      </w:pPr>
      <w:r w:rsidRPr="00616151">
        <w:rPr>
          <w:rFonts w:ascii="Times New Roman" w:hAnsi="Times New Roman" w:cs="Times New Roman"/>
        </w:rPr>
        <w:t>Baxter Wolf, Kenneth</w:t>
      </w:r>
      <w:r>
        <w:rPr>
          <w:rFonts w:ascii="Times New Roman" w:hAnsi="Times New Roman" w:cs="Times New Roman"/>
        </w:rPr>
        <w:t>.</w:t>
      </w:r>
      <w:r w:rsidRPr="00616151">
        <w:rPr>
          <w:rFonts w:ascii="Times New Roman" w:hAnsi="Times New Roman" w:cs="Times New Roman"/>
        </w:rPr>
        <w:t xml:space="preserve"> Making History: The Normans and their Historians in Eleventh Century Italy (Philadelphia, 1995)</w:t>
      </w:r>
    </w:p>
    <w:p w14:paraId="4BE27DFD" w14:textId="2F5AFAE3" w:rsidR="00066590" w:rsidRDefault="00550C5F" w:rsidP="00066590">
      <w:pPr>
        <w:ind w:left="360"/>
        <w:rPr>
          <w:rFonts w:ascii="Times New Roman" w:hAnsi="Times New Roman" w:cs="Times New Roman"/>
        </w:rPr>
      </w:pPr>
      <w:r w:rsidRPr="00550C5F">
        <w:rPr>
          <w:rFonts w:ascii="Times New Roman" w:hAnsi="Times New Roman" w:cs="Times New Roman"/>
        </w:rPr>
        <w:t>Chadwick, H. M. The Heroic Age (Cambridge, 1912)</w:t>
      </w:r>
    </w:p>
    <w:p w14:paraId="5057AF55" w14:textId="784D426B" w:rsidR="00D8591E" w:rsidRDefault="00D8591E" w:rsidP="00066590">
      <w:pPr>
        <w:ind w:left="360"/>
        <w:rPr>
          <w:rFonts w:ascii="Times New Roman" w:hAnsi="Times New Roman" w:cs="Times New Roman"/>
        </w:rPr>
      </w:pPr>
      <w:r w:rsidRPr="00D8591E">
        <w:rPr>
          <w:rFonts w:ascii="Times New Roman" w:hAnsi="Times New Roman" w:cs="Times New Roman"/>
        </w:rPr>
        <w:t>Laporte</w:t>
      </w:r>
      <w:r>
        <w:rPr>
          <w:rFonts w:ascii="Times New Roman" w:hAnsi="Times New Roman" w:cs="Times New Roman"/>
        </w:rPr>
        <w:t>, J.</w:t>
      </w:r>
      <w:r w:rsidRPr="00D8591E">
        <w:rPr>
          <w:rFonts w:ascii="Times New Roman" w:hAnsi="Times New Roman" w:cs="Times New Roman"/>
        </w:rPr>
        <w:t xml:space="preserve"> </w:t>
      </w:r>
      <w:r w:rsidRPr="00D8591E">
        <w:rPr>
          <w:rFonts w:ascii="Times New Roman" w:hAnsi="Times New Roman" w:cs="Times New Roman"/>
          <w:i/>
          <w:iCs/>
        </w:rPr>
        <w:t xml:space="preserve">Inventio et </w:t>
      </w:r>
      <w:proofErr w:type="spellStart"/>
      <w:r w:rsidRPr="00D8591E">
        <w:rPr>
          <w:rFonts w:ascii="Times New Roman" w:hAnsi="Times New Roman" w:cs="Times New Roman"/>
          <w:i/>
          <w:iCs/>
        </w:rPr>
        <w:t>miracula</w:t>
      </w:r>
      <w:proofErr w:type="spellEnd"/>
      <w:r w:rsidRPr="00D8591E">
        <w:rPr>
          <w:rFonts w:ascii="Times New Roman" w:hAnsi="Times New Roman" w:cs="Times New Roman"/>
          <w:i/>
          <w:iCs/>
        </w:rPr>
        <w:t xml:space="preserve"> </w:t>
      </w:r>
      <w:proofErr w:type="spellStart"/>
      <w:r w:rsidRPr="00D8591E">
        <w:rPr>
          <w:rFonts w:ascii="Times New Roman" w:hAnsi="Times New Roman" w:cs="Times New Roman"/>
          <w:i/>
          <w:iCs/>
        </w:rPr>
        <w:t>sancti</w:t>
      </w:r>
      <w:proofErr w:type="spellEnd"/>
      <w:r w:rsidRPr="00D8591E">
        <w:rPr>
          <w:rFonts w:ascii="Times New Roman" w:hAnsi="Times New Roman" w:cs="Times New Roman"/>
          <w:i/>
          <w:iCs/>
        </w:rPr>
        <w:t xml:space="preserve"> </w:t>
      </w:r>
      <w:proofErr w:type="spellStart"/>
      <w:r w:rsidRPr="00D8591E">
        <w:rPr>
          <w:rFonts w:ascii="Times New Roman" w:hAnsi="Times New Roman" w:cs="Times New Roman"/>
          <w:i/>
          <w:iCs/>
        </w:rPr>
        <w:t>Vulfranni</w:t>
      </w:r>
      <w:proofErr w:type="spellEnd"/>
      <w:r w:rsidRPr="00D8591E">
        <w:rPr>
          <w:rFonts w:ascii="Times New Roman" w:hAnsi="Times New Roman" w:cs="Times New Roman"/>
        </w:rPr>
        <w:t>, (Rouen, 1938)</w:t>
      </w:r>
    </w:p>
    <w:p w14:paraId="2667B3C8" w14:textId="5F60C382" w:rsidR="00616151" w:rsidRPr="00616151" w:rsidRDefault="00616151" w:rsidP="00616151">
      <w:pPr>
        <w:ind w:left="360"/>
        <w:rPr>
          <w:rFonts w:ascii="Times New Roman" w:hAnsi="Times New Roman" w:cs="Times New Roman"/>
        </w:rPr>
      </w:pPr>
      <w:r w:rsidRPr="00616151">
        <w:rPr>
          <w:rFonts w:ascii="Times New Roman" w:hAnsi="Times New Roman" w:cs="Times New Roman"/>
        </w:rPr>
        <w:t>Lord Norwich, Normans in Sicily: The Normans in the South 101-1130 (Penguin; London, 1992) p.66</w:t>
      </w:r>
    </w:p>
    <w:p w14:paraId="2465A29A" w14:textId="10BB4A71" w:rsidR="004736E2" w:rsidRDefault="004736E2" w:rsidP="00825DAE">
      <w:pPr>
        <w:ind w:left="360"/>
        <w:rPr>
          <w:rFonts w:ascii="Times New Roman" w:hAnsi="Times New Roman" w:cs="Times New Roman"/>
        </w:rPr>
      </w:pPr>
      <w:proofErr w:type="spellStart"/>
      <w:r w:rsidRPr="004736E2">
        <w:rPr>
          <w:rFonts w:ascii="Times New Roman" w:hAnsi="Times New Roman" w:cs="Times New Roman"/>
        </w:rPr>
        <w:t>Prentout</w:t>
      </w:r>
      <w:proofErr w:type="spellEnd"/>
      <w:r w:rsidRPr="004736E2">
        <w:rPr>
          <w:rFonts w:ascii="Times New Roman" w:hAnsi="Times New Roman" w:cs="Times New Roman"/>
        </w:rPr>
        <w:t>, Henri</w:t>
      </w:r>
      <w:r>
        <w:rPr>
          <w:rFonts w:ascii="Times New Roman" w:hAnsi="Times New Roman" w:cs="Times New Roman"/>
        </w:rPr>
        <w:t>.</w:t>
      </w:r>
      <w:r w:rsidRPr="004736E2">
        <w:rPr>
          <w:rFonts w:ascii="Times New Roman" w:hAnsi="Times New Roman" w:cs="Times New Roman"/>
        </w:rPr>
        <w:t xml:space="preserve"> Etude critique sur </w:t>
      </w:r>
      <w:proofErr w:type="spellStart"/>
      <w:r w:rsidRPr="004736E2">
        <w:rPr>
          <w:rFonts w:ascii="Times New Roman" w:hAnsi="Times New Roman" w:cs="Times New Roman"/>
        </w:rPr>
        <w:t>Dudon</w:t>
      </w:r>
      <w:proofErr w:type="spellEnd"/>
      <w:r w:rsidRPr="004736E2">
        <w:rPr>
          <w:rFonts w:ascii="Times New Roman" w:hAnsi="Times New Roman" w:cs="Times New Roman"/>
        </w:rPr>
        <w:t xml:space="preserve"> de St-Quentin et son </w:t>
      </w:r>
      <w:proofErr w:type="spellStart"/>
      <w:r w:rsidRPr="004736E2">
        <w:rPr>
          <w:rFonts w:ascii="Times New Roman" w:hAnsi="Times New Roman" w:cs="Times New Roman"/>
        </w:rPr>
        <w:t>histoire</w:t>
      </w:r>
      <w:proofErr w:type="spellEnd"/>
      <w:r w:rsidRPr="004736E2">
        <w:rPr>
          <w:rFonts w:ascii="Times New Roman" w:hAnsi="Times New Roman" w:cs="Times New Roman"/>
        </w:rPr>
        <w:t xml:space="preserve"> des premiers </w:t>
      </w:r>
      <w:proofErr w:type="spellStart"/>
      <w:r w:rsidRPr="004736E2">
        <w:rPr>
          <w:rFonts w:ascii="Times New Roman" w:hAnsi="Times New Roman" w:cs="Times New Roman"/>
        </w:rPr>
        <w:t>ducs</w:t>
      </w:r>
      <w:proofErr w:type="spellEnd"/>
      <w:r w:rsidRPr="004736E2">
        <w:rPr>
          <w:rFonts w:ascii="Times New Roman" w:hAnsi="Times New Roman" w:cs="Times New Roman"/>
        </w:rPr>
        <w:t xml:space="preserve"> </w:t>
      </w:r>
      <w:proofErr w:type="spellStart"/>
      <w:r w:rsidRPr="004736E2">
        <w:rPr>
          <w:rFonts w:ascii="Times New Roman" w:hAnsi="Times New Roman" w:cs="Times New Roman"/>
        </w:rPr>
        <w:t>normands</w:t>
      </w:r>
      <w:proofErr w:type="spellEnd"/>
      <w:r w:rsidRPr="004736E2">
        <w:rPr>
          <w:rFonts w:ascii="Times New Roman" w:hAnsi="Times New Roman" w:cs="Times New Roman"/>
        </w:rPr>
        <w:t xml:space="preserve"> (Paris, A. Picard, 1916)</w:t>
      </w:r>
    </w:p>
    <w:p w14:paraId="7C239981" w14:textId="5EC17C3F" w:rsidR="000A0F26" w:rsidRDefault="000A0F26" w:rsidP="00825DAE">
      <w:pPr>
        <w:ind w:left="360"/>
        <w:rPr>
          <w:rFonts w:ascii="Times New Roman" w:hAnsi="Times New Roman" w:cs="Times New Roman"/>
        </w:rPr>
      </w:pPr>
      <w:r w:rsidRPr="000A0F26">
        <w:rPr>
          <w:rFonts w:ascii="Times New Roman" w:hAnsi="Times New Roman" w:cs="Times New Roman"/>
        </w:rPr>
        <w:t>Webber, Nick</w:t>
      </w:r>
      <w:r>
        <w:rPr>
          <w:rFonts w:ascii="Times New Roman" w:hAnsi="Times New Roman" w:cs="Times New Roman"/>
        </w:rPr>
        <w:t>.</w:t>
      </w:r>
      <w:r w:rsidRPr="000A0F26">
        <w:rPr>
          <w:rFonts w:ascii="Times New Roman" w:hAnsi="Times New Roman" w:cs="Times New Roman"/>
        </w:rPr>
        <w:t xml:space="preserve"> The Evolution of Norman Identity 911- 1154, first ed. (Woodbridge, The Boydell Press, 2005</w:t>
      </w:r>
      <w:r>
        <w:rPr>
          <w:rFonts w:ascii="Times New Roman" w:hAnsi="Times New Roman" w:cs="Times New Roman"/>
        </w:rPr>
        <w:t>)</w:t>
      </w:r>
    </w:p>
    <w:p w14:paraId="401B5DF3" w14:textId="77777777" w:rsidR="00066590" w:rsidRDefault="00066590" w:rsidP="00066590">
      <w:pPr>
        <w:ind w:left="360"/>
        <w:rPr>
          <w:rFonts w:ascii="Times New Roman" w:hAnsi="Times New Roman" w:cs="Times New Roman"/>
        </w:rPr>
      </w:pPr>
      <w:r w:rsidRPr="00066590">
        <w:rPr>
          <w:rFonts w:ascii="Times New Roman" w:hAnsi="Times New Roman" w:cs="Times New Roman"/>
          <w:u w:val="single"/>
        </w:rPr>
        <w:t>Online Sources</w:t>
      </w:r>
      <w:r w:rsidRPr="00066590">
        <w:rPr>
          <w:rFonts w:ascii="Times New Roman" w:hAnsi="Times New Roman" w:cs="Times New Roman"/>
        </w:rPr>
        <w:t xml:space="preserve"> </w:t>
      </w:r>
    </w:p>
    <w:p w14:paraId="5F3785B2" w14:textId="0DA64E6D" w:rsidR="00066590" w:rsidRPr="00550C5F" w:rsidRDefault="00066590" w:rsidP="00066590">
      <w:pPr>
        <w:ind w:left="360"/>
        <w:rPr>
          <w:rFonts w:ascii="Times New Roman" w:hAnsi="Times New Roman" w:cs="Times New Roman"/>
        </w:rPr>
      </w:pPr>
      <w:r w:rsidRPr="00066590">
        <w:rPr>
          <w:rFonts w:ascii="Times New Roman" w:hAnsi="Times New Roman" w:cs="Times New Roman"/>
        </w:rPr>
        <w:t xml:space="preserve">Beeler, John. “The Composition of Anglo-Norman Armies.” Speculum, vol. 40, no. 3, </w:t>
      </w:r>
      <w:proofErr w:type="gramStart"/>
      <w:r w:rsidRPr="00066590">
        <w:rPr>
          <w:rFonts w:ascii="Times New Roman" w:hAnsi="Times New Roman" w:cs="Times New Roman"/>
        </w:rPr>
        <w:t>1965,.</w:t>
      </w:r>
      <w:proofErr w:type="gramEnd"/>
      <w:r w:rsidRPr="00066590">
        <w:rPr>
          <w:rFonts w:ascii="Times New Roman" w:hAnsi="Times New Roman" w:cs="Times New Roman"/>
        </w:rPr>
        <w:t xml:space="preserve"> JSTOR, www.jstor.org/stable/2850917. </w:t>
      </w:r>
    </w:p>
    <w:p w14:paraId="3FC85BBF" w14:textId="7010F6E5" w:rsidR="00066590" w:rsidRPr="00066590" w:rsidRDefault="00066590" w:rsidP="00825DAE">
      <w:pPr>
        <w:ind w:left="360"/>
        <w:rPr>
          <w:rFonts w:ascii="Times New Roman" w:hAnsi="Times New Roman" w:cs="Times New Roman"/>
          <w:u w:val="single"/>
        </w:rPr>
      </w:pPr>
    </w:p>
    <w:sectPr w:rsidR="00066590" w:rsidRPr="000665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E4BBB" w14:textId="77777777" w:rsidR="00D15714" w:rsidRDefault="00D15714" w:rsidP="00F144D8">
      <w:pPr>
        <w:spacing w:after="0" w:line="240" w:lineRule="auto"/>
      </w:pPr>
      <w:r>
        <w:separator/>
      </w:r>
    </w:p>
  </w:endnote>
  <w:endnote w:type="continuationSeparator" w:id="0">
    <w:p w14:paraId="580B7A5D" w14:textId="77777777" w:rsidR="00D15714" w:rsidRDefault="00D15714" w:rsidP="00F14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8C207" w14:textId="77777777" w:rsidR="00D15714" w:rsidRDefault="00D15714" w:rsidP="00F144D8">
      <w:pPr>
        <w:spacing w:after="0" w:line="240" w:lineRule="auto"/>
      </w:pPr>
      <w:r>
        <w:separator/>
      </w:r>
    </w:p>
  </w:footnote>
  <w:footnote w:type="continuationSeparator" w:id="0">
    <w:p w14:paraId="72E90F7B" w14:textId="77777777" w:rsidR="00D15714" w:rsidRDefault="00D15714" w:rsidP="00F144D8">
      <w:pPr>
        <w:spacing w:after="0" w:line="240" w:lineRule="auto"/>
      </w:pPr>
      <w:r>
        <w:continuationSeparator/>
      </w:r>
    </w:p>
  </w:footnote>
  <w:footnote w:id="1">
    <w:p w14:paraId="3E15B499" w14:textId="09AC9869" w:rsidR="003B4F58" w:rsidRPr="004736E2" w:rsidRDefault="003B4F58">
      <w:pPr>
        <w:pStyle w:val="FootnoteText"/>
        <w:rPr>
          <w:rFonts w:ascii="Times New Roman" w:hAnsi="Times New Roman" w:cs="Times New Roman"/>
        </w:rPr>
      </w:pPr>
      <w:r w:rsidRPr="004736E2">
        <w:rPr>
          <w:rStyle w:val="FootnoteReference"/>
          <w:rFonts w:ascii="Times New Roman" w:hAnsi="Times New Roman" w:cs="Times New Roman"/>
        </w:rPr>
        <w:footnoteRef/>
      </w:r>
      <w:r w:rsidRPr="004736E2">
        <w:rPr>
          <w:rFonts w:ascii="Times New Roman" w:hAnsi="Times New Roman" w:cs="Times New Roman"/>
        </w:rPr>
        <w:t xml:space="preserve"> </w:t>
      </w:r>
      <w:bookmarkStart w:id="0" w:name="_Hlk70419433"/>
      <w:r w:rsidRPr="004736E2">
        <w:rPr>
          <w:rFonts w:ascii="Times New Roman" w:hAnsi="Times New Roman" w:cs="Times New Roman"/>
        </w:rPr>
        <w:t xml:space="preserve">William of Poitiers, The </w:t>
      </w:r>
      <w:proofErr w:type="spellStart"/>
      <w:r w:rsidRPr="004736E2">
        <w:rPr>
          <w:rFonts w:ascii="Times New Roman" w:hAnsi="Times New Roman" w:cs="Times New Roman"/>
        </w:rPr>
        <w:t>Gesta</w:t>
      </w:r>
      <w:proofErr w:type="spellEnd"/>
      <w:r w:rsidRPr="004736E2">
        <w:rPr>
          <w:rFonts w:ascii="Times New Roman" w:hAnsi="Times New Roman" w:cs="Times New Roman"/>
        </w:rPr>
        <w:t xml:space="preserve"> </w:t>
      </w:r>
      <w:proofErr w:type="spellStart"/>
      <w:r w:rsidRPr="004736E2">
        <w:rPr>
          <w:rFonts w:ascii="Times New Roman" w:hAnsi="Times New Roman" w:cs="Times New Roman"/>
        </w:rPr>
        <w:t>Guillelmi</w:t>
      </w:r>
      <w:proofErr w:type="spellEnd"/>
      <w:r w:rsidRPr="004736E2">
        <w:rPr>
          <w:rFonts w:ascii="Times New Roman" w:hAnsi="Times New Roman" w:cs="Times New Roman"/>
        </w:rPr>
        <w:t xml:space="preserve"> of Poitiers ed. R H. C. Davis and Marjorie Chibnall (Oxford, 1998) </w:t>
      </w:r>
      <w:bookmarkEnd w:id="0"/>
      <w:r w:rsidRPr="004736E2">
        <w:rPr>
          <w:rFonts w:ascii="Times New Roman" w:hAnsi="Times New Roman" w:cs="Times New Roman"/>
        </w:rPr>
        <w:t>p.124</w:t>
      </w:r>
    </w:p>
  </w:footnote>
  <w:footnote w:id="2">
    <w:p w14:paraId="111CA961" w14:textId="4971FB65" w:rsidR="003B4F58" w:rsidRDefault="003B4F58">
      <w:pPr>
        <w:pStyle w:val="FootnoteText"/>
      </w:pPr>
      <w:r w:rsidRPr="004736E2">
        <w:rPr>
          <w:rStyle w:val="FootnoteReference"/>
          <w:rFonts w:ascii="Times New Roman" w:hAnsi="Times New Roman" w:cs="Times New Roman"/>
        </w:rPr>
        <w:footnoteRef/>
      </w:r>
      <w:r w:rsidRPr="004736E2">
        <w:rPr>
          <w:rFonts w:ascii="Times New Roman" w:hAnsi="Times New Roman" w:cs="Times New Roman"/>
        </w:rPr>
        <w:t xml:space="preserve"> Henri </w:t>
      </w:r>
      <w:proofErr w:type="spellStart"/>
      <w:r w:rsidRPr="004736E2">
        <w:rPr>
          <w:rFonts w:ascii="Times New Roman" w:hAnsi="Times New Roman" w:cs="Times New Roman"/>
        </w:rPr>
        <w:t>Prentout</w:t>
      </w:r>
      <w:proofErr w:type="spellEnd"/>
      <w:r w:rsidRPr="004736E2">
        <w:rPr>
          <w:rFonts w:ascii="Times New Roman" w:hAnsi="Times New Roman" w:cs="Times New Roman"/>
        </w:rPr>
        <w:t xml:space="preserve">, </w:t>
      </w:r>
      <w:r w:rsidRPr="004736E2">
        <w:rPr>
          <w:rFonts w:ascii="Times New Roman" w:hAnsi="Times New Roman" w:cs="Times New Roman"/>
          <w:i/>
          <w:iCs/>
        </w:rPr>
        <w:t xml:space="preserve">Etude critique sur </w:t>
      </w:r>
      <w:proofErr w:type="spellStart"/>
      <w:r w:rsidRPr="004736E2">
        <w:rPr>
          <w:rFonts w:ascii="Times New Roman" w:hAnsi="Times New Roman" w:cs="Times New Roman"/>
          <w:i/>
          <w:iCs/>
        </w:rPr>
        <w:t>Dudon</w:t>
      </w:r>
      <w:proofErr w:type="spellEnd"/>
      <w:r w:rsidRPr="004736E2">
        <w:rPr>
          <w:rFonts w:ascii="Times New Roman" w:hAnsi="Times New Roman" w:cs="Times New Roman"/>
          <w:i/>
          <w:iCs/>
        </w:rPr>
        <w:t xml:space="preserve"> de St-Quentin et son </w:t>
      </w:r>
      <w:proofErr w:type="spellStart"/>
      <w:r w:rsidRPr="004736E2">
        <w:rPr>
          <w:rFonts w:ascii="Times New Roman" w:hAnsi="Times New Roman" w:cs="Times New Roman"/>
          <w:i/>
          <w:iCs/>
        </w:rPr>
        <w:t>histoire</w:t>
      </w:r>
      <w:proofErr w:type="spellEnd"/>
      <w:r w:rsidRPr="004736E2">
        <w:rPr>
          <w:rFonts w:ascii="Times New Roman" w:hAnsi="Times New Roman" w:cs="Times New Roman"/>
          <w:i/>
          <w:iCs/>
        </w:rPr>
        <w:t xml:space="preserve"> des premiers </w:t>
      </w:r>
      <w:proofErr w:type="spellStart"/>
      <w:r w:rsidRPr="004736E2">
        <w:rPr>
          <w:rFonts w:ascii="Times New Roman" w:hAnsi="Times New Roman" w:cs="Times New Roman"/>
          <w:i/>
          <w:iCs/>
        </w:rPr>
        <w:t>ducs</w:t>
      </w:r>
      <w:proofErr w:type="spellEnd"/>
      <w:r w:rsidRPr="004736E2">
        <w:rPr>
          <w:rFonts w:ascii="Times New Roman" w:hAnsi="Times New Roman" w:cs="Times New Roman"/>
          <w:i/>
          <w:iCs/>
        </w:rPr>
        <w:t xml:space="preserve"> </w:t>
      </w:r>
      <w:proofErr w:type="spellStart"/>
      <w:r w:rsidRPr="004736E2">
        <w:rPr>
          <w:rFonts w:ascii="Times New Roman" w:hAnsi="Times New Roman" w:cs="Times New Roman"/>
          <w:i/>
          <w:iCs/>
        </w:rPr>
        <w:t>normands</w:t>
      </w:r>
      <w:proofErr w:type="spellEnd"/>
      <w:r w:rsidRPr="004736E2">
        <w:rPr>
          <w:rFonts w:ascii="Times New Roman" w:hAnsi="Times New Roman" w:cs="Times New Roman"/>
        </w:rPr>
        <w:t xml:space="preserve"> (Paris, A. Picard, 1916)</w:t>
      </w:r>
      <w:r>
        <w:t xml:space="preserve"> </w:t>
      </w:r>
    </w:p>
  </w:footnote>
  <w:footnote w:id="3">
    <w:p w14:paraId="0F32C590" w14:textId="0AC7D742" w:rsidR="003B4F58" w:rsidRPr="000A0F26" w:rsidRDefault="003B4F58">
      <w:pPr>
        <w:pStyle w:val="FootnoteText"/>
      </w:pPr>
      <w:r>
        <w:rPr>
          <w:rStyle w:val="FootnoteReference"/>
        </w:rPr>
        <w:footnoteRef/>
      </w:r>
      <w:r>
        <w:t xml:space="preserve"> Nick Webber, </w:t>
      </w:r>
      <w:r w:rsidRPr="000A0F26">
        <w:rPr>
          <w:i/>
          <w:iCs/>
        </w:rPr>
        <w:t>The Evolution of Norman Identity 911- 1154</w:t>
      </w:r>
      <w:r>
        <w:t>, first ed. (Woodbridge, The Boydell Press, 2005) p.14</w:t>
      </w:r>
    </w:p>
  </w:footnote>
  <w:footnote w:id="4">
    <w:p w14:paraId="76B627DF" w14:textId="15FBC4AF" w:rsidR="003B4F58" w:rsidRPr="00092BDE" w:rsidRDefault="003B4F58">
      <w:pPr>
        <w:pStyle w:val="FootnoteText"/>
      </w:pPr>
      <w:r>
        <w:rPr>
          <w:rStyle w:val="FootnoteReference"/>
        </w:rPr>
        <w:footnoteRef/>
      </w:r>
      <w:r>
        <w:t xml:space="preserve"> H. M. Chadwick, </w:t>
      </w:r>
      <w:r>
        <w:rPr>
          <w:i/>
          <w:iCs/>
        </w:rPr>
        <w:t xml:space="preserve">The Heroic Age </w:t>
      </w:r>
      <w:r>
        <w:t xml:space="preserve">(Cambridge, 1912) p.100 </w:t>
      </w:r>
    </w:p>
  </w:footnote>
  <w:footnote w:id="5">
    <w:p w14:paraId="3706FF7B" w14:textId="34A9EA01" w:rsidR="003B4F58" w:rsidRDefault="003B4F58">
      <w:pPr>
        <w:pStyle w:val="FootnoteText"/>
      </w:pPr>
      <w:r>
        <w:rPr>
          <w:rStyle w:val="FootnoteReference"/>
        </w:rPr>
        <w:footnoteRef/>
      </w:r>
      <w:r>
        <w:t xml:space="preserve"> </w:t>
      </w:r>
      <w:proofErr w:type="spellStart"/>
      <w:r>
        <w:t>Dudo</w:t>
      </w:r>
      <w:proofErr w:type="spellEnd"/>
      <w:r>
        <w:t xml:space="preserve"> of St. Quentin, History of the Normans, tr. E. Christiansen (Woodbridge, 1998) Table of Contents 6-12</w:t>
      </w:r>
    </w:p>
  </w:footnote>
  <w:footnote w:id="6">
    <w:p w14:paraId="38ED5A7A" w14:textId="38F61B8A" w:rsidR="003B4F58" w:rsidRDefault="003B4F58">
      <w:pPr>
        <w:pStyle w:val="FootnoteText"/>
      </w:pPr>
      <w:r>
        <w:rPr>
          <w:rStyle w:val="FootnoteReference"/>
        </w:rPr>
        <w:footnoteRef/>
      </w:r>
      <w:r>
        <w:t xml:space="preserve"> </w:t>
      </w:r>
      <w:r w:rsidRPr="00313C21">
        <w:t>Webber, The Evolution of Norman Identity 911- 1154 p</w:t>
      </w:r>
      <w:r>
        <w:t>. 20</w:t>
      </w:r>
    </w:p>
  </w:footnote>
  <w:footnote w:id="7">
    <w:p w14:paraId="06C215DD" w14:textId="1EF3FBC0" w:rsidR="003B4F58" w:rsidRDefault="003B4F58">
      <w:pPr>
        <w:pStyle w:val="FootnoteText"/>
      </w:pPr>
      <w:r>
        <w:rPr>
          <w:rStyle w:val="FootnoteReference"/>
        </w:rPr>
        <w:footnoteRef/>
      </w:r>
      <w:r>
        <w:t xml:space="preserve"> French for “people”, often used in contemporary pieces depicting race </w:t>
      </w:r>
    </w:p>
  </w:footnote>
  <w:footnote w:id="8">
    <w:p w14:paraId="4374D330" w14:textId="2AB34915" w:rsidR="003B4F58" w:rsidRDefault="003B4F58">
      <w:pPr>
        <w:pStyle w:val="FootnoteText"/>
      </w:pPr>
      <w:r>
        <w:rPr>
          <w:rStyle w:val="FootnoteReference"/>
        </w:rPr>
        <w:footnoteRef/>
      </w:r>
      <w:r>
        <w:t xml:space="preserve"> </w:t>
      </w:r>
      <w:r w:rsidRPr="00002915">
        <w:t xml:space="preserve">Webber, </w:t>
      </w:r>
      <w:r w:rsidRPr="00002915">
        <w:rPr>
          <w:i/>
          <w:iCs/>
        </w:rPr>
        <w:t>The Evolution of Norman Identity 911- 1154</w:t>
      </w:r>
      <w:r>
        <w:t xml:space="preserve"> p. 60</w:t>
      </w:r>
    </w:p>
  </w:footnote>
  <w:footnote w:id="9">
    <w:p w14:paraId="32A3BBDD" w14:textId="1D01054C" w:rsidR="003B4F58" w:rsidRPr="00D02A77" w:rsidRDefault="003B4F58">
      <w:pPr>
        <w:pStyle w:val="FootnoteText"/>
      </w:pPr>
      <w:r>
        <w:rPr>
          <w:rStyle w:val="FootnoteReference"/>
        </w:rPr>
        <w:footnoteRef/>
      </w:r>
      <w:r>
        <w:t xml:space="preserve"> Lord Norwich, </w:t>
      </w:r>
      <w:r>
        <w:rPr>
          <w:i/>
          <w:iCs/>
        </w:rPr>
        <w:t>Normans in Sicily: The Normans in the South 101-</w:t>
      </w:r>
      <w:proofErr w:type="gramStart"/>
      <w:r>
        <w:rPr>
          <w:i/>
          <w:iCs/>
        </w:rPr>
        <w:t xml:space="preserve">1130  </w:t>
      </w:r>
      <w:r>
        <w:t>(</w:t>
      </w:r>
      <w:proofErr w:type="gramEnd"/>
      <w:r>
        <w:t>Penguin; London, 1992)</w:t>
      </w:r>
      <w:r>
        <w:rPr>
          <w:i/>
          <w:iCs/>
        </w:rPr>
        <w:t xml:space="preserve"> </w:t>
      </w:r>
      <w:r>
        <w:t>p.66</w:t>
      </w:r>
    </w:p>
  </w:footnote>
  <w:footnote w:id="10">
    <w:p w14:paraId="4722EC64" w14:textId="3F8F0A45" w:rsidR="003B4F58" w:rsidRPr="002C3AED" w:rsidRDefault="003B4F58">
      <w:pPr>
        <w:pStyle w:val="FootnoteText"/>
      </w:pPr>
      <w:r>
        <w:rPr>
          <w:rStyle w:val="FootnoteReference"/>
        </w:rPr>
        <w:footnoteRef/>
      </w:r>
      <w:r>
        <w:t xml:space="preserve"> Kenneth Baxter Wolf, </w:t>
      </w:r>
      <w:r>
        <w:rPr>
          <w:i/>
          <w:iCs/>
        </w:rPr>
        <w:t xml:space="preserve">Making History: The Normans and their Historians in Eleventh Century Italy </w:t>
      </w:r>
      <w:r>
        <w:t>(Philadelphia, 1995) p. 13</w:t>
      </w:r>
    </w:p>
  </w:footnote>
  <w:footnote w:id="11">
    <w:p w14:paraId="65A3F07E" w14:textId="45A54EAE" w:rsidR="003B4F58" w:rsidRDefault="003B4F58">
      <w:pPr>
        <w:pStyle w:val="FootnoteText"/>
      </w:pPr>
      <w:r>
        <w:rPr>
          <w:rStyle w:val="FootnoteReference"/>
        </w:rPr>
        <w:footnoteRef/>
      </w:r>
      <w:r>
        <w:t xml:space="preserve"> </w:t>
      </w:r>
      <w:proofErr w:type="spellStart"/>
      <w:r>
        <w:t>Dudo</w:t>
      </w:r>
      <w:proofErr w:type="spellEnd"/>
      <w:r>
        <w:t xml:space="preserve"> translated. Pp. 30-2</w:t>
      </w:r>
    </w:p>
  </w:footnote>
  <w:footnote w:id="12">
    <w:p w14:paraId="556BFB33" w14:textId="15DAD47F" w:rsidR="003B4F58" w:rsidRDefault="003B4F58">
      <w:pPr>
        <w:pStyle w:val="FootnoteText"/>
      </w:pPr>
      <w:r>
        <w:rPr>
          <w:rStyle w:val="FootnoteReference"/>
        </w:rPr>
        <w:footnoteRef/>
      </w:r>
      <w:r>
        <w:t xml:space="preserve"> </w:t>
      </w:r>
      <w:proofErr w:type="spellStart"/>
      <w:r>
        <w:t>Dudo</w:t>
      </w:r>
      <w:proofErr w:type="spellEnd"/>
      <w:r>
        <w:t>, translated pp. 30-2</w:t>
      </w:r>
    </w:p>
  </w:footnote>
  <w:footnote w:id="13">
    <w:p w14:paraId="12BA945C" w14:textId="4908C8BF" w:rsidR="003B4F58" w:rsidRDefault="003B4F58">
      <w:pPr>
        <w:pStyle w:val="FootnoteText"/>
      </w:pPr>
      <w:r>
        <w:rPr>
          <w:rStyle w:val="FootnoteReference"/>
        </w:rPr>
        <w:footnoteRef/>
      </w:r>
      <w:r>
        <w:t xml:space="preserve"> Holy Roman Empire</w:t>
      </w:r>
    </w:p>
  </w:footnote>
  <w:footnote w:id="14">
    <w:p w14:paraId="475AF2A6" w14:textId="00AD263F" w:rsidR="003B4F58" w:rsidRDefault="003B4F58">
      <w:pPr>
        <w:pStyle w:val="FootnoteText"/>
      </w:pPr>
      <w:r>
        <w:rPr>
          <w:rStyle w:val="FootnoteReference"/>
        </w:rPr>
        <w:footnoteRef/>
      </w:r>
      <w:r>
        <w:t xml:space="preserve"> </w:t>
      </w:r>
      <w:proofErr w:type="spellStart"/>
      <w:r>
        <w:t>Amatus</w:t>
      </w:r>
      <w:proofErr w:type="spellEnd"/>
      <w:r>
        <w:t xml:space="preserve"> of </w:t>
      </w:r>
      <w:proofErr w:type="spellStart"/>
      <w:r>
        <w:t>Montecassino</w:t>
      </w:r>
      <w:proofErr w:type="spellEnd"/>
      <w:r>
        <w:t xml:space="preserve">, </w:t>
      </w:r>
      <w:r>
        <w:rPr>
          <w:i/>
          <w:iCs/>
        </w:rPr>
        <w:t xml:space="preserve">Storia de’ </w:t>
      </w:r>
      <w:proofErr w:type="spellStart"/>
      <w:r>
        <w:rPr>
          <w:i/>
          <w:iCs/>
        </w:rPr>
        <w:t>Normanni</w:t>
      </w:r>
      <w:proofErr w:type="spellEnd"/>
      <w:r>
        <w:rPr>
          <w:i/>
          <w:iCs/>
        </w:rPr>
        <w:t xml:space="preserve"> di Amato di </w:t>
      </w:r>
      <w:proofErr w:type="spellStart"/>
      <w:r>
        <w:rPr>
          <w:i/>
          <w:iCs/>
        </w:rPr>
        <w:t>Montecassino</w:t>
      </w:r>
      <w:proofErr w:type="spellEnd"/>
      <w:r>
        <w:t xml:space="preserve">, ed. Vincenzo de </w:t>
      </w:r>
      <w:proofErr w:type="spellStart"/>
      <w:r>
        <w:t>Bartholomaeis</w:t>
      </w:r>
      <w:proofErr w:type="spellEnd"/>
      <w:r>
        <w:t xml:space="preserve">, </w:t>
      </w:r>
      <w:r>
        <w:rPr>
          <w:i/>
          <w:iCs/>
        </w:rPr>
        <w:t xml:space="preserve">Fonti per la </w:t>
      </w:r>
      <w:proofErr w:type="spellStart"/>
      <w:r>
        <w:rPr>
          <w:i/>
          <w:iCs/>
        </w:rPr>
        <w:t>storia</w:t>
      </w:r>
      <w:proofErr w:type="spellEnd"/>
      <w:r>
        <w:rPr>
          <w:i/>
          <w:iCs/>
        </w:rPr>
        <w:t xml:space="preserve"> </w:t>
      </w:r>
      <w:proofErr w:type="spellStart"/>
      <w:r>
        <w:rPr>
          <w:i/>
          <w:iCs/>
        </w:rPr>
        <w:t>d’Italia</w:t>
      </w:r>
      <w:proofErr w:type="spellEnd"/>
      <w:r>
        <w:rPr>
          <w:i/>
          <w:iCs/>
        </w:rPr>
        <w:t xml:space="preserve"> </w:t>
      </w:r>
      <w:r>
        <w:t>(Rome, 1935) pp. 11-12</w:t>
      </w:r>
    </w:p>
  </w:footnote>
  <w:footnote w:id="15">
    <w:p w14:paraId="4362DE8D" w14:textId="16851E14" w:rsidR="003B4F58" w:rsidRPr="00AE05E8" w:rsidRDefault="003B4F58">
      <w:pPr>
        <w:pStyle w:val="FootnoteText"/>
      </w:pPr>
      <w:r>
        <w:rPr>
          <w:rStyle w:val="FootnoteReference"/>
        </w:rPr>
        <w:footnoteRef/>
      </w:r>
      <w:r>
        <w:t xml:space="preserve"> </w:t>
      </w:r>
      <w:proofErr w:type="spellStart"/>
      <w:r>
        <w:t>Amatus</w:t>
      </w:r>
      <w:proofErr w:type="spellEnd"/>
      <w:r>
        <w:t>, p. 11 “</w:t>
      </w:r>
      <w:proofErr w:type="spellStart"/>
      <w:r>
        <w:t>voillent</w:t>
      </w:r>
      <w:proofErr w:type="spellEnd"/>
      <w:r>
        <w:t xml:space="preserve"> </w:t>
      </w:r>
      <w:proofErr w:type="spellStart"/>
      <w:r>
        <w:t>avoir</w:t>
      </w:r>
      <w:proofErr w:type="spellEnd"/>
      <w:r>
        <w:t xml:space="preserve"> </w:t>
      </w:r>
      <w:proofErr w:type="spellStart"/>
      <w:r>
        <w:t>toute</w:t>
      </w:r>
      <w:proofErr w:type="spellEnd"/>
      <w:r>
        <w:t xml:space="preserve"> gent </w:t>
      </w:r>
      <w:proofErr w:type="spellStart"/>
      <w:r>
        <w:t>en</w:t>
      </w:r>
      <w:proofErr w:type="spellEnd"/>
      <w:r>
        <w:t xml:space="preserve"> lor </w:t>
      </w:r>
      <w:proofErr w:type="spellStart"/>
      <w:r>
        <w:t>subjettion</w:t>
      </w:r>
      <w:proofErr w:type="spellEnd"/>
      <w:r>
        <w:t xml:space="preserve"> et </w:t>
      </w:r>
      <w:proofErr w:type="spellStart"/>
      <w:r>
        <w:t>en</w:t>
      </w:r>
      <w:proofErr w:type="spellEnd"/>
      <w:r>
        <w:t xml:space="preserve"> lor </w:t>
      </w:r>
      <w:proofErr w:type="spellStart"/>
      <w:r>
        <w:t>seignorie</w:t>
      </w:r>
      <w:proofErr w:type="spellEnd"/>
      <w:r>
        <w:t xml:space="preserve">” “they wanted to have all </w:t>
      </w:r>
      <w:proofErr w:type="spellStart"/>
      <w:r>
        <w:rPr>
          <w:i/>
          <w:iCs/>
        </w:rPr>
        <w:t>gentes</w:t>
      </w:r>
      <w:proofErr w:type="spellEnd"/>
      <w:r>
        <w:t xml:space="preserve"> under their subjection and lordship”.</w:t>
      </w:r>
    </w:p>
  </w:footnote>
  <w:footnote w:id="16">
    <w:p w14:paraId="734EEBEC" w14:textId="5AACB640" w:rsidR="003B4F58" w:rsidRDefault="003B4F58">
      <w:pPr>
        <w:pStyle w:val="FootnoteText"/>
      </w:pPr>
      <w:r>
        <w:rPr>
          <w:rStyle w:val="FootnoteReference"/>
        </w:rPr>
        <w:footnoteRef/>
      </w:r>
      <w:r>
        <w:t xml:space="preserve"> </w:t>
      </w:r>
      <w:r w:rsidRPr="00066590">
        <w:t xml:space="preserve">John Beeler. “The Composition of Anglo-Norman Armies.” Speculum, vol. 40, no. 3, 1965, pp. 398–414. JSTOR, </w:t>
      </w:r>
      <w:r>
        <w:t>&lt;</w:t>
      </w:r>
      <w:r w:rsidRPr="00066590">
        <w:t>www.jstor.org/stable/2850917</w:t>
      </w:r>
      <w:r>
        <w:t>&gt;</w:t>
      </w:r>
      <w:r w:rsidRPr="00066590">
        <w:t xml:space="preserve">. </w:t>
      </w:r>
      <w:r>
        <w:t>[</w:t>
      </w:r>
      <w:r w:rsidRPr="00066590">
        <w:t>Accessed 30 Apr. 2021</w:t>
      </w:r>
      <w:r>
        <w:t>] p.404</w:t>
      </w:r>
    </w:p>
  </w:footnote>
  <w:footnote w:id="17">
    <w:p w14:paraId="21E10E57" w14:textId="5FDD8298" w:rsidR="003B4F58" w:rsidRDefault="003B4F58">
      <w:pPr>
        <w:pStyle w:val="FootnoteText"/>
      </w:pPr>
      <w:r>
        <w:rPr>
          <w:rStyle w:val="FootnoteReference"/>
        </w:rPr>
        <w:footnoteRef/>
      </w:r>
      <w:r>
        <w:t xml:space="preserve"> </w:t>
      </w:r>
      <w:r w:rsidRPr="009C31D8">
        <w:t>Webber, The Evolution of Norman Identity 911- 1154 p. 2</w:t>
      </w:r>
      <w:r>
        <w:t>5-7</w:t>
      </w:r>
    </w:p>
  </w:footnote>
  <w:footnote w:id="18">
    <w:p w14:paraId="2231EFFD" w14:textId="4396115E" w:rsidR="003B4F58" w:rsidRDefault="003B4F58">
      <w:pPr>
        <w:pStyle w:val="FootnoteText"/>
      </w:pPr>
      <w:r>
        <w:rPr>
          <w:rStyle w:val="FootnoteReference"/>
        </w:rPr>
        <w:footnoteRef/>
      </w:r>
      <w:r>
        <w:t xml:space="preserve"> </w:t>
      </w:r>
      <w:proofErr w:type="spellStart"/>
      <w:r>
        <w:t>Dudo</w:t>
      </w:r>
      <w:proofErr w:type="spellEnd"/>
      <w:r>
        <w:t xml:space="preserve"> tr. Pp. 29-30 “they all ate together in a suitable place, without being separated into genera or species”.</w:t>
      </w:r>
    </w:p>
  </w:footnote>
  <w:footnote w:id="19">
    <w:p w14:paraId="4788F688" w14:textId="3F704940" w:rsidR="003B4F58" w:rsidRPr="00D8591E" w:rsidRDefault="003B4F58">
      <w:pPr>
        <w:pStyle w:val="FootnoteText"/>
      </w:pPr>
      <w:r>
        <w:rPr>
          <w:rStyle w:val="FootnoteReference"/>
        </w:rPr>
        <w:footnoteRef/>
      </w:r>
      <w:r>
        <w:rPr>
          <w:i/>
          <w:iCs/>
        </w:rPr>
        <w:t xml:space="preserve"> I</w:t>
      </w:r>
      <w:r w:rsidRPr="00D8591E">
        <w:rPr>
          <w:i/>
          <w:iCs/>
        </w:rPr>
        <w:t xml:space="preserve">nventio et </w:t>
      </w:r>
      <w:proofErr w:type="spellStart"/>
      <w:r w:rsidRPr="00D8591E">
        <w:rPr>
          <w:i/>
          <w:iCs/>
        </w:rPr>
        <w:t>miracula</w:t>
      </w:r>
      <w:proofErr w:type="spellEnd"/>
      <w:r w:rsidRPr="00D8591E">
        <w:rPr>
          <w:i/>
          <w:iCs/>
        </w:rPr>
        <w:t xml:space="preserve"> </w:t>
      </w:r>
      <w:proofErr w:type="spellStart"/>
      <w:r w:rsidRPr="00D8591E">
        <w:rPr>
          <w:i/>
          <w:iCs/>
        </w:rPr>
        <w:t>sancti</w:t>
      </w:r>
      <w:proofErr w:type="spellEnd"/>
      <w:r w:rsidRPr="00D8591E">
        <w:rPr>
          <w:i/>
          <w:iCs/>
        </w:rPr>
        <w:t xml:space="preserve"> </w:t>
      </w:r>
      <w:proofErr w:type="spellStart"/>
      <w:r>
        <w:rPr>
          <w:i/>
          <w:iCs/>
        </w:rPr>
        <w:t>V</w:t>
      </w:r>
      <w:r w:rsidRPr="00D8591E">
        <w:rPr>
          <w:i/>
          <w:iCs/>
        </w:rPr>
        <w:t>ulfranni</w:t>
      </w:r>
      <w:proofErr w:type="spellEnd"/>
      <w:r>
        <w:rPr>
          <w:i/>
          <w:iCs/>
        </w:rPr>
        <w:t xml:space="preserve">, </w:t>
      </w:r>
      <w:r>
        <w:t>ed. J. Laporte (Rouen, 1938) p.21</w:t>
      </w:r>
    </w:p>
  </w:footnote>
  <w:footnote w:id="20">
    <w:p w14:paraId="248C3B7F" w14:textId="49441229" w:rsidR="003B4F58" w:rsidRDefault="003B4F58">
      <w:pPr>
        <w:pStyle w:val="FootnoteText"/>
      </w:pPr>
      <w:r>
        <w:rPr>
          <w:rStyle w:val="FootnoteReference"/>
        </w:rPr>
        <w:footnoteRef/>
      </w:r>
      <w:r>
        <w:t xml:space="preserve"> </w:t>
      </w:r>
      <w:r w:rsidRPr="00325B37">
        <w:t>Webber, The Evolution of Norman Identity 911- 1154 p.</w:t>
      </w:r>
      <w:r>
        <w:t>71</w:t>
      </w:r>
    </w:p>
  </w:footnote>
  <w:footnote w:id="21">
    <w:p w14:paraId="016F99D3" w14:textId="2B9F127A" w:rsidR="003B4F58" w:rsidRPr="00A60E87" w:rsidRDefault="003B4F58" w:rsidP="00A60E87">
      <w:pPr>
        <w:pStyle w:val="FootnoteText"/>
      </w:pPr>
      <w:r>
        <w:rPr>
          <w:rStyle w:val="FootnoteReference"/>
        </w:rPr>
        <w:footnoteRef/>
      </w:r>
      <w:r>
        <w:t xml:space="preserve"> </w:t>
      </w:r>
      <w:proofErr w:type="spellStart"/>
      <w:r>
        <w:t>Amatus</w:t>
      </w:r>
      <w:proofErr w:type="spellEnd"/>
      <w:r>
        <w:t xml:space="preserve"> of </w:t>
      </w:r>
      <w:proofErr w:type="spellStart"/>
      <w:r>
        <w:t>Montecassino</w:t>
      </w:r>
      <w:proofErr w:type="spellEnd"/>
      <w:r>
        <w:t xml:space="preserve">, </w:t>
      </w:r>
      <w:r>
        <w:rPr>
          <w:i/>
          <w:iCs/>
        </w:rPr>
        <w:t xml:space="preserve">Italian Sources pdf </w:t>
      </w:r>
      <w:r>
        <w:t xml:space="preserve">p. 3 “the </w:t>
      </w:r>
      <w:proofErr w:type="spellStart"/>
      <w:r>
        <w:t>parternal</w:t>
      </w:r>
      <w:proofErr w:type="spellEnd"/>
      <w:r>
        <w:t xml:space="preserve"> ties that God has with the Normans, the just will of God turned the land over to them”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B2E3E"/>
    <w:multiLevelType w:val="hybridMultilevel"/>
    <w:tmpl w:val="8F5E70F4"/>
    <w:lvl w:ilvl="0" w:tplc="027213F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DAE"/>
    <w:rsid w:val="00002915"/>
    <w:rsid w:val="00066590"/>
    <w:rsid w:val="00092BDE"/>
    <w:rsid w:val="000A0F26"/>
    <w:rsid w:val="000B5931"/>
    <w:rsid w:val="000C2F74"/>
    <w:rsid w:val="000E6A42"/>
    <w:rsid w:val="00173974"/>
    <w:rsid w:val="0025555D"/>
    <w:rsid w:val="002C3AED"/>
    <w:rsid w:val="002C409E"/>
    <w:rsid w:val="002D12F7"/>
    <w:rsid w:val="003042A4"/>
    <w:rsid w:val="00313C21"/>
    <w:rsid w:val="00325B37"/>
    <w:rsid w:val="003B4F58"/>
    <w:rsid w:val="00444666"/>
    <w:rsid w:val="00470C73"/>
    <w:rsid w:val="004736E2"/>
    <w:rsid w:val="00473889"/>
    <w:rsid w:val="004A7EFD"/>
    <w:rsid w:val="004B5F93"/>
    <w:rsid w:val="00550C5F"/>
    <w:rsid w:val="00552B55"/>
    <w:rsid w:val="00574CAA"/>
    <w:rsid w:val="00616151"/>
    <w:rsid w:val="006A1465"/>
    <w:rsid w:val="00754784"/>
    <w:rsid w:val="00825DAE"/>
    <w:rsid w:val="00841716"/>
    <w:rsid w:val="00882D86"/>
    <w:rsid w:val="008B66B4"/>
    <w:rsid w:val="008D16E2"/>
    <w:rsid w:val="008D22F4"/>
    <w:rsid w:val="008E4B79"/>
    <w:rsid w:val="00993818"/>
    <w:rsid w:val="009A668A"/>
    <w:rsid w:val="009C31D8"/>
    <w:rsid w:val="00A60E87"/>
    <w:rsid w:val="00AB299F"/>
    <w:rsid w:val="00AC449A"/>
    <w:rsid w:val="00AC48AF"/>
    <w:rsid w:val="00AE05E8"/>
    <w:rsid w:val="00AF4F1F"/>
    <w:rsid w:val="00B00666"/>
    <w:rsid w:val="00B259E5"/>
    <w:rsid w:val="00B64C1D"/>
    <w:rsid w:val="00BC7F5F"/>
    <w:rsid w:val="00C82070"/>
    <w:rsid w:val="00CD2141"/>
    <w:rsid w:val="00D02A77"/>
    <w:rsid w:val="00D06BF3"/>
    <w:rsid w:val="00D15714"/>
    <w:rsid w:val="00D257AA"/>
    <w:rsid w:val="00D35210"/>
    <w:rsid w:val="00D36B27"/>
    <w:rsid w:val="00D7781C"/>
    <w:rsid w:val="00D8591E"/>
    <w:rsid w:val="00DB0762"/>
    <w:rsid w:val="00DC1336"/>
    <w:rsid w:val="00DF0F50"/>
    <w:rsid w:val="00E30116"/>
    <w:rsid w:val="00E826DC"/>
    <w:rsid w:val="00EB4E5B"/>
    <w:rsid w:val="00ED3060"/>
    <w:rsid w:val="00F02CD5"/>
    <w:rsid w:val="00F133A9"/>
    <w:rsid w:val="00F144D8"/>
    <w:rsid w:val="00F95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7E8C45"/>
  <w15:chartTrackingRefBased/>
  <w15:docId w15:val="{228E417D-534D-4593-BCB5-4D4921E96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5DAE"/>
    <w:pPr>
      <w:ind w:left="720"/>
      <w:contextualSpacing/>
    </w:pPr>
  </w:style>
  <w:style w:type="paragraph" w:styleId="FootnoteText">
    <w:name w:val="footnote text"/>
    <w:basedOn w:val="Normal"/>
    <w:link w:val="FootnoteTextChar"/>
    <w:uiPriority w:val="99"/>
    <w:semiHidden/>
    <w:unhideWhenUsed/>
    <w:rsid w:val="00F144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44D8"/>
    <w:rPr>
      <w:sz w:val="20"/>
      <w:szCs w:val="20"/>
    </w:rPr>
  </w:style>
  <w:style w:type="character" w:styleId="FootnoteReference">
    <w:name w:val="footnote reference"/>
    <w:basedOn w:val="DefaultParagraphFont"/>
    <w:uiPriority w:val="99"/>
    <w:semiHidden/>
    <w:unhideWhenUsed/>
    <w:rsid w:val="00F144D8"/>
    <w:rPr>
      <w:vertAlign w:val="superscript"/>
    </w:rPr>
  </w:style>
  <w:style w:type="character" w:styleId="Hyperlink">
    <w:name w:val="Hyperlink"/>
    <w:basedOn w:val="DefaultParagraphFont"/>
    <w:uiPriority w:val="99"/>
    <w:unhideWhenUsed/>
    <w:rsid w:val="00313C21"/>
    <w:rPr>
      <w:color w:val="0563C1" w:themeColor="hyperlink"/>
      <w:u w:val="single"/>
    </w:rPr>
  </w:style>
  <w:style w:type="character" w:styleId="UnresolvedMention">
    <w:name w:val="Unresolved Mention"/>
    <w:basedOn w:val="DefaultParagraphFont"/>
    <w:uiPriority w:val="99"/>
    <w:semiHidden/>
    <w:unhideWhenUsed/>
    <w:rsid w:val="00313C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979E3-BE99-4E38-B02A-B0B5C5B12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5001</TotalTime>
  <Pages>5</Pages>
  <Words>2454</Words>
  <Characters>12299</Characters>
  <Application>Microsoft Office Word</Application>
  <DocSecurity>0</DocSecurity>
  <Lines>170</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30</cp:revision>
  <dcterms:created xsi:type="dcterms:W3CDTF">2021-04-26T10:23:00Z</dcterms:created>
  <dcterms:modified xsi:type="dcterms:W3CDTF">2021-04-30T15:50:00Z</dcterms:modified>
</cp:coreProperties>
</file>