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424FA" w:rsidRPr="00E255AF" w:rsidRDefault="007424FA" w:rsidP="007424FA">
      <w:pPr>
        <w:jc w:val="center"/>
        <w:rPr>
          <w:b/>
          <w:bCs/>
          <w:sz w:val="44"/>
          <w:szCs w:val="44"/>
        </w:rPr>
      </w:pPr>
    </w:p>
    <w:p w:rsidR="007424FA" w:rsidRPr="00E255AF" w:rsidRDefault="00E961DD" w:rsidP="007424FA">
      <w:pPr>
        <w:jc w:val="center"/>
        <w:rPr>
          <w:b/>
          <w:bCs/>
          <w:sz w:val="44"/>
          <w:szCs w:val="44"/>
        </w:rPr>
      </w:pPr>
      <w:r w:rsidRPr="00E255AF">
        <w:rPr>
          <w:noProof/>
        </w:rPr>
        <w:drawing>
          <wp:inline distT="0" distB="0" distL="0" distR="0" wp14:anchorId="69915D11" wp14:editId="08AC5681">
            <wp:extent cx="5038725" cy="1762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png"/>
                    <pic:cNvPicPr/>
                  </pic:nvPicPr>
                  <pic:blipFill>
                    <a:blip r:embed="rId8">
                      <a:extLst>
                        <a:ext uri="{28A0092B-C50C-407E-A947-70E740481C1C}">
                          <a14:useLocalDpi xmlns:a14="http://schemas.microsoft.com/office/drawing/2010/main" val="0"/>
                        </a:ext>
                      </a:extLst>
                    </a:blip>
                    <a:stretch>
                      <a:fillRect/>
                    </a:stretch>
                  </pic:blipFill>
                  <pic:spPr>
                    <a:xfrm>
                      <a:off x="0" y="0"/>
                      <a:ext cx="5055991" cy="1768163"/>
                    </a:xfrm>
                    <a:prstGeom prst="rect">
                      <a:avLst/>
                    </a:prstGeom>
                  </pic:spPr>
                </pic:pic>
              </a:graphicData>
            </a:graphic>
          </wp:inline>
        </w:drawing>
      </w:r>
    </w:p>
    <w:p w:rsidR="007424FA" w:rsidRPr="00E255AF" w:rsidRDefault="007424FA" w:rsidP="007424FA">
      <w:pPr>
        <w:jc w:val="center"/>
        <w:rPr>
          <w:b/>
          <w:bCs/>
          <w:sz w:val="44"/>
          <w:szCs w:val="44"/>
        </w:rPr>
      </w:pPr>
    </w:p>
    <w:p w:rsidR="007424FA" w:rsidRPr="00E255AF" w:rsidRDefault="007424FA" w:rsidP="007424FA">
      <w:pPr>
        <w:jc w:val="center"/>
        <w:rPr>
          <w:b/>
          <w:bCs/>
          <w:sz w:val="44"/>
          <w:szCs w:val="44"/>
        </w:rPr>
      </w:pPr>
    </w:p>
    <w:p w:rsidR="007424FA" w:rsidRPr="00E255AF" w:rsidRDefault="007424FA" w:rsidP="007424FA">
      <w:pPr>
        <w:jc w:val="center"/>
        <w:rPr>
          <w:b/>
          <w:bCs/>
          <w:sz w:val="44"/>
          <w:szCs w:val="44"/>
        </w:rPr>
      </w:pPr>
    </w:p>
    <w:p w:rsidR="007424FA" w:rsidRPr="00E255AF" w:rsidRDefault="007424FA" w:rsidP="00E961DD">
      <w:pPr>
        <w:rPr>
          <w:b/>
          <w:bCs/>
          <w:sz w:val="44"/>
          <w:szCs w:val="44"/>
        </w:rPr>
      </w:pPr>
    </w:p>
    <w:p w:rsidR="007424FA" w:rsidRPr="00E255AF" w:rsidRDefault="007424FA" w:rsidP="007424FA">
      <w:pPr>
        <w:jc w:val="center"/>
        <w:rPr>
          <w:b/>
          <w:bCs/>
          <w:sz w:val="44"/>
          <w:szCs w:val="44"/>
        </w:rPr>
      </w:pPr>
    </w:p>
    <w:p w:rsidR="00E961DD" w:rsidRPr="00E255AF" w:rsidRDefault="00E961DD" w:rsidP="00E961DD">
      <w:pPr>
        <w:rPr>
          <w:b/>
          <w:bCs/>
          <w:sz w:val="44"/>
          <w:szCs w:val="44"/>
        </w:rPr>
      </w:pPr>
    </w:p>
    <w:p w:rsidR="00E961DD" w:rsidRPr="00E255AF" w:rsidRDefault="00E961DD" w:rsidP="007424FA">
      <w:pPr>
        <w:jc w:val="center"/>
        <w:rPr>
          <w:b/>
          <w:bCs/>
          <w:sz w:val="44"/>
          <w:szCs w:val="44"/>
        </w:rPr>
      </w:pPr>
    </w:p>
    <w:p w:rsidR="00E961DD" w:rsidRPr="00E255AF" w:rsidRDefault="00E961DD" w:rsidP="00E961DD">
      <w:pPr>
        <w:rPr>
          <w:b/>
          <w:bCs/>
          <w:sz w:val="32"/>
          <w:szCs w:val="32"/>
        </w:rPr>
      </w:pPr>
      <w:proofErr w:type="gramStart"/>
      <w:r w:rsidRPr="00E255AF">
        <w:rPr>
          <w:b/>
          <w:sz w:val="32"/>
          <w:szCs w:val="32"/>
        </w:rPr>
        <w:t>Student  Name</w:t>
      </w:r>
      <w:proofErr w:type="gramEnd"/>
      <w:r w:rsidRPr="00E255AF">
        <w:rPr>
          <w:b/>
          <w:sz w:val="32"/>
          <w:szCs w:val="32"/>
        </w:rPr>
        <w:t xml:space="preserve"> :- Patel </w:t>
      </w:r>
      <w:proofErr w:type="spellStart"/>
      <w:r w:rsidRPr="00E255AF">
        <w:rPr>
          <w:b/>
          <w:sz w:val="32"/>
          <w:szCs w:val="32"/>
        </w:rPr>
        <w:t>Manthan</w:t>
      </w:r>
      <w:proofErr w:type="spellEnd"/>
      <w:r w:rsidRPr="00E255AF">
        <w:rPr>
          <w:b/>
          <w:sz w:val="32"/>
          <w:szCs w:val="32"/>
        </w:rPr>
        <w:t xml:space="preserve"> </w:t>
      </w:r>
      <w:proofErr w:type="spellStart"/>
      <w:r w:rsidRPr="00E255AF">
        <w:rPr>
          <w:b/>
          <w:sz w:val="32"/>
          <w:szCs w:val="32"/>
        </w:rPr>
        <w:t>Sureshbhai</w:t>
      </w:r>
      <w:proofErr w:type="spellEnd"/>
    </w:p>
    <w:p w:rsidR="00E961DD" w:rsidRPr="00E255AF" w:rsidRDefault="00E961DD" w:rsidP="00E961DD">
      <w:pPr>
        <w:rPr>
          <w:b/>
          <w:sz w:val="32"/>
          <w:szCs w:val="32"/>
        </w:rPr>
      </w:pPr>
      <w:r w:rsidRPr="00E255AF">
        <w:rPr>
          <w:b/>
          <w:sz w:val="32"/>
          <w:szCs w:val="32"/>
        </w:rPr>
        <w:t xml:space="preserve">Student </w:t>
      </w:r>
      <w:proofErr w:type="gramStart"/>
      <w:r w:rsidRPr="00E255AF">
        <w:rPr>
          <w:b/>
          <w:sz w:val="32"/>
          <w:szCs w:val="32"/>
        </w:rPr>
        <w:t>Id :-</w:t>
      </w:r>
      <w:proofErr w:type="gramEnd"/>
      <w:r w:rsidRPr="00E255AF">
        <w:rPr>
          <w:b/>
          <w:sz w:val="32"/>
          <w:szCs w:val="32"/>
        </w:rPr>
        <w:t xml:space="preserve"> 2241308</w:t>
      </w:r>
    </w:p>
    <w:p w:rsidR="00E961DD" w:rsidRPr="00E255AF" w:rsidRDefault="00E961DD" w:rsidP="00E961DD">
      <w:pPr>
        <w:rPr>
          <w:b/>
          <w:color w:val="202124"/>
          <w:sz w:val="32"/>
          <w:szCs w:val="32"/>
          <w:shd w:val="clear" w:color="auto" w:fill="FFFFFF"/>
        </w:rPr>
      </w:pPr>
      <w:proofErr w:type="gramStart"/>
      <w:r w:rsidRPr="00E255AF">
        <w:rPr>
          <w:b/>
          <w:sz w:val="32"/>
          <w:szCs w:val="32"/>
        </w:rPr>
        <w:t>Programme :-</w:t>
      </w:r>
      <w:proofErr w:type="gramEnd"/>
      <w:r w:rsidRPr="00E255AF">
        <w:rPr>
          <w:b/>
          <w:sz w:val="32"/>
          <w:szCs w:val="32"/>
        </w:rPr>
        <w:t xml:space="preserve"> MBA- </w:t>
      </w:r>
      <w:r w:rsidRPr="00E255AF">
        <w:rPr>
          <w:b/>
          <w:color w:val="202124"/>
          <w:sz w:val="32"/>
          <w:szCs w:val="32"/>
          <w:shd w:val="clear" w:color="auto" w:fill="FFFFFF"/>
        </w:rPr>
        <w:t>Master Of Business Administration</w:t>
      </w:r>
    </w:p>
    <w:p w:rsidR="00E961DD" w:rsidRPr="00E255AF" w:rsidRDefault="00E961DD" w:rsidP="00E961DD">
      <w:pPr>
        <w:rPr>
          <w:b/>
          <w:sz w:val="32"/>
          <w:szCs w:val="32"/>
        </w:rPr>
      </w:pPr>
      <w:proofErr w:type="gramStart"/>
      <w:r w:rsidRPr="00E255AF">
        <w:rPr>
          <w:b/>
          <w:sz w:val="32"/>
          <w:szCs w:val="32"/>
        </w:rPr>
        <w:t>Module :-</w:t>
      </w:r>
      <w:proofErr w:type="gramEnd"/>
      <w:r w:rsidRPr="00E255AF">
        <w:rPr>
          <w:b/>
          <w:sz w:val="32"/>
          <w:szCs w:val="32"/>
        </w:rPr>
        <w:t xml:space="preserve"> Marketing Management </w:t>
      </w:r>
    </w:p>
    <w:p w:rsidR="00E961DD" w:rsidRPr="00E255AF" w:rsidRDefault="00E961DD" w:rsidP="00E961DD">
      <w:pPr>
        <w:rPr>
          <w:b/>
          <w:sz w:val="32"/>
          <w:szCs w:val="32"/>
        </w:rPr>
      </w:pPr>
      <w:r w:rsidRPr="00E255AF">
        <w:rPr>
          <w:b/>
          <w:sz w:val="32"/>
          <w:szCs w:val="32"/>
        </w:rPr>
        <w:t xml:space="preserve">Module </w:t>
      </w:r>
      <w:proofErr w:type="gramStart"/>
      <w:r w:rsidRPr="00E255AF">
        <w:rPr>
          <w:b/>
          <w:sz w:val="32"/>
          <w:szCs w:val="32"/>
        </w:rPr>
        <w:t>Code :-</w:t>
      </w:r>
      <w:proofErr w:type="gramEnd"/>
      <w:r w:rsidRPr="00E255AF">
        <w:rPr>
          <w:b/>
          <w:sz w:val="32"/>
          <w:szCs w:val="32"/>
        </w:rPr>
        <w:t xml:space="preserve"> LCMB7001</w:t>
      </w:r>
    </w:p>
    <w:p w:rsidR="00E961DD" w:rsidRPr="00E255AF" w:rsidRDefault="00E961DD" w:rsidP="00E961DD">
      <w:pPr>
        <w:rPr>
          <w:b/>
          <w:bCs/>
          <w:sz w:val="32"/>
          <w:szCs w:val="32"/>
        </w:rPr>
      </w:pPr>
      <w:r w:rsidRPr="00E255AF">
        <w:rPr>
          <w:b/>
          <w:sz w:val="32"/>
          <w:szCs w:val="32"/>
        </w:rPr>
        <w:t xml:space="preserve">Lecturer </w:t>
      </w:r>
      <w:proofErr w:type="gramStart"/>
      <w:r w:rsidRPr="00E255AF">
        <w:rPr>
          <w:b/>
          <w:sz w:val="32"/>
          <w:szCs w:val="32"/>
        </w:rPr>
        <w:t>Name :-</w:t>
      </w:r>
      <w:proofErr w:type="gramEnd"/>
      <w:r w:rsidRPr="00E255AF">
        <w:rPr>
          <w:b/>
          <w:sz w:val="32"/>
          <w:szCs w:val="32"/>
        </w:rPr>
        <w:t xml:space="preserve"> </w:t>
      </w:r>
      <w:r w:rsidRPr="00E255AF">
        <w:rPr>
          <w:b/>
          <w:bCs/>
          <w:sz w:val="32"/>
          <w:szCs w:val="32"/>
        </w:rPr>
        <w:t xml:space="preserve"> </w:t>
      </w:r>
      <w:proofErr w:type="spellStart"/>
      <w:r w:rsidRPr="00E255AF">
        <w:rPr>
          <w:b/>
          <w:bCs/>
          <w:sz w:val="32"/>
          <w:szCs w:val="32"/>
        </w:rPr>
        <w:t>Tushara</w:t>
      </w:r>
      <w:proofErr w:type="spellEnd"/>
      <w:r w:rsidRPr="00E255AF">
        <w:rPr>
          <w:b/>
          <w:bCs/>
          <w:sz w:val="32"/>
          <w:szCs w:val="32"/>
        </w:rPr>
        <w:t xml:space="preserve"> </w:t>
      </w:r>
      <w:proofErr w:type="spellStart"/>
      <w:r w:rsidRPr="00E255AF">
        <w:rPr>
          <w:b/>
          <w:bCs/>
          <w:sz w:val="32"/>
          <w:szCs w:val="32"/>
        </w:rPr>
        <w:t>Balendran</w:t>
      </w:r>
      <w:proofErr w:type="spellEnd"/>
    </w:p>
    <w:p w:rsidR="00006F90" w:rsidRPr="00E255AF" w:rsidRDefault="00E961DD" w:rsidP="00E961DD">
      <w:proofErr w:type="gramStart"/>
      <w:r w:rsidRPr="00E255AF">
        <w:rPr>
          <w:b/>
          <w:bCs/>
          <w:sz w:val="32"/>
          <w:szCs w:val="32"/>
        </w:rPr>
        <w:t>Date :-</w:t>
      </w:r>
      <w:proofErr w:type="gramEnd"/>
      <w:r w:rsidRPr="00E255AF">
        <w:rPr>
          <w:b/>
          <w:bCs/>
          <w:sz w:val="32"/>
          <w:szCs w:val="32"/>
        </w:rPr>
        <w:t xml:space="preserve"> 30/08/2023</w:t>
      </w:r>
    </w:p>
    <w:p w:rsidR="007424FA" w:rsidRPr="00E255AF" w:rsidRDefault="00DE29A7">
      <w:pPr>
        <w:rPr>
          <w:b/>
          <w:sz w:val="28"/>
          <w:szCs w:val="28"/>
        </w:rPr>
      </w:pPr>
      <w:bookmarkStart w:id="0" w:name="_f8ckszecwheg" w:colFirst="0" w:colLast="0"/>
      <w:bookmarkEnd w:id="0"/>
      <w:r w:rsidRPr="00E255AF">
        <w:lastRenderedPageBreak/>
        <w:br w:type="page"/>
      </w:r>
    </w:p>
    <w:sdt>
      <w:sdtPr>
        <w:rPr>
          <w:rFonts w:ascii="Times New Roman" w:eastAsia="Times New Roman" w:hAnsi="Times New Roman" w:cs="Times New Roman"/>
          <w:color w:val="auto"/>
          <w:sz w:val="24"/>
          <w:szCs w:val="24"/>
          <w:lang w:val="en-IN" w:eastAsia="en-IN"/>
        </w:rPr>
        <w:id w:val="1047802119"/>
        <w:docPartObj>
          <w:docPartGallery w:val="Table of Contents"/>
          <w:docPartUnique/>
        </w:docPartObj>
      </w:sdtPr>
      <w:sdtEndPr>
        <w:rPr>
          <w:b/>
          <w:bCs/>
          <w:noProof/>
        </w:rPr>
      </w:sdtEndPr>
      <w:sdtContent>
        <w:p w:rsidR="00CE339D" w:rsidRPr="00E255AF" w:rsidRDefault="00DE29A7" w:rsidP="00CE339D">
          <w:pPr>
            <w:pStyle w:val="TOCHeading"/>
            <w:jc w:val="center"/>
            <w:rPr>
              <w:rFonts w:ascii="Times New Roman" w:hAnsi="Times New Roman" w:cs="Times New Roman"/>
              <w:b/>
              <w:bCs/>
              <w:color w:val="auto"/>
              <w:sz w:val="28"/>
              <w:szCs w:val="28"/>
            </w:rPr>
          </w:pPr>
          <w:r w:rsidRPr="00E255AF">
            <w:rPr>
              <w:rFonts w:ascii="Times New Roman" w:hAnsi="Times New Roman" w:cs="Times New Roman"/>
              <w:b/>
              <w:bCs/>
              <w:color w:val="auto"/>
              <w:sz w:val="28"/>
              <w:szCs w:val="28"/>
            </w:rPr>
            <w:t>Table of Contents</w:t>
          </w:r>
        </w:p>
        <w:p w:rsidR="00CE339D" w:rsidRPr="00E255AF" w:rsidRDefault="00DE29A7">
          <w:pPr>
            <w:pStyle w:val="TOC1"/>
            <w:tabs>
              <w:tab w:val="right" w:leader="dot" w:pos="9350"/>
            </w:tabs>
            <w:rPr>
              <w:rFonts w:eastAsiaTheme="minorEastAsia"/>
              <w:noProof/>
              <w:kern w:val="2"/>
              <w:sz w:val="22"/>
              <w:szCs w:val="22"/>
              <w14:ligatures w14:val="standardContextual"/>
            </w:rPr>
          </w:pPr>
          <w:r w:rsidRPr="00E255AF">
            <w:fldChar w:fldCharType="begin"/>
          </w:r>
          <w:r w:rsidRPr="00E255AF">
            <w:instrText xml:space="preserve"> TOC \o "1-3" \h \z \u </w:instrText>
          </w:r>
          <w:r w:rsidRPr="00E255AF">
            <w:fldChar w:fldCharType="separate"/>
          </w:r>
          <w:hyperlink w:anchor="_Toc142336320" w:history="1">
            <w:r w:rsidRPr="00E255AF">
              <w:rPr>
                <w:rStyle w:val="Hyperlink"/>
                <w:noProof/>
              </w:rPr>
              <w:t>1. Introduction</w:t>
            </w:r>
            <w:r w:rsidRPr="00E255AF">
              <w:rPr>
                <w:noProof/>
                <w:webHidden/>
              </w:rPr>
              <w:tab/>
            </w:r>
            <w:r w:rsidRPr="00E255AF">
              <w:rPr>
                <w:noProof/>
                <w:webHidden/>
              </w:rPr>
              <w:fldChar w:fldCharType="begin"/>
            </w:r>
            <w:r w:rsidRPr="00E255AF">
              <w:rPr>
                <w:noProof/>
                <w:webHidden/>
              </w:rPr>
              <w:instrText xml:space="preserve"> PAGEREF _Toc142336320 \h </w:instrText>
            </w:r>
            <w:r w:rsidRPr="00E255AF">
              <w:rPr>
                <w:noProof/>
                <w:webHidden/>
              </w:rPr>
            </w:r>
            <w:r w:rsidRPr="00E255AF">
              <w:rPr>
                <w:noProof/>
                <w:webHidden/>
              </w:rPr>
              <w:fldChar w:fldCharType="separate"/>
            </w:r>
            <w:r w:rsidR="00CF7904" w:rsidRPr="00E255AF">
              <w:rPr>
                <w:noProof/>
                <w:webHidden/>
              </w:rPr>
              <w:t>4</w:t>
            </w:r>
            <w:r w:rsidRPr="00E255AF">
              <w:rPr>
                <w:noProof/>
                <w:webHidden/>
              </w:rPr>
              <w:fldChar w:fldCharType="end"/>
            </w:r>
          </w:hyperlink>
        </w:p>
        <w:p w:rsidR="00CE339D" w:rsidRPr="00E255AF" w:rsidRDefault="00050C5E">
          <w:pPr>
            <w:pStyle w:val="TOC1"/>
            <w:tabs>
              <w:tab w:val="right" w:leader="dot" w:pos="9350"/>
            </w:tabs>
            <w:rPr>
              <w:rFonts w:eastAsiaTheme="minorEastAsia"/>
              <w:noProof/>
              <w:kern w:val="2"/>
              <w:sz w:val="22"/>
              <w:szCs w:val="22"/>
              <w14:ligatures w14:val="standardContextual"/>
            </w:rPr>
          </w:pPr>
          <w:hyperlink w:anchor="_Toc142336321" w:history="1">
            <w:r w:rsidR="00DE29A7" w:rsidRPr="00E255AF">
              <w:rPr>
                <w:rStyle w:val="Hyperlink"/>
                <w:noProof/>
              </w:rPr>
              <w:t>2. Communication</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_Toc142336321 \h </w:instrText>
            </w:r>
            <w:r w:rsidR="00DE29A7" w:rsidRPr="00E255AF">
              <w:rPr>
                <w:noProof/>
                <w:webHidden/>
              </w:rPr>
            </w:r>
            <w:r w:rsidR="00DE29A7" w:rsidRPr="00E255AF">
              <w:rPr>
                <w:noProof/>
                <w:webHidden/>
              </w:rPr>
              <w:fldChar w:fldCharType="separate"/>
            </w:r>
            <w:r w:rsidR="00CF7904" w:rsidRPr="00E255AF">
              <w:rPr>
                <w:noProof/>
                <w:webHidden/>
              </w:rPr>
              <w:t>6</w:t>
            </w:r>
            <w:r w:rsidR="00DE29A7" w:rsidRPr="00E255AF">
              <w:rPr>
                <w:noProof/>
                <w:webHidden/>
              </w:rPr>
              <w:fldChar w:fldCharType="end"/>
            </w:r>
          </w:hyperlink>
        </w:p>
        <w:p w:rsidR="00CE339D" w:rsidRPr="00E255AF" w:rsidRDefault="00050C5E">
          <w:pPr>
            <w:pStyle w:val="TOC2"/>
            <w:tabs>
              <w:tab w:val="right" w:leader="dot" w:pos="9350"/>
            </w:tabs>
            <w:rPr>
              <w:rFonts w:eastAsiaTheme="minorEastAsia"/>
              <w:noProof/>
              <w:kern w:val="2"/>
              <w:sz w:val="22"/>
              <w:szCs w:val="22"/>
              <w14:ligatures w14:val="standardContextual"/>
            </w:rPr>
          </w:pPr>
          <w:hyperlink w:anchor="_Toc142336322" w:history="1">
            <w:r w:rsidR="00DE29A7" w:rsidRPr="00E255AF">
              <w:rPr>
                <w:rStyle w:val="Hyperlink"/>
                <w:noProof/>
              </w:rPr>
              <w:t xml:space="preserve">2.1 </w:t>
            </w:r>
            <w:r w:rsidR="00DE29A7" w:rsidRPr="00E255AF">
              <w:rPr>
                <w:rStyle w:val="Hyperlink"/>
                <w:noProof/>
                <w:highlight w:val="white"/>
              </w:rPr>
              <w:t>Shannon-Weaver Model</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_Toc142336322 \h </w:instrText>
            </w:r>
            <w:r w:rsidR="00DE29A7" w:rsidRPr="00E255AF">
              <w:rPr>
                <w:noProof/>
                <w:webHidden/>
              </w:rPr>
            </w:r>
            <w:r w:rsidR="00DE29A7" w:rsidRPr="00E255AF">
              <w:rPr>
                <w:noProof/>
                <w:webHidden/>
              </w:rPr>
              <w:fldChar w:fldCharType="separate"/>
            </w:r>
            <w:r w:rsidR="00CF7904" w:rsidRPr="00E255AF">
              <w:rPr>
                <w:noProof/>
                <w:webHidden/>
              </w:rPr>
              <w:t>7</w:t>
            </w:r>
            <w:r w:rsidR="00DE29A7" w:rsidRPr="00E255AF">
              <w:rPr>
                <w:noProof/>
                <w:webHidden/>
              </w:rPr>
              <w:fldChar w:fldCharType="end"/>
            </w:r>
          </w:hyperlink>
        </w:p>
        <w:p w:rsidR="00CE339D" w:rsidRPr="00E255AF" w:rsidRDefault="00050C5E">
          <w:pPr>
            <w:pStyle w:val="TOC1"/>
            <w:tabs>
              <w:tab w:val="right" w:leader="dot" w:pos="9350"/>
            </w:tabs>
            <w:rPr>
              <w:rFonts w:eastAsiaTheme="minorEastAsia"/>
              <w:noProof/>
              <w:kern w:val="2"/>
              <w:sz w:val="22"/>
              <w:szCs w:val="22"/>
              <w14:ligatures w14:val="standardContextual"/>
            </w:rPr>
          </w:pPr>
          <w:hyperlink w:anchor="_Toc142336323" w:history="1">
            <w:r w:rsidR="00DE29A7" w:rsidRPr="00E255AF">
              <w:rPr>
                <w:rStyle w:val="Hyperlink"/>
                <w:noProof/>
              </w:rPr>
              <w:t>3. Integrated Market Communication</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_Toc142336323 \h </w:instrText>
            </w:r>
            <w:r w:rsidR="00DE29A7" w:rsidRPr="00E255AF">
              <w:rPr>
                <w:noProof/>
                <w:webHidden/>
              </w:rPr>
            </w:r>
            <w:r w:rsidR="00DE29A7" w:rsidRPr="00E255AF">
              <w:rPr>
                <w:noProof/>
                <w:webHidden/>
              </w:rPr>
              <w:fldChar w:fldCharType="separate"/>
            </w:r>
            <w:r w:rsidR="00CF7904" w:rsidRPr="00E255AF">
              <w:rPr>
                <w:noProof/>
                <w:webHidden/>
              </w:rPr>
              <w:t>9</w:t>
            </w:r>
            <w:r w:rsidR="00DE29A7" w:rsidRPr="00E255AF">
              <w:rPr>
                <w:noProof/>
                <w:webHidden/>
              </w:rPr>
              <w:fldChar w:fldCharType="end"/>
            </w:r>
          </w:hyperlink>
        </w:p>
        <w:p w:rsidR="00CE339D" w:rsidRPr="00E255AF" w:rsidRDefault="00050C5E">
          <w:pPr>
            <w:pStyle w:val="TOC1"/>
            <w:tabs>
              <w:tab w:val="right" w:leader="dot" w:pos="9350"/>
            </w:tabs>
            <w:rPr>
              <w:rFonts w:eastAsiaTheme="minorEastAsia"/>
              <w:noProof/>
              <w:kern w:val="2"/>
              <w:sz w:val="22"/>
              <w:szCs w:val="22"/>
              <w14:ligatures w14:val="standardContextual"/>
            </w:rPr>
          </w:pPr>
          <w:hyperlink w:anchor="_Toc142336324" w:history="1">
            <w:r w:rsidR="00DE29A7" w:rsidRPr="00E255AF">
              <w:rPr>
                <w:rStyle w:val="Hyperlink"/>
                <w:noProof/>
              </w:rPr>
              <w:t>4. New Promotional Strategies for Starbucks</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_Toc142336324 \h </w:instrText>
            </w:r>
            <w:r w:rsidR="00DE29A7" w:rsidRPr="00E255AF">
              <w:rPr>
                <w:noProof/>
                <w:webHidden/>
              </w:rPr>
            </w:r>
            <w:r w:rsidR="00DE29A7" w:rsidRPr="00E255AF">
              <w:rPr>
                <w:noProof/>
                <w:webHidden/>
              </w:rPr>
              <w:fldChar w:fldCharType="separate"/>
            </w:r>
            <w:r w:rsidR="00CF7904" w:rsidRPr="00E255AF">
              <w:rPr>
                <w:noProof/>
                <w:webHidden/>
              </w:rPr>
              <w:t>10</w:t>
            </w:r>
            <w:r w:rsidR="00DE29A7" w:rsidRPr="00E255AF">
              <w:rPr>
                <w:noProof/>
                <w:webHidden/>
              </w:rPr>
              <w:fldChar w:fldCharType="end"/>
            </w:r>
          </w:hyperlink>
        </w:p>
        <w:p w:rsidR="00CE339D" w:rsidRPr="00E255AF" w:rsidRDefault="00050C5E">
          <w:pPr>
            <w:pStyle w:val="TOC2"/>
            <w:tabs>
              <w:tab w:val="right" w:leader="dot" w:pos="9350"/>
            </w:tabs>
            <w:rPr>
              <w:rFonts w:eastAsiaTheme="minorEastAsia"/>
              <w:noProof/>
              <w:kern w:val="2"/>
              <w:sz w:val="22"/>
              <w:szCs w:val="22"/>
              <w14:ligatures w14:val="standardContextual"/>
            </w:rPr>
          </w:pPr>
          <w:hyperlink w:anchor="_Toc142336325" w:history="1">
            <w:r w:rsidR="00DE29A7" w:rsidRPr="00E255AF">
              <w:rPr>
                <w:rStyle w:val="Hyperlink"/>
                <w:noProof/>
              </w:rPr>
              <w:t>4.1 Online Promotion</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_Toc142336325 \h </w:instrText>
            </w:r>
            <w:r w:rsidR="00DE29A7" w:rsidRPr="00E255AF">
              <w:rPr>
                <w:noProof/>
                <w:webHidden/>
              </w:rPr>
            </w:r>
            <w:r w:rsidR="00DE29A7" w:rsidRPr="00E255AF">
              <w:rPr>
                <w:noProof/>
                <w:webHidden/>
              </w:rPr>
              <w:fldChar w:fldCharType="separate"/>
            </w:r>
            <w:r w:rsidR="00CF7904" w:rsidRPr="00E255AF">
              <w:rPr>
                <w:noProof/>
                <w:webHidden/>
              </w:rPr>
              <w:t>10</w:t>
            </w:r>
            <w:r w:rsidR="00DE29A7" w:rsidRPr="00E255AF">
              <w:rPr>
                <w:noProof/>
                <w:webHidden/>
              </w:rPr>
              <w:fldChar w:fldCharType="end"/>
            </w:r>
          </w:hyperlink>
        </w:p>
        <w:p w:rsidR="00CE339D" w:rsidRPr="00E255AF" w:rsidRDefault="00050C5E">
          <w:pPr>
            <w:pStyle w:val="TOC2"/>
            <w:tabs>
              <w:tab w:val="right" w:leader="dot" w:pos="9350"/>
            </w:tabs>
            <w:rPr>
              <w:rFonts w:eastAsiaTheme="minorEastAsia"/>
              <w:noProof/>
              <w:kern w:val="2"/>
              <w:sz w:val="22"/>
              <w:szCs w:val="22"/>
              <w14:ligatures w14:val="standardContextual"/>
            </w:rPr>
          </w:pPr>
          <w:hyperlink w:anchor="_Toc142336326" w:history="1">
            <w:r w:rsidR="00DE29A7" w:rsidRPr="00E255AF">
              <w:rPr>
                <w:rStyle w:val="Hyperlink"/>
                <w:noProof/>
              </w:rPr>
              <w:t>4.2 Offline Promotion</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_Toc142336326 \h </w:instrText>
            </w:r>
            <w:r w:rsidR="00DE29A7" w:rsidRPr="00E255AF">
              <w:rPr>
                <w:noProof/>
                <w:webHidden/>
              </w:rPr>
            </w:r>
            <w:r w:rsidR="00DE29A7" w:rsidRPr="00E255AF">
              <w:rPr>
                <w:noProof/>
                <w:webHidden/>
              </w:rPr>
              <w:fldChar w:fldCharType="separate"/>
            </w:r>
            <w:r w:rsidR="00CF7904" w:rsidRPr="00E255AF">
              <w:rPr>
                <w:noProof/>
                <w:webHidden/>
              </w:rPr>
              <w:t>11</w:t>
            </w:r>
            <w:r w:rsidR="00DE29A7" w:rsidRPr="00E255AF">
              <w:rPr>
                <w:noProof/>
                <w:webHidden/>
              </w:rPr>
              <w:fldChar w:fldCharType="end"/>
            </w:r>
          </w:hyperlink>
        </w:p>
        <w:p w:rsidR="00CE339D" w:rsidRPr="00E255AF" w:rsidRDefault="00050C5E">
          <w:pPr>
            <w:pStyle w:val="TOC1"/>
            <w:tabs>
              <w:tab w:val="right" w:leader="dot" w:pos="9350"/>
            </w:tabs>
            <w:rPr>
              <w:rFonts w:eastAsiaTheme="minorEastAsia"/>
              <w:noProof/>
              <w:kern w:val="2"/>
              <w:sz w:val="22"/>
              <w:szCs w:val="22"/>
              <w14:ligatures w14:val="standardContextual"/>
            </w:rPr>
          </w:pPr>
          <w:hyperlink w:anchor="_Toc142336327" w:history="1">
            <w:r w:rsidR="00DE29A7" w:rsidRPr="00E255AF">
              <w:rPr>
                <w:rStyle w:val="Hyperlink"/>
                <w:noProof/>
              </w:rPr>
              <w:t>5. Branding and Brand Equity</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_Toc142336327 \h </w:instrText>
            </w:r>
            <w:r w:rsidR="00DE29A7" w:rsidRPr="00E255AF">
              <w:rPr>
                <w:noProof/>
                <w:webHidden/>
              </w:rPr>
            </w:r>
            <w:r w:rsidR="00DE29A7" w:rsidRPr="00E255AF">
              <w:rPr>
                <w:noProof/>
                <w:webHidden/>
              </w:rPr>
              <w:fldChar w:fldCharType="separate"/>
            </w:r>
            <w:r w:rsidR="00CF7904" w:rsidRPr="00E255AF">
              <w:rPr>
                <w:noProof/>
                <w:webHidden/>
              </w:rPr>
              <w:t>11</w:t>
            </w:r>
            <w:r w:rsidR="00DE29A7" w:rsidRPr="00E255AF">
              <w:rPr>
                <w:noProof/>
                <w:webHidden/>
              </w:rPr>
              <w:fldChar w:fldCharType="end"/>
            </w:r>
          </w:hyperlink>
        </w:p>
        <w:p w:rsidR="00CE339D" w:rsidRPr="00E255AF" w:rsidRDefault="00050C5E">
          <w:pPr>
            <w:pStyle w:val="TOC2"/>
            <w:tabs>
              <w:tab w:val="right" w:leader="dot" w:pos="9350"/>
            </w:tabs>
            <w:rPr>
              <w:rFonts w:eastAsiaTheme="minorEastAsia"/>
              <w:noProof/>
              <w:kern w:val="2"/>
              <w:sz w:val="22"/>
              <w:szCs w:val="22"/>
              <w14:ligatures w14:val="standardContextual"/>
            </w:rPr>
          </w:pPr>
          <w:hyperlink w:anchor="_Toc142336328" w:history="1">
            <w:r w:rsidR="00DE29A7" w:rsidRPr="00E255AF">
              <w:rPr>
                <w:rStyle w:val="Hyperlink"/>
                <w:noProof/>
              </w:rPr>
              <w:t>5.1 Branding</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_Toc142336328 \h </w:instrText>
            </w:r>
            <w:r w:rsidR="00DE29A7" w:rsidRPr="00E255AF">
              <w:rPr>
                <w:noProof/>
                <w:webHidden/>
              </w:rPr>
            </w:r>
            <w:r w:rsidR="00DE29A7" w:rsidRPr="00E255AF">
              <w:rPr>
                <w:noProof/>
                <w:webHidden/>
              </w:rPr>
              <w:fldChar w:fldCharType="separate"/>
            </w:r>
            <w:r w:rsidR="00CF7904" w:rsidRPr="00E255AF">
              <w:rPr>
                <w:noProof/>
                <w:webHidden/>
              </w:rPr>
              <w:t>11</w:t>
            </w:r>
            <w:r w:rsidR="00DE29A7" w:rsidRPr="00E255AF">
              <w:rPr>
                <w:noProof/>
                <w:webHidden/>
              </w:rPr>
              <w:fldChar w:fldCharType="end"/>
            </w:r>
          </w:hyperlink>
        </w:p>
        <w:p w:rsidR="00CE339D" w:rsidRPr="00E255AF" w:rsidRDefault="00050C5E">
          <w:pPr>
            <w:pStyle w:val="TOC2"/>
            <w:tabs>
              <w:tab w:val="right" w:leader="dot" w:pos="9350"/>
            </w:tabs>
            <w:rPr>
              <w:rFonts w:eastAsiaTheme="minorEastAsia"/>
              <w:noProof/>
              <w:kern w:val="2"/>
              <w:sz w:val="22"/>
              <w:szCs w:val="22"/>
              <w14:ligatures w14:val="standardContextual"/>
            </w:rPr>
          </w:pPr>
          <w:hyperlink w:anchor="_Toc142336329" w:history="1">
            <w:r w:rsidR="00DE29A7" w:rsidRPr="00E255AF">
              <w:rPr>
                <w:rStyle w:val="Hyperlink"/>
                <w:noProof/>
              </w:rPr>
              <w:t>5.2 Brand Equity</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_Toc142336329 \h </w:instrText>
            </w:r>
            <w:r w:rsidR="00DE29A7" w:rsidRPr="00E255AF">
              <w:rPr>
                <w:noProof/>
                <w:webHidden/>
              </w:rPr>
            </w:r>
            <w:r w:rsidR="00DE29A7" w:rsidRPr="00E255AF">
              <w:rPr>
                <w:noProof/>
                <w:webHidden/>
              </w:rPr>
              <w:fldChar w:fldCharType="separate"/>
            </w:r>
            <w:r w:rsidR="00CF7904" w:rsidRPr="00E255AF">
              <w:rPr>
                <w:noProof/>
                <w:webHidden/>
              </w:rPr>
              <w:t>12</w:t>
            </w:r>
            <w:r w:rsidR="00DE29A7" w:rsidRPr="00E255AF">
              <w:rPr>
                <w:noProof/>
                <w:webHidden/>
              </w:rPr>
              <w:fldChar w:fldCharType="end"/>
            </w:r>
          </w:hyperlink>
        </w:p>
        <w:p w:rsidR="00CE339D" w:rsidRPr="00E255AF" w:rsidRDefault="00050C5E">
          <w:pPr>
            <w:pStyle w:val="TOC1"/>
            <w:tabs>
              <w:tab w:val="right" w:leader="dot" w:pos="9350"/>
            </w:tabs>
            <w:rPr>
              <w:rFonts w:eastAsiaTheme="minorEastAsia"/>
              <w:noProof/>
              <w:kern w:val="2"/>
              <w:sz w:val="22"/>
              <w:szCs w:val="22"/>
              <w14:ligatures w14:val="standardContextual"/>
            </w:rPr>
          </w:pPr>
          <w:hyperlink w:anchor="_Toc142336330" w:history="1">
            <w:r w:rsidR="00DE29A7" w:rsidRPr="00E255AF">
              <w:rPr>
                <w:rStyle w:val="Hyperlink"/>
                <w:noProof/>
              </w:rPr>
              <w:t>6. Keller’s Brand Equity Model</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_Toc142336330 \h </w:instrText>
            </w:r>
            <w:r w:rsidR="00DE29A7" w:rsidRPr="00E255AF">
              <w:rPr>
                <w:noProof/>
                <w:webHidden/>
              </w:rPr>
            </w:r>
            <w:r w:rsidR="00DE29A7" w:rsidRPr="00E255AF">
              <w:rPr>
                <w:noProof/>
                <w:webHidden/>
              </w:rPr>
              <w:fldChar w:fldCharType="separate"/>
            </w:r>
            <w:r w:rsidR="00CF7904" w:rsidRPr="00E255AF">
              <w:rPr>
                <w:noProof/>
                <w:webHidden/>
              </w:rPr>
              <w:t>12</w:t>
            </w:r>
            <w:r w:rsidR="00DE29A7" w:rsidRPr="00E255AF">
              <w:rPr>
                <w:noProof/>
                <w:webHidden/>
              </w:rPr>
              <w:fldChar w:fldCharType="end"/>
            </w:r>
          </w:hyperlink>
        </w:p>
        <w:p w:rsidR="00CE339D" w:rsidRPr="00E255AF" w:rsidRDefault="00050C5E">
          <w:pPr>
            <w:pStyle w:val="TOC2"/>
            <w:tabs>
              <w:tab w:val="right" w:leader="dot" w:pos="9350"/>
            </w:tabs>
            <w:rPr>
              <w:rFonts w:eastAsiaTheme="minorEastAsia"/>
              <w:noProof/>
              <w:kern w:val="2"/>
              <w:sz w:val="22"/>
              <w:szCs w:val="22"/>
              <w14:ligatures w14:val="standardContextual"/>
            </w:rPr>
          </w:pPr>
          <w:hyperlink w:anchor="_Toc142336331" w:history="1">
            <w:r w:rsidR="00DE29A7" w:rsidRPr="00E255AF">
              <w:rPr>
                <w:rStyle w:val="Hyperlink"/>
                <w:noProof/>
              </w:rPr>
              <w:t>6.1 Advantages of Keller’s Model</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_Toc142336331 \h </w:instrText>
            </w:r>
            <w:r w:rsidR="00DE29A7" w:rsidRPr="00E255AF">
              <w:rPr>
                <w:noProof/>
                <w:webHidden/>
              </w:rPr>
            </w:r>
            <w:r w:rsidR="00DE29A7" w:rsidRPr="00E255AF">
              <w:rPr>
                <w:noProof/>
                <w:webHidden/>
              </w:rPr>
              <w:fldChar w:fldCharType="separate"/>
            </w:r>
            <w:r w:rsidR="00CF7904" w:rsidRPr="00E255AF">
              <w:rPr>
                <w:noProof/>
                <w:webHidden/>
              </w:rPr>
              <w:t>14</w:t>
            </w:r>
            <w:r w:rsidR="00DE29A7" w:rsidRPr="00E255AF">
              <w:rPr>
                <w:noProof/>
                <w:webHidden/>
              </w:rPr>
              <w:fldChar w:fldCharType="end"/>
            </w:r>
          </w:hyperlink>
        </w:p>
        <w:p w:rsidR="00CE339D" w:rsidRPr="00E255AF" w:rsidRDefault="00050C5E">
          <w:pPr>
            <w:pStyle w:val="TOC2"/>
            <w:tabs>
              <w:tab w:val="right" w:leader="dot" w:pos="9350"/>
            </w:tabs>
            <w:rPr>
              <w:rFonts w:eastAsiaTheme="minorEastAsia"/>
              <w:noProof/>
              <w:kern w:val="2"/>
              <w:sz w:val="22"/>
              <w:szCs w:val="22"/>
              <w14:ligatures w14:val="standardContextual"/>
            </w:rPr>
          </w:pPr>
          <w:hyperlink w:anchor="_Toc142336332" w:history="1">
            <w:r w:rsidR="00DE29A7" w:rsidRPr="00E255AF">
              <w:rPr>
                <w:rStyle w:val="Hyperlink"/>
                <w:noProof/>
              </w:rPr>
              <w:t>6.2 Disadvantages of Keller’s Model</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_Toc142336332 \h </w:instrText>
            </w:r>
            <w:r w:rsidR="00DE29A7" w:rsidRPr="00E255AF">
              <w:rPr>
                <w:noProof/>
                <w:webHidden/>
              </w:rPr>
            </w:r>
            <w:r w:rsidR="00DE29A7" w:rsidRPr="00E255AF">
              <w:rPr>
                <w:noProof/>
                <w:webHidden/>
              </w:rPr>
              <w:fldChar w:fldCharType="separate"/>
            </w:r>
            <w:r w:rsidR="00CF7904" w:rsidRPr="00E255AF">
              <w:rPr>
                <w:noProof/>
                <w:webHidden/>
              </w:rPr>
              <w:t>14</w:t>
            </w:r>
            <w:r w:rsidR="00DE29A7" w:rsidRPr="00E255AF">
              <w:rPr>
                <w:noProof/>
                <w:webHidden/>
              </w:rPr>
              <w:fldChar w:fldCharType="end"/>
            </w:r>
          </w:hyperlink>
        </w:p>
        <w:p w:rsidR="00CE339D" w:rsidRPr="00E255AF" w:rsidRDefault="00050C5E">
          <w:pPr>
            <w:pStyle w:val="TOC1"/>
            <w:tabs>
              <w:tab w:val="right" w:leader="dot" w:pos="9350"/>
            </w:tabs>
            <w:rPr>
              <w:rFonts w:eastAsiaTheme="minorEastAsia"/>
              <w:noProof/>
              <w:kern w:val="2"/>
              <w:sz w:val="22"/>
              <w:szCs w:val="22"/>
              <w14:ligatures w14:val="standardContextual"/>
            </w:rPr>
          </w:pPr>
          <w:hyperlink w:anchor="_Toc142336333" w:history="1">
            <w:r w:rsidR="00DE29A7" w:rsidRPr="00E255AF">
              <w:rPr>
                <w:rStyle w:val="Hyperlink"/>
                <w:noProof/>
              </w:rPr>
              <w:t>7. Customer Journey</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_Toc142336333 \h </w:instrText>
            </w:r>
            <w:r w:rsidR="00DE29A7" w:rsidRPr="00E255AF">
              <w:rPr>
                <w:noProof/>
                <w:webHidden/>
              </w:rPr>
            </w:r>
            <w:r w:rsidR="00DE29A7" w:rsidRPr="00E255AF">
              <w:rPr>
                <w:noProof/>
                <w:webHidden/>
              </w:rPr>
              <w:fldChar w:fldCharType="separate"/>
            </w:r>
            <w:r w:rsidR="00CF7904" w:rsidRPr="00E255AF">
              <w:rPr>
                <w:noProof/>
                <w:webHidden/>
              </w:rPr>
              <w:t>15</w:t>
            </w:r>
            <w:r w:rsidR="00DE29A7" w:rsidRPr="00E255AF">
              <w:rPr>
                <w:noProof/>
                <w:webHidden/>
              </w:rPr>
              <w:fldChar w:fldCharType="end"/>
            </w:r>
          </w:hyperlink>
        </w:p>
        <w:p w:rsidR="00CE339D" w:rsidRPr="00E255AF" w:rsidRDefault="00050C5E">
          <w:pPr>
            <w:pStyle w:val="TOC1"/>
            <w:tabs>
              <w:tab w:val="right" w:leader="dot" w:pos="9350"/>
            </w:tabs>
            <w:rPr>
              <w:rFonts w:eastAsiaTheme="minorEastAsia"/>
              <w:noProof/>
              <w:kern w:val="2"/>
              <w:sz w:val="22"/>
              <w:szCs w:val="22"/>
              <w14:ligatures w14:val="standardContextual"/>
            </w:rPr>
          </w:pPr>
          <w:hyperlink w:anchor="_Toc142336334" w:history="1">
            <w:r w:rsidR="00DE29A7" w:rsidRPr="00E255AF">
              <w:rPr>
                <w:rStyle w:val="Hyperlink"/>
                <w:noProof/>
              </w:rPr>
              <w:t>8. Customer Touchpoints</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_Toc142336334 \h </w:instrText>
            </w:r>
            <w:r w:rsidR="00DE29A7" w:rsidRPr="00E255AF">
              <w:rPr>
                <w:noProof/>
                <w:webHidden/>
              </w:rPr>
            </w:r>
            <w:r w:rsidR="00DE29A7" w:rsidRPr="00E255AF">
              <w:rPr>
                <w:noProof/>
                <w:webHidden/>
              </w:rPr>
              <w:fldChar w:fldCharType="separate"/>
            </w:r>
            <w:r w:rsidR="00CF7904" w:rsidRPr="00E255AF">
              <w:rPr>
                <w:noProof/>
                <w:webHidden/>
              </w:rPr>
              <w:t>15</w:t>
            </w:r>
            <w:r w:rsidR="00DE29A7" w:rsidRPr="00E255AF">
              <w:rPr>
                <w:noProof/>
                <w:webHidden/>
              </w:rPr>
              <w:fldChar w:fldCharType="end"/>
            </w:r>
          </w:hyperlink>
        </w:p>
        <w:p w:rsidR="00CE339D" w:rsidRPr="00E255AF" w:rsidRDefault="00050C5E">
          <w:pPr>
            <w:pStyle w:val="TOC2"/>
            <w:tabs>
              <w:tab w:val="right" w:leader="dot" w:pos="9350"/>
            </w:tabs>
            <w:rPr>
              <w:rFonts w:eastAsiaTheme="minorEastAsia"/>
              <w:noProof/>
              <w:kern w:val="2"/>
              <w:sz w:val="22"/>
              <w:szCs w:val="22"/>
              <w14:ligatures w14:val="standardContextual"/>
            </w:rPr>
          </w:pPr>
          <w:hyperlink w:anchor="_Toc142336335" w:history="1">
            <w:r w:rsidR="00DE29A7" w:rsidRPr="00E255AF">
              <w:rPr>
                <w:rStyle w:val="Hyperlink"/>
                <w:noProof/>
              </w:rPr>
              <w:t>8.1 Pre-purchase</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_Toc142336335 \h </w:instrText>
            </w:r>
            <w:r w:rsidR="00DE29A7" w:rsidRPr="00E255AF">
              <w:rPr>
                <w:noProof/>
                <w:webHidden/>
              </w:rPr>
            </w:r>
            <w:r w:rsidR="00DE29A7" w:rsidRPr="00E255AF">
              <w:rPr>
                <w:noProof/>
                <w:webHidden/>
              </w:rPr>
              <w:fldChar w:fldCharType="separate"/>
            </w:r>
            <w:r w:rsidR="00CF7904" w:rsidRPr="00E255AF">
              <w:rPr>
                <w:noProof/>
                <w:webHidden/>
              </w:rPr>
              <w:t>16</w:t>
            </w:r>
            <w:r w:rsidR="00DE29A7" w:rsidRPr="00E255AF">
              <w:rPr>
                <w:noProof/>
                <w:webHidden/>
              </w:rPr>
              <w:fldChar w:fldCharType="end"/>
            </w:r>
          </w:hyperlink>
        </w:p>
        <w:p w:rsidR="00CE339D" w:rsidRPr="00E255AF" w:rsidRDefault="00050C5E">
          <w:pPr>
            <w:pStyle w:val="TOC2"/>
            <w:tabs>
              <w:tab w:val="right" w:leader="dot" w:pos="9350"/>
            </w:tabs>
            <w:rPr>
              <w:rFonts w:eastAsiaTheme="minorEastAsia"/>
              <w:noProof/>
              <w:kern w:val="2"/>
              <w:sz w:val="22"/>
              <w:szCs w:val="22"/>
              <w14:ligatures w14:val="standardContextual"/>
            </w:rPr>
          </w:pPr>
          <w:hyperlink w:anchor="_Toc142336336" w:history="1">
            <w:r w:rsidR="00DE29A7" w:rsidRPr="00E255AF">
              <w:rPr>
                <w:rStyle w:val="Hyperlink"/>
                <w:noProof/>
              </w:rPr>
              <w:t>8.2 Purchase</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_Toc142336336 \h </w:instrText>
            </w:r>
            <w:r w:rsidR="00DE29A7" w:rsidRPr="00E255AF">
              <w:rPr>
                <w:noProof/>
                <w:webHidden/>
              </w:rPr>
            </w:r>
            <w:r w:rsidR="00DE29A7" w:rsidRPr="00E255AF">
              <w:rPr>
                <w:noProof/>
                <w:webHidden/>
              </w:rPr>
              <w:fldChar w:fldCharType="separate"/>
            </w:r>
            <w:r w:rsidR="00CF7904" w:rsidRPr="00E255AF">
              <w:rPr>
                <w:noProof/>
                <w:webHidden/>
              </w:rPr>
              <w:t>16</w:t>
            </w:r>
            <w:r w:rsidR="00DE29A7" w:rsidRPr="00E255AF">
              <w:rPr>
                <w:noProof/>
                <w:webHidden/>
              </w:rPr>
              <w:fldChar w:fldCharType="end"/>
            </w:r>
          </w:hyperlink>
        </w:p>
        <w:p w:rsidR="00CE339D" w:rsidRPr="00E255AF" w:rsidRDefault="00050C5E">
          <w:pPr>
            <w:pStyle w:val="TOC2"/>
            <w:tabs>
              <w:tab w:val="right" w:leader="dot" w:pos="9350"/>
            </w:tabs>
            <w:rPr>
              <w:noProof/>
            </w:rPr>
          </w:pPr>
          <w:hyperlink w:anchor="_Toc142336337" w:history="1">
            <w:r w:rsidR="00DE29A7" w:rsidRPr="00E255AF">
              <w:rPr>
                <w:rStyle w:val="Hyperlink"/>
                <w:noProof/>
              </w:rPr>
              <w:t>8.3 Post-purchase</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_Toc142336337 \h </w:instrText>
            </w:r>
            <w:r w:rsidR="00DE29A7" w:rsidRPr="00E255AF">
              <w:rPr>
                <w:noProof/>
                <w:webHidden/>
              </w:rPr>
            </w:r>
            <w:r w:rsidR="00DE29A7" w:rsidRPr="00E255AF">
              <w:rPr>
                <w:noProof/>
                <w:webHidden/>
              </w:rPr>
              <w:fldChar w:fldCharType="separate"/>
            </w:r>
            <w:r w:rsidR="00CF7904" w:rsidRPr="00E255AF">
              <w:rPr>
                <w:noProof/>
                <w:webHidden/>
              </w:rPr>
              <w:t>17</w:t>
            </w:r>
            <w:r w:rsidR="00DE29A7" w:rsidRPr="00E255AF">
              <w:rPr>
                <w:noProof/>
                <w:webHidden/>
              </w:rPr>
              <w:fldChar w:fldCharType="end"/>
            </w:r>
          </w:hyperlink>
        </w:p>
        <w:p w:rsidR="000400BE" w:rsidRPr="00E255AF" w:rsidRDefault="000400BE" w:rsidP="000400BE">
          <w:pPr>
            <w:rPr>
              <w:rFonts w:eastAsiaTheme="minorEastAsia"/>
            </w:rPr>
          </w:pPr>
        </w:p>
        <w:p w:rsidR="000400BE" w:rsidRPr="00E255AF" w:rsidRDefault="000400BE" w:rsidP="000400BE">
          <w:pPr>
            <w:rPr>
              <w:rFonts w:eastAsiaTheme="minorEastAsia"/>
            </w:rPr>
          </w:pPr>
        </w:p>
        <w:p w:rsidR="000400BE" w:rsidRPr="00E255AF" w:rsidRDefault="000400BE" w:rsidP="000400BE">
          <w:pPr>
            <w:rPr>
              <w:rFonts w:eastAsiaTheme="minorEastAsia"/>
            </w:rPr>
          </w:pPr>
        </w:p>
        <w:p w:rsidR="000400BE" w:rsidRPr="00E255AF" w:rsidRDefault="000400BE" w:rsidP="000400BE">
          <w:pPr>
            <w:rPr>
              <w:rFonts w:eastAsiaTheme="minorEastAsia"/>
            </w:rPr>
          </w:pPr>
        </w:p>
        <w:p w:rsidR="000400BE" w:rsidRPr="00E255AF" w:rsidRDefault="000400BE" w:rsidP="000400BE">
          <w:pPr>
            <w:rPr>
              <w:rFonts w:eastAsiaTheme="minorEastAsia"/>
            </w:rPr>
          </w:pPr>
        </w:p>
        <w:p w:rsidR="000400BE" w:rsidRPr="00E255AF" w:rsidRDefault="000400BE" w:rsidP="000400BE">
          <w:pPr>
            <w:rPr>
              <w:rFonts w:eastAsiaTheme="minorEastAsia"/>
            </w:rPr>
          </w:pPr>
        </w:p>
        <w:p w:rsidR="000400BE" w:rsidRPr="00E255AF" w:rsidRDefault="000400BE" w:rsidP="000400BE">
          <w:pPr>
            <w:rPr>
              <w:rFonts w:eastAsiaTheme="minorEastAsia"/>
            </w:rPr>
          </w:pPr>
        </w:p>
        <w:p w:rsidR="000400BE" w:rsidRPr="00E255AF" w:rsidRDefault="000400BE" w:rsidP="000400BE">
          <w:pPr>
            <w:rPr>
              <w:rFonts w:eastAsiaTheme="minorEastAsia"/>
            </w:rPr>
          </w:pPr>
        </w:p>
        <w:p w:rsidR="00CE339D" w:rsidRPr="00E255AF" w:rsidRDefault="00050C5E">
          <w:pPr>
            <w:pStyle w:val="TOC1"/>
            <w:tabs>
              <w:tab w:val="right" w:leader="dot" w:pos="9350"/>
            </w:tabs>
            <w:rPr>
              <w:rFonts w:eastAsiaTheme="minorEastAsia"/>
              <w:noProof/>
              <w:kern w:val="2"/>
              <w:sz w:val="22"/>
              <w:szCs w:val="22"/>
              <w14:ligatures w14:val="standardContextual"/>
            </w:rPr>
          </w:pPr>
          <w:hyperlink w:anchor="_Toc142336338" w:history="1">
            <w:r w:rsidR="00DE29A7" w:rsidRPr="00E255AF">
              <w:rPr>
                <w:rStyle w:val="Hyperlink"/>
                <w:noProof/>
              </w:rPr>
              <w:t>9. Customer Journey Map</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_Toc142336338 \h </w:instrText>
            </w:r>
            <w:r w:rsidR="00DE29A7" w:rsidRPr="00E255AF">
              <w:rPr>
                <w:noProof/>
                <w:webHidden/>
              </w:rPr>
            </w:r>
            <w:r w:rsidR="00DE29A7" w:rsidRPr="00E255AF">
              <w:rPr>
                <w:noProof/>
                <w:webHidden/>
              </w:rPr>
              <w:fldChar w:fldCharType="separate"/>
            </w:r>
            <w:r w:rsidR="00CF7904" w:rsidRPr="00E255AF">
              <w:rPr>
                <w:noProof/>
                <w:webHidden/>
              </w:rPr>
              <w:t>17</w:t>
            </w:r>
            <w:r w:rsidR="00DE29A7" w:rsidRPr="00E255AF">
              <w:rPr>
                <w:noProof/>
                <w:webHidden/>
              </w:rPr>
              <w:fldChar w:fldCharType="end"/>
            </w:r>
          </w:hyperlink>
        </w:p>
        <w:p w:rsidR="00CE339D" w:rsidRPr="00E255AF" w:rsidRDefault="00050C5E">
          <w:pPr>
            <w:pStyle w:val="TOC2"/>
            <w:tabs>
              <w:tab w:val="right" w:leader="dot" w:pos="9350"/>
            </w:tabs>
            <w:rPr>
              <w:rFonts w:eastAsiaTheme="minorEastAsia"/>
              <w:noProof/>
              <w:kern w:val="2"/>
              <w:sz w:val="22"/>
              <w:szCs w:val="22"/>
              <w14:ligatures w14:val="standardContextual"/>
            </w:rPr>
          </w:pPr>
          <w:hyperlink w:anchor="_Toc142336339" w:history="1">
            <w:r w:rsidR="00DE29A7" w:rsidRPr="00E255AF">
              <w:rPr>
                <w:rStyle w:val="Hyperlink"/>
                <w:noProof/>
              </w:rPr>
              <w:t>9.1 The Persona of a Starbucks Customer</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_Toc142336339 \h </w:instrText>
            </w:r>
            <w:r w:rsidR="00DE29A7" w:rsidRPr="00E255AF">
              <w:rPr>
                <w:noProof/>
                <w:webHidden/>
              </w:rPr>
            </w:r>
            <w:r w:rsidR="00DE29A7" w:rsidRPr="00E255AF">
              <w:rPr>
                <w:noProof/>
                <w:webHidden/>
              </w:rPr>
              <w:fldChar w:fldCharType="separate"/>
            </w:r>
            <w:r w:rsidR="00CF7904" w:rsidRPr="00E255AF">
              <w:rPr>
                <w:noProof/>
                <w:webHidden/>
              </w:rPr>
              <w:t>17</w:t>
            </w:r>
            <w:r w:rsidR="00DE29A7" w:rsidRPr="00E255AF">
              <w:rPr>
                <w:noProof/>
                <w:webHidden/>
              </w:rPr>
              <w:fldChar w:fldCharType="end"/>
            </w:r>
          </w:hyperlink>
        </w:p>
        <w:p w:rsidR="00CE339D" w:rsidRPr="00E255AF" w:rsidRDefault="00050C5E">
          <w:pPr>
            <w:pStyle w:val="TOC2"/>
            <w:tabs>
              <w:tab w:val="right" w:leader="dot" w:pos="9350"/>
            </w:tabs>
            <w:rPr>
              <w:rFonts w:eastAsiaTheme="minorEastAsia"/>
              <w:noProof/>
              <w:kern w:val="2"/>
              <w:sz w:val="22"/>
              <w:szCs w:val="22"/>
              <w14:ligatures w14:val="standardContextual"/>
            </w:rPr>
          </w:pPr>
          <w:hyperlink w:anchor="_Toc142336340" w:history="1">
            <w:r w:rsidR="00DE29A7" w:rsidRPr="00E255AF">
              <w:rPr>
                <w:rStyle w:val="Hyperlink"/>
                <w:noProof/>
              </w:rPr>
              <w:t>9.2 Critical Analysis of a Starbucks Customer Journey Map</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_Toc142336340 \h </w:instrText>
            </w:r>
            <w:r w:rsidR="00DE29A7" w:rsidRPr="00E255AF">
              <w:rPr>
                <w:noProof/>
                <w:webHidden/>
              </w:rPr>
            </w:r>
            <w:r w:rsidR="00DE29A7" w:rsidRPr="00E255AF">
              <w:rPr>
                <w:noProof/>
                <w:webHidden/>
              </w:rPr>
              <w:fldChar w:fldCharType="separate"/>
            </w:r>
            <w:r w:rsidR="00CF7904" w:rsidRPr="00E255AF">
              <w:rPr>
                <w:noProof/>
                <w:webHidden/>
              </w:rPr>
              <w:t>18</w:t>
            </w:r>
            <w:r w:rsidR="00DE29A7" w:rsidRPr="00E255AF">
              <w:rPr>
                <w:noProof/>
                <w:webHidden/>
              </w:rPr>
              <w:fldChar w:fldCharType="end"/>
            </w:r>
          </w:hyperlink>
        </w:p>
        <w:p w:rsidR="00CE339D" w:rsidRPr="00E255AF" w:rsidRDefault="00050C5E">
          <w:pPr>
            <w:pStyle w:val="TOC2"/>
            <w:tabs>
              <w:tab w:val="right" w:leader="dot" w:pos="9350"/>
            </w:tabs>
            <w:rPr>
              <w:rFonts w:eastAsiaTheme="minorEastAsia"/>
              <w:noProof/>
              <w:kern w:val="2"/>
              <w:sz w:val="22"/>
              <w:szCs w:val="22"/>
              <w14:ligatures w14:val="standardContextual"/>
            </w:rPr>
          </w:pPr>
          <w:hyperlink w:anchor="_Toc142336341" w:history="1">
            <w:r w:rsidR="00DE29A7" w:rsidRPr="00E255AF">
              <w:rPr>
                <w:rStyle w:val="Hyperlink"/>
                <w:noProof/>
              </w:rPr>
              <w:t>9.3 Strengths</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_Toc142336341 \h </w:instrText>
            </w:r>
            <w:r w:rsidR="00DE29A7" w:rsidRPr="00E255AF">
              <w:rPr>
                <w:noProof/>
                <w:webHidden/>
              </w:rPr>
            </w:r>
            <w:r w:rsidR="00DE29A7" w:rsidRPr="00E255AF">
              <w:rPr>
                <w:noProof/>
                <w:webHidden/>
              </w:rPr>
              <w:fldChar w:fldCharType="separate"/>
            </w:r>
            <w:r w:rsidR="00CF7904" w:rsidRPr="00E255AF">
              <w:rPr>
                <w:noProof/>
                <w:webHidden/>
              </w:rPr>
              <w:t>19</w:t>
            </w:r>
            <w:r w:rsidR="00DE29A7" w:rsidRPr="00E255AF">
              <w:rPr>
                <w:noProof/>
                <w:webHidden/>
              </w:rPr>
              <w:fldChar w:fldCharType="end"/>
            </w:r>
          </w:hyperlink>
        </w:p>
        <w:p w:rsidR="00CE339D" w:rsidRPr="00E255AF" w:rsidRDefault="00050C5E">
          <w:pPr>
            <w:pStyle w:val="TOC2"/>
            <w:tabs>
              <w:tab w:val="right" w:leader="dot" w:pos="9350"/>
            </w:tabs>
            <w:rPr>
              <w:rFonts w:eastAsiaTheme="minorEastAsia"/>
              <w:noProof/>
              <w:kern w:val="2"/>
              <w:sz w:val="22"/>
              <w:szCs w:val="22"/>
              <w14:ligatures w14:val="standardContextual"/>
            </w:rPr>
          </w:pPr>
          <w:hyperlink w:anchor="_Toc142336342" w:history="1">
            <w:r w:rsidR="00DE29A7" w:rsidRPr="00E255AF">
              <w:rPr>
                <w:rStyle w:val="Hyperlink"/>
                <w:noProof/>
              </w:rPr>
              <w:t>9.4 Weaknesses</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_Toc142336342 \h </w:instrText>
            </w:r>
            <w:r w:rsidR="00DE29A7" w:rsidRPr="00E255AF">
              <w:rPr>
                <w:noProof/>
                <w:webHidden/>
              </w:rPr>
            </w:r>
            <w:r w:rsidR="00DE29A7" w:rsidRPr="00E255AF">
              <w:rPr>
                <w:noProof/>
                <w:webHidden/>
              </w:rPr>
              <w:fldChar w:fldCharType="separate"/>
            </w:r>
            <w:r w:rsidR="00CF7904" w:rsidRPr="00E255AF">
              <w:rPr>
                <w:noProof/>
                <w:webHidden/>
              </w:rPr>
              <w:t>19</w:t>
            </w:r>
            <w:r w:rsidR="00DE29A7" w:rsidRPr="00E255AF">
              <w:rPr>
                <w:noProof/>
                <w:webHidden/>
              </w:rPr>
              <w:fldChar w:fldCharType="end"/>
            </w:r>
          </w:hyperlink>
        </w:p>
        <w:p w:rsidR="00CE339D" w:rsidRPr="00E255AF" w:rsidRDefault="00050C5E">
          <w:pPr>
            <w:pStyle w:val="TOC1"/>
            <w:tabs>
              <w:tab w:val="right" w:leader="dot" w:pos="9350"/>
            </w:tabs>
            <w:rPr>
              <w:rFonts w:eastAsiaTheme="minorEastAsia"/>
              <w:noProof/>
              <w:kern w:val="2"/>
              <w:sz w:val="22"/>
              <w:szCs w:val="22"/>
              <w14:ligatures w14:val="standardContextual"/>
            </w:rPr>
          </w:pPr>
          <w:hyperlink w:anchor="_Toc142336343" w:history="1">
            <w:r w:rsidR="00DE29A7" w:rsidRPr="00E255AF">
              <w:rPr>
                <w:rStyle w:val="Hyperlink"/>
                <w:noProof/>
              </w:rPr>
              <w:t>10. The Total Engagement Model</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_Toc142336343 \h </w:instrText>
            </w:r>
            <w:r w:rsidR="00DE29A7" w:rsidRPr="00E255AF">
              <w:rPr>
                <w:noProof/>
                <w:webHidden/>
              </w:rPr>
            </w:r>
            <w:r w:rsidR="00DE29A7" w:rsidRPr="00E255AF">
              <w:rPr>
                <w:noProof/>
                <w:webHidden/>
              </w:rPr>
              <w:fldChar w:fldCharType="separate"/>
            </w:r>
            <w:r w:rsidR="00CF7904" w:rsidRPr="00E255AF">
              <w:rPr>
                <w:noProof/>
                <w:webHidden/>
              </w:rPr>
              <w:t>19</w:t>
            </w:r>
            <w:r w:rsidR="00DE29A7" w:rsidRPr="00E255AF">
              <w:rPr>
                <w:noProof/>
                <w:webHidden/>
              </w:rPr>
              <w:fldChar w:fldCharType="end"/>
            </w:r>
          </w:hyperlink>
        </w:p>
        <w:p w:rsidR="00CE339D" w:rsidRPr="00E255AF" w:rsidRDefault="00050C5E">
          <w:pPr>
            <w:pStyle w:val="TOC1"/>
            <w:tabs>
              <w:tab w:val="right" w:leader="dot" w:pos="9350"/>
            </w:tabs>
            <w:rPr>
              <w:rFonts w:eastAsiaTheme="minorEastAsia"/>
              <w:noProof/>
              <w:kern w:val="2"/>
              <w:sz w:val="22"/>
              <w:szCs w:val="22"/>
              <w14:ligatures w14:val="standardContextual"/>
            </w:rPr>
          </w:pPr>
          <w:hyperlink w:anchor="_Toc142336344" w:history="1">
            <w:r w:rsidR="00DE29A7" w:rsidRPr="00E255AF">
              <w:rPr>
                <w:rStyle w:val="Hyperlink"/>
                <w:noProof/>
              </w:rPr>
              <w:t>11. Recommendations</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_Toc142336344 \h </w:instrText>
            </w:r>
            <w:r w:rsidR="00DE29A7" w:rsidRPr="00E255AF">
              <w:rPr>
                <w:noProof/>
                <w:webHidden/>
              </w:rPr>
            </w:r>
            <w:r w:rsidR="00DE29A7" w:rsidRPr="00E255AF">
              <w:rPr>
                <w:noProof/>
                <w:webHidden/>
              </w:rPr>
              <w:fldChar w:fldCharType="separate"/>
            </w:r>
            <w:r w:rsidR="00CF7904" w:rsidRPr="00E255AF">
              <w:rPr>
                <w:noProof/>
                <w:webHidden/>
              </w:rPr>
              <w:t>20</w:t>
            </w:r>
            <w:r w:rsidR="00DE29A7" w:rsidRPr="00E255AF">
              <w:rPr>
                <w:noProof/>
                <w:webHidden/>
              </w:rPr>
              <w:fldChar w:fldCharType="end"/>
            </w:r>
          </w:hyperlink>
        </w:p>
        <w:p w:rsidR="00CE339D" w:rsidRPr="00E255AF" w:rsidRDefault="00050C5E">
          <w:pPr>
            <w:pStyle w:val="TOC1"/>
            <w:tabs>
              <w:tab w:val="right" w:leader="dot" w:pos="9350"/>
            </w:tabs>
            <w:rPr>
              <w:rFonts w:eastAsiaTheme="minorEastAsia"/>
              <w:noProof/>
              <w:kern w:val="2"/>
              <w:sz w:val="22"/>
              <w:szCs w:val="22"/>
              <w14:ligatures w14:val="standardContextual"/>
            </w:rPr>
          </w:pPr>
          <w:hyperlink w:anchor="_Toc142336345" w:history="1">
            <w:r w:rsidR="00DE29A7" w:rsidRPr="00E255AF">
              <w:rPr>
                <w:rStyle w:val="Hyperlink"/>
                <w:noProof/>
              </w:rPr>
              <w:t>12. Conclusion</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_Toc142336345 \h </w:instrText>
            </w:r>
            <w:r w:rsidR="00DE29A7" w:rsidRPr="00E255AF">
              <w:rPr>
                <w:noProof/>
                <w:webHidden/>
              </w:rPr>
            </w:r>
            <w:r w:rsidR="00DE29A7" w:rsidRPr="00E255AF">
              <w:rPr>
                <w:noProof/>
                <w:webHidden/>
              </w:rPr>
              <w:fldChar w:fldCharType="separate"/>
            </w:r>
            <w:r w:rsidR="00CF7904" w:rsidRPr="00E255AF">
              <w:rPr>
                <w:noProof/>
                <w:webHidden/>
              </w:rPr>
              <w:t>21</w:t>
            </w:r>
            <w:r w:rsidR="00DE29A7" w:rsidRPr="00E255AF">
              <w:rPr>
                <w:noProof/>
                <w:webHidden/>
              </w:rPr>
              <w:fldChar w:fldCharType="end"/>
            </w:r>
          </w:hyperlink>
        </w:p>
        <w:p w:rsidR="00CE339D" w:rsidRPr="00E255AF" w:rsidRDefault="00050C5E">
          <w:pPr>
            <w:pStyle w:val="TOC1"/>
            <w:tabs>
              <w:tab w:val="right" w:leader="dot" w:pos="9350"/>
            </w:tabs>
            <w:rPr>
              <w:rFonts w:eastAsiaTheme="minorEastAsia"/>
              <w:noProof/>
              <w:kern w:val="2"/>
              <w:sz w:val="22"/>
              <w:szCs w:val="22"/>
              <w14:ligatures w14:val="standardContextual"/>
            </w:rPr>
          </w:pPr>
          <w:hyperlink w:anchor="_Toc142336346" w:history="1">
            <w:r w:rsidR="00DE29A7" w:rsidRPr="00E255AF">
              <w:rPr>
                <w:rStyle w:val="Hyperlink"/>
                <w:noProof/>
              </w:rPr>
              <w:t>13. References</w:t>
            </w:r>
            <w:r w:rsidR="00DE29A7" w:rsidRPr="00E255AF">
              <w:rPr>
                <w:noProof/>
                <w:webHidden/>
              </w:rPr>
              <w:tab/>
            </w:r>
            <w:r w:rsidR="00DE29A7" w:rsidRPr="00E255AF">
              <w:rPr>
                <w:noProof/>
                <w:webHidden/>
              </w:rPr>
              <w:fldChar w:fldCharType="begin"/>
            </w:r>
            <w:r w:rsidR="00DE29A7" w:rsidRPr="00E255AF">
              <w:rPr>
                <w:noProof/>
                <w:webHidden/>
              </w:rPr>
              <w:instrText xml:space="preserve"> PAGEREF _Toc142336346 \h </w:instrText>
            </w:r>
            <w:r w:rsidR="00DE29A7" w:rsidRPr="00E255AF">
              <w:rPr>
                <w:noProof/>
                <w:webHidden/>
              </w:rPr>
            </w:r>
            <w:r w:rsidR="00DE29A7" w:rsidRPr="00E255AF">
              <w:rPr>
                <w:noProof/>
                <w:webHidden/>
              </w:rPr>
              <w:fldChar w:fldCharType="separate"/>
            </w:r>
            <w:r w:rsidR="00CF7904" w:rsidRPr="00E255AF">
              <w:rPr>
                <w:noProof/>
                <w:webHidden/>
              </w:rPr>
              <w:t>22</w:t>
            </w:r>
            <w:r w:rsidR="00DE29A7" w:rsidRPr="00E255AF">
              <w:rPr>
                <w:noProof/>
                <w:webHidden/>
              </w:rPr>
              <w:fldChar w:fldCharType="end"/>
            </w:r>
          </w:hyperlink>
        </w:p>
        <w:p w:rsidR="00CE339D" w:rsidRPr="00E255AF" w:rsidRDefault="00DE29A7">
          <w:r w:rsidRPr="00E255AF">
            <w:rPr>
              <w:b/>
              <w:bCs/>
              <w:noProof/>
            </w:rPr>
            <w:fldChar w:fldCharType="end"/>
          </w:r>
        </w:p>
      </w:sdtContent>
    </w:sdt>
    <w:p w:rsidR="007424FA" w:rsidRPr="00E255AF" w:rsidRDefault="00DE29A7">
      <w:pPr>
        <w:rPr>
          <w:b/>
          <w:sz w:val="28"/>
          <w:szCs w:val="28"/>
        </w:rPr>
      </w:pPr>
      <w:r w:rsidRPr="00E255AF">
        <w:br w:type="page"/>
      </w:r>
    </w:p>
    <w:p w:rsidR="00006F90" w:rsidRPr="00E255AF" w:rsidRDefault="00DE29A7">
      <w:pPr>
        <w:pStyle w:val="Heading1"/>
      </w:pPr>
      <w:bookmarkStart w:id="1" w:name="_Toc142336320"/>
      <w:r w:rsidRPr="00E255AF">
        <w:lastRenderedPageBreak/>
        <w:t>1. Introduction</w:t>
      </w:r>
      <w:bookmarkEnd w:id="1"/>
    </w:p>
    <w:p w:rsidR="00006F90" w:rsidRPr="00E255AF" w:rsidRDefault="00DE29A7">
      <w:r w:rsidRPr="00E255AF">
        <w:t xml:space="preserve">The purpose of this marketing assessment is to evaluate different marketing strategies of Starbucks intending to maximize the company's brand awareness and investigate the significance and effectiveness of such strategy for the target audience and increased sales. Therefore, the report will analyze the marketing strategies such as marketing mix, customer journey, and engagement model along with Starbuck's strengths and weaknesses and will also provide suggestions for the betterment of the firm concerning its improvement to ensure its market growth. </w:t>
      </w:r>
    </w:p>
    <w:p w:rsidR="00006F90" w:rsidRPr="00E255AF" w:rsidRDefault="00DE29A7">
      <w:pPr>
        <w:jc w:val="center"/>
      </w:pPr>
      <w:r w:rsidRPr="00E255AF">
        <w:rPr>
          <w:noProof/>
        </w:rPr>
        <w:drawing>
          <wp:inline distT="114300" distB="114300" distL="114300" distR="114300" wp14:anchorId="567F59F8" wp14:editId="6EAB6764">
            <wp:extent cx="3614738" cy="2407159"/>
            <wp:effectExtent l="25400" t="25400" r="25400" b="25400"/>
            <wp:docPr id="14" name="image9.png"/>
            <wp:cNvGraphicFramePr/>
            <a:graphic xmlns:a="http://schemas.openxmlformats.org/drawingml/2006/main">
              <a:graphicData uri="http://schemas.openxmlformats.org/drawingml/2006/picture">
                <pic:pic xmlns:pic="http://schemas.openxmlformats.org/drawingml/2006/picture">
                  <pic:nvPicPr>
                    <pic:cNvPr id="14" name="image9.png"/>
                    <pic:cNvPicPr/>
                  </pic:nvPicPr>
                  <pic:blipFill>
                    <a:blip r:embed="rId9"/>
                    <a:stretch>
                      <a:fillRect/>
                    </a:stretch>
                  </pic:blipFill>
                  <pic:spPr>
                    <a:xfrm>
                      <a:off x="0" y="0"/>
                      <a:ext cx="3614738" cy="2407159"/>
                    </a:xfrm>
                    <a:prstGeom prst="rect">
                      <a:avLst/>
                    </a:prstGeom>
                    <a:ln w="25400">
                      <a:solidFill>
                        <a:srgbClr val="000000"/>
                      </a:solidFill>
                      <a:prstDash val="solid"/>
                    </a:ln>
                  </pic:spPr>
                </pic:pic>
              </a:graphicData>
            </a:graphic>
          </wp:inline>
        </w:drawing>
      </w:r>
    </w:p>
    <w:p w:rsidR="00006F90" w:rsidRPr="00E255AF" w:rsidRDefault="00DE29A7">
      <w:pPr>
        <w:jc w:val="center"/>
        <w:rPr>
          <w:b/>
        </w:rPr>
      </w:pPr>
      <w:r w:rsidRPr="00E255AF">
        <w:rPr>
          <w:b/>
        </w:rPr>
        <w:t>Figure: Logo of Starbucks</w:t>
      </w:r>
    </w:p>
    <w:p w:rsidR="00006F90" w:rsidRPr="00E255AF" w:rsidRDefault="00DE29A7">
      <w:pPr>
        <w:jc w:val="center"/>
      </w:pPr>
      <w:r w:rsidRPr="00E255AF">
        <w:rPr>
          <w:b/>
        </w:rPr>
        <w:t>Source:</w:t>
      </w:r>
      <w:r w:rsidRPr="00E255AF">
        <w:t xml:space="preserve"> (Starbucks, 2023)</w:t>
      </w:r>
    </w:p>
    <w:p w:rsidR="00006F90" w:rsidRPr="00E255AF" w:rsidRDefault="00DE29A7" w:rsidP="003C4F8F">
      <w:r w:rsidRPr="00E255AF">
        <w:t xml:space="preserve">Starbucks is a well-known American multinational coffee shop chain founded in 1971 and headquartered in Seattle, Washington (Starbucks, 2023). Presently the company has the opportunity of connecting alongside millions of clients daily in over 80 locations. One individual, a single cup, as well as a single community at a moment, Starbucks’ mission aims to nourish and cultivate the essence of humanity. In addition, the vision statement of the company points to solidifying Starbucks just as the leading supplier of the best coffee across the entire globe and upholding the organization’s core values of integrity as the firm develops. </w:t>
      </w:r>
    </w:p>
    <w:p w:rsidR="00006F90" w:rsidRPr="00E255AF" w:rsidRDefault="00DE29A7">
      <w:pPr>
        <w:jc w:val="center"/>
      </w:pPr>
      <w:r w:rsidRPr="00E255AF">
        <w:rPr>
          <w:noProof/>
        </w:rPr>
        <w:lastRenderedPageBreak/>
        <w:drawing>
          <wp:inline distT="114300" distB="114300" distL="114300" distR="114300" wp14:anchorId="40AA6189" wp14:editId="636CA87F">
            <wp:extent cx="4243388" cy="2386905"/>
            <wp:effectExtent l="25400" t="25400" r="25400" b="25400"/>
            <wp:docPr id="11" name="image8.png"/>
            <wp:cNvGraphicFramePr/>
            <a:graphic xmlns:a="http://schemas.openxmlformats.org/drawingml/2006/main">
              <a:graphicData uri="http://schemas.openxmlformats.org/drawingml/2006/picture">
                <pic:pic xmlns:pic="http://schemas.openxmlformats.org/drawingml/2006/picture">
                  <pic:nvPicPr>
                    <pic:cNvPr id="11" name="image8.png"/>
                    <pic:cNvPicPr/>
                  </pic:nvPicPr>
                  <pic:blipFill>
                    <a:blip r:embed="rId10"/>
                    <a:stretch>
                      <a:fillRect/>
                    </a:stretch>
                  </pic:blipFill>
                  <pic:spPr>
                    <a:xfrm>
                      <a:off x="0" y="0"/>
                      <a:ext cx="4243388" cy="2386905"/>
                    </a:xfrm>
                    <a:prstGeom prst="rect">
                      <a:avLst/>
                    </a:prstGeom>
                    <a:ln w="25400">
                      <a:solidFill>
                        <a:srgbClr val="000000"/>
                      </a:solidFill>
                      <a:prstDash val="solid"/>
                    </a:ln>
                  </pic:spPr>
                </pic:pic>
              </a:graphicData>
            </a:graphic>
          </wp:inline>
        </w:drawing>
      </w:r>
    </w:p>
    <w:p w:rsidR="00006F90" w:rsidRPr="00E255AF" w:rsidRDefault="00DE29A7">
      <w:pPr>
        <w:jc w:val="center"/>
        <w:rPr>
          <w:b/>
        </w:rPr>
      </w:pPr>
      <w:r w:rsidRPr="00E255AF">
        <w:rPr>
          <w:b/>
        </w:rPr>
        <w:t xml:space="preserve">Figure: Starbucks </w:t>
      </w:r>
    </w:p>
    <w:p w:rsidR="00006F90" w:rsidRPr="00E255AF" w:rsidRDefault="00DE29A7">
      <w:pPr>
        <w:jc w:val="center"/>
      </w:pPr>
      <w:r w:rsidRPr="00E255AF">
        <w:rPr>
          <w:b/>
        </w:rPr>
        <w:t>Source:</w:t>
      </w:r>
      <w:r w:rsidRPr="00E255AF">
        <w:t xml:space="preserve"> (Starbucks, 2023)</w:t>
      </w:r>
    </w:p>
    <w:p w:rsidR="00006F90" w:rsidRPr="00E255AF" w:rsidRDefault="00DE29A7" w:rsidP="003C4F8F">
      <w:r w:rsidRPr="00E255AF">
        <w:t xml:space="preserve">Starbucks is famous for its supreme-quality coffee and has become so popular among people from all over the world. </w:t>
      </w:r>
      <w:proofErr w:type="spellStart"/>
      <w:r w:rsidRPr="00E255AF">
        <w:t>Laxman</w:t>
      </w:r>
      <w:proofErr w:type="spellEnd"/>
      <w:r w:rsidRPr="00E255AF">
        <w:t xml:space="preserve"> </w:t>
      </w:r>
      <w:proofErr w:type="spellStart"/>
      <w:r w:rsidRPr="00E255AF">
        <w:t>Narasimhan</w:t>
      </w:r>
      <w:proofErr w:type="spellEnd"/>
      <w:r w:rsidRPr="00E255AF">
        <w:t xml:space="preserve"> is positioned as the CEO of the organization and efficiently handled all operations since 20th March 2023. </w:t>
      </w:r>
    </w:p>
    <w:p w:rsidR="00006F90" w:rsidRPr="00E255AF" w:rsidRDefault="00DE29A7">
      <w:pPr>
        <w:jc w:val="left"/>
      </w:pPr>
      <w:r w:rsidRPr="00E255AF">
        <w:rPr>
          <w:noProof/>
        </w:rPr>
        <w:drawing>
          <wp:inline distT="114300" distB="114300" distL="114300" distR="114300" wp14:anchorId="5A890745" wp14:editId="55E8DAED">
            <wp:extent cx="5943600" cy="2895600"/>
            <wp:effectExtent l="25400" t="25400" r="25400" b="25400"/>
            <wp:docPr id="8" name="image12.png"/>
            <wp:cNvGraphicFramePr/>
            <a:graphic xmlns:a="http://schemas.openxmlformats.org/drawingml/2006/main">
              <a:graphicData uri="http://schemas.openxmlformats.org/drawingml/2006/picture">
                <pic:pic xmlns:pic="http://schemas.openxmlformats.org/drawingml/2006/picture">
                  <pic:nvPicPr>
                    <pic:cNvPr id="8" name="image12.png"/>
                    <pic:cNvPicPr/>
                  </pic:nvPicPr>
                  <pic:blipFill>
                    <a:blip r:embed="rId11"/>
                    <a:stretch>
                      <a:fillRect/>
                    </a:stretch>
                  </pic:blipFill>
                  <pic:spPr>
                    <a:xfrm>
                      <a:off x="0" y="0"/>
                      <a:ext cx="5943600" cy="2895600"/>
                    </a:xfrm>
                    <a:prstGeom prst="rect">
                      <a:avLst/>
                    </a:prstGeom>
                    <a:ln w="25400">
                      <a:solidFill>
                        <a:srgbClr val="000000"/>
                      </a:solidFill>
                      <a:prstDash val="solid"/>
                    </a:ln>
                  </pic:spPr>
                </pic:pic>
              </a:graphicData>
            </a:graphic>
          </wp:inline>
        </w:drawing>
      </w:r>
    </w:p>
    <w:p w:rsidR="00006F90" w:rsidRPr="00E255AF" w:rsidRDefault="00DE29A7">
      <w:pPr>
        <w:jc w:val="center"/>
        <w:rPr>
          <w:b/>
        </w:rPr>
      </w:pPr>
      <w:r w:rsidRPr="00E255AF">
        <w:rPr>
          <w:b/>
        </w:rPr>
        <w:t xml:space="preserve">Figure: Coffee and Craft of Starbucks </w:t>
      </w:r>
    </w:p>
    <w:p w:rsidR="00006F90" w:rsidRPr="00E255AF" w:rsidRDefault="00DE29A7">
      <w:pPr>
        <w:jc w:val="center"/>
      </w:pPr>
      <w:r w:rsidRPr="00E255AF">
        <w:rPr>
          <w:b/>
        </w:rPr>
        <w:t>Source:</w:t>
      </w:r>
      <w:r w:rsidRPr="00E255AF">
        <w:t xml:space="preserve"> (Starbucks, 2023)</w:t>
      </w:r>
    </w:p>
    <w:p w:rsidR="003C4F8F" w:rsidRPr="00E255AF" w:rsidRDefault="003C4F8F">
      <w:pPr>
        <w:jc w:val="center"/>
      </w:pPr>
    </w:p>
    <w:p w:rsidR="00006F90" w:rsidRPr="00E255AF" w:rsidRDefault="00DE29A7">
      <w:pPr>
        <w:pStyle w:val="Heading1"/>
      </w:pPr>
      <w:bookmarkStart w:id="2" w:name="_wjc0hup5wxkc" w:colFirst="0" w:colLast="0"/>
      <w:bookmarkStart w:id="3" w:name="_Toc142336321"/>
      <w:bookmarkEnd w:id="2"/>
      <w:r w:rsidRPr="00E255AF">
        <w:lastRenderedPageBreak/>
        <w:t>2. Communication</w:t>
      </w:r>
      <w:bookmarkEnd w:id="3"/>
      <w:r w:rsidRPr="00E255AF">
        <w:t xml:space="preserve"> </w:t>
      </w:r>
    </w:p>
    <w:p w:rsidR="00006F90" w:rsidRPr="00E255AF" w:rsidRDefault="00DE29A7">
      <w:r w:rsidRPr="00E255AF">
        <w:t xml:space="preserve">Communication refers to how people can share information and their perspectives with each other with the help of symbols or behaviors (Kim, 2020). Therefore, communication plays a crucial part in terms of exchanging important information by exhibiting certain behaviors for developing mutual comprehension. </w:t>
      </w:r>
    </w:p>
    <w:p w:rsidR="00006F90" w:rsidRPr="00E255AF" w:rsidRDefault="00DE29A7" w:rsidP="003C4F8F">
      <w:r w:rsidRPr="00E255AF">
        <w:t xml:space="preserve">Productive and effective communication can be achieved by outstanding getting and acknowledging and proper communication can showcase the organizational management of a company. Therefore, marketing communication is an essential instrument for any business to grow further through advertising various products offered by companies to attract more customers and increase overall productivity along with profitability. In addition, constructive marketing communication can also help to improve brand awareness among people which directly assists businesses to gain a competitive advantage over other competitors. </w:t>
      </w:r>
    </w:p>
    <w:p w:rsidR="00006F90" w:rsidRPr="00E255AF" w:rsidRDefault="00DE29A7" w:rsidP="003C4F8F">
      <w:r w:rsidRPr="00E255AF">
        <w:t>Additionally, it is crucial to implement effective communication in the case of understanding the demand of customers in the market, enlarging brand reputation by offering a prospective value proposition, defining offerings in</w:t>
      </w:r>
      <w:r w:rsidR="003C4F8F" w:rsidRPr="00E255AF">
        <w:t xml:space="preserve"> terms of customer requirements and others</w:t>
      </w:r>
      <w:r w:rsidRPr="00E255AF">
        <w:t xml:space="preserve"> (Gómez-Rico et al. 2023).   </w:t>
      </w:r>
    </w:p>
    <w:p w:rsidR="00006F90" w:rsidRPr="00E255AF" w:rsidRDefault="00DE29A7">
      <w:pPr>
        <w:jc w:val="center"/>
      </w:pPr>
      <w:r w:rsidRPr="00E255AF">
        <w:rPr>
          <w:noProof/>
        </w:rPr>
        <w:drawing>
          <wp:inline distT="114300" distB="114300" distL="114300" distR="114300" wp14:anchorId="61238F69" wp14:editId="2C419CC4">
            <wp:extent cx="2847975" cy="2974085"/>
            <wp:effectExtent l="25400" t="25400" r="25400" b="25400"/>
            <wp:docPr id="9" name="image14.png"/>
            <wp:cNvGraphicFramePr/>
            <a:graphic xmlns:a="http://schemas.openxmlformats.org/drawingml/2006/main">
              <a:graphicData uri="http://schemas.openxmlformats.org/drawingml/2006/picture">
                <pic:pic xmlns:pic="http://schemas.openxmlformats.org/drawingml/2006/picture">
                  <pic:nvPicPr>
                    <pic:cNvPr id="9" name="image14.png"/>
                    <pic:cNvPicPr/>
                  </pic:nvPicPr>
                  <pic:blipFill>
                    <a:blip r:embed="rId12"/>
                    <a:stretch>
                      <a:fillRect/>
                    </a:stretch>
                  </pic:blipFill>
                  <pic:spPr>
                    <a:xfrm>
                      <a:off x="0" y="0"/>
                      <a:ext cx="2847975" cy="2974085"/>
                    </a:xfrm>
                    <a:prstGeom prst="rect">
                      <a:avLst/>
                    </a:prstGeom>
                    <a:ln w="25400">
                      <a:solidFill>
                        <a:srgbClr val="000000"/>
                      </a:solidFill>
                      <a:prstDash val="solid"/>
                    </a:ln>
                  </pic:spPr>
                </pic:pic>
              </a:graphicData>
            </a:graphic>
          </wp:inline>
        </w:drawing>
      </w:r>
    </w:p>
    <w:p w:rsidR="00006F90" w:rsidRPr="00E255AF" w:rsidRDefault="00DE29A7">
      <w:pPr>
        <w:jc w:val="center"/>
        <w:rPr>
          <w:b/>
        </w:rPr>
      </w:pPr>
      <w:r w:rsidRPr="00E255AF">
        <w:rPr>
          <w:b/>
        </w:rPr>
        <w:t xml:space="preserve">Figure: Marketing Communication </w:t>
      </w:r>
    </w:p>
    <w:p w:rsidR="00006F90" w:rsidRPr="00E255AF" w:rsidRDefault="00DE29A7">
      <w:pPr>
        <w:jc w:val="center"/>
      </w:pPr>
      <w:r w:rsidRPr="00E255AF">
        <w:rPr>
          <w:b/>
        </w:rPr>
        <w:t>Source:</w:t>
      </w:r>
      <w:r w:rsidRPr="00E255AF">
        <w:t xml:space="preserve"> (Self-created)</w:t>
      </w:r>
    </w:p>
    <w:p w:rsidR="00006F90" w:rsidRPr="00E255AF" w:rsidRDefault="00DE29A7">
      <w:pPr>
        <w:jc w:val="left"/>
      </w:pPr>
      <w:r w:rsidRPr="00E255AF">
        <w:rPr>
          <w:b/>
        </w:rPr>
        <w:lastRenderedPageBreak/>
        <w:t>Verbal Communication:</w:t>
      </w:r>
      <w:r w:rsidRPr="00E255AF">
        <w:t xml:space="preserve"> This kind of communication type utilizes words, language as well as voice as the medium and therefore, such words can be of spoken or written types in the context of verbal communication. </w:t>
      </w:r>
    </w:p>
    <w:p w:rsidR="00006F90" w:rsidRPr="00E255AF" w:rsidRDefault="00DE29A7" w:rsidP="003C4F8F">
      <w:r w:rsidRPr="00E255AF">
        <w:rPr>
          <w:b/>
        </w:rPr>
        <w:t>Non-verbal Communication:</w:t>
      </w:r>
      <w:r w:rsidRPr="00E255AF">
        <w:t xml:space="preserve"> This specific communication employs facial expressions, posture, voice, and phrase gaps as a means of transmission (Noël et al. 2022). In this case, communication depends on various factors such as the difference between the sender and the acceptor, facial gestures, body language, and others. </w:t>
      </w:r>
    </w:p>
    <w:p w:rsidR="00006F90" w:rsidRPr="00E255AF" w:rsidRDefault="00DE29A7" w:rsidP="003C4F8F">
      <w:r w:rsidRPr="00E255AF">
        <w:t xml:space="preserve">Two types of marketing communication can be possible to be executed including direct and indirect communication. </w:t>
      </w:r>
      <w:r w:rsidRPr="00E255AF">
        <w:rPr>
          <w:b/>
        </w:rPr>
        <w:t>Direct marketing</w:t>
      </w:r>
      <w:r w:rsidRPr="00E255AF">
        <w:t xml:space="preserve"> constitutes a style of marketing in which goods and offerings are promoted by engaging with prospective clients and interested parties. In comparison to direct marketing, </w:t>
      </w:r>
      <w:proofErr w:type="gramStart"/>
      <w:r w:rsidRPr="00E255AF">
        <w:rPr>
          <w:b/>
        </w:rPr>
        <w:t>Indirect</w:t>
      </w:r>
      <w:proofErr w:type="gramEnd"/>
      <w:r w:rsidRPr="00E255AF">
        <w:rPr>
          <w:b/>
        </w:rPr>
        <w:t xml:space="preserve"> marketing</w:t>
      </w:r>
      <w:r w:rsidRPr="00E255AF">
        <w:t xml:space="preserve"> tends to concentrate on acquiring the faith of prospective buyers initially and its objective seems to increase brand awareness and encourage new customers to purchase items.</w:t>
      </w:r>
    </w:p>
    <w:p w:rsidR="00006F90" w:rsidRPr="00E255AF" w:rsidRDefault="00DE29A7" w:rsidP="003C4F8F">
      <w:r w:rsidRPr="00E255AF">
        <w:t xml:space="preserve">From various frameworks of communication models, the Shannon-Weaver model has been adapted by Starbucks to continue its strategy for communicating with customers. </w:t>
      </w:r>
    </w:p>
    <w:p w:rsidR="003C4F8F" w:rsidRPr="00E255AF" w:rsidRDefault="003C4F8F" w:rsidP="003C4F8F"/>
    <w:p w:rsidR="00006F90" w:rsidRPr="00E255AF" w:rsidRDefault="00DE29A7">
      <w:pPr>
        <w:pStyle w:val="Heading2"/>
        <w:rPr>
          <w:i w:val="0"/>
          <w:color w:val="202124"/>
          <w:highlight w:val="white"/>
        </w:rPr>
      </w:pPr>
      <w:bookmarkStart w:id="4" w:name="_uetpukqc4lhq" w:colFirst="0" w:colLast="0"/>
      <w:bookmarkStart w:id="5" w:name="_Toc142336322"/>
      <w:bookmarkEnd w:id="4"/>
      <w:r w:rsidRPr="00E255AF">
        <w:rPr>
          <w:i w:val="0"/>
        </w:rPr>
        <w:t xml:space="preserve">2.1 </w:t>
      </w:r>
      <w:r w:rsidRPr="00E255AF">
        <w:rPr>
          <w:i w:val="0"/>
          <w:color w:val="202124"/>
          <w:highlight w:val="white"/>
        </w:rPr>
        <w:t>Shannon-Weaver model</w:t>
      </w:r>
      <w:bookmarkEnd w:id="5"/>
    </w:p>
    <w:p w:rsidR="00006F90" w:rsidRPr="00E255AF" w:rsidRDefault="00DE29A7">
      <w:r w:rsidRPr="00E255AF">
        <w:t xml:space="preserve">The model developed by Shannon and Weaver assumes that communication comprises a unidirectional, linear procedure with six components: a source, a transmitter, a channel, a receiver, noise, and feedback (Hilbert, 2020). In the process of this communication approach, the information theory is utilized and this particular mathematical model of communication was established by Warren Weaver with Claude Shannon in the year of 1948. </w:t>
      </w:r>
    </w:p>
    <w:p w:rsidR="00006F90" w:rsidRPr="00E255AF" w:rsidRDefault="0080162F">
      <w:pPr>
        <w:jc w:val="center"/>
      </w:pPr>
      <w:r w:rsidRPr="00E255AF">
        <w:rPr>
          <w:noProof/>
        </w:rPr>
        <w:drawing>
          <wp:inline distT="0" distB="0" distL="0" distR="0" wp14:anchorId="6C27DB13" wp14:editId="500C59DE">
            <wp:extent cx="5943600" cy="12096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209675"/>
                    </a:xfrm>
                    <a:prstGeom prst="rect">
                      <a:avLst/>
                    </a:prstGeom>
                  </pic:spPr>
                </pic:pic>
              </a:graphicData>
            </a:graphic>
          </wp:inline>
        </w:drawing>
      </w:r>
    </w:p>
    <w:p w:rsidR="00006F90" w:rsidRPr="00E255AF" w:rsidRDefault="00DE29A7">
      <w:pPr>
        <w:jc w:val="center"/>
        <w:rPr>
          <w:b/>
        </w:rPr>
      </w:pPr>
      <w:r w:rsidRPr="00E255AF">
        <w:rPr>
          <w:b/>
        </w:rPr>
        <w:t>Figure: Shannon-Weaver’s Communication Model</w:t>
      </w:r>
    </w:p>
    <w:p w:rsidR="00006F90" w:rsidRPr="00E255AF" w:rsidRDefault="00DE29A7">
      <w:pPr>
        <w:jc w:val="center"/>
      </w:pPr>
      <w:r w:rsidRPr="00E255AF">
        <w:rPr>
          <w:b/>
        </w:rPr>
        <w:t>Source:</w:t>
      </w:r>
      <w:r w:rsidRPr="00E255AF">
        <w:t xml:space="preserve"> (</w:t>
      </w:r>
      <w:r w:rsidR="0080162F" w:rsidRPr="00E255AF">
        <w:rPr>
          <w:color w:val="222222"/>
          <w:shd w:val="clear" w:color="auto" w:fill="FFFFFF"/>
        </w:rPr>
        <w:t>Al-</w:t>
      </w:r>
      <w:proofErr w:type="spellStart"/>
      <w:r w:rsidR="0080162F" w:rsidRPr="00E255AF">
        <w:rPr>
          <w:color w:val="222222"/>
          <w:shd w:val="clear" w:color="auto" w:fill="FFFFFF"/>
        </w:rPr>
        <w:t>Fedaghi</w:t>
      </w:r>
      <w:proofErr w:type="spellEnd"/>
      <w:r w:rsidR="0080162F" w:rsidRPr="00E255AF">
        <w:rPr>
          <w:color w:val="222222"/>
          <w:shd w:val="clear" w:color="auto" w:fill="FFFFFF"/>
        </w:rPr>
        <w:t>, 2020</w:t>
      </w:r>
      <w:r w:rsidRPr="00E255AF">
        <w:t>)</w:t>
      </w:r>
    </w:p>
    <w:p w:rsidR="00006F90" w:rsidRPr="00E255AF" w:rsidRDefault="00DE29A7" w:rsidP="003C4F8F">
      <w:r w:rsidRPr="00E255AF">
        <w:rPr>
          <w:b/>
        </w:rPr>
        <w:t>Source:</w:t>
      </w:r>
      <w:r w:rsidRPr="00E255AF">
        <w:t xml:space="preserve"> Individuals or organizations are counted as the source that enhances and interacts through the message by making audio, visual, or phrases. Here, Starbucks' website and its logo </w:t>
      </w:r>
      <w:r w:rsidRPr="00E255AF">
        <w:lastRenderedPageBreak/>
        <w:t>represent the source through which the company communicates with its customers both potential and existing, and offers products to meet their requirements.</w:t>
      </w:r>
    </w:p>
    <w:p w:rsidR="00006F90" w:rsidRPr="00E255AF" w:rsidRDefault="00DE29A7" w:rsidP="003C4F8F">
      <w:r w:rsidRPr="00E255AF">
        <w:rPr>
          <w:b/>
        </w:rPr>
        <w:t>Transmitter:</w:t>
      </w:r>
      <w:r w:rsidRPr="00E255AF">
        <w:t xml:space="preserve"> The main purpose of the transmitter is to translate the message into the appropriate format so that the other party understands those via symbols, video, or audio-visual sounds.</w:t>
      </w:r>
    </w:p>
    <w:p w:rsidR="00006F90" w:rsidRPr="00E255AF" w:rsidRDefault="00DE29A7">
      <w:r w:rsidRPr="00E255AF">
        <w:rPr>
          <w:b/>
        </w:rPr>
        <w:t xml:space="preserve">Channel: </w:t>
      </w:r>
      <w:r w:rsidRPr="00E255AF">
        <w:t>The transmission of converted messages needs a medium to reach the destination which acts as a channel. Digital mediums or physical channels are a few examples of channels (</w:t>
      </w:r>
      <w:proofErr w:type="spellStart"/>
      <w:r w:rsidRPr="00E255AF">
        <w:t>Zhurakovskyi</w:t>
      </w:r>
      <w:proofErr w:type="spellEnd"/>
      <w:r w:rsidRPr="00E255AF">
        <w:t xml:space="preserve"> et al. 2020). Therefore, the company such as Starbucks employs both online and offline channels for interacting with customers. </w:t>
      </w:r>
    </w:p>
    <w:p w:rsidR="00006F90" w:rsidRPr="00E255AF" w:rsidRDefault="00DE29A7">
      <w:r w:rsidRPr="00E255AF">
        <w:rPr>
          <w:b/>
        </w:rPr>
        <w:t xml:space="preserve">Noise: </w:t>
      </w:r>
      <w:r w:rsidRPr="00E255AF">
        <w:t>Any kind of disruption that happens in the procedure of transmission of a message from the provider to the receiver is known as noise. Both internal and external noises can hamper smooth communication and additionally reduces the level of clarity and correctness of messages. Sometimes, noises can create misunderstandings and mislead customers. People get annoyed due to the excessive application of pop-ups on Starbucks’ page and it often creates havoc in them and they will not be able to buy anything due to this kind of incident which minimizes the chance of getting potential buyers.</w:t>
      </w:r>
    </w:p>
    <w:p w:rsidR="00006F90" w:rsidRPr="00E255AF" w:rsidRDefault="00DE29A7">
      <w:r w:rsidRPr="00E255AF">
        <w:rPr>
          <w:b/>
        </w:rPr>
        <w:t xml:space="preserve">Receiver: </w:t>
      </w:r>
      <w:r w:rsidRPr="00E255AF">
        <w:t>Anyone who receives the transmitted message in the entire communication process is defined as a receiver (</w:t>
      </w:r>
      <w:proofErr w:type="spellStart"/>
      <w:r w:rsidRPr="00E255AF">
        <w:t>Kuscu</w:t>
      </w:r>
      <w:proofErr w:type="spellEnd"/>
      <w:r w:rsidRPr="00E255AF">
        <w:t xml:space="preserve"> et al. 2019). In this context, the existing customers along with the target audiences with the potential to purchase from Starbucks are the receivers. Therefore, clients who directly reply to Starbucks’ emails, advertisements, and other tactical approaches show interest in buying coffee and other stuff from the company.    </w:t>
      </w:r>
    </w:p>
    <w:p w:rsidR="00006F90" w:rsidRPr="00E255AF" w:rsidRDefault="00DE29A7">
      <w:r w:rsidRPr="00E255AF">
        <w:rPr>
          <w:b/>
        </w:rPr>
        <w:t xml:space="preserve">Feedback: </w:t>
      </w:r>
      <w:r w:rsidRPr="00E255AF">
        <w:t>The above-mentioned model does not define feedback though it is an important aspect in terms of communication by organizations. Therefore, the feedback option is present in the communicated message of Starbucks to understand the direct response of multiple customers regarding the services or items provided by the firm which also helps in the future for its perspective business growth.</w:t>
      </w:r>
    </w:p>
    <w:p w:rsidR="00006F90" w:rsidRPr="00E255AF" w:rsidRDefault="00DE29A7">
      <w:pPr>
        <w:pStyle w:val="Heading1"/>
      </w:pPr>
      <w:bookmarkStart w:id="6" w:name="_q04xaee5y08s" w:colFirst="0" w:colLast="0"/>
      <w:bookmarkStart w:id="7" w:name="_Toc142336323"/>
      <w:bookmarkEnd w:id="6"/>
      <w:r w:rsidRPr="00E255AF">
        <w:lastRenderedPageBreak/>
        <w:t>3. Integrated Market Communication</w:t>
      </w:r>
      <w:bookmarkEnd w:id="7"/>
      <w:r w:rsidRPr="00E255AF">
        <w:t xml:space="preserve"> </w:t>
      </w:r>
    </w:p>
    <w:p w:rsidR="00006F90" w:rsidRPr="00E255AF" w:rsidRDefault="00DE29A7">
      <w:pPr>
        <w:jc w:val="center"/>
      </w:pPr>
      <w:r w:rsidRPr="00E255AF">
        <w:rPr>
          <w:noProof/>
        </w:rPr>
        <w:drawing>
          <wp:inline distT="114300" distB="114300" distL="114300" distR="114300" wp14:anchorId="04E07E22" wp14:editId="335381B8">
            <wp:extent cx="5570220" cy="3909060"/>
            <wp:effectExtent l="19050" t="19050" r="11430" b="15240"/>
            <wp:docPr id="13" name="image6.png"/>
            <wp:cNvGraphicFramePr/>
            <a:graphic xmlns:a="http://schemas.openxmlformats.org/drawingml/2006/main">
              <a:graphicData uri="http://schemas.openxmlformats.org/drawingml/2006/picture">
                <pic:pic xmlns:pic="http://schemas.openxmlformats.org/drawingml/2006/picture">
                  <pic:nvPicPr>
                    <pic:cNvPr id="13" name="image6.png"/>
                    <pic:cNvPicPr/>
                  </pic:nvPicPr>
                  <pic:blipFill>
                    <a:blip r:embed="rId14"/>
                    <a:stretch>
                      <a:fillRect/>
                    </a:stretch>
                  </pic:blipFill>
                  <pic:spPr>
                    <a:xfrm>
                      <a:off x="0" y="0"/>
                      <a:ext cx="5571463" cy="3909932"/>
                    </a:xfrm>
                    <a:prstGeom prst="rect">
                      <a:avLst/>
                    </a:prstGeom>
                    <a:ln w="25400">
                      <a:solidFill>
                        <a:srgbClr val="000000"/>
                      </a:solidFill>
                      <a:prstDash val="solid"/>
                    </a:ln>
                  </pic:spPr>
                </pic:pic>
              </a:graphicData>
            </a:graphic>
          </wp:inline>
        </w:drawing>
      </w:r>
    </w:p>
    <w:p w:rsidR="00006F90" w:rsidRPr="00E255AF" w:rsidRDefault="00DE29A7">
      <w:pPr>
        <w:jc w:val="center"/>
        <w:rPr>
          <w:b/>
        </w:rPr>
      </w:pPr>
      <w:r w:rsidRPr="00E255AF">
        <w:rPr>
          <w:b/>
        </w:rPr>
        <w:t>Figure: Integrated Market Communication Approach</w:t>
      </w:r>
    </w:p>
    <w:p w:rsidR="00006F90" w:rsidRPr="00E255AF" w:rsidRDefault="00DE29A7">
      <w:pPr>
        <w:jc w:val="center"/>
      </w:pPr>
      <w:r w:rsidRPr="00E255AF">
        <w:rPr>
          <w:b/>
        </w:rPr>
        <w:t>Source:</w:t>
      </w:r>
      <w:r w:rsidRPr="00E255AF">
        <w:t xml:space="preserve"> (Self-created)</w:t>
      </w:r>
    </w:p>
    <w:p w:rsidR="00006F90" w:rsidRPr="00E255AF" w:rsidRDefault="00DE29A7" w:rsidP="0080162F">
      <w:r w:rsidRPr="00E255AF">
        <w:t>The technique of consolidating the message of a business and rendering it corresponding throughout every media platform that the company utilizes to connect with its intended consumers is known as integrated marketing communications (IMC). It describes an analytical strategy for conveying information and execution that is applied to every form of marketing media (</w:t>
      </w:r>
      <w:proofErr w:type="spellStart"/>
      <w:r w:rsidRPr="00E255AF">
        <w:t>Krizanova</w:t>
      </w:r>
      <w:proofErr w:type="spellEnd"/>
      <w:r w:rsidRPr="00E255AF">
        <w:t xml:space="preserve"> et al. 2019). A comprehensive method of promotional communications guarantees that all platforms are coordinated and pursue an identical plan of action, underlying corporate goals, and business principles. Starbucks’ IMC directly indicates all its digital and offline channels focused on the company’s core values and signifies its importance as one of the largest coffee brands in the global market. </w:t>
      </w:r>
    </w:p>
    <w:p w:rsidR="003C4F8F" w:rsidRPr="00E255AF" w:rsidRDefault="003C4F8F" w:rsidP="0080162F"/>
    <w:p w:rsidR="00006F90" w:rsidRPr="00E255AF" w:rsidRDefault="00DE29A7">
      <w:pPr>
        <w:pStyle w:val="Heading1"/>
      </w:pPr>
      <w:bookmarkStart w:id="8" w:name="_fephow53ij28" w:colFirst="0" w:colLast="0"/>
      <w:bookmarkStart w:id="9" w:name="_Toc142336324"/>
      <w:bookmarkEnd w:id="8"/>
      <w:r w:rsidRPr="00E255AF">
        <w:lastRenderedPageBreak/>
        <w:t>4. New Promotional Strategies for Starbucks</w:t>
      </w:r>
      <w:bookmarkEnd w:id="9"/>
      <w:r w:rsidRPr="00E255AF">
        <w:t xml:space="preserve"> </w:t>
      </w:r>
    </w:p>
    <w:p w:rsidR="00006F90" w:rsidRPr="00E255AF" w:rsidRDefault="00DE29A7">
      <w:r w:rsidRPr="00E255AF">
        <w:t>Starbucks follows the multi-channel approach and adopts various kinds of marketing techniques to be successful in the business (</w:t>
      </w:r>
      <w:proofErr w:type="spellStart"/>
      <w:r w:rsidRPr="00E255AF">
        <w:t>Cicea</w:t>
      </w:r>
      <w:proofErr w:type="spellEnd"/>
      <w:r w:rsidRPr="00E255AF">
        <w:t xml:space="preserve">, </w:t>
      </w:r>
      <w:proofErr w:type="spellStart"/>
      <w:r w:rsidRPr="00E255AF">
        <w:t>Marinescu</w:t>
      </w:r>
      <w:proofErr w:type="spellEnd"/>
      <w:r w:rsidRPr="00E255AF">
        <w:t xml:space="preserve">, and </w:t>
      </w:r>
      <w:proofErr w:type="spellStart"/>
      <w:r w:rsidRPr="00E255AF">
        <w:t>Banacu</w:t>
      </w:r>
      <w:proofErr w:type="spellEnd"/>
      <w:r w:rsidRPr="00E255AF">
        <w:t xml:space="preserve">, 2022). Therefore, the company channelizes its marketing approaches such as personalized messages, promotional emails, tactical partnerships, and constant innovation and creativity in operations and other business practices. Though the organization needs to integrate and upgrade its promotional strategies consistently to survive in this specific business sector to rank at the top of its rival companies.  </w:t>
      </w:r>
    </w:p>
    <w:p w:rsidR="00006F90" w:rsidRPr="00E255AF" w:rsidRDefault="00DE29A7">
      <w:pPr>
        <w:pStyle w:val="Heading2"/>
        <w:rPr>
          <w:i w:val="0"/>
        </w:rPr>
      </w:pPr>
      <w:bookmarkStart w:id="10" w:name="_gsf0u76a7b2h" w:colFirst="0" w:colLast="0"/>
      <w:bookmarkStart w:id="11" w:name="_Toc142336325"/>
      <w:bookmarkEnd w:id="10"/>
      <w:r w:rsidRPr="00E255AF">
        <w:rPr>
          <w:i w:val="0"/>
        </w:rPr>
        <w:t>4.1 Online Promotion</w:t>
      </w:r>
      <w:bookmarkEnd w:id="11"/>
    </w:p>
    <w:p w:rsidR="00006F90" w:rsidRPr="00E255AF" w:rsidRDefault="00DE29A7">
      <w:r w:rsidRPr="00E255AF">
        <w:rPr>
          <w:b/>
        </w:rPr>
        <w:t xml:space="preserve">Social Media Marketing: </w:t>
      </w:r>
      <w:r w:rsidRPr="00E255AF">
        <w:t xml:space="preserve">In the modern era, social media marketing is significant to expand the business and hence, Starbucks can directly interact with its consumers and ask for their feedback to offer personalized services (Li, </w:t>
      </w:r>
      <w:proofErr w:type="spellStart"/>
      <w:r w:rsidRPr="00E255AF">
        <w:t>Larimo</w:t>
      </w:r>
      <w:proofErr w:type="spellEnd"/>
      <w:r w:rsidRPr="00E255AF">
        <w:t xml:space="preserve">, and </w:t>
      </w:r>
      <w:proofErr w:type="spellStart"/>
      <w:r w:rsidRPr="00E255AF">
        <w:t>Leonidou</w:t>
      </w:r>
      <w:proofErr w:type="spellEnd"/>
      <w:r w:rsidRPr="00E255AF">
        <w:t xml:space="preserve">, 2021). The company can send essential content and also maximize the traffic for its website views by using different social media platforms including Facebook, </w:t>
      </w:r>
      <w:proofErr w:type="spellStart"/>
      <w:r w:rsidRPr="00E255AF">
        <w:t>Instagram</w:t>
      </w:r>
      <w:proofErr w:type="spellEnd"/>
      <w:r w:rsidRPr="00E255AF">
        <w:t>, and others.</w:t>
      </w:r>
    </w:p>
    <w:p w:rsidR="00006F90" w:rsidRPr="00E255AF" w:rsidRDefault="00DE29A7">
      <w:pPr>
        <w:jc w:val="center"/>
      </w:pPr>
      <w:r w:rsidRPr="00E255AF">
        <w:rPr>
          <w:noProof/>
        </w:rPr>
        <w:drawing>
          <wp:inline distT="114300" distB="114300" distL="114300" distR="114300" wp14:anchorId="25A43F7F" wp14:editId="2924A1D6">
            <wp:extent cx="4910327" cy="286936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5"/>
                    <a:stretch>
                      <a:fillRect/>
                    </a:stretch>
                  </pic:blipFill>
                  <pic:spPr>
                    <a:xfrm>
                      <a:off x="0" y="0"/>
                      <a:ext cx="4910327" cy="2869360"/>
                    </a:xfrm>
                    <a:prstGeom prst="rect">
                      <a:avLst/>
                    </a:prstGeom>
                    <a:ln w="25400">
                      <a:solidFill>
                        <a:srgbClr val="000000"/>
                      </a:solidFill>
                      <a:prstDash val="solid"/>
                    </a:ln>
                  </pic:spPr>
                </pic:pic>
              </a:graphicData>
            </a:graphic>
          </wp:inline>
        </w:drawing>
      </w:r>
    </w:p>
    <w:p w:rsidR="00006F90" w:rsidRPr="00E255AF" w:rsidRDefault="00DE29A7">
      <w:pPr>
        <w:jc w:val="center"/>
        <w:rPr>
          <w:b/>
        </w:rPr>
      </w:pPr>
      <w:r w:rsidRPr="00E255AF">
        <w:rPr>
          <w:b/>
        </w:rPr>
        <w:t>Figure: Social Media Platforms Used by Starbucks</w:t>
      </w:r>
    </w:p>
    <w:p w:rsidR="00006F90" w:rsidRPr="00E255AF" w:rsidRDefault="00DE29A7">
      <w:pPr>
        <w:jc w:val="center"/>
      </w:pPr>
      <w:r w:rsidRPr="00E255AF">
        <w:rPr>
          <w:b/>
        </w:rPr>
        <w:t>Source:</w:t>
      </w:r>
      <w:r w:rsidRPr="00E255AF">
        <w:t xml:space="preserve"> (Self-created)</w:t>
      </w:r>
    </w:p>
    <w:p w:rsidR="00006F90" w:rsidRPr="00E255AF" w:rsidRDefault="00DE29A7">
      <w:r w:rsidRPr="00E255AF">
        <w:rPr>
          <w:b/>
        </w:rPr>
        <w:t xml:space="preserve">SEO: </w:t>
      </w:r>
      <w:r w:rsidRPr="00E255AF">
        <w:t xml:space="preserve">By employing significant keywords related to coffee and other products given by Starbucks can also increase its traffic which can help the company to position itself higher than all its competitors and improve conversions. </w:t>
      </w:r>
    </w:p>
    <w:p w:rsidR="00006F90" w:rsidRPr="00E255AF" w:rsidRDefault="00DE29A7">
      <w:r w:rsidRPr="00E255AF">
        <w:rPr>
          <w:b/>
        </w:rPr>
        <w:lastRenderedPageBreak/>
        <w:t xml:space="preserve">Email Marketing: </w:t>
      </w:r>
      <w:r w:rsidRPr="00E255AF">
        <w:t>Starbucks can employ email marketing to maintain its relationships with its existing clients by providing them with information about different types of coupons, discounts, and others that can increase sales (</w:t>
      </w:r>
      <w:proofErr w:type="spellStart"/>
      <w:r w:rsidRPr="00E255AF">
        <w:t>López</w:t>
      </w:r>
      <w:proofErr w:type="spellEnd"/>
      <w:r w:rsidRPr="00E255AF">
        <w:t xml:space="preserve"> </w:t>
      </w:r>
      <w:proofErr w:type="spellStart"/>
      <w:r w:rsidRPr="00E255AF">
        <w:t>García</w:t>
      </w:r>
      <w:proofErr w:type="spellEnd"/>
      <w:r w:rsidRPr="00E255AF">
        <w:t xml:space="preserve"> et al. 2019). In addition, the firm can update its customers regarding current market trends and new product launches to gain their attention. </w:t>
      </w:r>
    </w:p>
    <w:p w:rsidR="00006F90" w:rsidRPr="00E255AF" w:rsidRDefault="00DE29A7">
      <w:r w:rsidRPr="00E255AF">
        <w:rPr>
          <w:b/>
        </w:rPr>
        <w:t xml:space="preserve">Pay-per-Click Advertising: </w:t>
      </w:r>
      <w:r w:rsidRPr="00E255AF">
        <w:t xml:space="preserve">Starbucks can execute the technique of PPC advertising to get more viewers in paid advertisements related to its goods and amenities. </w:t>
      </w:r>
    </w:p>
    <w:p w:rsidR="00006F90" w:rsidRPr="00E255AF" w:rsidRDefault="00DE29A7">
      <w:pPr>
        <w:pStyle w:val="Heading2"/>
        <w:rPr>
          <w:i w:val="0"/>
        </w:rPr>
      </w:pPr>
      <w:bookmarkStart w:id="12" w:name="_xyo1q9dh5oj0" w:colFirst="0" w:colLast="0"/>
      <w:bookmarkStart w:id="13" w:name="_Toc142336326"/>
      <w:bookmarkEnd w:id="12"/>
      <w:r w:rsidRPr="00E255AF">
        <w:rPr>
          <w:i w:val="0"/>
        </w:rPr>
        <w:t>4.2 Offline Promotion</w:t>
      </w:r>
      <w:bookmarkEnd w:id="13"/>
    </w:p>
    <w:p w:rsidR="00006F90" w:rsidRPr="00E255AF" w:rsidRDefault="00DE29A7">
      <w:r w:rsidRPr="00E255AF">
        <w:rPr>
          <w:b/>
        </w:rPr>
        <w:t xml:space="preserve">Discounts: </w:t>
      </w:r>
      <w:r w:rsidRPr="00E255AF">
        <w:t xml:space="preserve">Starbucks can acquire customers' attention by offering discounts on important events such as Christmas, New Year, and other celebrations. In addition, the company can additionally offer some coupons regarding discounts on some ranges of coffees to its subscribed customers so that they can choose Starbucks over other coffeehouses.  </w:t>
      </w:r>
    </w:p>
    <w:p w:rsidR="00006F90" w:rsidRPr="00E255AF" w:rsidRDefault="00DE29A7">
      <w:r w:rsidRPr="00E255AF">
        <w:rPr>
          <w:b/>
        </w:rPr>
        <w:t xml:space="preserve">Customized Services: </w:t>
      </w:r>
      <w:r w:rsidRPr="00E255AF">
        <w:t xml:space="preserve">Starbucks can avail of the customized option to refine its products according to the choices of consumers and offer them to get extra recognition for the brand. This process of marketing tactics can be helpful to </w:t>
      </w:r>
      <w:proofErr w:type="gramStart"/>
      <w:r w:rsidRPr="00E255AF">
        <w:t>rise</w:t>
      </w:r>
      <w:proofErr w:type="gramEnd"/>
      <w:r w:rsidRPr="00E255AF">
        <w:t xml:space="preserve"> its popularity among more people and its customer base can be increased in this way. </w:t>
      </w:r>
    </w:p>
    <w:p w:rsidR="00006F90" w:rsidRPr="00E255AF" w:rsidRDefault="00DE29A7">
      <w:r w:rsidRPr="00E255AF">
        <w:rPr>
          <w:b/>
        </w:rPr>
        <w:t xml:space="preserve">Premium travel experiences: </w:t>
      </w:r>
      <w:r w:rsidRPr="00E255AF">
        <w:t>By associating with other travel brands, Starbucks can also attract more customers (</w:t>
      </w:r>
      <w:proofErr w:type="spellStart"/>
      <w:r w:rsidRPr="00E255AF">
        <w:t>Osmanova</w:t>
      </w:r>
      <w:proofErr w:type="spellEnd"/>
      <w:r w:rsidRPr="00E255AF">
        <w:t xml:space="preserve"> et al. 2023). It can be fruitful if the firm can make partnerships with other famous brands and provide their customers its special coffee which indirectly can create the opportunity to build trust and maximize the overall customer numbers. </w:t>
      </w:r>
    </w:p>
    <w:p w:rsidR="003C4F8F" w:rsidRPr="00E255AF" w:rsidRDefault="003C4F8F"/>
    <w:p w:rsidR="00006F90" w:rsidRPr="00E255AF" w:rsidRDefault="00DE29A7">
      <w:pPr>
        <w:pStyle w:val="Heading1"/>
      </w:pPr>
      <w:bookmarkStart w:id="14" w:name="_alut7p5wxztf" w:colFirst="0" w:colLast="0"/>
      <w:bookmarkStart w:id="15" w:name="_Toc142336327"/>
      <w:bookmarkEnd w:id="14"/>
      <w:r w:rsidRPr="00E255AF">
        <w:t>5. Branding and Brand Equity</w:t>
      </w:r>
      <w:bookmarkEnd w:id="15"/>
      <w:r w:rsidRPr="00E255AF">
        <w:t xml:space="preserve"> </w:t>
      </w:r>
    </w:p>
    <w:p w:rsidR="003C4F8F" w:rsidRPr="00E255AF" w:rsidRDefault="003C4F8F" w:rsidP="003C4F8F"/>
    <w:p w:rsidR="00006F90" w:rsidRPr="00E255AF" w:rsidRDefault="00DE29A7">
      <w:pPr>
        <w:pStyle w:val="Heading2"/>
        <w:rPr>
          <w:i w:val="0"/>
        </w:rPr>
      </w:pPr>
      <w:bookmarkStart w:id="16" w:name="_n6jhpqv6xkr0" w:colFirst="0" w:colLast="0"/>
      <w:bookmarkStart w:id="17" w:name="_Toc142336328"/>
      <w:bookmarkEnd w:id="16"/>
      <w:r w:rsidRPr="00E255AF">
        <w:rPr>
          <w:i w:val="0"/>
        </w:rPr>
        <w:t>5.1 Branding</w:t>
      </w:r>
      <w:bookmarkEnd w:id="17"/>
    </w:p>
    <w:p w:rsidR="00006F90" w:rsidRPr="00E255AF" w:rsidRDefault="00DE29A7">
      <w:r w:rsidRPr="00E255AF">
        <w:t>Branding is the process of representing a unique name of a business through which people identify this particular organization by its name and offerings which create differences from its rivals. Therefore, creating awareness regarding the brand is the main accomplishment through branding, and with the help of branding, customers easily acknowledge the company’s reputation (</w:t>
      </w:r>
      <w:proofErr w:type="spellStart"/>
      <w:r w:rsidRPr="00E255AF">
        <w:t>Sarasvuo</w:t>
      </w:r>
      <w:proofErr w:type="spellEnd"/>
      <w:r w:rsidRPr="00E255AF">
        <w:t xml:space="preserve">, </w:t>
      </w:r>
      <w:proofErr w:type="spellStart"/>
      <w:r w:rsidRPr="00E255AF">
        <w:t>Rindell</w:t>
      </w:r>
      <w:proofErr w:type="spellEnd"/>
      <w:r w:rsidRPr="00E255AF">
        <w:t xml:space="preserve">, and </w:t>
      </w:r>
      <w:proofErr w:type="spellStart"/>
      <w:r w:rsidRPr="00E255AF">
        <w:t>Kovalchuk</w:t>
      </w:r>
      <w:proofErr w:type="spellEnd"/>
      <w:r w:rsidRPr="00E255AF">
        <w:t xml:space="preserve">, 2022). Similarly, the concept of a luxury brand has some more characteristics presented with the features of a brand as in this case, customers tend to have supreme quality of items and services and utilize its authentic values. Here, the common </w:t>
      </w:r>
      <w:r w:rsidRPr="00E255AF">
        <w:lastRenderedPageBreak/>
        <w:t xml:space="preserve">perception of customers regarding a luxurious brand is its premium quality, exclusive collections, higher price, and others. </w:t>
      </w:r>
    </w:p>
    <w:p w:rsidR="00006F90" w:rsidRPr="00E255AF" w:rsidRDefault="00DE29A7">
      <w:r w:rsidRPr="00E255AF">
        <w:t xml:space="preserve">Therefore, branding seems to grace products along with services under the umbrella of a brand and it participates in the promotional strategy of any business to build the brand’s recognition, values, and identity.   </w:t>
      </w:r>
    </w:p>
    <w:p w:rsidR="003C4F8F" w:rsidRPr="00E255AF" w:rsidRDefault="003C4F8F"/>
    <w:p w:rsidR="00006F90" w:rsidRPr="00E255AF" w:rsidRDefault="00DE29A7">
      <w:pPr>
        <w:pStyle w:val="Heading2"/>
        <w:rPr>
          <w:i w:val="0"/>
        </w:rPr>
      </w:pPr>
      <w:bookmarkStart w:id="18" w:name="_qg9b7kvg1u9" w:colFirst="0" w:colLast="0"/>
      <w:bookmarkStart w:id="19" w:name="_Toc142336329"/>
      <w:bookmarkEnd w:id="18"/>
      <w:r w:rsidRPr="00E255AF">
        <w:rPr>
          <w:i w:val="0"/>
        </w:rPr>
        <w:t>5.2 Brand Equity</w:t>
      </w:r>
      <w:bookmarkEnd w:id="19"/>
    </w:p>
    <w:p w:rsidR="00006F90" w:rsidRPr="00E255AF" w:rsidRDefault="00DE29A7" w:rsidP="003C4F8F">
      <w:r w:rsidRPr="00E255AF">
        <w:t>Brand equity is mainly termed marketing impacts exceptionally impute to a brand and the connection between brand value and brand equity is significant in this manner that the concept of brand equity signifies the value corresponding to offerings (Rojas-</w:t>
      </w:r>
      <w:proofErr w:type="spellStart"/>
      <w:r w:rsidRPr="00E255AF">
        <w:t>Lamorena</w:t>
      </w:r>
      <w:proofErr w:type="spellEnd"/>
      <w:r w:rsidRPr="00E255AF">
        <w:t>, Del Barrio-</w:t>
      </w:r>
      <w:proofErr w:type="spellStart"/>
      <w:r w:rsidRPr="00E255AF">
        <w:t>García</w:t>
      </w:r>
      <w:proofErr w:type="spellEnd"/>
      <w:r w:rsidRPr="00E255AF">
        <w:t xml:space="preserve"> and </w:t>
      </w:r>
      <w:proofErr w:type="spellStart"/>
      <w:r w:rsidRPr="00E255AF">
        <w:t>Alcántara-Pilar</w:t>
      </w:r>
      <w:proofErr w:type="spellEnd"/>
      <w:r w:rsidRPr="00E255AF">
        <w:t>, 2022). The worth that a corporation obtains through its recognition among consumers in comparison to an identical similar version is referred to as brand equity. Customer understanding, either positive or adverse consequences, and the consequent value are the three fundamental elements of brand equity.</w:t>
      </w:r>
    </w:p>
    <w:p w:rsidR="00006F90" w:rsidRPr="00E255AF" w:rsidRDefault="00DE29A7" w:rsidP="003C4F8F">
      <w:r w:rsidRPr="00E255AF">
        <w:t xml:space="preserve">Starbucks serves as a fantastic illustration of a company with effective brand equity governance procedures. In comparison to other corporations, Starbucks changes its logo significantly more regularly. The most recent update hints that Starbucks offers not limited to coffee and suggests it might introduce brand extensions in the years to come. Secondly, the company releases novel drinks as well as baked goods regularly in response to various geographic regions, periods, vacations, and events. </w:t>
      </w:r>
    </w:p>
    <w:p w:rsidR="003C4F8F" w:rsidRPr="00E255AF" w:rsidRDefault="003C4F8F" w:rsidP="003C4F8F"/>
    <w:p w:rsidR="00006F90" w:rsidRPr="00E255AF" w:rsidRDefault="00DE29A7">
      <w:pPr>
        <w:pStyle w:val="Heading1"/>
      </w:pPr>
      <w:bookmarkStart w:id="20" w:name="_exwwofliijva" w:colFirst="0" w:colLast="0"/>
      <w:bookmarkStart w:id="21" w:name="_Toc142336330"/>
      <w:bookmarkEnd w:id="20"/>
      <w:r w:rsidRPr="00E255AF">
        <w:t>6. Keller’s Brand Equity Model</w:t>
      </w:r>
      <w:bookmarkEnd w:id="21"/>
      <w:r w:rsidRPr="00E255AF">
        <w:t xml:space="preserve"> </w:t>
      </w:r>
    </w:p>
    <w:p w:rsidR="00006F90" w:rsidRPr="00E255AF" w:rsidRDefault="00DE29A7">
      <w:r w:rsidRPr="00E255AF">
        <w:t>Kevin Lane Keller, who is a marketing instructor created Keller's Brand Equity Framework (</w:t>
      </w:r>
      <w:proofErr w:type="spellStart"/>
      <w:r w:rsidRPr="00E255AF">
        <w:t>Raut</w:t>
      </w:r>
      <w:proofErr w:type="spellEnd"/>
      <w:r w:rsidRPr="00E255AF">
        <w:t xml:space="preserve"> et al. 2019). The Model is based upon the basic premise that to establish an outstanding brand, companies have to influence how people perceive and react regarding the good they sell. Businesses must create the appropriate encounters surrounding their brand to ensure people possess particular, beneficial emotions, ideas, and judgments concerning it.</w:t>
      </w:r>
    </w:p>
    <w:p w:rsidR="00006F90" w:rsidRPr="00E255AF" w:rsidRDefault="00DE29A7">
      <w:pPr>
        <w:jc w:val="center"/>
      </w:pPr>
      <w:r w:rsidRPr="00E255AF">
        <w:rPr>
          <w:noProof/>
        </w:rPr>
        <w:lastRenderedPageBreak/>
        <w:drawing>
          <wp:inline distT="114300" distB="114300" distL="114300" distR="114300" wp14:anchorId="7D615924" wp14:editId="1AA5C872">
            <wp:extent cx="4099560" cy="2903220"/>
            <wp:effectExtent l="19050" t="19050" r="15240" b="11430"/>
            <wp:docPr id="2" name="image10.png"/>
            <wp:cNvGraphicFramePr/>
            <a:graphic xmlns:a="http://schemas.openxmlformats.org/drawingml/2006/main">
              <a:graphicData uri="http://schemas.openxmlformats.org/drawingml/2006/picture">
                <pic:pic xmlns:pic="http://schemas.openxmlformats.org/drawingml/2006/picture">
                  <pic:nvPicPr>
                    <pic:cNvPr id="2" name="image10.png"/>
                    <pic:cNvPicPr/>
                  </pic:nvPicPr>
                  <pic:blipFill>
                    <a:blip r:embed="rId16"/>
                    <a:stretch>
                      <a:fillRect/>
                    </a:stretch>
                  </pic:blipFill>
                  <pic:spPr>
                    <a:xfrm>
                      <a:off x="0" y="0"/>
                      <a:ext cx="4099906" cy="2903465"/>
                    </a:xfrm>
                    <a:prstGeom prst="rect">
                      <a:avLst/>
                    </a:prstGeom>
                    <a:ln w="25400">
                      <a:solidFill>
                        <a:srgbClr val="000000"/>
                      </a:solidFill>
                      <a:prstDash val="solid"/>
                    </a:ln>
                  </pic:spPr>
                </pic:pic>
              </a:graphicData>
            </a:graphic>
          </wp:inline>
        </w:drawing>
      </w:r>
    </w:p>
    <w:p w:rsidR="00006F90" w:rsidRPr="00E255AF" w:rsidRDefault="00DE29A7">
      <w:pPr>
        <w:jc w:val="center"/>
        <w:rPr>
          <w:b/>
        </w:rPr>
      </w:pPr>
      <w:r w:rsidRPr="00E255AF">
        <w:rPr>
          <w:b/>
        </w:rPr>
        <w:t>Figure: Keller’s Brand Equity Model</w:t>
      </w:r>
    </w:p>
    <w:p w:rsidR="00006F90" w:rsidRPr="00E255AF" w:rsidRDefault="00DE29A7">
      <w:pPr>
        <w:jc w:val="center"/>
      </w:pPr>
      <w:r w:rsidRPr="00E255AF">
        <w:rPr>
          <w:b/>
        </w:rPr>
        <w:t xml:space="preserve">Source: </w:t>
      </w:r>
      <w:r w:rsidRPr="00E255AF">
        <w:t>(Self-</w:t>
      </w:r>
      <w:r w:rsidR="00DC293C" w:rsidRPr="00E255AF">
        <w:t>Created</w:t>
      </w:r>
      <w:r w:rsidRPr="00E255AF">
        <w:t>)</w:t>
      </w:r>
    </w:p>
    <w:p w:rsidR="00006F90" w:rsidRPr="00E255AF" w:rsidRDefault="00DE29A7">
      <w:r w:rsidRPr="00E255AF">
        <w:rPr>
          <w:b/>
        </w:rPr>
        <w:t xml:space="preserve">Brand Salience: </w:t>
      </w:r>
      <w:r w:rsidRPr="00E255AF">
        <w:t xml:space="preserve">Brand salience constitutes a branding Metric that measures the extent to which consumers identify, observe, or consider the company's name while making buying choices. Brand salience functions as a measurement related to brand knowledge, but it focuses on assessing understanding throughout the decision-making process rather than its general exposure. The uniqueness, wide ranges of coffee and bakery </w:t>
      </w:r>
      <w:proofErr w:type="gramStart"/>
      <w:r w:rsidRPr="00E255AF">
        <w:t>products,</w:t>
      </w:r>
      <w:proofErr w:type="gramEnd"/>
      <w:r w:rsidRPr="00E255AF">
        <w:t xml:space="preserve"> and consistency in the process of innovative ideas devote to Starbucks' exclusive brand salience.</w:t>
      </w:r>
    </w:p>
    <w:p w:rsidR="00006F90" w:rsidRPr="00E255AF" w:rsidRDefault="00DE29A7">
      <w:r w:rsidRPr="00E255AF">
        <w:rPr>
          <w:b/>
        </w:rPr>
        <w:t xml:space="preserve">Brand Loyalty: </w:t>
      </w:r>
      <w:r w:rsidRPr="00E255AF">
        <w:t>To build loyal clients, businesses may frequently employ various marketing methods, especially reward programs. The idea examines the premise of brand loyalty plus its significance for businesses (</w:t>
      </w:r>
      <w:proofErr w:type="spellStart"/>
      <w:r w:rsidRPr="00E255AF">
        <w:t>Ebrahim</w:t>
      </w:r>
      <w:proofErr w:type="spellEnd"/>
      <w:r w:rsidRPr="00E255AF">
        <w:t xml:space="preserve">, 2020). Brand loyalty is described as the level of customer dedication to a given brand, shown by frequent buying and additional advantageous actions involving referral campaigning, regardless of promotional efforts exerted by rival enterprises. </w:t>
      </w:r>
    </w:p>
    <w:p w:rsidR="00006F90" w:rsidRPr="00E255AF" w:rsidRDefault="00DE29A7">
      <w:proofErr w:type="gramStart"/>
      <w:r w:rsidRPr="00E255AF">
        <w:rPr>
          <w:b/>
        </w:rPr>
        <w:t xml:space="preserve">Brand performance: </w:t>
      </w:r>
      <w:r w:rsidRPr="00E255AF">
        <w:t>The notion of brand performance means how successfully a brand can go further to meet its customers’ expectations along with meeting the fundamental business objectives.</w:t>
      </w:r>
      <w:proofErr w:type="gramEnd"/>
      <w:r w:rsidRPr="00E255AF">
        <w:t xml:space="preserve"> Starbucks is consecutively performed well in terms of customer experience, positive feedback, and attaining potential customers in recent years (Huang, Li, and </w:t>
      </w:r>
      <w:proofErr w:type="spellStart"/>
      <w:r w:rsidRPr="00E255AF">
        <w:t>Tsaur</w:t>
      </w:r>
      <w:proofErr w:type="spellEnd"/>
      <w:r w:rsidRPr="00E255AF">
        <w:t xml:space="preserve">, 2022). The work company has done towards our initiatives, notably the projected Reinvention Strategy and its manifestation into meaningful financial outcomes boosted </w:t>
      </w:r>
      <w:proofErr w:type="spellStart"/>
      <w:r w:rsidRPr="00E255AF">
        <w:t>Starbuks</w:t>
      </w:r>
      <w:proofErr w:type="spellEnd"/>
      <w:r w:rsidRPr="00E255AF">
        <w:t xml:space="preserve">' achievement, resulting in </w:t>
      </w:r>
      <w:r w:rsidRPr="00E255AF">
        <w:lastRenderedPageBreak/>
        <w:t>produced profits rise by 19%, considerably exceeding the anticipated revenue increase of 12% (Starbucks, 2023).</w:t>
      </w:r>
    </w:p>
    <w:p w:rsidR="00006F90" w:rsidRPr="00E255AF" w:rsidRDefault="00DE29A7">
      <w:r w:rsidRPr="00E255AF">
        <w:rPr>
          <w:b/>
        </w:rPr>
        <w:t xml:space="preserve">Brand Imagery: </w:t>
      </w:r>
      <w:r w:rsidRPr="00E255AF">
        <w:t xml:space="preserve">Brand imagery includes subjective connotations that reflect the company's character, ideals, and emblems. It is created by combining the narrative of the brand, visual trademarks, and consumer interactions with the intended business connotations (Gómez-Rico et al. 2023). Businesses may develop a unique brand voice that engages with those they want to reach by constructing an appealing brand story and employing appropriate visuals and symbolic elements. Starbucks’ brand imagery constitutes of its exclusive coffee and bakery products along with customized service-providing options to serve customers better. </w:t>
      </w:r>
    </w:p>
    <w:p w:rsidR="003C4F8F" w:rsidRPr="00E255AF" w:rsidRDefault="003C4F8F">
      <w:bookmarkStart w:id="22" w:name="_GoBack"/>
      <w:bookmarkEnd w:id="22"/>
    </w:p>
    <w:p w:rsidR="00006F90" w:rsidRPr="00E255AF" w:rsidRDefault="00DE29A7">
      <w:pPr>
        <w:pStyle w:val="Heading2"/>
        <w:rPr>
          <w:i w:val="0"/>
        </w:rPr>
      </w:pPr>
      <w:bookmarkStart w:id="23" w:name="_dfx2cb3ip0od" w:colFirst="0" w:colLast="0"/>
      <w:bookmarkStart w:id="24" w:name="_Toc142336331"/>
      <w:bookmarkEnd w:id="23"/>
      <w:r w:rsidRPr="00E255AF">
        <w:rPr>
          <w:i w:val="0"/>
        </w:rPr>
        <w:t>6.1 Advantages of Keller’s Model</w:t>
      </w:r>
      <w:bookmarkEnd w:id="24"/>
    </w:p>
    <w:p w:rsidR="00006F90" w:rsidRPr="00E255AF" w:rsidRDefault="00DE29A7">
      <w:r w:rsidRPr="00E255AF">
        <w:rPr>
          <w:b/>
        </w:rPr>
        <w:t xml:space="preserve">Customer-based Approach: </w:t>
      </w:r>
      <w:r w:rsidRPr="00E255AF">
        <w:t>Keller’s model helps customers to understand the basic understanding regarding a brand and therefore, the customer-centric approaches of Starbucks help to create a well-known brand that reflects the requirements of customers with easy availability (</w:t>
      </w:r>
      <w:proofErr w:type="spellStart"/>
      <w:r w:rsidRPr="00E255AF">
        <w:t>Çınar</w:t>
      </w:r>
      <w:proofErr w:type="spellEnd"/>
      <w:r w:rsidRPr="00E255AF">
        <w:t>, 2020).</w:t>
      </w:r>
    </w:p>
    <w:p w:rsidR="00006F90" w:rsidRPr="00E255AF" w:rsidRDefault="00DE29A7">
      <w:r w:rsidRPr="00E255AF">
        <w:rPr>
          <w:b/>
        </w:rPr>
        <w:t xml:space="preserve">Extensive framework: </w:t>
      </w:r>
      <w:r w:rsidRPr="00E255AF">
        <w:t xml:space="preserve">Brand equity can easily be identified by Keller’s model and hence, Starbucks’ crucial brand equity along with high-quality efficacy </w:t>
      </w:r>
      <w:proofErr w:type="gramStart"/>
      <w:r w:rsidRPr="00E255AF">
        <w:t>issue</w:t>
      </w:r>
      <w:proofErr w:type="gramEnd"/>
      <w:r w:rsidRPr="00E255AF">
        <w:t xml:space="preserve"> the greatest brand excellence.   </w:t>
      </w:r>
    </w:p>
    <w:p w:rsidR="00006F90" w:rsidRPr="00E255AF" w:rsidRDefault="00DE29A7">
      <w:r w:rsidRPr="00E255AF">
        <w:rPr>
          <w:b/>
        </w:rPr>
        <w:t xml:space="preserve">Long-term outlook: </w:t>
      </w:r>
      <w:r w:rsidRPr="00E255AF">
        <w:t xml:space="preserve">Starbucks already established its name as one of the largest coffee shop chains and was founded as a strong-valued brand according to Keller’s model which emphasizes </w:t>
      </w:r>
      <w:proofErr w:type="gramStart"/>
      <w:r w:rsidRPr="00E255AF">
        <w:t>its</w:t>
      </w:r>
      <w:proofErr w:type="gramEnd"/>
      <w:r w:rsidRPr="00E255AF">
        <w:t xml:space="preserve"> long-term popularity in the business. </w:t>
      </w:r>
    </w:p>
    <w:p w:rsidR="003C4F8F" w:rsidRPr="00E255AF" w:rsidRDefault="003C4F8F"/>
    <w:p w:rsidR="00006F90" w:rsidRPr="00E255AF" w:rsidRDefault="00DE29A7">
      <w:pPr>
        <w:pStyle w:val="Heading2"/>
        <w:rPr>
          <w:i w:val="0"/>
        </w:rPr>
      </w:pPr>
      <w:bookmarkStart w:id="25" w:name="_qewa7am2r3pn" w:colFirst="0" w:colLast="0"/>
      <w:bookmarkStart w:id="26" w:name="_Toc142336332"/>
      <w:bookmarkEnd w:id="25"/>
      <w:r w:rsidRPr="00E255AF">
        <w:rPr>
          <w:i w:val="0"/>
        </w:rPr>
        <w:t>6.2 Disadvantages of Keller’s Model</w:t>
      </w:r>
      <w:bookmarkEnd w:id="26"/>
    </w:p>
    <w:p w:rsidR="00006F90" w:rsidRPr="00E255AF" w:rsidRDefault="00DE29A7">
      <w:r w:rsidRPr="00E255AF">
        <w:rPr>
          <w:b/>
        </w:rPr>
        <w:t>Limited concentration on internal issues:</w:t>
      </w:r>
      <w:r w:rsidRPr="00E255AF">
        <w:t xml:space="preserve"> To focus more on branding, Starbucks sometimes faces issues related to internal operational problems which can be eliminated by applying some essential practices (</w:t>
      </w:r>
      <w:proofErr w:type="spellStart"/>
      <w:r w:rsidRPr="00E255AF">
        <w:t>Azmi</w:t>
      </w:r>
      <w:proofErr w:type="spellEnd"/>
      <w:r w:rsidRPr="00E255AF">
        <w:t xml:space="preserve"> and </w:t>
      </w:r>
      <w:proofErr w:type="spellStart"/>
      <w:r w:rsidRPr="00E255AF">
        <w:t>Maksum</w:t>
      </w:r>
      <w:proofErr w:type="spellEnd"/>
      <w:r w:rsidRPr="00E255AF">
        <w:t xml:space="preserve">, 2022). </w:t>
      </w:r>
    </w:p>
    <w:p w:rsidR="00006F90" w:rsidRPr="00E255AF" w:rsidRDefault="00DE29A7">
      <w:r w:rsidRPr="00E255AF">
        <w:rPr>
          <w:b/>
        </w:rPr>
        <w:t>Depending on customer behavior:</w:t>
      </w:r>
      <w:r w:rsidRPr="00E255AF">
        <w:t xml:space="preserve"> Customer behaviors shift more frequently and are a brand based on consumers' attitudes toward buying products, Starbucks may face trouble due to the often movement of consumers. </w:t>
      </w:r>
    </w:p>
    <w:p w:rsidR="003C4F8F" w:rsidRPr="00E255AF" w:rsidRDefault="003C4F8F"/>
    <w:p w:rsidR="00006F90" w:rsidRPr="00E255AF" w:rsidRDefault="00DE29A7">
      <w:pPr>
        <w:pStyle w:val="Heading1"/>
      </w:pPr>
      <w:bookmarkStart w:id="27" w:name="_b9d8sjc8hw0t" w:colFirst="0" w:colLast="0"/>
      <w:bookmarkStart w:id="28" w:name="_Toc142336333"/>
      <w:bookmarkEnd w:id="27"/>
      <w:r w:rsidRPr="00E255AF">
        <w:lastRenderedPageBreak/>
        <w:t>7. Customer Journey</w:t>
      </w:r>
      <w:bookmarkEnd w:id="28"/>
    </w:p>
    <w:p w:rsidR="00006F90" w:rsidRPr="00E255AF" w:rsidRDefault="00DE29A7">
      <w:r w:rsidRPr="00E255AF">
        <w:t xml:space="preserve">A customer journey describes the series of encounters a person experiences using the company, product, and/or solution. It encompasses simultaneously immediate experiences, for example addressing support, and indirect connections, similar to learning concerning a brand during a particular occasion (Becker and </w:t>
      </w:r>
      <w:proofErr w:type="spellStart"/>
      <w:r w:rsidRPr="00E255AF">
        <w:t>Jaakkola</w:t>
      </w:r>
      <w:proofErr w:type="spellEnd"/>
      <w:r w:rsidRPr="00E255AF">
        <w:t>, 2020).</w:t>
      </w:r>
    </w:p>
    <w:p w:rsidR="00006F90" w:rsidRPr="00E255AF" w:rsidRDefault="00DE29A7">
      <w:r w:rsidRPr="00E255AF">
        <w:rPr>
          <w:b/>
        </w:rPr>
        <w:t xml:space="preserve">Awareness: </w:t>
      </w:r>
      <w:r w:rsidRPr="00E255AF">
        <w:t xml:space="preserve">People learn about Starbucks, its products, and other options provided through marketing, advertising, and promotion in this stage. </w:t>
      </w:r>
    </w:p>
    <w:p w:rsidR="00006F90" w:rsidRPr="00E255AF" w:rsidRDefault="00DE29A7">
      <w:r w:rsidRPr="00E255AF">
        <w:rPr>
          <w:b/>
        </w:rPr>
        <w:t xml:space="preserve">Consideration: </w:t>
      </w:r>
      <w:r w:rsidRPr="00E255AF">
        <w:t xml:space="preserve">Customers examine Starbucks' effectiveness and performance with other companies in the same business and ask for help from others. </w:t>
      </w:r>
    </w:p>
    <w:p w:rsidR="00006F90" w:rsidRPr="00E255AF" w:rsidRDefault="00DE29A7">
      <w:r w:rsidRPr="00E255AF">
        <w:rPr>
          <w:b/>
        </w:rPr>
        <w:t xml:space="preserve">The decision of buying: </w:t>
      </w:r>
      <w:r w:rsidRPr="00E255AF">
        <w:t>Customers buy products from Starbucks by focusing on its price, quality, and services (</w:t>
      </w:r>
      <w:proofErr w:type="spellStart"/>
      <w:r w:rsidRPr="00E255AF">
        <w:t>Billore</w:t>
      </w:r>
      <w:proofErr w:type="spellEnd"/>
      <w:r w:rsidRPr="00E255AF">
        <w:t xml:space="preserve"> and </w:t>
      </w:r>
      <w:proofErr w:type="spellStart"/>
      <w:r w:rsidRPr="00E255AF">
        <w:t>Anisimova</w:t>
      </w:r>
      <w:proofErr w:type="spellEnd"/>
      <w:r w:rsidRPr="00E255AF">
        <w:t>, 2021).</w:t>
      </w:r>
    </w:p>
    <w:p w:rsidR="00006F90" w:rsidRPr="00E255AF" w:rsidRDefault="00DE29A7">
      <w:r w:rsidRPr="00E255AF">
        <w:rPr>
          <w:b/>
        </w:rPr>
        <w:t xml:space="preserve">Retention: </w:t>
      </w:r>
      <w:r w:rsidRPr="00E255AF">
        <w:t xml:space="preserve">Buyers purchase items from the company and ask for assistance from Starbucks and in getting a response, they are loyal to the company and frequently visit Starbucks. They also allow </w:t>
      </w:r>
      <w:proofErr w:type="gramStart"/>
      <w:r w:rsidRPr="00E255AF">
        <w:t>to post their feedback to the company and refer</w:t>
      </w:r>
      <w:proofErr w:type="gramEnd"/>
      <w:r w:rsidRPr="00E255AF">
        <w:t xml:space="preserve"> others to purchase.</w:t>
      </w:r>
    </w:p>
    <w:p w:rsidR="00006F90" w:rsidRPr="00E255AF" w:rsidRDefault="00DE29A7">
      <w:r w:rsidRPr="00E255AF">
        <w:rPr>
          <w:b/>
        </w:rPr>
        <w:t xml:space="preserve">Loyalty: </w:t>
      </w:r>
      <w:r w:rsidRPr="00E255AF">
        <w:t>Customers display their loyalty by responding positively to Starbucks’ operations and marketing approaches and sometimes they offer more valuable feedback for the betterment of services of the company.</w:t>
      </w:r>
    </w:p>
    <w:p w:rsidR="003C4F8F" w:rsidRPr="00E255AF" w:rsidRDefault="003C4F8F"/>
    <w:p w:rsidR="00006F90" w:rsidRPr="00E255AF" w:rsidRDefault="00DE29A7">
      <w:pPr>
        <w:pStyle w:val="Heading1"/>
      </w:pPr>
      <w:bookmarkStart w:id="29" w:name="_70hnu29xj0l" w:colFirst="0" w:colLast="0"/>
      <w:bookmarkStart w:id="30" w:name="_Toc142336334"/>
      <w:bookmarkEnd w:id="29"/>
      <w:r w:rsidRPr="00E255AF">
        <w:t xml:space="preserve">8. Customer </w:t>
      </w:r>
      <w:proofErr w:type="spellStart"/>
      <w:r w:rsidRPr="00E255AF">
        <w:t>Touchpoints</w:t>
      </w:r>
      <w:bookmarkEnd w:id="30"/>
      <w:proofErr w:type="spellEnd"/>
      <w:r w:rsidRPr="00E255AF">
        <w:t xml:space="preserve"> </w:t>
      </w:r>
    </w:p>
    <w:p w:rsidR="00006F90" w:rsidRPr="00E255AF" w:rsidRDefault="00DE29A7">
      <w:r w:rsidRPr="00E255AF">
        <w:t xml:space="preserve">Every moment that an audience member connects with a brand, either via a worker, a web page, a commercial, or an application, constitutes a customer </w:t>
      </w:r>
      <w:proofErr w:type="spellStart"/>
      <w:r w:rsidRPr="00E255AF">
        <w:t>touchpoint</w:t>
      </w:r>
      <w:proofErr w:type="spellEnd"/>
      <w:r w:rsidRPr="00E255AF">
        <w:t>. In addition, the interactions that customers make across these connections might influence their way of perceiving the business (Wang et al. 2019).</w:t>
      </w:r>
    </w:p>
    <w:p w:rsidR="00006F90" w:rsidRPr="00E255AF" w:rsidRDefault="00DC293C">
      <w:pPr>
        <w:jc w:val="center"/>
      </w:pPr>
      <w:r w:rsidRPr="00E255AF">
        <w:rPr>
          <w:noProof/>
        </w:rPr>
        <w:lastRenderedPageBreak/>
        <w:drawing>
          <wp:inline distT="0" distB="0" distL="0" distR="0" wp14:anchorId="65077562" wp14:editId="6A2F24BD">
            <wp:extent cx="5942894" cy="3451860"/>
            <wp:effectExtent l="0" t="0" r="1270" b="0"/>
            <wp:docPr id="16" name="Picture 16" descr="https://www.pimcy.nl/wp-content/uploads/2018/11/b2b-touchpoin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pimcy.nl/wp-content/uploads/2018/11/b2b-touchpoints.jpg"/>
                    <pic:cNvPicPr>
                      <a:picLocks noChangeAspect="1" noChangeArrowheads="1"/>
                    </pic:cNvPicPr>
                  </pic:nvPicPr>
                  <pic:blipFill rotWithShape="1">
                    <a:blip r:embed="rId17">
                      <a:extLst>
                        <a:ext uri="{28A0092B-C50C-407E-A947-70E740481C1C}">
                          <a14:useLocalDpi xmlns:a14="http://schemas.microsoft.com/office/drawing/2010/main" val="0"/>
                        </a:ext>
                      </a:extLst>
                    </a:blip>
                    <a:srcRect b="22299"/>
                    <a:stretch/>
                  </pic:blipFill>
                  <pic:spPr bwMode="auto">
                    <a:xfrm>
                      <a:off x="0" y="0"/>
                      <a:ext cx="5943600" cy="3452270"/>
                    </a:xfrm>
                    <a:prstGeom prst="rect">
                      <a:avLst/>
                    </a:prstGeom>
                    <a:noFill/>
                    <a:ln>
                      <a:noFill/>
                    </a:ln>
                    <a:extLst>
                      <a:ext uri="{53640926-AAD7-44D8-BBD7-CCE9431645EC}">
                        <a14:shadowObscured xmlns:a14="http://schemas.microsoft.com/office/drawing/2010/main"/>
                      </a:ext>
                    </a:extLst>
                  </pic:spPr>
                </pic:pic>
              </a:graphicData>
            </a:graphic>
          </wp:inline>
        </w:drawing>
      </w:r>
    </w:p>
    <w:p w:rsidR="00006F90" w:rsidRPr="00E255AF" w:rsidRDefault="00DE29A7">
      <w:pPr>
        <w:jc w:val="center"/>
        <w:rPr>
          <w:b/>
        </w:rPr>
      </w:pPr>
      <w:r w:rsidRPr="00E255AF">
        <w:rPr>
          <w:b/>
        </w:rPr>
        <w:t xml:space="preserve">Figure: Different Types of Customer </w:t>
      </w:r>
      <w:proofErr w:type="spellStart"/>
      <w:r w:rsidRPr="00E255AF">
        <w:rPr>
          <w:b/>
        </w:rPr>
        <w:t>Touchpoints</w:t>
      </w:r>
      <w:proofErr w:type="spellEnd"/>
    </w:p>
    <w:p w:rsidR="00006F90" w:rsidRPr="00E255AF" w:rsidRDefault="00DE29A7">
      <w:pPr>
        <w:jc w:val="center"/>
      </w:pPr>
      <w:r w:rsidRPr="00E255AF">
        <w:rPr>
          <w:b/>
        </w:rPr>
        <w:t>Source:</w:t>
      </w:r>
      <w:r w:rsidR="00DC293C" w:rsidRPr="00E255AF">
        <w:t xml:space="preserve"> (</w:t>
      </w:r>
      <w:proofErr w:type="spellStart"/>
      <w:r w:rsidR="003C4F8F" w:rsidRPr="00E255AF">
        <w:t>Oomen</w:t>
      </w:r>
      <w:proofErr w:type="spellEnd"/>
      <w:r w:rsidR="003C4F8F" w:rsidRPr="00E255AF">
        <w:t>, 2021</w:t>
      </w:r>
      <w:r w:rsidRPr="00E255AF">
        <w:t>)</w:t>
      </w:r>
    </w:p>
    <w:p w:rsidR="00006F90" w:rsidRPr="00E255AF" w:rsidRDefault="00DE29A7">
      <w:pPr>
        <w:pStyle w:val="Heading2"/>
        <w:rPr>
          <w:i w:val="0"/>
        </w:rPr>
      </w:pPr>
      <w:bookmarkStart w:id="31" w:name="_lyt8dred7uhd" w:colFirst="0" w:colLast="0"/>
      <w:bookmarkStart w:id="32" w:name="_Toc142336335"/>
      <w:bookmarkEnd w:id="31"/>
      <w:r w:rsidRPr="00E255AF">
        <w:rPr>
          <w:i w:val="0"/>
        </w:rPr>
        <w:t>8.1 Pre-purchase</w:t>
      </w:r>
      <w:bookmarkEnd w:id="32"/>
    </w:p>
    <w:p w:rsidR="00006F90" w:rsidRPr="00E255AF" w:rsidRDefault="00DE29A7">
      <w:r w:rsidRPr="00E255AF">
        <w:rPr>
          <w:b/>
        </w:rPr>
        <w:t xml:space="preserve">Starbucks Website: </w:t>
      </w:r>
      <w:r w:rsidRPr="00E255AF">
        <w:t xml:space="preserve">Customers can buy from Starbucks’ official website which proves a crucial element of </w:t>
      </w:r>
      <w:proofErr w:type="spellStart"/>
      <w:r w:rsidRPr="00E255AF">
        <w:t>touchpoints</w:t>
      </w:r>
      <w:proofErr w:type="spellEnd"/>
      <w:r w:rsidRPr="00E255AF">
        <w:t>.</w:t>
      </w:r>
    </w:p>
    <w:p w:rsidR="00006F90" w:rsidRPr="00E255AF" w:rsidRDefault="00DE29A7">
      <w:r w:rsidRPr="00E255AF">
        <w:rPr>
          <w:b/>
        </w:rPr>
        <w:t xml:space="preserve">Social Media: </w:t>
      </w:r>
      <w:r w:rsidRPr="00E255AF">
        <w:t xml:space="preserve">With the help of Facebook, Twitter, </w:t>
      </w:r>
      <w:proofErr w:type="spellStart"/>
      <w:r w:rsidRPr="00E255AF">
        <w:t>Instagram</w:t>
      </w:r>
      <w:proofErr w:type="spellEnd"/>
      <w:r w:rsidRPr="00E255AF">
        <w:t xml:space="preserve">, and other platforms, Starbucks has a strong online presence. </w:t>
      </w:r>
    </w:p>
    <w:p w:rsidR="00006F90" w:rsidRPr="00E255AF" w:rsidRDefault="00DE29A7">
      <w:r w:rsidRPr="00E255AF">
        <w:rPr>
          <w:b/>
        </w:rPr>
        <w:t xml:space="preserve">Word of Mouth: </w:t>
      </w:r>
      <w:r w:rsidRPr="00E255AF">
        <w:t>Exclusive customer service by Starbucks exhibits the opportunity to bring more sales from word of mouth of its clients (Kang, Hong, and Hubbard, 2020).</w:t>
      </w:r>
    </w:p>
    <w:p w:rsidR="00006F90" w:rsidRPr="00E255AF" w:rsidRDefault="00DE29A7">
      <w:r w:rsidRPr="00E255AF">
        <w:rPr>
          <w:b/>
        </w:rPr>
        <w:t xml:space="preserve">Advertising: </w:t>
      </w:r>
      <w:r w:rsidRPr="00E255AF">
        <w:t>Both digital and traditional ways of advertising regarding Starbucks help the company to develop more.</w:t>
      </w:r>
    </w:p>
    <w:p w:rsidR="00006F90" w:rsidRPr="00E255AF" w:rsidRDefault="00DE29A7">
      <w:pPr>
        <w:pStyle w:val="Heading2"/>
        <w:rPr>
          <w:i w:val="0"/>
        </w:rPr>
      </w:pPr>
      <w:bookmarkStart w:id="33" w:name="_ro1yzj64lmku" w:colFirst="0" w:colLast="0"/>
      <w:bookmarkStart w:id="34" w:name="_Toc142336336"/>
      <w:bookmarkEnd w:id="33"/>
      <w:r w:rsidRPr="00E255AF">
        <w:rPr>
          <w:i w:val="0"/>
        </w:rPr>
        <w:t>8.2 Purchase</w:t>
      </w:r>
      <w:bookmarkEnd w:id="34"/>
    </w:p>
    <w:p w:rsidR="00006F90" w:rsidRPr="00E255AF" w:rsidRDefault="00DE29A7">
      <w:r w:rsidRPr="00E255AF">
        <w:rPr>
          <w:b/>
        </w:rPr>
        <w:t>Starbucks Stores:</w:t>
      </w:r>
      <w:r w:rsidRPr="00E255AF">
        <w:t xml:space="preserve"> Customers can have easy access to buy anything from Starbucks through its offline as well as online stores.  </w:t>
      </w:r>
    </w:p>
    <w:p w:rsidR="00006F90" w:rsidRPr="00E255AF" w:rsidRDefault="00DE29A7">
      <w:r w:rsidRPr="00E255AF">
        <w:rPr>
          <w:b/>
        </w:rPr>
        <w:t xml:space="preserve">Mobile Apps: </w:t>
      </w:r>
      <w:r w:rsidRPr="00E255AF">
        <w:t xml:space="preserve">Mobile application of Starbucks is considered one of the easiest </w:t>
      </w:r>
      <w:proofErr w:type="spellStart"/>
      <w:r w:rsidRPr="00E255AF">
        <w:t>touchpoints</w:t>
      </w:r>
      <w:proofErr w:type="spellEnd"/>
      <w:r w:rsidRPr="00E255AF">
        <w:t xml:space="preserve"> for buying for its customers. </w:t>
      </w:r>
    </w:p>
    <w:p w:rsidR="00006F90" w:rsidRPr="00E255AF" w:rsidRDefault="00DE29A7">
      <w:r w:rsidRPr="00E255AF">
        <w:rPr>
          <w:b/>
        </w:rPr>
        <w:t>Customer Service</w:t>
      </w:r>
      <w:r w:rsidRPr="00E255AF">
        <w:t xml:space="preserve">: The 24x7 availability of the customer support team can guide customers and assist them to resolve any query related to the purchase or use of products. </w:t>
      </w:r>
    </w:p>
    <w:p w:rsidR="00006F90" w:rsidRPr="00E255AF" w:rsidRDefault="00DE29A7">
      <w:pPr>
        <w:pStyle w:val="Heading2"/>
        <w:rPr>
          <w:i w:val="0"/>
        </w:rPr>
      </w:pPr>
      <w:bookmarkStart w:id="35" w:name="_mpt3c9c3yc4a" w:colFirst="0" w:colLast="0"/>
      <w:bookmarkStart w:id="36" w:name="_Toc142336337"/>
      <w:bookmarkEnd w:id="35"/>
      <w:r w:rsidRPr="00E255AF">
        <w:rPr>
          <w:i w:val="0"/>
        </w:rPr>
        <w:lastRenderedPageBreak/>
        <w:t>8.3 Post-purchase</w:t>
      </w:r>
      <w:bookmarkEnd w:id="36"/>
    </w:p>
    <w:p w:rsidR="00006F90" w:rsidRPr="00E255AF" w:rsidRDefault="00DE29A7">
      <w:r w:rsidRPr="00E255AF">
        <w:rPr>
          <w:b/>
        </w:rPr>
        <w:t xml:space="preserve">Customer Feedback: </w:t>
      </w:r>
      <w:r w:rsidRPr="00E255AF">
        <w:t xml:space="preserve">Starbucks values every customer's feedback which will be helpful for the organization to do better in the future and the company always tries to provide good service to get a positive response from consumers (Dam and Dam, 2021). </w:t>
      </w:r>
    </w:p>
    <w:p w:rsidR="00006F90" w:rsidRPr="00E255AF" w:rsidRDefault="00DE29A7">
      <w:r w:rsidRPr="00E255AF">
        <w:rPr>
          <w:b/>
        </w:rPr>
        <w:t xml:space="preserve">Follow-ups: </w:t>
      </w:r>
      <w:r w:rsidRPr="00E255AF">
        <w:t xml:space="preserve">Starbucks uses email marketing and messaging options to retain its customers and constantly update them about new services, launches, and other information. </w:t>
      </w:r>
    </w:p>
    <w:p w:rsidR="00006F90" w:rsidRPr="00E255AF" w:rsidRDefault="00DE29A7">
      <w:r w:rsidRPr="00E255AF">
        <w:rPr>
          <w:b/>
        </w:rPr>
        <w:t xml:space="preserve">Newsletter: </w:t>
      </w:r>
      <w:r w:rsidRPr="00E255AF">
        <w:t xml:space="preserve">Starbucks employs a newsletter to send messages to its existing customers to make them aware of recent happenings in the stores. </w:t>
      </w:r>
    </w:p>
    <w:p w:rsidR="003C4F8F" w:rsidRPr="00E255AF" w:rsidRDefault="003C4F8F"/>
    <w:p w:rsidR="00006F90" w:rsidRPr="00E255AF" w:rsidRDefault="00DE29A7">
      <w:pPr>
        <w:pStyle w:val="Heading1"/>
      </w:pPr>
      <w:bookmarkStart w:id="37" w:name="_p4pio6vk9bbg" w:colFirst="0" w:colLast="0"/>
      <w:bookmarkStart w:id="38" w:name="_Toc142336338"/>
      <w:bookmarkEnd w:id="37"/>
      <w:r w:rsidRPr="00E255AF">
        <w:t>9. Customer Journey Map</w:t>
      </w:r>
      <w:bookmarkEnd w:id="38"/>
      <w:r w:rsidRPr="00E255AF">
        <w:t xml:space="preserve"> </w:t>
      </w:r>
    </w:p>
    <w:p w:rsidR="00006F90" w:rsidRPr="00E255AF" w:rsidRDefault="00DE29A7">
      <w:r w:rsidRPr="00E255AF">
        <w:t>A customer journey map includes a graphical representation of each interaction a consumer makes using an item, company, or service (Alvarez et al. 2020). The design of a trip map places the business immediately in the perspective of the prospective client, allowing them to witness and comprehend the methods, wants, and opinions they have about the people they serve.</w:t>
      </w:r>
    </w:p>
    <w:p w:rsidR="003C4F8F" w:rsidRPr="00E255AF" w:rsidRDefault="003C4F8F"/>
    <w:p w:rsidR="00006F90" w:rsidRPr="00E255AF" w:rsidRDefault="00DE29A7">
      <w:pPr>
        <w:pStyle w:val="Heading2"/>
        <w:rPr>
          <w:i w:val="0"/>
        </w:rPr>
      </w:pPr>
      <w:bookmarkStart w:id="39" w:name="_h9g5mm3bu89q" w:colFirst="0" w:colLast="0"/>
      <w:bookmarkStart w:id="40" w:name="_Toc142336339"/>
      <w:bookmarkEnd w:id="39"/>
      <w:r w:rsidRPr="00E255AF">
        <w:rPr>
          <w:i w:val="0"/>
        </w:rPr>
        <w:t>9.1 The Persona of a Starbucks Customer</w:t>
      </w:r>
      <w:bookmarkEnd w:id="40"/>
    </w:p>
    <w:p w:rsidR="00006F90" w:rsidRPr="00E255AF" w:rsidRDefault="00DE29A7">
      <w:r w:rsidRPr="00E255AF">
        <w:rPr>
          <w:noProof/>
        </w:rPr>
        <w:drawing>
          <wp:inline distT="114300" distB="114300" distL="114300" distR="114300" wp14:anchorId="2DA15555" wp14:editId="21535C39">
            <wp:extent cx="5943600" cy="3581400"/>
            <wp:effectExtent l="25400" t="25400" r="25400" b="2540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18"/>
                    <a:stretch>
                      <a:fillRect/>
                    </a:stretch>
                  </pic:blipFill>
                  <pic:spPr>
                    <a:xfrm>
                      <a:off x="0" y="0"/>
                      <a:ext cx="5943600" cy="3581400"/>
                    </a:xfrm>
                    <a:prstGeom prst="rect">
                      <a:avLst/>
                    </a:prstGeom>
                    <a:ln w="25400">
                      <a:solidFill>
                        <a:srgbClr val="000000"/>
                      </a:solidFill>
                      <a:prstDash val="solid"/>
                    </a:ln>
                  </pic:spPr>
                </pic:pic>
              </a:graphicData>
            </a:graphic>
          </wp:inline>
        </w:drawing>
      </w:r>
    </w:p>
    <w:p w:rsidR="00006F90" w:rsidRPr="00E255AF" w:rsidRDefault="00DE29A7">
      <w:pPr>
        <w:jc w:val="center"/>
        <w:rPr>
          <w:b/>
        </w:rPr>
      </w:pPr>
      <w:r w:rsidRPr="00E255AF">
        <w:rPr>
          <w:b/>
        </w:rPr>
        <w:t>Figure: Customer Persona of Starbucks</w:t>
      </w:r>
    </w:p>
    <w:p w:rsidR="00CF7904" w:rsidRPr="00E255AF" w:rsidRDefault="00CF7904">
      <w:pPr>
        <w:jc w:val="center"/>
      </w:pPr>
      <w:r w:rsidRPr="00E255AF">
        <w:rPr>
          <w:b/>
        </w:rPr>
        <w:lastRenderedPageBreak/>
        <w:t>Source:</w:t>
      </w:r>
      <w:r w:rsidRPr="00E255AF">
        <w:t xml:space="preserve"> (Starbucks, 2023)</w:t>
      </w:r>
    </w:p>
    <w:p w:rsidR="00CF7904" w:rsidRPr="00E255AF" w:rsidRDefault="00CF7904">
      <w:pPr>
        <w:jc w:val="center"/>
        <w:rPr>
          <w:b/>
        </w:rPr>
      </w:pPr>
    </w:p>
    <w:p w:rsidR="00006F90" w:rsidRPr="00E255AF" w:rsidRDefault="00DE29A7">
      <w:pPr>
        <w:pStyle w:val="Heading2"/>
        <w:rPr>
          <w:i w:val="0"/>
        </w:rPr>
      </w:pPr>
      <w:bookmarkStart w:id="41" w:name="_a8w2tf47ct40" w:colFirst="0" w:colLast="0"/>
      <w:bookmarkStart w:id="42" w:name="_Toc142336340"/>
      <w:bookmarkEnd w:id="41"/>
      <w:r w:rsidRPr="00E255AF">
        <w:rPr>
          <w:i w:val="0"/>
        </w:rPr>
        <w:t>9.2 Critical Analysis of a Starbucks Customer Journey Map</w:t>
      </w:r>
      <w:bookmarkEnd w:id="42"/>
    </w:p>
    <w:p w:rsidR="00006F90" w:rsidRPr="00E255AF" w:rsidRDefault="00006F90"/>
    <w:p w:rsidR="00006F90" w:rsidRPr="00E255AF" w:rsidRDefault="00DE29A7">
      <w:pPr>
        <w:jc w:val="center"/>
        <w:rPr>
          <w:b/>
        </w:rPr>
      </w:pPr>
      <w:r w:rsidRPr="00E255AF">
        <w:rPr>
          <w:b/>
          <w:noProof/>
        </w:rPr>
        <w:drawing>
          <wp:inline distT="114300" distB="114300" distL="114300" distR="114300" wp14:anchorId="1605AEFB" wp14:editId="73169677">
            <wp:extent cx="5943600" cy="3352800"/>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9"/>
                    <a:stretch>
                      <a:fillRect/>
                    </a:stretch>
                  </pic:blipFill>
                  <pic:spPr>
                    <a:xfrm>
                      <a:off x="0" y="0"/>
                      <a:ext cx="5943600" cy="3352800"/>
                    </a:xfrm>
                    <a:prstGeom prst="rect">
                      <a:avLst/>
                    </a:prstGeom>
                    <a:ln w="25400">
                      <a:solidFill>
                        <a:srgbClr val="000000"/>
                      </a:solidFill>
                      <a:prstDash val="solid"/>
                    </a:ln>
                  </pic:spPr>
                </pic:pic>
              </a:graphicData>
            </a:graphic>
          </wp:inline>
        </w:drawing>
      </w:r>
    </w:p>
    <w:p w:rsidR="00006F90" w:rsidRPr="00E255AF" w:rsidRDefault="00DE29A7">
      <w:pPr>
        <w:jc w:val="center"/>
        <w:rPr>
          <w:b/>
        </w:rPr>
      </w:pPr>
      <w:r w:rsidRPr="00E255AF">
        <w:rPr>
          <w:b/>
        </w:rPr>
        <w:t>Figure: Customer Journey Map of Starbucks</w:t>
      </w:r>
    </w:p>
    <w:p w:rsidR="00CF7904" w:rsidRPr="00E255AF" w:rsidRDefault="00CF7904">
      <w:pPr>
        <w:jc w:val="center"/>
        <w:rPr>
          <w:b/>
        </w:rPr>
      </w:pPr>
      <w:r w:rsidRPr="00E255AF">
        <w:rPr>
          <w:b/>
        </w:rPr>
        <w:t>Source:</w:t>
      </w:r>
      <w:r w:rsidRPr="00E255AF">
        <w:t xml:space="preserve"> (Starbucks, 2023)</w:t>
      </w:r>
    </w:p>
    <w:p w:rsidR="00006F90" w:rsidRPr="00E255AF" w:rsidRDefault="00DE29A7" w:rsidP="00CF7904">
      <w:r w:rsidRPr="00E255AF">
        <w:t>Starbucks, the world-famous coffee brand, is well-known for its great customer service and inventive products. Starbucks has constantly emphasized comprehending its clientele and their demands to keep forward in the cutthroat coffee sector while preserving its standing among consumers. Starbucks has embraced customer journey visualization as a significant technique to do this. Starbucks launched an extensive client journey mapping program to identify trouble areas in the interactions with its clients and develop alternatives to these difficulties. To achieve an in-depth comprehension of the client journey, the firm used a multidisciplinary strategy, integrating groups from multiple areas that included promotional activities, store management, and the creation of products.</w:t>
      </w:r>
    </w:p>
    <w:p w:rsidR="00006F90" w:rsidRPr="00E255AF" w:rsidRDefault="00DE29A7">
      <w:pPr>
        <w:pStyle w:val="Heading2"/>
        <w:rPr>
          <w:i w:val="0"/>
        </w:rPr>
      </w:pPr>
      <w:bookmarkStart w:id="43" w:name="_2f9rfrx8j28w" w:colFirst="0" w:colLast="0"/>
      <w:bookmarkStart w:id="44" w:name="_Toc142336341"/>
      <w:bookmarkEnd w:id="43"/>
      <w:r w:rsidRPr="00E255AF">
        <w:rPr>
          <w:i w:val="0"/>
        </w:rPr>
        <w:lastRenderedPageBreak/>
        <w:t>9.3 Strengths</w:t>
      </w:r>
      <w:bookmarkEnd w:id="44"/>
    </w:p>
    <w:p w:rsidR="00006F90" w:rsidRPr="00E255AF" w:rsidRDefault="00DE29A7">
      <w:pPr>
        <w:spacing w:after="160"/>
      </w:pPr>
      <w:r w:rsidRPr="00E255AF">
        <w:rPr>
          <w:b/>
        </w:rPr>
        <w:t xml:space="preserve">Increased Customer Value: </w:t>
      </w:r>
      <w:r w:rsidRPr="00E255AF">
        <w:t>Designing a journey map proves to be an expense for the firm, but it allows organizations like Starbucks to boost their profitability through a variety of approaches. Starbucks employs trip mapping to boost consumer happiness and engagement.</w:t>
      </w:r>
    </w:p>
    <w:p w:rsidR="00006F90" w:rsidRPr="00E255AF" w:rsidRDefault="00DE29A7">
      <w:pPr>
        <w:spacing w:after="160"/>
      </w:pPr>
      <w:r w:rsidRPr="00E255AF">
        <w:rPr>
          <w:b/>
        </w:rPr>
        <w:t xml:space="preserve">Forces Cross-Functional Communication: </w:t>
      </w:r>
      <w:r w:rsidRPr="00E255AF">
        <w:t>As the map is generated using the viewpoint of the consumer rather than the organization, such as big as Starbucks employees representing every department of the organization must collaborate in order to produce and update the trip map. This common goal fosters substantial connections amongst organizations and squads that might not otherwise cooperate.</w:t>
      </w:r>
    </w:p>
    <w:p w:rsidR="00006F90" w:rsidRPr="00E255AF" w:rsidRDefault="00DE29A7">
      <w:pPr>
        <w:spacing w:after="160"/>
      </w:pPr>
      <w:proofErr w:type="gramStart"/>
      <w:r w:rsidRPr="00E255AF">
        <w:rPr>
          <w:b/>
        </w:rPr>
        <w:t xml:space="preserve">Identifies Customer Pain Points That Reduce Customer Loyalty: </w:t>
      </w:r>
      <w:r w:rsidRPr="00E255AF">
        <w:t>After documenting the customer experience route, the consumer and Starbucks’ difficulties emerge clearly (</w:t>
      </w:r>
      <w:proofErr w:type="spellStart"/>
      <w:r w:rsidRPr="00E255AF">
        <w:t>Raza</w:t>
      </w:r>
      <w:proofErr w:type="spellEnd"/>
      <w:r w:rsidRPr="00E255AF">
        <w:t xml:space="preserve"> et al. 2020).</w:t>
      </w:r>
      <w:proofErr w:type="gramEnd"/>
      <w:r w:rsidRPr="00E255AF">
        <w:t xml:space="preserve"> Whenever the consumer's journey is depicted from beginning to finish, operational deficiencies, the potential for </w:t>
      </w:r>
      <w:proofErr w:type="gramStart"/>
      <w:r w:rsidRPr="00E255AF">
        <w:t>misunderstandings,</w:t>
      </w:r>
      <w:proofErr w:type="gramEnd"/>
      <w:r w:rsidRPr="00E255AF">
        <w:t xml:space="preserve"> and other consumer irritations become more visible. This data can be utilized to motivate expansion programs for Starbucks.</w:t>
      </w:r>
    </w:p>
    <w:p w:rsidR="00CF7904" w:rsidRPr="00E255AF" w:rsidRDefault="00CF7904">
      <w:pPr>
        <w:spacing w:after="160"/>
      </w:pPr>
    </w:p>
    <w:p w:rsidR="00006F90" w:rsidRPr="00E255AF" w:rsidRDefault="00DE29A7">
      <w:pPr>
        <w:pStyle w:val="Heading2"/>
        <w:rPr>
          <w:i w:val="0"/>
        </w:rPr>
      </w:pPr>
      <w:bookmarkStart w:id="45" w:name="_y57hzvwtw4x8" w:colFirst="0" w:colLast="0"/>
      <w:bookmarkStart w:id="46" w:name="_Toc142336342"/>
      <w:bookmarkEnd w:id="45"/>
      <w:r w:rsidRPr="00E255AF">
        <w:rPr>
          <w:i w:val="0"/>
        </w:rPr>
        <w:t>9.4 Weaknesses</w:t>
      </w:r>
      <w:bookmarkEnd w:id="46"/>
    </w:p>
    <w:p w:rsidR="00006F90" w:rsidRPr="00E255AF" w:rsidRDefault="00DE29A7">
      <w:r w:rsidRPr="00E255AF">
        <w:rPr>
          <w:b/>
        </w:rPr>
        <w:t xml:space="preserve">Journey Maps Must Be Followed: </w:t>
      </w:r>
      <w:r w:rsidRPr="00E255AF">
        <w:t>This is less of a challenge regarding Journey Maps and more of an issue with pushing transformation within any organization. The map alone does not result in any alteration or enhancement for Starbucks; it is simply another stage in the procedure. To realize the entire potential of the diagram, Starbucks must apply it to discover and carry out possibilities for progress.</w:t>
      </w:r>
    </w:p>
    <w:p w:rsidR="00006F90" w:rsidRPr="00E255AF" w:rsidRDefault="00DE29A7">
      <w:r w:rsidRPr="00E255AF">
        <w:rPr>
          <w:b/>
        </w:rPr>
        <w:t>Need Cross-Functional Support</w:t>
      </w:r>
      <w:r w:rsidRPr="00E255AF">
        <w:t>: The customer journey map cannot be created or maintained by a single group inside the organization. It necessitates a proactive involvement of all departments of Starbucks. It may be difficult to generate a precise representation of the client journey once the corporation is opposed to collaborating beyond corporate divisions or departments.</w:t>
      </w:r>
    </w:p>
    <w:p w:rsidR="000400BE" w:rsidRPr="00E255AF" w:rsidRDefault="000400BE"/>
    <w:p w:rsidR="00CF7904" w:rsidRPr="00E255AF" w:rsidRDefault="00CF7904"/>
    <w:p w:rsidR="00006F90" w:rsidRPr="00E255AF" w:rsidRDefault="00DE29A7">
      <w:pPr>
        <w:pStyle w:val="Heading1"/>
      </w:pPr>
      <w:bookmarkStart w:id="47" w:name="_v0ytbfef4714" w:colFirst="0" w:colLast="0"/>
      <w:bookmarkStart w:id="48" w:name="_Toc142336343"/>
      <w:bookmarkEnd w:id="47"/>
      <w:r w:rsidRPr="00E255AF">
        <w:lastRenderedPageBreak/>
        <w:t>10. The Total Engagement Model</w:t>
      </w:r>
      <w:bookmarkEnd w:id="48"/>
      <w:r w:rsidRPr="00E255AF">
        <w:t xml:space="preserve"> </w:t>
      </w:r>
    </w:p>
    <w:p w:rsidR="00006F90" w:rsidRPr="00E255AF" w:rsidRDefault="00DE29A7">
      <w:r w:rsidRPr="00E255AF">
        <w:t>The total engagement approach integrates every detail into a streamlined and successful method. The idea is centered on coordinating all business operations, particularly marketing, assistance, goods, and organizational culture, on an integrated strategy for customer involvement (Dutton et al. 2020).</w:t>
      </w:r>
    </w:p>
    <w:p w:rsidR="00006F90" w:rsidRPr="00E255AF" w:rsidRDefault="00006F90"/>
    <w:p w:rsidR="00006F90" w:rsidRPr="00E255AF" w:rsidRDefault="00DE29A7">
      <w:pPr>
        <w:jc w:val="center"/>
      </w:pPr>
      <w:r w:rsidRPr="00E255AF">
        <w:rPr>
          <w:noProof/>
        </w:rPr>
        <w:drawing>
          <wp:inline distT="114300" distB="114300" distL="114300" distR="114300" wp14:anchorId="449757C7" wp14:editId="7D0F5391">
            <wp:extent cx="3500438" cy="2608499"/>
            <wp:effectExtent l="25400" t="25400" r="25400" b="25400"/>
            <wp:docPr id="12" name="image11.png"/>
            <wp:cNvGraphicFramePr/>
            <a:graphic xmlns:a="http://schemas.openxmlformats.org/drawingml/2006/main">
              <a:graphicData uri="http://schemas.openxmlformats.org/drawingml/2006/picture">
                <pic:pic xmlns:pic="http://schemas.openxmlformats.org/drawingml/2006/picture">
                  <pic:nvPicPr>
                    <pic:cNvPr id="12" name="image11.png"/>
                    <pic:cNvPicPr/>
                  </pic:nvPicPr>
                  <pic:blipFill>
                    <a:blip r:embed="rId20"/>
                    <a:stretch>
                      <a:fillRect/>
                    </a:stretch>
                  </pic:blipFill>
                  <pic:spPr>
                    <a:xfrm>
                      <a:off x="0" y="0"/>
                      <a:ext cx="3500438" cy="2608499"/>
                    </a:xfrm>
                    <a:prstGeom prst="rect">
                      <a:avLst/>
                    </a:prstGeom>
                    <a:ln w="25400">
                      <a:solidFill>
                        <a:srgbClr val="000000"/>
                      </a:solidFill>
                      <a:prstDash val="solid"/>
                    </a:ln>
                  </pic:spPr>
                </pic:pic>
              </a:graphicData>
            </a:graphic>
          </wp:inline>
        </w:drawing>
      </w:r>
    </w:p>
    <w:p w:rsidR="00006F90" w:rsidRPr="00E255AF" w:rsidRDefault="00DE29A7">
      <w:pPr>
        <w:jc w:val="center"/>
        <w:rPr>
          <w:b/>
        </w:rPr>
      </w:pPr>
      <w:r w:rsidRPr="00E255AF">
        <w:rPr>
          <w:b/>
        </w:rPr>
        <w:t>Figure: Total Engagement Model</w:t>
      </w:r>
    </w:p>
    <w:p w:rsidR="00006F90" w:rsidRPr="00E255AF" w:rsidRDefault="00DE29A7">
      <w:pPr>
        <w:jc w:val="center"/>
      </w:pPr>
      <w:r w:rsidRPr="00E255AF">
        <w:rPr>
          <w:b/>
        </w:rPr>
        <w:t>Source:</w:t>
      </w:r>
      <w:r w:rsidRPr="00E255AF">
        <w:t xml:space="preserve"> (Self-designed)</w:t>
      </w:r>
    </w:p>
    <w:p w:rsidR="00006F90" w:rsidRPr="00E255AF" w:rsidRDefault="00DE29A7" w:rsidP="00CF7904">
      <w:r w:rsidRPr="00E255AF">
        <w:rPr>
          <w:b/>
        </w:rPr>
        <w:t xml:space="preserve">Value Proposition: </w:t>
      </w:r>
      <w:proofErr w:type="spellStart"/>
      <w:r w:rsidRPr="00E255AF">
        <w:t>Strabucks</w:t>
      </w:r>
      <w:proofErr w:type="spellEnd"/>
      <w:r w:rsidRPr="00E255AF">
        <w:t xml:space="preserve">’ items and excellent services help the organization to grab customers very easily and consumers get benefits by purchasing Starbucks’ products. Therefore, the company provides a unique range of coffee and other bakery products to meet the demand of customers. </w:t>
      </w:r>
    </w:p>
    <w:p w:rsidR="00006F90" w:rsidRPr="00E255AF" w:rsidRDefault="00DE29A7" w:rsidP="00CF7904">
      <w:r w:rsidRPr="00E255AF">
        <w:rPr>
          <w:b/>
        </w:rPr>
        <w:t xml:space="preserve">Brand: </w:t>
      </w:r>
      <w:r w:rsidRPr="00E255AF">
        <w:t xml:space="preserve">Starbucks’ brand name itself demonstrates value to customers which builds the firm’s reputation among a wide range of people across the world. </w:t>
      </w:r>
    </w:p>
    <w:p w:rsidR="00006F90" w:rsidRPr="00E255AF" w:rsidRDefault="00DE29A7" w:rsidP="00CF7904">
      <w:r w:rsidRPr="00E255AF">
        <w:rPr>
          <w:b/>
        </w:rPr>
        <w:t xml:space="preserve">Internal Culture: </w:t>
      </w:r>
      <w:r w:rsidRPr="00E255AF">
        <w:t xml:space="preserve">Inclusive and diversified working </w:t>
      </w:r>
      <w:proofErr w:type="gramStart"/>
      <w:r w:rsidRPr="00E255AF">
        <w:t>culture help</w:t>
      </w:r>
      <w:proofErr w:type="gramEnd"/>
      <w:r w:rsidRPr="00E255AF">
        <w:t xml:space="preserve"> Starbucks to motivate its staff members in accomplishing organizational goals to serve the customer with effectiveness. </w:t>
      </w:r>
    </w:p>
    <w:p w:rsidR="00006F90" w:rsidRPr="00E255AF" w:rsidRDefault="00DE29A7" w:rsidP="00CF7904">
      <w:r w:rsidRPr="00E255AF">
        <w:rPr>
          <w:b/>
        </w:rPr>
        <w:t xml:space="preserve">Customer Experience: </w:t>
      </w:r>
      <w:r w:rsidRPr="00E255AF">
        <w:t xml:space="preserve">By providing dynamic customer satisfaction, Starbucks can strengthen its position to obtain a great rank in the competitive market of the coffee industry and establish a strong connection with customers for the long term. </w:t>
      </w:r>
    </w:p>
    <w:p w:rsidR="000400BE" w:rsidRPr="00E255AF" w:rsidRDefault="000400BE" w:rsidP="00CF7904"/>
    <w:p w:rsidR="000400BE" w:rsidRPr="00E255AF" w:rsidRDefault="000400BE" w:rsidP="00CF7904"/>
    <w:p w:rsidR="000400BE" w:rsidRPr="00E255AF" w:rsidRDefault="000400BE" w:rsidP="00CF7904"/>
    <w:p w:rsidR="00CF7904" w:rsidRPr="00E255AF" w:rsidRDefault="00CF7904">
      <w:pPr>
        <w:jc w:val="left"/>
      </w:pPr>
    </w:p>
    <w:p w:rsidR="000400BE" w:rsidRPr="00E255AF" w:rsidRDefault="00DE29A7" w:rsidP="000400BE">
      <w:pPr>
        <w:pStyle w:val="Heading1"/>
      </w:pPr>
      <w:bookmarkStart w:id="49" w:name="_yg8boijqvd97" w:colFirst="0" w:colLast="0"/>
      <w:bookmarkStart w:id="50" w:name="_Toc142336344"/>
      <w:bookmarkEnd w:id="49"/>
      <w:r w:rsidRPr="00E255AF">
        <w:t xml:space="preserve">11. </w:t>
      </w:r>
      <w:proofErr w:type="gramStart"/>
      <w:r w:rsidRPr="00E255AF">
        <w:t>Recommendations</w:t>
      </w:r>
      <w:bookmarkEnd w:id="50"/>
      <w:r w:rsidRPr="00E255AF">
        <w:t xml:space="preserve"> </w:t>
      </w:r>
      <w:r w:rsidR="000400BE" w:rsidRPr="00E255AF">
        <w:t>:</w:t>
      </w:r>
      <w:proofErr w:type="gramEnd"/>
      <w:r w:rsidR="000400BE" w:rsidRPr="00E255AF">
        <w:t>-</w:t>
      </w:r>
    </w:p>
    <w:p w:rsidR="000400BE" w:rsidRPr="00E255AF" w:rsidRDefault="000400BE" w:rsidP="000400BE"/>
    <w:p w:rsidR="00006F90" w:rsidRPr="00E255AF" w:rsidRDefault="00DE29A7">
      <w:r w:rsidRPr="00E255AF">
        <w:rPr>
          <w:b/>
        </w:rPr>
        <w:t xml:space="preserve">More active on social media: </w:t>
      </w:r>
      <w:r w:rsidRPr="00E255AF">
        <w:t>Starbucks can utilize social media more to understand the changing tastes of customers regarding coffee and concentrate more on posting products’ benefits and images frequently (</w:t>
      </w:r>
      <w:proofErr w:type="spellStart"/>
      <w:r w:rsidRPr="00E255AF">
        <w:t>Shahbaznezhad</w:t>
      </w:r>
      <w:proofErr w:type="spellEnd"/>
      <w:r w:rsidRPr="00E255AF">
        <w:t xml:space="preserve">, Dolan, and </w:t>
      </w:r>
      <w:proofErr w:type="spellStart"/>
      <w:r w:rsidRPr="00E255AF">
        <w:t>Rashidirad</w:t>
      </w:r>
      <w:proofErr w:type="spellEnd"/>
      <w:r w:rsidRPr="00E255AF">
        <w:t>, 2021).</w:t>
      </w:r>
    </w:p>
    <w:p w:rsidR="00006F90" w:rsidRPr="00E255AF" w:rsidRDefault="00DE29A7">
      <w:r w:rsidRPr="00E255AF">
        <w:rPr>
          <w:b/>
        </w:rPr>
        <w:t xml:space="preserve">Focusing on referral program: </w:t>
      </w:r>
      <w:r w:rsidRPr="00E255AF">
        <w:t xml:space="preserve">Starbucks requires </w:t>
      </w:r>
      <w:proofErr w:type="gramStart"/>
      <w:r w:rsidRPr="00E255AF">
        <w:t>to arrange</w:t>
      </w:r>
      <w:proofErr w:type="gramEnd"/>
      <w:r w:rsidRPr="00E255AF">
        <w:t xml:space="preserve"> some referral setups that can aid the entire marketing strategy to reach a position where the company can manage more clients with successful tactical approaches. People can be inspired to refer their friends or relatives if they can get good discounts. </w:t>
      </w:r>
    </w:p>
    <w:p w:rsidR="00CF7904" w:rsidRPr="00E255AF" w:rsidRDefault="00CF7904"/>
    <w:p w:rsidR="00006F90" w:rsidRPr="00E255AF" w:rsidRDefault="00DE29A7">
      <w:pPr>
        <w:pStyle w:val="Heading1"/>
      </w:pPr>
      <w:bookmarkStart w:id="51" w:name="_i3ghhy21mqlv" w:colFirst="0" w:colLast="0"/>
      <w:bookmarkStart w:id="52" w:name="_Toc142336345"/>
      <w:bookmarkEnd w:id="51"/>
      <w:r w:rsidRPr="00E255AF">
        <w:t xml:space="preserve">12. </w:t>
      </w:r>
      <w:proofErr w:type="gramStart"/>
      <w:r w:rsidRPr="00E255AF">
        <w:t>Conclusion</w:t>
      </w:r>
      <w:bookmarkEnd w:id="52"/>
      <w:r w:rsidRPr="00E255AF">
        <w:t xml:space="preserve"> </w:t>
      </w:r>
      <w:r w:rsidR="000400BE" w:rsidRPr="00E255AF">
        <w:t>:</w:t>
      </w:r>
      <w:proofErr w:type="gramEnd"/>
      <w:r w:rsidR="000400BE" w:rsidRPr="00E255AF">
        <w:t>-</w:t>
      </w:r>
    </w:p>
    <w:p w:rsidR="00006F90" w:rsidRPr="00E255AF" w:rsidRDefault="00DE29A7" w:rsidP="003C4F8F">
      <w:r w:rsidRPr="00E255AF">
        <w:t xml:space="preserve">The study summarizes various aspects of Starbucks in the field of marketing and explores different attributes of the organization focusing on the Customer engagement approach, customer journey, and other advertising concepts. This evaluation has pinpointed that Starbucks has successfully implemented all the marketing channels to provide value propositions, brand awareness, and innovations to perform better. </w:t>
      </w:r>
      <w:bookmarkStart w:id="53" w:name="_kjv73z7kdq9u" w:colFirst="0" w:colLast="0"/>
      <w:bookmarkEnd w:id="53"/>
      <w:r w:rsidRPr="00E255AF">
        <w:br w:type="page"/>
      </w:r>
    </w:p>
    <w:p w:rsidR="00006F90" w:rsidRPr="00E255AF" w:rsidRDefault="00DE29A7">
      <w:pPr>
        <w:pStyle w:val="Heading1"/>
      </w:pPr>
      <w:bookmarkStart w:id="54" w:name="_iyw6bbapfqwy" w:colFirst="0" w:colLast="0"/>
      <w:bookmarkStart w:id="55" w:name="_Toc142336346"/>
      <w:bookmarkEnd w:id="54"/>
      <w:r w:rsidRPr="00E255AF">
        <w:lastRenderedPageBreak/>
        <w:t xml:space="preserve">13. </w:t>
      </w:r>
      <w:proofErr w:type="gramStart"/>
      <w:r w:rsidRPr="00E255AF">
        <w:t>References</w:t>
      </w:r>
      <w:bookmarkEnd w:id="55"/>
      <w:r w:rsidRPr="00E255AF">
        <w:t xml:space="preserve"> </w:t>
      </w:r>
      <w:r w:rsidR="000400BE" w:rsidRPr="00E255AF">
        <w:t>:</w:t>
      </w:r>
      <w:proofErr w:type="gramEnd"/>
      <w:r w:rsidR="000400BE" w:rsidRPr="00E255AF">
        <w:t>-</w:t>
      </w:r>
    </w:p>
    <w:p w:rsidR="000400BE" w:rsidRPr="00E255AF" w:rsidRDefault="000400BE" w:rsidP="000400BE"/>
    <w:p w:rsidR="003C4F8F" w:rsidRPr="00E255AF" w:rsidRDefault="003C4F8F" w:rsidP="00DC293C">
      <w:pPr>
        <w:rPr>
          <w:color w:val="222222"/>
          <w:shd w:val="clear" w:color="auto" w:fill="FFFFFF"/>
        </w:rPr>
      </w:pPr>
      <w:proofErr w:type="gramStart"/>
      <w:r w:rsidRPr="00E255AF">
        <w:rPr>
          <w:color w:val="222222"/>
          <w:shd w:val="clear" w:color="auto" w:fill="FFFFFF"/>
        </w:rPr>
        <w:t>Al-</w:t>
      </w:r>
      <w:proofErr w:type="spellStart"/>
      <w:r w:rsidRPr="00E255AF">
        <w:rPr>
          <w:color w:val="222222"/>
          <w:shd w:val="clear" w:color="auto" w:fill="FFFFFF"/>
        </w:rPr>
        <w:t>Fedaghi</w:t>
      </w:r>
      <w:proofErr w:type="spellEnd"/>
      <w:r w:rsidRPr="00E255AF">
        <w:rPr>
          <w:color w:val="222222"/>
          <w:shd w:val="clear" w:color="auto" w:fill="FFFFFF"/>
        </w:rPr>
        <w:t>, S., 2020.</w:t>
      </w:r>
      <w:proofErr w:type="gramEnd"/>
      <w:r w:rsidRPr="00E255AF">
        <w:rPr>
          <w:color w:val="222222"/>
          <w:shd w:val="clear" w:color="auto" w:fill="FFFFFF"/>
        </w:rPr>
        <w:t xml:space="preserve"> </w:t>
      </w:r>
      <w:proofErr w:type="gramStart"/>
      <w:r w:rsidRPr="00E255AF">
        <w:rPr>
          <w:color w:val="222222"/>
          <w:shd w:val="clear" w:color="auto" w:fill="FFFFFF"/>
        </w:rPr>
        <w:t>Underpinning Theories of Software Engineering: Dynamism in Physical Sources of the Shannon Weaver Communication Model.</w:t>
      </w:r>
      <w:proofErr w:type="gramEnd"/>
      <w:r w:rsidRPr="00E255AF">
        <w:rPr>
          <w:color w:val="222222"/>
          <w:shd w:val="clear" w:color="auto" w:fill="FFFFFF"/>
        </w:rPr>
        <w:t> </w:t>
      </w:r>
      <w:proofErr w:type="spellStart"/>
      <w:proofErr w:type="gramStart"/>
      <w:r w:rsidRPr="00E255AF">
        <w:rPr>
          <w:iCs/>
          <w:color w:val="222222"/>
          <w:shd w:val="clear" w:color="auto" w:fill="FFFFFF"/>
        </w:rPr>
        <w:t>arXiv</w:t>
      </w:r>
      <w:proofErr w:type="spellEnd"/>
      <w:proofErr w:type="gramEnd"/>
      <w:r w:rsidRPr="00E255AF">
        <w:rPr>
          <w:iCs/>
          <w:color w:val="222222"/>
          <w:shd w:val="clear" w:color="auto" w:fill="FFFFFF"/>
        </w:rPr>
        <w:t xml:space="preserve"> preprint arXiv:2010.08538</w:t>
      </w:r>
      <w:r w:rsidRPr="00E255AF">
        <w:rPr>
          <w:color w:val="222222"/>
          <w:shd w:val="clear" w:color="auto" w:fill="FFFFFF"/>
        </w:rPr>
        <w:t xml:space="preserve">. </w:t>
      </w:r>
      <w:hyperlink r:id="rId21" w:history="1">
        <w:r w:rsidRPr="00E255AF">
          <w:rPr>
            <w:rStyle w:val="Hyperlink"/>
            <w:shd w:val="clear" w:color="auto" w:fill="FFFFFF"/>
          </w:rPr>
          <w:t>https://arxiv.org/pdf/2010.08538</w:t>
        </w:r>
      </w:hyperlink>
    </w:p>
    <w:p w:rsidR="003C4F8F" w:rsidRPr="00E255AF" w:rsidRDefault="003C4F8F">
      <w:r w:rsidRPr="00E255AF">
        <w:t xml:space="preserve">Alvarez, J., Léger, P.M., </w:t>
      </w:r>
      <w:proofErr w:type="spellStart"/>
      <w:r w:rsidRPr="00E255AF">
        <w:t>Fredette</w:t>
      </w:r>
      <w:proofErr w:type="spellEnd"/>
      <w:r w:rsidRPr="00E255AF">
        <w:t xml:space="preserve">, M., Chen, S.L., </w:t>
      </w:r>
      <w:proofErr w:type="spellStart"/>
      <w:r w:rsidRPr="00E255AF">
        <w:t>Maunier</w:t>
      </w:r>
      <w:proofErr w:type="spellEnd"/>
      <w:r w:rsidRPr="00E255AF">
        <w:t xml:space="preserve">, B. and </w:t>
      </w:r>
      <w:proofErr w:type="spellStart"/>
      <w:r w:rsidRPr="00E255AF">
        <w:t>Senecal</w:t>
      </w:r>
      <w:proofErr w:type="spellEnd"/>
      <w:r w:rsidRPr="00E255AF">
        <w:t xml:space="preserve">, S. (2020). An enriched customer journey map: how to construct and visualize a global portrait of both lived and perceived users’ experiences? </w:t>
      </w:r>
      <w:proofErr w:type="gramStart"/>
      <w:r w:rsidRPr="00E255AF">
        <w:t>Designs, 4(3), p.29.</w:t>
      </w:r>
      <w:proofErr w:type="gramEnd"/>
      <w:r w:rsidRPr="00E255AF">
        <w:t xml:space="preserve"> Available at: </w:t>
      </w:r>
      <w:hyperlink r:id="rId22">
        <w:r w:rsidRPr="00E255AF">
          <w:rPr>
            <w:color w:val="1155CC"/>
            <w:u w:val="single"/>
          </w:rPr>
          <w:t>https://www.mdpi.com/2411-9660/4/3/29/pdf</w:t>
        </w:r>
      </w:hyperlink>
      <w:r w:rsidRPr="00E255AF">
        <w:t xml:space="preserve"> (Accessed on 7 August 2023)</w:t>
      </w:r>
    </w:p>
    <w:p w:rsidR="003C4F8F" w:rsidRPr="00E255AF" w:rsidRDefault="003C4F8F">
      <w:proofErr w:type="spellStart"/>
      <w:proofErr w:type="gramStart"/>
      <w:r w:rsidRPr="00E255AF">
        <w:t>Azmi</w:t>
      </w:r>
      <w:proofErr w:type="spellEnd"/>
      <w:r w:rsidRPr="00E255AF">
        <w:t xml:space="preserve">, F. and </w:t>
      </w:r>
      <w:proofErr w:type="spellStart"/>
      <w:r w:rsidRPr="00E255AF">
        <w:t>Maksum</w:t>
      </w:r>
      <w:proofErr w:type="spellEnd"/>
      <w:r w:rsidRPr="00E255AF">
        <w:t>, A. (2022).</w:t>
      </w:r>
      <w:proofErr w:type="gramEnd"/>
      <w:r w:rsidRPr="00E255AF">
        <w:t xml:space="preserve"> Green Marketing </w:t>
      </w:r>
      <w:proofErr w:type="gramStart"/>
      <w:r w:rsidRPr="00E255AF">
        <w:t>And</w:t>
      </w:r>
      <w:proofErr w:type="gramEnd"/>
      <w:r w:rsidRPr="00E255AF">
        <w:t xml:space="preserve"> Climate Change: The Case Of Starbucks Indonesia. </w:t>
      </w:r>
      <w:proofErr w:type="spellStart"/>
      <w:proofErr w:type="gramStart"/>
      <w:r w:rsidRPr="00E255AF">
        <w:t>Jurnal</w:t>
      </w:r>
      <w:proofErr w:type="spellEnd"/>
      <w:r w:rsidRPr="00E255AF">
        <w:t xml:space="preserve"> </w:t>
      </w:r>
      <w:proofErr w:type="spellStart"/>
      <w:r w:rsidRPr="00E255AF">
        <w:t>Ilmu</w:t>
      </w:r>
      <w:proofErr w:type="spellEnd"/>
      <w:r w:rsidRPr="00E255AF">
        <w:t xml:space="preserve"> </w:t>
      </w:r>
      <w:proofErr w:type="spellStart"/>
      <w:r w:rsidRPr="00E255AF">
        <w:t>Hubungan</w:t>
      </w:r>
      <w:proofErr w:type="spellEnd"/>
      <w:r w:rsidRPr="00E255AF">
        <w:t xml:space="preserve"> </w:t>
      </w:r>
      <w:proofErr w:type="spellStart"/>
      <w:r w:rsidRPr="00E255AF">
        <w:t>Internasional</w:t>
      </w:r>
      <w:proofErr w:type="spellEnd"/>
      <w:r w:rsidRPr="00E255AF">
        <w:t>, 5(1).</w:t>
      </w:r>
      <w:proofErr w:type="gramEnd"/>
      <w:r w:rsidRPr="00E255AF">
        <w:t xml:space="preserve"> Available at: </w:t>
      </w:r>
      <w:hyperlink r:id="rId23">
        <w:r w:rsidRPr="00E255AF">
          <w:rPr>
            <w:color w:val="1155CC"/>
            <w:u w:val="single"/>
          </w:rPr>
          <w:t>https://www.researchgate.net/profile/Ali-Maksum-4/publication/365007233_Green_Marketing_And_Climate_Change_The_Case_Of_Starbucks_Indonesia/links/6421364092cfd54f8431c06d/Green-Marketing-And-Climate-Change-The-Case-Of-Starbucks-Indonesia.pdf</w:t>
        </w:r>
      </w:hyperlink>
      <w:r w:rsidRPr="00E255AF">
        <w:t xml:space="preserve"> (Accessed on 7 August 2023) </w:t>
      </w:r>
    </w:p>
    <w:p w:rsidR="003C4F8F" w:rsidRPr="00E255AF" w:rsidRDefault="003C4F8F">
      <w:proofErr w:type="gramStart"/>
      <w:r w:rsidRPr="00E255AF">
        <w:t xml:space="preserve">Becker, L. and </w:t>
      </w:r>
      <w:proofErr w:type="spellStart"/>
      <w:r w:rsidRPr="00E255AF">
        <w:t>Jaakkola</w:t>
      </w:r>
      <w:proofErr w:type="spellEnd"/>
      <w:r w:rsidRPr="00E255AF">
        <w:t>, E. (2020).</w:t>
      </w:r>
      <w:proofErr w:type="gramEnd"/>
      <w:r w:rsidRPr="00E255AF">
        <w:t xml:space="preserve"> Customer experience: fundamental premises and implications for research. </w:t>
      </w:r>
      <w:proofErr w:type="gramStart"/>
      <w:r w:rsidRPr="00E255AF">
        <w:t>Journal of the Academy of Marketing Science, 48, pp.630-648.</w:t>
      </w:r>
      <w:proofErr w:type="gramEnd"/>
      <w:r w:rsidRPr="00E255AF">
        <w:t xml:space="preserve"> Available at: </w:t>
      </w:r>
      <w:hyperlink r:id="rId24">
        <w:r w:rsidRPr="00E255AF">
          <w:rPr>
            <w:color w:val="1155CC"/>
            <w:u w:val="single"/>
          </w:rPr>
          <w:t>https://link.springer.com/article/10.1007/s11747-019-00718-x</w:t>
        </w:r>
      </w:hyperlink>
      <w:r w:rsidRPr="00E255AF">
        <w:t xml:space="preserve"> (Accessed on 7 August 2023) </w:t>
      </w:r>
    </w:p>
    <w:p w:rsidR="003C4F8F" w:rsidRPr="00E255AF" w:rsidRDefault="003C4F8F">
      <w:proofErr w:type="spellStart"/>
      <w:proofErr w:type="gramStart"/>
      <w:r w:rsidRPr="00E255AF">
        <w:t>Billore</w:t>
      </w:r>
      <w:proofErr w:type="spellEnd"/>
      <w:r w:rsidRPr="00E255AF">
        <w:t xml:space="preserve">, S. and </w:t>
      </w:r>
      <w:proofErr w:type="spellStart"/>
      <w:r w:rsidRPr="00E255AF">
        <w:t>Anisimova</w:t>
      </w:r>
      <w:proofErr w:type="spellEnd"/>
      <w:r w:rsidRPr="00E255AF">
        <w:t>, T. (2021).</w:t>
      </w:r>
      <w:proofErr w:type="gramEnd"/>
      <w:r w:rsidRPr="00E255AF">
        <w:t xml:space="preserve"> Panic buying research: A systematic literature review and future research agenda. </w:t>
      </w:r>
      <w:proofErr w:type="gramStart"/>
      <w:r w:rsidRPr="00E255AF">
        <w:t>International Journal of Consumer Studies, 45(4), pp.777-804.</w:t>
      </w:r>
      <w:proofErr w:type="gramEnd"/>
      <w:r w:rsidRPr="00E255AF">
        <w:t xml:space="preserve"> Available at: </w:t>
      </w:r>
      <w:hyperlink r:id="rId25">
        <w:r w:rsidRPr="00E255AF">
          <w:rPr>
            <w:color w:val="1155CC"/>
            <w:u w:val="single"/>
          </w:rPr>
          <w:t>https://onlinelibrary.wiley.com/doi/pdf/10.1111/ijcs.12669</w:t>
        </w:r>
      </w:hyperlink>
      <w:r w:rsidRPr="00E255AF">
        <w:t xml:space="preserve"> (Accessed on 7 August 2023)</w:t>
      </w:r>
    </w:p>
    <w:p w:rsidR="003C4F8F" w:rsidRPr="00E255AF" w:rsidRDefault="003C4F8F">
      <w:proofErr w:type="spellStart"/>
      <w:proofErr w:type="gramStart"/>
      <w:r w:rsidRPr="00E255AF">
        <w:t>Cicea</w:t>
      </w:r>
      <w:proofErr w:type="spellEnd"/>
      <w:r w:rsidRPr="00E255AF">
        <w:t xml:space="preserve">, C., </w:t>
      </w:r>
      <w:proofErr w:type="spellStart"/>
      <w:r w:rsidRPr="00E255AF">
        <w:t>Marinescu</w:t>
      </w:r>
      <w:proofErr w:type="spellEnd"/>
      <w:r w:rsidRPr="00E255AF">
        <w:t xml:space="preserve">, C. and </w:t>
      </w:r>
      <w:proofErr w:type="spellStart"/>
      <w:r w:rsidRPr="00E255AF">
        <w:t>Banacu</w:t>
      </w:r>
      <w:proofErr w:type="spellEnd"/>
      <w:r w:rsidRPr="00E255AF">
        <w:t>, C.S. (2022).</w:t>
      </w:r>
      <w:proofErr w:type="gramEnd"/>
      <w:r w:rsidRPr="00E255AF">
        <w:t xml:space="preserve"> Multi-Channel and Omni-Channel Retailing in the Scientific Literature: A Text Mining Approach. </w:t>
      </w:r>
      <w:proofErr w:type="gramStart"/>
      <w:r w:rsidRPr="00E255AF">
        <w:t>Journal of Theoretical and Applied Electronic Commerce Research, 18(1), pp.19-36.</w:t>
      </w:r>
      <w:proofErr w:type="gramEnd"/>
      <w:r w:rsidRPr="00E255AF">
        <w:t xml:space="preserve"> Available at: </w:t>
      </w:r>
      <w:hyperlink r:id="rId26">
        <w:r w:rsidRPr="00E255AF">
          <w:rPr>
            <w:color w:val="1155CC"/>
            <w:u w:val="single"/>
          </w:rPr>
          <w:t>https://www.mdpi.com/0718-1876/18/1/2</w:t>
        </w:r>
      </w:hyperlink>
      <w:r w:rsidRPr="00E255AF">
        <w:t xml:space="preserve"> (Accessed on 7 August 2023)</w:t>
      </w:r>
    </w:p>
    <w:p w:rsidR="003C4F8F" w:rsidRPr="00E255AF" w:rsidRDefault="003C4F8F">
      <w:proofErr w:type="spellStart"/>
      <w:r w:rsidRPr="00E255AF">
        <w:t>Çınar</w:t>
      </w:r>
      <w:proofErr w:type="spellEnd"/>
      <w:r w:rsidRPr="00E255AF">
        <w:t xml:space="preserve">, K. (2020). Customer based brand equity models in the hotel industry: A literature review. Strategic Innovative Marketing and Tourism: 8th ICSIMAT, Northern Aegean, Greece, 2019, pp.281-288. Available at: </w:t>
      </w:r>
      <w:hyperlink r:id="rId27" w:anchor="page=293">
        <w:r w:rsidRPr="00E255AF">
          <w:rPr>
            <w:color w:val="1155CC"/>
            <w:u w:val="single"/>
          </w:rPr>
          <w:t>https://www.researchgate.net/profile/Mounir-Elatrachi/publication/339812910_Determinants_of_ICT_Integration_by_Teachers_in_Higher_E</w:t>
        </w:r>
        <w:r w:rsidRPr="00E255AF">
          <w:rPr>
            <w:color w:val="1155CC"/>
            <w:u w:val="single"/>
          </w:rPr>
          <w:lastRenderedPageBreak/>
          <w:t>ducation_in_Morocco/links/5ec31c49299bf1c09ac8f187/Determinants-of-ICT-Integration-by-Teachers-in-Higher-Education-in-Morocco.pdf#page=293</w:t>
        </w:r>
      </w:hyperlink>
      <w:r w:rsidRPr="00E255AF">
        <w:t xml:space="preserve"> (Accessed on 7 August 2023)</w:t>
      </w:r>
    </w:p>
    <w:p w:rsidR="003C4F8F" w:rsidRPr="00E255AF" w:rsidRDefault="003C4F8F">
      <w:proofErr w:type="gramStart"/>
      <w:r w:rsidRPr="00E255AF">
        <w:t>Dam, S.M. and Dam, T.C. (2021).</w:t>
      </w:r>
      <w:proofErr w:type="gramEnd"/>
      <w:r w:rsidRPr="00E255AF">
        <w:t xml:space="preserve"> </w:t>
      </w:r>
      <w:proofErr w:type="gramStart"/>
      <w:r w:rsidRPr="00E255AF">
        <w:t>Relationships between service quality, brand image, customer satisfaction, and customer loyalty.</w:t>
      </w:r>
      <w:proofErr w:type="gramEnd"/>
      <w:r w:rsidRPr="00E255AF">
        <w:t xml:space="preserve"> </w:t>
      </w:r>
      <w:proofErr w:type="gramStart"/>
      <w:r w:rsidRPr="00E255AF">
        <w:t>The Journal of Asian Finance, Economics and Business, 8(3), pp.585-593.</w:t>
      </w:r>
      <w:proofErr w:type="gramEnd"/>
      <w:r w:rsidRPr="00E255AF">
        <w:t xml:space="preserve"> Available at: </w:t>
      </w:r>
      <w:hyperlink r:id="rId28">
        <w:r w:rsidRPr="00E255AF">
          <w:rPr>
            <w:color w:val="1155CC"/>
            <w:u w:val="single"/>
          </w:rPr>
          <w:t>https://www.researchgate.net/profile/Dam-Mai/publication/349869313_Relationships_between_Service_Quality_Brand_Image_Customer_Satisfaction_and_Customer_Loyalty/links/60531717458515e83452184e/Relationships-between-Service-Quality-Brand-Image-Customer-Satisfaction-and-Customer-Loyalty.pdf</w:t>
        </w:r>
      </w:hyperlink>
      <w:r w:rsidRPr="00E255AF">
        <w:t xml:space="preserve"> (Accessed on 7 August 2023)</w:t>
      </w:r>
    </w:p>
    <w:p w:rsidR="003C4F8F" w:rsidRPr="00E255AF" w:rsidRDefault="003C4F8F">
      <w:r w:rsidRPr="00E255AF">
        <w:t xml:space="preserve">Dutton, T., Marjoram, J., Burgess, S., Montgomery, L., Vail, A., </w:t>
      </w:r>
      <w:proofErr w:type="spellStart"/>
      <w:r w:rsidRPr="00E255AF">
        <w:t>Callan</w:t>
      </w:r>
      <w:proofErr w:type="spellEnd"/>
      <w:r w:rsidRPr="00E255AF">
        <w:t xml:space="preserve">, N., Jacob, S., Hawkes, D., </w:t>
      </w:r>
      <w:proofErr w:type="spellStart"/>
      <w:r w:rsidRPr="00E255AF">
        <w:t>Saville</w:t>
      </w:r>
      <w:proofErr w:type="spellEnd"/>
      <w:r w:rsidRPr="00E255AF">
        <w:t xml:space="preserve">, M. and Bailey, J. (2020). Uptake and acceptability of human papillomavirus self-sampling in rural and remote aboriginal communities: Evaluation of a nurse-led community engagement model. </w:t>
      </w:r>
      <w:proofErr w:type="gramStart"/>
      <w:r w:rsidRPr="00E255AF">
        <w:t>BMC Health Services Research, 20, pp.1-9.</w:t>
      </w:r>
      <w:proofErr w:type="gramEnd"/>
      <w:r w:rsidRPr="00E255AF">
        <w:t xml:space="preserve"> Available at: </w:t>
      </w:r>
      <w:hyperlink r:id="rId29">
        <w:r w:rsidRPr="00E255AF">
          <w:rPr>
            <w:color w:val="1155CC"/>
            <w:u w:val="single"/>
          </w:rPr>
          <w:t>https://link.springer.com/article/10.1186/s12913-020-05214-5</w:t>
        </w:r>
      </w:hyperlink>
      <w:r w:rsidRPr="00E255AF">
        <w:t xml:space="preserve"> (Accessed on 7 August 2023)</w:t>
      </w:r>
    </w:p>
    <w:p w:rsidR="003C4F8F" w:rsidRPr="00E255AF" w:rsidRDefault="003C4F8F">
      <w:proofErr w:type="spellStart"/>
      <w:r w:rsidRPr="00E255AF">
        <w:t>Ebrahim</w:t>
      </w:r>
      <w:proofErr w:type="spellEnd"/>
      <w:r w:rsidRPr="00E255AF">
        <w:t xml:space="preserve">, R.S. (2020). </w:t>
      </w:r>
      <w:proofErr w:type="gramStart"/>
      <w:r w:rsidRPr="00E255AF">
        <w:t>The role of trust in understanding the impact of social media marketing on brand equity and brand loyalty.</w:t>
      </w:r>
      <w:proofErr w:type="gramEnd"/>
      <w:r w:rsidRPr="00E255AF">
        <w:t xml:space="preserve"> </w:t>
      </w:r>
      <w:proofErr w:type="gramStart"/>
      <w:r w:rsidRPr="00E255AF">
        <w:t>Journal of Relationship Marketing, 19(4), pp.287-308.</w:t>
      </w:r>
      <w:proofErr w:type="gramEnd"/>
      <w:r w:rsidRPr="00E255AF">
        <w:t xml:space="preserve"> Available at: </w:t>
      </w:r>
      <w:hyperlink r:id="rId30">
        <w:r w:rsidRPr="00E255AF">
          <w:rPr>
            <w:color w:val="1155CC"/>
            <w:u w:val="single"/>
          </w:rPr>
          <w:t>https://www.researchgate.net/profile/Reham-Ebrahim-2/publication/338192138_The_Role_of_Trust_in_Understanding_the_Impact_of_Social_Media_Marketing_on_Brand_Equity_and_Brand_Loyalty/links/5e7f6d1d299bf1a91b865676/The-Role-of-Trust-in-Understanding-the-Impact-of-Social-Media-Marketing-on-Brand-Equity-and-Brand-Loyalty.pdf</w:t>
        </w:r>
      </w:hyperlink>
      <w:r w:rsidRPr="00E255AF">
        <w:t xml:space="preserve"> (Accessed on 7 August 2023)</w:t>
      </w:r>
    </w:p>
    <w:p w:rsidR="003C4F8F" w:rsidRPr="00E255AF" w:rsidRDefault="003C4F8F">
      <w:proofErr w:type="gramStart"/>
      <w:r w:rsidRPr="00E255AF">
        <w:t>Gómez-Rico, M., Molina-</w:t>
      </w:r>
      <w:proofErr w:type="spellStart"/>
      <w:r w:rsidRPr="00E255AF">
        <w:t>Collado</w:t>
      </w:r>
      <w:proofErr w:type="spellEnd"/>
      <w:r w:rsidRPr="00E255AF">
        <w:t>, A., Santos-</w:t>
      </w:r>
      <w:proofErr w:type="spellStart"/>
      <w:r w:rsidRPr="00E255AF">
        <w:t>Vijande</w:t>
      </w:r>
      <w:proofErr w:type="spellEnd"/>
      <w:r w:rsidRPr="00E255AF">
        <w:t>, M.L., Molina-</w:t>
      </w:r>
      <w:proofErr w:type="spellStart"/>
      <w:r w:rsidRPr="00E255AF">
        <w:t>Collado</w:t>
      </w:r>
      <w:proofErr w:type="spellEnd"/>
      <w:r w:rsidRPr="00E255AF">
        <w:t xml:space="preserve">, M.V. and </w:t>
      </w:r>
      <w:proofErr w:type="spellStart"/>
      <w:r w:rsidRPr="00E255AF">
        <w:t>Imhoff</w:t>
      </w:r>
      <w:proofErr w:type="spellEnd"/>
      <w:r w:rsidRPr="00E255AF">
        <w:t>, B. (2023).</w:t>
      </w:r>
      <w:proofErr w:type="gramEnd"/>
      <w:r w:rsidRPr="00E255AF">
        <w:t xml:space="preserve"> </w:t>
      </w:r>
      <w:proofErr w:type="gramStart"/>
      <w:r w:rsidRPr="00E255AF">
        <w:t>The role of novel instruments of brand communication and brand image in building consumers’ brand preference and intention to visit wineries.</w:t>
      </w:r>
      <w:proofErr w:type="gramEnd"/>
      <w:r w:rsidRPr="00E255AF">
        <w:t xml:space="preserve"> </w:t>
      </w:r>
      <w:proofErr w:type="gramStart"/>
      <w:r w:rsidRPr="00E255AF">
        <w:t>Current Psychology, 42(15), pp.12711-12727.</w:t>
      </w:r>
      <w:proofErr w:type="gramEnd"/>
      <w:r w:rsidRPr="00E255AF">
        <w:t xml:space="preserve"> Available at: </w:t>
      </w:r>
      <w:hyperlink r:id="rId31">
        <w:r w:rsidRPr="00E255AF">
          <w:rPr>
            <w:color w:val="1155CC"/>
            <w:u w:val="single"/>
          </w:rPr>
          <w:t>https://link.springer.com/article/10.1007/s12144-021-02656-w</w:t>
        </w:r>
      </w:hyperlink>
      <w:r w:rsidRPr="00E255AF">
        <w:t xml:space="preserve">  (Accessed on 7 August 2023)</w:t>
      </w:r>
    </w:p>
    <w:p w:rsidR="003C4F8F" w:rsidRPr="00E255AF" w:rsidRDefault="003C4F8F">
      <w:proofErr w:type="gramStart"/>
      <w:r w:rsidRPr="00E255AF">
        <w:t>Gómez-Rico, M., Molina-</w:t>
      </w:r>
      <w:proofErr w:type="spellStart"/>
      <w:r w:rsidRPr="00E255AF">
        <w:t>Collado</w:t>
      </w:r>
      <w:proofErr w:type="spellEnd"/>
      <w:r w:rsidRPr="00E255AF">
        <w:t>, A., Santos-</w:t>
      </w:r>
      <w:proofErr w:type="spellStart"/>
      <w:r w:rsidRPr="00E255AF">
        <w:t>Vijande</w:t>
      </w:r>
      <w:proofErr w:type="spellEnd"/>
      <w:r w:rsidRPr="00E255AF">
        <w:t>, M.L., Molina-</w:t>
      </w:r>
      <w:proofErr w:type="spellStart"/>
      <w:r w:rsidRPr="00E255AF">
        <w:t>Collado</w:t>
      </w:r>
      <w:proofErr w:type="spellEnd"/>
      <w:r w:rsidRPr="00E255AF">
        <w:t xml:space="preserve">, M.V. and </w:t>
      </w:r>
      <w:proofErr w:type="spellStart"/>
      <w:r w:rsidRPr="00E255AF">
        <w:t>Imhoff</w:t>
      </w:r>
      <w:proofErr w:type="spellEnd"/>
      <w:r w:rsidRPr="00E255AF">
        <w:t>, B. (2023).</w:t>
      </w:r>
      <w:proofErr w:type="gramEnd"/>
      <w:r w:rsidRPr="00E255AF">
        <w:t xml:space="preserve"> </w:t>
      </w:r>
      <w:proofErr w:type="gramStart"/>
      <w:r w:rsidRPr="00E255AF">
        <w:t>The role of novel instruments of brand communication and brand image in building consumers’ brand preference and intention to visit wineries.</w:t>
      </w:r>
      <w:proofErr w:type="gramEnd"/>
      <w:r w:rsidRPr="00E255AF">
        <w:t xml:space="preserve"> </w:t>
      </w:r>
      <w:proofErr w:type="gramStart"/>
      <w:r w:rsidRPr="00E255AF">
        <w:t>Current Psychology, 42(15), pp.12711-12727.</w:t>
      </w:r>
      <w:proofErr w:type="gramEnd"/>
      <w:r w:rsidRPr="00E255AF">
        <w:t xml:space="preserve"> Available at: </w:t>
      </w:r>
      <w:hyperlink r:id="rId32">
        <w:r w:rsidRPr="00E255AF">
          <w:rPr>
            <w:color w:val="1155CC"/>
            <w:u w:val="single"/>
          </w:rPr>
          <w:t>https://link.springer.com/article/10.1007/s12144-021-02656-w</w:t>
        </w:r>
      </w:hyperlink>
      <w:r w:rsidRPr="00E255AF">
        <w:t xml:space="preserve"> (Accessed on 7 August 2023)</w:t>
      </w:r>
    </w:p>
    <w:p w:rsidR="003C4F8F" w:rsidRPr="00E255AF" w:rsidRDefault="003C4F8F">
      <w:proofErr w:type="gramStart"/>
      <w:r w:rsidRPr="00E255AF">
        <w:lastRenderedPageBreak/>
        <w:t>Hilbert, M. (2020).</w:t>
      </w:r>
      <w:proofErr w:type="gramEnd"/>
      <w:r w:rsidRPr="00E255AF">
        <w:t xml:space="preserve"> </w:t>
      </w:r>
      <w:proofErr w:type="gramStart"/>
      <w:r w:rsidRPr="00E255AF">
        <w:t>Information theory for human and social processes.</w:t>
      </w:r>
      <w:proofErr w:type="gramEnd"/>
      <w:r w:rsidRPr="00E255AF">
        <w:t xml:space="preserve"> </w:t>
      </w:r>
      <w:proofErr w:type="gramStart"/>
      <w:r w:rsidRPr="00E255AF">
        <w:t>Entropy, 23(1), p.9.</w:t>
      </w:r>
      <w:proofErr w:type="gramEnd"/>
      <w:r w:rsidRPr="00E255AF">
        <w:t xml:space="preserve"> Available at: </w:t>
      </w:r>
      <w:hyperlink r:id="rId33">
        <w:r w:rsidRPr="00E255AF">
          <w:rPr>
            <w:color w:val="1155CC"/>
            <w:u w:val="single"/>
          </w:rPr>
          <w:t>https://www.mdpi.com/1099-4300/23/1/9/htm</w:t>
        </w:r>
      </w:hyperlink>
      <w:r w:rsidRPr="00E255AF">
        <w:t xml:space="preserve"> (Accessed on 7 August 2023)</w:t>
      </w:r>
    </w:p>
    <w:p w:rsidR="003C4F8F" w:rsidRPr="00E255AF" w:rsidRDefault="003C4F8F">
      <w:proofErr w:type="gramStart"/>
      <w:r w:rsidRPr="00E255AF">
        <w:t xml:space="preserve">Huang, Y.Y., Li, L. and </w:t>
      </w:r>
      <w:proofErr w:type="spellStart"/>
      <w:r w:rsidRPr="00E255AF">
        <w:t>Tsaur</w:t>
      </w:r>
      <w:proofErr w:type="spellEnd"/>
      <w:r w:rsidRPr="00E255AF">
        <w:t>, R.C. (2022).</w:t>
      </w:r>
      <w:proofErr w:type="gramEnd"/>
      <w:r w:rsidRPr="00E255AF">
        <w:t xml:space="preserve"> </w:t>
      </w:r>
      <w:proofErr w:type="gramStart"/>
      <w:r w:rsidRPr="00E255AF">
        <w:t xml:space="preserve">Smartphone market analysis with respect to brand performance using hybrid </w:t>
      </w:r>
      <w:proofErr w:type="spellStart"/>
      <w:r w:rsidRPr="00E255AF">
        <w:t>multicriteria</w:t>
      </w:r>
      <w:proofErr w:type="spellEnd"/>
      <w:r w:rsidRPr="00E255AF">
        <w:t xml:space="preserve"> decision-making methods.</w:t>
      </w:r>
      <w:proofErr w:type="gramEnd"/>
      <w:r w:rsidRPr="00E255AF">
        <w:t xml:space="preserve"> </w:t>
      </w:r>
      <w:proofErr w:type="gramStart"/>
      <w:r w:rsidRPr="00E255AF">
        <w:t>Mathematics, 10(11), p.1861.</w:t>
      </w:r>
      <w:proofErr w:type="gramEnd"/>
      <w:r w:rsidRPr="00E255AF">
        <w:t xml:space="preserve"> Available at: </w:t>
      </w:r>
      <w:hyperlink r:id="rId34">
        <w:r w:rsidRPr="00E255AF">
          <w:rPr>
            <w:color w:val="1155CC"/>
            <w:u w:val="single"/>
          </w:rPr>
          <w:t>https://www.mdpi.com/2227-7390/10/11/1861</w:t>
        </w:r>
      </w:hyperlink>
      <w:r w:rsidRPr="00E255AF">
        <w:t xml:space="preserve"> (Accessed on 7 August 2023)</w:t>
      </w:r>
    </w:p>
    <w:p w:rsidR="003C4F8F" w:rsidRPr="00E255AF" w:rsidRDefault="003C4F8F">
      <w:r w:rsidRPr="00E255AF">
        <w:t xml:space="preserve">Kang, J.A., Hong, S. and Hubbard, G.T. (2020). The role of storytelling in advertising: Consumer emotion, narrative engagement level, and word‐of‐mouth intention. </w:t>
      </w:r>
      <w:proofErr w:type="gramStart"/>
      <w:r w:rsidRPr="00E255AF">
        <w:t>Journal of Consumer Behaviour, 19(1), pp.47-56.</w:t>
      </w:r>
      <w:proofErr w:type="gramEnd"/>
      <w:r w:rsidRPr="00E255AF">
        <w:t xml:space="preserve"> Available at: </w:t>
      </w:r>
      <w:hyperlink r:id="rId35">
        <w:r w:rsidRPr="00E255AF">
          <w:rPr>
            <w:color w:val="1155CC"/>
            <w:u w:val="single"/>
          </w:rPr>
          <w:t>https://www.researchgate.net/profile/Jin-Ae-Kang-2/publication/338558049_The_role_of_storytelling_in_advertising_Consumer_emotion_narrative_engagement_level_and_word-of-mouth_intention/links/5e1cbecda6fdcc283771135d/The-role-of-storytelling-in-advertising-Consumer-emotion-narrative-engagement-level-and-word-of-mouth-intention.pdf</w:t>
        </w:r>
      </w:hyperlink>
      <w:r w:rsidRPr="00E255AF">
        <w:t xml:space="preserve"> (Accessed on 7 August 2023)</w:t>
      </w:r>
    </w:p>
    <w:p w:rsidR="003C4F8F" w:rsidRPr="00E255AF" w:rsidRDefault="003C4F8F">
      <w:r w:rsidRPr="00E255AF">
        <w:t xml:space="preserve">Kim, D. (2020). Learning language, learning culture: Teaching language to the whole student. </w:t>
      </w:r>
      <w:proofErr w:type="gramStart"/>
      <w:r w:rsidRPr="00E255AF">
        <w:t>ECNU Review of Education, 3(3), pp.519-541.</w:t>
      </w:r>
      <w:proofErr w:type="gramEnd"/>
      <w:r w:rsidRPr="00E255AF">
        <w:t xml:space="preserve"> Available at: </w:t>
      </w:r>
      <w:hyperlink r:id="rId36">
        <w:r w:rsidRPr="00E255AF">
          <w:rPr>
            <w:color w:val="1155CC"/>
            <w:u w:val="single"/>
          </w:rPr>
          <w:t>https://journals.sagepub.com/doi/pdf/10.1177/2096531120936693</w:t>
        </w:r>
      </w:hyperlink>
      <w:r w:rsidRPr="00E255AF">
        <w:t xml:space="preserve"> (Accessed on 7 August 2023)</w:t>
      </w:r>
    </w:p>
    <w:p w:rsidR="003C4F8F" w:rsidRPr="00E255AF" w:rsidRDefault="003C4F8F">
      <w:proofErr w:type="spellStart"/>
      <w:proofErr w:type="gramStart"/>
      <w:r w:rsidRPr="00E255AF">
        <w:t>Krizanova</w:t>
      </w:r>
      <w:proofErr w:type="spellEnd"/>
      <w:r w:rsidRPr="00E255AF">
        <w:t xml:space="preserve">, A., </w:t>
      </w:r>
      <w:proofErr w:type="spellStart"/>
      <w:r w:rsidRPr="00E255AF">
        <w:t>Lăzăroiu</w:t>
      </w:r>
      <w:proofErr w:type="spellEnd"/>
      <w:r w:rsidRPr="00E255AF">
        <w:t xml:space="preserve">, G., </w:t>
      </w:r>
      <w:proofErr w:type="spellStart"/>
      <w:r w:rsidRPr="00E255AF">
        <w:t>Gajanova</w:t>
      </w:r>
      <w:proofErr w:type="spellEnd"/>
      <w:r w:rsidRPr="00E255AF">
        <w:t xml:space="preserve">, L., </w:t>
      </w:r>
      <w:proofErr w:type="spellStart"/>
      <w:r w:rsidRPr="00E255AF">
        <w:t>Kliestikova</w:t>
      </w:r>
      <w:proofErr w:type="spellEnd"/>
      <w:r w:rsidRPr="00E255AF">
        <w:t xml:space="preserve">, J., </w:t>
      </w:r>
      <w:proofErr w:type="spellStart"/>
      <w:r w:rsidRPr="00E255AF">
        <w:t>Nadanyiova</w:t>
      </w:r>
      <w:proofErr w:type="spellEnd"/>
      <w:r w:rsidRPr="00E255AF">
        <w:t xml:space="preserve">, M. and </w:t>
      </w:r>
      <w:proofErr w:type="spellStart"/>
      <w:r w:rsidRPr="00E255AF">
        <w:t>Moravcikova</w:t>
      </w:r>
      <w:proofErr w:type="spellEnd"/>
      <w:r w:rsidRPr="00E255AF">
        <w:t>, D. (2019).</w:t>
      </w:r>
      <w:proofErr w:type="gramEnd"/>
      <w:r w:rsidRPr="00E255AF">
        <w:t xml:space="preserve"> </w:t>
      </w:r>
      <w:proofErr w:type="gramStart"/>
      <w:r w:rsidRPr="00E255AF">
        <w:t>The effectiveness of marketing communication and importance of its evaluation in an online environment.</w:t>
      </w:r>
      <w:proofErr w:type="gramEnd"/>
      <w:r w:rsidRPr="00E255AF">
        <w:t xml:space="preserve"> </w:t>
      </w:r>
      <w:proofErr w:type="gramStart"/>
      <w:r w:rsidRPr="00E255AF">
        <w:t>Sustainability, 11(24), p.7016.</w:t>
      </w:r>
      <w:proofErr w:type="gramEnd"/>
      <w:r w:rsidRPr="00E255AF">
        <w:t xml:space="preserve"> Available at: </w:t>
      </w:r>
      <w:hyperlink r:id="rId37">
        <w:r w:rsidRPr="00E255AF">
          <w:rPr>
            <w:color w:val="1155CC"/>
            <w:u w:val="single"/>
          </w:rPr>
          <w:t>https://www.mdpi.com/2071-1050/11/24/7016/pdf</w:t>
        </w:r>
      </w:hyperlink>
      <w:r w:rsidRPr="00E255AF">
        <w:t xml:space="preserve"> (Accessed on 7 August 2023)</w:t>
      </w:r>
    </w:p>
    <w:p w:rsidR="003C4F8F" w:rsidRPr="00E255AF" w:rsidRDefault="003C4F8F">
      <w:proofErr w:type="spellStart"/>
      <w:proofErr w:type="gramStart"/>
      <w:r w:rsidRPr="00E255AF">
        <w:t>Kuscu</w:t>
      </w:r>
      <w:proofErr w:type="spellEnd"/>
      <w:r w:rsidRPr="00E255AF">
        <w:t xml:space="preserve">, M., </w:t>
      </w:r>
      <w:proofErr w:type="spellStart"/>
      <w:r w:rsidRPr="00E255AF">
        <w:t>Dinc</w:t>
      </w:r>
      <w:proofErr w:type="spellEnd"/>
      <w:r w:rsidRPr="00E255AF">
        <w:t xml:space="preserve">, E., </w:t>
      </w:r>
      <w:proofErr w:type="spellStart"/>
      <w:r w:rsidRPr="00E255AF">
        <w:t>Bilgin</w:t>
      </w:r>
      <w:proofErr w:type="spellEnd"/>
      <w:r w:rsidRPr="00E255AF">
        <w:t xml:space="preserve">, B.A., </w:t>
      </w:r>
      <w:proofErr w:type="spellStart"/>
      <w:r w:rsidRPr="00E255AF">
        <w:t>Ramezani</w:t>
      </w:r>
      <w:proofErr w:type="spellEnd"/>
      <w:r w:rsidRPr="00E255AF">
        <w:t>, H. and Akan, O.B. (2019).</w:t>
      </w:r>
      <w:proofErr w:type="gramEnd"/>
      <w:r w:rsidRPr="00E255AF">
        <w:t xml:space="preserve"> Transmitter and receiver architectures for molecular communications: A survey on physical design with modulation, coding, and detection techniques. </w:t>
      </w:r>
      <w:proofErr w:type="gramStart"/>
      <w:r w:rsidRPr="00E255AF">
        <w:t>Proceedings of the IEEE, 107(7), pp.1302-1341.</w:t>
      </w:r>
      <w:proofErr w:type="gramEnd"/>
      <w:r w:rsidRPr="00E255AF">
        <w:t xml:space="preserve"> Available at: </w:t>
      </w:r>
      <w:hyperlink r:id="rId38">
        <w:r w:rsidRPr="00E255AF">
          <w:rPr>
            <w:color w:val="1155CC"/>
            <w:u w:val="single"/>
          </w:rPr>
          <w:t>https://ieeexplore.ieee.org/iel7/5/4357935/08726417.pdf</w:t>
        </w:r>
      </w:hyperlink>
      <w:r w:rsidRPr="00E255AF">
        <w:t xml:space="preserve"> (Accessed on 7 August 2023)</w:t>
      </w:r>
    </w:p>
    <w:p w:rsidR="003C4F8F" w:rsidRPr="00E255AF" w:rsidRDefault="003C4F8F">
      <w:proofErr w:type="gramStart"/>
      <w:r w:rsidRPr="00E255AF">
        <w:t xml:space="preserve">Li, F., </w:t>
      </w:r>
      <w:proofErr w:type="spellStart"/>
      <w:r w:rsidRPr="00E255AF">
        <w:t>Larimo</w:t>
      </w:r>
      <w:proofErr w:type="spellEnd"/>
      <w:r w:rsidRPr="00E255AF">
        <w:t xml:space="preserve">, J. and </w:t>
      </w:r>
      <w:proofErr w:type="spellStart"/>
      <w:r w:rsidRPr="00E255AF">
        <w:t>Leonidou</w:t>
      </w:r>
      <w:proofErr w:type="spellEnd"/>
      <w:r w:rsidRPr="00E255AF">
        <w:t>, L.C. (2021).</w:t>
      </w:r>
      <w:proofErr w:type="gramEnd"/>
      <w:r w:rsidRPr="00E255AF">
        <w:t xml:space="preserve"> Social media marketing strategy: definition, conceptualization, taxonomy, validation, and future agenda. </w:t>
      </w:r>
      <w:proofErr w:type="gramStart"/>
      <w:r w:rsidRPr="00E255AF">
        <w:t>Journal of the Academy of Marketing Science, 49, pp.51-70.</w:t>
      </w:r>
      <w:proofErr w:type="gramEnd"/>
      <w:r w:rsidRPr="00E255AF">
        <w:t xml:space="preserve"> Available at: </w:t>
      </w:r>
      <w:hyperlink r:id="rId39">
        <w:r w:rsidRPr="00E255AF">
          <w:rPr>
            <w:color w:val="1155CC"/>
            <w:u w:val="single"/>
          </w:rPr>
          <w:t>https://link.springer.com/article/10.1007/s11747-020-00733-3</w:t>
        </w:r>
      </w:hyperlink>
      <w:r w:rsidRPr="00E255AF">
        <w:t xml:space="preserve"> (Accessed on 7 August 2023)</w:t>
      </w:r>
    </w:p>
    <w:p w:rsidR="003C4F8F" w:rsidRPr="00E255AF" w:rsidRDefault="003C4F8F">
      <w:proofErr w:type="spellStart"/>
      <w:proofErr w:type="gramStart"/>
      <w:r w:rsidRPr="00E255AF">
        <w:t>López</w:t>
      </w:r>
      <w:proofErr w:type="spellEnd"/>
      <w:r w:rsidRPr="00E255AF">
        <w:t xml:space="preserve"> </w:t>
      </w:r>
      <w:proofErr w:type="spellStart"/>
      <w:r w:rsidRPr="00E255AF">
        <w:t>García</w:t>
      </w:r>
      <w:proofErr w:type="spellEnd"/>
      <w:r w:rsidRPr="00E255AF">
        <w:t xml:space="preserve">, J.J., </w:t>
      </w:r>
      <w:proofErr w:type="spellStart"/>
      <w:r w:rsidRPr="00E255AF">
        <w:t>Lizcano</w:t>
      </w:r>
      <w:proofErr w:type="spellEnd"/>
      <w:r w:rsidRPr="00E255AF">
        <w:t>, D., Ramos, C.M. and Matos, N. (2019).</w:t>
      </w:r>
      <w:proofErr w:type="gramEnd"/>
      <w:r w:rsidRPr="00E255AF">
        <w:t xml:space="preserve"> Digital marketing actions that achieve a better attraction and loyalty of users: An analytical study. </w:t>
      </w:r>
      <w:proofErr w:type="gramStart"/>
      <w:r w:rsidRPr="00E255AF">
        <w:t xml:space="preserve">Future Internet, 11(6), </w:t>
      </w:r>
      <w:r w:rsidRPr="00E255AF">
        <w:lastRenderedPageBreak/>
        <w:t>p.130.</w:t>
      </w:r>
      <w:proofErr w:type="gramEnd"/>
      <w:r w:rsidRPr="00E255AF">
        <w:t xml:space="preserve"> Available at: </w:t>
      </w:r>
      <w:hyperlink r:id="rId40">
        <w:r w:rsidRPr="00E255AF">
          <w:rPr>
            <w:color w:val="1155CC"/>
            <w:u w:val="single"/>
          </w:rPr>
          <w:t>https://www.mdpi.com/1999-5903/11/6/130/pdf</w:t>
        </w:r>
      </w:hyperlink>
      <w:r w:rsidRPr="00E255AF">
        <w:t xml:space="preserve"> (Accessed on 7 August 2023)</w:t>
      </w:r>
    </w:p>
    <w:p w:rsidR="003C4F8F" w:rsidRPr="00E255AF" w:rsidRDefault="003C4F8F">
      <w:proofErr w:type="gramStart"/>
      <w:r w:rsidRPr="00E255AF">
        <w:t xml:space="preserve">Noël, R., Miranda, D., </w:t>
      </w:r>
      <w:proofErr w:type="spellStart"/>
      <w:r w:rsidRPr="00E255AF">
        <w:t>Cechinel</w:t>
      </w:r>
      <w:proofErr w:type="spellEnd"/>
      <w:r w:rsidRPr="00E255AF">
        <w:t xml:space="preserve">, C., </w:t>
      </w:r>
      <w:proofErr w:type="spellStart"/>
      <w:r w:rsidRPr="00E255AF">
        <w:t>Riquelme</w:t>
      </w:r>
      <w:proofErr w:type="spellEnd"/>
      <w:r w:rsidRPr="00E255AF">
        <w:t>, F., Primo, T.T. and Munoz, R. (2022).</w:t>
      </w:r>
      <w:proofErr w:type="gramEnd"/>
      <w:r w:rsidRPr="00E255AF">
        <w:t xml:space="preserve"> </w:t>
      </w:r>
      <w:proofErr w:type="gramStart"/>
      <w:r w:rsidRPr="00E255AF">
        <w:t>Visualizing collaboration in teamwork: A multimodal learning analytics platform for non-verbal communication.</w:t>
      </w:r>
      <w:proofErr w:type="gramEnd"/>
      <w:r w:rsidRPr="00E255AF">
        <w:t xml:space="preserve"> Applied Sciences, 12(15), p.7499. Available at: </w:t>
      </w:r>
      <w:hyperlink r:id="rId41">
        <w:r w:rsidRPr="00E255AF">
          <w:rPr>
            <w:color w:val="1155CC"/>
            <w:u w:val="single"/>
          </w:rPr>
          <w:t>https://www.mdpi.com/2076-3417/12/15/7499/pdf</w:t>
        </w:r>
      </w:hyperlink>
      <w:r w:rsidRPr="00E255AF">
        <w:t xml:space="preserve"> (Accessed on 7 August 2023)</w:t>
      </w:r>
    </w:p>
    <w:p w:rsidR="003C4F8F" w:rsidRPr="00E255AF" w:rsidRDefault="003C4F8F" w:rsidP="00DC293C">
      <w:proofErr w:type="spellStart"/>
      <w:r w:rsidRPr="00E255AF">
        <w:t>Oomen</w:t>
      </w:r>
      <w:proofErr w:type="spellEnd"/>
      <w:r w:rsidRPr="00E255AF">
        <w:t xml:space="preserve">, J. (2021) </w:t>
      </w:r>
      <w:r w:rsidRPr="00E255AF">
        <w:rPr>
          <w:iCs/>
        </w:rPr>
        <w:t xml:space="preserve">Differences in B2B and B2C: The customer </w:t>
      </w:r>
      <w:proofErr w:type="spellStart"/>
      <w:r w:rsidRPr="00E255AF">
        <w:rPr>
          <w:iCs/>
        </w:rPr>
        <w:t>touchpoints</w:t>
      </w:r>
      <w:proofErr w:type="spellEnd"/>
      <w:r w:rsidRPr="00E255AF">
        <w:rPr>
          <w:iCs/>
        </w:rPr>
        <w:t xml:space="preserve"> (part 8/8)</w:t>
      </w:r>
      <w:r w:rsidRPr="00E255AF">
        <w:t xml:space="preserve">, </w:t>
      </w:r>
      <w:proofErr w:type="spellStart"/>
      <w:r w:rsidRPr="00E255AF">
        <w:rPr>
          <w:iCs/>
        </w:rPr>
        <w:t>Pimcy</w:t>
      </w:r>
      <w:proofErr w:type="spellEnd"/>
      <w:r w:rsidRPr="00E255AF">
        <w:rPr>
          <w:iCs/>
        </w:rPr>
        <w:t xml:space="preserve"> </w:t>
      </w:r>
      <w:proofErr w:type="spellStart"/>
      <w:r w:rsidRPr="00E255AF">
        <w:rPr>
          <w:iCs/>
        </w:rPr>
        <w:t>Innovatie</w:t>
      </w:r>
      <w:proofErr w:type="spellEnd"/>
      <w:r w:rsidRPr="00E255AF">
        <w:rPr>
          <w:iCs/>
        </w:rPr>
        <w:t xml:space="preserve"> &amp; Portfolio Management</w:t>
      </w:r>
      <w:r w:rsidRPr="00E255AF">
        <w:t xml:space="preserve">. Available at: </w:t>
      </w:r>
      <w:hyperlink r:id="rId42" w:history="1">
        <w:r w:rsidRPr="00E255AF">
          <w:rPr>
            <w:rStyle w:val="Hyperlink"/>
          </w:rPr>
          <w:t>https://www.pimcy.nl/en/verschillen-b2b-en-b2c-customer-touchpoints/</w:t>
        </w:r>
      </w:hyperlink>
      <w:r w:rsidRPr="00E255AF">
        <w:t xml:space="preserve"> (Accessed: 07 August 2023). </w:t>
      </w:r>
    </w:p>
    <w:p w:rsidR="003C4F8F" w:rsidRPr="00E255AF" w:rsidRDefault="003C4F8F">
      <w:proofErr w:type="spellStart"/>
      <w:proofErr w:type="gramStart"/>
      <w:r w:rsidRPr="00E255AF">
        <w:t>Osmanova</w:t>
      </w:r>
      <w:proofErr w:type="spellEnd"/>
      <w:r w:rsidRPr="00E255AF">
        <w:t xml:space="preserve">, I., </w:t>
      </w:r>
      <w:proofErr w:type="spellStart"/>
      <w:r w:rsidRPr="00E255AF">
        <w:t>Ozerden</w:t>
      </w:r>
      <w:proofErr w:type="spellEnd"/>
      <w:r w:rsidRPr="00E255AF">
        <w:t xml:space="preserve">, S., </w:t>
      </w:r>
      <w:proofErr w:type="spellStart"/>
      <w:r w:rsidRPr="00E255AF">
        <w:t>Dalal</w:t>
      </w:r>
      <w:proofErr w:type="spellEnd"/>
      <w:r w:rsidRPr="00E255AF">
        <w:t>, B. and Ibrahim, B. (2023).</w:t>
      </w:r>
      <w:proofErr w:type="gramEnd"/>
      <w:r w:rsidRPr="00E255AF">
        <w:t xml:space="preserve"> </w:t>
      </w:r>
      <w:proofErr w:type="gramStart"/>
      <w:r w:rsidRPr="00E255AF">
        <w:t>Examining the Relationship between Brand Symbolism and Brand Evangelism through Consumer Brand Identification: Evidence from Starbucks Coffee Brand.</w:t>
      </w:r>
      <w:proofErr w:type="gramEnd"/>
      <w:r w:rsidRPr="00E255AF">
        <w:t xml:space="preserve"> </w:t>
      </w:r>
      <w:proofErr w:type="gramStart"/>
      <w:r w:rsidRPr="00E255AF">
        <w:t>Sustainability, 15(2), p.1684.</w:t>
      </w:r>
      <w:proofErr w:type="gramEnd"/>
      <w:r w:rsidRPr="00E255AF">
        <w:t xml:space="preserve"> Available at: </w:t>
      </w:r>
      <w:hyperlink r:id="rId43">
        <w:r w:rsidRPr="00E255AF">
          <w:rPr>
            <w:color w:val="1155CC"/>
            <w:u w:val="single"/>
          </w:rPr>
          <w:t>https://www.mdpi.com/2071-1050/15/2/1684</w:t>
        </w:r>
      </w:hyperlink>
      <w:r w:rsidRPr="00E255AF">
        <w:t xml:space="preserve"> (Accessed on 7 August 2023)</w:t>
      </w:r>
    </w:p>
    <w:p w:rsidR="003C4F8F" w:rsidRPr="00E255AF" w:rsidRDefault="003C4F8F">
      <w:proofErr w:type="spellStart"/>
      <w:proofErr w:type="gramStart"/>
      <w:r w:rsidRPr="00E255AF">
        <w:t>Raut</w:t>
      </w:r>
      <w:proofErr w:type="spellEnd"/>
      <w:r w:rsidRPr="00E255AF">
        <w:t xml:space="preserve">, U.R., </w:t>
      </w:r>
      <w:proofErr w:type="spellStart"/>
      <w:r w:rsidRPr="00E255AF">
        <w:t>Pawar</w:t>
      </w:r>
      <w:proofErr w:type="spellEnd"/>
      <w:r w:rsidRPr="00E255AF">
        <w:t xml:space="preserve">, P.A., </w:t>
      </w:r>
      <w:proofErr w:type="spellStart"/>
      <w:r w:rsidRPr="00E255AF">
        <w:t>Brito</w:t>
      </w:r>
      <w:proofErr w:type="spellEnd"/>
      <w:r w:rsidRPr="00E255AF">
        <w:t xml:space="preserve">, P.Q. and </w:t>
      </w:r>
      <w:proofErr w:type="spellStart"/>
      <w:r w:rsidRPr="00E255AF">
        <w:t>Sisodia</w:t>
      </w:r>
      <w:proofErr w:type="spellEnd"/>
      <w:r w:rsidRPr="00E255AF">
        <w:t>, G.S. (2019).</w:t>
      </w:r>
      <w:proofErr w:type="gramEnd"/>
      <w:r w:rsidRPr="00E255AF">
        <w:t xml:space="preserve"> </w:t>
      </w:r>
      <w:proofErr w:type="gramStart"/>
      <w:r w:rsidRPr="00E255AF">
        <w:t>Mediating model of brand equity and its application.</w:t>
      </w:r>
      <w:proofErr w:type="gramEnd"/>
      <w:r w:rsidRPr="00E255AF">
        <w:t xml:space="preserve"> </w:t>
      </w:r>
      <w:proofErr w:type="gramStart"/>
      <w:r w:rsidRPr="00E255AF">
        <w:t>Spanish Journal of Marketing-ESIC, 23(2), pp.295-318.</w:t>
      </w:r>
      <w:proofErr w:type="gramEnd"/>
      <w:r w:rsidRPr="00E255AF">
        <w:t xml:space="preserve"> Available at: </w:t>
      </w:r>
      <w:hyperlink r:id="rId44">
        <w:r w:rsidRPr="00E255AF">
          <w:rPr>
            <w:color w:val="1155CC"/>
            <w:u w:val="single"/>
          </w:rPr>
          <w:t>https://www.emerald.com/insight/content/doi/10.1108/SJME-04-2019-0021/full/pdf</w:t>
        </w:r>
      </w:hyperlink>
      <w:r w:rsidRPr="00E255AF">
        <w:t xml:space="preserve"> (Accessed on 7 August 2023)</w:t>
      </w:r>
    </w:p>
    <w:p w:rsidR="003C4F8F" w:rsidRPr="00E255AF" w:rsidRDefault="003C4F8F">
      <w:proofErr w:type="spellStart"/>
      <w:proofErr w:type="gramStart"/>
      <w:r w:rsidRPr="00E255AF">
        <w:t>Raza</w:t>
      </w:r>
      <w:proofErr w:type="spellEnd"/>
      <w:r w:rsidRPr="00E255AF">
        <w:t xml:space="preserve">, A., </w:t>
      </w:r>
      <w:proofErr w:type="spellStart"/>
      <w:r w:rsidRPr="00E255AF">
        <w:t>Saeed</w:t>
      </w:r>
      <w:proofErr w:type="spellEnd"/>
      <w:r w:rsidRPr="00E255AF">
        <w:t xml:space="preserve">, A., </w:t>
      </w:r>
      <w:proofErr w:type="spellStart"/>
      <w:r w:rsidRPr="00E255AF">
        <w:t>Iqbal</w:t>
      </w:r>
      <w:proofErr w:type="spellEnd"/>
      <w:r w:rsidRPr="00E255AF">
        <w:t xml:space="preserve">, M.K., </w:t>
      </w:r>
      <w:proofErr w:type="spellStart"/>
      <w:r w:rsidRPr="00E255AF">
        <w:t>Saeed</w:t>
      </w:r>
      <w:proofErr w:type="spellEnd"/>
      <w:r w:rsidRPr="00E255AF">
        <w:t xml:space="preserve">, U., </w:t>
      </w:r>
      <w:proofErr w:type="spellStart"/>
      <w:r w:rsidRPr="00E255AF">
        <w:t>Sadiq</w:t>
      </w:r>
      <w:proofErr w:type="spellEnd"/>
      <w:r w:rsidRPr="00E255AF">
        <w:t xml:space="preserve">, I. and </w:t>
      </w:r>
      <w:proofErr w:type="spellStart"/>
      <w:r w:rsidRPr="00E255AF">
        <w:t>Faraz</w:t>
      </w:r>
      <w:proofErr w:type="spellEnd"/>
      <w:r w:rsidRPr="00E255AF">
        <w:t>, N.A. (2020).</w:t>
      </w:r>
      <w:proofErr w:type="gramEnd"/>
      <w:r w:rsidRPr="00E255AF">
        <w:t xml:space="preserve"> </w:t>
      </w:r>
      <w:proofErr w:type="gramStart"/>
      <w:r w:rsidRPr="00E255AF">
        <w:t>Linking corporate social responsibility to customer loyalty through co-creation and customer company identification: Exploring sequential mediation mechanism.</w:t>
      </w:r>
      <w:proofErr w:type="gramEnd"/>
      <w:r w:rsidRPr="00E255AF">
        <w:t xml:space="preserve"> </w:t>
      </w:r>
      <w:proofErr w:type="gramStart"/>
      <w:r w:rsidRPr="00E255AF">
        <w:t>Sustainability, 12(6), p.2525.</w:t>
      </w:r>
      <w:proofErr w:type="gramEnd"/>
      <w:r w:rsidRPr="00E255AF">
        <w:t xml:space="preserve"> Available at: </w:t>
      </w:r>
      <w:hyperlink r:id="rId45">
        <w:r w:rsidRPr="00E255AF">
          <w:rPr>
            <w:color w:val="1155CC"/>
            <w:u w:val="single"/>
          </w:rPr>
          <w:t>https://www.mdpi.com/2071-1050/12/6/2525/pdf</w:t>
        </w:r>
      </w:hyperlink>
      <w:r w:rsidRPr="00E255AF">
        <w:t xml:space="preserve"> (Accessed on 7 August 2023)</w:t>
      </w:r>
    </w:p>
    <w:p w:rsidR="003C4F8F" w:rsidRPr="00E255AF" w:rsidRDefault="003C4F8F">
      <w:proofErr w:type="gramStart"/>
      <w:r w:rsidRPr="00E255AF">
        <w:t>Rojas-</w:t>
      </w:r>
      <w:proofErr w:type="spellStart"/>
      <w:r w:rsidRPr="00E255AF">
        <w:t>Lamorena</w:t>
      </w:r>
      <w:proofErr w:type="spellEnd"/>
      <w:r w:rsidRPr="00E255AF">
        <w:t>, Á.J., Del Barrio-</w:t>
      </w:r>
      <w:proofErr w:type="spellStart"/>
      <w:r w:rsidRPr="00E255AF">
        <w:t>García</w:t>
      </w:r>
      <w:proofErr w:type="spellEnd"/>
      <w:r w:rsidRPr="00E255AF">
        <w:t xml:space="preserve">, S. and </w:t>
      </w:r>
      <w:proofErr w:type="spellStart"/>
      <w:r w:rsidRPr="00E255AF">
        <w:t>Alcántara-Pilar</w:t>
      </w:r>
      <w:proofErr w:type="spellEnd"/>
      <w:r w:rsidRPr="00E255AF">
        <w:t>, J.M. (2022).</w:t>
      </w:r>
      <w:proofErr w:type="gramEnd"/>
      <w:r w:rsidRPr="00E255AF">
        <w:t xml:space="preserve"> A review of three decades of academic research on brand equity: A </w:t>
      </w:r>
      <w:proofErr w:type="spellStart"/>
      <w:r w:rsidRPr="00E255AF">
        <w:t>bibliometric</w:t>
      </w:r>
      <w:proofErr w:type="spellEnd"/>
      <w:r w:rsidRPr="00E255AF">
        <w:t xml:space="preserve"> approach using co-word analysis and bibliographic coupling. </w:t>
      </w:r>
      <w:proofErr w:type="gramStart"/>
      <w:r w:rsidRPr="00E255AF">
        <w:t>Journal of Business Research, 139, pp.1067-1083.</w:t>
      </w:r>
      <w:proofErr w:type="gramEnd"/>
      <w:r w:rsidRPr="00E255AF">
        <w:t xml:space="preserve"> Available at: </w:t>
      </w:r>
      <w:hyperlink r:id="rId46">
        <w:r w:rsidRPr="00E255AF">
          <w:rPr>
            <w:color w:val="1155CC"/>
            <w:u w:val="single"/>
          </w:rPr>
          <w:t>https://www.sciencedirect.com/science/article/pii/S0148296321007505</w:t>
        </w:r>
      </w:hyperlink>
      <w:r w:rsidRPr="00E255AF">
        <w:t xml:space="preserve"> (Accessed on 7 August 2023)</w:t>
      </w:r>
    </w:p>
    <w:p w:rsidR="003C4F8F" w:rsidRPr="00E255AF" w:rsidRDefault="003C4F8F">
      <w:proofErr w:type="spellStart"/>
      <w:proofErr w:type="gramStart"/>
      <w:r w:rsidRPr="00E255AF">
        <w:t>Sarasvuo</w:t>
      </w:r>
      <w:proofErr w:type="spellEnd"/>
      <w:r w:rsidRPr="00E255AF">
        <w:t xml:space="preserve">, S., </w:t>
      </w:r>
      <w:proofErr w:type="spellStart"/>
      <w:r w:rsidRPr="00E255AF">
        <w:t>Rindell</w:t>
      </w:r>
      <w:proofErr w:type="spellEnd"/>
      <w:r w:rsidRPr="00E255AF">
        <w:t xml:space="preserve">, A. and </w:t>
      </w:r>
      <w:proofErr w:type="spellStart"/>
      <w:r w:rsidRPr="00E255AF">
        <w:t>Kovalchuk</w:t>
      </w:r>
      <w:proofErr w:type="spellEnd"/>
      <w:r w:rsidRPr="00E255AF">
        <w:t>, M. (2022).</w:t>
      </w:r>
      <w:proofErr w:type="gramEnd"/>
      <w:r w:rsidRPr="00E255AF">
        <w:t xml:space="preserve"> </w:t>
      </w:r>
      <w:proofErr w:type="gramStart"/>
      <w:r w:rsidRPr="00E255AF">
        <w:t>Toward a conceptual understanding of co-creation in branding.</w:t>
      </w:r>
      <w:proofErr w:type="gramEnd"/>
      <w:r w:rsidRPr="00E255AF">
        <w:t xml:space="preserve"> </w:t>
      </w:r>
      <w:proofErr w:type="gramStart"/>
      <w:r w:rsidRPr="00E255AF">
        <w:t>Journal of Business Research, 139, pp.543-563.</w:t>
      </w:r>
      <w:proofErr w:type="gramEnd"/>
      <w:r w:rsidRPr="00E255AF">
        <w:t xml:space="preserve"> Available at: </w:t>
      </w:r>
      <w:hyperlink r:id="rId47">
        <w:r w:rsidRPr="00E255AF">
          <w:rPr>
            <w:color w:val="1155CC"/>
            <w:u w:val="single"/>
          </w:rPr>
          <w:t>https://www.sciencedirect.com/science/article/pii/S0148296321007037</w:t>
        </w:r>
      </w:hyperlink>
      <w:r w:rsidRPr="00E255AF">
        <w:t xml:space="preserve"> (Accessed on 7 August 2023)</w:t>
      </w:r>
    </w:p>
    <w:p w:rsidR="003C4F8F" w:rsidRPr="00E255AF" w:rsidRDefault="003C4F8F">
      <w:proofErr w:type="spellStart"/>
      <w:proofErr w:type="gramStart"/>
      <w:r w:rsidRPr="00E255AF">
        <w:lastRenderedPageBreak/>
        <w:t>Shahbaznezhad</w:t>
      </w:r>
      <w:proofErr w:type="spellEnd"/>
      <w:r w:rsidRPr="00E255AF">
        <w:t xml:space="preserve">, H., Dolan, R. and </w:t>
      </w:r>
      <w:proofErr w:type="spellStart"/>
      <w:r w:rsidRPr="00E255AF">
        <w:t>Rashidirad</w:t>
      </w:r>
      <w:proofErr w:type="spellEnd"/>
      <w:r w:rsidRPr="00E255AF">
        <w:t>, M. (2021).</w:t>
      </w:r>
      <w:proofErr w:type="gramEnd"/>
      <w:r w:rsidRPr="00E255AF">
        <w:t xml:space="preserve"> </w:t>
      </w:r>
      <w:proofErr w:type="gramStart"/>
      <w:r w:rsidRPr="00E255AF">
        <w:t>The role of social media content format and platform in users’ engagement behavior.</w:t>
      </w:r>
      <w:proofErr w:type="gramEnd"/>
      <w:r w:rsidRPr="00E255AF">
        <w:t xml:space="preserve"> </w:t>
      </w:r>
      <w:proofErr w:type="gramStart"/>
      <w:r w:rsidRPr="00E255AF">
        <w:t>Journal of Interactive Marketing, 53(1), pp.47-65.</w:t>
      </w:r>
      <w:proofErr w:type="gramEnd"/>
      <w:r w:rsidRPr="00E255AF">
        <w:t xml:space="preserve"> Available at: </w:t>
      </w:r>
      <w:hyperlink r:id="rId48">
        <w:r w:rsidRPr="00E255AF">
          <w:rPr>
            <w:color w:val="1155CC"/>
            <w:u w:val="single"/>
          </w:rPr>
          <w:t>https://journals.sagepub.com/doi/pdf/10.1016/j.intmar.2020.05.001</w:t>
        </w:r>
      </w:hyperlink>
      <w:r w:rsidRPr="00E255AF">
        <w:t xml:space="preserve"> (Accessed on 7 August 2023)</w:t>
      </w:r>
    </w:p>
    <w:p w:rsidR="003C4F8F" w:rsidRPr="00E255AF" w:rsidRDefault="003C4F8F">
      <w:proofErr w:type="gramStart"/>
      <w:r w:rsidRPr="00E255AF">
        <w:t>Starbucks.</w:t>
      </w:r>
      <w:proofErr w:type="gramEnd"/>
      <w:r w:rsidRPr="00E255AF">
        <w:t xml:space="preserve"> </w:t>
      </w:r>
      <w:proofErr w:type="gramStart"/>
      <w:r w:rsidRPr="00E255AF">
        <w:t>(2023). Our Company.</w:t>
      </w:r>
      <w:proofErr w:type="gramEnd"/>
      <w:r w:rsidRPr="00E255AF">
        <w:t xml:space="preserve"> </w:t>
      </w:r>
      <w:proofErr w:type="gramStart"/>
      <w:r w:rsidRPr="00E255AF">
        <w:t>(Online).</w:t>
      </w:r>
      <w:proofErr w:type="gramEnd"/>
      <w:r w:rsidRPr="00E255AF">
        <w:t xml:space="preserve"> Available at: </w:t>
      </w:r>
      <w:hyperlink r:id="rId49">
        <w:r w:rsidRPr="00E255AF">
          <w:rPr>
            <w:color w:val="1155CC"/>
            <w:u w:val="single"/>
          </w:rPr>
          <w:t>https://www.starbucks.com/about-us/</w:t>
        </w:r>
      </w:hyperlink>
      <w:r w:rsidRPr="00E255AF">
        <w:t xml:space="preserve"> (Accessed on 7 August 2023)</w:t>
      </w:r>
    </w:p>
    <w:p w:rsidR="003C4F8F" w:rsidRPr="00E255AF" w:rsidRDefault="003C4F8F">
      <w:proofErr w:type="gramStart"/>
      <w:r w:rsidRPr="00E255AF">
        <w:t>Starbucks.</w:t>
      </w:r>
      <w:proofErr w:type="gramEnd"/>
      <w:r w:rsidRPr="00E255AF">
        <w:t xml:space="preserve"> (2023). Starbucks Reports Q3 Fiscal 2023 Results. </w:t>
      </w:r>
      <w:proofErr w:type="gramStart"/>
      <w:r w:rsidRPr="00E255AF">
        <w:t>(Online).</w:t>
      </w:r>
      <w:proofErr w:type="gramEnd"/>
      <w:r w:rsidRPr="00E255AF">
        <w:t xml:space="preserve"> Available at: </w:t>
      </w:r>
      <w:hyperlink r:id="rId50">
        <w:r w:rsidRPr="00E255AF">
          <w:rPr>
            <w:color w:val="1155CC"/>
            <w:u w:val="single"/>
          </w:rPr>
          <w:t>https://stories.starbucks.com/press/2023/starbucks-reports-q3-fiscal-2023-results/</w:t>
        </w:r>
      </w:hyperlink>
      <w:r w:rsidRPr="00E255AF">
        <w:t xml:space="preserve"> (Accessed on 7 August 2023)</w:t>
      </w:r>
    </w:p>
    <w:p w:rsidR="003C4F8F" w:rsidRPr="00E255AF" w:rsidRDefault="003C4F8F">
      <w:proofErr w:type="gramStart"/>
      <w:r w:rsidRPr="00E255AF">
        <w:t>Wang, W., Wei, T., Zhang, Y. and Wang, Y. (2019).</w:t>
      </w:r>
      <w:proofErr w:type="gramEnd"/>
      <w:r w:rsidRPr="00E255AF">
        <w:t xml:space="preserve"> A method of intelligent product design cue construction based on customer </w:t>
      </w:r>
      <w:proofErr w:type="spellStart"/>
      <w:r w:rsidRPr="00E255AF">
        <w:t>touchpoint</w:t>
      </w:r>
      <w:proofErr w:type="spellEnd"/>
      <w:r w:rsidRPr="00E255AF">
        <w:t xml:space="preserve"> correlation analysis and positive creativity theory. </w:t>
      </w:r>
      <w:proofErr w:type="gramStart"/>
      <w:r w:rsidRPr="00E255AF">
        <w:t>Advances in Mechanical Engineering, 11(1), p.1687814018819347.</w:t>
      </w:r>
      <w:proofErr w:type="gramEnd"/>
      <w:r w:rsidRPr="00E255AF">
        <w:t xml:space="preserve"> Available at: </w:t>
      </w:r>
      <w:hyperlink r:id="rId51">
        <w:r w:rsidRPr="00E255AF">
          <w:rPr>
            <w:color w:val="1155CC"/>
            <w:u w:val="single"/>
          </w:rPr>
          <w:t>https://journals.sagepub.com/doi/full/10.1177/1687814018819347</w:t>
        </w:r>
      </w:hyperlink>
      <w:r w:rsidRPr="00E255AF">
        <w:t xml:space="preserve"> (Accessed on 7 August 2023)</w:t>
      </w:r>
    </w:p>
    <w:p w:rsidR="003C4F8F" w:rsidRPr="00E255AF" w:rsidRDefault="003C4F8F">
      <w:proofErr w:type="spellStart"/>
      <w:r w:rsidRPr="00E255AF">
        <w:t>Zhurakovskyi</w:t>
      </w:r>
      <w:proofErr w:type="spellEnd"/>
      <w:r w:rsidRPr="00E255AF">
        <w:t xml:space="preserve">, B., </w:t>
      </w:r>
      <w:proofErr w:type="spellStart"/>
      <w:r w:rsidRPr="00E255AF">
        <w:t>Boiko</w:t>
      </w:r>
      <w:proofErr w:type="spellEnd"/>
      <w:r w:rsidRPr="00E255AF">
        <w:t xml:space="preserve">, J., </w:t>
      </w:r>
      <w:proofErr w:type="spellStart"/>
      <w:r w:rsidRPr="00E255AF">
        <w:t>Druzhynin</w:t>
      </w:r>
      <w:proofErr w:type="spellEnd"/>
      <w:r w:rsidRPr="00E255AF">
        <w:t xml:space="preserve">, V., </w:t>
      </w:r>
      <w:proofErr w:type="spellStart"/>
      <w:r w:rsidRPr="00E255AF">
        <w:t>Zeniv</w:t>
      </w:r>
      <w:proofErr w:type="spellEnd"/>
      <w:r w:rsidRPr="00E255AF">
        <w:t xml:space="preserve">, I. and </w:t>
      </w:r>
      <w:proofErr w:type="spellStart"/>
      <w:r w:rsidRPr="00E255AF">
        <w:t>Eromenko</w:t>
      </w:r>
      <w:proofErr w:type="spellEnd"/>
      <w:r w:rsidRPr="00E255AF">
        <w:t xml:space="preserve">, O. (2020). </w:t>
      </w:r>
      <w:proofErr w:type="gramStart"/>
      <w:r w:rsidRPr="00E255AF">
        <w:t>Increasing the efficiency of information transmission in communication channels.</w:t>
      </w:r>
      <w:proofErr w:type="gramEnd"/>
      <w:r w:rsidRPr="00E255AF">
        <w:t xml:space="preserve"> </w:t>
      </w:r>
      <w:proofErr w:type="gramStart"/>
      <w:r w:rsidRPr="00E255AF">
        <w:t>Indonesian Journal of Electrical Engineering and Computer Science, 19(3), pp.1306-1315.</w:t>
      </w:r>
      <w:proofErr w:type="gramEnd"/>
      <w:r w:rsidRPr="00E255AF">
        <w:t xml:space="preserve"> Available at: </w:t>
      </w:r>
      <w:hyperlink r:id="rId52">
        <w:r w:rsidRPr="00E255AF">
          <w:rPr>
            <w:color w:val="1155CC"/>
            <w:u w:val="single"/>
          </w:rPr>
          <w:t>https://www.researchgate.net/profile/Juliy-Boiko/publication/342344773_Increasing_the_efficiency_of_information_transmission_in_communication_channels/links/5eef214092851ce9e7f78ec0/Increasing-the-efficiency-of-information-transmission-in-communication-channels.pdf</w:t>
        </w:r>
      </w:hyperlink>
      <w:r w:rsidRPr="00E255AF">
        <w:t xml:space="preserve"> (Accessed on 7 August 2023)</w:t>
      </w:r>
    </w:p>
    <w:p w:rsidR="00DC293C" w:rsidRPr="00E255AF" w:rsidRDefault="00DC293C">
      <w:pPr>
        <w:rPr>
          <w:color w:val="222222"/>
          <w:shd w:val="clear" w:color="auto" w:fill="FFFFFF"/>
        </w:rPr>
      </w:pPr>
    </w:p>
    <w:p w:rsidR="0080162F" w:rsidRPr="00E255AF" w:rsidRDefault="0080162F"/>
    <w:p w:rsidR="00006F90" w:rsidRPr="00E255AF" w:rsidRDefault="00006F90"/>
    <w:p w:rsidR="00006F90" w:rsidRPr="00E255AF" w:rsidRDefault="00006F90"/>
    <w:p w:rsidR="00006F90" w:rsidRPr="00E255AF" w:rsidRDefault="00006F90"/>
    <w:p w:rsidR="00006F90" w:rsidRPr="00E255AF" w:rsidRDefault="00006F90"/>
    <w:p w:rsidR="00006F90" w:rsidRPr="00E255AF" w:rsidRDefault="00006F90"/>
    <w:p w:rsidR="00006F90" w:rsidRPr="00E255AF" w:rsidRDefault="00006F90"/>
    <w:p w:rsidR="00006F90" w:rsidRPr="00E255AF" w:rsidRDefault="00006F90"/>
    <w:p w:rsidR="00006F90" w:rsidRPr="00E255AF" w:rsidRDefault="00006F90"/>
    <w:p w:rsidR="00006F90" w:rsidRPr="00E255AF" w:rsidRDefault="00006F90"/>
    <w:p w:rsidR="00006F90" w:rsidRPr="00E255AF" w:rsidRDefault="00006F90"/>
    <w:p w:rsidR="00006F90" w:rsidRPr="00E255AF" w:rsidRDefault="00006F90"/>
    <w:p w:rsidR="00006F90" w:rsidRPr="00E255AF" w:rsidRDefault="00006F90"/>
    <w:p w:rsidR="00006F90" w:rsidRPr="00E255AF" w:rsidRDefault="00006F90"/>
    <w:p w:rsidR="00006F90" w:rsidRPr="00E255AF" w:rsidRDefault="00006F90"/>
    <w:sectPr w:rsidR="00006F90" w:rsidRPr="00E255AF" w:rsidSect="00E961DD">
      <w:footerReference w:type="default" r:id="rId5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50C5E" w:rsidRDefault="00050C5E">
      <w:pPr>
        <w:spacing w:line="240" w:lineRule="auto"/>
      </w:pPr>
      <w:r>
        <w:separator/>
      </w:r>
    </w:p>
  </w:endnote>
  <w:endnote w:type="continuationSeparator" w:id="0">
    <w:p w:rsidR="00050C5E" w:rsidRDefault="00050C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466664"/>
      <w:docPartObj>
        <w:docPartGallery w:val="Page Numbers (Bottom of Page)"/>
        <w:docPartUnique/>
      </w:docPartObj>
    </w:sdtPr>
    <w:sdtEndPr/>
    <w:sdtContent>
      <w:sdt>
        <w:sdtPr>
          <w:id w:val="-1769616900"/>
          <w:docPartObj>
            <w:docPartGallery w:val="Page Numbers (Top of Page)"/>
            <w:docPartUnique/>
          </w:docPartObj>
        </w:sdtPr>
        <w:sdtEndPr/>
        <w:sdtContent>
          <w:p w:rsidR="007424FA" w:rsidRDefault="00DE29A7">
            <w:pPr>
              <w:pStyle w:val="Footer"/>
              <w:jc w:val="right"/>
            </w:pPr>
            <w:r>
              <w:t xml:space="preserve">Page </w:t>
            </w:r>
            <w:r>
              <w:rPr>
                <w:b/>
                <w:bCs/>
              </w:rPr>
              <w:fldChar w:fldCharType="begin"/>
            </w:r>
            <w:r>
              <w:rPr>
                <w:b/>
                <w:bCs/>
              </w:rPr>
              <w:instrText xml:space="preserve"> PAGE </w:instrText>
            </w:r>
            <w:r>
              <w:rPr>
                <w:b/>
                <w:bCs/>
              </w:rPr>
              <w:fldChar w:fldCharType="separate"/>
            </w:r>
            <w:r w:rsidR="00E255AF">
              <w:rPr>
                <w:b/>
                <w:bCs/>
                <w:noProof/>
              </w:rPr>
              <w:t>8</w:t>
            </w:r>
            <w:r>
              <w:rPr>
                <w:b/>
                <w:bCs/>
              </w:rPr>
              <w:fldChar w:fldCharType="end"/>
            </w:r>
            <w:r>
              <w:t xml:space="preserve"> of </w:t>
            </w:r>
            <w:r>
              <w:rPr>
                <w:b/>
                <w:bCs/>
              </w:rPr>
              <w:fldChar w:fldCharType="begin"/>
            </w:r>
            <w:r>
              <w:rPr>
                <w:b/>
                <w:bCs/>
              </w:rPr>
              <w:instrText xml:space="preserve"> NUMPAGES  </w:instrText>
            </w:r>
            <w:r>
              <w:rPr>
                <w:b/>
                <w:bCs/>
              </w:rPr>
              <w:fldChar w:fldCharType="separate"/>
            </w:r>
            <w:r w:rsidR="00E255AF">
              <w:rPr>
                <w:b/>
                <w:bCs/>
                <w:noProof/>
              </w:rPr>
              <w:t>28</w:t>
            </w:r>
            <w:r>
              <w:rPr>
                <w:b/>
                <w:bCs/>
              </w:rPr>
              <w:fldChar w:fldCharType="end"/>
            </w:r>
          </w:p>
        </w:sdtContent>
      </w:sdt>
    </w:sdtContent>
  </w:sdt>
  <w:p w:rsidR="007424FA" w:rsidRDefault="007424F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50C5E" w:rsidRDefault="00050C5E">
      <w:pPr>
        <w:spacing w:line="240" w:lineRule="auto"/>
      </w:pPr>
      <w:r>
        <w:separator/>
      </w:r>
    </w:p>
  </w:footnote>
  <w:footnote w:type="continuationSeparator" w:id="0">
    <w:p w:rsidR="00050C5E" w:rsidRDefault="00050C5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6F90"/>
    <w:rsid w:val="00006F90"/>
    <w:rsid w:val="000400BE"/>
    <w:rsid w:val="00050C5E"/>
    <w:rsid w:val="001C5C7C"/>
    <w:rsid w:val="003C4F8F"/>
    <w:rsid w:val="007424FA"/>
    <w:rsid w:val="0080162F"/>
    <w:rsid w:val="00814C8E"/>
    <w:rsid w:val="00973EE4"/>
    <w:rsid w:val="00CE339D"/>
    <w:rsid w:val="00CF7904"/>
    <w:rsid w:val="00DC293C"/>
    <w:rsid w:val="00DE29A7"/>
    <w:rsid w:val="00E02B15"/>
    <w:rsid w:val="00E255AF"/>
    <w:rsid w:val="00E961D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i/>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7424FA"/>
    <w:pPr>
      <w:tabs>
        <w:tab w:val="center" w:pos="4513"/>
        <w:tab w:val="right" w:pos="9026"/>
      </w:tabs>
      <w:spacing w:line="240" w:lineRule="auto"/>
    </w:pPr>
  </w:style>
  <w:style w:type="character" w:customStyle="1" w:styleId="HeaderChar">
    <w:name w:val="Header Char"/>
    <w:basedOn w:val="DefaultParagraphFont"/>
    <w:link w:val="Header"/>
    <w:uiPriority w:val="99"/>
    <w:rsid w:val="007424FA"/>
  </w:style>
  <w:style w:type="paragraph" w:styleId="Footer">
    <w:name w:val="footer"/>
    <w:basedOn w:val="Normal"/>
    <w:link w:val="FooterChar"/>
    <w:uiPriority w:val="99"/>
    <w:unhideWhenUsed/>
    <w:rsid w:val="007424FA"/>
    <w:pPr>
      <w:tabs>
        <w:tab w:val="center" w:pos="4513"/>
        <w:tab w:val="right" w:pos="9026"/>
      </w:tabs>
      <w:spacing w:line="240" w:lineRule="auto"/>
    </w:pPr>
  </w:style>
  <w:style w:type="character" w:customStyle="1" w:styleId="FooterChar">
    <w:name w:val="Footer Char"/>
    <w:basedOn w:val="DefaultParagraphFont"/>
    <w:link w:val="Footer"/>
    <w:uiPriority w:val="99"/>
    <w:rsid w:val="007424FA"/>
  </w:style>
  <w:style w:type="paragraph" w:styleId="TOCHeading">
    <w:name w:val="TOC Heading"/>
    <w:basedOn w:val="Heading1"/>
    <w:next w:val="Normal"/>
    <w:uiPriority w:val="39"/>
    <w:unhideWhenUsed/>
    <w:qFormat/>
    <w:rsid w:val="00CE339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E339D"/>
    <w:pPr>
      <w:spacing w:after="100"/>
    </w:pPr>
  </w:style>
  <w:style w:type="paragraph" w:styleId="TOC2">
    <w:name w:val="toc 2"/>
    <w:basedOn w:val="Normal"/>
    <w:next w:val="Normal"/>
    <w:autoRedefine/>
    <w:uiPriority w:val="39"/>
    <w:unhideWhenUsed/>
    <w:rsid w:val="00CE339D"/>
    <w:pPr>
      <w:spacing w:after="100"/>
      <w:ind w:left="240"/>
    </w:pPr>
  </w:style>
  <w:style w:type="character" w:styleId="Hyperlink">
    <w:name w:val="Hyperlink"/>
    <w:basedOn w:val="DefaultParagraphFont"/>
    <w:uiPriority w:val="99"/>
    <w:unhideWhenUsed/>
    <w:rsid w:val="00CE339D"/>
    <w:rPr>
      <w:color w:val="0000FF" w:themeColor="hyperlink"/>
      <w:u w:val="single"/>
    </w:rPr>
  </w:style>
  <w:style w:type="paragraph" w:styleId="NormalWeb">
    <w:name w:val="Normal (Web)"/>
    <w:basedOn w:val="Normal"/>
    <w:uiPriority w:val="99"/>
    <w:semiHidden/>
    <w:unhideWhenUsed/>
    <w:rsid w:val="00DC293C"/>
    <w:pPr>
      <w:spacing w:before="100" w:beforeAutospacing="1" w:after="100" w:afterAutospacing="1" w:line="240" w:lineRule="auto"/>
      <w:jc w:val="left"/>
    </w:pPr>
    <w:rPr>
      <w:lang w:val="en-US" w:eastAsia="en-US"/>
    </w:rPr>
  </w:style>
  <w:style w:type="paragraph" w:styleId="ListParagraph">
    <w:name w:val="List Paragraph"/>
    <w:basedOn w:val="Normal"/>
    <w:uiPriority w:val="34"/>
    <w:qFormat/>
    <w:rsid w:val="003C4F8F"/>
    <w:pPr>
      <w:ind w:left="720"/>
      <w:contextualSpacing/>
    </w:pPr>
  </w:style>
  <w:style w:type="paragraph" w:styleId="BalloonText">
    <w:name w:val="Balloon Text"/>
    <w:basedOn w:val="Normal"/>
    <w:link w:val="BalloonTextChar"/>
    <w:uiPriority w:val="99"/>
    <w:semiHidden/>
    <w:unhideWhenUsed/>
    <w:rsid w:val="000400B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00B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i/>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7424FA"/>
    <w:pPr>
      <w:tabs>
        <w:tab w:val="center" w:pos="4513"/>
        <w:tab w:val="right" w:pos="9026"/>
      </w:tabs>
      <w:spacing w:line="240" w:lineRule="auto"/>
    </w:pPr>
  </w:style>
  <w:style w:type="character" w:customStyle="1" w:styleId="HeaderChar">
    <w:name w:val="Header Char"/>
    <w:basedOn w:val="DefaultParagraphFont"/>
    <w:link w:val="Header"/>
    <w:uiPriority w:val="99"/>
    <w:rsid w:val="007424FA"/>
  </w:style>
  <w:style w:type="paragraph" w:styleId="Footer">
    <w:name w:val="footer"/>
    <w:basedOn w:val="Normal"/>
    <w:link w:val="FooterChar"/>
    <w:uiPriority w:val="99"/>
    <w:unhideWhenUsed/>
    <w:rsid w:val="007424FA"/>
    <w:pPr>
      <w:tabs>
        <w:tab w:val="center" w:pos="4513"/>
        <w:tab w:val="right" w:pos="9026"/>
      </w:tabs>
      <w:spacing w:line="240" w:lineRule="auto"/>
    </w:pPr>
  </w:style>
  <w:style w:type="character" w:customStyle="1" w:styleId="FooterChar">
    <w:name w:val="Footer Char"/>
    <w:basedOn w:val="DefaultParagraphFont"/>
    <w:link w:val="Footer"/>
    <w:uiPriority w:val="99"/>
    <w:rsid w:val="007424FA"/>
  </w:style>
  <w:style w:type="paragraph" w:styleId="TOCHeading">
    <w:name w:val="TOC Heading"/>
    <w:basedOn w:val="Heading1"/>
    <w:next w:val="Normal"/>
    <w:uiPriority w:val="39"/>
    <w:unhideWhenUsed/>
    <w:qFormat/>
    <w:rsid w:val="00CE339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E339D"/>
    <w:pPr>
      <w:spacing w:after="100"/>
    </w:pPr>
  </w:style>
  <w:style w:type="paragraph" w:styleId="TOC2">
    <w:name w:val="toc 2"/>
    <w:basedOn w:val="Normal"/>
    <w:next w:val="Normal"/>
    <w:autoRedefine/>
    <w:uiPriority w:val="39"/>
    <w:unhideWhenUsed/>
    <w:rsid w:val="00CE339D"/>
    <w:pPr>
      <w:spacing w:after="100"/>
      <w:ind w:left="240"/>
    </w:pPr>
  </w:style>
  <w:style w:type="character" w:styleId="Hyperlink">
    <w:name w:val="Hyperlink"/>
    <w:basedOn w:val="DefaultParagraphFont"/>
    <w:uiPriority w:val="99"/>
    <w:unhideWhenUsed/>
    <w:rsid w:val="00CE339D"/>
    <w:rPr>
      <w:color w:val="0000FF" w:themeColor="hyperlink"/>
      <w:u w:val="single"/>
    </w:rPr>
  </w:style>
  <w:style w:type="paragraph" w:styleId="NormalWeb">
    <w:name w:val="Normal (Web)"/>
    <w:basedOn w:val="Normal"/>
    <w:uiPriority w:val="99"/>
    <w:semiHidden/>
    <w:unhideWhenUsed/>
    <w:rsid w:val="00DC293C"/>
    <w:pPr>
      <w:spacing w:before="100" w:beforeAutospacing="1" w:after="100" w:afterAutospacing="1" w:line="240" w:lineRule="auto"/>
      <w:jc w:val="left"/>
    </w:pPr>
    <w:rPr>
      <w:lang w:val="en-US" w:eastAsia="en-US"/>
    </w:rPr>
  </w:style>
  <w:style w:type="paragraph" w:styleId="ListParagraph">
    <w:name w:val="List Paragraph"/>
    <w:basedOn w:val="Normal"/>
    <w:uiPriority w:val="34"/>
    <w:qFormat/>
    <w:rsid w:val="003C4F8F"/>
    <w:pPr>
      <w:ind w:left="720"/>
      <w:contextualSpacing/>
    </w:pPr>
  </w:style>
  <w:style w:type="paragraph" w:styleId="BalloonText">
    <w:name w:val="Balloon Text"/>
    <w:basedOn w:val="Normal"/>
    <w:link w:val="BalloonTextChar"/>
    <w:uiPriority w:val="99"/>
    <w:semiHidden/>
    <w:unhideWhenUsed/>
    <w:rsid w:val="000400B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00B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30257388">
      <w:bodyDiv w:val="1"/>
      <w:marLeft w:val="0"/>
      <w:marRight w:val="0"/>
      <w:marTop w:val="0"/>
      <w:marBottom w:val="0"/>
      <w:divBdr>
        <w:top w:val="none" w:sz="0" w:space="0" w:color="auto"/>
        <w:left w:val="none" w:sz="0" w:space="0" w:color="auto"/>
        <w:bottom w:val="none" w:sz="0" w:space="0" w:color="auto"/>
        <w:right w:val="none" w:sz="0" w:space="0" w:color="auto"/>
      </w:divBdr>
    </w:div>
    <w:div w:id="18391544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www.mdpi.com/0718-1876/18/1/2" TargetMode="External"/><Relationship Id="rId39" Type="http://schemas.openxmlformats.org/officeDocument/2006/relationships/hyperlink" Target="https://link.springer.com/article/10.1007/s11747-020-00733-3" TargetMode="External"/><Relationship Id="rId21" Type="http://schemas.openxmlformats.org/officeDocument/2006/relationships/hyperlink" Target="https://arxiv.org/pdf/2010.08538" TargetMode="External"/><Relationship Id="rId34" Type="http://schemas.openxmlformats.org/officeDocument/2006/relationships/hyperlink" Target="https://www.mdpi.com/2227-7390/10/11/1861" TargetMode="External"/><Relationship Id="rId42" Type="http://schemas.openxmlformats.org/officeDocument/2006/relationships/hyperlink" Target="https://www.pimcy.nl/en/verschillen-b2b-en-b2c-customer-touchpoints/" TargetMode="External"/><Relationship Id="rId47" Type="http://schemas.openxmlformats.org/officeDocument/2006/relationships/hyperlink" Target="https://www.sciencedirect.com/science/article/pii/S0148296321007037" TargetMode="External"/><Relationship Id="rId50" Type="http://schemas.openxmlformats.org/officeDocument/2006/relationships/hyperlink" Target="https://stories.starbucks.com/press/2023/starbucks-reports-q3-fiscal-2023-results/" TargetMode="Externa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onlinelibrary.wiley.com/doi/pdf/10.1111/ijcs.12669" TargetMode="External"/><Relationship Id="rId33" Type="http://schemas.openxmlformats.org/officeDocument/2006/relationships/hyperlink" Target="https://www.mdpi.com/1099-4300/23/1/9/htm" TargetMode="External"/><Relationship Id="rId38" Type="http://schemas.openxmlformats.org/officeDocument/2006/relationships/hyperlink" Target="https://ieeexplore.ieee.org/iel7/5/4357935/08726417.pdf" TargetMode="External"/><Relationship Id="rId46" Type="http://schemas.openxmlformats.org/officeDocument/2006/relationships/hyperlink" Target="https://www.sciencedirect.com/science/article/pii/S0148296321007505" TargetMode="Externa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hyperlink" Target="https://link.springer.com/article/10.1186/s12913-020-05214-5" TargetMode="External"/><Relationship Id="rId41" Type="http://schemas.openxmlformats.org/officeDocument/2006/relationships/hyperlink" Target="https://www.mdpi.com/2076-3417/12/15/7499/pdf"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link.springer.com/article/10.1007/s11747-019-00718-x" TargetMode="External"/><Relationship Id="rId32" Type="http://schemas.openxmlformats.org/officeDocument/2006/relationships/hyperlink" Target="https://link.springer.com/article/10.1007/s12144-021-02656-w" TargetMode="External"/><Relationship Id="rId37" Type="http://schemas.openxmlformats.org/officeDocument/2006/relationships/hyperlink" Target="https://www.mdpi.com/2071-1050/11/24/7016/pdf" TargetMode="External"/><Relationship Id="rId40" Type="http://schemas.openxmlformats.org/officeDocument/2006/relationships/hyperlink" Target="https://www.mdpi.com/1999-5903/11/6/130/pdf" TargetMode="External"/><Relationship Id="rId45" Type="http://schemas.openxmlformats.org/officeDocument/2006/relationships/hyperlink" Target="https://www.mdpi.com/2071-1050/12/6/2525/pdf" TargetMode="External"/><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researchgate.net/profile/Ali-Maksum-4/publication/365007233_Green_Marketing_And_Climate_Change_The_Case_Of_Starbucks_Indonesia/links/6421364092cfd54f8431c06d/Green-Marketing-And-Climate-Change-The-Case-Of-Starbucks-Indonesia.pdf" TargetMode="External"/><Relationship Id="rId28" Type="http://schemas.openxmlformats.org/officeDocument/2006/relationships/hyperlink" Target="https://www.researchgate.net/profile/Dam-Mai/publication/349869313_Relationships_between_Service_Quality_Brand_Image_Customer_Satisfaction_and_Customer_Loyalty/links/60531717458515e83452184e/Relationships-between-Service-Quality-Brand-Image-Customer-Satisfaction-and-Customer-Loyalty.pdf" TargetMode="External"/><Relationship Id="rId36" Type="http://schemas.openxmlformats.org/officeDocument/2006/relationships/hyperlink" Target="https://journals.sagepub.com/doi/pdf/10.1177/2096531120936693" TargetMode="External"/><Relationship Id="rId49" Type="http://schemas.openxmlformats.org/officeDocument/2006/relationships/hyperlink" Target="https://www.starbucks.com/about-us/" TargetMode="Externa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s://link.springer.com/article/10.1007/s12144-021-02656-w" TargetMode="External"/><Relationship Id="rId44" Type="http://schemas.openxmlformats.org/officeDocument/2006/relationships/hyperlink" Target="https://www.emerald.com/insight/content/doi/10.1108/SJME-04-2019-0021/full/pdf" TargetMode="External"/><Relationship Id="rId52" Type="http://schemas.openxmlformats.org/officeDocument/2006/relationships/hyperlink" Target="https://www.researchgate.net/profile/Juliy-Boiko/publication/342344773_Increasing_the_efficiency_of_information_transmission_in_communication_channels/links/5eef214092851ce9e7f78ec0/Increasing-the-efficiency-of-information-transmission-in-communication-channels.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mdpi.com/2411-9660/4/3/29/pdf" TargetMode="External"/><Relationship Id="rId27" Type="http://schemas.openxmlformats.org/officeDocument/2006/relationships/hyperlink" Target="https://www.researchgate.net/profile/Mounir-Elatrachi/publication/339812910_Determinants_of_ICT_Integration_by_Teachers_in_Higher_Education_in_Morocco/links/5ec31c49299bf1c09ac8f187/Determinants-of-ICT-Integration-by-Teachers-in-Higher-Education-in-Morocco.pdf" TargetMode="External"/><Relationship Id="rId30" Type="http://schemas.openxmlformats.org/officeDocument/2006/relationships/hyperlink" Target="https://www.researchgate.net/profile/Reham-Ebrahim-2/publication/338192138_The_Role_of_Trust_in_Understanding_the_Impact_of_Social_Media_Marketing_on_Brand_Equity_and_Brand_Loyalty/links/5e7f6d1d299bf1a91b865676/The-Role-of-Trust-in-Understanding-the-Impact-of-Social-Media-Marketing-on-Brand-Equity-and-Brand-Loyalty.pdf" TargetMode="External"/><Relationship Id="rId35" Type="http://schemas.openxmlformats.org/officeDocument/2006/relationships/hyperlink" Target="https://www.researchgate.net/profile/Jin-Ae-Kang-2/publication/338558049_The_role_of_storytelling_in_advertising_Consumer_emotion_narrative_engagement_level_and_word-of-mouth_intention/links/5e1cbecda6fdcc283771135d/The-role-of-storytelling-in-advertising-Consumer-emotion-narrative-engagement-level-and-word-of-mouth-intention.pdf" TargetMode="External"/><Relationship Id="rId43" Type="http://schemas.openxmlformats.org/officeDocument/2006/relationships/hyperlink" Target="https://www.mdpi.com/2071-1050/15/2/1684" TargetMode="External"/><Relationship Id="rId48" Type="http://schemas.openxmlformats.org/officeDocument/2006/relationships/hyperlink" Target="https://journals.sagepub.com/doi/pdf/10.1016/j.intmar.2020.05.001" TargetMode="External"/><Relationship Id="rId8" Type="http://schemas.openxmlformats.org/officeDocument/2006/relationships/image" Target="media/image1.png"/><Relationship Id="rId51" Type="http://schemas.openxmlformats.org/officeDocument/2006/relationships/hyperlink" Target="https://journals.sagepub.com/doi/full/10.1177/1687814018819347" TargetMode="External"/><Relationship Id="rId3"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A7E1FB-3951-4466-BFB5-1D69FE14D4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28</Pages>
  <Words>6458</Words>
  <Characters>36817</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Kushagra Singh</dc:creator>
  <cp:lastModifiedBy>hp</cp:lastModifiedBy>
  <cp:revision>4</cp:revision>
  <dcterms:created xsi:type="dcterms:W3CDTF">2023-08-29T15:16:00Z</dcterms:created>
  <dcterms:modified xsi:type="dcterms:W3CDTF">2023-08-29T15:30:00Z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417620</vt:lpwstr>
  </property>
  <property fmtid="{D5CDD505-2E9C-101B-9397-08002B2CF9AE}" pid="3" name="NXPowerLiteSettings">
    <vt:lpwstr>C7000400038000</vt:lpwstr>
  </property>
  <property fmtid="{D5CDD505-2E9C-101B-9397-08002B2CF9AE}" pid="4" name="NXPowerLiteVersion">
    <vt:lpwstr>S10.0.0</vt:lpwstr>
  </property>
</Properties>
</file>