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16F" w:rsidRDefault="00E655CC" w:rsidP="00E655CC">
      <w:pPr>
        <w:jc w:val="center"/>
        <w:rPr>
          <w:b/>
          <w:sz w:val="28"/>
        </w:rPr>
      </w:pPr>
      <w:r>
        <w:rPr>
          <w:b/>
          <w:sz w:val="28"/>
        </w:rPr>
        <w:t xml:space="preserve"> Nane:  Luciana </w:t>
      </w:r>
      <w:r w:rsidR="0061316F">
        <w:rPr>
          <w:b/>
          <w:sz w:val="28"/>
        </w:rPr>
        <w:t>Maria Dobra</w:t>
      </w:r>
    </w:p>
    <w:p w:rsidR="0061316F" w:rsidRDefault="0061316F" w:rsidP="0061316F">
      <w:pPr>
        <w:jc w:val="center"/>
        <w:rPr>
          <w:b/>
          <w:sz w:val="28"/>
        </w:rPr>
      </w:pPr>
      <w:r>
        <w:rPr>
          <w:b/>
          <w:sz w:val="28"/>
        </w:rPr>
        <w:t xml:space="preserve">Student ID: </w:t>
      </w:r>
      <w:hyperlink r:id="rId9" w:history="1">
        <w:r w:rsidRPr="00DD08D8">
          <w:rPr>
            <w:rStyle w:val="Hyperlink"/>
            <w:b/>
            <w:sz w:val="28"/>
          </w:rPr>
          <w:t>2019290@STUDENT.UWTSD.AC.UK</w:t>
        </w:r>
      </w:hyperlink>
    </w:p>
    <w:p w:rsidR="0061316F" w:rsidRDefault="0061316F" w:rsidP="0061316F">
      <w:pPr>
        <w:jc w:val="center"/>
        <w:rPr>
          <w:b/>
          <w:sz w:val="28"/>
        </w:rPr>
      </w:pPr>
      <w:r>
        <w:rPr>
          <w:b/>
          <w:sz w:val="28"/>
        </w:rPr>
        <w:t>Module code: BMIH5006 Module</w:t>
      </w:r>
    </w:p>
    <w:p w:rsidR="00ED3293" w:rsidRDefault="0061316F" w:rsidP="0061316F">
      <w:pPr>
        <w:jc w:val="center"/>
        <w:rPr>
          <w:b/>
          <w:sz w:val="28"/>
        </w:rPr>
      </w:pPr>
      <w:proofErr w:type="spellStart"/>
      <w:r>
        <w:rPr>
          <w:b/>
          <w:sz w:val="28"/>
        </w:rPr>
        <w:t>TEACHER:Kathryn</w:t>
      </w:r>
      <w:proofErr w:type="spellEnd"/>
      <w:r>
        <w:rPr>
          <w:b/>
          <w:sz w:val="28"/>
        </w:rPr>
        <w:t xml:space="preserve"> Roberts</w:t>
      </w:r>
    </w:p>
    <w:p w:rsidR="00ED3293" w:rsidRPr="00ED3293" w:rsidRDefault="00ED3293" w:rsidP="00BA3893">
      <w:pPr>
        <w:jc w:val="center"/>
        <w:rPr>
          <w:b/>
          <w:sz w:val="28"/>
        </w:rPr>
      </w:pPr>
      <w:r w:rsidRPr="00ED3293">
        <w:rPr>
          <w:b/>
          <w:sz w:val="28"/>
        </w:rPr>
        <w:t>BMIH5006</w:t>
      </w:r>
    </w:p>
    <w:p w:rsidR="005B6841" w:rsidRDefault="00ED3293" w:rsidP="00BA3893">
      <w:pPr>
        <w:jc w:val="center"/>
        <w:rPr>
          <w:b/>
          <w:sz w:val="28"/>
        </w:rPr>
      </w:pPr>
      <w:r w:rsidRPr="00ED3293">
        <w:rPr>
          <w:b/>
          <w:sz w:val="28"/>
        </w:rPr>
        <w:t>Sustainable Hospitality &amp; Tourism Management</w:t>
      </w:r>
    </w:p>
    <w:p w:rsidR="00ED3293" w:rsidRDefault="00ED3293" w:rsidP="00BA3893">
      <w:pPr>
        <w:jc w:val="center"/>
        <w:rPr>
          <w:b/>
          <w:sz w:val="28"/>
        </w:rPr>
      </w:pPr>
    </w:p>
    <w:p w:rsidR="00ED3293" w:rsidRDefault="00ED3293" w:rsidP="00BA3893">
      <w:pPr>
        <w:spacing w:after="200"/>
        <w:jc w:val="left"/>
        <w:rPr>
          <w:b/>
          <w:sz w:val="28"/>
        </w:rPr>
      </w:pPr>
      <w:r>
        <w:rPr>
          <w:b/>
          <w:sz w:val="28"/>
        </w:rPr>
        <w:br w:type="page"/>
      </w:r>
    </w:p>
    <w:sdt>
      <w:sdtPr>
        <w:rPr>
          <w:rFonts w:ascii="Times New Roman" w:eastAsiaTheme="minorHAnsi" w:hAnsi="Times New Roman" w:cstheme="minorBidi"/>
          <w:b w:val="0"/>
          <w:bCs w:val="0"/>
          <w:color w:val="auto"/>
          <w:sz w:val="22"/>
          <w:szCs w:val="22"/>
          <w:lang w:eastAsia="en-US"/>
        </w:rPr>
        <w:id w:val="952906700"/>
        <w:docPartObj>
          <w:docPartGallery w:val="Table of Contents"/>
          <w:docPartUnique/>
        </w:docPartObj>
      </w:sdtPr>
      <w:sdtEndPr>
        <w:rPr>
          <w:noProof/>
        </w:rPr>
      </w:sdtEndPr>
      <w:sdtContent>
        <w:p w:rsidR="004E2056" w:rsidRDefault="004E2056" w:rsidP="00BA3893">
          <w:pPr>
            <w:pStyle w:val="TOCHeading"/>
            <w:spacing w:line="360" w:lineRule="auto"/>
          </w:pPr>
          <w:r>
            <w:t>Table of Contents</w:t>
          </w:r>
        </w:p>
        <w:p w:rsidR="00EF388F" w:rsidRDefault="004E2056">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158907069" w:history="1">
            <w:r w:rsidR="00EF388F" w:rsidRPr="007818C6">
              <w:rPr>
                <w:rStyle w:val="Hyperlink"/>
                <w:noProof/>
              </w:rPr>
              <w:t>Executive Summary</w:t>
            </w:r>
            <w:r w:rsidR="00EF388F">
              <w:rPr>
                <w:noProof/>
                <w:webHidden/>
              </w:rPr>
              <w:tab/>
            </w:r>
            <w:r w:rsidR="00EF388F">
              <w:rPr>
                <w:noProof/>
                <w:webHidden/>
              </w:rPr>
              <w:fldChar w:fldCharType="begin"/>
            </w:r>
            <w:r w:rsidR="00EF388F">
              <w:rPr>
                <w:noProof/>
                <w:webHidden/>
              </w:rPr>
              <w:instrText xml:space="preserve"> PAGEREF _Toc158907069 \h </w:instrText>
            </w:r>
            <w:r w:rsidR="00EF388F">
              <w:rPr>
                <w:noProof/>
                <w:webHidden/>
              </w:rPr>
            </w:r>
            <w:r w:rsidR="00EF388F">
              <w:rPr>
                <w:noProof/>
                <w:webHidden/>
              </w:rPr>
              <w:fldChar w:fldCharType="separate"/>
            </w:r>
            <w:r w:rsidR="00EF388F">
              <w:rPr>
                <w:noProof/>
                <w:webHidden/>
              </w:rPr>
              <w:t>3</w:t>
            </w:r>
            <w:r w:rsidR="00EF388F">
              <w:rPr>
                <w:noProof/>
                <w:webHidden/>
              </w:rPr>
              <w:fldChar w:fldCharType="end"/>
            </w:r>
          </w:hyperlink>
        </w:p>
        <w:p w:rsidR="00EF388F" w:rsidRDefault="00EF388F">
          <w:pPr>
            <w:pStyle w:val="TOC1"/>
            <w:tabs>
              <w:tab w:val="right" w:leader="dot" w:pos="9350"/>
            </w:tabs>
            <w:rPr>
              <w:rFonts w:asciiTheme="minorHAnsi" w:eastAsiaTheme="minorEastAsia" w:hAnsiTheme="minorHAnsi"/>
              <w:noProof/>
            </w:rPr>
          </w:pPr>
          <w:hyperlink w:anchor="_Toc158907070" w:history="1">
            <w:r w:rsidRPr="007818C6">
              <w:rPr>
                <w:rStyle w:val="Hyperlink"/>
                <w:noProof/>
              </w:rPr>
              <w:t>Introduction</w:t>
            </w:r>
            <w:r>
              <w:rPr>
                <w:noProof/>
                <w:webHidden/>
              </w:rPr>
              <w:tab/>
            </w:r>
            <w:r>
              <w:rPr>
                <w:noProof/>
                <w:webHidden/>
              </w:rPr>
              <w:fldChar w:fldCharType="begin"/>
            </w:r>
            <w:r>
              <w:rPr>
                <w:noProof/>
                <w:webHidden/>
              </w:rPr>
              <w:instrText xml:space="preserve"> PAGEREF _Toc158907070 \h </w:instrText>
            </w:r>
            <w:r>
              <w:rPr>
                <w:noProof/>
                <w:webHidden/>
              </w:rPr>
            </w:r>
            <w:r>
              <w:rPr>
                <w:noProof/>
                <w:webHidden/>
              </w:rPr>
              <w:fldChar w:fldCharType="separate"/>
            </w:r>
            <w:r>
              <w:rPr>
                <w:noProof/>
                <w:webHidden/>
              </w:rPr>
              <w:t>4</w:t>
            </w:r>
            <w:r>
              <w:rPr>
                <w:noProof/>
                <w:webHidden/>
              </w:rPr>
              <w:fldChar w:fldCharType="end"/>
            </w:r>
          </w:hyperlink>
        </w:p>
        <w:p w:rsidR="00EF388F" w:rsidRDefault="00EF388F">
          <w:pPr>
            <w:pStyle w:val="TOC1"/>
            <w:tabs>
              <w:tab w:val="right" w:leader="dot" w:pos="9350"/>
            </w:tabs>
            <w:rPr>
              <w:rFonts w:asciiTheme="minorHAnsi" w:eastAsiaTheme="minorEastAsia" w:hAnsiTheme="minorHAnsi"/>
              <w:noProof/>
            </w:rPr>
          </w:pPr>
          <w:hyperlink w:anchor="_Toc158907071" w:history="1">
            <w:r w:rsidRPr="007818C6">
              <w:rPr>
                <w:rStyle w:val="Hyperlink"/>
                <w:noProof/>
              </w:rPr>
              <w:t>Marriott International: A Brief Overview</w:t>
            </w:r>
            <w:r>
              <w:rPr>
                <w:noProof/>
                <w:webHidden/>
              </w:rPr>
              <w:tab/>
            </w:r>
            <w:r>
              <w:rPr>
                <w:noProof/>
                <w:webHidden/>
              </w:rPr>
              <w:fldChar w:fldCharType="begin"/>
            </w:r>
            <w:r>
              <w:rPr>
                <w:noProof/>
                <w:webHidden/>
              </w:rPr>
              <w:instrText xml:space="preserve"> PAGEREF _Toc158907071 \h </w:instrText>
            </w:r>
            <w:r>
              <w:rPr>
                <w:noProof/>
                <w:webHidden/>
              </w:rPr>
            </w:r>
            <w:r>
              <w:rPr>
                <w:noProof/>
                <w:webHidden/>
              </w:rPr>
              <w:fldChar w:fldCharType="separate"/>
            </w:r>
            <w:r>
              <w:rPr>
                <w:noProof/>
                <w:webHidden/>
              </w:rPr>
              <w:t>4</w:t>
            </w:r>
            <w:r>
              <w:rPr>
                <w:noProof/>
                <w:webHidden/>
              </w:rPr>
              <w:fldChar w:fldCharType="end"/>
            </w:r>
          </w:hyperlink>
        </w:p>
        <w:p w:rsidR="00EF388F" w:rsidRDefault="00EF388F">
          <w:pPr>
            <w:pStyle w:val="TOC1"/>
            <w:tabs>
              <w:tab w:val="right" w:leader="dot" w:pos="9350"/>
            </w:tabs>
            <w:rPr>
              <w:rFonts w:asciiTheme="minorHAnsi" w:eastAsiaTheme="minorEastAsia" w:hAnsiTheme="minorHAnsi"/>
              <w:noProof/>
            </w:rPr>
          </w:pPr>
          <w:hyperlink w:anchor="_Toc158907072" w:history="1">
            <w:r w:rsidRPr="007818C6">
              <w:rPr>
                <w:rStyle w:val="Hyperlink"/>
                <w:noProof/>
              </w:rPr>
              <w:t>The Greenwashing Debate</w:t>
            </w:r>
            <w:r>
              <w:rPr>
                <w:noProof/>
                <w:webHidden/>
              </w:rPr>
              <w:tab/>
            </w:r>
            <w:r>
              <w:rPr>
                <w:noProof/>
                <w:webHidden/>
              </w:rPr>
              <w:fldChar w:fldCharType="begin"/>
            </w:r>
            <w:r>
              <w:rPr>
                <w:noProof/>
                <w:webHidden/>
              </w:rPr>
              <w:instrText xml:space="preserve"> PAGEREF _Toc158907072 \h </w:instrText>
            </w:r>
            <w:r>
              <w:rPr>
                <w:noProof/>
                <w:webHidden/>
              </w:rPr>
            </w:r>
            <w:r>
              <w:rPr>
                <w:noProof/>
                <w:webHidden/>
              </w:rPr>
              <w:fldChar w:fldCharType="separate"/>
            </w:r>
            <w:r>
              <w:rPr>
                <w:noProof/>
                <w:webHidden/>
              </w:rPr>
              <w:t>5</w:t>
            </w:r>
            <w:r>
              <w:rPr>
                <w:noProof/>
                <w:webHidden/>
              </w:rPr>
              <w:fldChar w:fldCharType="end"/>
            </w:r>
          </w:hyperlink>
        </w:p>
        <w:p w:rsidR="00EF388F" w:rsidRDefault="00EF388F">
          <w:pPr>
            <w:pStyle w:val="TOC1"/>
            <w:tabs>
              <w:tab w:val="right" w:leader="dot" w:pos="9350"/>
            </w:tabs>
            <w:rPr>
              <w:rFonts w:asciiTheme="minorHAnsi" w:eastAsiaTheme="minorEastAsia" w:hAnsiTheme="minorHAnsi"/>
              <w:noProof/>
            </w:rPr>
          </w:pPr>
          <w:hyperlink w:anchor="_Toc158907073" w:history="1">
            <w:r w:rsidRPr="007818C6">
              <w:rPr>
                <w:rStyle w:val="Hyperlink"/>
                <w:noProof/>
              </w:rPr>
              <w:t>Greenwashing Examination: Marriott International</w:t>
            </w:r>
            <w:r>
              <w:rPr>
                <w:noProof/>
                <w:webHidden/>
              </w:rPr>
              <w:tab/>
            </w:r>
            <w:r>
              <w:rPr>
                <w:noProof/>
                <w:webHidden/>
              </w:rPr>
              <w:fldChar w:fldCharType="begin"/>
            </w:r>
            <w:r>
              <w:rPr>
                <w:noProof/>
                <w:webHidden/>
              </w:rPr>
              <w:instrText xml:space="preserve"> PAGEREF _Toc158907073 \h </w:instrText>
            </w:r>
            <w:r>
              <w:rPr>
                <w:noProof/>
                <w:webHidden/>
              </w:rPr>
            </w:r>
            <w:r>
              <w:rPr>
                <w:noProof/>
                <w:webHidden/>
              </w:rPr>
              <w:fldChar w:fldCharType="separate"/>
            </w:r>
            <w:r>
              <w:rPr>
                <w:noProof/>
                <w:webHidden/>
              </w:rPr>
              <w:t>6</w:t>
            </w:r>
            <w:r>
              <w:rPr>
                <w:noProof/>
                <w:webHidden/>
              </w:rPr>
              <w:fldChar w:fldCharType="end"/>
            </w:r>
          </w:hyperlink>
        </w:p>
        <w:p w:rsidR="00EF388F" w:rsidRDefault="00EF388F">
          <w:pPr>
            <w:pStyle w:val="TOC1"/>
            <w:tabs>
              <w:tab w:val="right" w:leader="dot" w:pos="9350"/>
            </w:tabs>
            <w:rPr>
              <w:rFonts w:asciiTheme="minorHAnsi" w:eastAsiaTheme="minorEastAsia" w:hAnsiTheme="minorHAnsi"/>
              <w:noProof/>
            </w:rPr>
          </w:pPr>
          <w:hyperlink w:anchor="_Toc158907074" w:history="1">
            <w:r w:rsidRPr="007818C6">
              <w:rPr>
                <w:rStyle w:val="Hyperlink"/>
                <w:noProof/>
              </w:rPr>
              <w:t>Theoretical Framework: Stakeholder Theory</w:t>
            </w:r>
            <w:r>
              <w:rPr>
                <w:noProof/>
                <w:webHidden/>
              </w:rPr>
              <w:tab/>
            </w:r>
            <w:r>
              <w:rPr>
                <w:noProof/>
                <w:webHidden/>
              </w:rPr>
              <w:fldChar w:fldCharType="begin"/>
            </w:r>
            <w:r>
              <w:rPr>
                <w:noProof/>
                <w:webHidden/>
              </w:rPr>
              <w:instrText xml:space="preserve"> PAGEREF _Toc158907074 \h </w:instrText>
            </w:r>
            <w:r>
              <w:rPr>
                <w:noProof/>
                <w:webHidden/>
              </w:rPr>
            </w:r>
            <w:r>
              <w:rPr>
                <w:noProof/>
                <w:webHidden/>
              </w:rPr>
              <w:fldChar w:fldCharType="separate"/>
            </w:r>
            <w:r>
              <w:rPr>
                <w:noProof/>
                <w:webHidden/>
              </w:rPr>
              <w:t>7</w:t>
            </w:r>
            <w:r>
              <w:rPr>
                <w:noProof/>
                <w:webHidden/>
              </w:rPr>
              <w:fldChar w:fldCharType="end"/>
            </w:r>
          </w:hyperlink>
        </w:p>
        <w:p w:rsidR="00EF388F" w:rsidRDefault="00EF388F">
          <w:pPr>
            <w:pStyle w:val="TOC1"/>
            <w:tabs>
              <w:tab w:val="right" w:leader="dot" w:pos="9350"/>
            </w:tabs>
            <w:rPr>
              <w:rFonts w:asciiTheme="minorHAnsi" w:eastAsiaTheme="minorEastAsia" w:hAnsiTheme="minorHAnsi"/>
              <w:noProof/>
            </w:rPr>
          </w:pPr>
          <w:hyperlink w:anchor="_Toc158907075" w:history="1">
            <w:r w:rsidRPr="007818C6">
              <w:rPr>
                <w:rStyle w:val="Hyperlink"/>
                <w:noProof/>
              </w:rPr>
              <w:t>Self-Evaluation Practices in Marriott's Sustainability Initiatives</w:t>
            </w:r>
            <w:r>
              <w:rPr>
                <w:noProof/>
                <w:webHidden/>
              </w:rPr>
              <w:tab/>
            </w:r>
            <w:r>
              <w:rPr>
                <w:noProof/>
                <w:webHidden/>
              </w:rPr>
              <w:fldChar w:fldCharType="begin"/>
            </w:r>
            <w:r>
              <w:rPr>
                <w:noProof/>
                <w:webHidden/>
              </w:rPr>
              <w:instrText xml:space="preserve"> PAGEREF _Toc158907075 \h </w:instrText>
            </w:r>
            <w:r>
              <w:rPr>
                <w:noProof/>
                <w:webHidden/>
              </w:rPr>
            </w:r>
            <w:r>
              <w:rPr>
                <w:noProof/>
                <w:webHidden/>
              </w:rPr>
              <w:fldChar w:fldCharType="separate"/>
            </w:r>
            <w:r>
              <w:rPr>
                <w:noProof/>
                <w:webHidden/>
              </w:rPr>
              <w:t>7</w:t>
            </w:r>
            <w:r>
              <w:rPr>
                <w:noProof/>
                <w:webHidden/>
              </w:rPr>
              <w:fldChar w:fldCharType="end"/>
            </w:r>
          </w:hyperlink>
        </w:p>
        <w:p w:rsidR="00EF388F" w:rsidRDefault="00EF388F">
          <w:pPr>
            <w:pStyle w:val="TOC1"/>
            <w:tabs>
              <w:tab w:val="right" w:leader="dot" w:pos="9350"/>
            </w:tabs>
            <w:rPr>
              <w:rFonts w:asciiTheme="minorHAnsi" w:eastAsiaTheme="minorEastAsia" w:hAnsiTheme="minorHAnsi"/>
              <w:noProof/>
            </w:rPr>
          </w:pPr>
          <w:hyperlink w:anchor="_Toc158907076" w:history="1">
            <w:r w:rsidRPr="007818C6">
              <w:rPr>
                <w:rStyle w:val="Hyperlink"/>
                <w:noProof/>
              </w:rPr>
              <w:t>Green' Technology Implementation</w:t>
            </w:r>
            <w:r>
              <w:rPr>
                <w:noProof/>
                <w:webHidden/>
              </w:rPr>
              <w:tab/>
            </w:r>
            <w:r>
              <w:rPr>
                <w:noProof/>
                <w:webHidden/>
              </w:rPr>
              <w:fldChar w:fldCharType="begin"/>
            </w:r>
            <w:r>
              <w:rPr>
                <w:noProof/>
                <w:webHidden/>
              </w:rPr>
              <w:instrText xml:space="preserve"> PAGEREF _Toc158907076 \h </w:instrText>
            </w:r>
            <w:r>
              <w:rPr>
                <w:noProof/>
                <w:webHidden/>
              </w:rPr>
            </w:r>
            <w:r>
              <w:rPr>
                <w:noProof/>
                <w:webHidden/>
              </w:rPr>
              <w:fldChar w:fldCharType="separate"/>
            </w:r>
            <w:r>
              <w:rPr>
                <w:noProof/>
                <w:webHidden/>
              </w:rPr>
              <w:t>8</w:t>
            </w:r>
            <w:r>
              <w:rPr>
                <w:noProof/>
                <w:webHidden/>
              </w:rPr>
              <w:fldChar w:fldCharType="end"/>
            </w:r>
          </w:hyperlink>
        </w:p>
        <w:p w:rsidR="00EF388F" w:rsidRDefault="00EF388F">
          <w:pPr>
            <w:pStyle w:val="TOC1"/>
            <w:tabs>
              <w:tab w:val="right" w:leader="dot" w:pos="9350"/>
            </w:tabs>
            <w:rPr>
              <w:rFonts w:asciiTheme="minorHAnsi" w:eastAsiaTheme="minorEastAsia" w:hAnsiTheme="minorHAnsi"/>
              <w:noProof/>
            </w:rPr>
          </w:pPr>
          <w:hyperlink w:anchor="_Toc158907077" w:history="1">
            <w:r w:rsidRPr="007818C6">
              <w:rPr>
                <w:rStyle w:val="Hyperlink"/>
                <w:noProof/>
              </w:rPr>
              <w:t>Alternatives to Self-Evaluation: Third-Party Certifications</w:t>
            </w:r>
            <w:r>
              <w:rPr>
                <w:noProof/>
                <w:webHidden/>
              </w:rPr>
              <w:tab/>
            </w:r>
            <w:r>
              <w:rPr>
                <w:noProof/>
                <w:webHidden/>
              </w:rPr>
              <w:fldChar w:fldCharType="begin"/>
            </w:r>
            <w:r>
              <w:rPr>
                <w:noProof/>
                <w:webHidden/>
              </w:rPr>
              <w:instrText xml:space="preserve"> PAGEREF _Toc158907077 \h </w:instrText>
            </w:r>
            <w:r>
              <w:rPr>
                <w:noProof/>
                <w:webHidden/>
              </w:rPr>
            </w:r>
            <w:r>
              <w:rPr>
                <w:noProof/>
                <w:webHidden/>
              </w:rPr>
              <w:fldChar w:fldCharType="separate"/>
            </w:r>
            <w:r>
              <w:rPr>
                <w:noProof/>
                <w:webHidden/>
              </w:rPr>
              <w:t>8</w:t>
            </w:r>
            <w:r>
              <w:rPr>
                <w:noProof/>
                <w:webHidden/>
              </w:rPr>
              <w:fldChar w:fldCharType="end"/>
            </w:r>
          </w:hyperlink>
        </w:p>
        <w:p w:rsidR="00EF388F" w:rsidRDefault="00EF388F">
          <w:pPr>
            <w:pStyle w:val="TOC1"/>
            <w:tabs>
              <w:tab w:val="right" w:leader="dot" w:pos="9350"/>
            </w:tabs>
            <w:rPr>
              <w:rFonts w:asciiTheme="minorHAnsi" w:eastAsiaTheme="minorEastAsia" w:hAnsiTheme="minorHAnsi"/>
              <w:noProof/>
            </w:rPr>
          </w:pPr>
          <w:hyperlink w:anchor="_Toc158907078" w:history="1">
            <w:r w:rsidRPr="007818C6">
              <w:rPr>
                <w:rStyle w:val="Hyperlink"/>
                <w:noProof/>
              </w:rPr>
              <w:t>Conclusion and recommendation</w:t>
            </w:r>
            <w:r>
              <w:rPr>
                <w:noProof/>
                <w:webHidden/>
              </w:rPr>
              <w:tab/>
            </w:r>
            <w:r>
              <w:rPr>
                <w:noProof/>
                <w:webHidden/>
              </w:rPr>
              <w:fldChar w:fldCharType="begin"/>
            </w:r>
            <w:r>
              <w:rPr>
                <w:noProof/>
                <w:webHidden/>
              </w:rPr>
              <w:instrText xml:space="preserve"> PAGEREF _Toc158907078 \h </w:instrText>
            </w:r>
            <w:r>
              <w:rPr>
                <w:noProof/>
                <w:webHidden/>
              </w:rPr>
            </w:r>
            <w:r>
              <w:rPr>
                <w:noProof/>
                <w:webHidden/>
              </w:rPr>
              <w:fldChar w:fldCharType="separate"/>
            </w:r>
            <w:r>
              <w:rPr>
                <w:noProof/>
                <w:webHidden/>
              </w:rPr>
              <w:t>9</w:t>
            </w:r>
            <w:r>
              <w:rPr>
                <w:noProof/>
                <w:webHidden/>
              </w:rPr>
              <w:fldChar w:fldCharType="end"/>
            </w:r>
          </w:hyperlink>
        </w:p>
        <w:p w:rsidR="00EF388F" w:rsidRDefault="00EF388F">
          <w:pPr>
            <w:pStyle w:val="TOC1"/>
            <w:tabs>
              <w:tab w:val="right" w:leader="dot" w:pos="9350"/>
            </w:tabs>
            <w:rPr>
              <w:rFonts w:asciiTheme="minorHAnsi" w:eastAsiaTheme="minorEastAsia" w:hAnsiTheme="minorHAnsi"/>
              <w:noProof/>
            </w:rPr>
          </w:pPr>
          <w:hyperlink w:anchor="_Toc158907079" w:history="1">
            <w:r w:rsidRPr="007818C6">
              <w:rPr>
                <w:rStyle w:val="Hyperlink"/>
                <w:noProof/>
              </w:rPr>
              <w:t>References</w:t>
            </w:r>
            <w:r>
              <w:rPr>
                <w:noProof/>
                <w:webHidden/>
              </w:rPr>
              <w:tab/>
            </w:r>
            <w:r>
              <w:rPr>
                <w:noProof/>
                <w:webHidden/>
              </w:rPr>
              <w:fldChar w:fldCharType="begin"/>
            </w:r>
            <w:r>
              <w:rPr>
                <w:noProof/>
                <w:webHidden/>
              </w:rPr>
              <w:instrText xml:space="preserve"> PAGEREF _Toc158907079 \h </w:instrText>
            </w:r>
            <w:r>
              <w:rPr>
                <w:noProof/>
                <w:webHidden/>
              </w:rPr>
            </w:r>
            <w:r>
              <w:rPr>
                <w:noProof/>
                <w:webHidden/>
              </w:rPr>
              <w:fldChar w:fldCharType="separate"/>
            </w:r>
            <w:r>
              <w:rPr>
                <w:noProof/>
                <w:webHidden/>
              </w:rPr>
              <w:t>10</w:t>
            </w:r>
            <w:r>
              <w:rPr>
                <w:noProof/>
                <w:webHidden/>
              </w:rPr>
              <w:fldChar w:fldCharType="end"/>
            </w:r>
          </w:hyperlink>
        </w:p>
        <w:p w:rsidR="00EF388F" w:rsidRDefault="00EF388F">
          <w:pPr>
            <w:pStyle w:val="TOC1"/>
            <w:tabs>
              <w:tab w:val="right" w:leader="dot" w:pos="9350"/>
            </w:tabs>
            <w:rPr>
              <w:rFonts w:asciiTheme="minorHAnsi" w:eastAsiaTheme="minorEastAsia" w:hAnsiTheme="minorHAnsi"/>
              <w:noProof/>
            </w:rPr>
          </w:pPr>
          <w:hyperlink w:anchor="_Toc158907080" w:history="1">
            <w:r w:rsidRPr="007818C6">
              <w:rPr>
                <w:rStyle w:val="Hyperlink"/>
                <w:noProof/>
              </w:rPr>
              <w:t>Appendix: Marriott's Sustainability Claims</w:t>
            </w:r>
            <w:r>
              <w:rPr>
                <w:noProof/>
                <w:webHidden/>
              </w:rPr>
              <w:tab/>
            </w:r>
            <w:r>
              <w:rPr>
                <w:noProof/>
                <w:webHidden/>
              </w:rPr>
              <w:fldChar w:fldCharType="begin"/>
            </w:r>
            <w:r>
              <w:rPr>
                <w:noProof/>
                <w:webHidden/>
              </w:rPr>
              <w:instrText xml:space="preserve"> PAGEREF _Toc158907080 \h </w:instrText>
            </w:r>
            <w:r>
              <w:rPr>
                <w:noProof/>
                <w:webHidden/>
              </w:rPr>
            </w:r>
            <w:r>
              <w:rPr>
                <w:noProof/>
                <w:webHidden/>
              </w:rPr>
              <w:fldChar w:fldCharType="separate"/>
            </w:r>
            <w:r>
              <w:rPr>
                <w:noProof/>
                <w:webHidden/>
              </w:rPr>
              <w:t>12</w:t>
            </w:r>
            <w:r>
              <w:rPr>
                <w:noProof/>
                <w:webHidden/>
              </w:rPr>
              <w:fldChar w:fldCharType="end"/>
            </w:r>
          </w:hyperlink>
        </w:p>
        <w:p w:rsidR="004E2056" w:rsidRDefault="004E2056" w:rsidP="00BA3893">
          <w:r>
            <w:rPr>
              <w:b/>
              <w:bCs/>
              <w:noProof/>
            </w:rPr>
            <w:fldChar w:fldCharType="end"/>
          </w:r>
        </w:p>
      </w:sdtContent>
    </w:sdt>
    <w:p w:rsidR="004E2056" w:rsidRDefault="004E2056" w:rsidP="00BA3893">
      <w:pPr>
        <w:spacing w:after="200"/>
        <w:jc w:val="left"/>
        <w:rPr>
          <w:b/>
          <w:sz w:val="28"/>
        </w:rPr>
      </w:pPr>
      <w:r>
        <w:rPr>
          <w:b/>
          <w:sz w:val="28"/>
        </w:rPr>
        <w:br w:type="page"/>
      </w:r>
      <w:bookmarkStart w:id="0" w:name="_GoBack"/>
      <w:bookmarkEnd w:id="0"/>
    </w:p>
    <w:p w:rsidR="007F0D87" w:rsidRPr="007F0D87" w:rsidRDefault="007F0D87" w:rsidP="007F0D87">
      <w:pPr>
        <w:pStyle w:val="Heading1"/>
      </w:pPr>
      <w:bookmarkStart w:id="1" w:name="_Toc158907069"/>
      <w:r w:rsidRPr="007F0D87">
        <w:lastRenderedPageBreak/>
        <w:t>Executive Summary</w:t>
      </w:r>
      <w:bookmarkEnd w:id="1"/>
    </w:p>
    <w:p w:rsidR="007F0D87" w:rsidRDefault="00841A5E" w:rsidP="00841A5E">
      <w:r>
        <w:t xml:space="preserve">In the face of escalating environmental concerns, Marriott International, a global hospitality brand, is being criticised for its sustainability practices. This report evaluates Marriott's sustainability programmes to assess its environmental responsibilities and </w:t>
      </w:r>
      <w:r>
        <w:t xml:space="preserve">address greenwashing concerns. </w:t>
      </w:r>
      <w:r>
        <w:br/>
        <w:t>Marriott International operates thousands of hotels worldwide under different brands. The Serve 360 programme's waste reduction and community engagement projects demonstrate</w:t>
      </w:r>
      <w:r>
        <w:t xml:space="preserve"> the company's sustainability. </w:t>
      </w:r>
      <w:r>
        <w:br/>
        <w:t>Despite its green certifications and sustainability programmes like Serve 360, the corporation is being accused of greenwashing, casting doubt on its environmental claims. Previous disputes regarding deceptive advertising or insufficient environmental action have inc</w:t>
      </w:r>
      <w:r>
        <w:t xml:space="preserve">reased stakeholder scepticism. </w:t>
      </w:r>
      <w:r>
        <w:br/>
        <w:t>This report examines Marriott's sustainability efforts from stakeholders' perspectives, emphasising openness and authentic commitment. Marriott can learn a lot from other successful companie</w:t>
      </w:r>
      <w:r>
        <w:t xml:space="preserve">s in sustainability reporting.  </w:t>
      </w:r>
      <w:r>
        <w:t>Openness, external certifications, crisis management, community involvement, staff training, and environmentally friendly technologies are recommended. In terms of sustainability reporting, for example, Marriott can learn a lot from the practices of other succe</w:t>
      </w:r>
      <w:r>
        <w:t xml:space="preserve">ssful companies in the sector. </w:t>
      </w:r>
      <w:r>
        <w:br/>
        <w:t> Marriott International's sustainable journey has had benefits as well as disadvantages. Marriott must prioritise openness and implement suggested measures to meet evolving stakeholder expectations. This will boost the company's ethical and sustainable hospitality leadership.</w:t>
      </w:r>
      <w:r w:rsidR="007F0D87">
        <w:br w:type="page"/>
      </w:r>
    </w:p>
    <w:p w:rsidR="00897AF8" w:rsidRPr="00897AF8" w:rsidRDefault="00897AF8" w:rsidP="00BA3893">
      <w:pPr>
        <w:rPr>
          <w:b/>
          <w:sz w:val="28"/>
        </w:rPr>
      </w:pPr>
      <w:r w:rsidRPr="00897AF8">
        <w:rPr>
          <w:b/>
          <w:sz w:val="28"/>
        </w:rPr>
        <w:lastRenderedPageBreak/>
        <w:t xml:space="preserve">Marriott International's Sustainability Practices: </w:t>
      </w:r>
      <w:r w:rsidR="002517BD">
        <w:rPr>
          <w:b/>
          <w:sz w:val="28"/>
        </w:rPr>
        <w:t xml:space="preserve">Decoding </w:t>
      </w:r>
      <w:r w:rsidR="002517BD" w:rsidRPr="00897AF8">
        <w:rPr>
          <w:b/>
          <w:sz w:val="28"/>
        </w:rPr>
        <w:t>the</w:t>
      </w:r>
      <w:r w:rsidRPr="00897AF8">
        <w:rPr>
          <w:b/>
          <w:sz w:val="28"/>
        </w:rPr>
        <w:t xml:space="preserve"> Greenwashing Debate</w:t>
      </w:r>
    </w:p>
    <w:p w:rsidR="001F7B8F" w:rsidRDefault="001F7B8F" w:rsidP="00BA3893">
      <w:pPr>
        <w:pStyle w:val="Heading1"/>
      </w:pPr>
      <w:bookmarkStart w:id="2" w:name="_Toc158907070"/>
      <w:r w:rsidRPr="001F7B8F">
        <w:t>Introduction</w:t>
      </w:r>
      <w:bookmarkEnd w:id="2"/>
    </w:p>
    <w:p w:rsidR="007A13E2" w:rsidRPr="007A13E2" w:rsidRDefault="007A13E2" w:rsidP="00BA3893">
      <w:r w:rsidRPr="007A13E2">
        <w:t>Marriott International is a worldwide hospitality leader known for its luxury hotels and exceptional guest experiences. As the world faces major environmental issues, sustainability has become vital for companies in all sectors, including the hotel industry. We will cover Marriott International, the growing relevance of sustainability in the hospitality sector, and the main objective of this research, which is to analyse Marriott's sustainability efforts and find any subtle greenwashing.</w:t>
      </w:r>
    </w:p>
    <w:p w:rsidR="008662D9" w:rsidRPr="008662D9" w:rsidRDefault="008662D9" w:rsidP="00BA3893">
      <w:r w:rsidRPr="008662D9">
        <w:t>Marriott International, situated in Bethesda, Maryland, is a global competitor. From budget travellers to luxury travellers, the company's almost 7,600 hotels in 133 countries and territories have something for everyone. Marriott's commitment to customer service is matched by its industry leadership.</w:t>
      </w:r>
    </w:p>
    <w:p w:rsidR="004F22E9" w:rsidRPr="004F22E9" w:rsidRDefault="004F22E9" w:rsidP="00BA3893">
      <w:r w:rsidRPr="004F22E9">
        <w:t>Hotel sustainability has gone from a buzzword to a core corporate responsibility issue. After years of unfavourable news about its environmental impact, the industry is finally realising that sustainable business practices are essential. An ethical responsibility to safeguard the environment and changing customer expectations drove this adjustment. Sustainable practices are becoming more important for hotel businesses as guests seek greener options</w:t>
      </w:r>
      <w:r w:rsidR="00F47078">
        <w:t xml:space="preserve"> (</w:t>
      </w:r>
      <w:proofErr w:type="spellStart"/>
      <w:r w:rsidR="00F47078">
        <w:t>Bruns</w:t>
      </w:r>
      <w:proofErr w:type="spellEnd"/>
      <w:r w:rsidR="00F47078">
        <w:t>-Smith et al., 2015)</w:t>
      </w:r>
      <w:r w:rsidRPr="004F22E9">
        <w:t>.</w:t>
      </w:r>
    </w:p>
    <w:p w:rsidR="004F22E9" w:rsidRPr="004F22E9" w:rsidRDefault="004F22E9" w:rsidP="00BA3893">
      <w:r w:rsidRPr="004F22E9">
        <w:t>This report examines Marriott International's sustainability efforts. It's crucial to verify the company's ecological assertions. This research examines whether Marriott International has been accused of greenwashing, or making itself appear more eco-friendly than it is. we will examines Marriott's sustainable practises, certifications, and transparency to identify greenwashing and learn more about the corporation.</w:t>
      </w:r>
    </w:p>
    <w:p w:rsidR="005E563A" w:rsidRDefault="005E563A" w:rsidP="00BA3893">
      <w:pPr>
        <w:pStyle w:val="Heading1"/>
      </w:pPr>
      <w:bookmarkStart w:id="3" w:name="_Toc158907071"/>
      <w:r w:rsidRPr="005E563A">
        <w:t>Marriott International: A Brief Overview</w:t>
      </w:r>
      <w:bookmarkEnd w:id="3"/>
    </w:p>
    <w:p w:rsidR="005E563A" w:rsidRDefault="00E26A63" w:rsidP="00BA3893">
      <w:r w:rsidRPr="00E26A63">
        <w:t xml:space="preserve">The hotel and restaurant chain Marriott International, Inc. (Marriott) provides a variety of hospitality services. Under a number of premium, select, and luxury brand names, it manages, franchises, and licences hotels, residences, and timeshares. Its hotel brands encompass a wide range of names and styles, including Ritz-Carlton, JW Marriott, St. Regis, Renaissance, Marriott, Le Meridien, Gaylord, Delta, Design, Courtyard, and SpringHill Suites. Accommodation, hotel bookings, timeshare holidays, flight and hotel combos, and vehicle rental services are all part of what Marriott has to offer. Additionally, it runs reward programmes, such as Marriott Bonvoy. The Americas, Europe, Africa, the Asia-Pacific region, the </w:t>
      </w:r>
      <w:r w:rsidRPr="00E26A63">
        <w:lastRenderedPageBreak/>
        <w:t>Caribbean, and Latin America are all part of the company's sphere of influence. The US city of Bethesda is home to Marriott's main office.</w:t>
      </w:r>
    </w:p>
    <w:p w:rsidR="00E26A63" w:rsidRDefault="00E26A63" w:rsidP="00BA3893">
      <w:r w:rsidRPr="00E26A63">
        <w:t>Over 7,600 accommodation establishments are managed by 30 companies. These brands include extended-stay, select-service, premium, and luxury hotels. Global hospitality giant Marriott operates in 133 countries and territories</w:t>
      </w:r>
      <w:r w:rsidR="008B26E5">
        <w:t xml:space="preserve"> (Marriott , 2023)</w:t>
      </w:r>
      <w:r w:rsidRPr="00E26A63">
        <w:t>.</w:t>
      </w:r>
    </w:p>
    <w:p w:rsidR="00E26A63" w:rsidRDefault="00E26A63" w:rsidP="00BA3893">
      <w:r w:rsidRPr="00E26A63">
        <w:t>Marriott International is a leader in responsible hospitality because it recognises the industry's significant environmental impact. The company's extensive environmental plan prioritises energy, water, and waste reduction for all assets. Marriott has invested in sustainable technology to reduce its environmental effect. The company helps local communities with education, livelihoods, and infrastructure. Marriott prioritises responsibility, openness, and responsible leadership in its CSR and circular economy operations. Marriott's global footprint multiplies its sustainability efforts, affecting its operations and the hospitality sector. This summarises Marriott's global presence and innovative CSR approach</w:t>
      </w:r>
      <w:r w:rsidR="005546F6">
        <w:t xml:space="preserve"> (</w:t>
      </w:r>
      <w:proofErr w:type="spellStart"/>
      <w:r w:rsidR="005546F6">
        <w:t>Tanveer</w:t>
      </w:r>
      <w:proofErr w:type="spellEnd"/>
      <w:r w:rsidR="005546F6">
        <w:t xml:space="preserve"> et al., 2023)</w:t>
      </w:r>
      <w:r w:rsidRPr="00E26A63">
        <w:t>.</w:t>
      </w:r>
    </w:p>
    <w:p w:rsidR="00863BA3" w:rsidRDefault="00863BA3" w:rsidP="00BA3893">
      <w:pPr>
        <w:pStyle w:val="Heading1"/>
      </w:pPr>
      <w:bookmarkStart w:id="4" w:name="_Toc158907072"/>
      <w:r w:rsidRPr="00863BA3">
        <w:t>The Greenwashing Debate</w:t>
      </w:r>
      <w:bookmarkEnd w:id="4"/>
    </w:p>
    <w:p w:rsidR="00863BA3" w:rsidRDefault="0056139A" w:rsidP="00BA3893">
      <w:r w:rsidRPr="0056139A">
        <w:t>The term "greenwashing" refers to a type of dishonest marketing in which a business gives the impression that it is more concerned about environmental issues than it actually is. "Greenwashing" is when a corporation appears environmentally conscientious but is not changing its environmental impact. False advertising may involve exaggerated claims, misstated facts, or poorly defined terms like "eco-friendly" or "green</w:t>
      </w:r>
      <w:r w:rsidR="000D6C37">
        <w:t xml:space="preserve"> (Bowen &amp; Aragon-Correa, 2014)</w:t>
      </w:r>
      <w:r w:rsidRPr="0056139A">
        <w:t>."</w:t>
      </w:r>
    </w:p>
    <w:p w:rsidR="00AF43DD" w:rsidRDefault="00AF43DD" w:rsidP="00BA3893">
      <w:pPr>
        <w:rPr>
          <w:bCs/>
          <w:i/>
        </w:rPr>
      </w:pPr>
      <w:r w:rsidRPr="00AF43DD">
        <w:rPr>
          <w:bCs/>
          <w:i/>
        </w:rPr>
        <w:t>Implications of Greenwashing in Corporate Sustainability:</w:t>
      </w:r>
    </w:p>
    <w:p w:rsidR="00AF43DD" w:rsidRDefault="00AF43DD" w:rsidP="00BA3893">
      <w:r w:rsidRPr="00AF43DD">
        <w:t>Companies that greenwash offer customers the idea they care about the environment when they don't. Over time, it might damage the company's reputation. Greenwashing harms the environment by diverting resources and attention from true sustainability efforts. It can also lower competitiveness by pushing customers to support less sustainable companies. Greenwashing is increasingly probed by regulatory organisations, and businesses that make false sustainability claims risk fines and reputational damage</w:t>
      </w:r>
      <w:r w:rsidR="009E4F0E">
        <w:t xml:space="preserve"> (Walker &amp; Wan, 2011)</w:t>
      </w:r>
      <w:r w:rsidRPr="00AF43DD">
        <w:t>.</w:t>
      </w:r>
    </w:p>
    <w:p w:rsidR="00AF43DD" w:rsidRPr="00AF43DD" w:rsidRDefault="00AF43DD" w:rsidP="00BA3893">
      <w:pPr>
        <w:rPr>
          <w:i/>
        </w:rPr>
      </w:pPr>
      <w:r w:rsidRPr="00AF43DD">
        <w:rPr>
          <w:bCs/>
          <w:i/>
        </w:rPr>
        <w:t>Crucial Scrutiny of Green Certifications and Self-Reported Sustainability Claims in the Hotel Industry</w:t>
      </w:r>
    </w:p>
    <w:p w:rsidR="00AF43DD" w:rsidRDefault="00D26B8E" w:rsidP="00BA3893">
      <w:r w:rsidRPr="00D26B8E">
        <w:t xml:space="preserve">Green certifications and self-reported sustainability </w:t>
      </w:r>
      <w:r>
        <w:t>assertion</w:t>
      </w:r>
      <w:r w:rsidRPr="00D26B8E">
        <w:t xml:space="preserve"> are crucial to the hotel sector to address environmental concerns, build consumer trust, and defend its reputation. This is crucial since travellers want greener lodging. Check these claims to make sure hotels are actually reducing their environmental impact. Rigid inspection promotes ethics, and industrial interconnection can shape the sector's image. Additionally, all environmental requirements must be followed. Green certifications and self-reported sustainability claims should be scrutinised to prevent company fraud and promote environmental </w:t>
      </w:r>
      <w:r w:rsidRPr="00D26B8E">
        <w:lastRenderedPageBreak/>
        <w:t>responsibility. Marriott International's sustainability activities can be evaluated using the greenwashing argument</w:t>
      </w:r>
      <w:r w:rsidR="006A3001">
        <w:t xml:space="preserve"> (</w:t>
      </w:r>
      <w:proofErr w:type="spellStart"/>
      <w:r w:rsidR="006A3001">
        <w:t>Alyahia</w:t>
      </w:r>
      <w:proofErr w:type="spellEnd"/>
      <w:r w:rsidR="006A3001">
        <w:t xml:space="preserve"> et al., 2024)</w:t>
      </w:r>
      <w:r w:rsidRPr="00D26B8E">
        <w:t>.</w:t>
      </w:r>
    </w:p>
    <w:p w:rsidR="00614BB2" w:rsidRDefault="00614BB2" w:rsidP="00BA3893">
      <w:pPr>
        <w:pStyle w:val="Heading1"/>
      </w:pPr>
      <w:bookmarkStart w:id="5" w:name="_Toc158907073"/>
      <w:r w:rsidRPr="00614BB2">
        <w:t>Greenwashing Examination: Marriott International</w:t>
      </w:r>
      <w:bookmarkEnd w:id="5"/>
    </w:p>
    <w:p w:rsidR="003D7C8D" w:rsidRDefault="003D7C8D" w:rsidP="00BA3893">
      <w:r>
        <w:t>Marriott International has been accused of greenwashing, which means it may have exaggerated its environmental commitment. Opponents claim the business model appears environmentally responsible without actually improving the problem. Critics of Marriott say its green policies may not meet its claims of sustainability, which raises concerns. This discrepancy casts doubt on the company's sustainability and environmental claims.</w:t>
      </w:r>
    </w:p>
    <w:p w:rsidR="003D7C8D" w:rsidRDefault="003D7C8D" w:rsidP="00BA3893">
      <w:r>
        <w:t>Marriott's downplaying of safety and security risks fuels greenwashing allegations. Theft or data breaches could endanger guests and raise ethical concerns. Marriott's response to online reviews has proven controversial. Claims that the company tried to edit or erase negative reviews put doubt on its openness and consumer listening.</w:t>
      </w:r>
    </w:p>
    <w:p w:rsidR="003D7C8D" w:rsidRDefault="003D7C8D" w:rsidP="00BA3893">
      <w:r>
        <w:t>Marriott is involved in more than greenwashing issues. Criminal investigations have followed allegations of human trafficking and forced labour in the company's supply chain. The public is upset and seeks industry-wide reform in reaction to these serious charges, emphasising the need of ethical work standards in hospitality</w:t>
      </w:r>
      <w:r w:rsidR="00C30395">
        <w:t xml:space="preserve"> (Rahman et al., 2015)</w:t>
      </w:r>
      <w:r>
        <w:t>.</w:t>
      </w:r>
    </w:p>
    <w:p w:rsidR="003D7C8D" w:rsidRDefault="003D7C8D" w:rsidP="00BA3893">
      <w:r>
        <w:t>Guest reports of sexual assault at Marriott locations heighten worries. Marriott executives have been accused of mishandling situations, downplaying their severity, and refusing to cooperate with authorities. After its responses were criticised, many questioned the firm's commitment to consumer safety and capacity to handle sensitive issues.</w:t>
      </w:r>
    </w:p>
    <w:p w:rsidR="003D7C8D" w:rsidRDefault="003D7C8D" w:rsidP="00BA3893">
      <w:r>
        <w:t>Marriott's ongoing legal battle in Poland over theft charges complicates matters. Since the corporation has remained mute on these charges, it is under scrutiny, emphasising the necessity for transparency and accountability while facing major legal challenges.</w:t>
      </w:r>
    </w:p>
    <w:p w:rsidR="003D7C8D" w:rsidRDefault="003D7C8D" w:rsidP="00BA3893">
      <w:r>
        <w:t>People throughout the industry are discussing how the sector needs to evolve and reflect after recent scandals. The stakeholder group demanding workplace openness and morality includes customers, investors, and workers. The Marriott greenwashing allegations and ensuing debates demonstrate how customers' expectations are shifting and how crucial it is for companies to be honest about sustainability and ethics</w:t>
      </w:r>
      <w:r w:rsidR="00DB02B7" w:rsidRPr="00DB02B7">
        <w:t xml:space="preserve"> </w:t>
      </w:r>
      <w:r w:rsidR="00DB02B7">
        <w:t>(Mirror Review, 2023)</w:t>
      </w:r>
      <w:r>
        <w:t>.</w:t>
      </w:r>
    </w:p>
    <w:p w:rsidR="007B23D3" w:rsidRDefault="007B23D3" w:rsidP="00BA3893">
      <w:pPr>
        <w:pStyle w:val="Heading1"/>
      </w:pPr>
      <w:bookmarkStart w:id="6" w:name="_Toc158907074"/>
      <w:r w:rsidRPr="007B23D3">
        <w:lastRenderedPageBreak/>
        <w:t>Theoretical Framework: Stakeholder Theory</w:t>
      </w:r>
      <w:bookmarkEnd w:id="6"/>
    </w:p>
    <w:p w:rsidR="00372A94" w:rsidRPr="00372A94" w:rsidRDefault="00372A94" w:rsidP="00BA3893">
      <w:r w:rsidRPr="00372A94">
        <w:t>Stakeholder Theory helps analyse Marriott International's sustainability efforts. According to this theoretical framework, firms have responsibilities to shareholders and a wider variety of interested persons whose interests may be directly or indirectly affected by their decisions. Marriott's sustainability activities can be examined through the lens of Stakeholder Theory to determine how the company addresses its stakeholders' varied and often interconnected issues</w:t>
      </w:r>
      <w:r w:rsidR="00DC55D9">
        <w:t xml:space="preserve"> (Miles, 2015)</w:t>
      </w:r>
      <w:r w:rsidRPr="00372A94">
        <w:t>.</w:t>
      </w:r>
    </w:p>
    <w:p w:rsidR="007B23D3" w:rsidRPr="007B23D3" w:rsidRDefault="00372A94" w:rsidP="00BA3893">
      <w:r w:rsidRPr="00372A94">
        <w:rPr>
          <w:b/>
          <w:bCs/>
        </w:rPr>
        <w:t>Alignment with Stakeholder Interests:</w:t>
      </w:r>
    </w:p>
    <w:p w:rsidR="00372A94" w:rsidRPr="00372A94" w:rsidRDefault="00372A94" w:rsidP="00BA3893">
      <w:pPr>
        <w:numPr>
          <w:ilvl w:val="0"/>
          <w:numId w:val="20"/>
        </w:numPr>
      </w:pPr>
      <w:r w:rsidRPr="00372A94">
        <w:rPr>
          <w:b/>
          <w:bCs/>
        </w:rPr>
        <w:t>Customers:</w:t>
      </w:r>
      <w:r w:rsidRPr="00372A94">
        <w:t xml:space="preserve"> Stakeholder Theory emphasises meeting customer expectations and ethical concerns. Marriott's eco-friendly and ethical sourcing appeals to environmentally conscious customers.</w:t>
      </w:r>
    </w:p>
    <w:p w:rsidR="00372A94" w:rsidRPr="00372A94" w:rsidRDefault="00372A94" w:rsidP="00BA3893">
      <w:pPr>
        <w:numPr>
          <w:ilvl w:val="0"/>
          <w:numId w:val="20"/>
        </w:numPr>
      </w:pPr>
      <w:r w:rsidRPr="00372A94">
        <w:rPr>
          <w:b/>
          <w:bCs/>
        </w:rPr>
        <w:t>Employees:</w:t>
      </w:r>
      <w:r w:rsidRPr="00372A94">
        <w:t xml:space="preserve"> Fair labour rules benefit stakeholders—employees. How Marriott handles labour allegations and maintains a safe and respectful workplace might reveal its commitment to employee well-being.</w:t>
      </w:r>
    </w:p>
    <w:p w:rsidR="005B5B7F" w:rsidRDefault="00372A94" w:rsidP="00BA3893">
      <w:pPr>
        <w:numPr>
          <w:ilvl w:val="0"/>
          <w:numId w:val="20"/>
        </w:numPr>
      </w:pPr>
      <w:r w:rsidRPr="005B5B7F">
        <w:rPr>
          <w:b/>
          <w:bCs/>
        </w:rPr>
        <w:t>Local Communities:</w:t>
      </w:r>
      <w:r w:rsidRPr="00372A94">
        <w:t xml:space="preserve"> </w:t>
      </w:r>
      <w:r w:rsidR="005B5B7F" w:rsidRPr="005B5B7F">
        <w:t>Stakeholder Theory emphasises community service. Marriott's community involvement and economic impact demonstrate its commitment to the community.</w:t>
      </w:r>
    </w:p>
    <w:p w:rsidR="00372A94" w:rsidRDefault="00372A94" w:rsidP="00BA3893">
      <w:pPr>
        <w:numPr>
          <w:ilvl w:val="0"/>
          <w:numId w:val="20"/>
        </w:numPr>
      </w:pPr>
      <w:r w:rsidRPr="005B5B7F">
        <w:rPr>
          <w:b/>
          <w:bCs/>
        </w:rPr>
        <w:t>Investors:</w:t>
      </w:r>
      <w:r w:rsidRPr="00372A94">
        <w:t xml:space="preserve"> </w:t>
      </w:r>
      <w:r w:rsidR="00DE43C9" w:rsidRPr="00DE43C9">
        <w:t>Investors have financial interests. Marriott's sustainability reports and how they effect their bottom line show that the company cares about more than just profit.</w:t>
      </w:r>
    </w:p>
    <w:p w:rsidR="00DE43C9" w:rsidRPr="00DC5750" w:rsidRDefault="00DC5750" w:rsidP="00BA3893">
      <w:pPr>
        <w:rPr>
          <w:b/>
        </w:rPr>
      </w:pPr>
      <w:r w:rsidRPr="00DC5750">
        <w:rPr>
          <w:b/>
        </w:rPr>
        <w:t>Role of Transparency</w:t>
      </w:r>
    </w:p>
    <w:p w:rsidR="003D7C8D" w:rsidRDefault="00DC5750" w:rsidP="00BA3893">
      <w:r w:rsidRPr="00DC5750">
        <w:t>Transparency is essential to Stakeholder Theory, hence Marriott's sustainability communication and disclosure policies are crucial for stakeholder trust. This can be measured by Marriott's accurate sustainability reporting, crisis management, stakeholder engagement in sustainability decisions, and public relations response to sustainability scandals. If Marriott is transparent, it can talk to stakeholders about its social and environmental impacts and consider multiple perspectives when making decisions. We can maintain stakeholder trust and foster an inclusive, honest company culture by being transparent.</w:t>
      </w:r>
    </w:p>
    <w:p w:rsidR="006C2629" w:rsidRPr="006C2629" w:rsidRDefault="006C2629" w:rsidP="00BA3893">
      <w:r w:rsidRPr="006C2629">
        <w:t>Stakeholder Theory helps analyse Marriott International's sustainability efforts. This theoretical framework shows Marriott's true and successful commitment to sustainability and ethical business practices by examining the company's openness and stakeholders' interests</w:t>
      </w:r>
      <w:r w:rsidR="0084517B">
        <w:t xml:space="preserve"> (</w:t>
      </w:r>
      <w:proofErr w:type="spellStart"/>
      <w:r w:rsidR="0084517B">
        <w:t>Alyahia</w:t>
      </w:r>
      <w:proofErr w:type="spellEnd"/>
      <w:r w:rsidR="0084517B">
        <w:t xml:space="preserve"> et al., 2024)</w:t>
      </w:r>
      <w:r w:rsidRPr="006C2629">
        <w:t>.</w:t>
      </w:r>
    </w:p>
    <w:p w:rsidR="00371D30" w:rsidRDefault="00371D30" w:rsidP="00BA3893">
      <w:pPr>
        <w:pStyle w:val="Heading1"/>
      </w:pPr>
      <w:bookmarkStart w:id="7" w:name="_Toc158907075"/>
      <w:r w:rsidRPr="00371D30">
        <w:t>Self-Evaluation Practices in Marriott's Sustainability Initiatives</w:t>
      </w:r>
      <w:bookmarkEnd w:id="7"/>
    </w:p>
    <w:p w:rsidR="00397E11" w:rsidRDefault="00397E11" w:rsidP="00BA3893">
      <w:r>
        <w:t>Marriott International uses internal evaluations to lessen its environmental effect. These studies include internal assessments of the company's social, environmental, and financial impacts. Marriott uses metrics, reporting systems, and KPIs to track business growth and uncover opportunities. Self-evaluation is necessary to know where it is, what it wants, and how to show stakeholders it cares.</w:t>
      </w:r>
    </w:p>
    <w:p w:rsidR="00397E11" w:rsidRDefault="00397E11" w:rsidP="00BA3893">
      <w:r>
        <w:lastRenderedPageBreak/>
        <w:t>Reviewing performance, reporting and compliance, lowering risk, and involving stakeholders are motivations to self-evaluate. Marriott can assess its performance and identify areas for improvement by comparing its results to sustainability aims and industry standards. Risk mitigation helps Marriott identify sustainability risks including environmental impact and employment practises, while compliance and reporting ensure transparency.</w:t>
      </w:r>
    </w:p>
    <w:p w:rsidR="00397E11" w:rsidRDefault="00397E11" w:rsidP="00BA3893">
      <w:r>
        <w:t>Marriott's self-assessment can be evaluated using stakeholder theory, which considers key stakeholders' needs and evaluation transparency. Customers, workers, investors, and communities care about ethical and ecologically friendly company operations. Marriott must review its labour regulations, staff health and happiness programmes, and work environment to focus on customer needs. The self-evaluation should include sustainability concerns that affect long-term profitability to give investors a complete view of the company's social and environmental performance.</w:t>
      </w:r>
    </w:p>
    <w:p w:rsidR="00DC5750" w:rsidRDefault="00054C96" w:rsidP="00BA3893">
      <w:pPr>
        <w:pStyle w:val="Heading1"/>
      </w:pPr>
      <w:bookmarkStart w:id="8" w:name="_Toc158907076"/>
      <w:r w:rsidRPr="00054C96">
        <w:t>Green' Technology Implementation</w:t>
      </w:r>
      <w:bookmarkEnd w:id="8"/>
    </w:p>
    <w:p w:rsidR="00054C96" w:rsidRDefault="00FA46AA" w:rsidP="00BA3893">
      <w:r w:rsidRPr="00FA46AA">
        <w:t>Marriott International uses 'green' technology to reduce its environmental impact and boost resource efficiency. The company has invested in waste reduction, energy-efficient technologies, and sustainable sourcing to boost efficiency, lower carbon emissions, and save energy. Technology includes energy management systems, smart lighting, and cutting-edge HVAC systems. Marriott reduces waste by instituting large-scale recycling and banning single-use plastics. Marriott intends to reduce its environmental impact by taking these steps</w:t>
      </w:r>
      <w:r w:rsidR="00FC47F0">
        <w:t xml:space="preserve"> (Li et al., 2018)</w:t>
      </w:r>
      <w:r w:rsidRPr="00FA46AA">
        <w:t>.</w:t>
      </w:r>
    </w:p>
    <w:p w:rsidR="0076720D" w:rsidRPr="0076720D" w:rsidRDefault="0076720D" w:rsidP="00BA3893">
      <w:pPr>
        <w:pStyle w:val="Heading1"/>
      </w:pPr>
      <w:bookmarkStart w:id="9" w:name="_Toc158907077"/>
      <w:r w:rsidRPr="0076720D">
        <w:t>Alternatives to Self-Evaluation: Third-Party Certifications</w:t>
      </w:r>
      <w:bookmarkEnd w:id="9"/>
    </w:p>
    <w:p w:rsidR="00636A48" w:rsidRDefault="00636A48" w:rsidP="00BA3893">
      <w:r>
        <w:t>Marriott International should seek external sustainability certifications instead of internal reviews. Third-party bodies verify that a corporation respects ethics, social responsibility, and environmental rules to issue these certifications. By providing stakeholders with an unbiased assessment of Marriott's performance, this technique can strengthen its sustainability claims.</w:t>
      </w:r>
    </w:p>
    <w:p w:rsidR="00636A48" w:rsidRDefault="00636A48" w:rsidP="00BA3893">
      <w:r>
        <w:t>Independent certifications offer trustworthiness, openness, international recognition, and the ability to compare results to similar firms. Certifications can boost Marriott's global brand and attract eco-conscious customers. Third-party certifications often meet industry standards, allowing Marriott to compare its performance to competitors and improve.</w:t>
      </w:r>
    </w:p>
    <w:p w:rsidR="00FA46AA" w:rsidRDefault="00636A48" w:rsidP="00BA3893">
      <w:r>
        <w:t>Stakeholder theory applies to customers, workers, investors, and communities. Employees and consumers may be certain that Marriott is an ethical and responsible employer due to its independently approved eco-friendly procedures. Marriott's commitment to sustainable business practices helps reassure local communities and investors about its sustainability performance</w:t>
      </w:r>
      <w:r w:rsidR="00C86514">
        <w:t xml:space="preserve"> (</w:t>
      </w:r>
      <w:proofErr w:type="spellStart"/>
      <w:r w:rsidR="00C86514">
        <w:t>Katona</w:t>
      </w:r>
      <w:proofErr w:type="spellEnd"/>
      <w:r w:rsidR="00C86514">
        <w:t xml:space="preserve"> &amp; </w:t>
      </w:r>
      <w:proofErr w:type="spellStart"/>
      <w:r w:rsidR="00C86514">
        <w:t>Tessényi</w:t>
      </w:r>
      <w:proofErr w:type="spellEnd"/>
      <w:r w:rsidR="00C86514">
        <w:t>, 2016)</w:t>
      </w:r>
      <w:r>
        <w:t>.</w:t>
      </w:r>
    </w:p>
    <w:p w:rsidR="00636A48" w:rsidRDefault="009F722C" w:rsidP="00BA3893">
      <w:pPr>
        <w:pStyle w:val="Heading1"/>
      </w:pPr>
      <w:bookmarkStart w:id="10" w:name="_Toc158907078"/>
      <w:r>
        <w:lastRenderedPageBreak/>
        <w:t>Conclusion and recommendation</w:t>
      </w:r>
      <w:bookmarkEnd w:id="10"/>
      <w:r>
        <w:t xml:space="preserve"> </w:t>
      </w:r>
    </w:p>
    <w:p w:rsidR="00D74E29" w:rsidRDefault="00D74E29" w:rsidP="00BA3893">
      <w:r>
        <w:t>Marriott International's environmental efforts are commendable, but they could do more. Third-party certifications, transparency, and proactive crisis management boost the company's trust. Community involvement and employee training can help stakeholders take a more holistic and genuine approach to sustainability.</w:t>
      </w:r>
    </w:p>
    <w:p w:rsidR="009F722C" w:rsidRDefault="00D74E29" w:rsidP="00BA3893">
      <w:r>
        <w:t>The importance of transparent environmental measures cannot be overstated. Marriott profits long-term from sustainable operations and follows ethical standards, which is vital as stakeholders become more aware of corporate responsibility. Adopting the offered solutions will help Marriott become a more recognised leader in sustainable and ethical hospitality and satisfy its numerous stakeholders.</w:t>
      </w:r>
    </w:p>
    <w:p w:rsidR="00D74E29" w:rsidRPr="00D74E29" w:rsidRDefault="00D74E29" w:rsidP="00BA3893">
      <w:pPr>
        <w:rPr>
          <w:i/>
        </w:rPr>
      </w:pPr>
      <w:r w:rsidRPr="00D74E29">
        <w:rPr>
          <w:i/>
        </w:rPr>
        <w:t xml:space="preserve">Recommendation </w:t>
      </w:r>
    </w:p>
    <w:p w:rsidR="00D74E29" w:rsidRDefault="001575DA" w:rsidP="00BA3893">
      <w:r w:rsidRPr="001575DA">
        <w:t xml:space="preserve">Marriott International may improve their sustainability efforts in reporting transparency, external certifications, crisis management, communication, community participation, worker training, and sustainable technology. Transparent reporting should include specific indications, accomplishments, and improvement areas. Hotel marketing and properties should display external certificates. Local communities should participate in sustainability project decision-making, and crisis management should be transparent and powerful. Sustainable technology investments should follow circular economy concepts to promote sustainable resource </w:t>
      </w:r>
      <w:r w:rsidR="005E3AC3">
        <w:t>utilization (</w:t>
      </w:r>
      <w:proofErr w:type="spellStart"/>
      <w:r w:rsidR="005E3AC3">
        <w:t>Ioannou</w:t>
      </w:r>
      <w:proofErr w:type="spellEnd"/>
      <w:r w:rsidR="005E3AC3">
        <w:t xml:space="preserve"> &amp; </w:t>
      </w:r>
      <w:proofErr w:type="spellStart"/>
      <w:r w:rsidR="005E3AC3">
        <w:t>Serafeim</w:t>
      </w:r>
      <w:proofErr w:type="spellEnd"/>
      <w:r w:rsidR="005E3AC3">
        <w:t>, 2014)</w:t>
      </w:r>
      <w:r w:rsidRPr="001575DA">
        <w:t>.</w:t>
      </w:r>
    </w:p>
    <w:p w:rsidR="004F1F42" w:rsidRDefault="004F1F42" w:rsidP="00BA3893">
      <w:pPr>
        <w:spacing w:after="200"/>
        <w:jc w:val="left"/>
      </w:pPr>
      <w:r>
        <w:br w:type="page"/>
      </w:r>
    </w:p>
    <w:p w:rsidR="004F1F42" w:rsidRDefault="004F1F42" w:rsidP="00BA3893">
      <w:pPr>
        <w:pStyle w:val="Heading1"/>
      </w:pPr>
      <w:bookmarkStart w:id="11" w:name="_Toc158907079"/>
      <w:r>
        <w:lastRenderedPageBreak/>
        <w:t>Reference</w:t>
      </w:r>
      <w:r w:rsidR="0070781D">
        <w:t>s</w:t>
      </w:r>
      <w:bookmarkEnd w:id="11"/>
    </w:p>
    <w:p w:rsidR="00BD2E24" w:rsidRPr="00BD2E24" w:rsidRDefault="00BD2E24" w:rsidP="00BD2E24">
      <w:pPr>
        <w:spacing w:before="100" w:beforeAutospacing="1" w:after="100" w:afterAutospacing="1" w:line="240" w:lineRule="auto"/>
        <w:ind w:left="567" w:hanging="567"/>
        <w:jc w:val="left"/>
        <w:rPr>
          <w:rFonts w:eastAsia="Times New Roman" w:cs="Times New Roman"/>
          <w:sz w:val="24"/>
          <w:szCs w:val="24"/>
        </w:rPr>
      </w:pPr>
      <w:proofErr w:type="spellStart"/>
      <w:r w:rsidRPr="00BD2E24">
        <w:rPr>
          <w:rFonts w:eastAsia="Times New Roman" w:cs="Times New Roman"/>
          <w:sz w:val="24"/>
          <w:szCs w:val="24"/>
        </w:rPr>
        <w:t>Alyahia</w:t>
      </w:r>
      <w:proofErr w:type="spellEnd"/>
      <w:r w:rsidRPr="00BD2E24">
        <w:rPr>
          <w:rFonts w:eastAsia="Times New Roman" w:cs="Times New Roman"/>
          <w:sz w:val="24"/>
          <w:szCs w:val="24"/>
        </w:rPr>
        <w:t xml:space="preserve">, M. </w:t>
      </w:r>
      <w:r w:rsidRPr="00BD2E24">
        <w:rPr>
          <w:rFonts w:eastAsia="Times New Roman" w:cs="Times New Roman"/>
          <w:i/>
          <w:iCs/>
          <w:sz w:val="24"/>
          <w:szCs w:val="24"/>
        </w:rPr>
        <w:t>et al.</w:t>
      </w:r>
      <w:r w:rsidRPr="00BD2E24">
        <w:rPr>
          <w:rFonts w:eastAsia="Times New Roman" w:cs="Times New Roman"/>
          <w:sz w:val="24"/>
          <w:szCs w:val="24"/>
        </w:rPr>
        <w:t xml:space="preserve"> (2024) </w:t>
      </w:r>
      <w:proofErr w:type="spellStart"/>
      <w:r w:rsidRPr="00BD2E24">
        <w:rPr>
          <w:rFonts w:eastAsia="Times New Roman" w:cs="Times New Roman"/>
          <w:i/>
          <w:iCs/>
          <w:sz w:val="24"/>
          <w:szCs w:val="24"/>
        </w:rPr>
        <w:t>Greenwashing</w:t>
      </w:r>
      <w:proofErr w:type="spellEnd"/>
      <w:r w:rsidRPr="00BD2E24">
        <w:rPr>
          <w:rFonts w:eastAsia="Times New Roman" w:cs="Times New Roman"/>
          <w:i/>
          <w:iCs/>
          <w:sz w:val="24"/>
          <w:szCs w:val="24"/>
        </w:rPr>
        <w:t xml:space="preserve"> behavior in hotels industry: The role of Green Transparency and green authenticity</w:t>
      </w:r>
      <w:r w:rsidRPr="00BD2E24">
        <w:rPr>
          <w:rFonts w:eastAsia="Times New Roman" w:cs="Times New Roman"/>
          <w:sz w:val="24"/>
          <w:szCs w:val="24"/>
        </w:rPr>
        <w:t xml:space="preserve">, </w:t>
      </w:r>
      <w:r w:rsidRPr="00BD2E24">
        <w:rPr>
          <w:rFonts w:eastAsia="Times New Roman" w:cs="Times New Roman"/>
          <w:i/>
          <w:iCs/>
          <w:sz w:val="24"/>
          <w:szCs w:val="24"/>
        </w:rPr>
        <w:t>MDPI</w:t>
      </w:r>
      <w:r w:rsidRPr="00BD2E24">
        <w:rPr>
          <w:rFonts w:eastAsia="Times New Roman" w:cs="Times New Roman"/>
          <w:sz w:val="24"/>
          <w:szCs w:val="24"/>
        </w:rPr>
        <w:t xml:space="preserve">. Available at: https://www.mdpi.com/2071-1050/16/3/1050 (Accessed: 15 February 2024). </w:t>
      </w:r>
    </w:p>
    <w:p w:rsidR="0070781D" w:rsidRDefault="0070781D" w:rsidP="0070781D">
      <w:pPr>
        <w:pStyle w:val="NormalWeb"/>
        <w:ind w:left="567" w:hanging="567"/>
      </w:pPr>
      <w:r>
        <w:t xml:space="preserve">Benny, A. (2022) </w:t>
      </w:r>
      <w:r>
        <w:rPr>
          <w:i/>
          <w:iCs/>
        </w:rPr>
        <w:t>Marriott Hotels make the commitment to go green</w:t>
      </w:r>
      <w:r>
        <w:t xml:space="preserve">, </w:t>
      </w:r>
      <w:r>
        <w:rPr>
          <w:i/>
          <w:iCs/>
        </w:rPr>
        <w:t>Go Green Travel Green</w:t>
      </w:r>
      <w:r>
        <w:t xml:space="preserve">. Available at: https://gogreentravelgreen.com/marriott-hotels-make-the-commitment-to-go-green/ (Accessed: 01 February 2024). </w:t>
      </w:r>
    </w:p>
    <w:p w:rsidR="0070781D" w:rsidRDefault="0070781D" w:rsidP="0070781D">
      <w:pPr>
        <w:pStyle w:val="NormalWeb"/>
        <w:ind w:left="567" w:hanging="567"/>
      </w:pPr>
      <w:r>
        <w:t xml:space="preserve">Bowen, F. and Aragon-Correa, J.A. (2014) ‘Greenwashing in corporate environmentalism research and Practice’, </w:t>
      </w:r>
      <w:r>
        <w:rPr>
          <w:i/>
          <w:iCs/>
        </w:rPr>
        <w:t>Organization &amp;amp; Environment</w:t>
      </w:r>
      <w:r>
        <w:t xml:space="preserve">, 27(2), pp. 107–112. </w:t>
      </w:r>
      <w:proofErr w:type="gramStart"/>
      <w:r>
        <w:t>doi:</w:t>
      </w:r>
      <w:proofErr w:type="gramEnd"/>
      <w:r>
        <w:t>10.1177/1086026614537078</w:t>
      </w:r>
      <w:r w:rsidR="00BD2E24">
        <w:t xml:space="preserve"> </w:t>
      </w:r>
      <w:r w:rsidR="00BD2E24" w:rsidRPr="00BD2E24">
        <w:t xml:space="preserve">(Accessed: </w:t>
      </w:r>
      <w:r w:rsidR="00BD2E24">
        <w:t>02</w:t>
      </w:r>
      <w:r w:rsidR="00BD2E24" w:rsidRPr="00BD2E24">
        <w:t xml:space="preserve"> February 2024)</w:t>
      </w:r>
      <w:r>
        <w:t xml:space="preserve">. </w:t>
      </w:r>
    </w:p>
    <w:p w:rsidR="0070781D" w:rsidRDefault="0070781D" w:rsidP="0070781D">
      <w:pPr>
        <w:pStyle w:val="NormalWeb"/>
        <w:ind w:left="567" w:hanging="567"/>
      </w:pPr>
      <w:proofErr w:type="spellStart"/>
      <w:r w:rsidRPr="00BD2E24">
        <w:t>Bruns</w:t>
      </w:r>
      <w:proofErr w:type="spellEnd"/>
      <w:r w:rsidRPr="00BD2E24">
        <w:t xml:space="preserve">-Smith, A. </w:t>
      </w:r>
      <w:r w:rsidRPr="00BD2E24">
        <w:rPr>
          <w:i/>
          <w:iCs/>
        </w:rPr>
        <w:t>et al.</w:t>
      </w:r>
      <w:r w:rsidRPr="00BD2E24">
        <w:t xml:space="preserve"> (2015) </w:t>
      </w:r>
      <w:r w:rsidRPr="00BD2E24">
        <w:rPr>
          <w:i/>
          <w:iCs/>
        </w:rPr>
        <w:t>Environmental sustainability in the hospitality industry: Best practices, guest participation, and customer satisfaction</w:t>
      </w:r>
      <w:r w:rsidRPr="00BD2E24">
        <w:t xml:space="preserve">, </w:t>
      </w:r>
      <w:r w:rsidRPr="00BD2E24">
        <w:rPr>
          <w:i/>
          <w:iCs/>
        </w:rPr>
        <w:t>Environmental Sustainability in the Hospitality Industry: Best Practices, Guest Participation, and Customer Satisfaction</w:t>
      </w:r>
      <w:r w:rsidRPr="00BD2E24">
        <w:t>. Available at: https://ecommons.cornell.edu/handle/1813/71174 (Accessed: 01 February 2024).</w:t>
      </w:r>
      <w:r>
        <w:t xml:space="preserve"> </w:t>
      </w:r>
    </w:p>
    <w:p w:rsidR="0070781D" w:rsidRDefault="0070781D" w:rsidP="0070781D">
      <w:pPr>
        <w:pStyle w:val="NormalWeb"/>
        <w:ind w:left="567" w:hanging="567"/>
      </w:pPr>
      <w:proofErr w:type="spellStart"/>
      <w:r>
        <w:t>Ioannou</w:t>
      </w:r>
      <w:proofErr w:type="spellEnd"/>
      <w:r>
        <w:t xml:space="preserve">, I. and </w:t>
      </w:r>
      <w:proofErr w:type="spellStart"/>
      <w:r>
        <w:t>Serafeim</w:t>
      </w:r>
      <w:proofErr w:type="spellEnd"/>
      <w:r>
        <w:t xml:space="preserve">, G. (2014) ‘The impact of Corporate Social Responsibility on investment recommendations: Analysts’ perceptions and shifting institutional logics’, </w:t>
      </w:r>
      <w:r>
        <w:rPr>
          <w:i/>
          <w:iCs/>
        </w:rPr>
        <w:t>Strategic Management Journal</w:t>
      </w:r>
      <w:r>
        <w:t>, 36(7), pp. 1053–1081. doi:10.1002/smj.2268</w:t>
      </w:r>
      <w:r w:rsidR="00BD2E24">
        <w:t xml:space="preserve"> (Accessed: 0</w:t>
      </w:r>
      <w:r w:rsidR="00BD2E24" w:rsidRPr="00BD2E24">
        <w:t>5 February 2024)</w:t>
      </w:r>
      <w:r>
        <w:t xml:space="preserve">. </w:t>
      </w:r>
    </w:p>
    <w:p w:rsidR="0070781D" w:rsidRDefault="0070781D" w:rsidP="0070781D">
      <w:pPr>
        <w:pStyle w:val="NormalWeb"/>
        <w:ind w:left="567" w:hanging="567"/>
      </w:pPr>
      <w:proofErr w:type="spellStart"/>
      <w:r w:rsidRPr="00BD2E24">
        <w:t>Jhamb</w:t>
      </w:r>
      <w:proofErr w:type="spellEnd"/>
      <w:r w:rsidRPr="00BD2E24">
        <w:t xml:space="preserve">, R. and Singh, G. (2019) ‘Corporate Social Responsibility in hotel industry’, </w:t>
      </w:r>
      <w:r w:rsidRPr="00BD2E24">
        <w:rPr>
          <w:i/>
          <w:iCs/>
        </w:rPr>
        <w:t>Corporate Social Responsibility</w:t>
      </w:r>
      <w:r w:rsidRPr="00BD2E24">
        <w:t>, pp. 1250–1257. doi:10.4018/978-1-5225-6192-7.ch065</w:t>
      </w:r>
      <w:r w:rsidR="00BD2E24">
        <w:t xml:space="preserve"> (Accessed: 0</w:t>
      </w:r>
      <w:r w:rsidR="00BD2E24" w:rsidRPr="00BD2E24">
        <w:t>5 February 2024)</w:t>
      </w:r>
      <w:r w:rsidRPr="00BD2E24">
        <w:t>.</w:t>
      </w:r>
      <w:r>
        <w:t xml:space="preserve"> </w:t>
      </w:r>
    </w:p>
    <w:p w:rsidR="0070781D" w:rsidRDefault="0070781D" w:rsidP="0070781D">
      <w:pPr>
        <w:pStyle w:val="NormalWeb"/>
        <w:ind w:left="567" w:hanging="567"/>
      </w:pPr>
      <w:proofErr w:type="spellStart"/>
      <w:r>
        <w:t>Katona</w:t>
      </w:r>
      <w:proofErr w:type="spellEnd"/>
      <w:r>
        <w:t xml:space="preserve">, N. and </w:t>
      </w:r>
      <w:proofErr w:type="spellStart"/>
      <w:r>
        <w:t>Tessényi</w:t>
      </w:r>
      <w:proofErr w:type="spellEnd"/>
      <w:r>
        <w:t xml:space="preserve">, J. (2016) ‘Expanding the self-evaluation system of corporate social responsibility on the basis of Hungarian lotteries’, </w:t>
      </w:r>
      <w:r>
        <w:rPr>
          <w:i/>
          <w:iCs/>
        </w:rPr>
        <w:t>Gaming Law Review and Economics</w:t>
      </w:r>
      <w:r>
        <w:t>, 20(4), pp. 339–348. doi:10.1089/glre.2016.2047</w:t>
      </w:r>
      <w:r w:rsidR="00BD2E24">
        <w:t xml:space="preserve"> (Accessed: 06</w:t>
      </w:r>
      <w:r w:rsidR="00BD2E24" w:rsidRPr="00BD2E24">
        <w:t xml:space="preserve"> February 2024)</w:t>
      </w:r>
      <w:r>
        <w:t xml:space="preserve">. </w:t>
      </w:r>
    </w:p>
    <w:p w:rsidR="0070781D" w:rsidRDefault="0070781D" w:rsidP="0070781D">
      <w:pPr>
        <w:pStyle w:val="NormalWeb"/>
        <w:ind w:left="567" w:hanging="567"/>
      </w:pPr>
      <w:r>
        <w:t xml:space="preserve">Li, D. </w:t>
      </w:r>
      <w:r>
        <w:rPr>
          <w:i/>
          <w:iCs/>
        </w:rPr>
        <w:t>et al.</w:t>
      </w:r>
      <w:r>
        <w:t xml:space="preserve"> (2018) ‘Impact of quality management on green innovation’, </w:t>
      </w:r>
      <w:r>
        <w:rPr>
          <w:i/>
          <w:iCs/>
        </w:rPr>
        <w:t>Journal of Cleaner Production</w:t>
      </w:r>
      <w:r>
        <w:t>, 170, pp. 462–470. doi:10.1016/j.jclepro.2017.09.158</w:t>
      </w:r>
      <w:r w:rsidR="00BD2E24">
        <w:t xml:space="preserve"> </w:t>
      </w:r>
      <w:r w:rsidR="00BD2E24" w:rsidRPr="00BD2E24">
        <w:t>(Accessed: 15 February 2024)</w:t>
      </w:r>
      <w:r>
        <w:t xml:space="preserve">. </w:t>
      </w:r>
    </w:p>
    <w:p w:rsidR="0070781D" w:rsidRDefault="0070781D" w:rsidP="0070781D">
      <w:pPr>
        <w:pStyle w:val="NormalWeb"/>
        <w:ind w:left="567" w:hanging="567"/>
      </w:pPr>
      <w:r>
        <w:t xml:space="preserve">Marriott (2023) </w:t>
      </w:r>
      <w:r>
        <w:rPr>
          <w:i/>
          <w:iCs/>
        </w:rPr>
        <w:t>Marriott Hotels</w:t>
      </w:r>
      <w:r>
        <w:t xml:space="preserve">, </w:t>
      </w:r>
      <w:r>
        <w:rPr>
          <w:i/>
          <w:iCs/>
        </w:rPr>
        <w:t xml:space="preserve">Marriott International </w:t>
      </w:r>
      <w:proofErr w:type="spellStart"/>
      <w:r>
        <w:rPr>
          <w:i/>
          <w:iCs/>
        </w:rPr>
        <w:t>Newscenter</w:t>
      </w:r>
      <w:proofErr w:type="spellEnd"/>
      <w:r>
        <w:rPr>
          <w:i/>
          <w:iCs/>
        </w:rPr>
        <w:t xml:space="preserve"> (US)</w:t>
      </w:r>
      <w:r>
        <w:t xml:space="preserve">. Available at: https://news.marriott.com/brands/marriott-hotels/ (Accessed: 01 February 2024). </w:t>
      </w:r>
    </w:p>
    <w:p w:rsidR="0070781D" w:rsidRDefault="0070781D" w:rsidP="0070781D">
      <w:pPr>
        <w:pStyle w:val="NormalWeb"/>
        <w:ind w:left="567" w:hanging="567"/>
      </w:pPr>
      <w:r>
        <w:t xml:space="preserve">Miles, S. (2015) ‘Stakeholder theory classification: A theoretical and empirical evaluation of definitions’, </w:t>
      </w:r>
      <w:r>
        <w:rPr>
          <w:i/>
          <w:iCs/>
        </w:rPr>
        <w:t>Journal of Business Ethics</w:t>
      </w:r>
      <w:r>
        <w:t xml:space="preserve">, 142(3), pp. 437–459. </w:t>
      </w:r>
      <w:proofErr w:type="gramStart"/>
      <w:r>
        <w:t>doi:</w:t>
      </w:r>
      <w:proofErr w:type="gramEnd"/>
      <w:r>
        <w:t>10.1007/s10551-015-2741-y</w:t>
      </w:r>
      <w:r w:rsidR="00BD2E24">
        <w:t xml:space="preserve"> </w:t>
      </w:r>
      <w:r w:rsidR="00BD2E24" w:rsidRPr="00BD2E24">
        <w:t xml:space="preserve">(Accessed: </w:t>
      </w:r>
      <w:r w:rsidR="00BD2E24">
        <w:t xml:space="preserve">09 </w:t>
      </w:r>
      <w:r w:rsidR="00BD2E24" w:rsidRPr="00BD2E24">
        <w:t>February 2024)</w:t>
      </w:r>
      <w:r>
        <w:t xml:space="preserve">. </w:t>
      </w:r>
    </w:p>
    <w:p w:rsidR="0070781D" w:rsidRDefault="0070781D" w:rsidP="0070781D">
      <w:pPr>
        <w:pStyle w:val="NormalWeb"/>
        <w:ind w:left="567" w:hanging="567"/>
      </w:pPr>
      <w:r>
        <w:lastRenderedPageBreak/>
        <w:t xml:space="preserve">Mirror Review (2023) </w:t>
      </w:r>
      <w:r>
        <w:rPr>
          <w:i/>
          <w:iCs/>
        </w:rPr>
        <w:t>Marriott Criminal Investigation: Whitewashing in the hotel industry</w:t>
      </w:r>
      <w:r>
        <w:t xml:space="preserve">, </w:t>
      </w:r>
      <w:r>
        <w:rPr>
          <w:i/>
          <w:iCs/>
        </w:rPr>
        <w:t>Mirror Review</w:t>
      </w:r>
      <w:r>
        <w:t xml:space="preserve">. Available at: https://www.mirrorreview.com/marriott-criminal-investigation/ (Accessed: 01 February 2024). </w:t>
      </w:r>
    </w:p>
    <w:p w:rsidR="0070781D" w:rsidRDefault="0070781D" w:rsidP="0070781D">
      <w:pPr>
        <w:pStyle w:val="NormalWeb"/>
        <w:ind w:left="567" w:hanging="567"/>
      </w:pPr>
      <w:r>
        <w:t xml:space="preserve">Rahman, I., Park, J. and Chi, C.G. (2015) ‘Consequences of “greenwashing”’, </w:t>
      </w:r>
      <w:r>
        <w:rPr>
          <w:i/>
          <w:iCs/>
        </w:rPr>
        <w:t>International Journal of Contemporary Hospitality Management</w:t>
      </w:r>
      <w:r>
        <w:t xml:space="preserve">, 27(6), pp. 1054–1081. </w:t>
      </w:r>
      <w:proofErr w:type="gramStart"/>
      <w:r>
        <w:t>doi:</w:t>
      </w:r>
      <w:proofErr w:type="gramEnd"/>
      <w:r>
        <w:t>10.1108/ijchm-04-2014-0202</w:t>
      </w:r>
      <w:r w:rsidR="00BD2E24">
        <w:t xml:space="preserve"> (Accessed: 10</w:t>
      </w:r>
      <w:r w:rsidR="00BD2E24" w:rsidRPr="00BD2E24">
        <w:t xml:space="preserve"> February 2024)</w:t>
      </w:r>
      <w:r>
        <w:t xml:space="preserve">. </w:t>
      </w:r>
    </w:p>
    <w:p w:rsidR="0070781D" w:rsidRDefault="0070781D" w:rsidP="0070781D">
      <w:pPr>
        <w:pStyle w:val="NormalWeb"/>
        <w:ind w:left="567" w:hanging="567"/>
      </w:pPr>
      <w:proofErr w:type="spellStart"/>
      <w:r>
        <w:t>Tanveer</w:t>
      </w:r>
      <w:proofErr w:type="spellEnd"/>
      <w:r>
        <w:t xml:space="preserve">, M.I. </w:t>
      </w:r>
      <w:r>
        <w:rPr>
          <w:i/>
          <w:iCs/>
        </w:rPr>
        <w:t>et al.</w:t>
      </w:r>
      <w:r>
        <w:t xml:space="preserve"> (2023) ‘Mapping the link between CSR and sustainability performance through GHRM practices in hotel industry’, </w:t>
      </w:r>
      <w:r>
        <w:rPr>
          <w:i/>
          <w:iCs/>
        </w:rPr>
        <w:t>Journal of Cleaner Production</w:t>
      </w:r>
      <w:r>
        <w:t>, 429, p. 139258. doi:10.1016/j.jclepro.2023.139258</w:t>
      </w:r>
      <w:r w:rsidR="00BD2E24">
        <w:t xml:space="preserve"> (Accessed: 11</w:t>
      </w:r>
      <w:r w:rsidR="00BD2E24" w:rsidRPr="00BD2E24">
        <w:t xml:space="preserve"> February 2024)</w:t>
      </w:r>
      <w:r>
        <w:t xml:space="preserve">. </w:t>
      </w:r>
    </w:p>
    <w:p w:rsidR="0070781D" w:rsidRDefault="0070781D" w:rsidP="0070781D">
      <w:pPr>
        <w:pStyle w:val="NormalWeb"/>
        <w:ind w:left="567" w:hanging="567"/>
      </w:pPr>
      <w:r>
        <w:t xml:space="preserve">Walker, K. and Wan, F. (2011) ‘The harm of symbolic actions and green-washing: Corporate actions and communications on environmental performance and their financial implications’, </w:t>
      </w:r>
      <w:r>
        <w:rPr>
          <w:i/>
          <w:iCs/>
        </w:rPr>
        <w:t>Journal of Business Ethics</w:t>
      </w:r>
      <w:r>
        <w:t xml:space="preserve">, 109(2), pp. 227–242. </w:t>
      </w:r>
      <w:proofErr w:type="gramStart"/>
      <w:r>
        <w:t>doi:</w:t>
      </w:r>
      <w:proofErr w:type="gramEnd"/>
      <w:r>
        <w:t>10.1007/s10551-011-1122-4</w:t>
      </w:r>
      <w:r w:rsidR="00BD2E24">
        <w:t xml:space="preserve"> </w:t>
      </w:r>
      <w:r w:rsidR="00BD2E24" w:rsidRPr="00BD2E24">
        <w:t xml:space="preserve">(Accessed: </w:t>
      </w:r>
      <w:r w:rsidR="00BD2E24">
        <w:t>04</w:t>
      </w:r>
      <w:r w:rsidR="00BD2E24" w:rsidRPr="00BD2E24">
        <w:t xml:space="preserve"> February 2024)</w:t>
      </w:r>
      <w:r>
        <w:t xml:space="preserve">. </w:t>
      </w:r>
    </w:p>
    <w:p w:rsidR="0070781D" w:rsidRDefault="0070781D" w:rsidP="0070781D">
      <w:pPr>
        <w:pStyle w:val="NormalWeb"/>
        <w:ind w:left="567" w:hanging="567"/>
      </w:pPr>
      <w:r>
        <w:t xml:space="preserve">Wickham, M., Wong, T. and French, L. (2020) ‘Marriott’s strategic sustainability priorities in the Chinese Hotel Industry’, </w:t>
      </w:r>
      <w:r>
        <w:rPr>
          <w:i/>
          <w:iCs/>
        </w:rPr>
        <w:t>International Journal of Sustainable Strategic Management</w:t>
      </w:r>
      <w:r>
        <w:t>, 8(1), p. 77. doi:10.1504/ijssm.2020.10027248</w:t>
      </w:r>
      <w:r w:rsidR="00BD2E24">
        <w:t xml:space="preserve"> </w:t>
      </w:r>
      <w:r w:rsidR="00BD2E24" w:rsidRPr="00BD2E24">
        <w:t>(Accessed: 15 February 2024)</w:t>
      </w:r>
      <w:r>
        <w:t xml:space="preserve">. </w:t>
      </w:r>
    </w:p>
    <w:p w:rsidR="006903F8" w:rsidRDefault="006903F8">
      <w:pPr>
        <w:spacing w:after="200" w:line="276" w:lineRule="auto"/>
        <w:jc w:val="left"/>
      </w:pPr>
      <w:r>
        <w:br w:type="page"/>
      </w:r>
    </w:p>
    <w:p w:rsidR="004F1F42" w:rsidRDefault="006903F8" w:rsidP="006903F8">
      <w:pPr>
        <w:pStyle w:val="Heading1"/>
      </w:pPr>
      <w:bookmarkStart w:id="12" w:name="_Toc158907080"/>
      <w:r>
        <w:lastRenderedPageBreak/>
        <w:t xml:space="preserve">Appendix: </w:t>
      </w:r>
      <w:r w:rsidRPr="00953BB1">
        <w:t>Marriott's Sustainability Claims</w:t>
      </w:r>
      <w:bookmarkEnd w:id="12"/>
    </w:p>
    <w:p w:rsidR="006903F8" w:rsidRDefault="006903F8" w:rsidP="006903F8">
      <w:r w:rsidRPr="006903F8">
        <w:drawing>
          <wp:inline distT="0" distB="0" distL="0" distR="0" wp14:anchorId="5145F5FE" wp14:editId="4FFFFC55">
            <wp:extent cx="5943600" cy="4210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4210685"/>
                    </a:xfrm>
                    <a:prstGeom prst="rect">
                      <a:avLst/>
                    </a:prstGeom>
                  </pic:spPr>
                </pic:pic>
              </a:graphicData>
            </a:graphic>
          </wp:inline>
        </w:drawing>
      </w:r>
    </w:p>
    <w:p w:rsidR="006903F8" w:rsidRPr="006903F8" w:rsidRDefault="006903F8" w:rsidP="006903F8"/>
    <w:p w:rsidR="006903F8" w:rsidRPr="004F1F42" w:rsidRDefault="006903F8" w:rsidP="00BA3893">
      <w:r w:rsidRPr="006903F8">
        <w:drawing>
          <wp:inline distT="0" distB="0" distL="0" distR="0" wp14:anchorId="597FFF66" wp14:editId="3464618B">
            <wp:extent cx="5943600" cy="28524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2852420"/>
                    </a:xfrm>
                    <a:prstGeom prst="rect">
                      <a:avLst/>
                    </a:prstGeom>
                  </pic:spPr>
                </pic:pic>
              </a:graphicData>
            </a:graphic>
          </wp:inline>
        </w:drawing>
      </w:r>
    </w:p>
    <w:p w:rsidR="004F1F42" w:rsidRDefault="004F1F42" w:rsidP="00BA3893"/>
    <w:p w:rsidR="004F1F42" w:rsidRPr="009F722C" w:rsidRDefault="006903F8" w:rsidP="00BA3893">
      <w:r w:rsidRPr="006903F8">
        <w:lastRenderedPageBreak/>
        <w:drawing>
          <wp:inline distT="0" distB="0" distL="0" distR="0" wp14:anchorId="4545C6A4" wp14:editId="67F7B4B0">
            <wp:extent cx="5943600" cy="37261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726180"/>
                    </a:xfrm>
                    <a:prstGeom prst="rect">
                      <a:avLst/>
                    </a:prstGeom>
                  </pic:spPr>
                </pic:pic>
              </a:graphicData>
            </a:graphic>
          </wp:inline>
        </w:drawing>
      </w:r>
    </w:p>
    <w:p w:rsidR="009F722C" w:rsidRPr="00054C96" w:rsidRDefault="009F722C" w:rsidP="00BA3893"/>
    <w:p w:rsidR="003D7C8D" w:rsidRDefault="003D7C8D" w:rsidP="00BA3893"/>
    <w:p w:rsidR="003D7C8D" w:rsidRDefault="003D7C8D" w:rsidP="00BA3893"/>
    <w:p w:rsidR="003D7C8D" w:rsidRDefault="003D7C8D" w:rsidP="00BA3893"/>
    <w:p w:rsidR="003D7C8D" w:rsidRDefault="003D7C8D" w:rsidP="00BA3893"/>
    <w:p w:rsidR="00ED3293" w:rsidRDefault="00ED3293" w:rsidP="00BA3893"/>
    <w:sectPr w:rsidR="00ED3293" w:rsidSect="009F722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F28" w:rsidRDefault="00C05F28" w:rsidP="00C86514">
      <w:pPr>
        <w:spacing w:after="0" w:line="240" w:lineRule="auto"/>
      </w:pPr>
      <w:r>
        <w:separator/>
      </w:r>
    </w:p>
  </w:endnote>
  <w:endnote w:type="continuationSeparator" w:id="0">
    <w:p w:rsidR="00C05F28" w:rsidRDefault="00C05F28" w:rsidP="00C86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F28" w:rsidRDefault="00C05F28" w:rsidP="00C86514">
      <w:pPr>
        <w:spacing w:after="0" w:line="240" w:lineRule="auto"/>
      </w:pPr>
      <w:r>
        <w:separator/>
      </w:r>
    </w:p>
  </w:footnote>
  <w:footnote w:type="continuationSeparator" w:id="0">
    <w:p w:rsidR="00C05F28" w:rsidRDefault="00C05F28" w:rsidP="00C865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E3458"/>
    <w:multiLevelType w:val="hybridMultilevel"/>
    <w:tmpl w:val="83921F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115094"/>
    <w:multiLevelType w:val="multilevel"/>
    <w:tmpl w:val="F6E0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04D0E54"/>
    <w:multiLevelType w:val="hybridMultilevel"/>
    <w:tmpl w:val="C4F203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13357EE0"/>
    <w:multiLevelType w:val="multilevel"/>
    <w:tmpl w:val="4776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0AA4EDE"/>
    <w:multiLevelType w:val="multilevel"/>
    <w:tmpl w:val="DB666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1DE06B4"/>
    <w:multiLevelType w:val="hybridMultilevel"/>
    <w:tmpl w:val="C27470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FB0DC8"/>
    <w:multiLevelType w:val="hybridMultilevel"/>
    <w:tmpl w:val="D654F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512BBA"/>
    <w:multiLevelType w:val="hybridMultilevel"/>
    <w:tmpl w:val="94840BD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27174E6C"/>
    <w:multiLevelType w:val="hybridMultilevel"/>
    <w:tmpl w:val="BBC89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17738"/>
    <w:multiLevelType w:val="multilevel"/>
    <w:tmpl w:val="D80A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5F77AE4"/>
    <w:multiLevelType w:val="hybridMultilevel"/>
    <w:tmpl w:val="C032E3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F7619D"/>
    <w:multiLevelType w:val="multilevel"/>
    <w:tmpl w:val="3770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5800DE1"/>
    <w:multiLevelType w:val="multilevel"/>
    <w:tmpl w:val="61706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E717D53"/>
    <w:multiLevelType w:val="multilevel"/>
    <w:tmpl w:val="78C83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1DD416E"/>
    <w:multiLevelType w:val="multilevel"/>
    <w:tmpl w:val="AC4C7B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2AD7E42"/>
    <w:multiLevelType w:val="multilevel"/>
    <w:tmpl w:val="D72A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E760E8D"/>
    <w:multiLevelType w:val="hybridMultilevel"/>
    <w:tmpl w:val="D2AEF8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D4C575F"/>
    <w:multiLevelType w:val="hybridMultilevel"/>
    <w:tmpl w:val="5608F0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DE62BF3"/>
    <w:multiLevelType w:val="multilevel"/>
    <w:tmpl w:val="86C8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E303BE7"/>
    <w:multiLevelType w:val="multilevel"/>
    <w:tmpl w:val="8F683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4"/>
  </w:num>
  <w:num w:numId="3">
    <w:abstractNumId w:val="2"/>
  </w:num>
  <w:num w:numId="4">
    <w:abstractNumId w:val="8"/>
  </w:num>
  <w:num w:numId="5">
    <w:abstractNumId w:val="17"/>
  </w:num>
  <w:num w:numId="6">
    <w:abstractNumId w:val="7"/>
  </w:num>
  <w:num w:numId="7">
    <w:abstractNumId w:val="6"/>
  </w:num>
  <w:num w:numId="8">
    <w:abstractNumId w:val="5"/>
  </w:num>
  <w:num w:numId="9">
    <w:abstractNumId w:val="0"/>
  </w:num>
  <w:num w:numId="10">
    <w:abstractNumId w:val="16"/>
  </w:num>
  <w:num w:numId="11">
    <w:abstractNumId w:val="10"/>
  </w:num>
  <w:num w:numId="12">
    <w:abstractNumId w:val="18"/>
  </w:num>
  <w:num w:numId="13">
    <w:abstractNumId w:val="9"/>
  </w:num>
  <w:num w:numId="14">
    <w:abstractNumId w:val="19"/>
  </w:num>
  <w:num w:numId="15">
    <w:abstractNumId w:val="15"/>
  </w:num>
  <w:num w:numId="16">
    <w:abstractNumId w:val="1"/>
  </w:num>
  <w:num w:numId="17">
    <w:abstractNumId w:val="3"/>
  </w:num>
  <w:num w:numId="18">
    <w:abstractNumId w:val="11"/>
  </w:num>
  <w:num w:numId="19">
    <w:abstractNumId w:val="12"/>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273"/>
    <w:rsid w:val="00054C96"/>
    <w:rsid w:val="000B2CFB"/>
    <w:rsid w:val="000D6C37"/>
    <w:rsid w:val="001575DA"/>
    <w:rsid w:val="001701B6"/>
    <w:rsid w:val="001F7B8F"/>
    <w:rsid w:val="002517BD"/>
    <w:rsid w:val="00314CF8"/>
    <w:rsid w:val="00331DE8"/>
    <w:rsid w:val="00371D30"/>
    <w:rsid w:val="00372A94"/>
    <w:rsid w:val="00397E11"/>
    <w:rsid w:val="003B72A7"/>
    <w:rsid w:val="003D7C8D"/>
    <w:rsid w:val="004E2056"/>
    <w:rsid w:val="004F1F42"/>
    <w:rsid w:val="004F22E9"/>
    <w:rsid w:val="005520DB"/>
    <w:rsid w:val="005546F6"/>
    <w:rsid w:val="0056139A"/>
    <w:rsid w:val="005B5B7F"/>
    <w:rsid w:val="005E3AC3"/>
    <w:rsid w:val="005E563A"/>
    <w:rsid w:val="0061316F"/>
    <w:rsid w:val="00614BB2"/>
    <w:rsid w:val="0061716B"/>
    <w:rsid w:val="00636A48"/>
    <w:rsid w:val="00646C22"/>
    <w:rsid w:val="006903F8"/>
    <w:rsid w:val="006A3001"/>
    <w:rsid w:val="006A4C01"/>
    <w:rsid w:val="006C2629"/>
    <w:rsid w:val="007045E7"/>
    <w:rsid w:val="0070781D"/>
    <w:rsid w:val="0076720D"/>
    <w:rsid w:val="0078165B"/>
    <w:rsid w:val="007A13E2"/>
    <w:rsid w:val="007B23D3"/>
    <w:rsid w:val="007B5F39"/>
    <w:rsid w:val="007F0D87"/>
    <w:rsid w:val="007F0FB8"/>
    <w:rsid w:val="007F151E"/>
    <w:rsid w:val="00841A5E"/>
    <w:rsid w:val="0084517B"/>
    <w:rsid w:val="00863BA3"/>
    <w:rsid w:val="008662D9"/>
    <w:rsid w:val="00897AF8"/>
    <w:rsid w:val="008B26E5"/>
    <w:rsid w:val="008E38CA"/>
    <w:rsid w:val="00953BB1"/>
    <w:rsid w:val="009E4F0E"/>
    <w:rsid w:val="009F722C"/>
    <w:rsid w:val="00A152B8"/>
    <w:rsid w:val="00AF43DD"/>
    <w:rsid w:val="00B74BAF"/>
    <w:rsid w:val="00B85076"/>
    <w:rsid w:val="00BA3893"/>
    <w:rsid w:val="00BC0597"/>
    <w:rsid w:val="00BD2E24"/>
    <w:rsid w:val="00BD3BB8"/>
    <w:rsid w:val="00C05F28"/>
    <w:rsid w:val="00C30395"/>
    <w:rsid w:val="00C46116"/>
    <w:rsid w:val="00C83273"/>
    <w:rsid w:val="00C86514"/>
    <w:rsid w:val="00D26B8E"/>
    <w:rsid w:val="00D74E29"/>
    <w:rsid w:val="00DA0CEC"/>
    <w:rsid w:val="00DA4F4E"/>
    <w:rsid w:val="00DB02B7"/>
    <w:rsid w:val="00DC55D9"/>
    <w:rsid w:val="00DC5750"/>
    <w:rsid w:val="00DE43C9"/>
    <w:rsid w:val="00E158CE"/>
    <w:rsid w:val="00E26A63"/>
    <w:rsid w:val="00E655CC"/>
    <w:rsid w:val="00ED3293"/>
    <w:rsid w:val="00EF388F"/>
    <w:rsid w:val="00F111E4"/>
    <w:rsid w:val="00F13AC4"/>
    <w:rsid w:val="00F47078"/>
    <w:rsid w:val="00FA46AA"/>
    <w:rsid w:val="00FC47F0"/>
    <w:rsid w:val="00FD6DF9"/>
    <w:rsid w:val="00FE1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293"/>
    <w:pPr>
      <w:spacing w:after="80" w:line="360" w:lineRule="auto"/>
      <w:jc w:val="both"/>
    </w:pPr>
    <w:rPr>
      <w:rFonts w:ascii="Times New Roman" w:hAnsi="Times New Roman"/>
    </w:rPr>
  </w:style>
  <w:style w:type="paragraph" w:styleId="Heading1">
    <w:name w:val="heading 1"/>
    <w:basedOn w:val="Normal"/>
    <w:next w:val="Normal"/>
    <w:link w:val="Heading1Char"/>
    <w:uiPriority w:val="9"/>
    <w:qFormat/>
    <w:rsid w:val="00ED3293"/>
    <w:pPr>
      <w:keepNext/>
      <w:keepLines/>
      <w:spacing w:before="360" w:after="0"/>
      <w:outlineLvl w:val="0"/>
    </w:pPr>
    <w:rPr>
      <w:rFonts w:eastAsiaTheme="majorEastAsia" w:cstheme="majorBidi"/>
      <w:b/>
      <w:bCs/>
      <w:sz w:val="28"/>
      <w:szCs w:val="28"/>
    </w:rPr>
  </w:style>
  <w:style w:type="paragraph" w:styleId="Heading3">
    <w:name w:val="heading 3"/>
    <w:basedOn w:val="Normal"/>
    <w:next w:val="Normal"/>
    <w:link w:val="Heading3Char"/>
    <w:uiPriority w:val="9"/>
    <w:semiHidden/>
    <w:unhideWhenUsed/>
    <w:qFormat/>
    <w:rsid w:val="00FE128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F7B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293"/>
    <w:rPr>
      <w:rFonts w:ascii="Times New Roman" w:eastAsiaTheme="majorEastAsia" w:hAnsi="Times New Roman" w:cstheme="majorBidi"/>
      <w:b/>
      <w:bCs/>
      <w:sz w:val="28"/>
      <w:szCs w:val="28"/>
    </w:rPr>
  </w:style>
  <w:style w:type="character" w:customStyle="1" w:styleId="Heading4Char">
    <w:name w:val="Heading 4 Char"/>
    <w:basedOn w:val="DefaultParagraphFont"/>
    <w:link w:val="Heading4"/>
    <w:uiPriority w:val="9"/>
    <w:semiHidden/>
    <w:rsid w:val="001F7B8F"/>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9"/>
    <w:semiHidden/>
    <w:rsid w:val="00FE128A"/>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DA4F4E"/>
    <w:pPr>
      <w:ind w:left="720"/>
      <w:contextualSpacing/>
    </w:pPr>
  </w:style>
  <w:style w:type="character" w:styleId="Strong">
    <w:name w:val="Strong"/>
    <w:basedOn w:val="DefaultParagraphFont"/>
    <w:uiPriority w:val="22"/>
    <w:qFormat/>
    <w:rsid w:val="00397E11"/>
    <w:rPr>
      <w:b/>
      <w:bCs/>
    </w:rPr>
  </w:style>
  <w:style w:type="paragraph" w:styleId="TOCHeading">
    <w:name w:val="TOC Heading"/>
    <w:basedOn w:val="Heading1"/>
    <w:next w:val="Normal"/>
    <w:uiPriority w:val="39"/>
    <w:semiHidden/>
    <w:unhideWhenUsed/>
    <w:qFormat/>
    <w:rsid w:val="004E2056"/>
    <w:pPr>
      <w:spacing w:before="480"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4E2056"/>
    <w:pPr>
      <w:spacing w:after="100"/>
    </w:pPr>
  </w:style>
  <w:style w:type="character" w:styleId="Hyperlink">
    <w:name w:val="Hyperlink"/>
    <w:basedOn w:val="DefaultParagraphFont"/>
    <w:uiPriority w:val="99"/>
    <w:unhideWhenUsed/>
    <w:rsid w:val="004E2056"/>
    <w:rPr>
      <w:color w:val="0000FF" w:themeColor="hyperlink"/>
      <w:u w:val="single"/>
    </w:rPr>
  </w:style>
  <w:style w:type="paragraph" w:styleId="BalloonText">
    <w:name w:val="Balloon Text"/>
    <w:basedOn w:val="Normal"/>
    <w:link w:val="BalloonTextChar"/>
    <w:uiPriority w:val="99"/>
    <w:semiHidden/>
    <w:unhideWhenUsed/>
    <w:rsid w:val="004E2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056"/>
    <w:rPr>
      <w:rFonts w:ascii="Tahoma" w:hAnsi="Tahoma" w:cs="Tahoma"/>
      <w:sz w:val="16"/>
      <w:szCs w:val="16"/>
    </w:rPr>
  </w:style>
  <w:style w:type="paragraph" w:styleId="Header">
    <w:name w:val="header"/>
    <w:basedOn w:val="Normal"/>
    <w:link w:val="HeaderChar"/>
    <w:uiPriority w:val="99"/>
    <w:unhideWhenUsed/>
    <w:rsid w:val="00C865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6514"/>
    <w:rPr>
      <w:rFonts w:ascii="Times New Roman" w:hAnsi="Times New Roman"/>
    </w:rPr>
  </w:style>
  <w:style w:type="paragraph" w:styleId="Footer">
    <w:name w:val="footer"/>
    <w:basedOn w:val="Normal"/>
    <w:link w:val="FooterChar"/>
    <w:uiPriority w:val="99"/>
    <w:unhideWhenUsed/>
    <w:rsid w:val="00C865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6514"/>
    <w:rPr>
      <w:rFonts w:ascii="Times New Roman" w:hAnsi="Times New Roman"/>
    </w:rPr>
  </w:style>
  <w:style w:type="paragraph" w:styleId="NormalWeb">
    <w:name w:val="Normal (Web)"/>
    <w:basedOn w:val="Normal"/>
    <w:uiPriority w:val="99"/>
    <w:semiHidden/>
    <w:unhideWhenUsed/>
    <w:rsid w:val="0070781D"/>
    <w:pPr>
      <w:spacing w:before="100" w:beforeAutospacing="1" w:after="100" w:afterAutospacing="1" w:line="240" w:lineRule="auto"/>
      <w:jc w:val="left"/>
    </w:pPr>
    <w:rPr>
      <w:rFonts w:eastAsia="Times New Roman" w:cs="Times New Roman"/>
      <w:sz w:val="24"/>
      <w:szCs w:val="24"/>
    </w:rPr>
  </w:style>
  <w:style w:type="character" w:customStyle="1" w:styleId="UnresolvedMention">
    <w:name w:val="Unresolved Mention"/>
    <w:basedOn w:val="DefaultParagraphFont"/>
    <w:uiPriority w:val="99"/>
    <w:semiHidden/>
    <w:unhideWhenUsed/>
    <w:rsid w:val="0061316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293"/>
    <w:pPr>
      <w:spacing w:after="80" w:line="360" w:lineRule="auto"/>
      <w:jc w:val="both"/>
    </w:pPr>
    <w:rPr>
      <w:rFonts w:ascii="Times New Roman" w:hAnsi="Times New Roman"/>
    </w:rPr>
  </w:style>
  <w:style w:type="paragraph" w:styleId="Heading1">
    <w:name w:val="heading 1"/>
    <w:basedOn w:val="Normal"/>
    <w:next w:val="Normal"/>
    <w:link w:val="Heading1Char"/>
    <w:uiPriority w:val="9"/>
    <w:qFormat/>
    <w:rsid w:val="00ED3293"/>
    <w:pPr>
      <w:keepNext/>
      <w:keepLines/>
      <w:spacing w:before="360" w:after="0"/>
      <w:outlineLvl w:val="0"/>
    </w:pPr>
    <w:rPr>
      <w:rFonts w:eastAsiaTheme="majorEastAsia" w:cstheme="majorBidi"/>
      <w:b/>
      <w:bCs/>
      <w:sz w:val="28"/>
      <w:szCs w:val="28"/>
    </w:rPr>
  </w:style>
  <w:style w:type="paragraph" w:styleId="Heading3">
    <w:name w:val="heading 3"/>
    <w:basedOn w:val="Normal"/>
    <w:next w:val="Normal"/>
    <w:link w:val="Heading3Char"/>
    <w:uiPriority w:val="9"/>
    <w:semiHidden/>
    <w:unhideWhenUsed/>
    <w:qFormat/>
    <w:rsid w:val="00FE128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F7B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293"/>
    <w:rPr>
      <w:rFonts w:ascii="Times New Roman" w:eastAsiaTheme="majorEastAsia" w:hAnsi="Times New Roman" w:cstheme="majorBidi"/>
      <w:b/>
      <w:bCs/>
      <w:sz w:val="28"/>
      <w:szCs w:val="28"/>
    </w:rPr>
  </w:style>
  <w:style w:type="character" w:customStyle="1" w:styleId="Heading4Char">
    <w:name w:val="Heading 4 Char"/>
    <w:basedOn w:val="DefaultParagraphFont"/>
    <w:link w:val="Heading4"/>
    <w:uiPriority w:val="9"/>
    <w:semiHidden/>
    <w:rsid w:val="001F7B8F"/>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9"/>
    <w:semiHidden/>
    <w:rsid w:val="00FE128A"/>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DA4F4E"/>
    <w:pPr>
      <w:ind w:left="720"/>
      <w:contextualSpacing/>
    </w:pPr>
  </w:style>
  <w:style w:type="character" w:styleId="Strong">
    <w:name w:val="Strong"/>
    <w:basedOn w:val="DefaultParagraphFont"/>
    <w:uiPriority w:val="22"/>
    <w:qFormat/>
    <w:rsid w:val="00397E11"/>
    <w:rPr>
      <w:b/>
      <w:bCs/>
    </w:rPr>
  </w:style>
  <w:style w:type="paragraph" w:styleId="TOCHeading">
    <w:name w:val="TOC Heading"/>
    <w:basedOn w:val="Heading1"/>
    <w:next w:val="Normal"/>
    <w:uiPriority w:val="39"/>
    <w:semiHidden/>
    <w:unhideWhenUsed/>
    <w:qFormat/>
    <w:rsid w:val="004E2056"/>
    <w:pPr>
      <w:spacing w:before="480"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4E2056"/>
    <w:pPr>
      <w:spacing w:after="100"/>
    </w:pPr>
  </w:style>
  <w:style w:type="character" w:styleId="Hyperlink">
    <w:name w:val="Hyperlink"/>
    <w:basedOn w:val="DefaultParagraphFont"/>
    <w:uiPriority w:val="99"/>
    <w:unhideWhenUsed/>
    <w:rsid w:val="004E2056"/>
    <w:rPr>
      <w:color w:val="0000FF" w:themeColor="hyperlink"/>
      <w:u w:val="single"/>
    </w:rPr>
  </w:style>
  <w:style w:type="paragraph" w:styleId="BalloonText">
    <w:name w:val="Balloon Text"/>
    <w:basedOn w:val="Normal"/>
    <w:link w:val="BalloonTextChar"/>
    <w:uiPriority w:val="99"/>
    <w:semiHidden/>
    <w:unhideWhenUsed/>
    <w:rsid w:val="004E2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056"/>
    <w:rPr>
      <w:rFonts w:ascii="Tahoma" w:hAnsi="Tahoma" w:cs="Tahoma"/>
      <w:sz w:val="16"/>
      <w:szCs w:val="16"/>
    </w:rPr>
  </w:style>
  <w:style w:type="paragraph" w:styleId="Header">
    <w:name w:val="header"/>
    <w:basedOn w:val="Normal"/>
    <w:link w:val="HeaderChar"/>
    <w:uiPriority w:val="99"/>
    <w:unhideWhenUsed/>
    <w:rsid w:val="00C865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6514"/>
    <w:rPr>
      <w:rFonts w:ascii="Times New Roman" w:hAnsi="Times New Roman"/>
    </w:rPr>
  </w:style>
  <w:style w:type="paragraph" w:styleId="Footer">
    <w:name w:val="footer"/>
    <w:basedOn w:val="Normal"/>
    <w:link w:val="FooterChar"/>
    <w:uiPriority w:val="99"/>
    <w:unhideWhenUsed/>
    <w:rsid w:val="00C865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6514"/>
    <w:rPr>
      <w:rFonts w:ascii="Times New Roman" w:hAnsi="Times New Roman"/>
    </w:rPr>
  </w:style>
  <w:style w:type="paragraph" w:styleId="NormalWeb">
    <w:name w:val="Normal (Web)"/>
    <w:basedOn w:val="Normal"/>
    <w:uiPriority w:val="99"/>
    <w:semiHidden/>
    <w:unhideWhenUsed/>
    <w:rsid w:val="0070781D"/>
    <w:pPr>
      <w:spacing w:before="100" w:beforeAutospacing="1" w:after="100" w:afterAutospacing="1" w:line="240" w:lineRule="auto"/>
      <w:jc w:val="left"/>
    </w:pPr>
    <w:rPr>
      <w:rFonts w:eastAsia="Times New Roman" w:cs="Times New Roman"/>
      <w:sz w:val="24"/>
      <w:szCs w:val="24"/>
    </w:rPr>
  </w:style>
  <w:style w:type="character" w:customStyle="1" w:styleId="UnresolvedMention">
    <w:name w:val="Unresolved Mention"/>
    <w:basedOn w:val="DefaultParagraphFont"/>
    <w:uiPriority w:val="99"/>
    <w:semiHidden/>
    <w:unhideWhenUsed/>
    <w:rsid w:val="006131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35939">
      <w:bodyDiv w:val="1"/>
      <w:marLeft w:val="0"/>
      <w:marRight w:val="0"/>
      <w:marTop w:val="0"/>
      <w:marBottom w:val="0"/>
      <w:divBdr>
        <w:top w:val="none" w:sz="0" w:space="0" w:color="auto"/>
        <w:left w:val="none" w:sz="0" w:space="0" w:color="auto"/>
        <w:bottom w:val="none" w:sz="0" w:space="0" w:color="auto"/>
        <w:right w:val="none" w:sz="0" w:space="0" w:color="auto"/>
      </w:divBdr>
    </w:div>
    <w:div w:id="249316149">
      <w:bodyDiv w:val="1"/>
      <w:marLeft w:val="0"/>
      <w:marRight w:val="0"/>
      <w:marTop w:val="0"/>
      <w:marBottom w:val="0"/>
      <w:divBdr>
        <w:top w:val="none" w:sz="0" w:space="0" w:color="auto"/>
        <w:left w:val="none" w:sz="0" w:space="0" w:color="auto"/>
        <w:bottom w:val="none" w:sz="0" w:space="0" w:color="auto"/>
        <w:right w:val="none" w:sz="0" w:space="0" w:color="auto"/>
      </w:divBdr>
    </w:div>
    <w:div w:id="254442450">
      <w:bodyDiv w:val="1"/>
      <w:marLeft w:val="0"/>
      <w:marRight w:val="0"/>
      <w:marTop w:val="0"/>
      <w:marBottom w:val="0"/>
      <w:divBdr>
        <w:top w:val="none" w:sz="0" w:space="0" w:color="auto"/>
        <w:left w:val="none" w:sz="0" w:space="0" w:color="auto"/>
        <w:bottom w:val="none" w:sz="0" w:space="0" w:color="auto"/>
        <w:right w:val="none" w:sz="0" w:space="0" w:color="auto"/>
      </w:divBdr>
    </w:div>
    <w:div w:id="256518755">
      <w:bodyDiv w:val="1"/>
      <w:marLeft w:val="0"/>
      <w:marRight w:val="0"/>
      <w:marTop w:val="0"/>
      <w:marBottom w:val="0"/>
      <w:divBdr>
        <w:top w:val="none" w:sz="0" w:space="0" w:color="auto"/>
        <w:left w:val="none" w:sz="0" w:space="0" w:color="auto"/>
        <w:bottom w:val="none" w:sz="0" w:space="0" w:color="auto"/>
        <w:right w:val="none" w:sz="0" w:space="0" w:color="auto"/>
      </w:divBdr>
    </w:div>
    <w:div w:id="273098599">
      <w:bodyDiv w:val="1"/>
      <w:marLeft w:val="0"/>
      <w:marRight w:val="0"/>
      <w:marTop w:val="0"/>
      <w:marBottom w:val="0"/>
      <w:divBdr>
        <w:top w:val="none" w:sz="0" w:space="0" w:color="auto"/>
        <w:left w:val="none" w:sz="0" w:space="0" w:color="auto"/>
        <w:bottom w:val="none" w:sz="0" w:space="0" w:color="auto"/>
        <w:right w:val="none" w:sz="0" w:space="0" w:color="auto"/>
      </w:divBdr>
    </w:div>
    <w:div w:id="387144750">
      <w:bodyDiv w:val="1"/>
      <w:marLeft w:val="0"/>
      <w:marRight w:val="0"/>
      <w:marTop w:val="0"/>
      <w:marBottom w:val="0"/>
      <w:divBdr>
        <w:top w:val="none" w:sz="0" w:space="0" w:color="auto"/>
        <w:left w:val="none" w:sz="0" w:space="0" w:color="auto"/>
        <w:bottom w:val="none" w:sz="0" w:space="0" w:color="auto"/>
        <w:right w:val="none" w:sz="0" w:space="0" w:color="auto"/>
      </w:divBdr>
    </w:div>
    <w:div w:id="452018554">
      <w:bodyDiv w:val="1"/>
      <w:marLeft w:val="0"/>
      <w:marRight w:val="0"/>
      <w:marTop w:val="0"/>
      <w:marBottom w:val="0"/>
      <w:divBdr>
        <w:top w:val="none" w:sz="0" w:space="0" w:color="auto"/>
        <w:left w:val="none" w:sz="0" w:space="0" w:color="auto"/>
        <w:bottom w:val="none" w:sz="0" w:space="0" w:color="auto"/>
        <w:right w:val="none" w:sz="0" w:space="0" w:color="auto"/>
      </w:divBdr>
    </w:div>
    <w:div w:id="487984951">
      <w:bodyDiv w:val="1"/>
      <w:marLeft w:val="0"/>
      <w:marRight w:val="0"/>
      <w:marTop w:val="0"/>
      <w:marBottom w:val="0"/>
      <w:divBdr>
        <w:top w:val="none" w:sz="0" w:space="0" w:color="auto"/>
        <w:left w:val="none" w:sz="0" w:space="0" w:color="auto"/>
        <w:bottom w:val="none" w:sz="0" w:space="0" w:color="auto"/>
        <w:right w:val="none" w:sz="0" w:space="0" w:color="auto"/>
      </w:divBdr>
    </w:div>
    <w:div w:id="537549564">
      <w:bodyDiv w:val="1"/>
      <w:marLeft w:val="0"/>
      <w:marRight w:val="0"/>
      <w:marTop w:val="0"/>
      <w:marBottom w:val="0"/>
      <w:divBdr>
        <w:top w:val="none" w:sz="0" w:space="0" w:color="auto"/>
        <w:left w:val="none" w:sz="0" w:space="0" w:color="auto"/>
        <w:bottom w:val="none" w:sz="0" w:space="0" w:color="auto"/>
        <w:right w:val="none" w:sz="0" w:space="0" w:color="auto"/>
      </w:divBdr>
    </w:div>
    <w:div w:id="595478399">
      <w:bodyDiv w:val="1"/>
      <w:marLeft w:val="0"/>
      <w:marRight w:val="0"/>
      <w:marTop w:val="0"/>
      <w:marBottom w:val="0"/>
      <w:divBdr>
        <w:top w:val="none" w:sz="0" w:space="0" w:color="auto"/>
        <w:left w:val="none" w:sz="0" w:space="0" w:color="auto"/>
        <w:bottom w:val="none" w:sz="0" w:space="0" w:color="auto"/>
        <w:right w:val="none" w:sz="0" w:space="0" w:color="auto"/>
      </w:divBdr>
    </w:div>
    <w:div w:id="635911360">
      <w:bodyDiv w:val="1"/>
      <w:marLeft w:val="0"/>
      <w:marRight w:val="0"/>
      <w:marTop w:val="0"/>
      <w:marBottom w:val="0"/>
      <w:divBdr>
        <w:top w:val="none" w:sz="0" w:space="0" w:color="auto"/>
        <w:left w:val="none" w:sz="0" w:space="0" w:color="auto"/>
        <w:bottom w:val="none" w:sz="0" w:space="0" w:color="auto"/>
        <w:right w:val="none" w:sz="0" w:space="0" w:color="auto"/>
      </w:divBdr>
    </w:div>
    <w:div w:id="660697088">
      <w:bodyDiv w:val="1"/>
      <w:marLeft w:val="0"/>
      <w:marRight w:val="0"/>
      <w:marTop w:val="0"/>
      <w:marBottom w:val="0"/>
      <w:divBdr>
        <w:top w:val="none" w:sz="0" w:space="0" w:color="auto"/>
        <w:left w:val="none" w:sz="0" w:space="0" w:color="auto"/>
        <w:bottom w:val="none" w:sz="0" w:space="0" w:color="auto"/>
        <w:right w:val="none" w:sz="0" w:space="0" w:color="auto"/>
      </w:divBdr>
    </w:div>
    <w:div w:id="699938743">
      <w:bodyDiv w:val="1"/>
      <w:marLeft w:val="0"/>
      <w:marRight w:val="0"/>
      <w:marTop w:val="0"/>
      <w:marBottom w:val="0"/>
      <w:divBdr>
        <w:top w:val="none" w:sz="0" w:space="0" w:color="auto"/>
        <w:left w:val="none" w:sz="0" w:space="0" w:color="auto"/>
        <w:bottom w:val="none" w:sz="0" w:space="0" w:color="auto"/>
        <w:right w:val="none" w:sz="0" w:space="0" w:color="auto"/>
      </w:divBdr>
    </w:div>
    <w:div w:id="705789729">
      <w:bodyDiv w:val="1"/>
      <w:marLeft w:val="0"/>
      <w:marRight w:val="0"/>
      <w:marTop w:val="0"/>
      <w:marBottom w:val="0"/>
      <w:divBdr>
        <w:top w:val="none" w:sz="0" w:space="0" w:color="auto"/>
        <w:left w:val="none" w:sz="0" w:space="0" w:color="auto"/>
        <w:bottom w:val="none" w:sz="0" w:space="0" w:color="auto"/>
        <w:right w:val="none" w:sz="0" w:space="0" w:color="auto"/>
      </w:divBdr>
    </w:div>
    <w:div w:id="744038511">
      <w:bodyDiv w:val="1"/>
      <w:marLeft w:val="0"/>
      <w:marRight w:val="0"/>
      <w:marTop w:val="0"/>
      <w:marBottom w:val="0"/>
      <w:divBdr>
        <w:top w:val="none" w:sz="0" w:space="0" w:color="auto"/>
        <w:left w:val="none" w:sz="0" w:space="0" w:color="auto"/>
        <w:bottom w:val="none" w:sz="0" w:space="0" w:color="auto"/>
        <w:right w:val="none" w:sz="0" w:space="0" w:color="auto"/>
      </w:divBdr>
    </w:div>
    <w:div w:id="770972872">
      <w:bodyDiv w:val="1"/>
      <w:marLeft w:val="0"/>
      <w:marRight w:val="0"/>
      <w:marTop w:val="0"/>
      <w:marBottom w:val="0"/>
      <w:divBdr>
        <w:top w:val="none" w:sz="0" w:space="0" w:color="auto"/>
        <w:left w:val="none" w:sz="0" w:space="0" w:color="auto"/>
        <w:bottom w:val="none" w:sz="0" w:space="0" w:color="auto"/>
        <w:right w:val="none" w:sz="0" w:space="0" w:color="auto"/>
      </w:divBdr>
    </w:div>
    <w:div w:id="891696163">
      <w:bodyDiv w:val="1"/>
      <w:marLeft w:val="0"/>
      <w:marRight w:val="0"/>
      <w:marTop w:val="0"/>
      <w:marBottom w:val="0"/>
      <w:divBdr>
        <w:top w:val="none" w:sz="0" w:space="0" w:color="auto"/>
        <w:left w:val="none" w:sz="0" w:space="0" w:color="auto"/>
        <w:bottom w:val="none" w:sz="0" w:space="0" w:color="auto"/>
        <w:right w:val="none" w:sz="0" w:space="0" w:color="auto"/>
      </w:divBdr>
    </w:div>
    <w:div w:id="1047069547">
      <w:bodyDiv w:val="1"/>
      <w:marLeft w:val="0"/>
      <w:marRight w:val="0"/>
      <w:marTop w:val="0"/>
      <w:marBottom w:val="0"/>
      <w:divBdr>
        <w:top w:val="none" w:sz="0" w:space="0" w:color="auto"/>
        <w:left w:val="none" w:sz="0" w:space="0" w:color="auto"/>
        <w:bottom w:val="none" w:sz="0" w:space="0" w:color="auto"/>
        <w:right w:val="none" w:sz="0" w:space="0" w:color="auto"/>
      </w:divBdr>
    </w:div>
    <w:div w:id="1051878735">
      <w:bodyDiv w:val="1"/>
      <w:marLeft w:val="0"/>
      <w:marRight w:val="0"/>
      <w:marTop w:val="0"/>
      <w:marBottom w:val="0"/>
      <w:divBdr>
        <w:top w:val="none" w:sz="0" w:space="0" w:color="auto"/>
        <w:left w:val="none" w:sz="0" w:space="0" w:color="auto"/>
        <w:bottom w:val="none" w:sz="0" w:space="0" w:color="auto"/>
        <w:right w:val="none" w:sz="0" w:space="0" w:color="auto"/>
      </w:divBdr>
    </w:div>
    <w:div w:id="1187331761">
      <w:bodyDiv w:val="1"/>
      <w:marLeft w:val="0"/>
      <w:marRight w:val="0"/>
      <w:marTop w:val="0"/>
      <w:marBottom w:val="0"/>
      <w:divBdr>
        <w:top w:val="none" w:sz="0" w:space="0" w:color="auto"/>
        <w:left w:val="none" w:sz="0" w:space="0" w:color="auto"/>
        <w:bottom w:val="none" w:sz="0" w:space="0" w:color="auto"/>
        <w:right w:val="none" w:sz="0" w:space="0" w:color="auto"/>
      </w:divBdr>
    </w:div>
    <w:div w:id="1290816923">
      <w:bodyDiv w:val="1"/>
      <w:marLeft w:val="0"/>
      <w:marRight w:val="0"/>
      <w:marTop w:val="0"/>
      <w:marBottom w:val="0"/>
      <w:divBdr>
        <w:top w:val="none" w:sz="0" w:space="0" w:color="auto"/>
        <w:left w:val="none" w:sz="0" w:space="0" w:color="auto"/>
        <w:bottom w:val="none" w:sz="0" w:space="0" w:color="auto"/>
        <w:right w:val="none" w:sz="0" w:space="0" w:color="auto"/>
      </w:divBdr>
    </w:div>
    <w:div w:id="1316450143">
      <w:bodyDiv w:val="1"/>
      <w:marLeft w:val="0"/>
      <w:marRight w:val="0"/>
      <w:marTop w:val="0"/>
      <w:marBottom w:val="0"/>
      <w:divBdr>
        <w:top w:val="none" w:sz="0" w:space="0" w:color="auto"/>
        <w:left w:val="none" w:sz="0" w:space="0" w:color="auto"/>
        <w:bottom w:val="none" w:sz="0" w:space="0" w:color="auto"/>
        <w:right w:val="none" w:sz="0" w:space="0" w:color="auto"/>
      </w:divBdr>
    </w:div>
    <w:div w:id="1357348427">
      <w:bodyDiv w:val="1"/>
      <w:marLeft w:val="0"/>
      <w:marRight w:val="0"/>
      <w:marTop w:val="0"/>
      <w:marBottom w:val="0"/>
      <w:divBdr>
        <w:top w:val="none" w:sz="0" w:space="0" w:color="auto"/>
        <w:left w:val="none" w:sz="0" w:space="0" w:color="auto"/>
        <w:bottom w:val="none" w:sz="0" w:space="0" w:color="auto"/>
        <w:right w:val="none" w:sz="0" w:space="0" w:color="auto"/>
      </w:divBdr>
    </w:div>
    <w:div w:id="1386949707">
      <w:bodyDiv w:val="1"/>
      <w:marLeft w:val="0"/>
      <w:marRight w:val="0"/>
      <w:marTop w:val="0"/>
      <w:marBottom w:val="0"/>
      <w:divBdr>
        <w:top w:val="none" w:sz="0" w:space="0" w:color="auto"/>
        <w:left w:val="none" w:sz="0" w:space="0" w:color="auto"/>
        <w:bottom w:val="none" w:sz="0" w:space="0" w:color="auto"/>
        <w:right w:val="none" w:sz="0" w:space="0" w:color="auto"/>
      </w:divBdr>
    </w:div>
    <w:div w:id="1489442229">
      <w:bodyDiv w:val="1"/>
      <w:marLeft w:val="0"/>
      <w:marRight w:val="0"/>
      <w:marTop w:val="0"/>
      <w:marBottom w:val="0"/>
      <w:divBdr>
        <w:top w:val="none" w:sz="0" w:space="0" w:color="auto"/>
        <w:left w:val="none" w:sz="0" w:space="0" w:color="auto"/>
        <w:bottom w:val="none" w:sz="0" w:space="0" w:color="auto"/>
        <w:right w:val="none" w:sz="0" w:space="0" w:color="auto"/>
      </w:divBdr>
    </w:div>
    <w:div w:id="1586766671">
      <w:bodyDiv w:val="1"/>
      <w:marLeft w:val="0"/>
      <w:marRight w:val="0"/>
      <w:marTop w:val="0"/>
      <w:marBottom w:val="0"/>
      <w:divBdr>
        <w:top w:val="none" w:sz="0" w:space="0" w:color="auto"/>
        <w:left w:val="none" w:sz="0" w:space="0" w:color="auto"/>
        <w:bottom w:val="none" w:sz="0" w:space="0" w:color="auto"/>
        <w:right w:val="none" w:sz="0" w:space="0" w:color="auto"/>
      </w:divBdr>
    </w:div>
    <w:div w:id="1632664107">
      <w:bodyDiv w:val="1"/>
      <w:marLeft w:val="0"/>
      <w:marRight w:val="0"/>
      <w:marTop w:val="0"/>
      <w:marBottom w:val="0"/>
      <w:divBdr>
        <w:top w:val="none" w:sz="0" w:space="0" w:color="auto"/>
        <w:left w:val="none" w:sz="0" w:space="0" w:color="auto"/>
        <w:bottom w:val="none" w:sz="0" w:space="0" w:color="auto"/>
        <w:right w:val="none" w:sz="0" w:space="0" w:color="auto"/>
      </w:divBdr>
    </w:div>
    <w:div w:id="1678920042">
      <w:bodyDiv w:val="1"/>
      <w:marLeft w:val="0"/>
      <w:marRight w:val="0"/>
      <w:marTop w:val="0"/>
      <w:marBottom w:val="0"/>
      <w:divBdr>
        <w:top w:val="none" w:sz="0" w:space="0" w:color="auto"/>
        <w:left w:val="none" w:sz="0" w:space="0" w:color="auto"/>
        <w:bottom w:val="none" w:sz="0" w:space="0" w:color="auto"/>
        <w:right w:val="none" w:sz="0" w:space="0" w:color="auto"/>
      </w:divBdr>
    </w:div>
    <w:div w:id="1691374592">
      <w:bodyDiv w:val="1"/>
      <w:marLeft w:val="0"/>
      <w:marRight w:val="0"/>
      <w:marTop w:val="0"/>
      <w:marBottom w:val="0"/>
      <w:divBdr>
        <w:top w:val="none" w:sz="0" w:space="0" w:color="auto"/>
        <w:left w:val="none" w:sz="0" w:space="0" w:color="auto"/>
        <w:bottom w:val="none" w:sz="0" w:space="0" w:color="auto"/>
        <w:right w:val="none" w:sz="0" w:space="0" w:color="auto"/>
      </w:divBdr>
    </w:div>
    <w:div w:id="1777016892">
      <w:bodyDiv w:val="1"/>
      <w:marLeft w:val="0"/>
      <w:marRight w:val="0"/>
      <w:marTop w:val="0"/>
      <w:marBottom w:val="0"/>
      <w:divBdr>
        <w:top w:val="none" w:sz="0" w:space="0" w:color="auto"/>
        <w:left w:val="none" w:sz="0" w:space="0" w:color="auto"/>
        <w:bottom w:val="none" w:sz="0" w:space="0" w:color="auto"/>
        <w:right w:val="none" w:sz="0" w:space="0" w:color="auto"/>
      </w:divBdr>
    </w:div>
    <w:div w:id="1814325827">
      <w:bodyDiv w:val="1"/>
      <w:marLeft w:val="0"/>
      <w:marRight w:val="0"/>
      <w:marTop w:val="0"/>
      <w:marBottom w:val="0"/>
      <w:divBdr>
        <w:top w:val="none" w:sz="0" w:space="0" w:color="auto"/>
        <w:left w:val="none" w:sz="0" w:space="0" w:color="auto"/>
        <w:bottom w:val="none" w:sz="0" w:space="0" w:color="auto"/>
        <w:right w:val="none" w:sz="0" w:space="0" w:color="auto"/>
      </w:divBdr>
    </w:div>
    <w:div w:id="1924298856">
      <w:bodyDiv w:val="1"/>
      <w:marLeft w:val="0"/>
      <w:marRight w:val="0"/>
      <w:marTop w:val="0"/>
      <w:marBottom w:val="0"/>
      <w:divBdr>
        <w:top w:val="none" w:sz="0" w:space="0" w:color="auto"/>
        <w:left w:val="none" w:sz="0" w:space="0" w:color="auto"/>
        <w:bottom w:val="none" w:sz="0" w:space="0" w:color="auto"/>
        <w:right w:val="none" w:sz="0" w:space="0" w:color="auto"/>
      </w:divBdr>
    </w:div>
    <w:div w:id="206610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2019290@STUDENT.UWTSD.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8AEC0-B091-4FBB-9906-5BF619966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13</Pages>
  <Words>3201</Words>
  <Characters>18250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2024-02-06T11:35:00Z</dcterms:created>
  <dcterms:modified xsi:type="dcterms:W3CDTF">2024-02-15T10:52:00Z</dcterms:modified>
</cp:coreProperties>
</file>