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F81BD" w:themeColor="accent1"/>
          <w:lang w:val="en-GB"/>
        </w:rPr>
        <w:id w:val="-507838902"/>
        <w:docPartObj>
          <w:docPartGallery w:val="Cover Pages"/>
          <w:docPartUnique/>
        </w:docPartObj>
      </w:sdtPr>
      <w:sdtEndPr>
        <w:rPr>
          <w:color w:val="auto"/>
          <w:shd w:val="clear" w:color="auto" w:fill="FFFFFF"/>
        </w:rPr>
      </w:sdtEndPr>
      <w:sdtContent>
        <w:p w14:paraId="68B7929E" w14:textId="3AA8980A" w:rsidR="00247ED8" w:rsidRDefault="00247ED8">
          <w:pPr>
            <w:pStyle w:val="NoSpacing"/>
            <w:spacing w:before="1540" w:after="240"/>
            <w:jc w:val="center"/>
            <w:rPr>
              <w:color w:val="4F81BD" w:themeColor="accent1"/>
            </w:rPr>
          </w:pPr>
          <w:r>
            <w:rPr>
              <w:noProof/>
              <w:color w:val="4F81BD" w:themeColor="accent1"/>
            </w:rPr>
            <w:drawing>
              <wp:inline distT="0" distB="0" distL="0" distR="0" wp14:anchorId="75B3A266" wp14:editId="076A10C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44"/>
              <w:szCs w:val="44"/>
            </w:rPr>
            <w:alias w:val="Title"/>
            <w:tag w:val=""/>
            <w:id w:val="1735040861"/>
            <w:placeholder>
              <w:docPart w:val="066772D9414849EAAC46B12C8E987E3C"/>
            </w:placeholder>
            <w:dataBinding w:prefixMappings="xmlns:ns0='http://purl.org/dc/elements/1.1/' xmlns:ns1='http://schemas.openxmlformats.org/package/2006/metadata/core-properties' " w:xpath="/ns1:coreProperties[1]/ns0:title[1]" w:storeItemID="{6C3C8BC8-F283-45AE-878A-BAB7291924A1}"/>
            <w:text/>
          </w:sdtPr>
          <w:sdtEndPr/>
          <w:sdtContent>
            <w:p w14:paraId="6580B1FB" w14:textId="57DBE273" w:rsidR="00247ED8" w:rsidRPr="00831E5A" w:rsidRDefault="00831E5A">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44"/>
                  <w:szCs w:val="44"/>
                </w:rPr>
              </w:pPr>
              <w:r w:rsidRPr="00831E5A">
                <w:rPr>
                  <w:rFonts w:asciiTheme="majorHAnsi" w:eastAsiaTheme="majorEastAsia" w:hAnsiTheme="majorHAnsi" w:cstheme="majorBidi"/>
                  <w:caps/>
                  <w:color w:val="4F81BD" w:themeColor="accent1"/>
                  <w:sz w:val="44"/>
                  <w:szCs w:val="44"/>
                </w:rPr>
                <w:t>Skill Requirements for Service Improvement in Restaurants</w:t>
              </w:r>
              <w:r w:rsidR="00166D60">
                <w:rPr>
                  <w:rFonts w:asciiTheme="majorHAnsi" w:eastAsiaTheme="majorEastAsia" w:hAnsiTheme="majorHAnsi" w:cstheme="majorBidi"/>
                  <w:caps/>
                  <w:color w:val="4F81BD" w:themeColor="accent1"/>
                  <w:sz w:val="44"/>
                  <w:szCs w:val="44"/>
                </w:rPr>
                <w:t xml:space="preserve">             Student Journal</w:t>
              </w:r>
            </w:p>
          </w:sdtContent>
        </w:sdt>
        <w:sdt>
          <w:sdtPr>
            <w:rPr>
              <w:color w:val="4F81BD" w:themeColor="accent1"/>
              <w:sz w:val="28"/>
              <w:szCs w:val="28"/>
            </w:rPr>
            <w:alias w:val="Subtitle"/>
            <w:tag w:val=""/>
            <w:id w:val="328029620"/>
            <w:placeholder>
              <w:docPart w:val="E90F7D1D808E41B9BE554D026922A6C4"/>
            </w:placeholder>
            <w:dataBinding w:prefixMappings="xmlns:ns0='http://purl.org/dc/elements/1.1/' xmlns:ns1='http://schemas.openxmlformats.org/package/2006/metadata/core-properties' " w:xpath="/ns1:coreProperties[1]/ns0:subject[1]" w:storeItemID="{6C3C8BC8-F283-45AE-878A-BAB7291924A1}"/>
            <w:text/>
          </w:sdtPr>
          <w:sdtEndPr/>
          <w:sdtContent>
            <w:p w14:paraId="1538CA52" w14:textId="509C2A3D" w:rsidR="00247ED8" w:rsidRDefault="00AE59E0" w:rsidP="00607970">
              <w:pPr>
                <w:pStyle w:val="NoSpacing"/>
                <w:jc w:val="center"/>
                <w:rPr>
                  <w:color w:val="4F81BD" w:themeColor="accent1"/>
                  <w:sz w:val="28"/>
                  <w:szCs w:val="28"/>
                </w:rPr>
              </w:pPr>
              <w:r>
                <w:rPr>
                  <w:color w:val="4F81BD" w:themeColor="accent1"/>
                  <w:sz w:val="28"/>
                  <w:szCs w:val="28"/>
                </w:rPr>
                <w:t xml:space="preserve">Food &amp; Beverage Operations                                                                                         BMIH4002                                                                                                             Lecturer: Philippa Fitzgerald                                                                                   Student: Eugen Gherasim </w:t>
              </w:r>
              <w:r w:rsidR="00DD6013">
                <w:rPr>
                  <w:color w:val="4F81BD" w:themeColor="accent1"/>
                  <w:sz w:val="28"/>
                  <w:szCs w:val="28"/>
                </w:rPr>
                <w:t>(2242387)</w:t>
              </w:r>
              <w:r>
                <w:rPr>
                  <w:color w:val="4F81BD" w:themeColor="accent1"/>
                  <w:sz w:val="28"/>
                  <w:szCs w:val="28"/>
                </w:rPr>
                <w:t xml:space="preserve">                                                                            Wordcount:</w:t>
              </w:r>
              <w:r w:rsidR="00DE3B43">
                <w:rPr>
                  <w:color w:val="4F81BD" w:themeColor="accent1"/>
                  <w:sz w:val="28"/>
                  <w:szCs w:val="28"/>
                </w:rPr>
                <w:t xml:space="preserve"> </w:t>
              </w:r>
              <w:r w:rsidR="008F06ED">
                <w:rPr>
                  <w:color w:val="4F81BD" w:themeColor="accent1"/>
                  <w:sz w:val="28"/>
                  <w:szCs w:val="28"/>
                </w:rPr>
                <w:t>784</w:t>
              </w:r>
            </w:p>
          </w:sdtContent>
        </w:sdt>
        <w:p w14:paraId="3EB660FD" w14:textId="77777777" w:rsidR="00247ED8" w:rsidRDefault="00247ED8">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0B116C98" wp14:editId="367FCAB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1C0039" w14:textId="1A611338" w:rsidR="00247ED8" w:rsidRPr="009A728F" w:rsidRDefault="009A728F" w:rsidP="009A728F">
                                    <w:pPr>
                                      <w:pStyle w:val="NoSpacing"/>
                                      <w:spacing w:after="40"/>
                                      <w:jc w:val="center"/>
                                      <w:rPr>
                                        <w:caps/>
                                        <w:color w:val="4F81BD" w:themeColor="accent1"/>
                                        <w:sz w:val="28"/>
                                        <w:szCs w:val="28"/>
                                      </w:rPr>
                                    </w:pPr>
                                    <w:r>
                                      <w:rPr>
                                        <w:caps/>
                                        <w:color w:val="4F81BD"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116C9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41C0039" w14:textId="1A611338" w:rsidR="00247ED8" w:rsidRPr="009A728F" w:rsidRDefault="009A728F" w:rsidP="009A728F">
                              <w:pPr>
                                <w:pStyle w:val="NoSpacing"/>
                                <w:spacing w:after="40"/>
                                <w:jc w:val="center"/>
                                <w:rPr>
                                  <w:caps/>
                                  <w:color w:val="4F81BD" w:themeColor="accent1"/>
                                  <w:sz w:val="28"/>
                                  <w:szCs w:val="28"/>
                                </w:rPr>
                              </w:pPr>
                              <w:r>
                                <w:rPr>
                                  <w:caps/>
                                  <w:color w:val="4F81BD" w:themeColor="accent1"/>
                                  <w:sz w:val="28"/>
                                  <w:szCs w:val="28"/>
                                </w:rPr>
                                <w:t xml:space="preserve">     </w:t>
                              </w:r>
                            </w:p>
                          </w:sdtContent>
                        </w:sdt>
                      </w:txbxContent>
                    </v:textbox>
                    <w10:wrap anchorx="margin" anchory="page"/>
                  </v:shape>
                </w:pict>
              </mc:Fallback>
            </mc:AlternateContent>
          </w:r>
          <w:r>
            <w:rPr>
              <w:noProof/>
              <w:color w:val="4F81BD" w:themeColor="accent1"/>
            </w:rPr>
            <w:drawing>
              <wp:inline distT="0" distB="0" distL="0" distR="0" wp14:anchorId="5F9019CE" wp14:editId="363AD97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B2D922" w14:textId="5A376C04" w:rsidR="009A728F" w:rsidRDefault="00247ED8" w:rsidP="009A728F">
          <w:pPr>
            <w:rPr>
              <w:shd w:val="clear" w:color="auto" w:fill="FFFFFF"/>
            </w:rPr>
          </w:pPr>
          <w:r>
            <w:rPr>
              <w:shd w:val="clear" w:color="auto" w:fill="FFFFFF"/>
            </w:rPr>
            <w:br w:type="page"/>
          </w:r>
        </w:p>
      </w:sdtContent>
    </w:sdt>
    <w:p w14:paraId="6F29BC18" w14:textId="2D469EF2" w:rsidR="00025823" w:rsidRPr="00953048" w:rsidRDefault="00A366BA" w:rsidP="00B1779B">
      <w:pPr>
        <w:rPr>
          <w:rFonts w:ascii="Arial" w:hAnsi="Arial" w:cs="Arial"/>
          <w:bCs/>
          <w:sz w:val="24"/>
          <w:szCs w:val="24"/>
          <w:lang w:val="en-IN"/>
        </w:rPr>
      </w:pPr>
      <w:r w:rsidRPr="00953048">
        <w:rPr>
          <w:rFonts w:ascii="Arial" w:hAnsi="Arial" w:cs="Arial"/>
          <w:bCs/>
          <w:sz w:val="24"/>
          <w:szCs w:val="24"/>
          <w:lang w:val="en-IN"/>
        </w:rPr>
        <w:lastRenderedPageBreak/>
        <w:t xml:space="preserve">          </w:t>
      </w:r>
      <w:r w:rsidR="00DD6013" w:rsidRPr="00953048">
        <w:rPr>
          <w:rFonts w:ascii="Arial" w:hAnsi="Arial" w:cs="Arial"/>
          <w:bCs/>
          <w:sz w:val="24"/>
          <w:szCs w:val="24"/>
          <w:lang w:val="en-IN"/>
        </w:rPr>
        <w:t>The Ledbury Restaurant settled in the core of London, is a universally acclaimed culinary gem</w:t>
      </w:r>
      <w:r w:rsidR="00282CAD" w:rsidRPr="00953048">
        <w:rPr>
          <w:rFonts w:ascii="Arial" w:hAnsi="Arial" w:cs="Arial"/>
          <w:bCs/>
          <w:sz w:val="24"/>
          <w:szCs w:val="24"/>
          <w:lang w:val="en-IN"/>
        </w:rPr>
        <w:t xml:space="preserve">. </w:t>
      </w:r>
      <w:r w:rsidR="00DD6013" w:rsidRPr="00953048">
        <w:rPr>
          <w:rFonts w:ascii="Arial" w:hAnsi="Arial" w:cs="Arial"/>
          <w:bCs/>
          <w:sz w:val="24"/>
          <w:szCs w:val="24"/>
          <w:lang w:val="en-IN"/>
        </w:rPr>
        <w:t>Helmed by chef Brett Graham, it offers an excellent tasting menu, a different wine list, and immaculate</w:t>
      </w:r>
      <w:r w:rsidR="00835534" w:rsidRPr="00953048">
        <w:rPr>
          <w:rFonts w:ascii="Arial" w:hAnsi="Arial" w:cs="Arial"/>
          <w:bCs/>
          <w:sz w:val="24"/>
          <w:szCs w:val="24"/>
          <w:lang w:val="en-IN"/>
        </w:rPr>
        <w:t xml:space="preserve"> customer</w:t>
      </w:r>
      <w:r w:rsidR="00DD6013" w:rsidRPr="00953048">
        <w:rPr>
          <w:rFonts w:ascii="Arial" w:hAnsi="Arial" w:cs="Arial"/>
          <w:bCs/>
          <w:sz w:val="24"/>
          <w:szCs w:val="24"/>
          <w:lang w:val="en-IN"/>
        </w:rPr>
        <w:t xml:space="preserve"> </w:t>
      </w:r>
      <w:r w:rsidR="00B77ED8" w:rsidRPr="00953048">
        <w:rPr>
          <w:rFonts w:ascii="Arial" w:hAnsi="Arial" w:cs="Arial"/>
          <w:bCs/>
          <w:sz w:val="24"/>
          <w:szCs w:val="24"/>
          <w:lang w:val="en-IN"/>
        </w:rPr>
        <w:t>service</w:t>
      </w:r>
      <w:r w:rsidR="00DD6013" w:rsidRPr="00953048">
        <w:rPr>
          <w:rFonts w:ascii="Arial" w:hAnsi="Arial" w:cs="Arial"/>
          <w:bCs/>
          <w:sz w:val="24"/>
          <w:szCs w:val="24"/>
          <w:lang w:val="en-IN"/>
        </w:rPr>
        <w:t xml:space="preserve">. Interestingly, Pret a Manager is a worldwide culinary peculiarity, known for its devotion to new, regular fixings and supportability. </w:t>
      </w:r>
    </w:p>
    <w:p w14:paraId="2A560046" w14:textId="77777777" w:rsidR="00A84A42" w:rsidRPr="00953048" w:rsidRDefault="00025823" w:rsidP="00B1779B">
      <w:pPr>
        <w:rPr>
          <w:rFonts w:ascii="Arial" w:hAnsi="Arial" w:cs="Arial"/>
          <w:bCs/>
          <w:sz w:val="24"/>
          <w:szCs w:val="24"/>
          <w:lang w:val="en-IN"/>
        </w:rPr>
      </w:pPr>
      <w:r w:rsidRPr="00953048">
        <w:rPr>
          <w:rFonts w:ascii="Arial" w:hAnsi="Arial" w:cs="Arial"/>
          <w:bCs/>
          <w:sz w:val="24"/>
          <w:szCs w:val="24"/>
          <w:lang w:val="en-IN"/>
        </w:rPr>
        <w:t xml:space="preserve">          </w:t>
      </w:r>
      <w:r w:rsidR="00B77ED8" w:rsidRPr="00953048">
        <w:rPr>
          <w:rFonts w:ascii="Arial" w:hAnsi="Arial" w:cs="Arial"/>
          <w:bCs/>
          <w:sz w:val="24"/>
          <w:szCs w:val="24"/>
          <w:lang w:val="en-IN"/>
        </w:rPr>
        <w:t>My experience as a food runner at both foundations has improved my communication, collaboration, task management, and individual skills, all of which are essential for success in the food and beverage industry.</w:t>
      </w:r>
      <w:r w:rsidR="00DD6013" w:rsidRPr="00953048">
        <w:rPr>
          <w:rFonts w:ascii="Arial" w:hAnsi="Arial" w:cs="Arial"/>
          <w:bCs/>
          <w:sz w:val="24"/>
          <w:szCs w:val="24"/>
          <w:lang w:val="en-IN"/>
        </w:rPr>
        <w:t xml:space="preserve"> (Food Standards Agency, 2023). </w:t>
      </w:r>
      <w:r w:rsidR="001A1F75" w:rsidRPr="00953048">
        <w:rPr>
          <w:rFonts w:ascii="Arial" w:hAnsi="Arial" w:cs="Arial"/>
          <w:bCs/>
          <w:sz w:val="24"/>
          <w:szCs w:val="24"/>
          <w:lang w:val="en-IN"/>
        </w:rPr>
        <w:t>These abilities generally contribute to providing exceptional assistance and ensuring customer satisfaction.</w:t>
      </w:r>
    </w:p>
    <w:p w14:paraId="76C7C607" w14:textId="50161876" w:rsidR="00BD7B6B" w:rsidRPr="00953048" w:rsidRDefault="00BD7B6B" w:rsidP="00B1779B">
      <w:pPr>
        <w:rPr>
          <w:rFonts w:ascii="Arial" w:hAnsi="Arial" w:cs="Arial"/>
          <w:bCs/>
          <w:sz w:val="24"/>
          <w:szCs w:val="24"/>
          <w:lang w:val="en-IN"/>
        </w:rPr>
      </w:pPr>
      <w:r w:rsidRPr="00953048">
        <w:rPr>
          <w:rFonts w:ascii="Arial" w:hAnsi="Arial" w:cs="Arial"/>
          <w:bCs/>
          <w:sz w:val="24"/>
          <w:szCs w:val="24"/>
          <w:lang w:val="en-IN"/>
        </w:rPr>
        <w:t xml:space="preserve">            </w:t>
      </w:r>
      <w:r w:rsidR="00BB56F7" w:rsidRPr="00953048">
        <w:rPr>
          <w:rFonts w:ascii="Arial" w:hAnsi="Arial" w:cs="Arial"/>
          <w:bCs/>
          <w:sz w:val="24"/>
          <w:szCs w:val="24"/>
          <w:lang w:val="en-IN"/>
        </w:rPr>
        <w:t xml:space="preserve">The Ledbury is known for its unwavering commitment to quality and innovation. The restaurant exudes a modern and inviting ambience that perfectly complements the culinary artistry that unfolds within its walls </w:t>
      </w:r>
      <w:r w:rsidRPr="00953048">
        <w:rPr>
          <w:rFonts w:ascii="Arial" w:hAnsi="Arial" w:cs="Arial"/>
          <w:bCs/>
          <w:sz w:val="24"/>
          <w:szCs w:val="24"/>
          <w:lang w:val="en-IN"/>
        </w:rPr>
        <w:t>(Gino et al., 2020).</w:t>
      </w:r>
    </w:p>
    <w:p w14:paraId="37A58CBA" w14:textId="0B31FEE9" w:rsidR="00BB56F7" w:rsidRPr="00953048" w:rsidRDefault="00505A34" w:rsidP="00B1779B">
      <w:pPr>
        <w:rPr>
          <w:rFonts w:ascii="Arial" w:hAnsi="Arial" w:cs="Arial"/>
          <w:bCs/>
          <w:sz w:val="24"/>
          <w:szCs w:val="24"/>
          <w:lang w:val="en-IN"/>
        </w:rPr>
      </w:pPr>
      <w:r w:rsidRPr="00953048">
        <w:rPr>
          <w:rFonts w:ascii="Arial" w:hAnsi="Arial" w:cs="Arial"/>
          <w:bCs/>
          <w:sz w:val="24"/>
          <w:szCs w:val="24"/>
          <w:lang w:val="en-IN"/>
        </w:rPr>
        <w:t xml:space="preserve">             </w:t>
      </w:r>
      <w:r w:rsidR="00CA2537" w:rsidRPr="00953048">
        <w:rPr>
          <w:rFonts w:ascii="Arial" w:hAnsi="Arial" w:cs="Arial"/>
          <w:bCs/>
          <w:sz w:val="24"/>
          <w:szCs w:val="24"/>
          <w:lang w:val="en-IN"/>
        </w:rPr>
        <w:t xml:space="preserve">Ledbury's </w:t>
      </w:r>
      <w:r w:rsidR="009F34E6" w:rsidRPr="00953048">
        <w:rPr>
          <w:rFonts w:ascii="Arial" w:hAnsi="Arial" w:cs="Arial"/>
          <w:bCs/>
          <w:sz w:val="24"/>
          <w:szCs w:val="24"/>
          <w:lang w:val="en-IN"/>
        </w:rPr>
        <w:t xml:space="preserve">customer </w:t>
      </w:r>
      <w:r w:rsidR="00CA2537" w:rsidRPr="00953048">
        <w:rPr>
          <w:rFonts w:ascii="Arial" w:hAnsi="Arial" w:cs="Arial"/>
          <w:bCs/>
          <w:sz w:val="24"/>
          <w:szCs w:val="24"/>
          <w:lang w:val="en-IN"/>
        </w:rPr>
        <w:t>service is similarly extraordinary, giving a consistent mix of incredible skill and warmth (</w:t>
      </w:r>
      <w:proofErr w:type="spellStart"/>
      <w:r w:rsidR="00CA2537" w:rsidRPr="00953048">
        <w:rPr>
          <w:rFonts w:ascii="Arial" w:hAnsi="Arial" w:cs="Arial"/>
          <w:bCs/>
          <w:sz w:val="24"/>
          <w:szCs w:val="24"/>
          <w:lang w:val="en-IN"/>
        </w:rPr>
        <w:t>Gavinolla</w:t>
      </w:r>
      <w:proofErr w:type="spellEnd"/>
      <w:r w:rsidR="00CA2537" w:rsidRPr="00953048">
        <w:rPr>
          <w:rFonts w:ascii="Arial" w:hAnsi="Arial" w:cs="Arial"/>
          <w:bCs/>
          <w:sz w:val="24"/>
          <w:szCs w:val="24"/>
          <w:lang w:val="en-IN"/>
        </w:rPr>
        <w:t xml:space="preserve"> et al., 2022). </w:t>
      </w:r>
      <w:r w:rsidR="00BB56F7" w:rsidRPr="00953048">
        <w:rPr>
          <w:rFonts w:ascii="Arial" w:hAnsi="Arial" w:cs="Arial"/>
          <w:bCs/>
          <w:sz w:val="24"/>
          <w:szCs w:val="24"/>
          <w:lang w:val="en-IN"/>
        </w:rPr>
        <w:t xml:space="preserve">   </w:t>
      </w:r>
    </w:p>
    <w:p w14:paraId="09FBFBB2" w14:textId="6A6E3A38" w:rsidR="0078468D" w:rsidRPr="00953048" w:rsidRDefault="0078468D" w:rsidP="00B1779B">
      <w:pPr>
        <w:rPr>
          <w:rFonts w:ascii="Arial" w:hAnsi="Arial" w:cs="Arial"/>
          <w:bCs/>
          <w:sz w:val="24"/>
          <w:szCs w:val="24"/>
          <w:lang w:val="en-IN"/>
        </w:rPr>
      </w:pPr>
      <w:r w:rsidRPr="00953048">
        <w:rPr>
          <w:rFonts w:ascii="Arial" w:hAnsi="Arial" w:cs="Arial"/>
          <w:bCs/>
          <w:sz w:val="24"/>
          <w:szCs w:val="24"/>
          <w:lang w:val="en-IN"/>
        </w:rPr>
        <w:t xml:space="preserve">              </w:t>
      </w:r>
      <w:r w:rsidR="00BE3CC6" w:rsidRPr="00953048">
        <w:rPr>
          <w:rFonts w:ascii="Arial" w:hAnsi="Arial" w:cs="Arial"/>
          <w:bCs/>
          <w:sz w:val="24"/>
          <w:szCs w:val="24"/>
          <w:lang w:val="en-IN"/>
        </w:rPr>
        <w:t>Pret a Manager, which signifies "Ready to Eat" in French, was established in 1983 as a little shop in London. It has since developed into a worldwide culinary peculiarity with many areas in the UK and all around the UK. What separates Pret is its steadfast devotion to fresh, natural ingredients and the daily preparation of its menu items (</w:t>
      </w:r>
      <w:proofErr w:type="spellStart"/>
      <w:r w:rsidR="00BE3CC6" w:rsidRPr="00953048">
        <w:rPr>
          <w:rFonts w:ascii="Arial" w:hAnsi="Arial" w:cs="Arial"/>
          <w:bCs/>
          <w:sz w:val="24"/>
          <w:szCs w:val="24"/>
          <w:lang w:val="en-IN"/>
        </w:rPr>
        <w:t>Brizek</w:t>
      </w:r>
      <w:proofErr w:type="spellEnd"/>
      <w:r w:rsidR="00BE3CC6" w:rsidRPr="00953048">
        <w:rPr>
          <w:rFonts w:ascii="Arial" w:hAnsi="Arial" w:cs="Arial"/>
          <w:bCs/>
          <w:sz w:val="24"/>
          <w:szCs w:val="24"/>
          <w:lang w:val="en-IN"/>
        </w:rPr>
        <w:t xml:space="preserve"> et al., 2021).</w:t>
      </w:r>
    </w:p>
    <w:p w14:paraId="473CE8A1" w14:textId="77777777" w:rsidR="00096D63" w:rsidRPr="00953048" w:rsidRDefault="00B17F6C" w:rsidP="00B1779B">
      <w:pPr>
        <w:rPr>
          <w:rFonts w:ascii="Arial" w:hAnsi="Arial" w:cs="Arial"/>
          <w:sz w:val="24"/>
          <w:szCs w:val="24"/>
        </w:rPr>
      </w:pPr>
      <w:r w:rsidRPr="00953048">
        <w:rPr>
          <w:rFonts w:ascii="Arial" w:hAnsi="Arial" w:cs="Arial"/>
          <w:bCs/>
          <w:sz w:val="24"/>
          <w:szCs w:val="24"/>
          <w:lang w:val="en-IN"/>
        </w:rPr>
        <w:t xml:space="preserve">           </w:t>
      </w:r>
      <w:r w:rsidR="000731C8" w:rsidRPr="00953048">
        <w:rPr>
          <w:rFonts w:ascii="Arial" w:hAnsi="Arial" w:cs="Arial"/>
          <w:bCs/>
          <w:sz w:val="24"/>
          <w:szCs w:val="24"/>
          <w:lang w:val="en-IN"/>
        </w:rPr>
        <w:t xml:space="preserve">  One of Pret's primary services is </w:t>
      </w:r>
      <w:r w:rsidR="00096D63" w:rsidRPr="00953048">
        <w:rPr>
          <w:rFonts w:ascii="Arial" w:hAnsi="Arial" w:cs="Arial"/>
          <w:bCs/>
          <w:sz w:val="24"/>
          <w:szCs w:val="24"/>
          <w:lang w:val="en-IN"/>
        </w:rPr>
        <w:t>its</w:t>
      </w:r>
      <w:r w:rsidR="000731C8" w:rsidRPr="00953048">
        <w:rPr>
          <w:rFonts w:ascii="Arial" w:hAnsi="Arial" w:cs="Arial"/>
          <w:bCs/>
          <w:sz w:val="24"/>
          <w:szCs w:val="24"/>
          <w:lang w:val="en-IN"/>
        </w:rPr>
        <w:t xml:space="preserve"> commitment to sustainability and food quality, achieved through the use of locally sourced, organic ingredients, waste reduction, and promoting reuse (</w:t>
      </w:r>
      <w:proofErr w:type="spellStart"/>
      <w:r w:rsidR="000731C8" w:rsidRPr="00953048">
        <w:rPr>
          <w:rFonts w:ascii="Arial" w:hAnsi="Arial" w:cs="Arial"/>
          <w:bCs/>
          <w:sz w:val="24"/>
          <w:szCs w:val="24"/>
          <w:lang w:val="en-IN"/>
        </w:rPr>
        <w:t>Boussard</w:t>
      </w:r>
      <w:proofErr w:type="spellEnd"/>
      <w:r w:rsidR="000731C8" w:rsidRPr="00953048">
        <w:rPr>
          <w:rFonts w:ascii="Arial" w:hAnsi="Arial" w:cs="Arial"/>
          <w:bCs/>
          <w:sz w:val="24"/>
          <w:szCs w:val="24"/>
          <w:lang w:val="en-IN"/>
        </w:rPr>
        <w:t>, 2021).</w:t>
      </w:r>
      <w:r w:rsidR="000731C8" w:rsidRPr="00953048">
        <w:rPr>
          <w:rFonts w:ascii="Arial" w:hAnsi="Arial" w:cs="Arial"/>
          <w:sz w:val="24"/>
          <w:szCs w:val="24"/>
        </w:rPr>
        <w:t xml:space="preserve"> </w:t>
      </w:r>
    </w:p>
    <w:p w14:paraId="1F03F3AC" w14:textId="6B2CF9EE" w:rsidR="002E7AF3" w:rsidRPr="00953048" w:rsidRDefault="0007546F" w:rsidP="00B1779B">
      <w:pPr>
        <w:rPr>
          <w:rFonts w:ascii="Arial" w:hAnsi="Arial" w:cs="Arial"/>
          <w:sz w:val="24"/>
          <w:szCs w:val="24"/>
        </w:rPr>
      </w:pPr>
      <w:r w:rsidRPr="00953048">
        <w:rPr>
          <w:rFonts w:ascii="Arial" w:hAnsi="Arial" w:cs="Arial"/>
          <w:sz w:val="24"/>
          <w:szCs w:val="24"/>
        </w:rPr>
        <w:t xml:space="preserve">             </w:t>
      </w:r>
      <w:r w:rsidR="00F166F3" w:rsidRPr="00953048">
        <w:rPr>
          <w:rFonts w:ascii="Arial" w:hAnsi="Arial" w:cs="Arial"/>
          <w:sz w:val="24"/>
          <w:szCs w:val="24"/>
        </w:rPr>
        <w:t xml:space="preserve">Throughout my experience as a food runner at The Ledbury Restaurant and Pret a Manager Restaurant, I have had the opportunity to develop and refine a variety of essential skills related to the food and beverage sector. </w:t>
      </w:r>
    </w:p>
    <w:p w14:paraId="24F2D15C" w14:textId="77777777" w:rsidR="00DB6F0C" w:rsidRPr="00953048" w:rsidRDefault="003E2EB5" w:rsidP="00B1779B">
      <w:pPr>
        <w:rPr>
          <w:rFonts w:ascii="Arial" w:hAnsi="Arial" w:cs="Arial"/>
          <w:sz w:val="24"/>
          <w:szCs w:val="24"/>
        </w:rPr>
      </w:pPr>
      <w:r w:rsidRPr="00953048">
        <w:rPr>
          <w:rFonts w:ascii="Arial" w:hAnsi="Arial" w:cs="Arial"/>
          <w:sz w:val="24"/>
          <w:szCs w:val="24"/>
        </w:rPr>
        <w:t xml:space="preserve">            </w:t>
      </w:r>
      <w:r w:rsidR="00B216B9" w:rsidRPr="00953048">
        <w:rPr>
          <w:rFonts w:ascii="Arial" w:hAnsi="Arial" w:cs="Arial"/>
          <w:sz w:val="24"/>
          <w:szCs w:val="24"/>
        </w:rPr>
        <w:t xml:space="preserve">I believe that clear and precise communication is critical in the food industry. The Ledbury requires synchronization and cohesion among its serving staff, while Pret a Manager needs rapid communication to maintain a quick turnover. Despite both restaurants requiring strong teamwork, their approaches differ due to the size of </w:t>
      </w:r>
      <w:r w:rsidR="00B216B9" w:rsidRPr="00953048">
        <w:rPr>
          <w:rFonts w:ascii="Arial" w:hAnsi="Arial" w:cs="Arial"/>
          <w:sz w:val="24"/>
          <w:szCs w:val="24"/>
        </w:rPr>
        <w:lastRenderedPageBreak/>
        <w:t>their workforce.</w:t>
      </w:r>
      <w:r w:rsidR="00B54E14" w:rsidRPr="00953048">
        <w:rPr>
          <w:rFonts w:ascii="Arial" w:hAnsi="Arial" w:cs="Arial"/>
          <w:sz w:val="24"/>
          <w:szCs w:val="24"/>
        </w:rPr>
        <w:t xml:space="preserve"> </w:t>
      </w:r>
      <w:r w:rsidR="002E7AF3" w:rsidRPr="00953048">
        <w:rPr>
          <w:rFonts w:ascii="Arial" w:hAnsi="Arial" w:cs="Arial"/>
          <w:sz w:val="24"/>
          <w:szCs w:val="24"/>
        </w:rPr>
        <w:t xml:space="preserve">In both restaurants, task management </w:t>
      </w:r>
      <w:r w:rsidR="00F166F3" w:rsidRPr="00953048">
        <w:rPr>
          <w:rFonts w:ascii="Arial" w:hAnsi="Arial" w:cs="Arial"/>
          <w:sz w:val="24"/>
          <w:szCs w:val="24"/>
        </w:rPr>
        <w:t>skills</w:t>
      </w:r>
      <w:r w:rsidR="002E7AF3" w:rsidRPr="00953048">
        <w:rPr>
          <w:rFonts w:ascii="Arial" w:hAnsi="Arial" w:cs="Arial"/>
          <w:sz w:val="24"/>
          <w:szCs w:val="24"/>
        </w:rPr>
        <w:t xml:space="preserve"> are honed (</w:t>
      </w:r>
      <w:proofErr w:type="spellStart"/>
      <w:r w:rsidR="002E7AF3" w:rsidRPr="00953048">
        <w:rPr>
          <w:rFonts w:ascii="Arial" w:hAnsi="Arial" w:cs="Arial"/>
          <w:sz w:val="24"/>
          <w:szCs w:val="24"/>
        </w:rPr>
        <w:t>Motarjemi</w:t>
      </w:r>
      <w:proofErr w:type="spellEnd"/>
      <w:r w:rsidR="002E7AF3" w:rsidRPr="00953048">
        <w:rPr>
          <w:rFonts w:ascii="Arial" w:hAnsi="Arial" w:cs="Arial"/>
          <w:sz w:val="24"/>
          <w:szCs w:val="24"/>
        </w:rPr>
        <w:t xml:space="preserve"> and </w:t>
      </w:r>
      <w:proofErr w:type="spellStart"/>
      <w:r w:rsidR="002E7AF3" w:rsidRPr="00953048">
        <w:rPr>
          <w:rFonts w:ascii="Arial" w:hAnsi="Arial" w:cs="Arial"/>
          <w:sz w:val="24"/>
          <w:szCs w:val="24"/>
        </w:rPr>
        <w:t>Lelieveld</w:t>
      </w:r>
      <w:proofErr w:type="spellEnd"/>
      <w:r w:rsidR="002E7AF3" w:rsidRPr="00953048">
        <w:rPr>
          <w:rFonts w:ascii="Arial" w:hAnsi="Arial" w:cs="Arial"/>
          <w:sz w:val="24"/>
          <w:szCs w:val="24"/>
        </w:rPr>
        <w:t>, 2014). Due to the fast-food nature of the company and the need for quick problem-solving and agility, operational issues skills are used more frequently at Pret a Manager.</w:t>
      </w:r>
      <w:r w:rsidR="00615E0C" w:rsidRPr="00953048">
        <w:rPr>
          <w:rFonts w:ascii="Arial" w:hAnsi="Arial" w:cs="Arial"/>
          <w:sz w:val="24"/>
          <w:szCs w:val="24"/>
        </w:rPr>
        <w:t xml:space="preserve"> </w:t>
      </w:r>
    </w:p>
    <w:p w14:paraId="75A7E12D" w14:textId="114D3E4C" w:rsidR="002E7AF3" w:rsidRPr="00953048" w:rsidRDefault="00DB6F0C" w:rsidP="00B1779B">
      <w:pPr>
        <w:rPr>
          <w:rFonts w:ascii="Arial" w:hAnsi="Arial" w:cs="Arial"/>
          <w:sz w:val="24"/>
          <w:szCs w:val="24"/>
        </w:rPr>
      </w:pPr>
      <w:r w:rsidRPr="00953048">
        <w:rPr>
          <w:rFonts w:ascii="Arial" w:hAnsi="Arial" w:cs="Arial"/>
          <w:sz w:val="24"/>
          <w:szCs w:val="24"/>
        </w:rPr>
        <w:t xml:space="preserve">             Training programs can support empathy development through role-playing exercises that encourage customer cooperation </w:t>
      </w:r>
      <w:r w:rsidR="00615E0C" w:rsidRPr="00953048">
        <w:rPr>
          <w:rFonts w:ascii="Arial" w:hAnsi="Arial" w:cs="Arial"/>
          <w:sz w:val="24"/>
          <w:szCs w:val="24"/>
        </w:rPr>
        <w:t>(Cho</w:t>
      </w:r>
      <w:r w:rsidRPr="00953048">
        <w:rPr>
          <w:rFonts w:ascii="Arial" w:hAnsi="Arial" w:cs="Arial"/>
          <w:sz w:val="24"/>
          <w:szCs w:val="24"/>
        </w:rPr>
        <w:t xml:space="preserve"> </w:t>
      </w:r>
      <w:r w:rsidR="00615E0C" w:rsidRPr="00953048">
        <w:rPr>
          <w:rFonts w:ascii="Arial" w:hAnsi="Arial" w:cs="Arial"/>
          <w:sz w:val="24"/>
          <w:szCs w:val="24"/>
        </w:rPr>
        <w:t>et al.,</w:t>
      </w:r>
      <w:r w:rsidRPr="00953048">
        <w:rPr>
          <w:rFonts w:ascii="Arial" w:hAnsi="Arial" w:cs="Arial"/>
          <w:sz w:val="24"/>
          <w:szCs w:val="24"/>
        </w:rPr>
        <w:t xml:space="preserve"> </w:t>
      </w:r>
      <w:r w:rsidR="00615E0C" w:rsidRPr="00953048">
        <w:rPr>
          <w:rFonts w:ascii="Arial" w:hAnsi="Arial" w:cs="Arial"/>
          <w:sz w:val="24"/>
          <w:szCs w:val="24"/>
        </w:rPr>
        <w:t>2019).</w:t>
      </w:r>
      <w:r w:rsidR="00AA04AD">
        <w:rPr>
          <w:rFonts w:ascii="Arial" w:hAnsi="Arial" w:cs="Arial"/>
          <w:sz w:val="24"/>
          <w:szCs w:val="24"/>
        </w:rPr>
        <w:t xml:space="preserve"> I believe that</w:t>
      </w:r>
      <w:r w:rsidR="00615E0C" w:rsidRPr="00953048">
        <w:rPr>
          <w:rFonts w:ascii="Arial" w:hAnsi="Arial" w:cs="Arial"/>
          <w:sz w:val="24"/>
          <w:szCs w:val="24"/>
        </w:rPr>
        <w:t xml:space="preserve"> </w:t>
      </w:r>
      <w:r w:rsidR="00AA04AD">
        <w:rPr>
          <w:rFonts w:ascii="Arial" w:hAnsi="Arial" w:cs="Arial"/>
          <w:sz w:val="24"/>
          <w:szCs w:val="24"/>
        </w:rPr>
        <w:t>p</w:t>
      </w:r>
      <w:r w:rsidR="004004E0" w:rsidRPr="00953048">
        <w:rPr>
          <w:rFonts w:ascii="Arial" w:hAnsi="Arial" w:cs="Arial"/>
          <w:sz w:val="24"/>
          <w:szCs w:val="24"/>
        </w:rPr>
        <w:t>rofessionals can effectively engage with clients, carefully listen to their needs and display genuine interest in their dining experience.</w:t>
      </w:r>
      <w:r w:rsidR="002E7AF3" w:rsidRPr="00953048">
        <w:rPr>
          <w:rFonts w:ascii="Arial" w:hAnsi="Arial" w:cs="Arial"/>
          <w:sz w:val="24"/>
          <w:szCs w:val="24"/>
        </w:rPr>
        <w:t xml:space="preserve"> Therefore,</w:t>
      </w:r>
      <w:r w:rsidR="00CA5D0E">
        <w:rPr>
          <w:rFonts w:ascii="Arial" w:hAnsi="Arial" w:cs="Arial"/>
          <w:sz w:val="24"/>
          <w:szCs w:val="24"/>
        </w:rPr>
        <w:t xml:space="preserve"> </w:t>
      </w:r>
      <w:r w:rsidR="002E7AF3" w:rsidRPr="00953048">
        <w:rPr>
          <w:rFonts w:ascii="Arial" w:hAnsi="Arial" w:cs="Arial"/>
          <w:sz w:val="24"/>
          <w:szCs w:val="24"/>
        </w:rPr>
        <w:t>I have learned that while the fundamental skills are interchangeable, the execution and emphasis of these skills vary greatly, reflecting the particular requirements of each establishment within the food and beverage industry (Zutshi, 2019).</w:t>
      </w:r>
    </w:p>
    <w:p w14:paraId="76BC2E7A" w14:textId="59499ECB" w:rsidR="000A2DA5" w:rsidRPr="00953048" w:rsidRDefault="000A2DA5" w:rsidP="00B1779B">
      <w:pPr>
        <w:rPr>
          <w:rFonts w:ascii="Arial" w:hAnsi="Arial" w:cs="Arial"/>
          <w:sz w:val="24"/>
          <w:szCs w:val="24"/>
        </w:rPr>
      </w:pPr>
      <w:r w:rsidRPr="00953048">
        <w:rPr>
          <w:rFonts w:ascii="Arial" w:hAnsi="Arial" w:cs="Arial"/>
          <w:sz w:val="24"/>
          <w:szCs w:val="24"/>
        </w:rPr>
        <w:t xml:space="preserve">               </w:t>
      </w:r>
      <w:r w:rsidR="00BF379C" w:rsidRPr="00953048">
        <w:rPr>
          <w:rFonts w:ascii="Arial" w:hAnsi="Arial" w:cs="Arial"/>
          <w:sz w:val="24"/>
          <w:szCs w:val="24"/>
        </w:rPr>
        <w:t>I believe that a</w:t>
      </w:r>
      <w:r w:rsidRPr="00953048">
        <w:rPr>
          <w:rFonts w:ascii="Arial" w:hAnsi="Arial" w:cs="Arial"/>
          <w:sz w:val="24"/>
          <w:szCs w:val="24"/>
        </w:rPr>
        <w:t>spiring restaurant professionals must combine formal training programs with practical on-the-job experiences to develop and enhance their skills. Communication, empathy, time management, conflict resolution, and product knowledge skills must be actively nurtured and improved through dedicated workshops and real-life situations. Seeking feedback, attending industry conferences, reading relevant books or articles, and participating in online forums or communities are essential steps towards achieving excellence in the restaurant industry. By taking proactive steps and continuously seeking opportunities for growth and development, aspiring professionals can excel in their careers and make significant contributions to the industry.</w:t>
      </w:r>
    </w:p>
    <w:p w14:paraId="6BB5C2AF" w14:textId="0AFF2417" w:rsidR="00E9244B" w:rsidRPr="00953048" w:rsidRDefault="000C6988" w:rsidP="00B1779B">
      <w:pPr>
        <w:rPr>
          <w:rFonts w:ascii="Arial" w:hAnsi="Arial" w:cs="Arial"/>
          <w:sz w:val="24"/>
          <w:szCs w:val="24"/>
        </w:rPr>
      </w:pPr>
      <w:r w:rsidRPr="00953048">
        <w:rPr>
          <w:rFonts w:ascii="Arial" w:hAnsi="Arial" w:cs="Arial"/>
          <w:sz w:val="24"/>
          <w:szCs w:val="24"/>
        </w:rPr>
        <w:t xml:space="preserve">               As a food runner, effective communication is essential to ensure accurate orders and prompt service. This requires maintaining open lines of communication with the culinary crew, servers, and management. Teamwork is crucial as we work together to provide a seamless dining experience. I utilize my task management skills to prioritize orders and improve my efficiency. In addition to my technical skills, my personal qualities such as being polite and attentive contribute to customer satisfaction.</w:t>
      </w:r>
      <w:r w:rsidR="002B783E" w:rsidRPr="00953048">
        <w:rPr>
          <w:rFonts w:ascii="Arial" w:hAnsi="Arial" w:cs="Arial"/>
          <w:sz w:val="24"/>
          <w:szCs w:val="24"/>
        </w:rPr>
        <w:t xml:space="preserve"> </w:t>
      </w:r>
      <w:r w:rsidR="008B2A59" w:rsidRPr="00953048">
        <w:rPr>
          <w:rFonts w:ascii="Arial" w:hAnsi="Arial" w:cs="Arial"/>
          <w:sz w:val="24"/>
          <w:szCs w:val="24"/>
        </w:rPr>
        <w:t>To</w:t>
      </w:r>
      <w:r w:rsidRPr="00953048">
        <w:rPr>
          <w:rFonts w:ascii="Arial" w:hAnsi="Arial" w:cs="Arial"/>
          <w:sz w:val="24"/>
          <w:szCs w:val="24"/>
        </w:rPr>
        <w:t xml:space="preserve"> excel in this profession and provide a great dining experience, acquiring these abilities is vital (Lake, 2023)</w:t>
      </w:r>
      <w:r w:rsidR="00776367" w:rsidRPr="00953048">
        <w:rPr>
          <w:rFonts w:ascii="Arial" w:hAnsi="Arial" w:cs="Arial"/>
          <w:sz w:val="24"/>
          <w:szCs w:val="24"/>
        </w:rPr>
        <w:t>.</w:t>
      </w:r>
    </w:p>
    <w:p w14:paraId="60167F02" w14:textId="15E23F6F" w:rsidR="00EB6F72" w:rsidRPr="00953048" w:rsidRDefault="00E6578E" w:rsidP="00B1779B">
      <w:pPr>
        <w:rPr>
          <w:rFonts w:ascii="Arial" w:hAnsi="Arial" w:cs="Arial"/>
          <w:sz w:val="24"/>
          <w:szCs w:val="24"/>
        </w:rPr>
      </w:pPr>
      <w:r w:rsidRPr="00953048">
        <w:rPr>
          <w:rFonts w:ascii="Arial" w:hAnsi="Arial" w:cs="Arial"/>
          <w:sz w:val="24"/>
          <w:szCs w:val="24"/>
        </w:rPr>
        <w:t xml:space="preserve">             </w:t>
      </w:r>
      <w:r w:rsidR="00E44600" w:rsidRPr="00953048">
        <w:rPr>
          <w:rFonts w:ascii="Arial" w:hAnsi="Arial" w:cs="Arial"/>
          <w:sz w:val="24"/>
          <w:szCs w:val="24"/>
        </w:rPr>
        <w:t xml:space="preserve">Restaurants face communication challenges with customers due to language barriers, miscommunication, and understanding issues. Providing communication training programs can help overcome this problem. Staff may </w:t>
      </w:r>
      <w:r w:rsidR="00E44600" w:rsidRPr="00953048">
        <w:rPr>
          <w:rFonts w:ascii="Arial" w:hAnsi="Arial" w:cs="Arial"/>
          <w:sz w:val="24"/>
          <w:szCs w:val="24"/>
        </w:rPr>
        <w:lastRenderedPageBreak/>
        <w:t>struggle to empathize with clients, leading to conflicts and complaints. Empathy training, role-playing, and promoting a culture of understanding among workers can fix this</w:t>
      </w:r>
      <w:r w:rsidRPr="00953048">
        <w:rPr>
          <w:sz w:val="24"/>
          <w:szCs w:val="24"/>
        </w:rPr>
        <w:t xml:space="preserve"> </w:t>
      </w:r>
      <w:r w:rsidRPr="00953048">
        <w:rPr>
          <w:rFonts w:ascii="Arial" w:hAnsi="Arial" w:cs="Arial"/>
          <w:sz w:val="24"/>
          <w:szCs w:val="24"/>
        </w:rPr>
        <w:t>(Salleh et al., 2021)</w:t>
      </w:r>
      <w:r w:rsidR="00E44600" w:rsidRPr="00953048">
        <w:rPr>
          <w:rFonts w:ascii="Arial" w:hAnsi="Arial" w:cs="Arial"/>
          <w:sz w:val="24"/>
          <w:szCs w:val="24"/>
        </w:rPr>
        <w:t xml:space="preserve">. </w:t>
      </w:r>
      <w:r w:rsidR="00863D99" w:rsidRPr="00953048">
        <w:rPr>
          <w:rFonts w:ascii="Arial" w:hAnsi="Arial" w:cs="Arial"/>
          <w:sz w:val="24"/>
          <w:szCs w:val="24"/>
        </w:rPr>
        <w:t xml:space="preserve">Managing a busy restaurant is challenging. Effective time management tools, clear task assignments, schedules, and training can help. </w:t>
      </w:r>
      <w:r w:rsidR="00EB6F72" w:rsidRPr="00953048">
        <w:rPr>
          <w:rFonts w:ascii="Arial" w:hAnsi="Arial" w:cs="Arial"/>
          <w:sz w:val="24"/>
          <w:szCs w:val="24"/>
        </w:rPr>
        <w:t>(</w:t>
      </w:r>
      <w:proofErr w:type="spellStart"/>
      <w:r w:rsidR="00EB6F72" w:rsidRPr="00953048">
        <w:rPr>
          <w:rFonts w:ascii="Arial" w:hAnsi="Arial" w:cs="Arial"/>
          <w:sz w:val="24"/>
          <w:szCs w:val="24"/>
        </w:rPr>
        <w:t>Raassens</w:t>
      </w:r>
      <w:proofErr w:type="spellEnd"/>
      <w:r w:rsidR="00EB6F72" w:rsidRPr="00953048">
        <w:rPr>
          <w:rFonts w:ascii="Arial" w:hAnsi="Arial" w:cs="Arial"/>
          <w:sz w:val="24"/>
          <w:szCs w:val="24"/>
        </w:rPr>
        <w:t xml:space="preserve"> et al., 2022)</w:t>
      </w:r>
      <w:r w:rsidR="00863D99" w:rsidRPr="00953048">
        <w:rPr>
          <w:rFonts w:ascii="Arial" w:hAnsi="Arial" w:cs="Arial"/>
          <w:sz w:val="24"/>
          <w:szCs w:val="24"/>
        </w:rPr>
        <w:t>.</w:t>
      </w:r>
    </w:p>
    <w:p w14:paraId="5D50D35E" w14:textId="6498EACF" w:rsidR="00277F24" w:rsidRPr="00953048" w:rsidRDefault="005B62B1" w:rsidP="00B1779B">
      <w:pPr>
        <w:rPr>
          <w:rFonts w:ascii="Arial" w:hAnsi="Arial" w:cs="Arial"/>
          <w:bCs/>
          <w:sz w:val="24"/>
          <w:szCs w:val="24"/>
          <w:lang w:val="en-IN"/>
        </w:rPr>
      </w:pPr>
      <w:r w:rsidRPr="00953048">
        <w:rPr>
          <w:rFonts w:ascii="Arial" w:hAnsi="Arial" w:cs="Arial"/>
          <w:bCs/>
          <w:sz w:val="24"/>
          <w:szCs w:val="24"/>
          <w:lang w:val="en-IN"/>
        </w:rPr>
        <w:t xml:space="preserve">           </w:t>
      </w:r>
      <w:r w:rsidR="00064C6D" w:rsidRPr="00953048">
        <w:rPr>
          <w:rFonts w:ascii="Arial" w:hAnsi="Arial" w:cs="Arial"/>
          <w:bCs/>
          <w:sz w:val="24"/>
          <w:szCs w:val="24"/>
          <w:lang w:val="en-IN"/>
        </w:rPr>
        <w:t>In conclusion</w:t>
      </w:r>
      <w:r w:rsidR="00776367" w:rsidRPr="00953048">
        <w:rPr>
          <w:rFonts w:ascii="Arial" w:hAnsi="Arial" w:cs="Arial"/>
          <w:bCs/>
          <w:sz w:val="24"/>
          <w:szCs w:val="24"/>
          <w:lang w:val="en-IN"/>
        </w:rPr>
        <w:t>,</w:t>
      </w:r>
      <w:r w:rsidR="00064C6D" w:rsidRPr="00953048">
        <w:rPr>
          <w:rFonts w:ascii="Arial" w:hAnsi="Arial" w:cs="Arial"/>
          <w:bCs/>
          <w:sz w:val="24"/>
          <w:szCs w:val="24"/>
          <w:lang w:val="en-IN"/>
        </w:rPr>
        <w:t xml:space="preserve"> I believe </w:t>
      </w:r>
      <w:r w:rsidRPr="00953048">
        <w:rPr>
          <w:rFonts w:ascii="Arial" w:hAnsi="Arial" w:cs="Arial"/>
          <w:bCs/>
          <w:sz w:val="24"/>
          <w:szCs w:val="24"/>
          <w:lang w:val="en-IN"/>
        </w:rPr>
        <w:t xml:space="preserve">that the success of a restaurant is highly dependent on the unforeseeable circumstances and efficient execution of important skills and methodologies. Effective communication, empathy, time management, compromise, product knowledge, teamwork, and a positive attitude are key components that enhance the overall dining experience for customers. Common challenges, such as language barriers and staff discord, can be overcome by implementing training programs and fostering a culture of understanding and cooperation. </w:t>
      </w:r>
      <w:r w:rsidR="00555534" w:rsidRPr="00953048">
        <w:rPr>
          <w:rFonts w:ascii="Arial" w:hAnsi="Arial" w:cs="Arial"/>
          <w:bCs/>
          <w:sz w:val="24"/>
          <w:szCs w:val="24"/>
          <w:lang w:val="en-IN"/>
        </w:rPr>
        <w:br w:type="page"/>
      </w:r>
    </w:p>
    <w:p w14:paraId="00C9AA8D" w14:textId="77777777" w:rsidR="004F1E5B" w:rsidRPr="00953048" w:rsidRDefault="00555534" w:rsidP="00953048">
      <w:pPr>
        <w:pStyle w:val="Heading1"/>
        <w:rPr>
          <w:rFonts w:ascii="Arial" w:hAnsi="Arial" w:cs="Arial"/>
          <w:sz w:val="24"/>
          <w:szCs w:val="24"/>
          <w:lang w:val="en-IN"/>
        </w:rPr>
      </w:pPr>
      <w:r w:rsidRPr="00953048">
        <w:rPr>
          <w:rFonts w:ascii="Arial" w:hAnsi="Arial" w:cs="Arial"/>
          <w:sz w:val="24"/>
          <w:szCs w:val="24"/>
          <w:lang w:val="en-IN"/>
        </w:rPr>
        <w:lastRenderedPageBreak/>
        <w:t>Reference</w:t>
      </w:r>
    </w:p>
    <w:p w14:paraId="53A0834B" w14:textId="77777777" w:rsidR="00F50BA6" w:rsidRPr="00953048" w:rsidRDefault="00F50BA6" w:rsidP="00953048">
      <w:pPr>
        <w:rPr>
          <w:rFonts w:ascii="Arial" w:hAnsi="Arial" w:cs="Arial"/>
          <w:color w:val="365F91" w:themeColor="accent1" w:themeShade="BF"/>
          <w:sz w:val="24"/>
          <w:szCs w:val="24"/>
          <w:lang w:val="en-IN"/>
        </w:rPr>
      </w:pPr>
      <w:proofErr w:type="spellStart"/>
      <w:r w:rsidRPr="00953048">
        <w:rPr>
          <w:rFonts w:ascii="Arial" w:hAnsi="Arial" w:cs="Arial"/>
          <w:sz w:val="24"/>
          <w:szCs w:val="24"/>
          <w:lang w:val="en-IN"/>
        </w:rPr>
        <w:t>Boussard</w:t>
      </w:r>
      <w:proofErr w:type="spellEnd"/>
      <w:r w:rsidRPr="00953048">
        <w:rPr>
          <w:rFonts w:ascii="Arial" w:hAnsi="Arial" w:cs="Arial"/>
          <w:sz w:val="24"/>
          <w:szCs w:val="24"/>
          <w:lang w:val="en-IN"/>
        </w:rPr>
        <w:t xml:space="preserve">, S (2021) Food and Beverage Management in the Luxury Hotel Industry. New York: Business Expert Press** </w:t>
      </w:r>
    </w:p>
    <w:p w14:paraId="4FD9A432" w14:textId="77777777" w:rsidR="00F50BA6" w:rsidRPr="00953048" w:rsidRDefault="00F50BA6" w:rsidP="00953048">
      <w:pPr>
        <w:rPr>
          <w:rFonts w:ascii="Arial" w:hAnsi="Arial" w:cs="Arial"/>
          <w:color w:val="222222"/>
          <w:sz w:val="24"/>
          <w:szCs w:val="24"/>
          <w:shd w:val="clear" w:color="auto" w:fill="FFFFFF"/>
        </w:rPr>
      </w:pPr>
      <w:r w:rsidRPr="00953048">
        <w:rPr>
          <w:rFonts w:ascii="Arial" w:hAnsi="Arial" w:cs="Arial"/>
          <w:color w:val="222222"/>
          <w:sz w:val="24"/>
          <w:szCs w:val="24"/>
          <w:shd w:val="clear" w:color="auto" w:fill="FFFFFF"/>
        </w:rPr>
        <w:t>Brizek, M.G., Frash, R.E., McLeod, B.M. and Patience, M.O., 2021. Independent restaurant operator perspectives in the wake of the COVID-19 pandemic. </w:t>
      </w:r>
      <w:r w:rsidRPr="00953048">
        <w:rPr>
          <w:rFonts w:ascii="Arial" w:hAnsi="Arial" w:cs="Arial"/>
          <w:i/>
          <w:iCs/>
          <w:color w:val="222222"/>
          <w:sz w:val="24"/>
          <w:szCs w:val="24"/>
          <w:shd w:val="clear" w:color="auto" w:fill="FFFFFF"/>
        </w:rPr>
        <w:t>International Journal of Hospitality Management</w:t>
      </w:r>
      <w:r w:rsidRPr="00953048">
        <w:rPr>
          <w:rFonts w:ascii="Arial" w:hAnsi="Arial" w:cs="Arial"/>
          <w:color w:val="222222"/>
          <w:sz w:val="24"/>
          <w:szCs w:val="24"/>
          <w:shd w:val="clear" w:color="auto" w:fill="FFFFFF"/>
        </w:rPr>
        <w:t>, </w:t>
      </w:r>
      <w:r w:rsidRPr="00953048">
        <w:rPr>
          <w:rFonts w:ascii="Arial" w:hAnsi="Arial" w:cs="Arial"/>
          <w:i/>
          <w:iCs/>
          <w:color w:val="222222"/>
          <w:sz w:val="24"/>
          <w:szCs w:val="24"/>
          <w:shd w:val="clear" w:color="auto" w:fill="FFFFFF"/>
        </w:rPr>
        <w:t>93</w:t>
      </w:r>
      <w:r w:rsidRPr="00953048">
        <w:rPr>
          <w:rFonts w:ascii="Arial" w:hAnsi="Arial" w:cs="Arial"/>
          <w:color w:val="222222"/>
          <w:sz w:val="24"/>
          <w:szCs w:val="24"/>
          <w:shd w:val="clear" w:color="auto" w:fill="FFFFFF"/>
        </w:rPr>
        <w:t>, p.102766.</w:t>
      </w:r>
    </w:p>
    <w:p w14:paraId="0726F229" w14:textId="11A29B45" w:rsidR="002F46AC" w:rsidRPr="00953048" w:rsidRDefault="002F46AC" w:rsidP="00953048">
      <w:pPr>
        <w:rPr>
          <w:rFonts w:ascii="Arial" w:hAnsi="Arial" w:cs="Arial"/>
          <w:color w:val="222222"/>
          <w:sz w:val="24"/>
          <w:szCs w:val="24"/>
          <w:shd w:val="clear" w:color="auto" w:fill="FFFFFF"/>
        </w:rPr>
      </w:pPr>
      <w:r w:rsidRPr="00FD0FB2">
        <w:rPr>
          <w:rFonts w:ascii="Arial" w:hAnsi="Arial" w:cs="Arial"/>
          <w:color w:val="222222"/>
          <w:sz w:val="24"/>
          <w:szCs w:val="24"/>
          <w:shd w:val="clear" w:color="auto" w:fill="FFFFFF"/>
        </w:rPr>
        <w:t xml:space="preserve">Cho, M., Bonn, M.A., Giunipero, L. and Divers, J., 2019. </w:t>
      </w:r>
      <w:r w:rsidRPr="00953048">
        <w:rPr>
          <w:rFonts w:ascii="Arial" w:hAnsi="Arial" w:cs="Arial"/>
          <w:color w:val="222222"/>
          <w:sz w:val="24"/>
          <w:szCs w:val="24"/>
          <w:shd w:val="clear" w:color="auto" w:fill="FFFFFF"/>
        </w:rPr>
        <w:t>Restaurant purchasing skills and the impacts upon strategic purchasing and performance: The roles of supplier integration. International Journal of Hospitality Management, 78, pp.293-303.</w:t>
      </w:r>
    </w:p>
    <w:p w14:paraId="6B7CF032" w14:textId="77777777" w:rsidR="00F50BA6" w:rsidRPr="00953048" w:rsidRDefault="00F50BA6" w:rsidP="00953048">
      <w:pPr>
        <w:pStyle w:val="NormalWeb"/>
        <w:spacing w:line="360" w:lineRule="auto"/>
        <w:jc w:val="both"/>
        <w:rPr>
          <w:rFonts w:ascii="Arial" w:hAnsi="Arial" w:cs="Arial"/>
          <w:color w:val="000000"/>
        </w:rPr>
      </w:pPr>
      <w:r w:rsidRPr="00953048">
        <w:rPr>
          <w:rFonts w:ascii="Arial" w:hAnsi="Arial" w:cs="Arial"/>
          <w:color w:val="000000"/>
        </w:rPr>
        <w:t>‌Food Standards Agency. (2023). </w:t>
      </w:r>
      <w:r w:rsidRPr="00953048">
        <w:rPr>
          <w:rFonts w:ascii="Arial" w:hAnsi="Arial" w:cs="Arial"/>
          <w:i/>
          <w:iCs/>
          <w:color w:val="000000"/>
        </w:rPr>
        <w:t>Homepage</w:t>
      </w:r>
      <w:r w:rsidRPr="00953048">
        <w:rPr>
          <w:rFonts w:ascii="Arial" w:hAnsi="Arial" w:cs="Arial"/>
          <w:color w:val="000000"/>
        </w:rPr>
        <w:t>. [online] Available at: https://www.food.gov.uk/ [Accessed 18 Oct. 2023].</w:t>
      </w:r>
    </w:p>
    <w:p w14:paraId="2E4CC0B0" w14:textId="77777777" w:rsidR="00F50BA6" w:rsidRPr="00953048" w:rsidRDefault="00F50BA6" w:rsidP="00953048">
      <w:pPr>
        <w:rPr>
          <w:rFonts w:ascii="Arial" w:hAnsi="Arial" w:cs="Arial"/>
          <w:color w:val="222222"/>
          <w:sz w:val="24"/>
          <w:szCs w:val="24"/>
          <w:shd w:val="clear" w:color="auto" w:fill="FFFFFF"/>
        </w:rPr>
      </w:pPr>
      <w:proofErr w:type="spellStart"/>
      <w:r w:rsidRPr="00953048">
        <w:rPr>
          <w:rFonts w:ascii="Arial" w:hAnsi="Arial" w:cs="Arial"/>
          <w:color w:val="222222"/>
          <w:sz w:val="24"/>
          <w:szCs w:val="24"/>
          <w:shd w:val="clear" w:color="auto" w:fill="FFFFFF"/>
        </w:rPr>
        <w:t>Gavinolla</w:t>
      </w:r>
      <w:proofErr w:type="spellEnd"/>
      <w:r w:rsidRPr="00953048">
        <w:rPr>
          <w:rFonts w:ascii="Arial" w:hAnsi="Arial" w:cs="Arial"/>
          <w:color w:val="222222"/>
          <w:sz w:val="24"/>
          <w:szCs w:val="24"/>
          <w:shd w:val="clear" w:color="auto" w:fill="FFFFFF"/>
        </w:rPr>
        <w:t>, M.R., Roy, H. and Kaushal, V., (2022). A retrospective overview of the Journal of Foodservice Business Research using bibliometric analysis. </w:t>
      </w:r>
      <w:r w:rsidRPr="00953048">
        <w:rPr>
          <w:rFonts w:ascii="Arial" w:hAnsi="Arial" w:cs="Arial"/>
          <w:i/>
          <w:iCs/>
          <w:color w:val="222222"/>
          <w:sz w:val="24"/>
          <w:szCs w:val="24"/>
          <w:shd w:val="clear" w:color="auto" w:fill="FFFFFF"/>
        </w:rPr>
        <w:t>Journal of Foodservice Business Research</w:t>
      </w:r>
      <w:r w:rsidRPr="00953048">
        <w:rPr>
          <w:rFonts w:ascii="Arial" w:hAnsi="Arial" w:cs="Arial"/>
          <w:color w:val="222222"/>
          <w:sz w:val="24"/>
          <w:szCs w:val="24"/>
          <w:shd w:val="clear" w:color="auto" w:fill="FFFFFF"/>
        </w:rPr>
        <w:t>, pp.1-21.</w:t>
      </w:r>
    </w:p>
    <w:p w14:paraId="5188EAB7" w14:textId="77777777" w:rsidR="00F50BA6" w:rsidRPr="00953048" w:rsidRDefault="00F50BA6" w:rsidP="00953048">
      <w:pPr>
        <w:rPr>
          <w:rFonts w:ascii="Arial" w:hAnsi="Arial" w:cs="Arial"/>
          <w:color w:val="222222"/>
          <w:sz w:val="24"/>
          <w:szCs w:val="24"/>
          <w:shd w:val="clear" w:color="auto" w:fill="FFFFFF"/>
        </w:rPr>
      </w:pPr>
      <w:r w:rsidRPr="00953048">
        <w:rPr>
          <w:rFonts w:ascii="Arial" w:hAnsi="Arial" w:cs="Arial"/>
          <w:color w:val="222222"/>
          <w:sz w:val="24"/>
          <w:szCs w:val="24"/>
          <w:shd w:val="clear" w:color="auto" w:fill="FFFFFF"/>
        </w:rPr>
        <w:t>Gino, F., Sezer, O. and Huang, L., (2020). To be or not to be your authentic self? Catering to others’ preferences hinders performance. </w:t>
      </w:r>
      <w:r w:rsidRPr="00953048">
        <w:rPr>
          <w:rFonts w:ascii="Arial" w:hAnsi="Arial" w:cs="Arial"/>
          <w:i/>
          <w:iCs/>
          <w:color w:val="222222"/>
          <w:sz w:val="24"/>
          <w:szCs w:val="24"/>
          <w:shd w:val="clear" w:color="auto" w:fill="FFFFFF"/>
        </w:rPr>
        <w:t>Organizational Behavior and Human Decision Processes</w:t>
      </w:r>
      <w:r w:rsidRPr="00953048">
        <w:rPr>
          <w:rFonts w:ascii="Arial" w:hAnsi="Arial" w:cs="Arial"/>
          <w:color w:val="222222"/>
          <w:sz w:val="24"/>
          <w:szCs w:val="24"/>
          <w:shd w:val="clear" w:color="auto" w:fill="FFFFFF"/>
        </w:rPr>
        <w:t>, </w:t>
      </w:r>
      <w:r w:rsidRPr="00953048">
        <w:rPr>
          <w:rFonts w:ascii="Arial" w:hAnsi="Arial" w:cs="Arial"/>
          <w:i/>
          <w:iCs/>
          <w:color w:val="222222"/>
          <w:sz w:val="24"/>
          <w:szCs w:val="24"/>
          <w:shd w:val="clear" w:color="auto" w:fill="FFFFFF"/>
        </w:rPr>
        <w:t>158</w:t>
      </w:r>
      <w:r w:rsidRPr="00953048">
        <w:rPr>
          <w:rFonts w:ascii="Arial" w:hAnsi="Arial" w:cs="Arial"/>
          <w:color w:val="222222"/>
          <w:sz w:val="24"/>
          <w:szCs w:val="24"/>
          <w:shd w:val="clear" w:color="auto" w:fill="FFFFFF"/>
        </w:rPr>
        <w:t>, pp.83-100.</w:t>
      </w:r>
    </w:p>
    <w:p w14:paraId="0CA152F6" w14:textId="77777777" w:rsidR="00F50BA6" w:rsidRPr="00953048" w:rsidRDefault="00F50BA6" w:rsidP="00953048">
      <w:pPr>
        <w:rPr>
          <w:rFonts w:ascii="Arial" w:hAnsi="Arial" w:cs="Arial"/>
          <w:color w:val="222222"/>
          <w:sz w:val="24"/>
          <w:szCs w:val="24"/>
          <w:shd w:val="clear" w:color="auto" w:fill="FFFFFF"/>
        </w:rPr>
      </w:pPr>
      <w:r w:rsidRPr="00953048">
        <w:rPr>
          <w:rFonts w:ascii="Arial" w:hAnsi="Arial" w:cs="Arial"/>
          <w:color w:val="000000"/>
          <w:sz w:val="24"/>
          <w:szCs w:val="24"/>
        </w:rPr>
        <w:t>Lake, E. (2023). </w:t>
      </w:r>
      <w:r w:rsidRPr="00953048">
        <w:rPr>
          <w:rFonts w:ascii="Arial" w:hAnsi="Arial" w:cs="Arial"/>
          <w:i/>
          <w:iCs/>
          <w:color w:val="000000"/>
          <w:sz w:val="24"/>
          <w:szCs w:val="24"/>
        </w:rPr>
        <w:t>The Caterer - Latest News on the Hospitality Industry</w:t>
      </w:r>
      <w:r w:rsidRPr="00953048">
        <w:rPr>
          <w:rFonts w:ascii="Arial" w:hAnsi="Arial" w:cs="Arial"/>
          <w:color w:val="000000"/>
          <w:sz w:val="24"/>
          <w:szCs w:val="24"/>
        </w:rPr>
        <w:t>. [online] The Caterer. Available at: https://www.thecaterer.com/ [Accessed 18 Oct. 2023].</w:t>
      </w:r>
    </w:p>
    <w:p w14:paraId="23F87119" w14:textId="35992562" w:rsidR="00F50BA6" w:rsidRPr="00953048" w:rsidRDefault="00F50BA6" w:rsidP="00953048">
      <w:pPr>
        <w:rPr>
          <w:rFonts w:ascii="Arial" w:hAnsi="Arial" w:cs="Arial"/>
          <w:bCs/>
          <w:sz w:val="24"/>
          <w:szCs w:val="24"/>
          <w:lang w:val="en-IN"/>
        </w:rPr>
      </w:pPr>
      <w:r w:rsidRPr="00953048">
        <w:rPr>
          <w:rFonts w:ascii="Arial" w:hAnsi="Arial" w:cs="Arial"/>
          <w:bCs/>
          <w:sz w:val="24"/>
          <w:szCs w:val="24"/>
          <w:lang w:val="en-IN"/>
        </w:rPr>
        <w:t xml:space="preserve">Motarjemi, Y and Lelieveld, H (2014) Food safety management: a practical guide for the food industry. Illustrated edition. Amsterdam: Academic Press. </w:t>
      </w:r>
    </w:p>
    <w:p w14:paraId="79C9DE6B" w14:textId="177950FA" w:rsidR="00D8054A" w:rsidRPr="00953048" w:rsidRDefault="00D8054A" w:rsidP="00953048">
      <w:pPr>
        <w:rPr>
          <w:rFonts w:ascii="Arial" w:hAnsi="Arial" w:cs="Arial"/>
          <w:bCs/>
          <w:sz w:val="24"/>
          <w:szCs w:val="24"/>
          <w:lang w:val="en-IN"/>
        </w:rPr>
      </w:pPr>
      <w:proofErr w:type="spellStart"/>
      <w:r w:rsidRPr="00953048">
        <w:rPr>
          <w:rFonts w:ascii="Arial" w:hAnsi="Arial" w:cs="Arial"/>
          <w:bCs/>
          <w:sz w:val="24"/>
          <w:szCs w:val="24"/>
          <w:lang w:val="en-IN"/>
        </w:rPr>
        <w:t>Raassens</w:t>
      </w:r>
      <w:proofErr w:type="spellEnd"/>
      <w:r w:rsidRPr="00953048">
        <w:rPr>
          <w:rFonts w:ascii="Arial" w:hAnsi="Arial" w:cs="Arial"/>
          <w:bCs/>
          <w:sz w:val="24"/>
          <w:szCs w:val="24"/>
          <w:lang w:val="en-IN"/>
        </w:rPr>
        <w:t xml:space="preserve">, N., </w:t>
      </w:r>
      <w:proofErr w:type="spellStart"/>
      <w:r w:rsidRPr="00953048">
        <w:rPr>
          <w:rFonts w:ascii="Arial" w:hAnsi="Arial" w:cs="Arial"/>
          <w:bCs/>
          <w:sz w:val="24"/>
          <w:szCs w:val="24"/>
          <w:lang w:val="en-IN"/>
        </w:rPr>
        <w:t>Haans</w:t>
      </w:r>
      <w:proofErr w:type="spellEnd"/>
      <w:r w:rsidRPr="00953048">
        <w:rPr>
          <w:rFonts w:ascii="Arial" w:hAnsi="Arial" w:cs="Arial"/>
          <w:bCs/>
          <w:sz w:val="24"/>
          <w:szCs w:val="24"/>
          <w:lang w:val="en-IN"/>
        </w:rPr>
        <w:t>, H. and Mullick, S., 2022. Surviving the hectic early phase of the COVID-19 pandemic: a qualitative study to the supply chain strategies of food service</w:t>
      </w:r>
      <w:r w:rsidR="00B612A2" w:rsidRPr="00953048">
        <w:rPr>
          <w:rFonts w:ascii="Arial" w:hAnsi="Arial" w:cs="Arial"/>
          <w:bCs/>
          <w:sz w:val="24"/>
          <w:szCs w:val="24"/>
          <w:lang w:val="en-IN"/>
        </w:rPr>
        <w:t xml:space="preserve"> </w:t>
      </w:r>
      <w:r w:rsidRPr="00953048">
        <w:rPr>
          <w:rFonts w:ascii="Arial" w:hAnsi="Arial" w:cs="Arial"/>
          <w:bCs/>
          <w:sz w:val="24"/>
          <w:szCs w:val="24"/>
          <w:lang w:val="en-IN"/>
        </w:rPr>
        <w:t>firms</w:t>
      </w:r>
      <w:r w:rsidR="00B612A2" w:rsidRPr="00953048">
        <w:rPr>
          <w:rFonts w:ascii="Arial" w:hAnsi="Arial" w:cs="Arial"/>
          <w:bCs/>
          <w:sz w:val="24"/>
          <w:szCs w:val="24"/>
          <w:lang w:val="en-IN"/>
        </w:rPr>
        <w:t xml:space="preserve"> </w:t>
      </w:r>
      <w:r w:rsidRPr="00953048">
        <w:rPr>
          <w:rFonts w:ascii="Arial" w:hAnsi="Arial" w:cs="Arial"/>
          <w:bCs/>
          <w:sz w:val="24"/>
          <w:szCs w:val="24"/>
          <w:lang w:val="en-IN"/>
        </w:rPr>
        <w:t>in</w:t>
      </w:r>
      <w:r w:rsidR="00B612A2" w:rsidRPr="00953048">
        <w:rPr>
          <w:rFonts w:ascii="Arial" w:hAnsi="Arial" w:cs="Arial"/>
          <w:bCs/>
          <w:sz w:val="24"/>
          <w:szCs w:val="24"/>
          <w:lang w:val="en-IN"/>
        </w:rPr>
        <w:t xml:space="preserve"> </w:t>
      </w:r>
      <w:r w:rsidRPr="00953048">
        <w:rPr>
          <w:rFonts w:ascii="Arial" w:hAnsi="Arial" w:cs="Arial"/>
          <w:bCs/>
          <w:sz w:val="24"/>
          <w:szCs w:val="24"/>
          <w:lang w:val="en-IN"/>
        </w:rPr>
        <w:t>times</w:t>
      </w:r>
      <w:r w:rsidR="00B612A2" w:rsidRPr="00953048">
        <w:rPr>
          <w:rFonts w:ascii="Arial" w:hAnsi="Arial" w:cs="Arial"/>
          <w:bCs/>
          <w:sz w:val="24"/>
          <w:szCs w:val="24"/>
          <w:lang w:val="en-IN"/>
        </w:rPr>
        <w:t xml:space="preserve"> </w:t>
      </w:r>
      <w:r w:rsidRPr="00953048">
        <w:rPr>
          <w:rFonts w:ascii="Arial" w:hAnsi="Arial" w:cs="Arial"/>
          <w:bCs/>
          <w:sz w:val="24"/>
          <w:szCs w:val="24"/>
          <w:lang w:val="en-IN"/>
        </w:rPr>
        <w:t>of</w:t>
      </w:r>
      <w:r w:rsidR="00B612A2" w:rsidRPr="00953048">
        <w:rPr>
          <w:rFonts w:ascii="Arial" w:hAnsi="Arial" w:cs="Arial"/>
          <w:bCs/>
          <w:sz w:val="24"/>
          <w:szCs w:val="24"/>
          <w:lang w:val="en-IN"/>
        </w:rPr>
        <w:t xml:space="preserve"> </w:t>
      </w:r>
      <w:r w:rsidRPr="00953048">
        <w:rPr>
          <w:rFonts w:ascii="Arial" w:hAnsi="Arial" w:cs="Arial"/>
          <w:bCs/>
          <w:sz w:val="24"/>
          <w:szCs w:val="24"/>
          <w:lang w:val="en-IN"/>
        </w:rPr>
        <w:t>a</w:t>
      </w:r>
      <w:r w:rsidR="00453DD1" w:rsidRPr="00953048">
        <w:rPr>
          <w:rFonts w:ascii="Arial" w:hAnsi="Arial" w:cs="Arial"/>
          <w:bCs/>
          <w:sz w:val="24"/>
          <w:szCs w:val="24"/>
          <w:lang w:val="en-IN"/>
        </w:rPr>
        <w:t xml:space="preserve"> </w:t>
      </w:r>
      <w:r w:rsidRPr="00953048">
        <w:rPr>
          <w:rFonts w:ascii="Arial" w:hAnsi="Arial" w:cs="Arial"/>
          <w:bCs/>
          <w:sz w:val="24"/>
          <w:szCs w:val="24"/>
          <w:lang w:val="en-IN"/>
        </w:rPr>
        <w:t>crisis.</w:t>
      </w:r>
      <w:r w:rsidR="00453DD1" w:rsidRPr="00953048">
        <w:rPr>
          <w:rFonts w:ascii="Arial" w:hAnsi="Arial" w:cs="Arial"/>
          <w:bCs/>
          <w:sz w:val="24"/>
          <w:szCs w:val="24"/>
          <w:lang w:val="en-IN"/>
        </w:rPr>
        <w:t xml:space="preserve"> </w:t>
      </w:r>
      <w:r w:rsidRPr="00953048">
        <w:rPr>
          <w:rFonts w:ascii="Arial" w:hAnsi="Arial" w:cs="Arial"/>
          <w:bCs/>
          <w:sz w:val="24"/>
          <w:szCs w:val="24"/>
          <w:lang w:val="en-IN"/>
        </w:rPr>
        <w:t>The</w:t>
      </w:r>
      <w:r w:rsidR="00453DD1" w:rsidRPr="00953048">
        <w:rPr>
          <w:rFonts w:ascii="Arial" w:hAnsi="Arial" w:cs="Arial"/>
          <w:bCs/>
          <w:sz w:val="24"/>
          <w:szCs w:val="24"/>
          <w:lang w:val="en-IN"/>
        </w:rPr>
        <w:t xml:space="preserve"> </w:t>
      </w:r>
      <w:r w:rsidRPr="00953048">
        <w:rPr>
          <w:rFonts w:ascii="Arial" w:hAnsi="Arial" w:cs="Arial"/>
          <w:bCs/>
          <w:sz w:val="24"/>
          <w:szCs w:val="24"/>
          <w:lang w:val="en-IN"/>
        </w:rPr>
        <w:t>International</w:t>
      </w:r>
      <w:r w:rsidR="00453DD1" w:rsidRPr="00953048">
        <w:rPr>
          <w:rFonts w:ascii="Arial" w:hAnsi="Arial" w:cs="Arial"/>
          <w:bCs/>
          <w:sz w:val="24"/>
          <w:szCs w:val="24"/>
          <w:lang w:val="en-IN"/>
        </w:rPr>
        <w:t xml:space="preserve"> </w:t>
      </w:r>
      <w:r w:rsidRPr="00953048">
        <w:rPr>
          <w:rFonts w:ascii="Arial" w:hAnsi="Arial" w:cs="Arial"/>
          <w:bCs/>
          <w:sz w:val="24"/>
          <w:szCs w:val="24"/>
          <w:lang w:val="en-IN"/>
        </w:rPr>
        <w:t>Journal</w:t>
      </w:r>
      <w:r w:rsidR="00453DD1" w:rsidRPr="00953048">
        <w:rPr>
          <w:rFonts w:ascii="Arial" w:hAnsi="Arial" w:cs="Arial"/>
          <w:bCs/>
          <w:sz w:val="24"/>
          <w:szCs w:val="24"/>
          <w:lang w:val="en-IN"/>
        </w:rPr>
        <w:t xml:space="preserve"> </w:t>
      </w:r>
      <w:r w:rsidRPr="00953048">
        <w:rPr>
          <w:rFonts w:ascii="Arial" w:hAnsi="Arial" w:cs="Arial"/>
          <w:bCs/>
          <w:sz w:val="24"/>
          <w:szCs w:val="24"/>
          <w:lang w:val="en-IN"/>
        </w:rPr>
        <w:t>of  Logistics Management, 33(3), pp.877-900</w:t>
      </w:r>
      <w:r w:rsidR="00EA6C4C" w:rsidRPr="00953048">
        <w:rPr>
          <w:rFonts w:ascii="Arial" w:hAnsi="Arial" w:cs="Arial"/>
          <w:bCs/>
          <w:sz w:val="24"/>
          <w:szCs w:val="24"/>
          <w:lang w:val="en-IN"/>
        </w:rPr>
        <w:t>.</w:t>
      </w:r>
    </w:p>
    <w:p w14:paraId="09FC7384" w14:textId="06A08404" w:rsidR="003E23B2" w:rsidRPr="00953048" w:rsidRDefault="003E23B2" w:rsidP="00953048">
      <w:pPr>
        <w:rPr>
          <w:rFonts w:ascii="Arial" w:hAnsi="Arial" w:cs="Arial"/>
          <w:bCs/>
          <w:sz w:val="24"/>
          <w:szCs w:val="24"/>
          <w:lang w:val="en-IN"/>
        </w:rPr>
      </w:pPr>
      <w:r w:rsidRPr="00953048">
        <w:rPr>
          <w:rFonts w:ascii="Arial" w:hAnsi="Arial" w:cs="Arial"/>
          <w:bCs/>
          <w:sz w:val="24"/>
          <w:szCs w:val="24"/>
          <w:lang w:val="en-IN"/>
        </w:rPr>
        <w:t xml:space="preserve">Salleh, M.M., </w:t>
      </w:r>
      <w:proofErr w:type="spellStart"/>
      <w:r w:rsidRPr="00953048">
        <w:rPr>
          <w:rFonts w:ascii="Arial" w:hAnsi="Arial" w:cs="Arial"/>
          <w:bCs/>
          <w:sz w:val="24"/>
          <w:szCs w:val="24"/>
          <w:lang w:val="en-IN"/>
        </w:rPr>
        <w:t>Mohi</w:t>
      </w:r>
      <w:proofErr w:type="spellEnd"/>
      <w:r w:rsidRPr="00953048">
        <w:rPr>
          <w:rFonts w:ascii="Arial" w:hAnsi="Arial" w:cs="Arial"/>
          <w:bCs/>
          <w:sz w:val="24"/>
          <w:szCs w:val="24"/>
          <w:lang w:val="en-IN"/>
        </w:rPr>
        <w:t>, Z., Nordin, N., Mohamad, N.A. and Razali, N.A.S., 2021. The Impact of   Language   Barriers and   Discrimination   Issues on   Work   Productivity of Foreign   Workers. International   Journal</w:t>
      </w:r>
      <w:r w:rsidR="00316EBE" w:rsidRPr="00953048">
        <w:rPr>
          <w:rFonts w:ascii="Arial" w:hAnsi="Arial" w:cs="Arial"/>
          <w:bCs/>
          <w:sz w:val="24"/>
          <w:szCs w:val="24"/>
          <w:lang w:val="en-IN"/>
        </w:rPr>
        <w:t xml:space="preserve"> </w:t>
      </w:r>
      <w:r w:rsidRPr="00953048">
        <w:rPr>
          <w:rFonts w:ascii="Arial" w:hAnsi="Arial" w:cs="Arial"/>
          <w:bCs/>
          <w:sz w:val="24"/>
          <w:szCs w:val="24"/>
          <w:lang w:val="en-IN"/>
        </w:rPr>
        <w:t>of   Academic   Research</w:t>
      </w:r>
      <w:r w:rsidR="00316EBE" w:rsidRPr="00953048">
        <w:rPr>
          <w:rFonts w:ascii="Arial" w:hAnsi="Arial" w:cs="Arial"/>
          <w:bCs/>
          <w:sz w:val="24"/>
          <w:szCs w:val="24"/>
          <w:lang w:val="en-IN"/>
        </w:rPr>
        <w:t xml:space="preserve"> </w:t>
      </w:r>
      <w:r w:rsidRPr="00953048">
        <w:rPr>
          <w:rFonts w:ascii="Arial" w:hAnsi="Arial" w:cs="Arial"/>
          <w:bCs/>
          <w:sz w:val="24"/>
          <w:szCs w:val="24"/>
          <w:lang w:val="en-IN"/>
        </w:rPr>
        <w:t>in   Business</w:t>
      </w:r>
      <w:r w:rsidR="00316EBE" w:rsidRPr="00953048">
        <w:rPr>
          <w:rFonts w:ascii="Arial" w:hAnsi="Arial" w:cs="Arial"/>
          <w:bCs/>
          <w:sz w:val="24"/>
          <w:szCs w:val="24"/>
          <w:lang w:val="en-IN"/>
        </w:rPr>
        <w:t xml:space="preserve"> </w:t>
      </w:r>
      <w:r w:rsidRPr="00953048">
        <w:rPr>
          <w:rFonts w:ascii="Arial" w:hAnsi="Arial" w:cs="Arial"/>
          <w:bCs/>
          <w:sz w:val="24"/>
          <w:szCs w:val="24"/>
          <w:lang w:val="en-IN"/>
        </w:rPr>
        <w:t>and Social Sciences, 11(16), pp.42-52</w:t>
      </w:r>
      <w:r w:rsidR="00B612A2" w:rsidRPr="00953048">
        <w:rPr>
          <w:rFonts w:ascii="Arial" w:hAnsi="Arial" w:cs="Arial"/>
          <w:bCs/>
          <w:sz w:val="24"/>
          <w:szCs w:val="24"/>
          <w:lang w:val="en-IN"/>
        </w:rPr>
        <w:t>.</w:t>
      </w:r>
    </w:p>
    <w:p w14:paraId="0D179BBC" w14:textId="29C2C597" w:rsidR="00F50BA6" w:rsidRPr="00953048" w:rsidRDefault="00F50BA6" w:rsidP="00953048">
      <w:pPr>
        <w:rPr>
          <w:rFonts w:ascii="Arial" w:hAnsi="Arial" w:cs="Arial"/>
          <w:bCs/>
          <w:sz w:val="24"/>
          <w:szCs w:val="24"/>
          <w:lang w:val="en-IN"/>
        </w:rPr>
      </w:pPr>
      <w:r w:rsidRPr="00953048">
        <w:rPr>
          <w:rFonts w:ascii="Arial" w:hAnsi="Arial" w:cs="Arial"/>
          <w:bCs/>
          <w:sz w:val="24"/>
          <w:szCs w:val="24"/>
          <w:lang w:val="en-IN"/>
        </w:rPr>
        <w:lastRenderedPageBreak/>
        <w:t>Zutshi, A. (2019) ‘How to develop well-informed and assured teams to embed food safety compliance in the UK catering and hospitality industry’, Perspectives in Public Health, 139(6), pp. 294–295.</w:t>
      </w:r>
    </w:p>
    <w:p w14:paraId="5DBE31FE" w14:textId="77777777" w:rsidR="00277F24" w:rsidRPr="00F50BA6" w:rsidRDefault="00277F24" w:rsidP="00F50BA6">
      <w:pPr>
        <w:rPr>
          <w:rFonts w:ascii="Arial" w:hAnsi="Arial" w:cs="Arial"/>
          <w:bCs/>
          <w:sz w:val="24"/>
          <w:szCs w:val="24"/>
          <w:lang w:val="en-IN"/>
        </w:rPr>
      </w:pPr>
    </w:p>
    <w:p w14:paraId="6490CE0A" w14:textId="77777777" w:rsidR="003F67B7" w:rsidRPr="00F50BA6" w:rsidRDefault="003F67B7" w:rsidP="00F50BA6">
      <w:pPr>
        <w:rPr>
          <w:rFonts w:ascii="Arial" w:hAnsi="Arial" w:cs="Arial"/>
          <w:bCs/>
          <w:sz w:val="24"/>
          <w:szCs w:val="24"/>
          <w:lang w:val="en-IN"/>
        </w:rPr>
      </w:pPr>
    </w:p>
    <w:sectPr w:rsidR="003F67B7" w:rsidRPr="00F50BA6" w:rsidSect="00247ED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256ED"/>
    <w:rsid w:val="00000721"/>
    <w:rsid w:val="00025823"/>
    <w:rsid w:val="00043F05"/>
    <w:rsid w:val="000500D5"/>
    <w:rsid w:val="00064C6D"/>
    <w:rsid w:val="000731C8"/>
    <w:rsid w:val="0007546F"/>
    <w:rsid w:val="00096D63"/>
    <w:rsid w:val="000A2659"/>
    <w:rsid w:val="000A2DA5"/>
    <w:rsid w:val="000C02AA"/>
    <w:rsid w:val="000C6988"/>
    <w:rsid w:val="000D3B5F"/>
    <w:rsid w:val="001001DB"/>
    <w:rsid w:val="001409C4"/>
    <w:rsid w:val="00166D60"/>
    <w:rsid w:val="001752E1"/>
    <w:rsid w:val="00193056"/>
    <w:rsid w:val="001A1F75"/>
    <w:rsid w:val="002304CF"/>
    <w:rsid w:val="00247ED8"/>
    <w:rsid w:val="00277F24"/>
    <w:rsid w:val="00282CAD"/>
    <w:rsid w:val="002B783E"/>
    <w:rsid w:val="002E7AF3"/>
    <w:rsid w:val="002F46AC"/>
    <w:rsid w:val="00300F0C"/>
    <w:rsid w:val="00304F7A"/>
    <w:rsid w:val="00316EBE"/>
    <w:rsid w:val="00337324"/>
    <w:rsid w:val="003C7DEC"/>
    <w:rsid w:val="003D7171"/>
    <w:rsid w:val="003E23B2"/>
    <w:rsid w:val="003E2EB5"/>
    <w:rsid w:val="003F67B7"/>
    <w:rsid w:val="004004E0"/>
    <w:rsid w:val="00446C65"/>
    <w:rsid w:val="00453DD1"/>
    <w:rsid w:val="00465BED"/>
    <w:rsid w:val="004760AF"/>
    <w:rsid w:val="004C0607"/>
    <w:rsid w:val="004F1E5B"/>
    <w:rsid w:val="00505A34"/>
    <w:rsid w:val="00555534"/>
    <w:rsid w:val="005801FE"/>
    <w:rsid w:val="005866A3"/>
    <w:rsid w:val="0059073E"/>
    <w:rsid w:val="005B62B1"/>
    <w:rsid w:val="005E7538"/>
    <w:rsid w:val="00607970"/>
    <w:rsid w:val="00615E0C"/>
    <w:rsid w:val="006A7428"/>
    <w:rsid w:val="006B3664"/>
    <w:rsid w:val="006E70A6"/>
    <w:rsid w:val="006F6088"/>
    <w:rsid w:val="00751BE0"/>
    <w:rsid w:val="00776367"/>
    <w:rsid w:val="0078468D"/>
    <w:rsid w:val="007C2AF1"/>
    <w:rsid w:val="008256ED"/>
    <w:rsid w:val="00831E5A"/>
    <w:rsid w:val="00835534"/>
    <w:rsid w:val="00863D99"/>
    <w:rsid w:val="00872083"/>
    <w:rsid w:val="00893647"/>
    <w:rsid w:val="008A4039"/>
    <w:rsid w:val="008B2A59"/>
    <w:rsid w:val="008D12AD"/>
    <w:rsid w:val="008F06ED"/>
    <w:rsid w:val="00936E77"/>
    <w:rsid w:val="00953048"/>
    <w:rsid w:val="009A728F"/>
    <w:rsid w:val="009D2741"/>
    <w:rsid w:val="009D4ECC"/>
    <w:rsid w:val="009D7BC0"/>
    <w:rsid w:val="009F34E6"/>
    <w:rsid w:val="00A366BA"/>
    <w:rsid w:val="00A84A42"/>
    <w:rsid w:val="00AA04AD"/>
    <w:rsid w:val="00AE59E0"/>
    <w:rsid w:val="00AF23A6"/>
    <w:rsid w:val="00B1779B"/>
    <w:rsid w:val="00B17F6C"/>
    <w:rsid w:val="00B216B9"/>
    <w:rsid w:val="00B50C62"/>
    <w:rsid w:val="00B54E14"/>
    <w:rsid w:val="00B612A2"/>
    <w:rsid w:val="00B77ED8"/>
    <w:rsid w:val="00B84CFB"/>
    <w:rsid w:val="00BA1306"/>
    <w:rsid w:val="00BB56F7"/>
    <w:rsid w:val="00BC702F"/>
    <w:rsid w:val="00BD38D2"/>
    <w:rsid w:val="00BD7B6B"/>
    <w:rsid w:val="00BE3CC6"/>
    <w:rsid w:val="00BF379C"/>
    <w:rsid w:val="00C3239F"/>
    <w:rsid w:val="00C53523"/>
    <w:rsid w:val="00C93938"/>
    <w:rsid w:val="00CA2537"/>
    <w:rsid w:val="00CA5D0E"/>
    <w:rsid w:val="00CD4D82"/>
    <w:rsid w:val="00CE5051"/>
    <w:rsid w:val="00CF717A"/>
    <w:rsid w:val="00D11F91"/>
    <w:rsid w:val="00D15601"/>
    <w:rsid w:val="00D8054A"/>
    <w:rsid w:val="00D9438A"/>
    <w:rsid w:val="00DA079A"/>
    <w:rsid w:val="00DB6F0C"/>
    <w:rsid w:val="00DD6013"/>
    <w:rsid w:val="00DE3B43"/>
    <w:rsid w:val="00DE776C"/>
    <w:rsid w:val="00E44600"/>
    <w:rsid w:val="00E6578E"/>
    <w:rsid w:val="00E83007"/>
    <w:rsid w:val="00E9244B"/>
    <w:rsid w:val="00EA6C4C"/>
    <w:rsid w:val="00EB6F72"/>
    <w:rsid w:val="00F03570"/>
    <w:rsid w:val="00F166F3"/>
    <w:rsid w:val="00F332A3"/>
    <w:rsid w:val="00F50BA6"/>
    <w:rsid w:val="00FB4359"/>
    <w:rsid w:val="00FD0FB2"/>
    <w:rsid w:val="00FE0B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24E30"/>
  <w15:docId w15:val="{57857695-6369-4985-8547-A4E175299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77F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F24"/>
    <w:rPr>
      <w:rFonts w:asciiTheme="majorHAnsi" w:eastAsiaTheme="majorEastAsia" w:hAnsiTheme="majorHAnsi" w:cstheme="majorBidi"/>
      <w:b/>
      <w:bCs/>
      <w:color w:val="365F91" w:themeColor="accent1" w:themeShade="BF"/>
      <w:sz w:val="28"/>
      <w:szCs w:val="28"/>
      <w:lang w:val="en-GB"/>
    </w:rPr>
  </w:style>
  <w:style w:type="character" w:styleId="Strong">
    <w:name w:val="Strong"/>
    <w:basedOn w:val="DefaultParagraphFont"/>
    <w:uiPriority w:val="22"/>
    <w:qFormat/>
    <w:rsid w:val="00300F0C"/>
    <w:rPr>
      <w:b/>
      <w:bCs/>
    </w:rPr>
  </w:style>
  <w:style w:type="paragraph" w:styleId="Title">
    <w:name w:val="Title"/>
    <w:basedOn w:val="Normal"/>
    <w:next w:val="Normal"/>
    <w:link w:val="TitleChar"/>
    <w:uiPriority w:val="10"/>
    <w:qFormat/>
    <w:rsid w:val="009D274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D2741"/>
    <w:rPr>
      <w:rFonts w:asciiTheme="majorHAnsi" w:eastAsiaTheme="majorEastAsia" w:hAnsiTheme="majorHAnsi" w:cstheme="majorBidi"/>
      <w:color w:val="17365D" w:themeColor="text2" w:themeShade="BF"/>
      <w:spacing w:val="5"/>
      <w:kern w:val="28"/>
      <w:sz w:val="52"/>
      <w:szCs w:val="52"/>
      <w:lang w:val="en-GB"/>
    </w:rPr>
  </w:style>
  <w:style w:type="paragraph" w:styleId="NormalWeb">
    <w:name w:val="Normal (Web)"/>
    <w:basedOn w:val="Normal"/>
    <w:uiPriority w:val="99"/>
    <w:unhideWhenUsed/>
    <w:rsid w:val="000D3B5F"/>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 w:type="paragraph" w:styleId="NoSpacing">
    <w:name w:val="No Spacing"/>
    <w:link w:val="NoSpacingChar"/>
    <w:uiPriority w:val="1"/>
    <w:qFormat/>
    <w:rsid w:val="00247ED8"/>
    <w:pPr>
      <w:spacing w:after="0" w:line="240" w:lineRule="auto"/>
      <w:jc w:val="left"/>
    </w:pPr>
    <w:rPr>
      <w:rFonts w:eastAsiaTheme="minorEastAsia"/>
      <w:lang w:val="en-US"/>
    </w:rPr>
  </w:style>
  <w:style w:type="character" w:customStyle="1" w:styleId="NoSpacingChar">
    <w:name w:val="No Spacing Char"/>
    <w:basedOn w:val="DefaultParagraphFont"/>
    <w:link w:val="NoSpacing"/>
    <w:uiPriority w:val="1"/>
    <w:rsid w:val="00247ED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6772D9414849EAAC46B12C8E987E3C"/>
        <w:category>
          <w:name w:val="General"/>
          <w:gallery w:val="placeholder"/>
        </w:category>
        <w:types>
          <w:type w:val="bbPlcHdr"/>
        </w:types>
        <w:behaviors>
          <w:behavior w:val="content"/>
        </w:behaviors>
        <w:guid w:val="{2B242803-1990-480F-A236-D58EC24F5C1A}"/>
      </w:docPartPr>
      <w:docPartBody>
        <w:p w:rsidR="001E7DDC" w:rsidRDefault="00470658" w:rsidP="00470658">
          <w:pPr>
            <w:pStyle w:val="066772D9414849EAAC46B12C8E987E3C"/>
          </w:pPr>
          <w:r>
            <w:rPr>
              <w:rFonts w:asciiTheme="majorHAnsi" w:eastAsiaTheme="majorEastAsia" w:hAnsiTheme="majorHAnsi" w:cstheme="majorBidi"/>
              <w:caps/>
              <w:color w:val="4472C4" w:themeColor="accent1"/>
              <w:sz w:val="80"/>
              <w:szCs w:val="80"/>
            </w:rPr>
            <w:t>[Document title]</w:t>
          </w:r>
        </w:p>
      </w:docPartBody>
    </w:docPart>
    <w:docPart>
      <w:docPartPr>
        <w:name w:val="E90F7D1D808E41B9BE554D026922A6C4"/>
        <w:category>
          <w:name w:val="General"/>
          <w:gallery w:val="placeholder"/>
        </w:category>
        <w:types>
          <w:type w:val="bbPlcHdr"/>
        </w:types>
        <w:behaviors>
          <w:behavior w:val="content"/>
        </w:behaviors>
        <w:guid w:val="{0707B267-1F07-4CE2-8C14-3FDC3CA3BC8F}"/>
      </w:docPartPr>
      <w:docPartBody>
        <w:p w:rsidR="001E7DDC" w:rsidRDefault="00470658" w:rsidP="00470658">
          <w:pPr>
            <w:pStyle w:val="E90F7D1D808E41B9BE554D026922A6C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658"/>
    <w:rsid w:val="001E7DDC"/>
    <w:rsid w:val="00470658"/>
    <w:rsid w:val="006954DC"/>
    <w:rsid w:val="00830B72"/>
    <w:rsid w:val="00A91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6772D9414849EAAC46B12C8E987E3C">
    <w:name w:val="066772D9414849EAAC46B12C8E987E3C"/>
    <w:rsid w:val="00470658"/>
  </w:style>
  <w:style w:type="paragraph" w:customStyle="1" w:styleId="E90F7D1D808E41B9BE554D026922A6C4">
    <w:name w:val="E90F7D1D808E41B9BE554D026922A6C4"/>
    <w:rsid w:val="004706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1193</Words>
  <Characters>7200</Characters>
  <Application>Microsoft Office Word</Application>
  <DocSecurity>0</DocSecurity>
  <Lines>128</Lines>
  <Paragraphs>33</Paragraphs>
  <ScaleCrop>false</ScaleCrop>
  <HeadingPairs>
    <vt:vector size="2" baseType="variant">
      <vt:variant>
        <vt:lpstr>Title</vt:lpstr>
      </vt:variant>
      <vt:variant>
        <vt:i4>1</vt:i4>
      </vt:variant>
    </vt:vector>
  </HeadingPairs>
  <TitlesOfParts>
    <vt:vector size="1" baseType="lpstr">
      <vt:lpstr>Skill Requirements for Service Improvement in Restaurants             Student Journal</vt:lpstr>
    </vt:vector>
  </TitlesOfParts>
  <Company/>
  <LinksUpToDate>false</LinksUpToDate>
  <CharactersWithSpaces>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 Improvement in Restaurants             Student Journal</dc:title>
  <dc:subject>Food &amp; Beverage Operations                                                                                         BMIH4002                                                                                                             Lecturer: Philippa Fitzgerald                                                                                   Student: Eugen Gherasim (2242387)                                                                            Wordcount: 784</dc:subject>
  <dc:creator>Eugen Gherasim</dc:creator>
  <cp:lastModifiedBy>Eugen Gherasim (2242387)</cp:lastModifiedBy>
  <cp:revision>103</cp:revision>
  <dcterms:created xsi:type="dcterms:W3CDTF">2023-10-19T16:28:00Z</dcterms:created>
  <dcterms:modified xsi:type="dcterms:W3CDTF">2023-10-20T18:20:00Z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4c3e2350acb63f259b0f30c94e843d01f0bd8d297731f5d4669928db44d5c9b1</vt:lpwstr>
  </property>
</Properties>
</file>