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532DD6C" w14:textId="77777777" w:rsidR="00600F52" w:rsidRDefault="00600F52" w:rsidP="00833470">
      <w:pPr>
        <w:spacing w:line="360" w:lineRule="auto"/>
        <w:rPr>
          <w:rFonts w:ascii="Arial" w:hAnsi="Arial" w:cs="Arial"/>
          <w:szCs w:val="24"/>
        </w:rPr>
      </w:pPr>
    </w:p>
    <w:p w14:paraId="60E79D67" w14:textId="01397B11"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4"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7DC9F53"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 xml:space="preserve">Student </w:t>
      </w:r>
      <w:r w:rsidR="000D7221">
        <w:rPr>
          <w:rFonts w:ascii="Arial" w:hAnsi="Arial" w:cs="Arial"/>
          <w:b/>
          <w:bCs/>
          <w:sz w:val="28"/>
          <w:szCs w:val="28"/>
        </w:rPr>
        <w:t>N</w:t>
      </w:r>
      <w:r w:rsidRPr="00C83A82">
        <w:rPr>
          <w:rFonts w:ascii="Arial" w:hAnsi="Arial" w:cs="Arial"/>
          <w:b/>
          <w:bCs/>
          <w:sz w:val="28"/>
          <w:szCs w:val="28"/>
        </w:rPr>
        <w:t>ame</w:t>
      </w:r>
      <w:r w:rsidRPr="00C83A82">
        <w:rPr>
          <w:rFonts w:ascii="Arial" w:hAnsi="Arial" w:cs="Arial"/>
          <w:sz w:val="28"/>
          <w:szCs w:val="28"/>
        </w:rPr>
        <w:t xml:space="preserve">: </w:t>
      </w:r>
      <w:r w:rsidR="003948DD" w:rsidRPr="006621D1">
        <w:rPr>
          <w:rFonts w:ascii="Arial" w:hAnsi="Arial" w:cs="Arial"/>
          <w:b/>
          <w:bCs/>
          <w:sz w:val="28"/>
          <w:szCs w:val="28"/>
        </w:rPr>
        <w:t>Esther Okunuga</w:t>
      </w:r>
    </w:p>
    <w:p w14:paraId="476C763A" w14:textId="2BC56E5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8F067E">
        <w:rPr>
          <w:rFonts w:ascii="Arial" w:hAnsi="Arial" w:cs="Arial"/>
          <w:b/>
          <w:bCs/>
          <w:sz w:val="28"/>
          <w:szCs w:val="28"/>
          <w:lang w:val="nl-NL"/>
        </w:rPr>
        <w:t>:</w:t>
      </w:r>
      <w:r w:rsidR="003948DD" w:rsidRPr="008F067E">
        <w:rPr>
          <w:rFonts w:ascii="Arial" w:hAnsi="Arial" w:cs="Arial"/>
          <w:b/>
          <w:bCs/>
          <w:sz w:val="28"/>
          <w:szCs w:val="28"/>
          <w:lang w:val="nl-NL"/>
        </w:rPr>
        <w:t xml:space="preserve"> 2509873</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19C08A2" w:rsidR="00833470" w:rsidRPr="006621D1" w:rsidRDefault="00833470" w:rsidP="00833470">
      <w:pPr>
        <w:tabs>
          <w:tab w:val="left" w:pos="6540"/>
        </w:tabs>
        <w:spacing w:line="360" w:lineRule="auto"/>
        <w:rPr>
          <w:rFonts w:ascii="Arial" w:hAnsi="Arial" w:cs="Arial"/>
          <w:b/>
          <w:bCs/>
          <w:sz w:val="28"/>
          <w:szCs w:val="28"/>
          <w:lang w:val="nl-NL"/>
        </w:rPr>
      </w:pPr>
      <w:r w:rsidRPr="00C83A82">
        <w:rPr>
          <w:rFonts w:ascii="Arial" w:hAnsi="Arial" w:cs="Arial"/>
          <w:b/>
          <w:bCs/>
          <w:sz w:val="28"/>
          <w:szCs w:val="28"/>
          <w:lang w:val="nl-NL"/>
        </w:rPr>
        <w:t xml:space="preserve">Module </w:t>
      </w:r>
      <w:r w:rsidR="000D7221">
        <w:rPr>
          <w:rFonts w:ascii="Arial" w:hAnsi="Arial" w:cs="Arial"/>
          <w:b/>
          <w:bCs/>
          <w:sz w:val="28"/>
          <w:szCs w:val="28"/>
          <w:lang w:val="nl-NL"/>
        </w:rPr>
        <w:t>N</w:t>
      </w:r>
      <w:r w:rsidRPr="00C83A82">
        <w:rPr>
          <w:rFonts w:ascii="Arial" w:hAnsi="Arial" w:cs="Arial"/>
          <w:b/>
          <w:bCs/>
          <w:sz w:val="28"/>
          <w:szCs w:val="28"/>
          <w:lang w:val="nl-NL"/>
        </w:rPr>
        <w:t>ame</w:t>
      </w:r>
      <w:r w:rsidRPr="00C83A82">
        <w:rPr>
          <w:rFonts w:ascii="Arial" w:hAnsi="Arial" w:cs="Arial"/>
          <w:sz w:val="28"/>
          <w:szCs w:val="28"/>
          <w:lang w:val="nl-NL"/>
        </w:rPr>
        <w:t xml:space="preserve">: </w:t>
      </w:r>
      <w:r w:rsidR="00633385" w:rsidRPr="006621D1">
        <w:rPr>
          <w:rFonts w:ascii="Arial" w:hAnsi="Arial" w:cs="Arial"/>
          <w:b/>
          <w:bCs/>
          <w:sz w:val="28"/>
          <w:szCs w:val="28"/>
          <w:lang w:val="nl-NL"/>
        </w:rPr>
        <w:t>Introduction to Health and social care</w:t>
      </w:r>
    </w:p>
    <w:p w14:paraId="0009AFB0" w14:textId="3E778F3F"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5C365B">
        <w:rPr>
          <w:rFonts w:ascii="Arial" w:hAnsi="Arial" w:cs="Arial"/>
          <w:b/>
          <w:bCs/>
          <w:sz w:val="28"/>
          <w:szCs w:val="28"/>
        </w:rPr>
        <w:t>C</w:t>
      </w:r>
      <w:r w:rsidRPr="0020413D">
        <w:rPr>
          <w:rFonts w:ascii="Arial" w:hAnsi="Arial" w:cs="Arial"/>
          <w:b/>
          <w:bCs/>
          <w:sz w:val="28"/>
          <w:szCs w:val="28"/>
        </w:rPr>
        <w:t>ode</w:t>
      </w:r>
      <w:r w:rsidRPr="008F067E">
        <w:rPr>
          <w:rFonts w:ascii="Arial" w:hAnsi="Arial" w:cs="Arial"/>
          <w:b/>
          <w:bCs/>
          <w:sz w:val="28"/>
          <w:szCs w:val="28"/>
        </w:rPr>
        <w:t>:</w:t>
      </w:r>
      <w:r w:rsidR="005C365B" w:rsidRPr="008F067E">
        <w:rPr>
          <w:rFonts w:ascii="Arial" w:hAnsi="Arial" w:cs="Arial"/>
          <w:b/>
          <w:bCs/>
          <w:sz w:val="28"/>
          <w:szCs w:val="28"/>
        </w:rPr>
        <w:t xml:space="preserve"> </w:t>
      </w:r>
      <w:r w:rsidR="004062E0" w:rsidRPr="008F067E">
        <w:rPr>
          <w:rFonts w:ascii="Arial" w:hAnsi="Arial" w:cs="Arial"/>
          <w:b/>
          <w:bCs/>
          <w:sz w:val="28"/>
          <w:szCs w:val="28"/>
        </w:rPr>
        <w:t>L</w:t>
      </w:r>
      <w:r w:rsidR="003A4CB6" w:rsidRPr="008F067E">
        <w:rPr>
          <w:rFonts w:ascii="Arial" w:hAnsi="Arial" w:cs="Arial"/>
          <w:b/>
          <w:bCs/>
          <w:sz w:val="28"/>
          <w:szCs w:val="28"/>
        </w:rPr>
        <w:t>CHS</w:t>
      </w:r>
      <w:r w:rsidR="00633385" w:rsidRPr="008F067E">
        <w:rPr>
          <w:rFonts w:ascii="Arial" w:hAnsi="Arial" w:cs="Arial"/>
          <w:b/>
          <w:bCs/>
          <w:sz w:val="28"/>
          <w:szCs w:val="28"/>
        </w:rPr>
        <w:t>400</w:t>
      </w:r>
      <w:r w:rsidR="00F94FFD" w:rsidRPr="008F067E">
        <w:rPr>
          <w:rFonts w:ascii="Arial" w:hAnsi="Arial" w:cs="Arial"/>
          <w:b/>
          <w:bCs/>
          <w:sz w:val="28"/>
          <w:szCs w:val="28"/>
        </w:rPr>
        <w:t>3</w:t>
      </w:r>
    </w:p>
    <w:p w14:paraId="0EA5B494" w14:textId="239E3B51" w:rsidR="00833470" w:rsidRPr="0020413D" w:rsidRDefault="00833470" w:rsidP="00833470">
      <w:r w:rsidRPr="0020413D">
        <w:rPr>
          <w:rFonts w:ascii="Arial" w:hAnsi="Arial" w:cs="Arial"/>
          <w:b/>
          <w:bCs/>
          <w:sz w:val="28"/>
          <w:szCs w:val="28"/>
        </w:rPr>
        <w:t xml:space="preserve">Lecturer </w:t>
      </w:r>
      <w:r w:rsidR="00064917">
        <w:rPr>
          <w:rFonts w:ascii="Arial" w:hAnsi="Arial" w:cs="Arial"/>
          <w:b/>
          <w:bCs/>
          <w:sz w:val="28"/>
          <w:szCs w:val="28"/>
        </w:rPr>
        <w:t>N</w:t>
      </w:r>
      <w:r w:rsidRPr="0020413D">
        <w:rPr>
          <w:rFonts w:ascii="Arial" w:hAnsi="Arial" w:cs="Arial"/>
          <w:b/>
          <w:bCs/>
          <w:sz w:val="28"/>
          <w:szCs w:val="28"/>
        </w:rPr>
        <w:t>ame</w:t>
      </w:r>
      <w:r w:rsidR="00B92E0E" w:rsidRPr="008F067E">
        <w:rPr>
          <w:rFonts w:ascii="Arial" w:hAnsi="Arial" w:cs="Arial"/>
          <w:b/>
          <w:bCs/>
          <w:sz w:val="28"/>
          <w:szCs w:val="28"/>
        </w:rPr>
        <w:t xml:space="preserve">: </w:t>
      </w:r>
      <w:r w:rsidR="0073679F" w:rsidRPr="008F067E">
        <w:rPr>
          <w:rFonts w:ascii="Arial" w:hAnsi="Arial" w:cs="Arial"/>
          <w:b/>
          <w:bCs/>
          <w:sz w:val="28"/>
          <w:szCs w:val="28"/>
        </w:rPr>
        <w:t>Oluwadamilola Tayo</w:t>
      </w:r>
      <w:r w:rsidRPr="0020413D">
        <w:t xml:space="preserve"> </w:t>
      </w:r>
    </w:p>
    <w:bookmarkEnd w:id="0"/>
    <w:p w14:paraId="1F0D73BB" w14:textId="77777777" w:rsidR="00925D5E" w:rsidRDefault="00925D5E"/>
    <w:p w14:paraId="25E7535D" w14:textId="77777777" w:rsidR="009C0C44" w:rsidRDefault="009C0C44"/>
    <w:p w14:paraId="625B614D" w14:textId="77777777" w:rsidR="009C0C44" w:rsidRDefault="009C0C44"/>
    <w:p w14:paraId="21E513ED" w14:textId="77777777" w:rsidR="009C0C44" w:rsidRDefault="009C0C44"/>
    <w:p w14:paraId="410C101D" w14:textId="224CCB48" w:rsidR="009C0C44" w:rsidRDefault="009C0C44">
      <w:pPr>
        <w:sectPr w:rsidR="009C0C44">
          <w:headerReference w:type="default" r:id="rId13"/>
          <w:footerReference w:type="default" r:id="rId14"/>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6A4C8F96" w14:textId="463A2D3F" w:rsidR="00833470" w:rsidRDefault="00833470" w:rsidP="00833470">
      <w:pPr>
        <w:rPr>
          <w:rFonts w:ascii="Arial" w:hAnsi="Arial" w:cs="Arial"/>
          <w:b/>
          <w:bCs/>
          <w:sz w:val="28"/>
          <w:szCs w:val="28"/>
        </w:rPr>
      </w:pPr>
      <w:r>
        <w:rPr>
          <w:rFonts w:ascii="Arial" w:hAnsi="Arial" w:cs="Arial"/>
          <w:b/>
          <w:bCs/>
          <w:sz w:val="28"/>
          <w:szCs w:val="28"/>
        </w:rPr>
        <w:t>Element 1 …………………………………………………………….. pag</w:t>
      </w:r>
      <w:r w:rsidR="00395C00">
        <w:rPr>
          <w:rFonts w:ascii="Arial" w:hAnsi="Arial" w:cs="Arial"/>
          <w:b/>
          <w:bCs/>
          <w:sz w:val="28"/>
          <w:szCs w:val="28"/>
        </w:rPr>
        <w:t>e</w:t>
      </w:r>
    </w:p>
    <w:p w14:paraId="63BA06AB" w14:textId="77777777" w:rsidR="00BD583F" w:rsidRDefault="00BD583F" w:rsidP="00833470">
      <w:pPr>
        <w:rPr>
          <w:rFonts w:ascii="Arial" w:hAnsi="Arial" w:cs="Arial"/>
          <w:b/>
          <w:bCs/>
          <w:sz w:val="28"/>
          <w:szCs w:val="28"/>
        </w:rPr>
      </w:pPr>
    </w:p>
    <w:p w14:paraId="2F2D77A8" w14:textId="413DA28C" w:rsidR="00BD583F" w:rsidRPr="00262E2B" w:rsidRDefault="00BD583F" w:rsidP="00833470">
      <w:pPr>
        <w:rPr>
          <w:rFonts w:ascii="Arial" w:hAnsi="Arial" w:cs="Arial"/>
          <w:b/>
          <w:bCs/>
          <w:sz w:val="28"/>
          <w:szCs w:val="28"/>
        </w:rPr>
        <w:sectPr w:rsidR="00BD583F" w:rsidRPr="00262E2B" w:rsidSect="00925D5E">
          <w:pgSz w:w="11906" w:h="16838"/>
          <w:pgMar w:top="1440" w:right="1440" w:bottom="1440" w:left="1440" w:header="708" w:footer="708" w:gutter="0"/>
          <w:cols w:space="708"/>
          <w:docGrid w:linePitch="360"/>
        </w:sectPr>
      </w:pPr>
      <w:r w:rsidRPr="00262E2B">
        <w:rPr>
          <w:rFonts w:ascii="Arial" w:hAnsi="Arial" w:cs="Arial"/>
          <w:b/>
          <w:bCs/>
          <w:sz w:val="28"/>
          <w:szCs w:val="28"/>
        </w:rPr>
        <w:t>Elemen</w:t>
      </w:r>
      <w:r w:rsidR="004D4E06" w:rsidRPr="00262E2B">
        <w:rPr>
          <w:rFonts w:ascii="Arial" w:hAnsi="Arial" w:cs="Arial"/>
          <w:b/>
          <w:bCs/>
          <w:sz w:val="28"/>
          <w:szCs w:val="28"/>
        </w:rPr>
        <w:t>t 2</w:t>
      </w:r>
      <w:r w:rsidR="008D5440" w:rsidRPr="00262E2B">
        <w:rPr>
          <w:rFonts w:ascii="Arial" w:hAnsi="Arial" w:cs="Arial"/>
          <w:b/>
          <w:bCs/>
          <w:sz w:val="28"/>
          <w:szCs w:val="28"/>
        </w:rPr>
        <w:t xml:space="preserve"> ……………………………………………………………..</w:t>
      </w:r>
      <w:r w:rsidR="00395C00" w:rsidRPr="00262E2B">
        <w:rPr>
          <w:rFonts w:ascii="Arial" w:hAnsi="Arial" w:cs="Arial"/>
          <w:b/>
          <w:bCs/>
          <w:sz w:val="28"/>
          <w:szCs w:val="28"/>
        </w:rPr>
        <w:t>page</w:t>
      </w:r>
    </w:p>
    <w:p w14:paraId="5AFFC33B" w14:textId="7D6A13FA" w:rsidR="003A000F" w:rsidRPr="00262E2B" w:rsidRDefault="00330B7C">
      <w:pPr>
        <w:rPr>
          <w:rFonts w:ascii="Arial" w:hAnsi="Arial" w:cs="Arial"/>
        </w:rPr>
        <w:sectPr w:rsidR="003A000F" w:rsidRPr="00262E2B" w:rsidSect="003A000F">
          <w:pgSz w:w="16838" w:h="11906" w:orient="landscape"/>
          <w:pgMar w:top="1440" w:right="1440" w:bottom="1440" w:left="1440" w:header="708" w:footer="708" w:gutter="0"/>
          <w:cols w:space="708"/>
          <w:docGrid w:linePitch="360"/>
        </w:sectPr>
      </w:pPr>
      <w:r w:rsidRPr="00262E2B">
        <w:rPr>
          <w:rFonts w:ascii="Arial" w:hAnsi="Arial" w:cs="Arial"/>
          <w:noProof/>
        </w:rPr>
        <w:lastRenderedPageBreak/>
        <mc:AlternateContent>
          <mc:Choice Requires="wps">
            <w:drawing>
              <wp:anchor distT="45720" distB="45720" distL="114300" distR="114300" simplePos="0" relativeHeight="251650048" behindDoc="0" locked="0" layoutInCell="1" allowOverlap="1" wp14:anchorId="3E780AA8" wp14:editId="698D5F5E">
                <wp:simplePos x="0" y="0"/>
                <wp:positionH relativeFrom="page">
                  <wp:posOffset>0</wp:posOffset>
                </wp:positionH>
                <wp:positionV relativeFrom="page">
                  <wp:posOffset>24130</wp:posOffset>
                </wp:positionV>
                <wp:extent cx="11098895" cy="946826"/>
                <wp:effectExtent l="0" t="0" r="26670" b="24765"/>
                <wp:wrapSquare wrapText="bothSides"/>
                <wp:docPr id="18075360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98895" cy="946826"/>
                        </a:xfrm>
                        <a:prstGeom prst="rect">
                          <a:avLst/>
                        </a:prstGeom>
                        <a:solidFill>
                          <a:schemeClr val="accent2">
                            <a:lumMod val="75000"/>
                          </a:schemeClr>
                        </a:solidFill>
                        <a:ln w="9525">
                          <a:solidFill>
                            <a:srgbClr val="000000"/>
                          </a:solidFill>
                          <a:miter lim="800000"/>
                          <a:headEnd/>
                          <a:tailEnd/>
                        </a:ln>
                        <a:effectLst>
                          <a:softEdge rad="50800"/>
                        </a:effectLst>
                      </wps:spPr>
                      <wps:txbx>
                        <w:txbxContent>
                          <w:p w14:paraId="23B500BD" w14:textId="3649F390" w:rsidR="00BE6BE0" w:rsidRPr="00EF21B5" w:rsidRDefault="00BE6BE0" w:rsidP="00EF0688">
                            <w:pPr>
                              <w:shd w:val="clear" w:color="auto" w:fill="9FD37C" w:themeFill="accent2" w:themeFillTint="99"/>
                              <w:jc w:val="center"/>
                              <w:rPr>
                                <w:color w:val="00B0F0"/>
                                <w:sz w:val="70"/>
                                <w:szCs w:val="70"/>
                              </w:rPr>
                            </w:pPr>
                            <w:r w:rsidRPr="0016699E">
                              <w:rPr>
                                <w:b/>
                                <w:bCs/>
                                <w:i/>
                                <w:iCs/>
                                <w:color w:val="000000" w:themeColor="text1"/>
                                <w:sz w:val="70"/>
                                <w:szCs w:val="70"/>
                              </w:rPr>
                              <w:t>Res</w:t>
                            </w:r>
                            <w:r w:rsidR="004374BD" w:rsidRPr="0016699E">
                              <w:rPr>
                                <w:b/>
                                <w:bCs/>
                                <w:i/>
                                <w:iCs/>
                                <w:color w:val="000000" w:themeColor="text1"/>
                                <w:sz w:val="70"/>
                                <w:szCs w:val="70"/>
                              </w:rPr>
                              <w:t>idential care home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0;margin-top:1.9pt;width:873.95pt;height:74.55pt;z-index:25165004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" fillcolor="#4a7b29 [2405]">
                <v:textbox>
                  <w:txbxContent>
                    <w:p w14:paraId="23B500BD" w14:textId="3649F390" w:rsidR="00BE6BE0" w:rsidRPr="00EF21B5" w:rsidRDefault="00BE6BE0" w:rsidP="00EF0688">
                      <w:pPr>
                        <w:shd w:val="clear" w:color="auto" w:fill="9FD37C" w:themeFill="accent2" w:themeFillTint="99"/>
                        <w:jc w:val="center"/>
                        <w:rPr>
                          <w:color w:val="00B0F0"/>
                          <w:sz w:val="70"/>
                          <w:szCs w:val="70"/>
                        </w:rPr>
                      </w:pPr>
                      <w:r w:rsidRPr="0016699E">
                        <w:rPr>
                          <w:b/>
                          <w:bCs/>
                          <w:i/>
                          <w:iCs/>
                          <w:color w:val="000000" w:themeColor="text1"/>
                          <w:sz w:val="70"/>
                          <w:szCs w:val="70"/>
                        </w:rPr>
                        <w:t>Res</w:t>
                      </w:r>
                      <w:r w:rsidR="004374BD" w:rsidRPr="0016699E">
                        <w:rPr>
                          <w:b/>
                          <w:bCs/>
                          <w:i/>
                          <w:iCs/>
                          <w:color w:val="000000" w:themeColor="text1"/>
                          <w:sz w:val="70"/>
                          <w:szCs w:val="70"/>
                        </w:rPr>
                        <w:t>idential care home</w:t>
                      </w:r>
                    </w:p>
                  </w:txbxContent>
                </v:textbox>
                <w10:wrap type="square" anchorx="page" anchory="page"/>
              </v:shape>
            </w:pict>
          </mc:Fallback>
        </mc:AlternateContent>
      </w:r>
      <w:r w:rsidR="005C3D93" w:rsidRPr="00262E2B">
        <w:rPr>
          <w:rFonts w:ascii="Arial" w:hAnsi="Arial" w:cs="Arial"/>
          <w:noProof/>
        </w:rPr>
        <mc:AlternateContent>
          <mc:Choice Requires="wps">
            <w:drawing>
              <wp:anchor distT="0" distB="0" distL="114300" distR="114300" simplePos="0" relativeHeight="251634176" behindDoc="1" locked="0" layoutInCell="1" allowOverlap="1" wp14:anchorId="777A8668" wp14:editId="08F982B4">
                <wp:simplePos x="0" y="0"/>
                <wp:positionH relativeFrom="page">
                  <wp:posOffset>-77821</wp:posOffset>
                </wp:positionH>
                <wp:positionV relativeFrom="paragraph">
                  <wp:posOffset>-1355387</wp:posOffset>
                </wp:positionV>
                <wp:extent cx="10847070" cy="7498080"/>
                <wp:effectExtent l="0" t="0" r="11430" b="26670"/>
                <wp:wrapNone/>
                <wp:docPr id="2098828291" name="Rectangle 2098828291"/>
                <wp:cNvGraphicFramePr/>
                <a:graphic xmlns:a="http://schemas.openxmlformats.org/drawingml/2006/main">
                  <a:graphicData uri="http://schemas.microsoft.com/office/word/2010/wordprocessingShape">
                    <wps:wsp>
                      <wps:cNvSpPr/>
                      <wps:spPr>
                        <a:xfrm>
                          <a:off x="0" y="0"/>
                          <a:ext cx="10847070" cy="7498080"/>
                        </a:xfrm>
                        <a:prstGeom prst="rect">
                          <a:avLst/>
                        </a:prstGeom>
                        <a:solidFill>
                          <a:schemeClr val="accent2">
                            <a:lumMod val="75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7780D8" id="Rectangle 2098828291" o:spid="_x0000_s1026" style="position:absolute;margin-left:-6.15pt;margin-top:-106.7pt;width:854.1pt;height:590.4pt;z-index:-2516823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" fillcolor="#4a7b29 [2405]" strokecolor="#92d050" strokeweight="1pt">
                <v:fill opacity="30069f"/>
                <w10:wrap anchorx="page"/>
              </v:rect>
            </w:pict>
          </mc:Fallback>
        </mc:AlternateContent>
      </w:r>
      <w:r w:rsidR="00E43B3B">
        <w:rPr>
          <w:rFonts w:ascii="Arial" w:hAnsi="Arial" w:cs="Arial"/>
          <w:noProof/>
        </w:rPr>
        <mc:AlternateContent>
          <mc:Choice Requires="wps">
            <w:drawing>
              <wp:anchor distT="0" distB="0" distL="114300" distR="114300" simplePos="0" relativeHeight="251667968" behindDoc="0" locked="0" layoutInCell="1" allowOverlap="1" wp14:anchorId="41277EBC" wp14:editId="7CB62768">
                <wp:simplePos x="0" y="0"/>
                <wp:positionH relativeFrom="column">
                  <wp:posOffset>1238250</wp:posOffset>
                </wp:positionH>
                <wp:positionV relativeFrom="paragraph">
                  <wp:posOffset>1821815</wp:posOffset>
                </wp:positionV>
                <wp:extent cx="979170" cy="271780"/>
                <wp:effectExtent l="0" t="0" r="11430" b="13970"/>
                <wp:wrapNone/>
                <wp:docPr id="1853006544" name="Text Box 9"/>
                <wp:cNvGraphicFramePr/>
                <a:graphic xmlns:a="http://schemas.openxmlformats.org/drawingml/2006/main">
                  <a:graphicData uri="http://schemas.microsoft.com/office/word/2010/wordprocessingShape">
                    <wps:wsp>
                      <wps:cNvSpPr txBox="1"/>
                      <wps:spPr>
                        <a:xfrm>
                          <a:off x="0" y="0"/>
                          <a:ext cx="979170" cy="271780"/>
                        </a:xfrm>
                        <a:prstGeom prst="rect">
                          <a:avLst/>
                        </a:prstGeom>
                        <a:solidFill>
                          <a:schemeClr val="lt1"/>
                        </a:solidFill>
                        <a:ln w="6350">
                          <a:solidFill>
                            <a:prstClr val="black"/>
                          </a:solidFill>
                        </a:ln>
                      </wps:spPr>
                      <wps:txbx>
                        <w:txbxContent>
                          <w:p w14:paraId="4939D1B8" w14:textId="5AFBE873" w:rsidR="00E43B3B" w:rsidRDefault="00E43B3B">
                            <w:r>
                              <w:t>Stock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277EBC" id="Text Box 9" o:spid="_x0000_s1027" type="#_x0000_t202" style="position:absolute;margin-left:97.5pt;margin-top:143.45pt;width:77.1pt;height:21.4pt;z-index:251667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" fillcolor="white [3201]" strokeweight=".5pt">
                <v:textbox>
                  <w:txbxContent>
                    <w:p w14:paraId="4939D1B8" w14:textId="5AFBE873" w:rsidR="00E43B3B" w:rsidRDefault="00E43B3B">
                      <w:r>
                        <w:t>Stock image</w:t>
                      </w:r>
                    </w:p>
                  </w:txbxContent>
                </v:textbox>
              </v:shape>
            </w:pict>
          </mc:Fallback>
        </mc:AlternateContent>
      </w:r>
      <w:r w:rsidR="00E43B3B">
        <w:rPr>
          <w:rFonts w:ascii="Arial" w:hAnsi="Arial" w:cs="Arial"/>
          <w:noProof/>
        </w:rPr>
        <mc:AlternateContent>
          <mc:Choice Requires="wps">
            <w:drawing>
              <wp:anchor distT="0" distB="0" distL="114300" distR="114300" simplePos="0" relativeHeight="251675136" behindDoc="0" locked="0" layoutInCell="1" allowOverlap="1" wp14:anchorId="52C03D40" wp14:editId="5025B526">
                <wp:simplePos x="0" y="0"/>
                <wp:positionH relativeFrom="column">
                  <wp:posOffset>6944995</wp:posOffset>
                </wp:positionH>
                <wp:positionV relativeFrom="paragraph">
                  <wp:posOffset>2178050</wp:posOffset>
                </wp:positionV>
                <wp:extent cx="992221" cy="252406"/>
                <wp:effectExtent l="0" t="0" r="17780" b="14605"/>
                <wp:wrapNone/>
                <wp:docPr id="1803651944" name="Text Box 10"/>
                <wp:cNvGraphicFramePr/>
                <a:graphic xmlns:a="http://schemas.openxmlformats.org/drawingml/2006/main">
                  <a:graphicData uri="http://schemas.microsoft.com/office/word/2010/wordprocessingShape">
                    <wps:wsp>
                      <wps:cNvSpPr txBox="1"/>
                      <wps:spPr>
                        <a:xfrm>
                          <a:off x="0" y="0"/>
                          <a:ext cx="992221" cy="252406"/>
                        </a:xfrm>
                        <a:prstGeom prst="rect">
                          <a:avLst/>
                        </a:prstGeom>
                        <a:solidFill>
                          <a:schemeClr val="lt1"/>
                        </a:solidFill>
                        <a:ln w="6350">
                          <a:solidFill>
                            <a:prstClr val="black"/>
                          </a:solidFill>
                        </a:ln>
                      </wps:spPr>
                      <wps:txbx>
                        <w:txbxContent>
                          <w:p w14:paraId="3D08B3AA" w14:textId="73EDE5BC" w:rsidR="00E43B3B" w:rsidRDefault="00E43B3B">
                            <w:r>
                              <w:t>Stock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C03D40" id="Text Box 10" o:spid="_x0000_s1028" type="#_x0000_t202" style="position:absolute;margin-left:546.85pt;margin-top:171.5pt;width:78.15pt;height:19.85pt;z-index:251675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" fillcolor="white [3201]" strokeweight=".5pt">
                <v:textbox>
                  <w:txbxContent>
                    <w:p w14:paraId="3D08B3AA" w14:textId="73EDE5BC" w:rsidR="00E43B3B" w:rsidRDefault="00E43B3B">
                      <w:r>
                        <w:t>Stock image</w:t>
                      </w:r>
                    </w:p>
                  </w:txbxContent>
                </v:textbox>
              </v:shape>
            </w:pict>
          </mc:Fallback>
        </mc:AlternateContent>
      </w:r>
      <w:r w:rsidR="00E43B3B">
        <w:rPr>
          <w:rFonts w:ascii="Arial" w:hAnsi="Arial" w:cs="Arial"/>
          <w:noProof/>
        </w:rPr>
        <mc:AlternateContent>
          <mc:Choice Requires="wps">
            <w:drawing>
              <wp:anchor distT="0" distB="0" distL="114300" distR="114300" simplePos="0" relativeHeight="251682304" behindDoc="0" locked="0" layoutInCell="1" allowOverlap="1" wp14:anchorId="3BACB7FF" wp14:editId="0C0256C2">
                <wp:simplePos x="0" y="0"/>
                <wp:positionH relativeFrom="column">
                  <wp:posOffset>8287561</wp:posOffset>
                </wp:positionH>
                <wp:positionV relativeFrom="paragraph">
                  <wp:posOffset>4636689</wp:posOffset>
                </wp:positionV>
                <wp:extent cx="959796" cy="278860"/>
                <wp:effectExtent l="0" t="0" r="12065" b="26035"/>
                <wp:wrapNone/>
                <wp:docPr id="1732029338" name="Text Box 11"/>
                <wp:cNvGraphicFramePr/>
                <a:graphic xmlns:a="http://schemas.openxmlformats.org/drawingml/2006/main">
                  <a:graphicData uri="http://schemas.microsoft.com/office/word/2010/wordprocessingShape">
                    <wps:wsp>
                      <wps:cNvSpPr txBox="1"/>
                      <wps:spPr>
                        <a:xfrm>
                          <a:off x="0" y="0"/>
                          <a:ext cx="959796" cy="278860"/>
                        </a:xfrm>
                        <a:prstGeom prst="rect">
                          <a:avLst/>
                        </a:prstGeom>
                        <a:solidFill>
                          <a:schemeClr val="lt1"/>
                        </a:solidFill>
                        <a:ln w="6350">
                          <a:solidFill>
                            <a:prstClr val="black"/>
                          </a:solidFill>
                        </a:ln>
                      </wps:spPr>
                      <wps:txbx>
                        <w:txbxContent>
                          <w:p w14:paraId="13B02D60" w14:textId="6F5D831B" w:rsidR="00E43B3B" w:rsidRDefault="00E43B3B">
                            <w:r>
                              <w:t>Stock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ACB7FF" id="Text Box 11" o:spid="_x0000_s1029" type="#_x0000_t202" style="position:absolute;margin-left:652.55pt;margin-top:365.1pt;width:75.55pt;height:21.95pt;z-index:251682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" fillcolor="white [3201]" strokeweight=".5pt">
                <v:textbox>
                  <w:txbxContent>
                    <w:p w14:paraId="13B02D60" w14:textId="6F5D831B" w:rsidR="00E43B3B" w:rsidRDefault="00E43B3B">
                      <w:r>
                        <w:t>Stock image</w:t>
                      </w:r>
                    </w:p>
                  </w:txbxContent>
                </v:textbox>
              </v:shape>
            </w:pict>
          </mc:Fallback>
        </mc:AlternateContent>
      </w:r>
      <w:r w:rsidR="00557971" w:rsidRPr="00262E2B">
        <w:rPr>
          <w:rFonts w:ascii="Arial" w:hAnsi="Arial" w:cs="Arial"/>
          <w:noProof/>
        </w:rPr>
        <mc:AlternateContent>
          <mc:Choice Requires="wps">
            <w:drawing>
              <wp:anchor distT="45720" distB="45720" distL="114300" distR="114300" simplePos="0" relativeHeight="251650560" behindDoc="0" locked="0" layoutInCell="1" allowOverlap="1" wp14:anchorId="298766ED" wp14:editId="27A7FF73">
                <wp:simplePos x="0" y="0"/>
                <wp:positionH relativeFrom="page">
                  <wp:align>right</wp:align>
                </wp:positionH>
                <wp:positionV relativeFrom="page">
                  <wp:posOffset>939935</wp:posOffset>
                </wp:positionV>
                <wp:extent cx="4821528" cy="3171825"/>
                <wp:effectExtent l="19050" t="19050" r="17780" b="2857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1528" cy="3171825"/>
                        </a:xfrm>
                        <a:prstGeom prst="rect">
                          <a:avLst/>
                        </a:prstGeom>
                        <a:solidFill>
                          <a:schemeClr val="accent1">
                            <a:lumMod val="60000"/>
                            <a:lumOff val="40000"/>
                          </a:schemeClr>
                        </a:solidFill>
                        <a:ln w="44450">
                          <a:solidFill>
                            <a:srgbClr val="000000"/>
                          </a:solidFill>
                          <a:miter lim="800000"/>
                          <a:headEnd/>
                          <a:tailEnd/>
                        </a:ln>
                        <a:effectLst>
                          <a:softEdge rad="25400"/>
                        </a:effectLst>
                      </wps:spPr>
                      <wps:txbx>
                        <w:txbxContent>
                          <w:p w14:paraId="2F2C6041" w14:textId="7690FB8A" w:rsidR="00BE6BE0" w:rsidRDefault="00B87F8F" w:rsidP="00BE6BE0">
                            <w:pPr>
                              <w:rPr>
                                <w:rFonts w:cstheme="minorHAnsi"/>
                                <w:b/>
                                <w:bCs/>
                                <w:color w:val="000000" w:themeColor="text1"/>
                                <w:sz w:val="16"/>
                                <w:szCs w:val="16"/>
                              </w:rPr>
                            </w:pPr>
                            <w:r w:rsidRPr="00523E09">
                              <w:rPr>
                                <w:rFonts w:cstheme="minorHAnsi"/>
                                <w:b/>
                                <w:bCs/>
                                <w:color w:val="000000" w:themeColor="text1"/>
                                <w:sz w:val="16"/>
                                <w:szCs w:val="16"/>
                              </w:rPr>
                              <w:t>HISTORY OF RESIDENTIAL CARE HOME.</w:t>
                            </w:r>
                          </w:p>
                          <w:p w14:paraId="36786523" w14:textId="6DDED340" w:rsidR="00B77DDB" w:rsidRDefault="00B77DDB" w:rsidP="00BE6BE0">
                            <w:pPr>
                              <w:rPr>
                                <w:rFonts w:ascii="Arial" w:hAnsi="Arial" w:cs="Arial"/>
                                <w:color w:val="000000" w:themeColor="text1"/>
                                <w:sz w:val="16"/>
                                <w:szCs w:val="16"/>
                              </w:rPr>
                            </w:pPr>
                            <w:r w:rsidRPr="00B77DDB">
                              <w:rPr>
                                <w:rFonts w:ascii="Arial" w:hAnsi="Arial" w:cs="Arial"/>
                                <w:color w:val="000000" w:themeColor="text1"/>
                                <w:sz w:val="16"/>
                                <w:szCs w:val="16"/>
                              </w:rPr>
                              <w:t>Residential care homes have evolved as society’s way of supporting vulnerable people has changed. In the past, families usually cared for relatives at their homes, but social changes increased the need for organised care. Earlier, many vulnerable people were placed in poor institutions like workhouses. Overtime, new laws improved care standards and ensured safety. Today, care homes focus on promoting wellbeing, dignity, and quality of life while ensuring residents receive the support they require</w:t>
                            </w:r>
                            <w:r w:rsidR="009D725F">
                              <w:rPr>
                                <w:rFonts w:ascii="Arial" w:hAnsi="Arial" w:cs="Arial"/>
                                <w:color w:val="000000" w:themeColor="text1"/>
                                <w:sz w:val="16"/>
                                <w:szCs w:val="16"/>
                              </w:rPr>
                              <w:t xml:space="preserve"> </w:t>
                            </w:r>
                            <w:r w:rsidR="00271CEB">
                              <w:rPr>
                                <w:rFonts w:ascii="Arial" w:hAnsi="Arial" w:cs="Arial"/>
                                <w:color w:val="000000" w:themeColor="text1"/>
                                <w:sz w:val="16"/>
                                <w:szCs w:val="16"/>
                              </w:rPr>
                              <w:t>(The Kings Fund, 202</w:t>
                            </w:r>
                            <w:r w:rsidR="00BF42F9">
                              <w:rPr>
                                <w:rFonts w:ascii="Arial" w:hAnsi="Arial" w:cs="Arial"/>
                                <w:color w:val="000000" w:themeColor="text1"/>
                                <w:sz w:val="16"/>
                                <w:szCs w:val="16"/>
                              </w:rPr>
                              <w:t>3</w:t>
                            </w:r>
                            <w:r w:rsidR="00271CEB">
                              <w:rPr>
                                <w:rFonts w:ascii="Arial" w:hAnsi="Arial" w:cs="Arial"/>
                                <w:color w:val="000000" w:themeColor="text1"/>
                                <w:sz w:val="16"/>
                                <w:szCs w:val="16"/>
                              </w:rPr>
                              <w:t xml:space="preserve">). </w:t>
                            </w:r>
                            <w:r w:rsidRPr="00B77DDB">
                              <w:rPr>
                                <w:rFonts w:ascii="Arial" w:hAnsi="Arial" w:cs="Arial"/>
                                <w:color w:val="000000" w:themeColor="text1"/>
                                <w:sz w:val="16"/>
                                <w:szCs w:val="16"/>
                              </w:rPr>
                              <w:t>Government regulates monitor the quality-of-care homes and ensure staff were properly trained. These improvements helped raise standards across the sector and ensured that residents were treated with greater respect and compassion</w:t>
                            </w:r>
                            <w:r w:rsidR="0084060A">
                              <w:rPr>
                                <w:rFonts w:ascii="Arial" w:hAnsi="Arial" w:cs="Arial"/>
                                <w:color w:val="000000" w:themeColor="text1"/>
                                <w:sz w:val="16"/>
                                <w:szCs w:val="16"/>
                              </w:rPr>
                              <w:t xml:space="preserve"> (C</w:t>
                            </w:r>
                            <w:r w:rsidR="001B3349">
                              <w:rPr>
                                <w:rFonts w:ascii="Arial" w:hAnsi="Arial" w:cs="Arial"/>
                                <w:color w:val="000000" w:themeColor="text1"/>
                                <w:sz w:val="16"/>
                                <w:szCs w:val="16"/>
                              </w:rPr>
                              <w:t>QC</w:t>
                            </w:r>
                            <w:r w:rsidR="0084060A">
                              <w:rPr>
                                <w:rFonts w:ascii="Arial" w:hAnsi="Arial" w:cs="Arial"/>
                                <w:color w:val="000000" w:themeColor="text1"/>
                                <w:sz w:val="16"/>
                                <w:szCs w:val="16"/>
                              </w:rPr>
                              <w:t>, 202</w:t>
                            </w:r>
                            <w:r w:rsidR="00FA06C1">
                              <w:rPr>
                                <w:rFonts w:ascii="Arial" w:hAnsi="Arial" w:cs="Arial"/>
                                <w:color w:val="000000" w:themeColor="text1"/>
                                <w:sz w:val="16"/>
                                <w:szCs w:val="16"/>
                              </w:rPr>
                              <w:t>3</w:t>
                            </w:r>
                            <w:r w:rsidR="0084060A">
                              <w:rPr>
                                <w:rFonts w:ascii="Arial" w:hAnsi="Arial" w:cs="Arial"/>
                                <w:color w:val="000000" w:themeColor="text1"/>
                                <w:sz w:val="16"/>
                                <w:szCs w:val="16"/>
                              </w:rPr>
                              <w:t>)</w:t>
                            </w:r>
                            <w:r w:rsidRPr="00B77DDB">
                              <w:rPr>
                                <w:rFonts w:ascii="Arial" w:hAnsi="Arial" w:cs="Arial"/>
                                <w:color w:val="000000" w:themeColor="text1"/>
                                <w:sz w:val="16"/>
                                <w:szCs w:val="16"/>
                              </w:rPr>
                              <w:t>. In recent years, there has also been stronger focus on person-centred care, where services are tailored and required to meet the unique needs and wishes of each resident. Modern residential care homes now aim to provide not only physical support but also emotional, psychological, and social support to help individuals maintain a good quality of life</w:t>
                            </w:r>
                            <w:r w:rsidR="00FF66D9">
                              <w:rPr>
                                <w:rFonts w:ascii="Arial" w:hAnsi="Arial" w:cs="Arial"/>
                                <w:color w:val="000000" w:themeColor="text1"/>
                                <w:sz w:val="16"/>
                                <w:szCs w:val="16"/>
                              </w:rPr>
                              <w:t xml:space="preserve"> (NIHR,2021).</w:t>
                            </w:r>
                          </w:p>
                          <w:p w14:paraId="4F1F2847" w14:textId="77777777" w:rsidR="00557971" w:rsidRPr="00B77DDB" w:rsidRDefault="00557971" w:rsidP="00BE6BE0">
                            <w:pPr>
                              <w:rPr>
                                <w:rFonts w:ascii="Arial" w:hAnsi="Arial" w:cs="Arial"/>
                                <w:color w:val="000000" w:themeColor="text1"/>
                                <w:sz w:val="16"/>
                                <w:szCs w:val="16"/>
                              </w:rPr>
                            </w:pPr>
                          </w:p>
                          <w:p w14:paraId="5C6F256A" w14:textId="716AB4B7" w:rsidR="00AB6FA1" w:rsidRDefault="00557971" w:rsidP="00BE6BE0">
                            <w:pPr>
                              <w:rPr>
                                <w:rFonts w:ascii="Arial" w:hAnsi="Arial" w:cs="Arial"/>
                                <w:color w:val="000000" w:themeColor="text1"/>
                                <w:sz w:val="16"/>
                                <w:szCs w:val="16"/>
                              </w:rPr>
                            </w:pPr>
                            <w:r>
                              <w:rPr>
                                <w:noProof/>
                              </w:rPr>
                              <w:drawing>
                                <wp:inline distT="0" distB="0" distL="0" distR="0" wp14:anchorId="25A3BAF5" wp14:editId="398E74D6">
                                  <wp:extent cx="2871456" cy="1128287"/>
                                  <wp:effectExtent l="0" t="0" r="5715" b="0"/>
                                  <wp:docPr id="15079306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BEBA8EAE-BF5A-486C-A8C5-ECC9F3942E4B}">
                                                <a14:imgProps xmlns:a14="http://schemas.microsoft.com/office/drawing/2010/main">
                                                  <a14:imgLayer r:embed="rId16">
                                                    <a14:imgEffect>
                                                      <a14:colorTemperature colorTemp="11200"/>
                                                    </a14:imgEffect>
                                                  </a14:imgLayer>
                                                </a14:imgProps>
                                              </a:ext>
                                              <a:ext uri="{28A0092B-C50C-407E-A947-70E740481C1C}">
                                                <a14:useLocalDpi xmlns:a14="http://schemas.microsoft.com/office/drawing/2010/main" val="0"/>
                                              </a:ext>
                                            </a:extLst>
                                          </a:blip>
                                          <a:srcRect/>
                                          <a:stretch>
                                            <a:fillRect/>
                                          </a:stretch>
                                        </pic:blipFill>
                                        <pic:spPr bwMode="auto">
                                          <a:xfrm>
                                            <a:off x="0" y="0"/>
                                            <a:ext cx="2991487" cy="1175451"/>
                                          </a:xfrm>
                                          <a:prstGeom prst="rect">
                                            <a:avLst/>
                                          </a:prstGeom>
                                          <a:noFill/>
                                          <a:ln>
                                            <a:noFill/>
                                          </a:ln>
                                        </pic:spPr>
                                      </pic:pic>
                                    </a:graphicData>
                                  </a:graphic>
                                </wp:inline>
                              </w:drawing>
                            </w:r>
                          </w:p>
                          <w:p w14:paraId="21090EEA" w14:textId="77777777" w:rsidR="00AB6FA1" w:rsidRDefault="00AB6FA1" w:rsidP="00BE6BE0">
                            <w:pPr>
                              <w:rPr>
                                <w:rFonts w:ascii="Arial" w:hAnsi="Arial" w:cs="Arial"/>
                                <w:color w:val="000000" w:themeColor="text1"/>
                                <w:sz w:val="16"/>
                                <w:szCs w:val="16"/>
                              </w:rPr>
                            </w:pPr>
                          </w:p>
                          <w:p w14:paraId="2423374C" w14:textId="77777777" w:rsidR="00AB6FA1" w:rsidRPr="00AB6FA1" w:rsidRDefault="00AB6FA1" w:rsidP="00BE6BE0">
                            <w:pPr>
                              <w:rPr>
                                <w:rFonts w:ascii="Arial" w:hAnsi="Arial" w:cs="Arial"/>
                                <w:color w:val="000000" w:themeColor="text1"/>
                                <w:sz w:val="16"/>
                                <w:szCs w:val="16"/>
                              </w:rPr>
                            </w:pPr>
                          </w:p>
                          <w:p w14:paraId="3060342C" w14:textId="66B2C3C8" w:rsidR="005E0D3B" w:rsidRPr="007F6F8F" w:rsidRDefault="005E0D3B" w:rsidP="00BE6BE0">
                            <w:pPr>
                              <w:rPr>
                                <w:rFonts w:ascii="Arial" w:hAnsi="Arial" w:cs="Arial"/>
                                <w:color w:val="000000" w:themeColor="tex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328.45pt;margin-top:74pt;width:379.65pt;height:249.75pt;z-index:251650560;visibility:visible;mso-wrap-style:square;mso-width-percent:0;mso-height-percent:0;mso-wrap-distance-left:9pt;mso-wrap-distance-top:3.6pt;mso-wrap-distance-right:9pt;mso-wrap-distance-bottom:3.6pt;mso-position-horizontal:righ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" fillcolor="#c1df87 [1940]" strokeweight="3.5pt">
                <v:textbox>
                  <w:txbxContent>
                    <w:p w14:paraId="2F2C6041" w14:textId="7690FB8A" w:rsidR="00BE6BE0" w:rsidRDefault="00B87F8F" w:rsidP="00BE6BE0">
                      <w:pPr>
                        <w:rPr>
                          <w:rFonts w:cstheme="minorHAnsi"/>
                          <w:b/>
                          <w:bCs/>
                          <w:color w:val="000000" w:themeColor="text1"/>
                          <w:sz w:val="16"/>
                          <w:szCs w:val="16"/>
                        </w:rPr>
                      </w:pPr>
                      <w:r w:rsidRPr="00523E09">
                        <w:rPr>
                          <w:rFonts w:cstheme="minorHAnsi"/>
                          <w:b/>
                          <w:bCs/>
                          <w:color w:val="000000" w:themeColor="text1"/>
                          <w:sz w:val="16"/>
                          <w:szCs w:val="16"/>
                        </w:rPr>
                        <w:t>HISTORY OF RESIDENTIAL CARE HOME.</w:t>
                      </w:r>
                    </w:p>
                    <w:p w14:paraId="36786523" w14:textId="6DDED340" w:rsidR="00B77DDB" w:rsidRDefault="00B77DDB" w:rsidP="00BE6BE0">
                      <w:pPr>
                        <w:rPr>
                          <w:rFonts w:ascii="Arial" w:hAnsi="Arial" w:cs="Arial"/>
                          <w:color w:val="000000" w:themeColor="text1"/>
                          <w:sz w:val="16"/>
                          <w:szCs w:val="16"/>
                        </w:rPr>
                      </w:pPr>
                      <w:r w:rsidRPr="00B77DDB">
                        <w:rPr>
                          <w:rFonts w:ascii="Arial" w:hAnsi="Arial" w:cs="Arial"/>
                          <w:color w:val="000000" w:themeColor="text1"/>
                          <w:sz w:val="16"/>
                          <w:szCs w:val="16"/>
                        </w:rPr>
                        <w:t>Residential care homes have evolved as society’s way of supporting vulnerable people has changed. In the past, families usually cared for relatives at their homes, but social changes increased the need for organised care. Earlier, many vulnerable people were placed in poor institutions like workhouses. Overtime, new laws improved care standards and ensured safety. Today, care homes focus on promoting wellbeing, dignity, and quality of life while ensuring residents receive the support they require</w:t>
                      </w:r>
                      <w:r w:rsidR="009D725F">
                        <w:rPr>
                          <w:rFonts w:ascii="Arial" w:hAnsi="Arial" w:cs="Arial"/>
                          <w:color w:val="000000" w:themeColor="text1"/>
                          <w:sz w:val="16"/>
                          <w:szCs w:val="16"/>
                        </w:rPr>
                        <w:t xml:space="preserve"> </w:t>
                      </w:r>
                      <w:r w:rsidR="00271CEB">
                        <w:rPr>
                          <w:rFonts w:ascii="Arial" w:hAnsi="Arial" w:cs="Arial"/>
                          <w:color w:val="000000" w:themeColor="text1"/>
                          <w:sz w:val="16"/>
                          <w:szCs w:val="16"/>
                        </w:rPr>
                        <w:t>(The Kings Fund, 202</w:t>
                      </w:r>
                      <w:r w:rsidR="00BF42F9">
                        <w:rPr>
                          <w:rFonts w:ascii="Arial" w:hAnsi="Arial" w:cs="Arial"/>
                          <w:color w:val="000000" w:themeColor="text1"/>
                          <w:sz w:val="16"/>
                          <w:szCs w:val="16"/>
                        </w:rPr>
                        <w:t>3</w:t>
                      </w:r>
                      <w:r w:rsidR="00271CEB">
                        <w:rPr>
                          <w:rFonts w:ascii="Arial" w:hAnsi="Arial" w:cs="Arial"/>
                          <w:color w:val="000000" w:themeColor="text1"/>
                          <w:sz w:val="16"/>
                          <w:szCs w:val="16"/>
                        </w:rPr>
                        <w:t xml:space="preserve">). </w:t>
                      </w:r>
                      <w:r w:rsidRPr="00B77DDB">
                        <w:rPr>
                          <w:rFonts w:ascii="Arial" w:hAnsi="Arial" w:cs="Arial"/>
                          <w:color w:val="000000" w:themeColor="text1"/>
                          <w:sz w:val="16"/>
                          <w:szCs w:val="16"/>
                        </w:rPr>
                        <w:t>Government regulates monitor the quality-of-care homes and ensure staff were properly trained. These improvements helped raise standards across the sector and ensured that residents were treated with greater respect and compassion</w:t>
                      </w:r>
                      <w:r w:rsidR="0084060A">
                        <w:rPr>
                          <w:rFonts w:ascii="Arial" w:hAnsi="Arial" w:cs="Arial"/>
                          <w:color w:val="000000" w:themeColor="text1"/>
                          <w:sz w:val="16"/>
                          <w:szCs w:val="16"/>
                        </w:rPr>
                        <w:t xml:space="preserve"> (C</w:t>
                      </w:r>
                      <w:r w:rsidR="001B3349">
                        <w:rPr>
                          <w:rFonts w:ascii="Arial" w:hAnsi="Arial" w:cs="Arial"/>
                          <w:color w:val="000000" w:themeColor="text1"/>
                          <w:sz w:val="16"/>
                          <w:szCs w:val="16"/>
                        </w:rPr>
                        <w:t>QC</w:t>
                      </w:r>
                      <w:r w:rsidR="0084060A">
                        <w:rPr>
                          <w:rFonts w:ascii="Arial" w:hAnsi="Arial" w:cs="Arial"/>
                          <w:color w:val="000000" w:themeColor="text1"/>
                          <w:sz w:val="16"/>
                          <w:szCs w:val="16"/>
                        </w:rPr>
                        <w:t>, 202</w:t>
                      </w:r>
                      <w:r w:rsidR="00FA06C1">
                        <w:rPr>
                          <w:rFonts w:ascii="Arial" w:hAnsi="Arial" w:cs="Arial"/>
                          <w:color w:val="000000" w:themeColor="text1"/>
                          <w:sz w:val="16"/>
                          <w:szCs w:val="16"/>
                        </w:rPr>
                        <w:t>3</w:t>
                      </w:r>
                      <w:r w:rsidR="0084060A">
                        <w:rPr>
                          <w:rFonts w:ascii="Arial" w:hAnsi="Arial" w:cs="Arial"/>
                          <w:color w:val="000000" w:themeColor="text1"/>
                          <w:sz w:val="16"/>
                          <w:szCs w:val="16"/>
                        </w:rPr>
                        <w:t>)</w:t>
                      </w:r>
                      <w:r w:rsidRPr="00B77DDB">
                        <w:rPr>
                          <w:rFonts w:ascii="Arial" w:hAnsi="Arial" w:cs="Arial"/>
                          <w:color w:val="000000" w:themeColor="text1"/>
                          <w:sz w:val="16"/>
                          <w:szCs w:val="16"/>
                        </w:rPr>
                        <w:t>. In recent years, there has also been stronger focus on person-centred care, where services are tailored and required to meet the unique needs and wishes of each resident. Modern residential care homes now aim to provide not only physical support but also emotional, psychological, and social support to help individuals maintain a good quality of life</w:t>
                      </w:r>
                      <w:r w:rsidR="00FF66D9">
                        <w:rPr>
                          <w:rFonts w:ascii="Arial" w:hAnsi="Arial" w:cs="Arial"/>
                          <w:color w:val="000000" w:themeColor="text1"/>
                          <w:sz w:val="16"/>
                          <w:szCs w:val="16"/>
                        </w:rPr>
                        <w:t xml:space="preserve"> (NIHR,2021).</w:t>
                      </w:r>
                    </w:p>
                    <w:p w14:paraId="4F1F2847" w14:textId="77777777" w:rsidR="00557971" w:rsidRPr="00B77DDB" w:rsidRDefault="00557971" w:rsidP="00BE6BE0">
                      <w:pPr>
                        <w:rPr>
                          <w:rFonts w:ascii="Arial" w:hAnsi="Arial" w:cs="Arial"/>
                          <w:color w:val="000000" w:themeColor="text1"/>
                          <w:sz w:val="16"/>
                          <w:szCs w:val="16"/>
                        </w:rPr>
                      </w:pPr>
                    </w:p>
                    <w:p w14:paraId="5C6F256A" w14:textId="716AB4B7" w:rsidR="00AB6FA1" w:rsidRDefault="00557971" w:rsidP="00BE6BE0">
                      <w:pPr>
                        <w:rPr>
                          <w:rFonts w:ascii="Arial" w:hAnsi="Arial" w:cs="Arial"/>
                          <w:color w:val="000000" w:themeColor="text1"/>
                          <w:sz w:val="16"/>
                          <w:szCs w:val="16"/>
                        </w:rPr>
                      </w:pPr>
                      <w:r>
                        <w:rPr>
                          <w:noProof/>
                        </w:rPr>
                        <w:drawing>
                          <wp:inline distT="0" distB="0" distL="0" distR="0" wp14:anchorId="25A3BAF5" wp14:editId="398E74D6">
                            <wp:extent cx="2871456" cy="1128287"/>
                            <wp:effectExtent l="0" t="0" r="5715" b="0"/>
                            <wp:docPr id="15079306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BEBA8EAE-BF5A-486C-A8C5-ECC9F3942E4B}">
                                          <a14:imgProps xmlns:a14="http://schemas.microsoft.com/office/drawing/2010/main">
                                            <a14:imgLayer r:embed="rId16">
                                              <a14:imgEffect>
                                                <a14:colorTemperature colorTemp="11200"/>
                                              </a14:imgEffect>
                                            </a14:imgLayer>
                                          </a14:imgProps>
                                        </a:ext>
                                        <a:ext uri="{28A0092B-C50C-407E-A947-70E740481C1C}">
                                          <a14:useLocalDpi xmlns:a14="http://schemas.microsoft.com/office/drawing/2010/main" val="0"/>
                                        </a:ext>
                                      </a:extLst>
                                    </a:blip>
                                    <a:srcRect/>
                                    <a:stretch>
                                      <a:fillRect/>
                                    </a:stretch>
                                  </pic:blipFill>
                                  <pic:spPr bwMode="auto">
                                    <a:xfrm>
                                      <a:off x="0" y="0"/>
                                      <a:ext cx="2991487" cy="1175451"/>
                                    </a:xfrm>
                                    <a:prstGeom prst="rect">
                                      <a:avLst/>
                                    </a:prstGeom>
                                    <a:noFill/>
                                    <a:ln>
                                      <a:noFill/>
                                    </a:ln>
                                  </pic:spPr>
                                </pic:pic>
                              </a:graphicData>
                            </a:graphic>
                          </wp:inline>
                        </w:drawing>
                      </w:r>
                    </w:p>
                    <w:p w14:paraId="21090EEA" w14:textId="77777777" w:rsidR="00AB6FA1" w:rsidRDefault="00AB6FA1" w:rsidP="00BE6BE0">
                      <w:pPr>
                        <w:rPr>
                          <w:rFonts w:ascii="Arial" w:hAnsi="Arial" w:cs="Arial"/>
                          <w:color w:val="000000" w:themeColor="text1"/>
                          <w:sz w:val="16"/>
                          <w:szCs w:val="16"/>
                        </w:rPr>
                      </w:pPr>
                    </w:p>
                    <w:p w14:paraId="2423374C" w14:textId="77777777" w:rsidR="00AB6FA1" w:rsidRPr="00AB6FA1" w:rsidRDefault="00AB6FA1" w:rsidP="00BE6BE0">
                      <w:pPr>
                        <w:rPr>
                          <w:rFonts w:ascii="Arial" w:hAnsi="Arial" w:cs="Arial"/>
                          <w:color w:val="000000" w:themeColor="text1"/>
                          <w:sz w:val="16"/>
                          <w:szCs w:val="16"/>
                        </w:rPr>
                      </w:pPr>
                    </w:p>
                    <w:p w14:paraId="3060342C" w14:textId="66B2C3C8" w:rsidR="005E0D3B" w:rsidRPr="007F6F8F" w:rsidRDefault="005E0D3B" w:rsidP="00BE6BE0">
                      <w:pPr>
                        <w:rPr>
                          <w:rFonts w:ascii="Arial" w:hAnsi="Arial" w:cs="Arial"/>
                          <w:color w:val="000000" w:themeColor="text1"/>
                          <w:sz w:val="16"/>
                          <w:szCs w:val="16"/>
                        </w:rPr>
                      </w:pPr>
                    </w:p>
                  </w:txbxContent>
                </v:textbox>
                <w10:wrap type="square" anchorx="page" anchory="page"/>
              </v:shape>
            </w:pict>
          </mc:Fallback>
        </mc:AlternateContent>
      </w:r>
      <w:r w:rsidR="00557971" w:rsidRPr="00262E2B">
        <w:rPr>
          <w:rFonts w:ascii="Arial" w:hAnsi="Arial" w:cs="Arial"/>
          <w:noProof/>
        </w:rPr>
        <mc:AlternateContent>
          <mc:Choice Requires="wps">
            <w:drawing>
              <wp:anchor distT="0" distB="0" distL="114300" distR="114300" simplePos="0" relativeHeight="251662848" behindDoc="0" locked="0" layoutInCell="1" allowOverlap="1" wp14:anchorId="3C110C30" wp14:editId="13FE74FE">
                <wp:simplePos x="0" y="0"/>
                <wp:positionH relativeFrom="column">
                  <wp:posOffset>2795081</wp:posOffset>
                </wp:positionH>
                <wp:positionV relativeFrom="margin">
                  <wp:align>top</wp:align>
                </wp:positionV>
                <wp:extent cx="2094689" cy="3215640"/>
                <wp:effectExtent l="0" t="0" r="20320" b="22860"/>
                <wp:wrapNone/>
                <wp:docPr id="1014913232" name="Text Box 10"/>
                <wp:cNvGraphicFramePr/>
                <a:graphic xmlns:a="http://schemas.openxmlformats.org/drawingml/2006/main">
                  <a:graphicData uri="http://schemas.microsoft.com/office/word/2010/wordprocessingShape">
                    <wps:wsp>
                      <wps:cNvSpPr txBox="1"/>
                      <wps:spPr>
                        <a:xfrm>
                          <a:off x="0" y="0"/>
                          <a:ext cx="2094689" cy="3215640"/>
                        </a:xfrm>
                        <a:prstGeom prst="rect">
                          <a:avLst/>
                        </a:prstGeom>
                        <a:solidFill>
                          <a:schemeClr val="accent6">
                            <a:lumMod val="75000"/>
                          </a:schemeClr>
                        </a:solidFill>
                        <a:ln w="6350">
                          <a:solidFill>
                            <a:prstClr val="black"/>
                          </a:solidFill>
                        </a:ln>
                      </wps:spPr>
                      <wps:txbx>
                        <w:txbxContent>
                          <w:p w14:paraId="1D3A4C3C" w14:textId="4637CBD7" w:rsidR="00623A32" w:rsidRPr="0064356A" w:rsidRDefault="00EF0688">
                            <w:pPr>
                              <w:rPr>
                                <w:rFonts w:ascii="Arial" w:hAnsi="Arial" w:cs="Arial"/>
                                <w:noProof/>
                                <w:sz w:val="16"/>
                                <w:szCs w:val="16"/>
                              </w:rPr>
                            </w:pPr>
                            <w:r>
                              <w:rPr>
                                <w:rFonts w:ascii="Arial" w:hAnsi="Arial" w:cs="Arial"/>
                                <w:noProof/>
                                <w:sz w:val="16"/>
                                <w:szCs w:val="16"/>
                              </w:rPr>
                              <w:t>(CQC, ONS, 2021)</w:t>
                            </w:r>
                          </w:p>
                          <w:p w14:paraId="74E0D405" w14:textId="00B3BA66" w:rsidR="005B5ECF" w:rsidRDefault="003830EE">
                            <w:pPr>
                              <w:rPr>
                                <w:noProof/>
                              </w:rPr>
                            </w:pPr>
                            <w:r>
                              <w:rPr>
                                <w:noProof/>
                              </w:rPr>
                              <w:drawing>
                                <wp:inline distT="0" distB="0" distL="0" distR="0" wp14:anchorId="0A028AF0" wp14:editId="27016EB0">
                                  <wp:extent cx="1945532" cy="2871740"/>
                                  <wp:effectExtent l="0" t="0" r="0" b="5080"/>
                                  <wp:docPr id="73449241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77156" cy="2918419"/>
                                          </a:xfrm>
                                          <a:prstGeom prst="rect">
                                            <a:avLst/>
                                          </a:prstGeom>
                                          <a:noFill/>
                                          <a:ln>
                                            <a:noFill/>
                                          </a:ln>
                                        </pic:spPr>
                                      </pic:pic>
                                    </a:graphicData>
                                  </a:graphic>
                                </wp:inline>
                              </w:drawing>
                            </w:r>
                          </w:p>
                          <w:p w14:paraId="6F0551DF" w14:textId="77777777" w:rsidR="005B5ECF" w:rsidRDefault="005B5ECF">
                            <w:pPr>
                              <w:rPr>
                                <w:noProof/>
                              </w:rPr>
                            </w:pPr>
                          </w:p>
                          <w:p w14:paraId="64019C6B" w14:textId="77777777" w:rsidR="005B5ECF" w:rsidRDefault="005B5ECF">
                            <w:pPr>
                              <w:rPr>
                                <w:noProof/>
                              </w:rPr>
                            </w:pPr>
                          </w:p>
                          <w:p w14:paraId="59AFB61F" w14:textId="00867EC1" w:rsidR="005B5ECF" w:rsidRDefault="005B5ECF">
                            <w:pPr>
                              <w:rPr>
                                <w:noProof/>
                              </w:rPr>
                            </w:pPr>
                          </w:p>
                          <w:p w14:paraId="797F8A42" w14:textId="77777777" w:rsidR="005B5ECF" w:rsidRDefault="005B5ECF">
                            <w:pPr>
                              <w:rPr>
                                <w:noProof/>
                              </w:rPr>
                            </w:pPr>
                          </w:p>
                          <w:p w14:paraId="5B4D8F86" w14:textId="77777777" w:rsidR="005B5ECF" w:rsidRDefault="005B5ECF">
                            <w:pPr>
                              <w:rPr>
                                <w:noProof/>
                              </w:rPr>
                            </w:pPr>
                          </w:p>
                          <w:p w14:paraId="7FA97D0B" w14:textId="77777777" w:rsidR="005B5ECF" w:rsidRDefault="005B5ECF">
                            <w:pPr>
                              <w:rPr>
                                <w:noProof/>
                              </w:rPr>
                            </w:pPr>
                          </w:p>
                          <w:p w14:paraId="3944ED48" w14:textId="77777777" w:rsidR="005B5ECF" w:rsidRDefault="005B5ECF">
                            <w:pPr>
                              <w:rPr>
                                <w:noProof/>
                              </w:rPr>
                            </w:pPr>
                          </w:p>
                          <w:p w14:paraId="4C4D9052" w14:textId="2A80F929" w:rsidR="005B5ECF" w:rsidRPr="00E1545D" w:rsidRDefault="005B5ECF">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10C30" id="_x0000_s1031" type="#_x0000_t202" style="position:absolute;margin-left:220.1pt;margin-top:0;width:164.95pt;height:253.2pt;z-index:251662848;visibility:visible;mso-wrap-style:square;mso-width-percent:0;mso-height-percent:0;mso-wrap-distance-left:9pt;mso-wrap-distance-top:0;mso-wrap-distance-right:9pt;mso-wrap-distance-bottom:0;mso-position-horizontal:absolute;mso-position-horizontal-relative:text;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" fillcolor="#08a4ee [2409]" strokeweight=".5pt">
                <v:textbox>
                  <w:txbxContent>
                    <w:p w14:paraId="1D3A4C3C" w14:textId="4637CBD7" w:rsidR="00623A32" w:rsidRPr="0064356A" w:rsidRDefault="00EF0688">
                      <w:pPr>
                        <w:rPr>
                          <w:rFonts w:ascii="Arial" w:hAnsi="Arial" w:cs="Arial"/>
                          <w:noProof/>
                          <w:sz w:val="16"/>
                          <w:szCs w:val="16"/>
                        </w:rPr>
                      </w:pPr>
                      <w:r>
                        <w:rPr>
                          <w:rFonts w:ascii="Arial" w:hAnsi="Arial" w:cs="Arial"/>
                          <w:noProof/>
                          <w:sz w:val="16"/>
                          <w:szCs w:val="16"/>
                        </w:rPr>
                        <w:t>(CQC, ONS, 2021)</w:t>
                      </w:r>
                    </w:p>
                    <w:p w14:paraId="74E0D405" w14:textId="00B3BA66" w:rsidR="005B5ECF" w:rsidRDefault="003830EE">
                      <w:pPr>
                        <w:rPr>
                          <w:noProof/>
                        </w:rPr>
                      </w:pPr>
                      <w:r>
                        <w:rPr>
                          <w:noProof/>
                        </w:rPr>
                        <w:drawing>
                          <wp:inline distT="0" distB="0" distL="0" distR="0" wp14:anchorId="0A028AF0" wp14:editId="27016EB0">
                            <wp:extent cx="1945532" cy="2871740"/>
                            <wp:effectExtent l="0" t="0" r="0" b="5080"/>
                            <wp:docPr id="73449241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77156" cy="2918419"/>
                                    </a:xfrm>
                                    <a:prstGeom prst="rect">
                                      <a:avLst/>
                                    </a:prstGeom>
                                    <a:noFill/>
                                    <a:ln>
                                      <a:noFill/>
                                    </a:ln>
                                  </pic:spPr>
                                </pic:pic>
                              </a:graphicData>
                            </a:graphic>
                          </wp:inline>
                        </w:drawing>
                      </w:r>
                    </w:p>
                    <w:p w14:paraId="6F0551DF" w14:textId="77777777" w:rsidR="005B5ECF" w:rsidRDefault="005B5ECF">
                      <w:pPr>
                        <w:rPr>
                          <w:noProof/>
                        </w:rPr>
                      </w:pPr>
                    </w:p>
                    <w:p w14:paraId="64019C6B" w14:textId="77777777" w:rsidR="005B5ECF" w:rsidRDefault="005B5ECF">
                      <w:pPr>
                        <w:rPr>
                          <w:noProof/>
                        </w:rPr>
                      </w:pPr>
                    </w:p>
                    <w:p w14:paraId="59AFB61F" w14:textId="00867EC1" w:rsidR="005B5ECF" w:rsidRDefault="005B5ECF">
                      <w:pPr>
                        <w:rPr>
                          <w:noProof/>
                        </w:rPr>
                      </w:pPr>
                    </w:p>
                    <w:p w14:paraId="797F8A42" w14:textId="77777777" w:rsidR="005B5ECF" w:rsidRDefault="005B5ECF">
                      <w:pPr>
                        <w:rPr>
                          <w:noProof/>
                        </w:rPr>
                      </w:pPr>
                    </w:p>
                    <w:p w14:paraId="5B4D8F86" w14:textId="77777777" w:rsidR="005B5ECF" w:rsidRDefault="005B5ECF">
                      <w:pPr>
                        <w:rPr>
                          <w:noProof/>
                        </w:rPr>
                      </w:pPr>
                    </w:p>
                    <w:p w14:paraId="7FA97D0B" w14:textId="77777777" w:rsidR="005B5ECF" w:rsidRDefault="005B5ECF">
                      <w:pPr>
                        <w:rPr>
                          <w:noProof/>
                        </w:rPr>
                      </w:pPr>
                    </w:p>
                    <w:p w14:paraId="3944ED48" w14:textId="77777777" w:rsidR="005B5ECF" w:rsidRDefault="005B5ECF">
                      <w:pPr>
                        <w:rPr>
                          <w:noProof/>
                        </w:rPr>
                      </w:pPr>
                    </w:p>
                    <w:p w14:paraId="4C4D9052" w14:textId="2A80F929" w:rsidR="005B5ECF" w:rsidRPr="00E1545D" w:rsidRDefault="005B5ECF">
                      <w:pPr>
                        <w:rPr>
                          <w:rFonts w:ascii="Arial" w:hAnsi="Arial" w:cs="Arial"/>
                          <w:sz w:val="16"/>
                          <w:szCs w:val="16"/>
                        </w:rPr>
                      </w:pPr>
                    </w:p>
                  </w:txbxContent>
                </v:textbox>
                <w10:wrap anchory="margin"/>
              </v:shape>
            </w:pict>
          </mc:Fallback>
        </mc:AlternateContent>
      </w:r>
      <w:r w:rsidR="00B77DDB" w:rsidRPr="00262E2B">
        <w:rPr>
          <w:rFonts w:ascii="Arial" w:hAnsi="Arial" w:cs="Arial"/>
          <w:noProof/>
        </w:rPr>
        <mc:AlternateContent>
          <mc:Choice Requires="wps">
            <w:drawing>
              <wp:anchor distT="45720" distB="45720" distL="114300" distR="114300" simplePos="0" relativeHeight="251646464" behindDoc="0" locked="0" layoutInCell="1" allowOverlap="1" wp14:anchorId="2F5030E1" wp14:editId="79AA9471">
                <wp:simplePos x="0" y="0"/>
                <wp:positionH relativeFrom="page">
                  <wp:posOffset>6329464</wp:posOffset>
                </wp:positionH>
                <wp:positionV relativeFrom="page">
                  <wp:posOffset>4130607</wp:posOffset>
                </wp:positionV>
                <wp:extent cx="4350047" cy="3409950"/>
                <wp:effectExtent l="19050" t="1905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0047" cy="3409950"/>
                        </a:xfrm>
                        <a:prstGeom prst="rect">
                          <a:avLst/>
                        </a:prstGeom>
                        <a:solidFill>
                          <a:schemeClr val="accent1">
                            <a:lumMod val="60000"/>
                            <a:lumOff val="40000"/>
                          </a:schemeClr>
                        </a:solidFill>
                        <a:ln w="44450">
                          <a:solidFill>
                            <a:srgbClr val="000000"/>
                          </a:solidFill>
                          <a:miter lim="800000"/>
                          <a:headEnd/>
                          <a:tailEnd/>
                        </a:ln>
                        <a:effectLst>
                          <a:softEdge rad="25400"/>
                        </a:effectLst>
                      </wps:spPr>
                      <wps:txbx>
                        <w:txbxContent>
                          <w:p w14:paraId="2C703FA3" w14:textId="4E71FC32" w:rsidR="00BE6BE0" w:rsidRPr="00E00D20" w:rsidRDefault="00134FCE" w:rsidP="00BE6BE0">
                            <w:pPr>
                              <w:rPr>
                                <w:b/>
                                <w:bCs/>
                                <w:color w:val="000000" w:themeColor="text1"/>
                                <w:sz w:val="16"/>
                                <w:szCs w:val="16"/>
                              </w:rPr>
                            </w:pPr>
                            <w:r w:rsidRPr="00E00D20">
                              <w:rPr>
                                <w:b/>
                                <w:bCs/>
                                <w:color w:val="000000" w:themeColor="text1"/>
                                <w:sz w:val="16"/>
                                <w:szCs w:val="16"/>
                              </w:rPr>
                              <w:t>CONCLUSION</w:t>
                            </w:r>
                          </w:p>
                          <w:p w14:paraId="6B0DDAA1" w14:textId="4B060354" w:rsidR="00B77DDB" w:rsidRPr="00226F76" w:rsidRDefault="00B77DDB" w:rsidP="00B77DDB">
                            <w:pPr>
                              <w:rPr>
                                <w:rFonts w:ascii="Arial" w:hAnsi="Arial" w:cs="Arial"/>
                                <w:color w:val="000000" w:themeColor="text1"/>
                                <w:sz w:val="16"/>
                                <w:szCs w:val="16"/>
                              </w:rPr>
                            </w:pPr>
                            <w:r w:rsidRPr="00226F76">
                              <w:rPr>
                                <w:rFonts w:ascii="Arial" w:hAnsi="Arial" w:cs="Arial"/>
                                <w:color w:val="000000" w:themeColor="text1"/>
                                <w:sz w:val="16"/>
                                <w:szCs w:val="16"/>
                              </w:rPr>
                              <w:t>Improving care in residential homes requires investing in staff training, better working conditions, and sufficient funding. Future focus should be on personalised support, assisting residents with complex needs, and creating environments that encourage independence and wellbeing</w:t>
                            </w:r>
                            <w:r w:rsidR="00014DC6">
                              <w:rPr>
                                <w:rFonts w:ascii="Arial" w:hAnsi="Arial" w:cs="Arial"/>
                                <w:color w:val="000000" w:themeColor="text1"/>
                                <w:sz w:val="16"/>
                                <w:szCs w:val="16"/>
                              </w:rPr>
                              <w:t xml:space="preserve"> (</w:t>
                            </w:r>
                            <w:r w:rsidR="00F463BF">
                              <w:rPr>
                                <w:rFonts w:ascii="Arial" w:hAnsi="Arial" w:cs="Arial"/>
                                <w:color w:val="000000" w:themeColor="text1"/>
                                <w:sz w:val="16"/>
                                <w:szCs w:val="16"/>
                              </w:rPr>
                              <w:t>CQC</w:t>
                            </w:r>
                            <w:r w:rsidR="00014DC6">
                              <w:rPr>
                                <w:rFonts w:ascii="Arial" w:hAnsi="Arial" w:cs="Arial"/>
                                <w:color w:val="000000" w:themeColor="text1"/>
                                <w:sz w:val="16"/>
                                <w:szCs w:val="16"/>
                              </w:rPr>
                              <w:t>, 202</w:t>
                            </w:r>
                            <w:r w:rsidR="00275F92">
                              <w:rPr>
                                <w:rFonts w:ascii="Arial" w:hAnsi="Arial" w:cs="Arial"/>
                                <w:color w:val="000000" w:themeColor="text1"/>
                                <w:sz w:val="16"/>
                                <w:szCs w:val="16"/>
                              </w:rPr>
                              <w:t>3</w:t>
                            </w:r>
                            <w:r w:rsidR="00014DC6">
                              <w:rPr>
                                <w:rFonts w:ascii="Arial" w:hAnsi="Arial" w:cs="Arial"/>
                                <w:color w:val="000000" w:themeColor="text1"/>
                                <w:sz w:val="16"/>
                                <w:szCs w:val="16"/>
                              </w:rPr>
                              <w:t>).</w:t>
                            </w:r>
                            <w:r w:rsidRPr="00226F76">
                              <w:rPr>
                                <w:rFonts w:ascii="Arial" w:hAnsi="Arial" w:cs="Arial"/>
                                <w:color w:val="000000" w:themeColor="text1"/>
                                <w:sz w:val="16"/>
                                <w:szCs w:val="16"/>
                              </w:rPr>
                              <w:t xml:space="preserve"> By enhancing care standards and prioritising person-centred care, residential homes help ensure residents feel valued, included, and comfortable should remain a priority. With the right resources, policies, and dedicated staff, these homes can continue to support vulnerable people, allowing them to live with dignity, support, and security</w:t>
                            </w:r>
                            <w:r w:rsidR="00146DF3">
                              <w:rPr>
                                <w:rFonts w:ascii="Arial" w:hAnsi="Arial" w:cs="Arial"/>
                                <w:color w:val="000000" w:themeColor="text1"/>
                                <w:sz w:val="16"/>
                                <w:szCs w:val="16"/>
                              </w:rPr>
                              <w:t xml:space="preserve"> (NIHR, 2021).</w:t>
                            </w:r>
                          </w:p>
                          <w:p w14:paraId="111ACE0A" w14:textId="42010550" w:rsidR="00C95672" w:rsidRPr="00226F76" w:rsidRDefault="005C4809">
                            <w:pPr>
                              <w:rPr>
                                <w:rFonts w:ascii="Arial" w:hAnsi="Arial" w:cs="Arial"/>
                                <w:sz w:val="12"/>
                                <w:szCs w:val="12"/>
                              </w:rPr>
                            </w:pPr>
                            <w:r>
                              <w:rPr>
                                <w:noProof/>
                              </w:rPr>
                              <w:drawing>
                                <wp:inline distT="0" distB="0" distL="0" distR="0" wp14:anchorId="5D07A81A" wp14:editId="49B986E9">
                                  <wp:extent cx="3728936" cy="1549400"/>
                                  <wp:effectExtent l="0" t="0" r="5080" b="0"/>
                                  <wp:docPr id="1527238461" name="Picture 18" descr="Nursing Home Architectural Lay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ursing Home Architectural Layou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06479" cy="1581620"/>
                                          </a:xfrm>
                                          <a:prstGeom prst="rect">
                                            <a:avLst/>
                                          </a:prstGeom>
                                          <a:noFill/>
                                          <a:ln>
                                            <a:noFill/>
                                          </a:ln>
                                        </pic:spPr>
                                      </pic:pic>
                                    </a:graphicData>
                                  </a:graphic>
                                </wp:inline>
                              </w:drawing>
                            </w:r>
                          </w:p>
                          <w:p w14:paraId="48114DAB" w14:textId="2C664E3D" w:rsidR="00AC3A03" w:rsidRPr="001C01E9" w:rsidRDefault="001017FE">
                            <w:pPr>
                              <w:rPr>
                                <w:rFonts w:ascii="Arial" w:hAnsi="Arial" w:cs="Arial"/>
                                <w:sz w:val="16"/>
                                <w:szCs w:val="16"/>
                              </w:rPr>
                            </w:pPr>
                            <w:r w:rsidRPr="001C01E9">
                              <w:rPr>
                                <w:rFonts w:ascii="Arial" w:hAnsi="Arial" w:cs="Arial"/>
                                <w:sz w:val="16"/>
                                <w:szCs w:val="16"/>
                              </w:rPr>
                              <w:t xml:space="preserve">Figure 3: </w:t>
                            </w:r>
                            <w:r w:rsidR="005A3E1D">
                              <w:rPr>
                                <w:rFonts w:ascii="Arial" w:hAnsi="Arial" w:cs="Arial"/>
                                <w:sz w:val="16"/>
                                <w:szCs w:val="16"/>
                              </w:rPr>
                              <w:t>M</w:t>
                            </w:r>
                            <w:r w:rsidRPr="001C01E9">
                              <w:rPr>
                                <w:rFonts w:ascii="Arial" w:hAnsi="Arial" w:cs="Arial"/>
                                <w:sz w:val="16"/>
                                <w:szCs w:val="16"/>
                              </w:rPr>
                              <w:t xml:space="preserve">odern nursing home </w:t>
                            </w:r>
                            <w:r w:rsidR="003D50DD" w:rsidRPr="001C01E9">
                              <w:rPr>
                                <w:rFonts w:ascii="Arial" w:hAnsi="Arial" w:cs="Arial"/>
                                <w:sz w:val="16"/>
                                <w:szCs w:val="16"/>
                              </w:rPr>
                              <w:t>architectural</w:t>
                            </w:r>
                            <w:r w:rsidR="0057211D" w:rsidRPr="001C01E9">
                              <w:rPr>
                                <w:rFonts w:ascii="Arial" w:hAnsi="Arial" w:cs="Arial"/>
                                <w:sz w:val="16"/>
                                <w:szCs w:val="16"/>
                              </w:rPr>
                              <w:t xml:space="preserve"> layout with outdoor courtyard (</w:t>
                            </w:r>
                            <w:r w:rsidR="0088517E">
                              <w:rPr>
                                <w:rFonts w:ascii="Arial" w:hAnsi="Arial" w:cs="Arial"/>
                                <w:sz w:val="16"/>
                                <w:szCs w:val="16"/>
                              </w:rPr>
                              <w:t>Al</w:t>
                            </w:r>
                            <w:r w:rsidR="005A3E1D">
                              <w:rPr>
                                <w:rFonts w:ascii="Arial" w:hAnsi="Arial" w:cs="Arial"/>
                                <w:sz w:val="16"/>
                                <w:szCs w:val="16"/>
                              </w:rPr>
                              <w:t>essandro Caruso Architects</w:t>
                            </w:r>
                            <w:r w:rsidR="003D50DD" w:rsidRPr="001C01E9">
                              <w:rPr>
                                <w:rFonts w:ascii="Arial" w:hAnsi="Arial" w:cs="Arial"/>
                                <w:sz w:val="16"/>
                                <w:szCs w:val="16"/>
                              </w:rPr>
                              <w:t xml:space="preserve"> n.d.).</w:t>
                            </w:r>
                          </w:p>
                          <w:p w14:paraId="06EE9F04" w14:textId="37E5B4C2" w:rsidR="00F50376" w:rsidRPr="00226F76" w:rsidRDefault="00F50376">
                            <w:pPr>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2" type="#_x0000_t202" style="position:absolute;margin-left:498.4pt;margin-top:325.25pt;width:342.5pt;height:268.5pt;z-index:251646464;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" fillcolor="#c1df87 [1940]" strokeweight="3.5pt">
                <v:textbox>
                  <w:txbxContent>
                    <w:p w14:paraId="2C703FA3" w14:textId="4E71FC32" w:rsidR="00BE6BE0" w:rsidRPr="00E00D20" w:rsidRDefault="00134FCE" w:rsidP="00BE6BE0">
                      <w:pPr>
                        <w:rPr>
                          <w:b/>
                          <w:bCs/>
                          <w:color w:val="000000" w:themeColor="text1"/>
                          <w:sz w:val="16"/>
                          <w:szCs w:val="16"/>
                        </w:rPr>
                      </w:pPr>
                      <w:r w:rsidRPr="00E00D20">
                        <w:rPr>
                          <w:b/>
                          <w:bCs/>
                          <w:color w:val="000000" w:themeColor="text1"/>
                          <w:sz w:val="16"/>
                          <w:szCs w:val="16"/>
                        </w:rPr>
                        <w:t>CONCLUSION</w:t>
                      </w:r>
                    </w:p>
                    <w:p w14:paraId="6B0DDAA1" w14:textId="4B060354" w:rsidR="00B77DDB" w:rsidRPr="00226F76" w:rsidRDefault="00B77DDB" w:rsidP="00B77DDB">
                      <w:pPr>
                        <w:rPr>
                          <w:rFonts w:ascii="Arial" w:hAnsi="Arial" w:cs="Arial"/>
                          <w:color w:val="000000" w:themeColor="text1"/>
                          <w:sz w:val="16"/>
                          <w:szCs w:val="16"/>
                        </w:rPr>
                      </w:pPr>
                      <w:r w:rsidRPr="00226F76">
                        <w:rPr>
                          <w:rFonts w:ascii="Arial" w:hAnsi="Arial" w:cs="Arial"/>
                          <w:color w:val="000000" w:themeColor="text1"/>
                          <w:sz w:val="16"/>
                          <w:szCs w:val="16"/>
                        </w:rPr>
                        <w:t>Improving care in residential homes requires investing in staff training, better working conditions, and sufficient funding. Future focus should be on personalised support, assisting residents with complex needs, and creating environments that encourage independence and wellbeing</w:t>
                      </w:r>
                      <w:r w:rsidR="00014DC6">
                        <w:rPr>
                          <w:rFonts w:ascii="Arial" w:hAnsi="Arial" w:cs="Arial"/>
                          <w:color w:val="000000" w:themeColor="text1"/>
                          <w:sz w:val="16"/>
                          <w:szCs w:val="16"/>
                        </w:rPr>
                        <w:t xml:space="preserve"> (</w:t>
                      </w:r>
                      <w:r w:rsidR="00F463BF">
                        <w:rPr>
                          <w:rFonts w:ascii="Arial" w:hAnsi="Arial" w:cs="Arial"/>
                          <w:color w:val="000000" w:themeColor="text1"/>
                          <w:sz w:val="16"/>
                          <w:szCs w:val="16"/>
                        </w:rPr>
                        <w:t>CQC</w:t>
                      </w:r>
                      <w:r w:rsidR="00014DC6">
                        <w:rPr>
                          <w:rFonts w:ascii="Arial" w:hAnsi="Arial" w:cs="Arial"/>
                          <w:color w:val="000000" w:themeColor="text1"/>
                          <w:sz w:val="16"/>
                          <w:szCs w:val="16"/>
                        </w:rPr>
                        <w:t>, 202</w:t>
                      </w:r>
                      <w:r w:rsidR="00275F92">
                        <w:rPr>
                          <w:rFonts w:ascii="Arial" w:hAnsi="Arial" w:cs="Arial"/>
                          <w:color w:val="000000" w:themeColor="text1"/>
                          <w:sz w:val="16"/>
                          <w:szCs w:val="16"/>
                        </w:rPr>
                        <w:t>3</w:t>
                      </w:r>
                      <w:r w:rsidR="00014DC6">
                        <w:rPr>
                          <w:rFonts w:ascii="Arial" w:hAnsi="Arial" w:cs="Arial"/>
                          <w:color w:val="000000" w:themeColor="text1"/>
                          <w:sz w:val="16"/>
                          <w:szCs w:val="16"/>
                        </w:rPr>
                        <w:t>).</w:t>
                      </w:r>
                      <w:r w:rsidRPr="00226F76">
                        <w:rPr>
                          <w:rFonts w:ascii="Arial" w:hAnsi="Arial" w:cs="Arial"/>
                          <w:color w:val="000000" w:themeColor="text1"/>
                          <w:sz w:val="16"/>
                          <w:szCs w:val="16"/>
                        </w:rPr>
                        <w:t xml:space="preserve"> By enhancing care standards and prioritising person-centred care, residential homes help ensure residents feel valued, included, and comfortable should remain a priority. With the right resources, policies, and dedicated staff, these homes can continue to support vulnerable people, allowing them to live with dignity, support, and security</w:t>
                      </w:r>
                      <w:r w:rsidR="00146DF3">
                        <w:rPr>
                          <w:rFonts w:ascii="Arial" w:hAnsi="Arial" w:cs="Arial"/>
                          <w:color w:val="000000" w:themeColor="text1"/>
                          <w:sz w:val="16"/>
                          <w:szCs w:val="16"/>
                        </w:rPr>
                        <w:t xml:space="preserve"> (NIHR, 2021).</w:t>
                      </w:r>
                    </w:p>
                    <w:p w14:paraId="111ACE0A" w14:textId="42010550" w:rsidR="00C95672" w:rsidRPr="00226F76" w:rsidRDefault="005C4809">
                      <w:pPr>
                        <w:rPr>
                          <w:rFonts w:ascii="Arial" w:hAnsi="Arial" w:cs="Arial"/>
                          <w:sz w:val="12"/>
                          <w:szCs w:val="12"/>
                        </w:rPr>
                      </w:pPr>
                      <w:r>
                        <w:rPr>
                          <w:noProof/>
                        </w:rPr>
                        <w:drawing>
                          <wp:inline distT="0" distB="0" distL="0" distR="0" wp14:anchorId="5D07A81A" wp14:editId="49B986E9">
                            <wp:extent cx="3728936" cy="1549400"/>
                            <wp:effectExtent l="0" t="0" r="5080" b="0"/>
                            <wp:docPr id="1527238461" name="Picture 18" descr="Nursing Home Architectural Lay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ursing Home Architectural Layou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06479" cy="1581620"/>
                                    </a:xfrm>
                                    <a:prstGeom prst="rect">
                                      <a:avLst/>
                                    </a:prstGeom>
                                    <a:noFill/>
                                    <a:ln>
                                      <a:noFill/>
                                    </a:ln>
                                  </pic:spPr>
                                </pic:pic>
                              </a:graphicData>
                            </a:graphic>
                          </wp:inline>
                        </w:drawing>
                      </w:r>
                    </w:p>
                    <w:p w14:paraId="48114DAB" w14:textId="2C664E3D" w:rsidR="00AC3A03" w:rsidRPr="001C01E9" w:rsidRDefault="001017FE">
                      <w:pPr>
                        <w:rPr>
                          <w:rFonts w:ascii="Arial" w:hAnsi="Arial" w:cs="Arial"/>
                          <w:sz w:val="16"/>
                          <w:szCs w:val="16"/>
                        </w:rPr>
                      </w:pPr>
                      <w:r w:rsidRPr="001C01E9">
                        <w:rPr>
                          <w:rFonts w:ascii="Arial" w:hAnsi="Arial" w:cs="Arial"/>
                          <w:sz w:val="16"/>
                          <w:szCs w:val="16"/>
                        </w:rPr>
                        <w:t xml:space="preserve">Figure 3: </w:t>
                      </w:r>
                      <w:r w:rsidR="005A3E1D">
                        <w:rPr>
                          <w:rFonts w:ascii="Arial" w:hAnsi="Arial" w:cs="Arial"/>
                          <w:sz w:val="16"/>
                          <w:szCs w:val="16"/>
                        </w:rPr>
                        <w:t>M</w:t>
                      </w:r>
                      <w:r w:rsidRPr="001C01E9">
                        <w:rPr>
                          <w:rFonts w:ascii="Arial" w:hAnsi="Arial" w:cs="Arial"/>
                          <w:sz w:val="16"/>
                          <w:szCs w:val="16"/>
                        </w:rPr>
                        <w:t xml:space="preserve">odern nursing home </w:t>
                      </w:r>
                      <w:r w:rsidR="003D50DD" w:rsidRPr="001C01E9">
                        <w:rPr>
                          <w:rFonts w:ascii="Arial" w:hAnsi="Arial" w:cs="Arial"/>
                          <w:sz w:val="16"/>
                          <w:szCs w:val="16"/>
                        </w:rPr>
                        <w:t>architectural</w:t>
                      </w:r>
                      <w:r w:rsidR="0057211D" w:rsidRPr="001C01E9">
                        <w:rPr>
                          <w:rFonts w:ascii="Arial" w:hAnsi="Arial" w:cs="Arial"/>
                          <w:sz w:val="16"/>
                          <w:szCs w:val="16"/>
                        </w:rPr>
                        <w:t xml:space="preserve"> layout with outdoor courtyard (</w:t>
                      </w:r>
                      <w:r w:rsidR="0088517E">
                        <w:rPr>
                          <w:rFonts w:ascii="Arial" w:hAnsi="Arial" w:cs="Arial"/>
                          <w:sz w:val="16"/>
                          <w:szCs w:val="16"/>
                        </w:rPr>
                        <w:t>Al</w:t>
                      </w:r>
                      <w:r w:rsidR="005A3E1D">
                        <w:rPr>
                          <w:rFonts w:ascii="Arial" w:hAnsi="Arial" w:cs="Arial"/>
                          <w:sz w:val="16"/>
                          <w:szCs w:val="16"/>
                        </w:rPr>
                        <w:t>essandro Caruso Architects</w:t>
                      </w:r>
                      <w:r w:rsidR="003D50DD" w:rsidRPr="001C01E9">
                        <w:rPr>
                          <w:rFonts w:ascii="Arial" w:hAnsi="Arial" w:cs="Arial"/>
                          <w:sz w:val="16"/>
                          <w:szCs w:val="16"/>
                        </w:rPr>
                        <w:t xml:space="preserve"> n.d.).</w:t>
                      </w:r>
                    </w:p>
                    <w:p w14:paraId="06EE9F04" w14:textId="37E5B4C2" w:rsidR="00F50376" w:rsidRPr="00226F76" w:rsidRDefault="00F50376">
                      <w:pPr>
                        <w:rPr>
                          <w:rFonts w:ascii="Arial" w:hAnsi="Arial" w:cs="Arial"/>
                          <w:sz w:val="12"/>
                          <w:szCs w:val="12"/>
                        </w:rPr>
                      </w:pPr>
                    </w:p>
                  </w:txbxContent>
                </v:textbox>
                <w10:wrap type="square" anchorx="page" anchory="page"/>
              </v:shape>
            </w:pict>
          </mc:Fallback>
        </mc:AlternateContent>
      </w:r>
      <w:r w:rsidR="00B77DDB" w:rsidRPr="00262E2B">
        <w:rPr>
          <w:rFonts w:ascii="Arial" w:hAnsi="Arial" w:cs="Arial"/>
          <w:noProof/>
        </w:rPr>
        <mc:AlternateContent>
          <mc:Choice Requires="wps">
            <w:drawing>
              <wp:anchor distT="45720" distB="45720" distL="114300" distR="114300" simplePos="0" relativeHeight="251658752" behindDoc="0" locked="0" layoutInCell="1" allowOverlap="1" wp14:anchorId="1182A892" wp14:editId="51A1DE70">
                <wp:simplePos x="0" y="0"/>
                <wp:positionH relativeFrom="margin">
                  <wp:posOffset>2613025</wp:posOffset>
                </wp:positionH>
                <wp:positionV relativeFrom="page">
                  <wp:posOffset>4156075</wp:posOffset>
                </wp:positionV>
                <wp:extent cx="2781935" cy="3362325"/>
                <wp:effectExtent l="19050" t="19050" r="37465" b="4762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935" cy="3362325"/>
                        </a:xfrm>
                        <a:prstGeom prst="rect">
                          <a:avLst/>
                        </a:prstGeom>
                        <a:solidFill>
                          <a:schemeClr val="accent1">
                            <a:lumMod val="60000"/>
                            <a:lumOff val="40000"/>
                          </a:schemeClr>
                        </a:solidFill>
                        <a:ln w="47625">
                          <a:solidFill>
                            <a:srgbClr val="000000"/>
                          </a:solidFill>
                          <a:miter lim="800000"/>
                          <a:headEnd/>
                          <a:tailEnd/>
                        </a:ln>
                        <a:effectLst>
                          <a:softEdge rad="25400"/>
                        </a:effectLst>
                      </wps:spPr>
                      <wps:txbx>
                        <w:txbxContent>
                          <w:p w14:paraId="02EE69C1" w14:textId="6B6BB2EA" w:rsidR="00BE6BE0" w:rsidRPr="00E00D20" w:rsidRDefault="00134FCE" w:rsidP="00BE6BE0">
                            <w:pPr>
                              <w:rPr>
                                <w:b/>
                                <w:bCs/>
                                <w:color w:val="000000" w:themeColor="text1"/>
                                <w:sz w:val="16"/>
                                <w:szCs w:val="16"/>
                              </w:rPr>
                            </w:pPr>
                            <w:r w:rsidRPr="00E00D20">
                              <w:rPr>
                                <w:b/>
                                <w:bCs/>
                                <w:color w:val="000000" w:themeColor="text1"/>
                                <w:sz w:val="16"/>
                                <w:szCs w:val="16"/>
                              </w:rPr>
                              <w:t>CHALLENGES FACED BY RESIDENTIAL CARE HOME.</w:t>
                            </w:r>
                          </w:p>
                          <w:p w14:paraId="76068BE0" w14:textId="026E61D7" w:rsidR="00B77DDB" w:rsidRPr="00226F76" w:rsidRDefault="00B77DDB" w:rsidP="00B77DDB">
                            <w:pPr>
                              <w:rPr>
                                <w:rFonts w:ascii="Arial" w:hAnsi="Arial" w:cs="Arial"/>
                                <w:color w:val="000000" w:themeColor="text1"/>
                                <w:sz w:val="16"/>
                                <w:szCs w:val="16"/>
                              </w:rPr>
                            </w:pPr>
                            <w:r w:rsidRPr="00226F76">
                              <w:rPr>
                                <w:rFonts w:ascii="Arial" w:hAnsi="Arial" w:cs="Arial"/>
                                <w:color w:val="000000" w:themeColor="text1"/>
                                <w:sz w:val="16"/>
                                <w:szCs w:val="16"/>
                              </w:rPr>
                              <w:t>Residential care homes often face several difficulties. Recruiting and keeping qualified staff is a major issue due to the demanding nature of the job and low pay, which can increase workloads and affect care quality</w:t>
                            </w:r>
                            <w:r w:rsidR="00BF4F57">
                              <w:rPr>
                                <w:rFonts w:ascii="Arial" w:hAnsi="Arial" w:cs="Arial"/>
                                <w:color w:val="000000" w:themeColor="text1"/>
                                <w:sz w:val="16"/>
                                <w:szCs w:val="16"/>
                              </w:rPr>
                              <w:t xml:space="preserve"> (The King</w:t>
                            </w:r>
                            <w:r w:rsidR="000C3070">
                              <w:rPr>
                                <w:rFonts w:ascii="Arial" w:hAnsi="Arial" w:cs="Arial"/>
                                <w:color w:val="000000" w:themeColor="text1"/>
                                <w:sz w:val="16"/>
                                <w:szCs w:val="16"/>
                              </w:rPr>
                              <w:t>’s Fund, 202</w:t>
                            </w:r>
                            <w:r w:rsidR="00D77F12">
                              <w:rPr>
                                <w:rFonts w:ascii="Arial" w:hAnsi="Arial" w:cs="Arial"/>
                                <w:color w:val="000000" w:themeColor="text1"/>
                                <w:sz w:val="16"/>
                                <w:szCs w:val="16"/>
                              </w:rPr>
                              <w:t>3</w:t>
                            </w:r>
                            <w:r w:rsidR="000C3070">
                              <w:rPr>
                                <w:rFonts w:ascii="Arial" w:hAnsi="Arial" w:cs="Arial"/>
                                <w:color w:val="000000" w:themeColor="text1"/>
                                <w:sz w:val="16"/>
                                <w:szCs w:val="16"/>
                              </w:rPr>
                              <w:t>).</w:t>
                            </w:r>
                            <w:r w:rsidRPr="00226F76">
                              <w:rPr>
                                <w:rFonts w:ascii="Arial" w:hAnsi="Arial" w:cs="Arial"/>
                                <w:color w:val="000000" w:themeColor="text1"/>
                                <w:sz w:val="16"/>
                                <w:szCs w:val="16"/>
                              </w:rPr>
                              <w:t xml:space="preserve"> Limited funding from local authorities or private payments make it hard to maintain facilities, offer staff training, or enhance services. Many residents have multiple chronic conditions, like dementia or diabetes, requiring skilled and knowledgeable care</w:t>
                            </w:r>
                            <w:r w:rsidR="000C3070">
                              <w:rPr>
                                <w:rFonts w:ascii="Arial" w:hAnsi="Arial" w:cs="Arial"/>
                                <w:color w:val="000000" w:themeColor="text1"/>
                                <w:sz w:val="16"/>
                                <w:szCs w:val="16"/>
                              </w:rPr>
                              <w:t xml:space="preserve"> (N</w:t>
                            </w:r>
                            <w:r w:rsidR="0060516D">
                              <w:rPr>
                                <w:rFonts w:ascii="Arial" w:hAnsi="Arial" w:cs="Arial"/>
                                <w:color w:val="000000" w:themeColor="text1"/>
                                <w:sz w:val="16"/>
                                <w:szCs w:val="16"/>
                              </w:rPr>
                              <w:t>IHR, 2021).</w:t>
                            </w:r>
                            <w:r w:rsidRPr="00226F76">
                              <w:rPr>
                                <w:rFonts w:ascii="Arial" w:hAnsi="Arial" w:cs="Arial"/>
                                <w:color w:val="000000" w:themeColor="text1"/>
                                <w:sz w:val="16"/>
                                <w:szCs w:val="16"/>
                              </w:rPr>
                              <w:t xml:space="preserve"> Another challenge is managing the increasing demand for residential care services as population continues to age. As more people require support in later life, care homes must find ways to expand services while maintain high standards of care. Staff members may also face emotional stress because caring for vulnerable individuals can be both physically and emotionally draining. Providing ongoing training, support, and fair working conditions is important to help staff perform their roles effectively. Care homes must also balance maintain residents’ independence while ensuring their safety, which can sometimes be difficult when individuals have complex health needs or mobility</w:t>
                            </w:r>
                            <w:r>
                              <w:rPr>
                                <w:rFonts w:ascii="Arial" w:hAnsi="Arial" w:cs="Arial"/>
                                <w:color w:val="000000" w:themeColor="text1"/>
                                <w:sz w:val="16"/>
                                <w:szCs w:val="16"/>
                              </w:rPr>
                              <w:t xml:space="preserve"> </w:t>
                            </w:r>
                            <w:r w:rsidRPr="00226F76">
                              <w:rPr>
                                <w:rFonts w:ascii="Arial" w:hAnsi="Arial" w:cs="Arial"/>
                                <w:color w:val="000000" w:themeColor="text1"/>
                                <w:sz w:val="16"/>
                                <w:szCs w:val="16"/>
                              </w:rPr>
                              <w:t>limitations</w:t>
                            </w:r>
                            <w:r w:rsidR="00F44D68">
                              <w:rPr>
                                <w:rFonts w:ascii="Arial" w:hAnsi="Arial" w:cs="Arial"/>
                                <w:color w:val="000000" w:themeColor="text1"/>
                                <w:sz w:val="16"/>
                                <w:szCs w:val="16"/>
                              </w:rPr>
                              <w:t xml:space="preserve"> (</w:t>
                            </w:r>
                            <w:r w:rsidR="00F06CFE">
                              <w:rPr>
                                <w:rFonts w:ascii="Arial" w:hAnsi="Arial" w:cs="Arial"/>
                                <w:color w:val="000000" w:themeColor="text1"/>
                                <w:sz w:val="16"/>
                                <w:szCs w:val="16"/>
                              </w:rPr>
                              <w:t>NIHR, 2021).</w:t>
                            </w:r>
                          </w:p>
                          <w:p w14:paraId="0DA2E0DB" w14:textId="7430F659" w:rsidR="00243FD2" w:rsidRPr="00226F76" w:rsidRDefault="00243FD2" w:rsidP="00BE6BE0">
                            <w:pPr>
                              <w:rPr>
                                <w:rFonts w:ascii="Arial" w:hAnsi="Arial" w:cs="Arial"/>
                                <w:color w:val="000000" w:themeColor="tex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3" type="#_x0000_t202" style="position:absolute;margin-left:205.75pt;margin-top:327.25pt;width:219.05pt;height:264.75pt;z-index:251658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" fillcolor="#c1df87 [1940]" strokeweight="3.75pt">
                <v:textbox>
                  <w:txbxContent>
                    <w:p w14:paraId="02EE69C1" w14:textId="6B6BB2EA" w:rsidR="00BE6BE0" w:rsidRPr="00E00D20" w:rsidRDefault="00134FCE" w:rsidP="00BE6BE0">
                      <w:pPr>
                        <w:rPr>
                          <w:b/>
                          <w:bCs/>
                          <w:color w:val="000000" w:themeColor="text1"/>
                          <w:sz w:val="16"/>
                          <w:szCs w:val="16"/>
                        </w:rPr>
                      </w:pPr>
                      <w:r w:rsidRPr="00E00D20">
                        <w:rPr>
                          <w:b/>
                          <w:bCs/>
                          <w:color w:val="000000" w:themeColor="text1"/>
                          <w:sz w:val="16"/>
                          <w:szCs w:val="16"/>
                        </w:rPr>
                        <w:t>CHALLENGES FACED BY RESIDENTIAL CARE HOME.</w:t>
                      </w:r>
                    </w:p>
                    <w:p w14:paraId="76068BE0" w14:textId="026E61D7" w:rsidR="00B77DDB" w:rsidRPr="00226F76" w:rsidRDefault="00B77DDB" w:rsidP="00B77DDB">
                      <w:pPr>
                        <w:rPr>
                          <w:rFonts w:ascii="Arial" w:hAnsi="Arial" w:cs="Arial"/>
                          <w:color w:val="000000" w:themeColor="text1"/>
                          <w:sz w:val="16"/>
                          <w:szCs w:val="16"/>
                        </w:rPr>
                      </w:pPr>
                      <w:r w:rsidRPr="00226F76">
                        <w:rPr>
                          <w:rFonts w:ascii="Arial" w:hAnsi="Arial" w:cs="Arial"/>
                          <w:color w:val="000000" w:themeColor="text1"/>
                          <w:sz w:val="16"/>
                          <w:szCs w:val="16"/>
                        </w:rPr>
                        <w:t>Residential care homes often face several difficulties. Recruiting and keeping qualified staff is a major issue due to the demanding nature of the job and low pay, which can increase workloads and affect care quality</w:t>
                      </w:r>
                      <w:r w:rsidR="00BF4F57">
                        <w:rPr>
                          <w:rFonts w:ascii="Arial" w:hAnsi="Arial" w:cs="Arial"/>
                          <w:color w:val="000000" w:themeColor="text1"/>
                          <w:sz w:val="16"/>
                          <w:szCs w:val="16"/>
                        </w:rPr>
                        <w:t xml:space="preserve"> (The King</w:t>
                      </w:r>
                      <w:r w:rsidR="000C3070">
                        <w:rPr>
                          <w:rFonts w:ascii="Arial" w:hAnsi="Arial" w:cs="Arial"/>
                          <w:color w:val="000000" w:themeColor="text1"/>
                          <w:sz w:val="16"/>
                          <w:szCs w:val="16"/>
                        </w:rPr>
                        <w:t>’s Fund, 202</w:t>
                      </w:r>
                      <w:r w:rsidR="00D77F12">
                        <w:rPr>
                          <w:rFonts w:ascii="Arial" w:hAnsi="Arial" w:cs="Arial"/>
                          <w:color w:val="000000" w:themeColor="text1"/>
                          <w:sz w:val="16"/>
                          <w:szCs w:val="16"/>
                        </w:rPr>
                        <w:t>3</w:t>
                      </w:r>
                      <w:r w:rsidR="000C3070">
                        <w:rPr>
                          <w:rFonts w:ascii="Arial" w:hAnsi="Arial" w:cs="Arial"/>
                          <w:color w:val="000000" w:themeColor="text1"/>
                          <w:sz w:val="16"/>
                          <w:szCs w:val="16"/>
                        </w:rPr>
                        <w:t>).</w:t>
                      </w:r>
                      <w:r w:rsidRPr="00226F76">
                        <w:rPr>
                          <w:rFonts w:ascii="Arial" w:hAnsi="Arial" w:cs="Arial"/>
                          <w:color w:val="000000" w:themeColor="text1"/>
                          <w:sz w:val="16"/>
                          <w:szCs w:val="16"/>
                        </w:rPr>
                        <w:t xml:space="preserve"> Limited funding from local authorities or private payments make it hard to maintain facilities, offer staff training, or enhance services. Many residents have multiple chronic conditions, like dementia or diabetes, requiring skilled and knowledgeable care</w:t>
                      </w:r>
                      <w:r w:rsidR="000C3070">
                        <w:rPr>
                          <w:rFonts w:ascii="Arial" w:hAnsi="Arial" w:cs="Arial"/>
                          <w:color w:val="000000" w:themeColor="text1"/>
                          <w:sz w:val="16"/>
                          <w:szCs w:val="16"/>
                        </w:rPr>
                        <w:t xml:space="preserve"> (N</w:t>
                      </w:r>
                      <w:r w:rsidR="0060516D">
                        <w:rPr>
                          <w:rFonts w:ascii="Arial" w:hAnsi="Arial" w:cs="Arial"/>
                          <w:color w:val="000000" w:themeColor="text1"/>
                          <w:sz w:val="16"/>
                          <w:szCs w:val="16"/>
                        </w:rPr>
                        <w:t>IHR, 2021).</w:t>
                      </w:r>
                      <w:r w:rsidRPr="00226F76">
                        <w:rPr>
                          <w:rFonts w:ascii="Arial" w:hAnsi="Arial" w:cs="Arial"/>
                          <w:color w:val="000000" w:themeColor="text1"/>
                          <w:sz w:val="16"/>
                          <w:szCs w:val="16"/>
                        </w:rPr>
                        <w:t xml:space="preserve"> Another challenge is managing the increasing demand for residential care services as population continues to age. As more people require support in later life, care homes must find ways to expand services while maintain high standards of care. Staff members may also face emotional stress because caring for vulnerable individuals can be both physically and emotionally draining. Providing ongoing training, support, and fair working conditions is important to help staff perform their roles effectively. Care homes must also balance maintain residents’ independence while ensuring their safety, which can sometimes be difficult when individuals have complex health needs or mobility</w:t>
                      </w:r>
                      <w:r>
                        <w:rPr>
                          <w:rFonts w:ascii="Arial" w:hAnsi="Arial" w:cs="Arial"/>
                          <w:color w:val="000000" w:themeColor="text1"/>
                          <w:sz w:val="16"/>
                          <w:szCs w:val="16"/>
                        </w:rPr>
                        <w:t xml:space="preserve"> </w:t>
                      </w:r>
                      <w:r w:rsidRPr="00226F76">
                        <w:rPr>
                          <w:rFonts w:ascii="Arial" w:hAnsi="Arial" w:cs="Arial"/>
                          <w:color w:val="000000" w:themeColor="text1"/>
                          <w:sz w:val="16"/>
                          <w:szCs w:val="16"/>
                        </w:rPr>
                        <w:t>limitations</w:t>
                      </w:r>
                      <w:r w:rsidR="00F44D68">
                        <w:rPr>
                          <w:rFonts w:ascii="Arial" w:hAnsi="Arial" w:cs="Arial"/>
                          <w:color w:val="000000" w:themeColor="text1"/>
                          <w:sz w:val="16"/>
                          <w:szCs w:val="16"/>
                        </w:rPr>
                        <w:t xml:space="preserve"> (</w:t>
                      </w:r>
                      <w:r w:rsidR="00F06CFE">
                        <w:rPr>
                          <w:rFonts w:ascii="Arial" w:hAnsi="Arial" w:cs="Arial"/>
                          <w:color w:val="000000" w:themeColor="text1"/>
                          <w:sz w:val="16"/>
                          <w:szCs w:val="16"/>
                        </w:rPr>
                        <w:t>NIHR, 2021).</w:t>
                      </w:r>
                    </w:p>
                    <w:p w14:paraId="0DA2E0DB" w14:textId="7430F659" w:rsidR="00243FD2" w:rsidRPr="00226F76" w:rsidRDefault="00243FD2" w:rsidP="00BE6BE0">
                      <w:pPr>
                        <w:rPr>
                          <w:rFonts w:ascii="Arial" w:hAnsi="Arial" w:cs="Arial"/>
                          <w:color w:val="000000" w:themeColor="text1"/>
                          <w:sz w:val="16"/>
                          <w:szCs w:val="16"/>
                        </w:rPr>
                      </w:pPr>
                    </w:p>
                  </w:txbxContent>
                </v:textbox>
                <w10:wrap type="square" anchorx="margin" anchory="page"/>
              </v:shape>
            </w:pict>
          </mc:Fallback>
        </mc:AlternateContent>
      </w:r>
      <w:r w:rsidR="00B77DDB" w:rsidRPr="00262E2B">
        <w:rPr>
          <w:rFonts w:ascii="Arial" w:hAnsi="Arial" w:cs="Arial"/>
          <w:noProof/>
        </w:rPr>
        <mc:AlternateContent>
          <mc:Choice Requires="wps">
            <w:drawing>
              <wp:anchor distT="45720" distB="45720" distL="114300" distR="114300" simplePos="0" relativeHeight="251654656" behindDoc="0" locked="0" layoutInCell="1" allowOverlap="1" wp14:anchorId="5D749413" wp14:editId="0537C0B1">
                <wp:simplePos x="0" y="0"/>
                <wp:positionH relativeFrom="page">
                  <wp:align>left</wp:align>
                </wp:positionH>
                <wp:positionV relativeFrom="page">
                  <wp:align>bottom</wp:align>
                </wp:positionV>
                <wp:extent cx="3472180" cy="3340100"/>
                <wp:effectExtent l="19050" t="19050" r="33020"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2180" cy="3340235"/>
                        </a:xfrm>
                        <a:prstGeom prst="rect">
                          <a:avLst/>
                        </a:prstGeom>
                        <a:solidFill>
                          <a:schemeClr val="accent1">
                            <a:lumMod val="60000"/>
                            <a:lumOff val="40000"/>
                          </a:schemeClr>
                        </a:solidFill>
                        <a:ln w="47625">
                          <a:solidFill>
                            <a:srgbClr val="000000"/>
                          </a:solidFill>
                          <a:miter lim="800000"/>
                          <a:headEnd/>
                          <a:tailEnd/>
                        </a:ln>
                        <a:effectLst>
                          <a:softEdge rad="25400"/>
                        </a:effectLst>
                      </wps:spPr>
                      <wps:txbx>
                        <w:txbxContent>
                          <w:p w14:paraId="2718F843" w14:textId="09428226" w:rsidR="00C64738" w:rsidRPr="00B77DDB" w:rsidRDefault="00134FCE" w:rsidP="00BE6BE0">
                            <w:pPr>
                              <w:rPr>
                                <w:noProof/>
                                <w:sz w:val="16"/>
                                <w:szCs w:val="16"/>
                              </w:rPr>
                            </w:pPr>
                            <w:r w:rsidRPr="00523E09">
                              <w:rPr>
                                <w:b/>
                                <w:bCs/>
                                <w:color w:val="000000" w:themeColor="text1"/>
                                <w:sz w:val="16"/>
                                <w:szCs w:val="16"/>
                              </w:rPr>
                              <w:t>FUNCTIONING OF RESIDENTIAL CARE HOME.</w:t>
                            </w:r>
                            <w:r w:rsidR="00DE20C9" w:rsidRPr="00523E09">
                              <w:rPr>
                                <w:noProof/>
                                <w:sz w:val="16"/>
                                <w:szCs w:val="16"/>
                              </w:rPr>
                              <w:t xml:space="preserve"> </w:t>
                            </w:r>
                          </w:p>
                          <w:p w14:paraId="4E4A5CDF" w14:textId="5231B9D6" w:rsidR="00B77DDB" w:rsidRPr="00226F76" w:rsidRDefault="00B77DDB" w:rsidP="00B77DDB">
                            <w:pPr>
                              <w:rPr>
                                <w:rFonts w:ascii="Arial" w:hAnsi="Arial" w:cs="Arial"/>
                                <w:color w:val="000000" w:themeColor="text1"/>
                                <w:sz w:val="16"/>
                                <w:szCs w:val="16"/>
                              </w:rPr>
                            </w:pPr>
                            <w:r w:rsidRPr="00226F76">
                              <w:rPr>
                                <w:rFonts w:ascii="Arial" w:hAnsi="Arial" w:cs="Arial"/>
                                <w:color w:val="000000" w:themeColor="text1"/>
                                <w:sz w:val="16"/>
                                <w:szCs w:val="16"/>
                              </w:rPr>
                              <w:t>Residential care homes operate by providing a range of services that support resident’s physical, emotional, and social needs. Their aim is to help people live comfortably while still encouraging freedom. Staff provide daily care such as wash, getting dressed maintain personal hygiene, always treating them with respect. Care homes also prepare nutritious meals and help residents eat if they need assistance. Staff are responsible for giving medication at the right times and making sure it is taken safely to help manage residents’ health conditions</w:t>
                            </w:r>
                            <w:r w:rsidR="00EE264D">
                              <w:rPr>
                                <w:rFonts w:ascii="Arial" w:hAnsi="Arial" w:cs="Arial"/>
                                <w:color w:val="000000" w:themeColor="text1"/>
                                <w:sz w:val="16"/>
                                <w:szCs w:val="16"/>
                              </w:rPr>
                              <w:t xml:space="preserve"> (NHS, 2023). </w:t>
                            </w:r>
                            <w:r w:rsidRPr="00226F76">
                              <w:rPr>
                                <w:rFonts w:ascii="Arial" w:hAnsi="Arial" w:cs="Arial"/>
                                <w:color w:val="000000" w:themeColor="text1"/>
                                <w:sz w:val="16"/>
                                <w:szCs w:val="16"/>
                              </w:rPr>
                              <w:t>Care homes also organise daily routines and planned activities that encourage residents to stay active and engaged. These activities may include exercise sessions, games, arts and crafts, music, or social events that allow residents to interact with others. Maintaining an active lifestyle can help improve both physical and mental wellbeing. Staff often work together with nurses, doctors, and other healthcare professionals to ensure that residents receive the correct medical care when needed</w:t>
                            </w:r>
                            <w:r w:rsidR="00161584">
                              <w:rPr>
                                <w:rFonts w:ascii="Arial" w:hAnsi="Arial" w:cs="Arial"/>
                                <w:color w:val="000000" w:themeColor="text1"/>
                                <w:sz w:val="16"/>
                                <w:szCs w:val="16"/>
                              </w:rPr>
                              <w:t xml:space="preserve"> (C</w:t>
                            </w:r>
                            <w:r w:rsidR="00F463BF">
                              <w:rPr>
                                <w:rFonts w:ascii="Arial" w:hAnsi="Arial" w:cs="Arial"/>
                                <w:color w:val="000000" w:themeColor="text1"/>
                                <w:sz w:val="16"/>
                                <w:szCs w:val="16"/>
                              </w:rPr>
                              <w:t>QC</w:t>
                            </w:r>
                            <w:r w:rsidR="00161584">
                              <w:rPr>
                                <w:rFonts w:ascii="Arial" w:hAnsi="Arial" w:cs="Arial"/>
                                <w:color w:val="000000" w:themeColor="text1"/>
                                <w:sz w:val="16"/>
                                <w:szCs w:val="16"/>
                              </w:rPr>
                              <w:t>, 202</w:t>
                            </w:r>
                            <w:r w:rsidR="00275F92">
                              <w:rPr>
                                <w:rFonts w:ascii="Arial" w:hAnsi="Arial" w:cs="Arial"/>
                                <w:color w:val="000000" w:themeColor="text1"/>
                                <w:sz w:val="16"/>
                                <w:szCs w:val="16"/>
                              </w:rPr>
                              <w:t>3</w:t>
                            </w:r>
                            <w:r w:rsidR="00BF4F57">
                              <w:rPr>
                                <w:rFonts w:ascii="Arial" w:hAnsi="Arial" w:cs="Arial"/>
                                <w:color w:val="000000" w:themeColor="text1"/>
                                <w:sz w:val="16"/>
                                <w:szCs w:val="16"/>
                              </w:rPr>
                              <w:t xml:space="preserve">). </w:t>
                            </w:r>
                            <w:r w:rsidRPr="00226F76">
                              <w:rPr>
                                <w:rFonts w:ascii="Arial" w:hAnsi="Arial" w:cs="Arial"/>
                                <w:color w:val="000000" w:themeColor="text1"/>
                                <w:sz w:val="16"/>
                                <w:szCs w:val="16"/>
                              </w:rPr>
                              <w:t>Good communication between staff members is also important to make sure that each resident’s care plan is followed properly. Through teamwork and careful planning, residential care homes aim to create a supportive environment that promotes comfort, safety, and independence for everyone living there</w:t>
                            </w:r>
                            <w:r w:rsidR="00262E2B">
                              <w:rPr>
                                <w:rFonts w:ascii="Arial" w:hAnsi="Arial" w:cs="Arial"/>
                                <w:color w:val="000000" w:themeColor="text1"/>
                                <w:sz w:val="16"/>
                                <w:szCs w:val="16"/>
                              </w:rPr>
                              <w:t>.</w:t>
                            </w:r>
                          </w:p>
                          <w:p w14:paraId="0809CF7E" w14:textId="3B6EBCC4" w:rsidR="00BE6BE0" w:rsidRPr="00226F76" w:rsidRDefault="00BE6BE0" w:rsidP="00BE6BE0">
                            <w:pPr>
                              <w:rPr>
                                <w:rFonts w:ascii="Arial" w:hAnsi="Arial" w:cs="Arial"/>
                                <w:color w:val="000000" w:themeColor="text1"/>
                              </w:rPr>
                            </w:pPr>
                          </w:p>
                          <w:p w14:paraId="7B69BC2F" w14:textId="77777777" w:rsidR="00BE6BE0" w:rsidRPr="00226F76" w:rsidRDefault="00BE6BE0" w:rsidP="00BE6BE0">
                            <w:pPr>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4" type="#_x0000_t202" style="position:absolute;margin-left:0;margin-top:0;width:273.4pt;height:263pt;z-index:251654656;visibility:visible;mso-wrap-style:square;mso-width-percent:0;mso-height-percent:0;mso-wrap-distance-left:9pt;mso-wrap-distance-top:3.6pt;mso-wrap-distance-right:9pt;mso-wrap-distance-bottom:3.6pt;mso-position-horizontal:left;mso-position-horizontal-relative:page;mso-position-vertical:bottom;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" fillcolor="#c1df87 [1940]" strokeweight="3.75pt">
                <v:textbox>
                  <w:txbxContent>
                    <w:p w14:paraId="2718F843" w14:textId="09428226" w:rsidR="00C64738" w:rsidRPr="00B77DDB" w:rsidRDefault="00134FCE" w:rsidP="00BE6BE0">
                      <w:pPr>
                        <w:rPr>
                          <w:noProof/>
                          <w:sz w:val="16"/>
                          <w:szCs w:val="16"/>
                        </w:rPr>
                      </w:pPr>
                      <w:r w:rsidRPr="00523E09">
                        <w:rPr>
                          <w:b/>
                          <w:bCs/>
                          <w:color w:val="000000" w:themeColor="text1"/>
                          <w:sz w:val="16"/>
                          <w:szCs w:val="16"/>
                        </w:rPr>
                        <w:t>FUNCTIONING OF RESIDENTIAL CARE HOME.</w:t>
                      </w:r>
                      <w:r w:rsidR="00DE20C9" w:rsidRPr="00523E09">
                        <w:rPr>
                          <w:noProof/>
                          <w:sz w:val="16"/>
                          <w:szCs w:val="16"/>
                        </w:rPr>
                        <w:t xml:space="preserve"> </w:t>
                      </w:r>
                    </w:p>
                    <w:p w14:paraId="4E4A5CDF" w14:textId="5231B9D6" w:rsidR="00B77DDB" w:rsidRPr="00226F76" w:rsidRDefault="00B77DDB" w:rsidP="00B77DDB">
                      <w:pPr>
                        <w:rPr>
                          <w:rFonts w:ascii="Arial" w:hAnsi="Arial" w:cs="Arial"/>
                          <w:color w:val="000000" w:themeColor="text1"/>
                          <w:sz w:val="16"/>
                          <w:szCs w:val="16"/>
                        </w:rPr>
                      </w:pPr>
                      <w:r w:rsidRPr="00226F76">
                        <w:rPr>
                          <w:rFonts w:ascii="Arial" w:hAnsi="Arial" w:cs="Arial"/>
                          <w:color w:val="000000" w:themeColor="text1"/>
                          <w:sz w:val="16"/>
                          <w:szCs w:val="16"/>
                        </w:rPr>
                        <w:t>Residential care homes operate by providing a range of services that support resident’s physical, emotional, and social needs. Their aim is to help people live comfortably while still encouraging freedom. Staff provide daily care such as wash, getting dressed maintain personal hygiene, always treating them with respect. Care homes also prepare nutritious meals and help residents eat if they need assistance. Staff are responsible for giving medication at the right times and making sure it is taken safely to help manage residents’ health conditions</w:t>
                      </w:r>
                      <w:r w:rsidR="00EE264D">
                        <w:rPr>
                          <w:rFonts w:ascii="Arial" w:hAnsi="Arial" w:cs="Arial"/>
                          <w:color w:val="000000" w:themeColor="text1"/>
                          <w:sz w:val="16"/>
                          <w:szCs w:val="16"/>
                        </w:rPr>
                        <w:t xml:space="preserve"> (NHS, 2023). </w:t>
                      </w:r>
                      <w:r w:rsidRPr="00226F76">
                        <w:rPr>
                          <w:rFonts w:ascii="Arial" w:hAnsi="Arial" w:cs="Arial"/>
                          <w:color w:val="000000" w:themeColor="text1"/>
                          <w:sz w:val="16"/>
                          <w:szCs w:val="16"/>
                        </w:rPr>
                        <w:t>Care homes also organise daily routines and planned activities that encourage residents to stay active and engaged. These activities may include exercise sessions, games, arts and crafts, music, or social events that allow residents to interact with others. Maintaining an active lifestyle can help improve both physical and mental wellbeing. Staff often work together with nurses, doctors, and other healthcare professionals to ensure that residents receive the correct medical care when needed</w:t>
                      </w:r>
                      <w:r w:rsidR="00161584">
                        <w:rPr>
                          <w:rFonts w:ascii="Arial" w:hAnsi="Arial" w:cs="Arial"/>
                          <w:color w:val="000000" w:themeColor="text1"/>
                          <w:sz w:val="16"/>
                          <w:szCs w:val="16"/>
                        </w:rPr>
                        <w:t xml:space="preserve"> (C</w:t>
                      </w:r>
                      <w:r w:rsidR="00F463BF">
                        <w:rPr>
                          <w:rFonts w:ascii="Arial" w:hAnsi="Arial" w:cs="Arial"/>
                          <w:color w:val="000000" w:themeColor="text1"/>
                          <w:sz w:val="16"/>
                          <w:szCs w:val="16"/>
                        </w:rPr>
                        <w:t>QC</w:t>
                      </w:r>
                      <w:r w:rsidR="00161584">
                        <w:rPr>
                          <w:rFonts w:ascii="Arial" w:hAnsi="Arial" w:cs="Arial"/>
                          <w:color w:val="000000" w:themeColor="text1"/>
                          <w:sz w:val="16"/>
                          <w:szCs w:val="16"/>
                        </w:rPr>
                        <w:t>, 202</w:t>
                      </w:r>
                      <w:r w:rsidR="00275F92">
                        <w:rPr>
                          <w:rFonts w:ascii="Arial" w:hAnsi="Arial" w:cs="Arial"/>
                          <w:color w:val="000000" w:themeColor="text1"/>
                          <w:sz w:val="16"/>
                          <w:szCs w:val="16"/>
                        </w:rPr>
                        <w:t>3</w:t>
                      </w:r>
                      <w:r w:rsidR="00BF4F57">
                        <w:rPr>
                          <w:rFonts w:ascii="Arial" w:hAnsi="Arial" w:cs="Arial"/>
                          <w:color w:val="000000" w:themeColor="text1"/>
                          <w:sz w:val="16"/>
                          <w:szCs w:val="16"/>
                        </w:rPr>
                        <w:t xml:space="preserve">). </w:t>
                      </w:r>
                      <w:r w:rsidRPr="00226F76">
                        <w:rPr>
                          <w:rFonts w:ascii="Arial" w:hAnsi="Arial" w:cs="Arial"/>
                          <w:color w:val="000000" w:themeColor="text1"/>
                          <w:sz w:val="16"/>
                          <w:szCs w:val="16"/>
                        </w:rPr>
                        <w:t>Good communication between staff members is also important to make sure that each resident’s care plan is followed properly. Through teamwork and careful planning, residential care homes aim to create a supportive environment that promotes comfort, safety, and independence for everyone living there</w:t>
                      </w:r>
                      <w:r w:rsidR="00262E2B">
                        <w:rPr>
                          <w:rFonts w:ascii="Arial" w:hAnsi="Arial" w:cs="Arial"/>
                          <w:color w:val="000000" w:themeColor="text1"/>
                          <w:sz w:val="16"/>
                          <w:szCs w:val="16"/>
                        </w:rPr>
                        <w:t>.</w:t>
                      </w:r>
                    </w:p>
                    <w:p w14:paraId="0809CF7E" w14:textId="3B6EBCC4" w:rsidR="00BE6BE0" w:rsidRPr="00226F76" w:rsidRDefault="00BE6BE0" w:rsidP="00BE6BE0">
                      <w:pPr>
                        <w:rPr>
                          <w:rFonts w:ascii="Arial" w:hAnsi="Arial" w:cs="Arial"/>
                          <w:color w:val="000000" w:themeColor="text1"/>
                        </w:rPr>
                      </w:pPr>
                    </w:p>
                    <w:p w14:paraId="7B69BC2F" w14:textId="77777777" w:rsidR="00BE6BE0" w:rsidRPr="00226F76" w:rsidRDefault="00BE6BE0" w:rsidP="00BE6BE0">
                      <w:pPr>
                        <w:rPr>
                          <w:rFonts w:ascii="Arial" w:hAnsi="Arial" w:cs="Arial"/>
                          <w:color w:val="000000" w:themeColor="text1"/>
                        </w:rPr>
                      </w:pPr>
                    </w:p>
                  </w:txbxContent>
                </v:textbox>
                <w10:wrap type="square" anchorx="page" anchory="page"/>
              </v:shape>
            </w:pict>
          </mc:Fallback>
        </mc:AlternateContent>
      </w:r>
      <w:r w:rsidR="00B77DDB" w:rsidRPr="00262E2B">
        <w:rPr>
          <w:rFonts w:ascii="Arial" w:hAnsi="Arial" w:cs="Arial"/>
          <w:noProof/>
        </w:rPr>
        <mc:AlternateContent>
          <mc:Choice Requires="wps">
            <w:drawing>
              <wp:anchor distT="45720" distB="45720" distL="114300" distR="114300" simplePos="0" relativeHeight="251642368" behindDoc="0" locked="0" layoutInCell="1" allowOverlap="1" wp14:anchorId="04CAE92E" wp14:editId="4F329303">
                <wp:simplePos x="0" y="0"/>
                <wp:positionH relativeFrom="margin">
                  <wp:posOffset>-914400</wp:posOffset>
                </wp:positionH>
                <wp:positionV relativeFrom="margin">
                  <wp:posOffset>25400</wp:posOffset>
                </wp:positionV>
                <wp:extent cx="3689985" cy="3208655"/>
                <wp:effectExtent l="19050" t="19050" r="43815" b="29845"/>
                <wp:wrapSquare wrapText="bothSides"/>
                <wp:docPr id="4" name="Text Box 4">
                  <a:hlinkClick xmlns:a="http://schemas.openxmlformats.org/drawingml/2006/main" r:id="rId19"/>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9985" cy="3208655"/>
                        </a:xfrm>
                        <a:prstGeom prst="rect">
                          <a:avLst/>
                        </a:prstGeom>
                        <a:solidFill>
                          <a:schemeClr val="accent1">
                            <a:lumMod val="60000"/>
                            <a:lumOff val="40000"/>
                          </a:schemeClr>
                        </a:solidFill>
                        <a:ln w="47625">
                          <a:solidFill>
                            <a:schemeClr val="accent2"/>
                          </a:solidFill>
                          <a:miter lim="800000"/>
                          <a:headEnd/>
                          <a:tailEnd/>
                        </a:ln>
                        <a:effectLst>
                          <a:softEdge rad="25400"/>
                        </a:effectLst>
                      </wps:spPr>
                      <wps:txbx>
                        <w:txbxContent>
                          <w:p w14:paraId="7CC9FDD4" w14:textId="4E987FAF" w:rsidR="006A50AA" w:rsidRDefault="00507797" w:rsidP="00376531">
                            <w:pPr>
                              <w:suppressLineNumbers/>
                              <w:rPr>
                                <w:b/>
                                <w:bCs/>
                                <w:color w:val="000000" w:themeColor="text1"/>
                                <w:sz w:val="16"/>
                                <w:szCs w:val="16"/>
                              </w:rPr>
                            </w:pPr>
                            <w:r w:rsidRPr="003C773F">
                              <w:rPr>
                                <w:b/>
                                <w:bCs/>
                                <w:color w:val="000000" w:themeColor="text1"/>
                                <w:sz w:val="16"/>
                                <w:szCs w:val="16"/>
                              </w:rPr>
                              <w:t>INTRODUCTION.</w:t>
                            </w:r>
                          </w:p>
                          <w:p w14:paraId="0C911A68" w14:textId="72E7BDCB" w:rsidR="00B77DDB" w:rsidRPr="00B77DDB" w:rsidRDefault="00B77DDB" w:rsidP="00B77DDB">
                            <w:pPr>
                              <w:suppressLineNumbers/>
                              <w:rPr>
                                <w:rFonts w:ascii="Arial" w:hAnsi="Arial" w:cs="Arial"/>
                                <w:color w:val="000000" w:themeColor="text1"/>
                                <w:sz w:val="16"/>
                                <w:szCs w:val="16"/>
                              </w:rPr>
                            </w:pPr>
                            <w:r w:rsidRPr="00B77DDB">
                              <w:rPr>
                                <w:rFonts w:ascii="Arial" w:hAnsi="Arial" w:cs="Arial"/>
                                <w:color w:val="000000" w:themeColor="text1"/>
                                <w:sz w:val="16"/>
                                <w:szCs w:val="16"/>
                              </w:rPr>
                              <w:t>Residential care home is a place for people who cannot live on their own and need help with daily activities. This usually includes older people or individuals with disabilities who need regular support</w:t>
                            </w:r>
                            <w:r w:rsidR="00C37B2B">
                              <w:rPr>
                                <w:rFonts w:ascii="Arial" w:hAnsi="Arial" w:cs="Arial"/>
                                <w:color w:val="000000" w:themeColor="text1"/>
                                <w:sz w:val="16"/>
                                <w:szCs w:val="16"/>
                              </w:rPr>
                              <w:t xml:space="preserve"> </w:t>
                            </w:r>
                            <w:r w:rsidR="004A1305">
                              <w:rPr>
                                <w:rFonts w:ascii="Arial" w:hAnsi="Arial" w:cs="Arial"/>
                                <w:color w:val="000000" w:themeColor="text1"/>
                                <w:sz w:val="16"/>
                                <w:szCs w:val="16"/>
                              </w:rPr>
                              <w:t>(NHS, 2023; Age UK, 2022).</w:t>
                            </w:r>
                            <w:r w:rsidRPr="00B77DDB">
                              <w:rPr>
                                <w:rFonts w:ascii="Arial" w:hAnsi="Arial" w:cs="Arial"/>
                                <w:color w:val="000000" w:themeColor="text1"/>
                                <w:sz w:val="16"/>
                                <w:szCs w:val="16"/>
                              </w:rPr>
                              <w:t xml:space="preserve"> Care staff assist residents with tasks such as washing, dressing, eating, moving around, and taking medication</w:t>
                            </w:r>
                            <w:r w:rsidR="008A685F">
                              <w:rPr>
                                <w:rFonts w:ascii="Arial" w:hAnsi="Arial" w:cs="Arial"/>
                                <w:color w:val="000000" w:themeColor="text1"/>
                                <w:sz w:val="16"/>
                                <w:szCs w:val="16"/>
                              </w:rPr>
                              <w:t xml:space="preserve"> (Age UK, 2022).</w:t>
                            </w:r>
                            <w:r w:rsidRPr="00B77DDB">
                              <w:rPr>
                                <w:rFonts w:ascii="Arial" w:hAnsi="Arial" w:cs="Arial"/>
                                <w:color w:val="000000" w:themeColor="text1"/>
                                <w:sz w:val="16"/>
                                <w:szCs w:val="16"/>
                              </w:rPr>
                              <w:t xml:space="preserve"> The aim is to provide a safe and comfortable environment where residents can stay independent as possible while receiving the care they need. Residents are encouraged take part in activities, socialise, keeping in touch with family, and receive care that suits their personal needs and wellbeing. Overall, care homes provide both practical and emotional support to help residents live as happily and comfortably as possible</w:t>
                            </w:r>
                            <w:r w:rsidR="00A212A3">
                              <w:rPr>
                                <w:rFonts w:ascii="Arial" w:hAnsi="Arial" w:cs="Arial"/>
                                <w:color w:val="000000" w:themeColor="text1"/>
                                <w:sz w:val="16"/>
                                <w:szCs w:val="16"/>
                              </w:rPr>
                              <w:t xml:space="preserve"> </w:t>
                            </w:r>
                          </w:p>
                          <w:p w14:paraId="792591D5" w14:textId="75C9B3A6" w:rsidR="00B77DDB" w:rsidRPr="00C4714D" w:rsidRDefault="00557971" w:rsidP="00376531">
                            <w:pPr>
                              <w:suppressLineNumbers/>
                              <w:rPr>
                                <w:b/>
                                <w:bCs/>
                                <w:color w:val="000000" w:themeColor="text1"/>
                                <w:sz w:val="16"/>
                                <w:szCs w:val="16"/>
                              </w:rPr>
                            </w:pPr>
                            <w:r>
                              <w:rPr>
                                <w:noProof/>
                              </w:rPr>
                              <w:drawing>
                                <wp:inline distT="0" distB="0" distL="0" distR="0" wp14:anchorId="55FDE376" wp14:editId="080BFEF6">
                                  <wp:extent cx="3026410" cy="1167779"/>
                                  <wp:effectExtent l="0" t="0" r="2540" b="0"/>
                                  <wp:docPr id="41128020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26410" cy="1167779"/>
                                          </a:xfrm>
                                          <a:prstGeom prst="rect">
                                            <a:avLst/>
                                          </a:prstGeom>
                                          <a:noFill/>
                                          <a:ln>
                                            <a:noFill/>
                                          </a:ln>
                                        </pic:spPr>
                                      </pic:pic>
                                    </a:graphicData>
                                  </a:graphic>
                                </wp:inline>
                              </w:drawing>
                            </w:r>
                          </w:p>
                          <w:p w14:paraId="0A437EDC" w14:textId="7EFB4F23" w:rsidR="004C6D59" w:rsidRPr="00C708B2" w:rsidRDefault="004C6D59" w:rsidP="00376531">
                            <w:pPr>
                              <w:suppressLineNumbers/>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5" type="#_x0000_t202" href="https://uowtsd-my.sharepoint.com/personal/2509873_student_uwtsd_ac_uk/Documents/FINAL WORK.docx?web=1" style="position:absolute;margin-left:-1in;margin-top:2pt;width:290.55pt;height:252.65pt;z-index:251642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" o:button="t" fillcolor="#c1df87 [1940]" strokecolor="#63a537 [3205]" strokeweight="3.75pt">
                <v:fill o:detectmouseclick="t"/>
                <v:textbox>
                  <w:txbxContent>
                    <w:p w14:paraId="7CC9FDD4" w14:textId="4E987FAF" w:rsidR="006A50AA" w:rsidRDefault="00507797" w:rsidP="00376531">
                      <w:pPr>
                        <w:suppressLineNumbers/>
                        <w:rPr>
                          <w:b/>
                          <w:bCs/>
                          <w:color w:val="000000" w:themeColor="text1"/>
                          <w:sz w:val="16"/>
                          <w:szCs w:val="16"/>
                        </w:rPr>
                      </w:pPr>
                      <w:r w:rsidRPr="003C773F">
                        <w:rPr>
                          <w:b/>
                          <w:bCs/>
                          <w:color w:val="000000" w:themeColor="text1"/>
                          <w:sz w:val="16"/>
                          <w:szCs w:val="16"/>
                        </w:rPr>
                        <w:t>INTRODUCTION.</w:t>
                      </w:r>
                    </w:p>
                    <w:p w14:paraId="0C911A68" w14:textId="72E7BDCB" w:rsidR="00B77DDB" w:rsidRPr="00B77DDB" w:rsidRDefault="00B77DDB" w:rsidP="00B77DDB">
                      <w:pPr>
                        <w:suppressLineNumbers/>
                        <w:rPr>
                          <w:rFonts w:ascii="Arial" w:hAnsi="Arial" w:cs="Arial"/>
                          <w:color w:val="000000" w:themeColor="text1"/>
                          <w:sz w:val="16"/>
                          <w:szCs w:val="16"/>
                        </w:rPr>
                      </w:pPr>
                      <w:r w:rsidRPr="00B77DDB">
                        <w:rPr>
                          <w:rFonts w:ascii="Arial" w:hAnsi="Arial" w:cs="Arial"/>
                          <w:color w:val="000000" w:themeColor="text1"/>
                          <w:sz w:val="16"/>
                          <w:szCs w:val="16"/>
                        </w:rPr>
                        <w:t>Residential care home is a place for people who cannot live on their own and need help with daily activities. This usually includes older people or individuals with disabilities who need regular support</w:t>
                      </w:r>
                      <w:r w:rsidR="00C37B2B">
                        <w:rPr>
                          <w:rFonts w:ascii="Arial" w:hAnsi="Arial" w:cs="Arial"/>
                          <w:color w:val="000000" w:themeColor="text1"/>
                          <w:sz w:val="16"/>
                          <w:szCs w:val="16"/>
                        </w:rPr>
                        <w:t xml:space="preserve"> </w:t>
                      </w:r>
                      <w:r w:rsidR="004A1305">
                        <w:rPr>
                          <w:rFonts w:ascii="Arial" w:hAnsi="Arial" w:cs="Arial"/>
                          <w:color w:val="000000" w:themeColor="text1"/>
                          <w:sz w:val="16"/>
                          <w:szCs w:val="16"/>
                        </w:rPr>
                        <w:t>(NHS, 2023; Age UK, 2022).</w:t>
                      </w:r>
                      <w:r w:rsidRPr="00B77DDB">
                        <w:rPr>
                          <w:rFonts w:ascii="Arial" w:hAnsi="Arial" w:cs="Arial"/>
                          <w:color w:val="000000" w:themeColor="text1"/>
                          <w:sz w:val="16"/>
                          <w:szCs w:val="16"/>
                        </w:rPr>
                        <w:t xml:space="preserve"> Care staff assist residents with tasks such as washing, dressing, eating, moving around, and taking medication</w:t>
                      </w:r>
                      <w:r w:rsidR="008A685F">
                        <w:rPr>
                          <w:rFonts w:ascii="Arial" w:hAnsi="Arial" w:cs="Arial"/>
                          <w:color w:val="000000" w:themeColor="text1"/>
                          <w:sz w:val="16"/>
                          <w:szCs w:val="16"/>
                        </w:rPr>
                        <w:t xml:space="preserve"> (Age UK, 2022).</w:t>
                      </w:r>
                      <w:r w:rsidRPr="00B77DDB">
                        <w:rPr>
                          <w:rFonts w:ascii="Arial" w:hAnsi="Arial" w:cs="Arial"/>
                          <w:color w:val="000000" w:themeColor="text1"/>
                          <w:sz w:val="16"/>
                          <w:szCs w:val="16"/>
                        </w:rPr>
                        <w:t xml:space="preserve"> The aim is to provide a safe and comfortable environment where residents can stay independent as possible while receiving the care they need. Residents are encouraged take part in activities, socialise, keeping in touch with family, and receive care that suits their personal needs and wellbeing. Overall, care homes provide both practical and emotional support to help residents live as happily and comfortably as possible</w:t>
                      </w:r>
                      <w:r w:rsidR="00A212A3">
                        <w:rPr>
                          <w:rFonts w:ascii="Arial" w:hAnsi="Arial" w:cs="Arial"/>
                          <w:color w:val="000000" w:themeColor="text1"/>
                          <w:sz w:val="16"/>
                          <w:szCs w:val="16"/>
                        </w:rPr>
                        <w:t xml:space="preserve"> </w:t>
                      </w:r>
                    </w:p>
                    <w:p w14:paraId="792591D5" w14:textId="75C9B3A6" w:rsidR="00B77DDB" w:rsidRPr="00C4714D" w:rsidRDefault="00557971" w:rsidP="00376531">
                      <w:pPr>
                        <w:suppressLineNumbers/>
                        <w:rPr>
                          <w:b/>
                          <w:bCs/>
                          <w:color w:val="000000" w:themeColor="text1"/>
                          <w:sz w:val="16"/>
                          <w:szCs w:val="16"/>
                        </w:rPr>
                      </w:pPr>
                      <w:r>
                        <w:rPr>
                          <w:noProof/>
                        </w:rPr>
                        <w:drawing>
                          <wp:inline distT="0" distB="0" distL="0" distR="0" wp14:anchorId="55FDE376" wp14:editId="080BFEF6">
                            <wp:extent cx="3026410" cy="1167779"/>
                            <wp:effectExtent l="0" t="0" r="2540" b="0"/>
                            <wp:docPr id="41128020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26410" cy="1167779"/>
                                    </a:xfrm>
                                    <a:prstGeom prst="rect">
                                      <a:avLst/>
                                    </a:prstGeom>
                                    <a:noFill/>
                                    <a:ln>
                                      <a:noFill/>
                                    </a:ln>
                                  </pic:spPr>
                                </pic:pic>
                              </a:graphicData>
                            </a:graphic>
                          </wp:inline>
                        </w:drawing>
                      </w:r>
                    </w:p>
                    <w:p w14:paraId="0A437EDC" w14:textId="7EFB4F23" w:rsidR="004C6D59" w:rsidRPr="00C708B2" w:rsidRDefault="004C6D59" w:rsidP="00376531">
                      <w:pPr>
                        <w:suppressLineNumbers/>
                        <w:rPr>
                          <w:rFonts w:ascii="Arial" w:hAnsi="Arial" w:cs="Arial"/>
                          <w:sz w:val="16"/>
                          <w:szCs w:val="16"/>
                        </w:rPr>
                      </w:pPr>
                    </w:p>
                  </w:txbxContent>
                </v:textbox>
                <w10:wrap type="square" anchorx="margin" anchory="margin"/>
              </v:shape>
            </w:pict>
          </mc:Fallback>
        </mc:AlternateContent>
      </w:r>
    </w:p>
    <w:p w14:paraId="376291AE" w14:textId="4FFDD4AE" w:rsidR="000000E5" w:rsidRPr="00262E2B" w:rsidRDefault="000000E5">
      <w:pPr>
        <w:rPr>
          <w:rFonts w:ascii="Arial" w:hAnsi="Arial" w:cs="Arial"/>
          <w:b/>
          <w:bCs/>
          <w:sz w:val="28"/>
          <w:szCs w:val="28"/>
        </w:rPr>
      </w:pPr>
    </w:p>
    <w:p w14:paraId="2E9E243C" w14:textId="6A961007" w:rsidR="000000E5" w:rsidRPr="00262E2B" w:rsidRDefault="00604103">
      <w:pPr>
        <w:rPr>
          <w:rFonts w:ascii="Arial" w:hAnsi="Arial" w:cs="Arial"/>
          <w:b/>
          <w:bCs/>
          <w:sz w:val="28"/>
          <w:szCs w:val="28"/>
        </w:rPr>
      </w:pPr>
      <w:r w:rsidRPr="00262E2B">
        <w:rPr>
          <w:rFonts w:ascii="Arial" w:hAnsi="Arial" w:cs="Arial"/>
          <w:b/>
          <w:bCs/>
          <w:sz w:val="28"/>
          <w:szCs w:val="28"/>
        </w:rPr>
        <w:t xml:space="preserve">Community Ante Natal Midwifery </w:t>
      </w:r>
      <w:r w:rsidR="0028566E" w:rsidRPr="00262E2B">
        <w:rPr>
          <w:rFonts w:ascii="Arial" w:hAnsi="Arial" w:cs="Arial"/>
          <w:b/>
          <w:bCs/>
          <w:sz w:val="28"/>
          <w:szCs w:val="28"/>
        </w:rPr>
        <w:t>S</w:t>
      </w:r>
      <w:r w:rsidRPr="00262E2B">
        <w:rPr>
          <w:rFonts w:ascii="Arial" w:hAnsi="Arial" w:cs="Arial"/>
          <w:b/>
          <w:bCs/>
          <w:sz w:val="28"/>
          <w:szCs w:val="28"/>
        </w:rPr>
        <w:t xml:space="preserve">ervices </w:t>
      </w:r>
    </w:p>
    <w:p w14:paraId="652B0A26" w14:textId="77777777" w:rsidR="00CD6E0B" w:rsidRPr="00262E2B" w:rsidRDefault="00CD6E0B" w:rsidP="00CD6E0B">
      <w:pPr>
        <w:rPr>
          <w:rFonts w:ascii="Arial" w:hAnsi="Arial" w:cs="Arial"/>
          <w:sz w:val="28"/>
          <w:szCs w:val="28"/>
        </w:rPr>
      </w:pPr>
      <w:r w:rsidRPr="00262E2B">
        <w:rPr>
          <w:rFonts w:ascii="Arial" w:hAnsi="Arial" w:cs="Arial"/>
          <w:b/>
          <w:bCs/>
          <w:sz w:val="28"/>
          <w:szCs w:val="28"/>
        </w:rPr>
        <w:t>1</w:t>
      </w:r>
      <w:r w:rsidRPr="00262E2B">
        <w:rPr>
          <w:rFonts w:ascii="Arial" w:hAnsi="Arial" w:cs="Arial"/>
          <w:sz w:val="28"/>
          <w:szCs w:val="28"/>
        </w:rPr>
        <w:t xml:space="preserve">. Introduction </w:t>
      </w:r>
    </w:p>
    <w:p w14:paraId="6F81DA63" w14:textId="1578F292" w:rsidR="00E81139" w:rsidRPr="00262E2B" w:rsidRDefault="00305651" w:rsidP="00753E70">
      <w:pPr>
        <w:rPr>
          <w:rFonts w:ascii="Arial" w:hAnsi="Arial" w:cs="Arial"/>
          <w:sz w:val="24"/>
          <w:szCs w:val="24"/>
        </w:rPr>
      </w:pPr>
      <w:r w:rsidRPr="00262E2B">
        <w:rPr>
          <w:rFonts w:ascii="Arial" w:hAnsi="Arial" w:cs="Arial"/>
          <w:sz w:val="24"/>
          <w:szCs w:val="24"/>
        </w:rPr>
        <w:t>Comm</w:t>
      </w:r>
      <w:r w:rsidR="00C811BE" w:rsidRPr="00262E2B">
        <w:rPr>
          <w:rFonts w:ascii="Arial" w:hAnsi="Arial" w:cs="Arial"/>
          <w:sz w:val="24"/>
          <w:szCs w:val="24"/>
        </w:rPr>
        <w:t>unity antenatal m</w:t>
      </w:r>
      <w:r w:rsidR="00CD6E0B" w:rsidRPr="00262E2B">
        <w:rPr>
          <w:rFonts w:ascii="Arial" w:hAnsi="Arial" w:cs="Arial"/>
          <w:sz w:val="24"/>
          <w:szCs w:val="24"/>
        </w:rPr>
        <w:t xml:space="preserve">idwifery services </w:t>
      </w:r>
      <w:r w:rsidR="001D0E03" w:rsidRPr="00262E2B">
        <w:rPr>
          <w:rFonts w:ascii="Arial" w:hAnsi="Arial" w:cs="Arial"/>
          <w:sz w:val="24"/>
          <w:szCs w:val="24"/>
        </w:rPr>
        <w:t>is</w:t>
      </w:r>
      <w:r w:rsidR="00CD6E0B" w:rsidRPr="00262E2B">
        <w:rPr>
          <w:rFonts w:ascii="Arial" w:hAnsi="Arial" w:cs="Arial"/>
          <w:sz w:val="24"/>
          <w:szCs w:val="24"/>
        </w:rPr>
        <w:t xml:space="preserve"> an</w:t>
      </w:r>
      <w:r w:rsidR="00A6588B" w:rsidRPr="00262E2B">
        <w:rPr>
          <w:rFonts w:ascii="Arial" w:hAnsi="Arial" w:cs="Arial"/>
          <w:sz w:val="24"/>
          <w:szCs w:val="24"/>
        </w:rPr>
        <w:t xml:space="preserve"> essential </w:t>
      </w:r>
      <w:r w:rsidR="00886950" w:rsidRPr="00262E2B">
        <w:rPr>
          <w:rFonts w:ascii="Arial" w:hAnsi="Arial" w:cs="Arial"/>
          <w:sz w:val="24"/>
          <w:szCs w:val="24"/>
        </w:rPr>
        <w:t>part</w:t>
      </w:r>
      <w:r w:rsidR="00BE0C08" w:rsidRPr="00262E2B">
        <w:rPr>
          <w:rFonts w:ascii="Arial" w:hAnsi="Arial" w:cs="Arial"/>
          <w:sz w:val="24"/>
          <w:szCs w:val="24"/>
        </w:rPr>
        <w:t xml:space="preserve"> of maternity car</w:t>
      </w:r>
      <w:r w:rsidR="00B079B0" w:rsidRPr="00262E2B">
        <w:rPr>
          <w:rFonts w:ascii="Arial" w:hAnsi="Arial" w:cs="Arial"/>
          <w:sz w:val="24"/>
          <w:szCs w:val="24"/>
        </w:rPr>
        <w:t>e. C</w:t>
      </w:r>
      <w:r w:rsidR="005964C6" w:rsidRPr="00262E2B">
        <w:rPr>
          <w:rFonts w:ascii="Arial" w:hAnsi="Arial" w:cs="Arial"/>
          <w:sz w:val="24"/>
          <w:szCs w:val="24"/>
        </w:rPr>
        <w:t>ommunity antenatal midwifery services</w:t>
      </w:r>
      <w:r w:rsidR="00687DD6" w:rsidRPr="00262E2B">
        <w:rPr>
          <w:rFonts w:ascii="Arial" w:hAnsi="Arial" w:cs="Arial"/>
          <w:sz w:val="24"/>
          <w:szCs w:val="24"/>
        </w:rPr>
        <w:t xml:space="preserve"> are the care and support provided for pregnant woman</w:t>
      </w:r>
      <w:r w:rsidR="00D41B05" w:rsidRPr="00262E2B">
        <w:rPr>
          <w:rFonts w:ascii="Arial" w:hAnsi="Arial" w:cs="Arial"/>
          <w:sz w:val="24"/>
          <w:szCs w:val="24"/>
        </w:rPr>
        <w:t xml:space="preserve"> by midwives within their communities.</w:t>
      </w:r>
      <w:r w:rsidR="004A5C03" w:rsidRPr="00262E2B">
        <w:rPr>
          <w:rFonts w:ascii="Arial" w:hAnsi="Arial" w:cs="Arial"/>
          <w:sz w:val="24"/>
          <w:szCs w:val="24"/>
        </w:rPr>
        <w:t xml:space="preserve"> As opposed hospital care, it implies the use of local resources</w:t>
      </w:r>
      <w:r w:rsidR="00BC275E" w:rsidRPr="00262E2B">
        <w:rPr>
          <w:rFonts w:ascii="Arial" w:hAnsi="Arial" w:cs="Arial"/>
          <w:sz w:val="24"/>
          <w:szCs w:val="24"/>
        </w:rPr>
        <w:t>, such as GP clinics, health centres, or even home visits</w:t>
      </w:r>
      <w:r w:rsidR="009A51FE" w:rsidRPr="00262E2B">
        <w:rPr>
          <w:rFonts w:ascii="Arial" w:hAnsi="Arial" w:cs="Arial"/>
          <w:sz w:val="24"/>
          <w:szCs w:val="24"/>
        </w:rPr>
        <w:t>, to care for pregnant women</w:t>
      </w:r>
      <w:r w:rsidR="005C2DD4" w:rsidRPr="00262E2B">
        <w:rPr>
          <w:rFonts w:ascii="Arial" w:hAnsi="Arial" w:cs="Arial"/>
          <w:sz w:val="24"/>
          <w:szCs w:val="24"/>
        </w:rPr>
        <w:t xml:space="preserve"> </w:t>
      </w:r>
      <w:r w:rsidR="00521CEB" w:rsidRPr="00262E2B">
        <w:rPr>
          <w:rFonts w:ascii="Arial" w:hAnsi="Arial" w:cs="Arial"/>
          <w:sz w:val="24"/>
          <w:szCs w:val="24"/>
        </w:rPr>
        <w:t>(Norris,</w:t>
      </w:r>
      <w:r w:rsidR="00A6588B" w:rsidRPr="00262E2B">
        <w:rPr>
          <w:rFonts w:ascii="Arial" w:hAnsi="Arial" w:cs="Arial"/>
          <w:sz w:val="24"/>
          <w:szCs w:val="24"/>
        </w:rPr>
        <w:t xml:space="preserve"> 2026)</w:t>
      </w:r>
      <w:r w:rsidR="00521CEB" w:rsidRPr="00262E2B">
        <w:rPr>
          <w:rFonts w:ascii="Arial" w:hAnsi="Arial" w:cs="Arial"/>
          <w:sz w:val="24"/>
          <w:szCs w:val="24"/>
        </w:rPr>
        <w:t>.</w:t>
      </w:r>
      <w:r w:rsidR="005C2DD4" w:rsidRPr="00262E2B">
        <w:rPr>
          <w:rFonts w:ascii="Arial" w:hAnsi="Arial" w:cs="Arial"/>
          <w:sz w:val="24"/>
          <w:szCs w:val="24"/>
        </w:rPr>
        <w:t xml:space="preserve"> </w:t>
      </w:r>
      <w:r w:rsidR="009A51FE" w:rsidRPr="00262E2B">
        <w:rPr>
          <w:rFonts w:ascii="Arial" w:hAnsi="Arial" w:cs="Arial"/>
          <w:sz w:val="24"/>
          <w:szCs w:val="24"/>
        </w:rPr>
        <w:t xml:space="preserve">This </w:t>
      </w:r>
      <w:r w:rsidR="00121F2F" w:rsidRPr="00262E2B">
        <w:rPr>
          <w:rFonts w:ascii="Arial" w:hAnsi="Arial" w:cs="Arial"/>
          <w:sz w:val="24"/>
          <w:szCs w:val="24"/>
        </w:rPr>
        <w:t>type of</w:t>
      </w:r>
      <w:r w:rsidR="009A51FE" w:rsidRPr="00262E2B">
        <w:rPr>
          <w:rFonts w:ascii="Arial" w:hAnsi="Arial" w:cs="Arial"/>
          <w:sz w:val="24"/>
          <w:szCs w:val="24"/>
        </w:rPr>
        <w:t xml:space="preserve"> </w:t>
      </w:r>
      <w:r w:rsidR="00C900E6" w:rsidRPr="00262E2B">
        <w:rPr>
          <w:rFonts w:ascii="Arial" w:hAnsi="Arial" w:cs="Arial"/>
          <w:sz w:val="24"/>
          <w:szCs w:val="24"/>
        </w:rPr>
        <w:t xml:space="preserve">care places the woman at the centre and encourages a personalised and supportive approach </w:t>
      </w:r>
      <w:r w:rsidR="00205982" w:rsidRPr="00262E2B">
        <w:rPr>
          <w:rFonts w:ascii="Arial" w:hAnsi="Arial" w:cs="Arial"/>
          <w:sz w:val="24"/>
          <w:szCs w:val="24"/>
        </w:rPr>
        <w:t>to pregnancy and childbirth. This report will discuss the background of community midwifery, how the services operate</w:t>
      </w:r>
      <w:r w:rsidR="00121F2F" w:rsidRPr="00262E2B">
        <w:rPr>
          <w:rFonts w:ascii="Arial" w:hAnsi="Arial" w:cs="Arial"/>
          <w:sz w:val="24"/>
          <w:szCs w:val="24"/>
        </w:rPr>
        <w:t>, and the way they can improve people’s quality of life.</w:t>
      </w:r>
    </w:p>
    <w:p w14:paraId="51B606D7" w14:textId="02F1EEDD" w:rsidR="00CD6E0B" w:rsidRPr="00262E2B" w:rsidRDefault="00CD6E0B" w:rsidP="00753E70">
      <w:pPr>
        <w:rPr>
          <w:rFonts w:ascii="Arial" w:hAnsi="Arial" w:cs="Arial"/>
          <w:sz w:val="24"/>
          <w:szCs w:val="24"/>
        </w:rPr>
      </w:pPr>
    </w:p>
    <w:p w14:paraId="40AD4176" w14:textId="21451799" w:rsidR="00CD6E0B" w:rsidRPr="00262E2B" w:rsidRDefault="00CD6E0B" w:rsidP="00CD6E0B">
      <w:pPr>
        <w:rPr>
          <w:rFonts w:ascii="Arial" w:hAnsi="Arial" w:cs="Arial"/>
          <w:sz w:val="24"/>
          <w:szCs w:val="24"/>
        </w:rPr>
      </w:pPr>
      <w:r w:rsidRPr="00262E2B">
        <w:rPr>
          <w:rStyle w:val="Heading1Char"/>
          <w:rFonts w:ascii="Arial" w:hAnsi="Arial" w:cs="Arial"/>
          <w:color w:val="000000" w:themeColor="text1"/>
          <w:sz w:val="24"/>
          <w:szCs w:val="24"/>
        </w:rPr>
        <w:t>2</w:t>
      </w:r>
      <w:r w:rsidRPr="00262E2B">
        <w:rPr>
          <w:rFonts w:ascii="Arial" w:hAnsi="Arial" w:cs="Arial"/>
          <w:sz w:val="24"/>
          <w:szCs w:val="24"/>
        </w:rPr>
        <w:t>. Histor</w:t>
      </w:r>
      <w:r w:rsidR="00DE38C5" w:rsidRPr="00262E2B">
        <w:rPr>
          <w:rFonts w:ascii="Arial" w:hAnsi="Arial" w:cs="Arial"/>
          <w:sz w:val="24"/>
          <w:szCs w:val="24"/>
        </w:rPr>
        <w:t>y</w:t>
      </w:r>
    </w:p>
    <w:p w14:paraId="3B66B702" w14:textId="0D2A3525" w:rsidR="00641B74" w:rsidRPr="00262E2B" w:rsidRDefault="00920104" w:rsidP="00641B74">
      <w:pPr>
        <w:rPr>
          <w:rFonts w:ascii="Arial" w:hAnsi="Arial" w:cs="Arial"/>
          <w:sz w:val="24"/>
          <w:szCs w:val="24"/>
        </w:rPr>
      </w:pPr>
      <w:r w:rsidRPr="00262E2B">
        <w:rPr>
          <w:rFonts w:ascii="Arial" w:hAnsi="Arial" w:cs="Arial"/>
          <w:sz w:val="24"/>
          <w:szCs w:val="24"/>
        </w:rPr>
        <w:t>The tradition of community midw</w:t>
      </w:r>
      <w:r w:rsidR="00CC3CF4" w:rsidRPr="00262E2B">
        <w:rPr>
          <w:rFonts w:ascii="Arial" w:hAnsi="Arial" w:cs="Arial"/>
          <w:sz w:val="24"/>
          <w:szCs w:val="24"/>
        </w:rPr>
        <w:t>ifery goes back to the pre-</w:t>
      </w:r>
      <w:r w:rsidR="003D234B" w:rsidRPr="00262E2B">
        <w:rPr>
          <w:rFonts w:ascii="Arial" w:hAnsi="Arial" w:cs="Arial"/>
          <w:sz w:val="24"/>
          <w:szCs w:val="24"/>
        </w:rPr>
        <w:t>NHS (National Health Ser</w:t>
      </w:r>
      <w:r w:rsidR="006A2471" w:rsidRPr="00262E2B">
        <w:rPr>
          <w:rFonts w:ascii="Arial" w:hAnsi="Arial" w:cs="Arial"/>
          <w:sz w:val="24"/>
          <w:szCs w:val="24"/>
        </w:rPr>
        <w:t>vices)</w:t>
      </w:r>
      <w:r w:rsidR="005C271E" w:rsidRPr="00262E2B">
        <w:rPr>
          <w:rFonts w:ascii="Arial" w:hAnsi="Arial" w:cs="Arial"/>
          <w:sz w:val="24"/>
          <w:szCs w:val="24"/>
        </w:rPr>
        <w:t xml:space="preserve"> days when</w:t>
      </w:r>
      <w:r w:rsidR="00DC1700" w:rsidRPr="00262E2B">
        <w:rPr>
          <w:rFonts w:ascii="Arial" w:hAnsi="Arial" w:cs="Arial"/>
          <w:sz w:val="24"/>
          <w:szCs w:val="24"/>
        </w:rPr>
        <w:t xml:space="preserve"> </w:t>
      </w:r>
      <w:r w:rsidR="009E3FD0" w:rsidRPr="00262E2B">
        <w:rPr>
          <w:rFonts w:ascii="Arial" w:hAnsi="Arial" w:cs="Arial"/>
          <w:sz w:val="24"/>
          <w:szCs w:val="24"/>
        </w:rPr>
        <w:t>most</w:t>
      </w:r>
      <w:r w:rsidR="005C271E" w:rsidRPr="00262E2B">
        <w:rPr>
          <w:rFonts w:ascii="Arial" w:hAnsi="Arial" w:cs="Arial"/>
          <w:sz w:val="24"/>
          <w:szCs w:val="24"/>
        </w:rPr>
        <w:t xml:space="preserve"> babies were</w:t>
      </w:r>
      <w:r w:rsidR="00F7264C" w:rsidRPr="00262E2B">
        <w:rPr>
          <w:rFonts w:ascii="Arial" w:hAnsi="Arial" w:cs="Arial"/>
          <w:sz w:val="24"/>
          <w:szCs w:val="24"/>
        </w:rPr>
        <w:t xml:space="preserve"> deli</w:t>
      </w:r>
      <w:r w:rsidR="00195458" w:rsidRPr="00262E2B">
        <w:rPr>
          <w:rFonts w:ascii="Arial" w:hAnsi="Arial" w:cs="Arial"/>
          <w:sz w:val="24"/>
          <w:szCs w:val="24"/>
        </w:rPr>
        <w:t>vered at home under the care</w:t>
      </w:r>
      <w:r w:rsidR="003E3F9B" w:rsidRPr="00262E2B">
        <w:rPr>
          <w:rFonts w:ascii="Arial" w:hAnsi="Arial" w:cs="Arial"/>
          <w:sz w:val="24"/>
          <w:szCs w:val="24"/>
        </w:rPr>
        <w:t xml:space="preserve"> of self-employed midwives</w:t>
      </w:r>
      <w:r w:rsidR="005210EE" w:rsidRPr="00262E2B">
        <w:rPr>
          <w:rFonts w:ascii="Arial" w:hAnsi="Arial" w:cs="Arial"/>
          <w:sz w:val="24"/>
          <w:szCs w:val="24"/>
        </w:rPr>
        <w:t>. Hospital birth</w:t>
      </w:r>
      <w:r w:rsidR="00612E40" w:rsidRPr="00262E2B">
        <w:rPr>
          <w:rFonts w:ascii="Arial" w:hAnsi="Arial" w:cs="Arial"/>
          <w:sz w:val="24"/>
          <w:szCs w:val="24"/>
        </w:rPr>
        <w:t xml:space="preserve"> </w:t>
      </w:r>
      <w:r w:rsidR="00906671" w:rsidRPr="00262E2B">
        <w:rPr>
          <w:rFonts w:ascii="Arial" w:hAnsi="Arial" w:cs="Arial"/>
          <w:sz w:val="24"/>
          <w:szCs w:val="24"/>
        </w:rPr>
        <w:t xml:space="preserve">slowly became the standard through the </w:t>
      </w:r>
      <w:r w:rsidR="008F3CCB" w:rsidRPr="00262E2B">
        <w:rPr>
          <w:rFonts w:ascii="Arial" w:hAnsi="Arial" w:cs="Arial"/>
          <w:sz w:val="24"/>
          <w:szCs w:val="24"/>
        </w:rPr>
        <w:t xml:space="preserve">twentieth </w:t>
      </w:r>
      <w:r w:rsidR="00906671" w:rsidRPr="00262E2B">
        <w:rPr>
          <w:rFonts w:ascii="Arial" w:hAnsi="Arial" w:cs="Arial"/>
          <w:sz w:val="24"/>
          <w:szCs w:val="24"/>
        </w:rPr>
        <w:t>century with a p</w:t>
      </w:r>
      <w:r w:rsidR="008F3CCB" w:rsidRPr="00262E2B">
        <w:rPr>
          <w:rFonts w:ascii="Arial" w:hAnsi="Arial" w:cs="Arial"/>
          <w:sz w:val="24"/>
          <w:szCs w:val="24"/>
        </w:rPr>
        <w:t xml:space="preserve">eak in the 1970s when more than 3/5 </w:t>
      </w:r>
      <w:r w:rsidR="00E0262B" w:rsidRPr="00262E2B">
        <w:rPr>
          <w:rFonts w:ascii="Arial" w:hAnsi="Arial" w:cs="Arial"/>
          <w:sz w:val="24"/>
          <w:szCs w:val="24"/>
        </w:rPr>
        <w:t xml:space="preserve">of all births happened in a health care </w:t>
      </w:r>
      <w:r w:rsidR="00607A0C" w:rsidRPr="00262E2B">
        <w:rPr>
          <w:rFonts w:ascii="Arial" w:hAnsi="Arial" w:cs="Arial"/>
          <w:sz w:val="24"/>
          <w:szCs w:val="24"/>
        </w:rPr>
        <w:t>facility. This</w:t>
      </w:r>
      <w:r w:rsidR="002166CE" w:rsidRPr="00262E2B">
        <w:rPr>
          <w:rFonts w:ascii="Arial" w:hAnsi="Arial" w:cs="Arial"/>
          <w:sz w:val="24"/>
          <w:szCs w:val="24"/>
        </w:rPr>
        <w:t xml:space="preserve"> </w:t>
      </w:r>
      <w:r w:rsidR="00607A0C" w:rsidRPr="00262E2B">
        <w:rPr>
          <w:rFonts w:ascii="Arial" w:hAnsi="Arial" w:cs="Arial"/>
          <w:sz w:val="24"/>
          <w:szCs w:val="24"/>
        </w:rPr>
        <w:t>portrayed supre</w:t>
      </w:r>
      <w:r w:rsidR="0019256E" w:rsidRPr="00262E2B">
        <w:rPr>
          <w:rFonts w:ascii="Arial" w:hAnsi="Arial" w:cs="Arial"/>
          <w:sz w:val="24"/>
          <w:szCs w:val="24"/>
        </w:rPr>
        <w:t xml:space="preserve">macy of the medical model with its perception </w:t>
      </w:r>
      <w:r w:rsidR="00815A48" w:rsidRPr="00262E2B">
        <w:rPr>
          <w:rFonts w:ascii="Arial" w:hAnsi="Arial" w:cs="Arial"/>
          <w:sz w:val="24"/>
          <w:szCs w:val="24"/>
        </w:rPr>
        <w:t>of birth being something dangerous by nature (Nurfa</w:t>
      </w:r>
      <w:r w:rsidR="001013A8" w:rsidRPr="00262E2B">
        <w:rPr>
          <w:rFonts w:ascii="Arial" w:hAnsi="Arial" w:cs="Arial"/>
          <w:sz w:val="24"/>
          <w:szCs w:val="24"/>
        </w:rPr>
        <w:t>dilah &amp; Nurrokhmadani, 2025)</w:t>
      </w:r>
      <w:r w:rsidR="00180D47" w:rsidRPr="00262E2B">
        <w:rPr>
          <w:rFonts w:ascii="Arial" w:hAnsi="Arial" w:cs="Arial"/>
          <w:sz w:val="24"/>
          <w:szCs w:val="24"/>
        </w:rPr>
        <w:t>.</w:t>
      </w:r>
      <w:r w:rsidR="006237B5" w:rsidRPr="00262E2B">
        <w:rPr>
          <w:rFonts w:ascii="Arial" w:hAnsi="Arial" w:cs="Arial"/>
          <w:sz w:val="24"/>
          <w:szCs w:val="24"/>
        </w:rPr>
        <w:t xml:space="preserve"> </w:t>
      </w:r>
      <w:r w:rsidR="00180D47" w:rsidRPr="00262E2B">
        <w:rPr>
          <w:rFonts w:ascii="Arial" w:hAnsi="Arial" w:cs="Arial"/>
          <w:sz w:val="24"/>
          <w:szCs w:val="24"/>
        </w:rPr>
        <w:t xml:space="preserve">It hit its bottom in 1993 with the publication of the report </w:t>
      </w:r>
      <w:r w:rsidR="007063B7" w:rsidRPr="00262E2B">
        <w:rPr>
          <w:rFonts w:ascii="Arial" w:hAnsi="Arial" w:cs="Arial"/>
          <w:sz w:val="24"/>
          <w:szCs w:val="24"/>
        </w:rPr>
        <w:t xml:space="preserve">“Changin Childbirth”, </w:t>
      </w:r>
      <w:r w:rsidR="008A7B2D" w:rsidRPr="00262E2B">
        <w:rPr>
          <w:rFonts w:ascii="Arial" w:hAnsi="Arial" w:cs="Arial"/>
          <w:sz w:val="24"/>
          <w:szCs w:val="24"/>
        </w:rPr>
        <w:t>w</w:t>
      </w:r>
      <w:r w:rsidR="007063B7" w:rsidRPr="00262E2B">
        <w:rPr>
          <w:rFonts w:ascii="Arial" w:hAnsi="Arial" w:cs="Arial"/>
          <w:sz w:val="24"/>
          <w:szCs w:val="24"/>
        </w:rPr>
        <w:t>hich stated that the woman was at the centre of her care. This policy promoted the ide</w:t>
      </w:r>
      <w:r w:rsidR="00FE615A" w:rsidRPr="00262E2B">
        <w:rPr>
          <w:rFonts w:ascii="Arial" w:hAnsi="Arial" w:cs="Arial"/>
          <w:sz w:val="24"/>
          <w:szCs w:val="24"/>
        </w:rPr>
        <w:t>a</w:t>
      </w:r>
      <w:r w:rsidR="007063B7" w:rsidRPr="00262E2B">
        <w:rPr>
          <w:rFonts w:ascii="Arial" w:hAnsi="Arial" w:cs="Arial"/>
          <w:sz w:val="24"/>
          <w:szCs w:val="24"/>
        </w:rPr>
        <w:t xml:space="preserve"> of choice, continuity </w:t>
      </w:r>
      <w:r w:rsidR="00FE615A" w:rsidRPr="00262E2B">
        <w:rPr>
          <w:rFonts w:ascii="Arial" w:hAnsi="Arial" w:cs="Arial"/>
          <w:sz w:val="24"/>
          <w:szCs w:val="24"/>
        </w:rPr>
        <w:t xml:space="preserve">and control amongst women in assisting the </w:t>
      </w:r>
      <w:r w:rsidR="00B471CA" w:rsidRPr="00262E2B">
        <w:rPr>
          <w:rFonts w:ascii="Arial" w:hAnsi="Arial" w:cs="Arial"/>
          <w:sz w:val="24"/>
          <w:szCs w:val="24"/>
        </w:rPr>
        <w:t>community-based</w:t>
      </w:r>
      <w:r w:rsidR="00FE615A" w:rsidRPr="00262E2B">
        <w:rPr>
          <w:rFonts w:ascii="Arial" w:hAnsi="Arial" w:cs="Arial"/>
          <w:sz w:val="24"/>
          <w:szCs w:val="24"/>
        </w:rPr>
        <w:t xml:space="preserve"> alternatives, such as homebirths and midwifery</w:t>
      </w:r>
      <w:r w:rsidR="001D61CD" w:rsidRPr="00262E2B">
        <w:rPr>
          <w:rFonts w:ascii="Arial" w:hAnsi="Arial" w:cs="Arial"/>
          <w:sz w:val="24"/>
          <w:szCs w:val="24"/>
        </w:rPr>
        <w:t xml:space="preserve">-led units. This was reinforced further with </w:t>
      </w:r>
      <w:r w:rsidR="00DE62E6" w:rsidRPr="00262E2B">
        <w:rPr>
          <w:rFonts w:ascii="Arial" w:hAnsi="Arial" w:cs="Arial"/>
          <w:sz w:val="24"/>
          <w:szCs w:val="24"/>
        </w:rPr>
        <w:t>“</w:t>
      </w:r>
      <w:r w:rsidR="001D61CD" w:rsidRPr="00262E2B">
        <w:rPr>
          <w:rFonts w:ascii="Arial" w:hAnsi="Arial" w:cs="Arial"/>
          <w:sz w:val="24"/>
          <w:szCs w:val="24"/>
        </w:rPr>
        <w:t xml:space="preserve">Maternity </w:t>
      </w:r>
      <w:r w:rsidR="00DE62E6" w:rsidRPr="00262E2B">
        <w:rPr>
          <w:rFonts w:ascii="Arial" w:hAnsi="Arial" w:cs="Arial"/>
          <w:sz w:val="24"/>
          <w:szCs w:val="24"/>
        </w:rPr>
        <w:t>M</w:t>
      </w:r>
      <w:r w:rsidR="001D61CD" w:rsidRPr="00262E2B">
        <w:rPr>
          <w:rFonts w:ascii="Arial" w:hAnsi="Arial" w:cs="Arial"/>
          <w:sz w:val="24"/>
          <w:szCs w:val="24"/>
        </w:rPr>
        <w:t>atters</w:t>
      </w:r>
      <w:r w:rsidR="00DE62E6" w:rsidRPr="00262E2B">
        <w:rPr>
          <w:rFonts w:ascii="Arial" w:hAnsi="Arial" w:cs="Arial"/>
          <w:sz w:val="24"/>
          <w:szCs w:val="24"/>
        </w:rPr>
        <w:t>” (2007</w:t>
      </w:r>
      <w:r w:rsidR="000B2396" w:rsidRPr="00262E2B">
        <w:rPr>
          <w:rFonts w:ascii="Arial" w:hAnsi="Arial" w:cs="Arial"/>
          <w:sz w:val="24"/>
          <w:szCs w:val="24"/>
        </w:rPr>
        <w:t xml:space="preserve">) and Better Births (2016) on the importance </w:t>
      </w:r>
      <w:r w:rsidR="00951055" w:rsidRPr="00262E2B">
        <w:rPr>
          <w:rFonts w:ascii="Arial" w:hAnsi="Arial" w:cs="Arial"/>
          <w:sz w:val="24"/>
          <w:szCs w:val="24"/>
        </w:rPr>
        <w:t>of continuity of carer.</w:t>
      </w:r>
      <w:r w:rsidR="00641B74" w:rsidRPr="00262E2B">
        <w:rPr>
          <w:rFonts w:ascii="Arial" w:hAnsi="Arial" w:cs="Arial"/>
          <w:sz w:val="24"/>
          <w:szCs w:val="24"/>
        </w:rPr>
        <w:t xml:space="preserve"> </w:t>
      </w:r>
    </w:p>
    <w:p w14:paraId="647087CB" w14:textId="65627B85" w:rsidR="00641B74" w:rsidRPr="00262E2B" w:rsidRDefault="0016721B" w:rsidP="00641B74">
      <w:pPr>
        <w:rPr>
          <w:rFonts w:ascii="Arial" w:hAnsi="Arial" w:cs="Arial"/>
          <w:sz w:val="24"/>
          <w:szCs w:val="24"/>
        </w:rPr>
      </w:pPr>
      <w:r w:rsidRPr="00262E2B">
        <w:rPr>
          <w:rStyle w:val="Heading1Char"/>
          <w:rFonts w:ascii="Arial" w:hAnsi="Arial" w:cs="Arial"/>
          <w:color w:val="000000" w:themeColor="text1"/>
          <w:sz w:val="24"/>
          <w:szCs w:val="24"/>
        </w:rPr>
        <w:t>3.</w:t>
      </w:r>
      <w:r w:rsidRPr="00262E2B">
        <w:rPr>
          <w:rFonts w:ascii="Arial" w:hAnsi="Arial" w:cs="Arial"/>
          <w:sz w:val="24"/>
          <w:szCs w:val="24"/>
        </w:rPr>
        <w:t xml:space="preserve"> </w:t>
      </w:r>
      <w:r w:rsidR="00641B74" w:rsidRPr="00262E2B">
        <w:rPr>
          <w:rFonts w:ascii="Arial" w:hAnsi="Arial" w:cs="Arial"/>
          <w:sz w:val="24"/>
          <w:szCs w:val="24"/>
        </w:rPr>
        <w:t>C</w:t>
      </w:r>
      <w:r w:rsidR="00272518" w:rsidRPr="00262E2B">
        <w:rPr>
          <w:rFonts w:ascii="Arial" w:hAnsi="Arial" w:cs="Arial"/>
          <w:sz w:val="24"/>
          <w:szCs w:val="24"/>
        </w:rPr>
        <w:t>ritical Evaluation</w:t>
      </w:r>
      <w:r w:rsidR="00145F18" w:rsidRPr="00262E2B">
        <w:rPr>
          <w:rFonts w:ascii="Arial" w:hAnsi="Arial" w:cs="Arial"/>
          <w:sz w:val="24"/>
          <w:szCs w:val="24"/>
        </w:rPr>
        <w:t xml:space="preserve"> </w:t>
      </w:r>
      <w:r w:rsidR="00451A74" w:rsidRPr="00262E2B">
        <w:rPr>
          <w:rFonts w:ascii="Arial" w:hAnsi="Arial" w:cs="Arial"/>
          <w:sz w:val="24"/>
          <w:szCs w:val="24"/>
        </w:rPr>
        <w:t>of</w:t>
      </w:r>
      <w:r w:rsidR="00145F18" w:rsidRPr="00262E2B">
        <w:rPr>
          <w:rFonts w:ascii="Arial" w:hAnsi="Arial" w:cs="Arial"/>
          <w:sz w:val="24"/>
          <w:szCs w:val="24"/>
        </w:rPr>
        <w:t xml:space="preserve"> Curre</w:t>
      </w:r>
      <w:r w:rsidR="00BA4CD1" w:rsidRPr="00262E2B">
        <w:rPr>
          <w:rFonts w:ascii="Arial" w:hAnsi="Arial" w:cs="Arial"/>
          <w:sz w:val="24"/>
          <w:szCs w:val="24"/>
        </w:rPr>
        <w:t>nt Service Functions</w:t>
      </w:r>
    </w:p>
    <w:p w14:paraId="2477DC5E" w14:textId="01685ECF" w:rsidR="00214CD9" w:rsidRPr="00262E2B" w:rsidRDefault="00214CD9" w:rsidP="00641B74">
      <w:pPr>
        <w:rPr>
          <w:rFonts w:ascii="Arial" w:hAnsi="Arial" w:cs="Arial"/>
          <w:sz w:val="24"/>
          <w:szCs w:val="24"/>
        </w:rPr>
      </w:pPr>
      <w:r w:rsidRPr="00262E2B">
        <w:rPr>
          <w:rFonts w:ascii="Arial" w:hAnsi="Arial" w:cs="Arial"/>
          <w:sz w:val="24"/>
          <w:szCs w:val="24"/>
        </w:rPr>
        <w:t xml:space="preserve">The current community antenatal services are effective on different models. </w:t>
      </w:r>
      <w:r w:rsidR="0014243E" w:rsidRPr="00262E2B">
        <w:rPr>
          <w:rFonts w:ascii="Arial" w:hAnsi="Arial" w:cs="Arial"/>
          <w:sz w:val="24"/>
          <w:szCs w:val="24"/>
        </w:rPr>
        <w:t xml:space="preserve">Midwives provide women with care in </w:t>
      </w:r>
      <w:r w:rsidR="00C03AB4" w:rsidRPr="00262E2B">
        <w:rPr>
          <w:rFonts w:ascii="Arial" w:hAnsi="Arial" w:cs="Arial"/>
          <w:sz w:val="24"/>
          <w:szCs w:val="24"/>
        </w:rPr>
        <w:t>GP surgeries, Children Centre</w:t>
      </w:r>
      <w:r w:rsidR="00F42F4C" w:rsidRPr="00262E2B">
        <w:rPr>
          <w:rFonts w:ascii="Arial" w:hAnsi="Arial" w:cs="Arial"/>
          <w:sz w:val="24"/>
          <w:szCs w:val="24"/>
        </w:rPr>
        <w:t>s or community hubs. The service encompasses:</w:t>
      </w:r>
    </w:p>
    <w:p w14:paraId="5C30CA86" w14:textId="1E17A0C5" w:rsidR="009748C8" w:rsidRPr="00262E2B" w:rsidRDefault="009748C8" w:rsidP="00A65442">
      <w:pPr>
        <w:pStyle w:val="ListParagraph"/>
        <w:numPr>
          <w:ilvl w:val="0"/>
          <w:numId w:val="1"/>
        </w:numPr>
        <w:rPr>
          <w:rFonts w:ascii="Arial" w:hAnsi="Arial" w:cs="Arial"/>
          <w:sz w:val="24"/>
          <w:szCs w:val="24"/>
        </w:rPr>
      </w:pPr>
      <w:r w:rsidRPr="00262E2B">
        <w:rPr>
          <w:rFonts w:ascii="Arial" w:hAnsi="Arial" w:cs="Arial"/>
          <w:sz w:val="24"/>
          <w:szCs w:val="24"/>
        </w:rPr>
        <w:t xml:space="preserve">Antenatal visits: Routine </w:t>
      </w:r>
      <w:r w:rsidR="005F640F" w:rsidRPr="00262E2B">
        <w:rPr>
          <w:rFonts w:ascii="Arial" w:hAnsi="Arial" w:cs="Arial"/>
          <w:sz w:val="24"/>
          <w:szCs w:val="24"/>
        </w:rPr>
        <w:t>check-ups</w:t>
      </w:r>
      <w:r w:rsidR="002F0CAD" w:rsidRPr="00262E2B">
        <w:rPr>
          <w:rFonts w:ascii="Arial" w:hAnsi="Arial" w:cs="Arial"/>
          <w:sz w:val="24"/>
          <w:szCs w:val="24"/>
        </w:rPr>
        <w:t xml:space="preserve"> which physical health, </w:t>
      </w:r>
      <w:r w:rsidR="00EA00E5" w:rsidRPr="00262E2B">
        <w:rPr>
          <w:rFonts w:ascii="Arial" w:hAnsi="Arial" w:cs="Arial"/>
          <w:sz w:val="24"/>
          <w:szCs w:val="24"/>
        </w:rPr>
        <w:t>development</w:t>
      </w:r>
      <w:r w:rsidR="005F640F" w:rsidRPr="00262E2B">
        <w:rPr>
          <w:rFonts w:ascii="Arial" w:hAnsi="Arial" w:cs="Arial"/>
          <w:sz w:val="24"/>
          <w:szCs w:val="24"/>
        </w:rPr>
        <w:t xml:space="preserve"> of foetus, screening</w:t>
      </w:r>
      <w:r w:rsidR="00D03A6F" w:rsidRPr="00262E2B">
        <w:rPr>
          <w:rFonts w:ascii="Arial" w:hAnsi="Arial" w:cs="Arial"/>
          <w:sz w:val="24"/>
          <w:szCs w:val="24"/>
        </w:rPr>
        <w:t xml:space="preserve">, </w:t>
      </w:r>
      <w:r w:rsidR="005F640F" w:rsidRPr="00262E2B">
        <w:rPr>
          <w:rFonts w:ascii="Arial" w:hAnsi="Arial" w:cs="Arial"/>
          <w:sz w:val="24"/>
          <w:szCs w:val="24"/>
        </w:rPr>
        <w:t>pre pregnancy</w:t>
      </w:r>
      <w:r w:rsidR="00D03A6F" w:rsidRPr="00262E2B">
        <w:rPr>
          <w:rFonts w:ascii="Arial" w:hAnsi="Arial" w:cs="Arial"/>
          <w:sz w:val="24"/>
          <w:szCs w:val="24"/>
        </w:rPr>
        <w:t>,</w:t>
      </w:r>
      <w:r w:rsidR="005F640F" w:rsidRPr="00262E2B">
        <w:rPr>
          <w:rFonts w:ascii="Arial" w:hAnsi="Arial" w:cs="Arial"/>
          <w:sz w:val="24"/>
          <w:szCs w:val="24"/>
        </w:rPr>
        <w:t xml:space="preserve"> </w:t>
      </w:r>
      <w:r w:rsidR="00B130D2" w:rsidRPr="00262E2B">
        <w:rPr>
          <w:rFonts w:ascii="Arial" w:hAnsi="Arial" w:cs="Arial"/>
          <w:sz w:val="24"/>
          <w:szCs w:val="24"/>
        </w:rPr>
        <w:t>and birth educ</w:t>
      </w:r>
      <w:r w:rsidR="009E457D" w:rsidRPr="00262E2B">
        <w:rPr>
          <w:rFonts w:ascii="Arial" w:hAnsi="Arial" w:cs="Arial"/>
          <w:sz w:val="24"/>
          <w:szCs w:val="24"/>
        </w:rPr>
        <w:t>ation</w:t>
      </w:r>
      <w:r w:rsidR="0031318C" w:rsidRPr="00262E2B">
        <w:rPr>
          <w:rFonts w:ascii="Arial" w:hAnsi="Arial" w:cs="Arial"/>
          <w:sz w:val="24"/>
          <w:szCs w:val="24"/>
        </w:rPr>
        <w:t xml:space="preserve"> (R</w:t>
      </w:r>
      <w:r w:rsidR="000F1436" w:rsidRPr="00262E2B">
        <w:rPr>
          <w:rFonts w:ascii="Arial" w:hAnsi="Arial" w:cs="Arial"/>
          <w:sz w:val="24"/>
          <w:szCs w:val="24"/>
        </w:rPr>
        <w:t xml:space="preserve">ahman, 2025). </w:t>
      </w:r>
    </w:p>
    <w:p w14:paraId="5AAD5732" w14:textId="77777777" w:rsidR="00123C4D" w:rsidRPr="00262E2B" w:rsidRDefault="00123C4D" w:rsidP="00123C4D">
      <w:pPr>
        <w:pStyle w:val="ListParagraph"/>
        <w:rPr>
          <w:rFonts w:ascii="Arial" w:hAnsi="Arial" w:cs="Arial"/>
          <w:sz w:val="24"/>
          <w:szCs w:val="24"/>
        </w:rPr>
      </w:pPr>
    </w:p>
    <w:p w14:paraId="0E8CB43B" w14:textId="483511BD" w:rsidR="00123C4D" w:rsidRPr="00262E2B" w:rsidRDefault="000F1436" w:rsidP="00F50297">
      <w:pPr>
        <w:pStyle w:val="ListParagraph"/>
        <w:numPr>
          <w:ilvl w:val="0"/>
          <w:numId w:val="1"/>
        </w:numPr>
        <w:rPr>
          <w:rFonts w:ascii="Arial" w:hAnsi="Arial" w:cs="Arial"/>
          <w:sz w:val="24"/>
          <w:szCs w:val="24"/>
        </w:rPr>
      </w:pPr>
      <w:r w:rsidRPr="00262E2B">
        <w:rPr>
          <w:rFonts w:ascii="Arial" w:hAnsi="Arial" w:cs="Arial"/>
          <w:sz w:val="24"/>
          <w:szCs w:val="24"/>
        </w:rPr>
        <w:t>Continuity of care</w:t>
      </w:r>
      <w:r w:rsidR="00BB1DC0" w:rsidRPr="00262E2B">
        <w:rPr>
          <w:rFonts w:ascii="Arial" w:hAnsi="Arial" w:cs="Arial"/>
          <w:sz w:val="24"/>
          <w:szCs w:val="24"/>
        </w:rPr>
        <w:t>: The idea is that the women should</w:t>
      </w:r>
      <w:r w:rsidR="000C5F10" w:rsidRPr="00262E2B">
        <w:rPr>
          <w:rFonts w:ascii="Arial" w:hAnsi="Arial" w:cs="Arial"/>
          <w:sz w:val="24"/>
          <w:szCs w:val="24"/>
        </w:rPr>
        <w:t xml:space="preserve"> develop an effective</w:t>
      </w:r>
      <w:r w:rsidR="00F50297" w:rsidRPr="00262E2B">
        <w:rPr>
          <w:rFonts w:ascii="Arial" w:hAnsi="Arial" w:cs="Arial"/>
          <w:sz w:val="24"/>
          <w:szCs w:val="24"/>
        </w:rPr>
        <w:t xml:space="preserve"> therapeutic relationship with their midwives which enhances outcomes.</w:t>
      </w:r>
    </w:p>
    <w:p w14:paraId="31DDBB9B" w14:textId="77777777" w:rsidR="00F50297" w:rsidRPr="00262E2B" w:rsidRDefault="00F50297" w:rsidP="00F50297">
      <w:pPr>
        <w:pStyle w:val="ListParagraph"/>
        <w:rPr>
          <w:rFonts w:ascii="Arial" w:hAnsi="Arial" w:cs="Arial"/>
          <w:sz w:val="24"/>
          <w:szCs w:val="24"/>
        </w:rPr>
      </w:pPr>
    </w:p>
    <w:p w14:paraId="143E3757" w14:textId="77777777" w:rsidR="00F50297" w:rsidRPr="00262E2B" w:rsidRDefault="00F50297" w:rsidP="00F50297">
      <w:pPr>
        <w:pStyle w:val="ListParagraph"/>
        <w:rPr>
          <w:rFonts w:ascii="Arial" w:hAnsi="Arial" w:cs="Arial"/>
          <w:sz w:val="24"/>
          <w:szCs w:val="24"/>
        </w:rPr>
      </w:pPr>
    </w:p>
    <w:p w14:paraId="783E272D" w14:textId="502DE8B8" w:rsidR="00EB3AEA" w:rsidRPr="00262E2B" w:rsidRDefault="00E20FE3" w:rsidP="00A65442">
      <w:pPr>
        <w:pStyle w:val="ListParagraph"/>
        <w:numPr>
          <w:ilvl w:val="0"/>
          <w:numId w:val="1"/>
        </w:numPr>
        <w:rPr>
          <w:rFonts w:ascii="Arial" w:hAnsi="Arial" w:cs="Arial"/>
          <w:sz w:val="24"/>
          <w:szCs w:val="24"/>
        </w:rPr>
      </w:pPr>
      <w:r w:rsidRPr="00262E2B">
        <w:rPr>
          <w:rFonts w:ascii="Arial" w:hAnsi="Arial" w:cs="Arial"/>
          <w:sz w:val="24"/>
          <w:szCs w:val="24"/>
        </w:rPr>
        <w:t>Collaborative</w:t>
      </w:r>
      <w:r w:rsidR="00EB3AEA" w:rsidRPr="00262E2B">
        <w:rPr>
          <w:rFonts w:ascii="Arial" w:hAnsi="Arial" w:cs="Arial"/>
          <w:sz w:val="24"/>
          <w:szCs w:val="24"/>
        </w:rPr>
        <w:t xml:space="preserve"> working: Community midwives </w:t>
      </w:r>
      <w:r w:rsidRPr="00262E2B">
        <w:rPr>
          <w:rFonts w:ascii="Arial" w:hAnsi="Arial" w:cs="Arial"/>
          <w:sz w:val="24"/>
          <w:szCs w:val="24"/>
        </w:rPr>
        <w:t xml:space="preserve">work closely with GPs, obstetricians </w:t>
      </w:r>
      <w:r w:rsidR="00CB3B7B" w:rsidRPr="00262E2B">
        <w:rPr>
          <w:rFonts w:ascii="Arial" w:hAnsi="Arial" w:cs="Arial"/>
          <w:sz w:val="24"/>
          <w:szCs w:val="24"/>
        </w:rPr>
        <w:t xml:space="preserve">and </w:t>
      </w:r>
      <w:r w:rsidR="00AB0699" w:rsidRPr="00262E2B">
        <w:rPr>
          <w:rFonts w:ascii="Arial" w:hAnsi="Arial" w:cs="Arial"/>
          <w:sz w:val="24"/>
          <w:szCs w:val="24"/>
        </w:rPr>
        <w:t xml:space="preserve">health </w:t>
      </w:r>
      <w:r w:rsidR="00D31FA3" w:rsidRPr="00262E2B">
        <w:rPr>
          <w:rFonts w:ascii="Arial" w:hAnsi="Arial" w:cs="Arial"/>
          <w:sz w:val="24"/>
          <w:szCs w:val="24"/>
        </w:rPr>
        <w:t xml:space="preserve">visitors so that </w:t>
      </w:r>
      <w:r w:rsidR="004C3588" w:rsidRPr="00262E2B">
        <w:rPr>
          <w:rFonts w:ascii="Arial" w:hAnsi="Arial" w:cs="Arial"/>
          <w:sz w:val="24"/>
          <w:szCs w:val="24"/>
        </w:rPr>
        <w:t>a ho</w:t>
      </w:r>
      <w:r w:rsidR="008A44F8" w:rsidRPr="00262E2B">
        <w:rPr>
          <w:rFonts w:ascii="Arial" w:hAnsi="Arial" w:cs="Arial"/>
          <w:sz w:val="24"/>
          <w:szCs w:val="24"/>
        </w:rPr>
        <w:t>listic service is provided which meets medical, social, and emotional</w:t>
      </w:r>
      <w:r w:rsidR="00FF15F8" w:rsidRPr="00262E2B">
        <w:rPr>
          <w:rFonts w:ascii="Arial" w:hAnsi="Arial" w:cs="Arial"/>
          <w:sz w:val="24"/>
          <w:szCs w:val="24"/>
        </w:rPr>
        <w:t xml:space="preserve"> needs of the population (Nurfadilah &amp; Nurrokh</w:t>
      </w:r>
      <w:r w:rsidR="00D10C31" w:rsidRPr="00262E2B">
        <w:rPr>
          <w:rFonts w:ascii="Arial" w:hAnsi="Arial" w:cs="Arial"/>
          <w:sz w:val="24"/>
          <w:szCs w:val="24"/>
        </w:rPr>
        <w:t>madani, 2025).</w:t>
      </w:r>
    </w:p>
    <w:p w14:paraId="5226913F" w14:textId="51F420A7" w:rsidR="00EA667F" w:rsidRPr="00262E2B" w:rsidRDefault="00EA667F" w:rsidP="00ED46D0">
      <w:pPr>
        <w:pStyle w:val="ListParagraph"/>
        <w:numPr>
          <w:ilvl w:val="0"/>
          <w:numId w:val="1"/>
        </w:numPr>
        <w:rPr>
          <w:rFonts w:ascii="Arial" w:hAnsi="Arial" w:cs="Arial"/>
          <w:sz w:val="24"/>
          <w:szCs w:val="24"/>
        </w:rPr>
      </w:pPr>
      <w:r w:rsidRPr="00262E2B">
        <w:rPr>
          <w:rFonts w:ascii="Arial" w:hAnsi="Arial" w:cs="Arial"/>
          <w:sz w:val="24"/>
          <w:szCs w:val="24"/>
        </w:rPr>
        <w:lastRenderedPageBreak/>
        <w:t>Birth setting preferences: Midwives assist women in making some choices</w:t>
      </w:r>
      <w:r w:rsidR="008155F8" w:rsidRPr="00262E2B">
        <w:rPr>
          <w:rFonts w:ascii="Arial" w:hAnsi="Arial" w:cs="Arial"/>
          <w:sz w:val="24"/>
          <w:szCs w:val="24"/>
        </w:rPr>
        <w:t>: home births, midwifery</w:t>
      </w:r>
      <w:r w:rsidR="00951F41" w:rsidRPr="00262E2B">
        <w:rPr>
          <w:rFonts w:ascii="Arial" w:hAnsi="Arial" w:cs="Arial"/>
          <w:sz w:val="24"/>
          <w:szCs w:val="24"/>
        </w:rPr>
        <w:t>-based units, or hospital</w:t>
      </w:r>
      <w:r w:rsidR="00ED46D0" w:rsidRPr="00262E2B">
        <w:rPr>
          <w:rFonts w:ascii="Arial" w:hAnsi="Arial" w:cs="Arial"/>
          <w:sz w:val="24"/>
          <w:szCs w:val="24"/>
        </w:rPr>
        <w:t>s</w:t>
      </w:r>
      <w:r w:rsidR="00DC5A66" w:rsidRPr="00262E2B">
        <w:rPr>
          <w:rFonts w:ascii="Arial" w:hAnsi="Arial" w:cs="Arial"/>
          <w:sz w:val="24"/>
          <w:szCs w:val="24"/>
        </w:rPr>
        <w:t>.</w:t>
      </w:r>
    </w:p>
    <w:p w14:paraId="61DDD4F1" w14:textId="77777777" w:rsidR="00ED46D0" w:rsidRPr="00262E2B" w:rsidRDefault="00ED46D0" w:rsidP="00ED46D0">
      <w:pPr>
        <w:pStyle w:val="ListParagraph"/>
        <w:rPr>
          <w:rFonts w:ascii="Arial" w:hAnsi="Arial" w:cs="Arial"/>
          <w:sz w:val="24"/>
          <w:szCs w:val="24"/>
        </w:rPr>
      </w:pPr>
    </w:p>
    <w:p w14:paraId="7C23E59B" w14:textId="784626C3" w:rsidR="00FF0E12" w:rsidRPr="00262E2B" w:rsidRDefault="00951F41" w:rsidP="00CD6E0B">
      <w:pPr>
        <w:rPr>
          <w:rFonts w:ascii="Arial" w:hAnsi="Arial" w:cs="Arial"/>
          <w:sz w:val="24"/>
          <w:szCs w:val="24"/>
        </w:rPr>
      </w:pPr>
      <w:r w:rsidRPr="00262E2B">
        <w:rPr>
          <w:rFonts w:ascii="Arial" w:hAnsi="Arial" w:cs="Arial"/>
          <w:sz w:val="24"/>
          <w:szCs w:val="24"/>
        </w:rPr>
        <w:t xml:space="preserve">Nevertheless, </w:t>
      </w:r>
      <w:r w:rsidR="00710795" w:rsidRPr="00262E2B">
        <w:rPr>
          <w:rFonts w:ascii="Arial" w:hAnsi="Arial" w:cs="Arial"/>
          <w:sz w:val="24"/>
          <w:szCs w:val="24"/>
        </w:rPr>
        <w:t>critical evaluation of this service highlights</w:t>
      </w:r>
      <w:r w:rsidR="003B783D" w:rsidRPr="00262E2B">
        <w:rPr>
          <w:rFonts w:ascii="Arial" w:hAnsi="Arial" w:cs="Arial"/>
          <w:sz w:val="24"/>
          <w:szCs w:val="24"/>
        </w:rPr>
        <w:t xml:space="preserve"> a policy versus practice gaps for example, staff shortage </w:t>
      </w:r>
      <w:r w:rsidR="00626FF6" w:rsidRPr="00262E2B">
        <w:rPr>
          <w:rFonts w:ascii="Arial" w:hAnsi="Arial" w:cs="Arial"/>
          <w:sz w:val="24"/>
          <w:szCs w:val="24"/>
        </w:rPr>
        <w:t>implies that man</w:t>
      </w:r>
      <w:r w:rsidR="00F958F7" w:rsidRPr="00262E2B">
        <w:rPr>
          <w:rFonts w:ascii="Arial" w:hAnsi="Arial" w:cs="Arial"/>
          <w:sz w:val="24"/>
          <w:szCs w:val="24"/>
        </w:rPr>
        <w:t xml:space="preserve">y </w:t>
      </w:r>
      <w:r w:rsidR="00633CEF" w:rsidRPr="00262E2B">
        <w:rPr>
          <w:rFonts w:ascii="Arial" w:hAnsi="Arial" w:cs="Arial"/>
          <w:sz w:val="24"/>
          <w:szCs w:val="24"/>
        </w:rPr>
        <w:t xml:space="preserve">women could not find consistent support as required. In addition, the royal college of Midwives </w:t>
      </w:r>
      <w:r w:rsidR="00396E10" w:rsidRPr="00262E2B">
        <w:rPr>
          <w:rFonts w:ascii="Arial" w:hAnsi="Arial" w:cs="Arial"/>
          <w:sz w:val="24"/>
          <w:szCs w:val="24"/>
        </w:rPr>
        <w:t xml:space="preserve">are working on safe cases. </w:t>
      </w:r>
      <w:r w:rsidR="00630486" w:rsidRPr="00262E2B">
        <w:rPr>
          <w:rFonts w:ascii="Arial" w:hAnsi="Arial" w:cs="Arial"/>
          <w:sz w:val="24"/>
          <w:szCs w:val="24"/>
        </w:rPr>
        <w:t>Also,</w:t>
      </w:r>
      <w:r w:rsidR="00396E10" w:rsidRPr="00262E2B">
        <w:rPr>
          <w:rFonts w:ascii="Arial" w:hAnsi="Arial" w:cs="Arial"/>
          <w:sz w:val="24"/>
          <w:szCs w:val="24"/>
        </w:rPr>
        <w:t xml:space="preserve"> midwifery-led </w:t>
      </w:r>
      <w:r w:rsidR="00835D50" w:rsidRPr="00262E2B">
        <w:rPr>
          <w:rFonts w:ascii="Arial" w:hAnsi="Arial" w:cs="Arial"/>
          <w:sz w:val="24"/>
          <w:szCs w:val="24"/>
        </w:rPr>
        <w:t xml:space="preserve">units closures occur because of budget stress thereby restricting real </w:t>
      </w:r>
      <w:r w:rsidR="005B4BAC" w:rsidRPr="00262E2B">
        <w:rPr>
          <w:rFonts w:ascii="Arial" w:hAnsi="Arial" w:cs="Arial"/>
          <w:sz w:val="24"/>
          <w:szCs w:val="24"/>
        </w:rPr>
        <w:t>choices</w:t>
      </w:r>
      <w:r w:rsidR="00835D50" w:rsidRPr="00262E2B">
        <w:rPr>
          <w:rFonts w:ascii="Arial" w:hAnsi="Arial" w:cs="Arial"/>
          <w:sz w:val="24"/>
          <w:szCs w:val="24"/>
        </w:rPr>
        <w:t xml:space="preserve"> hence, there is </w:t>
      </w:r>
      <w:r w:rsidR="00894B0C" w:rsidRPr="00262E2B">
        <w:rPr>
          <w:rFonts w:ascii="Arial" w:hAnsi="Arial" w:cs="Arial"/>
          <w:sz w:val="24"/>
          <w:szCs w:val="24"/>
        </w:rPr>
        <w:t>geographical inequality in service delivery (McLarty et al.,</w:t>
      </w:r>
      <w:r w:rsidR="00FF0E12" w:rsidRPr="00262E2B">
        <w:rPr>
          <w:rFonts w:ascii="Arial" w:hAnsi="Arial" w:cs="Arial"/>
          <w:sz w:val="24"/>
          <w:szCs w:val="24"/>
        </w:rPr>
        <w:t>2025)</w:t>
      </w:r>
    </w:p>
    <w:p w14:paraId="596F9D43" w14:textId="77777777" w:rsidR="00FF0E12" w:rsidRPr="00262E2B" w:rsidRDefault="00FF0E12" w:rsidP="003C6BAB">
      <w:pPr>
        <w:spacing w:after="0"/>
        <w:rPr>
          <w:rFonts w:ascii="Arial" w:hAnsi="Arial" w:cs="Arial"/>
          <w:sz w:val="24"/>
          <w:szCs w:val="24"/>
        </w:rPr>
      </w:pPr>
    </w:p>
    <w:p w14:paraId="065357BF" w14:textId="1C0B1EEA" w:rsidR="00A27E4A" w:rsidRPr="00262E2B" w:rsidRDefault="00FF0E12" w:rsidP="003C6BAB">
      <w:pPr>
        <w:spacing w:after="0"/>
        <w:rPr>
          <w:rFonts w:ascii="Arial" w:hAnsi="Arial" w:cs="Arial"/>
          <w:sz w:val="24"/>
          <w:szCs w:val="24"/>
        </w:rPr>
      </w:pPr>
      <w:r w:rsidRPr="00262E2B">
        <w:rPr>
          <w:rFonts w:ascii="Arial" w:hAnsi="Arial" w:cs="Arial"/>
          <w:sz w:val="24"/>
          <w:szCs w:val="24"/>
        </w:rPr>
        <w:t xml:space="preserve">4. </w:t>
      </w:r>
      <w:r w:rsidR="008C2635" w:rsidRPr="00262E2B">
        <w:rPr>
          <w:rFonts w:ascii="Arial" w:hAnsi="Arial" w:cs="Arial"/>
          <w:sz w:val="24"/>
          <w:szCs w:val="24"/>
        </w:rPr>
        <w:t>Significan</w:t>
      </w:r>
      <w:r w:rsidR="00221B00" w:rsidRPr="00262E2B">
        <w:rPr>
          <w:rFonts w:ascii="Arial" w:hAnsi="Arial" w:cs="Arial"/>
          <w:sz w:val="24"/>
          <w:szCs w:val="24"/>
        </w:rPr>
        <w:t xml:space="preserve">ce </w:t>
      </w:r>
      <w:r w:rsidR="00405563" w:rsidRPr="00262E2B">
        <w:rPr>
          <w:rFonts w:ascii="Arial" w:hAnsi="Arial" w:cs="Arial"/>
          <w:sz w:val="24"/>
          <w:szCs w:val="24"/>
        </w:rPr>
        <w:t>I</w:t>
      </w:r>
      <w:r w:rsidR="00221B00" w:rsidRPr="00262E2B">
        <w:rPr>
          <w:rFonts w:ascii="Arial" w:hAnsi="Arial" w:cs="Arial"/>
          <w:sz w:val="24"/>
          <w:szCs w:val="24"/>
        </w:rPr>
        <w:t xml:space="preserve">n </w:t>
      </w:r>
      <w:r w:rsidR="00405563" w:rsidRPr="00262E2B">
        <w:rPr>
          <w:rFonts w:ascii="Arial" w:hAnsi="Arial" w:cs="Arial"/>
          <w:sz w:val="24"/>
          <w:szCs w:val="24"/>
        </w:rPr>
        <w:t>Enhancing</w:t>
      </w:r>
      <w:r w:rsidR="00FE1C98" w:rsidRPr="00262E2B">
        <w:rPr>
          <w:rFonts w:ascii="Arial" w:hAnsi="Arial" w:cs="Arial"/>
          <w:sz w:val="24"/>
          <w:szCs w:val="24"/>
        </w:rPr>
        <w:t xml:space="preserve"> </w:t>
      </w:r>
      <w:r w:rsidR="00E0390A" w:rsidRPr="00262E2B">
        <w:rPr>
          <w:rFonts w:ascii="Arial" w:hAnsi="Arial" w:cs="Arial"/>
          <w:sz w:val="24"/>
          <w:szCs w:val="24"/>
        </w:rPr>
        <w:t>the</w:t>
      </w:r>
      <w:r w:rsidR="00405563" w:rsidRPr="00262E2B">
        <w:rPr>
          <w:rFonts w:ascii="Arial" w:hAnsi="Arial" w:cs="Arial"/>
          <w:sz w:val="24"/>
          <w:szCs w:val="24"/>
        </w:rPr>
        <w:t xml:space="preserve"> </w:t>
      </w:r>
      <w:r w:rsidR="00FE1C98" w:rsidRPr="00262E2B">
        <w:rPr>
          <w:rFonts w:ascii="Arial" w:hAnsi="Arial" w:cs="Arial"/>
          <w:sz w:val="24"/>
          <w:szCs w:val="24"/>
        </w:rPr>
        <w:t>Quality of Life</w:t>
      </w:r>
    </w:p>
    <w:p w14:paraId="6945ACC7" w14:textId="77777777" w:rsidR="003C6BAB" w:rsidRPr="00262E2B" w:rsidRDefault="003C6BAB" w:rsidP="003C6BAB">
      <w:pPr>
        <w:spacing w:after="0"/>
        <w:rPr>
          <w:rFonts w:ascii="Arial" w:hAnsi="Arial" w:cs="Arial"/>
          <w:sz w:val="24"/>
          <w:szCs w:val="24"/>
        </w:rPr>
      </w:pPr>
    </w:p>
    <w:p w14:paraId="7944ADD2" w14:textId="443110BD" w:rsidR="00815D10" w:rsidRPr="00262E2B" w:rsidRDefault="00815D10" w:rsidP="003C6BAB">
      <w:pPr>
        <w:spacing w:after="0"/>
        <w:rPr>
          <w:rFonts w:ascii="Arial" w:hAnsi="Arial" w:cs="Arial"/>
          <w:sz w:val="24"/>
          <w:szCs w:val="24"/>
        </w:rPr>
      </w:pPr>
      <w:r w:rsidRPr="00262E2B">
        <w:rPr>
          <w:rFonts w:ascii="Arial" w:hAnsi="Arial" w:cs="Arial"/>
          <w:sz w:val="24"/>
          <w:szCs w:val="24"/>
        </w:rPr>
        <w:t xml:space="preserve">The community antenatal midwifery services have significantly </w:t>
      </w:r>
      <w:r w:rsidR="003C6BAB" w:rsidRPr="00262E2B">
        <w:rPr>
          <w:rFonts w:ascii="Arial" w:hAnsi="Arial" w:cs="Arial"/>
          <w:sz w:val="24"/>
          <w:szCs w:val="24"/>
        </w:rPr>
        <w:t>improved population health outcomes despite its challenges:</w:t>
      </w:r>
    </w:p>
    <w:p w14:paraId="667EB714" w14:textId="77777777" w:rsidR="003C6BAB" w:rsidRPr="00262E2B" w:rsidRDefault="003C6BAB" w:rsidP="00CD6E0B">
      <w:pPr>
        <w:rPr>
          <w:rFonts w:ascii="Arial" w:hAnsi="Arial" w:cs="Arial"/>
          <w:sz w:val="24"/>
          <w:szCs w:val="24"/>
        </w:rPr>
      </w:pPr>
    </w:p>
    <w:p w14:paraId="491F7455" w14:textId="593ECC11" w:rsidR="00D73AEB" w:rsidRPr="00262E2B" w:rsidRDefault="007006CE" w:rsidP="00CD6E0B">
      <w:pPr>
        <w:rPr>
          <w:rFonts w:ascii="Arial" w:hAnsi="Arial" w:cs="Arial"/>
          <w:sz w:val="24"/>
          <w:szCs w:val="24"/>
        </w:rPr>
      </w:pPr>
      <w:r w:rsidRPr="00262E2B">
        <w:rPr>
          <w:rFonts w:ascii="Arial" w:hAnsi="Arial" w:cs="Arial"/>
          <w:sz w:val="24"/>
          <w:szCs w:val="24"/>
        </w:rPr>
        <w:t xml:space="preserve">Psychological wellbeing: The continuity of the care </w:t>
      </w:r>
      <w:r w:rsidR="0065054B" w:rsidRPr="00262E2B">
        <w:rPr>
          <w:rFonts w:ascii="Arial" w:hAnsi="Arial" w:cs="Arial"/>
          <w:sz w:val="24"/>
          <w:szCs w:val="24"/>
        </w:rPr>
        <w:t xml:space="preserve">lowers anxiety and develops self-confidence. </w:t>
      </w:r>
      <w:r w:rsidR="002D0584" w:rsidRPr="00262E2B">
        <w:rPr>
          <w:rFonts w:ascii="Arial" w:hAnsi="Arial" w:cs="Arial"/>
          <w:sz w:val="24"/>
          <w:szCs w:val="24"/>
        </w:rPr>
        <w:t xml:space="preserve">Those women who are informed </w:t>
      </w:r>
      <w:r w:rsidR="00564C95" w:rsidRPr="00262E2B">
        <w:rPr>
          <w:rFonts w:ascii="Arial" w:hAnsi="Arial" w:cs="Arial"/>
          <w:sz w:val="24"/>
          <w:szCs w:val="24"/>
        </w:rPr>
        <w:t xml:space="preserve">relay that they feel safer and better equipped </w:t>
      </w:r>
      <w:r w:rsidR="00D80B57" w:rsidRPr="00262E2B">
        <w:rPr>
          <w:rFonts w:ascii="Arial" w:hAnsi="Arial" w:cs="Arial"/>
          <w:sz w:val="24"/>
          <w:szCs w:val="24"/>
        </w:rPr>
        <w:t xml:space="preserve">for delivery. This minimises the postnatal depression </w:t>
      </w:r>
      <w:r w:rsidR="00480080" w:rsidRPr="00262E2B">
        <w:rPr>
          <w:rFonts w:ascii="Arial" w:hAnsi="Arial" w:cs="Arial"/>
          <w:sz w:val="24"/>
          <w:szCs w:val="24"/>
        </w:rPr>
        <w:t>(</w:t>
      </w:r>
      <w:r w:rsidR="000046EB" w:rsidRPr="00262E2B">
        <w:rPr>
          <w:rFonts w:ascii="Arial" w:hAnsi="Arial" w:cs="Arial"/>
          <w:sz w:val="24"/>
          <w:szCs w:val="24"/>
        </w:rPr>
        <w:t>McLarty</w:t>
      </w:r>
      <w:r w:rsidR="00480080" w:rsidRPr="00262E2B">
        <w:rPr>
          <w:rFonts w:ascii="Arial" w:hAnsi="Arial" w:cs="Arial"/>
          <w:sz w:val="24"/>
          <w:szCs w:val="24"/>
        </w:rPr>
        <w:t xml:space="preserve"> et al</w:t>
      </w:r>
      <w:r w:rsidR="000046EB" w:rsidRPr="00262E2B">
        <w:rPr>
          <w:rFonts w:ascii="Arial" w:hAnsi="Arial" w:cs="Arial"/>
          <w:sz w:val="24"/>
          <w:szCs w:val="24"/>
        </w:rPr>
        <w:t xml:space="preserve">., 2025). </w:t>
      </w:r>
    </w:p>
    <w:p w14:paraId="384AAAF5" w14:textId="52A487D3" w:rsidR="001438C4" w:rsidRPr="00262E2B" w:rsidRDefault="001438C4" w:rsidP="00CD6E0B">
      <w:pPr>
        <w:rPr>
          <w:rFonts w:ascii="Arial" w:hAnsi="Arial" w:cs="Arial"/>
          <w:sz w:val="24"/>
          <w:szCs w:val="24"/>
        </w:rPr>
      </w:pPr>
      <w:r w:rsidRPr="00262E2B">
        <w:rPr>
          <w:rFonts w:ascii="Arial" w:hAnsi="Arial" w:cs="Arial"/>
          <w:sz w:val="24"/>
          <w:szCs w:val="24"/>
        </w:rPr>
        <w:t>Social and emotional support: Midwives gain a better insight into the position of women</w:t>
      </w:r>
      <w:r w:rsidR="003C717A" w:rsidRPr="00262E2B">
        <w:rPr>
          <w:rFonts w:ascii="Arial" w:hAnsi="Arial" w:cs="Arial"/>
          <w:sz w:val="24"/>
          <w:szCs w:val="24"/>
        </w:rPr>
        <w:t>, which helps</w:t>
      </w:r>
      <w:r w:rsidR="00995BB6" w:rsidRPr="00262E2B">
        <w:rPr>
          <w:rFonts w:ascii="Arial" w:hAnsi="Arial" w:cs="Arial"/>
          <w:sz w:val="24"/>
          <w:szCs w:val="24"/>
        </w:rPr>
        <w:t xml:space="preserve"> better</w:t>
      </w:r>
      <w:r w:rsidR="00DA71CA" w:rsidRPr="00262E2B">
        <w:rPr>
          <w:rFonts w:ascii="Arial" w:hAnsi="Arial" w:cs="Arial"/>
          <w:sz w:val="24"/>
          <w:szCs w:val="24"/>
        </w:rPr>
        <w:t xml:space="preserve"> safeguard the vulnerable groups</w:t>
      </w:r>
      <w:r w:rsidR="00822E6F" w:rsidRPr="00262E2B">
        <w:rPr>
          <w:rFonts w:ascii="Arial" w:hAnsi="Arial" w:cs="Arial"/>
          <w:sz w:val="24"/>
          <w:szCs w:val="24"/>
        </w:rPr>
        <w:t xml:space="preserve"> (Isobel et al., 2025).</w:t>
      </w:r>
    </w:p>
    <w:p w14:paraId="2E8DFDE4" w14:textId="677262C9" w:rsidR="00C202F7" w:rsidRPr="00262E2B" w:rsidRDefault="00430C98" w:rsidP="00CD6E0B">
      <w:pPr>
        <w:rPr>
          <w:rFonts w:ascii="Arial" w:hAnsi="Arial" w:cs="Arial"/>
          <w:sz w:val="24"/>
          <w:szCs w:val="24"/>
        </w:rPr>
      </w:pPr>
      <w:r w:rsidRPr="00262E2B">
        <w:rPr>
          <w:rFonts w:ascii="Arial" w:hAnsi="Arial" w:cs="Arial"/>
          <w:sz w:val="24"/>
          <w:szCs w:val="24"/>
        </w:rPr>
        <w:t xml:space="preserve">Empowerment and autonomy: Communal midwifery </w:t>
      </w:r>
      <w:r w:rsidR="00B22D39" w:rsidRPr="00262E2B">
        <w:rPr>
          <w:rFonts w:ascii="Arial" w:hAnsi="Arial" w:cs="Arial"/>
          <w:sz w:val="24"/>
          <w:szCs w:val="24"/>
        </w:rPr>
        <w:t xml:space="preserve">by making women partners enhances informed decision-making and agency of self, enhancing </w:t>
      </w:r>
      <w:r w:rsidR="00C202F7" w:rsidRPr="00262E2B">
        <w:rPr>
          <w:rFonts w:ascii="Arial" w:hAnsi="Arial" w:cs="Arial"/>
          <w:sz w:val="24"/>
          <w:szCs w:val="24"/>
        </w:rPr>
        <w:t>satisfaction</w:t>
      </w:r>
      <w:r w:rsidR="00B22D39" w:rsidRPr="00262E2B">
        <w:rPr>
          <w:rFonts w:ascii="Arial" w:hAnsi="Arial" w:cs="Arial"/>
          <w:sz w:val="24"/>
          <w:szCs w:val="24"/>
        </w:rPr>
        <w:t xml:space="preserve"> and the postnatal </w:t>
      </w:r>
      <w:r w:rsidR="00282FDA" w:rsidRPr="00262E2B">
        <w:rPr>
          <w:rFonts w:ascii="Arial" w:hAnsi="Arial" w:cs="Arial"/>
          <w:sz w:val="24"/>
          <w:szCs w:val="24"/>
        </w:rPr>
        <w:t>maternal wellbeing (Cahyani &amp; Surani</w:t>
      </w:r>
      <w:r w:rsidR="00C202F7" w:rsidRPr="00262E2B">
        <w:rPr>
          <w:rFonts w:ascii="Arial" w:hAnsi="Arial" w:cs="Arial"/>
          <w:sz w:val="24"/>
          <w:szCs w:val="24"/>
        </w:rPr>
        <w:t>, 2025).</w:t>
      </w:r>
    </w:p>
    <w:p w14:paraId="7E113A67" w14:textId="4B4BBB25" w:rsidR="00370613" w:rsidRPr="00262E2B" w:rsidRDefault="00370613" w:rsidP="00CD6E0B">
      <w:pPr>
        <w:rPr>
          <w:rFonts w:ascii="Arial" w:hAnsi="Arial" w:cs="Arial"/>
          <w:sz w:val="24"/>
          <w:szCs w:val="24"/>
        </w:rPr>
      </w:pPr>
      <w:r w:rsidRPr="00262E2B">
        <w:rPr>
          <w:rFonts w:ascii="Arial" w:hAnsi="Arial" w:cs="Arial"/>
          <w:sz w:val="24"/>
          <w:szCs w:val="24"/>
        </w:rPr>
        <w:t>According to NHS (2025)</w:t>
      </w:r>
      <w:r w:rsidR="00781F47" w:rsidRPr="00262E2B">
        <w:rPr>
          <w:rFonts w:ascii="Arial" w:hAnsi="Arial" w:cs="Arial"/>
          <w:sz w:val="24"/>
          <w:szCs w:val="24"/>
        </w:rPr>
        <w:t>, 36% of midwives work within the communities with improved maternal health outcomes such</w:t>
      </w:r>
      <w:r w:rsidR="006C556D" w:rsidRPr="00262E2B">
        <w:rPr>
          <w:rFonts w:ascii="Arial" w:hAnsi="Arial" w:cs="Arial"/>
          <w:sz w:val="24"/>
          <w:szCs w:val="24"/>
        </w:rPr>
        <w:t xml:space="preserve"> </w:t>
      </w:r>
      <w:r w:rsidR="006C556D" w:rsidRPr="00262E2B">
        <w:rPr>
          <w:rFonts w:ascii="Arial" w:hAnsi="Arial" w:cs="Arial"/>
          <w:b/>
          <w:bCs/>
          <w:sz w:val="24"/>
          <w:szCs w:val="24"/>
        </w:rPr>
        <w:t>as high volume of ante-natal delivery within the community</w:t>
      </w:r>
      <w:r w:rsidR="002E2E01" w:rsidRPr="00262E2B">
        <w:rPr>
          <w:rFonts w:ascii="Arial" w:hAnsi="Arial" w:cs="Arial"/>
          <w:b/>
          <w:bCs/>
          <w:sz w:val="24"/>
          <w:szCs w:val="24"/>
        </w:rPr>
        <w:t xml:space="preserve"> </w:t>
      </w:r>
      <w:r w:rsidR="002E2E01" w:rsidRPr="00262E2B">
        <w:rPr>
          <w:rFonts w:ascii="Arial" w:hAnsi="Arial" w:cs="Arial"/>
          <w:sz w:val="24"/>
          <w:szCs w:val="24"/>
        </w:rPr>
        <w:t xml:space="preserve">through early risk </w:t>
      </w:r>
      <w:r w:rsidR="00D3420A" w:rsidRPr="00262E2B">
        <w:rPr>
          <w:rFonts w:ascii="Arial" w:hAnsi="Arial" w:cs="Arial"/>
          <w:sz w:val="24"/>
          <w:szCs w:val="24"/>
        </w:rPr>
        <w:t>identification</w:t>
      </w:r>
      <w:r w:rsidR="002E2E01" w:rsidRPr="00262E2B">
        <w:rPr>
          <w:rFonts w:ascii="Arial" w:hAnsi="Arial" w:cs="Arial"/>
          <w:sz w:val="24"/>
          <w:szCs w:val="24"/>
        </w:rPr>
        <w:t xml:space="preserve"> and safeguarding. For instance, in March </w:t>
      </w:r>
      <w:r w:rsidR="00D3420A" w:rsidRPr="00262E2B">
        <w:rPr>
          <w:rFonts w:ascii="Arial" w:hAnsi="Arial" w:cs="Arial"/>
          <w:sz w:val="24"/>
          <w:szCs w:val="24"/>
        </w:rPr>
        <w:t xml:space="preserve">2025, there were 53,705 antenatal booking appointments in </w:t>
      </w:r>
      <w:r w:rsidR="00BE18D3" w:rsidRPr="00262E2B">
        <w:rPr>
          <w:rFonts w:ascii="Arial" w:hAnsi="Arial" w:cs="Arial"/>
          <w:sz w:val="24"/>
          <w:szCs w:val="24"/>
        </w:rPr>
        <w:t>England.</w:t>
      </w:r>
    </w:p>
    <w:p w14:paraId="38601ECB" w14:textId="655610C8" w:rsidR="00BE18D3" w:rsidRPr="00262E2B" w:rsidRDefault="00BE18D3" w:rsidP="00CD6E0B">
      <w:pPr>
        <w:rPr>
          <w:rFonts w:ascii="Arial" w:hAnsi="Arial" w:cs="Arial"/>
          <w:sz w:val="24"/>
          <w:szCs w:val="24"/>
        </w:rPr>
      </w:pPr>
      <w:r w:rsidRPr="00262E2B">
        <w:rPr>
          <w:rFonts w:ascii="Arial" w:hAnsi="Arial" w:cs="Arial"/>
          <w:sz w:val="24"/>
          <w:szCs w:val="24"/>
        </w:rPr>
        <w:t>Also, community-based midwifery services</w:t>
      </w:r>
      <w:r w:rsidR="00FB635C" w:rsidRPr="00262E2B">
        <w:rPr>
          <w:rFonts w:ascii="Arial" w:hAnsi="Arial" w:cs="Arial"/>
          <w:sz w:val="24"/>
          <w:szCs w:val="24"/>
        </w:rPr>
        <w:t xml:space="preserve"> </w:t>
      </w:r>
      <w:r w:rsidR="00FB635C" w:rsidRPr="00262E2B">
        <w:rPr>
          <w:rFonts w:ascii="Arial" w:hAnsi="Arial" w:cs="Arial"/>
          <w:b/>
          <w:bCs/>
          <w:sz w:val="24"/>
          <w:szCs w:val="24"/>
        </w:rPr>
        <w:t>enhanced continuity of care and reduced the pressure on hospital services</w:t>
      </w:r>
      <w:r w:rsidR="00E77C5E" w:rsidRPr="00262E2B">
        <w:rPr>
          <w:rFonts w:ascii="Arial" w:hAnsi="Arial" w:cs="Arial"/>
          <w:b/>
          <w:bCs/>
          <w:sz w:val="24"/>
          <w:szCs w:val="24"/>
        </w:rPr>
        <w:t xml:space="preserve"> </w:t>
      </w:r>
      <w:r w:rsidR="00E77C5E" w:rsidRPr="00262E2B">
        <w:rPr>
          <w:rFonts w:ascii="Arial" w:hAnsi="Arial" w:cs="Arial"/>
          <w:sz w:val="24"/>
          <w:szCs w:val="24"/>
        </w:rPr>
        <w:t xml:space="preserve">for example 97% of women </w:t>
      </w:r>
      <w:r w:rsidR="00814E3E" w:rsidRPr="00262E2B">
        <w:rPr>
          <w:rFonts w:ascii="Arial" w:hAnsi="Arial" w:cs="Arial"/>
          <w:sz w:val="24"/>
          <w:szCs w:val="24"/>
        </w:rPr>
        <w:t xml:space="preserve">starting labour at home had a normal birth with only 3% requiring </w:t>
      </w:r>
      <w:r w:rsidR="003457DB" w:rsidRPr="00262E2B">
        <w:rPr>
          <w:rFonts w:ascii="Arial" w:hAnsi="Arial" w:cs="Arial"/>
          <w:sz w:val="24"/>
          <w:szCs w:val="24"/>
        </w:rPr>
        <w:t xml:space="preserve">instrumental intervention (NHS Trust, 2017). Hence, remains </w:t>
      </w:r>
      <w:r w:rsidR="00252FCA" w:rsidRPr="00262E2B">
        <w:rPr>
          <w:rFonts w:ascii="Arial" w:hAnsi="Arial" w:cs="Arial"/>
          <w:sz w:val="24"/>
          <w:szCs w:val="24"/>
        </w:rPr>
        <w:t>a chief cornerstone in maternal healthcare in the UK.</w:t>
      </w:r>
    </w:p>
    <w:p w14:paraId="337BEAA9" w14:textId="77BF010E" w:rsidR="00A826F9" w:rsidRPr="00262E2B" w:rsidRDefault="00AD26D1" w:rsidP="00CD6E0B">
      <w:pPr>
        <w:rPr>
          <w:rFonts w:ascii="Arial" w:hAnsi="Arial" w:cs="Arial"/>
          <w:sz w:val="24"/>
          <w:szCs w:val="24"/>
        </w:rPr>
      </w:pPr>
      <w:r w:rsidRPr="00262E2B">
        <w:rPr>
          <w:rFonts w:ascii="Arial" w:hAnsi="Arial" w:cs="Arial"/>
          <w:sz w:val="24"/>
          <w:szCs w:val="24"/>
        </w:rPr>
        <w:t xml:space="preserve">5. </w:t>
      </w:r>
      <w:r w:rsidR="00A826F9" w:rsidRPr="00262E2B">
        <w:rPr>
          <w:rFonts w:ascii="Arial" w:hAnsi="Arial" w:cs="Arial"/>
          <w:sz w:val="24"/>
          <w:szCs w:val="24"/>
        </w:rPr>
        <w:t xml:space="preserve">Conclusion </w:t>
      </w:r>
    </w:p>
    <w:p w14:paraId="63C75350" w14:textId="185D0265" w:rsidR="00A826F9" w:rsidRPr="00262E2B" w:rsidRDefault="00A826F9" w:rsidP="00CD6E0B">
      <w:pPr>
        <w:rPr>
          <w:rFonts w:ascii="Arial" w:hAnsi="Arial" w:cs="Arial"/>
          <w:sz w:val="24"/>
          <w:szCs w:val="24"/>
        </w:rPr>
      </w:pPr>
      <w:r w:rsidRPr="00262E2B">
        <w:rPr>
          <w:rFonts w:ascii="Arial" w:hAnsi="Arial" w:cs="Arial"/>
          <w:sz w:val="24"/>
          <w:szCs w:val="24"/>
        </w:rPr>
        <w:t>Community midwifery recognises that pregnancy and delivery are not illness</w:t>
      </w:r>
      <w:r w:rsidR="00CE771B" w:rsidRPr="00262E2B">
        <w:rPr>
          <w:rFonts w:ascii="Arial" w:hAnsi="Arial" w:cs="Arial"/>
          <w:sz w:val="24"/>
          <w:szCs w:val="24"/>
        </w:rPr>
        <w:t xml:space="preserve">es and medical conditions but part normal life. Although there are workforce and funding </w:t>
      </w:r>
      <w:r w:rsidR="00297DCE" w:rsidRPr="00262E2B">
        <w:rPr>
          <w:rFonts w:ascii="Arial" w:hAnsi="Arial" w:cs="Arial"/>
          <w:sz w:val="24"/>
          <w:szCs w:val="24"/>
        </w:rPr>
        <w:t xml:space="preserve">concerns that risk full implementation, </w:t>
      </w:r>
      <w:r w:rsidR="004D182B" w:rsidRPr="00262E2B">
        <w:rPr>
          <w:rFonts w:ascii="Arial" w:hAnsi="Arial" w:cs="Arial"/>
          <w:sz w:val="24"/>
          <w:szCs w:val="24"/>
        </w:rPr>
        <w:t>a focus of relational con</w:t>
      </w:r>
      <w:r w:rsidR="00991F5F" w:rsidRPr="00262E2B">
        <w:rPr>
          <w:rFonts w:ascii="Arial" w:hAnsi="Arial" w:cs="Arial"/>
          <w:sz w:val="24"/>
          <w:szCs w:val="24"/>
        </w:rPr>
        <w:t>tinuity and women centred care has qualifi</w:t>
      </w:r>
      <w:r w:rsidR="00001497" w:rsidRPr="00262E2B">
        <w:rPr>
          <w:rFonts w:ascii="Arial" w:hAnsi="Arial" w:cs="Arial"/>
          <w:sz w:val="24"/>
          <w:szCs w:val="24"/>
        </w:rPr>
        <w:t>able benefits that easily offset the cost incurred.</w:t>
      </w:r>
    </w:p>
    <w:p w14:paraId="76BA8B4E" w14:textId="77777777" w:rsidR="00EE7E5E" w:rsidRPr="00F12017" w:rsidRDefault="00EE7E5E" w:rsidP="00CD6E0B">
      <w:pPr>
        <w:rPr>
          <w:rFonts w:ascii="Arial" w:hAnsi="Arial" w:cs="Arial"/>
          <w:sz w:val="24"/>
          <w:szCs w:val="24"/>
        </w:rPr>
      </w:pPr>
    </w:p>
    <w:p w14:paraId="0D187359" w14:textId="77777777" w:rsidR="004152D9" w:rsidRPr="00F12017" w:rsidRDefault="004152D9" w:rsidP="00CD6E0B">
      <w:pPr>
        <w:rPr>
          <w:rFonts w:ascii="Arial" w:hAnsi="Arial" w:cs="Arial"/>
          <w:sz w:val="24"/>
          <w:szCs w:val="24"/>
        </w:rPr>
      </w:pPr>
    </w:p>
    <w:p w14:paraId="7643A203" w14:textId="77777777" w:rsidR="004152D9" w:rsidRPr="00D0321C" w:rsidRDefault="004152D9" w:rsidP="00CD6E0B">
      <w:pPr>
        <w:rPr>
          <w:rFonts w:ascii="Arial" w:hAnsi="Arial" w:cs="Arial"/>
          <w:sz w:val="28"/>
          <w:szCs w:val="28"/>
        </w:rPr>
      </w:pPr>
    </w:p>
    <w:p w14:paraId="514C64DC" w14:textId="77777777" w:rsidR="00D27C20" w:rsidRPr="00262E2B" w:rsidRDefault="00D27C20" w:rsidP="00D27C20">
      <w:pPr>
        <w:rPr>
          <w:rFonts w:ascii="Arial" w:hAnsi="Arial" w:cs="Arial"/>
          <w:b/>
          <w:bCs/>
          <w:sz w:val="28"/>
          <w:szCs w:val="28"/>
        </w:rPr>
      </w:pPr>
      <w:r w:rsidRPr="00262E2B">
        <w:rPr>
          <w:rFonts w:ascii="Arial" w:hAnsi="Arial" w:cs="Arial"/>
          <w:b/>
          <w:bCs/>
          <w:sz w:val="28"/>
          <w:szCs w:val="28"/>
        </w:rPr>
        <w:t>References</w:t>
      </w:r>
    </w:p>
    <w:p w14:paraId="4B87ECC2" w14:textId="244B403C" w:rsidR="00AF5D5D" w:rsidRPr="00262E2B" w:rsidRDefault="00D27C20" w:rsidP="0066543E">
      <w:pPr>
        <w:spacing w:after="0"/>
        <w:rPr>
          <w:rFonts w:ascii="Arial" w:hAnsi="Arial" w:cs="Arial"/>
          <w:sz w:val="28"/>
          <w:szCs w:val="28"/>
          <w:lang w:val="en-CA"/>
        </w:rPr>
      </w:pPr>
      <w:r w:rsidRPr="00262E2B">
        <w:rPr>
          <w:rFonts w:ascii="Arial" w:hAnsi="Arial" w:cs="Arial"/>
          <w:sz w:val="28"/>
          <w:szCs w:val="28"/>
          <w:lang w:val="en-CA"/>
        </w:rPr>
        <w:t xml:space="preserve">Cahyani, M. and Surani, E. (2025) “Evaluation </w:t>
      </w:r>
      <w:r w:rsidR="002F1337" w:rsidRPr="00262E2B">
        <w:rPr>
          <w:rFonts w:ascii="Arial" w:hAnsi="Arial" w:cs="Arial"/>
          <w:sz w:val="28"/>
          <w:szCs w:val="28"/>
          <w:lang w:val="en-CA"/>
        </w:rPr>
        <w:t>of</w:t>
      </w:r>
      <w:r w:rsidRPr="00262E2B">
        <w:rPr>
          <w:rFonts w:ascii="Arial" w:hAnsi="Arial" w:cs="Arial"/>
          <w:sz w:val="28"/>
          <w:szCs w:val="28"/>
          <w:lang w:val="en-CA"/>
        </w:rPr>
        <w:t xml:space="preserve"> Midwives’ Compliance In Implementing </w:t>
      </w:r>
      <w:r w:rsidR="00E0390A" w:rsidRPr="00262E2B">
        <w:rPr>
          <w:rFonts w:ascii="Arial" w:hAnsi="Arial" w:cs="Arial"/>
          <w:sz w:val="28"/>
          <w:szCs w:val="28"/>
          <w:lang w:val="en-CA"/>
        </w:rPr>
        <w:t>the</w:t>
      </w:r>
      <w:r w:rsidRPr="00262E2B">
        <w:rPr>
          <w:rFonts w:ascii="Arial" w:hAnsi="Arial" w:cs="Arial"/>
          <w:sz w:val="28"/>
          <w:szCs w:val="28"/>
          <w:lang w:val="en-CA"/>
        </w:rPr>
        <w:t xml:space="preserve"> Principles Of Respectful Maternity Care In Antenatal Care Services At Community Health Centers,” </w:t>
      </w:r>
      <w:r w:rsidRPr="00262E2B">
        <w:rPr>
          <w:rFonts w:ascii="Arial" w:hAnsi="Arial" w:cs="Arial"/>
          <w:i/>
          <w:iCs/>
          <w:sz w:val="28"/>
          <w:szCs w:val="28"/>
          <w:lang w:val="en-CA"/>
        </w:rPr>
        <w:t>Jurnal Maternitas Kebidanan</w:t>
      </w:r>
      <w:r w:rsidRPr="00262E2B">
        <w:rPr>
          <w:rFonts w:ascii="Arial" w:hAnsi="Arial" w:cs="Arial"/>
          <w:sz w:val="28"/>
          <w:szCs w:val="28"/>
          <w:lang w:val="en-CA"/>
        </w:rPr>
        <w:t xml:space="preserve">, 10(2), pp. 109–118. Available at: </w:t>
      </w:r>
      <w:hyperlink r:id="rId21" w:history="1">
        <w:r w:rsidRPr="00262E2B">
          <w:rPr>
            <w:rStyle w:val="Hyperlink"/>
            <w:rFonts w:ascii="Arial" w:hAnsi="Arial" w:cs="Arial"/>
            <w:sz w:val="28"/>
            <w:szCs w:val="28"/>
            <w:lang w:val="en-CA"/>
          </w:rPr>
          <w:t>https://jurnal.unprimdn.ac.id/index.php/jumkep/article/view/7248</w:t>
        </w:r>
      </w:hyperlink>
    </w:p>
    <w:p w14:paraId="652CB224" w14:textId="404B3A50" w:rsidR="00D27C20" w:rsidRPr="00262E2B" w:rsidRDefault="00D27C20" w:rsidP="0066543E">
      <w:pPr>
        <w:spacing w:after="0"/>
        <w:rPr>
          <w:rFonts w:ascii="Arial" w:hAnsi="Arial" w:cs="Arial"/>
          <w:sz w:val="28"/>
          <w:szCs w:val="28"/>
          <w:lang w:val="en-CA"/>
        </w:rPr>
      </w:pPr>
      <w:r w:rsidRPr="00262E2B">
        <w:rPr>
          <w:rFonts w:ascii="Arial" w:hAnsi="Arial" w:cs="Arial"/>
          <w:sz w:val="28"/>
          <w:szCs w:val="28"/>
          <w:lang w:val="en-CA"/>
        </w:rPr>
        <w:t>Isobel, S.</w:t>
      </w:r>
      <w:r w:rsidR="00557971" w:rsidRPr="00262E2B">
        <w:rPr>
          <w:rFonts w:ascii="Arial" w:hAnsi="Arial" w:cs="Arial"/>
          <w:sz w:val="28"/>
          <w:szCs w:val="28"/>
          <w:lang w:val="en-CA"/>
        </w:rPr>
        <w:t xml:space="preserve">, Dixon, K., Tutt, a., Clay, B. and Lim-Gibson, S. </w:t>
      </w:r>
      <w:r w:rsidRPr="00262E2B">
        <w:rPr>
          <w:rFonts w:ascii="Arial" w:hAnsi="Arial" w:cs="Arial"/>
          <w:sz w:val="28"/>
          <w:szCs w:val="28"/>
          <w:lang w:val="en-CA"/>
        </w:rPr>
        <w:t xml:space="preserve">(2025) “The Challenging Process of Developing an Antenatal Social Intervention for Parents </w:t>
      </w:r>
      <w:r w:rsidR="00E0390A" w:rsidRPr="00262E2B">
        <w:rPr>
          <w:rFonts w:ascii="Arial" w:hAnsi="Arial" w:cs="Arial"/>
          <w:sz w:val="28"/>
          <w:szCs w:val="28"/>
          <w:lang w:val="en-CA"/>
        </w:rPr>
        <w:t>from</w:t>
      </w:r>
      <w:r w:rsidRPr="00262E2B">
        <w:rPr>
          <w:rFonts w:ascii="Arial" w:hAnsi="Arial" w:cs="Arial"/>
          <w:sz w:val="28"/>
          <w:szCs w:val="28"/>
          <w:lang w:val="en-CA"/>
        </w:rPr>
        <w:t xml:space="preserve"> Culturally Diverse Backgrounds to Reduce Postnatal Distress: A Participatory Action Research Study,” </w:t>
      </w:r>
      <w:r w:rsidRPr="00262E2B">
        <w:rPr>
          <w:rFonts w:ascii="Arial" w:hAnsi="Arial" w:cs="Arial"/>
          <w:i/>
          <w:iCs/>
          <w:sz w:val="28"/>
          <w:szCs w:val="28"/>
          <w:lang w:val="en-CA"/>
        </w:rPr>
        <w:t>Health Expectations</w:t>
      </w:r>
      <w:r w:rsidRPr="00262E2B">
        <w:rPr>
          <w:rFonts w:ascii="Arial" w:hAnsi="Arial" w:cs="Arial"/>
          <w:sz w:val="28"/>
          <w:szCs w:val="28"/>
          <w:lang w:val="en-CA"/>
        </w:rPr>
        <w:t xml:space="preserve">, 28(1), p. e70135. Available at: </w:t>
      </w:r>
      <w:hyperlink r:id="rId22" w:history="1">
        <w:r w:rsidRPr="00262E2B">
          <w:rPr>
            <w:rStyle w:val="Hyperlink"/>
            <w:rFonts w:ascii="Arial" w:hAnsi="Arial" w:cs="Arial"/>
            <w:sz w:val="28"/>
            <w:szCs w:val="28"/>
            <w:lang w:val="en-CA"/>
          </w:rPr>
          <w:t>https://doi.org/10.1111/hex.70135</w:t>
        </w:r>
      </w:hyperlink>
      <w:r w:rsidRPr="00262E2B">
        <w:rPr>
          <w:rFonts w:ascii="Arial" w:hAnsi="Arial" w:cs="Arial"/>
          <w:sz w:val="28"/>
          <w:szCs w:val="28"/>
          <w:lang w:val="en-CA"/>
        </w:rPr>
        <w:t>.</w:t>
      </w:r>
    </w:p>
    <w:p w14:paraId="638C10C8" w14:textId="50812171" w:rsidR="00D27C20" w:rsidRPr="00AF5D5D" w:rsidRDefault="00D27C20" w:rsidP="0066543E">
      <w:pPr>
        <w:spacing w:after="0"/>
        <w:rPr>
          <w:rFonts w:ascii="Arial" w:hAnsi="Arial" w:cs="Arial"/>
          <w:sz w:val="28"/>
          <w:szCs w:val="28"/>
        </w:rPr>
      </w:pPr>
      <w:r w:rsidRPr="00262E2B">
        <w:rPr>
          <w:rFonts w:ascii="Arial" w:hAnsi="Arial" w:cs="Arial"/>
          <w:sz w:val="28"/>
          <w:szCs w:val="28"/>
          <w:lang w:val="en-CA"/>
        </w:rPr>
        <w:t>Maseko, B</w:t>
      </w:r>
      <w:r w:rsidR="00034256" w:rsidRPr="00262E2B">
        <w:rPr>
          <w:rFonts w:ascii="Arial" w:hAnsi="Arial" w:cs="Arial"/>
          <w:sz w:val="28"/>
          <w:szCs w:val="28"/>
        </w:rPr>
        <w:t>., kuyere, A, mndala, L</w:t>
      </w:r>
      <w:r w:rsidRPr="00262E2B">
        <w:rPr>
          <w:rFonts w:ascii="Arial" w:hAnsi="Arial" w:cs="Arial"/>
          <w:sz w:val="28"/>
          <w:szCs w:val="28"/>
          <w:lang w:val="en-CA"/>
        </w:rPr>
        <w:t xml:space="preserve"> (2025) “Approaches, barriers, and facilitators to and strategies for normalizing the provision of Ultrasound Scanning by Midwives in the Antenatal Clinic.” Available at: </w:t>
      </w:r>
      <w:hyperlink r:id="rId23" w:history="1">
        <w:r w:rsidRPr="00262E2B">
          <w:rPr>
            <w:rStyle w:val="Hyperlink"/>
            <w:rFonts w:ascii="Arial" w:hAnsi="Arial" w:cs="Arial"/>
            <w:sz w:val="28"/>
            <w:szCs w:val="28"/>
            <w:lang w:val="en-CA"/>
          </w:rPr>
          <w:t>https://www.researchsquare.com/article/rs-7508771/latest</w:t>
        </w:r>
      </w:hyperlink>
      <w:r w:rsidRPr="00262E2B">
        <w:rPr>
          <w:rFonts w:ascii="Arial" w:hAnsi="Arial" w:cs="Arial"/>
          <w:sz w:val="28"/>
          <w:szCs w:val="28"/>
          <w:lang w:val="en-CA"/>
        </w:rPr>
        <w:t xml:space="preserve"> </w:t>
      </w:r>
    </w:p>
    <w:p w14:paraId="5A150098" w14:textId="4E5FD13C" w:rsidR="00D27C20" w:rsidRPr="00262E2B" w:rsidRDefault="00282A0A" w:rsidP="0066543E">
      <w:pPr>
        <w:spacing w:after="0"/>
        <w:rPr>
          <w:rFonts w:ascii="Arial" w:hAnsi="Arial" w:cs="Arial"/>
          <w:sz w:val="28"/>
          <w:szCs w:val="28"/>
          <w:lang w:val="en-CA"/>
        </w:rPr>
      </w:pPr>
      <w:r w:rsidRPr="00262E2B">
        <w:rPr>
          <w:rFonts w:ascii="Arial" w:hAnsi="Arial" w:cs="Arial"/>
          <w:sz w:val="28"/>
          <w:szCs w:val="28"/>
          <w:lang w:val="en-CA"/>
        </w:rPr>
        <w:t xml:space="preserve">NHS England (2025) Maternity Services </w:t>
      </w:r>
      <w:r w:rsidR="006F79C1" w:rsidRPr="00262E2B">
        <w:rPr>
          <w:rFonts w:ascii="Arial" w:hAnsi="Arial" w:cs="Arial"/>
          <w:sz w:val="28"/>
          <w:szCs w:val="28"/>
          <w:lang w:val="en-CA"/>
        </w:rPr>
        <w:t xml:space="preserve">Monthly Statistics, Final March 2025, Provisional April </w:t>
      </w:r>
      <w:r w:rsidR="00911773" w:rsidRPr="00262E2B">
        <w:rPr>
          <w:rFonts w:ascii="Arial" w:hAnsi="Arial" w:cs="Arial"/>
          <w:sz w:val="28"/>
          <w:szCs w:val="28"/>
          <w:lang w:val="en-CA"/>
        </w:rPr>
        <w:t>2025, official statistics. Available at:</w:t>
      </w:r>
    </w:p>
    <w:p w14:paraId="78D1381C" w14:textId="13B09950" w:rsidR="005C1B61" w:rsidRPr="00262E2B" w:rsidRDefault="005A2BDE" w:rsidP="0066543E">
      <w:pPr>
        <w:spacing w:after="0"/>
        <w:rPr>
          <w:rFonts w:ascii="Arial" w:hAnsi="Arial" w:cs="Arial"/>
          <w:sz w:val="28"/>
          <w:szCs w:val="28"/>
          <w:lang w:val="en-CA"/>
        </w:rPr>
      </w:pPr>
      <w:hyperlink r:id="rId24" w:history="1">
        <w:r w:rsidRPr="00262E2B">
          <w:rPr>
            <w:rStyle w:val="Hyperlink"/>
            <w:rFonts w:ascii="Arial" w:hAnsi="Arial" w:cs="Arial"/>
            <w:sz w:val="28"/>
            <w:szCs w:val="28"/>
            <w:lang w:val="en-CA"/>
          </w:rPr>
          <w:t>https://digital.nhs.uk/data-and-informed/publications/statistical/maternity-services-monthly-statistics/final-march-2025-provisional-april-2025-official-statistics</w:t>
        </w:r>
      </w:hyperlink>
      <w:r w:rsidRPr="00262E2B">
        <w:rPr>
          <w:rFonts w:ascii="Arial" w:hAnsi="Arial" w:cs="Arial"/>
          <w:sz w:val="28"/>
          <w:szCs w:val="28"/>
          <w:lang w:val="en-CA"/>
        </w:rPr>
        <w:t>? (</w:t>
      </w:r>
      <w:r w:rsidR="005C1B61" w:rsidRPr="00262E2B">
        <w:rPr>
          <w:rFonts w:ascii="Arial" w:hAnsi="Arial" w:cs="Arial"/>
          <w:sz w:val="28"/>
          <w:szCs w:val="28"/>
          <w:lang w:val="en-CA"/>
        </w:rPr>
        <w:t>Accessed March 19, 2026)</w:t>
      </w:r>
      <w:r w:rsidR="00E75914" w:rsidRPr="00262E2B">
        <w:rPr>
          <w:rFonts w:ascii="Arial" w:hAnsi="Arial" w:cs="Arial"/>
          <w:sz w:val="28"/>
          <w:szCs w:val="28"/>
          <w:lang w:val="en-CA"/>
        </w:rPr>
        <w:t>.</w:t>
      </w:r>
    </w:p>
    <w:p w14:paraId="1532FB5A" w14:textId="12110D6F" w:rsidR="005C1B61" w:rsidRPr="00262E2B" w:rsidRDefault="00955C87" w:rsidP="0066543E">
      <w:pPr>
        <w:spacing w:after="0"/>
        <w:rPr>
          <w:rFonts w:ascii="Arial" w:hAnsi="Arial" w:cs="Arial"/>
          <w:sz w:val="28"/>
          <w:szCs w:val="28"/>
          <w:lang w:val="en-CA"/>
        </w:rPr>
      </w:pPr>
      <w:r w:rsidRPr="00262E2B">
        <w:rPr>
          <w:rFonts w:ascii="Arial" w:hAnsi="Arial" w:cs="Arial"/>
          <w:sz w:val="28"/>
          <w:szCs w:val="28"/>
          <w:lang w:val="en-CA"/>
        </w:rPr>
        <w:t>NHS Trust</w:t>
      </w:r>
      <w:r w:rsidR="003B5504" w:rsidRPr="00262E2B">
        <w:rPr>
          <w:rFonts w:ascii="Arial" w:hAnsi="Arial" w:cs="Arial"/>
          <w:sz w:val="28"/>
          <w:szCs w:val="28"/>
          <w:lang w:val="en-CA"/>
        </w:rPr>
        <w:t xml:space="preserve">, (2017) Births in out of hospital </w:t>
      </w:r>
      <w:r w:rsidR="00A7535F" w:rsidRPr="00262E2B">
        <w:rPr>
          <w:rFonts w:ascii="Arial" w:hAnsi="Arial" w:cs="Arial"/>
          <w:sz w:val="28"/>
          <w:szCs w:val="28"/>
          <w:lang w:val="en-CA"/>
        </w:rPr>
        <w:t xml:space="preserve">settings. </w:t>
      </w:r>
      <w:r w:rsidR="009F67FC" w:rsidRPr="00262E2B">
        <w:rPr>
          <w:rFonts w:ascii="Arial" w:hAnsi="Arial" w:cs="Arial"/>
          <w:sz w:val="28"/>
          <w:szCs w:val="28"/>
          <w:lang w:val="en-CA"/>
        </w:rPr>
        <w:t>Maidstone and</w:t>
      </w:r>
      <w:r w:rsidR="00A7535F" w:rsidRPr="00262E2B">
        <w:rPr>
          <w:rFonts w:ascii="Arial" w:hAnsi="Arial" w:cs="Arial"/>
          <w:sz w:val="28"/>
          <w:szCs w:val="28"/>
          <w:lang w:val="en-CA"/>
        </w:rPr>
        <w:t xml:space="preserve"> Turnbridge </w:t>
      </w:r>
      <w:r w:rsidR="009F67FC" w:rsidRPr="00262E2B">
        <w:rPr>
          <w:rFonts w:ascii="Arial" w:hAnsi="Arial" w:cs="Arial"/>
          <w:sz w:val="28"/>
          <w:szCs w:val="28"/>
          <w:lang w:val="en-CA"/>
        </w:rPr>
        <w:t xml:space="preserve">Wells, NHS Trust. Available at </w:t>
      </w:r>
    </w:p>
    <w:p w14:paraId="00C1DF28" w14:textId="232F636E" w:rsidR="00771B01" w:rsidRPr="00262E2B" w:rsidRDefault="00276CD8" w:rsidP="0066543E">
      <w:pPr>
        <w:spacing w:after="0"/>
        <w:rPr>
          <w:rFonts w:ascii="Arial" w:hAnsi="Arial" w:cs="Arial"/>
          <w:sz w:val="28"/>
          <w:szCs w:val="28"/>
          <w:lang w:val="en-CA"/>
        </w:rPr>
      </w:pPr>
      <w:hyperlink r:id="rId25" w:history="1">
        <w:r w:rsidRPr="00262E2B">
          <w:rPr>
            <w:rStyle w:val="Hyperlink"/>
            <w:rFonts w:ascii="Arial" w:hAnsi="Arial" w:cs="Arial"/>
            <w:sz w:val="28"/>
            <w:szCs w:val="28"/>
            <w:lang w:val="en-CA"/>
          </w:rPr>
          <w:t>https://www.myw.nhs.uk/wp-content/uploads/2015/11/BIRTH-CENTRE-AND-HOMEBIRTH-REPORT-2016-17.pdf</w:t>
        </w:r>
      </w:hyperlink>
      <w:r w:rsidR="00E75914" w:rsidRPr="00262E2B">
        <w:rPr>
          <w:rFonts w:ascii="Arial" w:hAnsi="Arial" w:cs="Arial"/>
          <w:sz w:val="28"/>
          <w:szCs w:val="28"/>
          <w:lang w:val="en-CA"/>
        </w:rPr>
        <w:t xml:space="preserve"> Accessed on 18th of March 2026).</w:t>
      </w:r>
    </w:p>
    <w:p w14:paraId="48FCDD88" w14:textId="37A22631" w:rsidR="002B2D22" w:rsidRPr="00262E2B" w:rsidRDefault="009B3343" w:rsidP="0066543E">
      <w:pPr>
        <w:spacing w:after="0"/>
        <w:rPr>
          <w:rFonts w:ascii="Arial" w:hAnsi="Arial" w:cs="Arial"/>
          <w:sz w:val="28"/>
          <w:szCs w:val="28"/>
        </w:rPr>
      </w:pPr>
      <w:r w:rsidRPr="00262E2B">
        <w:rPr>
          <w:rFonts w:ascii="Arial" w:hAnsi="Arial" w:cs="Arial"/>
          <w:sz w:val="28"/>
          <w:szCs w:val="28"/>
        </w:rPr>
        <w:t xml:space="preserve">Norris, G. (2026). “Labelled High-Risk”: Exploring perception of risk during childbirth in women with a BMI&gt;35kg/m2. In </w:t>
      </w:r>
      <w:r w:rsidRPr="00262E2B">
        <w:rPr>
          <w:rFonts w:ascii="Arial" w:hAnsi="Arial" w:cs="Arial"/>
          <w:i/>
          <w:iCs/>
          <w:sz w:val="28"/>
          <w:szCs w:val="28"/>
        </w:rPr>
        <w:t>Edinburgh Napier Research Repository (Edinburgh Napier University)</w:t>
      </w:r>
      <w:r w:rsidRPr="00262E2B">
        <w:rPr>
          <w:rFonts w:ascii="Arial" w:hAnsi="Arial" w:cs="Arial"/>
          <w:sz w:val="28"/>
          <w:szCs w:val="28"/>
        </w:rPr>
        <w:t xml:space="preserve">. </w:t>
      </w:r>
      <w:hyperlink r:id="rId26" w:history="1">
        <w:r w:rsidRPr="00262E2B">
          <w:rPr>
            <w:rStyle w:val="Hyperlink"/>
            <w:rFonts w:ascii="Arial" w:hAnsi="Arial" w:cs="Arial"/>
            <w:sz w:val="28"/>
            <w:szCs w:val="28"/>
          </w:rPr>
          <w:t>https://doi.org/10.17869/enu.2026.2389217</w:t>
        </w:r>
      </w:hyperlink>
      <w:r w:rsidRPr="00262E2B">
        <w:rPr>
          <w:rFonts w:ascii="Arial" w:hAnsi="Arial" w:cs="Arial"/>
          <w:sz w:val="28"/>
          <w:szCs w:val="28"/>
        </w:rPr>
        <w:t>.</w:t>
      </w:r>
    </w:p>
    <w:p w14:paraId="4007754E" w14:textId="77777777" w:rsidR="00557BE3" w:rsidRPr="00262E2B" w:rsidRDefault="002519C6" w:rsidP="0066543E">
      <w:pPr>
        <w:spacing w:after="0"/>
        <w:rPr>
          <w:rFonts w:ascii="Arial" w:hAnsi="Arial" w:cs="Arial"/>
          <w:sz w:val="28"/>
          <w:szCs w:val="28"/>
        </w:rPr>
      </w:pPr>
      <w:r w:rsidRPr="00262E2B">
        <w:rPr>
          <w:rFonts w:ascii="Arial" w:hAnsi="Arial" w:cs="Arial"/>
          <w:sz w:val="28"/>
          <w:szCs w:val="28"/>
        </w:rPr>
        <w:t>Nur</w:t>
      </w:r>
      <w:r w:rsidR="00321700" w:rsidRPr="00262E2B">
        <w:rPr>
          <w:rFonts w:ascii="Arial" w:hAnsi="Arial" w:cs="Arial"/>
          <w:sz w:val="28"/>
          <w:szCs w:val="28"/>
        </w:rPr>
        <w:t>fa</w:t>
      </w:r>
      <w:r w:rsidR="00D71463" w:rsidRPr="00262E2B">
        <w:rPr>
          <w:rFonts w:ascii="Arial" w:hAnsi="Arial" w:cs="Arial"/>
          <w:sz w:val="28"/>
          <w:szCs w:val="28"/>
        </w:rPr>
        <w:t>dilah, S. and Nurrokh</w:t>
      </w:r>
      <w:r w:rsidR="00B103D9" w:rsidRPr="00262E2B">
        <w:rPr>
          <w:rFonts w:ascii="Arial" w:hAnsi="Arial" w:cs="Arial"/>
          <w:sz w:val="28"/>
          <w:szCs w:val="28"/>
        </w:rPr>
        <w:t>madani, W.S. (2025)</w:t>
      </w:r>
    </w:p>
    <w:p w14:paraId="73B06AB8" w14:textId="5E517265" w:rsidR="00771B01" w:rsidRPr="00262E2B" w:rsidRDefault="00B103D9" w:rsidP="0066543E">
      <w:pPr>
        <w:spacing w:after="0"/>
        <w:rPr>
          <w:rFonts w:ascii="Arial" w:hAnsi="Arial" w:cs="Arial"/>
          <w:sz w:val="28"/>
          <w:szCs w:val="28"/>
        </w:rPr>
      </w:pPr>
      <w:r w:rsidRPr="00262E2B">
        <w:rPr>
          <w:rFonts w:ascii="Arial" w:hAnsi="Arial" w:cs="Arial"/>
          <w:sz w:val="28"/>
          <w:szCs w:val="28"/>
        </w:rPr>
        <w:t xml:space="preserve"> “Mater</w:t>
      </w:r>
      <w:r w:rsidR="00B47AD6" w:rsidRPr="00262E2B">
        <w:rPr>
          <w:rFonts w:ascii="Arial" w:hAnsi="Arial" w:cs="Arial"/>
          <w:sz w:val="28"/>
          <w:szCs w:val="28"/>
        </w:rPr>
        <w:t xml:space="preserve">nal Health Literacy and Antenatal </w:t>
      </w:r>
      <w:r w:rsidR="007B4CA1" w:rsidRPr="00262E2B">
        <w:rPr>
          <w:rFonts w:ascii="Arial" w:hAnsi="Arial" w:cs="Arial"/>
          <w:sz w:val="28"/>
          <w:szCs w:val="28"/>
        </w:rPr>
        <w:t>Care Program in Coastal Indonesia: review</w:t>
      </w:r>
      <w:r w:rsidR="00557BE3" w:rsidRPr="00262E2B">
        <w:rPr>
          <w:rFonts w:ascii="Arial" w:hAnsi="Arial" w:cs="Arial"/>
          <w:sz w:val="28"/>
          <w:szCs w:val="28"/>
        </w:rPr>
        <w:t>,”</w:t>
      </w:r>
      <w:r w:rsidR="000B48CB" w:rsidRPr="00262E2B">
        <w:rPr>
          <w:rFonts w:ascii="Arial" w:hAnsi="Arial" w:cs="Arial"/>
          <w:sz w:val="28"/>
          <w:szCs w:val="28"/>
        </w:rPr>
        <w:t xml:space="preserve"> Journal </w:t>
      </w:r>
      <w:r w:rsidR="000473ED" w:rsidRPr="00262E2B">
        <w:rPr>
          <w:rFonts w:ascii="Arial" w:hAnsi="Arial" w:cs="Arial"/>
          <w:sz w:val="28"/>
          <w:szCs w:val="28"/>
        </w:rPr>
        <w:t>of</w:t>
      </w:r>
      <w:r w:rsidR="000B48CB" w:rsidRPr="00262E2B">
        <w:rPr>
          <w:rFonts w:ascii="Arial" w:hAnsi="Arial" w:cs="Arial"/>
          <w:sz w:val="28"/>
          <w:szCs w:val="28"/>
        </w:rPr>
        <w:t xml:space="preserve"> Health </w:t>
      </w:r>
      <w:r w:rsidR="000473ED" w:rsidRPr="00262E2B">
        <w:rPr>
          <w:rFonts w:ascii="Arial" w:hAnsi="Arial" w:cs="Arial"/>
          <w:sz w:val="28"/>
          <w:szCs w:val="28"/>
        </w:rPr>
        <w:t>Science</w:t>
      </w:r>
      <w:r w:rsidR="000B48CB" w:rsidRPr="00262E2B">
        <w:rPr>
          <w:rFonts w:ascii="Arial" w:hAnsi="Arial" w:cs="Arial"/>
          <w:sz w:val="28"/>
          <w:szCs w:val="28"/>
        </w:rPr>
        <w:t xml:space="preserve"> and Pharmacy, </w:t>
      </w:r>
      <w:r w:rsidR="00BE62E9" w:rsidRPr="00262E2B">
        <w:rPr>
          <w:rFonts w:ascii="Arial" w:hAnsi="Arial" w:cs="Arial"/>
          <w:sz w:val="28"/>
          <w:szCs w:val="28"/>
        </w:rPr>
        <w:t xml:space="preserve">2(1), pp. 129-139. Available at: </w:t>
      </w:r>
    </w:p>
    <w:p w14:paraId="4B89B231" w14:textId="555EBD7B" w:rsidR="00BE62E9" w:rsidRPr="00262E2B" w:rsidRDefault="000473ED" w:rsidP="0066543E">
      <w:pPr>
        <w:spacing w:after="0"/>
        <w:rPr>
          <w:rFonts w:ascii="Arial" w:hAnsi="Arial" w:cs="Arial"/>
          <w:sz w:val="28"/>
          <w:szCs w:val="28"/>
        </w:rPr>
      </w:pPr>
      <w:hyperlink r:id="rId27" w:history="1">
        <w:r w:rsidRPr="00262E2B">
          <w:rPr>
            <w:rStyle w:val="Hyperlink"/>
            <w:rFonts w:ascii="Arial" w:hAnsi="Arial" w:cs="Arial"/>
            <w:sz w:val="28"/>
            <w:szCs w:val="28"/>
          </w:rPr>
          <w:t>https://stikbar.org/ycabpublisher/index.php/jhsp/article/view/1220</w:t>
        </w:r>
      </w:hyperlink>
      <w:r w:rsidRPr="00262E2B">
        <w:rPr>
          <w:rFonts w:ascii="Arial" w:hAnsi="Arial" w:cs="Arial"/>
          <w:sz w:val="28"/>
          <w:szCs w:val="28"/>
        </w:rPr>
        <w:t xml:space="preserve"> (Accessed: February 28, 2026).</w:t>
      </w:r>
    </w:p>
    <w:p w14:paraId="176EAE76" w14:textId="77777777" w:rsidR="00EB0FE7" w:rsidRPr="00262E2B" w:rsidRDefault="00EB0FE7" w:rsidP="0066543E">
      <w:pPr>
        <w:spacing w:after="0"/>
        <w:rPr>
          <w:rFonts w:ascii="Arial" w:hAnsi="Arial" w:cs="Arial"/>
          <w:sz w:val="28"/>
          <w:szCs w:val="28"/>
        </w:rPr>
      </w:pPr>
    </w:p>
    <w:p w14:paraId="5962DA7B" w14:textId="31BE6250" w:rsidR="000473ED" w:rsidRPr="00262E2B" w:rsidRDefault="00C91217" w:rsidP="0066543E">
      <w:pPr>
        <w:spacing w:after="0"/>
        <w:rPr>
          <w:rFonts w:ascii="Arial" w:hAnsi="Arial" w:cs="Arial"/>
          <w:sz w:val="28"/>
          <w:szCs w:val="28"/>
        </w:rPr>
      </w:pPr>
      <w:r w:rsidRPr="00262E2B">
        <w:rPr>
          <w:rFonts w:ascii="Arial" w:hAnsi="Arial" w:cs="Arial"/>
          <w:sz w:val="28"/>
          <w:szCs w:val="28"/>
        </w:rPr>
        <w:lastRenderedPageBreak/>
        <w:t>Rahman, H.Y. (2025) “</w:t>
      </w:r>
      <w:r w:rsidR="0015708B" w:rsidRPr="00262E2B">
        <w:rPr>
          <w:rFonts w:ascii="Arial" w:hAnsi="Arial" w:cs="Arial"/>
          <w:sz w:val="28"/>
          <w:szCs w:val="28"/>
        </w:rPr>
        <w:t>Positive</w:t>
      </w:r>
      <w:r w:rsidR="00210473" w:rsidRPr="00262E2B">
        <w:rPr>
          <w:rFonts w:ascii="Arial" w:hAnsi="Arial" w:cs="Arial"/>
          <w:sz w:val="28"/>
          <w:szCs w:val="28"/>
        </w:rPr>
        <w:t xml:space="preserve"> Affirmation of Midwives Regarding </w:t>
      </w:r>
      <w:r w:rsidR="0015708B" w:rsidRPr="00262E2B">
        <w:rPr>
          <w:rFonts w:ascii="Arial" w:hAnsi="Arial" w:cs="Arial"/>
          <w:sz w:val="28"/>
          <w:szCs w:val="28"/>
        </w:rPr>
        <w:t>Antenatal</w:t>
      </w:r>
      <w:r w:rsidR="00210473" w:rsidRPr="00262E2B">
        <w:rPr>
          <w:rFonts w:ascii="Arial" w:hAnsi="Arial" w:cs="Arial"/>
          <w:sz w:val="28"/>
          <w:szCs w:val="28"/>
        </w:rPr>
        <w:t xml:space="preserve"> Care Compliance </w:t>
      </w:r>
      <w:r w:rsidR="0015708B" w:rsidRPr="00262E2B">
        <w:rPr>
          <w:rFonts w:ascii="Arial" w:hAnsi="Arial" w:cs="Arial"/>
          <w:sz w:val="28"/>
          <w:szCs w:val="28"/>
        </w:rPr>
        <w:t>Midwife</w:t>
      </w:r>
      <w:r w:rsidR="00210473" w:rsidRPr="00262E2B">
        <w:rPr>
          <w:rFonts w:ascii="Arial" w:hAnsi="Arial" w:cs="Arial"/>
          <w:sz w:val="28"/>
          <w:szCs w:val="28"/>
        </w:rPr>
        <w:t xml:space="preserve"> To Compliance Antenatal </w:t>
      </w:r>
      <w:r w:rsidR="001B788C" w:rsidRPr="00262E2B">
        <w:rPr>
          <w:rFonts w:ascii="Arial" w:hAnsi="Arial" w:cs="Arial"/>
          <w:sz w:val="28"/>
          <w:szCs w:val="28"/>
        </w:rPr>
        <w:t xml:space="preserve">Care Integrated </w:t>
      </w:r>
      <w:r w:rsidR="0015708B" w:rsidRPr="00262E2B">
        <w:rPr>
          <w:rFonts w:ascii="Arial" w:hAnsi="Arial" w:cs="Arial"/>
          <w:sz w:val="28"/>
          <w:szCs w:val="28"/>
        </w:rPr>
        <w:t>in</w:t>
      </w:r>
      <w:r w:rsidR="001B788C" w:rsidRPr="00262E2B">
        <w:rPr>
          <w:rFonts w:ascii="Arial" w:hAnsi="Arial" w:cs="Arial"/>
          <w:sz w:val="28"/>
          <w:szCs w:val="28"/>
        </w:rPr>
        <w:t xml:space="preserve"> Tambak Bawean Gresik Community</w:t>
      </w:r>
      <w:r w:rsidR="00EB0FE7" w:rsidRPr="00262E2B">
        <w:rPr>
          <w:rFonts w:ascii="Arial" w:hAnsi="Arial" w:cs="Arial"/>
          <w:sz w:val="28"/>
          <w:szCs w:val="28"/>
        </w:rPr>
        <w:t>, 5(3), pp. 183-188</w:t>
      </w:r>
      <w:r w:rsidR="0015708B" w:rsidRPr="00262E2B">
        <w:rPr>
          <w:rFonts w:ascii="Arial" w:hAnsi="Arial" w:cs="Arial"/>
          <w:sz w:val="28"/>
          <w:szCs w:val="28"/>
        </w:rPr>
        <w:t>. Available at:</w:t>
      </w:r>
    </w:p>
    <w:p w14:paraId="5D73F7E8" w14:textId="305CF357" w:rsidR="00996F4A" w:rsidRPr="00262E2B" w:rsidRDefault="00996F4A" w:rsidP="0066543E">
      <w:pPr>
        <w:spacing w:after="0"/>
        <w:rPr>
          <w:rFonts w:ascii="Arial" w:hAnsi="Arial" w:cs="Arial"/>
          <w:sz w:val="28"/>
          <w:szCs w:val="28"/>
        </w:rPr>
      </w:pPr>
      <w:hyperlink r:id="rId28" w:history="1">
        <w:r w:rsidRPr="00262E2B">
          <w:rPr>
            <w:rStyle w:val="Hyperlink"/>
            <w:rFonts w:ascii="Arial" w:hAnsi="Arial" w:cs="Arial"/>
            <w:sz w:val="28"/>
            <w:szCs w:val="28"/>
          </w:rPr>
          <w:t>https://www.thejhsc.org/index.php/jhsc/article/view/259</w:t>
        </w:r>
      </w:hyperlink>
      <w:r w:rsidRPr="00262E2B">
        <w:rPr>
          <w:rFonts w:ascii="Arial" w:hAnsi="Arial" w:cs="Arial"/>
          <w:sz w:val="28"/>
          <w:szCs w:val="28"/>
        </w:rPr>
        <w:t xml:space="preserve"> (Accessed: February 28, 2026).</w:t>
      </w:r>
    </w:p>
    <w:p w14:paraId="226A4E7E" w14:textId="4C074312" w:rsidR="00F36F1A" w:rsidRPr="00262E2B" w:rsidRDefault="00F36F1A" w:rsidP="0066543E">
      <w:pPr>
        <w:spacing w:after="0"/>
        <w:rPr>
          <w:rFonts w:ascii="Arial" w:hAnsi="Arial" w:cs="Arial"/>
          <w:sz w:val="28"/>
          <w:szCs w:val="28"/>
        </w:rPr>
      </w:pPr>
      <w:r w:rsidRPr="00262E2B">
        <w:rPr>
          <w:rFonts w:ascii="Arial" w:hAnsi="Arial" w:cs="Arial"/>
          <w:sz w:val="28"/>
          <w:szCs w:val="28"/>
        </w:rPr>
        <w:t xml:space="preserve">Tarigan, Y.G. and Purba, I.E. </w:t>
      </w:r>
      <w:r w:rsidR="00611F7A" w:rsidRPr="00262E2B">
        <w:rPr>
          <w:rFonts w:ascii="Arial" w:hAnsi="Arial" w:cs="Arial"/>
          <w:sz w:val="28"/>
          <w:szCs w:val="28"/>
        </w:rPr>
        <w:t>(2025) “Mother’s Satisfaction with Midwifery Services at Mart</w:t>
      </w:r>
      <w:r w:rsidR="00FD352E" w:rsidRPr="00262E2B">
        <w:rPr>
          <w:rFonts w:ascii="Arial" w:hAnsi="Arial" w:cs="Arial"/>
          <w:sz w:val="28"/>
          <w:szCs w:val="28"/>
        </w:rPr>
        <w:t>ubung Community Health Centre, Indon</w:t>
      </w:r>
      <w:r w:rsidR="00CB166E" w:rsidRPr="00262E2B">
        <w:rPr>
          <w:rFonts w:ascii="Arial" w:hAnsi="Arial" w:cs="Arial"/>
          <w:sz w:val="28"/>
          <w:szCs w:val="28"/>
        </w:rPr>
        <w:t xml:space="preserve">esia: A </w:t>
      </w:r>
      <w:proofErr w:type="gramStart"/>
      <w:r w:rsidR="001E0270" w:rsidRPr="00262E2B">
        <w:rPr>
          <w:rFonts w:ascii="Arial" w:hAnsi="Arial" w:cs="Arial"/>
          <w:sz w:val="28"/>
          <w:szCs w:val="28"/>
        </w:rPr>
        <w:t>Cross Sectional</w:t>
      </w:r>
      <w:proofErr w:type="gramEnd"/>
      <w:r w:rsidR="00CB166E" w:rsidRPr="00262E2B">
        <w:rPr>
          <w:rFonts w:ascii="Arial" w:hAnsi="Arial" w:cs="Arial"/>
          <w:sz w:val="28"/>
          <w:szCs w:val="28"/>
        </w:rPr>
        <w:t xml:space="preserve"> Study</w:t>
      </w:r>
      <w:r w:rsidR="00215E16" w:rsidRPr="00262E2B">
        <w:rPr>
          <w:rFonts w:ascii="Arial" w:hAnsi="Arial" w:cs="Arial"/>
          <w:sz w:val="28"/>
          <w:szCs w:val="28"/>
        </w:rPr>
        <w:t xml:space="preserve">,” REAL in Nursing Journal, 8(2), pp. </w:t>
      </w:r>
      <w:r w:rsidR="001E0270" w:rsidRPr="00262E2B">
        <w:rPr>
          <w:rFonts w:ascii="Arial" w:hAnsi="Arial" w:cs="Arial"/>
          <w:sz w:val="28"/>
          <w:szCs w:val="28"/>
        </w:rPr>
        <w:t xml:space="preserve">89-103. Available at: </w:t>
      </w:r>
    </w:p>
    <w:p w14:paraId="6D960BB9" w14:textId="39E771B1" w:rsidR="00000A55" w:rsidRDefault="0088621A" w:rsidP="0066543E">
      <w:pPr>
        <w:spacing w:after="0"/>
        <w:rPr>
          <w:rFonts w:ascii="Arial" w:hAnsi="Arial" w:cs="Arial"/>
          <w:sz w:val="28"/>
          <w:szCs w:val="28"/>
        </w:rPr>
      </w:pPr>
      <w:hyperlink r:id="rId29" w:history="1">
        <w:r w:rsidRPr="00262E2B">
          <w:rPr>
            <w:rStyle w:val="Hyperlink"/>
            <w:rFonts w:ascii="Arial" w:hAnsi="Arial" w:cs="Arial"/>
            <w:sz w:val="28"/>
            <w:szCs w:val="28"/>
          </w:rPr>
          <w:t>https://ojs.ufdk.ac.id?index.php?Nursing?article?view/3033</w:t>
        </w:r>
      </w:hyperlink>
    </w:p>
    <w:p w14:paraId="6EF1195B" w14:textId="34C97969" w:rsidR="00931FF9" w:rsidRPr="0030612F" w:rsidRDefault="004D1C4A" w:rsidP="0066543E">
      <w:pPr>
        <w:spacing w:after="0"/>
        <w:rPr>
          <w:rFonts w:ascii="Arial" w:hAnsi="Arial" w:cs="Arial"/>
          <w:sz w:val="28"/>
          <w:szCs w:val="28"/>
        </w:rPr>
      </w:pPr>
      <w:r w:rsidRPr="00000A55">
        <w:rPr>
          <w:rFonts w:ascii="Arial" w:hAnsi="Arial" w:cs="Arial"/>
          <w:sz w:val="28"/>
          <w:szCs w:val="28"/>
        </w:rPr>
        <w:t xml:space="preserve">NHS (2023) Care homes. Available at: </w:t>
      </w:r>
      <w:hyperlink r:id="rId30" w:history="1">
        <w:r w:rsidR="00931FF9" w:rsidRPr="00000A55">
          <w:rPr>
            <w:rStyle w:val="Hyperlink"/>
            <w:rFonts w:ascii="Arial" w:hAnsi="Arial" w:cs="Arial"/>
            <w:sz w:val="28"/>
            <w:szCs w:val="28"/>
          </w:rPr>
          <w:t>https://www.nhs.uk/conditions/social-care-and-support-guide/care-services-equipment-and-care-homes/care-homes/</w:t>
        </w:r>
      </w:hyperlink>
      <w:r w:rsidR="00000A55" w:rsidRPr="00000A55">
        <w:rPr>
          <w:rFonts w:ascii="Arial" w:hAnsi="Arial" w:cs="Arial"/>
          <w:sz w:val="28"/>
          <w:szCs w:val="28"/>
        </w:rPr>
        <w:t>(Accessed: 20 March 2026).</w:t>
      </w:r>
    </w:p>
    <w:p w14:paraId="06C6EF3D" w14:textId="31F55C29" w:rsidR="00684093" w:rsidRDefault="0030612F" w:rsidP="0066543E">
      <w:pPr>
        <w:spacing w:after="0"/>
        <w:rPr>
          <w:rFonts w:ascii="Arial" w:hAnsi="Arial" w:cs="Arial"/>
          <w:sz w:val="28"/>
          <w:szCs w:val="28"/>
        </w:rPr>
      </w:pPr>
      <w:r w:rsidRPr="0030612F">
        <w:rPr>
          <w:rFonts w:ascii="Arial" w:hAnsi="Arial" w:cs="Arial"/>
          <w:sz w:val="28"/>
          <w:szCs w:val="28"/>
        </w:rPr>
        <w:t>Social Care Institute for Excellence</w:t>
      </w:r>
      <w:r w:rsidR="00C36E0C">
        <w:rPr>
          <w:rFonts w:ascii="Arial" w:hAnsi="Arial" w:cs="Arial"/>
          <w:sz w:val="28"/>
          <w:szCs w:val="28"/>
        </w:rPr>
        <w:t xml:space="preserve"> </w:t>
      </w:r>
      <w:r w:rsidRPr="0030612F">
        <w:rPr>
          <w:rFonts w:ascii="Arial" w:hAnsi="Arial" w:cs="Arial"/>
          <w:sz w:val="28"/>
          <w:szCs w:val="28"/>
        </w:rPr>
        <w:t xml:space="preserve">(2022) Care homes. </w:t>
      </w:r>
      <w:r w:rsidRPr="0030612F">
        <w:rPr>
          <w:rFonts w:ascii="Arial" w:hAnsi="Arial" w:cs="Arial"/>
          <w:sz w:val="28"/>
          <w:szCs w:val="28"/>
        </w:rPr>
        <w:t>Available at:</w:t>
      </w:r>
      <w:r w:rsidR="00506D4F">
        <w:rPr>
          <w:rFonts w:ascii="Arial" w:hAnsi="Arial" w:cs="Arial"/>
          <w:sz w:val="28"/>
          <w:szCs w:val="28"/>
        </w:rPr>
        <w:t xml:space="preserve"> </w:t>
      </w:r>
      <w:hyperlink r:id="rId31" w:history="1">
        <w:r w:rsidR="00AA21D7" w:rsidRPr="00460A11">
          <w:rPr>
            <w:rStyle w:val="Hyperlink"/>
            <w:rFonts w:ascii="Arial" w:hAnsi="Arial" w:cs="Arial"/>
            <w:sz w:val="28"/>
            <w:szCs w:val="28"/>
          </w:rPr>
          <w:t>https://www.scie.org.uk/</w:t>
        </w:r>
      </w:hyperlink>
      <w:r w:rsidR="00AA21D7">
        <w:rPr>
          <w:rFonts w:ascii="Arial" w:hAnsi="Arial" w:cs="Arial"/>
          <w:sz w:val="28"/>
          <w:szCs w:val="28"/>
        </w:rPr>
        <w:t xml:space="preserve"> </w:t>
      </w:r>
      <w:r w:rsidRPr="0030612F">
        <w:rPr>
          <w:rFonts w:ascii="Arial" w:hAnsi="Arial" w:cs="Arial"/>
          <w:sz w:val="28"/>
          <w:szCs w:val="28"/>
        </w:rPr>
        <w:t>(Accessed: 20 March 2026).</w:t>
      </w:r>
    </w:p>
    <w:p w14:paraId="5B627590" w14:textId="7F0172FB" w:rsidR="0066543E" w:rsidRDefault="00684093" w:rsidP="0066543E">
      <w:pPr>
        <w:spacing w:after="0"/>
        <w:rPr>
          <w:rFonts w:ascii="Arial" w:hAnsi="Arial" w:cs="Arial"/>
          <w:sz w:val="28"/>
          <w:szCs w:val="28"/>
        </w:rPr>
      </w:pPr>
      <w:r w:rsidRPr="009B472B">
        <w:rPr>
          <w:rFonts w:ascii="Arial" w:hAnsi="Arial" w:cs="Arial"/>
          <w:sz w:val="28"/>
          <w:szCs w:val="28"/>
        </w:rPr>
        <w:t>Care Act 2014, c. 23. Available at:</w:t>
      </w:r>
      <w:r w:rsidR="009B472B" w:rsidRPr="009B472B">
        <w:rPr>
          <w:rFonts w:ascii="Arial" w:hAnsi="Arial" w:cs="Arial"/>
          <w:sz w:val="28"/>
          <w:szCs w:val="28"/>
        </w:rPr>
        <w:t xml:space="preserve"> </w:t>
      </w:r>
      <w:hyperlink r:id="rId32" w:history="1">
        <w:r w:rsidR="009B472B" w:rsidRPr="009B472B">
          <w:rPr>
            <w:rStyle w:val="Hyperlink"/>
            <w:rFonts w:ascii="Arial" w:hAnsi="Arial" w:cs="Arial"/>
            <w:sz w:val="28"/>
            <w:szCs w:val="28"/>
          </w:rPr>
          <w:t>https://www.legislation.gov.uk/ukpga/2014/23/contents</w:t>
        </w:r>
      </w:hyperlink>
      <w:r w:rsidR="009B472B" w:rsidRPr="009B472B">
        <w:rPr>
          <w:rFonts w:ascii="Arial" w:hAnsi="Arial" w:cs="Arial"/>
          <w:sz w:val="28"/>
          <w:szCs w:val="28"/>
        </w:rPr>
        <w:t xml:space="preserve"> (Accessed: 20 March 2026).</w:t>
      </w:r>
    </w:p>
    <w:p w14:paraId="53504F64" w14:textId="7A0E29A8" w:rsidR="00AC66D7" w:rsidRDefault="001B25B8" w:rsidP="0066543E">
      <w:pPr>
        <w:spacing w:after="0"/>
        <w:rPr>
          <w:rFonts w:ascii="Arial" w:hAnsi="Arial" w:cs="Arial"/>
          <w:sz w:val="28"/>
          <w:szCs w:val="28"/>
        </w:rPr>
      </w:pPr>
      <w:r>
        <w:rPr>
          <w:rFonts w:ascii="Arial" w:hAnsi="Arial" w:cs="Arial"/>
          <w:sz w:val="28"/>
          <w:szCs w:val="28"/>
        </w:rPr>
        <w:t xml:space="preserve">The Kings Fund </w:t>
      </w:r>
      <w:r w:rsidR="00D37D18">
        <w:rPr>
          <w:rFonts w:ascii="Arial" w:hAnsi="Arial" w:cs="Arial"/>
          <w:sz w:val="28"/>
          <w:szCs w:val="28"/>
        </w:rPr>
        <w:t>(</w:t>
      </w:r>
      <w:r>
        <w:rPr>
          <w:rFonts w:ascii="Arial" w:hAnsi="Arial" w:cs="Arial"/>
          <w:sz w:val="28"/>
          <w:szCs w:val="28"/>
        </w:rPr>
        <w:t>20</w:t>
      </w:r>
      <w:r w:rsidR="00354D22">
        <w:rPr>
          <w:rFonts w:ascii="Arial" w:hAnsi="Arial" w:cs="Arial"/>
          <w:sz w:val="28"/>
          <w:szCs w:val="28"/>
        </w:rPr>
        <w:t>23</w:t>
      </w:r>
      <w:r>
        <w:rPr>
          <w:rFonts w:ascii="Arial" w:hAnsi="Arial" w:cs="Arial"/>
          <w:sz w:val="28"/>
          <w:szCs w:val="28"/>
        </w:rPr>
        <w:t>) Adult social care</w:t>
      </w:r>
      <w:r w:rsidR="00A86E95">
        <w:rPr>
          <w:rFonts w:ascii="Arial" w:hAnsi="Arial" w:cs="Arial"/>
          <w:sz w:val="28"/>
          <w:szCs w:val="28"/>
        </w:rPr>
        <w:t xml:space="preserve">: key facts and figures. Available at: </w:t>
      </w:r>
      <w:hyperlink r:id="rId33" w:history="1">
        <w:r w:rsidR="00677CFF" w:rsidRPr="00460A11">
          <w:rPr>
            <w:rStyle w:val="Hyperlink"/>
            <w:rFonts w:ascii="Arial" w:hAnsi="Arial" w:cs="Arial"/>
            <w:sz w:val="28"/>
            <w:szCs w:val="28"/>
          </w:rPr>
          <w:t>https://www.kingsfund.org.uk/insight-and-analysis/data-and-charts/key-facts-figures-adult-social-care</w:t>
        </w:r>
      </w:hyperlink>
      <w:r w:rsidR="0066543E">
        <w:rPr>
          <w:rFonts w:ascii="Arial" w:hAnsi="Arial" w:cs="Arial"/>
          <w:sz w:val="28"/>
          <w:szCs w:val="28"/>
        </w:rPr>
        <w:t>(Accessed</w:t>
      </w:r>
      <w:r w:rsidR="00D25EC3">
        <w:rPr>
          <w:rFonts w:ascii="Arial" w:hAnsi="Arial" w:cs="Arial"/>
          <w:sz w:val="28"/>
          <w:szCs w:val="28"/>
        </w:rPr>
        <w:t>:</w:t>
      </w:r>
      <w:r w:rsidR="0066543E">
        <w:rPr>
          <w:rFonts w:ascii="Arial" w:hAnsi="Arial" w:cs="Arial"/>
          <w:sz w:val="28"/>
          <w:szCs w:val="28"/>
        </w:rPr>
        <w:t xml:space="preserve"> </w:t>
      </w:r>
      <w:r w:rsidR="00D25EC3">
        <w:rPr>
          <w:rFonts w:ascii="Arial" w:hAnsi="Arial" w:cs="Arial"/>
          <w:sz w:val="28"/>
          <w:szCs w:val="28"/>
        </w:rPr>
        <w:t>20 March 2026)</w:t>
      </w:r>
      <w:r w:rsidR="0066543E">
        <w:rPr>
          <w:rFonts w:ascii="Arial" w:hAnsi="Arial" w:cs="Arial"/>
          <w:sz w:val="28"/>
          <w:szCs w:val="28"/>
        </w:rPr>
        <w:t>.</w:t>
      </w:r>
    </w:p>
    <w:p w14:paraId="5E904888" w14:textId="4CD09D76" w:rsidR="00807E61" w:rsidRDefault="002E34E2" w:rsidP="0066543E">
      <w:pPr>
        <w:spacing w:after="0"/>
        <w:rPr>
          <w:rFonts w:ascii="Arial" w:hAnsi="Arial" w:cs="Arial"/>
          <w:sz w:val="28"/>
          <w:szCs w:val="28"/>
        </w:rPr>
      </w:pPr>
      <w:r>
        <w:rPr>
          <w:rFonts w:ascii="Arial" w:hAnsi="Arial" w:cs="Arial"/>
          <w:sz w:val="28"/>
          <w:szCs w:val="28"/>
        </w:rPr>
        <w:t xml:space="preserve">Care </w:t>
      </w:r>
      <w:r w:rsidR="00993E32">
        <w:rPr>
          <w:rFonts w:ascii="Arial" w:hAnsi="Arial" w:cs="Arial"/>
          <w:sz w:val="28"/>
          <w:szCs w:val="28"/>
        </w:rPr>
        <w:t>Quality Co</w:t>
      </w:r>
      <w:r w:rsidR="00256A11">
        <w:rPr>
          <w:rFonts w:ascii="Arial" w:hAnsi="Arial" w:cs="Arial"/>
          <w:sz w:val="28"/>
          <w:szCs w:val="28"/>
        </w:rPr>
        <w:t>mmission (CQC)</w:t>
      </w:r>
      <w:r w:rsidR="00AC66D7">
        <w:rPr>
          <w:rFonts w:ascii="Arial" w:hAnsi="Arial" w:cs="Arial"/>
          <w:sz w:val="28"/>
          <w:szCs w:val="28"/>
        </w:rPr>
        <w:t xml:space="preserve"> (20</w:t>
      </w:r>
      <w:r w:rsidR="008B2ACD">
        <w:rPr>
          <w:rFonts w:ascii="Arial" w:hAnsi="Arial" w:cs="Arial"/>
          <w:sz w:val="28"/>
          <w:szCs w:val="28"/>
        </w:rPr>
        <w:t>2</w:t>
      </w:r>
      <w:r w:rsidR="00333356">
        <w:rPr>
          <w:rFonts w:ascii="Arial" w:hAnsi="Arial" w:cs="Arial"/>
          <w:sz w:val="28"/>
          <w:szCs w:val="28"/>
        </w:rPr>
        <w:t>3</w:t>
      </w:r>
      <w:r w:rsidR="00272B94">
        <w:rPr>
          <w:rFonts w:ascii="Arial" w:hAnsi="Arial" w:cs="Arial"/>
          <w:sz w:val="28"/>
          <w:szCs w:val="28"/>
        </w:rPr>
        <w:t>)</w:t>
      </w:r>
      <w:r w:rsidR="00333356">
        <w:rPr>
          <w:rFonts w:ascii="Arial" w:hAnsi="Arial" w:cs="Arial"/>
          <w:sz w:val="28"/>
          <w:szCs w:val="28"/>
        </w:rPr>
        <w:t xml:space="preserve"> </w:t>
      </w:r>
      <w:r w:rsidR="0076681B">
        <w:rPr>
          <w:rFonts w:ascii="Arial" w:hAnsi="Arial" w:cs="Arial"/>
          <w:sz w:val="28"/>
          <w:szCs w:val="28"/>
        </w:rPr>
        <w:t xml:space="preserve">Available at: </w:t>
      </w:r>
      <w:hyperlink r:id="rId34" w:history="1">
        <w:r w:rsidR="00D4057A" w:rsidRPr="00460A11">
          <w:rPr>
            <w:rStyle w:val="Hyperlink"/>
            <w:rFonts w:ascii="Arial" w:hAnsi="Arial" w:cs="Arial"/>
            <w:sz w:val="28"/>
            <w:szCs w:val="28"/>
          </w:rPr>
          <w:t>https://www.cqc.org.uk/publications/major-report/state-care/2023-2024/access/asc</w:t>
        </w:r>
      </w:hyperlink>
      <w:r w:rsidR="00D4057A">
        <w:rPr>
          <w:rFonts w:ascii="Arial" w:hAnsi="Arial" w:cs="Arial"/>
          <w:sz w:val="28"/>
          <w:szCs w:val="28"/>
        </w:rPr>
        <w:t xml:space="preserve"> </w:t>
      </w:r>
      <w:r w:rsidR="00807E61">
        <w:rPr>
          <w:rFonts w:ascii="Arial" w:hAnsi="Arial" w:cs="Arial"/>
          <w:sz w:val="28"/>
          <w:szCs w:val="28"/>
        </w:rPr>
        <w:t>(Accessed: 20 March 2026)</w:t>
      </w:r>
      <w:r w:rsidR="00F22919">
        <w:rPr>
          <w:rFonts w:ascii="Arial" w:hAnsi="Arial" w:cs="Arial"/>
          <w:sz w:val="28"/>
          <w:szCs w:val="28"/>
        </w:rPr>
        <w:t>.</w:t>
      </w:r>
    </w:p>
    <w:p w14:paraId="2CE9AC63" w14:textId="75A505A9" w:rsidR="007117B6" w:rsidRDefault="00C114B4" w:rsidP="007117B6">
      <w:pPr>
        <w:spacing w:after="0"/>
        <w:rPr>
          <w:rFonts w:ascii="Arial" w:hAnsi="Arial" w:cs="Arial"/>
          <w:sz w:val="28"/>
          <w:szCs w:val="28"/>
        </w:rPr>
      </w:pPr>
      <w:r>
        <w:rPr>
          <w:rFonts w:ascii="Arial" w:hAnsi="Arial" w:cs="Arial"/>
          <w:sz w:val="28"/>
          <w:szCs w:val="28"/>
        </w:rPr>
        <w:t>Carers UK (2023) Residential care. Available at</w:t>
      </w:r>
      <w:r w:rsidR="0077450A">
        <w:rPr>
          <w:rFonts w:ascii="Arial" w:hAnsi="Arial" w:cs="Arial"/>
          <w:sz w:val="28"/>
          <w:szCs w:val="28"/>
        </w:rPr>
        <w:t xml:space="preserve">: </w:t>
      </w:r>
      <w:hyperlink r:id="rId35" w:history="1">
        <w:r w:rsidR="00584159" w:rsidRPr="00000194">
          <w:rPr>
            <w:rStyle w:val="Hyperlink"/>
            <w:rFonts w:ascii="Arial" w:hAnsi="Arial" w:cs="Arial"/>
            <w:sz w:val="28"/>
            <w:szCs w:val="28"/>
          </w:rPr>
          <w:t>https://www.carersuk.org/help-and-advice/practical-support/arranging-care-and-support-for-someone/residential-care</w:t>
        </w:r>
      </w:hyperlink>
      <w:r w:rsidR="00584159">
        <w:rPr>
          <w:rFonts w:ascii="Arial" w:hAnsi="Arial" w:cs="Arial"/>
          <w:sz w:val="28"/>
          <w:szCs w:val="28"/>
        </w:rPr>
        <w:t>(Accessed: 20 March 2026)</w:t>
      </w:r>
      <w:r w:rsidR="00F22919">
        <w:rPr>
          <w:rFonts w:ascii="Arial" w:hAnsi="Arial" w:cs="Arial"/>
          <w:sz w:val="28"/>
          <w:szCs w:val="28"/>
        </w:rPr>
        <w:t>.</w:t>
      </w:r>
    </w:p>
    <w:p w14:paraId="181F86AA" w14:textId="22CD11CB" w:rsidR="00B8713A" w:rsidRDefault="005F6130" w:rsidP="007117B6">
      <w:pPr>
        <w:spacing w:after="0"/>
        <w:rPr>
          <w:rFonts w:ascii="Arial" w:hAnsi="Arial" w:cs="Arial"/>
          <w:sz w:val="28"/>
          <w:szCs w:val="28"/>
        </w:rPr>
      </w:pPr>
      <w:r>
        <w:rPr>
          <w:rFonts w:ascii="Arial" w:hAnsi="Arial" w:cs="Arial"/>
          <w:sz w:val="28"/>
          <w:szCs w:val="28"/>
        </w:rPr>
        <w:t>National Institute for Health and Care Research (</w:t>
      </w:r>
      <w:r w:rsidR="000F22C3">
        <w:rPr>
          <w:rFonts w:ascii="Arial" w:hAnsi="Arial" w:cs="Arial"/>
          <w:sz w:val="28"/>
          <w:szCs w:val="28"/>
        </w:rPr>
        <w:t xml:space="preserve">NIHR) (2021) Improving the quality of care in care homes. Available at: </w:t>
      </w:r>
      <w:hyperlink r:id="rId36" w:history="1">
        <w:r w:rsidR="007117B6" w:rsidRPr="00000194">
          <w:rPr>
            <w:rStyle w:val="Hyperlink"/>
            <w:rFonts w:ascii="Arial" w:hAnsi="Arial" w:cs="Arial"/>
            <w:sz w:val="28"/>
            <w:szCs w:val="28"/>
          </w:rPr>
          <w:t>https://evidence.nihr.ac.uk/collection/improving-the-quality-of-care-in-care-homes-what-does-the-evidence-tell-us/</w:t>
        </w:r>
      </w:hyperlink>
      <w:r w:rsidR="007117B6">
        <w:rPr>
          <w:rFonts w:ascii="Arial" w:hAnsi="Arial" w:cs="Arial"/>
          <w:sz w:val="28"/>
          <w:szCs w:val="28"/>
        </w:rPr>
        <w:t>(Accessed: 20 March 2026).</w:t>
      </w:r>
    </w:p>
    <w:p w14:paraId="4309748E" w14:textId="60127C56" w:rsidR="009F4F05" w:rsidRDefault="00EB58ED" w:rsidP="007117B6">
      <w:pPr>
        <w:spacing w:after="0"/>
        <w:rPr>
          <w:rFonts w:ascii="Arial" w:hAnsi="Arial" w:cs="Arial"/>
          <w:sz w:val="28"/>
          <w:szCs w:val="28"/>
        </w:rPr>
      </w:pPr>
      <w:r>
        <w:rPr>
          <w:rFonts w:ascii="Arial" w:hAnsi="Arial" w:cs="Arial"/>
          <w:sz w:val="28"/>
          <w:szCs w:val="28"/>
        </w:rPr>
        <w:t>Age UK (2022) Care homes in the UK</w:t>
      </w:r>
      <w:r w:rsidR="00CE36BD">
        <w:rPr>
          <w:rFonts w:ascii="Arial" w:hAnsi="Arial" w:cs="Arial"/>
          <w:sz w:val="28"/>
          <w:szCs w:val="28"/>
        </w:rPr>
        <w:t xml:space="preserve">: challenges funding. Available at: </w:t>
      </w:r>
      <w:hyperlink r:id="rId37" w:history="1">
        <w:r w:rsidR="009F4F05" w:rsidRPr="00000194">
          <w:rPr>
            <w:rStyle w:val="Hyperlink"/>
            <w:rFonts w:ascii="Arial" w:hAnsi="Arial" w:cs="Arial"/>
            <w:sz w:val="28"/>
            <w:szCs w:val="28"/>
          </w:rPr>
          <w:t>https://www.ageuk.org.uk/information-advice/care/care-homes/</w:t>
        </w:r>
      </w:hyperlink>
      <w:r w:rsidR="009F4F05">
        <w:rPr>
          <w:rFonts w:ascii="Arial" w:hAnsi="Arial" w:cs="Arial"/>
          <w:sz w:val="28"/>
          <w:szCs w:val="28"/>
        </w:rPr>
        <w:t xml:space="preserve"> (Accessed 20 March 2026).</w:t>
      </w:r>
    </w:p>
    <w:p w14:paraId="629761F9" w14:textId="7D066485" w:rsidR="009F4F05" w:rsidRDefault="00CD412C" w:rsidP="007117B6">
      <w:pPr>
        <w:spacing w:after="0"/>
        <w:rPr>
          <w:rFonts w:ascii="Arial" w:hAnsi="Arial" w:cs="Arial"/>
          <w:sz w:val="28"/>
          <w:szCs w:val="28"/>
        </w:rPr>
      </w:pPr>
      <w:r>
        <w:rPr>
          <w:rFonts w:ascii="Arial" w:hAnsi="Arial" w:cs="Arial"/>
          <w:sz w:val="28"/>
          <w:szCs w:val="28"/>
        </w:rPr>
        <w:t xml:space="preserve">Health </w:t>
      </w:r>
      <w:r w:rsidR="002824ED">
        <w:rPr>
          <w:rFonts w:ascii="Arial" w:hAnsi="Arial" w:cs="Arial"/>
          <w:sz w:val="28"/>
          <w:szCs w:val="28"/>
        </w:rPr>
        <w:t>Foundation (202</w:t>
      </w:r>
      <w:r w:rsidR="00C36E0C">
        <w:rPr>
          <w:rFonts w:ascii="Arial" w:hAnsi="Arial" w:cs="Arial"/>
          <w:sz w:val="28"/>
          <w:szCs w:val="28"/>
        </w:rPr>
        <w:t>3</w:t>
      </w:r>
      <w:r w:rsidR="002824ED">
        <w:rPr>
          <w:rFonts w:ascii="Arial" w:hAnsi="Arial" w:cs="Arial"/>
          <w:sz w:val="28"/>
          <w:szCs w:val="28"/>
        </w:rPr>
        <w:t xml:space="preserve">) Adult </w:t>
      </w:r>
      <w:r w:rsidR="0085212E">
        <w:rPr>
          <w:rFonts w:ascii="Arial" w:hAnsi="Arial" w:cs="Arial"/>
          <w:sz w:val="28"/>
          <w:szCs w:val="28"/>
        </w:rPr>
        <w:t>social care funding pressures: 2023-35.</w:t>
      </w:r>
      <w:r w:rsidR="00794BDE">
        <w:rPr>
          <w:rFonts w:ascii="Arial" w:hAnsi="Arial" w:cs="Arial"/>
          <w:sz w:val="28"/>
          <w:szCs w:val="28"/>
        </w:rPr>
        <w:t xml:space="preserve"> Available at: </w:t>
      </w:r>
      <w:hyperlink r:id="rId38" w:history="1">
        <w:r w:rsidR="0056025C" w:rsidRPr="0056025C">
          <w:rPr>
            <w:rStyle w:val="Hyperlink"/>
            <w:rFonts w:ascii="Arial" w:hAnsi="Arial" w:cs="Arial"/>
            <w:sz w:val="28"/>
            <w:szCs w:val="28"/>
          </w:rPr>
          <w:t>Adult social care funding pressures: 2023–35 - The Health Foundation</w:t>
        </w:r>
      </w:hyperlink>
    </w:p>
    <w:p w14:paraId="5607E12B" w14:textId="63DBDED8" w:rsidR="006377E6" w:rsidRDefault="004B671D" w:rsidP="007117B6">
      <w:pPr>
        <w:spacing w:after="0"/>
        <w:rPr>
          <w:rFonts w:ascii="Arial" w:hAnsi="Arial" w:cs="Arial"/>
          <w:sz w:val="28"/>
          <w:szCs w:val="28"/>
        </w:rPr>
      </w:pPr>
      <w:r>
        <w:rPr>
          <w:rFonts w:ascii="Arial" w:hAnsi="Arial" w:cs="Arial"/>
          <w:sz w:val="28"/>
          <w:szCs w:val="28"/>
        </w:rPr>
        <w:lastRenderedPageBreak/>
        <w:t>(Accessed 20 March 2026).</w:t>
      </w:r>
    </w:p>
    <w:p w14:paraId="3D7EBD73" w14:textId="77777777" w:rsidR="0056025C" w:rsidRDefault="0056025C" w:rsidP="007117B6">
      <w:pPr>
        <w:spacing w:after="0"/>
        <w:rPr>
          <w:rFonts w:ascii="Arial" w:hAnsi="Arial" w:cs="Arial"/>
          <w:sz w:val="28"/>
          <w:szCs w:val="28"/>
        </w:rPr>
      </w:pPr>
    </w:p>
    <w:p w14:paraId="0500DFA9" w14:textId="77777777" w:rsidR="006377E6" w:rsidRDefault="006377E6">
      <w:pPr>
        <w:rPr>
          <w:rFonts w:ascii="Arial" w:hAnsi="Arial" w:cs="Arial"/>
          <w:sz w:val="28"/>
          <w:szCs w:val="28"/>
        </w:rPr>
      </w:pPr>
      <w:r>
        <w:rPr>
          <w:rFonts w:ascii="Arial" w:hAnsi="Arial" w:cs="Arial"/>
          <w:sz w:val="28"/>
          <w:szCs w:val="28"/>
        </w:rPr>
        <w:br w:type="page"/>
      </w:r>
    </w:p>
    <w:p w14:paraId="6CF73C94" w14:textId="77777777" w:rsidR="004B671D" w:rsidRPr="007117B6" w:rsidRDefault="004B671D" w:rsidP="007117B6">
      <w:pPr>
        <w:spacing w:after="0"/>
        <w:rPr>
          <w:rFonts w:ascii="Arial" w:hAnsi="Arial" w:cs="Arial"/>
          <w:sz w:val="28"/>
          <w:szCs w:val="28"/>
        </w:rPr>
      </w:pPr>
    </w:p>
    <w:p w14:paraId="33CCA4EC" w14:textId="77777777" w:rsidR="000000E5" w:rsidRPr="00E0390A" w:rsidRDefault="000000E5">
      <w:pPr>
        <w:rPr>
          <w:rFonts w:ascii="Arial" w:hAnsi="Arial" w:cs="Arial"/>
          <w:b/>
          <w:bCs/>
          <w:sz w:val="28"/>
          <w:szCs w:val="28"/>
        </w:rPr>
      </w:pPr>
    </w:p>
    <w:p w14:paraId="4004BE69" w14:textId="77777777" w:rsidR="000000E5" w:rsidRPr="00E0390A" w:rsidRDefault="000000E5">
      <w:pPr>
        <w:rPr>
          <w:rFonts w:ascii="Arial" w:hAnsi="Arial" w:cs="Arial"/>
          <w:b/>
          <w:bCs/>
          <w:sz w:val="28"/>
          <w:szCs w:val="28"/>
        </w:rPr>
      </w:pPr>
    </w:p>
    <w:p w14:paraId="20F1A3B3" w14:textId="0DD89634" w:rsidR="000000E5" w:rsidRPr="00E0390A" w:rsidRDefault="000000E5">
      <w:pPr>
        <w:rPr>
          <w:rFonts w:ascii="Arial" w:hAnsi="Arial" w:cs="Arial"/>
          <w:b/>
          <w:bCs/>
          <w:sz w:val="28"/>
          <w:szCs w:val="28"/>
        </w:rPr>
        <w:sectPr w:rsidR="000000E5" w:rsidRPr="00E0390A" w:rsidSect="003A000F">
          <w:footerReference w:type="default" r:id="rId39"/>
          <w:pgSz w:w="11906" w:h="16838"/>
          <w:pgMar w:top="1440" w:right="1440" w:bottom="1440" w:left="1440" w:header="708" w:footer="708" w:gutter="0"/>
          <w:cols w:space="708"/>
          <w:docGrid w:linePitch="360"/>
        </w:sectPr>
      </w:pPr>
    </w:p>
    <w:p w14:paraId="5CE11A15" w14:textId="77777777" w:rsidR="000C757D" w:rsidRPr="00E0390A" w:rsidRDefault="000C757D" w:rsidP="00833470">
      <w:pPr>
        <w:rPr>
          <w:rFonts w:ascii="Arial" w:hAnsi="Arial" w:cs="Arial"/>
          <w:b/>
          <w:bCs/>
          <w:sz w:val="28"/>
          <w:szCs w:val="28"/>
        </w:rPr>
      </w:pPr>
    </w:p>
    <w:p w14:paraId="620744C5" w14:textId="77777777" w:rsidR="002D1026" w:rsidRPr="00E0390A" w:rsidRDefault="002D1026" w:rsidP="002D1026">
      <w:pPr>
        <w:rPr>
          <w:sz w:val="28"/>
          <w:szCs w:val="28"/>
        </w:rPr>
      </w:pPr>
    </w:p>
    <w:p w14:paraId="150E9E72" w14:textId="77777777" w:rsidR="00EF3E35" w:rsidRPr="00E0390A" w:rsidRDefault="00EF3E35">
      <w:pPr>
        <w:rPr>
          <w:sz w:val="28"/>
          <w:szCs w:val="28"/>
        </w:rPr>
      </w:pPr>
    </w:p>
    <w:p w14:paraId="14ED9CB8" w14:textId="77777777" w:rsidR="00EF3E35" w:rsidRPr="00E0390A" w:rsidRDefault="00EF3E35">
      <w:pPr>
        <w:rPr>
          <w:sz w:val="28"/>
          <w:szCs w:val="28"/>
        </w:rPr>
      </w:pPr>
    </w:p>
    <w:p w14:paraId="349765E8" w14:textId="77777777" w:rsidR="00EF3E35" w:rsidRPr="00E0390A" w:rsidRDefault="00EF3E35">
      <w:pPr>
        <w:rPr>
          <w:sz w:val="28"/>
          <w:szCs w:val="28"/>
        </w:rPr>
      </w:pPr>
    </w:p>
    <w:sectPr w:rsidR="00EF3E35" w:rsidRPr="00E0390A"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E67D4" w14:textId="77777777" w:rsidR="0024192D" w:rsidRDefault="0024192D" w:rsidP="00BE6BE0">
      <w:pPr>
        <w:spacing w:after="0" w:line="240" w:lineRule="auto"/>
      </w:pPr>
      <w:r>
        <w:separator/>
      </w:r>
    </w:p>
  </w:endnote>
  <w:endnote w:type="continuationSeparator" w:id="0">
    <w:p w14:paraId="34FE7E97" w14:textId="77777777" w:rsidR="0024192D" w:rsidRDefault="0024192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482F8" w14:textId="4F338EE5" w:rsidR="008366C4" w:rsidRDefault="008366C4">
    <w:pPr>
      <w:pStyle w:val="Footer"/>
      <w:jc w:val="right"/>
    </w:pPr>
  </w:p>
  <w:p w14:paraId="6A1129C6" w14:textId="77777777" w:rsidR="008366C4" w:rsidRDefault="00836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60938" w14:textId="77777777" w:rsidR="0024192D" w:rsidRDefault="0024192D" w:rsidP="00BE6BE0">
      <w:pPr>
        <w:spacing w:after="0" w:line="240" w:lineRule="auto"/>
      </w:pPr>
      <w:r>
        <w:separator/>
      </w:r>
    </w:p>
  </w:footnote>
  <w:footnote w:type="continuationSeparator" w:id="0">
    <w:p w14:paraId="1FA802A3" w14:textId="77777777" w:rsidR="0024192D" w:rsidRDefault="0024192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30489"/>
    <w:multiLevelType w:val="hybridMultilevel"/>
    <w:tmpl w:val="ECE6B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8791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0E5"/>
    <w:rsid w:val="00000A55"/>
    <w:rsid w:val="00001497"/>
    <w:rsid w:val="0000351C"/>
    <w:rsid w:val="00003A3D"/>
    <w:rsid w:val="000046EB"/>
    <w:rsid w:val="0000523C"/>
    <w:rsid w:val="00005757"/>
    <w:rsid w:val="00006E5C"/>
    <w:rsid w:val="0000761F"/>
    <w:rsid w:val="0000783B"/>
    <w:rsid w:val="00010A04"/>
    <w:rsid w:val="00011BC7"/>
    <w:rsid w:val="00011D5D"/>
    <w:rsid w:val="0001214D"/>
    <w:rsid w:val="00014DC6"/>
    <w:rsid w:val="00017D1C"/>
    <w:rsid w:val="00030D31"/>
    <w:rsid w:val="00031237"/>
    <w:rsid w:val="00032F5F"/>
    <w:rsid w:val="000339F9"/>
    <w:rsid w:val="00034256"/>
    <w:rsid w:val="00034F48"/>
    <w:rsid w:val="00035021"/>
    <w:rsid w:val="000357F9"/>
    <w:rsid w:val="0003618C"/>
    <w:rsid w:val="00040431"/>
    <w:rsid w:val="00045A8F"/>
    <w:rsid w:val="000464A0"/>
    <w:rsid w:val="000470EB"/>
    <w:rsid w:val="000473ED"/>
    <w:rsid w:val="00051CB5"/>
    <w:rsid w:val="000536DE"/>
    <w:rsid w:val="00054A66"/>
    <w:rsid w:val="000563BC"/>
    <w:rsid w:val="00056EB1"/>
    <w:rsid w:val="0006149C"/>
    <w:rsid w:val="00062D0B"/>
    <w:rsid w:val="00064917"/>
    <w:rsid w:val="000726EB"/>
    <w:rsid w:val="00076A5D"/>
    <w:rsid w:val="00082D8F"/>
    <w:rsid w:val="000840A1"/>
    <w:rsid w:val="00084B56"/>
    <w:rsid w:val="00091466"/>
    <w:rsid w:val="00093C4E"/>
    <w:rsid w:val="00094784"/>
    <w:rsid w:val="00094B95"/>
    <w:rsid w:val="00095962"/>
    <w:rsid w:val="000A010D"/>
    <w:rsid w:val="000A317D"/>
    <w:rsid w:val="000A5E0F"/>
    <w:rsid w:val="000B2396"/>
    <w:rsid w:val="000B43B7"/>
    <w:rsid w:val="000B48CB"/>
    <w:rsid w:val="000B6675"/>
    <w:rsid w:val="000C248D"/>
    <w:rsid w:val="000C3070"/>
    <w:rsid w:val="000C5F10"/>
    <w:rsid w:val="000C757D"/>
    <w:rsid w:val="000D0CF7"/>
    <w:rsid w:val="000D4DD6"/>
    <w:rsid w:val="000D57F6"/>
    <w:rsid w:val="000D7221"/>
    <w:rsid w:val="000D78CB"/>
    <w:rsid w:val="000E22CA"/>
    <w:rsid w:val="000E3ECA"/>
    <w:rsid w:val="000E4B79"/>
    <w:rsid w:val="000F1436"/>
    <w:rsid w:val="000F22C3"/>
    <w:rsid w:val="000F4557"/>
    <w:rsid w:val="000F640A"/>
    <w:rsid w:val="000F6CCA"/>
    <w:rsid w:val="000F77E0"/>
    <w:rsid w:val="001013A8"/>
    <w:rsid w:val="001017FE"/>
    <w:rsid w:val="00102F2A"/>
    <w:rsid w:val="0010405D"/>
    <w:rsid w:val="00104B33"/>
    <w:rsid w:val="00110BD3"/>
    <w:rsid w:val="00112AA6"/>
    <w:rsid w:val="00116699"/>
    <w:rsid w:val="00121F2F"/>
    <w:rsid w:val="00123C4D"/>
    <w:rsid w:val="00125ED9"/>
    <w:rsid w:val="00126B76"/>
    <w:rsid w:val="00134FCE"/>
    <w:rsid w:val="0013572E"/>
    <w:rsid w:val="0013588D"/>
    <w:rsid w:val="0013696F"/>
    <w:rsid w:val="0014060F"/>
    <w:rsid w:val="00141613"/>
    <w:rsid w:val="001416B6"/>
    <w:rsid w:val="00142350"/>
    <w:rsid w:val="0014243E"/>
    <w:rsid w:val="00142ED2"/>
    <w:rsid w:val="00143333"/>
    <w:rsid w:val="001438C4"/>
    <w:rsid w:val="00144536"/>
    <w:rsid w:val="001449EB"/>
    <w:rsid w:val="001452E2"/>
    <w:rsid w:val="00145F18"/>
    <w:rsid w:val="00146386"/>
    <w:rsid w:val="00146DF3"/>
    <w:rsid w:val="00152947"/>
    <w:rsid w:val="0015708B"/>
    <w:rsid w:val="00160E8A"/>
    <w:rsid w:val="00161584"/>
    <w:rsid w:val="001635C5"/>
    <w:rsid w:val="0016476F"/>
    <w:rsid w:val="0016604F"/>
    <w:rsid w:val="0016699E"/>
    <w:rsid w:val="00166A5C"/>
    <w:rsid w:val="001670B1"/>
    <w:rsid w:val="0016721B"/>
    <w:rsid w:val="00174076"/>
    <w:rsid w:val="00176623"/>
    <w:rsid w:val="00177674"/>
    <w:rsid w:val="00180D47"/>
    <w:rsid w:val="00180E1E"/>
    <w:rsid w:val="00181C05"/>
    <w:rsid w:val="00182ABD"/>
    <w:rsid w:val="00183F52"/>
    <w:rsid w:val="0018729A"/>
    <w:rsid w:val="00187BDE"/>
    <w:rsid w:val="0019256E"/>
    <w:rsid w:val="00193B42"/>
    <w:rsid w:val="00195458"/>
    <w:rsid w:val="001959F8"/>
    <w:rsid w:val="001A51E3"/>
    <w:rsid w:val="001A6515"/>
    <w:rsid w:val="001B25B8"/>
    <w:rsid w:val="001B3349"/>
    <w:rsid w:val="001B4531"/>
    <w:rsid w:val="001B6DC5"/>
    <w:rsid w:val="001B788C"/>
    <w:rsid w:val="001C01E9"/>
    <w:rsid w:val="001C3AF8"/>
    <w:rsid w:val="001C6EE3"/>
    <w:rsid w:val="001D0E03"/>
    <w:rsid w:val="001D5892"/>
    <w:rsid w:val="001D58D2"/>
    <w:rsid w:val="001D61CD"/>
    <w:rsid w:val="001E0270"/>
    <w:rsid w:val="001F45C9"/>
    <w:rsid w:val="001F4C07"/>
    <w:rsid w:val="001F4D5A"/>
    <w:rsid w:val="001F6EE6"/>
    <w:rsid w:val="002003C0"/>
    <w:rsid w:val="00201ABE"/>
    <w:rsid w:val="00202F11"/>
    <w:rsid w:val="0020338E"/>
    <w:rsid w:val="00203D91"/>
    <w:rsid w:val="00205982"/>
    <w:rsid w:val="00205B0B"/>
    <w:rsid w:val="00210473"/>
    <w:rsid w:val="00214CD9"/>
    <w:rsid w:val="00215D6D"/>
    <w:rsid w:val="00215E16"/>
    <w:rsid w:val="002166CE"/>
    <w:rsid w:val="00216C75"/>
    <w:rsid w:val="00221B00"/>
    <w:rsid w:val="00221E67"/>
    <w:rsid w:val="002230B8"/>
    <w:rsid w:val="00226F76"/>
    <w:rsid w:val="00227130"/>
    <w:rsid w:val="002305D7"/>
    <w:rsid w:val="00231E02"/>
    <w:rsid w:val="0023309B"/>
    <w:rsid w:val="002340D2"/>
    <w:rsid w:val="002403F1"/>
    <w:rsid w:val="0024192D"/>
    <w:rsid w:val="00241FCF"/>
    <w:rsid w:val="00243FD2"/>
    <w:rsid w:val="00245121"/>
    <w:rsid w:val="00246C9E"/>
    <w:rsid w:val="00247079"/>
    <w:rsid w:val="002519C6"/>
    <w:rsid w:val="00252FCA"/>
    <w:rsid w:val="00254BBB"/>
    <w:rsid w:val="00255E51"/>
    <w:rsid w:val="00256A11"/>
    <w:rsid w:val="00257DDF"/>
    <w:rsid w:val="00260F04"/>
    <w:rsid w:val="0026225C"/>
    <w:rsid w:val="002622DC"/>
    <w:rsid w:val="00262E2B"/>
    <w:rsid w:val="00262FA1"/>
    <w:rsid w:val="002649D9"/>
    <w:rsid w:val="002652C4"/>
    <w:rsid w:val="002657D7"/>
    <w:rsid w:val="0027009D"/>
    <w:rsid w:val="0027021F"/>
    <w:rsid w:val="00270869"/>
    <w:rsid w:val="002713B2"/>
    <w:rsid w:val="00271CEB"/>
    <w:rsid w:val="00272518"/>
    <w:rsid w:val="00272A6A"/>
    <w:rsid w:val="00272B94"/>
    <w:rsid w:val="00272CB2"/>
    <w:rsid w:val="00273804"/>
    <w:rsid w:val="00274AC0"/>
    <w:rsid w:val="002751DD"/>
    <w:rsid w:val="00275F92"/>
    <w:rsid w:val="002767BF"/>
    <w:rsid w:val="00276CD8"/>
    <w:rsid w:val="002806EB"/>
    <w:rsid w:val="002824ED"/>
    <w:rsid w:val="00282A0A"/>
    <w:rsid w:val="00282FDA"/>
    <w:rsid w:val="00284961"/>
    <w:rsid w:val="0028566E"/>
    <w:rsid w:val="00287643"/>
    <w:rsid w:val="00290092"/>
    <w:rsid w:val="0029323F"/>
    <w:rsid w:val="00293D64"/>
    <w:rsid w:val="00297DCE"/>
    <w:rsid w:val="002A0634"/>
    <w:rsid w:val="002A3170"/>
    <w:rsid w:val="002A3A13"/>
    <w:rsid w:val="002A45AD"/>
    <w:rsid w:val="002B0854"/>
    <w:rsid w:val="002B0ABA"/>
    <w:rsid w:val="002B2A2E"/>
    <w:rsid w:val="002B2D22"/>
    <w:rsid w:val="002B6C9F"/>
    <w:rsid w:val="002C0396"/>
    <w:rsid w:val="002C2D17"/>
    <w:rsid w:val="002C7AA4"/>
    <w:rsid w:val="002D0584"/>
    <w:rsid w:val="002D1026"/>
    <w:rsid w:val="002D1BF2"/>
    <w:rsid w:val="002D48C6"/>
    <w:rsid w:val="002D712C"/>
    <w:rsid w:val="002D7C5B"/>
    <w:rsid w:val="002E00E9"/>
    <w:rsid w:val="002E2E01"/>
    <w:rsid w:val="002E34E2"/>
    <w:rsid w:val="002E3DB0"/>
    <w:rsid w:val="002E53C0"/>
    <w:rsid w:val="002F02FB"/>
    <w:rsid w:val="002F0CAD"/>
    <w:rsid w:val="002F1337"/>
    <w:rsid w:val="002F37D6"/>
    <w:rsid w:val="002F74AB"/>
    <w:rsid w:val="00305651"/>
    <w:rsid w:val="0030612F"/>
    <w:rsid w:val="00306F1D"/>
    <w:rsid w:val="003077EB"/>
    <w:rsid w:val="00307DC4"/>
    <w:rsid w:val="0031318C"/>
    <w:rsid w:val="00321700"/>
    <w:rsid w:val="0032315D"/>
    <w:rsid w:val="00324EA2"/>
    <w:rsid w:val="003274F7"/>
    <w:rsid w:val="0032781A"/>
    <w:rsid w:val="00330B7C"/>
    <w:rsid w:val="003314B0"/>
    <w:rsid w:val="00333356"/>
    <w:rsid w:val="00333766"/>
    <w:rsid w:val="00333795"/>
    <w:rsid w:val="00335CE8"/>
    <w:rsid w:val="00336253"/>
    <w:rsid w:val="00337C7B"/>
    <w:rsid w:val="00342FF0"/>
    <w:rsid w:val="003457DB"/>
    <w:rsid w:val="00350283"/>
    <w:rsid w:val="00350CCE"/>
    <w:rsid w:val="00353847"/>
    <w:rsid w:val="0035390D"/>
    <w:rsid w:val="00354D22"/>
    <w:rsid w:val="00355985"/>
    <w:rsid w:val="00357B8F"/>
    <w:rsid w:val="0036029E"/>
    <w:rsid w:val="0036239E"/>
    <w:rsid w:val="0036465B"/>
    <w:rsid w:val="00365218"/>
    <w:rsid w:val="00365681"/>
    <w:rsid w:val="0036686B"/>
    <w:rsid w:val="00370613"/>
    <w:rsid w:val="00374301"/>
    <w:rsid w:val="00375A6D"/>
    <w:rsid w:val="00376531"/>
    <w:rsid w:val="00376DF6"/>
    <w:rsid w:val="003830EE"/>
    <w:rsid w:val="0038341A"/>
    <w:rsid w:val="00384065"/>
    <w:rsid w:val="00390C62"/>
    <w:rsid w:val="00391C38"/>
    <w:rsid w:val="003948DD"/>
    <w:rsid w:val="003956C3"/>
    <w:rsid w:val="00395C00"/>
    <w:rsid w:val="00395D59"/>
    <w:rsid w:val="00396E10"/>
    <w:rsid w:val="003A000F"/>
    <w:rsid w:val="003A0A27"/>
    <w:rsid w:val="003A0E3F"/>
    <w:rsid w:val="003A3268"/>
    <w:rsid w:val="003A4CB6"/>
    <w:rsid w:val="003A6E24"/>
    <w:rsid w:val="003B5504"/>
    <w:rsid w:val="003B5C02"/>
    <w:rsid w:val="003B783D"/>
    <w:rsid w:val="003B794D"/>
    <w:rsid w:val="003C0399"/>
    <w:rsid w:val="003C6BAB"/>
    <w:rsid w:val="003C717A"/>
    <w:rsid w:val="003C773F"/>
    <w:rsid w:val="003D234B"/>
    <w:rsid w:val="003D50DD"/>
    <w:rsid w:val="003D5FA7"/>
    <w:rsid w:val="003E08BB"/>
    <w:rsid w:val="003E0CB6"/>
    <w:rsid w:val="003E1458"/>
    <w:rsid w:val="003E32BD"/>
    <w:rsid w:val="003E3F9B"/>
    <w:rsid w:val="003E5CBA"/>
    <w:rsid w:val="003F0DD2"/>
    <w:rsid w:val="003F2B31"/>
    <w:rsid w:val="003F3900"/>
    <w:rsid w:val="003F4952"/>
    <w:rsid w:val="003F4BD4"/>
    <w:rsid w:val="003F54C3"/>
    <w:rsid w:val="003F6464"/>
    <w:rsid w:val="00400305"/>
    <w:rsid w:val="00405175"/>
    <w:rsid w:val="00405563"/>
    <w:rsid w:val="004062E0"/>
    <w:rsid w:val="00407C0A"/>
    <w:rsid w:val="004152D9"/>
    <w:rsid w:val="0042092D"/>
    <w:rsid w:val="00421339"/>
    <w:rsid w:val="00425365"/>
    <w:rsid w:val="00426AE0"/>
    <w:rsid w:val="0042796B"/>
    <w:rsid w:val="00427C35"/>
    <w:rsid w:val="00430A0F"/>
    <w:rsid w:val="00430C98"/>
    <w:rsid w:val="004326EF"/>
    <w:rsid w:val="00433AA6"/>
    <w:rsid w:val="004363ED"/>
    <w:rsid w:val="0043677B"/>
    <w:rsid w:val="004374BD"/>
    <w:rsid w:val="0043791A"/>
    <w:rsid w:val="00442403"/>
    <w:rsid w:val="0045008F"/>
    <w:rsid w:val="00451178"/>
    <w:rsid w:val="004518E8"/>
    <w:rsid w:val="00451A74"/>
    <w:rsid w:val="00456BF0"/>
    <w:rsid w:val="00457C4C"/>
    <w:rsid w:val="00457F2D"/>
    <w:rsid w:val="00462D61"/>
    <w:rsid w:val="00463DE6"/>
    <w:rsid w:val="00467FCA"/>
    <w:rsid w:val="004702BD"/>
    <w:rsid w:val="00470EFA"/>
    <w:rsid w:val="004735A4"/>
    <w:rsid w:val="00474713"/>
    <w:rsid w:val="00476E4D"/>
    <w:rsid w:val="00480080"/>
    <w:rsid w:val="00480B25"/>
    <w:rsid w:val="0048169D"/>
    <w:rsid w:val="004837A7"/>
    <w:rsid w:val="00494032"/>
    <w:rsid w:val="00495D0B"/>
    <w:rsid w:val="004A0F6C"/>
    <w:rsid w:val="004A1305"/>
    <w:rsid w:val="004A1E0C"/>
    <w:rsid w:val="004A2637"/>
    <w:rsid w:val="004A51D7"/>
    <w:rsid w:val="004A5C03"/>
    <w:rsid w:val="004A62DF"/>
    <w:rsid w:val="004B1336"/>
    <w:rsid w:val="004B2A4D"/>
    <w:rsid w:val="004B671D"/>
    <w:rsid w:val="004C3588"/>
    <w:rsid w:val="004C50F9"/>
    <w:rsid w:val="004C6D59"/>
    <w:rsid w:val="004D182B"/>
    <w:rsid w:val="004D1C4A"/>
    <w:rsid w:val="004D4E06"/>
    <w:rsid w:val="004D7A2C"/>
    <w:rsid w:val="004E0B1B"/>
    <w:rsid w:val="004E4725"/>
    <w:rsid w:val="004F36F8"/>
    <w:rsid w:val="004F4A92"/>
    <w:rsid w:val="004F4EC3"/>
    <w:rsid w:val="004F608B"/>
    <w:rsid w:val="004F726E"/>
    <w:rsid w:val="00501865"/>
    <w:rsid w:val="0050671B"/>
    <w:rsid w:val="00506D4F"/>
    <w:rsid w:val="00507797"/>
    <w:rsid w:val="00510ACB"/>
    <w:rsid w:val="00514BBF"/>
    <w:rsid w:val="005169B5"/>
    <w:rsid w:val="005210EE"/>
    <w:rsid w:val="00521CEB"/>
    <w:rsid w:val="00523E09"/>
    <w:rsid w:val="00523F4A"/>
    <w:rsid w:val="00524423"/>
    <w:rsid w:val="005260E3"/>
    <w:rsid w:val="00527BA5"/>
    <w:rsid w:val="00530000"/>
    <w:rsid w:val="00533FC8"/>
    <w:rsid w:val="00534281"/>
    <w:rsid w:val="00535847"/>
    <w:rsid w:val="00542348"/>
    <w:rsid w:val="005443B7"/>
    <w:rsid w:val="00546563"/>
    <w:rsid w:val="005505FB"/>
    <w:rsid w:val="00551B1F"/>
    <w:rsid w:val="00553751"/>
    <w:rsid w:val="005557FD"/>
    <w:rsid w:val="00557971"/>
    <w:rsid w:val="00557BE3"/>
    <w:rsid w:val="0056025C"/>
    <w:rsid w:val="00560BF7"/>
    <w:rsid w:val="00564C95"/>
    <w:rsid w:val="005662BE"/>
    <w:rsid w:val="00571104"/>
    <w:rsid w:val="0057211D"/>
    <w:rsid w:val="005742A4"/>
    <w:rsid w:val="00582D20"/>
    <w:rsid w:val="005838D1"/>
    <w:rsid w:val="00584159"/>
    <w:rsid w:val="00584979"/>
    <w:rsid w:val="00593937"/>
    <w:rsid w:val="00594C92"/>
    <w:rsid w:val="00596078"/>
    <w:rsid w:val="005964C6"/>
    <w:rsid w:val="005A236F"/>
    <w:rsid w:val="005A2A7A"/>
    <w:rsid w:val="005A2BDE"/>
    <w:rsid w:val="005A34B5"/>
    <w:rsid w:val="005A394F"/>
    <w:rsid w:val="005A3E1D"/>
    <w:rsid w:val="005A5956"/>
    <w:rsid w:val="005A65A8"/>
    <w:rsid w:val="005B3AEB"/>
    <w:rsid w:val="005B45FC"/>
    <w:rsid w:val="005B4757"/>
    <w:rsid w:val="005B4BAC"/>
    <w:rsid w:val="005B5ECF"/>
    <w:rsid w:val="005B67EB"/>
    <w:rsid w:val="005C1B61"/>
    <w:rsid w:val="005C271E"/>
    <w:rsid w:val="005C2DD4"/>
    <w:rsid w:val="005C365B"/>
    <w:rsid w:val="005C3D93"/>
    <w:rsid w:val="005C4809"/>
    <w:rsid w:val="005D3F78"/>
    <w:rsid w:val="005D5702"/>
    <w:rsid w:val="005D60C8"/>
    <w:rsid w:val="005D7466"/>
    <w:rsid w:val="005D7474"/>
    <w:rsid w:val="005D7532"/>
    <w:rsid w:val="005D7CE7"/>
    <w:rsid w:val="005E0D3B"/>
    <w:rsid w:val="005E164D"/>
    <w:rsid w:val="005E1DE4"/>
    <w:rsid w:val="005E2232"/>
    <w:rsid w:val="005E4E5E"/>
    <w:rsid w:val="005E7BA0"/>
    <w:rsid w:val="005F4202"/>
    <w:rsid w:val="005F4F3C"/>
    <w:rsid w:val="005F6130"/>
    <w:rsid w:val="005F640F"/>
    <w:rsid w:val="00600009"/>
    <w:rsid w:val="0060038E"/>
    <w:rsid w:val="00600F52"/>
    <w:rsid w:val="00602B32"/>
    <w:rsid w:val="00604103"/>
    <w:rsid w:val="0060516D"/>
    <w:rsid w:val="00605CCA"/>
    <w:rsid w:val="00607A0C"/>
    <w:rsid w:val="006100EF"/>
    <w:rsid w:val="00611F7A"/>
    <w:rsid w:val="00612E40"/>
    <w:rsid w:val="0061545A"/>
    <w:rsid w:val="00616048"/>
    <w:rsid w:val="006237B5"/>
    <w:rsid w:val="00623906"/>
    <w:rsid w:val="00623A32"/>
    <w:rsid w:val="00624B56"/>
    <w:rsid w:val="00624F85"/>
    <w:rsid w:val="006265DE"/>
    <w:rsid w:val="00626FF6"/>
    <w:rsid w:val="006301BB"/>
    <w:rsid w:val="00630486"/>
    <w:rsid w:val="00632D93"/>
    <w:rsid w:val="00633385"/>
    <w:rsid w:val="00633CEF"/>
    <w:rsid w:val="006377E6"/>
    <w:rsid w:val="00641B74"/>
    <w:rsid w:val="00642751"/>
    <w:rsid w:val="0064356A"/>
    <w:rsid w:val="00646C5C"/>
    <w:rsid w:val="0065054B"/>
    <w:rsid w:val="006532C1"/>
    <w:rsid w:val="0065387C"/>
    <w:rsid w:val="00654A80"/>
    <w:rsid w:val="00655E74"/>
    <w:rsid w:val="00657F58"/>
    <w:rsid w:val="00661625"/>
    <w:rsid w:val="006618EF"/>
    <w:rsid w:val="006621D1"/>
    <w:rsid w:val="006628AA"/>
    <w:rsid w:val="00662BFE"/>
    <w:rsid w:val="00664583"/>
    <w:rsid w:val="0066543E"/>
    <w:rsid w:val="0066668E"/>
    <w:rsid w:val="00667110"/>
    <w:rsid w:val="00674159"/>
    <w:rsid w:val="00674FDA"/>
    <w:rsid w:val="00677CFF"/>
    <w:rsid w:val="00684093"/>
    <w:rsid w:val="006844F7"/>
    <w:rsid w:val="00684DB3"/>
    <w:rsid w:val="0068642B"/>
    <w:rsid w:val="0068703C"/>
    <w:rsid w:val="00687DD6"/>
    <w:rsid w:val="0069032E"/>
    <w:rsid w:val="00690531"/>
    <w:rsid w:val="006906B2"/>
    <w:rsid w:val="0069433D"/>
    <w:rsid w:val="0069771F"/>
    <w:rsid w:val="006A14A6"/>
    <w:rsid w:val="006A2471"/>
    <w:rsid w:val="006A303F"/>
    <w:rsid w:val="006A38FB"/>
    <w:rsid w:val="006A50AA"/>
    <w:rsid w:val="006A6816"/>
    <w:rsid w:val="006C08E0"/>
    <w:rsid w:val="006C1AA1"/>
    <w:rsid w:val="006C2987"/>
    <w:rsid w:val="006C556D"/>
    <w:rsid w:val="006D40EC"/>
    <w:rsid w:val="006D4815"/>
    <w:rsid w:val="006D5B81"/>
    <w:rsid w:val="006D7374"/>
    <w:rsid w:val="006E01CD"/>
    <w:rsid w:val="006E3A76"/>
    <w:rsid w:val="006E41B8"/>
    <w:rsid w:val="006E586E"/>
    <w:rsid w:val="006F0212"/>
    <w:rsid w:val="006F257F"/>
    <w:rsid w:val="006F4896"/>
    <w:rsid w:val="006F79C1"/>
    <w:rsid w:val="007006CE"/>
    <w:rsid w:val="0070111B"/>
    <w:rsid w:val="00706297"/>
    <w:rsid w:val="007063B7"/>
    <w:rsid w:val="0070719C"/>
    <w:rsid w:val="00710795"/>
    <w:rsid w:val="007117B6"/>
    <w:rsid w:val="00711A9B"/>
    <w:rsid w:val="00712A67"/>
    <w:rsid w:val="00715245"/>
    <w:rsid w:val="00716D58"/>
    <w:rsid w:val="00723642"/>
    <w:rsid w:val="00723890"/>
    <w:rsid w:val="00724940"/>
    <w:rsid w:val="007267D4"/>
    <w:rsid w:val="00732A0E"/>
    <w:rsid w:val="0073664B"/>
    <w:rsid w:val="0073679F"/>
    <w:rsid w:val="00737A26"/>
    <w:rsid w:val="00744022"/>
    <w:rsid w:val="0074673F"/>
    <w:rsid w:val="00752AB2"/>
    <w:rsid w:val="00752FF3"/>
    <w:rsid w:val="00753E70"/>
    <w:rsid w:val="00757C36"/>
    <w:rsid w:val="0076003E"/>
    <w:rsid w:val="0076643D"/>
    <w:rsid w:val="0076681B"/>
    <w:rsid w:val="00771B01"/>
    <w:rsid w:val="00771D90"/>
    <w:rsid w:val="0077450A"/>
    <w:rsid w:val="00776BAD"/>
    <w:rsid w:val="00781F47"/>
    <w:rsid w:val="00782A1F"/>
    <w:rsid w:val="007938E7"/>
    <w:rsid w:val="00793E1A"/>
    <w:rsid w:val="00794BDE"/>
    <w:rsid w:val="007966D7"/>
    <w:rsid w:val="007A08B4"/>
    <w:rsid w:val="007A2559"/>
    <w:rsid w:val="007A5B34"/>
    <w:rsid w:val="007A72FF"/>
    <w:rsid w:val="007B4CA1"/>
    <w:rsid w:val="007C3CB1"/>
    <w:rsid w:val="007C46E2"/>
    <w:rsid w:val="007C48CF"/>
    <w:rsid w:val="007C61A4"/>
    <w:rsid w:val="007D22CC"/>
    <w:rsid w:val="007D7A55"/>
    <w:rsid w:val="007E10B2"/>
    <w:rsid w:val="007E4625"/>
    <w:rsid w:val="007E7D7E"/>
    <w:rsid w:val="007F1B76"/>
    <w:rsid w:val="007F259B"/>
    <w:rsid w:val="007F2F76"/>
    <w:rsid w:val="007F6F8F"/>
    <w:rsid w:val="00801582"/>
    <w:rsid w:val="0080315A"/>
    <w:rsid w:val="00804A7F"/>
    <w:rsid w:val="00807E61"/>
    <w:rsid w:val="00814E3E"/>
    <w:rsid w:val="008155F8"/>
    <w:rsid w:val="008156EA"/>
    <w:rsid w:val="00815A48"/>
    <w:rsid w:val="00815D10"/>
    <w:rsid w:val="0081748A"/>
    <w:rsid w:val="00820891"/>
    <w:rsid w:val="00822E6F"/>
    <w:rsid w:val="0082418D"/>
    <w:rsid w:val="00826579"/>
    <w:rsid w:val="008309B9"/>
    <w:rsid w:val="00831741"/>
    <w:rsid w:val="00832FEC"/>
    <w:rsid w:val="00833470"/>
    <w:rsid w:val="00833CE5"/>
    <w:rsid w:val="00834745"/>
    <w:rsid w:val="008349F2"/>
    <w:rsid w:val="00835D50"/>
    <w:rsid w:val="008366C4"/>
    <w:rsid w:val="0084060A"/>
    <w:rsid w:val="00841FEA"/>
    <w:rsid w:val="008440FF"/>
    <w:rsid w:val="00846DC3"/>
    <w:rsid w:val="0085212E"/>
    <w:rsid w:val="00854DA6"/>
    <w:rsid w:val="008551E1"/>
    <w:rsid w:val="0085521E"/>
    <w:rsid w:val="00856F84"/>
    <w:rsid w:val="00861049"/>
    <w:rsid w:val="008626DB"/>
    <w:rsid w:val="00863C62"/>
    <w:rsid w:val="00870E06"/>
    <w:rsid w:val="00871C61"/>
    <w:rsid w:val="008772E2"/>
    <w:rsid w:val="0088517E"/>
    <w:rsid w:val="00885FC9"/>
    <w:rsid w:val="0088621A"/>
    <w:rsid w:val="00886950"/>
    <w:rsid w:val="008871D7"/>
    <w:rsid w:val="008906EF"/>
    <w:rsid w:val="00892296"/>
    <w:rsid w:val="00893710"/>
    <w:rsid w:val="00894B0C"/>
    <w:rsid w:val="00896531"/>
    <w:rsid w:val="008A06C7"/>
    <w:rsid w:val="008A2622"/>
    <w:rsid w:val="008A2E61"/>
    <w:rsid w:val="008A2FF3"/>
    <w:rsid w:val="008A44F8"/>
    <w:rsid w:val="008A4971"/>
    <w:rsid w:val="008A6195"/>
    <w:rsid w:val="008A65B3"/>
    <w:rsid w:val="008A685F"/>
    <w:rsid w:val="008A7B2D"/>
    <w:rsid w:val="008B0650"/>
    <w:rsid w:val="008B2ACD"/>
    <w:rsid w:val="008B61D5"/>
    <w:rsid w:val="008B7968"/>
    <w:rsid w:val="008C0727"/>
    <w:rsid w:val="008C2635"/>
    <w:rsid w:val="008C2678"/>
    <w:rsid w:val="008C463A"/>
    <w:rsid w:val="008C5476"/>
    <w:rsid w:val="008C7406"/>
    <w:rsid w:val="008C7F52"/>
    <w:rsid w:val="008D4E84"/>
    <w:rsid w:val="008D5440"/>
    <w:rsid w:val="008E3998"/>
    <w:rsid w:val="008E4598"/>
    <w:rsid w:val="008E468C"/>
    <w:rsid w:val="008F067E"/>
    <w:rsid w:val="008F0B04"/>
    <w:rsid w:val="008F1CDD"/>
    <w:rsid w:val="008F3CCB"/>
    <w:rsid w:val="008F485B"/>
    <w:rsid w:val="009022A9"/>
    <w:rsid w:val="00903FED"/>
    <w:rsid w:val="00906671"/>
    <w:rsid w:val="00906ED2"/>
    <w:rsid w:val="009071CB"/>
    <w:rsid w:val="00911773"/>
    <w:rsid w:val="009128BD"/>
    <w:rsid w:val="00912A01"/>
    <w:rsid w:val="00912D8A"/>
    <w:rsid w:val="00914CF9"/>
    <w:rsid w:val="00915CE0"/>
    <w:rsid w:val="009160FF"/>
    <w:rsid w:val="00916620"/>
    <w:rsid w:val="00920104"/>
    <w:rsid w:val="009238C3"/>
    <w:rsid w:val="00925D5E"/>
    <w:rsid w:val="009268FC"/>
    <w:rsid w:val="009303D8"/>
    <w:rsid w:val="00931FF9"/>
    <w:rsid w:val="00934829"/>
    <w:rsid w:val="00934A6C"/>
    <w:rsid w:val="0094039C"/>
    <w:rsid w:val="009441C0"/>
    <w:rsid w:val="009457D3"/>
    <w:rsid w:val="00946137"/>
    <w:rsid w:val="00946DCC"/>
    <w:rsid w:val="00950506"/>
    <w:rsid w:val="0095082A"/>
    <w:rsid w:val="00951055"/>
    <w:rsid w:val="009515E8"/>
    <w:rsid w:val="00951792"/>
    <w:rsid w:val="00951F41"/>
    <w:rsid w:val="009558E2"/>
    <w:rsid w:val="00955C87"/>
    <w:rsid w:val="0095756C"/>
    <w:rsid w:val="0096210B"/>
    <w:rsid w:val="00963EE3"/>
    <w:rsid w:val="009656CE"/>
    <w:rsid w:val="00973A1E"/>
    <w:rsid w:val="009748C8"/>
    <w:rsid w:val="0098341F"/>
    <w:rsid w:val="0098520A"/>
    <w:rsid w:val="009852FA"/>
    <w:rsid w:val="00991BC8"/>
    <w:rsid w:val="00991F5F"/>
    <w:rsid w:val="00993E32"/>
    <w:rsid w:val="00995903"/>
    <w:rsid w:val="00995BB6"/>
    <w:rsid w:val="00996F4A"/>
    <w:rsid w:val="009A51FE"/>
    <w:rsid w:val="009A5257"/>
    <w:rsid w:val="009A59F2"/>
    <w:rsid w:val="009B0D41"/>
    <w:rsid w:val="009B3343"/>
    <w:rsid w:val="009B472B"/>
    <w:rsid w:val="009B4787"/>
    <w:rsid w:val="009B6887"/>
    <w:rsid w:val="009C0C44"/>
    <w:rsid w:val="009C0E31"/>
    <w:rsid w:val="009C2C2A"/>
    <w:rsid w:val="009C2DE9"/>
    <w:rsid w:val="009D093E"/>
    <w:rsid w:val="009D1D7E"/>
    <w:rsid w:val="009D4D99"/>
    <w:rsid w:val="009D725F"/>
    <w:rsid w:val="009E257B"/>
    <w:rsid w:val="009E3FD0"/>
    <w:rsid w:val="009E457D"/>
    <w:rsid w:val="009E5CE7"/>
    <w:rsid w:val="009E6F57"/>
    <w:rsid w:val="009F0554"/>
    <w:rsid w:val="009F0B13"/>
    <w:rsid w:val="009F1E01"/>
    <w:rsid w:val="009F23E2"/>
    <w:rsid w:val="009F39E5"/>
    <w:rsid w:val="009F3AFE"/>
    <w:rsid w:val="009F3C16"/>
    <w:rsid w:val="009F4495"/>
    <w:rsid w:val="009F4F05"/>
    <w:rsid w:val="009F67FC"/>
    <w:rsid w:val="00A00523"/>
    <w:rsid w:val="00A01A1F"/>
    <w:rsid w:val="00A02FA4"/>
    <w:rsid w:val="00A046F1"/>
    <w:rsid w:val="00A05375"/>
    <w:rsid w:val="00A11830"/>
    <w:rsid w:val="00A212A3"/>
    <w:rsid w:val="00A23B02"/>
    <w:rsid w:val="00A24880"/>
    <w:rsid w:val="00A25636"/>
    <w:rsid w:val="00A26700"/>
    <w:rsid w:val="00A26C9D"/>
    <w:rsid w:val="00A27E4A"/>
    <w:rsid w:val="00A32532"/>
    <w:rsid w:val="00A3508C"/>
    <w:rsid w:val="00A37E4E"/>
    <w:rsid w:val="00A43996"/>
    <w:rsid w:val="00A44645"/>
    <w:rsid w:val="00A47810"/>
    <w:rsid w:val="00A5059B"/>
    <w:rsid w:val="00A50D69"/>
    <w:rsid w:val="00A60D2D"/>
    <w:rsid w:val="00A60EBE"/>
    <w:rsid w:val="00A6165E"/>
    <w:rsid w:val="00A634FA"/>
    <w:rsid w:val="00A65442"/>
    <w:rsid w:val="00A6588B"/>
    <w:rsid w:val="00A70A6A"/>
    <w:rsid w:val="00A74486"/>
    <w:rsid w:val="00A7535F"/>
    <w:rsid w:val="00A82690"/>
    <w:rsid w:val="00A826F9"/>
    <w:rsid w:val="00A83176"/>
    <w:rsid w:val="00A85ED7"/>
    <w:rsid w:val="00A86E95"/>
    <w:rsid w:val="00A87F2C"/>
    <w:rsid w:val="00A9103A"/>
    <w:rsid w:val="00A91167"/>
    <w:rsid w:val="00A9340E"/>
    <w:rsid w:val="00A95C17"/>
    <w:rsid w:val="00A95FD3"/>
    <w:rsid w:val="00A96DD3"/>
    <w:rsid w:val="00AA21D7"/>
    <w:rsid w:val="00AA29E4"/>
    <w:rsid w:val="00AA3B5F"/>
    <w:rsid w:val="00AA3CF8"/>
    <w:rsid w:val="00AA3DE9"/>
    <w:rsid w:val="00AA5BC4"/>
    <w:rsid w:val="00AB0699"/>
    <w:rsid w:val="00AB176C"/>
    <w:rsid w:val="00AB6EE5"/>
    <w:rsid w:val="00AB6FA1"/>
    <w:rsid w:val="00AC1974"/>
    <w:rsid w:val="00AC3870"/>
    <w:rsid w:val="00AC3A03"/>
    <w:rsid w:val="00AC48D0"/>
    <w:rsid w:val="00AC66A3"/>
    <w:rsid w:val="00AC66D7"/>
    <w:rsid w:val="00AD26D1"/>
    <w:rsid w:val="00AD4341"/>
    <w:rsid w:val="00AD60F5"/>
    <w:rsid w:val="00AD6878"/>
    <w:rsid w:val="00AE1274"/>
    <w:rsid w:val="00AE173C"/>
    <w:rsid w:val="00AE2FF9"/>
    <w:rsid w:val="00AE51EC"/>
    <w:rsid w:val="00AE6CC4"/>
    <w:rsid w:val="00AE762C"/>
    <w:rsid w:val="00AF0A24"/>
    <w:rsid w:val="00AF19EB"/>
    <w:rsid w:val="00AF5D5D"/>
    <w:rsid w:val="00B0069E"/>
    <w:rsid w:val="00B01710"/>
    <w:rsid w:val="00B03C82"/>
    <w:rsid w:val="00B041A4"/>
    <w:rsid w:val="00B04D4F"/>
    <w:rsid w:val="00B059FF"/>
    <w:rsid w:val="00B079B0"/>
    <w:rsid w:val="00B103D9"/>
    <w:rsid w:val="00B130D2"/>
    <w:rsid w:val="00B13B5C"/>
    <w:rsid w:val="00B153BD"/>
    <w:rsid w:val="00B22D39"/>
    <w:rsid w:val="00B235E8"/>
    <w:rsid w:val="00B271E2"/>
    <w:rsid w:val="00B308DB"/>
    <w:rsid w:val="00B3116A"/>
    <w:rsid w:val="00B3465B"/>
    <w:rsid w:val="00B36016"/>
    <w:rsid w:val="00B44A85"/>
    <w:rsid w:val="00B46EC7"/>
    <w:rsid w:val="00B471CA"/>
    <w:rsid w:val="00B47AD6"/>
    <w:rsid w:val="00B55373"/>
    <w:rsid w:val="00B6007E"/>
    <w:rsid w:val="00B6313D"/>
    <w:rsid w:val="00B636E8"/>
    <w:rsid w:val="00B642EF"/>
    <w:rsid w:val="00B642FB"/>
    <w:rsid w:val="00B642FC"/>
    <w:rsid w:val="00B64335"/>
    <w:rsid w:val="00B704A5"/>
    <w:rsid w:val="00B778A8"/>
    <w:rsid w:val="00B77B06"/>
    <w:rsid w:val="00B77B41"/>
    <w:rsid w:val="00B77DDB"/>
    <w:rsid w:val="00B8104C"/>
    <w:rsid w:val="00B810FD"/>
    <w:rsid w:val="00B81E4A"/>
    <w:rsid w:val="00B8225F"/>
    <w:rsid w:val="00B83404"/>
    <w:rsid w:val="00B8713A"/>
    <w:rsid w:val="00B87F8F"/>
    <w:rsid w:val="00B92E0E"/>
    <w:rsid w:val="00B95482"/>
    <w:rsid w:val="00B97C05"/>
    <w:rsid w:val="00BA047B"/>
    <w:rsid w:val="00BA08CD"/>
    <w:rsid w:val="00BA218B"/>
    <w:rsid w:val="00BA3A88"/>
    <w:rsid w:val="00BA4CD1"/>
    <w:rsid w:val="00BA4F52"/>
    <w:rsid w:val="00BB0385"/>
    <w:rsid w:val="00BB1DC0"/>
    <w:rsid w:val="00BB39D5"/>
    <w:rsid w:val="00BB45E9"/>
    <w:rsid w:val="00BC0BFC"/>
    <w:rsid w:val="00BC275E"/>
    <w:rsid w:val="00BC39C3"/>
    <w:rsid w:val="00BC4F5F"/>
    <w:rsid w:val="00BC79EE"/>
    <w:rsid w:val="00BC7D06"/>
    <w:rsid w:val="00BD34BD"/>
    <w:rsid w:val="00BD583F"/>
    <w:rsid w:val="00BE0C08"/>
    <w:rsid w:val="00BE1564"/>
    <w:rsid w:val="00BE18D3"/>
    <w:rsid w:val="00BE3491"/>
    <w:rsid w:val="00BE3F83"/>
    <w:rsid w:val="00BE5265"/>
    <w:rsid w:val="00BE6101"/>
    <w:rsid w:val="00BE625D"/>
    <w:rsid w:val="00BE62E9"/>
    <w:rsid w:val="00BE6A80"/>
    <w:rsid w:val="00BE6BE0"/>
    <w:rsid w:val="00BF403B"/>
    <w:rsid w:val="00BF42F9"/>
    <w:rsid w:val="00BF4F57"/>
    <w:rsid w:val="00BF561E"/>
    <w:rsid w:val="00C00C09"/>
    <w:rsid w:val="00C03AB4"/>
    <w:rsid w:val="00C04F28"/>
    <w:rsid w:val="00C05AAD"/>
    <w:rsid w:val="00C05D33"/>
    <w:rsid w:val="00C07111"/>
    <w:rsid w:val="00C114B4"/>
    <w:rsid w:val="00C127FC"/>
    <w:rsid w:val="00C12D1F"/>
    <w:rsid w:val="00C13582"/>
    <w:rsid w:val="00C13685"/>
    <w:rsid w:val="00C17A8C"/>
    <w:rsid w:val="00C202F7"/>
    <w:rsid w:val="00C213AB"/>
    <w:rsid w:val="00C24E6A"/>
    <w:rsid w:val="00C32E8B"/>
    <w:rsid w:val="00C33C49"/>
    <w:rsid w:val="00C34510"/>
    <w:rsid w:val="00C34514"/>
    <w:rsid w:val="00C35FAC"/>
    <w:rsid w:val="00C36E0C"/>
    <w:rsid w:val="00C37B2B"/>
    <w:rsid w:val="00C40C10"/>
    <w:rsid w:val="00C41B6F"/>
    <w:rsid w:val="00C41BB0"/>
    <w:rsid w:val="00C43117"/>
    <w:rsid w:val="00C450C8"/>
    <w:rsid w:val="00C4714D"/>
    <w:rsid w:val="00C47E97"/>
    <w:rsid w:val="00C50DFD"/>
    <w:rsid w:val="00C516FE"/>
    <w:rsid w:val="00C5519D"/>
    <w:rsid w:val="00C5737C"/>
    <w:rsid w:val="00C60960"/>
    <w:rsid w:val="00C60DE5"/>
    <w:rsid w:val="00C61805"/>
    <w:rsid w:val="00C62925"/>
    <w:rsid w:val="00C63D87"/>
    <w:rsid w:val="00C64738"/>
    <w:rsid w:val="00C65437"/>
    <w:rsid w:val="00C708B2"/>
    <w:rsid w:val="00C72E12"/>
    <w:rsid w:val="00C73993"/>
    <w:rsid w:val="00C76AA0"/>
    <w:rsid w:val="00C811BE"/>
    <w:rsid w:val="00C81EBC"/>
    <w:rsid w:val="00C8221C"/>
    <w:rsid w:val="00C82765"/>
    <w:rsid w:val="00C83A82"/>
    <w:rsid w:val="00C84F3B"/>
    <w:rsid w:val="00C8728E"/>
    <w:rsid w:val="00C900E6"/>
    <w:rsid w:val="00C91217"/>
    <w:rsid w:val="00C91486"/>
    <w:rsid w:val="00C91C25"/>
    <w:rsid w:val="00C91EAB"/>
    <w:rsid w:val="00C94543"/>
    <w:rsid w:val="00C95672"/>
    <w:rsid w:val="00C978C3"/>
    <w:rsid w:val="00CA1FE4"/>
    <w:rsid w:val="00CA49BC"/>
    <w:rsid w:val="00CA7385"/>
    <w:rsid w:val="00CA7460"/>
    <w:rsid w:val="00CB0B3F"/>
    <w:rsid w:val="00CB166E"/>
    <w:rsid w:val="00CB2D24"/>
    <w:rsid w:val="00CB3B7B"/>
    <w:rsid w:val="00CB5418"/>
    <w:rsid w:val="00CC2C02"/>
    <w:rsid w:val="00CC3CF4"/>
    <w:rsid w:val="00CC5989"/>
    <w:rsid w:val="00CC5A8F"/>
    <w:rsid w:val="00CC72BA"/>
    <w:rsid w:val="00CC756E"/>
    <w:rsid w:val="00CD02EC"/>
    <w:rsid w:val="00CD1F77"/>
    <w:rsid w:val="00CD2287"/>
    <w:rsid w:val="00CD3FF6"/>
    <w:rsid w:val="00CD412C"/>
    <w:rsid w:val="00CD4260"/>
    <w:rsid w:val="00CD6E0B"/>
    <w:rsid w:val="00CD73A4"/>
    <w:rsid w:val="00CE0814"/>
    <w:rsid w:val="00CE2244"/>
    <w:rsid w:val="00CE36BD"/>
    <w:rsid w:val="00CE74C6"/>
    <w:rsid w:val="00CE771B"/>
    <w:rsid w:val="00CF00FD"/>
    <w:rsid w:val="00CF140A"/>
    <w:rsid w:val="00CF19DD"/>
    <w:rsid w:val="00CF60F3"/>
    <w:rsid w:val="00D0321C"/>
    <w:rsid w:val="00D03A6F"/>
    <w:rsid w:val="00D03DF6"/>
    <w:rsid w:val="00D04150"/>
    <w:rsid w:val="00D04979"/>
    <w:rsid w:val="00D04F17"/>
    <w:rsid w:val="00D10C31"/>
    <w:rsid w:val="00D1255A"/>
    <w:rsid w:val="00D12809"/>
    <w:rsid w:val="00D13C7C"/>
    <w:rsid w:val="00D1718E"/>
    <w:rsid w:val="00D1767D"/>
    <w:rsid w:val="00D20F00"/>
    <w:rsid w:val="00D23700"/>
    <w:rsid w:val="00D25AAB"/>
    <w:rsid w:val="00D25EC3"/>
    <w:rsid w:val="00D27C20"/>
    <w:rsid w:val="00D308C3"/>
    <w:rsid w:val="00D31660"/>
    <w:rsid w:val="00D31FA3"/>
    <w:rsid w:val="00D3420A"/>
    <w:rsid w:val="00D37565"/>
    <w:rsid w:val="00D37D18"/>
    <w:rsid w:val="00D4057A"/>
    <w:rsid w:val="00D41A97"/>
    <w:rsid w:val="00D41B05"/>
    <w:rsid w:val="00D44F8F"/>
    <w:rsid w:val="00D5146C"/>
    <w:rsid w:val="00D51CF5"/>
    <w:rsid w:val="00D5250C"/>
    <w:rsid w:val="00D557F2"/>
    <w:rsid w:val="00D57CD6"/>
    <w:rsid w:val="00D6215A"/>
    <w:rsid w:val="00D66691"/>
    <w:rsid w:val="00D71463"/>
    <w:rsid w:val="00D73AEB"/>
    <w:rsid w:val="00D77F12"/>
    <w:rsid w:val="00D80B57"/>
    <w:rsid w:val="00D81C69"/>
    <w:rsid w:val="00D82727"/>
    <w:rsid w:val="00D836B8"/>
    <w:rsid w:val="00D84BD6"/>
    <w:rsid w:val="00D8765C"/>
    <w:rsid w:val="00D8785F"/>
    <w:rsid w:val="00D90A89"/>
    <w:rsid w:val="00D9265E"/>
    <w:rsid w:val="00D93857"/>
    <w:rsid w:val="00DA6160"/>
    <w:rsid w:val="00DA6409"/>
    <w:rsid w:val="00DA71CA"/>
    <w:rsid w:val="00DA7723"/>
    <w:rsid w:val="00DA7A55"/>
    <w:rsid w:val="00DB06AA"/>
    <w:rsid w:val="00DB274B"/>
    <w:rsid w:val="00DB3A0B"/>
    <w:rsid w:val="00DB58D5"/>
    <w:rsid w:val="00DB6978"/>
    <w:rsid w:val="00DC0E38"/>
    <w:rsid w:val="00DC1700"/>
    <w:rsid w:val="00DC4D65"/>
    <w:rsid w:val="00DC5A66"/>
    <w:rsid w:val="00DC69F4"/>
    <w:rsid w:val="00DD0CE0"/>
    <w:rsid w:val="00DD1E01"/>
    <w:rsid w:val="00DD7AB0"/>
    <w:rsid w:val="00DE0FAD"/>
    <w:rsid w:val="00DE1B1F"/>
    <w:rsid w:val="00DE20C9"/>
    <w:rsid w:val="00DE38C5"/>
    <w:rsid w:val="00DE61F8"/>
    <w:rsid w:val="00DE62E6"/>
    <w:rsid w:val="00DF55FA"/>
    <w:rsid w:val="00DF5E96"/>
    <w:rsid w:val="00DF6491"/>
    <w:rsid w:val="00DF66F9"/>
    <w:rsid w:val="00DF7A67"/>
    <w:rsid w:val="00E002EE"/>
    <w:rsid w:val="00E002F4"/>
    <w:rsid w:val="00E00D20"/>
    <w:rsid w:val="00E0146C"/>
    <w:rsid w:val="00E0262B"/>
    <w:rsid w:val="00E03623"/>
    <w:rsid w:val="00E0390A"/>
    <w:rsid w:val="00E03AFE"/>
    <w:rsid w:val="00E03CF9"/>
    <w:rsid w:val="00E04803"/>
    <w:rsid w:val="00E101D3"/>
    <w:rsid w:val="00E117B5"/>
    <w:rsid w:val="00E11C8F"/>
    <w:rsid w:val="00E1545D"/>
    <w:rsid w:val="00E2058A"/>
    <w:rsid w:val="00E20FE3"/>
    <w:rsid w:val="00E23B4F"/>
    <w:rsid w:val="00E243A1"/>
    <w:rsid w:val="00E27896"/>
    <w:rsid w:val="00E309F3"/>
    <w:rsid w:val="00E34FDB"/>
    <w:rsid w:val="00E43B3B"/>
    <w:rsid w:val="00E43D0B"/>
    <w:rsid w:val="00E44F4F"/>
    <w:rsid w:val="00E473F1"/>
    <w:rsid w:val="00E51665"/>
    <w:rsid w:val="00E51E43"/>
    <w:rsid w:val="00E551CD"/>
    <w:rsid w:val="00E57545"/>
    <w:rsid w:val="00E62873"/>
    <w:rsid w:val="00E66C7D"/>
    <w:rsid w:val="00E673C6"/>
    <w:rsid w:val="00E67BEC"/>
    <w:rsid w:val="00E716E0"/>
    <w:rsid w:val="00E75783"/>
    <w:rsid w:val="00E75914"/>
    <w:rsid w:val="00E77C5E"/>
    <w:rsid w:val="00E81139"/>
    <w:rsid w:val="00E83779"/>
    <w:rsid w:val="00E95644"/>
    <w:rsid w:val="00EA00E5"/>
    <w:rsid w:val="00EA667F"/>
    <w:rsid w:val="00EB0624"/>
    <w:rsid w:val="00EB0FE7"/>
    <w:rsid w:val="00EB11BA"/>
    <w:rsid w:val="00EB3AEA"/>
    <w:rsid w:val="00EB58ED"/>
    <w:rsid w:val="00EB6D13"/>
    <w:rsid w:val="00EB7364"/>
    <w:rsid w:val="00EB76A3"/>
    <w:rsid w:val="00EC417D"/>
    <w:rsid w:val="00EC46F8"/>
    <w:rsid w:val="00EC6E67"/>
    <w:rsid w:val="00ED0D33"/>
    <w:rsid w:val="00ED13CF"/>
    <w:rsid w:val="00ED2AFC"/>
    <w:rsid w:val="00ED46D0"/>
    <w:rsid w:val="00ED4E7D"/>
    <w:rsid w:val="00ED5372"/>
    <w:rsid w:val="00ED7860"/>
    <w:rsid w:val="00EE0F46"/>
    <w:rsid w:val="00EE264D"/>
    <w:rsid w:val="00EE56A1"/>
    <w:rsid w:val="00EE7E5E"/>
    <w:rsid w:val="00EF0688"/>
    <w:rsid w:val="00EF1B15"/>
    <w:rsid w:val="00EF35AD"/>
    <w:rsid w:val="00EF3E35"/>
    <w:rsid w:val="00EF5E5D"/>
    <w:rsid w:val="00EF6F84"/>
    <w:rsid w:val="00F00584"/>
    <w:rsid w:val="00F00AEA"/>
    <w:rsid w:val="00F01556"/>
    <w:rsid w:val="00F05C0B"/>
    <w:rsid w:val="00F06BAA"/>
    <w:rsid w:val="00F06CFE"/>
    <w:rsid w:val="00F12017"/>
    <w:rsid w:val="00F125C2"/>
    <w:rsid w:val="00F126B7"/>
    <w:rsid w:val="00F174A2"/>
    <w:rsid w:val="00F22919"/>
    <w:rsid w:val="00F2552C"/>
    <w:rsid w:val="00F32887"/>
    <w:rsid w:val="00F36476"/>
    <w:rsid w:val="00F36D02"/>
    <w:rsid w:val="00F36F1A"/>
    <w:rsid w:val="00F41B50"/>
    <w:rsid w:val="00F427B6"/>
    <w:rsid w:val="00F42F4C"/>
    <w:rsid w:val="00F44B1D"/>
    <w:rsid w:val="00F44D68"/>
    <w:rsid w:val="00F463BF"/>
    <w:rsid w:val="00F50297"/>
    <w:rsid w:val="00F50376"/>
    <w:rsid w:val="00F54133"/>
    <w:rsid w:val="00F56678"/>
    <w:rsid w:val="00F61834"/>
    <w:rsid w:val="00F64FBC"/>
    <w:rsid w:val="00F717CA"/>
    <w:rsid w:val="00F7264C"/>
    <w:rsid w:val="00F73195"/>
    <w:rsid w:val="00F77F7F"/>
    <w:rsid w:val="00F809CE"/>
    <w:rsid w:val="00F81409"/>
    <w:rsid w:val="00F82728"/>
    <w:rsid w:val="00F852EA"/>
    <w:rsid w:val="00F863D6"/>
    <w:rsid w:val="00F86AE3"/>
    <w:rsid w:val="00F87E75"/>
    <w:rsid w:val="00F91816"/>
    <w:rsid w:val="00F94FFD"/>
    <w:rsid w:val="00F9561A"/>
    <w:rsid w:val="00F958F7"/>
    <w:rsid w:val="00F9780C"/>
    <w:rsid w:val="00FA06C1"/>
    <w:rsid w:val="00FA7209"/>
    <w:rsid w:val="00FA77DD"/>
    <w:rsid w:val="00FB635C"/>
    <w:rsid w:val="00FB6E29"/>
    <w:rsid w:val="00FB7D6D"/>
    <w:rsid w:val="00FC05F5"/>
    <w:rsid w:val="00FC48DE"/>
    <w:rsid w:val="00FD0431"/>
    <w:rsid w:val="00FD1D69"/>
    <w:rsid w:val="00FD352E"/>
    <w:rsid w:val="00FD4922"/>
    <w:rsid w:val="00FD6356"/>
    <w:rsid w:val="00FE0543"/>
    <w:rsid w:val="00FE1C98"/>
    <w:rsid w:val="00FE4E42"/>
    <w:rsid w:val="00FE615A"/>
    <w:rsid w:val="00FE649F"/>
    <w:rsid w:val="00FF0E12"/>
    <w:rsid w:val="00FF15F8"/>
    <w:rsid w:val="00FF27C4"/>
    <w:rsid w:val="00FF3FA7"/>
    <w:rsid w:val="00FF66D9"/>
    <w:rsid w:val="00FF6F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58E27C99-89B2-480D-B74F-8175C03F8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5A8F"/>
    <w:pPr>
      <w:keepNext/>
      <w:keepLines/>
      <w:spacing w:before="240" w:after="0"/>
      <w:outlineLvl w:val="0"/>
    </w:pPr>
    <w:rPr>
      <w:rFonts w:asciiTheme="majorHAnsi" w:eastAsiaTheme="majorEastAsia" w:hAnsiTheme="majorHAnsi" w:cstheme="majorBidi"/>
      <w:color w:val="729928"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2D1026"/>
    <w:rPr>
      <w:color w:val="EE7B08" w:themeColor="hyperlink"/>
      <w:u w:val="single"/>
    </w:rPr>
  </w:style>
  <w:style w:type="character" w:styleId="UnresolvedMention">
    <w:name w:val="Unresolved Mention"/>
    <w:basedOn w:val="DefaultParagraphFont"/>
    <w:uiPriority w:val="99"/>
    <w:semiHidden/>
    <w:unhideWhenUsed/>
    <w:rsid w:val="002D1026"/>
    <w:rPr>
      <w:color w:val="605E5C"/>
      <w:shd w:val="clear" w:color="auto" w:fill="E1DFDD"/>
    </w:rPr>
  </w:style>
  <w:style w:type="paragraph" w:styleId="ListParagraph">
    <w:name w:val="List Paragraph"/>
    <w:basedOn w:val="Normal"/>
    <w:uiPriority w:val="34"/>
    <w:qFormat/>
    <w:rsid w:val="00216C75"/>
    <w:pPr>
      <w:ind w:left="720"/>
      <w:contextualSpacing/>
    </w:pPr>
  </w:style>
  <w:style w:type="character" w:styleId="CommentReference">
    <w:name w:val="annotation reference"/>
    <w:basedOn w:val="DefaultParagraphFont"/>
    <w:uiPriority w:val="99"/>
    <w:semiHidden/>
    <w:unhideWhenUsed/>
    <w:rsid w:val="00DF6491"/>
    <w:rPr>
      <w:sz w:val="16"/>
      <w:szCs w:val="16"/>
    </w:rPr>
  </w:style>
  <w:style w:type="paragraph" w:styleId="CommentText">
    <w:name w:val="annotation text"/>
    <w:basedOn w:val="Normal"/>
    <w:link w:val="CommentTextChar"/>
    <w:uiPriority w:val="99"/>
    <w:unhideWhenUsed/>
    <w:rsid w:val="00DF6491"/>
    <w:pPr>
      <w:spacing w:line="240" w:lineRule="auto"/>
    </w:pPr>
    <w:rPr>
      <w:sz w:val="20"/>
      <w:szCs w:val="20"/>
    </w:rPr>
  </w:style>
  <w:style w:type="character" w:customStyle="1" w:styleId="CommentTextChar">
    <w:name w:val="Comment Text Char"/>
    <w:basedOn w:val="DefaultParagraphFont"/>
    <w:link w:val="CommentText"/>
    <w:uiPriority w:val="99"/>
    <w:rsid w:val="00DF6491"/>
    <w:rPr>
      <w:sz w:val="20"/>
      <w:szCs w:val="20"/>
    </w:rPr>
  </w:style>
  <w:style w:type="paragraph" w:styleId="CommentSubject">
    <w:name w:val="annotation subject"/>
    <w:basedOn w:val="CommentText"/>
    <w:next w:val="CommentText"/>
    <w:link w:val="CommentSubjectChar"/>
    <w:uiPriority w:val="99"/>
    <w:semiHidden/>
    <w:unhideWhenUsed/>
    <w:rsid w:val="00DF6491"/>
    <w:rPr>
      <w:b/>
      <w:bCs/>
    </w:rPr>
  </w:style>
  <w:style w:type="character" w:customStyle="1" w:styleId="CommentSubjectChar">
    <w:name w:val="Comment Subject Char"/>
    <w:basedOn w:val="CommentTextChar"/>
    <w:link w:val="CommentSubject"/>
    <w:uiPriority w:val="99"/>
    <w:semiHidden/>
    <w:rsid w:val="00DF6491"/>
    <w:rPr>
      <w:b/>
      <w:bCs/>
      <w:sz w:val="20"/>
      <w:szCs w:val="20"/>
    </w:rPr>
  </w:style>
  <w:style w:type="character" w:customStyle="1" w:styleId="Heading1Char">
    <w:name w:val="Heading 1 Char"/>
    <w:basedOn w:val="DefaultParagraphFont"/>
    <w:link w:val="Heading1"/>
    <w:uiPriority w:val="9"/>
    <w:rsid w:val="00045A8F"/>
    <w:rPr>
      <w:rFonts w:asciiTheme="majorHAnsi" w:eastAsiaTheme="majorEastAsia" w:hAnsiTheme="majorHAnsi" w:cstheme="majorBidi"/>
      <w:color w:val="729928" w:themeColor="accent1" w:themeShade="BF"/>
      <w:sz w:val="32"/>
      <w:szCs w:val="32"/>
    </w:rPr>
  </w:style>
  <w:style w:type="character" w:styleId="FollowedHyperlink">
    <w:name w:val="FollowedHyperlink"/>
    <w:basedOn w:val="DefaultParagraphFont"/>
    <w:uiPriority w:val="99"/>
    <w:semiHidden/>
    <w:unhideWhenUsed/>
    <w:rsid w:val="00FD4922"/>
    <w:rPr>
      <w:color w:val="977B2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5.jpeg"/><Relationship Id="rId26" Type="http://schemas.openxmlformats.org/officeDocument/2006/relationships/hyperlink" Target="https://doi.org/10.17869/enu.2026.2389217" TargetMode="External"/><Relationship Id="rId39" Type="http://schemas.openxmlformats.org/officeDocument/2006/relationships/footer" Target="footer2.xml"/><Relationship Id="rId21" Type="http://schemas.openxmlformats.org/officeDocument/2006/relationships/hyperlink" Target="https://jurnal.unprimdn.ac.id/index.php/jumkep/article/view/7248" TargetMode="External"/><Relationship Id="rId34" Type="http://schemas.openxmlformats.org/officeDocument/2006/relationships/hyperlink" Target="https://www.cqc.org.uk/publications/major-report/state-care/2023-2024/access/asc"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image" Target="media/image6.jpeg"/><Relationship Id="rId29" Type="http://schemas.openxmlformats.org/officeDocument/2006/relationships/hyperlink" Target="https://ojs.ufdk.ac.id?index.php?Nursing?article?view/303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gital.nhs.uk/data-and-informed/publications/statistical/maternity-services-monthly-statistics/final-march-2025-provisional-april-2025-official-statistics" TargetMode="External"/><Relationship Id="rId32" Type="http://schemas.openxmlformats.org/officeDocument/2006/relationships/hyperlink" Target="https://www.legislation.gov.uk/ukpga/2014/23/contents" TargetMode="External"/><Relationship Id="rId37" Type="http://schemas.openxmlformats.org/officeDocument/2006/relationships/hyperlink" Target="https://www.ageuk.org.uk/information-advice/care/care-home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researchsquare.com/article/rs-7508771/latest" TargetMode="External"/><Relationship Id="rId28" Type="http://schemas.openxmlformats.org/officeDocument/2006/relationships/hyperlink" Target="https://www.thejhsc.org/index.php/jhsc/article/view/259" TargetMode="External"/><Relationship Id="rId36" Type="http://schemas.openxmlformats.org/officeDocument/2006/relationships/hyperlink" Target="https://evidence.nihr.ac.uk/collection/improving-the-quality-of-care-in-care-homes-what-does-the-evidence-tell-us/" TargetMode="External"/><Relationship Id="rId10" Type="http://schemas.openxmlformats.org/officeDocument/2006/relationships/endnotes" Target="endnotes.xml"/><Relationship Id="rId19" Type="http://schemas.openxmlformats.org/officeDocument/2006/relationships/hyperlink" Target="https://uowtsd-my.sharepoint.com/personal/2509873_student_uwtsd_ac_uk/Documents/FINAL%20WORK.docx?web=1" TargetMode="External"/><Relationship Id="rId31" Type="http://schemas.openxmlformats.org/officeDocument/2006/relationships/hyperlink" Target="https://www.scie.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111/hex.70135" TargetMode="External"/><Relationship Id="rId27" Type="http://schemas.openxmlformats.org/officeDocument/2006/relationships/hyperlink" Target="https://stikbar.org/ycabpublisher/index.php/jhsp/article/view/1220" TargetMode="External"/><Relationship Id="rId30" Type="http://schemas.openxmlformats.org/officeDocument/2006/relationships/hyperlink" Target="https://www.nhs.uk/conditions/social-care-and-support-guide/care-services-equipment-and-care-homes/care-homes/" TargetMode="External"/><Relationship Id="rId35" Type="http://schemas.openxmlformats.org/officeDocument/2006/relationships/hyperlink" Target="https://www.carersuk.org/help-and-advice/practical-support/arranging-care-and-support-for-someone/residential-car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image" Target="media/image4.jpeg"/><Relationship Id="rId25" Type="http://schemas.openxmlformats.org/officeDocument/2006/relationships/hyperlink" Target="https://www.myw.nhs.uk/wp-content/uploads/2015/11/BIRTH-CENTRE-AND-HOMEBIRTH-REPORT-2016-17.pdf" TargetMode="External"/><Relationship Id="rId33" Type="http://schemas.openxmlformats.org/officeDocument/2006/relationships/hyperlink" Target="https://www.kingsfund.org.uk/insight-and-analysis/data-and-charts/key-facts-figures-adult-social-care" TargetMode="External"/><Relationship Id="rId38" Type="http://schemas.openxmlformats.org/officeDocument/2006/relationships/hyperlink" Target="https://www.health.org.uk/reports-and-analysis/analysis/adult-social-care-funding-pressures-2023-35"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Metropolitan">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Metropolitan">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Metropolitan">
      <a:fillStyleLst>
        <a:solidFill>
          <a:schemeClr val="phClr"/>
        </a:solidFill>
        <a:gradFill rotWithShape="1">
          <a:gsLst>
            <a:gs pos="0">
              <a:schemeClr val="phClr">
                <a:tint val="70000"/>
                <a:satMod val="100000"/>
                <a:lumMod val="110000"/>
              </a:schemeClr>
            </a:gs>
            <a:gs pos="50000">
              <a:schemeClr val="phClr">
                <a:tint val="75000"/>
                <a:satMod val="101000"/>
                <a:lumMod val="105000"/>
              </a:schemeClr>
            </a:gs>
            <a:gs pos="100000">
              <a:schemeClr val="phClr">
                <a:tint val="82000"/>
                <a:satMod val="104000"/>
                <a:lumMod val="105000"/>
              </a:schemeClr>
            </a:gs>
          </a:gsLst>
          <a:lin ang="2700000" scaled="0"/>
        </a:gradFill>
        <a:gradFill rotWithShape="1">
          <a:gsLst>
            <a:gs pos="0">
              <a:schemeClr val="phClr">
                <a:tint val="97000"/>
                <a:satMod val="100000"/>
                <a:lumMod val="102000"/>
              </a:schemeClr>
            </a:gs>
            <a:gs pos="50000">
              <a:schemeClr val="phClr">
                <a:shade val="100000"/>
                <a:satMod val="100000"/>
                <a:lumMod val="100000"/>
              </a:schemeClr>
            </a:gs>
            <a:gs pos="100000">
              <a:schemeClr val="phClr">
                <a:shade val="80000"/>
                <a:satMod val="100000"/>
                <a:lumMod val="99000"/>
              </a:schemeClr>
            </a:gs>
          </a:gsLst>
          <a:lin ang="27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solidFill>
          <a:schemeClr val="phClr">
            <a:shade val="95000"/>
            <a:satMod val="170000"/>
          </a:schemeClr>
        </a:solidFill>
      </a:bgFillStyleLst>
    </a:fmtScheme>
  </a:themeElements>
  <a:objectDefaults/>
  <a:extraClrSchemeLst/>
  <a:extLst>
    <a:ext uri="{05A4C25C-085E-4340-85A3-A5531E510DB2}">
      <thm15:themeFamily xmlns:thm15="http://schemas.microsoft.com/office/thememl/2012/main" name="Metropolitan" id="{4C5440D6-04D2-4954-96CF-F251137069B2}" vid="{79CFCA13-9412-4290-BB4B-85112F88857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fe2124c90a1f36a98149be94f0a3b241">
  <xsd:schema xmlns:xsd="http://www.w3.org/2001/XMLSchema" xmlns:xs="http://www.w3.org/2001/XMLSchema" xmlns:p="http://schemas.microsoft.com/office/2006/metadata/properties" xmlns:ns3="b4f9f7ee-5770-4a14-8925-17f3d16e50b7" targetNamespace="http://schemas.microsoft.com/office/2006/metadata/properties" ma:root="true" ma:fieldsID="767eef85ce31954ae60fa9bb44d37f33"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0BEC5C-5BF6-4CBA-BB2E-D5BE896D1B98}">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C006D59F-F1FB-401B-B438-E86372611E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E158D3-A340-4BEE-9A81-EA2A290C08C3}">
  <ds:schemaRefs>
    <ds:schemaRef ds:uri="http://schemas.microsoft.com/sharepoint/v3/contenttype/forms"/>
  </ds:schemaRefs>
</ds:datastoreItem>
</file>

<file path=customXml/itemProps4.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1626</Words>
  <Characters>9272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Esther Okunuga (2509873)</cp:lastModifiedBy>
  <cp:revision>2</cp:revision>
  <cp:lastPrinted>2026-03-18T17:48:00Z</cp:lastPrinted>
  <dcterms:created xsi:type="dcterms:W3CDTF">2026-03-22T17:21:00Z</dcterms:created>
  <dcterms:modified xsi:type="dcterms:W3CDTF">2026-03-22T17:21:00Z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