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BA01E5" w14:textId="0705AA15" w:rsidR="007A0259" w:rsidRDefault="00CD50F9">
      <w:r>
        <w:t>Source 1 citation as APA</w:t>
      </w:r>
    </w:p>
    <w:p w14:paraId="5247E91E" w14:textId="77777777" w:rsidR="00CD50F9" w:rsidRDefault="00CD50F9"/>
    <w:p w14:paraId="0D208067" w14:textId="26FC051E" w:rsidR="00CD50F9" w:rsidRDefault="00CD50F9">
      <w:r>
        <w:t>You will need to convert to Harvard</w:t>
      </w:r>
    </w:p>
    <w:p w14:paraId="65FDD889" w14:textId="77777777" w:rsidR="00CD50F9" w:rsidRDefault="00CD50F9"/>
    <w:p w14:paraId="10935A49" w14:textId="362CB4B7" w:rsidR="00CD50F9" w:rsidRDefault="00CD50F9">
      <w:proofErr w:type="spellStart"/>
      <w:r>
        <w:rPr>
          <w:rFonts w:ascii="Consolas" w:hAnsi="Consolas" w:cs="Consolas"/>
          <w:color w:val="1B1B1B"/>
          <w:shd w:val="clear" w:color="auto" w:fill="FFFFFF"/>
        </w:rPr>
        <w:t>Abejew</w:t>
      </w:r>
      <w:proofErr w:type="spellEnd"/>
      <w:r>
        <w:rPr>
          <w:rFonts w:ascii="Consolas" w:hAnsi="Consolas" w:cs="Consolas"/>
          <w:color w:val="1B1B1B"/>
          <w:shd w:val="clear" w:color="auto" w:fill="FFFFFF"/>
        </w:rPr>
        <w:t xml:space="preserve">, A. A., </w:t>
      </w:r>
      <w:proofErr w:type="spellStart"/>
      <w:r>
        <w:rPr>
          <w:rFonts w:ascii="Consolas" w:hAnsi="Consolas" w:cs="Consolas"/>
          <w:color w:val="1B1B1B"/>
          <w:shd w:val="clear" w:color="auto" w:fill="FFFFFF"/>
        </w:rPr>
        <w:t>Wubetu</w:t>
      </w:r>
      <w:proofErr w:type="spellEnd"/>
      <w:r>
        <w:rPr>
          <w:rFonts w:ascii="Consolas" w:hAnsi="Consolas" w:cs="Consolas"/>
          <w:color w:val="1B1B1B"/>
          <w:shd w:val="clear" w:color="auto" w:fill="FFFFFF"/>
        </w:rPr>
        <w:t xml:space="preserve">, G. Y., &amp; </w:t>
      </w:r>
      <w:proofErr w:type="spellStart"/>
      <w:r>
        <w:rPr>
          <w:rFonts w:ascii="Consolas" w:hAnsi="Consolas" w:cs="Consolas"/>
          <w:color w:val="1B1B1B"/>
          <w:shd w:val="clear" w:color="auto" w:fill="FFFFFF"/>
        </w:rPr>
        <w:t>Fenta</w:t>
      </w:r>
      <w:proofErr w:type="spellEnd"/>
      <w:r>
        <w:rPr>
          <w:rFonts w:ascii="Consolas" w:hAnsi="Consolas" w:cs="Consolas"/>
          <w:color w:val="1B1B1B"/>
          <w:shd w:val="clear" w:color="auto" w:fill="FFFFFF"/>
        </w:rPr>
        <w:t xml:space="preserve">, T. G. (2024). Relationship between Antibiotic Consumption and Resistance: A Systematic Review. </w:t>
      </w:r>
      <w:r>
        <w:rPr>
          <w:rFonts w:ascii="Consolas" w:hAnsi="Consolas" w:cs="Consolas"/>
          <w:i/>
          <w:iCs/>
          <w:color w:val="1B1B1B"/>
          <w:shd w:val="clear" w:color="auto" w:fill="FFFFFF"/>
        </w:rPr>
        <w:t xml:space="preserve">The Canadian journal of infectious diseases &amp; medical microbiology = Journal </w:t>
      </w:r>
      <w:proofErr w:type="spellStart"/>
      <w:r>
        <w:rPr>
          <w:rFonts w:ascii="Consolas" w:hAnsi="Consolas" w:cs="Consolas"/>
          <w:i/>
          <w:iCs/>
          <w:color w:val="1B1B1B"/>
          <w:shd w:val="clear" w:color="auto" w:fill="FFFFFF"/>
        </w:rPr>
        <w:t>canadien</w:t>
      </w:r>
      <w:proofErr w:type="spellEnd"/>
      <w:r>
        <w:rPr>
          <w:rFonts w:ascii="Consolas" w:hAnsi="Consolas" w:cs="Consolas"/>
          <w:i/>
          <w:iCs/>
          <w:color w:val="1B1B1B"/>
          <w:shd w:val="clear" w:color="auto" w:fill="FFFFFF"/>
        </w:rPr>
        <w:t xml:space="preserve"> des maladies </w:t>
      </w:r>
      <w:proofErr w:type="spellStart"/>
      <w:r>
        <w:rPr>
          <w:rFonts w:ascii="Consolas" w:hAnsi="Consolas" w:cs="Consolas"/>
          <w:i/>
          <w:iCs/>
          <w:color w:val="1B1B1B"/>
          <w:shd w:val="clear" w:color="auto" w:fill="FFFFFF"/>
        </w:rPr>
        <w:t>infectieuses</w:t>
      </w:r>
      <w:proofErr w:type="spellEnd"/>
      <w:r>
        <w:rPr>
          <w:rFonts w:ascii="Consolas" w:hAnsi="Consolas" w:cs="Consolas"/>
          <w:i/>
          <w:iCs/>
          <w:color w:val="1B1B1B"/>
          <w:shd w:val="clear" w:color="auto" w:fill="FFFFFF"/>
        </w:rPr>
        <w:t xml:space="preserve"> et de la </w:t>
      </w:r>
      <w:proofErr w:type="spellStart"/>
      <w:r>
        <w:rPr>
          <w:rFonts w:ascii="Consolas" w:hAnsi="Consolas" w:cs="Consolas"/>
          <w:i/>
          <w:iCs/>
          <w:color w:val="1B1B1B"/>
          <w:shd w:val="clear" w:color="auto" w:fill="FFFFFF"/>
        </w:rPr>
        <w:t>microbiologie</w:t>
      </w:r>
      <w:proofErr w:type="spellEnd"/>
      <w:r>
        <w:rPr>
          <w:rFonts w:ascii="Consolas" w:hAnsi="Consolas" w:cs="Consolas"/>
          <w:i/>
          <w:iCs/>
          <w:color w:val="1B1B1B"/>
          <w:shd w:val="clear" w:color="auto" w:fill="FFFFFF"/>
        </w:rPr>
        <w:t xml:space="preserve"> </w:t>
      </w:r>
      <w:proofErr w:type="spellStart"/>
      <w:r>
        <w:rPr>
          <w:rFonts w:ascii="Consolas" w:hAnsi="Consolas" w:cs="Consolas"/>
          <w:i/>
          <w:iCs/>
          <w:color w:val="1B1B1B"/>
          <w:shd w:val="clear" w:color="auto" w:fill="FFFFFF"/>
        </w:rPr>
        <w:t>medicale</w:t>
      </w:r>
      <w:proofErr w:type="spellEnd"/>
      <w:r>
        <w:rPr>
          <w:rFonts w:ascii="Consolas" w:hAnsi="Consolas" w:cs="Consolas"/>
          <w:color w:val="1B1B1B"/>
          <w:shd w:val="clear" w:color="auto" w:fill="FFFFFF"/>
        </w:rPr>
        <w:t xml:space="preserve">, </w:t>
      </w:r>
      <w:r>
        <w:rPr>
          <w:rFonts w:ascii="Consolas" w:hAnsi="Consolas" w:cs="Consolas"/>
          <w:i/>
          <w:iCs/>
          <w:color w:val="1B1B1B"/>
          <w:shd w:val="clear" w:color="auto" w:fill="FFFFFF"/>
        </w:rPr>
        <w:t>2024</w:t>
      </w:r>
      <w:r>
        <w:rPr>
          <w:rFonts w:ascii="Consolas" w:hAnsi="Consolas" w:cs="Consolas"/>
          <w:color w:val="1B1B1B"/>
          <w:shd w:val="clear" w:color="auto" w:fill="FFFFFF"/>
        </w:rPr>
        <w:t>, 9958678. https://doi.org/10.1155/2024/9958678</w:t>
      </w:r>
    </w:p>
    <w:sectPr w:rsidR="00CD50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0F9"/>
    <w:rsid w:val="000A7FA1"/>
    <w:rsid w:val="006E25DE"/>
    <w:rsid w:val="007A0259"/>
    <w:rsid w:val="00CD50F9"/>
    <w:rsid w:val="00E5491C"/>
    <w:rsid w:val="00F36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5AC1A2"/>
  <w15:chartTrackingRefBased/>
  <w15:docId w15:val="{2D917F4B-2DDF-7946-B9DD-0034574989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50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50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50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50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50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50F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50F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50F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50F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50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50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50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50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50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50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50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50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50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50F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50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50F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50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50F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50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50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50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50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50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50F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58</Words>
  <Characters>336</Characters>
  <Application>Microsoft Office Word</Application>
  <DocSecurity>0</DocSecurity>
  <Lines>5</Lines>
  <Paragraphs>1</Paragraphs>
  <ScaleCrop>false</ScaleCrop>
  <Company/>
  <LinksUpToDate>false</LinksUpToDate>
  <CharactersWithSpaces>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Ingrid Pritchard</dc:creator>
  <cp:keywords/>
  <dc:description/>
  <cp:lastModifiedBy>Ingrid Pritchard</cp:lastModifiedBy>
  <cp:revision>1</cp:revision>
  <dcterms:created xsi:type="dcterms:W3CDTF">2026-10-24T10:49:00Z</dcterms:created>
  <dcterms:modified xsi:type="dcterms:W3CDTF">2026-10-24T10:51:00Z</dcterms:modified>
</cp:coreProperties>
</file>