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3E1700" w14:textId="77777777" w:rsidR="00432E69" w:rsidRPr="00432E69" w:rsidRDefault="00432E69" w:rsidP="00941D90">
      <w:pPr>
        <w:spacing w:line="360" w:lineRule="auto"/>
        <w:jc w:val="both"/>
        <w:rPr>
          <w:rFonts w:cstheme="minorHAnsi"/>
          <w:sz w:val="24"/>
          <w:szCs w:val="24"/>
          <w:u w:val="single"/>
        </w:rPr>
      </w:pPr>
      <w:r w:rsidRPr="00432E69">
        <w:rPr>
          <w:rFonts w:cstheme="minorHAnsi"/>
          <w:sz w:val="24"/>
          <w:szCs w:val="24"/>
          <w:u w:val="single"/>
        </w:rPr>
        <w:t xml:space="preserve">Sustainability </w:t>
      </w:r>
    </w:p>
    <w:p w14:paraId="587A35D9" w14:textId="73C9D004"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The world as we know it is changing. Harvey, F (2018) reported in The Guardian that it is us, the humans who are damaging the environment and not allowing it the time needed to fully recover and therefore resulting in permanent, irreversible damage to the environment that our children and grandchildren will grow up in. This critically reflective account will reflect on what definition of sustainability I believe to be correct and believe, why it is important to incorporate sustainable development when working with young people and what I currently practice </w:t>
      </w:r>
      <w:r w:rsidR="00D83ACF" w:rsidRPr="00941D90">
        <w:rPr>
          <w:rFonts w:cstheme="minorHAnsi"/>
          <w:sz w:val="24"/>
          <w:szCs w:val="24"/>
        </w:rPr>
        <w:t>in regard to</w:t>
      </w:r>
      <w:r w:rsidRPr="00941D90">
        <w:rPr>
          <w:rFonts w:cstheme="minorHAnsi"/>
          <w:sz w:val="24"/>
          <w:szCs w:val="24"/>
        </w:rPr>
        <w:t xml:space="preserve"> sustainability. </w:t>
      </w:r>
    </w:p>
    <w:p w14:paraId="63709D0C"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Youmatter.org (2020) writes that there is no specific definition of sustainability that suits each individual as there are so many individual beliefs and understandings of sustainability. After searching through different definitions for sustainability I have, for now, settled on the definition created in 1987 by the former World Commission on Environment and Development, now known as The Brundtland Commission. The Brundtland Report defines sustainability as “development that meets the needs of the present without compromising the ability of the future generations to meet their own needs”. It could be said that I have chosen an outdated definition, however, I strongly believe that the words in the definition have continued to apply to sustainability through the years. I believe that as we continue to develop the world around us, we should be conscious, and aware of any damage that we are responsible for. Don’t we all want to continue to develop technologies and understanding of the world around us while still protecting the environment and our well-being, as well as well-being of the people who will come after us? </w:t>
      </w:r>
    </w:p>
    <w:p w14:paraId="130E3182" w14:textId="1BA531A4" w:rsidR="00941D90" w:rsidRPr="00941D90" w:rsidRDefault="00422290" w:rsidP="00941D90">
      <w:pPr>
        <w:spacing w:line="360" w:lineRule="auto"/>
        <w:jc w:val="both"/>
        <w:rPr>
          <w:rFonts w:cstheme="minorHAnsi"/>
          <w:sz w:val="24"/>
          <w:szCs w:val="24"/>
        </w:rPr>
      </w:pPr>
      <w:r w:rsidRPr="00941D90">
        <w:rPr>
          <w:rFonts w:cstheme="minorHAnsi"/>
          <w:sz w:val="24"/>
          <w:szCs w:val="24"/>
        </w:rPr>
        <w:t xml:space="preserve">ECO-officiency, (no date) believe that the common themes conveyed within most definitions of sustainability are the maintaining of the environment and creating a balance of using resources as well as providing resources for future generations. Even though the definition that I have chosen is the way that I believe sustainability should be defined, I am also aware of the importance of exploring other views and different perspectives. Toman, A. (2006) writes that </w:t>
      </w:r>
      <w:r w:rsidR="00BF7606" w:rsidRPr="00941D90">
        <w:rPr>
          <w:rFonts w:cstheme="minorHAnsi"/>
          <w:sz w:val="24"/>
          <w:szCs w:val="24"/>
        </w:rPr>
        <w:t>some</w:t>
      </w:r>
      <w:r w:rsidRPr="00941D90">
        <w:rPr>
          <w:rFonts w:cstheme="minorHAnsi"/>
          <w:sz w:val="24"/>
          <w:szCs w:val="24"/>
        </w:rPr>
        <w:t xml:space="preserve"> key disagreements that arise when defining sustainability can be the fairness, substitutability of the resources and allowing natural ecosystems to continue at the same rate. </w:t>
      </w:r>
      <w:r w:rsidRPr="00941D90">
        <w:rPr>
          <w:rFonts w:cstheme="minorHAnsi"/>
          <w:sz w:val="24"/>
          <w:szCs w:val="24"/>
        </w:rPr>
        <w:lastRenderedPageBreak/>
        <w:t>Toman goes on to write that often, when sustainability disagreements occur it leads to resource ‘</w:t>
      </w:r>
      <w:r w:rsidR="00C67975" w:rsidRPr="00941D90">
        <w:rPr>
          <w:rFonts w:cstheme="minorHAnsi"/>
          <w:sz w:val="24"/>
          <w:szCs w:val="24"/>
        </w:rPr>
        <w:t>trade-offs</w:t>
      </w:r>
      <w:r w:rsidRPr="00941D90">
        <w:rPr>
          <w:rFonts w:cstheme="minorHAnsi"/>
          <w:sz w:val="24"/>
          <w:szCs w:val="24"/>
        </w:rPr>
        <w:t xml:space="preserve">’ which can contribute to further disruption. </w:t>
      </w:r>
    </w:p>
    <w:p w14:paraId="78D76CBF" w14:textId="5C1B0150" w:rsidR="00422290" w:rsidRPr="00941D90" w:rsidRDefault="00422290" w:rsidP="00941D90">
      <w:pPr>
        <w:spacing w:line="360" w:lineRule="auto"/>
        <w:jc w:val="both"/>
        <w:rPr>
          <w:rFonts w:cstheme="minorHAnsi"/>
          <w:sz w:val="24"/>
          <w:szCs w:val="24"/>
        </w:rPr>
      </w:pPr>
      <w:r w:rsidRPr="00941D90">
        <w:rPr>
          <w:rFonts w:cstheme="minorHAnsi"/>
          <w:sz w:val="24"/>
          <w:szCs w:val="24"/>
        </w:rPr>
        <w:t>Being able to recognise what I believe sustainability to be and how it should be implemented, I am able to pass information on to young people in the hope that they nurture their environment in the correct ways. World Benchmarking Alliance (no date) states that there are over 1.8billion young people in the world, aged 10 – 24 years old. I believe that it is part of our role as adults working with young people to influence them to see that their little changes can, and do have huge impacts, reminding them that they, as young people, are most likely to see the impact that changes have on their community. In the Primary School that I work in, our motto is ‘Planting the Seeds to Success’. We are committed to changing the view that our young people have on our community, as well as the view that the community has on our young people. In the school we practice recycling, ‘grow your own’, eco-efficiency and ‘walking buses’. The children are already taking action without knowing it.</w:t>
      </w:r>
    </w:p>
    <w:p w14:paraId="7B73C302"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The Global Action Plan for Education for Sustainable Development developed by UNESCO understands that children and young people have the power to change which is why in their five priority areas, they have included the empowering and mobilization of young people (UNESCO, 2018). I find that the majority of our pupils take the school’s sustainability initiatives home however, it can be seen that parents do not show the positive attitudes towards the use of such initiatives. Singh, et al. (2020) engraves the fact that influencers can promote the good behaviour in schools, youth clubs, etc. however, the initiatives can and are a lot less effective when the parents/carers do not show the same attitude or involvement. </w:t>
      </w:r>
    </w:p>
    <w:p w14:paraId="230D2C06" w14:textId="30591028" w:rsidR="00422290" w:rsidRPr="00941D90" w:rsidRDefault="004B0767" w:rsidP="00941D90">
      <w:pPr>
        <w:spacing w:line="360" w:lineRule="auto"/>
        <w:jc w:val="both"/>
        <w:rPr>
          <w:rFonts w:cstheme="minorHAnsi"/>
          <w:sz w:val="24"/>
          <w:szCs w:val="24"/>
        </w:rPr>
      </w:pPr>
      <w:r w:rsidRPr="00941D90">
        <w:rPr>
          <w:rFonts w:cstheme="minorHAnsi"/>
          <w:sz w:val="24"/>
          <w:szCs w:val="24"/>
        </w:rPr>
        <w:t xml:space="preserve">In 2013 Portilla reported in The Guardian that the curriculum had </w:t>
      </w:r>
      <w:r w:rsidR="00A356C1" w:rsidRPr="00941D90">
        <w:rPr>
          <w:rFonts w:cstheme="minorHAnsi"/>
          <w:sz w:val="24"/>
          <w:szCs w:val="24"/>
        </w:rPr>
        <w:t>changed,</w:t>
      </w:r>
      <w:r w:rsidRPr="00941D90">
        <w:rPr>
          <w:rFonts w:cstheme="minorHAnsi"/>
          <w:sz w:val="24"/>
          <w:szCs w:val="24"/>
        </w:rPr>
        <w:t xml:space="preserve"> and the issues of sustainability would not be taught and discussed within primary school and not taught until children reached the age of 14, where they would undertake their GCSE years. </w:t>
      </w:r>
      <w:r w:rsidR="00422290" w:rsidRPr="00941D90">
        <w:rPr>
          <w:rFonts w:cstheme="minorHAnsi"/>
          <w:sz w:val="24"/>
          <w:szCs w:val="24"/>
        </w:rPr>
        <w:t xml:space="preserve">The issue was argued by many organisations including Forum for the Future. Birney, A. (no date) wrote on behalf of Forum for the Future that the curriculum changes were stripping back all of the progress that had been made over 10 years by watering down the topic of sustainability within education. Our school did not notice a huge decrease the amount of teaching and discussion that went into </w:t>
      </w:r>
      <w:r w:rsidR="00422290" w:rsidRPr="00941D90">
        <w:rPr>
          <w:rFonts w:cstheme="minorHAnsi"/>
          <w:sz w:val="24"/>
          <w:szCs w:val="24"/>
        </w:rPr>
        <w:lastRenderedPageBreak/>
        <w:t xml:space="preserve">topics such as sustainability and the environment however, we are noticing a big increase in the focus of those topics now that another, new curriculum is being implemented. </w:t>
      </w:r>
    </w:p>
    <w:p w14:paraId="08F604CF" w14:textId="64BA1D2C" w:rsidR="00422290" w:rsidRPr="00941D90" w:rsidRDefault="00422290" w:rsidP="00941D90">
      <w:pPr>
        <w:spacing w:line="360" w:lineRule="auto"/>
        <w:jc w:val="both"/>
        <w:rPr>
          <w:rFonts w:cstheme="minorHAnsi"/>
          <w:sz w:val="24"/>
          <w:szCs w:val="24"/>
        </w:rPr>
      </w:pPr>
      <w:r w:rsidRPr="00941D90">
        <w:rPr>
          <w:rFonts w:cstheme="minorHAnsi"/>
          <w:sz w:val="24"/>
          <w:szCs w:val="24"/>
        </w:rPr>
        <w:t>The New Welsh Curriculum focuses on ‘</w:t>
      </w:r>
      <w:r w:rsidRPr="00941D90">
        <w:rPr>
          <w:rFonts w:cstheme="minorHAnsi"/>
          <w:sz w:val="24"/>
          <w:szCs w:val="24"/>
        </w:rPr>
        <w:t>F</w:t>
      </w:r>
      <w:r w:rsidRPr="00941D90">
        <w:rPr>
          <w:rFonts w:cstheme="minorHAnsi"/>
          <w:sz w:val="24"/>
          <w:szCs w:val="24"/>
        </w:rPr>
        <w:t xml:space="preserve">our </w:t>
      </w:r>
      <w:r w:rsidRPr="00941D90">
        <w:rPr>
          <w:rFonts w:cstheme="minorHAnsi"/>
          <w:sz w:val="24"/>
          <w:szCs w:val="24"/>
        </w:rPr>
        <w:t>P</w:t>
      </w:r>
      <w:r w:rsidRPr="00941D90">
        <w:rPr>
          <w:rFonts w:cstheme="minorHAnsi"/>
          <w:sz w:val="24"/>
          <w:szCs w:val="24"/>
        </w:rPr>
        <w:t xml:space="preserve">urposes’. The four purposes are said to enable the young people of Wales to </w:t>
      </w:r>
      <w:r w:rsidR="00CE6F1D" w:rsidRPr="00941D90">
        <w:rPr>
          <w:rFonts w:cstheme="minorHAnsi"/>
          <w:sz w:val="24"/>
          <w:szCs w:val="24"/>
        </w:rPr>
        <w:t>be</w:t>
      </w:r>
      <w:r w:rsidRPr="00941D90">
        <w:rPr>
          <w:rFonts w:cstheme="minorHAnsi"/>
          <w:sz w:val="24"/>
          <w:szCs w:val="24"/>
        </w:rPr>
        <w:t xml:space="preserve"> (1) ‘ambitious, capable learners who are ready to learn throughout their lives’; (2) ‘healthy, confident individuals who are ready to lead fulfilling lives as valued members of society’; (3) ‘enterprising, creative contributors who are ready to play a full part in life and work’; and (4) ‘ethical, informed citizens who are ready to be citizens of Wales and the world’ (Donaldson, 2015, p. 31). There is room for the topic of sustainability in all four of these purposes, especially number 4. In my opinion young people should be made aware of the good that is being done all around the world for two reasons. Firstly, when they see that the ball is already </w:t>
      </w:r>
      <w:r w:rsidR="00261862" w:rsidRPr="00941D90">
        <w:rPr>
          <w:rFonts w:cstheme="minorHAnsi"/>
          <w:sz w:val="24"/>
          <w:szCs w:val="24"/>
        </w:rPr>
        <w:t>rolling,</w:t>
      </w:r>
      <w:r w:rsidRPr="00941D90">
        <w:rPr>
          <w:rFonts w:cstheme="minorHAnsi"/>
          <w:sz w:val="24"/>
          <w:szCs w:val="24"/>
        </w:rPr>
        <w:t xml:space="preserve"> they will want to continue to help and secondly to make them aware that not all areas of sustainability and the environment are being damaged; they should be aware of the positives.</w:t>
      </w:r>
    </w:p>
    <w:p w14:paraId="61231F09" w14:textId="5E66CE06"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In conclusion to this reflection, I believe that everyone should have a definitive definition of what they believe sustainability to </w:t>
      </w:r>
      <w:r w:rsidR="00520906" w:rsidRPr="00941D90">
        <w:rPr>
          <w:rFonts w:cstheme="minorHAnsi"/>
          <w:sz w:val="24"/>
          <w:szCs w:val="24"/>
        </w:rPr>
        <w:t>be,</w:t>
      </w:r>
      <w:r w:rsidRPr="00941D90">
        <w:rPr>
          <w:rFonts w:cstheme="minorHAnsi"/>
          <w:sz w:val="24"/>
          <w:szCs w:val="24"/>
        </w:rPr>
        <w:t xml:space="preserve"> but we should all bare-in-mind that different perspectives discover new ways. Young people should be taught and made aware of what is going on around the world, both good and bad and they should be given the opportunity to implement sustainable initiatives in their own environments, </w:t>
      </w:r>
      <w:r w:rsidR="00F800F2" w:rsidRPr="00941D90">
        <w:rPr>
          <w:rFonts w:cstheme="minorHAnsi"/>
          <w:sz w:val="24"/>
          <w:szCs w:val="24"/>
        </w:rPr>
        <w:t>e.g.,</w:t>
      </w:r>
      <w:r w:rsidRPr="00941D90">
        <w:rPr>
          <w:rFonts w:cstheme="minorHAnsi"/>
          <w:sz w:val="24"/>
          <w:szCs w:val="24"/>
        </w:rPr>
        <w:t xml:space="preserve"> home and school. </w:t>
      </w:r>
    </w:p>
    <w:p w14:paraId="1B6A920F" w14:textId="77777777" w:rsidR="00422290" w:rsidRPr="00941D90" w:rsidRDefault="00422290" w:rsidP="00941D90">
      <w:pPr>
        <w:spacing w:line="360" w:lineRule="auto"/>
        <w:jc w:val="both"/>
        <w:rPr>
          <w:rFonts w:cstheme="minorHAnsi"/>
          <w:sz w:val="24"/>
          <w:szCs w:val="24"/>
        </w:rPr>
      </w:pPr>
    </w:p>
    <w:p w14:paraId="6272119A" w14:textId="77777777" w:rsidR="00422290" w:rsidRPr="00941D90" w:rsidRDefault="00422290" w:rsidP="00941D90">
      <w:pPr>
        <w:spacing w:line="360" w:lineRule="auto"/>
        <w:jc w:val="both"/>
        <w:rPr>
          <w:rFonts w:cstheme="minorHAnsi"/>
          <w:sz w:val="24"/>
          <w:szCs w:val="24"/>
        </w:rPr>
      </w:pPr>
    </w:p>
    <w:p w14:paraId="55D16AB1" w14:textId="77777777" w:rsidR="00422290" w:rsidRPr="00941D90" w:rsidRDefault="00422290" w:rsidP="00941D90">
      <w:pPr>
        <w:spacing w:line="360" w:lineRule="auto"/>
        <w:jc w:val="both"/>
        <w:rPr>
          <w:rFonts w:cstheme="minorHAnsi"/>
          <w:sz w:val="24"/>
          <w:szCs w:val="24"/>
        </w:rPr>
      </w:pPr>
    </w:p>
    <w:p w14:paraId="628519CD" w14:textId="77777777" w:rsidR="00422290" w:rsidRPr="00941D90" w:rsidRDefault="00422290" w:rsidP="00941D90">
      <w:pPr>
        <w:spacing w:line="360" w:lineRule="auto"/>
        <w:jc w:val="both"/>
        <w:rPr>
          <w:rFonts w:cstheme="minorHAnsi"/>
          <w:sz w:val="24"/>
          <w:szCs w:val="24"/>
        </w:rPr>
      </w:pPr>
    </w:p>
    <w:p w14:paraId="3979D81C" w14:textId="77777777" w:rsidR="00422290" w:rsidRPr="00941D90" w:rsidRDefault="00422290" w:rsidP="00941D90">
      <w:pPr>
        <w:spacing w:line="360" w:lineRule="auto"/>
        <w:jc w:val="both"/>
        <w:rPr>
          <w:rFonts w:cstheme="minorHAnsi"/>
          <w:sz w:val="24"/>
          <w:szCs w:val="24"/>
        </w:rPr>
      </w:pPr>
    </w:p>
    <w:p w14:paraId="357F74E2" w14:textId="52FE0E61" w:rsidR="00422290" w:rsidRDefault="00422290" w:rsidP="00941D90">
      <w:pPr>
        <w:spacing w:line="360" w:lineRule="auto"/>
        <w:jc w:val="both"/>
        <w:rPr>
          <w:rFonts w:cstheme="minorHAnsi"/>
          <w:sz w:val="24"/>
          <w:szCs w:val="24"/>
        </w:rPr>
      </w:pPr>
    </w:p>
    <w:p w14:paraId="777A8091" w14:textId="31A33902" w:rsidR="00432E69" w:rsidRDefault="00432E69" w:rsidP="00941D90">
      <w:pPr>
        <w:spacing w:line="360" w:lineRule="auto"/>
        <w:jc w:val="both"/>
        <w:rPr>
          <w:rFonts w:cstheme="minorHAnsi"/>
          <w:sz w:val="24"/>
          <w:szCs w:val="24"/>
        </w:rPr>
      </w:pPr>
    </w:p>
    <w:p w14:paraId="71E928B4" w14:textId="77777777" w:rsidR="00432E69" w:rsidRPr="00941D90" w:rsidRDefault="00432E69" w:rsidP="00941D90">
      <w:pPr>
        <w:spacing w:line="360" w:lineRule="auto"/>
        <w:jc w:val="both"/>
        <w:rPr>
          <w:rFonts w:cstheme="minorHAnsi"/>
          <w:sz w:val="24"/>
          <w:szCs w:val="24"/>
        </w:rPr>
      </w:pPr>
    </w:p>
    <w:p w14:paraId="5AF76198" w14:textId="12648643" w:rsidR="00422290" w:rsidRPr="00432E69" w:rsidRDefault="00422290" w:rsidP="00941D90">
      <w:pPr>
        <w:spacing w:line="360" w:lineRule="auto"/>
        <w:jc w:val="both"/>
        <w:rPr>
          <w:rFonts w:cstheme="minorHAnsi"/>
          <w:sz w:val="24"/>
          <w:szCs w:val="24"/>
          <w:u w:val="single"/>
        </w:rPr>
      </w:pPr>
      <w:r w:rsidRPr="00432E69">
        <w:rPr>
          <w:rFonts w:cstheme="minorHAnsi"/>
          <w:sz w:val="24"/>
          <w:szCs w:val="24"/>
          <w:u w:val="single"/>
        </w:rPr>
        <w:lastRenderedPageBreak/>
        <w:t xml:space="preserve">Reference List </w:t>
      </w:r>
    </w:p>
    <w:p w14:paraId="5F67EE51" w14:textId="3E1A5D3D" w:rsidR="00422290" w:rsidRPr="00941D90" w:rsidRDefault="00422290" w:rsidP="00941D90">
      <w:pPr>
        <w:spacing w:line="360" w:lineRule="auto"/>
        <w:jc w:val="both"/>
        <w:rPr>
          <w:rFonts w:cstheme="minorHAnsi"/>
          <w:sz w:val="24"/>
          <w:szCs w:val="24"/>
        </w:rPr>
      </w:pPr>
      <w:r w:rsidRPr="00941D90">
        <w:rPr>
          <w:rFonts w:cstheme="minorHAnsi"/>
          <w:sz w:val="24"/>
          <w:szCs w:val="24"/>
        </w:rPr>
        <w:t>ECO-officiency. (no date</w:t>
      </w:r>
      <w:r w:rsidR="006501A3" w:rsidRPr="00941D90">
        <w:rPr>
          <w:rFonts w:cstheme="minorHAnsi"/>
          <w:sz w:val="24"/>
          <w:szCs w:val="24"/>
        </w:rPr>
        <w:t>)’</w:t>
      </w:r>
      <w:r w:rsidRPr="00941D90">
        <w:rPr>
          <w:rFonts w:cstheme="minorHAnsi"/>
          <w:sz w:val="24"/>
          <w:szCs w:val="24"/>
        </w:rPr>
        <w:t xml:space="preserve"> What is Sustainability?’ </w:t>
      </w:r>
      <w:hyperlink r:id="rId6" w:history="1">
        <w:r w:rsidRPr="00941D90">
          <w:rPr>
            <w:rStyle w:val="Hyperlink"/>
            <w:rFonts w:cstheme="minorHAnsi"/>
            <w:color w:val="auto"/>
            <w:sz w:val="24"/>
            <w:szCs w:val="24"/>
          </w:rPr>
          <w:t>http://www.eco-officiency.com/what_is_sustainability.html</w:t>
        </w:r>
      </w:hyperlink>
      <w:r w:rsidRPr="00941D90">
        <w:rPr>
          <w:rFonts w:cstheme="minorHAnsi"/>
          <w:sz w:val="24"/>
          <w:szCs w:val="24"/>
        </w:rPr>
        <w:t xml:space="preserve"> [Accessed: 4</w:t>
      </w:r>
      <w:r w:rsidRPr="00941D90">
        <w:rPr>
          <w:rFonts w:cstheme="minorHAnsi"/>
          <w:sz w:val="24"/>
          <w:szCs w:val="24"/>
          <w:vertAlign w:val="superscript"/>
        </w:rPr>
        <w:t>th</w:t>
      </w:r>
      <w:r w:rsidRPr="00941D90">
        <w:rPr>
          <w:rFonts w:cstheme="minorHAnsi"/>
          <w:sz w:val="24"/>
          <w:szCs w:val="24"/>
        </w:rPr>
        <w:t xml:space="preserve"> November 2020]. </w:t>
      </w:r>
    </w:p>
    <w:p w14:paraId="312E7B0F"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Harvey, F. (2016) ‘Humans damaging the environment faster than it can recover, UN finds’ </w:t>
      </w:r>
      <w:hyperlink r:id="rId7" w:history="1">
        <w:r w:rsidRPr="00941D90">
          <w:rPr>
            <w:rStyle w:val="Hyperlink"/>
            <w:rFonts w:cstheme="minorHAnsi"/>
            <w:color w:val="auto"/>
            <w:sz w:val="24"/>
            <w:szCs w:val="24"/>
          </w:rPr>
          <w:t>https://www.theguardian.com/environment/2016/may/19/humans-damaging-the-environment-faster-than-it-can-recover-report-finds</w:t>
        </w:r>
      </w:hyperlink>
      <w:r w:rsidRPr="00941D90">
        <w:rPr>
          <w:rFonts w:cstheme="minorHAnsi"/>
          <w:sz w:val="24"/>
          <w:szCs w:val="24"/>
        </w:rPr>
        <w:t xml:space="preserve"> [Accessed: 3</w:t>
      </w:r>
      <w:r w:rsidRPr="00941D90">
        <w:rPr>
          <w:rFonts w:cstheme="minorHAnsi"/>
          <w:sz w:val="24"/>
          <w:szCs w:val="24"/>
          <w:vertAlign w:val="superscript"/>
        </w:rPr>
        <w:t>rd</w:t>
      </w:r>
      <w:r w:rsidRPr="00941D90">
        <w:rPr>
          <w:rFonts w:cstheme="minorHAnsi"/>
          <w:sz w:val="24"/>
          <w:szCs w:val="24"/>
        </w:rPr>
        <w:t xml:space="preserve"> November 2020].</w:t>
      </w:r>
    </w:p>
    <w:p w14:paraId="5F33BBEC"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O’Toole, D. (2003) ‘The Great Debate: Development and Sustainability’ </w:t>
      </w:r>
      <w:hyperlink r:id="rId8" w:anchor=":~:text=The%20Brundtland%20Report%2C%20Our%20Common,to%20meet%20their%20own%20needs%E2%80%9D" w:history="1">
        <w:r w:rsidRPr="00941D90">
          <w:rPr>
            <w:rStyle w:val="Hyperlink"/>
            <w:rFonts w:cstheme="minorHAnsi"/>
            <w:color w:val="auto"/>
            <w:sz w:val="24"/>
            <w:szCs w:val="24"/>
          </w:rPr>
          <w:t>http://www.thegreatdebate.org.uk/MoralCodeDO.html#:~:text=The%20Brundtland%20Report%2C%20Our%20Common,to%20meet%20their%20own%20needs%E2%80%9D</w:t>
        </w:r>
      </w:hyperlink>
      <w:r w:rsidRPr="00941D90">
        <w:rPr>
          <w:rFonts w:cstheme="minorHAnsi"/>
          <w:sz w:val="24"/>
          <w:szCs w:val="24"/>
        </w:rPr>
        <w:t xml:space="preserve"> [Accessed: 4</w:t>
      </w:r>
      <w:r w:rsidRPr="00941D90">
        <w:rPr>
          <w:rFonts w:cstheme="minorHAnsi"/>
          <w:sz w:val="24"/>
          <w:szCs w:val="24"/>
          <w:vertAlign w:val="superscript"/>
        </w:rPr>
        <w:t>th</w:t>
      </w:r>
      <w:r w:rsidRPr="00941D90">
        <w:rPr>
          <w:rFonts w:cstheme="minorHAnsi"/>
          <w:sz w:val="24"/>
          <w:szCs w:val="24"/>
        </w:rPr>
        <w:t xml:space="preserve"> November 2020].</w:t>
      </w:r>
    </w:p>
    <w:p w14:paraId="5EBD45E4"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Toman, M. A. (1994) ‘Economics and "Sustainability": Balancing Trade-Offs and Imperatives’, </w:t>
      </w:r>
      <w:r w:rsidRPr="00941D90">
        <w:rPr>
          <w:rFonts w:cstheme="minorHAnsi"/>
          <w:i/>
          <w:sz w:val="24"/>
          <w:szCs w:val="24"/>
        </w:rPr>
        <w:t xml:space="preserve">Land Economics, </w:t>
      </w:r>
      <w:r w:rsidRPr="00941D90">
        <w:rPr>
          <w:rFonts w:cstheme="minorHAnsi"/>
          <w:sz w:val="24"/>
          <w:szCs w:val="24"/>
        </w:rPr>
        <w:t>Volume 70, issue 4, November, pp. 399-413.</w:t>
      </w:r>
    </w:p>
    <w:p w14:paraId="1E2F3105" w14:textId="77777777" w:rsidR="00422290" w:rsidRPr="00941D90" w:rsidRDefault="00422290" w:rsidP="00941D90">
      <w:pPr>
        <w:spacing w:line="360" w:lineRule="auto"/>
        <w:jc w:val="both"/>
        <w:rPr>
          <w:rFonts w:cstheme="minorHAnsi"/>
          <w:i/>
          <w:sz w:val="24"/>
          <w:szCs w:val="24"/>
        </w:rPr>
      </w:pPr>
      <w:r w:rsidRPr="00941D90">
        <w:rPr>
          <w:rFonts w:cstheme="minorHAnsi"/>
          <w:sz w:val="24"/>
          <w:szCs w:val="24"/>
        </w:rPr>
        <w:t xml:space="preserve">United Nations. (1987) </w:t>
      </w:r>
      <w:r w:rsidRPr="00941D90">
        <w:rPr>
          <w:rFonts w:cstheme="minorHAnsi"/>
          <w:i/>
          <w:sz w:val="24"/>
          <w:szCs w:val="24"/>
        </w:rPr>
        <w:t xml:space="preserve">Report of the World Commission on Environment and Development Our Common Future. (no location). </w:t>
      </w:r>
    </w:p>
    <w:p w14:paraId="13784398" w14:textId="77777777" w:rsidR="00422290" w:rsidRPr="00941D90" w:rsidRDefault="00422290" w:rsidP="00941D90">
      <w:pPr>
        <w:spacing w:line="360" w:lineRule="auto"/>
        <w:jc w:val="both"/>
        <w:rPr>
          <w:rFonts w:cstheme="minorHAnsi"/>
          <w:i/>
          <w:sz w:val="24"/>
          <w:szCs w:val="24"/>
        </w:rPr>
      </w:pPr>
      <w:hyperlink r:id="rId9" w:history="1">
        <w:r w:rsidRPr="00941D90">
          <w:rPr>
            <w:rStyle w:val="Hyperlink"/>
            <w:rFonts w:cstheme="minorHAnsi"/>
            <w:i/>
            <w:color w:val="auto"/>
            <w:sz w:val="24"/>
            <w:szCs w:val="24"/>
          </w:rPr>
          <w:t>file:///C:/Users/Invate/Downloads/our_common_futurebrundtlandreport1987%20(1).pdf</w:t>
        </w:r>
      </w:hyperlink>
      <w:r w:rsidRPr="00941D90">
        <w:rPr>
          <w:rFonts w:cstheme="minorHAnsi"/>
          <w:i/>
          <w:sz w:val="24"/>
          <w:szCs w:val="24"/>
        </w:rPr>
        <w:t xml:space="preserve"> </w:t>
      </w:r>
    </w:p>
    <w:p w14:paraId="07C5C93B"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You Matter. (2020) ‘Sustainability – What Is It? Definition, Principles and Examples’ </w:t>
      </w:r>
      <w:hyperlink r:id="rId10" w:history="1">
        <w:r w:rsidRPr="00941D90">
          <w:rPr>
            <w:rStyle w:val="Hyperlink"/>
            <w:rFonts w:cstheme="minorHAnsi"/>
            <w:color w:val="auto"/>
            <w:sz w:val="24"/>
            <w:szCs w:val="24"/>
          </w:rPr>
          <w:t>https://youmatter.world/en/definition/definitions-sustainability-definition-examples-principles/</w:t>
        </w:r>
      </w:hyperlink>
      <w:r w:rsidRPr="00941D90">
        <w:rPr>
          <w:rFonts w:cstheme="minorHAnsi"/>
          <w:sz w:val="24"/>
          <w:szCs w:val="24"/>
        </w:rPr>
        <w:t xml:space="preserve"> [Accessed: 3rd November 2020].</w:t>
      </w:r>
    </w:p>
    <w:p w14:paraId="49C599F3" w14:textId="77777777" w:rsidR="00422290" w:rsidRPr="00941D90" w:rsidRDefault="00422290" w:rsidP="00941D90">
      <w:pPr>
        <w:spacing w:line="360" w:lineRule="auto"/>
        <w:jc w:val="both"/>
        <w:rPr>
          <w:rFonts w:cstheme="minorHAnsi"/>
          <w:sz w:val="24"/>
          <w:szCs w:val="24"/>
        </w:rPr>
      </w:pPr>
      <w:hyperlink r:id="rId11" w:history="1">
        <w:r w:rsidRPr="00941D90">
          <w:rPr>
            <w:rStyle w:val="Hyperlink"/>
            <w:rFonts w:cstheme="minorHAnsi"/>
            <w:color w:val="auto"/>
            <w:sz w:val="24"/>
            <w:szCs w:val="24"/>
          </w:rPr>
          <w:t xml:space="preserve"> World Benchmarking Alliance. (2018)   ‘Young People and the Sustainability Agenda: Three Avenues for Impact’ https://www.worldbenchmarkingalliance.org/news/young-people-and-the-sustainability-agenda-three-avenues-for-impact/</w:t>
        </w:r>
      </w:hyperlink>
      <w:r w:rsidRPr="00941D90">
        <w:rPr>
          <w:rFonts w:cstheme="minorHAnsi"/>
          <w:sz w:val="24"/>
          <w:szCs w:val="24"/>
        </w:rPr>
        <w:t xml:space="preserve"> [Accessed: 4th November 2020]. </w:t>
      </w:r>
    </w:p>
    <w:p w14:paraId="3CAFDDFD"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Singh, et al. (2020) ‘Children and young people: Opportunities and tensions for sustainability marketing’ </w:t>
      </w:r>
      <w:hyperlink r:id="rId12" w:history="1">
        <w:r w:rsidRPr="00941D90">
          <w:rPr>
            <w:rStyle w:val="Hyperlink"/>
            <w:rFonts w:cstheme="minorHAnsi"/>
            <w:color w:val="auto"/>
            <w:sz w:val="24"/>
            <w:szCs w:val="24"/>
          </w:rPr>
          <w:t>https://www.jmmnews.com/children-and-sustainability/</w:t>
        </w:r>
      </w:hyperlink>
      <w:r w:rsidRPr="00941D90">
        <w:rPr>
          <w:rFonts w:cstheme="minorHAnsi"/>
          <w:sz w:val="24"/>
          <w:szCs w:val="24"/>
        </w:rPr>
        <w:t xml:space="preserve"> [Accessed: 5th November 2020].</w:t>
      </w:r>
    </w:p>
    <w:p w14:paraId="41E3FD2A"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lastRenderedPageBreak/>
        <w:t xml:space="preserve">Gatley, J. (2020) ‘Can the New Welsh Curriculum achieve its purposes’ </w:t>
      </w:r>
      <w:hyperlink r:id="rId13" w:anchor=":~:text=In%20the%20New%20Welsh%20Curriculum,(3)%20'enterprising%2C%20creative" w:history="1">
        <w:r w:rsidRPr="00941D90">
          <w:rPr>
            <w:rStyle w:val="Hyperlink"/>
            <w:rFonts w:cstheme="minorHAnsi"/>
            <w:color w:val="auto"/>
            <w:sz w:val="24"/>
            <w:szCs w:val="24"/>
          </w:rPr>
          <w:t>https://bera-journals.onlinelibrary.wiley.com/doi/full/10.1002/curj.26#:~:text=In%20the%20New%20Welsh%20Curriculum,(3)%20'enterprising%2C%20creative</w:t>
        </w:r>
      </w:hyperlink>
      <w:r w:rsidRPr="00941D90">
        <w:rPr>
          <w:rFonts w:cstheme="minorHAnsi"/>
          <w:sz w:val="24"/>
          <w:szCs w:val="24"/>
        </w:rPr>
        <w:t xml:space="preserve"> [Accessed: 5th November 2020].</w:t>
      </w:r>
    </w:p>
    <w:p w14:paraId="62740E52" w14:textId="77777777" w:rsidR="00422290" w:rsidRPr="00941D90" w:rsidRDefault="00422290" w:rsidP="00941D90">
      <w:pPr>
        <w:spacing w:line="360" w:lineRule="auto"/>
        <w:jc w:val="both"/>
        <w:rPr>
          <w:rFonts w:cstheme="minorHAnsi"/>
          <w:sz w:val="24"/>
          <w:szCs w:val="24"/>
        </w:rPr>
      </w:pPr>
      <w:r w:rsidRPr="00941D90">
        <w:rPr>
          <w:rFonts w:cstheme="minorHAnsi"/>
          <w:sz w:val="24"/>
          <w:szCs w:val="24"/>
        </w:rPr>
        <w:t xml:space="preserve">Portilla, K. (2013) ‘Is sustainability a key part of education?’ </w:t>
      </w:r>
      <w:hyperlink r:id="rId14" w:history="1">
        <w:r w:rsidRPr="00941D90">
          <w:rPr>
            <w:rStyle w:val="Hyperlink"/>
            <w:rFonts w:cstheme="minorHAnsi"/>
            <w:color w:val="auto"/>
            <w:sz w:val="24"/>
            <w:szCs w:val="24"/>
          </w:rPr>
          <w:t>https://www.theguardian.com/environment/blog/2013/jun/17/energy-efficiency-sustainability</w:t>
        </w:r>
      </w:hyperlink>
      <w:r w:rsidRPr="00941D90">
        <w:rPr>
          <w:rFonts w:cstheme="minorHAnsi"/>
          <w:sz w:val="24"/>
          <w:szCs w:val="24"/>
        </w:rPr>
        <w:t xml:space="preserve"> [Accessed: 5th November 2020].</w:t>
      </w:r>
    </w:p>
    <w:p w14:paraId="21258D77" w14:textId="1956465E" w:rsidR="00B83FA7" w:rsidRPr="00941D90" w:rsidRDefault="00B83FA7" w:rsidP="00941D90">
      <w:pPr>
        <w:jc w:val="both"/>
        <w:rPr>
          <w:rFonts w:cstheme="minorHAnsi"/>
          <w:sz w:val="24"/>
          <w:szCs w:val="24"/>
        </w:rPr>
      </w:pPr>
    </w:p>
    <w:p w14:paraId="1DD6512D" w14:textId="49C011F7" w:rsidR="00422290" w:rsidRPr="00941D90" w:rsidRDefault="00422290" w:rsidP="00941D90">
      <w:pPr>
        <w:jc w:val="both"/>
        <w:rPr>
          <w:rFonts w:cstheme="minorHAnsi"/>
          <w:sz w:val="24"/>
          <w:szCs w:val="24"/>
        </w:rPr>
      </w:pPr>
    </w:p>
    <w:p w14:paraId="687E0A31" w14:textId="4659F55C" w:rsidR="00836621" w:rsidRPr="00941D90" w:rsidRDefault="00836621" w:rsidP="00941D90">
      <w:pPr>
        <w:jc w:val="both"/>
        <w:rPr>
          <w:rFonts w:cstheme="minorHAnsi"/>
          <w:sz w:val="24"/>
          <w:szCs w:val="24"/>
        </w:rPr>
      </w:pPr>
    </w:p>
    <w:p w14:paraId="0426920F" w14:textId="56BDEF70" w:rsidR="00836621" w:rsidRPr="00941D90" w:rsidRDefault="00836621" w:rsidP="00941D90">
      <w:pPr>
        <w:jc w:val="both"/>
        <w:rPr>
          <w:rFonts w:cstheme="minorHAnsi"/>
          <w:sz w:val="24"/>
          <w:szCs w:val="24"/>
        </w:rPr>
      </w:pPr>
    </w:p>
    <w:p w14:paraId="4F97790C" w14:textId="010BA7A4" w:rsidR="00836621" w:rsidRPr="00941D90" w:rsidRDefault="00836621" w:rsidP="00941D90">
      <w:pPr>
        <w:jc w:val="both"/>
        <w:rPr>
          <w:rFonts w:cstheme="minorHAnsi"/>
          <w:sz w:val="24"/>
          <w:szCs w:val="24"/>
        </w:rPr>
      </w:pPr>
    </w:p>
    <w:p w14:paraId="372AEFBB" w14:textId="053BB8C6" w:rsidR="00836621" w:rsidRPr="00941D90" w:rsidRDefault="00836621" w:rsidP="00941D90">
      <w:pPr>
        <w:jc w:val="both"/>
        <w:rPr>
          <w:rFonts w:cstheme="minorHAnsi"/>
          <w:sz w:val="24"/>
          <w:szCs w:val="24"/>
        </w:rPr>
      </w:pPr>
    </w:p>
    <w:p w14:paraId="5F2C28B8" w14:textId="3C22FBCD" w:rsidR="00836621" w:rsidRPr="00941D90" w:rsidRDefault="00836621" w:rsidP="00941D90">
      <w:pPr>
        <w:jc w:val="both"/>
        <w:rPr>
          <w:rFonts w:cstheme="minorHAnsi"/>
          <w:sz w:val="24"/>
          <w:szCs w:val="24"/>
        </w:rPr>
      </w:pPr>
    </w:p>
    <w:p w14:paraId="2522C2F6" w14:textId="419E28E4" w:rsidR="00836621" w:rsidRPr="00941D90" w:rsidRDefault="00836621" w:rsidP="00941D90">
      <w:pPr>
        <w:jc w:val="both"/>
        <w:rPr>
          <w:rFonts w:cstheme="minorHAnsi"/>
          <w:sz w:val="24"/>
          <w:szCs w:val="24"/>
        </w:rPr>
      </w:pPr>
    </w:p>
    <w:p w14:paraId="6B937E47" w14:textId="146066A0" w:rsidR="00836621" w:rsidRPr="00941D90" w:rsidRDefault="00836621" w:rsidP="00941D90">
      <w:pPr>
        <w:jc w:val="both"/>
        <w:rPr>
          <w:rFonts w:cstheme="minorHAnsi"/>
          <w:sz w:val="24"/>
          <w:szCs w:val="24"/>
        </w:rPr>
      </w:pPr>
    </w:p>
    <w:p w14:paraId="514DD347" w14:textId="31AF2BC0" w:rsidR="00836621" w:rsidRPr="00941D90" w:rsidRDefault="00836621" w:rsidP="00941D90">
      <w:pPr>
        <w:jc w:val="both"/>
        <w:rPr>
          <w:rFonts w:cstheme="minorHAnsi"/>
          <w:sz w:val="24"/>
          <w:szCs w:val="24"/>
        </w:rPr>
      </w:pPr>
    </w:p>
    <w:p w14:paraId="282E403D" w14:textId="116335AF" w:rsidR="00836621" w:rsidRPr="00941D90" w:rsidRDefault="00836621" w:rsidP="00941D90">
      <w:pPr>
        <w:jc w:val="both"/>
        <w:rPr>
          <w:rFonts w:cstheme="minorHAnsi"/>
          <w:sz w:val="24"/>
          <w:szCs w:val="24"/>
        </w:rPr>
      </w:pPr>
    </w:p>
    <w:p w14:paraId="260F4607" w14:textId="32FE5103" w:rsidR="00836621" w:rsidRPr="00941D90" w:rsidRDefault="00836621" w:rsidP="00941D90">
      <w:pPr>
        <w:jc w:val="both"/>
        <w:rPr>
          <w:rFonts w:cstheme="minorHAnsi"/>
          <w:sz w:val="24"/>
          <w:szCs w:val="24"/>
        </w:rPr>
      </w:pPr>
    </w:p>
    <w:p w14:paraId="6176AB17" w14:textId="208E8ABE" w:rsidR="00836621" w:rsidRPr="00941D90" w:rsidRDefault="00836621" w:rsidP="00941D90">
      <w:pPr>
        <w:jc w:val="both"/>
        <w:rPr>
          <w:rFonts w:cstheme="minorHAnsi"/>
          <w:sz w:val="24"/>
          <w:szCs w:val="24"/>
        </w:rPr>
      </w:pPr>
    </w:p>
    <w:p w14:paraId="176D5864" w14:textId="58E4C51A" w:rsidR="00836621" w:rsidRPr="00941D90" w:rsidRDefault="00836621" w:rsidP="00941D90">
      <w:pPr>
        <w:jc w:val="both"/>
        <w:rPr>
          <w:rFonts w:cstheme="minorHAnsi"/>
          <w:sz w:val="24"/>
          <w:szCs w:val="24"/>
        </w:rPr>
      </w:pPr>
    </w:p>
    <w:p w14:paraId="5B6A48F1" w14:textId="177D1EDE" w:rsidR="00836621" w:rsidRPr="00941D90" w:rsidRDefault="00836621" w:rsidP="00941D90">
      <w:pPr>
        <w:jc w:val="both"/>
        <w:rPr>
          <w:rFonts w:cstheme="minorHAnsi"/>
          <w:sz w:val="24"/>
          <w:szCs w:val="24"/>
        </w:rPr>
      </w:pPr>
    </w:p>
    <w:p w14:paraId="3615F1E8" w14:textId="02EE2129" w:rsidR="00836621" w:rsidRPr="00941D90" w:rsidRDefault="00836621" w:rsidP="00941D90">
      <w:pPr>
        <w:jc w:val="both"/>
        <w:rPr>
          <w:rFonts w:cstheme="minorHAnsi"/>
          <w:sz w:val="24"/>
          <w:szCs w:val="24"/>
        </w:rPr>
      </w:pPr>
    </w:p>
    <w:p w14:paraId="047AC723" w14:textId="753647C1" w:rsidR="00836621" w:rsidRPr="00941D90" w:rsidRDefault="00836621" w:rsidP="00941D90">
      <w:pPr>
        <w:jc w:val="both"/>
        <w:rPr>
          <w:rFonts w:cstheme="minorHAnsi"/>
          <w:sz w:val="24"/>
          <w:szCs w:val="24"/>
        </w:rPr>
      </w:pPr>
    </w:p>
    <w:p w14:paraId="3E6BB73B" w14:textId="4561345D" w:rsidR="00836621" w:rsidRPr="00941D90" w:rsidRDefault="00836621" w:rsidP="00941D90">
      <w:pPr>
        <w:jc w:val="both"/>
        <w:rPr>
          <w:rFonts w:cstheme="minorHAnsi"/>
          <w:sz w:val="24"/>
          <w:szCs w:val="24"/>
        </w:rPr>
      </w:pPr>
    </w:p>
    <w:p w14:paraId="3D22BD23" w14:textId="78BEAA06" w:rsidR="00836621" w:rsidRPr="00941D90" w:rsidRDefault="00836621" w:rsidP="00941D90">
      <w:pPr>
        <w:jc w:val="both"/>
        <w:rPr>
          <w:rFonts w:cstheme="minorHAnsi"/>
          <w:sz w:val="24"/>
          <w:szCs w:val="24"/>
        </w:rPr>
      </w:pPr>
    </w:p>
    <w:p w14:paraId="458D9EDE" w14:textId="651479B2" w:rsidR="00836621" w:rsidRPr="00941D90" w:rsidRDefault="00836621" w:rsidP="00941D90">
      <w:pPr>
        <w:jc w:val="both"/>
        <w:rPr>
          <w:rFonts w:cstheme="minorHAnsi"/>
          <w:sz w:val="24"/>
          <w:szCs w:val="24"/>
        </w:rPr>
      </w:pPr>
    </w:p>
    <w:p w14:paraId="70493940" w14:textId="2BF45704" w:rsidR="00836621" w:rsidRDefault="00836621" w:rsidP="00941D90">
      <w:pPr>
        <w:jc w:val="both"/>
        <w:rPr>
          <w:rFonts w:cstheme="minorHAnsi"/>
          <w:sz w:val="24"/>
          <w:szCs w:val="24"/>
        </w:rPr>
      </w:pPr>
    </w:p>
    <w:p w14:paraId="57BB02E7" w14:textId="360BB2BE" w:rsidR="00A54F74" w:rsidRPr="00A54F74" w:rsidRDefault="00A54F74" w:rsidP="00941D90">
      <w:pPr>
        <w:jc w:val="both"/>
        <w:rPr>
          <w:rFonts w:cstheme="minorHAnsi"/>
          <w:sz w:val="24"/>
          <w:szCs w:val="24"/>
          <w:u w:val="single"/>
        </w:rPr>
      </w:pPr>
      <w:r w:rsidRPr="00A54F74">
        <w:rPr>
          <w:rFonts w:cstheme="minorHAnsi"/>
          <w:sz w:val="24"/>
          <w:szCs w:val="24"/>
          <w:u w:val="single"/>
        </w:rPr>
        <w:lastRenderedPageBreak/>
        <w:t>Sustainable Communities</w:t>
      </w:r>
    </w:p>
    <w:p w14:paraId="4C5BE68D" w14:textId="5D0118BA" w:rsidR="00D77E66" w:rsidRPr="00941D90" w:rsidRDefault="00D77E66" w:rsidP="00941D90">
      <w:pPr>
        <w:jc w:val="both"/>
        <w:rPr>
          <w:rFonts w:cstheme="minorHAnsi"/>
          <w:sz w:val="24"/>
          <w:szCs w:val="24"/>
        </w:rPr>
      </w:pPr>
      <w:r w:rsidRPr="00941D90">
        <w:rPr>
          <w:rFonts w:cstheme="minorHAnsi"/>
          <w:sz w:val="24"/>
          <w:szCs w:val="24"/>
        </w:rPr>
        <w:t xml:space="preserve">Keller, H. (1908) writes “alone we can do so little, together we can do so much”. This quote summarises perfectly what this reflection is aiming to address; by working together as a community, creating sustainability is achievable for all. This critical reflection will look at the community that I both work and live in and reflect on what is being done to create a sustainable environment within the community. Following on from this will be a conclusion of what could be done within the community to create a ‘Transition Town’ or ‘Sustainable Community’. </w:t>
      </w:r>
    </w:p>
    <w:p w14:paraId="6A56C8B2" w14:textId="2C4122F5" w:rsidR="00D77E66" w:rsidRPr="00941D90" w:rsidRDefault="00D77E66" w:rsidP="00941D90">
      <w:pPr>
        <w:jc w:val="both"/>
        <w:rPr>
          <w:rFonts w:cstheme="minorHAnsi"/>
          <w:sz w:val="24"/>
          <w:szCs w:val="24"/>
        </w:rPr>
      </w:pPr>
      <w:r w:rsidRPr="00941D90">
        <w:rPr>
          <w:rFonts w:cstheme="minorHAnsi"/>
          <w:sz w:val="24"/>
          <w:szCs w:val="24"/>
        </w:rPr>
        <w:t xml:space="preserve">Ascher, W. (1995) states that ‘community’ has two common definitions. Firstly, a community can be a group of people who have the same interests and secondly a group of people from the same geographical area, </w:t>
      </w:r>
      <w:r w:rsidR="009C2AAD" w:rsidRPr="00941D90">
        <w:rPr>
          <w:rFonts w:cstheme="minorHAnsi"/>
          <w:sz w:val="24"/>
          <w:szCs w:val="24"/>
        </w:rPr>
        <w:t>e.g.,</w:t>
      </w:r>
      <w:r w:rsidRPr="00941D90">
        <w:rPr>
          <w:rFonts w:cstheme="minorHAnsi"/>
          <w:sz w:val="24"/>
          <w:szCs w:val="24"/>
        </w:rPr>
        <w:t xml:space="preserve"> a village. The community that I have chosen to critically reflect on is the small village of Pontlliw. Pontlliw is only a mile long but has a small primary school, Village Hall, Church Hall and good community spirit. I have chosen this community as I grew up in Pontlliw and I now work as a Teaching Assistant in the local Primary School. The village is known for celebrating together as a community with Christmas band performances, Remembrance Day Services and school performances in the Village Hall; all supporting each-other. However, there is very little being done to support the environment or sustainability. </w:t>
      </w:r>
    </w:p>
    <w:p w14:paraId="215B37CF" w14:textId="4D32A702" w:rsidR="00D77E66" w:rsidRPr="00941D90" w:rsidRDefault="00D77E66" w:rsidP="00941D90">
      <w:pPr>
        <w:jc w:val="both"/>
        <w:rPr>
          <w:rFonts w:cstheme="minorHAnsi"/>
          <w:sz w:val="24"/>
          <w:szCs w:val="24"/>
        </w:rPr>
      </w:pPr>
      <w:r w:rsidRPr="00941D90">
        <w:rPr>
          <w:rFonts w:cstheme="minorHAnsi"/>
          <w:sz w:val="24"/>
          <w:szCs w:val="24"/>
        </w:rPr>
        <w:t xml:space="preserve">The current practice of sustainability is very low in Pontlliw. There is very little in the way of ‘Grow Your Own’ and there is no resource for ‘Fill Your Own’ either. There are no recycle banks in Pontlliw and, the same as other areas in Swansea the council collect our recycling bags every other week but collect our ‘black bags’ every week. This does not encourage the villagers to collect their recyclable goods as they know they will be laying around for two weeks before being collected. Within the school, breaking the unsustainable cycle is one of our biggest lessons with recycling high on the list of priorities. Research carried out by Dr Nauert, R (2019) indicates that modelling behaviour that children see every day has long-lasting effects, however, this can be both positive and negative effects. The positives to watching behaviours are that the young people in our school may go on to implement the behaviours that they have seen in their homes, teaching siblings and parents. However, the young people may miss the lesson/behaviour that we are trying to install in them about the importance of recycling and only pick up on the behaviours being modelled by those at home, which may be the case of no recycling and therefore keeping the unsustainable cycle going. As well as the focus on the recycling, I have also recently started a small gardening project within the school where we hope to grow our own vegetables. The hope is that the children will work on the patch of land that we have on Wednesdays and then the garden will be open for parents to come and visit and even work on with their children at the weekends. </w:t>
      </w:r>
    </w:p>
    <w:p w14:paraId="3422AD5E" w14:textId="06AE4B52" w:rsidR="00D77E66" w:rsidRPr="00941D90" w:rsidRDefault="00D77E66" w:rsidP="00941D90">
      <w:pPr>
        <w:jc w:val="both"/>
        <w:rPr>
          <w:rFonts w:cstheme="minorHAnsi"/>
          <w:sz w:val="24"/>
          <w:szCs w:val="24"/>
        </w:rPr>
      </w:pPr>
      <w:r w:rsidRPr="00941D90">
        <w:rPr>
          <w:rFonts w:cstheme="minorHAnsi"/>
          <w:sz w:val="24"/>
          <w:szCs w:val="24"/>
        </w:rPr>
        <w:t xml:space="preserve">Other than the work in the school, our community does not offer any further sustainable opportunities. Most people within the community use the two small village shops to purchase the daily essentials, </w:t>
      </w:r>
      <w:r w:rsidR="00311181" w:rsidRPr="00941D90">
        <w:rPr>
          <w:rFonts w:cstheme="minorHAnsi"/>
          <w:sz w:val="24"/>
          <w:szCs w:val="24"/>
        </w:rPr>
        <w:t>e.g.,</w:t>
      </w:r>
      <w:r w:rsidRPr="00941D90">
        <w:rPr>
          <w:rFonts w:cstheme="minorHAnsi"/>
          <w:sz w:val="24"/>
          <w:szCs w:val="24"/>
        </w:rPr>
        <w:t xml:space="preserve"> bread, milk or the newspaper, but most residents use the local supermarket, one mile away, for their weekly shop. There is one farm in Pontlliw however, they do not offer a refill milk or egg service, two small steps that would reduce the use of single use </w:t>
      </w:r>
      <w:r w:rsidRPr="00941D90">
        <w:rPr>
          <w:rFonts w:cstheme="minorHAnsi"/>
          <w:sz w:val="24"/>
          <w:szCs w:val="24"/>
        </w:rPr>
        <w:lastRenderedPageBreak/>
        <w:t xml:space="preserve">plastic and cardboard and encourage the village to buy locally and support the farm. When the school notices that there is an increase in the </w:t>
      </w:r>
      <w:r w:rsidR="001F134A" w:rsidRPr="00941D90">
        <w:rPr>
          <w:rFonts w:cstheme="minorHAnsi"/>
          <w:sz w:val="24"/>
          <w:szCs w:val="24"/>
        </w:rPr>
        <w:t>number</w:t>
      </w:r>
      <w:r w:rsidRPr="00941D90">
        <w:rPr>
          <w:rFonts w:cstheme="minorHAnsi"/>
          <w:sz w:val="24"/>
          <w:szCs w:val="24"/>
        </w:rPr>
        <w:t xml:space="preserve"> of children and families driving to school, the school runs a ‘walking bus’ service to encourage the families to walk to school and support the families who cannot always walk to the school by taking care of their child for the walk. This is our community’s way of cutting down on unnecessary use of vehicles. Our community does not currently have a provision in place to create our own energy. Just over two miles away there is a small windfarm and solar panel field. These are known to create energy for people throughout Swansea, and over South Wales. The local residents protested the idea of a solar field in Pontlliw as they classed it as a waste of land and an eye sore. </w:t>
      </w:r>
    </w:p>
    <w:p w14:paraId="52D3F7DC" w14:textId="46D7A313" w:rsidR="00D77E66" w:rsidRPr="00941D90" w:rsidRDefault="00D77E66" w:rsidP="00941D90">
      <w:pPr>
        <w:jc w:val="both"/>
        <w:rPr>
          <w:rFonts w:cstheme="minorHAnsi"/>
          <w:sz w:val="24"/>
          <w:szCs w:val="24"/>
        </w:rPr>
      </w:pPr>
      <w:r w:rsidRPr="00941D90">
        <w:rPr>
          <w:rFonts w:cstheme="minorHAnsi"/>
          <w:sz w:val="24"/>
          <w:szCs w:val="24"/>
        </w:rPr>
        <w:t xml:space="preserve">Burr, B. (2012) writes that to become a fully sustainable community, the community is required to use resources from within that community only. They must not rely on outside amenities and all power must be renewably made within the community. As discussed in the previous paragraph, Pontlliw is not meeting any of those requirements. I believe that the community is not yet prepared to become sustainable as there is a lack of; knowledge around the topic of sustainability, funding and time to implement resources. To step in the direction of a Transition Town, the community would benefit from some informal education and training. Community training and information sharing would be beneficial as the community would pass that information on to future generations. Without the correct information, the community will continue in its ‘ways’ for the foreseeable future. Megan, H. (2019) states that learning about a sustainable life is something that is needed and without the education, we will not learn or change and inevitably cause damage beyond repair.  </w:t>
      </w:r>
    </w:p>
    <w:p w14:paraId="28D88EB6" w14:textId="15BC53E0" w:rsidR="00D77E66" w:rsidRPr="00941D90" w:rsidRDefault="00D77E66" w:rsidP="00941D90">
      <w:pPr>
        <w:jc w:val="both"/>
        <w:rPr>
          <w:rFonts w:cstheme="minorHAnsi"/>
          <w:sz w:val="24"/>
          <w:szCs w:val="24"/>
        </w:rPr>
      </w:pPr>
      <w:r w:rsidRPr="00941D90">
        <w:rPr>
          <w:rFonts w:cstheme="minorHAnsi"/>
          <w:sz w:val="24"/>
          <w:szCs w:val="24"/>
        </w:rPr>
        <w:t>In conclusion to this critical reflection, I strongly believe that Pontlliw could and will one day be on its way to becoming a ‘Transition Town</w:t>
      </w:r>
      <w:r w:rsidR="002D5BA0" w:rsidRPr="00941D90">
        <w:rPr>
          <w:rFonts w:cstheme="minorHAnsi"/>
          <w:sz w:val="24"/>
          <w:szCs w:val="24"/>
        </w:rPr>
        <w:t>’,</w:t>
      </w:r>
      <w:r w:rsidRPr="00941D90">
        <w:rPr>
          <w:rFonts w:cstheme="minorHAnsi"/>
          <w:sz w:val="24"/>
          <w:szCs w:val="24"/>
        </w:rPr>
        <w:t xml:space="preserve"> but it will take a lot of educating, fundraising and time before it is anywhere close to meeting the requirements. Flintoff, J. P. (2013) wrote that there are Transition Towns appearing all over the world, and together creating a community of their own, Pontlliw may just become part of that one day in the future. </w:t>
      </w:r>
    </w:p>
    <w:p w14:paraId="16E7A327" w14:textId="79D4FEE2" w:rsidR="00D77E66" w:rsidRDefault="00D77E66" w:rsidP="00941D90">
      <w:pPr>
        <w:jc w:val="both"/>
        <w:rPr>
          <w:rFonts w:cstheme="minorHAnsi"/>
          <w:sz w:val="24"/>
          <w:szCs w:val="24"/>
        </w:rPr>
      </w:pPr>
    </w:p>
    <w:p w14:paraId="7B431876" w14:textId="580E6A84" w:rsidR="00A54F74" w:rsidRDefault="00A54F74" w:rsidP="00941D90">
      <w:pPr>
        <w:jc w:val="both"/>
        <w:rPr>
          <w:rFonts w:cstheme="minorHAnsi"/>
          <w:sz w:val="24"/>
          <w:szCs w:val="24"/>
        </w:rPr>
      </w:pPr>
    </w:p>
    <w:p w14:paraId="3C192956" w14:textId="2C53AAD9" w:rsidR="00A54F74" w:rsidRDefault="00A54F74" w:rsidP="00941D90">
      <w:pPr>
        <w:jc w:val="both"/>
        <w:rPr>
          <w:rFonts w:cstheme="minorHAnsi"/>
          <w:sz w:val="24"/>
          <w:szCs w:val="24"/>
        </w:rPr>
      </w:pPr>
    </w:p>
    <w:p w14:paraId="20CE222C" w14:textId="1F01B592" w:rsidR="00A54F74" w:rsidRDefault="00A54F74" w:rsidP="00941D90">
      <w:pPr>
        <w:jc w:val="both"/>
        <w:rPr>
          <w:rFonts w:cstheme="minorHAnsi"/>
          <w:sz w:val="24"/>
          <w:szCs w:val="24"/>
        </w:rPr>
      </w:pPr>
    </w:p>
    <w:p w14:paraId="1F9F75BC" w14:textId="43748304" w:rsidR="00A54F74" w:rsidRDefault="00A54F74" w:rsidP="00941D90">
      <w:pPr>
        <w:jc w:val="both"/>
        <w:rPr>
          <w:rFonts w:cstheme="minorHAnsi"/>
          <w:sz w:val="24"/>
          <w:szCs w:val="24"/>
        </w:rPr>
      </w:pPr>
    </w:p>
    <w:p w14:paraId="67D3027F" w14:textId="2513BE5F" w:rsidR="00A54F74" w:rsidRDefault="00A54F74" w:rsidP="00941D90">
      <w:pPr>
        <w:jc w:val="both"/>
        <w:rPr>
          <w:rFonts w:cstheme="minorHAnsi"/>
          <w:sz w:val="24"/>
          <w:szCs w:val="24"/>
        </w:rPr>
      </w:pPr>
    </w:p>
    <w:p w14:paraId="017AFC23" w14:textId="662771FA" w:rsidR="00A54F74" w:rsidRDefault="00A54F74" w:rsidP="00941D90">
      <w:pPr>
        <w:jc w:val="both"/>
        <w:rPr>
          <w:rFonts w:cstheme="minorHAnsi"/>
          <w:sz w:val="24"/>
          <w:szCs w:val="24"/>
        </w:rPr>
      </w:pPr>
    </w:p>
    <w:p w14:paraId="124C648F" w14:textId="17BA6DA3" w:rsidR="00A54F74" w:rsidRDefault="00A54F74" w:rsidP="00941D90">
      <w:pPr>
        <w:jc w:val="both"/>
        <w:rPr>
          <w:rFonts w:cstheme="minorHAnsi"/>
          <w:sz w:val="24"/>
          <w:szCs w:val="24"/>
        </w:rPr>
      </w:pPr>
    </w:p>
    <w:p w14:paraId="660CB5B8" w14:textId="77777777" w:rsidR="00A54F74" w:rsidRPr="00941D90" w:rsidRDefault="00A54F74" w:rsidP="00941D90">
      <w:pPr>
        <w:jc w:val="both"/>
        <w:rPr>
          <w:rFonts w:cstheme="minorHAnsi"/>
          <w:sz w:val="24"/>
          <w:szCs w:val="24"/>
        </w:rPr>
      </w:pPr>
    </w:p>
    <w:p w14:paraId="4ED978AE" w14:textId="4704F613" w:rsidR="00D77E66" w:rsidRPr="00A54F74" w:rsidRDefault="00D77E66" w:rsidP="00941D90">
      <w:pPr>
        <w:jc w:val="both"/>
        <w:rPr>
          <w:rFonts w:cstheme="minorHAnsi"/>
          <w:sz w:val="24"/>
          <w:szCs w:val="24"/>
          <w:u w:val="single"/>
        </w:rPr>
      </w:pPr>
      <w:r w:rsidRPr="00A54F74">
        <w:rPr>
          <w:rFonts w:cstheme="minorHAnsi"/>
          <w:sz w:val="24"/>
          <w:szCs w:val="24"/>
          <w:u w:val="single"/>
        </w:rPr>
        <w:lastRenderedPageBreak/>
        <w:t>Reference List</w:t>
      </w:r>
    </w:p>
    <w:p w14:paraId="3F22451A" w14:textId="5DCD7AF4" w:rsidR="00D77E66" w:rsidRPr="00941D90" w:rsidRDefault="00D77E66" w:rsidP="00941D90">
      <w:pPr>
        <w:jc w:val="both"/>
        <w:rPr>
          <w:rFonts w:eastAsia="Times New Roman" w:cstheme="minorHAnsi"/>
          <w:sz w:val="24"/>
          <w:szCs w:val="24"/>
          <w:shd w:val="clear" w:color="auto" w:fill="FFFFFF"/>
          <w:lang w:eastAsia="en-GB"/>
        </w:rPr>
      </w:pPr>
      <w:r w:rsidRPr="00941D90">
        <w:rPr>
          <w:rFonts w:eastAsia="Times New Roman" w:cstheme="minorHAnsi"/>
          <w:sz w:val="24"/>
          <w:szCs w:val="24"/>
          <w:shd w:val="clear" w:color="auto" w:fill="FFFFFF"/>
          <w:lang w:eastAsia="en-GB"/>
        </w:rPr>
        <w:t xml:space="preserve">Ascher, W. (1995) </w:t>
      </w:r>
      <w:r w:rsidRPr="00941D90">
        <w:rPr>
          <w:rFonts w:eastAsia="Times New Roman" w:cstheme="minorHAnsi"/>
          <w:i/>
          <w:iCs/>
          <w:sz w:val="24"/>
          <w:szCs w:val="24"/>
          <w:shd w:val="clear" w:color="auto" w:fill="FFFFFF"/>
          <w:lang w:eastAsia="en-GB"/>
        </w:rPr>
        <w:t xml:space="preserve">Communities and Sustainable Forestry in Developing Countries. </w:t>
      </w:r>
      <w:r w:rsidRPr="00941D90">
        <w:rPr>
          <w:rFonts w:eastAsia="Times New Roman" w:cstheme="minorHAnsi"/>
          <w:sz w:val="24"/>
          <w:szCs w:val="24"/>
          <w:shd w:val="clear" w:color="auto" w:fill="FFFFFF"/>
          <w:lang w:eastAsia="en-GB"/>
        </w:rPr>
        <w:t xml:space="preserve">Institute for Contemporary Studies. San Francisco, California </w:t>
      </w:r>
    </w:p>
    <w:p w14:paraId="433B7667" w14:textId="0D3A3A24" w:rsidR="00D77E66" w:rsidRPr="00941D90" w:rsidRDefault="00D77E66" w:rsidP="00941D90">
      <w:pPr>
        <w:jc w:val="both"/>
        <w:rPr>
          <w:rFonts w:cstheme="minorHAnsi"/>
          <w:sz w:val="24"/>
          <w:szCs w:val="24"/>
        </w:rPr>
      </w:pPr>
      <w:r w:rsidRPr="00941D90">
        <w:rPr>
          <w:rFonts w:cstheme="minorHAnsi"/>
          <w:sz w:val="24"/>
          <w:szCs w:val="24"/>
        </w:rPr>
        <w:t xml:space="preserve">Burr, B. (2012) ‘What makes a sustainable community?’ </w:t>
      </w:r>
      <w:hyperlink r:id="rId15" w:history="1">
        <w:r w:rsidRPr="00941D90">
          <w:rPr>
            <w:rStyle w:val="Hyperlink"/>
            <w:rFonts w:cstheme="minorHAnsi"/>
            <w:color w:val="auto"/>
            <w:sz w:val="24"/>
            <w:szCs w:val="24"/>
          </w:rPr>
          <w:t>https://www.theguardian.com/housing-network/2012/jan/24/sustainable-community-kincluny-development</w:t>
        </w:r>
      </w:hyperlink>
      <w:r w:rsidRPr="00941D90">
        <w:rPr>
          <w:rFonts w:cstheme="minorHAnsi"/>
          <w:sz w:val="24"/>
          <w:szCs w:val="24"/>
        </w:rPr>
        <w:t xml:space="preserve"> [Accessed: 13</w:t>
      </w:r>
      <w:r w:rsidRPr="00941D90">
        <w:rPr>
          <w:rFonts w:cstheme="minorHAnsi"/>
          <w:sz w:val="24"/>
          <w:szCs w:val="24"/>
          <w:vertAlign w:val="superscript"/>
        </w:rPr>
        <w:t>th</w:t>
      </w:r>
      <w:r w:rsidRPr="00941D90">
        <w:rPr>
          <w:rFonts w:cstheme="minorHAnsi"/>
          <w:sz w:val="24"/>
          <w:szCs w:val="24"/>
        </w:rPr>
        <w:t xml:space="preserve"> November 2020]. </w:t>
      </w:r>
    </w:p>
    <w:p w14:paraId="3FD007A0" w14:textId="77777777" w:rsidR="00D77E66" w:rsidRPr="00941D90" w:rsidRDefault="00D77E66" w:rsidP="00941D90">
      <w:pPr>
        <w:jc w:val="both"/>
        <w:rPr>
          <w:rFonts w:cstheme="minorHAnsi"/>
          <w:sz w:val="24"/>
          <w:szCs w:val="24"/>
        </w:rPr>
      </w:pPr>
      <w:r w:rsidRPr="00941D90">
        <w:rPr>
          <w:rFonts w:cstheme="minorHAnsi"/>
          <w:sz w:val="24"/>
          <w:szCs w:val="24"/>
        </w:rPr>
        <w:t xml:space="preserve">Flintoff, J. P. () ‘Local, self-sufficient, optimistic: are Transition Towns the way forward?’ </w:t>
      </w:r>
      <w:hyperlink r:id="rId16" w:history="1">
        <w:r w:rsidRPr="00941D90">
          <w:rPr>
            <w:rStyle w:val="Hyperlink"/>
            <w:rFonts w:cstheme="minorHAnsi"/>
            <w:color w:val="auto"/>
            <w:sz w:val="24"/>
            <w:szCs w:val="24"/>
          </w:rPr>
          <w:t>https://www.theguardian.com/environment/2013/jun/15/transition-towns-way-forward</w:t>
        </w:r>
      </w:hyperlink>
      <w:r w:rsidRPr="00941D90">
        <w:rPr>
          <w:rFonts w:cstheme="minorHAnsi"/>
          <w:sz w:val="24"/>
          <w:szCs w:val="24"/>
        </w:rPr>
        <w:t xml:space="preserve"> [Accessed: 13</w:t>
      </w:r>
      <w:r w:rsidRPr="00941D90">
        <w:rPr>
          <w:rFonts w:cstheme="minorHAnsi"/>
          <w:sz w:val="24"/>
          <w:szCs w:val="24"/>
          <w:vertAlign w:val="superscript"/>
        </w:rPr>
        <w:t>th</w:t>
      </w:r>
      <w:r w:rsidRPr="00941D90">
        <w:rPr>
          <w:rFonts w:cstheme="minorHAnsi"/>
          <w:sz w:val="24"/>
          <w:szCs w:val="24"/>
        </w:rPr>
        <w:t xml:space="preserve"> November 2020]. </w:t>
      </w:r>
    </w:p>
    <w:p w14:paraId="708436C8" w14:textId="25581951" w:rsidR="00D77E66" w:rsidRPr="00941D90" w:rsidRDefault="00D77E66" w:rsidP="00941D90">
      <w:pPr>
        <w:jc w:val="both"/>
        <w:rPr>
          <w:rFonts w:cstheme="minorHAnsi"/>
          <w:sz w:val="24"/>
          <w:szCs w:val="24"/>
        </w:rPr>
      </w:pPr>
      <w:r w:rsidRPr="00941D90">
        <w:rPr>
          <w:rFonts w:cstheme="minorHAnsi"/>
          <w:sz w:val="24"/>
          <w:szCs w:val="24"/>
        </w:rPr>
        <w:t xml:space="preserve">Keller, H. (1908) </w:t>
      </w:r>
      <w:r w:rsidRPr="00941D90">
        <w:rPr>
          <w:rFonts w:cstheme="minorHAnsi"/>
          <w:i/>
          <w:iCs/>
          <w:sz w:val="24"/>
          <w:szCs w:val="24"/>
        </w:rPr>
        <w:t xml:space="preserve">The world I live in. </w:t>
      </w:r>
      <w:r w:rsidRPr="00941D90">
        <w:rPr>
          <w:rFonts w:eastAsia="Times New Roman" w:cstheme="minorHAnsi"/>
          <w:sz w:val="24"/>
          <w:szCs w:val="24"/>
          <w:shd w:val="clear" w:color="auto" w:fill="FFFFFF"/>
          <w:lang w:eastAsia="en-GB"/>
        </w:rPr>
        <w:t>The Century Co. New York.</w:t>
      </w:r>
    </w:p>
    <w:p w14:paraId="1577A801" w14:textId="75292005" w:rsidR="00D77E66" w:rsidRPr="00941D90" w:rsidRDefault="00D77E66" w:rsidP="00941D90">
      <w:pPr>
        <w:jc w:val="both"/>
        <w:rPr>
          <w:rFonts w:cstheme="minorHAnsi"/>
          <w:sz w:val="24"/>
          <w:szCs w:val="24"/>
        </w:rPr>
      </w:pPr>
      <w:r w:rsidRPr="00941D90">
        <w:rPr>
          <w:rFonts w:cstheme="minorHAnsi"/>
          <w:sz w:val="24"/>
          <w:szCs w:val="24"/>
        </w:rPr>
        <w:t xml:space="preserve">Megan, H. (2019) ‘Why is Sustainability Important?’ </w:t>
      </w:r>
      <w:hyperlink r:id="rId17" w:history="1">
        <w:r w:rsidRPr="00941D90">
          <w:rPr>
            <w:rStyle w:val="Hyperlink"/>
            <w:rFonts w:cstheme="minorHAnsi"/>
            <w:color w:val="auto"/>
            <w:sz w:val="24"/>
            <w:szCs w:val="24"/>
          </w:rPr>
          <w:t>https://www.permaculturenews.org/2016/01/07/why-is-sustainability-important/</w:t>
        </w:r>
      </w:hyperlink>
      <w:r w:rsidRPr="00941D90">
        <w:rPr>
          <w:rFonts w:cstheme="minorHAnsi"/>
          <w:sz w:val="24"/>
          <w:szCs w:val="24"/>
        </w:rPr>
        <w:t xml:space="preserve"> [Accessed: 14</w:t>
      </w:r>
      <w:r w:rsidRPr="00941D90">
        <w:rPr>
          <w:rFonts w:cstheme="minorHAnsi"/>
          <w:sz w:val="24"/>
          <w:szCs w:val="24"/>
          <w:vertAlign w:val="superscript"/>
        </w:rPr>
        <w:t>th</w:t>
      </w:r>
      <w:r w:rsidRPr="00941D90">
        <w:rPr>
          <w:rFonts w:cstheme="minorHAnsi"/>
          <w:sz w:val="24"/>
          <w:szCs w:val="24"/>
        </w:rPr>
        <w:t xml:space="preserve"> November 2020]. </w:t>
      </w:r>
    </w:p>
    <w:p w14:paraId="2A74E2D1" w14:textId="610D05EF" w:rsidR="00D77E66" w:rsidRPr="00941D90" w:rsidRDefault="00D77E66" w:rsidP="00941D90">
      <w:pPr>
        <w:jc w:val="both"/>
        <w:rPr>
          <w:rFonts w:cstheme="minorHAnsi"/>
          <w:sz w:val="24"/>
          <w:szCs w:val="24"/>
        </w:rPr>
      </w:pPr>
      <w:r w:rsidRPr="00941D90">
        <w:rPr>
          <w:rFonts w:cstheme="minorHAnsi"/>
          <w:sz w:val="24"/>
          <w:szCs w:val="24"/>
        </w:rPr>
        <w:t xml:space="preserve">Nauert, R. (2019) ‘Modelling Behaviour for Children Has Long-Lasting Effects’ </w:t>
      </w:r>
      <w:hyperlink r:id="rId18" w:history="1">
        <w:r w:rsidRPr="00941D90">
          <w:rPr>
            <w:rStyle w:val="Hyperlink"/>
            <w:rFonts w:cstheme="minorHAnsi"/>
            <w:color w:val="auto"/>
            <w:sz w:val="24"/>
            <w:szCs w:val="24"/>
          </w:rPr>
          <w:t>https://psychcentral.com/news/2018/05/27/modeling-b</w:t>
        </w:r>
        <w:r w:rsidRPr="00941D90">
          <w:rPr>
            <w:rStyle w:val="Hyperlink"/>
            <w:rFonts w:cstheme="minorHAnsi"/>
            <w:color w:val="auto"/>
            <w:sz w:val="24"/>
            <w:szCs w:val="24"/>
          </w:rPr>
          <w:t>e</w:t>
        </w:r>
        <w:r w:rsidRPr="00941D90">
          <w:rPr>
            <w:rStyle w:val="Hyperlink"/>
            <w:rFonts w:cstheme="minorHAnsi"/>
            <w:color w:val="auto"/>
            <w:sz w:val="24"/>
            <w:szCs w:val="24"/>
          </w:rPr>
          <w:t>havior-for-children-has-long-lasting-effects/14139.html</w:t>
        </w:r>
      </w:hyperlink>
      <w:r w:rsidRPr="00941D90">
        <w:rPr>
          <w:rFonts w:cstheme="minorHAnsi"/>
          <w:sz w:val="24"/>
          <w:szCs w:val="24"/>
        </w:rPr>
        <w:t xml:space="preserve"> [Accessed: 13</w:t>
      </w:r>
      <w:r w:rsidRPr="00941D90">
        <w:rPr>
          <w:rFonts w:cstheme="minorHAnsi"/>
          <w:sz w:val="24"/>
          <w:szCs w:val="24"/>
          <w:vertAlign w:val="superscript"/>
        </w:rPr>
        <w:t>th</w:t>
      </w:r>
      <w:r w:rsidRPr="00941D90">
        <w:rPr>
          <w:rFonts w:cstheme="minorHAnsi"/>
          <w:sz w:val="24"/>
          <w:szCs w:val="24"/>
        </w:rPr>
        <w:t xml:space="preserve"> November 2020].</w:t>
      </w:r>
    </w:p>
    <w:p w14:paraId="4BA98FBE" w14:textId="42FC57C5" w:rsidR="004F7615" w:rsidRPr="00941D90" w:rsidRDefault="004F7615" w:rsidP="00941D90">
      <w:pPr>
        <w:jc w:val="both"/>
        <w:rPr>
          <w:rFonts w:cstheme="minorHAnsi"/>
          <w:sz w:val="24"/>
          <w:szCs w:val="24"/>
        </w:rPr>
      </w:pPr>
    </w:p>
    <w:p w14:paraId="65C0020C" w14:textId="121B6C44" w:rsidR="004F7615" w:rsidRPr="00941D90" w:rsidRDefault="004F7615" w:rsidP="00941D90">
      <w:pPr>
        <w:jc w:val="both"/>
        <w:rPr>
          <w:rFonts w:cstheme="minorHAnsi"/>
          <w:sz w:val="24"/>
          <w:szCs w:val="24"/>
        </w:rPr>
      </w:pPr>
    </w:p>
    <w:p w14:paraId="19538C29" w14:textId="10A433D5" w:rsidR="004F7615" w:rsidRDefault="004F7615" w:rsidP="00941D90">
      <w:pPr>
        <w:jc w:val="both"/>
        <w:rPr>
          <w:rFonts w:cstheme="minorHAnsi"/>
          <w:sz w:val="24"/>
          <w:szCs w:val="24"/>
        </w:rPr>
      </w:pPr>
    </w:p>
    <w:p w14:paraId="066519A5" w14:textId="6F95894F" w:rsidR="00A54F74" w:rsidRDefault="00A54F74" w:rsidP="00941D90">
      <w:pPr>
        <w:jc w:val="both"/>
        <w:rPr>
          <w:rFonts w:cstheme="minorHAnsi"/>
          <w:sz w:val="24"/>
          <w:szCs w:val="24"/>
        </w:rPr>
      </w:pPr>
    </w:p>
    <w:p w14:paraId="56C188A5" w14:textId="59A3FFFA" w:rsidR="00A54F74" w:rsidRDefault="00A54F74" w:rsidP="00941D90">
      <w:pPr>
        <w:jc w:val="both"/>
        <w:rPr>
          <w:rFonts w:cstheme="minorHAnsi"/>
          <w:sz w:val="24"/>
          <w:szCs w:val="24"/>
        </w:rPr>
      </w:pPr>
    </w:p>
    <w:p w14:paraId="039FF217" w14:textId="2A170EC9" w:rsidR="00A54F74" w:rsidRDefault="00A54F74" w:rsidP="00941D90">
      <w:pPr>
        <w:jc w:val="both"/>
        <w:rPr>
          <w:rFonts w:cstheme="minorHAnsi"/>
          <w:sz w:val="24"/>
          <w:szCs w:val="24"/>
        </w:rPr>
      </w:pPr>
    </w:p>
    <w:p w14:paraId="519EF1DC" w14:textId="59B171A4" w:rsidR="00A54F74" w:rsidRDefault="00A54F74" w:rsidP="00941D90">
      <w:pPr>
        <w:jc w:val="both"/>
        <w:rPr>
          <w:rFonts w:cstheme="minorHAnsi"/>
          <w:sz w:val="24"/>
          <w:szCs w:val="24"/>
        </w:rPr>
      </w:pPr>
    </w:p>
    <w:p w14:paraId="07618FED" w14:textId="44DB276D" w:rsidR="00A54F74" w:rsidRDefault="00A54F74" w:rsidP="00941D90">
      <w:pPr>
        <w:jc w:val="both"/>
        <w:rPr>
          <w:rFonts w:cstheme="minorHAnsi"/>
          <w:sz w:val="24"/>
          <w:szCs w:val="24"/>
        </w:rPr>
      </w:pPr>
    </w:p>
    <w:p w14:paraId="26846082" w14:textId="3F7721E2" w:rsidR="00A54F74" w:rsidRDefault="00A54F74" w:rsidP="00941D90">
      <w:pPr>
        <w:jc w:val="both"/>
        <w:rPr>
          <w:rFonts w:cstheme="minorHAnsi"/>
          <w:sz w:val="24"/>
          <w:szCs w:val="24"/>
        </w:rPr>
      </w:pPr>
    </w:p>
    <w:p w14:paraId="585BBFF4" w14:textId="52DFE036" w:rsidR="00A54F74" w:rsidRDefault="00A54F74" w:rsidP="00941D90">
      <w:pPr>
        <w:jc w:val="both"/>
        <w:rPr>
          <w:rFonts w:cstheme="minorHAnsi"/>
          <w:sz w:val="24"/>
          <w:szCs w:val="24"/>
        </w:rPr>
      </w:pPr>
    </w:p>
    <w:p w14:paraId="71A95905" w14:textId="08C91A1E" w:rsidR="00A54F74" w:rsidRDefault="00A54F74" w:rsidP="00941D90">
      <w:pPr>
        <w:jc w:val="both"/>
        <w:rPr>
          <w:rFonts w:cstheme="minorHAnsi"/>
          <w:sz w:val="24"/>
          <w:szCs w:val="24"/>
        </w:rPr>
      </w:pPr>
    </w:p>
    <w:p w14:paraId="25FBA9C5" w14:textId="42ACBF3C" w:rsidR="00A54F74" w:rsidRDefault="00A54F74" w:rsidP="00941D90">
      <w:pPr>
        <w:jc w:val="both"/>
        <w:rPr>
          <w:rFonts w:cstheme="minorHAnsi"/>
          <w:sz w:val="24"/>
          <w:szCs w:val="24"/>
        </w:rPr>
      </w:pPr>
    </w:p>
    <w:p w14:paraId="78314460" w14:textId="15190014" w:rsidR="00A54F74" w:rsidRDefault="00A54F74" w:rsidP="00941D90">
      <w:pPr>
        <w:jc w:val="both"/>
        <w:rPr>
          <w:rFonts w:cstheme="minorHAnsi"/>
          <w:sz w:val="24"/>
          <w:szCs w:val="24"/>
        </w:rPr>
      </w:pPr>
    </w:p>
    <w:p w14:paraId="7B24B3A3" w14:textId="4A0C7325" w:rsidR="00A54F74" w:rsidRDefault="00A54F74" w:rsidP="00941D90">
      <w:pPr>
        <w:jc w:val="both"/>
        <w:rPr>
          <w:rFonts w:cstheme="minorHAnsi"/>
          <w:sz w:val="24"/>
          <w:szCs w:val="24"/>
        </w:rPr>
      </w:pPr>
    </w:p>
    <w:p w14:paraId="5AAA20E4" w14:textId="0FB3A36A" w:rsidR="00A54F74" w:rsidRPr="001F1A93" w:rsidRDefault="001F1A93" w:rsidP="00941D90">
      <w:pPr>
        <w:jc w:val="both"/>
        <w:rPr>
          <w:rFonts w:cstheme="minorHAnsi"/>
          <w:sz w:val="24"/>
          <w:szCs w:val="24"/>
          <w:u w:val="single"/>
        </w:rPr>
      </w:pPr>
      <w:r w:rsidRPr="001F1A93">
        <w:rPr>
          <w:rFonts w:cstheme="minorHAnsi"/>
          <w:sz w:val="24"/>
          <w:szCs w:val="24"/>
          <w:u w:val="single"/>
        </w:rPr>
        <w:lastRenderedPageBreak/>
        <w:t>Environmental Justice</w:t>
      </w:r>
    </w:p>
    <w:p w14:paraId="06776A2B" w14:textId="64BBA4F9" w:rsidR="003055FC" w:rsidRPr="00941D90" w:rsidRDefault="003055FC" w:rsidP="00941D90">
      <w:pPr>
        <w:jc w:val="both"/>
        <w:rPr>
          <w:rFonts w:cstheme="minorHAnsi"/>
          <w:sz w:val="24"/>
          <w:szCs w:val="24"/>
        </w:rPr>
      </w:pPr>
      <w:r w:rsidRPr="00941D90">
        <w:rPr>
          <w:rFonts w:cstheme="minorHAnsi"/>
          <w:sz w:val="24"/>
          <w:szCs w:val="24"/>
        </w:rPr>
        <w:t xml:space="preserve">When the word ‘vulnerable’ is mentioned, most people instantly think of older people or someone with a disability. Not very often would one think of the world ‘vulnerable’ when discussing the topic of climate change. The aim of this reflective account is to look into the meaning of “being vulnerable to climate change”. This account will investigate how, and why, some marginalised groups are more susceptible to being vulnerable against climate change, what is being done by the government and by policy to address the issues and how activism is helping to address these issues or if it is helping at all. </w:t>
      </w:r>
    </w:p>
    <w:p w14:paraId="1C87103F" w14:textId="0122B02B" w:rsidR="003055FC" w:rsidRPr="00941D90" w:rsidRDefault="003055FC" w:rsidP="00941D90">
      <w:pPr>
        <w:jc w:val="both"/>
        <w:rPr>
          <w:rFonts w:cstheme="minorHAnsi"/>
          <w:sz w:val="24"/>
          <w:szCs w:val="24"/>
        </w:rPr>
      </w:pPr>
      <w:r w:rsidRPr="00941D90">
        <w:rPr>
          <w:rFonts w:cstheme="minorHAnsi"/>
          <w:sz w:val="24"/>
          <w:szCs w:val="24"/>
        </w:rPr>
        <w:t xml:space="preserve">There are many different aspects that may make someone, or a group of people more vulnerable to climate change, compared to any other person. Goldenberg (2014) reports that some examples of vulnerable people who will be hit by the devastating changes coming with climate change are those who are single parents with low income, the older generations in poor housing and workers who are outdoors for most of their working day. Global Witness (2017) wrote on their blog that other marginalised groups can include villages or towns who have the lowest carbon footprint but because of their geographic location, their age or gender, or their socioeconomic status they may be the ones who will experience climate change at its worst. </w:t>
      </w:r>
    </w:p>
    <w:p w14:paraId="048704C7" w14:textId="77777777" w:rsidR="003055FC" w:rsidRPr="00941D90" w:rsidRDefault="003055FC" w:rsidP="00941D90">
      <w:pPr>
        <w:jc w:val="both"/>
        <w:rPr>
          <w:rFonts w:cstheme="minorHAnsi"/>
          <w:sz w:val="24"/>
          <w:szCs w:val="24"/>
        </w:rPr>
      </w:pPr>
      <w:r w:rsidRPr="00941D90">
        <w:rPr>
          <w:rFonts w:cstheme="minorHAnsi"/>
          <w:sz w:val="24"/>
          <w:szCs w:val="24"/>
        </w:rPr>
        <w:t xml:space="preserve">Dwyer (2020) writes that climate change effects marginalised groups far worse because of four main reasons. Firstly, people with lower incomes are more likely to like in rundown houses or in a vulnerable village, city or country. Living in poor countries open up their chances of climate change effects as they are more likely to rely on agriculture, which is often surrounded by nature, the first to be changed or damaged by climate change effects. </w:t>
      </w:r>
    </w:p>
    <w:p w14:paraId="7ED2A8F2" w14:textId="4A18855F" w:rsidR="003055FC" w:rsidRPr="00941D90" w:rsidRDefault="003055FC" w:rsidP="00941D90">
      <w:pPr>
        <w:jc w:val="both"/>
        <w:rPr>
          <w:rFonts w:cstheme="minorHAnsi"/>
          <w:sz w:val="24"/>
          <w:szCs w:val="24"/>
        </w:rPr>
      </w:pPr>
      <w:r w:rsidRPr="00941D90">
        <w:rPr>
          <w:rFonts w:cstheme="minorHAnsi"/>
          <w:sz w:val="24"/>
          <w:szCs w:val="24"/>
        </w:rPr>
        <w:t xml:space="preserve">Secondly, when a group of people who are already disadvantaged experience further damage as a result of climate change, for example, lack of food, shelter or water, it may take them longer to recover or cope with the further changes. Next, most people or communities who are living in extreme poverty are reliant on agriculture or natural resources for both food and jobs. When natural disaster strikes, they are the two areas which are most likely to be affected putting these people or communities into despair. The facts are that, and Dwyer states that three out of four people who are living in poverty rely on natural resources and for these people, climate change is quite literally a matter of life or death. Lastly, and put quite simply by Dwyer, the more exposed a group of disadvantaged people are, the more likely they are to experience the side effects of climate change as they are the people who will have no shelter or safe place. </w:t>
      </w:r>
    </w:p>
    <w:p w14:paraId="72A845D2" w14:textId="77777777" w:rsidR="003055FC" w:rsidRPr="00941D90" w:rsidRDefault="003055FC" w:rsidP="00941D90">
      <w:pPr>
        <w:jc w:val="both"/>
        <w:rPr>
          <w:rFonts w:cstheme="minorHAnsi"/>
          <w:sz w:val="24"/>
          <w:szCs w:val="24"/>
        </w:rPr>
      </w:pPr>
      <w:r w:rsidRPr="00941D90">
        <w:rPr>
          <w:rFonts w:cstheme="minorHAnsi"/>
          <w:sz w:val="24"/>
          <w:szCs w:val="24"/>
        </w:rPr>
        <w:t xml:space="preserve">So, does that mean that the risk that vulnerable people face is on the increase? Borzoni (2020) states that before anyone can analyse whether the vulnerability of people is on the increase, first we, as a population, need to establish that vulnerability occurs in the absence of resilience. By maximising the resilience that people have, using different technologies, infrastructure or resources available, then we are providing low-income areas or other marginalised groups with the resilience to bounce back and continue with their lives after disaster. </w:t>
      </w:r>
    </w:p>
    <w:p w14:paraId="0CE720EB" w14:textId="5EBE2CFD" w:rsidR="003055FC" w:rsidRPr="00941D90" w:rsidRDefault="003055FC" w:rsidP="00941D90">
      <w:pPr>
        <w:jc w:val="both"/>
        <w:rPr>
          <w:rFonts w:cstheme="minorHAnsi"/>
          <w:sz w:val="24"/>
          <w:szCs w:val="24"/>
        </w:rPr>
      </w:pPr>
      <w:r w:rsidRPr="00941D90">
        <w:rPr>
          <w:rFonts w:cstheme="minorHAnsi"/>
          <w:sz w:val="24"/>
          <w:szCs w:val="24"/>
        </w:rPr>
        <w:lastRenderedPageBreak/>
        <w:t xml:space="preserve">Research proves that there are many documents, policies and changes that are being put in place to support people who are facing the harshness of climate change. The heart of the 2030 Sustainable Development Agenda from the UN is not to leave anyone behind. They have acknowledged that they are required to put a further emphasis on the poorest and most vulnerable people, including those already left behind (UN General Assembly, 2015). The United Nations Framework Convention on Climate Change is an international agenda which has been put together with the hope to achieve it by starting in 2015 and meeting the goals by, or in the year 2030. The agenda is made up of seventeen different goal. Many of the goals relate to supporting marginalised people and groups as the changes of climate change set in, however, goal eight and ten both focus on the promotion of inclusive and sustainable economic growth as well as the reduction of inequalities among countries, aiming to achieve political inclusion for all. </w:t>
      </w:r>
    </w:p>
    <w:p w14:paraId="3DD3A836" w14:textId="0D33FDF7" w:rsidR="003055FC" w:rsidRPr="00941D90" w:rsidRDefault="003055FC" w:rsidP="00941D90">
      <w:pPr>
        <w:jc w:val="both"/>
        <w:rPr>
          <w:rFonts w:cstheme="minorHAnsi"/>
          <w:sz w:val="24"/>
          <w:szCs w:val="24"/>
        </w:rPr>
      </w:pPr>
      <w:r w:rsidRPr="00941D90">
        <w:rPr>
          <w:rFonts w:cstheme="minorHAnsi"/>
          <w:sz w:val="24"/>
          <w:szCs w:val="24"/>
        </w:rPr>
        <w:t xml:space="preserve">The world really is waking up to the realisation that climate change is happening, and it is happening because of everything that ‘we’ are doing. According to Elks (2019) in 2018 one girl took a stand by skipping school to protest outside Parliament. That girl was Greta Thunberg. Six days after her first day of skipping school, children, teachers and parents from all over the country joined Thunberg in protest to change and act on climate change. This protest did not end there. For the months to follow, school children continued to protest every Friday and the Friday protests became known as ‘Fridays for Future’. This is activism. Activism is defined by Allen (2017) as the “engagement in action to support or oppose one side of a controversial issue”. Marris (2019) writes that children and young people have been actively discussing climate change for years decades, but the young people of this decade are the ones who want to be heard and seen as actively changing climate change, and not just discussing it. Fisher (no date) states that when young people see other young people doing something, they are then intrigued and join in. This is activism working. These young people then become aware of the climate changing and become the more knowledgeable other to someone else, and the circle starts. </w:t>
      </w:r>
    </w:p>
    <w:p w14:paraId="3091F363" w14:textId="1283E99C" w:rsidR="003055FC" w:rsidRPr="00941D90" w:rsidRDefault="003055FC" w:rsidP="00941D90">
      <w:pPr>
        <w:jc w:val="both"/>
        <w:rPr>
          <w:rFonts w:cstheme="minorHAnsi"/>
          <w:sz w:val="24"/>
          <w:szCs w:val="24"/>
        </w:rPr>
      </w:pPr>
      <w:r w:rsidRPr="00941D90">
        <w:rPr>
          <w:rFonts w:cstheme="minorHAnsi"/>
          <w:sz w:val="24"/>
          <w:szCs w:val="24"/>
        </w:rPr>
        <w:t xml:space="preserve">I do believe that activism is working in raising awareness of climate change and what we need to be doing to slow or even cancel out the effects of climate change. Activism seems to be even more effective when young people are involved as they are the ones who will be responsible for this planet in not long at all. </w:t>
      </w:r>
    </w:p>
    <w:p w14:paraId="69A5B9E5" w14:textId="15D97730" w:rsidR="00D10D32" w:rsidRPr="00941D90" w:rsidRDefault="00D10D32" w:rsidP="00941D90">
      <w:pPr>
        <w:jc w:val="both"/>
        <w:rPr>
          <w:rFonts w:cstheme="minorHAnsi"/>
          <w:sz w:val="24"/>
          <w:szCs w:val="24"/>
        </w:rPr>
      </w:pPr>
    </w:p>
    <w:p w14:paraId="52BE1C9E" w14:textId="625CAB5E" w:rsidR="00D10D32" w:rsidRPr="00941D90" w:rsidRDefault="00D10D32" w:rsidP="00941D90">
      <w:pPr>
        <w:jc w:val="both"/>
        <w:rPr>
          <w:rFonts w:cstheme="minorHAnsi"/>
          <w:sz w:val="24"/>
          <w:szCs w:val="24"/>
        </w:rPr>
      </w:pPr>
    </w:p>
    <w:p w14:paraId="18272A6A" w14:textId="3192E240" w:rsidR="00D10D32" w:rsidRPr="00941D90" w:rsidRDefault="00D10D32" w:rsidP="00941D90">
      <w:pPr>
        <w:jc w:val="both"/>
        <w:rPr>
          <w:rFonts w:cstheme="minorHAnsi"/>
          <w:sz w:val="24"/>
          <w:szCs w:val="24"/>
        </w:rPr>
      </w:pPr>
    </w:p>
    <w:p w14:paraId="6AFE7E80" w14:textId="4047D8C1" w:rsidR="00D10D32" w:rsidRPr="00941D90" w:rsidRDefault="00D10D32" w:rsidP="00941D90">
      <w:pPr>
        <w:jc w:val="both"/>
        <w:rPr>
          <w:rFonts w:cstheme="minorHAnsi"/>
          <w:sz w:val="24"/>
          <w:szCs w:val="24"/>
        </w:rPr>
      </w:pPr>
    </w:p>
    <w:p w14:paraId="1F533F74" w14:textId="57B608BA" w:rsidR="00D10D32" w:rsidRPr="00941D90" w:rsidRDefault="00D10D32" w:rsidP="00941D90">
      <w:pPr>
        <w:jc w:val="both"/>
        <w:rPr>
          <w:rFonts w:cstheme="minorHAnsi"/>
          <w:sz w:val="24"/>
          <w:szCs w:val="24"/>
        </w:rPr>
      </w:pPr>
    </w:p>
    <w:p w14:paraId="7D799B43" w14:textId="0DB4D291" w:rsidR="00D10D32" w:rsidRPr="00941D90" w:rsidRDefault="00D10D32" w:rsidP="00941D90">
      <w:pPr>
        <w:jc w:val="both"/>
        <w:rPr>
          <w:rFonts w:cstheme="minorHAnsi"/>
          <w:sz w:val="24"/>
          <w:szCs w:val="24"/>
        </w:rPr>
      </w:pPr>
    </w:p>
    <w:p w14:paraId="6A32F980" w14:textId="77777777" w:rsidR="003055FC" w:rsidRPr="00941D90" w:rsidRDefault="003055FC" w:rsidP="00941D90">
      <w:pPr>
        <w:jc w:val="both"/>
        <w:rPr>
          <w:rFonts w:cstheme="minorHAnsi"/>
          <w:sz w:val="24"/>
          <w:szCs w:val="24"/>
        </w:rPr>
      </w:pPr>
    </w:p>
    <w:p w14:paraId="03A74EAF" w14:textId="6B03627F" w:rsidR="003055FC" w:rsidRPr="001F1A93" w:rsidRDefault="003055FC" w:rsidP="00941D90">
      <w:pPr>
        <w:jc w:val="both"/>
        <w:rPr>
          <w:rFonts w:cstheme="minorHAnsi"/>
          <w:sz w:val="24"/>
          <w:szCs w:val="24"/>
          <w:u w:val="single"/>
        </w:rPr>
      </w:pPr>
      <w:r w:rsidRPr="001F1A93">
        <w:rPr>
          <w:rFonts w:cstheme="minorHAnsi"/>
          <w:sz w:val="24"/>
          <w:szCs w:val="24"/>
          <w:u w:val="single"/>
        </w:rPr>
        <w:lastRenderedPageBreak/>
        <w:t>Reference List</w:t>
      </w:r>
    </w:p>
    <w:p w14:paraId="6FB7D77F" w14:textId="77777777" w:rsidR="00D10D32" w:rsidRPr="00941D90" w:rsidRDefault="003055FC" w:rsidP="00941D90">
      <w:pPr>
        <w:jc w:val="both"/>
        <w:rPr>
          <w:rFonts w:cstheme="minorHAnsi"/>
          <w:sz w:val="24"/>
          <w:szCs w:val="24"/>
        </w:rPr>
      </w:pPr>
      <w:r w:rsidRPr="00941D90">
        <w:rPr>
          <w:rFonts w:cstheme="minorHAnsi"/>
          <w:sz w:val="24"/>
          <w:szCs w:val="24"/>
        </w:rPr>
        <w:t xml:space="preserve">Allen, M. (2017) ‘Activism and Social Justice’ </w:t>
      </w:r>
      <w:hyperlink r:id="rId19" w:anchor=":~:text=Activism%20means%20engaging%20in%20direct,side%20of%20a%20controversial%20issue.&amp;text=Many%20activism%20and%20social%20justice,communication%20to%20promote%20social%20justice" w:history="1">
        <w:r w:rsidRPr="00941D90">
          <w:rPr>
            <w:rStyle w:val="Hyperlink"/>
            <w:rFonts w:cstheme="minorHAnsi"/>
            <w:color w:val="auto"/>
            <w:sz w:val="24"/>
            <w:szCs w:val="24"/>
          </w:rPr>
          <w:t>https://methods.sagepub.com/reference/the-sage-encyclopedia-of-communication-research-methods/i1588.xml#:~:text=Activism%20means%20engaging%20in%20direct,side%20of%20a%20controversial%20issue.&amp;text=Many%20activism%20and%20social%20justice,communication</w:t>
        </w:r>
        <w:r w:rsidRPr="00941D90">
          <w:rPr>
            <w:rStyle w:val="Hyperlink"/>
            <w:rFonts w:cstheme="minorHAnsi"/>
            <w:color w:val="auto"/>
            <w:sz w:val="24"/>
            <w:szCs w:val="24"/>
          </w:rPr>
          <w:t>%</w:t>
        </w:r>
        <w:r w:rsidRPr="00941D90">
          <w:rPr>
            <w:rStyle w:val="Hyperlink"/>
            <w:rFonts w:cstheme="minorHAnsi"/>
            <w:color w:val="auto"/>
            <w:sz w:val="24"/>
            <w:szCs w:val="24"/>
          </w:rPr>
          <w:t>20to%20promote%20social%20justice</w:t>
        </w:r>
      </w:hyperlink>
      <w:r w:rsidRPr="00941D90">
        <w:rPr>
          <w:rFonts w:cstheme="minorHAnsi"/>
          <w:sz w:val="24"/>
          <w:szCs w:val="24"/>
        </w:rPr>
        <w:t>. [Accessed:23</w:t>
      </w:r>
      <w:r w:rsidRPr="00941D90">
        <w:rPr>
          <w:rFonts w:cstheme="minorHAnsi"/>
          <w:sz w:val="24"/>
          <w:szCs w:val="24"/>
          <w:vertAlign w:val="superscript"/>
        </w:rPr>
        <w:t>rd</w:t>
      </w:r>
      <w:r w:rsidRPr="00941D90">
        <w:rPr>
          <w:rFonts w:cstheme="minorHAnsi"/>
          <w:sz w:val="24"/>
          <w:szCs w:val="24"/>
        </w:rPr>
        <w:t xml:space="preserve"> November 2020]. </w:t>
      </w:r>
    </w:p>
    <w:p w14:paraId="234587ED" w14:textId="10FA5C69" w:rsidR="003055FC" w:rsidRPr="00941D90" w:rsidRDefault="003055FC" w:rsidP="00941D90">
      <w:pPr>
        <w:jc w:val="both"/>
        <w:rPr>
          <w:rFonts w:cstheme="minorHAnsi"/>
          <w:sz w:val="24"/>
          <w:szCs w:val="24"/>
        </w:rPr>
      </w:pPr>
      <w:r w:rsidRPr="00941D90">
        <w:rPr>
          <w:rFonts w:cstheme="minorHAnsi"/>
          <w:sz w:val="24"/>
          <w:szCs w:val="24"/>
        </w:rPr>
        <w:t xml:space="preserve">Dwyer, C. (2020) ‘Effects of Climate Change on Marginalized Communities’ </w:t>
      </w:r>
      <w:hyperlink r:id="rId20" w:history="1">
        <w:r w:rsidRPr="00941D90">
          <w:rPr>
            <w:rStyle w:val="Hyperlink"/>
            <w:rFonts w:cstheme="minorHAnsi"/>
            <w:color w:val="auto"/>
            <w:sz w:val="24"/>
            <w:szCs w:val="24"/>
          </w:rPr>
          <w:t>https://storymaps.arcgis.com/stories/bff12b5b6cb742a3a6dfb454200c3797</w:t>
        </w:r>
      </w:hyperlink>
      <w:r w:rsidRPr="00941D90">
        <w:rPr>
          <w:rFonts w:cstheme="minorHAnsi"/>
          <w:sz w:val="24"/>
          <w:szCs w:val="24"/>
        </w:rPr>
        <w:t xml:space="preserve"> [Accessed: 20</w:t>
      </w:r>
      <w:r w:rsidRPr="00941D90">
        <w:rPr>
          <w:rFonts w:cstheme="minorHAnsi"/>
          <w:sz w:val="24"/>
          <w:szCs w:val="24"/>
          <w:vertAlign w:val="superscript"/>
        </w:rPr>
        <w:t>th</w:t>
      </w:r>
      <w:r w:rsidRPr="00941D90">
        <w:rPr>
          <w:rFonts w:cstheme="minorHAnsi"/>
          <w:sz w:val="24"/>
          <w:szCs w:val="24"/>
        </w:rPr>
        <w:t xml:space="preserve"> November 2020].</w:t>
      </w:r>
    </w:p>
    <w:p w14:paraId="65041CB3" w14:textId="6EFAB9CB" w:rsidR="003055FC" w:rsidRPr="00941D90" w:rsidRDefault="003055FC" w:rsidP="00941D90">
      <w:pPr>
        <w:jc w:val="both"/>
        <w:rPr>
          <w:rFonts w:cstheme="minorHAnsi"/>
          <w:sz w:val="24"/>
          <w:szCs w:val="24"/>
        </w:rPr>
      </w:pPr>
      <w:r w:rsidRPr="00941D90">
        <w:rPr>
          <w:rFonts w:cstheme="minorHAnsi"/>
          <w:sz w:val="24"/>
          <w:szCs w:val="24"/>
        </w:rPr>
        <w:t xml:space="preserve">Elks, S. (2019) ‘Timeline: Greta Thunberg's rise from lone protester to Nobel favorite’ </w:t>
      </w:r>
      <w:hyperlink r:id="rId21" w:history="1">
        <w:r w:rsidRPr="00941D90">
          <w:rPr>
            <w:rStyle w:val="Hyperlink"/>
            <w:rFonts w:cstheme="minorHAnsi"/>
            <w:color w:val="auto"/>
            <w:sz w:val="24"/>
            <w:szCs w:val="24"/>
          </w:rPr>
          <w:t>https://uk.reuters.com/article/us-sweden-nobel-thunberg-timeline/timeline-greta-thunbergs-rise-from-lone-prote</w:t>
        </w:r>
        <w:r w:rsidRPr="00941D90">
          <w:rPr>
            <w:rStyle w:val="Hyperlink"/>
            <w:rFonts w:cstheme="minorHAnsi"/>
            <w:color w:val="auto"/>
            <w:sz w:val="24"/>
            <w:szCs w:val="24"/>
          </w:rPr>
          <w:t>s</w:t>
        </w:r>
        <w:r w:rsidRPr="00941D90">
          <w:rPr>
            <w:rStyle w:val="Hyperlink"/>
            <w:rFonts w:cstheme="minorHAnsi"/>
            <w:color w:val="auto"/>
            <w:sz w:val="24"/>
            <w:szCs w:val="24"/>
          </w:rPr>
          <w:t>ter-to-nobel-favorite-idUSKBN1WI1RT</w:t>
        </w:r>
      </w:hyperlink>
      <w:r w:rsidRPr="00941D90">
        <w:rPr>
          <w:rFonts w:cstheme="minorHAnsi"/>
          <w:sz w:val="24"/>
          <w:szCs w:val="24"/>
        </w:rPr>
        <w:t xml:space="preserve"> [Accessed: 23</w:t>
      </w:r>
      <w:r w:rsidRPr="00941D90">
        <w:rPr>
          <w:rFonts w:cstheme="minorHAnsi"/>
          <w:sz w:val="24"/>
          <w:szCs w:val="24"/>
          <w:vertAlign w:val="superscript"/>
        </w:rPr>
        <w:t>rd</w:t>
      </w:r>
      <w:r w:rsidRPr="00941D90">
        <w:rPr>
          <w:rFonts w:cstheme="minorHAnsi"/>
          <w:sz w:val="24"/>
          <w:szCs w:val="24"/>
        </w:rPr>
        <w:t xml:space="preserve"> November 2020]. </w:t>
      </w:r>
    </w:p>
    <w:p w14:paraId="1B58938D" w14:textId="2A7647C4" w:rsidR="003055FC" w:rsidRPr="00941D90" w:rsidRDefault="003055FC" w:rsidP="00941D90">
      <w:pPr>
        <w:jc w:val="both"/>
        <w:rPr>
          <w:rFonts w:cstheme="minorHAnsi"/>
          <w:sz w:val="24"/>
          <w:szCs w:val="24"/>
        </w:rPr>
      </w:pPr>
      <w:r w:rsidRPr="00941D90">
        <w:rPr>
          <w:rFonts w:cstheme="minorHAnsi"/>
          <w:sz w:val="24"/>
          <w:szCs w:val="24"/>
        </w:rPr>
        <w:t xml:space="preserve">Global Witness. (2017) ‘Climate change on the front line: Why marginalized voices matter in climate change negotiations’ </w:t>
      </w:r>
      <w:hyperlink r:id="rId22" w:history="1">
        <w:r w:rsidRPr="00941D90">
          <w:rPr>
            <w:rStyle w:val="Hyperlink"/>
            <w:rFonts w:cstheme="minorHAnsi"/>
            <w:color w:val="auto"/>
            <w:sz w:val="24"/>
            <w:szCs w:val="24"/>
          </w:rPr>
          <w:t>https://www.globalwitness.org/en/blog/climate-change-front-line-why-marginalized-voices-matter-climate-change-negotiations/</w:t>
        </w:r>
      </w:hyperlink>
      <w:r w:rsidRPr="00941D90">
        <w:rPr>
          <w:rFonts w:cstheme="minorHAnsi"/>
          <w:sz w:val="24"/>
          <w:szCs w:val="24"/>
        </w:rPr>
        <w:t xml:space="preserve"> [Accessed: 20</w:t>
      </w:r>
      <w:r w:rsidRPr="00941D90">
        <w:rPr>
          <w:rFonts w:cstheme="minorHAnsi"/>
          <w:sz w:val="24"/>
          <w:szCs w:val="24"/>
          <w:vertAlign w:val="superscript"/>
        </w:rPr>
        <w:t>th</w:t>
      </w:r>
      <w:r w:rsidRPr="00941D90">
        <w:rPr>
          <w:rFonts w:cstheme="minorHAnsi"/>
          <w:sz w:val="24"/>
          <w:szCs w:val="24"/>
        </w:rPr>
        <w:t xml:space="preserve"> November 2020]. </w:t>
      </w:r>
    </w:p>
    <w:p w14:paraId="0A4EC1EA" w14:textId="094A461D" w:rsidR="003055FC" w:rsidRPr="00941D90" w:rsidRDefault="003055FC" w:rsidP="00941D90">
      <w:pPr>
        <w:jc w:val="both"/>
        <w:rPr>
          <w:rFonts w:cstheme="minorHAnsi"/>
          <w:sz w:val="24"/>
          <w:szCs w:val="24"/>
        </w:rPr>
      </w:pPr>
      <w:r w:rsidRPr="00941D90">
        <w:rPr>
          <w:rFonts w:cstheme="minorHAnsi"/>
          <w:sz w:val="24"/>
          <w:szCs w:val="24"/>
        </w:rPr>
        <w:t xml:space="preserve">Goldenberg, S. (2014) ‘Climate change: the poor will suffer most’ </w:t>
      </w:r>
      <w:hyperlink r:id="rId23" w:history="1">
        <w:r w:rsidRPr="00941D90">
          <w:rPr>
            <w:rStyle w:val="Hyperlink"/>
            <w:rFonts w:cstheme="minorHAnsi"/>
            <w:color w:val="auto"/>
            <w:sz w:val="24"/>
            <w:szCs w:val="24"/>
          </w:rPr>
          <w:t>https://www.theguardian.com/environment/2014/mar/31/climate-change-poor-suffer-most-un-report</w:t>
        </w:r>
      </w:hyperlink>
      <w:r w:rsidRPr="00941D90">
        <w:rPr>
          <w:rFonts w:cstheme="minorHAnsi"/>
          <w:sz w:val="24"/>
          <w:szCs w:val="24"/>
        </w:rPr>
        <w:t xml:space="preserve"> [Accessed: 20</w:t>
      </w:r>
      <w:r w:rsidRPr="00941D90">
        <w:rPr>
          <w:rFonts w:cstheme="minorHAnsi"/>
          <w:sz w:val="24"/>
          <w:szCs w:val="24"/>
          <w:vertAlign w:val="superscript"/>
        </w:rPr>
        <w:t>th</w:t>
      </w:r>
      <w:r w:rsidRPr="00941D90">
        <w:rPr>
          <w:rFonts w:cstheme="minorHAnsi"/>
          <w:sz w:val="24"/>
          <w:szCs w:val="24"/>
        </w:rPr>
        <w:t xml:space="preserve"> November 2020]. </w:t>
      </w:r>
    </w:p>
    <w:p w14:paraId="4BC4DC29" w14:textId="5318C489" w:rsidR="003055FC" w:rsidRPr="00941D90" w:rsidRDefault="003055FC" w:rsidP="00941D90">
      <w:pPr>
        <w:jc w:val="both"/>
        <w:rPr>
          <w:rFonts w:cstheme="minorHAnsi"/>
          <w:sz w:val="24"/>
          <w:szCs w:val="24"/>
        </w:rPr>
      </w:pPr>
      <w:r w:rsidRPr="00941D90">
        <w:rPr>
          <w:rFonts w:cstheme="minorHAnsi"/>
          <w:sz w:val="24"/>
          <w:szCs w:val="24"/>
        </w:rPr>
        <w:t xml:space="preserve">Marris, E. (2019) ‘Why young climate activists have captured the world’s attention’ </w:t>
      </w:r>
      <w:hyperlink r:id="rId24" w:history="1">
        <w:r w:rsidRPr="00941D90">
          <w:rPr>
            <w:rStyle w:val="Hyperlink"/>
            <w:rFonts w:cstheme="minorHAnsi"/>
            <w:color w:val="auto"/>
            <w:sz w:val="24"/>
            <w:szCs w:val="24"/>
          </w:rPr>
          <w:t>https://www.nature.com/articles/d41586-019-02696-0</w:t>
        </w:r>
      </w:hyperlink>
      <w:r w:rsidRPr="00941D90">
        <w:rPr>
          <w:rFonts w:cstheme="minorHAnsi"/>
          <w:sz w:val="24"/>
          <w:szCs w:val="24"/>
        </w:rPr>
        <w:t xml:space="preserve"> [Accessed: 23</w:t>
      </w:r>
      <w:r w:rsidRPr="00941D90">
        <w:rPr>
          <w:rFonts w:cstheme="minorHAnsi"/>
          <w:sz w:val="24"/>
          <w:szCs w:val="24"/>
          <w:vertAlign w:val="superscript"/>
        </w:rPr>
        <w:t>rd</w:t>
      </w:r>
      <w:r w:rsidRPr="00941D90">
        <w:rPr>
          <w:rFonts w:cstheme="minorHAnsi"/>
          <w:sz w:val="24"/>
          <w:szCs w:val="24"/>
        </w:rPr>
        <w:t xml:space="preserve"> November 2020]. </w:t>
      </w:r>
    </w:p>
    <w:p w14:paraId="3C6C4CB3" w14:textId="5B15D224" w:rsidR="003055FC" w:rsidRPr="00941D90" w:rsidRDefault="003055FC" w:rsidP="00941D90">
      <w:pPr>
        <w:jc w:val="both"/>
        <w:rPr>
          <w:rFonts w:cstheme="minorHAnsi"/>
          <w:sz w:val="24"/>
          <w:szCs w:val="24"/>
        </w:rPr>
      </w:pPr>
      <w:r w:rsidRPr="00941D90">
        <w:rPr>
          <w:rFonts w:cstheme="minorHAnsi"/>
          <w:sz w:val="24"/>
          <w:szCs w:val="24"/>
        </w:rPr>
        <w:t xml:space="preserve">UN.org. (no date) ‘Sustainable Development Goals (SDGs) and Disability’ </w:t>
      </w:r>
      <w:hyperlink r:id="rId25" w:history="1">
        <w:r w:rsidRPr="00941D90">
          <w:rPr>
            <w:rStyle w:val="Hyperlink"/>
            <w:rFonts w:cstheme="minorHAnsi"/>
            <w:color w:val="auto"/>
            <w:sz w:val="24"/>
            <w:szCs w:val="24"/>
          </w:rPr>
          <w:t>https://www.un.org/development/desa/disabilities/about-us/sustainable-development-goals-sdgs-and-disability.html</w:t>
        </w:r>
      </w:hyperlink>
      <w:r w:rsidRPr="00941D90">
        <w:rPr>
          <w:rFonts w:cstheme="minorHAnsi"/>
          <w:sz w:val="24"/>
          <w:szCs w:val="24"/>
        </w:rPr>
        <w:t xml:space="preserve"> [Accessed: 23</w:t>
      </w:r>
      <w:r w:rsidRPr="00941D90">
        <w:rPr>
          <w:rFonts w:cstheme="minorHAnsi"/>
          <w:sz w:val="24"/>
          <w:szCs w:val="24"/>
          <w:vertAlign w:val="superscript"/>
        </w:rPr>
        <w:t>rd</w:t>
      </w:r>
      <w:r w:rsidRPr="00941D90">
        <w:rPr>
          <w:rFonts w:cstheme="minorHAnsi"/>
          <w:sz w:val="24"/>
          <w:szCs w:val="24"/>
        </w:rPr>
        <w:t xml:space="preserve"> November 2020]. </w:t>
      </w:r>
    </w:p>
    <w:p w14:paraId="21C74832" w14:textId="1C12DD7C" w:rsidR="003055FC" w:rsidRPr="00941D90" w:rsidRDefault="003055FC" w:rsidP="00941D90">
      <w:pPr>
        <w:jc w:val="both"/>
        <w:rPr>
          <w:rFonts w:cstheme="minorHAnsi"/>
          <w:sz w:val="24"/>
          <w:szCs w:val="24"/>
        </w:rPr>
      </w:pPr>
      <w:r w:rsidRPr="00941D90">
        <w:rPr>
          <w:rFonts w:cstheme="minorHAnsi"/>
          <w:sz w:val="24"/>
          <w:szCs w:val="24"/>
        </w:rPr>
        <w:t xml:space="preserve">United Nations (2018) ‘Considerations regarding vulnerable groups, communities and ecosystems in the context of the national adaptation plans’ </w:t>
      </w:r>
      <w:hyperlink r:id="rId26" w:history="1">
        <w:r w:rsidRPr="00941D90">
          <w:rPr>
            <w:rStyle w:val="Hyperlink"/>
            <w:rFonts w:cstheme="minorHAnsi"/>
            <w:color w:val="auto"/>
            <w:sz w:val="24"/>
            <w:szCs w:val="24"/>
          </w:rPr>
          <w:t>https://unfccc.int/sites/default/files/resource/Considerations%20regarding%20vulnerable.pdf</w:t>
        </w:r>
      </w:hyperlink>
      <w:r w:rsidRPr="00941D90">
        <w:rPr>
          <w:rFonts w:cstheme="minorHAnsi"/>
          <w:sz w:val="24"/>
          <w:szCs w:val="24"/>
        </w:rPr>
        <w:t xml:space="preserve"> [Accessed: 23</w:t>
      </w:r>
      <w:r w:rsidRPr="00941D90">
        <w:rPr>
          <w:rFonts w:cstheme="minorHAnsi"/>
          <w:sz w:val="24"/>
          <w:szCs w:val="24"/>
          <w:vertAlign w:val="superscript"/>
        </w:rPr>
        <w:t>rd</w:t>
      </w:r>
      <w:r w:rsidRPr="00941D90">
        <w:rPr>
          <w:rFonts w:cstheme="minorHAnsi"/>
          <w:sz w:val="24"/>
          <w:szCs w:val="24"/>
        </w:rPr>
        <w:t xml:space="preserve"> November 2020].</w:t>
      </w:r>
    </w:p>
    <w:p w14:paraId="1AC7AED2" w14:textId="798A80C8" w:rsidR="00681F97" w:rsidRPr="00941D90" w:rsidRDefault="00681F97" w:rsidP="00941D90">
      <w:pPr>
        <w:jc w:val="both"/>
        <w:rPr>
          <w:rFonts w:cstheme="minorHAnsi"/>
          <w:sz w:val="24"/>
          <w:szCs w:val="24"/>
        </w:rPr>
      </w:pPr>
    </w:p>
    <w:p w14:paraId="517B7855" w14:textId="08C44281" w:rsidR="00681F97" w:rsidRPr="00941D90" w:rsidRDefault="00681F97" w:rsidP="00941D90">
      <w:pPr>
        <w:jc w:val="both"/>
        <w:rPr>
          <w:rFonts w:cstheme="minorHAnsi"/>
          <w:sz w:val="24"/>
          <w:szCs w:val="24"/>
        </w:rPr>
      </w:pPr>
    </w:p>
    <w:p w14:paraId="6C37F85F" w14:textId="3A40467A" w:rsidR="00681F97" w:rsidRPr="00941D90" w:rsidRDefault="00681F97" w:rsidP="00941D90">
      <w:pPr>
        <w:jc w:val="both"/>
        <w:rPr>
          <w:rFonts w:cstheme="minorHAnsi"/>
          <w:sz w:val="24"/>
          <w:szCs w:val="24"/>
        </w:rPr>
      </w:pPr>
    </w:p>
    <w:p w14:paraId="4EDC9ACC" w14:textId="002B7435" w:rsidR="00681F97" w:rsidRPr="00941D90" w:rsidRDefault="00681F97" w:rsidP="00941D90">
      <w:pPr>
        <w:jc w:val="both"/>
        <w:rPr>
          <w:rFonts w:cstheme="minorHAnsi"/>
          <w:sz w:val="24"/>
          <w:szCs w:val="24"/>
        </w:rPr>
      </w:pPr>
    </w:p>
    <w:p w14:paraId="31CE0459" w14:textId="24F50B16" w:rsidR="00681F97" w:rsidRDefault="00681F97" w:rsidP="00941D90">
      <w:pPr>
        <w:jc w:val="both"/>
        <w:rPr>
          <w:rFonts w:cstheme="minorHAnsi"/>
          <w:sz w:val="24"/>
          <w:szCs w:val="24"/>
        </w:rPr>
      </w:pPr>
    </w:p>
    <w:p w14:paraId="67B6FFBD" w14:textId="0C50E349" w:rsidR="001304C5" w:rsidRPr="001304C5" w:rsidRDefault="001304C5" w:rsidP="00941D90">
      <w:pPr>
        <w:jc w:val="both"/>
        <w:rPr>
          <w:rFonts w:cstheme="minorHAnsi"/>
          <w:sz w:val="24"/>
          <w:szCs w:val="24"/>
          <w:u w:val="single"/>
        </w:rPr>
      </w:pPr>
      <w:r w:rsidRPr="001304C5">
        <w:rPr>
          <w:rFonts w:cstheme="minorHAnsi"/>
          <w:sz w:val="24"/>
          <w:szCs w:val="24"/>
          <w:u w:val="single"/>
        </w:rPr>
        <w:lastRenderedPageBreak/>
        <w:t>Policy and Practice</w:t>
      </w:r>
    </w:p>
    <w:p w14:paraId="2F8930E3" w14:textId="6914F063" w:rsidR="00681F97" w:rsidRPr="00941D90" w:rsidRDefault="00681F97" w:rsidP="00941D90">
      <w:pPr>
        <w:jc w:val="both"/>
        <w:rPr>
          <w:rFonts w:cstheme="minorHAnsi"/>
          <w:sz w:val="24"/>
          <w:szCs w:val="24"/>
        </w:rPr>
      </w:pPr>
      <w:r w:rsidRPr="00941D90">
        <w:rPr>
          <w:rFonts w:cstheme="minorHAnsi"/>
          <w:sz w:val="24"/>
          <w:szCs w:val="24"/>
        </w:rPr>
        <w:t xml:space="preserve">The aim of this reflection is to look into and reflect on The Well-being of Future Generations (Wales) Act, 2015. The reflection will look deeper into what the Act is and stands for, the strengths and limitations the Act faces as well as any links between The Well-being of Future Generations Act and the goals that are set out within the United Nations General Assembly, Sustainable Development Goals. </w:t>
      </w:r>
    </w:p>
    <w:p w14:paraId="569C6D29" w14:textId="1CF70969" w:rsidR="00681F97" w:rsidRPr="00941D90" w:rsidRDefault="00681F97" w:rsidP="00941D90">
      <w:pPr>
        <w:jc w:val="both"/>
        <w:rPr>
          <w:rFonts w:cstheme="minorHAnsi"/>
          <w:sz w:val="24"/>
          <w:szCs w:val="24"/>
        </w:rPr>
      </w:pPr>
      <w:r w:rsidRPr="00941D90">
        <w:rPr>
          <w:rFonts w:cstheme="minorHAnsi"/>
          <w:sz w:val="24"/>
          <w:szCs w:val="24"/>
        </w:rPr>
        <w:t xml:space="preserve">The Well-Being of Future Generations Act, 2015 is a framework within Wales which ensures that public authorities work together to ensure that any current needs are being met without damaging the ability to meet the needs of future generations. According to Corbyn (2018) the Act ensures that public bodies such as the Welsh Ministers, Local Health Boards, National Park Authorities and any other bodies who supply us with a service, even the local council who provide the service of bin collection. Another aim of the Act was to appoint a Future Generations Commissioner for Wales; someone who will guide and support Wales into providing the best outcomes for the future generations. </w:t>
      </w:r>
    </w:p>
    <w:p w14:paraId="13D9EFCA" w14:textId="66348013" w:rsidR="00681F97" w:rsidRPr="00941D90" w:rsidRDefault="00681F97" w:rsidP="00941D90">
      <w:pPr>
        <w:jc w:val="both"/>
        <w:rPr>
          <w:rFonts w:cstheme="minorHAnsi"/>
          <w:sz w:val="24"/>
          <w:szCs w:val="24"/>
        </w:rPr>
      </w:pPr>
      <w:r w:rsidRPr="00941D90">
        <w:rPr>
          <w:rFonts w:cstheme="minorHAnsi"/>
          <w:sz w:val="24"/>
          <w:szCs w:val="24"/>
        </w:rPr>
        <w:t xml:space="preserve">Corbyn (2018) goes on to write that after initially issuing 14 objectives, The Well-Being of Future Generations Acta agreed on 12 well-being objectives which were time-framed to be met between 2016 and 2021. </w:t>
      </w:r>
    </w:p>
    <w:p w14:paraId="2AD0D9B9" w14:textId="77777777" w:rsidR="00681F97" w:rsidRPr="00941D90" w:rsidRDefault="00681F97" w:rsidP="00941D90">
      <w:pPr>
        <w:jc w:val="both"/>
        <w:rPr>
          <w:rFonts w:cstheme="minorHAnsi"/>
          <w:sz w:val="24"/>
          <w:szCs w:val="24"/>
        </w:rPr>
      </w:pPr>
      <w:r w:rsidRPr="00941D90">
        <w:rPr>
          <w:rFonts w:cstheme="minorHAnsi"/>
          <w:sz w:val="24"/>
          <w:szCs w:val="24"/>
        </w:rPr>
        <w:t xml:space="preserve">According to the Future Generations Commissioner for Wales, Howe (2018) The 7 national well-being goals are: </w:t>
      </w:r>
    </w:p>
    <w:p w14:paraId="293D50AC" w14:textId="77777777" w:rsidR="00681F97" w:rsidRPr="00941D90" w:rsidRDefault="00681F97" w:rsidP="00941D90">
      <w:pPr>
        <w:jc w:val="both"/>
        <w:rPr>
          <w:rFonts w:cstheme="minorHAnsi"/>
          <w:sz w:val="24"/>
          <w:szCs w:val="24"/>
        </w:rPr>
      </w:pPr>
    </w:p>
    <w:p w14:paraId="03FF0C6A" w14:textId="218D46DE"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 xml:space="preserve">A prosperous Wales – recognising the limits that we are faced with and using the resources available responsibly. Educating the population in how to act on the ever-changing climate change and providing employment opportunities. </w:t>
      </w:r>
    </w:p>
    <w:p w14:paraId="13CC995F" w14:textId="3729D1B3"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 xml:space="preserve">A resilient Wales – creating a nation who respect the natural environment and is willing to change their daily lifestyle to respond to climate change. </w:t>
      </w:r>
    </w:p>
    <w:p w14:paraId="344DC13A" w14:textId="2F290955"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 xml:space="preserve">A healthier Wales – understanding that the mental and physical well-being of the nation should be maximised today and in the future. </w:t>
      </w:r>
    </w:p>
    <w:p w14:paraId="1C67430D" w14:textId="5A30A6B1"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A more equal Wales – ensuring a fair society where everyone’s full potential can be met, no matter of their ethnical background or circumstances.</w:t>
      </w:r>
    </w:p>
    <w:p w14:paraId="2521E1D8" w14:textId="695131F2"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A Wales of cohesive communities – building a community that is safe, attractive and well-connected for those that live here in Wales</w:t>
      </w:r>
    </w:p>
    <w:p w14:paraId="384523A0" w14:textId="741F01E7"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 xml:space="preserve">A Wales of vibrant culture and Welsh language – encouraging people of all ages to participate in sports and recreational activities also promoting the true welsh heritage and the nations language. </w:t>
      </w:r>
    </w:p>
    <w:p w14:paraId="0955954B" w14:textId="41935E82" w:rsidR="00681F97" w:rsidRPr="00941D90" w:rsidRDefault="00681F97" w:rsidP="00941D90">
      <w:pPr>
        <w:pStyle w:val="ListParagraph"/>
        <w:numPr>
          <w:ilvl w:val="0"/>
          <w:numId w:val="1"/>
        </w:numPr>
        <w:jc w:val="both"/>
        <w:rPr>
          <w:rFonts w:asciiTheme="minorHAnsi" w:hAnsiTheme="minorHAnsi" w:cstheme="minorHAnsi"/>
        </w:rPr>
      </w:pPr>
      <w:r w:rsidRPr="00941D90">
        <w:rPr>
          <w:rFonts w:asciiTheme="minorHAnsi" w:hAnsiTheme="minorHAnsi" w:cstheme="minorHAnsi"/>
        </w:rPr>
        <w:t xml:space="preserve">A globally responsible Wales – taking into account how the nation is contributing positively to the global well-being and trying to improve the overall well-being of the country. </w:t>
      </w:r>
    </w:p>
    <w:p w14:paraId="4D9D6A82" w14:textId="77777777" w:rsidR="00681F97" w:rsidRPr="00941D90" w:rsidRDefault="00681F97" w:rsidP="00941D90">
      <w:pPr>
        <w:jc w:val="both"/>
        <w:rPr>
          <w:rFonts w:cstheme="minorHAnsi"/>
          <w:sz w:val="24"/>
          <w:szCs w:val="24"/>
        </w:rPr>
      </w:pPr>
    </w:p>
    <w:p w14:paraId="2CCACD9B" w14:textId="71252DBE" w:rsidR="00681F97" w:rsidRPr="00941D90" w:rsidRDefault="00681F97" w:rsidP="00941D90">
      <w:pPr>
        <w:jc w:val="both"/>
        <w:rPr>
          <w:rFonts w:cstheme="minorHAnsi"/>
          <w:sz w:val="24"/>
          <w:szCs w:val="24"/>
        </w:rPr>
      </w:pPr>
      <w:r w:rsidRPr="00941D90">
        <w:rPr>
          <w:rFonts w:cstheme="minorHAnsi"/>
          <w:sz w:val="24"/>
          <w:szCs w:val="24"/>
        </w:rPr>
        <w:lastRenderedPageBreak/>
        <w:t xml:space="preserve">In the school that I work in we do spend some time entwining the seven goals into the planning and implementation of lessons and activities. We have spent a lot of time over the last two years encouraging the young people to take responsibility of how their decision making impacts the environment around them; from not turning off light switches to reducing their carbon footprint ensuring they are resilient and prosperous. We have Pupil Voice Groups where the young people in our school are involved in creating a fair environment for themselves as well as their classmates regardless of gender, race or backgrounds. It is interesting to watch some young people become so opinionated over the fact that some people are treated differently because of one or more of those three aspects, we have seen a rise in the amount of young people in our school who are now not willing to stand back and let others be treated differently. Lastly, I have created a small garden in our school where the young people are able to spend time being creative in creating a safe and attractive space in the school where we encourage the use of the Welsh language in a new area and improve the well-being of the young people and the community. </w:t>
      </w:r>
    </w:p>
    <w:p w14:paraId="29ED7A26" w14:textId="21B94815" w:rsidR="00681F97" w:rsidRPr="00941D90" w:rsidRDefault="00681F97" w:rsidP="00941D90">
      <w:pPr>
        <w:jc w:val="both"/>
        <w:rPr>
          <w:rFonts w:cstheme="minorHAnsi"/>
          <w:sz w:val="24"/>
          <w:szCs w:val="24"/>
        </w:rPr>
      </w:pPr>
      <w:r w:rsidRPr="00941D90">
        <w:rPr>
          <w:rFonts w:cstheme="minorHAnsi"/>
          <w:sz w:val="24"/>
          <w:szCs w:val="24"/>
        </w:rPr>
        <w:t xml:space="preserve">The seven well-being goals can be viewed in many different ways. There are a number of benefits to the goals, as well as a number of limitations. The main benefit that can be found within the goals is the fact that all of the goals can be altered to meet the needs of each individual community within Wales, not just as one big community but as the smaller groups where needed. As well as this, according to Future Generations (2019) the goals give everyone, especially young people the opportunity to express themselves, access health care to maintain their physical and mental health, clean air and food to eat, and access to resources such as libraries, museums and sport centres. </w:t>
      </w:r>
    </w:p>
    <w:p w14:paraId="765B50FD" w14:textId="23B252DB" w:rsidR="00681F97" w:rsidRPr="00941D90" w:rsidRDefault="00681F97" w:rsidP="00941D90">
      <w:pPr>
        <w:jc w:val="both"/>
        <w:rPr>
          <w:rFonts w:cstheme="minorHAnsi"/>
          <w:sz w:val="24"/>
          <w:szCs w:val="24"/>
        </w:rPr>
      </w:pPr>
      <w:r w:rsidRPr="00941D90">
        <w:rPr>
          <w:rFonts w:cstheme="minorHAnsi"/>
          <w:sz w:val="24"/>
          <w:szCs w:val="24"/>
        </w:rPr>
        <w:t xml:space="preserve">Future Generations (2016) also writes that things have not always been easy in Wales which is where limitations arise within the goals. Evans (2019) writes that in 29% of children living within Wales are still living in poverty despite the best efforts of the welsh Government to loosen it. This is one of the biggest limitations to the goals as poverty can lead to scenarios such as no family car so no access to health care, low income can contribute to struggling to provide meals each day or repairing damage to the home etc. Poverty alone limits the successfulness of goals 3 and 4. </w:t>
      </w:r>
    </w:p>
    <w:p w14:paraId="283EF95D" w14:textId="77777777" w:rsidR="00681F97" w:rsidRPr="00941D90" w:rsidRDefault="00681F97" w:rsidP="00941D90">
      <w:pPr>
        <w:jc w:val="both"/>
        <w:rPr>
          <w:rFonts w:cstheme="minorHAnsi"/>
          <w:sz w:val="24"/>
          <w:szCs w:val="24"/>
        </w:rPr>
      </w:pPr>
      <w:r w:rsidRPr="00941D90">
        <w:rPr>
          <w:rFonts w:cstheme="minorHAnsi"/>
          <w:sz w:val="24"/>
          <w:szCs w:val="24"/>
        </w:rPr>
        <w:t xml:space="preserve">The Well-being of Future Generations Act is made stronger because of the strong links already formed with the United Nations Sustainable Development Goals. These are 17 goals that are being worked towards all over the globe. According to United Nations (no date) the 17 goals that have been set in the hope to transform the world that we live in are: </w:t>
      </w:r>
    </w:p>
    <w:p w14:paraId="12F13D94" w14:textId="77777777" w:rsidR="00681F97" w:rsidRPr="00941D90" w:rsidRDefault="00681F97" w:rsidP="00941D90">
      <w:pPr>
        <w:jc w:val="both"/>
        <w:rPr>
          <w:rFonts w:cstheme="minorHAnsi"/>
          <w:sz w:val="24"/>
          <w:szCs w:val="24"/>
        </w:rPr>
      </w:pPr>
    </w:p>
    <w:p w14:paraId="4BD4139B" w14:textId="77777777" w:rsidR="00681F97" w:rsidRPr="00941D90" w:rsidRDefault="00681F97" w:rsidP="00941D90">
      <w:pPr>
        <w:jc w:val="both"/>
        <w:rPr>
          <w:rFonts w:cstheme="minorHAnsi"/>
          <w:sz w:val="24"/>
          <w:szCs w:val="24"/>
        </w:rPr>
      </w:pPr>
      <w:r w:rsidRPr="00941D90">
        <w:rPr>
          <w:rFonts w:cstheme="minorHAnsi"/>
          <w:sz w:val="24"/>
          <w:szCs w:val="24"/>
        </w:rPr>
        <w:t>GOAL 1: No Poverty</w:t>
      </w:r>
    </w:p>
    <w:p w14:paraId="22010E08" w14:textId="77777777" w:rsidR="00681F97" w:rsidRPr="00941D90" w:rsidRDefault="00681F97" w:rsidP="00941D90">
      <w:pPr>
        <w:jc w:val="both"/>
        <w:rPr>
          <w:rFonts w:cstheme="minorHAnsi"/>
          <w:sz w:val="24"/>
          <w:szCs w:val="24"/>
        </w:rPr>
      </w:pPr>
      <w:r w:rsidRPr="00941D90">
        <w:rPr>
          <w:rFonts w:cstheme="minorHAnsi"/>
          <w:sz w:val="24"/>
          <w:szCs w:val="24"/>
        </w:rPr>
        <w:t>GOAL 2: Zero Hunger</w:t>
      </w:r>
    </w:p>
    <w:p w14:paraId="1D8411E4" w14:textId="77777777" w:rsidR="00681F97" w:rsidRPr="00941D90" w:rsidRDefault="00681F97" w:rsidP="00941D90">
      <w:pPr>
        <w:jc w:val="both"/>
        <w:rPr>
          <w:rFonts w:cstheme="minorHAnsi"/>
          <w:sz w:val="24"/>
          <w:szCs w:val="24"/>
        </w:rPr>
      </w:pPr>
      <w:r w:rsidRPr="00941D90">
        <w:rPr>
          <w:rFonts w:cstheme="minorHAnsi"/>
          <w:sz w:val="24"/>
          <w:szCs w:val="24"/>
        </w:rPr>
        <w:t>GOAL 3: Good Health and Well-being</w:t>
      </w:r>
    </w:p>
    <w:p w14:paraId="6EAF0828" w14:textId="77777777" w:rsidR="00681F97" w:rsidRPr="00941D90" w:rsidRDefault="00681F97" w:rsidP="00941D90">
      <w:pPr>
        <w:jc w:val="both"/>
        <w:rPr>
          <w:rFonts w:cstheme="minorHAnsi"/>
          <w:sz w:val="24"/>
          <w:szCs w:val="24"/>
        </w:rPr>
      </w:pPr>
      <w:r w:rsidRPr="00941D90">
        <w:rPr>
          <w:rFonts w:cstheme="minorHAnsi"/>
          <w:sz w:val="24"/>
          <w:szCs w:val="24"/>
        </w:rPr>
        <w:t>GOAL 4: Quality Education</w:t>
      </w:r>
    </w:p>
    <w:p w14:paraId="4BD8C670" w14:textId="77777777" w:rsidR="00681F97" w:rsidRPr="00941D90" w:rsidRDefault="00681F97" w:rsidP="00941D90">
      <w:pPr>
        <w:jc w:val="both"/>
        <w:rPr>
          <w:rFonts w:cstheme="minorHAnsi"/>
          <w:sz w:val="24"/>
          <w:szCs w:val="24"/>
        </w:rPr>
      </w:pPr>
      <w:r w:rsidRPr="00941D90">
        <w:rPr>
          <w:rFonts w:cstheme="minorHAnsi"/>
          <w:sz w:val="24"/>
          <w:szCs w:val="24"/>
        </w:rPr>
        <w:lastRenderedPageBreak/>
        <w:t>GOAL 5: Gender Equality</w:t>
      </w:r>
    </w:p>
    <w:p w14:paraId="5641A3B5" w14:textId="77777777" w:rsidR="00681F97" w:rsidRPr="00941D90" w:rsidRDefault="00681F97" w:rsidP="00941D90">
      <w:pPr>
        <w:jc w:val="both"/>
        <w:rPr>
          <w:rFonts w:cstheme="minorHAnsi"/>
          <w:sz w:val="24"/>
          <w:szCs w:val="24"/>
        </w:rPr>
      </w:pPr>
      <w:r w:rsidRPr="00941D90">
        <w:rPr>
          <w:rFonts w:cstheme="minorHAnsi"/>
          <w:sz w:val="24"/>
          <w:szCs w:val="24"/>
        </w:rPr>
        <w:t>GOAL 6: Clean Water and Sanitation</w:t>
      </w:r>
    </w:p>
    <w:p w14:paraId="2F323B9C" w14:textId="77777777" w:rsidR="00681F97" w:rsidRPr="00941D90" w:rsidRDefault="00681F97" w:rsidP="00941D90">
      <w:pPr>
        <w:jc w:val="both"/>
        <w:rPr>
          <w:rFonts w:cstheme="minorHAnsi"/>
          <w:sz w:val="24"/>
          <w:szCs w:val="24"/>
        </w:rPr>
      </w:pPr>
      <w:r w:rsidRPr="00941D90">
        <w:rPr>
          <w:rFonts w:cstheme="minorHAnsi"/>
          <w:sz w:val="24"/>
          <w:szCs w:val="24"/>
        </w:rPr>
        <w:t>GOAL 7: Affordable and Clean Energy</w:t>
      </w:r>
    </w:p>
    <w:p w14:paraId="352595E1" w14:textId="77777777" w:rsidR="00681F97" w:rsidRPr="00941D90" w:rsidRDefault="00681F97" w:rsidP="00941D90">
      <w:pPr>
        <w:jc w:val="both"/>
        <w:rPr>
          <w:rFonts w:cstheme="minorHAnsi"/>
          <w:sz w:val="24"/>
          <w:szCs w:val="24"/>
        </w:rPr>
      </w:pPr>
      <w:r w:rsidRPr="00941D90">
        <w:rPr>
          <w:rFonts w:cstheme="minorHAnsi"/>
          <w:sz w:val="24"/>
          <w:szCs w:val="24"/>
        </w:rPr>
        <w:t>GOAL 8: Decent Work and Economic Growth</w:t>
      </w:r>
    </w:p>
    <w:p w14:paraId="7DF3BA24" w14:textId="77777777" w:rsidR="00681F97" w:rsidRPr="00941D90" w:rsidRDefault="00681F97" w:rsidP="00941D90">
      <w:pPr>
        <w:jc w:val="both"/>
        <w:rPr>
          <w:rFonts w:cstheme="minorHAnsi"/>
          <w:sz w:val="24"/>
          <w:szCs w:val="24"/>
        </w:rPr>
      </w:pPr>
      <w:r w:rsidRPr="00941D90">
        <w:rPr>
          <w:rFonts w:cstheme="minorHAnsi"/>
          <w:sz w:val="24"/>
          <w:szCs w:val="24"/>
        </w:rPr>
        <w:t>GOAL 9: Industry, Innovation and Infrastructure</w:t>
      </w:r>
    </w:p>
    <w:p w14:paraId="0A38FC61" w14:textId="77777777" w:rsidR="00681F97" w:rsidRPr="00941D90" w:rsidRDefault="00681F97" w:rsidP="00941D90">
      <w:pPr>
        <w:jc w:val="both"/>
        <w:rPr>
          <w:rFonts w:cstheme="minorHAnsi"/>
          <w:sz w:val="24"/>
          <w:szCs w:val="24"/>
        </w:rPr>
      </w:pPr>
      <w:r w:rsidRPr="00941D90">
        <w:rPr>
          <w:rFonts w:cstheme="minorHAnsi"/>
          <w:sz w:val="24"/>
          <w:szCs w:val="24"/>
        </w:rPr>
        <w:t>GOAL 10: Reduced Inequality</w:t>
      </w:r>
    </w:p>
    <w:p w14:paraId="4736CE1C" w14:textId="77777777" w:rsidR="00681F97" w:rsidRPr="00941D90" w:rsidRDefault="00681F97" w:rsidP="00941D90">
      <w:pPr>
        <w:jc w:val="both"/>
        <w:rPr>
          <w:rFonts w:cstheme="minorHAnsi"/>
          <w:sz w:val="24"/>
          <w:szCs w:val="24"/>
        </w:rPr>
      </w:pPr>
      <w:r w:rsidRPr="00941D90">
        <w:rPr>
          <w:rFonts w:cstheme="minorHAnsi"/>
          <w:sz w:val="24"/>
          <w:szCs w:val="24"/>
        </w:rPr>
        <w:t>GOAL 11: Sustainable Cities and Communities</w:t>
      </w:r>
    </w:p>
    <w:p w14:paraId="1C8DDCD8" w14:textId="77777777" w:rsidR="00681F97" w:rsidRPr="00941D90" w:rsidRDefault="00681F97" w:rsidP="00941D90">
      <w:pPr>
        <w:jc w:val="both"/>
        <w:rPr>
          <w:rFonts w:cstheme="minorHAnsi"/>
          <w:sz w:val="24"/>
          <w:szCs w:val="24"/>
        </w:rPr>
      </w:pPr>
      <w:r w:rsidRPr="00941D90">
        <w:rPr>
          <w:rFonts w:cstheme="minorHAnsi"/>
          <w:sz w:val="24"/>
          <w:szCs w:val="24"/>
        </w:rPr>
        <w:t>GOAL 12: Responsible Consumption and Production</w:t>
      </w:r>
    </w:p>
    <w:p w14:paraId="095E07B0" w14:textId="77777777" w:rsidR="00681F97" w:rsidRPr="00941D90" w:rsidRDefault="00681F97" w:rsidP="00941D90">
      <w:pPr>
        <w:jc w:val="both"/>
        <w:rPr>
          <w:rFonts w:cstheme="minorHAnsi"/>
          <w:sz w:val="24"/>
          <w:szCs w:val="24"/>
        </w:rPr>
      </w:pPr>
      <w:r w:rsidRPr="00941D90">
        <w:rPr>
          <w:rFonts w:cstheme="minorHAnsi"/>
          <w:sz w:val="24"/>
          <w:szCs w:val="24"/>
        </w:rPr>
        <w:t>GOAL 13: Climate Action</w:t>
      </w:r>
    </w:p>
    <w:p w14:paraId="7759ADC5" w14:textId="77777777" w:rsidR="00681F97" w:rsidRPr="00941D90" w:rsidRDefault="00681F97" w:rsidP="00941D90">
      <w:pPr>
        <w:jc w:val="both"/>
        <w:rPr>
          <w:rFonts w:cstheme="minorHAnsi"/>
          <w:sz w:val="24"/>
          <w:szCs w:val="24"/>
        </w:rPr>
      </w:pPr>
      <w:r w:rsidRPr="00941D90">
        <w:rPr>
          <w:rFonts w:cstheme="minorHAnsi"/>
          <w:sz w:val="24"/>
          <w:szCs w:val="24"/>
        </w:rPr>
        <w:t>GOAL 14: Life Below Water</w:t>
      </w:r>
    </w:p>
    <w:p w14:paraId="466C5FAB" w14:textId="77777777" w:rsidR="00681F97" w:rsidRPr="00941D90" w:rsidRDefault="00681F97" w:rsidP="00941D90">
      <w:pPr>
        <w:jc w:val="both"/>
        <w:rPr>
          <w:rFonts w:cstheme="minorHAnsi"/>
          <w:sz w:val="24"/>
          <w:szCs w:val="24"/>
        </w:rPr>
      </w:pPr>
      <w:r w:rsidRPr="00941D90">
        <w:rPr>
          <w:rFonts w:cstheme="minorHAnsi"/>
          <w:sz w:val="24"/>
          <w:szCs w:val="24"/>
        </w:rPr>
        <w:t>GOAL 15: Life on Land</w:t>
      </w:r>
    </w:p>
    <w:p w14:paraId="469EFBC3" w14:textId="77777777" w:rsidR="00681F97" w:rsidRPr="00941D90" w:rsidRDefault="00681F97" w:rsidP="00941D90">
      <w:pPr>
        <w:jc w:val="both"/>
        <w:rPr>
          <w:rFonts w:cstheme="minorHAnsi"/>
          <w:sz w:val="24"/>
          <w:szCs w:val="24"/>
        </w:rPr>
      </w:pPr>
      <w:r w:rsidRPr="00941D90">
        <w:rPr>
          <w:rFonts w:cstheme="minorHAnsi"/>
          <w:sz w:val="24"/>
          <w:szCs w:val="24"/>
        </w:rPr>
        <w:t>GOAL 16: Peace and Justice Strong Institutions</w:t>
      </w:r>
    </w:p>
    <w:p w14:paraId="5C2D3D1B" w14:textId="77777777" w:rsidR="00681F97" w:rsidRPr="00941D90" w:rsidRDefault="00681F97" w:rsidP="00941D90">
      <w:pPr>
        <w:jc w:val="both"/>
        <w:rPr>
          <w:rFonts w:cstheme="minorHAnsi"/>
          <w:sz w:val="24"/>
          <w:szCs w:val="24"/>
        </w:rPr>
      </w:pPr>
      <w:r w:rsidRPr="00941D90">
        <w:rPr>
          <w:rFonts w:cstheme="minorHAnsi"/>
          <w:sz w:val="24"/>
          <w:szCs w:val="24"/>
        </w:rPr>
        <w:t>GOAL 17: Partnerships to achieve the Goal</w:t>
      </w:r>
    </w:p>
    <w:p w14:paraId="4E8E29C5" w14:textId="77777777" w:rsidR="00681F97" w:rsidRPr="00941D90" w:rsidRDefault="00681F97" w:rsidP="00941D90">
      <w:pPr>
        <w:jc w:val="both"/>
        <w:rPr>
          <w:rFonts w:cstheme="minorHAnsi"/>
          <w:sz w:val="24"/>
          <w:szCs w:val="24"/>
        </w:rPr>
      </w:pPr>
    </w:p>
    <w:p w14:paraId="3EE55929" w14:textId="77777777" w:rsidR="00681F97" w:rsidRPr="00941D90" w:rsidRDefault="00681F97" w:rsidP="00941D90">
      <w:pPr>
        <w:jc w:val="both"/>
        <w:rPr>
          <w:rFonts w:cstheme="minorHAnsi"/>
          <w:sz w:val="24"/>
          <w:szCs w:val="24"/>
        </w:rPr>
      </w:pPr>
      <w:r w:rsidRPr="00941D90">
        <w:rPr>
          <w:rFonts w:cstheme="minorHAnsi"/>
          <w:sz w:val="24"/>
          <w:szCs w:val="24"/>
        </w:rPr>
        <w:t xml:space="preserve">Straight away the links between the UN goals and the Future Generations Act goals can be seen. Quality Education and Gender Equality both link to ‘A more equal Wales’. Another strong link can be found between Sustainable Cities and Communities, Responsible Consumption and Production and ‘A globally responsible Wales’. I believe that the 17 UN goals and the Future Generations Act objectives are both equally as important and they both stand for the same outcomes; a planet that is holistically better off. </w:t>
      </w:r>
    </w:p>
    <w:p w14:paraId="7F9A57A0" w14:textId="77777777" w:rsidR="00681F97" w:rsidRPr="00941D90" w:rsidRDefault="00681F97" w:rsidP="00941D90">
      <w:pPr>
        <w:jc w:val="both"/>
        <w:rPr>
          <w:rFonts w:cstheme="minorHAnsi"/>
          <w:sz w:val="24"/>
          <w:szCs w:val="24"/>
        </w:rPr>
      </w:pPr>
    </w:p>
    <w:p w14:paraId="5F209E3E" w14:textId="4EBED8EE" w:rsidR="00681F97" w:rsidRPr="00941D90" w:rsidRDefault="00681F97" w:rsidP="00941D90">
      <w:pPr>
        <w:jc w:val="both"/>
        <w:rPr>
          <w:rFonts w:cstheme="minorHAnsi"/>
          <w:sz w:val="24"/>
          <w:szCs w:val="24"/>
        </w:rPr>
      </w:pPr>
    </w:p>
    <w:p w14:paraId="0A9507C4" w14:textId="1257B3DC" w:rsidR="007D358E" w:rsidRPr="00941D90" w:rsidRDefault="007D358E" w:rsidP="00941D90">
      <w:pPr>
        <w:jc w:val="both"/>
        <w:rPr>
          <w:rFonts w:cstheme="minorHAnsi"/>
          <w:sz w:val="24"/>
          <w:szCs w:val="24"/>
        </w:rPr>
      </w:pPr>
    </w:p>
    <w:p w14:paraId="499BC79A" w14:textId="78454020" w:rsidR="007D358E" w:rsidRPr="00941D90" w:rsidRDefault="007D358E" w:rsidP="00941D90">
      <w:pPr>
        <w:jc w:val="both"/>
        <w:rPr>
          <w:rFonts w:cstheme="minorHAnsi"/>
          <w:sz w:val="24"/>
          <w:szCs w:val="24"/>
        </w:rPr>
      </w:pPr>
    </w:p>
    <w:p w14:paraId="13B9FC05" w14:textId="610610F9" w:rsidR="007D358E" w:rsidRPr="00941D90" w:rsidRDefault="007D358E" w:rsidP="00941D90">
      <w:pPr>
        <w:jc w:val="both"/>
        <w:rPr>
          <w:rFonts w:cstheme="minorHAnsi"/>
          <w:sz w:val="24"/>
          <w:szCs w:val="24"/>
        </w:rPr>
      </w:pPr>
    </w:p>
    <w:p w14:paraId="37BADBCA" w14:textId="57070C30" w:rsidR="001304C5" w:rsidRDefault="001304C5" w:rsidP="00941D90">
      <w:pPr>
        <w:jc w:val="both"/>
        <w:rPr>
          <w:rFonts w:cstheme="minorHAnsi"/>
          <w:sz w:val="24"/>
          <w:szCs w:val="24"/>
        </w:rPr>
      </w:pPr>
    </w:p>
    <w:p w14:paraId="446B6122" w14:textId="667A2B11" w:rsidR="001304C5" w:rsidRDefault="001304C5" w:rsidP="00941D90">
      <w:pPr>
        <w:jc w:val="both"/>
        <w:rPr>
          <w:rFonts w:cstheme="minorHAnsi"/>
          <w:sz w:val="24"/>
          <w:szCs w:val="24"/>
        </w:rPr>
      </w:pPr>
    </w:p>
    <w:p w14:paraId="77D32395" w14:textId="7A09075B" w:rsidR="001304C5" w:rsidRDefault="001304C5" w:rsidP="00941D90">
      <w:pPr>
        <w:jc w:val="both"/>
        <w:rPr>
          <w:rFonts w:cstheme="minorHAnsi"/>
          <w:sz w:val="24"/>
          <w:szCs w:val="24"/>
        </w:rPr>
      </w:pPr>
    </w:p>
    <w:p w14:paraId="476C348E" w14:textId="77777777" w:rsidR="001304C5" w:rsidRPr="00941D90" w:rsidRDefault="001304C5" w:rsidP="00941D90">
      <w:pPr>
        <w:jc w:val="both"/>
        <w:rPr>
          <w:rFonts w:cstheme="minorHAnsi"/>
          <w:sz w:val="24"/>
          <w:szCs w:val="24"/>
        </w:rPr>
      </w:pPr>
    </w:p>
    <w:p w14:paraId="6515C88E" w14:textId="47B39097" w:rsidR="00681F97" w:rsidRPr="001304C5" w:rsidRDefault="00681F97" w:rsidP="00941D90">
      <w:pPr>
        <w:jc w:val="both"/>
        <w:rPr>
          <w:rFonts w:cstheme="minorHAnsi"/>
          <w:sz w:val="24"/>
          <w:szCs w:val="24"/>
          <w:u w:val="single"/>
        </w:rPr>
      </w:pPr>
      <w:r w:rsidRPr="001304C5">
        <w:rPr>
          <w:rFonts w:cstheme="minorHAnsi"/>
          <w:sz w:val="24"/>
          <w:szCs w:val="24"/>
          <w:u w:val="single"/>
        </w:rPr>
        <w:lastRenderedPageBreak/>
        <w:t xml:space="preserve">Reference List </w:t>
      </w:r>
    </w:p>
    <w:p w14:paraId="0FBBE228" w14:textId="77777777" w:rsidR="00681F97" w:rsidRPr="00941D90" w:rsidRDefault="00681F97" w:rsidP="00941D90">
      <w:pPr>
        <w:jc w:val="both"/>
        <w:rPr>
          <w:rFonts w:cstheme="minorHAnsi"/>
          <w:sz w:val="24"/>
          <w:szCs w:val="24"/>
        </w:rPr>
      </w:pPr>
      <w:r w:rsidRPr="00941D90">
        <w:rPr>
          <w:rFonts w:cstheme="minorHAnsi"/>
          <w:sz w:val="24"/>
          <w:szCs w:val="24"/>
        </w:rPr>
        <w:t xml:space="preserve">Corbyn, C. (2018) ‘Research Briefing: The Well-being of Future Generations Act’ </w:t>
      </w:r>
      <w:hyperlink r:id="rId27" w:history="1">
        <w:r w:rsidRPr="00941D90">
          <w:rPr>
            <w:rStyle w:val="Hyperlink"/>
            <w:rFonts w:cstheme="minorHAnsi"/>
            <w:color w:val="auto"/>
            <w:sz w:val="24"/>
            <w:szCs w:val="24"/>
          </w:rPr>
          <w:t>https://senedd.wales/research%20documents/18-033/18-033-web-english.pdf</w:t>
        </w:r>
      </w:hyperlink>
      <w:r w:rsidRPr="00941D90">
        <w:rPr>
          <w:rFonts w:cstheme="minorHAnsi"/>
          <w:sz w:val="24"/>
          <w:szCs w:val="24"/>
        </w:rPr>
        <w:t xml:space="preserve"> [Accessed 28th November 2020]. </w:t>
      </w:r>
    </w:p>
    <w:p w14:paraId="35DFCD0F" w14:textId="77777777" w:rsidR="00681F97" w:rsidRPr="00941D90" w:rsidRDefault="00681F97" w:rsidP="00941D90">
      <w:pPr>
        <w:jc w:val="both"/>
        <w:rPr>
          <w:rFonts w:cstheme="minorHAnsi"/>
          <w:sz w:val="24"/>
          <w:szCs w:val="24"/>
        </w:rPr>
      </w:pPr>
      <w:r w:rsidRPr="00941D90">
        <w:rPr>
          <w:rFonts w:cstheme="minorHAnsi"/>
          <w:sz w:val="24"/>
          <w:szCs w:val="24"/>
        </w:rPr>
        <w:t xml:space="preserve">Evans, S. (2019) ‘How can devolution loosen the hold of child poverty in Wales?’ </w:t>
      </w:r>
      <w:hyperlink r:id="rId28" w:history="1">
        <w:r w:rsidRPr="00941D90">
          <w:rPr>
            <w:rStyle w:val="Hyperlink"/>
            <w:rFonts w:cstheme="minorHAnsi"/>
            <w:color w:val="auto"/>
            <w:sz w:val="24"/>
            <w:szCs w:val="24"/>
          </w:rPr>
          <w:t>https://www.jrf.org.uk/blog/how-can-devolution-loosen-hold-child-poverty-wales?gclid=EAIaIQobChMInKC7ze-s7QIV34BQBh2cbAWyEAAYASAAEgLjgfD_BwE</w:t>
        </w:r>
      </w:hyperlink>
      <w:r w:rsidRPr="00941D90">
        <w:rPr>
          <w:rFonts w:cstheme="minorHAnsi"/>
          <w:sz w:val="24"/>
          <w:szCs w:val="24"/>
        </w:rPr>
        <w:t xml:space="preserve"> [Accessed 28th November 2020]. </w:t>
      </w:r>
    </w:p>
    <w:p w14:paraId="65CA7896" w14:textId="77777777" w:rsidR="00681F97" w:rsidRPr="00941D90" w:rsidRDefault="00681F97" w:rsidP="00941D90">
      <w:pPr>
        <w:jc w:val="both"/>
        <w:rPr>
          <w:rFonts w:cstheme="minorHAnsi"/>
          <w:sz w:val="24"/>
          <w:szCs w:val="24"/>
        </w:rPr>
      </w:pPr>
      <w:r w:rsidRPr="00941D90">
        <w:rPr>
          <w:rFonts w:cstheme="minorHAnsi"/>
          <w:sz w:val="24"/>
          <w:szCs w:val="24"/>
        </w:rPr>
        <w:t xml:space="preserve">Future Generations Commissioner for Wales. (2018) ‘Well-being in Wales: the journey so far’ </w:t>
      </w:r>
      <w:hyperlink r:id="rId29" w:history="1">
        <w:r w:rsidRPr="00941D90">
          <w:rPr>
            <w:rStyle w:val="Hyperlink"/>
            <w:rFonts w:cstheme="minorHAnsi"/>
            <w:color w:val="auto"/>
            <w:sz w:val="24"/>
            <w:szCs w:val="24"/>
          </w:rPr>
          <w:t>https://www.futuregenerations.wales/wp-content/uploads/2018/11/FGCW-1-year-Report-_English.pdf</w:t>
        </w:r>
      </w:hyperlink>
      <w:r w:rsidRPr="00941D90">
        <w:rPr>
          <w:rFonts w:cstheme="minorHAnsi"/>
          <w:sz w:val="24"/>
          <w:szCs w:val="24"/>
        </w:rPr>
        <w:t xml:space="preserve"> [Accessed 28th November 2020]. </w:t>
      </w:r>
    </w:p>
    <w:p w14:paraId="2380FEEA" w14:textId="77777777" w:rsidR="00681F97" w:rsidRPr="00941D90" w:rsidRDefault="00681F97" w:rsidP="00941D90">
      <w:pPr>
        <w:jc w:val="both"/>
        <w:rPr>
          <w:rFonts w:cstheme="minorHAnsi"/>
          <w:sz w:val="24"/>
          <w:szCs w:val="24"/>
        </w:rPr>
      </w:pPr>
      <w:r w:rsidRPr="00941D90">
        <w:rPr>
          <w:rFonts w:cstheme="minorHAnsi"/>
          <w:sz w:val="24"/>
          <w:szCs w:val="24"/>
        </w:rPr>
        <w:t xml:space="preserve">Future Generations. (2016) ‘Well-being of Future Generations Act A guide for young people’ </w:t>
      </w:r>
      <w:hyperlink r:id="rId30" w:history="1">
        <w:r w:rsidRPr="00941D90">
          <w:rPr>
            <w:rStyle w:val="Hyperlink"/>
            <w:rFonts w:cstheme="minorHAnsi"/>
            <w:color w:val="auto"/>
            <w:sz w:val="24"/>
            <w:szCs w:val="24"/>
          </w:rPr>
          <w:t>https://www.futuregenerations.wales/wp-content/uploads/2017/02/160401-wfg-accessible-guide-for-young-people-en.pdf</w:t>
        </w:r>
      </w:hyperlink>
      <w:r w:rsidRPr="00941D90">
        <w:rPr>
          <w:rFonts w:cstheme="minorHAnsi"/>
          <w:sz w:val="24"/>
          <w:szCs w:val="24"/>
        </w:rPr>
        <w:t xml:space="preserve"> </w:t>
      </w:r>
    </w:p>
    <w:p w14:paraId="26C02A7B" w14:textId="77777777" w:rsidR="00681F97" w:rsidRPr="00941D90" w:rsidRDefault="00681F97" w:rsidP="00941D90">
      <w:pPr>
        <w:jc w:val="both"/>
        <w:rPr>
          <w:rFonts w:cstheme="minorHAnsi"/>
          <w:sz w:val="24"/>
          <w:szCs w:val="24"/>
        </w:rPr>
      </w:pPr>
      <w:r w:rsidRPr="00941D90">
        <w:rPr>
          <w:rFonts w:cstheme="minorHAnsi"/>
          <w:sz w:val="24"/>
          <w:szCs w:val="24"/>
        </w:rPr>
        <w:t xml:space="preserve">Future Generations. (2019) ‘WALES AND THE SUSTAINABLE DEVELOPMENT GOALS’ </w:t>
      </w:r>
      <w:hyperlink r:id="rId31" w:history="1">
        <w:r w:rsidRPr="00941D90">
          <w:rPr>
            <w:rStyle w:val="Hyperlink"/>
            <w:rFonts w:cstheme="minorHAnsi"/>
            <w:color w:val="auto"/>
            <w:sz w:val="24"/>
            <w:szCs w:val="24"/>
          </w:rPr>
          <w:t>https://www.futuregenerations.wales/wp-content/uploads/2019/07/Wales-_-SDGs-_-VNR-_-Supplementary-Report-for-Wales-_-Version-10.1-Final-w-cover-ENG.pdf</w:t>
        </w:r>
      </w:hyperlink>
      <w:r w:rsidRPr="00941D90">
        <w:rPr>
          <w:rFonts w:cstheme="minorHAnsi"/>
          <w:sz w:val="24"/>
          <w:szCs w:val="24"/>
        </w:rPr>
        <w:t xml:space="preserve"> [Accessed 29th November 2020].</w:t>
      </w:r>
    </w:p>
    <w:p w14:paraId="352A717F" w14:textId="77777777" w:rsidR="00681F97" w:rsidRPr="00941D90" w:rsidRDefault="00681F97" w:rsidP="00941D90">
      <w:pPr>
        <w:jc w:val="both"/>
        <w:rPr>
          <w:rFonts w:cstheme="minorHAnsi"/>
          <w:sz w:val="24"/>
          <w:szCs w:val="24"/>
        </w:rPr>
      </w:pPr>
      <w:r w:rsidRPr="00941D90">
        <w:rPr>
          <w:rFonts w:cstheme="minorHAnsi"/>
          <w:sz w:val="24"/>
          <w:szCs w:val="24"/>
        </w:rPr>
        <w:t xml:space="preserve">United Nations. (no date) ‘#Envision2030: 17 goals to transform the world for persons with disabilities’ </w:t>
      </w:r>
      <w:hyperlink r:id="rId32" w:history="1">
        <w:r w:rsidRPr="00941D90">
          <w:rPr>
            <w:rStyle w:val="Hyperlink"/>
            <w:rFonts w:cstheme="minorHAnsi"/>
            <w:color w:val="auto"/>
            <w:sz w:val="24"/>
            <w:szCs w:val="24"/>
          </w:rPr>
          <w:t>https://www.un.org/development/desa/disabilities/envision2030.html</w:t>
        </w:r>
      </w:hyperlink>
      <w:r w:rsidRPr="00941D90">
        <w:rPr>
          <w:rFonts w:cstheme="minorHAnsi"/>
          <w:sz w:val="24"/>
          <w:szCs w:val="24"/>
        </w:rPr>
        <w:t xml:space="preserve"> [Accessed 29th November 2020]. </w:t>
      </w:r>
    </w:p>
    <w:p w14:paraId="3850F38C" w14:textId="77777777" w:rsidR="00681F97" w:rsidRPr="00941D90" w:rsidRDefault="00681F97" w:rsidP="00941D90">
      <w:pPr>
        <w:jc w:val="both"/>
        <w:rPr>
          <w:rFonts w:cstheme="minorHAnsi"/>
          <w:sz w:val="24"/>
          <w:szCs w:val="24"/>
        </w:rPr>
      </w:pPr>
    </w:p>
    <w:p w14:paraId="0754D32F" w14:textId="77777777" w:rsidR="00681F97" w:rsidRPr="00941D90" w:rsidRDefault="00681F97" w:rsidP="00941D90">
      <w:pPr>
        <w:jc w:val="both"/>
        <w:rPr>
          <w:rFonts w:cstheme="minorHAnsi"/>
          <w:sz w:val="24"/>
          <w:szCs w:val="24"/>
        </w:rPr>
      </w:pPr>
    </w:p>
    <w:p w14:paraId="54C4FAC8" w14:textId="77777777" w:rsidR="004F7615" w:rsidRPr="00941D90" w:rsidRDefault="004F7615" w:rsidP="00941D90">
      <w:pPr>
        <w:jc w:val="both"/>
        <w:rPr>
          <w:rFonts w:cstheme="minorHAnsi"/>
          <w:sz w:val="24"/>
          <w:szCs w:val="24"/>
        </w:rPr>
      </w:pPr>
    </w:p>
    <w:p w14:paraId="612E2518" w14:textId="77777777" w:rsidR="00D77E66" w:rsidRPr="00941D90" w:rsidRDefault="00D77E66" w:rsidP="00941D90">
      <w:pPr>
        <w:jc w:val="both"/>
        <w:rPr>
          <w:rFonts w:cstheme="minorHAnsi"/>
          <w:sz w:val="24"/>
          <w:szCs w:val="24"/>
        </w:rPr>
      </w:pPr>
    </w:p>
    <w:p w14:paraId="2A94332D" w14:textId="62549AD1" w:rsidR="00836621" w:rsidRPr="00941D90" w:rsidRDefault="00836621" w:rsidP="00941D90">
      <w:pPr>
        <w:jc w:val="both"/>
        <w:rPr>
          <w:rFonts w:cstheme="minorHAnsi"/>
          <w:sz w:val="24"/>
          <w:szCs w:val="24"/>
        </w:rPr>
      </w:pPr>
    </w:p>
    <w:p w14:paraId="62C438BD" w14:textId="1CC18B52" w:rsidR="007D358E" w:rsidRPr="00941D90" w:rsidRDefault="007D358E" w:rsidP="00941D90">
      <w:pPr>
        <w:jc w:val="both"/>
        <w:rPr>
          <w:rFonts w:cstheme="minorHAnsi"/>
          <w:sz w:val="24"/>
          <w:szCs w:val="24"/>
        </w:rPr>
      </w:pPr>
    </w:p>
    <w:p w14:paraId="480A8867" w14:textId="571FB96C" w:rsidR="007D358E" w:rsidRPr="00941D90" w:rsidRDefault="007D358E" w:rsidP="00941D90">
      <w:pPr>
        <w:jc w:val="both"/>
        <w:rPr>
          <w:rFonts w:cstheme="minorHAnsi"/>
          <w:sz w:val="24"/>
          <w:szCs w:val="24"/>
        </w:rPr>
      </w:pPr>
    </w:p>
    <w:p w14:paraId="7719548D" w14:textId="21CD89C7" w:rsidR="007D358E" w:rsidRPr="00941D90" w:rsidRDefault="007D358E" w:rsidP="00941D90">
      <w:pPr>
        <w:jc w:val="both"/>
        <w:rPr>
          <w:rFonts w:cstheme="minorHAnsi"/>
          <w:sz w:val="24"/>
          <w:szCs w:val="24"/>
        </w:rPr>
      </w:pPr>
    </w:p>
    <w:p w14:paraId="652B6823" w14:textId="4D47068B" w:rsidR="007D358E" w:rsidRPr="00941D90" w:rsidRDefault="007D358E" w:rsidP="00941D90">
      <w:pPr>
        <w:jc w:val="both"/>
        <w:rPr>
          <w:rFonts w:cstheme="minorHAnsi"/>
          <w:sz w:val="24"/>
          <w:szCs w:val="24"/>
        </w:rPr>
      </w:pPr>
    </w:p>
    <w:p w14:paraId="38D2D7B1" w14:textId="0BA968F0" w:rsidR="007D358E" w:rsidRPr="00941D90" w:rsidRDefault="007D358E" w:rsidP="00941D90">
      <w:pPr>
        <w:jc w:val="both"/>
        <w:rPr>
          <w:rFonts w:cstheme="minorHAnsi"/>
          <w:sz w:val="24"/>
          <w:szCs w:val="24"/>
        </w:rPr>
      </w:pPr>
    </w:p>
    <w:p w14:paraId="19A4B6DA" w14:textId="2B34C88B" w:rsidR="007D358E" w:rsidRDefault="007D358E" w:rsidP="00941D90">
      <w:pPr>
        <w:jc w:val="both"/>
        <w:rPr>
          <w:rFonts w:cstheme="minorHAnsi"/>
          <w:sz w:val="24"/>
          <w:szCs w:val="24"/>
        </w:rPr>
      </w:pPr>
    </w:p>
    <w:p w14:paraId="22FE4CAC" w14:textId="49052501" w:rsidR="001304C5" w:rsidRPr="00053568" w:rsidRDefault="00053568" w:rsidP="00941D90">
      <w:pPr>
        <w:jc w:val="both"/>
        <w:rPr>
          <w:rFonts w:cstheme="minorHAnsi"/>
          <w:sz w:val="24"/>
          <w:szCs w:val="24"/>
          <w:u w:val="single"/>
        </w:rPr>
      </w:pPr>
      <w:r w:rsidRPr="00053568">
        <w:rPr>
          <w:rFonts w:cstheme="minorHAnsi"/>
          <w:sz w:val="24"/>
          <w:szCs w:val="24"/>
          <w:u w:val="single"/>
        </w:rPr>
        <w:lastRenderedPageBreak/>
        <w:t>Role of Youth Worker</w:t>
      </w:r>
    </w:p>
    <w:p w14:paraId="19487927" w14:textId="77777777" w:rsidR="00974DD3" w:rsidRPr="00941D90" w:rsidRDefault="00974DD3" w:rsidP="00941D90">
      <w:pPr>
        <w:jc w:val="both"/>
        <w:rPr>
          <w:rFonts w:cstheme="minorHAnsi"/>
          <w:sz w:val="24"/>
          <w:szCs w:val="24"/>
        </w:rPr>
      </w:pPr>
      <w:r w:rsidRPr="00941D90">
        <w:rPr>
          <w:rFonts w:cstheme="minorHAnsi"/>
          <w:sz w:val="24"/>
          <w:szCs w:val="24"/>
        </w:rPr>
        <w:t xml:space="preserve">The aim of this account is to look into how the role of the youth worker enables young people to promote sustainability in their community. The account will also include the ESDGC Principles and how they are incorporated when working with young people. Finally, it will look at how youth work contributes to giving young people a voice. </w:t>
      </w:r>
    </w:p>
    <w:p w14:paraId="0C5C8E22" w14:textId="77777777" w:rsidR="00974DD3" w:rsidRPr="00941D90" w:rsidRDefault="00974DD3" w:rsidP="00941D90">
      <w:pPr>
        <w:jc w:val="both"/>
        <w:rPr>
          <w:rFonts w:cstheme="minorHAnsi"/>
          <w:sz w:val="24"/>
          <w:szCs w:val="24"/>
        </w:rPr>
      </w:pPr>
      <w:r w:rsidRPr="00941D90">
        <w:rPr>
          <w:rFonts w:cstheme="minorHAnsi"/>
          <w:sz w:val="24"/>
          <w:szCs w:val="24"/>
        </w:rPr>
        <w:t xml:space="preserve">Bullen (no date) writes that is well known that the young people who are growing up today are in a world which is totally different to the world that their parents or grandparents grew up in. We are now in a world fully immersed in technology that is continuing to develop each day all around the world. Moving on as a population brings with it a range of different negative impacts: global warming, climate change, unemployment, etc. Every person has a role to protect and encourage the environment around us, both near and far. </w:t>
      </w:r>
    </w:p>
    <w:p w14:paraId="55C57455" w14:textId="77777777" w:rsidR="00974DD3" w:rsidRPr="00941D90" w:rsidRDefault="00974DD3" w:rsidP="00941D90">
      <w:pPr>
        <w:jc w:val="both"/>
        <w:rPr>
          <w:rFonts w:cstheme="minorHAnsi"/>
          <w:sz w:val="24"/>
          <w:szCs w:val="24"/>
        </w:rPr>
      </w:pPr>
      <w:r w:rsidRPr="00941D90">
        <w:rPr>
          <w:rFonts w:cstheme="minorHAnsi"/>
          <w:sz w:val="24"/>
          <w:szCs w:val="24"/>
        </w:rPr>
        <w:t xml:space="preserve">Bullen continues to write that the role of the youth worker is now more important than ever as we are responsible for supporting the young people through this substantial part of their lives which is going to mould them into the adult that they will be. The Council of Europe and the European Commission (2018) states that youth workers can be seen to encourage young people to discuss topics such as citizenship, diversity, social issues or the importance of sustainability. By encouraging these discussions, the young people gain knowledge and skills which can be seen in their attitudes and values when interacting with new people and their community. These issues, which relate to sustainability, can sometimes start the ball rolling in a positive way for a young person and their interaction with the community and I have seen how a young person can change their environment with the right approach and attitude. </w:t>
      </w:r>
    </w:p>
    <w:p w14:paraId="130CD3BF" w14:textId="2A20C9CA" w:rsidR="00974DD3" w:rsidRPr="00941D90" w:rsidRDefault="00974DD3" w:rsidP="00941D90">
      <w:pPr>
        <w:jc w:val="both"/>
        <w:rPr>
          <w:rFonts w:cstheme="minorHAnsi"/>
          <w:sz w:val="24"/>
          <w:szCs w:val="24"/>
        </w:rPr>
      </w:pPr>
      <w:r w:rsidRPr="00941D90">
        <w:rPr>
          <w:rFonts w:cstheme="minorHAnsi"/>
          <w:sz w:val="24"/>
          <w:szCs w:val="24"/>
        </w:rPr>
        <w:t xml:space="preserve">The Welsh Government (2012) writes that the overall aim of the ESDGC is to fully prepare people of all ages with the skill set and knowledge needed to face the major changes that are being brought upon the earth, such as the growing food shortages, species extinction, wars, climate change and poverty. Bullen (no date) links ESDGC into youth work by acknowledging what is stated by Oxfam (2006). They state that when youth workers and young people discuss asking questions, often a different thought process is activated and therefore the critical thinking skills are developed. In the school that I work in, we see the critical thinking skills being used in different problem-solving areas this links with ESDGC’s ‘Choices and Decisions’ theme. We often challenge the young people to work together to discuss questions on different topics </w:t>
      </w:r>
      <w:r w:rsidR="0032086D" w:rsidRPr="00941D90">
        <w:rPr>
          <w:rFonts w:cstheme="minorHAnsi"/>
          <w:sz w:val="24"/>
          <w:szCs w:val="24"/>
        </w:rPr>
        <w:t>i.e.,</w:t>
      </w:r>
      <w:r w:rsidRPr="00941D90">
        <w:rPr>
          <w:rFonts w:cstheme="minorHAnsi"/>
          <w:sz w:val="24"/>
          <w:szCs w:val="24"/>
        </w:rPr>
        <w:t xml:space="preserve"> sustainability or poverty and then carry out a hot-seating session where questions will be asked to the teacher, or a guest speaker. Another skill that is developed within ESDGC and youth work is preparing young people to become active citizens by equipping them with the knowledge and values that are seen in everyday life. Becoming active citizens and understanding our community and each other links with the ‘Identity and Culture’ theme. In the school, this is done by carrying out coffee mornings for parents and encouraging the community to come in and discuss the topics that the young people have been working on. Oxfam (2006) also writes about the importance of acknowledging global issues as a whole as well as, as a small village or community. In the school the young people often write to local MPs and the village council in regard to their </w:t>
      </w:r>
      <w:r w:rsidRPr="00941D90">
        <w:rPr>
          <w:rFonts w:cstheme="minorHAnsi"/>
          <w:sz w:val="24"/>
          <w:szCs w:val="24"/>
        </w:rPr>
        <w:lastRenderedPageBreak/>
        <w:t xml:space="preserve">opinions or what is happening around them in the village. These issues link in with the ESDGC themes ‘Consumption and Waste’ and ‘The Natural Environment’ </w:t>
      </w:r>
    </w:p>
    <w:p w14:paraId="6E240B51" w14:textId="77777777" w:rsidR="00974DD3" w:rsidRPr="00941D90" w:rsidRDefault="00974DD3" w:rsidP="00941D90">
      <w:pPr>
        <w:jc w:val="both"/>
        <w:rPr>
          <w:rFonts w:cstheme="minorHAnsi"/>
          <w:sz w:val="24"/>
          <w:szCs w:val="24"/>
        </w:rPr>
      </w:pPr>
      <w:r w:rsidRPr="00941D90">
        <w:rPr>
          <w:rFonts w:cstheme="minorHAnsi"/>
          <w:sz w:val="24"/>
          <w:szCs w:val="24"/>
        </w:rPr>
        <w:t xml:space="preserve">Youth work in Wales offers young people a range of different services, facilities and opportunities. Gulati (2018) blogs on Youth Impact UK that long gone are the youth clubs that older generations may remember. In fact, youth clubs are now often mistaken by many people, especially adults and politicians, for being old, run-down buildings with the odd sofa or pool table. This couldn’t be further from how young people see their youth club when they arrive there or think about it. Gulati continues to write that young people use this space as a place where it is acceptable to open up about fears, worries or ideas., where they meet their friends and they are not seen as a danger or threat by the community because they are in a group and essentially it is a place where they can develop into the adult that they want to become, rather than the adult that they may become without the informal guidance from a youth worker. </w:t>
      </w:r>
    </w:p>
    <w:p w14:paraId="77D326D2" w14:textId="77777777" w:rsidR="00974DD3" w:rsidRPr="00941D90" w:rsidRDefault="00974DD3" w:rsidP="00941D90">
      <w:pPr>
        <w:jc w:val="both"/>
        <w:rPr>
          <w:rFonts w:cstheme="minorHAnsi"/>
          <w:sz w:val="24"/>
          <w:szCs w:val="24"/>
        </w:rPr>
      </w:pPr>
      <w:r w:rsidRPr="00941D90">
        <w:rPr>
          <w:rFonts w:cstheme="minorHAnsi"/>
          <w:sz w:val="24"/>
          <w:szCs w:val="24"/>
        </w:rPr>
        <w:t xml:space="preserve">According to CWVYS (2018) there are principles to be followed while carrying out youth work. I am now going to discuss some of these principles and how these principles in youth work are enabling young people to have a voice and where applicable I will give examples from my work. </w:t>
      </w:r>
    </w:p>
    <w:p w14:paraId="7A8544FD" w14:textId="77777777" w:rsidR="00974DD3" w:rsidRPr="00941D90" w:rsidRDefault="00974DD3" w:rsidP="00941D90">
      <w:pPr>
        <w:pStyle w:val="ListParagraph"/>
        <w:numPr>
          <w:ilvl w:val="0"/>
          <w:numId w:val="2"/>
        </w:numPr>
        <w:jc w:val="both"/>
        <w:rPr>
          <w:rFonts w:asciiTheme="minorHAnsi" w:hAnsiTheme="minorHAnsi" w:cstheme="minorHAnsi"/>
        </w:rPr>
      </w:pPr>
      <w:r w:rsidRPr="00941D90">
        <w:rPr>
          <w:rFonts w:asciiTheme="minorHAnsi" w:hAnsiTheme="minorHAnsi" w:cstheme="minorHAnsi"/>
        </w:rPr>
        <w:t xml:space="preserve">‘Young people should be empowered partners.’ When the young people are given the responsibilities to make the choices and decisions, they are taking that initial step to achieving an outcome. Using their decision really awakens them to the reality that their voice and choice does matter. </w:t>
      </w:r>
    </w:p>
    <w:p w14:paraId="65B4A41B" w14:textId="79BDEE60" w:rsidR="00974DD3" w:rsidRPr="00941D90" w:rsidRDefault="00974DD3" w:rsidP="00941D90">
      <w:pPr>
        <w:pStyle w:val="ListParagraph"/>
        <w:numPr>
          <w:ilvl w:val="0"/>
          <w:numId w:val="2"/>
        </w:numPr>
        <w:jc w:val="both"/>
        <w:rPr>
          <w:rFonts w:asciiTheme="minorHAnsi" w:hAnsiTheme="minorHAnsi" w:cstheme="minorHAnsi"/>
        </w:rPr>
      </w:pPr>
      <w:r w:rsidRPr="00941D90">
        <w:rPr>
          <w:rFonts w:asciiTheme="minorHAnsi" w:hAnsiTheme="minorHAnsi" w:cstheme="minorHAnsi"/>
        </w:rPr>
        <w:t xml:space="preserve">By ‘starting where the young person needs to start’, they can build upon their strengths and not fall behind someone else just because they have not reached the next step at the same time. In school there was a young girl who wanted to take part in the school harvest performance with a singing part. She joined the choir in Year 5, most of the others had been in since infants or earlier juniors so she really was a step behind. After working with the singing </w:t>
      </w:r>
      <w:r w:rsidR="005861C2" w:rsidRPr="00941D90">
        <w:rPr>
          <w:rFonts w:asciiTheme="minorHAnsi" w:hAnsiTheme="minorHAnsi" w:cstheme="minorHAnsi"/>
        </w:rPr>
        <w:t>teacher,</w:t>
      </w:r>
      <w:r w:rsidRPr="00941D90">
        <w:rPr>
          <w:rFonts w:asciiTheme="minorHAnsi" w:hAnsiTheme="minorHAnsi" w:cstheme="minorHAnsi"/>
        </w:rPr>
        <w:t xml:space="preserve"> she came out of her shell and performed, no one would have guessed that she had only been part of the choir for two months as the teacher started from where she was rather than assuming she was at the same step as the others. </w:t>
      </w:r>
    </w:p>
    <w:p w14:paraId="5E0885EF" w14:textId="77777777" w:rsidR="00974DD3" w:rsidRPr="00941D90" w:rsidRDefault="00974DD3" w:rsidP="00941D90">
      <w:pPr>
        <w:pStyle w:val="ListParagraph"/>
        <w:numPr>
          <w:ilvl w:val="0"/>
          <w:numId w:val="2"/>
        </w:numPr>
        <w:jc w:val="both"/>
        <w:rPr>
          <w:rFonts w:asciiTheme="minorHAnsi" w:hAnsiTheme="minorHAnsi" w:cstheme="minorHAnsi"/>
        </w:rPr>
      </w:pPr>
      <w:r w:rsidRPr="00941D90">
        <w:rPr>
          <w:rFonts w:asciiTheme="minorHAnsi" w:hAnsiTheme="minorHAnsi" w:cstheme="minorHAnsi"/>
        </w:rPr>
        <w:t>Providing informal and non-formal activities allow the young people to use their voice to express themselves throughout the activities without the feeling that they are going to do something wrong. This is also where providing the safe environment comes in so young people can be free to show and develop their true self, without self-doubt.</w:t>
      </w:r>
    </w:p>
    <w:p w14:paraId="080711C5" w14:textId="77777777" w:rsidR="00974DD3" w:rsidRPr="00941D90" w:rsidRDefault="00974DD3" w:rsidP="00941D90">
      <w:pPr>
        <w:jc w:val="both"/>
        <w:rPr>
          <w:rFonts w:cstheme="minorHAnsi"/>
          <w:sz w:val="24"/>
          <w:szCs w:val="24"/>
        </w:rPr>
      </w:pPr>
    </w:p>
    <w:p w14:paraId="12417448" w14:textId="65697C71" w:rsidR="00974DD3" w:rsidRDefault="00974DD3" w:rsidP="00941D90">
      <w:pPr>
        <w:jc w:val="both"/>
        <w:rPr>
          <w:rFonts w:cstheme="minorHAnsi"/>
          <w:sz w:val="24"/>
          <w:szCs w:val="24"/>
        </w:rPr>
      </w:pPr>
    </w:p>
    <w:p w14:paraId="1AD7D62B" w14:textId="653FDE4D" w:rsidR="00053568" w:rsidRDefault="00053568" w:rsidP="00941D90">
      <w:pPr>
        <w:jc w:val="both"/>
        <w:rPr>
          <w:rFonts w:cstheme="minorHAnsi"/>
          <w:sz w:val="24"/>
          <w:szCs w:val="24"/>
        </w:rPr>
      </w:pPr>
    </w:p>
    <w:p w14:paraId="5E401007" w14:textId="5AB3D780" w:rsidR="00053568" w:rsidRDefault="00053568" w:rsidP="00941D90">
      <w:pPr>
        <w:jc w:val="both"/>
        <w:rPr>
          <w:rFonts w:cstheme="minorHAnsi"/>
          <w:sz w:val="24"/>
          <w:szCs w:val="24"/>
        </w:rPr>
      </w:pPr>
    </w:p>
    <w:p w14:paraId="405F261D" w14:textId="1D45ED7F" w:rsidR="00053568" w:rsidRDefault="00053568" w:rsidP="00941D90">
      <w:pPr>
        <w:jc w:val="both"/>
        <w:rPr>
          <w:rFonts w:cstheme="minorHAnsi"/>
          <w:sz w:val="24"/>
          <w:szCs w:val="24"/>
        </w:rPr>
      </w:pPr>
    </w:p>
    <w:p w14:paraId="1EB4D524" w14:textId="77777777" w:rsidR="00053568" w:rsidRPr="00941D90" w:rsidRDefault="00053568" w:rsidP="00941D90">
      <w:pPr>
        <w:jc w:val="both"/>
        <w:rPr>
          <w:rFonts w:cstheme="minorHAnsi"/>
          <w:sz w:val="24"/>
          <w:szCs w:val="24"/>
        </w:rPr>
      </w:pPr>
    </w:p>
    <w:p w14:paraId="7416AD18" w14:textId="77777777" w:rsidR="00974DD3" w:rsidRPr="00053568" w:rsidRDefault="00974DD3" w:rsidP="00941D90">
      <w:pPr>
        <w:jc w:val="both"/>
        <w:rPr>
          <w:rFonts w:cstheme="minorHAnsi"/>
          <w:sz w:val="24"/>
          <w:szCs w:val="24"/>
          <w:u w:val="single"/>
        </w:rPr>
      </w:pPr>
      <w:r w:rsidRPr="00053568">
        <w:rPr>
          <w:rFonts w:cstheme="minorHAnsi"/>
          <w:sz w:val="24"/>
          <w:szCs w:val="24"/>
          <w:u w:val="single"/>
        </w:rPr>
        <w:lastRenderedPageBreak/>
        <w:t>Reference List</w:t>
      </w:r>
    </w:p>
    <w:p w14:paraId="24FB61BD" w14:textId="77777777" w:rsidR="00974DD3" w:rsidRPr="00941D90" w:rsidRDefault="00974DD3" w:rsidP="00941D90">
      <w:pPr>
        <w:jc w:val="both"/>
        <w:rPr>
          <w:rFonts w:cstheme="minorHAnsi"/>
          <w:sz w:val="24"/>
          <w:szCs w:val="24"/>
        </w:rPr>
      </w:pPr>
      <w:r w:rsidRPr="00941D90">
        <w:rPr>
          <w:rFonts w:cstheme="minorHAnsi"/>
          <w:sz w:val="24"/>
          <w:szCs w:val="24"/>
        </w:rPr>
        <w:t xml:space="preserve">Bullen, A. and Davies, A. (no date) ‘Working Together for the Good of Each Other’  </w:t>
      </w:r>
      <w:hyperlink r:id="rId33" w:history="1">
        <w:r w:rsidRPr="00941D90">
          <w:rPr>
            <w:rStyle w:val="Hyperlink"/>
            <w:rFonts w:cstheme="minorHAnsi"/>
            <w:color w:val="auto"/>
            <w:sz w:val="24"/>
            <w:szCs w:val="24"/>
          </w:rPr>
          <w:t>https://www.cwvys.org.uk/wp-content/uploads/2014/06/HB-Sustinable-Development-Global-Citizenship.pdf</w:t>
        </w:r>
      </w:hyperlink>
      <w:r w:rsidRPr="00941D90">
        <w:rPr>
          <w:rFonts w:cstheme="minorHAnsi"/>
          <w:sz w:val="24"/>
          <w:szCs w:val="24"/>
        </w:rPr>
        <w:t xml:space="preserve"> [Accessed: 5</w:t>
      </w:r>
      <w:r w:rsidRPr="00941D90">
        <w:rPr>
          <w:rFonts w:cstheme="minorHAnsi"/>
          <w:sz w:val="24"/>
          <w:szCs w:val="24"/>
          <w:vertAlign w:val="superscript"/>
        </w:rPr>
        <w:t>th</w:t>
      </w:r>
      <w:r w:rsidRPr="00941D90">
        <w:rPr>
          <w:rFonts w:cstheme="minorHAnsi"/>
          <w:sz w:val="24"/>
          <w:szCs w:val="24"/>
        </w:rPr>
        <w:t xml:space="preserve"> December 2020]. </w:t>
      </w:r>
    </w:p>
    <w:p w14:paraId="5AE1586A" w14:textId="77777777" w:rsidR="00974DD3" w:rsidRPr="00941D90" w:rsidRDefault="00974DD3" w:rsidP="00941D90">
      <w:pPr>
        <w:jc w:val="both"/>
        <w:rPr>
          <w:rFonts w:cstheme="minorHAnsi"/>
          <w:sz w:val="24"/>
          <w:szCs w:val="24"/>
        </w:rPr>
      </w:pPr>
      <w:r w:rsidRPr="00941D90">
        <w:rPr>
          <w:rFonts w:cstheme="minorHAnsi"/>
          <w:sz w:val="24"/>
          <w:szCs w:val="24"/>
        </w:rPr>
        <w:t xml:space="preserve">CWVYS. (2018) ‘YOUTH WORKIN WALES: PRINCIPLES AND PURPOSES’ </w:t>
      </w:r>
      <w:hyperlink r:id="rId34" w:history="1">
        <w:r w:rsidRPr="00941D90">
          <w:rPr>
            <w:rStyle w:val="Hyperlink"/>
            <w:rFonts w:cstheme="minorHAnsi"/>
            <w:color w:val="auto"/>
            <w:sz w:val="24"/>
            <w:szCs w:val="24"/>
          </w:rPr>
          <w:t>https://www.cwvys.org.uk/wp-content/uploads/2018/11/YOUTH-WORK-IN-WALES-PRINCIPLES-AND-PURPOSES.pdf</w:t>
        </w:r>
      </w:hyperlink>
      <w:r w:rsidRPr="00941D90">
        <w:rPr>
          <w:rFonts w:cstheme="minorHAnsi"/>
          <w:sz w:val="24"/>
          <w:szCs w:val="24"/>
        </w:rPr>
        <w:t xml:space="preserve"> [Accessed: 6</w:t>
      </w:r>
      <w:r w:rsidRPr="00941D90">
        <w:rPr>
          <w:rFonts w:cstheme="minorHAnsi"/>
          <w:sz w:val="24"/>
          <w:szCs w:val="24"/>
          <w:vertAlign w:val="superscript"/>
        </w:rPr>
        <w:t>th</w:t>
      </w:r>
      <w:r w:rsidRPr="00941D90">
        <w:rPr>
          <w:rFonts w:cstheme="minorHAnsi"/>
          <w:sz w:val="24"/>
          <w:szCs w:val="24"/>
        </w:rPr>
        <w:t xml:space="preserve"> December 2020].</w:t>
      </w:r>
    </w:p>
    <w:p w14:paraId="1209C2A9" w14:textId="77777777" w:rsidR="00974DD3" w:rsidRPr="00941D90" w:rsidRDefault="00974DD3" w:rsidP="00941D90">
      <w:pPr>
        <w:jc w:val="both"/>
        <w:rPr>
          <w:rFonts w:cstheme="minorHAnsi"/>
          <w:sz w:val="24"/>
          <w:szCs w:val="24"/>
        </w:rPr>
      </w:pPr>
      <w:r w:rsidRPr="00941D90">
        <w:rPr>
          <w:rFonts w:cstheme="minorHAnsi"/>
          <w:sz w:val="24"/>
          <w:szCs w:val="24"/>
        </w:rPr>
        <w:t xml:space="preserve">Gulati, B. (2018) ‘The extinction of the Youth Service: the undervaluing of youth space’  </w:t>
      </w:r>
      <w:hyperlink r:id="rId35" w:history="1">
        <w:r w:rsidRPr="00941D90">
          <w:rPr>
            <w:rStyle w:val="Hyperlink"/>
            <w:rFonts w:cstheme="minorHAnsi"/>
            <w:color w:val="auto"/>
            <w:sz w:val="24"/>
            <w:szCs w:val="24"/>
          </w:rPr>
          <w:t>https://www.youthimpact.uk/blogs/the-extinction-of-the-youth-service-the-undervaluing-of-youth-space</w:t>
        </w:r>
      </w:hyperlink>
      <w:r w:rsidRPr="00941D90">
        <w:rPr>
          <w:rFonts w:cstheme="minorHAnsi"/>
          <w:sz w:val="24"/>
          <w:szCs w:val="24"/>
        </w:rPr>
        <w:t xml:space="preserve"> [Accessed: 5</w:t>
      </w:r>
      <w:r w:rsidRPr="00941D90">
        <w:rPr>
          <w:rFonts w:cstheme="minorHAnsi"/>
          <w:sz w:val="24"/>
          <w:szCs w:val="24"/>
          <w:vertAlign w:val="superscript"/>
        </w:rPr>
        <w:t>th</w:t>
      </w:r>
      <w:r w:rsidRPr="00941D90">
        <w:rPr>
          <w:rFonts w:cstheme="minorHAnsi"/>
          <w:sz w:val="24"/>
          <w:szCs w:val="24"/>
        </w:rPr>
        <w:t xml:space="preserve"> December 2020].</w:t>
      </w:r>
    </w:p>
    <w:p w14:paraId="1B7D934E" w14:textId="77777777" w:rsidR="00974DD3" w:rsidRPr="00941D90" w:rsidRDefault="00974DD3" w:rsidP="00941D90">
      <w:pPr>
        <w:jc w:val="both"/>
        <w:rPr>
          <w:rFonts w:cstheme="minorHAnsi"/>
          <w:sz w:val="24"/>
          <w:szCs w:val="24"/>
        </w:rPr>
      </w:pPr>
      <w:r w:rsidRPr="00941D90">
        <w:rPr>
          <w:rFonts w:cstheme="minorHAnsi"/>
          <w:sz w:val="24"/>
          <w:szCs w:val="24"/>
        </w:rPr>
        <w:t>Keen, E., Pinkeviciute, J., Hayes, A., Berecz, A. and Meltem Arik Akyüz, B., 2018. </w:t>
      </w:r>
      <w:r w:rsidRPr="00941D90">
        <w:rPr>
          <w:rFonts w:cstheme="minorHAnsi"/>
          <w:i/>
          <w:iCs/>
          <w:sz w:val="24"/>
          <w:szCs w:val="24"/>
        </w:rPr>
        <w:t>T-KIT 13 Sustainability and Youth Work</w:t>
      </w:r>
      <w:r w:rsidRPr="00941D90">
        <w:rPr>
          <w:rFonts w:cstheme="minorHAnsi"/>
          <w:sz w:val="24"/>
          <w:szCs w:val="24"/>
        </w:rPr>
        <w:t>. [ebook] Council of Europe, p.Chapter 3. Available at: &lt;https://pjp-eu.coe.int/en/web/youth-partnership/t-kit-13-sustainability-and-youth-work&gt; [Accessed: 5</w:t>
      </w:r>
      <w:r w:rsidRPr="00941D90">
        <w:rPr>
          <w:rFonts w:cstheme="minorHAnsi"/>
          <w:sz w:val="24"/>
          <w:szCs w:val="24"/>
          <w:vertAlign w:val="superscript"/>
        </w:rPr>
        <w:t>th</w:t>
      </w:r>
      <w:r w:rsidRPr="00941D90">
        <w:rPr>
          <w:rFonts w:cstheme="minorHAnsi"/>
          <w:sz w:val="24"/>
          <w:szCs w:val="24"/>
        </w:rPr>
        <w:t xml:space="preserve"> December 2020].</w:t>
      </w:r>
    </w:p>
    <w:p w14:paraId="3B88DCDF" w14:textId="77777777" w:rsidR="00974DD3" w:rsidRPr="00941D90" w:rsidRDefault="00974DD3" w:rsidP="00941D90">
      <w:pPr>
        <w:jc w:val="both"/>
        <w:rPr>
          <w:rFonts w:cstheme="minorHAnsi"/>
          <w:sz w:val="24"/>
          <w:szCs w:val="24"/>
        </w:rPr>
      </w:pPr>
      <w:r w:rsidRPr="00941D90">
        <w:rPr>
          <w:rFonts w:cstheme="minorHAnsi"/>
          <w:sz w:val="24"/>
          <w:szCs w:val="24"/>
        </w:rPr>
        <w:t xml:space="preserve">T2. (no date) ‘The Seven Key Themes of ESDGC’ </w:t>
      </w:r>
      <w:hyperlink r:id="rId36" w:history="1">
        <w:r w:rsidRPr="00941D90">
          <w:rPr>
            <w:rStyle w:val="Hyperlink"/>
            <w:rFonts w:cstheme="minorHAnsi"/>
            <w:color w:val="auto"/>
            <w:sz w:val="24"/>
            <w:szCs w:val="24"/>
          </w:rPr>
          <w:t>http://www.t2group.co.uk/download/brochure/The%20Seven%20Key%20Themes%20of%20ESDGC.pdf</w:t>
        </w:r>
      </w:hyperlink>
      <w:r w:rsidRPr="00941D90">
        <w:rPr>
          <w:rFonts w:cstheme="minorHAnsi"/>
          <w:sz w:val="24"/>
          <w:szCs w:val="24"/>
        </w:rPr>
        <w:t xml:space="preserve"> [Accessed: 5</w:t>
      </w:r>
      <w:r w:rsidRPr="00941D90">
        <w:rPr>
          <w:rFonts w:cstheme="minorHAnsi"/>
          <w:sz w:val="24"/>
          <w:szCs w:val="24"/>
          <w:vertAlign w:val="superscript"/>
        </w:rPr>
        <w:t>th</w:t>
      </w:r>
      <w:r w:rsidRPr="00941D90">
        <w:rPr>
          <w:rFonts w:cstheme="minorHAnsi"/>
          <w:sz w:val="24"/>
          <w:szCs w:val="24"/>
        </w:rPr>
        <w:t xml:space="preserve"> December 2020]. </w:t>
      </w:r>
    </w:p>
    <w:p w14:paraId="0C8E2012" w14:textId="77777777" w:rsidR="00974DD3" w:rsidRPr="00941D90" w:rsidRDefault="00974DD3" w:rsidP="00941D90">
      <w:pPr>
        <w:jc w:val="both"/>
        <w:rPr>
          <w:rFonts w:cstheme="minorHAnsi"/>
          <w:sz w:val="24"/>
          <w:szCs w:val="24"/>
        </w:rPr>
      </w:pPr>
      <w:r w:rsidRPr="00941D90">
        <w:rPr>
          <w:rFonts w:cstheme="minorHAnsi"/>
          <w:sz w:val="24"/>
          <w:szCs w:val="24"/>
        </w:rPr>
        <w:t xml:space="preserve">Welsh Government. (2012) ‘Education for Sustainable Development and Global Citizenship’ </w:t>
      </w:r>
      <w:hyperlink r:id="rId37" w:history="1">
        <w:r w:rsidRPr="00941D90">
          <w:rPr>
            <w:rStyle w:val="Hyperlink"/>
            <w:rFonts w:cstheme="minorHAnsi"/>
            <w:color w:val="auto"/>
            <w:sz w:val="24"/>
            <w:szCs w:val="24"/>
          </w:rPr>
          <w:t>https://gov.wales/sites/default/files/publications/2018-02/education-for-sustainable-development-and-global-citizenship-a-common-understand</w:t>
        </w:r>
        <w:r w:rsidRPr="00941D90">
          <w:rPr>
            <w:rStyle w:val="Hyperlink"/>
            <w:rFonts w:cstheme="minorHAnsi"/>
            <w:color w:val="auto"/>
            <w:sz w:val="24"/>
            <w:szCs w:val="24"/>
          </w:rPr>
          <w:t>i</w:t>
        </w:r>
        <w:r w:rsidRPr="00941D90">
          <w:rPr>
            <w:rStyle w:val="Hyperlink"/>
            <w:rFonts w:cstheme="minorHAnsi"/>
            <w:color w:val="auto"/>
            <w:sz w:val="24"/>
            <w:szCs w:val="24"/>
          </w:rPr>
          <w:t>ng-for-the-adult-and-community-learning-sector.pdf</w:t>
        </w:r>
      </w:hyperlink>
      <w:r w:rsidRPr="00941D90">
        <w:rPr>
          <w:rFonts w:cstheme="minorHAnsi"/>
          <w:sz w:val="24"/>
          <w:szCs w:val="24"/>
        </w:rPr>
        <w:t xml:space="preserve"> [Accessed: 5</w:t>
      </w:r>
      <w:r w:rsidRPr="00941D90">
        <w:rPr>
          <w:rFonts w:cstheme="minorHAnsi"/>
          <w:sz w:val="24"/>
          <w:szCs w:val="24"/>
          <w:vertAlign w:val="superscript"/>
        </w:rPr>
        <w:t>th</w:t>
      </w:r>
      <w:r w:rsidRPr="00941D90">
        <w:rPr>
          <w:rFonts w:cstheme="minorHAnsi"/>
          <w:sz w:val="24"/>
          <w:szCs w:val="24"/>
        </w:rPr>
        <w:t xml:space="preserve"> December 2020]. </w:t>
      </w:r>
    </w:p>
    <w:p w14:paraId="437109D6" w14:textId="77777777" w:rsidR="00974DD3" w:rsidRPr="00941D90" w:rsidRDefault="00974DD3" w:rsidP="00941D90">
      <w:pPr>
        <w:jc w:val="both"/>
        <w:rPr>
          <w:rFonts w:cstheme="minorHAnsi"/>
          <w:sz w:val="24"/>
          <w:szCs w:val="24"/>
        </w:rPr>
      </w:pPr>
    </w:p>
    <w:p w14:paraId="170F3E0A" w14:textId="77777777" w:rsidR="007D358E" w:rsidRPr="00941D90" w:rsidRDefault="007D358E"/>
    <w:sectPr w:rsidR="007D358E" w:rsidRPr="00941D90">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967271"/>
    <w:multiLevelType w:val="hybridMultilevel"/>
    <w:tmpl w:val="4C026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73949"/>
    <w:multiLevelType w:val="hybridMultilevel"/>
    <w:tmpl w:val="45FE8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FA7"/>
    <w:rsid w:val="00053568"/>
    <w:rsid w:val="001304C5"/>
    <w:rsid w:val="001F134A"/>
    <w:rsid w:val="001F1A93"/>
    <w:rsid w:val="002376E9"/>
    <w:rsid w:val="00261862"/>
    <w:rsid w:val="002D5BA0"/>
    <w:rsid w:val="003055FC"/>
    <w:rsid w:val="00311181"/>
    <w:rsid w:val="0032086D"/>
    <w:rsid w:val="003B2BF8"/>
    <w:rsid w:val="003B3815"/>
    <w:rsid w:val="00406461"/>
    <w:rsid w:val="00422290"/>
    <w:rsid w:val="00432E69"/>
    <w:rsid w:val="00435FCA"/>
    <w:rsid w:val="004B0767"/>
    <w:rsid w:val="004F7615"/>
    <w:rsid w:val="00520906"/>
    <w:rsid w:val="005861C2"/>
    <w:rsid w:val="005D05DF"/>
    <w:rsid w:val="006501A3"/>
    <w:rsid w:val="00654F5C"/>
    <w:rsid w:val="00662598"/>
    <w:rsid w:val="00676AB4"/>
    <w:rsid w:val="00676BFE"/>
    <w:rsid w:val="00681F97"/>
    <w:rsid w:val="00703D6B"/>
    <w:rsid w:val="0079355D"/>
    <w:rsid w:val="007D358E"/>
    <w:rsid w:val="007E3DCA"/>
    <w:rsid w:val="00836621"/>
    <w:rsid w:val="00941D90"/>
    <w:rsid w:val="00974DD3"/>
    <w:rsid w:val="009C2AAD"/>
    <w:rsid w:val="009D3033"/>
    <w:rsid w:val="00A03488"/>
    <w:rsid w:val="00A356C1"/>
    <w:rsid w:val="00A54F74"/>
    <w:rsid w:val="00B83FA7"/>
    <w:rsid w:val="00BF7606"/>
    <w:rsid w:val="00C454E0"/>
    <w:rsid w:val="00C623D0"/>
    <w:rsid w:val="00C67975"/>
    <w:rsid w:val="00CA0267"/>
    <w:rsid w:val="00CE6F1D"/>
    <w:rsid w:val="00D10D32"/>
    <w:rsid w:val="00D77E66"/>
    <w:rsid w:val="00D82177"/>
    <w:rsid w:val="00D83ACF"/>
    <w:rsid w:val="00F017DA"/>
    <w:rsid w:val="00F800F2"/>
    <w:rsid w:val="00FB5C97"/>
    <w:rsid w:val="00FE3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2C90C"/>
  <w15:chartTrackingRefBased/>
  <w15:docId w15:val="{19260BC2-797B-A541-8262-8AC20268B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290"/>
    <w:pPr>
      <w:spacing w:after="160" w:line="259" w:lineRule="auto"/>
    </w:pPr>
    <w:rPr>
      <w:rFonts w:eastAsiaTheme="minorEastAsia"/>
      <w:sz w:val="22"/>
      <w:szCs w:val="22"/>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2290"/>
    <w:rPr>
      <w:color w:val="0563C1" w:themeColor="hyperlink"/>
      <w:u w:val="single"/>
    </w:rPr>
  </w:style>
  <w:style w:type="character" w:styleId="FollowedHyperlink">
    <w:name w:val="FollowedHyperlink"/>
    <w:basedOn w:val="DefaultParagraphFont"/>
    <w:uiPriority w:val="99"/>
    <w:semiHidden/>
    <w:unhideWhenUsed/>
    <w:rsid w:val="00676BFE"/>
    <w:rPr>
      <w:color w:val="954F72" w:themeColor="followedHyperlink"/>
      <w:u w:val="single"/>
    </w:rPr>
  </w:style>
  <w:style w:type="paragraph" w:styleId="ListParagraph">
    <w:name w:val="List Paragraph"/>
    <w:basedOn w:val="Normal"/>
    <w:uiPriority w:val="34"/>
    <w:qFormat/>
    <w:rsid w:val="00681F9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ra-journals.onlinelibrary.wiley.com/doi/full/10.1002/curj.26" TargetMode="External"/><Relationship Id="rId18" Type="http://schemas.openxmlformats.org/officeDocument/2006/relationships/hyperlink" Target="https://psychcentral.com/news/2018/05/27/modeling-behavior-for-children-has-long-lasting-effects/14139.html" TargetMode="External"/><Relationship Id="rId26" Type="http://schemas.openxmlformats.org/officeDocument/2006/relationships/hyperlink" Target="https://unfccc.int/sites/default/files/resource/Considerations%20regarding%20vulnerable.pdf" TargetMode="External"/><Relationship Id="rId39" Type="http://schemas.openxmlformats.org/officeDocument/2006/relationships/theme" Target="theme/theme1.xml"/><Relationship Id="rId21" Type="http://schemas.openxmlformats.org/officeDocument/2006/relationships/hyperlink" Target="https://uk.reuters.com/article/us-sweden-nobel-thunberg-timeline/timeline-greta-thunbergs-rise-from-lone-protester-to-nobel-favorite-idUSKBN1WI1RT" TargetMode="External"/><Relationship Id="rId34" Type="http://schemas.openxmlformats.org/officeDocument/2006/relationships/hyperlink" Target="https://www.cwvys.org.uk/wp-content/uploads/2018/11/YOUTH-WORK-IN-WALES-PRINCIPLES-AND-PURPOSES.pdf" TargetMode="External"/><Relationship Id="rId7" Type="http://schemas.openxmlformats.org/officeDocument/2006/relationships/hyperlink" Target="https://www.theguardian.com/environment/2016/may/19/humans-damaging-the-environment-faster-than-it-can-recover-report-finds" TargetMode="External"/><Relationship Id="rId12" Type="http://schemas.openxmlformats.org/officeDocument/2006/relationships/hyperlink" Target="https://www.jmmnews.com/children-and-sustainability/" TargetMode="External"/><Relationship Id="rId17" Type="http://schemas.openxmlformats.org/officeDocument/2006/relationships/hyperlink" Target="https://www.permaculturenews.org/2016/01/07/why-is-sustainability-important/" TargetMode="External"/><Relationship Id="rId25" Type="http://schemas.openxmlformats.org/officeDocument/2006/relationships/hyperlink" Target="https://www.un.org/development/desa/disabilities/about-us/sustainable-development-goals-sdgs-and-disability.html" TargetMode="External"/><Relationship Id="rId33" Type="http://schemas.openxmlformats.org/officeDocument/2006/relationships/hyperlink" Target="https://www.cwvys.org.uk/wp-content/uploads/2014/06/HB-Sustinable-Development-Global-Citizenship.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environment/2013/jun/15/transition-towns-way-forward" TargetMode="External"/><Relationship Id="rId20" Type="http://schemas.openxmlformats.org/officeDocument/2006/relationships/hyperlink" Target="https://storymaps.arcgis.com/stories/bff12b5b6cb742a3a6dfb454200c3797" TargetMode="External"/><Relationship Id="rId29" Type="http://schemas.openxmlformats.org/officeDocument/2006/relationships/hyperlink" Target="https://www.futuregenerations.wales/wp-content/uploads/2018/11/FGCW-1-year-Report-_English.pdf" TargetMode="External"/><Relationship Id="rId1" Type="http://schemas.openxmlformats.org/officeDocument/2006/relationships/customXml" Target="../customXml/item1.xml"/><Relationship Id="rId6" Type="http://schemas.openxmlformats.org/officeDocument/2006/relationships/hyperlink" Target="http://www.eco-officiency.com/what_is_sustainability.html" TargetMode="External"/><Relationship Id="rId11" Type="http://schemas.openxmlformats.org/officeDocument/2006/relationships/hyperlink" Target="%20World%20Benchmarking%20Alliance.%20(2018)%20%20%20'Young%20People%20and%20the%20Sustainability%20Agenda:%20Three%20Avenues%20for%20Impact'%20https://www.worldbenchmarkingalliance.org/news/young-people-and-the-sustainability-agenda-three-avenues-for-impact/" TargetMode="External"/><Relationship Id="rId24" Type="http://schemas.openxmlformats.org/officeDocument/2006/relationships/hyperlink" Target="https://www.nature.com/articles/d41586-019-02696-0" TargetMode="External"/><Relationship Id="rId32" Type="http://schemas.openxmlformats.org/officeDocument/2006/relationships/hyperlink" Target="https://www.un.org/development/desa/disabilities/envision2030.html" TargetMode="External"/><Relationship Id="rId37" Type="http://schemas.openxmlformats.org/officeDocument/2006/relationships/hyperlink" Target="https://gov.wales/sites/default/files/publications/2018-02/education-for-sustainable-development-and-global-citizenship-a-common-understanding-for-the-adult-and-community-learning-sector.pdf" TargetMode="External"/><Relationship Id="rId5" Type="http://schemas.openxmlformats.org/officeDocument/2006/relationships/webSettings" Target="webSettings.xml"/><Relationship Id="rId15" Type="http://schemas.openxmlformats.org/officeDocument/2006/relationships/hyperlink" Target="https://www.theguardian.com/housing-network/2012/jan/24/sustainable-community-kincluny-development" TargetMode="External"/><Relationship Id="rId23" Type="http://schemas.openxmlformats.org/officeDocument/2006/relationships/hyperlink" Target="https://www.theguardian.com/environment/2014/mar/31/climate-change-poor-suffer-most-un-report" TargetMode="External"/><Relationship Id="rId28" Type="http://schemas.openxmlformats.org/officeDocument/2006/relationships/hyperlink" Target="https://www.jrf.org.uk/blog/how-can-devolution-loosen-hold-child-poverty-wales?gclid=EAIaIQobChMInKC7ze-s7QIV34BQBh2cbAWyEAAYASAAEgLjgfD_BwE" TargetMode="External"/><Relationship Id="rId36" Type="http://schemas.openxmlformats.org/officeDocument/2006/relationships/hyperlink" Target="http://www.t2group.co.uk/download/brochure/The%20Seven%20Key%20Themes%20of%20ESDGC.pdf" TargetMode="External"/><Relationship Id="rId10" Type="http://schemas.openxmlformats.org/officeDocument/2006/relationships/hyperlink" Target="https://youmatter.world/en/definition/definitions-sustainability-definition-examples-principles/" TargetMode="External"/><Relationship Id="rId19" Type="http://schemas.openxmlformats.org/officeDocument/2006/relationships/hyperlink" Target="https://methods.sagepub.com/reference/the-sage-encyclopedia-of-communication-research-methods/i1588.xml" TargetMode="External"/><Relationship Id="rId31" Type="http://schemas.openxmlformats.org/officeDocument/2006/relationships/hyperlink" Target="https://www.futuregenerations.wales/wp-content/uploads/2019/07/Wales-_-SDGs-_-VNR-_-Supplementary-Report-for-Wales-_-Version-10.1-Final-w-cover-ENG.pdf" TargetMode="External"/><Relationship Id="rId4" Type="http://schemas.openxmlformats.org/officeDocument/2006/relationships/settings" Target="settings.xml"/><Relationship Id="rId9" Type="http://schemas.openxmlformats.org/officeDocument/2006/relationships/hyperlink" Target="file:///C:/Users/Invate/Downloads/our_common_futurebrundtlandreport1987%20(1).pdf" TargetMode="External"/><Relationship Id="rId14" Type="http://schemas.openxmlformats.org/officeDocument/2006/relationships/hyperlink" Target="https://www.theguardian.com/environment/blog/2013/jun/17/energy-efficiency-sustainability" TargetMode="External"/><Relationship Id="rId22" Type="http://schemas.openxmlformats.org/officeDocument/2006/relationships/hyperlink" Target="https://www.globalwitness.org/en/blog/climate-change-front-line-why-marginalized-voices-matter-climate-change-negotiations/" TargetMode="External"/><Relationship Id="rId27" Type="http://schemas.openxmlformats.org/officeDocument/2006/relationships/hyperlink" Target="https://senedd.wales/research%20documents/18-033/18-033-web-english.pdf" TargetMode="External"/><Relationship Id="rId30" Type="http://schemas.openxmlformats.org/officeDocument/2006/relationships/hyperlink" Target="https://www.futuregenerations.wales/wp-content/uploads/2017/02/160401-wfg-accessible-guide-for-young-people-en.pdf" TargetMode="External"/><Relationship Id="rId35" Type="http://schemas.openxmlformats.org/officeDocument/2006/relationships/hyperlink" Target="https://www.youthimpact.uk/blogs/the-extinction-of-the-youth-service-the-undervaluing-of-youth-space" TargetMode="External"/><Relationship Id="rId8" Type="http://schemas.openxmlformats.org/officeDocument/2006/relationships/hyperlink" Target="http://www.thegreatdebate.org.uk/MoralCodeDO.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4A129-0A51-794E-A17A-A3196F867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18</Pages>
  <Words>6435</Words>
  <Characters>36684</Characters>
  <Application>Microsoft Office Word</Application>
  <DocSecurity>0</DocSecurity>
  <Lines>305</Lines>
  <Paragraphs>86</Paragraphs>
  <ScaleCrop>false</ScaleCrop>
  <Company/>
  <LinksUpToDate>false</LinksUpToDate>
  <CharactersWithSpaces>43033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mathias</dc:creator>
  <cp:keywords/>
  <dc:description/>
  <cp:lastModifiedBy>aimee mathias</cp:lastModifiedBy>
  <cp:revision>55</cp:revision>
  <dcterms:created xsi:type="dcterms:W3CDTF">2020-12-07T23:56:00Z</dcterms:created>
  <dcterms:modified xsi:type="dcterms:W3CDTF">2020-12-08T00:18:00Z</dcterms:modified>
</cp:coreProperties>
</file>