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7F24C6" w14:textId="77777777" w:rsidR="002B55BB" w:rsidRPr="00ED6C9E" w:rsidRDefault="002C6A0E" w:rsidP="002C6A0E">
      <w:pPr>
        <w:jc w:val="center"/>
        <w:rPr>
          <w:sz w:val="72"/>
          <w:szCs w:val="72"/>
        </w:rPr>
      </w:pPr>
      <w:r w:rsidRPr="00ED6C9E">
        <w:rPr>
          <w:sz w:val="72"/>
          <w:szCs w:val="72"/>
        </w:rPr>
        <w:t>Internet Technology and Security</w:t>
      </w:r>
    </w:p>
    <w:p w14:paraId="28B26253" w14:textId="77777777" w:rsidR="00ED6C9E" w:rsidRDefault="00ED6C9E" w:rsidP="002C6A0E">
      <w:pPr>
        <w:jc w:val="center"/>
        <w:rPr>
          <w:sz w:val="72"/>
          <w:szCs w:val="72"/>
        </w:rPr>
      </w:pPr>
    </w:p>
    <w:p w14:paraId="5E72CBF0" w14:textId="77777777" w:rsidR="0067344B" w:rsidRPr="00ED6C9E" w:rsidRDefault="0067344B" w:rsidP="002C6A0E">
      <w:pPr>
        <w:jc w:val="center"/>
        <w:rPr>
          <w:sz w:val="72"/>
          <w:szCs w:val="72"/>
        </w:rPr>
      </w:pPr>
      <w:r w:rsidRPr="00ED6C9E">
        <w:rPr>
          <w:sz w:val="72"/>
          <w:szCs w:val="72"/>
        </w:rPr>
        <w:t xml:space="preserve">Synthesize a </w:t>
      </w:r>
      <w:r w:rsidR="00711ED4" w:rsidRPr="00ED6C9E">
        <w:rPr>
          <w:sz w:val="72"/>
          <w:szCs w:val="72"/>
        </w:rPr>
        <w:t xml:space="preserve">solution to a potential </w:t>
      </w:r>
      <w:r w:rsidR="00886FE1" w:rsidRPr="00ED6C9E">
        <w:rPr>
          <w:sz w:val="72"/>
          <w:szCs w:val="72"/>
        </w:rPr>
        <w:t>real-world</w:t>
      </w:r>
      <w:r w:rsidR="00711ED4" w:rsidRPr="00ED6C9E">
        <w:rPr>
          <w:sz w:val="72"/>
          <w:szCs w:val="72"/>
        </w:rPr>
        <w:t xml:space="preserve"> scenario</w:t>
      </w:r>
    </w:p>
    <w:p w14:paraId="7506ADF5" w14:textId="77777777" w:rsidR="00ED6C9E" w:rsidRDefault="00ED6C9E" w:rsidP="002C6A0E">
      <w:pPr>
        <w:jc w:val="center"/>
        <w:rPr>
          <w:sz w:val="72"/>
          <w:szCs w:val="72"/>
        </w:rPr>
      </w:pPr>
    </w:p>
    <w:p w14:paraId="1C4C8A97" w14:textId="77777777" w:rsidR="002C6A0E" w:rsidRPr="00ED6C9E" w:rsidRDefault="002C6A0E" w:rsidP="002C6A0E">
      <w:pPr>
        <w:jc w:val="center"/>
        <w:rPr>
          <w:sz w:val="72"/>
          <w:szCs w:val="72"/>
        </w:rPr>
      </w:pPr>
      <w:r w:rsidRPr="00ED6C9E">
        <w:rPr>
          <w:sz w:val="72"/>
          <w:szCs w:val="72"/>
        </w:rPr>
        <w:t>ACCA4018</w:t>
      </w:r>
    </w:p>
    <w:p w14:paraId="3F6D7CA0" w14:textId="77777777" w:rsidR="00ED6C9E" w:rsidRDefault="00ED6C9E" w:rsidP="002C6A0E">
      <w:pPr>
        <w:jc w:val="center"/>
        <w:rPr>
          <w:sz w:val="72"/>
          <w:szCs w:val="72"/>
        </w:rPr>
      </w:pPr>
    </w:p>
    <w:p w14:paraId="6652E1AF" w14:textId="77777777" w:rsidR="002C6A0E" w:rsidRPr="00ED6C9E" w:rsidRDefault="002C6A0E" w:rsidP="002C6A0E">
      <w:pPr>
        <w:jc w:val="center"/>
        <w:rPr>
          <w:sz w:val="72"/>
          <w:szCs w:val="72"/>
        </w:rPr>
      </w:pPr>
      <w:r w:rsidRPr="00ED6C9E">
        <w:rPr>
          <w:sz w:val="72"/>
          <w:szCs w:val="72"/>
        </w:rPr>
        <w:t>Harry Byrne</w:t>
      </w:r>
    </w:p>
    <w:p w14:paraId="14A8F56E" w14:textId="77777777" w:rsidR="00ED6C9E" w:rsidRDefault="00ED6C9E" w:rsidP="002C6A0E">
      <w:pPr>
        <w:jc w:val="center"/>
        <w:rPr>
          <w:sz w:val="72"/>
          <w:szCs w:val="72"/>
        </w:rPr>
      </w:pPr>
    </w:p>
    <w:p w14:paraId="30DC444B" w14:textId="77777777" w:rsidR="002C6A0E" w:rsidRPr="00886FE1" w:rsidRDefault="002C6A0E" w:rsidP="002C6A0E">
      <w:pPr>
        <w:jc w:val="center"/>
        <w:rPr>
          <w:sz w:val="52"/>
          <w:szCs w:val="52"/>
        </w:rPr>
      </w:pPr>
      <w:r w:rsidRPr="00ED6C9E">
        <w:rPr>
          <w:sz w:val="72"/>
          <w:szCs w:val="72"/>
        </w:rPr>
        <w:t>P133366</w:t>
      </w:r>
    </w:p>
    <w:p w14:paraId="0D34C817" w14:textId="77777777" w:rsidR="002C6A0E" w:rsidRPr="00886FE1" w:rsidRDefault="002C6A0E" w:rsidP="002C6A0E">
      <w:pPr>
        <w:jc w:val="center"/>
        <w:rPr>
          <w:sz w:val="52"/>
          <w:szCs w:val="52"/>
        </w:rPr>
      </w:pPr>
    </w:p>
    <w:p w14:paraId="3CECE1D6" w14:textId="77777777" w:rsidR="002C6A0E" w:rsidRPr="00886FE1" w:rsidRDefault="002C6A0E">
      <w:pPr>
        <w:rPr>
          <w:sz w:val="52"/>
          <w:szCs w:val="52"/>
        </w:rPr>
      </w:pPr>
    </w:p>
    <w:p w14:paraId="66A0B385" w14:textId="77777777" w:rsidR="002C6A0E" w:rsidRPr="00ED6C9E" w:rsidRDefault="002C6A0E" w:rsidP="00886FE1">
      <w:pPr>
        <w:jc w:val="center"/>
        <w:rPr>
          <w:b/>
          <w:sz w:val="40"/>
          <w:szCs w:val="40"/>
        </w:rPr>
      </w:pPr>
      <w:r w:rsidRPr="00ED6C9E">
        <w:rPr>
          <w:b/>
          <w:sz w:val="40"/>
          <w:szCs w:val="40"/>
        </w:rPr>
        <w:lastRenderedPageBreak/>
        <w:t>CONTENTS</w:t>
      </w:r>
    </w:p>
    <w:p w14:paraId="3E13DAEB" w14:textId="77777777" w:rsidR="00EA01AC" w:rsidRDefault="00EA01AC" w:rsidP="00886FE1"/>
    <w:p w14:paraId="1AC24EE7" w14:textId="77777777" w:rsidR="00EA01AC" w:rsidRDefault="00EA01AC" w:rsidP="00886FE1"/>
    <w:p w14:paraId="2B59AC1E" w14:textId="77777777" w:rsidR="000202D9" w:rsidRDefault="000202D9" w:rsidP="00886FE1"/>
    <w:p w14:paraId="2A2CB738" w14:textId="77777777" w:rsidR="000202D9" w:rsidRPr="000202D9" w:rsidRDefault="000202D9" w:rsidP="00886FE1">
      <w:pPr>
        <w:rPr>
          <w:sz w:val="28"/>
          <w:szCs w:val="28"/>
        </w:rPr>
      </w:pPr>
    </w:p>
    <w:p w14:paraId="107D9B4A" w14:textId="77777777" w:rsidR="00886FE1" w:rsidRPr="000202D9" w:rsidRDefault="00886FE1" w:rsidP="00886FE1">
      <w:pPr>
        <w:rPr>
          <w:sz w:val="28"/>
          <w:szCs w:val="28"/>
        </w:rPr>
      </w:pPr>
      <w:r w:rsidRPr="000202D9">
        <w:rPr>
          <w:sz w:val="28"/>
          <w:szCs w:val="28"/>
        </w:rPr>
        <w:t>Abstract</w:t>
      </w:r>
      <w:r w:rsidR="000202D9" w:rsidRPr="000202D9">
        <w:rPr>
          <w:sz w:val="28"/>
          <w:szCs w:val="28"/>
        </w:rPr>
        <w:tab/>
      </w:r>
      <w:r w:rsidR="000202D9" w:rsidRPr="000202D9">
        <w:rPr>
          <w:sz w:val="28"/>
          <w:szCs w:val="28"/>
        </w:rPr>
        <w:tab/>
      </w:r>
      <w:r w:rsidR="000202D9" w:rsidRPr="000202D9">
        <w:rPr>
          <w:sz w:val="28"/>
          <w:szCs w:val="28"/>
        </w:rPr>
        <w:tab/>
      </w:r>
      <w:r w:rsidR="000202D9" w:rsidRPr="000202D9">
        <w:rPr>
          <w:sz w:val="28"/>
          <w:szCs w:val="28"/>
        </w:rPr>
        <w:tab/>
      </w:r>
      <w:r w:rsidR="000202D9" w:rsidRPr="000202D9">
        <w:rPr>
          <w:sz w:val="28"/>
          <w:szCs w:val="28"/>
        </w:rPr>
        <w:tab/>
      </w:r>
      <w:r w:rsidR="000202D9">
        <w:rPr>
          <w:sz w:val="28"/>
          <w:szCs w:val="28"/>
        </w:rPr>
        <w:tab/>
      </w:r>
      <w:r w:rsidR="000202D9" w:rsidRPr="000202D9">
        <w:rPr>
          <w:sz w:val="28"/>
          <w:szCs w:val="28"/>
        </w:rPr>
        <w:t>2</w:t>
      </w:r>
    </w:p>
    <w:p w14:paraId="3DBB2559" w14:textId="77777777" w:rsidR="00EA01AC" w:rsidRPr="000202D9" w:rsidRDefault="00EA01AC" w:rsidP="00886FE1">
      <w:pPr>
        <w:rPr>
          <w:sz w:val="28"/>
          <w:szCs w:val="28"/>
        </w:rPr>
      </w:pPr>
    </w:p>
    <w:p w14:paraId="4F949B67" w14:textId="77777777" w:rsidR="00886FE1" w:rsidRPr="000202D9" w:rsidRDefault="00886FE1" w:rsidP="00886FE1">
      <w:pPr>
        <w:rPr>
          <w:sz w:val="28"/>
          <w:szCs w:val="28"/>
        </w:rPr>
      </w:pPr>
      <w:r w:rsidRPr="000202D9">
        <w:rPr>
          <w:sz w:val="28"/>
          <w:szCs w:val="28"/>
        </w:rPr>
        <w:t>Introduction</w:t>
      </w:r>
      <w:r w:rsidR="000202D9" w:rsidRPr="000202D9">
        <w:rPr>
          <w:sz w:val="28"/>
          <w:szCs w:val="28"/>
        </w:rPr>
        <w:tab/>
      </w:r>
      <w:r w:rsidR="000202D9" w:rsidRPr="000202D9">
        <w:rPr>
          <w:sz w:val="28"/>
          <w:szCs w:val="28"/>
        </w:rPr>
        <w:tab/>
      </w:r>
      <w:r w:rsidR="000202D9" w:rsidRPr="000202D9">
        <w:rPr>
          <w:sz w:val="28"/>
          <w:szCs w:val="28"/>
        </w:rPr>
        <w:tab/>
      </w:r>
      <w:r w:rsidR="000202D9" w:rsidRPr="000202D9">
        <w:rPr>
          <w:sz w:val="28"/>
          <w:szCs w:val="28"/>
        </w:rPr>
        <w:tab/>
      </w:r>
      <w:r w:rsidR="000202D9" w:rsidRPr="000202D9">
        <w:rPr>
          <w:sz w:val="28"/>
          <w:szCs w:val="28"/>
        </w:rPr>
        <w:tab/>
      </w:r>
      <w:r w:rsidR="000202D9">
        <w:rPr>
          <w:sz w:val="28"/>
          <w:szCs w:val="28"/>
        </w:rPr>
        <w:tab/>
      </w:r>
      <w:r w:rsidR="000202D9" w:rsidRPr="000202D9">
        <w:rPr>
          <w:sz w:val="28"/>
          <w:szCs w:val="28"/>
        </w:rPr>
        <w:t>3</w:t>
      </w:r>
    </w:p>
    <w:p w14:paraId="131A909E" w14:textId="77777777" w:rsidR="00EA01AC" w:rsidRPr="000202D9" w:rsidRDefault="00EA01AC">
      <w:pPr>
        <w:rPr>
          <w:sz w:val="28"/>
          <w:szCs w:val="28"/>
        </w:rPr>
      </w:pPr>
    </w:p>
    <w:p w14:paraId="7D2ABAD6" w14:textId="77777777" w:rsidR="002C6A0E" w:rsidRPr="000202D9" w:rsidRDefault="00164322">
      <w:pPr>
        <w:rPr>
          <w:sz w:val="28"/>
          <w:szCs w:val="28"/>
        </w:rPr>
      </w:pPr>
      <w:r w:rsidRPr="000202D9">
        <w:rPr>
          <w:sz w:val="28"/>
          <w:szCs w:val="28"/>
        </w:rPr>
        <w:t xml:space="preserve">Problem </w:t>
      </w:r>
      <w:r w:rsidR="003B0555">
        <w:rPr>
          <w:sz w:val="28"/>
          <w:szCs w:val="28"/>
        </w:rPr>
        <w:t>F</w:t>
      </w:r>
      <w:r w:rsidRPr="000202D9">
        <w:rPr>
          <w:sz w:val="28"/>
          <w:szCs w:val="28"/>
        </w:rPr>
        <w:t>ormulation and Implementation</w:t>
      </w:r>
      <w:r w:rsidR="000202D9" w:rsidRPr="000202D9">
        <w:rPr>
          <w:sz w:val="28"/>
          <w:szCs w:val="28"/>
        </w:rPr>
        <w:tab/>
        <w:t>4</w:t>
      </w:r>
    </w:p>
    <w:p w14:paraId="6B4EA1D8" w14:textId="77777777" w:rsidR="00EA01AC" w:rsidRPr="000202D9" w:rsidRDefault="00EA01AC">
      <w:pPr>
        <w:rPr>
          <w:sz w:val="28"/>
          <w:szCs w:val="28"/>
        </w:rPr>
      </w:pPr>
    </w:p>
    <w:p w14:paraId="42A3D048" w14:textId="77777777" w:rsidR="002C6A0E" w:rsidRPr="000202D9" w:rsidRDefault="007912D8">
      <w:pPr>
        <w:rPr>
          <w:sz w:val="28"/>
          <w:szCs w:val="28"/>
        </w:rPr>
      </w:pPr>
      <w:r w:rsidRPr="000202D9">
        <w:rPr>
          <w:sz w:val="28"/>
          <w:szCs w:val="28"/>
        </w:rPr>
        <w:t>References</w:t>
      </w:r>
      <w:r w:rsidR="000202D9" w:rsidRPr="000202D9">
        <w:rPr>
          <w:sz w:val="28"/>
          <w:szCs w:val="28"/>
        </w:rPr>
        <w:tab/>
      </w:r>
      <w:r w:rsidR="000202D9" w:rsidRPr="000202D9">
        <w:rPr>
          <w:sz w:val="28"/>
          <w:szCs w:val="28"/>
        </w:rPr>
        <w:tab/>
      </w:r>
      <w:r w:rsidR="000202D9" w:rsidRPr="000202D9">
        <w:rPr>
          <w:sz w:val="28"/>
          <w:szCs w:val="28"/>
        </w:rPr>
        <w:tab/>
      </w:r>
      <w:r w:rsidR="000202D9" w:rsidRPr="000202D9">
        <w:rPr>
          <w:sz w:val="28"/>
          <w:szCs w:val="28"/>
        </w:rPr>
        <w:tab/>
      </w:r>
      <w:r w:rsidR="000202D9">
        <w:rPr>
          <w:sz w:val="28"/>
          <w:szCs w:val="28"/>
        </w:rPr>
        <w:tab/>
      </w:r>
      <w:r w:rsidR="000202D9" w:rsidRPr="000202D9">
        <w:rPr>
          <w:sz w:val="28"/>
          <w:szCs w:val="28"/>
        </w:rPr>
        <w:tab/>
        <w:t>9</w:t>
      </w:r>
    </w:p>
    <w:p w14:paraId="217A3AE4" w14:textId="77777777" w:rsidR="002C6A0E" w:rsidRDefault="002C6A0E"/>
    <w:p w14:paraId="69320369" w14:textId="77777777" w:rsidR="002C6A0E" w:rsidRDefault="002C6A0E"/>
    <w:p w14:paraId="3EB9B108" w14:textId="77777777" w:rsidR="002C6A0E" w:rsidRDefault="002C6A0E"/>
    <w:p w14:paraId="74C94A3B" w14:textId="77777777" w:rsidR="002C6A0E" w:rsidRDefault="002C6A0E"/>
    <w:p w14:paraId="6931C0D4" w14:textId="77777777" w:rsidR="002C6A0E" w:rsidRDefault="002C6A0E"/>
    <w:p w14:paraId="34BF678C" w14:textId="77777777" w:rsidR="002C6A0E" w:rsidRDefault="002C6A0E"/>
    <w:p w14:paraId="2DF43A3B" w14:textId="77777777" w:rsidR="002C6A0E" w:rsidRDefault="002C6A0E"/>
    <w:p w14:paraId="0D6AB125" w14:textId="77777777" w:rsidR="002C6A0E" w:rsidRDefault="002C6A0E"/>
    <w:p w14:paraId="511A8566" w14:textId="77777777" w:rsidR="002C6A0E" w:rsidRDefault="002C6A0E"/>
    <w:p w14:paraId="017C734C" w14:textId="77777777" w:rsidR="002C6A0E" w:rsidRDefault="002C6A0E"/>
    <w:p w14:paraId="1E5FEAE6" w14:textId="77777777" w:rsidR="002C6A0E" w:rsidRDefault="002C6A0E"/>
    <w:p w14:paraId="60C34D8C" w14:textId="77777777" w:rsidR="002C6A0E" w:rsidRDefault="002C6A0E"/>
    <w:p w14:paraId="3F82F0F4" w14:textId="77777777" w:rsidR="002C6A0E" w:rsidRDefault="002C6A0E"/>
    <w:p w14:paraId="1D6290D1" w14:textId="77777777" w:rsidR="002C6A0E" w:rsidRDefault="002C6A0E"/>
    <w:p w14:paraId="695A6309" w14:textId="77777777" w:rsidR="002C6A0E" w:rsidRDefault="002C6A0E"/>
    <w:p w14:paraId="4B964A8D" w14:textId="77777777" w:rsidR="002C6A0E" w:rsidRDefault="002C6A0E"/>
    <w:p w14:paraId="5FB6EDD8" w14:textId="77777777" w:rsidR="002C6A0E" w:rsidRDefault="002C6A0E"/>
    <w:p w14:paraId="07CF6385" w14:textId="77777777" w:rsidR="007912D8" w:rsidRDefault="007912D8" w:rsidP="007912D8"/>
    <w:p w14:paraId="3A2995F2" w14:textId="77777777" w:rsidR="007912D8" w:rsidRDefault="007912D8" w:rsidP="007912D8">
      <w:pPr>
        <w:rPr>
          <w:b/>
          <w:sz w:val="40"/>
          <w:szCs w:val="40"/>
        </w:rPr>
      </w:pPr>
    </w:p>
    <w:p w14:paraId="686A3A55" w14:textId="77777777" w:rsidR="007912D8" w:rsidRDefault="00F562DB" w:rsidP="007912D8">
      <w:pPr>
        <w:jc w:val="center"/>
        <w:rPr>
          <w:b/>
          <w:sz w:val="40"/>
          <w:szCs w:val="40"/>
        </w:rPr>
      </w:pPr>
      <w:r w:rsidRPr="00ED6C9E">
        <w:rPr>
          <w:b/>
          <w:sz w:val="40"/>
          <w:szCs w:val="40"/>
        </w:rPr>
        <w:t>ABSTRACT</w:t>
      </w:r>
    </w:p>
    <w:p w14:paraId="4E4CAB6A" w14:textId="77777777" w:rsidR="007912D8" w:rsidRDefault="007912D8" w:rsidP="007912D8">
      <w:pPr>
        <w:jc w:val="center"/>
        <w:rPr>
          <w:b/>
          <w:sz w:val="40"/>
          <w:szCs w:val="40"/>
        </w:rPr>
      </w:pPr>
    </w:p>
    <w:p w14:paraId="6E58E7DB" w14:textId="77777777" w:rsidR="007912D8" w:rsidRDefault="007912D8" w:rsidP="007912D8">
      <w:pPr>
        <w:rPr>
          <w:sz w:val="24"/>
          <w:szCs w:val="24"/>
        </w:rPr>
      </w:pPr>
      <w:commentRangeStart w:id="0"/>
      <w:r>
        <w:rPr>
          <w:sz w:val="24"/>
          <w:szCs w:val="24"/>
        </w:rPr>
        <w:t xml:space="preserve">The ability to build a working BYOD network </w:t>
      </w:r>
      <w:r w:rsidR="00462812">
        <w:rPr>
          <w:sz w:val="24"/>
          <w:szCs w:val="24"/>
        </w:rPr>
        <w:t>with as few security issues depend upon setting up the network with a qualified network engineer who not only physically makes access to the network as difficult as possible, but also puts in as many safeguards regarding turning off unused ports, password protection for not only staff and visitors on a lower level. Higher level access should only be granted to network administrators with password locked switches, routers, modems and obviously servers.</w:t>
      </w:r>
    </w:p>
    <w:p w14:paraId="63C3C168" w14:textId="77777777" w:rsidR="00462812" w:rsidRPr="007912D8" w:rsidRDefault="00462812" w:rsidP="007912D8">
      <w:pPr>
        <w:rPr>
          <w:sz w:val="24"/>
          <w:szCs w:val="24"/>
        </w:rPr>
      </w:pPr>
      <w:r>
        <w:rPr>
          <w:sz w:val="24"/>
          <w:szCs w:val="24"/>
        </w:rPr>
        <w:t>With the abundance of</w:t>
      </w:r>
      <w:r w:rsidR="00200965">
        <w:rPr>
          <w:sz w:val="24"/>
          <w:szCs w:val="24"/>
        </w:rPr>
        <w:t xml:space="preserve"> MDM</w:t>
      </w:r>
      <w:r>
        <w:rPr>
          <w:sz w:val="24"/>
          <w:szCs w:val="24"/>
        </w:rPr>
        <w:t xml:space="preserve"> software designed specifically to not only restrict access over the network and VPN it would be highly advisable to upgrade the system as soon as possible to cover lost technology, remote data wiping while also making multiplatform access and </w:t>
      </w:r>
      <w:r w:rsidR="00200965">
        <w:rPr>
          <w:sz w:val="24"/>
          <w:szCs w:val="24"/>
        </w:rPr>
        <w:t>auto software</w:t>
      </w:r>
      <w:r>
        <w:rPr>
          <w:sz w:val="24"/>
          <w:szCs w:val="24"/>
        </w:rPr>
        <w:t xml:space="preserve"> updates easier for any network administrator.</w:t>
      </w:r>
      <w:commentRangeEnd w:id="0"/>
      <w:r w:rsidR="009827B6">
        <w:rPr>
          <w:rStyle w:val="CommentReference"/>
        </w:rPr>
        <w:commentReference w:id="0"/>
      </w:r>
    </w:p>
    <w:p w14:paraId="67DF8E91" w14:textId="77777777" w:rsidR="007912D8" w:rsidRDefault="007912D8" w:rsidP="00F562DB">
      <w:pPr>
        <w:jc w:val="center"/>
        <w:rPr>
          <w:b/>
          <w:sz w:val="40"/>
          <w:szCs w:val="40"/>
        </w:rPr>
      </w:pPr>
    </w:p>
    <w:p w14:paraId="066D3E13" w14:textId="77777777" w:rsidR="007912D8" w:rsidRDefault="007912D8" w:rsidP="00F562DB">
      <w:pPr>
        <w:jc w:val="center"/>
        <w:rPr>
          <w:b/>
          <w:sz w:val="40"/>
          <w:szCs w:val="40"/>
        </w:rPr>
      </w:pPr>
    </w:p>
    <w:p w14:paraId="27F319DF" w14:textId="77777777" w:rsidR="007912D8" w:rsidRDefault="007912D8" w:rsidP="00F562DB">
      <w:pPr>
        <w:jc w:val="center"/>
        <w:rPr>
          <w:b/>
          <w:sz w:val="40"/>
          <w:szCs w:val="40"/>
        </w:rPr>
      </w:pPr>
    </w:p>
    <w:p w14:paraId="343457FB" w14:textId="77777777" w:rsidR="00F562DB" w:rsidRPr="00ED6C9E" w:rsidRDefault="00F562DB" w:rsidP="007912D8">
      <w:pPr>
        <w:rPr>
          <w:b/>
          <w:sz w:val="40"/>
          <w:szCs w:val="40"/>
        </w:rPr>
      </w:pPr>
      <w:r w:rsidRPr="00ED6C9E">
        <w:rPr>
          <w:b/>
          <w:sz w:val="40"/>
          <w:szCs w:val="40"/>
        </w:rPr>
        <w:br w:type="page"/>
      </w:r>
    </w:p>
    <w:p w14:paraId="571FF519" w14:textId="77777777" w:rsidR="002C6A0E" w:rsidRPr="000C0EE2" w:rsidRDefault="002C6A0E">
      <w:pPr>
        <w:rPr>
          <w:b/>
        </w:rPr>
      </w:pPr>
    </w:p>
    <w:p w14:paraId="000AB3C7" w14:textId="77777777" w:rsidR="002C6A0E" w:rsidRPr="00ED6C9E" w:rsidRDefault="002C6A0E" w:rsidP="002C6A0E">
      <w:pPr>
        <w:jc w:val="center"/>
        <w:rPr>
          <w:b/>
          <w:sz w:val="40"/>
          <w:szCs w:val="40"/>
        </w:rPr>
      </w:pPr>
      <w:r w:rsidRPr="00ED6C9E">
        <w:rPr>
          <w:b/>
          <w:sz w:val="40"/>
          <w:szCs w:val="40"/>
        </w:rPr>
        <w:t>INTRODUCTION</w:t>
      </w:r>
    </w:p>
    <w:p w14:paraId="359F77CA" w14:textId="77777777" w:rsidR="00200965" w:rsidRDefault="00200965" w:rsidP="00200965">
      <w:pPr>
        <w:jc w:val="both"/>
        <w:rPr>
          <w:rFonts w:ascii="Caladea" w:hAnsi="Caladea"/>
          <w:b/>
          <w:bCs/>
        </w:rPr>
      </w:pPr>
      <w:commentRangeStart w:id="1"/>
      <w:r>
        <w:rPr>
          <w:rFonts w:ascii="Caladea" w:hAnsi="Caladea"/>
          <w:b/>
          <w:bCs/>
        </w:rPr>
        <w:t>Scenario:</w:t>
      </w:r>
    </w:p>
    <w:p w14:paraId="41C35773" w14:textId="77777777" w:rsidR="00200965" w:rsidRDefault="00200965" w:rsidP="00200965">
      <w:pPr>
        <w:jc w:val="both"/>
        <w:rPr>
          <w:rFonts w:ascii="Caladea" w:hAnsi="Caladea"/>
        </w:rPr>
      </w:pPr>
      <w:r>
        <w:rPr>
          <w:rFonts w:ascii="Caladea" w:hAnsi="Caladea"/>
        </w:rPr>
        <w:t>Hyper-fort is a consultancy company specializing in the energy sector. Hyper-fort has extensive presence around the globe. The company uses cloud services to deliver IT services to its staff and clients. It is estimated that almost 95% of the company's network is wireless based. The company also has a massive online presence and social media presence to promote its activities.</w:t>
      </w:r>
    </w:p>
    <w:p w14:paraId="7DFEC0CC" w14:textId="77777777" w:rsidR="00200965" w:rsidRDefault="00200965" w:rsidP="00200965">
      <w:pPr>
        <w:jc w:val="both"/>
        <w:rPr>
          <w:rFonts w:ascii="Caladea" w:hAnsi="Caladea"/>
        </w:rPr>
      </w:pPr>
    </w:p>
    <w:p w14:paraId="31375323" w14:textId="77777777" w:rsidR="00200965" w:rsidRDefault="00200965" w:rsidP="00200965">
      <w:pPr>
        <w:jc w:val="both"/>
      </w:pPr>
      <w:r>
        <w:rPr>
          <w:rFonts w:ascii="Caladea" w:hAnsi="Caladea"/>
        </w:rPr>
        <w:t xml:space="preserve">Because of its large staff and customer base, the company has recently come under immense pressure to allow both its staff and customers to use their personal devices to access the company's network/resources. Security of personal staff's data and client's data is the company's major concern. The company is also concerned about protecting its intellectual properties, which is worth billions. </w:t>
      </w:r>
    </w:p>
    <w:p w14:paraId="327D3776" w14:textId="77777777" w:rsidR="00200965" w:rsidRDefault="00200965" w:rsidP="00200965">
      <w:pPr>
        <w:jc w:val="both"/>
        <w:rPr>
          <w:rFonts w:ascii="Caladea" w:hAnsi="Caladea"/>
        </w:rPr>
      </w:pPr>
    </w:p>
    <w:p w14:paraId="08C58A3B" w14:textId="77777777" w:rsidR="00F562DB" w:rsidRDefault="00200965" w:rsidP="00200965">
      <w:pPr>
        <w:pStyle w:val="SMUNORMALARIAL"/>
        <w:jc w:val="both"/>
        <w:rPr>
          <w:rFonts w:ascii="Caladea" w:hAnsi="Caladea"/>
        </w:rPr>
      </w:pPr>
      <w:r>
        <w:rPr>
          <w:rFonts w:ascii="Caladea" w:hAnsi="Caladea"/>
          <w:szCs w:val="22"/>
        </w:rPr>
        <w:t>You are an IT Security Consultant hired by Hyper-fort to recommend guidelines on a comprehensive security policy that covers all aspects of its enterprise network, including online and offline resources</w:t>
      </w:r>
    </w:p>
    <w:p w14:paraId="1D549D2D" w14:textId="77777777" w:rsidR="006F74CD" w:rsidRDefault="006F74CD" w:rsidP="00F562DB">
      <w:pPr>
        <w:pStyle w:val="SMUNORMALARIAL"/>
        <w:jc w:val="both"/>
        <w:rPr>
          <w:rFonts w:ascii="Caladea" w:hAnsi="Caladea"/>
        </w:rPr>
      </w:pPr>
    </w:p>
    <w:p w14:paraId="521E9379" w14:textId="77777777" w:rsidR="006F74CD" w:rsidRDefault="006F74CD" w:rsidP="00F562DB">
      <w:pPr>
        <w:pStyle w:val="SMUNORMALARIAL"/>
        <w:jc w:val="both"/>
        <w:rPr>
          <w:rFonts w:ascii="Caladea" w:hAnsi="Caladea"/>
        </w:rPr>
      </w:pPr>
    </w:p>
    <w:p w14:paraId="7A0C77C6" w14:textId="77777777" w:rsidR="006F74CD" w:rsidRDefault="006F74CD" w:rsidP="00F562DB">
      <w:pPr>
        <w:pStyle w:val="SMUNORMALARIAL"/>
        <w:jc w:val="both"/>
        <w:rPr>
          <w:rFonts w:ascii="Caladea" w:hAnsi="Caladea"/>
        </w:rPr>
      </w:pPr>
    </w:p>
    <w:p w14:paraId="4B5BD992" w14:textId="77777777" w:rsidR="006F74CD" w:rsidRDefault="006F74CD" w:rsidP="00F562DB">
      <w:pPr>
        <w:pStyle w:val="SMUNORMALARIAL"/>
        <w:jc w:val="both"/>
        <w:rPr>
          <w:rFonts w:ascii="Caladea" w:hAnsi="Caladea"/>
        </w:rPr>
      </w:pPr>
    </w:p>
    <w:p w14:paraId="1DB68C95" w14:textId="77777777" w:rsidR="006F74CD" w:rsidRDefault="006F74CD" w:rsidP="00F562DB">
      <w:pPr>
        <w:pStyle w:val="SMUNORMALARIAL"/>
        <w:jc w:val="both"/>
        <w:rPr>
          <w:rFonts w:ascii="Caladea" w:hAnsi="Caladea"/>
        </w:rPr>
      </w:pPr>
    </w:p>
    <w:p w14:paraId="7F3C0219" w14:textId="77777777" w:rsidR="006F74CD" w:rsidRDefault="006F74CD" w:rsidP="00F562DB">
      <w:pPr>
        <w:pStyle w:val="SMUNORMALARIAL"/>
        <w:jc w:val="both"/>
        <w:rPr>
          <w:rFonts w:ascii="Caladea" w:hAnsi="Caladea"/>
        </w:rPr>
      </w:pPr>
    </w:p>
    <w:p w14:paraId="3C296E58" w14:textId="77777777" w:rsidR="00F562DB" w:rsidRDefault="00F562DB" w:rsidP="00F562DB">
      <w:pPr>
        <w:numPr>
          <w:ilvl w:val="0"/>
          <w:numId w:val="1"/>
        </w:numPr>
        <w:spacing w:after="0" w:line="240" w:lineRule="auto"/>
      </w:pPr>
      <w:r>
        <w:rPr>
          <w:rFonts w:ascii="Caladea" w:hAnsi="Caladea"/>
        </w:rPr>
        <w:t>What type of data is retained by the mobile devices connecting to Hyper-fort network?</w:t>
      </w:r>
    </w:p>
    <w:p w14:paraId="1C7B0A26" w14:textId="77777777" w:rsidR="00F562DB" w:rsidRDefault="00F562DB" w:rsidP="00F562DB">
      <w:pPr>
        <w:numPr>
          <w:ilvl w:val="0"/>
          <w:numId w:val="1"/>
        </w:numPr>
        <w:spacing w:after="0" w:line="240" w:lineRule="auto"/>
      </w:pPr>
      <w:r>
        <w:rPr>
          <w:rFonts w:ascii="Caladea" w:hAnsi="Caladea"/>
        </w:rPr>
        <w:t>What is the potential for data leakage when the participating devices leaves the office environment?</w:t>
      </w:r>
    </w:p>
    <w:p w14:paraId="37412806" w14:textId="77777777" w:rsidR="00F562DB" w:rsidRDefault="00F562DB" w:rsidP="00F562DB">
      <w:pPr>
        <w:numPr>
          <w:ilvl w:val="0"/>
          <w:numId w:val="1"/>
        </w:numPr>
        <w:spacing w:after="0" w:line="240" w:lineRule="auto"/>
      </w:pPr>
      <w:r>
        <w:rPr>
          <w:rFonts w:ascii="Caladea" w:hAnsi="Caladea"/>
        </w:rPr>
        <w:t>How to address the blending of personal and business usage when devices are in office.</w:t>
      </w:r>
    </w:p>
    <w:p w14:paraId="59A94E50" w14:textId="77777777" w:rsidR="00F562DB" w:rsidRDefault="00F562DB" w:rsidP="00F562DB">
      <w:pPr>
        <w:numPr>
          <w:ilvl w:val="0"/>
          <w:numId w:val="1"/>
        </w:numPr>
        <w:spacing w:after="0" w:line="240" w:lineRule="auto"/>
      </w:pPr>
      <w:r>
        <w:rPr>
          <w:rFonts w:ascii="Caladea" w:hAnsi="Caladea"/>
        </w:rPr>
        <w:t>What strategy to deploy to deal with different brands of devices.</w:t>
      </w:r>
    </w:p>
    <w:p w14:paraId="4F2E2EA0" w14:textId="77777777" w:rsidR="00F562DB" w:rsidRDefault="00F562DB" w:rsidP="00F562DB">
      <w:pPr>
        <w:numPr>
          <w:ilvl w:val="0"/>
          <w:numId w:val="1"/>
        </w:numPr>
        <w:spacing w:after="0" w:line="240" w:lineRule="auto"/>
      </w:pPr>
      <w:r>
        <w:rPr>
          <w:rFonts w:ascii="Caladea" w:hAnsi="Caladea"/>
        </w:rPr>
        <w:t>What strategy to deploy to deal with different Operating System platforms.</w:t>
      </w:r>
    </w:p>
    <w:p w14:paraId="39BF889E" w14:textId="77777777" w:rsidR="00F562DB" w:rsidRDefault="00F562DB" w:rsidP="00F562DB">
      <w:pPr>
        <w:numPr>
          <w:ilvl w:val="0"/>
          <w:numId w:val="1"/>
        </w:numPr>
        <w:spacing w:after="0" w:line="240" w:lineRule="auto"/>
      </w:pPr>
      <w:r>
        <w:rPr>
          <w:rFonts w:ascii="Caladea" w:hAnsi="Caladea"/>
        </w:rPr>
        <w:t>What strategy to deploy to deal with different application on user devices.</w:t>
      </w:r>
    </w:p>
    <w:p w14:paraId="03E8DCBC" w14:textId="77777777" w:rsidR="00F562DB" w:rsidRDefault="00F562DB" w:rsidP="00F562DB">
      <w:pPr>
        <w:numPr>
          <w:ilvl w:val="0"/>
          <w:numId w:val="1"/>
        </w:numPr>
        <w:spacing w:after="0" w:line="240" w:lineRule="auto"/>
        <w:jc w:val="both"/>
      </w:pPr>
      <w:r>
        <w:rPr>
          <w:rFonts w:ascii="Caladea" w:hAnsi="Caladea"/>
        </w:rPr>
        <w:t xml:space="preserve">What mitigating strategy will be deployed when the owner of a participating device leaves their </w:t>
      </w:r>
      <w:proofErr w:type="gramStart"/>
      <w:r>
        <w:rPr>
          <w:rFonts w:ascii="Caladea" w:hAnsi="Caladea"/>
        </w:rPr>
        <w:t>employment</w:t>
      </w:r>
      <w:proofErr w:type="gramEnd"/>
      <w:r>
        <w:rPr>
          <w:rFonts w:ascii="Caladea" w:hAnsi="Caladea"/>
        </w:rPr>
        <w:t xml:space="preserve"> or the device is lost, stolen, or fails.</w:t>
      </w:r>
      <w:commentRangeEnd w:id="1"/>
      <w:r w:rsidR="009827B6">
        <w:rPr>
          <w:rStyle w:val="CommentReference"/>
        </w:rPr>
        <w:commentReference w:id="1"/>
      </w:r>
    </w:p>
    <w:p w14:paraId="1768C8C7" w14:textId="77777777" w:rsidR="00F562DB" w:rsidRDefault="00F562DB" w:rsidP="00F562DB"/>
    <w:p w14:paraId="29EB41C7" w14:textId="77777777" w:rsidR="00711ED4" w:rsidRDefault="00711ED4" w:rsidP="00711ED4">
      <w:pPr>
        <w:jc w:val="center"/>
      </w:pPr>
    </w:p>
    <w:p w14:paraId="41472DB5" w14:textId="77777777" w:rsidR="00711ED4" w:rsidRDefault="00711ED4" w:rsidP="00B37757"/>
    <w:p w14:paraId="62B15E5B" w14:textId="77777777" w:rsidR="00ED6DB8" w:rsidRDefault="00ED6DB8" w:rsidP="00ED6DB8">
      <w:pPr>
        <w:jc w:val="center"/>
        <w:rPr>
          <w:noProof/>
        </w:rPr>
      </w:pPr>
    </w:p>
    <w:p w14:paraId="497DAE96" w14:textId="77777777" w:rsidR="00ED6DB8" w:rsidRDefault="00ED6DB8" w:rsidP="00ED6DB8">
      <w:pPr>
        <w:jc w:val="center"/>
      </w:pPr>
    </w:p>
    <w:p w14:paraId="759F8F0C" w14:textId="77777777" w:rsidR="00ED6DB8" w:rsidRDefault="00ED6DB8" w:rsidP="00ED6DB8">
      <w:pPr>
        <w:jc w:val="center"/>
      </w:pPr>
    </w:p>
    <w:p w14:paraId="053FC868" w14:textId="77777777" w:rsidR="00ED6DB8" w:rsidRDefault="00ED6DB8" w:rsidP="00ED6DB8">
      <w:pPr>
        <w:jc w:val="center"/>
      </w:pPr>
    </w:p>
    <w:p w14:paraId="7AF7F9CC" w14:textId="77777777" w:rsidR="00ED6DB8" w:rsidRDefault="00ED6DB8" w:rsidP="00ED6DB8">
      <w:pPr>
        <w:jc w:val="center"/>
      </w:pPr>
    </w:p>
    <w:p w14:paraId="1636F3E8" w14:textId="77777777" w:rsidR="00ED6DB8" w:rsidRDefault="00ED6DB8" w:rsidP="00ED6DB8">
      <w:pPr>
        <w:jc w:val="center"/>
      </w:pPr>
    </w:p>
    <w:p w14:paraId="5537DB3B" w14:textId="77777777" w:rsidR="00ED6DB8" w:rsidRPr="000F05A1" w:rsidRDefault="00ED6DB8" w:rsidP="00ED6DB8">
      <w:pPr>
        <w:jc w:val="center"/>
        <w:rPr>
          <w:b/>
          <w:sz w:val="40"/>
          <w:szCs w:val="40"/>
        </w:rPr>
      </w:pPr>
      <w:r w:rsidRPr="000F05A1">
        <w:rPr>
          <w:b/>
          <w:sz w:val="40"/>
          <w:szCs w:val="40"/>
        </w:rPr>
        <w:lastRenderedPageBreak/>
        <w:t>Problem Formulation and implementation</w:t>
      </w:r>
    </w:p>
    <w:p w14:paraId="5AE23901" w14:textId="77777777" w:rsidR="00ED6DB8" w:rsidRDefault="00ED6DB8" w:rsidP="00ED6DB8">
      <w:pPr>
        <w:jc w:val="center"/>
      </w:pPr>
    </w:p>
    <w:p w14:paraId="33B1BBA6" w14:textId="77777777" w:rsidR="00ED6C9E" w:rsidRPr="00ED6C9E" w:rsidRDefault="00ED6DB8" w:rsidP="00ED6C9E">
      <w:pPr>
        <w:autoSpaceDE w:val="0"/>
        <w:autoSpaceDN w:val="0"/>
        <w:adjustRightInd w:val="0"/>
        <w:spacing w:after="0" w:line="240" w:lineRule="auto"/>
        <w:rPr>
          <w:rFonts w:cs="Arial"/>
          <w:sz w:val="24"/>
          <w:szCs w:val="20"/>
        </w:rPr>
      </w:pPr>
      <w:r w:rsidRPr="00907015">
        <w:rPr>
          <w:sz w:val="24"/>
          <w:szCs w:val="24"/>
        </w:rPr>
        <w:t xml:space="preserve">Hyper-Fort are joining an increasing number of companies to join the BYOD concept of IT within business. </w:t>
      </w:r>
      <w:r w:rsidR="00823446" w:rsidRPr="00907015">
        <w:rPr>
          <w:sz w:val="24"/>
          <w:szCs w:val="24"/>
        </w:rPr>
        <w:t xml:space="preserve">To make an effective network, it is assumed that a proficient network engineer has installed the servers, intranet, extranet as well as a </w:t>
      </w:r>
      <w:proofErr w:type="gramStart"/>
      <w:r w:rsidR="00823446" w:rsidRPr="00907015">
        <w:rPr>
          <w:sz w:val="24"/>
          <w:szCs w:val="24"/>
        </w:rPr>
        <w:t>cloud based</w:t>
      </w:r>
      <w:proofErr w:type="gramEnd"/>
      <w:r w:rsidR="00823446" w:rsidRPr="00907015">
        <w:rPr>
          <w:sz w:val="24"/>
          <w:szCs w:val="24"/>
        </w:rPr>
        <w:t xml:space="preserve"> VPN with a firewall system.</w:t>
      </w:r>
      <w:r w:rsidR="00ED6C9E">
        <w:rPr>
          <w:sz w:val="24"/>
          <w:szCs w:val="24"/>
        </w:rPr>
        <w:t xml:space="preserve"> </w:t>
      </w:r>
      <w:r w:rsidR="00ED6C9E">
        <w:rPr>
          <w:rFonts w:ascii="Arial" w:hAnsi="Arial" w:cs="Arial"/>
          <w:sz w:val="20"/>
          <w:szCs w:val="20"/>
        </w:rPr>
        <w:t>BY</w:t>
      </w:r>
      <w:r w:rsidR="00ED6C9E" w:rsidRPr="00ED6C9E">
        <w:rPr>
          <w:rFonts w:cs="Arial"/>
          <w:sz w:val="24"/>
          <w:szCs w:val="20"/>
        </w:rPr>
        <w:t>OD is a trend that organizations are being forced to contend with. With consumer penetration of smart devices</w:t>
      </w:r>
      <w:r w:rsidR="00ED6C9E">
        <w:rPr>
          <w:rFonts w:cs="Arial"/>
          <w:sz w:val="24"/>
          <w:szCs w:val="20"/>
        </w:rPr>
        <w:t xml:space="preserve"> </w:t>
      </w:r>
      <w:r w:rsidR="00ED6C9E" w:rsidRPr="00ED6C9E">
        <w:rPr>
          <w:rFonts w:cs="Arial"/>
          <w:sz w:val="24"/>
          <w:szCs w:val="20"/>
        </w:rPr>
        <w:t>(i.e. smartphones, tab devices, etc.) reaching critical mass, organizations are having to find ways to address the use</w:t>
      </w:r>
    </w:p>
    <w:p w14:paraId="44789271" w14:textId="77777777" w:rsidR="00ED6DB8" w:rsidRPr="00ED6C9E" w:rsidRDefault="00ED6C9E" w:rsidP="00ED6C9E">
      <w:pPr>
        <w:rPr>
          <w:sz w:val="32"/>
          <w:szCs w:val="24"/>
        </w:rPr>
      </w:pPr>
      <w:r w:rsidRPr="00ED6C9E">
        <w:rPr>
          <w:rFonts w:cs="Arial"/>
          <w:sz w:val="24"/>
          <w:szCs w:val="20"/>
        </w:rPr>
        <w:t>of these personal devices in the workplace.</w:t>
      </w:r>
      <w:r>
        <w:rPr>
          <w:rFonts w:cs="Arial"/>
          <w:sz w:val="24"/>
          <w:szCs w:val="20"/>
        </w:rPr>
        <w:fldChar w:fldCharType="begin" w:fldLock="1"/>
      </w:r>
      <w:r w:rsidR="00B0518C">
        <w:rPr>
          <w:rFonts w:cs="Arial"/>
          <w:sz w:val="24"/>
          <w:szCs w:val="20"/>
        </w:rPr>
        <w:instrText>ADDIN CSL_CITATION {"citationItems":[{"id":"ITEM-1","itemData":{"DOI":"10.17705/1CAIS.03510","ISBN":"9781450320566","ISSN":"15293181","PMID":"9753662","abstract":"This paper summarizes the panel discussion that occurred on the 2013 Americas Conference on Information Systems to discuss the current status, issues, and future direction of the use and adoption of bring your own device (BYOD). BYOD is widely used around the world. The invited panelists comprised five faculty members from the United States and Korea specializing in information systems. The covered BYOD topics included current use, real-world cases, adoption, pros and cons, issues (cultural, security, privacy), and future directions. The panel also covered bring your own service (BYOS) and bring your own apps (BYOA).","author":[{"dropping-particle":"","family":"French","given":"Aaron M.","non-dropping-particle":"","parse-names":false,"suffix":""},{"dropping-particle":"","family":"Guo","given":"Chengqi John","non-dropping-particle":"","parse-names":false,"suffix":""},{"dropping-particle":"","family":"Shim","given":"J. P.","non-dropping-particle":"","parse-names":false,"suffix":""}],"container-title":"Communications of the Association for Information Systems","id":"ITEM-1","issue":"November","issued":{"date-parts":[["2014"]]},"page":"191-197","title":"Current status, issues, and future of bring your own device (BYOD)","type":"article-journal","volume":"35"},"uris":["http://www.mendeley.com/documents/?uuid=4f711a9e-6004-46b6-ba16-a243f7d28416"]}],"mendeley":{"formattedCitation":"[1]","plainTextFormattedCitation":"[1]","previouslyFormattedCitation":"[1]"},"properties":{"noteIndex":0},"schema":"https://github.com/citation-style-language/schema/raw/master/csl-citation.json"}</w:instrText>
      </w:r>
      <w:r>
        <w:rPr>
          <w:rFonts w:cs="Arial"/>
          <w:sz w:val="24"/>
          <w:szCs w:val="20"/>
        </w:rPr>
        <w:fldChar w:fldCharType="separate"/>
      </w:r>
      <w:r w:rsidRPr="00ED6C9E">
        <w:rPr>
          <w:rFonts w:cs="Arial"/>
          <w:noProof/>
          <w:sz w:val="24"/>
          <w:szCs w:val="20"/>
        </w:rPr>
        <w:t>[1]</w:t>
      </w:r>
      <w:r>
        <w:rPr>
          <w:rFonts w:cs="Arial"/>
          <w:sz w:val="24"/>
          <w:szCs w:val="20"/>
        </w:rPr>
        <w:fldChar w:fldCharType="end"/>
      </w:r>
    </w:p>
    <w:p w14:paraId="6096C94C" w14:textId="77777777" w:rsidR="00823446" w:rsidRPr="00907015" w:rsidRDefault="00823446" w:rsidP="00823446">
      <w:pPr>
        <w:rPr>
          <w:sz w:val="24"/>
          <w:szCs w:val="24"/>
        </w:rPr>
      </w:pPr>
      <w:r w:rsidRPr="00907015">
        <w:rPr>
          <w:sz w:val="24"/>
          <w:szCs w:val="24"/>
        </w:rPr>
        <w:t xml:space="preserve">The Intranet is the system based within Hyper-Fort for the staff to access the </w:t>
      </w:r>
      <w:r w:rsidR="000F05A1" w:rsidRPr="00907015">
        <w:rPr>
          <w:sz w:val="24"/>
          <w:szCs w:val="24"/>
        </w:rPr>
        <w:t>company’s</w:t>
      </w:r>
      <w:r w:rsidRPr="00907015">
        <w:rPr>
          <w:sz w:val="24"/>
          <w:szCs w:val="24"/>
        </w:rPr>
        <w:t xml:space="preserve"> network while the Extranet would be a means for customers and possibly suppliers to access aspects of Hyper-Forts network. The VPN would be used as a means for remote access from outside of Hyper-fort to access the network.</w:t>
      </w:r>
    </w:p>
    <w:p w14:paraId="13B5570F" w14:textId="77777777" w:rsidR="00886FE1" w:rsidRDefault="00ED6DB8" w:rsidP="00ED6DB8">
      <w:pPr>
        <w:jc w:val="center"/>
      </w:pPr>
      <w:r>
        <w:rPr>
          <w:noProof/>
        </w:rPr>
        <w:drawing>
          <wp:inline distT="0" distB="0" distL="0" distR="0" wp14:anchorId="0ACC7005" wp14:editId="5FF228FC">
            <wp:extent cx="5731510" cy="22713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71395"/>
                    </a:xfrm>
                    <a:prstGeom prst="rect">
                      <a:avLst/>
                    </a:prstGeom>
                  </pic:spPr>
                </pic:pic>
              </a:graphicData>
            </a:graphic>
          </wp:inline>
        </w:drawing>
      </w:r>
      <w:r>
        <w:fldChar w:fldCharType="begin" w:fldLock="1"/>
      </w:r>
      <w:r w:rsidR="00B0518C">
        <w:instrText>ADDIN CSL_CITATION {"citationItems":[{"id":"ITEM-1","itemData":{"DOI":"10.1109/SmartCity.2015.221","ISBN":"9781509018932","ISSN":"0309-2402","abstract":"Bring Your Own Device (BYOD) is a rapidly growing trend in businesses concerned with information technology. BYOD presents a unique list of security concerns for businesses implementing BYOD policies. Recent publications indicate a definite awareness of risks involved in incorporating BYOD into business, however it is still an underrated issue compared to other IT security concerns. This paper focuses on two key BYOD security issues: security challenges and available frameworks. A taxonomy specifically classifying BYOD security challenges is introduced alongside comprehensive frameworks and solutions which are also analysed to gauge their limitations.","author":[{"dropping-particle":"","family":"Downer","given":"Kathleen","non-dropping-particle":"","parse-names":false,"suffix":""},{"dropping-particle":"","family":"Bhattacharya","given":"Maumita","non-dropping-particle":"","parse-names":false,"suffix":""}],"container-title":"Proceedings - 2015 IEEE International Conference on Smart City, SmartCity 2015, Held Jointly with 8th IEEE International Conference on Social Computing and Networking, SocialCom 2015, 5th IEEE International Conference on Sustainable Computing and Communic","id":"ITEM-1","issued":{"date-parts":[["2015"]]},"page":"1128-1133","publisher":"IEEE","title":"BYOD security: A new business challenge","type":"article-journal"},"uris":["http://www.mendeley.com/documents/?uuid=5ec2c402-5a45-458e-9e24-9a71ddf660af"]}],"mendeley":{"formattedCitation":"[2]","plainTextFormattedCitation":"[2]","previouslyFormattedCitation":"[2]"},"properties":{"noteIndex":0},"schema":"https://github.com/citation-style-language/schema/raw/master/csl-citation.json"}</w:instrText>
      </w:r>
      <w:r>
        <w:fldChar w:fldCharType="separate"/>
      </w:r>
      <w:r w:rsidR="00ED6C9E" w:rsidRPr="00ED6C9E">
        <w:rPr>
          <w:noProof/>
        </w:rPr>
        <w:t>[2]</w:t>
      </w:r>
      <w:r>
        <w:fldChar w:fldCharType="end"/>
      </w:r>
    </w:p>
    <w:p w14:paraId="2ED983E3" w14:textId="77777777" w:rsidR="00886FE1" w:rsidRDefault="00886FE1" w:rsidP="00B37757"/>
    <w:p w14:paraId="69A56019" w14:textId="77777777" w:rsidR="00886FE1" w:rsidRPr="00907015" w:rsidRDefault="00886FE1" w:rsidP="00B37757">
      <w:pPr>
        <w:rPr>
          <w:sz w:val="24"/>
          <w:szCs w:val="24"/>
        </w:rPr>
      </w:pPr>
    </w:p>
    <w:p w14:paraId="0864879C" w14:textId="77777777" w:rsidR="0022506C" w:rsidRPr="00907015" w:rsidRDefault="0022506C" w:rsidP="00B37757">
      <w:pPr>
        <w:rPr>
          <w:sz w:val="24"/>
          <w:szCs w:val="24"/>
        </w:rPr>
      </w:pPr>
      <w:r w:rsidRPr="00907015">
        <w:rPr>
          <w:sz w:val="24"/>
          <w:szCs w:val="24"/>
        </w:rPr>
        <w:t xml:space="preserve">If a remote user is accessing the </w:t>
      </w:r>
      <w:r w:rsidR="00907015">
        <w:rPr>
          <w:sz w:val="24"/>
          <w:szCs w:val="24"/>
        </w:rPr>
        <w:t>VPN</w:t>
      </w:r>
      <w:r w:rsidRPr="00907015">
        <w:rPr>
          <w:sz w:val="24"/>
          <w:szCs w:val="24"/>
        </w:rPr>
        <w:t>, how do we stop them downloading sensitive data?</w:t>
      </w:r>
    </w:p>
    <w:p w14:paraId="13B32E10" w14:textId="77777777" w:rsidR="0022506C" w:rsidRPr="00907015" w:rsidRDefault="0022506C" w:rsidP="00B37757">
      <w:pPr>
        <w:rPr>
          <w:sz w:val="24"/>
          <w:szCs w:val="24"/>
        </w:rPr>
      </w:pPr>
      <w:r w:rsidRPr="00907015">
        <w:rPr>
          <w:sz w:val="24"/>
          <w:szCs w:val="24"/>
        </w:rPr>
        <w:t>Intranet for staff, Extranet for customers/clients</w:t>
      </w:r>
    </w:p>
    <w:p w14:paraId="5BFACCBD" w14:textId="77777777" w:rsidR="008D6396" w:rsidRPr="00907015" w:rsidRDefault="008D6396" w:rsidP="00B37757">
      <w:pPr>
        <w:rPr>
          <w:sz w:val="24"/>
          <w:szCs w:val="24"/>
        </w:rPr>
      </w:pPr>
      <w:r w:rsidRPr="00907015">
        <w:rPr>
          <w:sz w:val="24"/>
          <w:szCs w:val="24"/>
        </w:rPr>
        <w:t xml:space="preserve">The three predominant protocols deemed apt for Hyper-Fort BYOD are an employee code of conduct, management rules followed by security systems within the network. </w:t>
      </w:r>
    </w:p>
    <w:p w14:paraId="3F8D5FF4" w14:textId="77777777" w:rsidR="008D6396" w:rsidRPr="00907015" w:rsidRDefault="008D6396" w:rsidP="00B37757">
      <w:pPr>
        <w:rPr>
          <w:sz w:val="24"/>
          <w:szCs w:val="24"/>
        </w:rPr>
      </w:pPr>
    </w:p>
    <w:p w14:paraId="2DA6DFB2" w14:textId="77777777" w:rsidR="008D6396" w:rsidRPr="000F05A1" w:rsidRDefault="008D6396" w:rsidP="00B37757">
      <w:pPr>
        <w:rPr>
          <w:b/>
        </w:rPr>
      </w:pPr>
      <w:r w:rsidRPr="000F05A1">
        <w:rPr>
          <w:b/>
        </w:rPr>
        <w:t>EMPLOYEE CODE OF CONDUCT</w:t>
      </w:r>
      <w:r w:rsidR="00EC71D0" w:rsidRPr="000F05A1">
        <w:rPr>
          <w:b/>
        </w:rPr>
        <w:t xml:space="preserve"> AND MANAGEMENT RULES</w:t>
      </w:r>
    </w:p>
    <w:p w14:paraId="75E07126" w14:textId="77777777" w:rsidR="00EC71D0" w:rsidRPr="00907015" w:rsidRDefault="00493B9B" w:rsidP="00B37757">
      <w:pPr>
        <w:rPr>
          <w:sz w:val="24"/>
          <w:szCs w:val="24"/>
        </w:rPr>
      </w:pPr>
      <w:r w:rsidRPr="00907015">
        <w:rPr>
          <w:sz w:val="24"/>
          <w:szCs w:val="24"/>
        </w:rPr>
        <w:t>This would set up a legal agreement between the employee and Hyper-Fort to ensure the legality of the usage of the network within the laws of the U.K. It also must contain</w:t>
      </w:r>
      <w:r w:rsidR="00EC71D0" w:rsidRPr="00907015">
        <w:rPr>
          <w:sz w:val="24"/>
          <w:szCs w:val="24"/>
        </w:rPr>
        <w:t>:</w:t>
      </w:r>
    </w:p>
    <w:p w14:paraId="3E61B591" w14:textId="77777777" w:rsidR="00EC71D0" w:rsidRPr="00907015" w:rsidRDefault="00EC71D0" w:rsidP="00EC71D0">
      <w:pPr>
        <w:pStyle w:val="ListParagraph"/>
        <w:numPr>
          <w:ilvl w:val="0"/>
          <w:numId w:val="3"/>
        </w:numPr>
        <w:rPr>
          <w:sz w:val="24"/>
          <w:szCs w:val="24"/>
        </w:rPr>
      </w:pPr>
      <w:r w:rsidRPr="00907015">
        <w:rPr>
          <w:sz w:val="24"/>
          <w:szCs w:val="24"/>
        </w:rPr>
        <w:t>T</w:t>
      </w:r>
      <w:r w:rsidR="00493B9B" w:rsidRPr="00907015">
        <w:rPr>
          <w:sz w:val="24"/>
          <w:szCs w:val="24"/>
        </w:rPr>
        <w:t>raining and guidance regarding the safe use and storage of passwords</w:t>
      </w:r>
      <w:r w:rsidR="00886FE1" w:rsidRPr="00907015">
        <w:rPr>
          <w:sz w:val="24"/>
          <w:szCs w:val="24"/>
        </w:rPr>
        <w:t>.</w:t>
      </w:r>
    </w:p>
    <w:p w14:paraId="457F51C5" w14:textId="77777777" w:rsidR="00EC71D0" w:rsidRPr="00907015" w:rsidRDefault="00EC71D0" w:rsidP="00EC71D0">
      <w:pPr>
        <w:pStyle w:val="ListParagraph"/>
        <w:numPr>
          <w:ilvl w:val="0"/>
          <w:numId w:val="3"/>
        </w:numPr>
        <w:rPr>
          <w:sz w:val="24"/>
          <w:szCs w:val="24"/>
        </w:rPr>
      </w:pPr>
      <w:r w:rsidRPr="00907015">
        <w:rPr>
          <w:sz w:val="24"/>
          <w:szCs w:val="24"/>
        </w:rPr>
        <w:lastRenderedPageBreak/>
        <w:t>To constantly update software on their devices when prompted to plug known operating system security flaws</w:t>
      </w:r>
      <w:r w:rsidR="00886FE1" w:rsidRPr="00907015">
        <w:rPr>
          <w:sz w:val="24"/>
          <w:szCs w:val="24"/>
        </w:rPr>
        <w:t>.</w:t>
      </w:r>
    </w:p>
    <w:p w14:paraId="4070C117" w14:textId="77777777" w:rsidR="00EC71D0" w:rsidRPr="00907015" w:rsidRDefault="00EC71D0" w:rsidP="00B37757">
      <w:pPr>
        <w:pStyle w:val="ListParagraph"/>
        <w:numPr>
          <w:ilvl w:val="0"/>
          <w:numId w:val="3"/>
        </w:numPr>
        <w:rPr>
          <w:sz w:val="24"/>
          <w:szCs w:val="24"/>
        </w:rPr>
      </w:pPr>
      <w:r w:rsidRPr="00907015">
        <w:rPr>
          <w:sz w:val="24"/>
          <w:szCs w:val="24"/>
        </w:rPr>
        <w:t xml:space="preserve"> All devices have </w:t>
      </w:r>
      <w:r w:rsidR="00ED6C9E">
        <w:rPr>
          <w:sz w:val="24"/>
          <w:szCs w:val="24"/>
        </w:rPr>
        <w:t>‘</w:t>
      </w:r>
      <w:r w:rsidRPr="00907015">
        <w:rPr>
          <w:sz w:val="24"/>
          <w:szCs w:val="24"/>
        </w:rPr>
        <w:t>find my device</w:t>
      </w:r>
      <w:r w:rsidR="00ED6C9E">
        <w:rPr>
          <w:sz w:val="24"/>
          <w:szCs w:val="24"/>
        </w:rPr>
        <w:t>'</w:t>
      </w:r>
      <w:r w:rsidRPr="00907015">
        <w:rPr>
          <w:sz w:val="24"/>
          <w:szCs w:val="24"/>
        </w:rPr>
        <w:t xml:space="preserve"> software, along with remote VPN wiping software.</w:t>
      </w:r>
    </w:p>
    <w:p w14:paraId="40AC76FB" w14:textId="77777777" w:rsidR="00493B9B" w:rsidRPr="00907015" w:rsidRDefault="00EC71D0" w:rsidP="00B37757">
      <w:pPr>
        <w:pStyle w:val="ListParagraph"/>
        <w:numPr>
          <w:ilvl w:val="0"/>
          <w:numId w:val="3"/>
        </w:numPr>
        <w:rPr>
          <w:sz w:val="24"/>
          <w:szCs w:val="24"/>
        </w:rPr>
      </w:pPr>
      <w:r w:rsidRPr="00907015">
        <w:rPr>
          <w:sz w:val="24"/>
          <w:szCs w:val="24"/>
        </w:rPr>
        <w:t>Antivirus and malware software should also be installed on all BOYD hardware for staff.</w:t>
      </w:r>
    </w:p>
    <w:p w14:paraId="335D5D0B" w14:textId="77777777" w:rsidR="00EC71D0" w:rsidRDefault="00EC71D0" w:rsidP="00EC71D0">
      <w:pPr>
        <w:pStyle w:val="ListParagraph"/>
        <w:numPr>
          <w:ilvl w:val="0"/>
          <w:numId w:val="3"/>
        </w:numPr>
      </w:pPr>
      <w:r w:rsidRPr="00907015">
        <w:rPr>
          <w:sz w:val="24"/>
          <w:szCs w:val="24"/>
        </w:rPr>
        <w:t>If member of staff is sacked, how do you remove their data and access? There is a method of remote wiping over a VPN if a member of staff is fired or a piece of mobile technology is stolen. Remote wiping is the final reactive solution that is triggered when a device is lost, stolen or the owner separates from the company. The technique involves logging into, then removing all company applications and data residing on the device</w:t>
      </w:r>
      <w:r>
        <w:fldChar w:fldCharType="begin" w:fldLock="1"/>
      </w:r>
      <w:r w:rsidR="00B0518C">
        <w:instrText>ADDIN CSL_CITATION {"citationItems":[{"id":"ITEM-1","itemData":{"DOI":"10.1109/SmartCity.2015.221","ISBN":"9781509018932","ISSN":"0309-2402","abstract":"Bring Your Own Device (BYOD) is a rapidly growing trend in businesses concerned with information technology. BYOD presents a unique list of security concerns for businesses implementing BYOD policies. Recent publications indicate a definite awareness of risks involved in incorporating BYOD into business, however it is still an underrated issue compared to other IT security concerns. This paper focuses on two key BYOD security issues: security challenges and available frameworks. A taxonomy specifically classifying BYOD security challenges is introduced alongside comprehensive frameworks and solutions which are also analysed to gauge their limitations.","author":[{"dropping-particle":"","family":"Downer","given":"Kathleen","non-dropping-particle":"","parse-names":false,"suffix":""},{"dropping-particle":"","family":"Bhattacharya","given":"Maumita","non-dropping-particle":"","parse-names":false,"suffix":""}],"container-title":"Proceedings - 2015 IEEE International Conference on Smart City, SmartCity 2015, Held Jointly with 8th IEEE International Conference on Social Computing and Networking, SocialCom 2015, 5th IEEE International Conference on Sustainable Computing and Communic","id":"ITEM-1","issued":{"date-parts":[["2015"]]},"page":"1128-1133","publisher":"IEEE","title":"BYOD security: A new business challenge","type":"article-journal"},"uris":["http://www.mendeley.com/documents/?uuid=5ec2c402-5a45-458e-9e24-9a71ddf660af"]}],"mendeley":{"formattedCitation":"[2]","plainTextFormattedCitation":"[2]","previouslyFormattedCitation":"[2]"},"properties":{"noteIndex":0},"schema":"https://github.com/citation-style-language/schema/raw/master/csl-citation.json"}</w:instrText>
      </w:r>
      <w:r>
        <w:fldChar w:fldCharType="separate"/>
      </w:r>
      <w:r w:rsidR="00ED6C9E" w:rsidRPr="00ED6C9E">
        <w:rPr>
          <w:noProof/>
        </w:rPr>
        <w:t>[2]</w:t>
      </w:r>
      <w:r>
        <w:fldChar w:fldCharType="end"/>
      </w:r>
      <w:r w:rsidR="00886FE1">
        <w:t>.</w:t>
      </w:r>
    </w:p>
    <w:p w14:paraId="1FC72B04" w14:textId="77777777" w:rsidR="00EC71D0" w:rsidRDefault="00EC71D0" w:rsidP="000F05A1">
      <w:pPr>
        <w:pStyle w:val="ListParagraph"/>
        <w:ind w:left="770"/>
      </w:pPr>
    </w:p>
    <w:p w14:paraId="36C9FEE3" w14:textId="77777777" w:rsidR="008D6396" w:rsidRPr="000F05A1" w:rsidRDefault="008D6396" w:rsidP="00B37757">
      <w:pPr>
        <w:rPr>
          <w:b/>
        </w:rPr>
      </w:pPr>
    </w:p>
    <w:p w14:paraId="7E441A69" w14:textId="77777777" w:rsidR="0022506C" w:rsidRPr="000F05A1" w:rsidRDefault="00D31EFE" w:rsidP="00B37757">
      <w:pPr>
        <w:rPr>
          <w:b/>
        </w:rPr>
      </w:pPr>
      <w:r w:rsidRPr="000F05A1">
        <w:rPr>
          <w:b/>
        </w:rPr>
        <w:t>SECURITY SYSTEMS WITHIN THE NETWORK</w:t>
      </w:r>
    </w:p>
    <w:p w14:paraId="15B62715" w14:textId="77777777" w:rsidR="00D31EFE" w:rsidRPr="00907015" w:rsidRDefault="00D31EFE" w:rsidP="00B37757">
      <w:pPr>
        <w:rPr>
          <w:sz w:val="24"/>
          <w:szCs w:val="24"/>
        </w:rPr>
      </w:pPr>
      <w:r w:rsidRPr="00907015">
        <w:rPr>
          <w:sz w:val="24"/>
          <w:szCs w:val="24"/>
        </w:rPr>
        <w:t>It is</w:t>
      </w:r>
      <w:r w:rsidR="00B1480D">
        <w:rPr>
          <w:sz w:val="24"/>
          <w:szCs w:val="24"/>
        </w:rPr>
        <w:t xml:space="preserve"> </w:t>
      </w:r>
      <w:r w:rsidRPr="00907015">
        <w:rPr>
          <w:sz w:val="24"/>
          <w:szCs w:val="24"/>
        </w:rPr>
        <w:t xml:space="preserve">assumed the network has been installed by a proficient network engineer. It is often assumed that network security is only based upon a software </w:t>
      </w:r>
      <w:r w:rsidR="00B1480D" w:rsidRPr="00907015">
        <w:rPr>
          <w:sz w:val="24"/>
          <w:szCs w:val="24"/>
        </w:rPr>
        <w:t>basis,</w:t>
      </w:r>
      <w:r w:rsidRPr="00907015">
        <w:rPr>
          <w:sz w:val="24"/>
          <w:szCs w:val="24"/>
        </w:rPr>
        <w:t xml:space="preserve"> but often physical means are needed too</w:t>
      </w:r>
      <w:r w:rsidR="00B1480D">
        <w:rPr>
          <w:sz w:val="24"/>
          <w:szCs w:val="24"/>
        </w:rPr>
        <w:t>,</w:t>
      </w:r>
      <w:r w:rsidRPr="00907015">
        <w:rPr>
          <w:sz w:val="24"/>
          <w:szCs w:val="24"/>
        </w:rPr>
        <w:t xml:space="preserve"> such as </w:t>
      </w:r>
      <w:commentRangeStart w:id="2"/>
      <w:r w:rsidRPr="00907015">
        <w:rPr>
          <w:sz w:val="24"/>
          <w:szCs w:val="24"/>
        </w:rPr>
        <w:t xml:space="preserve">having no empty </w:t>
      </w:r>
      <w:r w:rsidR="00B1480D">
        <w:rPr>
          <w:sz w:val="24"/>
          <w:szCs w:val="24"/>
        </w:rPr>
        <w:t xml:space="preserve">uncovered </w:t>
      </w:r>
      <w:r w:rsidRPr="00907015">
        <w:rPr>
          <w:sz w:val="24"/>
          <w:szCs w:val="24"/>
        </w:rPr>
        <w:t>active ports</w:t>
      </w:r>
      <w:commentRangeEnd w:id="2"/>
      <w:r w:rsidR="009827B6">
        <w:rPr>
          <w:rStyle w:val="CommentReference"/>
        </w:rPr>
        <w:commentReference w:id="2"/>
      </w:r>
      <w:r w:rsidRPr="00907015">
        <w:rPr>
          <w:sz w:val="24"/>
          <w:szCs w:val="24"/>
        </w:rPr>
        <w:t xml:space="preserve"> on routers or switches</w:t>
      </w:r>
      <w:r w:rsidR="00B1480D">
        <w:rPr>
          <w:sz w:val="24"/>
          <w:szCs w:val="24"/>
        </w:rPr>
        <w:t>,</w:t>
      </w:r>
      <w:r w:rsidRPr="00907015">
        <w:rPr>
          <w:sz w:val="24"/>
          <w:szCs w:val="24"/>
        </w:rPr>
        <w:t xml:space="preserve"> and as seen below in my simulation</w:t>
      </w:r>
      <w:r w:rsidR="00B1480D">
        <w:rPr>
          <w:sz w:val="24"/>
          <w:szCs w:val="24"/>
        </w:rPr>
        <w:t xml:space="preserve"> there is an</w:t>
      </w:r>
      <w:r w:rsidRPr="00907015">
        <w:rPr>
          <w:sz w:val="24"/>
          <w:szCs w:val="24"/>
        </w:rPr>
        <w:t xml:space="preserve"> </w:t>
      </w:r>
      <w:r w:rsidR="00907015">
        <w:rPr>
          <w:sz w:val="24"/>
          <w:szCs w:val="24"/>
        </w:rPr>
        <w:t xml:space="preserve">RFID </w:t>
      </w:r>
      <w:r w:rsidRPr="00907015">
        <w:rPr>
          <w:sz w:val="24"/>
          <w:szCs w:val="24"/>
        </w:rPr>
        <w:t>reader access to the server room.</w:t>
      </w:r>
    </w:p>
    <w:p w14:paraId="08060AB4" w14:textId="77777777" w:rsidR="00D31EFE" w:rsidRDefault="00907015" w:rsidP="00B37757">
      <w:r>
        <w:rPr>
          <w:noProof/>
        </w:rPr>
        <w:drawing>
          <wp:inline distT="0" distB="0" distL="0" distR="0" wp14:anchorId="681B3C16" wp14:editId="77DD1173">
            <wp:extent cx="4298950" cy="36068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98950" cy="3606800"/>
                    </a:xfrm>
                    <a:prstGeom prst="rect">
                      <a:avLst/>
                    </a:prstGeom>
                  </pic:spPr>
                </pic:pic>
              </a:graphicData>
            </a:graphic>
          </wp:inline>
        </w:drawing>
      </w:r>
    </w:p>
    <w:p w14:paraId="6AD54619" w14:textId="77777777" w:rsidR="00D31EFE" w:rsidRDefault="00D31EFE" w:rsidP="00B37757">
      <w:pPr>
        <w:rPr>
          <w:sz w:val="24"/>
          <w:szCs w:val="24"/>
        </w:rPr>
      </w:pPr>
    </w:p>
    <w:p w14:paraId="12EF1B74" w14:textId="77777777" w:rsidR="00AF087C" w:rsidRPr="00080E65" w:rsidRDefault="00AF087C" w:rsidP="00080E65">
      <w:pPr>
        <w:rPr>
          <w:sz w:val="24"/>
          <w:szCs w:val="24"/>
        </w:rPr>
      </w:pPr>
      <w:r>
        <w:t xml:space="preserve">The first process completed after the virtual building of the network was to add passwords to the staff and visitors wireless access points. This was done </w:t>
      </w:r>
      <w:r w:rsidR="00080E65">
        <w:t xml:space="preserve">via the settings on the config menu under </w:t>
      </w:r>
      <w:r w:rsidR="00080E65" w:rsidRPr="006C4FDF">
        <w:rPr>
          <w:sz w:val="24"/>
          <w:szCs w:val="24"/>
        </w:rPr>
        <w:t xml:space="preserve">Port 1. WPW-PSK short for Wi-Fi Protected Access Pre-Shared Key) had to be enabled. </w:t>
      </w:r>
      <w:r w:rsidR="00080E65" w:rsidRPr="006C4FDF">
        <w:rPr>
          <w:rFonts w:cs="Arial"/>
          <w:color w:val="666666"/>
          <w:sz w:val="24"/>
          <w:szCs w:val="24"/>
          <w:shd w:val="clear" w:color="auto" w:fill="FFFFFF"/>
        </w:rPr>
        <w:t xml:space="preserve">To </w:t>
      </w:r>
      <w:r w:rsidR="00080E65" w:rsidRPr="006C4FDF">
        <w:rPr>
          <w:rFonts w:cs="Arial"/>
          <w:color w:val="666666"/>
          <w:sz w:val="24"/>
          <w:szCs w:val="24"/>
          <w:shd w:val="clear" w:color="auto" w:fill="FFFFFF"/>
        </w:rPr>
        <w:lastRenderedPageBreak/>
        <w:t xml:space="preserve">encrypt a network with WPA2-PSK </w:t>
      </w:r>
      <w:r w:rsidR="00C3534F" w:rsidRPr="006C4FDF">
        <w:rPr>
          <w:rFonts w:cs="Arial"/>
          <w:color w:val="666666"/>
          <w:sz w:val="24"/>
          <w:szCs w:val="24"/>
          <w:shd w:val="clear" w:color="auto" w:fill="FFFFFF"/>
        </w:rPr>
        <w:t xml:space="preserve">instead of providing the router with an encryption key, </w:t>
      </w:r>
      <w:r w:rsidR="00080E65" w:rsidRPr="006C4FDF">
        <w:rPr>
          <w:rFonts w:cs="Arial"/>
          <w:color w:val="666666"/>
          <w:sz w:val="24"/>
          <w:szCs w:val="24"/>
          <w:shd w:val="clear" w:color="auto" w:fill="FFFFFF"/>
        </w:rPr>
        <w:t>a plain-English passphrase between 8 and 63 characters long</w:t>
      </w:r>
      <w:r w:rsidR="00C3534F" w:rsidRPr="006C4FDF">
        <w:rPr>
          <w:rFonts w:cs="Arial"/>
          <w:color w:val="666666"/>
          <w:sz w:val="24"/>
          <w:szCs w:val="24"/>
          <w:shd w:val="clear" w:color="auto" w:fill="FFFFFF"/>
        </w:rPr>
        <w:t xml:space="preserve"> is used</w:t>
      </w:r>
      <w:r w:rsidR="00080E65" w:rsidRPr="006C4FDF">
        <w:rPr>
          <w:rFonts w:cs="Arial"/>
          <w:color w:val="666666"/>
          <w:sz w:val="24"/>
          <w:szCs w:val="24"/>
          <w:shd w:val="clear" w:color="auto" w:fill="FFFFFF"/>
        </w:rPr>
        <w:t>. Using a technology called</w:t>
      </w:r>
      <w:r w:rsidR="006E629E" w:rsidRPr="006C4FDF">
        <w:rPr>
          <w:rFonts w:cs="Arial"/>
          <w:color w:val="666666"/>
          <w:sz w:val="24"/>
          <w:szCs w:val="24"/>
          <w:shd w:val="clear" w:color="auto" w:fill="FFFFFF"/>
        </w:rPr>
        <w:t xml:space="preserve"> TKIP </w:t>
      </w:r>
      <w:r w:rsidR="00080E65" w:rsidRPr="006C4FDF">
        <w:rPr>
          <w:rFonts w:cs="Arial"/>
          <w:color w:val="666666"/>
          <w:sz w:val="24"/>
          <w:szCs w:val="24"/>
          <w:shd w:val="clear" w:color="auto" w:fill="FFFFFF"/>
        </w:rPr>
        <w:t>(for Temporal Key Integrity Protocol)</w:t>
      </w:r>
      <w:r w:rsidR="006E629E" w:rsidRPr="006C4FDF">
        <w:rPr>
          <w:rFonts w:cs="Arial"/>
          <w:color w:val="666666"/>
          <w:sz w:val="24"/>
          <w:szCs w:val="24"/>
          <w:shd w:val="clear" w:color="auto" w:fill="FFFFFF"/>
        </w:rPr>
        <w:t xml:space="preserve"> which scrambles the keys using a hashing algorithm</w:t>
      </w:r>
      <w:r w:rsidR="00E23F0E">
        <w:rPr>
          <w:rFonts w:cs="Arial"/>
          <w:color w:val="666666"/>
          <w:sz w:val="24"/>
          <w:szCs w:val="24"/>
          <w:shd w:val="clear" w:color="auto" w:fill="FFFFFF"/>
        </w:rPr>
        <w:t>.</w:t>
      </w:r>
    </w:p>
    <w:p w14:paraId="79FCFA0B" w14:textId="77777777" w:rsidR="00080E65" w:rsidRDefault="00080E65" w:rsidP="00B37757">
      <w:pPr>
        <w:rPr>
          <w:sz w:val="24"/>
          <w:szCs w:val="24"/>
        </w:rPr>
      </w:pPr>
    </w:p>
    <w:p w14:paraId="79116E14" w14:textId="77777777" w:rsidR="00080E65" w:rsidRDefault="00080E65" w:rsidP="00B37757">
      <w:pPr>
        <w:rPr>
          <w:sz w:val="24"/>
          <w:szCs w:val="24"/>
        </w:rPr>
      </w:pPr>
    </w:p>
    <w:p w14:paraId="2CB8FFA9" w14:textId="77777777" w:rsidR="00080E65" w:rsidRDefault="00080E65" w:rsidP="00B37757">
      <w:pPr>
        <w:rPr>
          <w:sz w:val="24"/>
          <w:szCs w:val="24"/>
        </w:rPr>
      </w:pPr>
      <w:r>
        <w:rPr>
          <w:noProof/>
        </w:rPr>
        <w:drawing>
          <wp:inline distT="0" distB="0" distL="0" distR="0" wp14:anchorId="76F35379" wp14:editId="6FD63BF8">
            <wp:extent cx="3933825" cy="2152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33825" cy="2152650"/>
                    </a:xfrm>
                    <a:prstGeom prst="rect">
                      <a:avLst/>
                    </a:prstGeom>
                  </pic:spPr>
                </pic:pic>
              </a:graphicData>
            </a:graphic>
          </wp:inline>
        </w:drawing>
      </w:r>
    </w:p>
    <w:p w14:paraId="5034BCC0" w14:textId="77777777" w:rsidR="00AF087C" w:rsidRDefault="00AF087C" w:rsidP="00B37757">
      <w:pPr>
        <w:rPr>
          <w:sz w:val="24"/>
          <w:szCs w:val="24"/>
        </w:rPr>
      </w:pPr>
    </w:p>
    <w:p w14:paraId="123A0119" w14:textId="77777777" w:rsidR="00247873" w:rsidRDefault="00247873" w:rsidP="00B37757">
      <w:pPr>
        <w:rPr>
          <w:sz w:val="24"/>
          <w:szCs w:val="24"/>
        </w:rPr>
      </w:pPr>
      <w:r>
        <w:rPr>
          <w:sz w:val="24"/>
          <w:szCs w:val="24"/>
        </w:rPr>
        <w:t>A simple flow chart to show the password access to the network is shown below.</w:t>
      </w:r>
    </w:p>
    <w:p w14:paraId="5648CC69" w14:textId="77777777" w:rsidR="00247873" w:rsidRDefault="00247873" w:rsidP="00B37757">
      <w:pPr>
        <w:rPr>
          <w:sz w:val="24"/>
          <w:szCs w:val="24"/>
        </w:rPr>
      </w:pPr>
      <w:r>
        <w:rPr>
          <w:noProof/>
        </w:rPr>
        <w:drawing>
          <wp:inline distT="0" distB="0" distL="0" distR="0" wp14:anchorId="08C79268" wp14:editId="6B485640">
            <wp:extent cx="3990975" cy="3676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90975" cy="3676650"/>
                    </a:xfrm>
                    <a:prstGeom prst="rect">
                      <a:avLst/>
                    </a:prstGeom>
                  </pic:spPr>
                </pic:pic>
              </a:graphicData>
            </a:graphic>
          </wp:inline>
        </w:drawing>
      </w:r>
    </w:p>
    <w:p w14:paraId="41D6B80E" w14:textId="77777777" w:rsidR="00247873" w:rsidRDefault="00247873" w:rsidP="00B37757">
      <w:pPr>
        <w:rPr>
          <w:sz w:val="24"/>
          <w:szCs w:val="24"/>
        </w:rPr>
      </w:pPr>
    </w:p>
    <w:p w14:paraId="655FB7BE" w14:textId="77777777" w:rsidR="00AF087C" w:rsidRDefault="00AF087C" w:rsidP="00B37757">
      <w:pPr>
        <w:rPr>
          <w:sz w:val="24"/>
          <w:szCs w:val="24"/>
        </w:rPr>
      </w:pPr>
      <w:r>
        <w:rPr>
          <w:sz w:val="24"/>
          <w:szCs w:val="24"/>
        </w:rPr>
        <w:lastRenderedPageBreak/>
        <w:t>The main barrier to unwanted network access is to password protect all switches, modems and routers. This is done on the simulation by accessing the local console screen</w:t>
      </w:r>
      <w:r w:rsidR="00247873">
        <w:rPr>
          <w:sz w:val="24"/>
          <w:szCs w:val="24"/>
        </w:rPr>
        <w:t xml:space="preserve"> on each switch and modem and following the code below</w:t>
      </w:r>
      <w:r>
        <w:rPr>
          <w:sz w:val="24"/>
          <w:szCs w:val="24"/>
        </w:rPr>
        <w:t>.</w:t>
      </w:r>
    </w:p>
    <w:p w14:paraId="2418D8E1" w14:textId="77777777" w:rsidR="00AF087C" w:rsidRPr="00B1480D" w:rsidRDefault="00AF087C" w:rsidP="00B37757">
      <w:pPr>
        <w:rPr>
          <w:sz w:val="24"/>
          <w:szCs w:val="24"/>
        </w:rPr>
      </w:pPr>
      <w:r>
        <w:rPr>
          <w:noProof/>
        </w:rPr>
        <w:drawing>
          <wp:inline distT="0" distB="0" distL="0" distR="0" wp14:anchorId="5121D77A" wp14:editId="1A543179">
            <wp:extent cx="2876550" cy="1162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76550" cy="1162050"/>
                    </a:xfrm>
                    <a:prstGeom prst="rect">
                      <a:avLst/>
                    </a:prstGeom>
                  </pic:spPr>
                </pic:pic>
              </a:graphicData>
            </a:graphic>
          </wp:inline>
        </w:drawing>
      </w:r>
    </w:p>
    <w:p w14:paraId="6844F5F2" w14:textId="77777777" w:rsidR="00D31EFE" w:rsidRDefault="000F05A1" w:rsidP="00B37757">
      <w:pPr>
        <w:rPr>
          <w:sz w:val="24"/>
          <w:szCs w:val="24"/>
        </w:rPr>
      </w:pPr>
      <w:r>
        <w:rPr>
          <w:sz w:val="24"/>
          <w:szCs w:val="24"/>
        </w:rPr>
        <w:t>Unfortunately,</w:t>
      </w:r>
      <w:r w:rsidR="00247873">
        <w:rPr>
          <w:sz w:val="24"/>
          <w:szCs w:val="24"/>
        </w:rPr>
        <w:t xml:space="preserve"> the firewall was locked in the simulation as that is covered in further levels of </w:t>
      </w:r>
      <w:proofErr w:type="gramStart"/>
      <w:r w:rsidR="00247873">
        <w:rPr>
          <w:sz w:val="24"/>
          <w:szCs w:val="24"/>
        </w:rPr>
        <w:t>study</w:t>
      </w:r>
      <w:proofErr w:type="gramEnd"/>
      <w:r w:rsidR="00247873">
        <w:rPr>
          <w:sz w:val="24"/>
          <w:szCs w:val="24"/>
        </w:rPr>
        <w:t xml:space="preserve"> so the simulation is not working as it should.</w:t>
      </w:r>
    </w:p>
    <w:p w14:paraId="389C2652" w14:textId="77777777" w:rsidR="000F05A1" w:rsidRDefault="000F05A1" w:rsidP="00B37757">
      <w:pPr>
        <w:rPr>
          <w:sz w:val="24"/>
          <w:szCs w:val="24"/>
        </w:rPr>
      </w:pPr>
    </w:p>
    <w:p w14:paraId="5976F6B9" w14:textId="77777777" w:rsidR="00B0518C" w:rsidRDefault="000F05A1" w:rsidP="00B37757">
      <w:pPr>
        <w:rPr>
          <w:sz w:val="24"/>
          <w:szCs w:val="24"/>
        </w:rPr>
      </w:pPr>
      <w:r>
        <w:rPr>
          <w:sz w:val="24"/>
          <w:szCs w:val="24"/>
        </w:rPr>
        <w:t>A major point for a BYOD system would be deciding on what MDM (mobile device management software) to choose.</w:t>
      </w:r>
      <w:r w:rsidR="001D2194">
        <w:rPr>
          <w:sz w:val="24"/>
          <w:szCs w:val="24"/>
        </w:rPr>
        <w:t xml:space="preserve"> MDM’s are often used in conjunction with a tool such as a MAM (mobile application management).</w:t>
      </w:r>
      <w:r>
        <w:rPr>
          <w:sz w:val="24"/>
          <w:szCs w:val="24"/>
        </w:rPr>
        <w:t xml:space="preserve"> </w:t>
      </w:r>
      <w:r w:rsidR="00B0518C">
        <w:rPr>
          <w:sz w:val="24"/>
          <w:szCs w:val="24"/>
        </w:rPr>
        <w:t xml:space="preserve"> The </w:t>
      </w:r>
      <w:proofErr w:type="spellStart"/>
      <w:r w:rsidR="00B0518C">
        <w:rPr>
          <w:sz w:val="24"/>
          <w:szCs w:val="24"/>
        </w:rPr>
        <w:t>archicture</w:t>
      </w:r>
      <w:proofErr w:type="spellEnd"/>
      <w:r w:rsidR="00B0518C">
        <w:rPr>
          <w:sz w:val="24"/>
          <w:szCs w:val="24"/>
        </w:rPr>
        <w:t xml:space="preserve"> of a typical MDM are as follows.</w:t>
      </w:r>
    </w:p>
    <w:p w14:paraId="43E3F65E" w14:textId="77777777" w:rsidR="00B0518C" w:rsidRDefault="00B0518C" w:rsidP="00B37757">
      <w:pPr>
        <w:rPr>
          <w:sz w:val="24"/>
          <w:szCs w:val="24"/>
        </w:rPr>
      </w:pPr>
      <w:r>
        <w:rPr>
          <w:noProof/>
        </w:rPr>
        <w:drawing>
          <wp:inline distT="0" distB="0" distL="0" distR="0" wp14:anchorId="2AFAB3BE" wp14:editId="6ECE501F">
            <wp:extent cx="5731510" cy="38188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818890"/>
                    </a:xfrm>
                    <a:prstGeom prst="rect">
                      <a:avLst/>
                    </a:prstGeom>
                  </pic:spPr>
                </pic:pic>
              </a:graphicData>
            </a:graphic>
          </wp:inline>
        </w:drawing>
      </w:r>
      <w:r>
        <w:rPr>
          <w:sz w:val="24"/>
          <w:szCs w:val="24"/>
        </w:rPr>
        <w:fldChar w:fldCharType="begin" w:fldLock="1"/>
      </w:r>
      <w:r>
        <w:rPr>
          <w:sz w:val="24"/>
          <w:szCs w:val="24"/>
        </w:rPr>
        <w:instrText>ADDIN CSL_CITATION {"citationItems":[{"id":"ITEM-1","itemData":{"DOI":"10.13140/RG.2.1.2467.7362","abstract":"In the last decade, mobile and portable devices have gained popularity in a rapid pace. Smartphone and hand held devices are part of our daily life, be it work related need or personal use. This resulted in many challenges for organizations, such as the new technology like Bring you own device (BYOD), Enterprise mobility and Consumer technology (Jones, 2014). IT managers are looking for security measures to ensure productivity and efficiency in their organizations. Many solutions are developed to provide services for mobile IT in organizations and mobile device management (MDM) is one of software system available. The report, focuses on finding out the important factors that may drive the adoption of MDM in organizations. For this purpose, extensive literature review is conducted for drawing out useful findings which may suggest the current situation of MDM adoption in organization. The report concluded with the finding that organizational size and BYOD culture are important factors for the adoption of MDM.","author":[{"dropping-particle":"","family":"Barthwal","given":"Diksha","non-dropping-particle":"","parse-names":false,"suffix":""}],"container-title":"ResearchGate","id":"ITEM-1","issue":"July","issued":{"date-parts":[["2016"]]},"title":"Mobile Device Management ( MDM ) in Organizations","type":"article-journal"},"uris":["http://www.mendeley.com/documents/?uuid=3d552d22-a177-48e8-b729-4e6fe556739e"]}],"mendeley":{"formattedCitation":"[3]","plainTextFormattedCitation":"[3]","previouslyFormattedCitation":"[3]"},"properties":{"noteIndex":0},"schema":"https://github.com/citation-style-language/schema/raw/master/csl-citation.json"}</w:instrText>
      </w:r>
      <w:r>
        <w:rPr>
          <w:sz w:val="24"/>
          <w:szCs w:val="24"/>
        </w:rPr>
        <w:fldChar w:fldCharType="separate"/>
      </w:r>
      <w:r w:rsidRPr="00B0518C">
        <w:rPr>
          <w:noProof/>
          <w:sz w:val="24"/>
          <w:szCs w:val="24"/>
        </w:rPr>
        <w:t>[3]</w:t>
      </w:r>
      <w:r>
        <w:rPr>
          <w:sz w:val="24"/>
          <w:szCs w:val="24"/>
        </w:rPr>
        <w:fldChar w:fldCharType="end"/>
      </w:r>
    </w:p>
    <w:p w14:paraId="1B6F41DA" w14:textId="77777777" w:rsidR="00B0518C" w:rsidRDefault="00B0518C" w:rsidP="00B37757">
      <w:pPr>
        <w:rPr>
          <w:sz w:val="24"/>
          <w:szCs w:val="24"/>
        </w:rPr>
      </w:pPr>
      <w:r w:rsidRPr="00B0518C">
        <w:rPr>
          <w:sz w:val="24"/>
          <w:szCs w:val="24"/>
        </w:rPr>
        <w:t xml:space="preserve">Step 1. </w:t>
      </w:r>
      <w:proofErr w:type="spellStart"/>
      <w:r w:rsidRPr="00B0518C">
        <w:rPr>
          <w:sz w:val="24"/>
          <w:szCs w:val="24"/>
        </w:rPr>
        <w:t>Enrollment</w:t>
      </w:r>
      <w:proofErr w:type="spellEnd"/>
      <w:r w:rsidRPr="00B0518C">
        <w:rPr>
          <w:sz w:val="24"/>
          <w:szCs w:val="24"/>
        </w:rPr>
        <w:t xml:space="preserve">/Configuration: In this step the user will register the data for their mobile device in the MDM system. Step 2. Distribution: In this step the MDM agent will be distributed and installed in mobile device. Step 3. Authentication: After the MDM agent is installed and run the data is sent to MDM server for authentication and matching if the data entered is correct. Step 4. Instruction: The MDM server redirect the instruction to MDM agent in accordance with the status of mobile device. Step 5. Control/Report: The MDM </w:t>
      </w:r>
      <w:commentRangeStart w:id="3"/>
      <w:r w:rsidRPr="00B0518C">
        <w:rPr>
          <w:sz w:val="24"/>
          <w:szCs w:val="24"/>
        </w:rPr>
        <w:lastRenderedPageBreak/>
        <w:t xml:space="preserve">agent </w:t>
      </w:r>
      <w:proofErr w:type="gramStart"/>
      <w:r w:rsidRPr="00B0518C">
        <w:rPr>
          <w:sz w:val="24"/>
          <w:szCs w:val="24"/>
        </w:rPr>
        <w:t>take</w:t>
      </w:r>
      <w:proofErr w:type="gramEnd"/>
      <w:r w:rsidRPr="00B0518C">
        <w:rPr>
          <w:sz w:val="24"/>
          <w:szCs w:val="24"/>
        </w:rPr>
        <w:t xml:space="preserve"> care of the mobile device functionality as per the device control policy and sends the outcome back to the MDM server. Step 4 and 5 will be repeated regularly as per the requirement during MDM operations.</w:t>
      </w:r>
      <w:r>
        <w:rPr>
          <w:sz w:val="24"/>
          <w:szCs w:val="24"/>
        </w:rPr>
        <w:fldChar w:fldCharType="begin" w:fldLock="1"/>
      </w:r>
      <w:r w:rsidR="00200965">
        <w:rPr>
          <w:sz w:val="24"/>
          <w:szCs w:val="24"/>
        </w:rPr>
        <w:instrText>ADDIN CSL_CITATION {"citationItems":[{"id":"ITEM-1","itemData":{"DOI":"10.13140/RG.2.1.2467.7362","abstract":"In the last decade, mobile and portable devices have gained popularity in a rapid pace. Smartphone and hand held devices are part of our daily life, be it work related need or personal use. This resulted in many challenges for organizations, such as the new technology like Bring you own device (BYOD), Enterprise mobility and Consumer technology (Jones, 2014). IT managers are looking for security measures to ensure productivity and efficiency in their organizations. Many solutions are developed to provide services for mobile IT in organizations and mobile device management (MDM) is one of software system available. The report, focuses on finding out the important factors that may drive the adoption of MDM in organizations. For this purpose, extensive literature review is conducted for drawing out useful findings which may suggest the current situation of MDM adoption in organization. The report concluded with the finding that organizational size and BYOD culture are important factors for the adoption of MDM.","author":[{"dropping-particle":"","family":"Barthwal","given":"Diksha","non-dropping-particle":"","parse-names":false,"suffix":""}],"container-title":"ResearchGate","id":"ITEM-1","issue":"July","issued":{"date-parts":[["2016"]]},"title":"Mobile Device Management ( MDM ) in Organizations","type":"article-journal"},"uris":["http://www.mendeley.com/documents/?uuid=3d552d22-a177-48e8-b729-4e6fe556739e"]}],"mendeley":{"formattedCitation":"[3]","plainTextFormattedCitation":"[3]","previouslyFormattedCitation":"[3]"},"properties":{"noteIndex":0},"schema":"https://github.com/citation-style-language/schema/raw/master/csl-citation.json"}</w:instrText>
      </w:r>
      <w:r>
        <w:rPr>
          <w:sz w:val="24"/>
          <w:szCs w:val="24"/>
        </w:rPr>
        <w:fldChar w:fldCharType="separate"/>
      </w:r>
      <w:r w:rsidRPr="00B0518C">
        <w:rPr>
          <w:noProof/>
          <w:sz w:val="24"/>
          <w:szCs w:val="24"/>
        </w:rPr>
        <w:t>[3]</w:t>
      </w:r>
      <w:r>
        <w:rPr>
          <w:sz w:val="24"/>
          <w:szCs w:val="24"/>
        </w:rPr>
        <w:fldChar w:fldCharType="end"/>
      </w:r>
    </w:p>
    <w:p w14:paraId="163E0989" w14:textId="77777777" w:rsidR="00B0518C" w:rsidRPr="00B0518C" w:rsidRDefault="009265C0" w:rsidP="00B37757">
      <w:pPr>
        <w:rPr>
          <w:sz w:val="24"/>
          <w:szCs w:val="24"/>
        </w:rPr>
      </w:pPr>
      <w:r>
        <w:rPr>
          <w:sz w:val="24"/>
          <w:szCs w:val="24"/>
        </w:rPr>
        <w:t>The many benefits of MDM include backing up data, remote locking of stolen portable devices, logging and easy software updates.</w:t>
      </w:r>
    </w:p>
    <w:p w14:paraId="65008F3B" w14:textId="77777777" w:rsidR="009265C0" w:rsidRDefault="009265C0" w:rsidP="00B37757">
      <w:pPr>
        <w:rPr>
          <w:sz w:val="24"/>
          <w:szCs w:val="24"/>
        </w:rPr>
      </w:pPr>
    </w:p>
    <w:p w14:paraId="6183A8B1" w14:textId="77777777" w:rsidR="000F05A1" w:rsidRDefault="000F05A1" w:rsidP="00B37757">
      <w:pPr>
        <w:rPr>
          <w:sz w:val="24"/>
          <w:szCs w:val="24"/>
        </w:rPr>
      </w:pPr>
      <w:r>
        <w:rPr>
          <w:sz w:val="24"/>
          <w:szCs w:val="24"/>
        </w:rPr>
        <w:t>There are numerous versions</w:t>
      </w:r>
      <w:r w:rsidR="009265C0">
        <w:rPr>
          <w:sz w:val="24"/>
          <w:szCs w:val="24"/>
        </w:rPr>
        <w:t xml:space="preserve"> of MDM’s</w:t>
      </w:r>
      <w:r>
        <w:rPr>
          <w:sz w:val="24"/>
          <w:szCs w:val="24"/>
        </w:rPr>
        <w:t xml:space="preserve"> on the market with varying levels of pros and cons to each. </w:t>
      </w:r>
      <w:r w:rsidR="001D2194">
        <w:rPr>
          <w:sz w:val="24"/>
          <w:szCs w:val="24"/>
        </w:rPr>
        <w:t>It would be advisable to only discuss</w:t>
      </w:r>
      <w:r w:rsidR="009265C0">
        <w:rPr>
          <w:sz w:val="24"/>
          <w:szCs w:val="24"/>
        </w:rPr>
        <w:t xml:space="preserve"> very</w:t>
      </w:r>
      <w:r w:rsidR="001D2194">
        <w:rPr>
          <w:sz w:val="24"/>
          <w:szCs w:val="24"/>
        </w:rPr>
        <w:t xml:space="preserve"> briefly </w:t>
      </w:r>
      <w:r w:rsidR="007912D8">
        <w:rPr>
          <w:sz w:val="24"/>
          <w:szCs w:val="24"/>
        </w:rPr>
        <w:t>4</w:t>
      </w:r>
      <w:r w:rsidR="001D2194">
        <w:rPr>
          <w:sz w:val="24"/>
          <w:szCs w:val="24"/>
        </w:rPr>
        <w:t xml:space="preserve"> of the top MDM services.</w:t>
      </w:r>
    </w:p>
    <w:p w14:paraId="12EB7B79" w14:textId="77777777" w:rsidR="001D2194" w:rsidRDefault="001D2194" w:rsidP="00B37757">
      <w:pPr>
        <w:rPr>
          <w:b/>
          <w:sz w:val="24"/>
          <w:szCs w:val="24"/>
        </w:rPr>
      </w:pPr>
    </w:p>
    <w:p w14:paraId="6EEC9D62" w14:textId="77777777" w:rsidR="001D2194" w:rsidRDefault="001D2194" w:rsidP="00B37757">
      <w:pPr>
        <w:rPr>
          <w:b/>
          <w:sz w:val="24"/>
          <w:szCs w:val="24"/>
        </w:rPr>
      </w:pPr>
      <w:r>
        <w:rPr>
          <w:b/>
          <w:sz w:val="24"/>
          <w:szCs w:val="24"/>
        </w:rPr>
        <w:t>INTUNE</w:t>
      </w:r>
      <w:r>
        <w:rPr>
          <w:sz w:val="24"/>
          <w:szCs w:val="24"/>
        </w:rPr>
        <w:t xml:space="preserve"> </w:t>
      </w:r>
      <w:r>
        <w:rPr>
          <w:b/>
          <w:sz w:val="24"/>
          <w:szCs w:val="24"/>
        </w:rPr>
        <w:t xml:space="preserve"> </w:t>
      </w:r>
    </w:p>
    <w:p w14:paraId="065E9CEF" w14:textId="77777777" w:rsidR="009265C0" w:rsidRDefault="009265C0" w:rsidP="00B37757">
      <w:pPr>
        <w:rPr>
          <w:sz w:val="24"/>
          <w:szCs w:val="24"/>
        </w:rPr>
      </w:pPr>
      <w:r>
        <w:rPr>
          <w:sz w:val="24"/>
          <w:szCs w:val="24"/>
        </w:rPr>
        <w:t>A Microsoft product combining Azure security which has a flexible means of applying the tools to the network. It can work with Android, macOS and Windows.</w:t>
      </w:r>
    </w:p>
    <w:p w14:paraId="76B738B0" w14:textId="77777777" w:rsidR="009265C0" w:rsidRDefault="009265C0" w:rsidP="00B37757">
      <w:pPr>
        <w:rPr>
          <w:sz w:val="24"/>
          <w:szCs w:val="24"/>
        </w:rPr>
      </w:pPr>
    </w:p>
    <w:p w14:paraId="6E06BD28" w14:textId="77777777" w:rsidR="009265C0" w:rsidRDefault="009265C0" w:rsidP="00B37757">
      <w:pPr>
        <w:rPr>
          <w:b/>
          <w:sz w:val="24"/>
          <w:szCs w:val="24"/>
        </w:rPr>
      </w:pPr>
      <w:r>
        <w:rPr>
          <w:b/>
          <w:sz w:val="24"/>
          <w:szCs w:val="24"/>
        </w:rPr>
        <w:t>IBM MaaS360</w:t>
      </w:r>
    </w:p>
    <w:p w14:paraId="1393A63D" w14:textId="77777777" w:rsidR="009265C0" w:rsidRDefault="009265C0" w:rsidP="00B37757">
      <w:pPr>
        <w:rPr>
          <w:sz w:val="24"/>
          <w:szCs w:val="24"/>
        </w:rPr>
      </w:pPr>
      <w:r>
        <w:rPr>
          <w:sz w:val="24"/>
          <w:szCs w:val="24"/>
        </w:rPr>
        <w:t>This reads very similar to INTUNE with the added benefit of supporting IoT devices.</w:t>
      </w:r>
    </w:p>
    <w:p w14:paraId="225D2BA2" w14:textId="77777777" w:rsidR="009265C0" w:rsidRDefault="009265C0" w:rsidP="00B37757">
      <w:pPr>
        <w:rPr>
          <w:sz w:val="24"/>
          <w:szCs w:val="24"/>
        </w:rPr>
      </w:pPr>
    </w:p>
    <w:p w14:paraId="6B5FA58A" w14:textId="77777777" w:rsidR="009265C0" w:rsidRDefault="009265C0" w:rsidP="00B37757">
      <w:pPr>
        <w:rPr>
          <w:b/>
          <w:sz w:val="24"/>
          <w:szCs w:val="24"/>
        </w:rPr>
      </w:pPr>
      <w:r>
        <w:rPr>
          <w:b/>
          <w:sz w:val="24"/>
          <w:szCs w:val="24"/>
        </w:rPr>
        <w:t>CISCO MERAKI</w:t>
      </w:r>
    </w:p>
    <w:p w14:paraId="4F5E881B" w14:textId="77777777" w:rsidR="009265C0" w:rsidRDefault="009265C0" w:rsidP="00B37757">
      <w:pPr>
        <w:rPr>
          <w:sz w:val="24"/>
          <w:szCs w:val="24"/>
        </w:rPr>
      </w:pPr>
      <w:r>
        <w:rPr>
          <w:sz w:val="24"/>
          <w:szCs w:val="24"/>
        </w:rPr>
        <w:t>Once again this covers Android, macOS and Windows</w:t>
      </w:r>
      <w:r w:rsidR="007912D8">
        <w:rPr>
          <w:sz w:val="24"/>
          <w:szCs w:val="24"/>
        </w:rPr>
        <w:t xml:space="preserve">. For an office environment it </w:t>
      </w:r>
      <w:proofErr w:type="gramStart"/>
      <w:r w:rsidR="007912D8">
        <w:rPr>
          <w:sz w:val="24"/>
          <w:szCs w:val="24"/>
        </w:rPr>
        <w:t>has the ability to</w:t>
      </w:r>
      <w:proofErr w:type="gramEnd"/>
      <w:r w:rsidR="007912D8">
        <w:rPr>
          <w:sz w:val="24"/>
          <w:szCs w:val="24"/>
        </w:rPr>
        <w:t xml:space="preserve"> restrict access to the Google Play store as well as </w:t>
      </w:r>
      <w:proofErr w:type="spellStart"/>
      <w:r w:rsidR="007912D8">
        <w:rPr>
          <w:sz w:val="24"/>
          <w:szCs w:val="24"/>
        </w:rPr>
        <w:t>Itunes</w:t>
      </w:r>
      <w:proofErr w:type="spellEnd"/>
      <w:r w:rsidR="007912D8">
        <w:rPr>
          <w:sz w:val="24"/>
          <w:szCs w:val="24"/>
        </w:rPr>
        <w:t xml:space="preserve"> alone with gaming and other content.</w:t>
      </w:r>
    </w:p>
    <w:p w14:paraId="78986014" w14:textId="77777777" w:rsidR="007912D8" w:rsidRDefault="007912D8" w:rsidP="00B37757">
      <w:pPr>
        <w:rPr>
          <w:sz w:val="24"/>
          <w:szCs w:val="24"/>
        </w:rPr>
      </w:pPr>
    </w:p>
    <w:p w14:paraId="08AACB2B" w14:textId="77777777" w:rsidR="007912D8" w:rsidRDefault="007912D8" w:rsidP="00B37757">
      <w:pPr>
        <w:rPr>
          <w:b/>
          <w:sz w:val="24"/>
          <w:szCs w:val="24"/>
        </w:rPr>
      </w:pPr>
      <w:r>
        <w:rPr>
          <w:b/>
          <w:sz w:val="24"/>
          <w:szCs w:val="24"/>
        </w:rPr>
        <w:t>SAP MOBILE SECURE</w:t>
      </w:r>
    </w:p>
    <w:p w14:paraId="1B40D351" w14:textId="77777777" w:rsidR="007912D8" w:rsidRDefault="007912D8" w:rsidP="00B37757">
      <w:pPr>
        <w:rPr>
          <w:sz w:val="24"/>
          <w:szCs w:val="24"/>
        </w:rPr>
      </w:pPr>
      <w:r>
        <w:rPr>
          <w:sz w:val="24"/>
          <w:szCs w:val="24"/>
        </w:rPr>
        <w:t xml:space="preserve">This appears to cover the most ground as not only does it cover everything the previous 3 pieces of software </w:t>
      </w:r>
      <w:proofErr w:type="gramStart"/>
      <w:r>
        <w:rPr>
          <w:sz w:val="24"/>
          <w:szCs w:val="24"/>
        </w:rPr>
        <w:t>do, but</w:t>
      </w:r>
      <w:proofErr w:type="gramEnd"/>
      <w:r>
        <w:rPr>
          <w:sz w:val="24"/>
          <w:szCs w:val="24"/>
        </w:rPr>
        <w:t xml:space="preserve"> contains MAM as well as EMM.</w:t>
      </w:r>
      <w:commentRangeEnd w:id="3"/>
      <w:r w:rsidR="009827B6">
        <w:rPr>
          <w:rStyle w:val="CommentReference"/>
        </w:rPr>
        <w:commentReference w:id="3"/>
      </w:r>
    </w:p>
    <w:p w14:paraId="20F781BA" w14:textId="77777777" w:rsidR="00200965" w:rsidRDefault="00200965" w:rsidP="00B37757">
      <w:pPr>
        <w:rPr>
          <w:sz w:val="24"/>
          <w:szCs w:val="24"/>
        </w:rPr>
      </w:pPr>
    </w:p>
    <w:p w14:paraId="523871FE" w14:textId="77777777" w:rsidR="00200965" w:rsidRDefault="00200965" w:rsidP="00B37757">
      <w:pPr>
        <w:rPr>
          <w:sz w:val="24"/>
          <w:szCs w:val="24"/>
        </w:rPr>
      </w:pPr>
    </w:p>
    <w:p w14:paraId="5A7A0AAB" w14:textId="77777777" w:rsidR="00200965" w:rsidRDefault="00200965" w:rsidP="00B37757">
      <w:pPr>
        <w:rPr>
          <w:sz w:val="24"/>
          <w:szCs w:val="24"/>
        </w:rPr>
      </w:pPr>
    </w:p>
    <w:p w14:paraId="16F82375" w14:textId="77777777" w:rsidR="00200965" w:rsidRDefault="00200965" w:rsidP="00B37757">
      <w:pPr>
        <w:rPr>
          <w:sz w:val="24"/>
          <w:szCs w:val="24"/>
        </w:rPr>
      </w:pPr>
    </w:p>
    <w:p w14:paraId="4874F11B" w14:textId="77777777" w:rsidR="00200965" w:rsidRDefault="00200965" w:rsidP="00B37757">
      <w:pPr>
        <w:rPr>
          <w:sz w:val="24"/>
          <w:szCs w:val="24"/>
        </w:rPr>
      </w:pPr>
    </w:p>
    <w:p w14:paraId="49527C17" w14:textId="77777777" w:rsidR="00200965" w:rsidRDefault="00200965" w:rsidP="00B37757">
      <w:pPr>
        <w:rPr>
          <w:sz w:val="24"/>
          <w:szCs w:val="24"/>
        </w:rPr>
      </w:pPr>
    </w:p>
    <w:p w14:paraId="7C6F4BAE" w14:textId="77777777" w:rsidR="00200965" w:rsidRDefault="00200965" w:rsidP="00B37757">
      <w:pPr>
        <w:rPr>
          <w:sz w:val="24"/>
          <w:szCs w:val="24"/>
        </w:rPr>
      </w:pPr>
    </w:p>
    <w:p w14:paraId="54B73D6F" w14:textId="77777777" w:rsidR="00200965" w:rsidRDefault="00200965" w:rsidP="00B37757">
      <w:pPr>
        <w:rPr>
          <w:sz w:val="24"/>
          <w:szCs w:val="24"/>
        </w:rPr>
      </w:pPr>
    </w:p>
    <w:p w14:paraId="14BCA278" w14:textId="77777777" w:rsidR="00200965" w:rsidRPr="00200965" w:rsidRDefault="00200965" w:rsidP="00200965">
      <w:pPr>
        <w:jc w:val="center"/>
        <w:rPr>
          <w:b/>
          <w:sz w:val="40"/>
          <w:szCs w:val="40"/>
        </w:rPr>
      </w:pPr>
      <w:r>
        <w:rPr>
          <w:b/>
          <w:sz w:val="40"/>
          <w:szCs w:val="40"/>
        </w:rPr>
        <w:lastRenderedPageBreak/>
        <w:t>References</w:t>
      </w:r>
    </w:p>
    <w:p w14:paraId="23B19296" w14:textId="77777777" w:rsidR="00200965" w:rsidRDefault="00200965" w:rsidP="00B37757">
      <w:pPr>
        <w:rPr>
          <w:sz w:val="24"/>
          <w:szCs w:val="24"/>
        </w:rPr>
      </w:pPr>
    </w:p>
    <w:p w14:paraId="6E5158C9" w14:textId="77777777" w:rsidR="00200965" w:rsidRDefault="00200965" w:rsidP="00B37757">
      <w:pPr>
        <w:rPr>
          <w:sz w:val="24"/>
          <w:szCs w:val="24"/>
        </w:rPr>
      </w:pPr>
    </w:p>
    <w:p w14:paraId="41C7FE1F" w14:textId="77777777" w:rsidR="00200965" w:rsidRDefault="00200965" w:rsidP="00B37757">
      <w:pPr>
        <w:rPr>
          <w:sz w:val="24"/>
          <w:szCs w:val="24"/>
        </w:rPr>
      </w:pPr>
    </w:p>
    <w:p w14:paraId="306CC2B4" w14:textId="77777777" w:rsidR="00200965" w:rsidRDefault="00200965" w:rsidP="00B37757">
      <w:pPr>
        <w:rPr>
          <w:sz w:val="24"/>
          <w:szCs w:val="24"/>
        </w:rPr>
      </w:pPr>
    </w:p>
    <w:p w14:paraId="57764C41" w14:textId="77777777" w:rsidR="00200965" w:rsidRPr="00200965" w:rsidRDefault="00200965" w:rsidP="00200965">
      <w:pPr>
        <w:widowControl w:val="0"/>
        <w:autoSpaceDE w:val="0"/>
        <w:autoSpaceDN w:val="0"/>
        <w:adjustRightInd w:val="0"/>
        <w:spacing w:line="240" w:lineRule="auto"/>
        <w:ind w:left="640" w:hanging="640"/>
        <w:rPr>
          <w:rFonts w:ascii="Calibri" w:hAnsi="Calibri" w:cs="Times New Roman"/>
          <w:noProof/>
          <w:sz w:val="24"/>
          <w:szCs w:val="24"/>
        </w:rPr>
      </w:pPr>
      <w:r>
        <w:rPr>
          <w:sz w:val="24"/>
          <w:szCs w:val="24"/>
        </w:rPr>
        <w:fldChar w:fldCharType="begin" w:fldLock="1"/>
      </w:r>
      <w:r>
        <w:rPr>
          <w:sz w:val="24"/>
          <w:szCs w:val="24"/>
        </w:rPr>
        <w:instrText xml:space="preserve">ADDIN Mendeley Bibliography CSL_BIBLIOGRAPHY </w:instrText>
      </w:r>
      <w:r>
        <w:rPr>
          <w:sz w:val="24"/>
          <w:szCs w:val="24"/>
        </w:rPr>
        <w:fldChar w:fldCharType="separate"/>
      </w:r>
      <w:r w:rsidRPr="00200965">
        <w:rPr>
          <w:rFonts w:ascii="Calibri" w:hAnsi="Calibri" w:cs="Times New Roman"/>
          <w:noProof/>
          <w:sz w:val="24"/>
          <w:szCs w:val="24"/>
        </w:rPr>
        <w:t>[1]</w:t>
      </w:r>
      <w:r w:rsidRPr="00200965">
        <w:rPr>
          <w:rFonts w:ascii="Calibri" w:hAnsi="Calibri" w:cs="Times New Roman"/>
          <w:noProof/>
          <w:sz w:val="24"/>
          <w:szCs w:val="24"/>
        </w:rPr>
        <w:tab/>
        <w:t xml:space="preserve">A. M. French, C. J. Guo, and J. P. Shim, “Current status, issues, and future of bring your own device (BYOD),” </w:t>
      </w:r>
      <w:r w:rsidRPr="00200965">
        <w:rPr>
          <w:rFonts w:ascii="Calibri" w:hAnsi="Calibri" w:cs="Times New Roman"/>
          <w:i/>
          <w:iCs/>
          <w:noProof/>
          <w:sz w:val="24"/>
          <w:szCs w:val="24"/>
        </w:rPr>
        <w:t>Commun. Assoc. Inf. Syst.</w:t>
      </w:r>
      <w:r w:rsidRPr="00200965">
        <w:rPr>
          <w:rFonts w:ascii="Calibri" w:hAnsi="Calibri" w:cs="Times New Roman"/>
          <w:noProof/>
          <w:sz w:val="24"/>
          <w:szCs w:val="24"/>
        </w:rPr>
        <w:t>, vol. 35, no. November, pp. 191–197, 2014.</w:t>
      </w:r>
    </w:p>
    <w:p w14:paraId="705843C9" w14:textId="77777777" w:rsidR="00200965" w:rsidRPr="00200965" w:rsidRDefault="00200965" w:rsidP="00200965">
      <w:pPr>
        <w:widowControl w:val="0"/>
        <w:autoSpaceDE w:val="0"/>
        <w:autoSpaceDN w:val="0"/>
        <w:adjustRightInd w:val="0"/>
        <w:spacing w:line="240" w:lineRule="auto"/>
        <w:ind w:left="640" w:hanging="640"/>
        <w:rPr>
          <w:rFonts w:ascii="Calibri" w:hAnsi="Calibri" w:cs="Times New Roman"/>
          <w:noProof/>
          <w:sz w:val="24"/>
          <w:szCs w:val="24"/>
        </w:rPr>
      </w:pPr>
      <w:r w:rsidRPr="00200965">
        <w:rPr>
          <w:rFonts w:ascii="Calibri" w:hAnsi="Calibri" w:cs="Times New Roman"/>
          <w:noProof/>
          <w:sz w:val="24"/>
          <w:szCs w:val="24"/>
        </w:rPr>
        <w:t>[2]</w:t>
      </w:r>
      <w:r w:rsidRPr="00200965">
        <w:rPr>
          <w:rFonts w:ascii="Calibri" w:hAnsi="Calibri" w:cs="Times New Roman"/>
          <w:noProof/>
          <w:sz w:val="24"/>
          <w:szCs w:val="24"/>
        </w:rPr>
        <w:tab/>
        <w:t xml:space="preserve">K. Downer and M. Bhattacharya, “BYOD security: A new business challenge,” </w:t>
      </w:r>
      <w:r w:rsidRPr="00200965">
        <w:rPr>
          <w:rFonts w:ascii="Calibri" w:hAnsi="Calibri" w:cs="Times New Roman"/>
          <w:i/>
          <w:iCs/>
          <w:noProof/>
          <w:sz w:val="24"/>
          <w:szCs w:val="24"/>
        </w:rPr>
        <w:t>Proc. - 2015 IEEE Int. Conf. Smart City, SmartCity 2015, Held Jointly with 8th IEEE Int. Conf. Soc. Comput. Networking, Soc. 2015, 5th IEEE Int. Conf. Sustain. Comput. Communic</w:t>
      </w:r>
      <w:r w:rsidRPr="00200965">
        <w:rPr>
          <w:rFonts w:ascii="Calibri" w:hAnsi="Calibri" w:cs="Times New Roman"/>
          <w:noProof/>
          <w:sz w:val="24"/>
          <w:szCs w:val="24"/>
        </w:rPr>
        <w:t>, pp. 1128–1133, 2015.</w:t>
      </w:r>
    </w:p>
    <w:p w14:paraId="052D5EA0" w14:textId="77777777" w:rsidR="00200965" w:rsidRPr="00200965" w:rsidRDefault="00200965" w:rsidP="00200965">
      <w:pPr>
        <w:widowControl w:val="0"/>
        <w:autoSpaceDE w:val="0"/>
        <w:autoSpaceDN w:val="0"/>
        <w:adjustRightInd w:val="0"/>
        <w:spacing w:line="240" w:lineRule="auto"/>
        <w:ind w:left="640" w:hanging="640"/>
        <w:rPr>
          <w:rFonts w:ascii="Calibri" w:hAnsi="Calibri"/>
          <w:noProof/>
          <w:sz w:val="24"/>
        </w:rPr>
      </w:pPr>
      <w:r w:rsidRPr="00200965">
        <w:rPr>
          <w:rFonts w:ascii="Calibri" w:hAnsi="Calibri" w:cs="Times New Roman"/>
          <w:noProof/>
          <w:sz w:val="24"/>
          <w:szCs w:val="24"/>
        </w:rPr>
        <w:t>[3]</w:t>
      </w:r>
      <w:r w:rsidRPr="00200965">
        <w:rPr>
          <w:rFonts w:ascii="Calibri" w:hAnsi="Calibri" w:cs="Times New Roman"/>
          <w:noProof/>
          <w:sz w:val="24"/>
          <w:szCs w:val="24"/>
        </w:rPr>
        <w:tab/>
        <w:t xml:space="preserve">D. Barthwal, “Mobile Device Management ( MDM ) in Organizations,” </w:t>
      </w:r>
      <w:r w:rsidRPr="00200965">
        <w:rPr>
          <w:rFonts w:ascii="Calibri" w:hAnsi="Calibri" w:cs="Times New Roman"/>
          <w:i/>
          <w:iCs/>
          <w:noProof/>
          <w:sz w:val="24"/>
          <w:szCs w:val="24"/>
        </w:rPr>
        <w:t>ResearchGate</w:t>
      </w:r>
      <w:r w:rsidRPr="00200965">
        <w:rPr>
          <w:rFonts w:ascii="Calibri" w:hAnsi="Calibri" w:cs="Times New Roman"/>
          <w:noProof/>
          <w:sz w:val="24"/>
          <w:szCs w:val="24"/>
        </w:rPr>
        <w:t>, no. July, 2016.</w:t>
      </w:r>
    </w:p>
    <w:p w14:paraId="3893C31E" w14:textId="77777777" w:rsidR="00200965" w:rsidRPr="007912D8" w:rsidRDefault="00200965" w:rsidP="00B37757">
      <w:pPr>
        <w:rPr>
          <w:sz w:val="24"/>
          <w:szCs w:val="24"/>
        </w:rPr>
      </w:pPr>
      <w:r>
        <w:rPr>
          <w:sz w:val="24"/>
          <w:szCs w:val="24"/>
        </w:rPr>
        <w:fldChar w:fldCharType="end"/>
      </w:r>
    </w:p>
    <w:p w14:paraId="17B12912" w14:textId="77777777" w:rsidR="007912D8" w:rsidRPr="007912D8" w:rsidRDefault="007912D8" w:rsidP="00B37757">
      <w:pPr>
        <w:rPr>
          <w:sz w:val="24"/>
          <w:szCs w:val="24"/>
        </w:rPr>
      </w:pPr>
    </w:p>
    <w:p w14:paraId="028162D9" w14:textId="77777777" w:rsidR="009265C0" w:rsidRPr="009265C0" w:rsidRDefault="009265C0" w:rsidP="00B37757">
      <w:pPr>
        <w:rPr>
          <w:sz w:val="24"/>
          <w:szCs w:val="24"/>
        </w:rPr>
      </w:pPr>
    </w:p>
    <w:p w14:paraId="38B9C100" w14:textId="77777777" w:rsidR="001850B5" w:rsidRDefault="001850B5" w:rsidP="00B37757">
      <w:pPr>
        <w:rPr>
          <w:b/>
          <w:sz w:val="24"/>
          <w:szCs w:val="24"/>
        </w:rPr>
        <w:sectPr w:rsidR="001850B5" w:rsidSect="000202D9">
          <w:footerReference w:type="default" r:id="rId17"/>
          <w:pgSz w:w="11906" w:h="16838"/>
          <w:pgMar w:top="1440" w:right="1440" w:bottom="1440" w:left="1440" w:header="708" w:footer="708" w:gutter="0"/>
          <w:pgNumType w:start="0"/>
          <w:cols w:space="708"/>
          <w:docGrid w:linePitch="360"/>
        </w:sectPr>
      </w:pPr>
    </w:p>
    <w:p w14:paraId="492DF03F" w14:textId="77777777" w:rsidR="001850B5" w:rsidRPr="001850B5" w:rsidRDefault="001850B5" w:rsidP="001850B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850B5" w:rsidRPr="001850B5" w14:paraId="32CF289A" w14:textId="77777777" w:rsidTr="007A01CB">
        <w:trPr>
          <w:jc w:val="center"/>
        </w:trPr>
        <w:tc>
          <w:tcPr>
            <w:tcW w:w="10670" w:type="dxa"/>
            <w:shd w:val="clear" w:color="auto" w:fill="BFBFBF"/>
          </w:tcPr>
          <w:p w14:paraId="02668A2A" w14:textId="77777777" w:rsidR="001850B5" w:rsidRPr="001850B5" w:rsidRDefault="001850B5" w:rsidP="001850B5">
            <w:pPr>
              <w:spacing w:after="0" w:line="240" w:lineRule="auto"/>
              <w:rPr>
                <w:rFonts w:ascii="Times New Roman" w:eastAsia="Times New Roman" w:hAnsi="Times New Roman" w:cs="Times New Roman"/>
                <w:sz w:val="20"/>
                <w:szCs w:val="20"/>
                <w:lang w:eastAsia="en-GB"/>
              </w:rPr>
            </w:pPr>
            <w:r w:rsidRPr="001850B5">
              <w:rPr>
                <w:rFonts w:ascii="Times New Roman" w:eastAsia="Times New Roman" w:hAnsi="Times New Roman" w:cs="Times New Roman"/>
                <w:sz w:val="32"/>
                <w:szCs w:val="32"/>
                <w:lang w:eastAsia="en-GB"/>
              </w:rPr>
              <w:br w:type="page"/>
            </w:r>
            <w:r w:rsidRPr="001850B5">
              <w:rPr>
                <w:rFonts w:ascii="Calibri" w:eastAsia="Times New Roman" w:hAnsi="Calibri" w:cs="Arial"/>
                <w:b/>
                <w:caps/>
                <w:sz w:val="40"/>
                <w:szCs w:val="20"/>
                <w:lang w:eastAsia="en-GB"/>
              </w:rPr>
              <w:t xml:space="preserve">                 marking criteria and Student FEEDBACK</w:t>
            </w:r>
          </w:p>
        </w:tc>
      </w:tr>
    </w:tbl>
    <w:p w14:paraId="50557064" w14:textId="77777777" w:rsidR="001850B5" w:rsidRPr="001850B5" w:rsidRDefault="001850B5" w:rsidP="001850B5">
      <w:pPr>
        <w:spacing w:after="0" w:line="240" w:lineRule="auto"/>
        <w:rPr>
          <w:rFonts w:ascii="Times New Roman" w:eastAsia="Times New Roman" w:hAnsi="Times New Roman" w:cs="Times New Roman"/>
          <w:sz w:val="16"/>
          <w:szCs w:val="20"/>
          <w:lang w:eastAsia="en-GB"/>
        </w:rPr>
      </w:pPr>
    </w:p>
    <w:p w14:paraId="78C59201" w14:textId="77777777" w:rsidR="001850B5" w:rsidRPr="001850B5" w:rsidRDefault="001850B5" w:rsidP="001850B5">
      <w:pPr>
        <w:spacing w:after="0" w:line="240" w:lineRule="auto"/>
        <w:jc w:val="both"/>
        <w:rPr>
          <w:rFonts w:ascii="Calibri" w:eastAsia="Times New Roman" w:hAnsi="Calibri" w:cs="Times New Roman"/>
          <w:sz w:val="20"/>
          <w:szCs w:val="20"/>
        </w:rPr>
      </w:pPr>
      <w:r w:rsidRPr="001850B5">
        <w:rPr>
          <w:rFonts w:ascii="Calibri" w:eastAsia="Times New Roman" w:hAnsi="Calibri" w:cs="Times New Roman"/>
          <w:sz w:val="20"/>
          <w:szCs w:val="20"/>
        </w:rPr>
        <w:t xml:space="preserve">This section details the assessment criteria. The </w:t>
      </w:r>
      <w:r w:rsidRPr="001850B5">
        <w:rPr>
          <w:rFonts w:ascii="Calibri" w:eastAsia="Times New Roman" w:hAnsi="Calibri" w:cs="Times New Roman"/>
          <w:i/>
          <w:sz w:val="20"/>
          <w:szCs w:val="20"/>
        </w:rPr>
        <w:t>extent</w:t>
      </w:r>
      <w:r w:rsidRPr="001850B5">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E7F1CDC" w14:textId="77777777" w:rsidR="001850B5" w:rsidRPr="001850B5" w:rsidRDefault="001850B5" w:rsidP="001850B5">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1850B5" w:rsidRPr="001850B5" w14:paraId="3FD27EA1" w14:textId="77777777" w:rsidTr="007A01CB">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D82FE5B" w14:textId="77777777" w:rsidR="001850B5" w:rsidRPr="001850B5" w:rsidRDefault="001850B5" w:rsidP="001850B5">
            <w:pPr>
              <w:spacing w:after="0" w:line="240" w:lineRule="auto"/>
              <w:rPr>
                <w:rFonts w:ascii="Calibri" w:eastAsia="Times New Roman" w:hAnsi="Calibri" w:cs="Times New Roman"/>
                <w:b/>
                <w:szCs w:val="20"/>
                <w:lang w:eastAsia="en-GB"/>
              </w:rPr>
            </w:pPr>
            <w:r w:rsidRPr="001850B5">
              <w:rPr>
                <w:rFonts w:ascii="Calibri" w:eastAsia="Times New Roman" w:hAnsi="Calibri" w:cs="Times New Roman"/>
                <w:b/>
                <w:szCs w:val="16"/>
                <w:lang w:eastAsia="en-GB"/>
              </w:rPr>
              <w:t xml:space="preserve">Common Assessment Criteria </w:t>
            </w:r>
            <w:proofErr w:type="gramStart"/>
            <w:r w:rsidRPr="001850B5">
              <w:rPr>
                <w:rFonts w:ascii="Calibri" w:eastAsia="Times New Roman" w:hAnsi="Calibri" w:cs="Times New Roman"/>
                <w:b/>
                <w:szCs w:val="20"/>
                <w:lang w:eastAsia="en-GB"/>
              </w:rPr>
              <w:t xml:space="preserve">Applied </w:t>
            </w:r>
            <w:bookmarkStart w:id="4" w:name="assessmentComponent"/>
            <w:bookmarkEnd w:id="4"/>
            <w:r w:rsidRPr="001850B5">
              <w:rPr>
                <w:rFonts w:ascii="Calibri" w:eastAsia="Times New Roman" w:hAnsi="Calibri" w:cs="Times New Roman"/>
                <w:b/>
                <w:szCs w:val="20"/>
                <w:lang w:eastAsia="en-GB"/>
              </w:rPr>
              <w:t xml:space="preserve"> (</w:t>
            </w:r>
            <w:proofErr w:type="gramEnd"/>
            <w:r w:rsidRPr="001850B5">
              <w:rPr>
                <w:rFonts w:ascii="Calibri" w:eastAsia="Times New Roman" w:hAnsi="Calibri" w:cs="Times New Roman"/>
                <w:b/>
                <w:szCs w:val="20"/>
                <w:lang w:eastAsia="en-GB"/>
              </w:rPr>
              <w:t>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564F27B" w14:textId="77777777" w:rsidR="001850B5" w:rsidRPr="001850B5" w:rsidRDefault="001850B5" w:rsidP="001850B5">
            <w:pPr>
              <w:spacing w:after="0" w:line="240" w:lineRule="auto"/>
              <w:ind w:left="34" w:right="113"/>
              <w:jc w:val="center"/>
              <w:rPr>
                <w:rFonts w:ascii="Calibri" w:eastAsia="Times New Roman" w:hAnsi="Calibri" w:cs="Times New Roman"/>
                <w:b/>
                <w:sz w:val="14"/>
                <w:szCs w:val="14"/>
                <w:lang w:eastAsia="en-GB"/>
              </w:rPr>
            </w:pPr>
            <w:r w:rsidRPr="001850B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B71142" w14:textId="77777777" w:rsidR="001850B5" w:rsidRPr="001850B5" w:rsidRDefault="001850B5" w:rsidP="001850B5">
            <w:pPr>
              <w:spacing w:after="0" w:line="240" w:lineRule="auto"/>
              <w:ind w:left="113" w:right="113"/>
              <w:jc w:val="center"/>
              <w:rPr>
                <w:rFonts w:ascii="Calibri" w:eastAsia="Times New Roman" w:hAnsi="Calibri" w:cs="Times New Roman"/>
                <w:b/>
                <w:sz w:val="14"/>
                <w:szCs w:val="14"/>
                <w:lang w:eastAsia="en-GB"/>
              </w:rPr>
            </w:pPr>
            <w:r w:rsidRPr="001850B5">
              <w:rPr>
                <w:rFonts w:ascii="Calibri" w:eastAsia="Times New Roman" w:hAnsi="Calibri" w:cs="Times New Roman"/>
                <w:b/>
                <w:sz w:val="14"/>
                <w:szCs w:val="14"/>
                <w:lang w:eastAsia="en-GB"/>
              </w:rPr>
              <w:t xml:space="preserve">Marks </w:t>
            </w:r>
          </w:p>
          <w:p w14:paraId="061DC9C7" w14:textId="77777777" w:rsidR="001850B5" w:rsidRPr="001850B5" w:rsidRDefault="001850B5" w:rsidP="001850B5">
            <w:pPr>
              <w:spacing w:after="0" w:line="240" w:lineRule="auto"/>
              <w:ind w:left="113" w:right="113"/>
              <w:jc w:val="center"/>
              <w:rPr>
                <w:rFonts w:ascii="Calibri" w:eastAsia="Times New Roman" w:hAnsi="Calibri" w:cs="Times New Roman"/>
                <w:b/>
                <w:sz w:val="14"/>
                <w:szCs w:val="14"/>
                <w:lang w:eastAsia="en-GB"/>
              </w:rPr>
            </w:pPr>
            <w:r w:rsidRPr="001850B5">
              <w:rPr>
                <w:rFonts w:ascii="Calibri" w:eastAsia="Times New Roman" w:hAnsi="Calibri" w:cs="Times New Roman"/>
                <w:b/>
                <w:sz w:val="14"/>
                <w:szCs w:val="14"/>
                <w:lang w:eastAsia="en-GB"/>
              </w:rPr>
              <w:t>awarded</w:t>
            </w:r>
          </w:p>
        </w:tc>
      </w:tr>
      <w:tr w:rsidR="001850B5" w:rsidRPr="001850B5" w14:paraId="17648249" w14:textId="77777777" w:rsidTr="007A01CB">
        <w:trPr>
          <w:trHeight w:val="450"/>
        </w:trPr>
        <w:tc>
          <w:tcPr>
            <w:tcW w:w="4435" w:type="pct"/>
            <w:tcBorders>
              <w:top w:val="single" w:sz="4" w:space="0" w:color="auto"/>
              <w:left w:val="single" w:sz="4" w:space="0" w:color="auto"/>
              <w:right w:val="single" w:sz="4" w:space="0" w:color="auto"/>
            </w:tcBorders>
            <w:shd w:val="clear" w:color="auto" w:fill="D9D9D9"/>
          </w:tcPr>
          <w:p w14:paraId="0950CE31" w14:textId="77777777" w:rsidR="001850B5" w:rsidRPr="001850B5" w:rsidRDefault="001850B5" w:rsidP="001850B5">
            <w:pPr>
              <w:spacing w:after="0" w:line="240" w:lineRule="auto"/>
              <w:rPr>
                <w:rFonts w:ascii="Calibri" w:eastAsia="Times New Roman" w:hAnsi="Calibri" w:cs="Times New Roman"/>
                <w:b/>
                <w:sz w:val="16"/>
                <w:szCs w:val="16"/>
                <w:lang w:eastAsia="en-GB"/>
              </w:rPr>
            </w:pPr>
            <w:r w:rsidRPr="001850B5">
              <w:rPr>
                <w:rFonts w:ascii="Calibri" w:eastAsia="Times New Roman" w:hAnsi="Calibri" w:cs="Times New Roman"/>
                <w:b/>
                <w:sz w:val="20"/>
                <w:szCs w:val="16"/>
                <w:lang w:eastAsia="en-GB"/>
              </w:rPr>
              <w:t xml:space="preserve">1. </w:t>
            </w:r>
            <w:r w:rsidRPr="001850B5">
              <w:rPr>
                <w:rFonts w:ascii="Calibri" w:eastAsia="Times New Roman" w:hAnsi="Calibri" w:cs="Times New Roman"/>
                <w:b/>
                <w:sz w:val="20"/>
                <w:szCs w:val="20"/>
                <w:lang w:eastAsia="en-GB"/>
              </w:rPr>
              <w:t>Research-informed Literature</w:t>
            </w:r>
            <w:r w:rsidRPr="001850B5">
              <w:rPr>
                <w:rFonts w:ascii="Calibri" w:eastAsia="Times New Roman" w:hAnsi="Calibri" w:cs="Times New Roman"/>
                <w:b/>
                <w:sz w:val="16"/>
                <w:szCs w:val="16"/>
                <w:lang w:eastAsia="en-GB"/>
              </w:rPr>
              <w:t xml:space="preserve"> </w:t>
            </w:r>
          </w:p>
          <w:p w14:paraId="7C02F042" w14:textId="77777777" w:rsidR="001850B5" w:rsidRPr="001850B5" w:rsidRDefault="001850B5" w:rsidP="001850B5">
            <w:pPr>
              <w:spacing w:after="120" w:line="240" w:lineRule="auto"/>
              <w:rPr>
                <w:rFonts w:ascii="Calibri" w:eastAsia="Times New Roman" w:hAnsi="Calibri" w:cs="Times New Roman"/>
                <w:sz w:val="14"/>
                <w:szCs w:val="14"/>
                <w:lang w:eastAsia="en-GB"/>
              </w:rPr>
            </w:pPr>
            <w:r w:rsidRPr="001850B5">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7C8189A" w14:textId="77777777" w:rsidR="001850B5" w:rsidRPr="001850B5" w:rsidRDefault="001850B5" w:rsidP="001850B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6492E6" w14:textId="77777777" w:rsidR="001850B5" w:rsidRPr="001850B5" w:rsidRDefault="001850B5" w:rsidP="001850B5">
            <w:pPr>
              <w:spacing w:after="0" w:line="240" w:lineRule="auto"/>
              <w:jc w:val="center"/>
              <w:rPr>
                <w:rFonts w:ascii="Calibri" w:eastAsia="Times New Roman" w:hAnsi="Calibri" w:cs="Times New Roman"/>
                <w:sz w:val="32"/>
                <w:szCs w:val="20"/>
                <w:lang w:eastAsia="en-GB"/>
              </w:rPr>
            </w:pPr>
          </w:p>
        </w:tc>
      </w:tr>
      <w:tr w:rsidR="001850B5" w:rsidRPr="001850B5" w14:paraId="27D5D012" w14:textId="77777777" w:rsidTr="007A01CB">
        <w:trPr>
          <w:trHeight w:val="450"/>
        </w:trPr>
        <w:tc>
          <w:tcPr>
            <w:tcW w:w="4435" w:type="pct"/>
            <w:vMerge w:val="restart"/>
            <w:tcBorders>
              <w:top w:val="single" w:sz="4" w:space="0" w:color="auto"/>
              <w:left w:val="single" w:sz="4" w:space="0" w:color="auto"/>
              <w:right w:val="single" w:sz="4" w:space="0" w:color="auto"/>
            </w:tcBorders>
          </w:tcPr>
          <w:p w14:paraId="05E6E066" w14:textId="77777777" w:rsidR="001850B5" w:rsidRPr="001850B5" w:rsidRDefault="001850B5" w:rsidP="001850B5">
            <w:pPr>
              <w:spacing w:after="120" w:line="240" w:lineRule="auto"/>
              <w:rPr>
                <w:rFonts w:ascii="Calibri" w:eastAsia="Times New Roman" w:hAnsi="Calibri" w:cs="Times New Roman"/>
                <w:sz w:val="20"/>
                <w:szCs w:val="14"/>
                <w:lang w:eastAsia="en-GB"/>
              </w:rPr>
            </w:pPr>
            <w:bookmarkStart w:id="5" w:name="feedbackRIL"/>
            <w:bookmarkEnd w:id="5"/>
            <w:r w:rsidRPr="001850B5">
              <w:rPr>
                <w:rFonts w:ascii="Calibri" w:eastAsia="Times New Roman" w:hAnsi="Calibri" w:cs="Times New Roman"/>
                <w:sz w:val="20"/>
                <w:szCs w:val="14"/>
                <w:lang w:eastAsia="en-GB"/>
              </w:rPr>
              <w:t xml:space="preserve">Only three sources have been cited in the work. The content is not </w:t>
            </w:r>
            <w:proofErr w:type="gramStart"/>
            <w:r w:rsidRPr="001850B5">
              <w:rPr>
                <w:rFonts w:ascii="Calibri" w:eastAsia="Times New Roman" w:hAnsi="Calibri" w:cs="Times New Roman"/>
                <w:sz w:val="20"/>
                <w:szCs w:val="14"/>
                <w:lang w:eastAsia="en-GB"/>
              </w:rPr>
              <w:t>sufficient</w:t>
            </w:r>
            <w:proofErr w:type="gramEnd"/>
            <w:r w:rsidRPr="001850B5">
              <w:rPr>
                <w:rFonts w:ascii="Calibri" w:eastAsia="Times New Roman" w:hAnsi="Calibri" w:cs="Times New Roman"/>
                <w:sz w:val="20"/>
                <w:szCs w:val="14"/>
                <w:lang w:eastAsia="en-GB"/>
              </w:rPr>
              <w:t xml:space="preserve"> for this assignment. (Grade mark: 26.67%)</w:t>
            </w:r>
          </w:p>
        </w:tc>
        <w:tc>
          <w:tcPr>
            <w:tcW w:w="283" w:type="pct"/>
            <w:tcBorders>
              <w:top w:val="single" w:sz="4" w:space="0" w:color="auto"/>
              <w:left w:val="single" w:sz="4" w:space="0" w:color="auto"/>
              <w:right w:val="single" w:sz="4" w:space="0" w:color="auto"/>
            </w:tcBorders>
          </w:tcPr>
          <w:p w14:paraId="053B4D2D" w14:textId="77777777" w:rsidR="001850B5" w:rsidRPr="001850B5" w:rsidRDefault="001850B5" w:rsidP="001850B5">
            <w:pPr>
              <w:spacing w:after="0" w:line="240" w:lineRule="auto"/>
              <w:jc w:val="center"/>
              <w:rPr>
                <w:rFonts w:ascii="Calibri" w:eastAsia="Times New Roman" w:hAnsi="Calibri" w:cs="Times New Roman"/>
                <w:sz w:val="20"/>
                <w:szCs w:val="20"/>
                <w:lang w:eastAsia="en-GB"/>
              </w:rPr>
            </w:pPr>
            <w:bookmarkStart w:id="6" w:name="totalRIL"/>
            <w:bookmarkEnd w:id="6"/>
            <w:r w:rsidRPr="001850B5">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F0C5997" w14:textId="77777777" w:rsidR="001850B5" w:rsidRPr="001850B5" w:rsidRDefault="001850B5" w:rsidP="001850B5">
            <w:pPr>
              <w:spacing w:after="0" w:line="240" w:lineRule="auto"/>
              <w:jc w:val="center"/>
              <w:rPr>
                <w:rFonts w:ascii="Calibri" w:eastAsia="Times New Roman" w:hAnsi="Calibri" w:cs="Times New Roman"/>
                <w:sz w:val="20"/>
                <w:szCs w:val="20"/>
                <w:lang w:eastAsia="en-GB"/>
              </w:rPr>
            </w:pPr>
            <w:bookmarkStart w:id="7" w:name="markRIL"/>
            <w:bookmarkEnd w:id="7"/>
            <w:r w:rsidRPr="001850B5">
              <w:rPr>
                <w:rFonts w:ascii="Calibri" w:eastAsia="Times New Roman" w:hAnsi="Calibri" w:cs="Times New Roman"/>
                <w:sz w:val="20"/>
                <w:szCs w:val="20"/>
                <w:lang w:eastAsia="en-GB"/>
              </w:rPr>
              <w:t>4</w:t>
            </w:r>
          </w:p>
        </w:tc>
      </w:tr>
      <w:tr w:rsidR="001850B5" w:rsidRPr="001850B5" w14:paraId="4CD7B1DD" w14:textId="77777777" w:rsidTr="007A01CB">
        <w:trPr>
          <w:trHeight w:val="451"/>
        </w:trPr>
        <w:tc>
          <w:tcPr>
            <w:tcW w:w="4435" w:type="pct"/>
            <w:vMerge/>
            <w:tcBorders>
              <w:left w:val="single" w:sz="4" w:space="0" w:color="auto"/>
              <w:bottom w:val="single" w:sz="4" w:space="0" w:color="auto"/>
              <w:right w:val="single" w:sz="4" w:space="0" w:color="auto"/>
            </w:tcBorders>
          </w:tcPr>
          <w:p w14:paraId="509C10B0" w14:textId="77777777" w:rsidR="001850B5" w:rsidRPr="001850B5" w:rsidRDefault="001850B5" w:rsidP="001850B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E391B17" w14:textId="77777777" w:rsidR="001850B5" w:rsidRPr="001850B5" w:rsidRDefault="001850B5" w:rsidP="001850B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FD0EB17" w14:textId="77777777" w:rsidR="001850B5" w:rsidRPr="001850B5" w:rsidRDefault="001850B5" w:rsidP="001850B5">
            <w:pPr>
              <w:spacing w:after="0" w:line="240" w:lineRule="auto"/>
              <w:jc w:val="center"/>
              <w:rPr>
                <w:rFonts w:ascii="Calibri" w:eastAsia="Times New Roman" w:hAnsi="Calibri" w:cs="Times New Roman"/>
                <w:sz w:val="32"/>
                <w:szCs w:val="20"/>
                <w:lang w:eastAsia="en-GB"/>
              </w:rPr>
            </w:pPr>
          </w:p>
        </w:tc>
      </w:tr>
      <w:tr w:rsidR="001850B5" w:rsidRPr="001850B5" w14:paraId="1C4A4CEA" w14:textId="77777777" w:rsidTr="007A01CB">
        <w:trPr>
          <w:trHeight w:val="450"/>
        </w:trPr>
        <w:tc>
          <w:tcPr>
            <w:tcW w:w="4435" w:type="pct"/>
            <w:tcBorders>
              <w:top w:val="single" w:sz="4" w:space="0" w:color="auto"/>
              <w:left w:val="single" w:sz="4" w:space="0" w:color="auto"/>
              <w:right w:val="single" w:sz="4" w:space="0" w:color="auto"/>
            </w:tcBorders>
            <w:shd w:val="clear" w:color="auto" w:fill="D9D9D9"/>
          </w:tcPr>
          <w:p w14:paraId="09CF4354" w14:textId="77777777" w:rsidR="001850B5" w:rsidRPr="001850B5" w:rsidRDefault="001850B5" w:rsidP="001850B5">
            <w:pPr>
              <w:spacing w:after="0" w:line="240" w:lineRule="auto"/>
              <w:rPr>
                <w:rFonts w:ascii="Calibri" w:eastAsia="Times New Roman" w:hAnsi="Calibri" w:cs="Times New Roman"/>
                <w:b/>
                <w:sz w:val="20"/>
                <w:szCs w:val="20"/>
                <w:lang w:eastAsia="en-GB"/>
              </w:rPr>
            </w:pPr>
            <w:r w:rsidRPr="001850B5">
              <w:rPr>
                <w:rFonts w:ascii="Calibri" w:eastAsia="Times New Roman" w:hAnsi="Calibri" w:cs="Times New Roman"/>
                <w:b/>
                <w:sz w:val="20"/>
                <w:szCs w:val="16"/>
                <w:lang w:eastAsia="en-GB"/>
              </w:rPr>
              <w:t xml:space="preserve">2. </w:t>
            </w:r>
            <w:r w:rsidRPr="001850B5">
              <w:rPr>
                <w:rFonts w:ascii="Calibri" w:eastAsia="Times New Roman" w:hAnsi="Calibri" w:cs="Times New Roman"/>
                <w:b/>
                <w:sz w:val="20"/>
                <w:szCs w:val="20"/>
                <w:lang w:eastAsia="en-GB"/>
              </w:rPr>
              <w:t>Knowledge and Understanding of Subject</w:t>
            </w:r>
          </w:p>
          <w:p w14:paraId="6F56B166" w14:textId="77777777" w:rsidR="001850B5" w:rsidRPr="001850B5" w:rsidRDefault="001850B5" w:rsidP="001850B5">
            <w:pPr>
              <w:spacing w:after="120" w:line="240" w:lineRule="auto"/>
              <w:rPr>
                <w:rFonts w:ascii="Calibri" w:eastAsia="Times New Roman" w:hAnsi="Calibri" w:cs="Times New Roman"/>
                <w:sz w:val="14"/>
                <w:szCs w:val="14"/>
                <w:lang w:eastAsia="en-GB"/>
              </w:rPr>
            </w:pPr>
            <w:r w:rsidRPr="001850B5">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BE0859F" w14:textId="77777777" w:rsidR="001850B5" w:rsidRPr="001850B5" w:rsidRDefault="001850B5" w:rsidP="001850B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731070" w14:textId="77777777" w:rsidR="001850B5" w:rsidRPr="001850B5" w:rsidRDefault="001850B5" w:rsidP="001850B5">
            <w:pPr>
              <w:spacing w:after="0" w:line="240" w:lineRule="auto"/>
              <w:jc w:val="center"/>
              <w:rPr>
                <w:rFonts w:ascii="Calibri" w:eastAsia="Times New Roman" w:hAnsi="Calibri" w:cs="Times New Roman"/>
                <w:sz w:val="32"/>
                <w:szCs w:val="20"/>
                <w:lang w:eastAsia="en-GB"/>
              </w:rPr>
            </w:pPr>
          </w:p>
        </w:tc>
      </w:tr>
      <w:tr w:rsidR="001850B5" w:rsidRPr="001850B5" w14:paraId="6A29CCAD" w14:textId="77777777" w:rsidTr="007A01CB">
        <w:trPr>
          <w:trHeight w:val="450"/>
        </w:trPr>
        <w:tc>
          <w:tcPr>
            <w:tcW w:w="4435" w:type="pct"/>
            <w:vMerge w:val="restart"/>
            <w:tcBorders>
              <w:top w:val="single" w:sz="4" w:space="0" w:color="auto"/>
              <w:left w:val="single" w:sz="4" w:space="0" w:color="auto"/>
              <w:right w:val="single" w:sz="4" w:space="0" w:color="auto"/>
            </w:tcBorders>
          </w:tcPr>
          <w:p w14:paraId="697577A2" w14:textId="77777777" w:rsidR="001850B5" w:rsidRPr="001850B5" w:rsidRDefault="001850B5" w:rsidP="001850B5">
            <w:pPr>
              <w:spacing w:after="120" w:line="240" w:lineRule="auto"/>
              <w:rPr>
                <w:rFonts w:ascii="Calibri" w:eastAsia="Times New Roman" w:hAnsi="Calibri" w:cs="Times New Roman"/>
                <w:sz w:val="20"/>
                <w:szCs w:val="14"/>
                <w:lang w:eastAsia="en-GB"/>
              </w:rPr>
            </w:pPr>
            <w:bookmarkStart w:id="8" w:name="feedbackKUS"/>
            <w:bookmarkEnd w:id="8"/>
            <w:r w:rsidRPr="001850B5">
              <w:rPr>
                <w:rFonts w:ascii="Calibri" w:eastAsia="Times New Roman" w:hAnsi="Calibri" w:cs="Times New Roman"/>
                <w:sz w:val="20"/>
                <w:szCs w:val="14"/>
                <w:lang w:eastAsia="en-GB"/>
              </w:rPr>
              <w:t>Some basic understanding of the subject is demonstrated. (Grade mark: 33.33%)</w:t>
            </w:r>
          </w:p>
        </w:tc>
        <w:tc>
          <w:tcPr>
            <w:tcW w:w="283" w:type="pct"/>
            <w:tcBorders>
              <w:top w:val="single" w:sz="4" w:space="0" w:color="auto"/>
              <w:left w:val="single" w:sz="4" w:space="0" w:color="auto"/>
              <w:right w:val="single" w:sz="4" w:space="0" w:color="auto"/>
            </w:tcBorders>
          </w:tcPr>
          <w:p w14:paraId="5A7B7EC1" w14:textId="77777777" w:rsidR="001850B5" w:rsidRPr="001850B5" w:rsidRDefault="001850B5" w:rsidP="001850B5">
            <w:pPr>
              <w:spacing w:after="0" w:line="240" w:lineRule="auto"/>
              <w:jc w:val="center"/>
              <w:rPr>
                <w:rFonts w:ascii="Calibri" w:eastAsia="Times New Roman" w:hAnsi="Calibri" w:cs="Times New Roman"/>
                <w:sz w:val="20"/>
                <w:szCs w:val="20"/>
                <w:lang w:eastAsia="en-GB"/>
              </w:rPr>
            </w:pPr>
            <w:bookmarkStart w:id="9" w:name="totalKUS"/>
            <w:bookmarkEnd w:id="9"/>
            <w:r w:rsidRPr="001850B5">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EBAAA73" w14:textId="77777777" w:rsidR="001850B5" w:rsidRPr="001850B5" w:rsidRDefault="001850B5" w:rsidP="001850B5">
            <w:pPr>
              <w:spacing w:after="0" w:line="240" w:lineRule="auto"/>
              <w:jc w:val="center"/>
              <w:rPr>
                <w:rFonts w:ascii="Calibri" w:eastAsia="Times New Roman" w:hAnsi="Calibri" w:cs="Times New Roman"/>
                <w:sz w:val="20"/>
                <w:szCs w:val="20"/>
                <w:lang w:eastAsia="en-GB"/>
              </w:rPr>
            </w:pPr>
            <w:bookmarkStart w:id="10" w:name="markKUS"/>
            <w:bookmarkEnd w:id="10"/>
            <w:r w:rsidRPr="001850B5">
              <w:rPr>
                <w:rFonts w:ascii="Calibri" w:eastAsia="Times New Roman" w:hAnsi="Calibri" w:cs="Times New Roman"/>
                <w:sz w:val="20"/>
                <w:szCs w:val="20"/>
                <w:lang w:eastAsia="en-GB"/>
              </w:rPr>
              <w:t>5</w:t>
            </w:r>
          </w:p>
        </w:tc>
      </w:tr>
      <w:tr w:rsidR="001850B5" w:rsidRPr="001850B5" w14:paraId="6D4314D0" w14:textId="77777777" w:rsidTr="007A01CB">
        <w:trPr>
          <w:trHeight w:val="451"/>
        </w:trPr>
        <w:tc>
          <w:tcPr>
            <w:tcW w:w="4435" w:type="pct"/>
            <w:vMerge/>
            <w:tcBorders>
              <w:left w:val="single" w:sz="4" w:space="0" w:color="auto"/>
              <w:bottom w:val="single" w:sz="4" w:space="0" w:color="auto"/>
              <w:right w:val="single" w:sz="4" w:space="0" w:color="auto"/>
            </w:tcBorders>
          </w:tcPr>
          <w:p w14:paraId="609DECF3" w14:textId="77777777" w:rsidR="001850B5" w:rsidRPr="001850B5" w:rsidRDefault="001850B5" w:rsidP="001850B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59819E5" w14:textId="77777777" w:rsidR="001850B5" w:rsidRPr="001850B5" w:rsidRDefault="001850B5" w:rsidP="001850B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7262415" w14:textId="77777777" w:rsidR="001850B5" w:rsidRPr="001850B5" w:rsidRDefault="001850B5" w:rsidP="001850B5">
            <w:pPr>
              <w:spacing w:after="0" w:line="240" w:lineRule="auto"/>
              <w:jc w:val="center"/>
              <w:rPr>
                <w:rFonts w:ascii="Calibri" w:eastAsia="Times New Roman" w:hAnsi="Calibri" w:cs="Times New Roman"/>
                <w:sz w:val="32"/>
                <w:szCs w:val="20"/>
                <w:lang w:eastAsia="en-GB"/>
              </w:rPr>
            </w:pPr>
          </w:p>
        </w:tc>
      </w:tr>
      <w:tr w:rsidR="001850B5" w:rsidRPr="001850B5" w14:paraId="1181CF6B" w14:textId="77777777" w:rsidTr="007A01CB">
        <w:trPr>
          <w:trHeight w:val="450"/>
        </w:trPr>
        <w:tc>
          <w:tcPr>
            <w:tcW w:w="4435" w:type="pct"/>
            <w:tcBorders>
              <w:top w:val="single" w:sz="4" w:space="0" w:color="auto"/>
              <w:left w:val="single" w:sz="4" w:space="0" w:color="auto"/>
              <w:right w:val="single" w:sz="4" w:space="0" w:color="auto"/>
            </w:tcBorders>
            <w:shd w:val="clear" w:color="auto" w:fill="D9D9D9"/>
          </w:tcPr>
          <w:p w14:paraId="418271F0" w14:textId="77777777" w:rsidR="001850B5" w:rsidRPr="001850B5" w:rsidRDefault="001850B5" w:rsidP="001850B5">
            <w:pPr>
              <w:spacing w:after="0" w:line="240" w:lineRule="auto"/>
              <w:rPr>
                <w:rFonts w:ascii="Calibri" w:eastAsia="Times New Roman" w:hAnsi="Calibri" w:cs="Times New Roman"/>
                <w:b/>
                <w:sz w:val="16"/>
                <w:szCs w:val="16"/>
                <w:lang w:eastAsia="en-GB"/>
              </w:rPr>
            </w:pPr>
            <w:r w:rsidRPr="001850B5">
              <w:rPr>
                <w:rFonts w:ascii="Calibri" w:eastAsia="Times New Roman" w:hAnsi="Calibri" w:cs="Times New Roman"/>
                <w:b/>
                <w:sz w:val="20"/>
                <w:szCs w:val="16"/>
                <w:lang w:eastAsia="en-GB"/>
              </w:rPr>
              <w:t xml:space="preserve">3. </w:t>
            </w:r>
            <w:r w:rsidRPr="001850B5">
              <w:rPr>
                <w:rFonts w:ascii="Calibri" w:eastAsia="Times New Roman" w:hAnsi="Calibri" w:cs="Times New Roman"/>
                <w:b/>
                <w:sz w:val="20"/>
                <w:szCs w:val="20"/>
                <w:lang w:eastAsia="en-GB"/>
              </w:rPr>
              <w:t>Analysis</w:t>
            </w:r>
          </w:p>
          <w:p w14:paraId="4459E020" w14:textId="77777777" w:rsidR="001850B5" w:rsidRPr="001850B5" w:rsidRDefault="001850B5" w:rsidP="001850B5">
            <w:pPr>
              <w:spacing w:after="120" w:line="240" w:lineRule="auto"/>
              <w:rPr>
                <w:rFonts w:ascii="Calibri" w:eastAsia="Times New Roman" w:hAnsi="Calibri" w:cs="Times New Roman"/>
                <w:sz w:val="14"/>
                <w:szCs w:val="14"/>
                <w:lang w:eastAsia="en-GB"/>
              </w:rPr>
            </w:pPr>
            <w:r w:rsidRPr="001850B5">
              <w:rPr>
                <w:rFonts w:ascii="Calibri" w:eastAsia="Times New Roman" w:hAnsi="Calibri" w:cs="Times New Roman"/>
                <w:sz w:val="14"/>
                <w:szCs w:val="14"/>
                <w:lang w:eastAsia="en-GB"/>
              </w:rPr>
              <w:t xml:space="preserve">Analysis, evaluation and synthesis; logic, argument and judgement; analytical reflection; </w:t>
            </w:r>
            <w:proofErr w:type="gramStart"/>
            <w:r w:rsidRPr="001850B5">
              <w:rPr>
                <w:rFonts w:ascii="Calibri" w:eastAsia="Times New Roman" w:hAnsi="Calibri" w:cs="Times New Roman"/>
                <w:sz w:val="14"/>
                <w:szCs w:val="14"/>
                <w:lang w:eastAsia="en-GB"/>
              </w:rPr>
              <w:t>organisation  of</w:t>
            </w:r>
            <w:proofErr w:type="gramEnd"/>
            <w:r w:rsidRPr="001850B5">
              <w:rPr>
                <w:rFonts w:ascii="Calibri" w:eastAsia="Times New Roman" w:hAnsi="Calibri" w:cs="Times New Roman"/>
                <w:sz w:val="14"/>
                <w:szCs w:val="14"/>
                <w:lang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46F80098" w14:textId="77777777" w:rsidR="001850B5" w:rsidRPr="001850B5" w:rsidRDefault="001850B5" w:rsidP="001850B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3BA04F" w14:textId="77777777" w:rsidR="001850B5" w:rsidRPr="001850B5" w:rsidRDefault="001850B5" w:rsidP="001850B5">
            <w:pPr>
              <w:spacing w:after="0" w:line="240" w:lineRule="auto"/>
              <w:jc w:val="center"/>
              <w:rPr>
                <w:rFonts w:ascii="Calibri" w:eastAsia="Times New Roman" w:hAnsi="Calibri" w:cs="Times New Roman"/>
                <w:sz w:val="32"/>
                <w:szCs w:val="20"/>
                <w:lang w:eastAsia="en-GB"/>
              </w:rPr>
            </w:pPr>
          </w:p>
        </w:tc>
      </w:tr>
      <w:tr w:rsidR="001850B5" w:rsidRPr="001850B5" w14:paraId="090A76D5" w14:textId="77777777" w:rsidTr="007A01CB">
        <w:trPr>
          <w:trHeight w:val="450"/>
        </w:trPr>
        <w:tc>
          <w:tcPr>
            <w:tcW w:w="4435" w:type="pct"/>
            <w:vMerge w:val="restart"/>
            <w:tcBorders>
              <w:top w:val="single" w:sz="4" w:space="0" w:color="auto"/>
              <w:left w:val="single" w:sz="4" w:space="0" w:color="auto"/>
              <w:right w:val="single" w:sz="4" w:space="0" w:color="auto"/>
            </w:tcBorders>
          </w:tcPr>
          <w:p w14:paraId="3BFEF1BF" w14:textId="77777777" w:rsidR="001850B5" w:rsidRPr="001850B5" w:rsidRDefault="001850B5" w:rsidP="001850B5">
            <w:pPr>
              <w:spacing w:after="120" w:line="240" w:lineRule="auto"/>
              <w:rPr>
                <w:rFonts w:ascii="Calibri" w:eastAsia="Times New Roman" w:hAnsi="Calibri" w:cs="Times New Roman"/>
                <w:sz w:val="20"/>
                <w:szCs w:val="14"/>
                <w:lang w:eastAsia="en-GB"/>
              </w:rPr>
            </w:pPr>
            <w:bookmarkStart w:id="11" w:name="feedbackANA"/>
            <w:bookmarkEnd w:id="11"/>
            <w:r w:rsidRPr="001850B5">
              <w:rPr>
                <w:rFonts w:ascii="Calibri" w:eastAsia="Times New Roman" w:hAnsi="Calibri" w:cs="Times New Roman"/>
                <w:sz w:val="20"/>
                <w:szCs w:val="14"/>
                <w:lang w:eastAsia="en-GB"/>
              </w:rPr>
              <w:t xml:space="preserve">A few MDM solutions have been named and described very briefly. There is no comparison or critical evaluation between them and the discussion on practical application of the solution is not </w:t>
            </w:r>
            <w:proofErr w:type="gramStart"/>
            <w:r w:rsidRPr="001850B5">
              <w:rPr>
                <w:rFonts w:ascii="Calibri" w:eastAsia="Times New Roman" w:hAnsi="Calibri" w:cs="Times New Roman"/>
                <w:sz w:val="20"/>
                <w:szCs w:val="14"/>
                <w:lang w:eastAsia="en-GB"/>
              </w:rPr>
              <w:t>sufficient</w:t>
            </w:r>
            <w:proofErr w:type="gramEnd"/>
            <w:r w:rsidRPr="001850B5">
              <w:rPr>
                <w:rFonts w:ascii="Calibri" w:eastAsia="Times New Roman" w:hAnsi="Calibri" w:cs="Times New Roman"/>
                <w:sz w:val="20"/>
                <w:szCs w:val="14"/>
                <w:lang w:eastAsia="en-GB"/>
              </w:rPr>
              <w:t>. (Grade mark: 25.00%)</w:t>
            </w:r>
          </w:p>
        </w:tc>
        <w:tc>
          <w:tcPr>
            <w:tcW w:w="283" w:type="pct"/>
            <w:tcBorders>
              <w:top w:val="single" w:sz="4" w:space="0" w:color="auto"/>
              <w:left w:val="single" w:sz="4" w:space="0" w:color="auto"/>
              <w:right w:val="single" w:sz="4" w:space="0" w:color="auto"/>
            </w:tcBorders>
          </w:tcPr>
          <w:p w14:paraId="3E8CF6DE" w14:textId="77777777" w:rsidR="001850B5" w:rsidRPr="001850B5" w:rsidRDefault="001850B5" w:rsidP="001850B5">
            <w:pPr>
              <w:spacing w:after="0" w:line="240" w:lineRule="auto"/>
              <w:jc w:val="center"/>
              <w:rPr>
                <w:rFonts w:ascii="Calibri" w:eastAsia="Times New Roman" w:hAnsi="Calibri" w:cs="Times New Roman"/>
                <w:sz w:val="20"/>
                <w:szCs w:val="20"/>
                <w:lang w:eastAsia="en-GB"/>
              </w:rPr>
            </w:pPr>
            <w:bookmarkStart w:id="12" w:name="totalANA"/>
            <w:bookmarkEnd w:id="12"/>
            <w:r w:rsidRPr="001850B5">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0E76B41" w14:textId="77777777" w:rsidR="001850B5" w:rsidRPr="001850B5" w:rsidRDefault="001850B5" w:rsidP="001850B5">
            <w:pPr>
              <w:spacing w:after="0" w:line="240" w:lineRule="auto"/>
              <w:jc w:val="center"/>
              <w:rPr>
                <w:rFonts w:ascii="Calibri" w:eastAsia="Times New Roman" w:hAnsi="Calibri" w:cs="Times New Roman"/>
                <w:sz w:val="20"/>
                <w:szCs w:val="20"/>
                <w:lang w:eastAsia="en-GB"/>
              </w:rPr>
            </w:pPr>
            <w:bookmarkStart w:id="13" w:name="markANA"/>
            <w:bookmarkEnd w:id="13"/>
            <w:r w:rsidRPr="001850B5">
              <w:rPr>
                <w:rFonts w:ascii="Calibri" w:eastAsia="Times New Roman" w:hAnsi="Calibri" w:cs="Times New Roman"/>
                <w:sz w:val="20"/>
                <w:szCs w:val="20"/>
                <w:lang w:eastAsia="en-GB"/>
              </w:rPr>
              <w:t>10</w:t>
            </w:r>
          </w:p>
        </w:tc>
      </w:tr>
      <w:tr w:rsidR="001850B5" w:rsidRPr="001850B5" w14:paraId="4131A410" w14:textId="77777777" w:rsidTr="007A01CB">
        <w:trPr>
          <w:trHeight w:val="451"/>
        </w:trPr>
        <w:tc>
          <w:tcPr>
            <w:tcW w:w="4435" w:type="pct"/>
            <w:vMerge/>
            <w:tcBorders>
              <w:left w:val="single" w:sz="4" w:space="0" w:color="auto"/>
              <w:bottom w:val="single" w:sz="4" w:space="0" w:color="auto"/>
              <w:right w:val="single" w:sz="4" w:space="0" w:color="auto"/>
            </w:tcBorders>
          </w:tcPr>
          <w:p w14:paraId="717D712A" w14:textId="77777777" w:rsidR="001850B5" w:rsidRPr="001850B5" w:rsidRDefault="001850B5" w:rsidP="001850B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46B4367" w14:textId="77777777" w:rsidR="001850B5" w:rsidRPr="001850B5" w:rsidRDefault="001850B5" w:rsidP="001850B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205BD07" w14:textId="77777777" w:rsidR="001850B5" w:rsidRPr="001850B5" w:rsidRDefault="001850B5" w:rsidP="001850B5">
            <w:pPr>
              <w:spacing w:after="0" w:line="240" w:lineRule="auto"/>
              <w:jc w:val="center"/>
              <w:rPr>
                <w:rFonts w:ascii="Calibri" w:eastAsia="Times New Roman" w:hAnsi="Calibri" w:cs="Times New Roman"/>
                <w:sz w:val="32"/>
                <w:szCs w:val="20"/>
                <w:lang w:eastAsia="en-GB"/>
              </w:rPr>
            </w:pPr>
          </w:p>
        </w:tc>
      </w:tr>
      <w:tr w:rsidR="001850B5" w:rsidRPr="001850B5" w14:paraId="0265CCEA" w14:textId="77777777" w:rsidTr="007A01CB">
        <w:trPr>
          <w:trHeight w:val="450"/>
        </w:trPr>
        <w:tc>
          <w:tcPr>
            <w:tcW w:w="4435" w:type="pct"/>
            <w:tcBorders>
              <w:top w:val="single" w:sz="4" w:space="0" w:color="auto"/>
              <w:left w:val="single" w:sz="4" w:space="0" w:color="auto"/>
              <w:right w:val="single" w:sz="4" w:space="0" w:color="auto"/>
            </w:tcBorders>
            <w:shd w:val="clear" w:color="auto" w:fill="D9D9D9"/>
          </w:tcPr>
          <w:p w14:paraId="286FD095" w14:textId="77777777" w:rsidR="001850B5" w:rsidRPr="001850B5" w:rsidRDefault="001850B5" w:rsidP="001850B5">
            <w:pPr>
              <w:spacing w:after="0" w:line="240" w:lineRule="auto"/>
              <w:rPr>
                <w:rFonts w:ascii="Calibri" w:eastAsia="Times New Roman" w:hAnsi="Calibri" w:cs="Times New Roman"/>
                <w:b/>
                <w:sz w:val="16"/>
                <w:szCs w:val="16"/>
                <w:lang w:eastAsia="en-GB"/>
              </w:rPr>
            </w:pPr>
            <w:r w:rsidRPr="001850B5">
              <w:rPr>
                <w:rFonts w:ascii="Calibri" w:eastAsia="Times New Roman" w:hAnsi="Calibri" w:cs="Times New Roman"/>
                <w:b/>
                <w:sz w:val="20"/>
                <w:szCs w:val="16"/>
                <w:lang w:eastAsia="en-GB"/>
              </w:rPr>
              <w:t xml:space="preserve">4. </w:t>
            </w:r>
            <w:r w:rsidRPr="001850B5">
              <w:rPr>
                <w:rFonts w:ascii="Calibri" w:eastAsia="Times New Roman" w:hAnsi="Calibri" w:cs="Times New Roman"/>
                <w:b/>
                <w:sz w:val="20"/>
                <w:szCs w:val="20"/>
                <w:lang w:eastAsia="en-GB"/>
              </w:rPr>
              <w:t>Practical Application and Deployment</w:t>
            </w:r>
          </w:p>
          <w:p w14:paraId="64A1A4A4" w14:textId="77777777" w:rsidR="001850B5" w:rsidRPr="001850B5" w:rsidRDefault="001850B5" w:rsidP="001850B5">
            <w:pPr>
              <w:spacing w:after="120" w:line="240" w:lineRule="auto"/>
              <w:rPr>
                <w:rFonts w:ascii="Calibri" w:eastAsia="Times New Roman" w:hAnsi="Calibri" w:cs="Times New Roman"/>
                <w:sz w:val="14"/>
                <w:szCs w:val="14"/>
                <w:lang w:eastAsia="en-GB"/>
              </w:rPr>
            </w:pPr>
            <w:r w:rsidRPr="001850B5">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836107B" w14:textId="77777777" w:rsidR="001850B5" w:rsidRPr="001850B5" w:rsidRDefault="001850B5" w:rsidP="001850B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22FD8D" w14:textId="77777777" w:rsidR="001850B5" w:rsidRPr="001850B5" w:rsidRDefault="001850B5" w:rsidP="001850B5">
            <w:pPr>
              <w:spacing w:after="0" w:line="240" w:lineRule="auto"/>
              <w:jc w:val="center"/>
              <w:rPr>
                <w:rFonts w:ascii="Calibri" w:eastAsia="Times New Roman" w:hAnsi="Calibri" w:cs="Times New Roman"/>
                <w:sz w:val="32"/>
                <w:szCs w:val="20"/>
                <w:lang w:eastAsia="en-GB"/>
              </w:rPr>
            </w:pPr>
          </w:p>
        </w:tc>
      </w:tr>
      <w:tr w:rsidR="001850B5" w:rsidRPr="001850B5" w14:paraId="2194730A" w14:textId="77777777" w:rsidTr="007A01CB">
        <w:trPr>
          <w:trHeight w:val="451"/>
        </w:trPr>
        <w:tc>
          <w:tcPr>
            <w:tcW w:w="4435" w:type="pct"/>
            <w:vMerge w:val="restart"/>
            <w:tcBorders>
              <w:top w:val="single" w:sz="4" w:space="0" w:color="auto"/>
              <w:left w:val="single" w:sz="4" w:space="0" w:color="auto"/>
              <w:right w:val="single" w:sz="4" w:space="0" w:color="auto"/>
            </w:tcBorders>
          </w:tcPr>
          <w:p w14:paraId="1672D373" w14:textId="77777777" w:rsidR="001850B5" w:rsidRPr="001850B5" w:rsidRDefault="001850B5" w:rsidP="001850B5">
            <w:pPr>
              <w:spacing w:after="120" w:line="240" w:lineRule="auto"/>
              <w:rPr>
                <w:rFonts w:ascii="Calibri" w:eastAsia="Times New Roman" w:hAnsi="Calibri" w:cs="Times New Roman"/>
                <w:sz w:val="20"/>
                <w:szCs w:val="14"/>
                <w:lang w:eastAsia="en-GB"/>
              </w:rPr>
            </w:pPr>
            <w:bookmarkStart w:id="14" w:name="feedbackPAD"/>
            <w:bookmarkEnd w:id="14"/>
            <w:r w:rsidRPr="001850B5">
              <w:rPr>
                <w:rFonts w:ascii="Calibri" w:eastAsia="Times New Roman" w:hAnsi="Calibri" w:cs="Times New Roman"/>
                <w:sz w:val="20"/>
                <w:szCs w:val="14"/>
                <w:lang w:eastAsia="en-GB"/>
              </w:rPr>
              <w:t xml:space="preserve">PT submission contains a basic design. No hierarchy is observed. Very basic </w:t>
            </w:r>
            <w:proofErr w:type="spellStart"/>
            <w:r w:rsidRPr="001850B5">
              <w:rPr>
                <w:rFonts w:ascii="Calibri" w:eastAsia="Times New Roman" w:hAnsi="Calibri" w:cs="Times New Roman"/>
                <w:sz w:val="20"/>
                <w:szCs w:val="14"/>
                <w:lang w:eastAsia="en-GB"/>
              </w:rPr>
              <w:t>secrutiy</w:t>
            </w:r>
            <w:proofErr w:type="spellEnd"/>
            <w:r w:rsidRPr="001850B5">
              <w:rPr>
                <w:rFonts w:ascii="Calibri" w:eastAsia="Times New Roman" w:hAnsi="Calibri" w:cs="Times New Roman"/>
                <w:sz w:val="20"/>
                <w:szCs w:val="14"/>
                <w:lang w:eastAsia="en-GB"/>
              </w:rPr>
              <w:t xml:space="preserve"> implementations are demonstrated. Some redundancy is considered too. (Grade mark: 35.00%)</w:t>
            </w:r>
          </w:p>
        </w:tc>
        <w:tc>
          <w:tcPr>
            <w:tcW w:w="283" w:type="pct"/>
            <w:tcBorders>
              <w:top w:val="single" w:sz="4" w:space="0" w:color="auto"/>
              <w:left w:val="single" w:sz="4" w:space="0" w:color="auto"/>
              <w:right w:val="single" w:sz="4" w:space="0" w:color="auto"/>
            </w:tcBorders>
          </w:tcPr>
          <w:p w14:paraId="4E269D39" w14:textId="77777777" w:rsidR="001850B5" w:rsidRPr="001850B5" w:rsidRDefault="001850B5" w:rsidP="001850B5">
            <w:pPr>
              <w:spacing w:after="0" w:line="240" w:lineRule="auto"/>
              <w:jc w:val="center"/>
              <w:rPr>
                <w:rFonts w:ascii="Calibri" w:eastAsia="Times New Roman" w:hAnsi="Calibri" w:cs="Times New Roman"/>
                <w:sz w:val="20"/>
                <w:szCs w:val="20"/>
                <w:lang w:eastAsia="en-GB"/>
              </w:rPr>
            </w:pPr>
            <w:bookmarkStart w:id="15" w:name="totalPAD"/>
            <w:bookmarkEnd w:id="15"/>
            <w:r w:rsidRPr="001850B5">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A6A7843" w14:textId="77777777" w:rsidR="001850B5" w:rsidRPr="001850B5" w:rsidRDefault="001850B5" w:rsidP="001850B5">
            <w:pPr>
              <w:spacing w:after="0" w:line="240" w:lineRule="auto"/>
              <w:jc w:val="center"/>
              <w:rPr>
                <w:rFonts w:ascii="Calibri" w:eastAsia="Times New Roman" w:hAnsi="Calibri" w:cs="Times New Roman"/>
                <w:sz w:val="20"/>
                <w:szCs w:val="20"/>
                <w:lang w:eastAsia="en-GB"/>
              </w:rPr>
            </w:pPr>
            <w:bookmarkStart w:id="16" w:name="markPAD"/>
            <w:bookmarkEnd w:id="16"/>
            <w:r w:rsidRPr="001850B5">
              <w:rPr>
                <w:rFonts w:ascii="Calibri" w:eastAsia="Times New Roman" w:hAnsi="Calibri" w:cs="Times New Roman"/>
                <w:sz w:val="20"/>
                <w:szCs w:val="20"/>
                <w:lang w:eastAsia="en-GB"/>
              </w:rPr>
              <w:t>7</w:t>
            </w:r>
          </w:p>
        </w:tc>
      </w:tr>
      <w:tr w:rsidR="001850B5" w:rsidRPr="001850B5" w14:paraId="0C9D8F3D" w14:textId="77777777" w:rsidTr="007A01CB">
        <w:trPr>
          <w:trHeight w:val="450"/>
        </w:trPr>
        <w:tc>
          <w:tcPr>
            <w:tcW w:w="4435" w:type="pct"/>
            <w:vMerge/>
            <w:tcBorders>
              <w:left w:val="single" w:sz="4" w:space="0" w:color="auto"/>
              <w:bottom w:val="single" w:sz="4" w:space="0" w:color="auto"/>
              <w:right w:val="single" w:sz="4" w:space="0" w:color="auto"/>
            </w:tcBorders>
          </w:tcPr>
          <w:p w14:paraId="570E1229" w14:textId="77777777" w:rsidR="001850B5" w:rsidRPr="001850B5" w:rsidRDefault="001850B5" w:rsidP="001850B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1DB8C54" w14:textId="77777777" w:rsidR="001850B5" w:rsidRPr="001850B5" w:rsidRDefault="001850B5" w:rsidP="001850B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EA35FC2" w14:textId="77777777" w:rsidR="001850B5" w:rsidRPr="001850B5" w:rsidRDefault="001850B5" w:rsidP="001850B5">
            <w:pPr>
              <w:spacing w:after="0" w:line="240" w:lineRule="auto"/>
              <w:jc w:val="center"/>
              <w:rPr>
                <w:rFonts w:ascii="Calibri" w:eastAsia="Times New Roman" w:hAnsi="Calibri" w:cs="Times New Roman"/>
                <w:sz w:val="32"/>
                <w:szCs w:val="20"/>
                <w:lang w:eastAsia="en-GB"/>
              </w:rPr>
            </w:pPr>
          </w:p>
        </w:tc>
      </w:tr>
      <w:tr w:rsidR="001850B5" w:rsidRPr="001850B5" w14:paraId="63B5AC81" w14:textId="77777777" w:rsidTr="007A01CB">
        <w:trPr>
          <w:trHeight w:val="450"/>
        </w:trPr>
        <w:tc>
          <w:tcPr>
            <w:tcW w:w="4435" w:type="pct"/>
            <w:tcBorders>
              <w:top w:val="single" w:sz="4" w:space="0" w:color="auto"/>
              <w:left w:val="single" w:sz="4" w:space="0" w:color="auto"/>
              <w:right w:val="single" w:sz="4" w:space="0" w:color="auto"/>
            </w:tcBorders>
            <w:shd w:val="clear" w:color="auto" w:fill="D9D9D9"/>
          </w:tcPr>
          <w:p w14:paraId="138CD115" w14:textId="77777777" w:rsidR="001850B5" w:rsidRPr="001850B5" w:rsidRDefault="001850B5" w:rsidP="001850B5">
            <w:pPr>
              <w:spacing w:after="0" w:line="240" w:lineRule="auto"/>
              <w:rPr>
                <w:rFonts w:ascii="Calibri" w:eastAsia="Times New Roman" w:hAnsi="Calibri" w:cs="Times New Roman"/>
                <w:b/>
                <w:sz w:val="16"/>
                <w:szCs w:val="16"/>
                <w:lang w:eastAsia="en-GB"/>
              </w:rPr>
            </w:pPr>
            <w:r w:rsidRPr="001850B5">
              <w:rPr>
                <w:rFonts w:ascii="Calibri" w:eastAsia="Times New Roman" w:hAnsi="Calibri" w:cs="Times New Roman"/>
                <w:b/>
                <w:sz w:val="20"/>
                <w:szCs w:val="16"/>
                <w:lang w:eastAsia="en-GB"/>
              </w:rPr>
              <w:t xml:space="preserve">5. </w:t>
            </w:r>
            <w:r w:rsidRPr="001850B5">
              <w:rPr>
                <w:rFonts w:ascii="Calibri" w:eastAsia="Times New Roman" w:hAnsi="Calibri" w:cs="Times New Roman"/>
                <w:b/>
                <w:sz w:val="20"/>
                <w:szCs w:val="20"/>
                <w:lang w:eastAsia="en-GB"/>
              </w:rPr>
              <w:t>Skills for Professional Practice</w:t>
            </w:r>
            <w:r w:rsidRPr="001850B5">
              <w:rPr>
                <w:rFonts w:ascii="Calibri" w:eastAsia="Times New Roman" w:hAnsi="Calibri" w:cs="Times New Roman"/>
                <w:b/>
                <w:sz w:val="16"/>
                <w:szCs w:val="16"/>
                <w:lang w:eastAsia="en-GB"/>
              </w:rPr>
              <w:t xml:space="preserve"> </w:t>
            </w:r>
          </w:p>
          <w:p w14:paraId="1C3DD5C4" w14:textId="77777777" w:rsidR="001850B5" w:rsidRPr="001850B5" w:rsidRDefault="001850B5" w:rsidP="001850B5">
            <w:pPr>
              <w:spacing w:after="120" w:line="240" w:lineRule="auto"/>
              <w:rPr>
                <w:rFonts w:ascii="Calibri" w:eastAsia="Times New Roman" w:hAnsi="Calibri" w:cs="Times New Roman"/>
                <w:sz w:val="14"/>
                <w:szCs w:val="14"/>
                <w:lang w:eastAsia="en-GB"/>
              </w:rPr>
            </w:pPr>
            <w:r w:rsidRPr="001850B5">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B3E9074" w14:textId="77777777" w:rsidR="001850B5" w:rsidRPr="001850B5" w:rsidRDefault="001850B5" w:rsidP="001850B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387A38" w14:textId="77777777" w:rsidR="001850B5" w:rsidRPr="001850B5" w:rsidRDefault="001850B5" w:rsidP="001850B5">
            <w:pPr>
              <w:spacing w:after="0" w:line="240" w:lineRule="auto"/>
              <w:jc w:val="center"/>
              <w:rPr>
                <w:rFonts w:ascii="Calibri" w:eastAsia="Times New Roman" w:hAnsi="Calibri" w:cs="Times New Roman"/>
                <w:sz w:val="32"/>
                <w:szCs w:val="20"/>
                <w:lang w:eastAsia="en-GB"/>
              </w:rPr>
            </w:pPr>
          </w:p>
        </w:tc>
      </w:tr>
      <w:tr w:rsidR="001850B5" w:rsidRPr="001850B5" w14:paraId="66BC3FD3" w14:textId="77777777" w:rsidTr="007A01CB">
        <w:trPr>
          <w:trHeight w:val="451"/>
        </w:trPr>
        <w:tc>
          <w:tcPr>
            <w:tcW w:w="4435" w:type="pct"/>
            <w:vMerge w:val="restart"/>
            <w:tcBorders>
              <w:top w:val="single" w:sz="4" w:space="0" w:color="auto"/>
              <w:left w:val="single" w:sz="4" w:space="0" w:color="auto"/>
              <w:right w:val="single" w:sz="4" w:space="0" w:color="auto"/>
            </w:tcBorders>
          </w:tcPr>
          <w:p w14:paraId="4BA7BBEF" w14:textId="77777777" w:rsidR="001850B5" w:rsidRPr="001850B5" w:rsidRDefault="001850B5" w:rsidP="001850B5">
            <w:pPr>
              <w:spacing w:after="120" w:line="240" w:lineRule="auto"/>
              <w:rPr>
                <w:rFonts w:ascii="Calibri" w:eastAsia="Times New Roman" w:hAnsi="Calibri" w:cs="Times New Roman"/>
                <w:sz w:val="20"/>
                <w:szCs w:val="14"/>
                <w:lang w:eastAsia="en-GB"/>
              </w:rPr>
            </w:pPr>
            <w:bookmarkStart w:id="17" w:name="feedbackSPP"/>
            <w:bookmarkEnd w:id="17"/>
            <w:r w:rsidRPr="001850B5">
              <w:rPr>
                <w:rFonts w:ascii="Calibri" w:eastAsia="Times New Roman" w:hAnsi="Calibri" w:cs="Times New Roman"/>
                <w:sz w:val="20"/>
                <w:szCs w:val="14"/>
                <w:lang w:eastAsia="en-GB"/>
              </w:rPr>
              <w:t>The assignment lacks in word count. The writing style could be improved and use of more references is required.  (Grade mark: 40.00%)</w:t>
            </w:r>
          </w:p>
        </w:tc>
        <w:tc>
          <w:tcPr>
            <w:tcW w:w="283" w:type="pct"/>
            <w:tcBorders>
              <w:top w:val="single" w:sz="4" w:space="0" w:color="auto"/>
              <w:left w:val="single" w:sz="4" w:space="0" w:color="auto"/>
              <w:right w:val="single" w:sz="4" w:space="0" w:color="auto"/>
            </w:tcBorders>
          </w:tcPr>
          <w:p w14:paraId="7CE1AF50" w14:textId="77777777" w:rsidR="001850B5" w:rsidRPr="001850B5" w:rsidRDefault="001850B5" w:rsidP="001850B5">
            <w:pPr>
              <w:spacing w:after="0" w:line="240" w:lineRule="auto"/>
              <w:jc w:val="center"/>
              <w:rPr>
                <w:rFonts w:ascii="Calibri" w:eastAsia="Times New Roman" w:hAnsi="Calibri" w:cs="Times New Roman"/>
                <w:sz w:val="20"/>
                <w:szCs w:val="20"/>
                <w:lang w:eastAsia="en-GB"/>
              </w:rPr>
            </w:pPr>
            <w:bookmarkStart w:id="18" w:name="totalSPP"/>
            <w:bookmarkEnd w:id="18"/>
            <w:r w:rsidRPr="001850B5">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790F9B0D" w14:textId="77777777" w:rsidR="001850B5" w:rsidRPr="001850B5" w:rsidRDefault="001850B5" w:rsidP="001850B5">
            <w:pPr>
              <w:spacing w:after="0" w:line="240" w:lineRule="auto"/>
              <w:jc w:val="center"/>
              <w:rPr>
                <w:rFonts w:ascii="Calibri" w:eastAsia="Times New Roman" w:hAnsi="Calibri" w:cs="Times New Roman"/>
                <w:sz w:val="20"/>
                <w:szCs w:val="20"/>
                <w:lang w:eastAsia="en-GB"/>
              </w:rPr>
            </w:pPr>
            <w:bookmarkStart w:id="19" w:name="markSPP"/>
            <w:bookmarkEnd w:id="19"/>
            <w:r w:rsidRPr="001850B5">
              <w:rPr>
                <w:rFonts w:ascii="Calibri" w:eastAsia="Times New Roman" w:hAnsi="Calibri" w:cs="Times New Roman"/>
                <w:sz w:val="20"/>
                <w:szCs w:val="20"/>
                <w:lang w:eastAsia="en-GB"/>
              </w:rPr>
              <w:t>4</w:t>
            </w:r>
          </w:p>
        </w:tc>
      </w:tr>
      <w:tr w:rsidR="001850B5" w:rsidRPr="001850B5" w14:paraId="74613E0E" w14:textId="77777777" w:rsidTr="007A01CB">
        <w:trPr>
          <w:trHeight w:val="450"/>
        </w:trPr>
        <w:tc>
          <w:tcPr>
            <w:tcW w:w="4435" w:type="pct"/>
            <w:vMerge/>
            <w:tcBorders>
              <w:left w:val="single" w:sz="4" w:space="0" w:color="auto"/>
              <w:bottom w:val="single" w:sz="4" w:space="0" w:color="auto"/>
              <w:right w:val="single" w:sz="4" w:space="0" w:color="auto"/>
            </w:tcBorders>
          </w:tcPr>
          <w:p w14:paraId="5EE97677" w14:textId="77777777" w:rsidR="001850B5" w:rsidRPr="001850B5" w:rsidRDefault="001850B5" w:rsidP="001850B5">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D7293E3" w14:textId="77777777" w:rsidR="001850B5" w:rsidRPr="001850B5" w:rsidRDefault="001850B5" w:rsidP="001850B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FA05171" w14:textId="77777777" w:rsidR="001850B5" w:rsidRPr="001850B5" w:rsidRDefault="001850B5" w:rsidP="001850B5">
            <w:pPr>
              <w:spacing w:after="0" w:line="240" w:lineRule="auto"/>
              <w:jc w:val="center"/>
              <w:rPr>
                <w:rFonts w:ascii="Calibri" w:eastAsia="Times New Roman" w:hAnsi="Calibri" w:cs="Times New Roman"/>
                <w:sz w:val="20"/>
                <w:szCs w:val="20"/>
                <w:lang w:eastAsia="en-GB"/>
              </w:rPr>
            </w:pPr>
          </w:p>
        </w:tc>
      </w:tr>
    </w:tbl>
    <w:p w14:paraId="51968F67" w14:textId="77777777" w:rsidR="001850B5" w:rsidRPr="001850B5" w:rsidRDefault="001850B5" w:rsidP="001850B5">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850B5" w:rsidRPr="001850B5" w14:paraId="5ABD1616" w14:textId="77777777" w:rsidTr="007A01CB">
        <w:trPr>
          <w:cantSplit/>
        </w:trPr>
        <w:tc>
          <w:tcPr>
            <w:tcW w:w="6062" w:type="dxa"/>
            <w:vMerge w:val="restart"/>
            <w:shd w:val="pct15" w:color="auto" w:fill="auto"/>
            <w:vAlign w:val="center"/>
          </w:tcPr>
          <w:p w14:paraId="1808470D" w14:textId="77777777" w:rsidR="001850B5" w:rsidRPr="001850B5" w:rsidRDefault="001850B5" w:rsidP="001850B5">
            <w:pPr>
              <w:spacing w:after="0" w:line="240" w:lineRule="auto"/>
              <w:rPr>
                <w:rFonts w:ascii="Calibri" w:eastAsia="Times New Roman" w:hAnsi="Calibri" w:cs="Times New Roman"/>
                <w:sz w:val="16"/>
                <w:szCs w:val="16"/>
                <w:lang w:eastAsia="en-GB"/>
              </w:rPr>
            </w:pPr>
            <w:r w:rsidRPr="001850B5">
              <w:rPr>
                <w:rFonts w:ascii="Calibri" w:eastAsia="Times New Roman" w:hAnsi="Calibri" w:cs="Arial"/>
                <w:b/>
                <w:bCs/>
                <w:lang w:eastAsia="en-GB"/>
              </w:rPr>
              <w:t xml:space="preserve">Assignment Mark </w:t>
            </w:r>
            <w:r w:rsidRPr="001850B5">
              <w:rPr>
                <w:rFonts w:ascii="Calibri" w:eastAsia="Times New Roman" w:hAnsi="Calibri" w:cs="Arial"/>
                <w:bCs/>
                <w:lang w:eastAsia="en-GB"/>
              </w:rPr>
              <w:t>(</w:t>
            </w:r>
            <w:r w:rsidRPr="001850B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09A6F07" w14:textId="77777777" w:rsidR="001850B5" w:rsidRPr="001850B5" w:rsidRDefault="001850B5" w:rsidP="001850B5">
            <w:pPr>
              <w:spacing w:after="0" w:line="240" w:lineRule="auto"/>
              <w:rPr>
                <w:rFonts w:ascii="Calibri" w:eastAsia="Times New Roman" w:hAnsi="Calibri" w:cs="Arial"/>
                <w:b/>
                <w:bCs/>
                <w:sz w:val="16"/>
                <w:szCs w:val="16"/>
                <w:lang w:eastAsia="en-GB"/>
              </w:rPr>
            </w:pPr>
            <w:r w:rsidRPr="001850B5">
              <w:rPr>
                <w:rFonts w:ascii="Calibri" w:eastAsia="Times New Roman" w:hAnsi="Calibri" w:cs="Arial"/>
                <w:b/>
                <w:sz w:val="16"/>
                <w:szCs w:val="16"/>
                <w:lang w:eastAsia="en-GB"/>
              </w:rPr>
              <w:t>Late Submission Penalties (tick if appropriate)</w:t>
            </w:r>
          </w:p>
        </w:tc>
        <w:tc>
          <w:tcPr>
            <w:tcW w:w="1276" w:type="dxa"/>
            <w:vMerge w:val="restart"/>
            <w:vAlign w:val="center"/>
          </w:tcPr>
          <w:p w14:paraId="0FA226F4" w14:textId="77777777" w:rsidR="001850B5" w:rsidRPr="001850B5" w:rsidRDefault="001850B5" w:rsidP="001850B5">
            <w:pPr>
              <w:spacing w:after="0" w:line="240" w:lineRule="auto"/>
              <w:jc w:val="right"/>
              <w:rPr>
                <w:rFonts w:ascii="Calibri" w:eastAsia="Times New Roman" w:hAnsi="Calibri" w:cs="Arial"/>
                <w:b/>
                <w:bCs/>
                <w:sz w:val="20"/>
                <w:szCs w:val="20"/>
                <w:lang w:eastAsia="en-GB"/>
              </w:rPr>
            </w:pPr>
            <w:bookmarkStart w:id="20" w:name="totalMark"/>
            <w:bookmarkEnd w:id="20"/>
            <w:r w:rsidRPr="001850B5">
              <w:rPr>
                <w:rFonts w:ascii="Calibri" w:eastAsia="Times New Roman" w:hAnsi="Calibri" w:cs="Arial"/>
                <w:b/>
                <w:bCs/>
                <w:sz w:val="20"/>
                <w:szCs w:val="20"/>
                <w:lang w:eastAsia="en-GB"/>
              </w:rPr>
              <w:t>30%</w:t>
            </w:r>
          </w:p>
        </w:tc>
      </w:tr>
      <w:tr w:rsidR="001850B5" w:rsidRPr="001850B5" w14:paraId="23439CD2" w14:textId="77777777" w:rsidTr="007A01CB">
        <w:trPr>
          <w:cantSplit/>
        </w:trPr>
        <w:tc>
          <w:tcPr>
            <w:tcW w:w="6062" w:type="dxa"/>
            <w:vMerge/>
            <w:vAlign w:val="bottom"/>
          </w:tcPr>
          <w:p w14:paraId="230533B8" w14:textId="77777777" w:rsidR="001850B5" w:rsidRPr="001850B5" w:rsidRDefault="001850B5" w:rsidP="001850B5">
            <w:pPr>
              <w:spacing w:after="0" w:line="240" w:lineRule="auto"/>
              <w:rPr>
                <w:rFonts w:ascii="Calibri" w:eastAsia="Times New Roman" w:hAnsi="Calibri" w:cs="Arial"/>
                <w:sz w:val="20"/>
                <w:szCs w:val="20"/>
                <w:lang w:eastAsia="en-GB"/>
              </w:rPr>
            </w:pPr>
          </w:p>
        </w:tc>
        <w:tc>
          <w:tcPr>
            <w:tcW w:w="2903" w:type="dxa"/>
            <w:vAlign w:val="bottom"/>
          </w:tcPr>
          <w:p w14:paraId="199DD8A3" w14:textId="77777777" w:rsidR="001850B5" w:rsidRPr="001850B5" w:rsidRDefault="001850B5" w:rsidP="001850B5">
            <w:pPr>
              <w:spacing w:after="0" w:line="240" w:lineRule="auto"/>
              <w:rPr>
                <w:rFonts w:ascii="Calibri" w:eastAsia="Times New Roman" w:hAnsi="Calibri" w:cs="Arial"/>
                <w:b/>
                <w:bCs/>
                <w:sz w:val="16"/>
                <w:szCs w:val="16"/>
                <w:lang w:eastAsia="en-GB"/>
              </w:rPr>
            </w:pPr>
            <w:r w:rsidRPr="001850B5">
              <w:rPr>
                <w:rFonts w:ascii="Calibri" w:eastAsia="Times New Roman" w:hAnsi="Calibri" w:cs="Arial"/>
                <w:sz w:val="16"/>
                <w:szCs w:val="16"/>
                <w:lang w:eastAsia="en-GB"/>
              </w:rPr>
              <w:t>Up to four weeks late</w:t>
            </w:r>
          </w:p>
        </w:tc>
        <w:tc>
          <w:tcPr>
            <w:tcW w:w="425" w:type="dxa"/>
            <w:vAlign w:val="bottom"/>
          </w:tcPr>
          <w:p w14:paraId="578CA0EE" w14:textId="77777777" w:rsidR="001850B5" w:rsidRPr="001850B5" w:rsidRDefault="001850B5" w:rsidP="001850B5">
            <w:pPr>
              <w:spacing w:after="0" w:line="240" w:lineRule="auto"/>
              <w:jc w:val="center"/>
              <w:rPr>
                <w:rFonts w:ascii="Calibri" w:eastAsia="Times New Roman" w:hAnsi="Calibri" w:cs="Arial"/>
                <w:sz w:val="12"/>
                <w:szCs w:val="12"/>
                <w:lang w:eastAsia="en-GB"/>
              </w:rPr>
            </w:pPr>
            <w:bookmarkStart w:id="21" w:name="fourWeeksLate"/>
            <w:bookmarkEnd w:id="21"/>
          </w:p>
        </w:tc>
        <w:tc>
          <w:tcPr>
            <w:tcW w:w="1276" w:type="dxa"/>
            <w:vMerge/>
            <w:vAlign w:val="bottom"/>
          </w:tcPr>
          <w:p w14:paraId="4906C1BF" w14:textId="77777777" w:rsidR="001850B5" w:rsidRPr="001850B5" w:rsidRDefault="001850B5" w:rsidP="001850B5">
            <w:pPr>
              <w:spacing w:after="0" w:line="240" w:lineRule="auto"/>
              <w:ind w:leftChars="71" w:left="156"/>
              <w:rPr>
                <w:rFonts w:ascii="Calibri" w:eastAsia="Times New Roman" w:hAnsi="Calibri" w:cs="Arial"/>
                <w:sz w:val="20"/>
                <w:szCs w:val="20"/>
                <w:lang w:eastAsia="en-GB"/>
              </w:rPr>
            </w:pPr>
          </w:p>
        </w:tc>
      </w:tr>
      <w:tr w:rsidR="001850B5" w:rsidRPr="001850B5" w14:paraId="4C1A0A5B" w14:textId="77777777" w:rsidTr="007A01CB">
        <w:trPr>
          <w:cantSplit/>
        </w:trPr>
        <w:tc>
          <w:tcPr>
            <w:tcW w:w="6062" w:type="dxa"/>
            <w:vMerge/>
            <w:vAlign w:val="bottom"/>
          </w:tcPr>
          <w:p w14:paraId="73E3F55C" w14:textId="77777777" w:rsidR="001850B5" w:rsidRPr="001850B5" w:rsidRDefault="001850B5" w:rsidP="001850B5">
            <w:pPr>
              <w:spacing w:after="0" w:line="240" w:lineRule="auto"/>
              <w:rPr>
                <w:rFonts w:ascii="Calibri" w:eastAsia="Times New Roman" w:hAnsi="Calibri" w:cs="Arial"/>
                <w:sz w:val="20"/>
                <w:szCs w:val="20"/>
                <w:lang w:eastAsia="en-GB"/>
              </w:rPr>
            </w:pPr>
          </w:p>
        </w:tc>
        <w:tc>
          <w:tcPr>
            <w:tcW w:w="2903" w:type="dxa"/>
            <w:vAlign w:val="bottom"/>
          </w:tcPr>
          <w:p w14:paraId="0B48B8CB" w14:textId="77777777" w:rsidR="001850B5" w:rsidRPr="001850B5" w:rsidRDefault="001850B5" w:rsidP="001850B5">
            <w:pPr>
              <w:spacing w:after="0" w:line="240" w:lineRule="auto"/>
              <w:rPr>
                <w:rFonts w:ascii="Calibri" w:eastAsia="Times New Roman" w:hAnsi="Calibri" w:cs="Arial"/>
                <w:b/>
                <w:bCs/>
                <w:sz w:val="16"/>
                <w:szCs w:val="16"/>
                <w:lang w:eastAsia="en-GB"/>
              </w:rPr>
            </w:pPr>
            <w:r w:rsidRPr="001850B5">
              <w:rPr>
                <w:rFonts w:ascii="Calibri" w:eastAsia="Times New Roman" w:hAnsi="Calibri" w:cs="Arial"/>
                <w:sz w:val="16"/>
                <w:szCs w:val="16"/>
                <w:lang w:eastAsia="en-GB"/>
              </w:rPr>
              <w:t>First Attempt?</w:t>
            </w:r>
          </w:p>
        </w:tc>
        <w:tc>
          <w:tcPr>
            <w:tcW w:w="425" w:type="dxa"/>
            <w:vAlign w:val="bottom"/>
          </w:tcPr>
          <w:p w14:paraId="7FE60CA6" w14:textId="77777777" w:rsidR="001850B5" w:rsidRPr="001850B5" w:rsidRDefault="001850B5" w:rsidP="001850B5">
            <w:pPr>
              <w:spacing w:after="0" w:line="240" w:lineRule="auto"/>
              <w:jc w:val="center"/>
              <w:rPr>
                <w:rFonts w:ascii="Calibri" w:eastAsia="Times New Roman" w:hAnsi="Calibri" w:cs="Arial"/>
                <w:sz w:val="12"/>
                <w:szCs w:val="12"/>
                <w:lang w:eastAsia="en-GB"/>
              </w:rPr>
            </w:pPr>
            <w:bookmarkStart w:id="22" w:name="firstAttempt"/>
            <w:bookmarkEnd w:id="22"/>
          </w:p>
        </w:tc>
        <w:tc>
          <w:tcPr>
            <w:tcW w:w="1276" w:type="dxa"/>
            <w:vMerge/>
            <w:vAlign w:val="bottom"/>
          </w:tcPr>
          <w:p w14:paraId="37803264" w14:textId="77777777" w:rsidR="001850B5" w:rsidRPr="001850B5" w:rsidRDefault="001850B5" w:rsidP="001850B5">
            <w:pPr>
              <w:spacing w:after="0" w:line="240" w:lineRule="auto"/>
              <w:ind w:firstLineChars="141" w:firstLine="282"/>
              <w:rPr>
                <w:rFonts w:ascii="Calibri" w:eastAsia="Times New Roman" w:hAnsi="Calibri" w:cs="Arial"/>
                <w:sz w:val="20"/>
                <w:szCs w:val="20"/>
                <w:lang w:eastAsia="en-GB"/>
              </w:rPr>
            </w:pPr>
          </w:p>
        </w:tc>
      </w:tr>
    </w:tbl>
    <w:p w14:paraId="1E0C31B5" w14:textId="77777777" w:rsidR="001850B5" w:rsidRPr="001850B5" w:rsidRDefault="001850B5" w:rsidP="001850B5">
      <w:pPr>
        <w:spacing w:after="200" w:line="276" w:lineRule="auto"/>
        <w:rPr>
          <w:rFonts w:ascii="Calibri" w:eastAsia="Calibri" w:hAnsi="Calibri" w:cs="Arial"/>
        </w:rPr>
      </w:pPr>
    </w:p>
    <w:p w14:paraId="54DBAEC4" w14:textId="77777777" w:rsidR="00B0518C" w:rsidRPr="001D2194" w:rsidRDefault="00B0518C" w:rsidP="00B37757">
      <w:pPr>
        <w:rPr>
          <w:b/>
          <w:sz w:val="24"/>
          <w:szCs w:val="24"/>
        </w:rPr>
      </w:pPr>
      <w:bookmarkStart w:id="23" w:name="_GoBack"/>
      <w:bookmarkEnd w:id="23"/>
    </w:p>
    <w:sectPr w:rsidR="00B0518C" w:rsidRPr="001D2194" w:rsidSect="00C57238">
      <w:footerReference w:type="default" r:id="rId1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rya sdgh" w:date="2019-02-06T06:20:00Z" w:initials="as">
    <w:p w14:paraId="30C4DBB8" w14:textId="77777777" w:rsidR="009827B6" w:rsidRDefault="009827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 should give an overview of your work to the reader and prepare them on what to expect from the paper. This is more of an intro which can be included in the Introduction section.</w:t>
      </w:r>
    </w:p>
  </w:comment>
  <w:comment w:id="1" w:author="arya sdgh" w:date="2019-02-06T06:22:00Z" w:initials="as">
    <w:p w14:paraId="0B2DF22C" w14:textId="77777777" w:rsidR="009827B6" w:rsidRDefault="009827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is given in the assignment specification. In the assignment itself you don't need to mention this. What you can mention would be a brief overview of the work you would be doing and assumptions you will be working based on.</w:t>
      </w:r>
    </w:p>
  </w:comment>
  <w:comment w:id="2" w:author="arya sdgh" w:date="2019-02-06T06:25:00Z" w:initials="as">
    <w:p w14:paraId="7CB02AAB" w14:textId="77777777" w:rsidR="009827B6" w:rsidRDefault="009827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Not sure what this is referring to, needs further explanation.</w:t>
      </w:r>
    </w:p>
  </w:comment>
  <w:comment w:id="3" w:author="arya sdgh" w:date="2019-02-06T06:27:00Z" w:initials="as">
    <w:p w14:paraId="0D61D42A" w14:textId="77777777" w:rsidR="009827B6" w:rsidRDefault="009827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Expand the scope of reference sources consulted to improve the quality of </w:t>
      </w:r>
      <w:proofErr w:type="gramStart"/>
      <w:r>
        <w:t>research based</w:t>
      </w:r>
      <w:proofErr w:type="gramEnd"/>
      <w:r>
        <w:t xml:space="preserve"> tasks.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C4DBB8" w15:done="0"/>
  <w15:commentEx w15:paraId="0B2DF22C" w15:done="0"/>
  <w15:commentEx w15:paraId="7CB02AAB" w15:done="0"/>
  <w15:commentEx w15:paraId="0D61D42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C4DBB8" w16cid:durableId="2004FB1C"/>
  <w16cid:commentId w16cid:paraId="0B2DF22C" w16cid:durableId="2004FB92"/>
  <w16cid:commentId w16cid:paraId="7CB02AAB" w16cid:durableId="2004FC55"/>
  <w16cid:commentId w16cid:paraId="0D61D42A" w16cid:durableId="2004FC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12AE4" w14:textId="77777777" w:rsidR="00B52400" w:rsidRDefault="00B52400" w:rsidP="00ED6C9E">
      <w:pPr>
        <w:spacing w:after="0" w:line="240" w:lineRule="auto"/>
      </w:pPr>
      <w:r>
        <w:separator/>
      </w:r>
    </w:p>
  </w:endnote>
  <w:endnote w:type="continuationSeparator" w:id="0">
    <w:p w14:paraId="037530CC" w14:textId="77777777" w:rsidR="00B52400" w:rsidRDefault="00B52400" w:rsidP="00ED6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adea">
    <w:altName w:val="Cambria"/>
    <w:charset w:val="01"/>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6047410"/>
      <w:docPartObj>
        <w:docPartGallery w:val="Page Numbers (Bottom of Page)"/>
        <w:docPartUnique/>
      </w:docPartObj>
    </w:sdtPr>
    <w:sdtEndPr>
      <w:rPr>
        <w:noProof/>
      </w:rPr>
    </w:sdtEndPr>
    <w:sdtContent>
      <w:p w14:paraId="3C42C762" w14:textId="77777777" w:rsidR="000202D9" w:rsidRDefault="000202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E7C6BA" w14:textId="77777777" w:rsidR="000202D9" w:rsidRDefault="000202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B149B" w14:textId="77777777" w:rsidR="00C57238" w:rsidRDefault="00B524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0A4254B4" w14:textId="77777777" w:rsidR="00C57238" w:rsidRDefault="00B524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8AB4F0" w14:textId="77777777" w:rsidR="00B52400" w:rsidRDefault="00B52400" w:rsidP="00ED6C9E">
      <w:pPr>
        <w:spacing w:after="0" w:line="240" w:lineRule="auto"/>
      </w:pPr>
      <w:r>
        <w:separator/>
      </w:r>
    </w:p>
  </w:footnote>
  <w:footnote w:type="continuationSeparator" w:id="0">
    <w:p w14:paraId="5F9E2A98" w14:textId="77777777" w:rsidR="00B52400" w:rsidRDefault="00B52400" w:rsidP="00ED6C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713A5B"/>
    <w:multiLevelType w:val="hybridMultilevel"/>
    <w:tmpl w:val="EAB4B33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2"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rya sdgh">
    <w15:presenceInfo w15:providerId="Windows Live" w15:userId="8f4ac3a11c471f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A0E"/>
    <w:rsid w:val="000202D9"/>
    <w:rsid w:val="00080E65"/>
    <w:rsid w:val="000C0EE2"/>
    <w:rsid w:val="000F05A1"/>
    <w:rsid w:val="001625F8"/>
    <w:rsid w:val="00164322"/>
    <w:rsid w:val="001850B5"/>
    <w:rsid w:val="001D2194"/>
    <w:rsid w:val="00200965"/>
    <w:rsid w:val="0022506C"/>
    <w:rsid w:val="00247873"/>
    <w:rsid w:val="002B55BB"/>
    <w:rsid w:val="002C6A0E"/>
    <w:rsid w:val="003B0555"/>
    <w:rsid w:val="00462812"/>
    <w:rsid w:val="00493B9B"/>
    <w:rsid w:val="00534AB4"/>
    <w:rsid w:val="0067344B"/>
    <w:rsid w:val="006C4FDF"/>
    <w:rsid w:val="006E629E"/>
    <w:rsid w:val="006F74CD"/>
    <w:rsid w:val="00711ED4"/>
    <w:rsid w:val="007912D8"/>
    <w:rsid w:val="00823446"/>
    <w:rsid w:val="00886FE1"/>
    <w:rsid w:val="008D6396"/>
    <w:rsid w:val="00907015"/>
    <w:rsid w:val="009265C0"/>
    <w:rsid w:val="009827B6"/>
    <w:rsid w:val="00AD5BD9"/>
    <w:rsid w:val="00AF087C"/>
    <w:rsid w:val="00B0518C"/>
    <w:rsid w:val="00B1480D"/>
    <w:rsid w:val="00B37757"/>
    <w:rsid w:val="00B52400"/>
    <w:rsid w:val="00C3534F"/>
    <w:rsid w:val="00D31EFE"/>
    <w:rsid w:val="00E23F0E"/>
    <w:rsid w:val="00EA01AC"/>
    <w:rsid w:val="00EC71D0"/>
    <w:rsid w:val="00ED6C9E"/>
    <w:rsid w:val="00ED6DB8"/>
    <w:rsid w:val="00F562D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A8F9A0"/>
  <w15:chartTrackingRefBased/>
  <w15:docId w15:val="{65EC38DB-1577-4E31-A7DC-CA306746C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UNORMALARIAL">
    <w:name w:val="SMU NORMAL ARIAL"/>
    <w:basedOn w:val="Normal"/>
    <w:qFormat/>
    <w:rsid w:val="00F562DB"/>
    <w:pPr>
      <w:spacing w:after="0" w:line="240" w:lineRule="auto"/>
    </w:pPr>
    <w:rPr>
      <w:rFonts w:ascii="Arial" w:eastAsia="Times New Roman" w:hAnsi="Arial" w:cs="Times New Roman"/>
      <w:color w:val="00000A"/>
      <w:szCs w:val="24"/>
      <w:lang w:eastAsia="en-GB"/>
    </w:rPr>
  </w:style>
  <w:style w:type="paragraph" w:styleId="ListParagraph">
    <w:name w:val="List Paragraph"/>
    <w:basedOn w:val="Normal"/>
    <w:uiPriority w:val="34"/>
    <w:qFormat/>
    <w:rsid w:val="00EC71D0"/>
    <w:pPr>
      <w:ind w:left="720"/>
      <w:contextualSpacing/>
    </w:pPr>
  </w:style>
  <w:style w:type="character" w:styleId="Hyperlink">
    <w:name w:val="Hyperlink"/>
    <w:basedOn w:val="DefaultParagraphFont"/>
    <w:uiPriority w:val="99"/>
    <w:semiHidden/>
    <w:unhideWhenUsed/>
    <w:rsid w:val="00080E65"/>
    <w:rPr>
      <w:color w:val="0000FF"/>
      <w:u w:val="single"/>
    </w:rPr>
  </w:style>
  <w:style w:type="character" w:styleId="FollowedHyperlink">
    <w:name w:val="FollowedHyperlink"/>
    <w:basedOn w:val="DefaultParagraphFont"/>
    <w:uiPriority w:val="99"/>
    <w:semiHidden/>
    <w:unhideWhenUsed/>
    <w:rsid w:val="00C3534F"/>
    <w:rPr>
      <w:color w:val="954F72" w:themeColor="followedHyperlink"/>
      <w:u w:val="single"/>
    </w:rPr>
  </w:style>
  <w:style w:type="paragraph" w:styleId="Header">
    <w:name w:val="header"/>
    <w:basedOn w:val="Normal"/>
    <w:link w:val="HeaderChar"/>
    <w:unhideWhenUsed/>
    <w:rsid w:val="00ED6C9E"/>
    <w:pPr>
      <w:tabs>
        <w:tab w:val="center" w:pos="4513"/>
        <w:tab w:val="right" w:pos="9026"/>
      </w:tabs>
      <w:spacing w:after="0" w:line="240" w:lineRule="auto"/>
    </w:pPr>
  </w:style>
  <w:style w:type="character" w:customStyle="1" w:styleId="HeaderChar">
    <w:name w:val="Header Char"/>
    <w:basedOn w:val="DefaultParagraphFont"/>
    <w:link w:val="Header"/>
    <w:rsid w:val="00ED6C9E"/>
  </w:style>
  <w:style w:type="paragraph" w:styleId="Footer">
    <w:name w:val="footer"/>
    <w:basedOn w:val="Normal"/>
    <w:link w:val="FooterChar"/>
    <w:uiPriority w:val="99"/>
    <w:unhideWhenUsed/>
    <w:rsid w:val="00ED6C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C9E"/>
  </w:style>
  <w:style w:type="character" w:styleId="CommentReference">
    <w:name w:val="annotation reference"/>
    <w:basedOn w:val="DefaultParagraphFont"/>
    <w:uiPriority w:val="99"/>
    <w:semiHidden/>
    <w:unhideWhenUsed/>
    <w:rsid w:val="009827B6"/>
    <w:rPr>
      <w:sz w:val="16"/>
      <w:szCs w:val="16"/>
    </w:rPr>
  </w:style>
  <w:style w:type="paragraph" w:styleId="CommentText">
    <w:name w:val="annotation text"/>
    <w:basedOn w:val="Normal"/>
    <w:link w:val="CommentTextChar"/>
    <w:uiPriority w:val="99"/>
    <w:semiHidden/>
    <w:unhideWhenUsed/>
    <w:rsid w:val="009827B6"/>
    <w:pPr>
      <w:spacing w:line="240" w:lineRule="auto"/>
    </w:pPr>
    <w:rPr>
      <w:sz w:val="20"/>
      <w:szCs w:val="20"/>
    </w:rPr>
  </w:style>
  <w:style w:type="character" w:customStyle="1" w:styleId="CommentTextChar">
    <w:name w:val="Comment Text Char"/>
    <w:basedOn w:val="DefaultParagraphFont"/>
    <w:link w:val="CommentText"/>
    <w:uiPriority w:val="99"/>
    <w:semiHidden/>
    <w:rsid w:val="009827B6"/>
    <w:rPr>
      <w:sz w:val="20"/>
      <w:szCs w:val="20"/>
    </w:rPr>
  </w:style>
  <w:style w:type="paragraph" w:styleId="CommentSubject">
    <w:name w:val="annotation subject"/>
    <w:basedOn w:val="CommentText"/>
    <w:next w:val="CommentText"/>
    <w:link w:val="CommentSubjectChar"/>
    <w:uiPriority w:val="99"/>
    <w:semiHidden/>
    <w:unhideWhenUsed/>
    <w:rsid w:val="009827B6"/>
    <w:rPr>
      <w:b/>
      <w:bCs/>
    </w:rPr>
  </w:style>
  <w:style w:type="character" w:customStyle="1" w:styleId="CommentSubjectChar">
    <w:name w:val="Comment Subject Char"/>
    <w:basedOn w:val="CommentTextChar"/>
    <w:link w:val="CommentSubject"/>
    <w:uiPriority w:val="99"/>
    <w:semiHidden/>
    <w:rsid w:val="009827B6"/>
    <w:rPr>
      <w:b/>
      <w:bCs/>
      <w:sz w:val="20"/>
      <w:szCs w:val="20"/>
    </w:rPr>
  </w:style>
  <w:style w:type="paragraph" w:styleId="BalloonText">
    <w:name w:val="Balloon Text"/>
    <w:basedOn w:val="Normal"/>
    <w:link w:val="BalloonTextChar"/>
    <w:uiPriority w:val="99"/>
    <w:semiHidden/>
    <w:unhideWhenUsed/>
    <w:rsid w:val="009827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7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microsoft.com/office/2016/09/relationships/commentsIds" Target="commentsIds.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4CA18-26F2-400C-A6C1-39FB5EE19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11</Pages>
  <Words>3042</Words>
  <Characters>17343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Byrne (P133366)</dc:creator>
  <cp:keywords/>
  <dc:description/>
  <cp:lastModifiedBy>arya sdgh</cp:lastModifiedBy>
  <cp:revision>14</cp:revision>
  <dcterms:created xsi:type="dcterms:W3CDTF">2019-01-10T18:20:00Z</dcterms:created>
  <dcterms:modified xsi:type="dcterms:W3CDTF">2019-02-06T06:36:00Z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26ce99b2-0ad7-3ab3-b766-58ac0aa641ed</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