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0BDDE" w14:textId="77777777" w:rsidR="007C7B8D" w:rsidRPr="00993475" w:rsidRDefault="007C7B8D" w:rsidP="007C7B8D">
      <w:pPr>
        <w:jc w:val="center"/>
        <w:rPr>
          <w:rFonts w:ascii="Arial" w:hAnsi="Arial" w:cs="Arial"/>
          <w:b/>
          <w:sz w:val="44"/>
          <w:szCs w:val="44"/>
          <w:lang w:val="en-GB"/>
        </w:rPr>
      </w:pPr>
      <w:bookmarkStart w:id="0" w:name="_Hlk60072244"/>
      <w:bookmarkEnd w:id="0"/>
      <w:r w:rsidRPr="00993475">
        <w:rPr>
          <w:rFonts w:ascii="Arial" w:hAnsi="Arial" w:cs="Arial"/>
          <w:noProof/>
          <w:lang w:eastAsia="en-GB"/>
        </w:rPr>
        <w:drawing>
          <wp:inline distT="0" distB="0" distL="0" distR="0" wp14:anchorId="41AC9266" wp14:editId="14792DCC">
            <wp:extent cx="1912620" cy="765810"/>
            <wp:effectExtent l="0" t="0" r="0" b="0"/>
            <wp:docPr id="26"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12620" cy="765810"/>
                    </a:xfrm>
                    <a:prstGeom prst="rect">
                      <a:avLst/>
                    </a:prstGeom>
                    <a:noFill/>
                    <a:ln>
                      <a:noFill/>
                    </a:ln>
                  </pic:spPr>
                </pic:pic>
              </a:graphicData>
            </a:graphic>
          </wp:inline>
        </w:drawing>
      </w:r>
    </w:p>
    <w:p w14:paraId="1CE0E769" w14:textId="77777777" w:rsidR="007C7B8D" w:rsidRPr="00993475" w:rsidRDefault="007C7B8D" w:rsidP="007C7B8D">
      <w:pPr>
        <w:jc w:val="center"/>
        <w:rPr>
          <w:rFonts w:ascii="Arial" w:hAnsi="Arial" w:cs="Arial"/>
          <w:b/>
          <w:sz w:val="44"/>
          <w:szCs w:val="44"/>
          <w:lang w:val="en-GB"/>
        </w:rPr>
      </w:pPr>
      <w:r w:rsidRPr="00993475">
        <w:rPr>
          <w:rFonts w:ascii="Arial" w:hAnsi="Arial" w:cs="Arial"/>
          <w:b/>
          <w:sz w:val="44"/>
          <w:szCs w:val="44"/>
          <w:lang w:val="en-GB"/>
        </w:rPr>
        <w:t>University of Wales Saint David</w:t>
      </w:r>
    </w:p>
    <w:p w14:paraId="7B1A60FC" w14:textId="77777777" w:rsidR="007C7B8D" w:rsidRPr="00993475" w:rsidRDefault="007C7B8D" w:rsidP="007C7B8D">
      <w:pPr>
        <w:jc w:val="center"/>
        <w:rPr>
          <w:rFonts w:ascii="Arial" w:hAnsi="Arial" w:cs="Arial"/>
          <w:b/>
          <w:sz w:val="28"/>
          <w:szCs w:val="28"/>
          <w:lang w:val="en-GB"/>
        </w:rPr>
      </w:pPr>
      <w:r w:rsidRPr="00993475">
        <w:rPr>
          <w:rFonts w:ascii="Arial" w:hAnsi="Arial" w:cs="Arial"/>
          <w:b/>
          <w:sz w:val="28"/>
          <w:szCs w:val="28"/>
          <w:lang w:val="en-GB"/>
        </w:rPr>
        <w:t>Wales Institute of Science &amp; Art</w:t>
      </w:r>
    </w:p>
    <w:p w14:paraId="3E07AC71" w14:textId="77777777" w:rsidR="007C7B8D" w:rsidRPr="00993475" w:rsidRDefault="007C7B8D" w:rsidP="007C7B8D">
      <w:pPr>
        <w:rPr>
          <w:rFonts w:ascii="Arial" w:hAnsi="Arial" w:cs="Arial"/>
          <w:b/>
          <w:sz w:val="28"/>
          <w:szCs w:val="28"/>
          <w:lang w:val="en-GB"/>
        </w:rPr>
      </w:pPr>
    </w:p>
    <w:p w14:paraId="476F3F7F" w14:textId="77777777" w:rsidR="007C7B8D" w:rsidRPr="00993475" w:rsidRDefault="007C7B8D" w:rsidP="007C7B8D">
      <w:pPr>
        <w:jc w:val="center"/>
        <w:rPr>
          <w:rFonts w:ascii="Arial" w:hAnsi="Arial" w:cs="Arial"/>
          <w:b/>
          <w:sz w:val="28"/>
          <w:szCs w:val="28"/>
          <w:lang w:val="en-GB"/>
        </w:rPr>
      </w:pPr>
    </w:p>
    <w:p w14:paraId="11E3B9D1" w14:textId="77777777" w:rsidR="007C7B8D" w:rsidRPr="00993475" w:rsidRDefault="007C7B8D" w:rsidP="007C7B8D">
      <w:pPr>
        <w:jc w:val="center"/>
        <w:rPr>
          <w:rFonts w:ascii="Arial" w:hAnsi="Arial" w:cs="Arial"/>
          <w:b/>
          <w:sz w:val="28"/>
          <w:szCs w:val="28"/>
          <w:lang w:val="en-GB"/>
        </w:rPr>
      </w:pPr>
    </w:p>
    <w:p w14:paraId="685C2FC2" w14:textId="77777777" w:rsidR="007C7B8D" w:rsidRPr="00993475" w:rsidRDefault="007C7B8D" w:rsidP="007C7B8D">
      <w:pPr>
        <w:jc w:val="center"/>
        <w:rPr>
          <w:rFonts w:ascii="Arial" w:hAnsi="Arial" w:cs="Arial"/>
          <w:b/>
          <w:sz w:val="28"/>
          <w:szCs w:val="28"/>
          <w:lang w:val="en-GB"/>
        </w:rPr>
      </w:pPr>
    </w:p>
    <w:p w14:paraId="33A12575" w14:textId="77777777" w:rsidR="007C7B8D" w:rsidRPr="00993475" w:rsidRDefault="007C7B8D" w:rsidP="007C7B8D">
      <w:pPr>
        <w:jc w:val="center"/>
        <w:rPr>
          <w:rFonts w:ascii="Arial" w:hAnsi="Arial" w:cs="Arial"/>
          <w:b/>
          <w:sz w:val="28"/>
          <w:szCs w:val="28"/>
          <w:lang w:val="en-GB"/>
        </w:rPr>
      </w:pPr>
    </w:p>
    <w:p w14:paraId="4826B645" w14:textId="77777777" w:rsidR="007C7B8D" w:rsidRPr="00993475" w:rsidRDefault="007C7B8D" w:rsidP="007C7B8D">
      <w:pPr>
        <w:spacing w:line="360" w:lineRule="auto"/>
        <w:jc w:val="center"/>
        <w:rPr>
          <w:rFonts w:ascii="Arial" w:hAnsi="Arial" w:cs="Arial"/>
          <w:b/>
          <w:i/>
          <w:sz w:val="44"/>
          <w:szCs w:val="44"/>
          <w:lang w:val="en-GB"/>
        </w:rPr>
      </w:pPr>
      <w:r w:rsidRPr="00993475">
        <w:rPr>
          <w:rFonts w:ascii="Arial" w:hAnsi="Arial" w:cs="Arial"/>
          <w:b/>
          <w:i/>
          <w:sz w:val="44"/>
          <w:szCs w:val="44"/>
          <w:lang w:val="en-GB"/>
        </w:rPr>
        <w:t>Application of Computer Aided Engineering Processes</w:t>
      </w:r>
    </w:p>
    <w:p w14:paraId="102B5AD3" w14:textId="77777777" w:rsidR="007C7B8D" w:rsidRPr="00993475" w:rsidRDefault="007C7B8D" w:rsidP="007C7B8D">
      <w:pPr>
        <w:spacing w:line="360" w:lineRule="auto"/>
        <w:jc w:val="center"/>
        <w:rPr>
          <w:rFonts w:ascii="Arial" w:hAnsi="Arial" w:cs="Arial"/>
          <w:b/>
          <w:i/>
          <w:sz w:val="28"/>
          <w:szCs w:val="28"/>
          <w:lang w:val="en-GB"/>
        </w:rPr>
      </w:pPr>
      <w:r w:rsidRPr="00993475">
        <w:rPr>
          <w:rFonts w:ascii="Arial" w:hAnsi="Arial" w:cs="Arial"/>
          <w:b/>
          <w:i/>
          <w:sz w:val="28"/>
          <w:szCs w:val="28"/>
          <w:lang w:val="en-GB"/>
        </w:rPr>
        <w:t>Module code: ACHA6010</w:t>
      </w:r>
    </w:p>
    <w:p w14:paraId="6A47F763" w14:textId="77777777" w:rsidR="007C7B8D" w:rsidRPr="00993475" w:rsidRDefault="007C7B8D" w:rsidP="007C7B8D">
      <w:pPr>
        <w:spacing w:line="360" w:lineRule="auto"/>
        <w:jc w:val="center"/>
        <w:rPr>
          <w:rFonts w:ascii="Arial" w:hAnsi="Arial" w:cs="Arial"/>
          <w:b/>
          <w:i/>
          <w:sz w:val="28"/>
          <w:szCs w:val="28"/>
          <w:lang w:val="en-GB"/>
        </w:rPr>
      </w:pPr>
      <w:r w:rsidRPr="00993475">
        <w:rPr>
          <w:rFonts w:ascii="Arial" w:hAnsi="Arial" w:cs="Arial"/>
          <w:b/>
          <w:i/>
          <w:sz w:val="28"/>
          <w:szCs w:val="28"/>
          <w:lang w:val="en-GB"/>
        </w:rPr>
        <w:t>Module: Structural Design and Fluid Analysis</w:t>
      </w:r>
    </w:p>
    <w:p w14:paraId="65EA8DA5" w14:textId="77777777" w:rsidR="007C7B8D" w:rsidRPr="00993475" w:rsidRDefault="007C7B8D" w:rsidP="007C7B8D">
      <w:pPr>
        <w:spacing w:line="360" w:lineRule="auto"/>
        <w:jc w:val="center"/>
        <w:rPr>
          <w:rFonts w:ascii="Arial" w:hAnsi="Arial" w:cs="Arial"/>
          <w:b/>
          <w:i/>
          <w:sz w:val="28"/>
          <w:szCs w:val="28"/>
          <w:lang w:val="en-GB"/>
        </w:rPr>
      </w:pPr>
      <w:r w:rsidRPr="00993475">
        <w:rPr>
          <w:rFonts w:ascii="Arial" w:hAnsi="Arial" w:cs="Arial"/>
          <w:b/>
          <w:i/>
          <w:sz w:val="28"/>
          <w:szCs w:val="28"/>
          <w:lang w:val="en-GB"/>
        </w:rPr>
        <w:t>Lecturer: Andrew Noble</w:t>
      </w:r>
    </w:p>
    <w:p w14:paraId="7248D65E" w14:textId="77777777" w:rsidR="007C7B8D" w:rsidRPr="00993475" w:rsidRDefault="007C7B8D" w:rsidP="007C7B8D">
      <w:pPr>
        <w:rPr>
          <w:rFonts w:ascii="Arial" w:hAnsi="Arial" w:cs="Arial"/>
          <w:b/>
          <w:i/>
          <w:sz w:val="28"/>
          <w:szCs w:val="28"/>
          <w:lang w:val="en-GB"/>
        </w:rPr>
      </w:pPr>
    </w:p>
    <w:p w14:paraId="6F54D5C6" w14:textId="77777777" w:rsidR="007C7B8D" w:rsidRPr="00993475" w:rsidRDefault="007C7B8D" w:rsidP="007C7B8D">
      <w:pPr>
        <w:rPr>
          <w:rFonts w:ascii="Arial" w:hAnsi="Arial" w:cs="Arial"/>
          <w:b/>
          <w:i/>
          <w:sz w:val="28"/>
          <w:szCs w:val="28"/>
          <w:lang w:val="en-GB"/>
        </w:rPr>
      </w:pPr>
    </w:p>
    <w:p w14:paraId="2499F010" w14:textId="77777777" w:rsidR="007C7B8D" w:rsidRPr="00993475" w:rsidRDefault="007C7B8D" w:rsidP="007C7B8D">
      <w:pPr>
        <w:rPr>
          <w:rFonts w:ascii="Arial" w:hAnsi="Arial" w:cs="Arial"/>
          <w:b/>
          <w:i/>
          <w:sz w:val="28"/>
          <w:szCs w:val="28"/>
          <w:lang w:val="en-GB"/>
        </w:rPr>
      </w:pPr>
    </w:p>
    <w:p w14:paraId="409B5547" w14:textId="77777777" w:rsidR="007C7B8D" w:rsidRPr="00993475" w:rsidRDefault="007C7B8D" w:rsidP="007C7B8D">
      <w:pPr>
        <w:rPr>
          <w:rFonts w:ascii="Arial" w:hAnsi="Arial" w:cs="Arial"/>
          <w:b/>
          <w:i/>
          <w:sz w:val="28"/>
          <w:szCs w:val="28"/>
          <w:lang w:val="en-GB"/>
        </w:rPr>
      </w:pPr>
    </w:p>
    <w:p w14:paraId="222358DD" w14:textId="77777777" w:rsidR="007C7B8D" w:rsidRPr="00993475" w:rsidRDefault="007C7B8D" w:rsidP="007C7B8D">
      <w:pPr>
        <w:rPr>
          <w:rFonts w:ascii="Arial" w:hAnsi="Arial" w:cs="Arial"/>
          <w:b/>
          <w:i/>
          <w:sz w:val="28"/>
          <w:szCs w:val="28"/>
          <w:lang w:val="en-GB"/>
        </w:rPr>
      </w:pPr>
    </w:p>
    <w:p w14:paraId="4114E87B" w14:textId="77777777" w:rsidR="007C7B8D" w:rsidRPr="00993475" w:rsidRDefault="007C7B8D" w:rsidP="007C7B8D">
      <w:pPr>
        <w:rPr>
          <w:rFonts w:ascii="Arial" w:hAnsi="Arial" w:cs="Arial"/>
          <w:b/>
          <w:i/>
          <w:sz w:val="28"/>
          <w:szCs w:val="28"/>
          <w:lang w:val="en-GB"/>
        </w:rPr>
      </w:pPr>
    </w:p>
    <w:p w14:paraId="5A279A7D" w14:textId="77777777" w:rsidR="007C7B8D" w:rsidRPr="00993475" w:rsidRDefault="007C7B8D" w:rsidP="007C7B8D">
      <w:pPr>
        <w:rPr>
          <w:rFonts w:ascii="Arial" w:hAnsi="Arial" w:cs="Arial"/>
          <w:b/>
          <w:i/>
          <w:sz w:val="28"/>
          <w:szCs w:val="28"/>
          <w:lang w:val="en-GB"/>
        </w:rPr>
      </w:pPr>
    </w:p>
    <w:p w14:paraId="3C5E8527" w14:textId="77777777" w:rsidR="007C7B8D" w:rsidRPr="00993475" w:rsidRDefault="007C7B8D" w:rsidP="007C7B8D">
      <w:pPr>
        <w:spacing w:line="360" w:lineRule="auto"/>
        <w:jc w:val="center"/>
        <w:rPr>
          <w:rFonts w:ascii="Arial" w:hAnsi="Arial" w:cs="Arial"/>
          <w:sz w:val="28"/>
          <w:szCs w:val="28"/>
          <w:lang w:val="en-GB"/>
        </w:rPr>
      </w:pPr>
      <w:r w:rsidRPr="00993475">
        <w:rPr>
          <w:rFonts w:ascii="Arial" w:hAnsi="Arial" w:cs="Arial"/>
          <w:sz w:val="28"/>
          <w:szCs w:val="28"/>
          <w:lang w:val="en-GB"/>
        </w:rPr>
        <w:t>Name: Odysseas Androutsos</w:t>
      </w:r>
    </w:p>
    <w:p w14:paraId="1126F78C" w14:textId="77777777" w:rsidR="007C7B8D" w:rsidRPr="00993475" w:rsidRDefault="007C7B8D" w:rsidP="007C7B8D">
      <w:pPr>
        <w:jc w:val="center"/>
        <w:rPr>
          <w:rFonts w:ascii="Arial" w:hAnsi="Arial" w:cs="Arial"/>
          <w:b/>
          <w:i/>
          <w:sz w:val="28"/>
          <w:szCs w:val="28"/>
          <w:lang w:val="en-GB"/>
        </w:rPr>
      </w:pPr>
      <w:r w:rsidRPr="00993475">
        <w:rPr>
          <w:rFonts w:ascii="Arial" w:hAnsi="Arial" w:cs="Arial"/>
          <w:sz w:val="28"/>
          <w:szCs w:val="28"/>
          <w:lang w:val="en-GB"/>
        </w:rPr>
        <w:t>Student No: 2005263</w:t>
      </w:r>
    </w:p>
    <w:p w14:paraId="1EF36930" w14:textId="77777777" w:rsidR="007C7B8D" w:rsidRPr="00993475" w:rsidRDefault="007C7B8D" w:rsidP="007C7B8D">
      <w:pPr>
        <w:spacing w:line="360" w:lineRule="auto"/>
        <w:jc w:val="center"/>
        <w:rPr>
          <w:rFonts w:ascii="Arial" w:hAnsi="Arial" w:cs="Arial"/>
          <w:sz w:val="28"/>
          <w:szCs w:val="28"/>
          <w:lang w:val="en-GB"/>
        </w:rPr>
      </w:pPr>
      <w:r w:rsidRPr="00993475">
        <w:rPr>
          <w:rFonts w:ascii="Arial" w:hAnsi="Arial" w:cs="Arial"/>
          <w:sz w:val="28"/>
          <w:szCs w:val="28"/>
          <w:lang w:val="en-GB"/>
        </w:rPr>
        <w:t>December 2023</w:t>
      </w:r>
    </w:p>
    <w:bookmarkStart w:id="1" w:name="_Hlk65805067" w:displacedByCustomXml="next"/>
    <w:sdt>
      <w:sdtPr>
        <w:rPr>
          <w:rFonts w:ascii="Arial" w:eastAsiaTheme="minorHAnsi" w:hAnsi="Arial" w:cs="Arial"/>
          <w:b/>
          <w:bCs/>
          <w:color w:val="auto"/>
          <w:sz w:val="22"/>
          <w:szCs w:val="22"/>
        </w:rPr>
        <w:id w:val="1154955210"/>
        <w:docPartObj>
          <w:docPartGallery w:val="Table of Contents"/>
          <w:docPartUnique/>
        </w:docPartObj>
      </w:sdtPr>
      <w:sdtEndPr>
        <w:rPr>
          <w:rFonts w:eastAsiaTheme="minorEastAsia"/>
          <w:noProof/>
        </w:rPr>
      </w:sdtEndPr>
      <w:sdtContent>
        <w:p w14:paraId="7B171A2B" w14:textId="77777777" w:rsidR="007C7B8D" w:rsidRPr="00993475" w:rsidRDefault="007C7B8D" w:rsidP="007C7B8D">
          <w:pPr>
            <w:pStyle w:val="TOCHeading"/>
            <w:spacing w:line="360" w:lineRule="auto"/>
            <w:rPr>
              <w:rFonts w:ascii="Arial" w:hAnsi="Arial" w:cs="Arial"/>
              <w:b/>
              <w:bCs/>
            </w:rPr>
          </w:pPr>
          <w:r w:rsidRPr="00993475">
            <w:rPr>
              <w:rFonts w:ascii="Arial" w:hAnsi="Arial" w:cs="Arial"/>
              <w:b/>
              <w:bCs/>
            </w:rPr>
            <w:t>Contents</w:t>
          </w:r>
        </w:p>
        <w:bookmarkEnd w:id="1"/>
        <w:p w14:paraId="4053EB9E" w14:textId="77777777" w:rsidR="007C7B8D" w:rsidRPr="00CD4912" w:rsidRDefault="007C7B8D" w:rsidP="007C7B8D">
          <w:pPr>
            <w:pStyle w:val="TOC1"/>
            <w:tabs>
              <w:tab w:val="left" w:pos="440"/>
              <w:tab w:val="right" w:leader="dot" w:pos="8296"/>
            </w:tabs>
            <w:rPr>
              <w:noProof/>
              <w:kern w:val="2"/>
              <w:lang w:val="el-GR" w:eastAsia="el-GR"/>
            </w:rPr>
          </w:pPr>
          <w:r w:rsidRPr="00993475">
            <w:rPr>
              <w:rFonts w:ascii="Arial" w:hAnsi="Arial" w:cs="Arial"/>
              <w:sz w:val="24"/>
              <w:szCs w:val="24"/>
            </w:rPr>
            <w:fldChar w:fldCharType="begin"/>
          </w:r>
          <w:r w:rsidRPr="00993475">
            <w:rPr>
              <w:rFonts w:ascii="Arial" w:hAnsi="Arial" w:cs="Arial"/>
              <w:sz w:val="24"/>
              <w:szCs w:val="24"/>
            </w:rPr>
            <w:instrText xml:space="preserve"> TOC \o "1-3" \h \z \u </w:instrText>
          </w:r>
          <w:r w:rsidRPr="00993475">
            <w:rPr>
              <w:rFonts w:ascii="Arial" w:hAnsi="Arial" w:cs="Arial"/>
              <w:sz w:val="24"/>
              <w:szCs w:val="24"/>
            </w:rPr>
            <w:fldChar w:fldCharType="separate"/>
          </w:r>
          <w:hyperlink w:anchor="_Toc153732361" w:history="1">
            <w:r w:rsidRPr="00CD4912">
              <w:rPr>
                <w:rStyle w:val="Hyperlink"/>
                <w:rFonts w:ascii="Arial" w:hAnsi="Arial" w:cs="Arial"/>
                <w:noProof/>
                <w:lang w:val="en-GB"/>
              </w:rPr>
              <w:t>1</w:t>
            </w:r>
            <w:r w:rsidRPr="00CD4912">
              <w:rPr>
                <w:noProof/>
                <w:kern w:val="2"/>
                <w:lang w:val="el-GR" w:eastAsia="el-GR"/>
              </w:rPr>
              <w:tab/>
            </w:r>
            <w:r w:rsidRPr="00CD4912">
              <w:rPr>
                <w:rStyle w:val="Hyperlink"/>
                <w:rFonts w:ascii="Arial" w:hAnsi="Arial" w:cs="Arial"/>
                <w:noProof/>
                <w:lang w:val="en-GB"/>
              </w:rPr>
              <w:t>INTRODUCTION</w:t>
            </w:r>
            <w:r w:rsidRPr="00CD4912">
              <w:rPr>
                <w:noProof/>
                <w:webHidden/>
              </w:rPr>
              <w:tab/>
            </w:r>
            <w:r w:rsidRPr="00CD4912">
              <w:rPr>
                <w:noProof/>
                <w:webHidden/>
              </w:rPr>
              <w:fldChar w:fldCharType="begin"/>
            </w:r>
            <w:r w:rsidRPr="00CD4912">
              <w:rPr>
                <w:noProof/>
                <w:webHidden/>
              </w:rPr>
              <w:instrText xml:space="preserve"> PAGEREF _Toc153732361 \h </w:instrText>
            </w:r>
            <w:r w:rsidRPr="00CD4912">
              <w:rPr>
                <w:noProof/>
                <w:webHidden/>
              </w:rPr>
            </w:r>
            <w:r w:rsidRPr="00CD4912">
              <w:rPr>
                <w:noProof/>
                <w:webHidden/>
              </w:rPr>
              <w:fldChar w:fldCharType="separate"/>
            </w:r>
            <w:r>
              <w:rPr>
                <w:noProof/>
                <w:webHidden/>
              </w:rPr>
              <w:t>4</w:t>
            </w:r>
            <w:r w:rsidRPr="00CD4912">
              <w:rPr>
                <w:noProof/>
                <w:webHidden/>
              </w:rPr>
              <w:fldChar w:fldCharType="end"/>
            </w:r>
          </w:hyperlink>
        </w:p>
        <w:p w14:paraId="6E82D9F2" w14:textId="77777777" w:rsidR="007C7B8D" w:rsidRPr="00CD4912" w:rsidRDefault="007C7B8D" w:rsidP="007C7B8D">
          <w:pPr>
            <w:pStyle w:val="TOC1"/>
            <w:tabs>
              <w:tab w:val="left" w:pos="440"/>
              <w:tab w:val="right" w:leader="dot" w:pos="8296"/>
            </w:tabs>
            <w:rPr>
              <w:noProof/>
              <w:kern w:val="2"/>
              <w:lang w:val="el-GR" w:eastAsia="el-GR"/>
            </w:rPr>
          </w:pPr>
          <w:hyperlink w:anchor="_Toc153732362" w:history="1">
            <w:r w:rsidRPr="00CD4912">
              <w:rPr>
                <w:rStyle w:val="Hyperlink"/>
                <w:rFonts w:ascii="Arial" w:hAnsi="Arial" w:cs="Arial"/>
                <w:noProof/>
                <w:lang w:val="en-GB"/>
              </w:rPr>
              <w:t>2</w:t>
            </w:r>
            <w:r w:rsidRPr="00CD4912">
              <w:rPr>
                <w:noProof/>
                <w:kern w:val="2"/>
                <w:lang w:val="el-GR" w:eastAsia="el-GR"/>
              </w:rPr>
              <w:tab/>
            </w:r>
            <w:r w:rsidRPr="00CD4912">
              <w:rPr>
                <w:rStyle w:val="Hyperlink"/>
                <w:rFonts w:ascii="Arial" w:hAnsi="Arial" w:cs="Arial"/>
                <w:noProof/>
                <w:lang w:val="en-GB"/>
              </w:rPr>
              <w:t>VALIDATION STUDY</w:t>
            </w:r>
            <w:r w:rsidRPr="00CD4912">
              <w:rPr>
                <w:noProof/>
                <w:webHidden/>
              </w:rPr>
              <w:tab/>
            </w:r>
            <w:r w:rsidRPr="00CD4912">
              <w:rPr>
                <w:noProof/>
                <w:webHidden/>
              </w:rPr>
              <w:fldChar w:fldCharType="begin"/>
            </w:r>
            <w:r w:rsidRPr="00CD4912">
              <w:rPr>
                <w:noProof/>
                <w:webHidden/>
              </w:rPr>
              <w:instrText xml:space="preserve"> PAGEREF _Toc153732362 \h </w:instrText>
            </w:r>
            <w:r w:rsidRPr="00CD4912">
              <w:rPr>
                <w:noProof/>
                <w:webHidden/>
              </w:rPr>
            </w:r>
            <w:r w:rsidRPr="00CD4912">
              <w:rPr>
                <w:noProof/>
                <w:webHidden/>
              </w:rPr>
              <w:fldChar w:fldCharType="separate"/>
            </w:r>
            <w:r>
              <w:rPr>
                <w:noProof/>
                <w:webHidden/>
              </w:rPr>
              <w:t>4</w:t>
            </w:r>
            <w:r w:rsidRPr="00CD4912">
              <w:rPr>
                <w:noProof/>
                <w:webHidden/>
              </w:rPr>
              <w:fldChar w:fldCharType="end"/>
            </w:r>
          </w:hyperlink>
        </w:p>
        <w:p w14:paraId="2CF0190B" w14:textId="77777777" w:rsidR="007C7B8D" w:rsidRPr="00CD4912" w:rsidRDefault="007C7B8D" w:rsidP="007C7B8D">
          <w:pPr>
            <w:pStyle w:val="TOC1"/>
            <w:tabs>
              <w:tab w:val="left" w:pos="660"/>
              <w:tab w:val="right" w:leader="dot" w:pos="8296"/>
            </w:tabs>
            <w:rPr>
              <w:noProof/>
              <w:kern w:val="2"/>
              <w:lang w:val="el-GR" w:eastAsia="el-GR"/>
            </w:rPr>
          </w:pPr>
          <w:hyperlink w:anchor="_Toc153732363" w:history="1">
            <w:r w:rsidRPr="00CD4912">
              <w:rPr>
                <w:rStyle w:val="Hyperlink"/>
                <w:rFonts w:ascii="Arial" w:hAnsi="Arial" w:cs="Arial"/>
                <w:noProof/>
                <w:lang w:val="en-GB"/>
              </w:rPr>
              <w:t>2.1</w:t>
            </w:r>
            <w:r w:rsidRPr="00CD4912">
              <w:rPr>
                <w:noProof/>
                <w:kern w:val="2"/>
                <w:lang w:val="el-GR" w:eastAsia="el-GR"/>
              </w:rPr>
              <w:tab/>
            </w:r>
            <w:r w:rsidRPr="00CD4912">
              <w:rPr>
                <w:rStyle w:val="Hyperlink"/>
                <w:rFonts w:ascii="Arial" w:hAnsi="Arial" w:cs="Arial"/>
                <w:noProof/>
                <w:lang w:val="en-GB"/>
              </w:rPr>
              <w:t>Validation Tests 1 – Elastic Bending – Continuous Load</w:t>
            </w:r>
            <w:r w:rsidRPr="00CD4912">
              <w:rPr>
                <w:noProof/>
                <w:webHidden/>
              </w:rPr>
              <w:tab/>
            </w:r>
            <w:r w:rsidRPr="00CD4912">
              <w:rPr>
                <w:noProof/>
                <w:webHidden/>
              </w:rPr>
              <w:fldChar w:fldCharType="begin"/>
            </w:r>
            <w:r w:rsidRPr="00CD4912">
              <w:rPr>
                <w:noProof/>
                <w:webHidden/>
              </w:rPr>
              <w:instrText xml:space="preserve"> PAGEREF _Toc153732363 \h </w:instrText>
            </w:r>
            <w:r w:rsidRPr="00CD4912">
              <w:rPr>
                <w:noProof/>
                <w:webHidden/>
              </w:rPr>
            </w:r>
            <w:r w:rsidRPr="00CD4912">
              <w:rPr>
                <w:noProof/>
                <w:webHidden/>
              </w:rPr>
              <w:fldChar w:fldCharType="separate"/>
            </w:r>
            <w:r>
              <w:rPr>
                <w:noProof/>
                <w:webHidden/>
              </w:rPr>
              <w:t>5</w:t>
            </w:r>
            <w:r w:rsidRPr="00CD4912">
              <w:rPr>
                <w:noProof/>
                <w:webHidden/>
              </w:rPr>
              <w:fldChar w:fldCharType="end"/>
            </w:r>
          </w:hyperlink>
        </w:p>
        <w:p w14:paraId="11FD85DA" w14:textId="77777777" w:rsidR="007C7B8D" w:rsidRPr="00CD4912" w:rsidRDefault="007C7B8D" w:rsidP="007C7B8D">
          <w:pPr>
            <w:pStyle w:val="TOC1"/>
            <w:tabs>
              <w:tab w:val="left" w:pos="660"/>
              <w:tab w:val="right" w:leader="dot" w:pos="8296"/>
            </w:tabs>
            <w:rPr>
              <w:noProof/>
              <w:kern w:val="2"/>
              <w:lang w:val="el-GR" w:eastAsia="el-GR"/>
            </w:rPr>
          </w:pPr>
          <w:hyperlink w:anchor="_Toc153732364" w:history="1">
            <w:r w:rsidRPr="00CD4912">
              <w:rPr>
                <w:rStyle w:val="Hyperlink"/>
                <w:rFonts w:ascii="Arial" w:hAnsi="Arial" w:cs="Arial"/>
                <w:noProof/>
                <w:lang w:val="en-GB"/>
              </w:rPr>
              <w:t>2.2</w:t>
            </w:r>
            <w:r w:rsidRPr="00CD4912">
              <w:rPr>
                <w:noProof/>
                <w:kern w:val="2"/>
                <w:lang w:val="el-GR" w:eastAsia="el-GR"/>
              </w:rPr>
              <w:tab/>
            </w:r>
            <w:r w:rsidRPr="00CD4912">
              <w:rPr>
                <w:rStyle w:val="Hyperlink"/>
                <w:rFonts w:ascii="Arial" w:hAnsi="Arial" w:cs="Arial"/>
                <w:noProof/>
                <w:lang w:val="en-GB"/>
              </w:rPr>
              <w:t>Validation Study 2 – Bimetallic Strip</w:t>
            </w:r>
            <w:r w:rsidRPr="00CD4912">
              <w:rPr>
                <w:noProof/>
                <w:webHidden/>
              </w:rPr>
              <w:tab/>
            </w:r>
            <w:r w:rsidRPr="00CD4912">
              <w:rPr>
                <w:noProof/>
                <w:webHidden/>
              </w:rPr>
              <w:fldChar w:fldCharType="begin"/>
            </w:r>
            <w:r w:rsidRPr="00CD4912">
              <w:rPr>
                <w:noProof/>
                <w:webHidden/>
              </w:rPr>
              <w:instrText xml:space="preserve"> PAGEREF _Toc153732364 \h </w:instrText>
            </w:r>
            <w:r w:rsidRPr="00CD4912">
              <w:rPr>
                <w:noProof/>
                <w:webHidden/>
              </w:rPr>
            </w:r>
            <w:r w:rsidRPr="00CD4912">
              <w:rPr>
                <w:noProof/>
                <w:webHidden/>
              </w:rPr>
              <w:fldChar w:fldCharType="separate"/>
            </w:r>
            <w:r>
              <w:rPr>
                <w:noProof/>
                <w:webHidden/>
              </w:rPr>
              <w:t>7</w:t>
            </w:r>
            <w:r w:rsidRPr="00CD4912">
              <w:rPr>
                <w:noProof/>
                <w:webHidden/>
              </w:rPr>
              <w:fldChar w:fldCharType="end"/>
            </w:r>
          </w:hyperlink>
        </w:p>
        <w:p w14:paraId="4604C147" w14:textId="77777777" w:rsidR="007C7B8D" w:rsidRPr="00CD4912" w:rsidRDefault="007C7B8D" w:rsidP="007C7B8D">
          <w:pPr>
            <w:pStyle w:val="TOC1"/>
            <w:tabs>
              <w:tab w:val="left" w:pos="440"/>
              <w:tab w:val="right" w:leader="dot" w:pos="8296"/>
            </w:tabs>
            <w:rPr>
              <w:noProof/>
              <w:kern w:val="2"/>
              <w:lang w:val="el-GR" w:eastAsia="el-GR"/>
            </w:rPr>
          </w:pPr>
          <w:hyperlink w:anchor="_Toc153732365" w:history="1">
            <w:r w:rsidRPr="00CD4912">
              <w:rPr>
                <w:rStyle w:val="Hyperlink"/>
                <w:rFonts w:ascii="Arial" w:hAnsi="Arial" w:cs="Arial"/>
                <w:noProof/>
                <w:lang w:val="en-GB"/>
              </w:rPr>
              <w:t>3</w:t>
            </w:r>
            <w:r w:rsidRPr="00CD4912">
              <w:rPr>
                <w:noProof/>
                <w:kern w:val="2"/>
                <w:lang w:val="el-GR" w:eastAsia="el-GR"/>
              </w:rPr>
              <w:tab/>
            </w:r>
            <w:r w:rsidRPr="00CD4912">
              <w:rPr>
                <w:rStyle w:val="Hyperlink"/>
                <w:rFonts w:ascii="Arial" w:hAnsi="Arial" w:cs="Arial"/>
                <w:noProof/>
                <w:lang w:val="en-GB"/>
              </w:rPr>
              <w:t>CAD MODELING AND ASSEMBLY</w:t>
            </w:r>
            <w:r w:rsidRPr="00CD4912">
              <w:rPr>
                <w:noProof/>
                <w:webHidden/>
              </w:rPr>
              <w:tab/>
            </w:r>
            <w:r w:rsidRPr="00CD4912">
              <w:rPr>
                <w:noProof/>
                <w:webHidden/>
              </w:rPr>
              <w:fldChar w:fldCharType="begin"/>
            </w:r>
            <w:r w:rsidRPr="00CD4912">
              <w:rPr>
                <w:noProof/>
                <w:webHidden/>
              </w:rPr>
              <w:instrText xml:space="preserve"> PAGEREF _Toc153732365 \h </w:instrText>
            </w:r>
            <w:r w:rsidRPr="00CD4912">
              <w:rPr>
                <w:noProof/>
                <w:webHidden/>
              </w:rPr>
            </w:r>
            <w:r w:rsidRPr="00CD4912">
              <w:rPr>
                <w:noProof/>
                <w:webHidden/>
              </w:rPr>
              <w:fldChar w:fldCharType="separate"/>
            </w:r>
            <w:r>
              <w:rPr>
                <w:noProof/>
                <w:webHidden/>
              </w:rPr>
              <w:t>10</w:t>
            </w:r>
            <w:r w:rsidRPr="00CD4912">
              <w:rPr>
                <w:noProof/>
                <w:webHidden/>
              </w:rPr>
              <w:fldChar w:fldCharType="end"/>
            </w:r>
          </w:hyperlink>
        </w:p>
        <w:p w14:paraId="3F77ACC4" w14:textId="77777777" w:rsidR="007C7B8D" w:rsidRPr="00CD4912" w:rsidRDefault="007C7B8D" w:rsidP="007C7B8D">
          <w:pPr>
            <w:pStyle w:val="TOC1"/>
            <w:tabs>
              <w:tab w:val="left" w:pos="440"/>
              <w:tab w:val="right" w:leader="dot" w:pos="8296"/>
            </w:tabs>
            <w:rPr>
              <w:noProof/>
              <w:kern w:val="2"/>
              <w:lang w:val="el-GR" w:eastAsia="el-GR"/>
            </w:rPr>
          </w:pPr>
          <w:hyperlink w:anchor="_Toc153732366" w:history="1">
            <w:r w:rsidRPr="00CD4912">
              <w:rPr>
                <w:rStyle w:val="Hyperlink"/>
                <w:rFonts w:ascii="Arial" w:hAnsi="Arial" w:cs="Arial"/>
                <w:noProof/>
                <w:lang w:val="en-GB"/>
              </w:rPr>
              <w:t>4</w:t>
            </w:r>
            <w:r w:rsidRPr="00CD4912">
              <w:rPr>
                <w:noProof/>
                <w:kern w:val="2"/>
                <w:lang w:val="el-GR" w:eastAsia="el-GR"/>
              </w:rPr>
              <w:tab/>
            </w:r>
            <w:r w:rsidRPr="00CD4912">
              <w:rPr>
                <w:rStyle w:val="Hyperlink"/>
                <w:rFonts w:ascii="Arial" w:hAnsi="Arial" w:cs="Arial"/>
                <w:noProof/>
                <w:lang w:val="en-GB"/>
              </w:rPr>
              <w:t>PROCEDURE FOR USING ANSYS.</w:t>
            </w:r>
            <w:r w:rsidRPr="00CD4912">
              <w:rPr>
                <w:noProof/>
                <w:webHidden/>
              </w:rPr>
              <w:tab/>
            </w:r>
            <w:r w:rsidRPr="00CD4912">
              <w:rPr>
                <w:noProof/>
                <w:webHidden/>
              </w:rPr>
              <w:fldChar w:fldCharType="begin"/>
            </w:r>
            <w:r w:rsidRPr="00CD4912">
              <w:rPr>
                <w:noProof/>
                <w:webHidden/>
              </w:rPr>
              <w:instrText xml:space="preserve"> PAGEREF _Toc153732366 \h </w:instrText>
            </w:r>
            <w:r w:rsidRPr="00CD4912">
              <w:rPr>
                <w:noProof/>
                <w:webHidden/>
              </w:rPr>
            </w:r>
            <w:r w:rsidRPr="00CD4912">
              <w:rPr>
                <w:noProof/>
                <w:webHidden/>
              </w:rPr>
              <w:fldChar w:fldCharType="separate"/>
            </w:r>
            <w:r>
              <w:rPr>
                <w:noProof/>
                <w:webHidden/>
              </w:rPr>
              <w:t>12</w:t>
            </w:r>
            <w:r w:rsidRPr="00CD4912">
              <w:rPr>
                <w:noProof/>
                <w:webHidden/>
              </w:rPr>
              <w:fldChar w:fldCharType="end"/>
            </w:r>
          </w:hyperlink>
        </w:p>
        <w:p w14:paraId="6D2BAB39" w14:textId="77777777" w:rsidR="007C7B8D" w:rsidRPr="00CD4912" w:rsidRDefault="007C7B8D" w:rsidP="007C7B8D">
          <w:pPr>
            <w:pStyle w:val="TOC1"/>
            <w:tabs>
              <w:tab w:val="left" w:pos="660"/>
              <w:tab w:val="right" w:leader="dot" w:pos="8296"/>
            </w:tabs>
            <w:rPr>
              <w:noProof/>
              <w:kern w:val="2"/>
              <w:lang w:val="el-GR" w:eastAsia="el-GR"/>
            </w:rPr>
          </w:pPr>
          <w:hyperlink w:anchor="_Toc153732367" w:history="1">
            <w:r w:rsidRPr="00CD4912">
              <w:rPr>
                <w:rStyle w:val="Hyperlink"/>
                <w:rFonts w:ascii="Arial" w:hAnsi="Arial" w:cs="Arial"/>
                <w:noProof/>
                <w:lang w:val="en-GB"/>
              </w:rPr>
              <w:t>4.1</w:t>
            </w:r>
            <w:r w:rsidRPr="00CD4912">
              <w:rPr>
                <w:noProof/>
                <w:kern w:val="2"/>
                <w:lang w:val="el-GR" w:eastAsia="el-GR"/>
              </w:rPr>
              <w:tab/>
            </w:r>
            <w:r w:rsidRPr="00CD4912">
              <w:rPr>
                <w:rStyle w:val="Hyperlink"/>
                <w:rFonts w:ascii="Arial" w:hAnsi="Arial" w:cs="Arial"/>
                <w:noProof/>
                <w:lang w:val="en-GB"/>
              </w:rPr>
              <w:t>Material properties</w:t>
            </w:r>
            <w:r w:rsidRPr="00CD4912">
              <w:rPr>
                <w:noProof/>
                <w:webHidden/>
              </w:rPr>
              <w:tab/>
            </w:r>
            <w:r w:rsidRPr="00CD4912">
              <w:rPr>
                <w:noProof/>
                <w:webHidden/>
              </w:rPr>
              <w:fldChar w:fldCharType="begin"/>
            </w:r>
            <w:r w:rsidRPr="00CD4912">
              <w:rPr>
                <w:noProof/>
                <w:webHidden/>
              </w:rPr>
              <w:instrText xml:space="preserve"> PAGEREF _Toc153732367 \h </w:instrText>
            </w:r>
            <w:r w:rsidRPr="00CD4912">
              <w:rPr>
                <w:noProof/>
                <w:webHidden/>
              </w:rPr>
            </w:r>
            <w:r w:rsidRPr="00CD4912">
              <w:rPr>
                <w:noProof/>
                <w:webHidden/>
              </w:rPr>
              <w:fldChar w:fldCharType="separate"/>
            </w:r>
            <w:r>
              <w:rPr>
                <w:noProof/>
                <w:webHidden/>
              </w:rPr>
              <w:t>13</w:t>
            </w:r>
            <w:r w:rsidRPr="00CD4912">
              <w:rPr>
                <w:noProof/>
                <w:webHidden/>
              </w:rPr>
              <w:fldChar w:fldCharType="end"/>
            </w:r>
          </w:hyperlink>
        </w:p>
        <w:p w14:paraId="3F54A99C" w14:textId="77777777" w:rsidR="007C7B8D" w:rsidRPr="00CD4912" w:rsidRDefault="007C7B8D" w:rsidP="007C7B8D">
          <w:pPr>
            <w:pStyle w:val="TOC1"/>
            <w:tabs>
              <w:tab w:val="left" w:pos="660"/>
              <w:tab w:val="right" w:leader="dot" w:pos="8296"/>
            </w:tabs>
            <w:rPr>
              <w:noProof/>
              <w:kern w:val="2"/>
              <w:lang w:val="el-GR" w:eastAsia="el-GR"/>
            </w:rPr>
          </w:pPr>
          <w:hyperlink w:anchor="_Toc153732368" w:history="1">
            <w:r w:rsidRPr="00CD4912">
              <w:rPr>
                <w:rStyle w:val="Hyperlink"/>
                <w:rFonts w:ascii="Arial" w:hAnsi="Arial" w:cs="Arial"/>
                <w:noProof/>
                <w:lang w:val="en-GB"/>
              </w:rPr>
              <w:t>4.2</w:t>
            </w:r>
            <w:r w:rsidRPr="00CD4912">
              <w:rPr>
                <w:noProof/>
                <w:kern w:val="2"/>
                <w:lang w:val="el-GR" w:eastAsia="el-GR"/>
              </w:rPr>
              <w:tab/>
            </w:r>
            <w:r w:rsidRPr="00CD4912">
              <w:rPr>
                <w:rStyle w:val="Hyperlink"/>
                <w:rFonts w:ascii="Arial" w:hAnsi="Arial" w:cs="Arial"/>
                <w:noProof/>
                <w:lang w:val="en-GB"/>
              </w:rPr>
              <w:t>Kinetic simulation</w:t>
            </w:r>
            <w:r w:rsidRPr="00CD4912">
              <w:rPr>
                <w:noProof/>
                <w:webHidden/>
              </w:rPr>
              <w:tab/>
            </w:r>
            <w:r w:rsidRPr="00CD4912">
              <w:rPr>
                <w:noProof/>
                <w:webHidden/>
              </w:rPr>
              <w:fldChar w:fldCharType="begin"/>
            </w:r>
            <w:r w:rsidRPr="00CD4912">
              <w:rPr>
                <w:noProof/>
                <w:webHidden/>
              </w:rPr>
              <w:instrText xml:space="preserve"> PAGEREF _Toc153732368 \h </w:instrText>
            </w:r>
            <w:r w:rsidRPr="00CD4912">
              <w:rPr>
                <w:noProof/>
                <w:webHidden/>
              </w:rPr>
            </w:r>
            <w:r w:rsidRPr="00CD4912">
              <w:rPr>
                <w:noProof/>
                <w:webHidden/>
              </w:rPr>
              <w:fldChar w:fldCharType="separate"/>
            </w:r>
            <w:r>
              <w:rPr>
                <w:noProof/>
                <w:webHidden/>
              </w:rPr>
              <w:t>14</w:t>
            </w:r>
            <w:r w:rsidRPr="00CD4912">
              <w:rPr>
                <w:noProof/>
                <w:webHidden/>
              </w:rPr>
              <w:fldChar w:fldCharType="end"/>
            </w:r>
          </w:hyperlink>
        </w:p>
        <w:p w14:paraId="2DFBA1E9" w14:textId="77777777" w:rsidR="007C7B8D" w:rsidRPr="00CD4912" w:rsidRDefault="007C7B8D" w:rsidP="007C7B8D">
          <w:pPr>
            <w:pStyle w:val="TOC1"/>
            <w:tabs>
              <w:tab w:val="left" w:pos="660"/>
              <w:tab w:val="right" w:leader="dot" w:pos="8296"/>
            </w:tabs>
            <w:rPr>
              <w:noProof/>
              <w:kern w:val="2"/>
              <w:lang w:val="el-GR" w:eastAsia="el-GR"/>
            </w:rPr>
          </w:pPr>
          <w:hyperlink w:anchor="_Toc153732369" w:history="1">
            <w:r w:rsidRPr="00CD4912">
              <w:rPr>
                <w:rStyle w:val="Hyperlink"/>
                <w:rFonts w:ascii="Arial" w:hAnsi="Arial" w:cs="Arial"/>
                <w:noProof/>
                <w:lang w:val="en-GB"/>
              </w:rPr>
              <w:t>4.3</w:t>
            </w:r>
            <w:r w:rsidRPr="00CD4912">
              <w:rPr>
                <w:noProof/>
                <w:kern w:val="2"/>
                <w:lang w:val="el-GR" w:eastAsia="el-GR"/>
              </w:rPr>
              <w:tab/>
            </w:r>
            <w:r w:rsidRPr="00CD4912">
              <w:rPr>
                <w:rStyle w:val="Hyperlink"/>
                <w:rFonts w:ascii="Arial" w:hAnsi="Arial" w:cs="Arial"/>
                <w:noProof/>
                <w:lang w:val="en-GB"/>
              </w:rPr>
              <w:t>Thermal Study</w:t>
            </w:r>
            <w:r w:rsidRPr="00CD4912">
              <w:rPr>
                <w:noProof/>
                <w:webHidden/>
              </w:rPr>
              <w:tab/>
            </w:r>
            <w:r w:rsidRPr="00CD4912">
              <w:rPr>
                <w:noProof/>
                <w:webHidden/>
              </w:rPr>
              <w:fldChar w:fldCharType="begin"/>
            </w:r>
            <w:r w:rsidRPr="00CD4912">
              <w:rPr>
                <w:noProof/>
                <w:webHidden/>
              </w:rPr>
              <w:instrText xml:space="preserve"> PAGEREF _Toc153732369 \h </w:instrText>
            </w:r>
            <w:r w:rsidRPr="00CD4912">
              <w:rPr>
                <w:noProof/>
                <w:webHidden/>
              </w:rPr>
            </w:r>
            <w:r w:rsidRPr="00CD4912">
              <w:rPr>
                <w:noProof/>
                <w:webHidden/>
              </w:rPr>
              <w:fldChar w:fldCharType="separate"/>
            </w:r>
            <w:r>
              <w:rPr>
                <w:noProof/>
                <w:webHidden/>
              </w:rPr>
              <w:t>16</w:t>
            </w:r>
            <w:r w:rsidRPr="00CD4912">
              <w:rPr>
                <w:noProof/>
                <w:webHidden/>
              </w:rPr>
              <w:fldChar w:fldCharType="end"/>
            </w:r>
          </w:hyperlink>
        </w:p>
        <w:p w14:paraId="297F3220" w14:textId="77777777" w:rsidR="007C7B8D" w:rsidRPr="00CD4912" w:rsidRDefault="007C7B8D" w:rsidP="007C7B8D">
          <w:pPr>
            <w:pStyle w:val="TOC1"/>
            <w:tabs>
              <w:tab w:val="left" w:pos="660"/>
              <w:tab w:val="right" w:leader="dot" w:pos="8296"/>
            </w:tabs>
            <w:rPr>
              <w:noProof/>
              <w:kern w:val="2"/>
              <w:lang w:val="el-GR" w:eastAsia="el-GR"/>
            </w:rPr>
          </w:pPr>
          <w:hyperlink w:anchor="_Toc153732370" w:history="1">
            <w:r w:rsidRPr="00CD4912">
              <w:rPr>
                <w:rStyle w:val="Hyperlink"/>
                <w:rFonts w:ascii="Arial" w:hAnsi="Arial" w:cs="Arial"/>
                <w:noProof/>
                <w:lang w:val="en-GB"/>
              </w:rPr>
              <w:t>4.4</w:t>
            </w:r>
            <w:r w:rsidRPr="00CD4912">
              <w:rPr>
                <w:noProof/>
                <w:kern w:val="2"/>
                <w:lang w:val="el-GR" w:eastAsia="el-GR"/>
              </w:rPr>
              <w:tab/>
            </w:r>
            <w:r w:rsidRPr="00CD4912">
              <w:rPr>
                <w:rStyle w:val="Hyperlink"/>
                <w:rFonts w:ascii="Arial" w:hAnsi="Arial" w:cs="Arial"/>
                <w:noProof/>
                <w:lang w:val="en-GB"/>
              </w:rPr>
              <w:t>Static Structural analysis</w:t>
            </w:r>
            <w:r w:rsidRPr="00CD4912">
              <w:rPr>
                <w:noProof/>
                <w:webHidden/>
              </w:rPr>
              <w:tab/>
            </w:r>
            <w:r w:rsidRPr="00CD4912">
              <w:rPr>
                <w:noProof/>
                <w:webHidden/>
              </w:rPr>
              <w:fldChar w:fldCharType="begin"/>
            </w:r>
            <w:r w:rsidRPr="00CD4912">
              <w:rPr>
                <w:noProof/>
                <w:webHidden/>
              </w:rPr>
              <w:instrText xml:space="preserve"> PAGEREF _Toc153732370 \h </w:instrText>
            </w:r>
            <w:r w:rsidRPr="00CD4912">
              <w:rPr>
                <w:noProof/>
                <w:webHidden/>
              </w:rPr>
            </w:r>
            <w:r w:rsidRPr="00CD4912">
              <w:rPr>
                <w:noProof/>
                <w:webHidden/>
              </w:rPr>
              <w:fldChar w:fldCharType="separate"/>
            </w:r>
            <w:r>
              <w:rPr>
                <w:noProof/>
                <w:webHidden/>
              </w:rPr>
              <w:t>18</w:t>
            </w:r>
            <w:r w:rsidRPr="00CD4912">
              <w:rPr>
                <w:noProof/>
                <w:webHidden/>
              </w:rPr>
              <w:fldChar w:fldCharType="end"/>
            </w:r>
          </w:hyperlink>
        </w:p>
        <w:p w14:paraId="0FB2BE3C" w14:textId="77777777" w:rsidR="007C7B8D" w:rsidRPr="00CD4912" w:rsidRDefault="007C7B8D" w:rsidP="007C7B8D">
          <w:pPr>
            <w:pStyle w:val="TOC1"/>
            <w:tabs>
              <w:tab w:val="left" w:pos="440"/>
              <w:tab w:val="right" w:leader="dot" w:pos="8296"/>
            </w:tabs>
            <w:rPr>
              <w:noProof/>
              <w:kern w:val="2"/>
              <w:lang w:val="el-GR" w:eastAsia="el-GR"/>
            </w:rPr>
          </w:pPr>
          <w:hyperlink w:anchor="_Toc153732371" w:history="1">
            <w:r w:rsidRPr="00CD4912">
              <w:rPr>
                <w:rStyle w:val="Hyperlink"/>
                <w:rFonts w:ascii="Arial" w:hAnsi="Arial" w:cs="Arial"/>
                <w:noProof/>
                <w:lang w:val="en-GB"/>
              </w:rPr>
              <w:t>5</w:t>
            </w:r>
            <w:r w:rsidRPr="00CD4912">
              <w:rPr>
                <w:noProof/>
                <w:kern w:val="2"/>
                <w:lang w:val="el-GR" w:eastAsia="el-GR"/>
              </w:rPr>
              <w:tab/>
            </w:r>
            <w:r w:rsidRPr="00CD4912">
              <w:rPr>
                <w:rStyle w:val="Hyperlink"/>
                <w:rFonts w:ascii="Arial" w:hAnsi="Arial" w:cs="Arial"/>
                <w:noProof/>
                <w:lang w:val="en-GB"/>
              </w:rPr>
              <w:t>CONCLUSIONS – RECOMMENDATIONS</w:t>
            </w:r>
            <w:r w:rsidRPr="00CD4912">
              <w:rPr>
                <w:noProof/>
                <w:webHidden/>
              </w:rPr>
              <w:tab/>
            </w:r>
            <w:r w:rsidRPr="00CD4912">
              <w:rPr>
                <w:noProof/>
                <w:webHidden/>
              </w:rPr>
              <w:fldChar w:fldCharType="begin"/>
            </w:r>
            <w:r w:rsidRPr="00CD4912">
              <w:rPr>
                <w:noProof/>
                <w:webHidden/>
              </w:rPr>
              <w:instrText xml:space="preserve"> PAGEREF _Toc153732371 \h </w:instrText>
            </w:r>
            <w:r w:rsidRPr="00CD4912">
              <w:rPr>
                <w:noProof/>
                <w:webHidden/>
              </w:rPr>
            </w:r>
            <w:r w:rsidRPr="00CD4912">
              <w:rPr>
                <w:noProof/>
                <w:webHidden/>
              </w:rPr>
              <w:fldChar w:fldCharType="separate"/>
            </w:r>
            <w:r>
              <w:rPr>
                <w:noProof/>
                <w:webHidden/>
              </w:rPr>
              <w:t>21</w:t>
            </w:r>
            <w:r w:rsidRPr="00CD4912">
              <w:rPr>
                <w:noProof/>
                <w:webHidden/>
              </w:rPr>
              <w:fldChar w:fldCharType="end"/>
            </w:r>
          </w:hyperlink>
        </w:p>
        <w:p w14:paraId="5738B7A5" w14:textId="77777777" w:rsidR="007C7B8D" w:rsidRPr="00CD4912" w:rsidRDefault="007C7B8D" w:rsidP="007C7B8D">
          <w:pPr>
            <w:pStyle w:val="TOC1"/>
            <w:tabs>
              <w:tab w:val="left" w:pos="440"/>
              <w:tab w:val="right" w:leader="dot" w:pos="8296"/>
            </w:tabs>
            <w:rPr>
              <w:noProof/>
              <w:kern w:val="2"/>
              <w:lang w:val="el-GR" w:eastAsia="el-GR"/>
            </w:rPr>
          </w:pPr>
          <w:hyperlink w:anchor="_Toc153732372" w:history="1">
            <w:r w:rsidRPr="00CD4912">
              <w:rPr>
                <w:rStyle w:val="Hyperlink"/>
                <w:rFonts w:ascii="Arial" w:hAnsi="Arial" w:cs="Arial"/>
                <w:noProof/>
                <w:lang w:val="en-GB"/>
              </w:rPr>
              <w:t>6</w:t>
            </w:r>
            <w:r w:rsidRPr="00CD4912">
              <w:rPr>
                <w:noProof/>
                <w:kern w:val="2"/>
                <w:lang w:val="el-GR" w:eastAsia="el-GR"/>
              </w:rPr>
              <w:tab/>
            </w:r>
            <w:r w:rsidRPr="00CD4912">
              <w:rPr>
                <w:rStyle w:val="Hyperlink"/>
                <w:rFonts w:ascii="Arial" w:hAnsi="Arial" w:cs="Arial"/>
                <w:noProof/>
                <w:lang w:val="en-GB"/>
              </w:rPr>
              <w:t>REFERENCES</w:t>
            </w:r>
            <w:r w:rsidRPr="00CD4912">
              <w:rPr>
                <w:noProof/>
                <w:webHidden/>
              </w:rPr>
              <w:tab/>
            </w:r>
            <w:r w:rsidRPr="00CD4912">
              <w:rPr>
                <w:noProof/>
                <w:webHidden/>
              </w:rPr>
              <w:fldChar w:fldCharType="begin"/>
            </w:r>
            <w:r w:rsidRPr="00CD4912">
              <w:rPr>
                <w:noProof/>
                <w:webHidden/>
              </w:rPr>
              <w:instrText xml:space="preserve"> PAGEREF _Toc153732372 \h </w:instrText>
            </w:r>
            <w:r w:rsidRPr="00CD4912">
              <w:rPr>
                <w:noProof/>
                <w:webHidden/>
              </w:rPr>
            </w:r>
            <w:r w:rsidRPr="00CD4912">
              <w:rPr>
                <w:noProof/>
                <w:webHidden/>
              </w:rPr>
              <w:fldChar w:fldCharType="separate"/>
            </w:r>
            <w:r>
              <w:rPr>
                <w:noProof/>
                <w:webHidden/>
              </w:rPr>
              <w:t>23</w:t>
            </w:r>
            <w:r w:rsidRPr="00CD4912">
              <w:rPr>
                <w:noProof/>
                <w:webHidden/>
              </w:rPr>
              <w:fldChar w:fldCharType="end"/>
            </w:r>
          </w:hyperlink>
        </w:p>
        <w:p w14:paraId="35EA2975" w14:textId="77777777" w:rsidR="007C7B8D" w:rsidRPr="00993475" w:rsidRDefault="007C7B8D" w:rsidP="007C7B8D">
          <w:pPr>
            <w:pStyle w:val="TOC1"/>
            <w:tabs>
              <w:tab w:val="right" w:leader="dot" w:pos="8296"/>
            </w:tabs>
            <w:rPr>
              <w:rFonts w:ascii="Arial" w:hAnsi="Arial" w:cs="Arial"/>
              <w:noProof/>
              <w:lang w:val="el-GR" w:eastAsia="el-GR"/>
            </w:rPr>
          </w:pPr>
          <w:r w:rsidRPr="00993475">
            <w:rPr>
              <w:rFonts w:ascii="Arial" w:hAnsi="Arial" w:cs="Arial"/>
              <w:b/>
              <w:bCs/>
              <w:noProof/>
            </w:rPr>
            <w:fldChar w:fldCharType="end"/>
          </w:r>
        </w:p>
      </w:sdtContent>
    </w:sdt>
    <w:p w14:paraId="73453249" w14:textId="77777777" w:rsidR="007C7B8D" w:rsidRPr="00993475" w:rsidRDefault="007C7B8D" w:rsidP="007C7B8D">
      <w:pPr>
        <w:pStyle w:val="TOCHeading"/>
        <w:tabs>
          <w:tab w:val="left" w:pos="2502"/>
        </w:tabs>
        <w:spacing w:before="0" w:line="360" w:lineRule="auto"/>
        <w:rPr>
          <w:rFonts w:ascii="Arial" w:hAnsi="Arial" w:cs="Arial"/>
          <w:b/>
          <w:bCs/>
        </w:rPr>
      </w:pPr>
      <w:r>
        <w:rPr>
          <w:rFonts w:ascii="Arial" w:hAnsi="Arial" w:cs="Arial"/>
          <w:b/>
          <w:bCs/>
        </w:rPr>
        <w:tab/>
      </w:r>
    </w:p>
    <w:p w14:paraId="40A710FB" w14:textId="77777777" w:rsidR="007C7B8D" w:rsidRPr="00993475" w:rsidRDefault="007C7B8D" w:rsidP="007C7B8D">
      <w:pPr>
        <w:pStyle w:val="TOCHeading"/>
        <w:spacing w:before="0" w:line="360" w:lineRule="auto"/>
        <w:rPr>
          <w:rFonts w:ascii="Arial" w:hAnsi="Arial" w:cs="Arial"/>
          <w:b/>
          <w:bCs/>
        </w:rPr>
      </w:pPr>
      <w:r w:rsidRPr="00993475">
        <w:rPr>
          <w:rFonts w:ascii="Arial" w:hAnsi="Arial" w:cs="Arial"/>
          <w:b/>
          <w:bCs/>
        </w:rPr>
        <w:t>List of figures</w:t>
      </w:r>
    </w:p>
    <w:p w14:paraId="64434DC4" w14:textId="77777777" w:rsidR="007C7B8D" w:rsidRPr="00CD4912" w:rsidRDefault="007C7B8D" w:rsidP="007C7B8D">
      <w:pPr>
        <w:pStyle w:val="TableofFigures"/>
        <w:tabs>
          <w:tab w:val="right" w:leader="dot" w:pos="8296"/>
        </w:tabs>
        <w:rPr>
          <w:noProof/>
          <w:kern w:val="2"/>
          <w:lang w:val="el-GR" w:eastAsia="el-GR"/>
        </w:rPr>
      </w:pPr>
      <w:r w:rsidRPr="00993475">
        <w:rPr>
          <w:rFonts w:ascii="Arial" w:hAnsi="Arial" w:cs="Arial"/>
          <w:b/>
          <w:i/>
          <w:sz w:val="28"/>
          <w:szCs w:val="28"/>
          <w:lang w:val="en-GB"/>
        </w:rPr>
        <w:fldChar w:fldCharType="begin"/>
      </w:r>
      <w:r w:rsidRPr="00993475">
        <w:rPr>
          <w:rFonts w:ascii="Arial" w:hAnsi="Arial" w:cs="Arial"/>
          <w:b/>
          <w:i/>
          <w:sz w:val="28"/>
          <w:szCs w:val="28"/>
          <w:lang w:val="en-GB"/>
        </w:rPr>
        <w:instrText xml:space="preserve"> TOC \h \z \c "Figure" </w:instrText>
      </w:r>
      <w:r w:rsidRPr="00993475">
        <w:rPr>
          <w:rFonts w:ascii="Arial" w:hAnsi="Arial" w:cs="Arial"/>
          <w:b/>
          <w:i/>
          <w:sz w:val="28"/>
          <w:szCs w:val="28"/>
          <w:lang w:val="en-GB"/>
        </w:rPr>
        <w:fldChar w:fldCharType="separate"/>
      </w:r>
      <w:hyperlink w:anchor="_Toc153732450" w:history="1">
        <w:r w:rsidRPr="00CD4912">
          <w:rPr>
            <w:rStyle w:val="Hyperlink"/>
            <w:rFonts w:ascii="Arial" w:hAnsi="Arial" w:cs="Arial"/>
            <w:noProof/>
          </w:rPr>
          <w:t>Figure 1 – Data for Validation Study 1 (Dulbal Software, 2016)</w:t>
        </w:r>
        <w:r w:rsidRPr="00CD4912">
          <w:rPr>
            <w:noProof/>
            <w:webHidden/>
          </w:rPr>
          <w:tab/>
        </w:r>
        <w:r w:rsidRPr="00CD4912">
          <w:rPr>
            <w:noProof/>
            <w:webHidden/>
          </w:rPr>
          <w:fldChar w:fldCharType="begin"/>
        </w:r>
        <w:r w:rsidRPr="00CD4912">
          <w:rPr>
            <w:noProof/>
            <w:webHidden/>
          </w:rPr>
          <w:instrText xml:space="preserve"> PAGEREF _Toc153732450 \h </w:instrText>
        </w:r>
        <w:r w:rsidRPr="00CD4912">
          <w:rPr>
            <w:noProof/>
            <w:webHidden/>
          </w:rPr>
        </w:r>
        <w:r w:rsidRPr="00CD4912">
          <w:rPr>
            <w:noProof/>
            <w:webHidden/>
          </w:rPr>
          <w:fldChar w:fldCharType="separate"/>
        </w:r>
        <w:r>
          <w:rPr>
            <w:noProof/>
            <w:webHidden/>
          </w:rPr>
          <w:t>5</w:t>
        </w:r>
        <w:r w:rsidRPr="00CD4912">
          <w:rPr>
            <w:noProof/>
            <w:webHidden/>
          </w:rPr>
          <w:fldChar w:fldCharType="end"/>
        </w:r>
      </w:hyperlink>
    </w:p>
    <w:p w14:paraId="050B3737" w14:textId="77777777" w:rsidR="007C7B8D" w:rsidRPr="00CD4912" w:rsidRDefault="007C7B8D" w:rsidP="007C7B8D">
      <w:pPr>
        <w:pStyle w:val="TableofFigures"/>
        <w:tabs>
          <w:tab w:val="right" w:leader="dot" w:pos="8296"/>
        </w:tabs>
        <w:rPr>
          <w:noProof/>
          <w:kern w:val="2"/>
          <w:lang w:val="el-GR" w:eastAsia="el-GR"/>
        </w:rPr>
      </w:pPr>
      <w:hyperlink w:anchor="_Toc153732451" w:history="1">
        <w:r w:rsidRPr="00CD4912">
          <w:rPr>
            <w:rStyle w:val="Hyperlink"/>
            <w:rFonts w:ascii="Arial" w:hAnsi="Arial" w:cs="Arial"/>
            <w:noProof/>
          </w:rPr>
          <w:t>Figure 2</w:t>
        </w:r>
        <w:r w:rsidRPr="00CD4912">
          <w:rPr>
            <w:rStyle w:val="Hyperlink"/>
            <w:rFonts w:ascii="Arial" w:hAnsi="Arial" w:cs="Arial"/>
            <w:noProof/>
            <w:lang w:val="en-GB"/>
          </w:rPr>
          <w:t>– Deflection of cantilever beam under a UDL – Size of mesh 2.5mm</w:t>
        </w:r>
        <w:r w:rsidRPr="00CD4912">
          <w:rPr>
            <w:noProof/>
            <w:webHidden/>
          </w:rPr>
          <w:tab/>
        </w:r>
        <w:r w:rsidRPr="00CD4912">
          <w:rPr>
            <w:noProof/>
            <w:webHidden/>
          </w:rPr>
          <w:fldChar w:fldCharType="begin"/>
        </w:r>
        <w:r w:rsidRPr="00CD4912">
          <w:rPr>
            <w:noProof/>
            <w:webHidden/>
          </w:rPr>
          <w:instrText xml:space="preserve"> PAGEREF _Toc153732451 \h </w:instrText>
        </w:r>
        <w:r w:rsidRPr="00CD4912">
          <w:rPr>
            <w:noProof/>
            <w:webHidden/>
          </w:rPr>
        </w:r>
        <w:r w:rsidRPr="00CD4912">
          <w:rPr>
            <w:noProof/>
            <w:webHidden/>
          </w:rPr>
          <w:fldChar w:fldCharType="separate"/>
        </w:r>
        <w:r>
          <w:rPr>
            <w:noProof/>
            <w:webHidden/>
          </w:rPr>
          <w:t>6</w:t>
        </w:r>
        <w:r w:rsidRPr="00CD4912">
          <w:rPr>
            <w:noProof/>
            <w:webHidden/>
          </w:rPr>
          <w:fldChar w:fldCharType="end"/>
        </w:r>
      </w:hyperlink>
    </w:p>
    <w:p w14:paraId="1A51F8BF" w14:textId="77777777" w:rsidR="007C7B8D" w:rsidRDefault="007C7B8D" w:rsidP="007C7B8D">
      <w:pPr>
        <w:pStyle w:val="TableofFigures"/>
        <w:tabs>
          <w:tab w:val="right" w:leader="dot" w:pos="8296"/>
        </w:tabs>
        <w:rPr>
          <w:noProof/>
          <w:kern w:val="2"/>
          <w:lang w:val="el-GR" w:eastAsia="el-GR"/>
        </w:rPr>
      </w:pPr>
      <w:hyperlink w:anchor="_Toc153732452" w:history="1">
        <w:r w:rsidRPr="00AB6CE9">
          <w:rPr>
            <w:rStyle w:val="Hyperlink"/>
            <w:rFonts w:ascii="Arial" w:hAnsi="Arial" w:cs="Arial"/>
            <w:noProof/>
          </w:rPr>
          <w:t>Figure 3</w:t>
        </w:r>
        <w:r w:rsidRPr="00AB6CE9">
          <w:rPr>
            <w:rStyle w:val="Hyperlink"/>
            <w:rFonts w:ascii="Arial" w:hAnsi="Arial" w:cs="Arial"/>
            <w:noProof/>
            <w:lang w:val="en-GB"/>
          </w:rPr>
          <w:t>– Deflection of cantilever beam under a UDL – Size of mesh 10mm</w:t>
        </w:r>
        <w:r>
          <w:rPr>
            <w:noProof/>
            <w:webHidden/>
          </w:rPr>
          <w:tab/>
        </w:r>
        <w:r>
          <w:rPr>
            <w:noProof/>
            <w:webHidden/>
          </w:rPr>
          <w:fldChar w:fldCharType="begin"/>
        </w:r>
        <w:r>
          <w:rPr>
            <w:noProof/>
            <w:webHidden/>
          </w:rPr>
          <w:instrText xml:space="preserve"> PAGEREF _Toc153732452 \h </w:instrText>
        </w:r>
        <w:r>
          <w:rPr>
            <w:noProof/>
            <w:webHidden/>
          </w:rPr>
        </w:r>
        <w:r>
          <w:rPr>
            <w:noProof/>
            <w:webHidden/>
          </w:rPr>
          <w:fldChar w:fldCharType="separate"/>
        </w:r>
        <w:r>
          <w:rPr>
            <w:noProof/>
            <w:webHidden/>
          </w:rPr>
          <w:t>6</w:t>
        </w:r>
        <w:r>
          <w:rPr>
            <w:noProof/>
            <w:webHidden/>
          </w:rPr>
          <w:fldChar w:fldCharType="end"/>
        </w:r>
      </w:hyperlink>
    </w:p>
    <w:p w14:paraId="55C080F7" w14:textId="77777777" w:rsidR="007C7B8D" w:rsidRDefault="007C7B8D" w:rsidP="007C7B8D">
      <w:pPr>
        <w:pStyle w:val="TableofFigures"/>
        <w:tabs>
          <w:tab w:val="right" w:leader="dot" w:pos="8296"/>
        </w:tabs>
        <w:rPr>
          <w:noProof/>
          <w:kern w:val="2"/>
          <w:lang w:val="el-GR" w:eastAsia="el-GR"/>
        </w:rPr>
      </w:pPr>
      <w:hyperlink w:anchor="_Toc153732453" w:history="1">
        <w:r w:rsidRPr="00AB6CE9">
          <w:rPr>
            <w:rStyle w:val="Hyperlink"/>
            <w:rFonts w:ascii="Arial" w:hAnsi="Arial" w:cs="Arial"/>
            <w:noProof/>
          </w:rPr>
          <w:t xml:space="preserve">Figure 4 </w:t>
        </w:r>
        <w:r w:rsidRPr="00AB6CE9">
          <w:rPr>
            <w:rStyle w:val="Hyperlink"/>
            <w:rFonts w:ascii="Arial" w:hAnsi="Arial" w:cs="Arial"/>
            <w:noProof/>
            <w:lang w:val="en-GB"/>
          </w:rPr>
          <w:t xml:space="preserve">– </w:t>
        </w:r>
        <w:r w:rsidRPr="00AB6CE9">
          <w:rPr>
            <w:rStyle w:val="Hyperlink"/>
            <w:rFonts w:ascii="Arial" w:hAnsi="Arial" w:cs="Arial"/>
            <w:noProof/>
          </w:rPr>
          <w:t>Data for Validation Study 2 (Dlubal Software, 2018)</w:t>
        </w:r>
        <w:r>
          <w:rPr>
            <w:noProof/>
            <w:webHidden/>
          </w:rPr>
          <w:tab/>
        </w:r>
        <w:r>
          <w:rPr>
            <w:noProof/>
            <w:webHidden/>
          </w:rPr>
          <w:fldChar w:fldCharType="begin"/>
        </w:r>
        <w:r>
          <w:rPr>
            <w:noProof/>
            <w:webHidden/>
          </w:rPr>
          <w:instrText xml:space="preserve"> PAGEREF _Toc153732453 \h </w:instrText>
        </w:r>
        <w:r>
          <w:rPr>
            <w:noProof/>
            <w:webHidden/>
          </w:rPr>
        </w:r>
        <w:r>
          <w:rPr>
            <w:noProof/>
            <w:webHidden/>
          </w:rPr>
          <w:fldChar w:fldCharType="separate"/>
        </w:r>
        <w:r>
          <w:rPr>
            <w:noProof/>
            <w:webHidden/>
          </w:rPr>
          <w:t>7</w:t>
        </w:r>
        <w:r>
          <w:rPr>
            <w:noProof/>
            <w:webHidden/>
          </w:rPr>
          <w:fldChar w:fldCharType="end"/>
        </w:r>
      </w:hyperlink>
    </w:p>
    <w:p w14:paraId="55206BCE" w14:textId="77777777" w:rsidR="007C7B8D" w:rsidRDefault="007C7B8D" w:rsidP="007C7B8D">
      <w:pPr>
        <w:pStyle w:val="TableofFigures"/>
        <w:tabs>
          <w:tab w:val="right" w:leader="dot" w:pos="8296"/>
        </w:tabs>
        <w:rPr>
          <w:noProof/>
          <w:kern w:val="2"/>
          <w:lang w:val="el-GR" w:eastAsia="el-GR"/>
        </w:rPr>
      </w:pPr>
      <w:hyperlink w:anchor="_Toc153732454" w:history="1">
        <w:r w:rsidRPr="00AB6CE9">
          <w:rPr>
            <w:rStyle w:val="Hyperlink"/>
            <w:rFonts w:ascii="Arial" w:hAnsi="Arial" w:cs="Arial"/>
            <w:noProof/>
          </w:rPr>
          <w:t xml:space="preserve">Figure 5 </w:t>
        </w:r>
        <w:r w:rsidRPr="00AB6CE9">
          <w:rPr>
            <w:rStyle w:val="Hyperlink"/>
            <w:rFonts w:ascii="Arial" w:hAnsi="Arial" w:cs="Arial"/>
            <w:noProof/>
            <w:lang w:val="en-GB"/>
          </w:rPr>
          <w:t>–Deflection of bimetallic beam-Thermal Load – Mesh Size 1mm</w:t>
        </w:r>
        <w:r>
          <w:rPr>
            <w:noProof/>
            <w:webHidden/>
          </w:rPr>
          <w:tab/>
        </w:r>
        <w:r>
          <w:rPr>
            <w:noProof/>
            <w:webHidden/>
          </w:rPr>
          <w:fldChar w:fldCharType="begin"/>
        </w:r>
        <w:r>
          <w:rPr>
            <w:noProof/>
            <w:webHidden/>
          </w:rPr>
          <w:instrText xml:space="preserve"> PAGEREF _Toc153732454 \h </w:instrText>
        </w:r>
        <w:r>
          <w:rPr>
            <w:noProof/>
            <w:webHidden/>
          </w:rPr>
        </w:r>
        <w:r>
          <w:rPr>
            <w:noProof/>
            <w:webHidden/>
          </w:rPr>
          <w:fldChar w:fldCharType="separate"/>
        </w:r>
        <w:r>
          <w:rPr>
            <w:noProof/>
            <w:webHidden/>
          </w:rPr>
          <w:t>8</w:t>
        </w:r>
        <w:r>
          <w:rPr>
            <w:noProof/>
            <w:webHidden/>
          </w:rPr>
          <w:fldChar w:fldCharType="end"/>
        </w:r>
      </w:hyperlink>
    </w:p>
    <w:p w14:paraId="57D4A323" w14:textId="77777777" w:rsidR="007C7B8D" w:rsidRPr="00CD4912" w:rsidRDefault="007C7B8D" w:rsidP="007C7B8D">
      <w:pPr>
        <w:pStyle w:val="TableofFigures"/>
        <w:tabs>
          <w:tab w:val="right" w:leader="dot" w:pos="8296"/>
        </w:tabs>
        <w:rPr>
          <w:noProof/>
          <w:kern w:val="2"/>
          <w:lang w:val="el-GR" w:eastAsia="el-GR"/>
        </w:rPr>
      </w:pPr>
      <w:hyperlink w:anchor="_Toc153732455" w:history="1">
        <w:r w:rsidRPr="00CD4912">
          <w:rPr>
            <w:rStyle w:val="Hyperlink"/>
            <w:rFonts w:ascii="Arial" w:hAnsi="Arial" w:cs="Arial"/>
            <w:noProof/>
          </w:rPr>
          <w:t xml:space="preserve">Figure 6 - </w:t>
        </w:r>
        <w:r w:rsidRPr="00CD4912">
          <w:rPr>
            <w:rStyle w:val="Hyperlink"/>
            <w:rFonts w:ascii="Arial" w:hAnsi="Arial" w:cs="Arial"/>
            <w:noProof/>
            <w:lang w:val="en-GB"/>
          </w:rPr>
          <w:t>Deflection of bimetallic beam-Thermal Load – Mesh Size 0.5mm</w:t>
        </w:r>
        <w:r w:rsidRPr="00CD4912">
          <w:rPr>
            <w:noProof/>
            <w:webHidden/>
          </w:rPr>
          <w:tab/>
        </w:r>
        <w:r w:rsidRPr="00CD4912">
          <w:rPr>
            <w:noProof/>
            <w:webHidden/>
          </w:rPr>
          <w:fldChar w:fldCharType="begin"/>
        </w:r>
        <w:r w:rsidRPr="00CD4912">
          <w:rPr>
            <w:noProof/>
            <w:webHidden/>
          </w:rPr>
          <w:instrText xml:space="preserve"> PAGEREF _Toc153732455 \h </w:instrText>
        </w:r>
        <w:r w:rsidRPr="00CD4912">
          <w:rPr>
            <w:noProof/>
            <w:webHidden/>
          </w:rPr>
        </w:r>
        <w:r w:rsidRPr="00CD4912">
          <w:rPr>
            <w:noProof/>
            <w:webHidden/>
          </w:rPr>
          <w:fldChar w:fldCharType="separate"/>
        </w:r>
        <w:r>
          <w:rPr>
            <w:noProof/>
            <w:webHidden/>
          </w:rPr>
          <w:t>9</w:t>
        </w:r>
        <w:r w:rsidRPr="00CD4912">
          <w:rPr>
            <w:noProof/>
            <w:webHidden/>
          </w:rPr>
          <w:fldChar w:fldCharType="end"/>
        </w:r>
      </w:hyperlink>
    </w:p>
    <w:p w14:paraId="138365BC" w14:textId="77777777" w:rsidR="007C7B8D" w:rsidRDefault="007C7B8D" w:rsidP="007C7B8D">
      <w:pPr>
        <w:pStyle w:val="TableofFigures"/>
        <w:tabs>
          <w:tab w:val="right" w:leader="dot" w:pos="8296"/>
        </w:tabs>
        <w:rPr>
          <w:noProof/>
          <w:kern w:val="2"/>
          <w:lang w:val="el-GR" w:eastAsia="el-GR"/>
        </w:rPr>
      </w:pPr>
      <w:hyperlink w:anchor="_Toc153732456" w:history="1">
        <w:r w:rsidRPr="00AB6CE9">
          <w:rPr>
            <w:rStyle w:val="Hyperlink"/>
            <w:rFonts w:ascii="Arial" w:hAnsi="Arial" w:cs="Arial"/>
            <w:noProof/>
          </w:rPr>
          <w:t xml:space="preserve">Figure 7 – </w:t>
        </w:r>
        <w:r w:rsidRPr="00AB6CE9">
          <w:rPr>
            <w:rStyle w:val="Hyperlink"/>
            <w:rFonts w:ascii="Arial" w:hAnsi="Arial" w:cs="Arial"/>
            <w:noProof/>
            <w:lang w:val="en-GB"/>
          </w:rPr>
          <w:t>Deflection of bimetallic beam-Thermal Load – Mesh Size 0.3mm</w:t>
        </w:r>
        <w:r>
          <w:rPr>
            <w:noProof/>
            <w:webHidden/>
          </w:rPr>
          <w:tab/>
        </w:r>
        <w:r>
          <w:rPr>
            <w:noProof/>
            <w:webHidden/>
          </w:rPr>
          <w:fldChar w:fldCharType="begin"/>
        </w:r>
        <w:r>
          <w:rPr>
            <w:noProof/>
            <w:webHidden/>
          </w:rPr>
          <w:instrText xml:space="preserve"> PAGEREF _Toc153732456 \h </w:instrText>
        </w:r>
        <w:r>
          <w:rPr>
            <w:noProof/>
            <w:webHidden/>
          </w:rPr>
        </w:r>
        <w:r>
          <w:rPr>
            <w:noProof/>
            <w:webHidden/>
          </w:rPr>
          <w:fldChar w:fldCharType="separate"/>
        </w:r>
        <w:r>
          <w:rPr>
            <w:noProof/>
            <w:webHidden/>
          </w:rPr>
          <w:t>9</w:t>
        </w:r>
        <w:r>
          <w:rPr>
            <w:noProof/>
            <w:webHidden/>
          </w:rPr>
          <w:fldChar w:fldCharType="end"/>
        </w:r>
      </w:hyperlink>
    </w:p>
    <w:p w14:paraId="32E2A5FA" w14:textId="77777777" w:rsidR="007C7B8D" w:rsidRDefault="007C7B8D" w:rsidP="007C7B8D">
      <w:pPr>
        <w:pStyle w:val="TableofFigures"/>
        <w:tabs>
          <w:tab w:val="right" w:leader="dot" w:pos="8296"/>
        </w:tabs>
        <w:rPr>
          <w:noProof/>
          <w:kern w:val="2"/>
          <w:lang w:val="el-GR" w:eastAsia="el-GR"/>
        </w:rPr>
      </w:pPr>
      <w:hyperlink w:anchor="_Toc153732457" w:history="1">
        <w:r w:rsidRPr="00AB6CE9">
          <w:rPr>
            <w:rStyle w:val="Hyperlink"/>
            <w:rFonts w:ascii="Arial" w:hAnsi="Arial" w:cs="Arial"/>
            <w:noProof/>
          </w:rPr>
          <w:t>Figure 8 – Element Size Vs Accuracy for (a) maxi.von Mises stress (b) Deformation (Shashikant, 2015)</w:t>
        </w:r>
        <w:r>
          <w:rPr>
            <w:noProof/>
            <w:webHidden/>
          </w:rPr>
          <w:tab/>
        </w:r>
        <w:r>
          <w:rPr>
            <w:noProof/>
            <w:webHidden/>
          </w:rPr>
          <w:fldChar w:fldCharType="begin"/>
        </w:r>
        <w:r>
          <w:rPr>
            <w:noProof/>
            <w:webHidden/>
          </w:rPr>
          <w:instrText xml:space="preserve"> PAGEREF _Toc153732457 \h </w:instrText>
        </w:r>
        <w:r>
          <w:rPr>
            <w:noProof/>
            <w:webHidden/>
          </w:rPr>
        </w:r>
        <w:r>
          <w:rPr>
            <w:noProof/>
            <w:webHidden/>
          </w:rPr>
          <w:fldChar w:fldCharType="separate"/>
        </w:r>
        <w:r>
          <w:rPr>
            <w:noProof/>
            <w:webHidden/>
          </w:rPr>
          <w:t>10</w:t>
        </w:r>
        <w:r>
          <w:rPr>
            <w:noProof/>
            <w:webHidden/>
          </w:rPr>
          <w:fldChar w:fldCharType="end"/>
        </w:r>
      </w:hyperlink>
    </w:p>
    <w:p w14:paraId="3C064901" w14:textId="77777777" w:rsidR="007C7B8D" w:rsidRDefault="007C7B8D" w:rsidP="007C7B8D">
      <w:pPr>
        <w:pStyle w:val="TableofFigures"/>
        <w:tabs>
          <w:tab w:val="right" w:leader="dot" w:pos="8296"/>
        </w:tabs>
        <w:rPr>
          <w:noProof/>
          <w:kern w:val="2"/>
          <w:lang w:val="el-GR" w:eastAsia="el-GR"/>
        </w:rPr>
      </w:pPr>
      <w:hyperlink w:anchor="_Toc153732458" w:history="1">
        <w:r w:rsidRPr="00AB6CE9">
          <w:rPr>
            <w:rStyle w:val="Hyperlink"/>
            <w:rFonts w:ascii="Arial" w:hAnsi="Arial" w:cs="Arial"/>
            <w:noProof/>
          </w:rPr>
          <w:t>Figure 9 – 3D Drawing of the Piston</w:t>
        </w:r>
        <w:r>
          <w:rPr>
            <w:noProof/>
            <w:webHidden/>
          </w:rPr>
          <w:tab/>
        </w:r>
        <w:r>
          <w:rPr>
            <w:noProof/>
            <w:webHidden/>
          </w:rPr>
          <w:fldChar w:fldCharType="begin"/>
        </w:r>
        <w:r>
          <w:rPr>
            <w:noProof/>
            <w:webHidden/>
          </w:rPr>
          <w:instrText xml:space="preserve"> PAGEREF _Toc153732458 \h </w:instrText>
        </w:r>
        <w:r>
          <w:rPr>
            <w:noProof/>
            <w:webHidden/>
          </w:rPr>
        </w:r>
        <w:r>
          <w:rPr>
            <w:noProof/>
            <w:webHidden/>
          </w:rPr>
          <w:fldChar w:fldCharType="separate"/>
        </w:r>
        <w:r>
          <w:rPr>
            <w:noProof/>
            <w:webHidden/>
          </w:rPr>
          <w:t>10</w:t>
        </w:r>
        <w:r>
          <w:rPr>
            <w:noProof/>
            <w:webHidden/>
          </w:rPr>
          <w:fldChar w:fldCharType="end"/>
        </w:r>
      </w:hyperlink>
    </w:p>
    <w:p w14:paraId="582B7564" w14:textId="77777777" w:rsidR="007C7B8D" w:rsidRPr="00CD4912" w:rsidRDefault="007C7B8D" w:rsidP="007C7B8D">
      <w:pPr>
        <w:pStyle w:val="TableofFigures"/>
        <w:tabs>
          <w:tab w:val="right" w:leader="dot" w:pos="8296"/>
        </w:tabs>
        <w:rPr>
          <w:noProof/>
          <w:kern w:val="2"/>
          <w:lang w:val="el-GR" w:eastAsia="el-GR"/>
        </w:rPr>
      </w:pPr>
      <w:hyperlink w:anchor="_Toc153732459" w:history="1">
        <w:r w:rsidRPr="00CD4912">
          <w:rPr>
            <w:rStyle w:val="Hyperlink"/>
            <w:rFonts w:ascii="Arial" w:hAnsi="Arial" w:cs="Arial"/>
            <w:noProof/>
          </w:rPr>
          <w:t xml:space="preserve">Figure 10 – </w:t>
        </w:r>
        <w:r w:rsidRPr="00CD4912">
          <w:rPr>
            <w:rStyle w:val="Hyperlink"/>
            <w:rFonts w:ascii="Arial" w:hAnsi="Arial" w:cs="Arial"/>
            <w:noProof/>
            <w:lang w:val="en-GB"/>
          </w:rPr>
          <w:t>3D Drawing of the Gudgeon Pin</w:t>
        </w:r>
        <w:r w:rsidRPr="00CD4912">
          <w:rPr>
            <w:noProof/>
            <w:webHidden/>
          </w:rPr>
          <w:tab/>
        </w:r>
        <w:r w:rsidRPr="00CD4912">
          <w:rPr>
            <w:noProof/>
            <w:webHidden/>
          </w:rPr>
          <w:fldChar w:fldCharType="begin"/>
        </w:r>
        <w:r w:rsidRPr="00CD4912">
          <w:rPr>
            <w:noProof/>
            <w:webHidden/>
          </w:rPr>
          <w:instrText xml:space="preserve"> PAGEREF _Toc153732459 \h </w:instrText>
        </w:r>
        <w:r w:rsidRPr="00CD4912">
          <w:rPr>
            <w:noProof/>
            <w:webHidden/>
          </w:rPr>
        </w:r>
        <w:r w:rsidRPr="00CD4912">
          <w:rPr>
            <w:noProof/>
            <w:webHidden/>
          </w:rPr>
          <w:fldChar w:fldCharType="separate"/>
        </w:r>
        <w:r>
          <w:rPr>
            <w:noProof/>
            <w:webHidden/>
          </w:rPr>
          <w:t>11</w:t>
        </w:r>
        <w:r w:rsidRPr="00CD4912">
          <w:rPr>
            <w:noProof/>
            <w:webHidden/>
          </w:rPr>
          <w:fldChar w:fldCharType="end"/>
        </w:r>
      </w:hyperlink>
    </w:p>
    <w:p w14:paraId="164368DA" w14:textId="77777777" w:rsidR="007C7B8D" w:rsidRDefault="007C7B8D" w:rsidP="007C7B8D">
      <w:pPr>
        <w:pStyle w:val="TableofFigures"/>
        <w:tabs>
          <w:tab w:val="right" w:leader="dot" w:pos="8296"/>
        </w:tabs>
        <w:rPr>
          <w:noProof/>
          <w:kern w:val="2"/>
          <w:lang w:val="el-GR" w:eastAsia="el-GR"/>
        </w:rPr>
      </w:pPr>
      <w:hyperlink w:anchor="_Toc153732460" w:history="1">
        <w:r w:rsidRPr="00AB6CE9">
          <w:rPr>
            <w:rStyle w:val="Hyperlink"/>
            <w:rFonts w:ascii="Arial" w:hAnsi="Arial" w:cs="Arial"/>
            <w:noProof/>
          </w:rPr>
          <w:t xml:space="preserve">Figure 11 – </w:t>
        </w:r>
        <w:r w:rsidRPr="00AB6CE9">
          <w:rPr>
            <w:rStyle w:val="Hyperlink"/>
            <w:rFonts w:ascii="Arial" w:hAnsi="Arial" w:cs="Arial"/>
            <w:noProof/>
            <w:lang w:val="en-GB"/>
          </w:rPr>
          <w:t>3D Drawing of the Connecting Rod</w:t>
        </w:r>
        <w:r>
          <w:rPr>
            <w:noProof/>
            <w:webHidden/>
          </w:rPr>
          <w:tab/>
        </w:r>
        <w:r>
          <w:rPr>
            <w:noProof/>
            <w:webHidden/>
          </w:rPr>
          <w:fldChar w:fldCharType="begin"/>
        </w:r>
        <w:r>
          <w:rPr>
            <w:noProof/>
            <w:webHidden/>
          </w:rPr>
          <w:instrText xml:space="preserve"> PAGEREF _Toc153732460 \h </w:instrText>
        </w:r>
        <w:r>
          <w:rPr>
            <w:noProof/>
            <w:webHidden/>
          </w:rPr>
        </w:r>
        <w:r>
          <w:rPr>
            <w:noProof/>
            <w:webHidden/>
          </w:rPr>
          <w:fldChar w:fldCharType="separate"/>
        </w:r>
        <w:r>
          <w:rPr>
            <w:noProof/>
            <w:webHidden/>
          </w:rPr>
          <w:t>11</w:t>
        </w:r>
        <w:r>
          <w:rPr>
            <w:noProof/>
            <w:webHidden/>
          </w:rPr>
          <w:fldChar w:fldCharType="end"/>
        </w:r>
      </w:hyperlink>
    </w:p>
    <w:p w14:paraId="331A3FC6" w14:textId="77777777" w:rsidR="007C7B8D" w:rsidRDefault="007C7B8D" w:rsidP="007C7B8D">
      <w:pPr>
        <w:pStyle w:val="TableofFigures"/>
        <w:tabs>
          <w:tab w:val="right" w:leader="dot" w:pos="8296"/>
        </w:tabs>
        <w:rPr>
          <w:noProof/>
          <w:kern w:val="2"/>
          <w:lang w:val="el-GR" w:eastAsia="el-GR"/>
        </w:rPr>
      </w:pPr>
      <w:hyperlink w:anchor="_Toc153732461" w:history="1">
        <w:r w:rsidRPr="00AB6CE9">
          <w:rPr>
            <w:rStyle w:val="Hyperlink"/>
            <w:rFonts w:ascii="Arial" w:hAnsi="Arial" w:cs="Arial"/>
            <w:noProof/>
          </w:rPr>
          <w:t>Figure 12</w:t>
        </w:r>
        <w:r w:rsidRPr="00AB6CE9">
          <w:rPr>
            <w:rStyle w:val="Hyperlink"/>
            <w:rFonts w:ascii="Arial" w:hAnsi="Arial" w:cs="Arial"/>
            <w:noProof/>
            <w:lang w:val="en-GB"/>
          </w:rPr>
          <w:t xml:space="preserve"> - 3D Drawing of the crank shaft</w:t>
        </w:r>
        <w:r>
          <w:rPr>
            <w:noProof/>
            <w:webHidden/>
          </w:rPr>
          <w:tab/>
        </w:r>
        <w:r>
          <w:rPr>
            <w:noProof/>
            <w:webHidden/>
          </w:rPr>
          <w:fldChar w:fldCharType="begin"/>
        </w:r>
        <w:r>
          <w:rPr>
            <w:noProof/>
            <w:webHidden/>
          </w:rPr>
          <w:instrText xml:space="preserve"> PAGEREF _Toc153732461 \h </w:instrText>
        </w:r>
        <w:r>
          <w:rPr>
            <w:noProof/>
            <w:webHidden/>
          </w:rPr>
        </w:r>
        <w:r>
          <w:rPr>
            <w:noProof/>
            <w:webHidden/>
          </w:rPr>
          <w:fldChar w:fldCharType="separate"/>
        </w:r>
        <w:r>
          <w:rPr>
            <w:noProof/>
            <w:webHidden/>
          </w:rPr>
          <w:t>11</w:t>
        </w:r>
        <w:r>
          <w:rPr>
            <w:noProof/>
            <w:webHidden/>
          </w:rPr>
          <w:fldChar w:fldCharType="end"/>
        </w:r>
      </w:hyperlink>
    </w:p>
    <w:p w14:paraId="110D5AD6" w14:textId="77777777" w:rsidR="007C7B8D" w:rsidRDefault="007C7B8D" w:rsidP="007C7B8D">
      <w:pPr>
        <w:pStyle w:val="TableofFigures"/>
        <w:tabs>
          <w:tab w:val="right" w:leader="dot" w:pos="8296"/>
        </w:tabs>
        <w:rPr>
          <w:noProof/>
          <w:kern w:val="2"/>
          <w:lang w:val="el-GR" w:eastAsia="el-GR"/>
        </w:rPr>
      </w:pPr>
      <w:hyperlink w:anchor="_Toc153732462" w:history="1">
        <w:r w:rsidRPr="00AB6CE9">
          <w:rPr>
            <w:rStyle w:val="Hyperlink"/>
            <w:rFonts w:ascii="Arial" w:hAnsi="Arial" w:cs="Arial"/>
            <w:noProof/>
          </w:rPr>
          <w:t>Figure 13</w:t>
        </w:r>
        <w:r w:rsidRPr="00AB6CE9">
          <w:rPr>
            <w:rStyle w:val="Hyperlink"/>
            <w:rFonts w:ascii="Arial" w:hAnsi="Arial" w:cs="Arial"/>
            <w:noProof/>
            <w:lang w:val="en-GB"/>
          </w:rPr>
          <w:t xml:space="preserve"> – 3D Drawing of the assembly</w:t>
        </w:r>
        <w:r>
          <w:rPr>
            <w:noProof/>
            <w:webHidden/>
          </w:rPr>
          <w:tab/>
        </w:r>
        <w:r>
          <w:rPr>
            <w:noProof/>
            <w:webHidden/>
          </w:rPr>
          <w:fldChar w:fldCharType="begin"/>
        </w:r>
        <w:r>
          <w:rPr>
            <w:noProof/>
            <w:webHidden/>
          </w:rPr>
          <w:instrText xml:space="preserve"> PAGEREF _Toc153732462 \h </w:instrText>
        </w:r>
        <w:r>
          <w:rPr>
            <w:noProof/>
            <w:webHidden/>
          </w:rPr>
        </w:r>
        <w:r>
          <w:rPr>
            <w:noProof/>
            <w:webHidden/>
          </w:rPr>
          <w:fldChar w:fldCharType="separate"/>
        </w:r>
        <w:r>
          <w:rPr>
            <w:noProof/>
            <w:webHidden/>
          </w:rPr>
          <w:t>12</w:t>
        </w:r>
        <w:r>
          <w:rPr>
            <w:noProof/>
            <w:webHidden/>
          </w:rPr>
          <w:fldChar w:fldCharType="end"/>
        </w:r>
      </w:hyperlink>
    </w:p>
    <w:p w14:paraId="4862774B" w14:textId="77777777" w:rsidR="007C7B8D" w:rsidRDefault="007C7B8D" w:rsidP="007C7B8D">
      <w:pPr>
        <w:pStyle w:val="TableofFigures"/>
        <w:tabs>
          <w:tab w:val="right" w:leader="dot" w:pos="8296"/>
        </w:tabs>
        <w:rPr>
          <w:noProof/>
          <w:kern w:val="2"/>
          <w:lang w:val="el-GR" w:eastAsia="el-GR"/>
        </w:rPr>
      </w:pPr>
      <w:hyperlink w:anchor="_Toc153732463" w:history="1">
        <w:r w:rsidRPr="00AB6CE9">
          <w:rPr>
            <w:rStyle w:val="Hyperlink"/>
            <w:rFonts w:ascii="Arial" w:hAnsi="Arial" w:cs="Arial"/>
            <w:noProof/>
          </w:rPr>
          <w:t>Figure 14 – Results of the Rigid Dynamic Study – Maximum Positive Force</w:t>
        </w:r>
        <w:r>
          <w:rPr>
            <w:noProof/>
            <w:webHidden/>
          </w:rPr>
          <w:tab/>
        </w:r>
        <w:r>
          <w:rPr>
            <w:noProof/>
            <w:webHidden/>
          </w:rPr>
          <w:fldChar w:fldCharType="begin"/>
        </w:r>
        <w:r>
          <w:rPr>
            <w:noProof/>
            <w:webHidden/>
          </w:rPr>
          <w:instrText xml:space="preserve"> PAGEREF _Toc153732463 \h </w:instrText>
        </w:r>
        <w:r>
          <w:rPr>
            <w:noProof/>
            <w:webHidden/>
          </w:rPr>
        </w:r>
        <w:r>
          <w:rPr>
            <w:noProof/>
            <w:webHidden/>
          </w:rPr>
          <w:fldChar w:fldCharType="separate"/>
        </w:r>
        <w:r>
          <w:rPr>
            <w:noProof/>
            <w:webHidden/>
          </w:rPr>
          <w:t>15</w:t>
        </w:r>
        <w:r>
          <w:rPr>
            <w:noProof/>
            <w:webHidden/>
          </w:rPr>
          <w:fldChar w:fldCharType="end"/>
        </w:r>
      </w:hyperlink>
    </w:p>
    <w:p w14:paraId="048750E4" w14:textId="77777777" w:rsidR="007C7B8D" w:rsidRDefault="007C7B8D" w:rsidP="007C7B8D">
      <w:pPr>
        <w:pStyle w:val="TableofFigures"/>
        <w:tabs>
          <w:tab w:val="right" w:leader="dot" w:pos="8296"/>
        </w:tabs>
        <w:rPr>
          <w:noProof/>
          <w:kern w:val="2"/>
          <w:lang w:val="el-GR" w:eastAsia="el-GR"/>
        </w:rPr>
      </w:pPr>
      <w:hyperlink w:anchor="_Toc153732464" w:history="1">
        <w:r w:rsidRPr="00AB6CE9">
          <w:rPr>
            <w:rStyle w:val="Hyperlink"/>
            <w:rFonts w:ascii="Arial" w:hAnsi="Arial" w:cs="Arial"/>
            <w:noProof/>
          </w:rPr>
          <w:t>Figure 15 – Results of the Rigid Dynamic Study – Maximum Negative Force</w:t>
        </w:r>
        <w:r>
          <w:rPr>
            <w:noProof/>
            <w:webHidden/>
          </w:rPr>
          <w:tab/>
        </w:r>
        <w:r>
          <w:rPr>
            <w:noProof/>
            <w:webHidden/>
          </w:rPr>
          <w:fldChar w:fldCharType="begin"/>
        </w:r>
        <w:r>
          <w:rPr>
            <w:noProof/>
            <w:webHidden/>
          </w:rPr>
          <w:instrText xml:space="preserve"> PAGEREF _Toc153732464 \h </w:instrText>
        </w:r>
        <w:r>
          <w:rPr>
            <w:noProof/>
            <w:webHidden/>
          </w:rPr>
        </w:r>
        <w:r>
          <w:rPr>
            <w:noProof/>
            <w:webHidden/>
          </w:rPr>
          <w:fldChar w:fldCharType="separate"/>
        </w:r>
        <w:r>
          <w:rPr>
            <w:noProof/>
            <w:webHidden/>
          </w:rPr>
          <w:t>15</w:t>
        </w:r>
        <w:r>
          <w:rPr>
            <w:noProof/>
            <w:webHidden/>
          </w:rPr>
          <w:fldChar w:fldCharType="end"/>
        </w:r>
      </w:hyperlink>
    </w:p>
    <w:p w14:paraId="5636E9BB" w14:textId="77777777" w:rsidR="007C7B8D" w:rsidRDefault="007C7B8D" w:rsidP="007C7B8D">
      <w:pPr>
        <w:pStyle w:val="TableofFigures"/>
        <w:tabs>
          <w:tab w:val="right" w:leader="dot" w:pos="8296"/>
        </w:tabs>
        <w:rPr>
          <w:noProof/>
          <w:kern w:val="2"/>
          <w:lang w:val="el-GR" w:eastAsia="el-GR"/>
        </w:rPr>
      </w:pPr>
      <w:hyperlink w:anchor="_Toc153732465" w:history="1">
        <w:r w:rsidRPr="00AB6CE9">
          <w:rPr>
            <w:rStyle w:val="Hyperlink"/>
            <w:rFonts w:ascii="Arial" w:hAnsi="Arial" w:cs="Arial"/>
            <w:noProof/>
          </w:rPr>
          <w:t>Figure 16 – Mesh Generation on the Piston</w:t>
        </w:r>
        <w:r>
          <w:rPr>
            <w:noProof/>
            <w:webHidden/>
          </w:rPr>
          <w:tab/>
        </w:r>
        <w:r>
          <w:rPr>
            <w:noProof/>
            <w:webHidden/>
          </w:rPr>
          <w:fldChar w:fldCharType="begin"/>
        </w:r>
        <w:r>
          <w:rPr>
            <w:noProof/>
            <w:webHidden/>
          </w:rPr>
          <w:instrText xml:space="preserve"> PAGEREF _Toc153732465 \h </w:instrText>
        </w:r>
        <w:r>
          <w:rPr>
            <w:noProof/>
            <w:webHidden/>
          </w:rPr>
        </w:r>
        <w:r>
          <w:rPr>
            <w:noProof/>
            <w:webHidden/>
          </w:rPr>
          <w:fldChar w:fldCharType="separate"/>
        </w:r>
        <w:r>
          <w:rPr>
            <w:noProof/>
            <w:webHidden/>
          </w:rPr>
          <w:t>16</w:t>
        </w:r>
        <w:r>
          <w:rPr>
            <w:noProof/>
            <w:webHidden/>
          </w:rPr>
          <w:fldChar w:fldCharType="end"/>
        </w:r>
      </w:hyperlink>
    </w:p>
    <w:p w14:paraId="13B19FE6" w14:textId="77777777" w:rsidR="007C7B8D" w:rsidRDefault="007C7B8D" w:rsidP="007C7B8D">
      <w:pPr>
        <w:pStyle w:val="TableofFigures"/>
        <w:tabs>
          <w:tab w:val="right" w:leader="dot" w:pos="8296"/>
        </w:tabs>
        <w:rPr>
          <w:noProof/>
          <w:kern w:val="2"/>
          <w:lang w:val="el-GR" w:eastAsia="el-GR"/>
        </w:rPr>
      </w:pPr>
      <w:hyperlink w:anchor="_Toc153732466" w:history="1">
        <w:r w:rsidRPr="00AB6CE9">
          <w:rPr>
            <w:rStyle w:val="Hyperlink"/>
            <w:rFonts w:ascii="Arial" w:hAnsi="Arial" w:cs="Arial"/>
            <w:noProof/>
          </w:rPr>
          <w:t>Figure 17 – Distribution of temperatures on the piston</w:t>
        </w:r>
        <w:r>
          <w:rPr>
            <w:noProof/>
            <w:webHidden/>
          </w:rPr>
          <w:tab/>
        </w:r>
        <w:r>
          <w:rPr>
            <w:noProof/>
            <w:webHidden/>
          </w:rPr>
          <w:fldChar w:fldCharType="begin"/>
        </w:r>
        <w:r>
          <w:rPr>
            <w:noProof/>
            <w:webHidden/>
          </w:rPr>
          <w:instrText xml:space="preserve"> PAGEREF _Toc153732466 \h </w:instrText>
        </w:r>
        <w:r>
          <w:rPr>
            <w:noProof/>
            <w:webHidden/>
          </w:rPr>
        </w:r>
        <w:r>
          <w:rPr>
            <w:noProof/>
            <w:webHidden/>
          </w:rPr>
          <w:fldChar w:fldCharType="separate"/>
        </w:r>
        <w:r>
          <w:rPr>
            <w:noProof/>
            <w:webHidden/>
          </w:rPr>
          <w:t>17</w:t>
        </w:r>
        <w:r>
          <w:rPr>
            <w:noProof/>
            <w:webHidden/>
          </w:rPr>
          <w:fldChar w:fldCharType="end"/>
        </w:r>
      </w:hyperlink>
    </w:p>
    <w:p w14:paraId="205002CA" w14:textId="77777777" w:rsidR="007C7B8D" w:rsidRDefault="007C7B8D" w:rsidP="007C7B8D">
      <w:pPr>
        <w:pStyle w:val="TableofFigures"/>
        <w:tabs>
          <w:tab w:val="right" w:leader="dot" w:pos="8296"/>
        </w:tabs>
        <w:rPr>
          <w:noProof/>
          <w:kern w:val="2"/>
          <w:lang w:val="el-GR" w:eastAsia="el-GR"/>
        </w:rPr>
      </w:pPr>
      <w:hyperlink w:anchor="_Toc153732467" w:history="1">
        <w:r w:rsidRPr="00AB6CE9">
          <w:rPr>
            <w:rStyle w:val="Hyperlink"/>
            <w:rFonts w:ascii="Arial" w:hAnsi="Arial" w:cs="Arial"/>
            <w:noProof/>
          </w:rPr>
          <w:t>Figure 18 – Deformations at the top and side of the piston</w:t>
        </w:r>
        <w:r>
          <w:rPr>
            <w:noProof/>
            <w:webHidden/>
          </w:rPr>
          <w:tab/>
        </w:r>
        <w:r>
          <w:rPr>
            <w:noProof/>
            <w:webHidden/>
          </w:rPr>
          <w:fldChar w:fldCharType="begin"/>
        </w:r>
        <w:r>
          <w:rPr>
            <w:noProof/>
            <w:webHidden/>
          </w:rPr>
          <w:instrText xml:space="preserve"> PAGEREF _Toc153732467 \h </w:instrText>
        </w:r>
        <w:r>
          <w:rPr>
            <w:noProof/>
            <w:webHidden/>
          </w:rPr>
        </w:r>
        <w:r>
          <w:rPr>
            <w:noProof/>
            <w:webHidden/>
          </w:rPr>
          <w:fldChar w:fldCharType="separate"/>
        </w:r>
        <w:r>
          <w:rPr>
            <w:noProof/>
            <w:webHidden/>
          </w:rPr>
          <w:t>18</w:t>
        </w:r>
        <w:r>
          <w:rPr>
            <w:noProof/>
            <w:webHidden/>
          </w:rPr>
          <w:fldChar w:fldCharType="end"/>
        </w:r>
      </w:hyperlink>
    </w:p>
    <w:p w14:paraId="3887B6C1" w14:textId="77777777" w:rsidR="007C7B8D" w:rsidRDefault="007C7B8D" w:rsidP="007C7B8D">
      <w:pPr>
        <w:pStyle w:val="TableofFigures"/>
        <w:tabs>
          <w:tab w:val="right" w:leader="dot" w:pos="8296"/>
        </w:tabs>
        <w:rPr>
          <w:noProof/>
          <w:kern w:val="2"/>
          <w:lang w:val="el-GR" w:eastAsia="el-GR"/>
        </w:rPr>
      </w:pPr>
      <w:hyperlink w:anchor="_Toc153732468" w:history="1">
        <w:r w:rsidRPr="00AB6CE9">
          <w:rPr>
            <w:rStyle w:val="Hyperlink"/>
            <w:rFonts w:ascii="Arial" w:hAnsi="Arial" w:cs="Arial"/>
            <w:noProof/>
          </w:rPr>
          <w:t>Figure 19 – Deformations at the bottom of the piston</w:t>
        </w:r>
        <w:r>
          <w:rPr>
            <w:noProof/>
            <w:webHidden/>
          </w:rPr>
          <w:tab/>
        </w:r>
        <w:r>
          <w:rPr>
            <w:noProof/>
            <w:webHidden/>
          </w:rPr>
          <w:fldChar w:fldCharType="begin"/>
        </w:r>
        <w:r>
          <w:rPr>
            <w:noProof/>
            <w:webHidden/>
          </w:rPr>
          <w:instrText xml:space="preserve"> PAGEREF _Toc153732468 \h </w:instrText>
        </w:r>
        <w:r>
          <w:rPr>
            <w:noProof/>
            <w:webHidden/>
          </w:rPr>
        </w:r>
        <w:r>
          <w:rPr>
            <w:noProof/>
            <w:webHidden/>
          </w:rPr>
          <w:fldChar w:fldCharType="separate"/>
        </w:r>
        <w:r>
          <w:rPr>
            <w:noProof/>
            <w:webHidden/>
          </w:rPr>
          <w:t>19</w:t>
        </w:r>
        <w:r>
          <w:rPr>
            <w:noProof/>
            <w:webHidden/>
          </w:rPr>
          <w:fldChar w:fldCharType="end"/>
        </w:r>
      </w:hyperlink>
    </w:p>
    <w:p w14:paraId="497AECDE" w14:textId="77777777" w:rsidR="007C7B8D" w:rsidRDefault="007C7B8D" w:rsidP="007C7B8D">
      <w:pPr>
        <w:pStyle w:val="TableofFigures"/>
        <w:tabs>
          <w:tab w:val="right" w:leader="dot" w:pos="8296"/>
        </w:tabs>
        <w:rPr>
          <w:noProof/>
          <w:kern w:val="2"/>
          <w:lang w:val="el-GR" w:eastAsia="el-GR"/>
        </w:rPr>
      </w:pPr>
      <w:hyperlink w:anchor="_Toc153732469" w:history="1">
        <w:r w:rsidRPr="00AB6CE9">
          <w:rPr>
            <w:rStyle w:val="Hyperlink"/>
            <w:rFonts w:ascii="Arial" w:hAnsi="Arial" w:cs="Arial"/>
            <w:noProof/>
          </w:rPr>
          <w:t>Figure 20 – Distribution of stresses at the top and side of the piston</w:t>
        </w:r>
        <w:r>
          <w:rPr>
            <w:noProof/>
            <w:webHidden/>
          </w:rPr>
          <w:tab/>
        </w:r>
        <w:r>
          <w:rPr>
            <w:noProof/>
            <w:webHidden/>
          </w:rPr>
          <w:fldChar w:fldCharType="begin"/>
        </w:r>
        <w:r>
          <w:rPr>
            <w:noProof/>
            <w:webHidden/>
          </w:rPr>
          <w:instrText xml:space="preserve"> PAGEREF _Toc153732469 \h </w:instrText>
        </w:r>
        <w:r>
          <w:rPr>
            <w:noProof/>
            <w:webHidden/>
          </w:rPr>
        </w:r>
        <w:r>
          <w:rPr>
            <w:noProof/>
            <w:webHidden/>
          </w:rPr>
          <w:fldChar w:fldCharType="separate"/>
        </w:r>
        <w:r>
          <w:rPr>
            <w:noProof/>
            <w:webHidden/>
          </w:rPr>
          <w:t>19</w:t>
        </w:r>
        <w:r>
          <w:rPr>
            <w:noProof/>
            <w:webHidden/>
          </w:rPr>
          <w:fldChar w:fldCharType="end"/>
        </w:r>
      </w:hyperlink>
    </w:p>
    <w:p w14:paraId="0BDDE9ED" w14:textId="77777777" w:rsidR="007C7B8D" w:rsidRDefault="007C7B8D" w:rsidP="007C7B8D">
      <w:pPr>
        <w:pStyle w:val="TableofFigures"/>
        <w:tabs>
          <w:tab w:val="right" w:leader="dot" w:pos="8296"/>
        </w:tabs>
        <w:rPr>
          <w:noProof/>
          <w:kern w:val="2"/>
          <w:lang w:val="el-GR" w:eastAsia="el-GR"/>
        </w:rPr>
      </w:pPr>
      <w:hyperlink w:anchor="_Toc153732470" w:history="1">
        <w:r w:rsidRPr="00AB6CE9">
          <w:rPr>
            <w:rStyle w:val="Hyperlink"/>
            <w:rFonts w:ascii="Arial" w:hAnsi="Arial" w:cs="Arial"/>
            <w:noProof/>
          </w:rPr>
          <w:t>Figure 21 – Distribution of stresses at the bottom of the piston</w:t>
        </w:r>
        <w:r>
          <w:rPr>
            <w:noProof/>
            <w:webHidden/>
          </w:rPr>
          <w:tab/>
        </w:r>
        <w:r>
          <w:rPr>
            <w:noProof/>
            <w:webHidden/>
          </w:rPr>
          <w:fldChar w:fldCharType="begin"/>
        </w:r>
        <w:r>
          <w:rPr>
            <w:noProof/>
            <w:webHidden/>
          </w:rPr>
          <w:instrText xml:space="preserve"> PAGEREF _Toc153732470 \h </w:instrText>
        </w:r>
        <w:r>
          <w:rPr>
            <w:noProof/>
            <w:webHidden/>
          </w:rPr>
        </w:r>
        <w:r>
          <w:rPr>
            <w:noProof/>
            <w:webHidden/>
          </w:rPr>
          <w:fldChar w:fldCharType="separate"/>
        </w:r>
        <w:r>
          <w:rPr>
            <w:noProof/>
            <w:webHidden/>
          </w:rPr>
          <w:t>20</w:t>
        </w:r>
        <w:r>
          <w:rPr>
            <w:noProof/>
            <w:webHidden/>
          </w:rPr>
          <w:fldChar w:fldCharType="end"/>
        </w:r>
      </w:hyperlink>
    </w:p>
    <w:p w14:paraId="5B63E471" w14:textId="77777777" w:rsidR="007C7B8D" w:rsidRDefault="007C7B8D" w:rsidP="007C7B8D">
      <w:pPr>
        <w:pStyle w:val="TableofFigures"/>
        <w:tabs>
          <w:tab w:val="right" w:leader="dot" w:pos="8296"/>
        </w:tabs>
        <w:rPr>
          <w:noProof/>
          <w:kern w:val="2"/>
          <w:lang w:val="el-GR" w:eastAsia="el-GR"/>
        </w:rPr>
      </w:pPr>
      <w:hyperlink w:anchor="_Toc153732471" w:history="1">
        <w:r w:rsidRPr="00AB6CE9">
          <w:rPr>
            <w:rStyle w:val="Hyperlink"/>
            <w:rFonts w:ascii="Arial" w:hAnsi="Arial" w:cs="Arial"/>
            <w:noProof/>
          </w:rPr>
          <w:t>Figure 22 - Safety Factor Distribution at the top and side of the piston</w:t>
        </w:r>
        <w:r>
          <w:rPr>
            <w:noProof/>
            <w:webHidden/>
          </w:rPr>
          <w:tab/>
        </w:r>
        <w:r>
          <w:rPr>
            <w:noProof/>
            <w:webHidden/>
          </w:rPr>
          <w:fldChar w:fldCharType="begin"/>
        </w:r>
        <w:r>
          <w:rPr>
            <w:noProof/>
            <w:webHidden/>
          </w:rPr>
          <w:instrText xml:space="preserve"> PAGEREF _Toc153732471 \h </w:instrText>
        </w:r>
        <w:r>
          <w:rPr>
            <w:noProof/>
            <w:webHidden/>
          </w:rPr>
        </w:r>
        <w:r>
          <w:rPr>
            <w:noProof/>
            <w:webHidden/>
          </w:rPr>
          <w:fldChar w:fldCharType="separate"/>
        </w:r>
        <w:r>
          <w:rPr>
            <w:noProof/>
            <w:webHidden/>
          </w:rPr>
          <w:t>20</w:t>
        </w:r>
        <w:r>
          <w:rPr>
            <w:noProof/>
            <w:webHidden/>
          </w:rPr>
          <w:fldChar w:fldCharType="end"/>
        </w:r>
      </w:hyperlink>
    </w:p>
    <w:p w14:paraId="223F977F" w14:textId="77777777" w:rsidR="007C7B8D" w:rsidRDefault="007C7B8D" w:rsidP="007C7B8D">
      <w:pPr>
        <w:pStyle w:val="TableofFigures"/>
        <w:tabs>
          <w:tab w:val="right" w:leader="dot" w:pos="8296"/>
        </w:tabs>
        <w:rPr>
          <w:noProof/>
          <w:kern w:val="2"/>
          <w:lang w:val="el-GR" w:eastAsia="el-GR"/>
        </w:rPr>
      </w:pPr>
      <w:hyperlink w:anchor="_Toc153732472" w:history="1">
        <w:r w:rsidRPr="00AB6CE9">
          <w:rPr>
            <w:rStyle w:val="Hyperlink"/>
            <w:rFonts w:ascii="Arial" w:hAnsi="Arial" w:cs="Arial"/>
            <w:noProof/>
          </w:rPr>
          <w:t>Figure 23 – Safety Factor Distribution at the bottom of the piston</w:t>
        </w:r>
        <w:r>
          <w:rPr>
            <w:noProof/>
            <w:webHidden/>
          </w:rPr>
          <w:tab/>
        </w:r>
        <w:r>
          <w:rPr>
            <w:noProof/>
            <w:webHidden/>
          </w:rPr>
          <w:fldChar w:fldCharType="begin"/>
        </w:r>
        <w:r>
          <w:rPr>
            <w:noProof/>
            <w:webHidden/>
          </w:rPr>
          <w:instrText xml:space="preserve"> PAGEREF _Toc153732472 \h </w:instrText>
        </w:r>
        <w:r>
          <w:rPr>
            <w:noProof/>
            <w:webHidden/>
          </w:rPr>
        </w:r>
        <w:r>
          <w:rPr>
            <w:noProof/>
            <w:webHidden/>
          </w:rPr>
          <w:fldChar w:fldCharType="separate"/>
        </w:r>
        <w:r>
          <w:rPr>
            <w:noProof/>
            <w:webHidden/>
          </w:rPr>
          <w:t>21</w:t>
        </w:r>
        <w:r>
          <w:rPr>
            <w:noProof/>
            <w:webHidden/>
          </w:rPr>
          <w:fldChar w:fldCharType="end"/>
        </w:r>
      </w:hyperlink>
    </w:p>
    <w:p w14:paraId="7CA3B1CF" w14:textId="77777777" w:rsidR="007C7B8D" w:rsidRPr="00993475" w:rsidRDefault="007C7B8D" w:rsidP="007C7B8D">
      <w:pPr>
        <w:pStyle w:val="TableofFigures"/>
        <w:tabs>
          <w:tab w:val="right" w:leader="dot" w:pos="9350"/>
        </w:tabs>
        <w:rPr>
          <w:rFonts w:ascii="Arial" w:hAnsi="Arial" w:cs="Arial"/>
          <w:noProof/>
          <w:lang w:val="el-GR" w:eastAsia="el-GR"/>
        </w:rPr>
      </w:pPr>
      <w:r w:rsidRPr="00993475">
        <w:rPr>
          <w:rFonts w:ascii="Arial" w:hAnsi="Arial" w:cs="Arial"/>
          <w:b/>
          <w:i/>
          <w:sz w:val="28"/>
          <w:szCs w:val="28"/>
          <w:lang w:val="en-GB"/>
        </w:rPr>
        <w:fldChar w:fldCharType="end"/>
      </w:r>
      <w:r w:rsidRPr="00993475">
        <w:rPr>
          <w:rFonts w:ascii="Arial" w:hAnsi="Arial" w:cs="Arial"/>
          <w:b/>
          <w:i/>
          <w:sz w:val="28"/>
          <w:szCs w:val="28"/>
          <w:lang w:val="en-GB"/>
        </w:rPr>
        <w:fldChar w:fldCharType="begin"/>
      </w:r>
      <w:r w:rsidRPr="00993475">
        <w:rPr>
          <w:rFonts w:ascii="Arial" w:hAnsi="Arial" w:cs="Arial"/>
          <w:b/>
          <w:i/>
          <w:sz w:val="28"/>
          <w:szCs w:val="28"/>
          <w:lang w:val="en-GB"/>
        </w:rPr>
        <w:instrText xml:space="preserve"> TOC \h \z \c "Figure" </w:instrText>
      </w:r>
      <w:r w:rsidRPr="00993475">
        <w:rPr>
          <w:rFonts w:ascii="Arial" w:hAnsi="Arial" w:cs="Arial"/>
          <w:b/>
          <w:i/>
          <w:sz w:val="28"/>
          <w:szCs w:val="28"/>
          <w:lang w:val="en-GB"/>
        </w:rPr>
        <w:fldChar w:fldCharType="end"/>
      </w:r>
    </w:p>
    <w:p w14:paraId="2EE947C3" w14:textId="77777777" w:rsidR="007C7B8D" w:rsidRDefault="007C7B8D" w:rsidP="007C7B8D">
      <w:pPr>
        <w:pStyle w:val="TOCHeading"/>
        <w:spacing w:before="0" w:line="360" w:lineRule="auto"/>
        <w:rPr>
          <w:noProof/>
        </w:rPr>
      </w:pPr>
      <w:r w:rsidRPr="00993475">
        <w:rPr>
          <w:rFonts w:ascii="Arial" w:hAnsi="Arial" w:cs="Arial"/>
          <w:b/>
          <w:bCs/>
        </w:rPr>
        <w:lastRenderedPageBreak/>
        <w:t>List of Tables</w:t>
      </w:r>
      <w:r w:rsidRPr="00993475">
        <w:rPr>
          <w:rFonts w:ascii="Arial" w:hAnsi="Arial" w:cs="Arial"/>
          <w:b/>
          <w:i/>
          <w:sz w:val="28"/>
          <w:szCs w:val="28"/>
          <w:lang w:val="en-GB"/>
        </w:rPr>
        <w:fldChar w:fldCharType="begin"/>
      </w:r>
      <w:r w:rsidRPr="00993475">
        <w:rPr>
          <w:rFonts w:ascii="Arial" w:hAnsi="Arial" w:cs="Arial"/>
          <w:b/>
          <w:i/>
          <w:sz w:val="28"/>
          <w:szCs w:val="28"/>
          <w:lang w:val="en-GB"/>
        </w:rPr>
        <w:instrText xml:space="preserve"> TOC \h \z \c "Table" </w:instrText>
      </w:r>
      <w:r w:rsidRPr="00993475">
        <w:rPr>
          <w:rFonts w:ascii="Arial" w:hAnsi="Arial" w:cs="Arial"/>
          <w:b/>
          <w:i/>
          <w:sz w:val="28"/>
          <w:szCs w:val="28"/>
          <w:lang w:val="en-GB"/>
        </w:rPr>
        <w:fldChar w:fldCharType="separate"/>
      </w:r>
    </w:p>
    <w:p w14:paraId="4672DD87" w14:textId="77777777" w:rsidR="007C7B8D" w:rsidRPr="00CD4912" w:rsidRDefault="007C7B8D" w:rsidP="007C7B8D">
      <w:pPr>
        <w:pStyle w:val="TableofFigures"/>
        <w:tabs>
          <w:tab w:val="right" w:leader="dot" w:pos="8296"/>
        </w:tabs>
        <w:rPr>
          <w:noProof/>
          <w:kern w:val="2"/>
          <w:lang w:val="el-GR" w:eastAsia="el-GR"/>
        </w:rPr>
      </w:pPr>
      <w:hyperlink w:anchor="_Toc153732511" w:history="1">
        <w:r w:rsidRPr="00CD4912">
          <w:rPr>
            <w:rStyle w:val="Hyperlink"/>
            <w:rFonts w:ascii="Arial" w:hAnsi="Arial" w:cs="Arial"/>
            <w:noProof/>
          </w:rPr>
          <w:t>Table 1</w:t>
        </w:r>
        <w:r w:rsidRPr="00CD4912">
          <w:rPr>
            <w:rStyle w:val="Hyperlink"/>
            <w:rFonts w:ascii="Arial" w:hAnsi="Arial" w:cs="Arial"/>
            <w:noProof/>
            <w:lang w:val="en-GB"/>
          </w:rPr>
          <w:t>– Summary Table for Validation Study 1</w:t>
        </w:r>
        <w:r w:rsidRPr="00CD4912">
          <w:rPr>
            <w:noProof/>
            <w:webHidden/>
          </w:rPr>
          <w:tab/>
        </w:r>
        <w:r w:rsidRPr="00CD4912">
          <w:rPr>
            <w:noProof/>
            <w:webHidden/>
          </w:rPr>
          <w:fldChar w:fldCharType="begin"/>
        </w:r>
        <w:r w:rsidRPr="00CD4912">
          <w:rPr>
            <w:noProof/>
            <w:webHidden/>
          </w:rPr>
          <w:instrText xml:space="preserve"> PAGEREF _Toc153732511 \h </w:instrText>
        </w:r>
        <w:r w:rsidRPr="00CD4912">
          <w:rPr>
            <w:noProof/>
            <w:webHidden/>
          </w:rPr>
        </w:r>
        <w:r w:rsidRPr="00CD4912">
          <w:rPr>
            <w:noProof/>
            <w:webHidden/>
          </w:rPr>
          <w:fldChar w:fldCharType="separate"/>
        </w:r>
        <w:r>
          <w:rPr>
            <w:noProof/>
            <w:webHidden/>
          </w:rPr>
          <w:t>5</w:t>
        </w:r>
        <w:r w:rsidRPr="00CD4912">
          <w:rPr>
            <w:noProof/>
            <w:webHidden/>
          </w:rPr>
          <w:fldChar w:fldCharType="end"/>
        </w:r>
      </w:hyperlink>
    </w:p>
    <w:p w14:paraId="3FA96E24" w14:textId="77777777" w:rsidR="007C7B8D" w:rsidRPr="00CD4912" w:rsidRDefault="007C7B8D" w:rsidP="007C7B8D">
      <w:pPr>
        <w:pStyle w:val="TableofFigures"/>
        <w:tabs>
          <w:tab w:val="right" w:leader="dot" w:pos="8296"/>
        </w:tabs>
        <w:rPr>
          <w:noProof/>
          <w:kern w:val="2"/>
          <w:lang w:val="el-GR" w:eastAsia="el-GR"/>
        </w:rPr>
      </w:pPr>
      <w:hyperlink w:anchor="_Toc153732512" w:history="1">
        <w:r w:rsidRPr="00CD4912">
          <w:rPr>
            <w:rStyle w:val="Hyperlink"/>
            <w:rFonts w:ascii="Arial" w:hAnsi="Arial" w:cs="Arial"/>
            <w:noProof/>
          </w:rPr>
          <w:t xml:space="preserve">Table 2 – </w:t>
        </w:r>
        <w:r w:rsidRPr="00CD4912">
          <w:rPr>
            <w:rStyle w:val="Hyperlink"/>
            <w:rFonts w:ascii="Arial" w:hAnsi="Arial" w:cs="Arial"/>
            <w:noProof/>
            <w:lang w:val="en-GB"/>
          </w:rPr>
          <w:t>Summary Table for Validation Study 2</w:t>
        </w:r>
        <w:r w:rsidRPr="00CD4912">
          <w:rPr>
            <w:noProof/>
            <w:webHidden/>
          </w:rPr>
          <w:tab/>
        </w:r>
        <w:r w:rsidRPr="00CD4912">
          <w:rPr>
            <w:noProof/>
            <w:webHidden/>
          </w:rPr>
          <w:fldChar w:fldCharType="begin"/>
        </w:r>
        <w:r w:rsidRPr="00CD4912">
          <w:rPr>
            <w:noProof/>
            <w:webHidden/>
          </w:rPr>
          <w:instrText xml:space="preserve"> PAGEREF _Toc153732512 \h </w:instrText>
        </w:r>
        <w:r w:rsidRPr="00CD4912">
          <w:rPr>
            <w:noProof/>
            <w:webHidden/>
          </w:rPr>
        </w:r>
        <w:r w:rsidRPr="00CD4912">
          <w:rPr>
            <w:noProof/>
            <w:webHidden/>
          </w:rPr>
          <w:fldChar w:fldCharType="separate"/>
        </w:r>
        <w:r>
          <w:rPr>
            <w:noProof/>
            <w:webHidden/>
          </w:rPr>
          <w:t>8</w:t>
        </w:r>
        <w:r w:rsidRPr="00CD4912">
          <w:rPr>
            <w:noProof/>
            <w:webHidden/>
          </w:rPr>
          <w:fldChar w:fldCharType="end"/>
        </w:r>
      </w:hyperlink>
    </w:p>
    <w:p w14:paraId="61F33CB5" w14:textId="77777777" w:rsidR="007C7B8D" w:rsidRPr="00CD4912" w:rsidRDefault="007C7B8D" w:rsidP="007C7B8D">
      <w:pPr>
        <w:pStyle w:val="TableofFigures"/>
        <w:tabs>
          <w:tab w:val="right" w:leader="dot" w:pos="8296"/>
        </w:tabs>
        <w:rPr>
          <w:noProof/>
          <w:kern w:val="2"/>
          <w:lang w:val="el-GR" w:eastAsia="el-GR"/>
        </w:rPr>
      </w:pPr>
      <w:hyperlink w:anchor="_Toc153732513" w:history="1">
        <w:r w:rsidRPr="00CD4912">
          <w:rPr>
            <w:rStyle w:val="Hyperlink"/>
            <w:rFonts w:ascii="Arial" w:hAnsi="Arial" w:cs="Arial"/>
            <w:noProof/>
          </w:rPr>
          <w:t>Table 3 – 6061-T6 Aluminium Material Properties</w:t>
        </w:r>
        <w:r w:rsidRPr="00CD4912">
          <w:rPr>
            <w:noProof/>
            <w:webHidden/>
          </w:rPr>
          <w:tab/>
        </w:r>
        <w:r w:rsidRPr="00CD4912">
          <w:rPr>
            <w:noProof/>
            <w:webHidden/>
          </w:rPr>
          <w:fldChar w:fldCharType="begin"/>
        </w:r>
        <w:r w:rsidRPr="00CD4912">
          <w:rPr>
            <w:noProof/>
            <w:webHidden/>
          </w:rPr>
          <w:instrText xml:space="preserve"> PAGEREF _Toc153732513 \h </w:instrText>
        </w:r>
        <w:r w:rsidRPr="00CD4912">
          <w:rPr>
            <w:noProof/>
            <w:webHidden/>
          </w:rPr>
        </w:r>
        <w:r w:rsidRPr="00CD4912">
          <w:rPr>
            <w:noProof/>
            <w:webHidden/>
          </w:rPr>
          <w:fldChar w:fldCharType="separate"/>
        </w:r>
        <w:r>
          <w:rPr>
            <w:noProof/>
            <w:webHidden/>
          </w:rPr>
          <w:t>13</w:t>
        </w:r>
        <w:r w:rsidRPr="00CD4912">
          <w:rPr>
            <w:noProof/>
            <w:webHidden/>
          </w:rPr>
          <w:fldChar w:fldCharType="end"/>
        </w:r>
      </w:hyperlink>
    </w:p>
    <w:p w14:paraId="4B6CDF98" w14:textId="77777777" w:rsidR="007C7B8D" w:rsidRPr="00CD4912" w:rsidRDefault="007C7B8D" w:rsidP="007C7B8D">
      <w:pPr>
        <w:pStyle w:val="TableofFigures"/>
        <w:tabs>
          <w:tab w:val="right" w:leader="dot" w:pos="8296"/>
        </w:tabs>
        <w:rPr>
          <w:noProof/>
          <w:kern w:val="2"/>
          <w:lang w:val="el-GR" w:eastAsia="el-GR"/>
        </w:rPr>
      </w:pPr>
      <w:hyperlink w:anchor="_Toc153732514" w:history="1">
        <w:r w:rsidRPr="00CD4912">
          <w:rPr>
            <w:rStyle w:val="Hyperlink"/>
            <w:rFonts w:ascii="Arial" w:hAnsi="Arial" w:cs="Arial"/>
            <w:noProof/>
          </w:rPr>
          <w:t>Table 4 – Thermal Study Boundary Conditions</w:t>
        </w:r>
        <w:r w:rsidRPr="00CD4912">
          <w:rPr>
            <w:noProof/>
            <w:webHidden/>
          </w:rPr>
          <w:tab/>
        </w:r>
        <w:r w:rsidRPr="00CD4912">
          <w:rPr>
            <w:noProof/>
            <w:webHidden/>
          </w:rPr>
          <w:fldChar w:fldCharType="begin"/>
        </w:r>
        <w:r w:rsidRPr="00CD4912">
          <w:rPr>
            <w:noProof/>
            <w:webHidden/>
          </w:rPr>
          <w:instrText xml:space="preserve"> PAGEREF _Toc153732514 \h </w:instrText>
        </w:r>
        <w:r w:rsidRPr="00CD4912">
          <w:rPr>
            <w:noProof/>
            <w:webHidden/>
          </w:rPr>
        </w:r>
        <w:r w:rsidRPr="00CD4912">
          <w:rPr>
            <w:noProof/>
            <w:webHidden/>
          </w:rPr>
          <w:fldChar w:fldCharType="separate"/>
        </w:r>
        <w:r>
          <w:rPr>
            <w:noProof/>
            <w:webHidden/>
          </w:rPr>
          <w:t>17</w:t>
        </w:r>
        <w:r w:rsidRPr="00CD4912">
          <w:rPr>
            <w:noProof/>
            <w:webHidden/>
          </w:rPr>
          <w:fldChar w:fldCharType="end"/>
        </w:r>
      </w:hyperlink>
    </w:p>
    <w:p w14:paraId="2ACA9D04" w14:textId="77777777" w:rsidR="007C7B8D" w:rsidRPr="00993475" w:rsidRDefault="007C7B8D" w:rsidP="007C7B8D">
      <w:pPr>
        <w:spacing w:line="360" w:lineRule="auto"/>
        <w:rPr>
          <w:rFonts w:ascii="Arial" w:hAnsi="Arial" w:cs="Arial"/>
          <w:b/>
          <w:bCs/>
          <w:noProof/>
        </w:rPr>
      </w:pPr>
      <w:r w:rsidRPr="00993475">
        <w:rPr>
          <w:rFonts w:ascii="Arial" w:hAnsi="Arial" w:cs="Arial"/>
          <w:b/>
          <w:i/>
          <w:sz w:val="28"/>
          <w:szCs w:val="28"/>
          <w:lang w:val="en-GB"/>
        </w:rPr>
        <w:fldChar w:fldCharType="end"/>
      </w:r>
      <w:r w:rsidRPr="00993475">
        <w:rPr>
          <w:rFonts w:ascii="Arial" w:hAnsi="Arial" w:cs="Arial"/>
          <w:b/>
          <w:i/>
          <w:sz w:val="28"/>
          <w:szCs w:val="28"/>
          <w:lang w:val="en-GB"/>
        </w:rPr>
        <w:br w:type="page"/>
      </w:r>
    </w:p>
    <w:p w14:paraId="39F67147" w14:textId="77777777" w:rsidR="007C7B8D" w:rsidRPr="00993475" w:rsidRDefault="007C7B8D" w:rsidP="007C7B8D">
      <w:pPr>
        <w:pStyle w:val="Heading1"/>
        <w:numPr>
          <w:ilvl w:val="0"/>
          <w:numId w:val="6"/>
        </w:numPr>
        <w:spacing w:line="360" w:lineRule="auto"/>
        <w:ind w:left="567" w:hanging="567"/>
        <w:jc w:val="both"/>
        <w:rPr>
          <w:rFonts w:ascii="Arial" w:hAnsi="Arial" w:cs="Arial"/>
          <w:b/>
          <w:bCs/>
          <w:lang w:val="en-GB"/>
        </w:rPr>
      </w:pPr>
      <w:bookmarkStart w:id="2" w:name="_Toc153732361"/>
      <w:bookmarkStart w:id="3" w:name="_Hlk65806345"/>
      <w:r>
        <w:rPr>
          <w:rFonts w:ascii="Arial" w:hAnsi="Arial" w:cs="Arial"/>
          <w:b/>
          <w:bCs/>
          <w:lang w:val="en-GB"/>
        </w:rPr>
        <w:lastRenderedPageBreak/>
        <w:t>INTRODUCTION</w:t>
      </w:r>
      <w:bookmarkEnd w:id="2"/>
    </w:p>
    <w:p w14:paraId="3E648DEE" w14:textId="77777777" w:rsidR="007C7B8D" w:rsidRDefault="007C7B8D" w:rsidP="007C7B8D">
      <w:pPr>
        <w:tabs>
          <w:tab w:val="left" w:pos="7513"/>
        </w:tabs>
        <w:spacing w:line="360" w:lineRule="auto"/>
        <w:jc w:val="both"/>
        <w:rPr>
          <w:rFonts w:ascii="Arial" w:hAnsi="Arial" w:cs="Arial"/>
          <w:lang w:val="en-GB"/>
        </w:rPr>
      </w:pPr>
      <w:r w:rsidRPr="00993475">
        <w:rPr>
          <w:rFonts w:ascii="Arial" w:hAnsi="Arial" w:cs="Arial"/>
          <w:lang w:val="en-GB"/>
        </w:rPr>
        <w:t xml:space="preserve">The Computer Aided Engineering (CAE) tools are important software applications that assist the engineers in the analysis and design process. They </w:t>
      </w:r>
      <w:r>
        <w:rPr>
          <w:rFonts w:ascii="Arial" w:hAnsi="Arial" w:cs="Arial"/>
          <w:lang w:val="en-GB"/>
        </w:rPr>
        <w:t>encompass a broad spectrum</w:t>
      </w:r>
      <w:r w:rsidRPr="00993475">
        <w:rPr>
          <w:rFonts w:ascii="Arial" w:hAnsi="Arial" w:cs="Arial"/>
          <w:lang w:val="en-GB"/>
        </w:rPr>
        <w:t xml:space="preserve"> of applications like, thermal analysis, structural analysis, dynamic analysis, fluid dynamics and combinations of </w:t>
      </w:r>
      <w:r>
        <w:rPr>
          <w:rFonts w:ascii="Arial" w:hAnsi="Arial" w:cs="Arial"/>
          <w:lang w:val="en-GB"/>
        </w:rPr>
        <w:t>all of</w:t>
      </w:r>
      <w:r w:rsidRPr="00993475">
        <w:rPr>
          <w:rFonts w:ascii="Arial" w:hAnsi="Arial" w:cs="Arial"/>
          <w:lang w:val="en-GB"/>
        </w:rPr>
        <w:t xml:space="preserve"> these. </w:t>
      </w:r>
      <w:r>
        <w:rPr>
          <w:rFonts w:ascii="Arial" w:hAnsi="Arial" w:cs="Arial"/>
          <w:lang w:val="en-GB"/>
        </w:rPr>
        <w:t>F</w:t>
      </w:r>
      <w:r w:rsidRPr="00993475">
        <w:rPr>
          <w:rFonts w:ascii="Arial" w:hAnsi="Arial" w:cs="Arial"/>
          <w:lang w:val="en-GB"/>
        </w:rPr>
        <w:t xml:space="preserve">inite Element Analysis (FEA) is the mathematical approach </w:t>
      </w:r>
      <w:r>
        <w:rPr>
          <w:rFonts w:ascii="Arial" w:hAnsi="Arial" w:cs="Arial"/>
          <w:lang w:val="en-GB"/>
        </w:rPr>
        <w:t>employed by these</w:t>
      </w:r>
      <w:r w:rsidRPr="00993475">
        <w:rPr>
          <w:rFonts w:ascii="Arial" w:hAnsi="Arial" w:cs="Arial"/>
          <w:lang w:val="en-GB"/>
        </w:rPr>
        <w:t xml:space="preserve"> software applications to analyse and design a product or system.  </w:t>
      </w:r>
      <w:r>
        <w:rPr>
          <w:rFonts w:ascii="Arial" w:hAnsi="Arial" w:cs="Arial"/>
          <w:lang w:val="en-GB"/>
        </w:rPr>
        <w:t>The process involves modelling of the product, dividing it into</w:t>
      </w:r>
      <w:r w:rsidRPr="00993475">
        <w:rPr>
          <w:rFonts w:ascii="Arial" w:hAnsi="Arial" w:cs="Arial"/>
          <w:lang w:val="en-GB"/>
        </w:rPr>
        <w:t xml:space="preserve"> small elements, </w:t>
      </w:r>
      <w:r>
        <w:rPr>
          <w:rFonts w:ascii="Arial" w:hAnsi="Arial" w:cs="Arial"/>
          <w:lang w:val="en-GB"/>
        </w:rPr>
        <w:t xml:space="preserve">assigning </w:t>
      </w:r>
      <w:r w:rsidRPr="00993475">
        <w:rPr>
          <w:rFonts w:ascii="Arial" w:hAnsi="Arial" w:cs="Arial"/>
          <w:lang w:val="en-GB"/>
        </w:rPr>
        <w:t xml:space="preserve">relevant properties to these elements, </w:t>
      </w:r>
      <w:r>
        <w:rPr>
          <w:rFonts w:ascii="Arial" w:hAnsi="Arial" w:cs="Arial"/>
          <w:lang w:val="en-GB"/>
        </w:rPr>
        <w:t xml:space="preserve">introducing </w:t>
      </w:r>
      <w:r w:rsidRPr="00993475">
        <w:rPr>
          <w:rFonts w:ascii="Arial" w:hAnsi="Arial" w:cs="Arial"/>
          <w:lang w:val="en-GB"/>
        </w:rPr>
        <w:t>mathematical relationship</w:t>
      </w:r>
      <w:r>
        <w:rPr>
          <w:rFonts w:ascii="Arial" w:hAnsi="Arial" w:cs="Arial"/>
          <w:lang w:val="en-GB"/>
        </w:rPr>
        <w:t>s</w:t>
      </w:r>
      <w:r w:rsidRPr="00993475">
        <w:rPr>
          <w:rFonts w:ascii="Arial" w:hAnsi="Arial" w:cs="Arial"/>
          <w:lang w:val="en-GB"/>
        </w:rPr>
        <w:t xml:space="preserve"> that simulate the </w:t>
      </w:r>
      <w:r>
        <w:rPr>
          <w:rFonts w:ascii="Arial" w:hAnsi="Arial" w:cs="Arial"/>
          <w:lang w:val="en-GB"/>
        </w:rPr>
        <w:t xml:space="preserve">relevant </w:t>
      </w:r>
      <w:r w:rsidRPr="00993475">
        <w:rPr>
          <w:rFonts w:ascii="Arial" w:hAnsi="Arial" w:cs="Arial"/>
          <w:lang w:val="en-GB"/>
        </w:rPr>
        <w:t>process</w:t>
      </w:r>
      <w:r>
        <w:rPr>
          <w:rFonts w:ascii="Arial" w:hAnsi="Arial" w:cs="Arial"/>
          <w:lang w:val="en-GB"/>
        </w:rPr>
        <w:t>es</w:t>
      </w:r>
      <w:r w:rsidRPr="00993475">
        <w:rPr>
          <w:rFonts w:ascii="Arial" w:hAnsi="Arial" w:cs="Arial"/>
          <w:lang w:val="en-GB"/>
        </w:rPr>
        <w:t xml:space="preserve">, </w:t>
      </w:r>
      <w:r>
        <w:rPr>
          <w:rFonts w:ascii="Arial" w:hAnsi="Arial" w:cs="Arial"/>
          <w:lang w:val="en-GB"/>
        </w:rPr>
        <w:t xml:space="preserve">applying </w:t>
      </w:r>
      <w:r w:rsidRPr="00993475">
        <w:rPr>
          <w:rFonts w:ascii="Arial" w:hAnsi="Arial" w:cs="Arial"/>
          <w:lang w:val="en-GB"/>
        </w:rPr>
        <w:t xml:space="preserve">boundary conditions and loading to the model and then </w:t>
      </w:r>
      <w:r>
        <w:rPr>
          <w:rFonts w:ascii="Arial" w:hAnsi="Arial" w:cs="Arial"/>
          <w:lang w:val="en-GB"/>
        </w:rPr>
        <w:t>conducting the analysis</w:t>
      </w:r>
      <w:r w:rsidRPr="00993475">
        <w:rPr>
          <w:rFonts w:ascii="Arial" w:hAnsi="Arial" w:cs="Arial"/>
          <w:lang w:val="en-GB"/>
        </w:rPr>
        <w:t xml:space="preserve">. </w:t>
      </w:r>
      <w:r>
        <w:rPr>
          <w:rFonts w:ascii="Arial" w:hAnsi="Arial" w:cs="Arial"/>
          <w:lang w:val="en-GB"/>
        </w:rPr>
        <w:t>I</w:t>
      </w:r>
      <w:r w:rsidRPr="00993475">
        <w:rPr>
          <w:rFonts w:ascii="Arial" w:hAnsi="Arial" w:cs="Arial"/>
          <w:lang w:val="en-GB"/>
        </w:rPr>
        <w:t xml:space="preserve">n simple </w:t>
      </w:r>
      <w:r>
        <w:rPr>
          <w:rFonts w:ascii="Arial" w:hAnsi="Arial" w:cs="Arial"/>
          <w:lang w:val="en-GB"/>
        </w:rPr>
        <w:t>terms</w:t>
      </w:r>
      <w:r w:rsidRPr="00993475">
        <w:rPr>
          <w:rFonts w:ascii="Arial" w:hAnsi="Arial" w:cs="Arial"/>
          <w:lang w:val="en-GB"/>
        </w:rPr>
        <w:t xml:space="preserve"> </w:t>
      </w:r>
      <w:r>
        <w:rPr>
          <w:rFonts w:ascii="Arial" w:hAnsi="Arial" w:cs="Arial"/>
          <w:lang w:val="en-GB"/>
        </w:rPr>
        <w:t xml:space="preserve">this is </w:t>
      </w:r>
      <w:r w:rsidRPr="00993475">
        <w:rPr>
          <w:rFonts w:ascii="Arial" w:hAnsi="Arial" w:cs="Arial"/>
          <w:lang w:val="en-GB"/>
        </w:rPr>
        <w:t xml:space="preserve">how the </w:t>
      </w:r>
      <w:r>
        <w:rPr>
          <w:rFonts w:ascii="Arial" w:hAnsi="Arial" w:cs="Arial"/>
          <w:lang w:val="en-GB"/>
        </w:rPr>
        <w:t>C</w:t>
      </w:r>
      <w:r w:rsidRPr="00993475">
        <w:rPr>
          <w:rFonts w:ascii="Arial" w:hAnsi="Arial" w:cs="Arial"/>
          <w:lang w:val="en-GB"/>
        </w:rPr>
        <w:t xml:space="preserve">omputer </w:t>
      </w:r>
      <w:r>
        <w:rPr>
          <w:rFonts w:ascii="Arial" w:hAnsi="Arial" w:cs="Arial"/>
          <w:lang w:val="en-GB"/>
        </w:rPr>
        <w:t>A</w:t>
      </w:r>
      <w:r w:rsidRPr="00993475">
        <w:rPr>
          <w:rFonts w:ascii="Arial" w:hAnsi="Arial" w:cs="Arial"/>
          <w:lang w:val="en-GB"/>
        </w:rPr>
        <w:t xml:space="preserve">ided Engineering tool’s function. </w:t>
      </w:r>
    </w:p>
    <w:p w14:paraId="32A5B4D6" w14:textId="77777777" w:rsidR="007C7B8D" w:rsidRPr="00993475" w:rsidRDefault="007C7B8D" w:rsidP="007C7B8D">
      <w:pPr>
        <w:tabs>
          <w:tab w:val="left" w:pos="7513"/>
        </w:tabs>
        <w:spacing w:line="360" w:lineRule="auto"/>
        <w:jc w:val="both"/>
        <w:rPr>
          <w:rFonts w:ascii="Arial" w:hAnsi="Arial" w:cs="Arial"/>
          <w:lang w:val="en-GB"/>
        </w:rPr>
      </w:pPr>
      <w:r w:rsidRPr="00993475">
        <w:rPr>
          <w:rFonts w:ascii="Arial" w:hAnsi="Arial" w:cs="Arial"/>
          <w:lang w:val="en-GB"/>
        </w:rPr>
        <w:t xml:space="preserve">The use of CAE tools </w:t>
      </w:r>
      <w:r>
        <w:rPr>
          <w:rFonts w:ascii="Arial" w:hAnsi="Arial" w:cs="Arial"/>
          <w:lang w:val="en-GB"/>
        </w:rPr>
        <w:t xml:space="preserve">significantly reduces development time and cost while simultaneously improving the overall product quality </w:t>
      </w:r>
      <w:proofErr w:type="gramStart"/>
      <w:r>
        <w:rPr>
          <w:rFonts w:ascii="Arial" w:hAnsi="Arial" w:cs="Arial"/>
          <w:lang w:val="en-GB"/>
        </w:rPr>
        <w:t>through the use of</w:t>
      </w:r>
      <w:proofErr w:type="gramEnd"/>
      <w:r>
        <w:rPr>
          <w:rFonts w:ascii="Arial" w:hAnsi="Arial" w:cs="Arial"/>
          <w:lang w:val="en-GB"/>
        </w:rPr>
        <w:t xml:space="preserve"> the appropriate materials. </w:t>
      </w:r>
      <w:r w:rsidRPr="00993475">
        <w:rPr>
          <w:rFonts w:ascii="Arial" w:hAnsi="Arial" w:cs="Arial"/>
          <w:lang w:val="en-GB"/>
        </w:rPr>
        <w:t>There are various CAE software</w:t>
      </w:r>
      <w:r>
        <w:rPr>
          <w:rFonts w:ascii="Arial" w:hAnsi="Arial" w:cs="Arial"/>
          <w:lang w:val="en-GB"/>
        </w:rPr>
        <w:t>’s,</w:t>
      </w:r>
      <w:r w:rsidRPr="00993475">
        <w:rPr>
          <w:rFonts w:ascii="Arial" w:hAnsi="Arial" w:cs="Arial"/>
          <w:lang w:val="en-GB"/>
        </w:rPr>
        <w:t xml:space="preserve"> like ANSYS, Abaqus, SolidWorks simulation, Siemen NX, COMSOL Multiphysics and others that can be used in the analysis and the design process and it is import each time such a </w:t>
      </w:r>
      <w:r>
        <w:rPr>
          <w:rFonts w:ascii="Arial" w:hAnsi="Arial" w:cs="Arial"/>
          <w:lang w:val="en-GB"/>
        </w:rPr>
        <w:t>software</w:t>
      </w:r>
      <w:r w:rsidRPr="00993475">
        <w:rPr>
          <w:rFonts w:ascii="Arial" w:hAnsi="Arial" w:cs="Arial"/>
          <w:lang w:val="en-GB"/>
        </w:rPr>
        <w:t xml:space="preserve"> is used</w:t>
      </w:r>
      <w:r>
        <w:rPr>
          <w:rFonts w:ascii="Arial" w:hAnsi="Arial" w:cs="Arial"/>
          <w:lang w:val="en-GB"/>
        </w:rPr>
        <w:t>,</w:t>
      </w:r>
      <w:r w:rsidRPr="00993475">
        <w:rPr>
          <w:rFonts w:ascii="Arial" w:hAnsi="Arial" w:cs="Arial"/>
          <w:lang w:val="en-GB"/>
        </w:rPr>
        <w:t xml:space="preserve"> validation </w:t>
      </w:r>
      <w:r>
        <w:rPr>
          <w:rFonts w:ascii="Arial" w:hAnsi="Arial" w:cs="Arial"/>
          <w:lang w:val="en-GB"/>
        </w:rPr>
        <w:t xml:space="preserve">tests </w:t>
      </w:r>
      <w:r w:rsidRPr="00993475">
        <w:rPr>
          <w:rFonts w:ascii="Arial" w:hAnsi="Arial" w:cs="Arial"/>
          <w:lang w:val="en-GB"/>
        </w:rPr>
        <w:t xml:space="preserve">to be carried out. </w:t>
      </w:r>
    </w:p>
    <w:p w14:paraId="1A173343" w14:textId="77777777" w:rsidR="007C7B8D" w:rsidRDefault="007C7B8D" w:rsidP="007C7B8D">
      <w:pPr>
        <w:tabs>
          <w:tab w:val="left" w:pos="7513"/>
        </w:tabs>
        <w:spacing w:line="360" w:lineRule="auto"/>
        <w:jc w:val="both"/>
        <w:rPr>
          <w:rFonts w:ascii="Arial" w:hAnsi="Arial" w:cs="Arial"/>
          <w:lang w:val="en-GB"/>
        </w:rPr>
      </w:pPr>
      <w:r w:rsidRPr="00993475">
        <w:rPr>
          <w:rFonts w:ascii="Arial" w:hAnsi="Arial" w:cs="Arial"/>
          <w:lang w:val="en-GB"/>
        </w:rPr>
        <w:t xml:space="preserve">This </w:t>
      </w:r>
      <w:r>
        <w:rPr>
          <w:rFonts w:ascii="Arial" w:hAnsi="Arial" w:cs="Arial"/>
          <w:lang w:val="en-GB"/>
        </w:rPr>
        <w:t>report</w:t>
      </w:r>
      <w:r w:rsidRPr="00993475">
        <w:rPr>
          <w:rFonts w:ascii="Arial" w:hAnsi="Arial" w:cs="Arial"/>
          <w:lang w:val="en-GB"/>
        </w:rPr>
        <w:t xml:space="preserve"> presents the steps followed for the design of a piston which is one of the components of an assembly</w:t>
      </w:r>
      <w:r>
        <w:rPr>
          <w:rFonts w:ascii="Arial" w:hAnsi="Arial" w:cs="Arial"/>
          <w:lang w:val="en-GB"/>
        </w:rPr>
        <w:t>. For the analysis of the piston,</w:t>
      </w:r>
      <w:r w:rsidRPr="00993475">
        <w:rPr>
          <w:rFonts w:ascii="Arial" w:hAnsi="Arial" w:cs="Arial"/>
          <w:lang w:val="en-GB"/>
        </w:rPr>
        <w:t xml:space="preserve"> ANSYS</w:t>
      </w:r>
      <w:r>
        <w:rPr>
          <w:rFonts w:ascii="Arial" w:hAnsi="Arial" w:cs="Arial"/>
          <w:lang w:val="en-GB"/>
        </w:rPr>
        <w:t xml:space="preserve"> was used as the CAE tool. </w:t>
      </w:r>
    </w:p>
    <w:p w14:paraId="071649B1" w14:textId="77777777" w:rsidR="007C7B8D" w:rsidRPr="001E30B8" w:rsidRDefault="007C7B8D" w:rsidP="007C7B8D">
      <w:pPr>
        <w:tabs>
          <w:tab w:val="left" w:pos="7513"/>
        </w:tabs>
        <w:spacing w:line="360" w:lineRule="auto"/>
        <w:jc w:val="both"/>
        <w:rPr>
          <w:rFonts w:ascii="Arial" w:hAnsi="Arial" w:cs="Arial"/>
          <w:lang w:val="en-GB"/>
        </w:rPr>
      </w:pPr>
      <w:r w:rsidRPr="001E30B8">
        <w:rPr>
          <w:rFonts w:ascii="Arial" w:hAnsi="Arial" w:cs="Arial"/>
          <w:lang w:val="en-GB"/>
        </w:rPr>
        <w:t xml:space="preserve">The findings of this analysis and the conclusions </w:t>
      </w:r>
      <w:r>
        <w:rPr>
          <w:rFonts w:ascii="Arial" w:hAnsi="Arial" w:cs="Arial"/>
          <w:lang w:val="en-GB"/>
        </w:rPr>
        <w:t xml:space="preserve">which </w:t>
      </w:r>
      <w:r w:rsidRPr="001E30B8">
        <w:rPr>
          <w:rFonts w:ascii="Arial" w:hAnsi="Arial" w:cs="Arial"/>
          <w:lang w:val="en-GB"/>
        </w:rPr>
        <w:t xml:space="preserve">were derived from the procedure that was followed were discussed at the end of this report. </w:t>
      </w:r>
    </w:p>
    <w:p w14:paraId="7D15AF30" w14:textId="77777777" w:rsidR="007C7B8D" w:rsidRPr="00993475" w:rsidRDefault="007C7B8D" w:rsidP="007C7B8D">
      <w:pPr>
        <w:pStyle w:val="Heading1"/>
        <w:numPr>
          <w:ilvl w:val="0"/>
          <w:numId w:val="6"/>
        </w:numPr>
        <w:spacing w:line="360" w:lineRule="auto"/>
        <w:ind w:left="567" w:hanging="567"/>
        <w:jc w:val="both"/>
        <w:rPr>
          <w:rFonts w:ascii="Arial" w:hAnsi="Arial" w:cs="Arial"/>
          <w:b/>
          <w:bCs/>
          <w:lang w:val="en-GB"/>
        </w:rPr>
      </w:pPr>
      <w:bookmarkStart w:id="4" w:name="_Toc153732362"/>
      <w:bookmarkStart w:id="5" w:name="_Hlk65786788"/>
      <w:bookmarkEnd w:id="3"/>
      <w:r>
        <w:rPr>
          <w:rFonts w:ascii="Arial" w:hAnsi="Arial" w:cs="Arial"/>
          <w:b/>
          <w:bCs/>
          <w:lang w:val="en-GB"/>
        </w:rPr>
        <w:t>VALIDATION STUDY</w:t>
      </w:r>
      <w:bookmarkEnd w:id="4"/>
    </w:p>
    <w:bookmarkEnd w:id="5"/>
    <w:p w14:paraId="43EEC4DD"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Before proceeding with the use of any CAE software it is necessary to carry out the necessary validation study. In the case of a piston assembly, which undergoes stresses due to inertia of the moving parts associated with the piston </w:t>
      </w:r>
      <w:proofErr w:type="gramStart"/>
      <w:r>
        <w:rPr>
          <w:rFonts w:ascii="Arial" w:hAnsi="Arial" w:cs="Arial"/>
          <w:lang w:val="en-GB"/>
        </w:rPr>
        <w:t>and also</w:t>
      </w:r>
      <w:proofErr w:type="gramEnd"/>
      <w:r>
        <w:rPr>
          <w:rFonts w:ascii="Arial" w:hAnsi="Arial" w:cs="Arial"/>
          <w:lang w:val="en-GB"/>
        </w:rPr>
        <w:t xml:space="preserve"> heat stresses due to the combustion of the air/fuel mixture in the cylinder it is required to carry out at list 2 validation studies. One that is going to cause bending and defection to an element, the other test that will introduce heat since the assemble is affected by temperature.</w:t>
      </w:r>
    </w:p>
    <w:p w14:paraId="3A033903" w14:textId="77777777" w:rsidR="007C7B8D" w:rsidRPr="00993475" w:rsidRDefault="007C7B8D" w:rsidP="007C7B8D">
      <w:pPr>
        <w:pStyle w:val="Heading1"/>
        <w:numPr>
          <w:ilvl w:val="1"/>
          <w:numId w:val="29"/>
        </w:numPr>
        <w:spacing w:line="360" w:lineRule="auto"/>
        <w:jc w:val="both"/>
        <w:rPr>
          <w:rFonts w:ascii="Arial" w:hAnsi="Arial" w:cs="Arial"/>
          <w:b/>
          <w:bCs/>
          <w:lang w:val="en-GB"/>
        </w:rPr>
      </w:pPr>
      <w:bookmarkStart w:id="6" w:name="_Toc153732363"/>
      <w:r>
        <w:rPr>
          <w:rFonts w:ascii="Arial" w:hAnsi="Arial" w:cs="Arial"/>
          <w:b/>
          <w:bCs/>
          <w:lang w:val="en-GB"/>
        </w:rPr>
        <w:lastRenderedPageBreak/>
        <w:t>Validation Tests 1 – Elastic Bending – Continuous Load</w:t>
      </w:r>
      <w:bookmarkEnd w:id="6"/>
    </w:p>
    <w:p w14:paraId="28AF030E" w14:textId="77777777" w:rsidR="007C7B8D" w:rsidRDefault="007C7B8D" w:rsidP="007C7B8D">
      <w:pPr>
        <w:spacing w:line="360" w:lineRule="auto"/>
        <w:jc w:val="both"/>
        <w:rPr>
          <w:rFonts w:ascii="Arial" w:hAnsi="Arial" w:cs="Arial"/>
          <w:lang w:val="en-GB"/>
        </w:rPr>
      </w:pPr>
      <w:r>
        <w:rPr>
          <w:rFonts w:ascii="Arial" w:hAnsi="Arial" w:cs="Arial"/>
          <w:lang w:val="en-GB"/>
        </w:rPr>
        <w:t>The first validation study was carried out on a cantilever beam loaded with uniform distributed load using the loading conditions and the material properties shown in figure 1 below.</w:t>
      </w:r>
    </w:p>
    <w:p w14:paraId="5D14F731" w14:textId="77777777" w:rsidR="007C7B8D" w:rsidRDefault="007C7B8D" w:rsidP="007C7B8D">
      <w:pPr>
        <w:spacing w:line="360" w:lineRule="auto"/>
        <w:jc w:val="center"/>
        <w:rPr>
          <w:rFonts w:ascii="Arial" w:hAnsi="Arial" w:cs="Arial"/>
        </w:rPr>
      </w:pPr>
      <w:r>
        <w:rPr>
          <w:noProof/>
        </w:rPr>
        <w:drawing>
          <wp:inline distT="0" distB="0" distL="0" distR="0" wp14:anchorId="07DE9D51" wp14:editId="0245D45E">
            <wp:extent cx="4126523" cy="3723115"/>
            <wp:effectExtent l="0" t="0" r="7620" b="0"/>
            <wp:docPr id="609579281"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579281" name=""/>
                    <pic:cNvPicPr/>
                  </pic:nvPicPr>
                  <pic:blipFill>
                    <a:blip r:embed="rId6"/>
                    <a:stretch>
                      <a:fillRect/>
                    </a:stretch>
                  </pic:blipFill>
                  <pic:spPr>
                    <a:xfrm>
                      <a:off x="0" y="0"/>
                      <a:ext cx="4171797" cy="3763963"/>
                    </a:xfrm>
                    <a:prstGeom prst="rect">
                      <a:avLst/>
                    </a:prstGeom>
                  </pic:spPr>
                </pic:pic>
              </a:graphicData>
            </a:graphic>
          </wp:inline>
        </w:drawing>
      </w:r>
    </w:p>
    <w:p w14:paraId="085BFB1B" w14:textId="77777777" w:rsidR="007C7B8D" w:rsidRPr="009E6F02" w:rsidRDefault="007C7B8D" w:rsidP="007C7B8D">
      <w:pPr>
        <w:spacing w:line="360" w:lineRule="auto"/>
        <w:jc w:val="center"/>
        <w:rPr>
          <w:rFonts w:ascii="Arial" w:hAnsi="Arial" w:cs="Arial"/>
          <w:b/>
          <w:bCs/>
          <w:lang w:val="en-GB"/>
        </w:rPr>
      </w:pPr>
      <w:bookmarkStart w:id="7" w:name="_Toc153732450"/>
      <w:r w:rsidRPr="009E6F02">
        <w:rPr>
          <w:rFonts w:ascii="Arial" w:hAnsi="Arial" w:cs="Arial"/>
          <w:b/>
          <w:bCs/>
        </w:rPr>
        <w:t xml:space="preserve">Figure </w:t>
      </w:r>
      <w:r w:rsidRPr="009E6F02">
        <w:rPr>
          <w:rFonts w:ascii="Arial" w:hAnsi="Arial" w:cs="Arial"/>
          <w:b/>
          <w:bCs/>
        </w:rPr>
        <w:fldChar w:fldCharType="begin"/>
      </w:r>
      <w:r w:rsidRPr="009E6F02">
        <w:rPr>
          <w:rFonts w:ascii="Arial" w:hAnsi="Arial" w:cs="Arial"/>
          <w:b/>
          <w:bCs/>
        </w:rPr>
        <w:instrText xml:space="preserve"> SEQ Figure \* ARABIC </w:instrText>
      </w:r>
      <w:r w:rsidRPr="009E6F02">
        <w:rPr>
          <w:rFonts w:ascii="Arial" w:hAnsi="Arial" w:cs="Arial"/>
          <w:b/>
          <w:bCs/>
        </w:rPr>
        <w:fldChar w:fldCharType="separate"/>
      </w:r>
      <w:r>
        <w:rPr>
          <w:rFonts w:ascii="Arial" w:hAnsi="Arial" w:cs="Arial"/>
          <w:b/>
          <w:bCs/>
          <w:noProof/>
        </w:rPr>
        <w:t>1</w:t>
      </w:r>
      <w:r w:rsidRPr="009E6F02">
        <w:rPr>
          <w:rFonts w:ascii="Arial" w:hAnsi="Arial" w:cs="Arial"/>
          <w:b/>
          <w:bCs/>
        </w:rPr>
        <w:fldChar w:fldCharType="end"/>
      </w:r>
      <w:r w:rsidRPr="009E6F02">
        <w:rPr>
          <w:rFonts w:ascii="Arial" w:hAnsi="Arial" w:cs="Arial"/>
          <w:b/>
          <w:bCs/>
        </w:rPr>
        <w:t xml:space="preserve"> – </w:t>
      </w:r>
      <w:bookmarkStart w:id="8" w:name="_Hlk153654168"/>
      <w:r w:rsidRPr="009E6F02">
        <w:rPr>
          <w:rFonts w:ascii="Arial" w:hAnsi="Arial" w:cs="Arial"/>
          <w:b/>
          <w:bCs/>
        </w:rPr>
        <w:t>Data for Validation Study 1</w:t>
      </w:r>
      <w:bookmarkEnd w:id="8"/>
      <w:r>
        <w:rPr>
          <w:rFonts w:ascii="Arial" w:hAnsi="Arial" w:cs="Arial"/>
          <w:b/>
          <w:bCs/>
        </w:rPr>
        <w:t xml:space="preserve"> </w:t>
      </w:r>
      <w:r w:rsidRPr="009E6F02">
        <w:rPr>
          <w:rFonts w:ascii="Arial" w:hAnsi="Arial" w:cs="Arial"/>
          <w:b/>
          <w:bCs/>
        </w:rPr>
        <w:fldChar w:fldCharType="begin" w:fldLock="1"/>
      </w:r>
      <w:r w:rsidRPr="009E6F02">
        <w:rPr>
          <w:rFonts w:ascii="Arial" w:hAnsi="Arial" w:cs="Arial"/>
          <w:b/>
          <w:bCs/>
        </w:rPr>
        <w:instrText>ADDIN CSL_CITATION {"citationItems":[{"id":"ITEM-1","itemData":{"author":[{"dropping-particle":"","family":"Dulbal Software","given":"","non-dropping-particle":"","parse-names":false,"suffix":""}],"id":"ITEM-1","issued":{"date-parts":[["2016"]]},"title":"Validation Examples 0016","type":"article"},"uris":["http://www.mendeley.com/documents/?uuid=9aab301f-b20f-4243-a472-33323a23243b"]}],"mendeley":{"formattedCitation":"(Dulbal Software, 2016)","plainTextFormattedCitation":"(Dulbal Software, 2016)","previouslyFormattedCitation":"(Dulbal Software, 2016)"},"properties":{"noteIndex":0},"schema":"https://github.com/citation-style-language/schema/raw/master/csl-citation.json"}</w:instrText>
      </w:r>
      <w:r w:rsidRPr="009E6F02">
        <w:rPr>
          <w:rFonts w:ascii="Arial" w:hAnsi="Arial" w:cs="Arial"/>
          <w:b/>
          <w:bCs/>
        </w:rPr>
        <w:fldChar w:fldCharType="separate"/>
      </w:r>
      <w:r w:rsidRPr="009E6F02">
        <w:rPr>
          <w:rFonts w:ascii="Arial" w:hAnsi="Arial" w:cs="Arial"/>
          <w:b/>
          <w:bCs/>
          <w:noProof/>
        </w:rPr>
        <w:t>(Dulbal Software, 2016)</w:t>
      </w:r>
      <w:bookmarkEnd w:id="7"/>
      <w:r w:rsidRPr="009E6F02">
        <w:rPr>
          <w:rFonts w:ascii="Arial" w:hAnsi="Arial" w:cs="Arial"/>
          <w:b/>
          <w:bCs/>
        </w:rPr>
        <w:fldChar w:fldCharType="end"/>
      </w:r>
    </w:p>
    <w:p w14:paraId="4BBCE84A" w14:textId="77777777" w:rsidR="007C7B8D" w:rsidRDefault="007C7B8D" w:rsidP="007C7B8D">
      <w:pPr>
        <w:spacing w:line="360" w:lineRule="auto"/>
        <w:jc w:val="both"/>
        <w:rPr>
          <w:rFonts w:ascii="Arial" w:hAnsi="Arial" w:cs="Arial"/>
          <w:lang w:val="en-GB"/>
        </w:rPr>
      </w:pPr>
      <w:r>
        <w:rPr>
          <w:rFonts w:ascii="Arial" w:hAnsi="Arial" w:cs="Arial"/>
          <w:lang w:val="en-GB"/>
        </w:rPr>
        <w:t>The model was prepared in ANSY with the above information. Three different sizes of meshes were used: 2.5mm, 5mm and 10mm. The results obtained are shown in Table 1 below and are also shown in Figures 2 and 3.</w:t>
      </w:r>
    </w:p>
    <w:p w14:paraId="2928428A" w14:textId="77777777" w:rsidR="007C7B8D" w:rsidRPr="00926A90" w:rsidRDefault="007C7B8D" w:rsidP="007C7B8D">
      <w:pPr>
        <w:spacing w:line="360" w:lineRule="auto"/>
        <w:jc w:val="center"/>
        <w:rPr>
          <w:rFonts w:ascii="Arial" w:hAnsi="Arial" w:cs="Arial"/>
          <w:b/>
          <w:bCs/>
        </w:rPr>
      </w:pPr>
      <w:bookmarkStart w:id="9" w:name="_Toc153732511"/>
      <w:r w:rsidRPr="00926A90">
        <w:rPr>
          <w:rFonts w:ascii="Arial" w:hAnsi="Arial" w:cs="Arial"/>
          <w:b/>
          <w:bCs/>
        </w:rPr>
        <w:t xml:space="preserve">Table </w:t>
      </w:r>
      <w:r w:rsidRPr="00926A90">
        <w:rPr>
          <w:rFonts w:ascii="Arial" w:hAnsi="Arial" w:cs="Arial"/>
          <w:b/>
          <w:bCs/>
          <w:smallCaps/>
        </w:rPr>
        <w:fldChar w:fldCharType="begin"/>
      </w:r>
      <w:r w:rsidRPr="00926A90">
        <w:rPr>
          <w:rFonts w:ascii="Arial" w:hAnsi="Arial" w:cs="Arial"/>
          <w:b/>
          <w:bCs/>
        </w:rPr>
        <w:instrText xml:space="preserve"> SEQ Table \* ARABIC </w:instrText>
      </w:r>
      <w:r w:rsidRPr="00926A90">
        <w:rPr>
          <w:rFonts w:ascii="Arial" w:hAnsi="Arial" w:cs="Arial"/>
          <w:b/>
          <w:bCs/>
          <w:smallCaps/>
        </w:rPr>
        <w:fldChar w:fldCharType="separate"/>
      </w:r>
      <w:r>
        <w:rPr>
          <w:rFonts w:ascii="Arial" w:hAnsi="Arial" w:cs="Arial"/>
          <w:b/>
          <w:bCs/>
          <w:noProof/>
        </w:rPr>
        <w:t>1</w:t>
      </w:r>
      <w:r w:rsidRPr="00926A90">
        <w:rPr>
          <w:rFonts w:ascii="Arial" w:hAnsi="Arial" w:cs="Arial"/>
          <w:b/>
          <w:bCs/>
          <w:smallCaps/>
        </w:rPr>
        <w:fldChar w:fldCharType="end"/>
      </w:r>
      <w:r w:rsidRPr="00926A90">
        <w:rPr>
          <w:rFonts w:ascii="Arial" w:hAnsi="Arial" w:cs="Arial"/>
          <w:b/>
          <w:bCs/>
          <w:lang w:val="en-GB"/>
        </w:rPr>
        <w:t xml:space="preserve">– </w:t>
      </w:r>
      <w:bookmarkStart w:id="10" w:name="_Hlk153652703"/>
      <w:r w:rsidRPr="00926A90">
        <w:rPr>
          <w:rFonts w:ascii="Arial" w:hAnsi="Arial" w:cs="Arial"/>
          <w:b/>
          <w:bCs/>
          <w:lang w:val="en-GB"/>
        </w:rPr>
        <w:t>Summary Table for Validation Study 1</w:t>
      </w:r>
      <w:bookmarkEnd w:id="9"/>
      <w:bookmarkEnd w:id="10"/>
    </w:p>
    <w:tbl>
      <w:tblPr>
        <w:tblStyle w:val="TableGrid"/>
        <w:tblW w:w="0" w:type="auto"/>
        <w:tblLook w:val="04A0" w:firstRow="1" w:lastRow="0" w:firstColumn="1" w:lastColumn="0" w:noHBand="0" w:noVBand="1"/>
      </w:tblPr>
      <w:tblGrid>
        <w:gridCol w:w="1659"/>
        <w:gridCol w:w="1659"/>
        <w:gridCol w:w="1659"/>
        <w:gridCol w:w="1659"/>
        <w:gridCol w:w="1660"/>
      </w:tblGrid>
      <w:tr w:rsidR="007C7B8D" w14:paraId="3E92368C" w14:textId="77777777" w:rsidTr="003857F1">
        <w:tc>
          <w:tcPr>
            <w:tcW w:w="1659" w:type="dxa"/>
            <w:vMerge w:val="restart"/>
            <w:shd w:val="clear" w:color="auto" w:fill="FFFF00"/>
          </w:tcPr>
          <w:p w14:paraId="088D71F1" w14:textId="77777777" w:rsidR="007C7B8D" w:rsidRDefault="007C7B8D" w:rsidP="003857F1">
            <w:pPr>
              <w:spacing w:line="360" w:lineRule="auto"/>
              <w:jc w:val="both"/>
              <w:rPr>
                <w:rFonts w:ascii="Arial" w:hAnsi="Arial" w:cs="Arial"/>
                <w:lang w:val="en-GB"/>
              </w:rPr>
            </w:pPr>
            <w:r>
              <w:rPr>
                <w:rFonts w:ascii="Arial" w:hAnsi="Arial" w:cs="Arial"/>
                <w:lang w:val="en-GB"/>
              </w:rPr>
              <w:t>Property</w:t>
            </w:r>
          </w:p>
        </w:tc>
        <w:tc>
          <w:tcPr>
            <w:tcW w:w="1659" w:type="dxa"/>
            <w:vMerge w:val="restart"/>
            <w:shd w:val="clear" w:color="auto" w:fill="FFFF00"/>
          </w:tcPr>
          <w:p w14:paraId="3558DACE" w14:textId="77777777" w:rsidR="007C7B8D" w:rsidRDefault="007C7B8D" w:rsidP="003857F1">
            <w:pPr>
              <w:spacing w:line="360" w:lineRule="auto"/>
              <w:jc w:val="both"/>
              <w:rPr>
                <w:rFonts w:ascii="Arial" w:hAnsi="Arial" w:cs="Arial"/>
                <w:lang w:val="en-GB"/>
              </w:rPr>
            </w:pPr>
            <w:r>
              <w:rPr>
                <w:rFonts w:ascii="Arial" w:hAnsi="Arial" w:cs="Arial"/>
                <w:lang w:val="en-GB"/>
              </w:rPr>
              <w:t>Analytical Solution</w:t>
            </w:r>
          </w:p>
          <w:p w14:paraId="2CCEE9C7" w14:textId="77777777" w:rsidR="007C7B8D" w:rsidRDefault="007C7B8D" w:rsidP="003857F1">
            <w:pPr>
              <w:spacing w:line="360" w:lineRule="auto"/>
              <w:jc w:val="both"/>
              <w:rPr>
                <w:rFonts w:ascii="Arial" w:hAnsi="Arial" w:cs="Arial"/>
                <w:lang w:val="en-GB"/>
              </w:rPr>
            </w:pPr>
            <w:r>
              <w:rPr>
                <w:rFonts w:ascii="Arial" w:hAnsi="Arial" w:cs="Arial"/>
                <w:lang w:val="en-GB"/>
              </w:rPr>
              <w:t>(mm)</w:t>
            </w:r>
          </w:p>
        </w:tc>
        <w:tc>
          <w:tcPr>
            <w:tcW w:w="4978" w:type="dxa"/>
            <w:gridSpan w:val="3"/>
            <w:shd w:val="clear" w:color="auto" w:fill="FFFF00"/>
          </w:tcPr>
          <w:p w14:paraId="18EB4213" w14:textId="77777777" w:rsidR="007C7B8D" w:rsidRDefault="007C7B8D" w:rsidP="003857F1">
            <w:pPr>
              <w:spacing w:line="360" w:lineRule="auto"/>
              <w:jc w:val="both"/>
              <w:rPr>
                <w:rFonts w:ascii="Arial" w:hAnsi="Arial" w:cs="Arial"/>
                <w:lang w:val="en-GB"/>
              </w:rPr>
            </w:pPr>
            <w:r>
              <w:rPr>
                <w:rFonts w:ascii="Arial" w:hAnsi="Arial" w:cs="Arial"/>
                <w:lang w:val="en-GB"/>
              </w:rPr>
              <w:t>ANSYS Solution</w:t>
            </w:r>
          </w:p>
          <w:p w14:paraId="14529105" w14:textId="77777777" w:rsidR="007C7B8D" w:rsidRDefault="007C7B8D" w:rsidP="003857F1">
            <w:pPr>
              <w:spacing w:line="360" w:lineRule="auto"/>
              <w:jc w:val="both"/>
              <w:rPr>
                <w:rFonts w:ascii="Arial" w:hAnsi="Arial" w:cs="Arial"/>
                <w:lang w:val="en-GB"/>
              </w:rPr>
            </w:pPr>
            <w:r>
              <w:rPr>
                <w:rFonts w:ascii="Arial" w:hAnsi="Arial" w:cs="Arial"/>
                <w:lang w:val="en-GB"/>
              </w:rPr>
              <w:t>(mm)</w:t>
            </w:r>
          </w:p>
        </w:tc>
      </w:tr>
      <w:tr w:rsidR="007C7B8D" w14:paraId="671DDA7E" w14:textId="77777777" w:rsidTr="003857F1">
        <w:tc>
          <w:tcPr>
            <w:tcW w:w="1659" w:type="dxa"/>
            <w:vMerge/>
            <w:shd w:val="clear" w:color="auto" w:fill="FFFF00"/>
          </w:tcPr>
          <w:p w14:paraId="0A436883" w14:textId="77777777" w:rsidR="007C7B8D" w:rsidRDefault="007C7B8D" w:rsidP="003857F1">
            <w:pPr>
              <w:spacing w:line="360" w:lineRule="auto"/>
              <w:jc w:val="both"/>
              <w:rPr>
                <w:rFonts w:ascii="Arial" w:hAnsi="Arial" w:cs="Arial"/>
                <w:lang w:val="en-GB"/>
              </w:rPr>
            </w:pPr>
          </w:p>
        </w:tc>
        <w:tc>
          <w:tcPr>
            <w:tcW w:w="1659" w:type="dxa"/>
            <w:vMerge/>
            <w:shd w:val="clear" w:color="auto" w:fill="FFFF00"/>
          </w:tcPr>
          <w:p w14:paraId="570D2049" w14:textId="77777777" w:rsidR="007C7B8D" w:rsidRDefault="007C7B8D" w:rsidP="003857F1">
            <w:pPr>
              <w:spacing w:line="360" w:lineRule="auto"/>
              <w:jc w:val="both"/>
              <w:rPr>
                <w:rFonts w:ascii="Arial" w:hAnsi="Arial" w:cs="Arial"/>
                <w:lang w:val="en-GB"/>
              </w:rPr>
            </w:pPr>
          </w:p>
        </w:tc>
        <w:tc>
          <w:tcPr>
            <w:tcW w:w="1659" w:type="dxa"/>
            <w:shd w:val="clear" w:color="auto" w:fill="FFFF00"/>
          </w:tcPr>
          <w:p w14:paraId="2D9C814A" w14:textId="77777777" w:rsidR="007C7B8D" w:rsidRDefault="007C7B8D" w:rsidP="003857F1">
            <w:pPr>
              <w:spacing w:line="360" w:lineRule="auto"/>
              <w:jc w:val="both"/>
              <w:rPr>
                <w:rFonts w:ascii="Arial" w:hAnsi="Arial" w:cs="Arial"/>
                <w:lang w:val="en-GB"/>
              </w:rPr>
            </w:pPr>
            <w:r>
              <w:rPr>
                <w:rFonts w:ascii="Arial" w:hAnsi="Arial" w:cs="Arial"/>
                <w:lang w:val="en-GB"/>
              </w:rPr>
              <w:t>Mesh size</w:t>
            </w:r>
          </w:p>
          <w:p w14:paraId="6818B585" w14:textId="77777777" w:rsidR="007C7B8D" w:rsidRDefault="007C7B8D" w:rsidP="003857F1">
            <w:pPr>
              <w:spacing w:line="360" w:lineRule="auto"/>
              <w:jc w:val="both"/>
              <w:rPr>
                <w:rFonts w:ascii="Arial" w:hAnsi="Arial" w:cs="Arial"/>
                <w:lang w:val="en-GB"/>
              </w:rPr>
            </w:pPr>
            <w:r>
              <w:rPr>
                <w:rFonts w:ascii="Arial" w:hAnsi="Arial" w:cs="Arial"/>
                <w:lang w:val="en-GB"/>
              </w:rPr>
              <w:t>2.5 mm</w:t>
            </w:r>
          </w:p>
        </w:tc>
        <w:tc>
          <w:tcPr>
            <w:tcW w:w="1659" w:type="dxa"/>
            <w:shd w:val="clear" w:color="auto" w:fill="FFFF00"/>
          </w:tcPr>
          <w:p w14:paraId="16F88DA7" w14:textId="77777777" w:rsidR="007C7B8D" w:rsidRDefault="007C7B8D" w:rsidP="003857F1">
            <w:pPr>
              <w:spacing w:line="360" w:lineRule="auto"/>
              <w:jc w:val="both"/>
              <w:rPr>
                <w:rFonts w:ascii="Arial" w:hAnsi="Arial" w:cs="Arial"/>
                <w:lang w:val="en-GB"/>
              </w:rPr>
            </w:pPr>
            <w:r>
              <w:rPr>
                <w:rFonts w:ascii="Arial" w:hAnsi="Arial" w:cs="Arial"/>
                <w:lang w:val="en-GB"/>
              </w:rPr>
              <w:t>Mesh Size</w:t>
            </w:r>
          </w:p>
          <w:p w14:paraId="585F0D71" w14:textId="77777777" w:rsidR="007C7B8D" w:rsidRDefault="007C7B8D" w:rsidP="003857F1">
            <w:pPr>
              <w:spacing w:line="360" w:lineRule="auto"/>
              <w:jc w:val="both"/>
              <w:rPr>
                <w:rFonts w:ascii="Arial" w:hAnsi="Arial" w:cs="Arial"/>
                <w:lang w:val="en-GB"/>
              </w:rPr>
            </w:pPr>
            <w:r>
              <w:rPr>
                <w:rFonts w:ascii="Arial" w:hAnsi="Arial" w:cs="Arial"/>
                <w:lang w:val="en-GB"/>
              </w:rPr>
              <w:t>5 mm</w:t>
            </w:r>
          </w:p>
        </w:tc>
        <w:tc>
          <w:tcPr>
            <w:tcW w:w="1660" w:type="dxa"/>
            <w:shd w:val="clear" w:color="auto" w:fill="FFFF00"/>
          </w:tcPr>
          <w:p w14:paraId="519396B8" w14:textId="77777777" w:rsidR="007C7B8D" w:rsidRDefault="007C7B8D" w:rsidP="003857F1">
            <w:pPr>
              <w:spacing w:line="360" w:lineRule="auto"/>
              <w:jc w:val="both"/>
              <w:rPr>
                <w:rFonts w:ascii="Arial" w:hAnsi="Arial" w:cs="Arial"/>
                <w:lang w:val="en-GB"/>
              </w:rPr>
            </w:pPr>
            <w:r>
              <w:rPr>
                <w:rFonts w:ascii="Arial" w:hAnsi="Arial" w:cs="Arial"/>
                <w:lang w:val="en-GB"/>
              </w:rPr>
              <w:t>Mesh Size</w:t>
            </w:r>
          </w:p>
          <w:p w14:paraId="2609F58D" w14:textId="77777777" w:rsidR="007C7B8D" w:rsidRDefault="007C7B8D" w:rsidP="003857F1">
            <w:pPr>
              <w:spacing w:line="360" w:lineRule="auto"/>
              <w:jc w:val="both"/>
              <w:rPr>
                <w:rFonts w:ascii="Arial" w:hAnsi="Arial" w:cs="Arial"/>
                <w:lang w:val="en-GB"/>
              </w:rPr>
            </w:pPr>
            <w:r>
              <w:rPr>
                <w:rFonts w:ascii="Arial" w:hAnsi="Arial" w:cs="Arial"/>
                <w:lang w:val="en-GB"/>
              </w:rPr>
              <w:t>10 mm</w:t>
            </w:r>
          </w:p>
        </w:tc>
      </w:tr>
      <w:tr w:rsidR="007C7B8D" w14:paraId="6DD9C7D1" w14:textId="77777777" w:rsidTr="003857F1">
        <w:tc>
          <w:tcPr>
            <w:tcW w:w="1659" w:type="dxa"/>
          </w:tcPr>
          <w:p w14:paraId="7F53FD6B" w14:textId="77777777" w:rsidR="007C7B8D" w:rsidRDefault="007C7B8D" w:rsidP="003857F1">
            <w:pPr>
              <w:spacing w:line="360" w:lineRule="auto"/>
              <w:jc w:val="both"/>
              <w:rPr>
                <w:rFonts w:ascii="Arial" w:hAnsi="Arial" w:cs="Arial"/>
                <w:lang w:val="en-GB"/>
              </w:rPr>
            </w:pPr>
            <w:r>
              <w:rPr>
                <w:rFonts w:ascii="Arial" w:hAnsi="Arial" w:cs="Arial"/>
                <w:lang w:val="en-GB"/>
              </w:rPr>
              <w:t>Deflection (max)</w:t>
            </w:r>
          </w:p>
        </w:tc>
        <w:tc>
          <w:tcPr>
            <w:tcW w:w="1659" w:type="dxa"/>
          </w:tcPr>
          <w:p w14:paraId="542DF66B" w14:textId="77777777" w:rsidR="007C7B8D" w:rsidRDefault="007C7B8D" w:rsidP="003857F1">
            <w:pPr>
              <w:spacing w:line="360" w:lineRule="auto"/>
              <w:jc w:val="center"/>
              <w:rPr>
                <w:rFonts w:ascii="Arial" w:hAnsi="Arial" w:cs="Arial"/>
                <w:lang w:val="en-GB"/>
              </w:rPr>
            </w:pPr>
            <w:r>
              <w:rPr>
                <w:rFonts w:ascii="Arial" w:hAnsi="Arial" w:cs="Arial"/>
                <w:lang w:val="en-GB"/>
              </w:rPr>
              <w:t>157.143</w:t>
            </w:r>
          </w:p>
        </w:tc>
        <w:tc>
          <w:tcPr>
            <w:tcW w:w="1659" w:type="dxa"/>
          </w:tcPr>
          <w:p w14:paraId="02534D27" w14:textId="77777777" w:rsidR="007C7B8D" w:rsidRDefault="007C7B8D" w:rsidP="003857F1">
            <w:pPr>
              <w:spacing w:line="360" w:lineRule="auto"/>
              <w:jc w:val="center"/>
              <w:rPr>
                <w:rFonts w:ascii="Arial" w:hAnsi="Arial" w:cs="Arial"/>
                <w:lang w:val="en-GB"/>
              </w:rPr>
            </w:pPr>
            <w:r>
              <w:rPr>
                <w:rFonts w:ascii="Arial" w:hAnsi="Arial" w:cs="Arial"/>
                <w:lang w:val="en-GB"/>
              </w:rPr>
              <w:t>157.15</w:t>
            </w:r>
          </w:p>
        </w:tc>
        <w:tc>
          <w:tcPr>
            <w:tcW w:w="1659" w:type="dxa"/>
          </w:tcPr>
          <w:p w14:paraId="50C38252" w14:textId="77777777" w:rsidR="007C7B8D" w:rsidRDefault="007C7B8D" w:rsidP="003857F1">
            <w:pPr>
              <w:spacing w:line="360" w:lineRule="auto"/>
              <w:jc w:val="center"/>
              <w:rPr>
                <w:rFonts w:ascii="Arial" w:hAnsi="Arial" w:cs="Arial"/>
                <w:lang w:val="en-GB"/>
              </w:rPr>
            </w:pPr>
            <w:r>
              <w:rPr>
                <w:rFonts w:ascii="Arial" w:hAnsi="Arial" w:cs="Arial"/>
                <w:lang w:val="en-GB"/>
              </w:rPr>
              <w:t>157.15</w:t>
            </w:r>
          </w:p>
        </w:tc>
        <w:tc>
          <w:tcPr>
            <w:tcW w:w="1660" w:type="dxa"/>
          </w:tcPr>
          <w:p w14:paraId="776B639F" w14:textId="77777777" w:rsidR="007C7B8D" w:rsidRDefault="007C7B8D" w:rsidP="003857F1">
            <w:pPr>
              <w:spacing w:line="360" w:lineRule="auto"/>
              <w:jc w:val="center"/>
              <w:rPr>
                <w:rFonts w:ascii="Arial" w:hAnsi="Arial" w:cs="Arial"/>
                <w:lang w:val="en-GB"/>
              </w:rPr>
            </w:pPr>
            <w:r>
              <w:rPr>
                <w:rFonts w:ascii="Arial" w:hAnsi="Arial" w:cs="Arial"/>
                <w:lang w:val="en-GB"/>
              </w:rPr>
              <w:t>157.15</w:t>
            </w:r>
          </w:p>
        </w:tc>
      </w:tr>
      <w:tr w:rsidR="007C7B8D" w14:paraId="3EF31E28" w14:textId="77777777" w:rsidTr="003857F1">
        <w:tc>
          <w:tcPr>
            <w:tcW w:w="1659" w:type="dxa"/>
          </w:tcPr>
          <w:p w14:paraId="56D37CE8" w14:textId="77777777" w:rsidR="007C7B8D" w:rsidRDefault="007C7B8D" w:rsidP="003857F1">
            <w:pPr>
              <w:spacing w:line="360" w:lineRule="auto"/>
              <w:jc w:val="both"/>
              <w:rPr>
                <w:rFonts w:ascii="Arial" w:hAnsi="Arial" w:cs="Arial"/>
                <w:lang w:val="en-GB"/>
              </w:rPr>
            </w:pPr>
            <w:r>
              <w:rPr>
                <w:rFonts w:ascii="Arial" w:hAnsi="Arial" w:cs="Arial"/>
                <w:lang w:val="en-GB"/>
              </w:rPr>
              <w:t>% Difference</w:t>
            </w:r>
          </w:p>
        </w:tc>
        <w:tc>
          <w:tcPr>
            <w:tcW w:w="1659" w:type="dxa"/>
          </w:tcPr>
          <w:p w14:paraId="0A6BC459" w14:textId="77777777" w:rsidR="007C7B8D" w:rsidRDefault="007C7B8D" w:rsidP="003857F1">
            <w:pPr>
              <w:spacing w:line="360" w:lineRule="auto"/>
              <w:jc w:val="center"/>
              <w:rPr>
                <w:rFonts w:ascii="Arial" w:hAnsi="Arial" w:cs="Arial"/>
                <w:lang w:val="en-GB"/>
              </w:rPr>
            </w:pPr>
            <w:r>
              <w:rPr>
                <w:rFonts w:ascii="Arial" w:hAnsi="Arial" w:cs="Arial"/>
                <w:lang w:val="en-GB"/>
              </w:rPr>
              <w:t>-</w:t>
            </w:r>
          </w:p>
        </w:tc>
        <w:tc>
          <w:tcPr>
            <w:tcW w:w="1659" w:type="dxa"/>
          </w:tcPr>
          <w:p w14:paraId="63584BAB" w14:textId="77777777" w:rsidR="007C7B8D" w:rsidRDefault="007C7B8D" w:rsidP="003857F1">
            <w:pPr>
              <w:spacing w:line="360" w:lineRule="auto"/>
              <w:jc w:val="center"/>
              <w:rPr>
                <w:rFonts w:ascii="Arial" w:hAnsi="Arial" w:cs="Arial"/>
                <w:lang w:val="en-GB"/>
              </w:rPr>
            </w:pPr>
            <w:r>
              <w:rPr>
                <w:rFonts w:ascii="Arial" w:hAnsi="Arial" w:cs="Arial"/>
                <w:lang w:val="en-GB"/>
              </w:rPr>
              <w:t>0.45%</w:t>
            </w:r>
          </w:p>
        </w:tc>
        <w:tc>
          <w:tcPr>
            <w:tcW w:w="1659" w:type="dxa"/>
          </w:tcPr>
          <w:p w14:paraId="4D5BC7F2" w14:textId="77777777" w:rsidR="007C7B8D" w:rsidRDefault="007C7B8D" w:rsidP="003857F1">
            <w:pPr>
              <w:spacing w:line="360" w:lineRule="auto"/>
              <w:jc w:val="center"/>
              <w:rPr>
                <w:rFonts w:ascii="Arial" w:hAnsi="Arial" w:cs="Arial"/>
                <w:lang w:val="en-GB"/>
              </w:rPr>
            </w:pPr>
            <w:r>
              <w:rPr>
                <w:rFonts w:ascii="Arial" w:hAnsi="Arial" w:cs="Arial"/>
                <w:lang w:val="en-GB"/>
              </w:rPr>
              <w:t>0.45%</w:t>
            </w:r>
          </w:p>
        </w:tc>
        <w:tc>
          <w:tcPr>
            <w:tcW w:w="1660" w:type="dxa"/>
          </w:tcPr>
          <w:p w14:paraId="55126D2C" w14:textId="77777777" w:rsidR="007C7B8D" w:rsidRDefault="007C7B8D" w:rsidP="003857F1">
            <w:pPr>
              <w:spacing w:line="360" w:lineRule="auto"/>
              <w:jc w:val="center"/>
              <w:rPr>
                <w:rFonts w:ascii="Arial" w:hAnsi="Arial" w:cs="Arial"/>
                <w:lang w:val="en-GB"/>
              </w:rPr>
            </w:pPr>
            <w:r>
              <w:rPr>
                <w:rFonts w:ascii="Arial" w:hAnsi="Arial" w:cs="Arial"/>
                <w:lang w:val="en-GB"/>
              </w:rPr>
              <w:t>0.45%</w:t>
            </w:r>
          </w:p>
        </w:tc>
      </w:tr>
    </w:tbl>
    <w:p w14:paraId="0FD8B0F6" w14:textId="77777777" w:rsidR="007C7B8D" w:rsidRDefault="007C7B8D" w:rsidP="007C7B8D">
      <w:pPr>
        <w:spacing w:line="360" w:lineRule="auto"/>
        <w:jc w:val="both"/>
        <w:rPr>
          <w:rFonts w:ascii="Arial" w:hAnsi="Arial" w:cs="Arial"/>
          <w:lang w:val="en-GB"/>
        </w:rPr>
      </w:pPr>
    </w:p>
    <w:p w14:paraId="07098B56" w14:textId="77777777" w:rsidR="007C7B8D" w:rsidRDefault="007C7B8D" w:rsidP="007C7B8D">
      <w:pPr>
        <w:spacing w:line="360" w:lineRule="auto"/>
        <w:jc w:val="both"/>
        <w:rPr>
          <w:rFonts w:ascii="Arial" w:hAnsi="Arial" w:cs="Arial"/>
          <w:lang w:val="en-GB"/>
        </w:rPr>
      </w:pPr>
      <w:r>
        <w:rPr>
          <w:rFonts w:ascii="Arial" w:hAnsi="Arial" w:cs="Arial"/>
          <w:lang w:val="en-GB"/>
        </w:rPr>
        <w:lastRenderedPageBreak/>
        <w:t>As t it can be seen from table 1, the results obtained by using the three different sizes of mesh, did not affect the results but affected the execution time of the computer.  With larger size of mesh the execution time of the computer was less.</w:t>
      </w:r>
    </w:p>
    <w:p w14:paraId="14331E0A" w14:textId="77777777" w:rsidR="007C7B8D" w:rsidRDefault="007C7B8D" w:rsidP="007C7B8D">
      <w:pPr>
        <w:spacing w:line="360" w:lineRule="auto"/>
        <w:jc w:val="both"/>
        <w:rPr>
          <w:rFonts w:ascii="Arial" w:hAnsi="Arial" w:cs="Arial"/>
          <w:lang w:val="en-GB"/>
        </w:rPr>
      </w:pPr>
      <w:r>
        <w:rPr>
          <w:rFonts w:ascii="Arial" w:hAnsi="Arial" w:cs="Arial"/>
          <w:lang w:val="en-GB"/>
        </w:rPr>
        <w:t>The results obtained were 0.45% higher than the value obtained with the analytical method.</w:t>
      </w:r>
    </w:p>
    <w:p w14:paraId="0814172A" w14:textId="77777777" w:rsidR="007C7B8D" w:rsidRDefault="007C7B8D" w:rsidP="007C7B8D">
      <w:pPr>
        <w:spacing w:line="360" w:lineRule="auto"/>
        <w:jc w:val="both"/>
        <w:rPr>
          <w:rFonts w:ascii="Arial" w:hAnsi="Arial" w:cs="Arial"/>
          <w:lang w:val="en-GB"/>
        </w:rPr>
      </w:pPr>
      <w:r>
        <w:rPr>
          <w:noProof/>
        </w:rPr>
        <w:drawing>
          <wp:inline distT="0" distB="0" distL="0" distR="0" wp14:anchorId="4BF0C681" wp14:editId="6EFC3115">
            <wp:extent cx="5274310" cy="3042920"/>
            <wp:effectExtent l="0" t="0" r="2540" b="5080"/>
            <wp:docPr id="1431916735"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16735" name=""/>
                    <pic:cNvPicPr/>
                  </pic:nvPicPr>
                  <pic:blipFill>
                    <a:blip r:embed="rId7"/>
                    <a:stretch>
                      <a:fillRect/>
                    </a:stretch>
                  </pic:blipFill>
                  <pic:spPr>
                    <a:xfrm>
                      <a:off x="0" y="0"/>
                      <a:ext cx="5274310" cy="3042920"/>
                    </a:xfrm>
                    <a:prstGeom prst="rect">
                      <a:avLst/>
                    </a:prstGeom>
                  </pic:spPr>
                </pic:pic>
              </a:graphicData>
            </a:graphic>
          </wp:inline>
        </w:drawing>
      </w:r>
    </w:p>
    <w:p w14:paraId="05C95C36" w14:textId="77777777" w:rsidR="007C7B8D" w:rsidRPr="002E1850" w:rsidRDefault="007C7B8D" w:rsidP="007C7B8D">
      <w:pPr>
        <w:spacing w:line="360" w:lineRule="auto"/>
        <w:jc w:val="both"/>
        <w:rPr>
          <w:rFonts w:ascii="Arial" w:hAnsi="Arial" w:cs="Arial"/>
          <w:b/>
          <w:bCs/>
          <w:lang w:val="en-GB"/>
        </w:rPr>
      </w:pPr>
      <w:bookmarkStart w:id="11" w:name="_Toc153732451"/>
      <w:r w:rsidRPr="002E1850">
        <w:rPr>
          <w:rFonts w:ascii="Arial" w:hAnsi="Arial" w:cs="Arial"/>
          <w:b/>
          <w:bCs/>
        </w:rPr>
        <w:t xml:space="preserve">Figure </w:t>
      </w:r>
      <w:r w:rsidRPr="002E1850">
        <w:rPr>
          <w:rFonts w:ascii="Arial" w:hAnsi="Arial" w:cs="Arial"/>
          <w:b/>
          <w:bCs/>
        </w:rPr>
        <w:fldChar w:fldCharType="begin"/>
      </w:r>
      <w:r w:rsidRPr="002E1850">
        <w:rPr>
          <w:rFonts w:ascii="Arial" w:hAnsi="Arial" w:cs="Arial"/>
          <w:b/>
          <w:bCs/>
        </w:rPr>
        <w:instrText xml:space="preserve"> SEQ Figure \* ARABIC </w:instrText>
      </w:r>
      <w:r w:rsidRPr="002E1850">
        <w:rPr>
          <w:rFonts w:ascii="Arial" w:hAnsi="Arial" w:cs="Arial"/>
          <w:b/>
          <w:bCs/>
        </w:rPr>
        <w:fldChar w:fldCharType="separate"/>
      </w:r>
      <w:r>
        <w:rPr>
          <w:rFonts w:ascii="Arial" w:hAnsi="Arial" w:cs="Arial"/>
          <w:b/>
          <w:bCs/>
          <w:noProof/>
        </w:rPr>
        <w:t>2</w:t>
      </w:r>
      <w:r w:rsidRPr="002E1850">
        <w:rPr>
          <w:rFonts w:ascii="Arial" w:hAnsi="Arial" w:cs="Arial"/>
          <w:b/>
          <w:bCs/>
        </w:rPr>
        <w:fldChar w:fldCharType="end"/>
      </w:r>
      <w:r w:rsidRPr="002E1850">
        <w:rPr>
          <w:rFonts w:ascii="Arial" w:hAnsi="Arial" w:cs="Arial"/>
          <w:b/>
          <w:bCs/>
          <w:lang w:val="en-GB"/>
        </w:rPr>
        <w:t>– Deflection of cantilever beam under a UDL – Size of mesh 2.5mm</w:t>
      </w:r>
      <w:bookmarkEnd w:id="11"/>
    </w:p>
    <w:p w14:paraId="18E32EB4" w14:textId="77777777" w:rsidR="007C7B8D" w:rsidRDefault="007C7B8D" w:rsidP="007C7B8D">
      <w:pPr>
        <w:spacing w:line="360" w:lineRule="auto"/>
        <w:jc w:val="both"/>
        <w:rPr>
          <w:rFonts w:ascii="Arial" w:hAnsi="Arial" w:cs="Arial"/>
          <w:lang w:val="en-GB"/>
        </w:rPr>
      </w:pPr>
      <w:r>
        <w:rPr>
          <w:noProof/>
        </w:rPr>
        <w:drawing>
          <wp:inline distT="0" distB="0" distL="0" distR="0" wp14:anchorId="5BF3EAE3" wp14:editId="3786F4D6">
            <wp:extent cx="5274310" cy="3068320"/>
            <wp:effectExtent l="0" t="0" r="2540" b="0"/>
            <wp:docPr id="1801296802"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96802" name=""/>
                    <pic:cNvPicPr/>
                  </pic:nvPicPr>
                  <pic:blipFill>
                    <a:blip r:embed="rId8"/>
                    <a:stretch>
                      <a:fillRect/>
                    </a:stretch>
                  </pic:blipFill>
                  <pic:spPr>
                    <a:xfrm>
                      <a:off x="0" y="0"/>
                      <a:ext cx="5274310" cy="3068320"/>
                    </a:xfrm>
                    <a:prstGeom prst="rect">
                      <a:avLst/>
                    </a:prstGeom>
                  </pic:spPr>
                </pic:pic>
              </a:graphicData>
            </a:graphic>
          </wp:inline>
        </w:drawing>
      </w:r>
    </w:p>
    <w:p w14:paraId="5E8373E0" w14:textId="77777777" w:rsidR="007C7B8D" w:rsidRPr="002E1850" w:rsidRDefault="007C7B8D" w:rsidP="007C7B8D">
      <w:pPr>
        <w:pStyle w:val="Caption"/>
        <w:spacing w:line="360" w:lineRule="auto"/>
        <w:jc w:val="both"/>
        <w:rPr>
          <w:rFonts w:ascii="Arial" w:hAnsi="Arial" w:cs="Arial"/>
          <w:smallCaps w:val="0"/>
          <w:color w:val="auto"/>
          <w:lang w:val="en-GB"/>
        </w:rPr>
      </w:pPr>
      <w:bookmarkStart w:id="12" w:name="_Toc153732452"/>
      <w:r w:rsidRPr="002E1850">
        <w:rPr>
          <w:rFonts w:ascii="Arial" w:hAnsi="Arial" w:cs="Arial"/>
          <w:smallCaps w:val="0"/>
          <w:color w:val="auto"/>
        </w:rPr>
        <w:t xml:space="preserve">Figure </w:t>
      </w:r>
      <w:r w:rsidRPr="002E1850">
        <w:rPr>
          <w:rFonts w:ascii="Arial" w:hAnsi="Arial" w:cs="Arial"/>
          <w:smallCaps w:val="0"/>
          <w:color w:val="auto"/>
        </w:rPr>
        <w:fldChar w:fldCharType="begin"/>
      </w:r>
      <w:r w:rsidRPr="002E1850">
        <w:rPr>
          <w:rFonts w:ascii="Arial" w:hAnsi="Arial" w:cs="Arial"/>
          <w:smallCaps w:val="0"/>
          <w:color w:val="auto"/>
        </w:rPr>
        <w:instrText xml:space="preserve"> SEQ Figure \* ARABIC </w:instrText>
      </w:r>
      <w:r w:rsidRPr="002E1850">
        <w:rPr>
          <w:rFonts w:ascii="Arial" w:hAnsi="Arial" w:cs="Arial"/>
          <w:smallCaps w:val="0"/>
          <w:color w:val="auto"/>
        </w:rPr>
        <w:fldChar w:fldCharType="separate"/>
      </w:r>
      <w:r>
        <w:rPr>
          <w:rFonts w:ascii="Arial" w:hAnsi="Arial" w:cs="Arial"/>
          <w:smallCaps w:val="0"/>
          <w:noProof/>
          <w:color w:val="auto"/>
        </w:rPr>
        <w:t>3</w:t>
      </w:r>
      <w:r w:rsidRPr="002E1850">
        <w:rPr>
          <w:rFonts w:ascii="Arial" w:hAnsi="Arial" w:cs="Arial"/>
          <w:smallCaps w:val="0"/>
          <w:color w:val="auto"/>
        </w:rPr>
        <w:fldChar w:fldCharType="end"/>
      </w:r>
      <w:r w:rsidRPr="002E1850">
        <w:rPr>
          <w:rFonts w:ascii="Arial" w:hAnsi="Arial" w:cs="Arial"/>
          <w:smallCaps w:val="0"/>
          <w:color w:val="auto"/>
          <w:lang w:val="en-GB"/>
        </w:rPr>
        <w:t>– Deflection of cantilever beam under a UDL – Size of mesh 10mm</w:t>
      </w:r>
      <w:bookmarkEnd w:id="12"/>
    </w:p>
    <w:p w14:paraId="740132F6" w14:textId="77777777" w:rsidR="007C7B8D" w:rsidRPr="00734E19" w:rsidRDefault="007C7B8D" w:rsidP="007C7B8D">
      <w:pPr>
        <w:spacing w:line="360" w:lineRule="auto"/>
        <w:jc w:val="both"/>
        <w:rPr>
          <w:rFonts w:ascii="Arial" w:hAnsi="Arial" w:cs="Arial"/>
          <w:lang w:val="en-GB"/>
        </w:rPr>
      </w:pPr>
      <w:r w:rsidRPr="00734E19">
        <w:rPr>
          <w:rFonts w:ascii="Arial" w:hAnsi="Arial" w:cs="Arial"/>
          <w:lang w:val="en-GB"/>
        </w:rPr>
        <w:lastRenderedPageBreak/>
        <w:t xml:space="preserve">Element sizes if 1mm and 50mm were tried as well, but ANSYS did not give any results either due to the large number of elements which were produced (for the case of 1 mm mesh) or due to the size of the element in the case of the 50mm element. </w:t>
      </w:r>
    </w:p>
    <w:p w14:paraId="6D0CF85B" w14:textId="77777777" w:rsidR="007C7B8D" w:rsidRPr="00993475" w:rsidRDefault="007C7B8D" w:rsidP="007C7B8D">
      <w:pPr>
        <w:pStyle w:val="Heading1"/>
        <w:numPr>
          <w:ilvl w:val="1"/>
          <w:numId w:val="29"/>
        </w:numPr>
        <w:spacing w:line="360" w:lineRule="auto"/>
        <w:jc w:val="both"/>
        <w:rPr>
          <w:rFonts w:ascii="Arial" w:hAnsi="Arial" w:cs="Arial"/>
          <w:b/>
          <w:bCs/>
          <w:lang w:val="en-GB"/>
        </w:rPr>
      </w:pPr>
      <w:bookmarkStart w:id="13" w:name="_Toc153732364"/>
      <w:r>
        <w:rPr>
          <w:rFonts w:ascii="Arial" w:hAnsi="Arial" w:cs="Arial"/>
          <w:b/>
          <w:bCs/>
          <w:lang w:val="en-GB"/>
        </w:rPr>
        <w:t>Validation Study 2 – Bimetallic Strip</w:t>
      </w:r>
      <w:bookmarkEnd w:id="13"/>
    </w:p>
    <w:p w14:paraId="25A0B7F7" w14:textId="77777777" w:rsidR="007C7B8D" w:rsidRDefault="007C7B8D" w:rsidP="007C7B8D">
      <w:pPr>
        <w:spacing w:line="360" w:lineRule="auto"/>
        <w:jc w:val="both"/>
        <w:rPr>
          <w:rFonts w:ascii="Arial" w:hAnsi="Arial" w:cs="Arial"/>
          <w:lang w:val="en-GB"/>
        </w:rPr>
      </w:pPr>
      <w:r>
        <w:rPr>
          <w:rFonts w:ascii="Arial" w:hAnsi="Arial" w:cs="Arial"/>
          <w:lang w:val="en-GB"/>
        </w:rPr>
        <w:t>The second validation study was carried out on a bimetallic cantilever beam with uniform thermal load. The properties of the materials, the geometric details of the beam used and the temperature on the beam used are shown in Figure 4.</w:t>
      </w:r>
    </w:p>
    <w:p w14:paraId="21BE50C7" w14:textId="77777777" w:rsidR="007C7B8D" w:rsidRDefault="007C7B8D" w:rsidP="007C7B8D">
      <w:pPr>
        <w:spacing w:line="360" w:lineRule="auto"/>
        <w:jc w:val="both"/>
        <w:rPr>
          <w:rFonts w:ascii="Arial" w:hAnsi="Arial" w:cs="Arial"/>
          <w:lang w:val="en-GB"/>
        </w:rPr>
      </w:pPr>
      <w:r>
        <w:rPr>
          <w:noProof/>
        </w:rPr>
        <w:drawing>
          <wp:inline distT="0" distB="0" distL="0" distR="0" wp14:anchorId="4F6B7E92" wp14:editId="69E39628">
            <wp:extent cx="5258220" cy="5897880"/>
            <wp:effectExtent l="0" t="0" r="0" b="7620"/>
            <wp:docPr id="1273501843"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01843" name=""/>
                    <pic:cNvPicPr/>
                  </pic:nvPicPr>
                  <pic:blipFill>
                    <a:blip r:embed="rId9"/>
                    <a:stretch>
                      <a:fillRect/>
                    </a:stretch>
                  </pic:blipFill>
                  <pic:spPr>
                    <a:xfrm>
                      <a:off x="0" y="0"/>
                      <a:ext cx="5272431" cy="5913820"/>
                    </a:xfrm>
                    <a:prstGeom prst="rect">
                      <a:avLst/>
                    </a:prstGeom>
                  </pic:spPr>
                </pic:pic>
              </a:graphicData>
            </a:graphic>
          </wp:inline>
        </w:drawing>
      </w:r>
    </w:p>
    <w:p w14:paraId="1D2DB82A" w14:textId="77777777" w:rsidR="007C7B8D" w:rsidRPr="009E6F02" w:rsidRDefault="007C7B8D" w:rsidP="007C7B8D">
      <w:pPr>
        <w:pStyle w:val="Caption"/>
        <w:spacing w:line="360" w:lineRule="auto"/>
        <w:jc w:val="center"/>
        <w:rPr>
          <w:rFonts w:ascii="Arial" w:hAnsi="Arial" w:cs="Arial"/>
          <w:smallCaps w:val="0"/>
          <w:color w:val="auto"/>
        </w:rPr>
      </w:pPr>
      <w:bookmarkStart w:id="14" w:name="_Toc153732453"/>
      <w:r w:rsidRPr="009E6F02">
        <w:rPr>
          <w:rFonts w:ascii="Arial" w:hAnsi="Arial" w:cs="Arial"/>
          <w:smallCaps w:val="0"/>
          <w:color w:val="auto"/>
        </w:rPr>
        <w:t xml:space="preserve">Figure </w:t>
      </w:r>
      <w:r w:rsidRPr="009E6F02">
        <w:rPr>
          <w:rFonts w:ascii="Arial" w:hAnsi="Arial" w:cs="Arial"/>
          <w:smallCaps w:val="0"/>
          <w:color w:val="auto"/>
        </w:rPr>
        <w:fldChar w:fldCharType="begin"/>
      </w:r>
      <w:r w:rsidRPr="009E6F02">
        <w:rPr>
          <w:rFonts w:ascii="Arial" w:hAnsi="Arial" w:cs="Arial"/>
          <w:smallCaps w:val="0"/>
          <w:color w:val="auto"/>
        </w:rPr>
        <w:instrText xml:space="preserve"> SEQ Figure \* ARABIC </w:instrText>
      </w:r>
      <w:r w:rsidRPr="009E6F02">
        <w:rPr>
          <w:rFonts w:ascii="Arial" w:hAnsi="Arial" w:cs="Arial"/>
          <w:smallCaps w:val="0"/>
          <w:color w:val="auto"/>
        </w:rPr>
        <w:fldChar w:fldCharType="separate"/>
      </w:r>
      <w:r>
        <w:rPr>
          <w:rFonts w:ascii="Arial" w:hAnsi="Arial" w:cs="Arial"/>
          <w:smallCaps w:val="0"/>
          <w:noProof/>
          <w:color w:val="auto"/>
        </w:rPr>
        <w:t>4</w:t>
      </w:r>
      <w:r w:rsidRPr="009E6F02">
        <w:rPr>
          <w:rFonts w:ascii="Arial" w:hAnsi="Arial" w:cs="Arial"/>
          <w:smallCaps w:val="0"/>
          <w:color w:val="auto"/>
        </w:rPr>
        <w:fldChar w:fldCharType="end"/>
      </w:r>
      <w:r w:rsidRPr="009E6F02">
        <w:rPr>
          <w:rFonts w:ascii="Arial" w:hAnsi="Arial" w:cs="Arial"/>
          <w:smallCaps w:val="0"/>
          <w:color w:val="auto"/>
        </w:rPr>
        <w:t xml:space="preserve"> </w:t>
      </w:r>
      <w:r w:rsidRPr="009E6F02">
        <w:rPr>
          <w:rFonts w:ascii="Arial" w:hAnsi="Arial" w:cs="Arial"/>
          <w:smallCaps w:val="0"/>
          <w:color w:val="auto"/>
          <w:lang w:val="en-GB"/>
        </w:rPr>
        <w:t xml:space="preserve">– </w:t>
      </w:r>
      <w:r w:rsidRPr="009E6F02">
        <w:rPr>
          <w:rFonts w:ascii="Arial" w:hAnsi="Arial" w:cs="Arial"/>
          <w:smallCaps w:val="0"/>
          <w:color w:val="auto"/>
        </w:rPr>
        <w:t xml:space="preserve">Data for Validation Study 2 </w:t>
      </w:r>
      <w:r w:rsidRPr="009E6F02">
        <w:rPr>
          <w:rFonts w:ascii="Arial" w:hAnsi="Arial" w:cs="Arial"/>
          <w:smallCaps w:val="0"/>
          <w:color w:val="auto"/>
        </w:rPr>
        <w:fldChar w:fldCharType="begin" w:fldLock="1"/>
      </w:r>
      <w:r>
        <w:rPr>
          <w:rFonts w:ascii="Arial" w:hAnsi="Arial" w:cs="Arial"/>
          <w:smallCaps w:val="0"/>
          <w:color w:val="auto"/>
        </w:rPr>
        <w:instrText>ADDIN CSL_CITATION {"citationItems":[{"id":"ITEM-1","itemData":{"author":[{"dropping-particle":"","family":"Dlubal Software","given":"","non-dropping-particle":"","parse-names":false,"suffix":""}],"id":"ITEM-1","issued":{"date-parts":[["2018"]]},"title":"Validation Example 0078","type":"article"},"uris":["http://www.mendeley.com/documents/?uuid=aa5d5b27-9591-4bb0-a0b6-8411954e46ef"]}],"mendeley":{"formattedCitation":"(Dlubal Software, 2018)","plainTextFormattedCitation":"(Dlubal Software, 2018)","previouslyFormattedCitation":"(Dlubal Software, 2018)"},"properties":{"noteIndex":0},"schema":"https://github.com/citation-style-language/schema/raw/master/csl-citation.json"}</w:instrText>
      </w:r>
      <w:r w:rsidRPr="009E6F02">
        <w:rPr>
          <w:rFonts w:ascii="Arial" w:hAnsi="Arial" w:cs="Arial"/>
          <w:smallCaps w:val="0"/>
          <w:color w:val="auto"/>
        </w:rPr>
        <w:fldChar w:fldCharType="separate"/>
      </w:r>
      <w:r w:rsidRPr="009E6F02">
        <w:rPr>
          <w:rFonts w:ascii="Arial" w:hAnsi="Arial" w:cs="Arial"/>
          <w:smallCaps w:val="0"/>
          <w:noProof/>
          <w:color w:val="auto"/>
        </w:rPr>
        <w:t>(Dlubal Software, 2018)</w:t>
      </w:r>
      <w:bookmarkEnd w:id="14"/>
      <w:r w:rsidRPr="009E6F02">
        <w:rPr>
          <w:rFonts w:ascii="Arial" w:hAnsi="Arial" w:cs="Arial"/>
          <w:smallCaps w:val="0"/>
          <w:color w:val="auto"/>
        </w:rPr>
        <w:fldChar w:fldCharType="end"/>
      </w:r>
    </w:p>
    <w:p w14:paraId="7DFEDCE0" w14:textId="77777777" w:rsidR="007C7B8D" w:rsidRPr="007F3609" w:rsidRDefault="007C7B8D" w:rsidP="007C7B8D">
      <w:pPr>
        <w:spacing w:line="360" w:lineRule="auto"/>
        <w:jc w:val="both"/>
        <w:rPr>
          <w:rFonts w:ascii="Arial" w:hAnsi="Arial" w:cs="Arial"/>
        </w:rPr>
      </w:pPr>
    </w:p>
    <w:p w14:paraId="356C715D" w14:textId="77777777" w:rsidR="007C7B8D" w:rsidRDefault="007C7B8D" w:rsidP="007C7B8D">
      <w:pPr>
        <w:spacing w:line="360" w:lineRule="auto"/>
        <w:jc w:val="both"/>
        <w:rPr>
          <w:rFonts w:ascii="Arial" w:hAnsi="Arial" w:cs="Arial"/>
          <w:lang w:val="en-GB"/>
        </w:rPr>
      </w:pPr>
      <w:r>
        <w:rPr>
          <w:rFonts w:ascii="Arial" w:hAnsi="Arial" w:cs="Arial"/>
          <w:lang w:val="en-GB"/>
        </w:rPr>
        <w:lastRenderedPageBreak/>
        <w:t xml:space="preserve">The model of the bimetallic beam was prepared in ANSYS, with the loading and the geometric details described in figure 4. This model was run three different times each time with different mesh sizes. The mesh sizes which were used were 1mm, 2.5mm and 5mm.The results of the maximum defection calculated with the analytical method and the ones obtained from ANSY using different mesh size are presented in table 2 and are also shown in Figures 5, 6 and 7. </w:t>
      </w:r>
      <w:bookmarkStart w:id="15" w:name="_Toc124691982"/>
      <w:bookmarkStart w:id="16" w:name="_Toc124696591"/>
      <w:bookmarkStart w:id="17" w:name="_Hlk121049800"/>
    </w:p>
    <w:p w14:paraId="1C45DD85" w14:textId="77777777" w:rsidR="007C7B8D" w:rsidRPr="00CD4912" w:rsidRDefault="007C7B8D" w:rsidP="007C7B8D">
      <w:pPr>
        <w:spacing w:line="360" w:lineRule="auto"/>
        <w:jc w:val="center"/>
        <w:rPr>
          <w:rFonts w:ascii="Arial" w:hAnsi="Arial" w:cs="Arial"/>
          <w:lang w:val="en-GB"/>
        </w:rPr>
      </w:pPr>
      <w:bookmarkStart w:id="18" w:name="_Toc153732512"/>
      <w:r w:rsidRPr="00F64C72">
        <w:rPr>
          <w:rFonts w:ascii="Arial" w:hAnsi="Arial" w:cs="Arial"/>
          <w:b/>
          <w:bCs/>
        </w:rPr>
        <w:t xml:space="preserve">Table </w:t>
      </w:r>
      <w:r w:rsidRPr="00F64C72">
        <w:rPr>
          <w:rFonts w:ascii="Arial" w:hAnsi="Arial" w:cs="Arial"/>
          <w:b/>
          <w:bCs/>
          <w:smallCaps/>
        </w:rPr>
        <w:fldChar w:fldCharType="begin"/>
      </w:r>
      <w:r w:rsidRPr="00F64C72">
        <w:rPr>
          <w:rFonts w:ascii="Arial" w:hAnsi="Arial" w:cs="Arial"/>
          <w:b/>
          <w:bCs/>
        </w:rPr>
        <w:instrText xml:space="preserve"> SEQ Table \* ARABIC </w:instrText>
      </w:r>
      <w:r w:rsidRPr="00F64C72">
        <w:rPr>
          <w:rFonts w:ascii="Arial" w:hAnsi="Arial" w:cs="Arial"/>
          <w:b/>
          <w:bCs/>
          <w:smallCaps/>
        </w:rPr>
        <w:fldChar w:fldCharType="separate"/>
      </w:r>
      <w:r>
        <w:rPr>
          <w:rFonts w:ascii="Arial" w:hAnsi="Arial" w:cs="Arial"/>
          <w:b/>
          <w:bCs/>
          <w:noProof/>
        </w:rPr>
        <w:t>2</w:t>
      </w:r>
      <w:r w:rsidRPr="00F64C72">
        <w:rPr>
          <w:rFonts w:ascii="Arial" w:hAnsi="Arial" w:cs="Arial"/>
          <w:b/>
          <w:bCs/>
          <w:smallCaps/>
        </w:rPr>
        <w:fldChar w:fldCharType="end"/>
      </w:r>
      <w:r w:rsidRPr="00F64C72">
        <w:rPr>
          <w:rFonts w:ascii="Arial" w:hAnsi="Arial" w:cs="Arial"/>
          <w:b/>
          <w:bCs/>
        </w:rPr>
        <w:t xml:space="preserve"> – </w:t>
      </w:r>
      <w:bookmarkEnd w:id="15"/>
      <w:bookmarkEnd w:id="16"/>
      <w:bookmarkEnd w:id="17"/>
      <w:r w:rsidRPr="00F64C72">
        <w:rPr>
          <w:rFonts w:ascii="Arial" w:hAnsi="Arial" w:cs="Arial"/>
          <w:b/>
          <w:bCs/>
          <w:lang w:val="en-GB"/>
        </w:rPr>
        <w:t>Summary Table for Validation Study 2</w:t>
      </w:r>
      <w:bookmarkEnd w:id="18"/>
    </w:p>
    <w:tbl>
      <w:tblPr>
        <w:tblStyle w:val="TableGrid"/>
        <w:tblW w:w="0" w:type="auto"/>
        <w:tblLook w:val="04A0" w:firstRow="1" w:lastRow="0" w:firstColumn="1" w:lastColumn="0" w:noHBand="0" w:noVBand="1"/>
      </w:tblPr>
      <w:tblGrid>
        <w:gridCol w:w="1659"/>
        <w:gridCol w:w="1659"/>
        <w:gridCol w:w="1659"/>
        <w:gridCol w:w="1659"/>
        <w:gridCol w:w="1660"/>
      </w:tblGrid>
      <w:tr w:rsidR="007C7B8D" w14:paraId="699C0C14" w14:textId="77777777" w:rsidTr="003857F1">
        <w:tc>
          <w:tcPr>
            <w:tcW w:w="1659" w:type="dxa"/>
            <w:vMerge w:val="restart"/>
            <w:shd w:val="clear" w:color="auto" w:fill="FFFF00"/>
          </w:tcPr>
          <w:p w14:paraId="3F4FFDE6" w14:textId="77777777" w:rsidR="007C7B8D" w:rsidRDefault="007C7B8D" w:rsidP="003857F1">
            <w:pPr>
              <w:spacing w:line="360" w:lineRule="auto"/>
              <w:jc w:val="center"/>
              <w:rPr>
                <w:rFonts w:ascii="Arial" w:hAnsi="Arial" w:cs="Arial"/>
                <w:lang w:val="en-GB"/>
              </w:rPr>
            </w:pPr>
            <w:r>
              <w:rPr>
                <w:rFonts w:ascii="Arial" w:hAnsi="Arial" w:cs="Arial"/>
                <w:lang w:val="en-GB"/>
              </w:rPr>
              <w:t>Property</w:t>
            </w:r>
          </w:p>
        </w:tc>
        <w:tc>
          <w:tcPr>
            <w:tcW w:w="1659" w:type="dxa"/>
            <w:vMerge w:val="restart"/>
            <w:shd w:val="clear" w:color="auto" w:fill="FFFF00"/>
          </w:tcPr>
          <w:p w14:paraId="7ACC3E70" w14:textId="77777777" w:rsidR="007C7B8D" w:rsidRDefault="007C7B8D" w:rsidP="003857F1">
            <w:pPr>
              <w:spacing w:line="360" w:lineRule="auto"/>
              <w:jc w:val="center"/>
              <w:rPr>
                <w:rFonts w:ascii="Arial" w:hAnsi="Arial" w:cs="Arial"/>
                <w:lang w:val="en-GB"/>
              </w:rPr>
            </w:pPr>
            <w:r>
              <w:rPr>
                <w:rFonts w:ascii="Arial" w:hAnsi="Arial" w:cs="Arial"/>
                <w:lang w:val="en-GB"/>
              </w:rPr>
              <w:t>Analytical Solution</w:t>
            </w:r>
          </w:p>
          <w:p w14:paraId="08843F62" w14:textId="77777777" w:rsidR="007C7B8D" w:rsidRDefault="007C7B8D" w:rsidP="003857F1">
            <w:pPr>
              <w:spacing w:line="360" w:lineRule="auto"/>
              <w:jc w:val="center"/>
              <w:rPr>
                <w:rFonts w:ascii="Arial" w:hAnsi="Arial" w:cs="Arial"/>
                <w:lang w:val="en-GB"/>
              </w:rPr>
            </w:pPr>
            <w:r>
              <w:rPr>
                <w:rFonts w:ascii="Arial" w:hAnsi="Arial" w:cs="Arial"/>
                <w:lang w:val="en-GB"/>
              </w:rPr>
              <w:t>(mm)</w:t>
            </w:r>
          </w:p>
        </w:tc>
        <w:tc>
          <w:tcPr>
            <w:tcW w:w="4978" w:type="dxa"/>
            <w:gridSpan w:val="3"/>
            <w:shd w:val="clear" w:color="auto" w:fill="FFFF00"/>
          </w:tcPr>
          <w:p w14:paraId="54804D45" w14:textId="77777777" w:rsidR="007C7B8D" w:rsidRDefault="007C7B8D" w:rsidP="003857F1">
            <w:pPr>
              <w:spacing w:line="360" w:lineRule="auto"/>
              <w:jc w:val="center"/>
              <w:rPr>
                <w:rFonts w:ascii="Arial" w:hAnsi="Arial" w:cs="Arial"/>
                <w:lang w:val="en-GB"/>
              </w:rPr>
            </w:pPr>
            <w:r>
              <w:rPr>
                <w:rFonts w:ascii="Arial" w:hAnsi="Arial" w:cs="Arial"/>
                <w:lang w:val="en-GB"/>
              </w:rPr>
              <w:t>ANSYS Solution</w:t>
            </w:r>
          </w:p>
          <w:p w14:paraId="59213285" w14:textId="77777777" w:rsidR="007C7B8D" w:rsidRDefault="007C7B8D" w:rsidP="003857F1">
            <w:pPr>
              <w:spacing w:line="360" w:lineRule="auto"/>
              <w:jc w:val="center"/>
              <w:rPr>
                <w:rFonts w:ascii="Arial" w:hAnsi="Arial" w:cs="Arial"/>
                <w:lang w:val="en-GB"/>
              </w:rPr>
            </w:pPr>
            <w:r>
              <w:rPr>
                <w:rFonts w:ascii="Arial" w:hAnsi="Arial" w:cs="Arial"/>
                <w:lang w:val="en-GB"/>
              </w:rPr>
              <w:t>(mm)</w:t>
            </w:r>
          </w:p>
        </w:tc>
      </w:tr>
      <w:tr w:rsidR="007C7B8D" w14:paraId="39A1E398" w14:textId="77777777" w:rsidTr="003857F1">
        <w:tc>
          <w:tcPr>
            <w:tcW w:w="1659" w:type="dxa"/>
            <w:vMerge/>
            <w:shd w:val="clear" w:color="auto" w:fill="FFFF00"/>
          </w:tcPr>
          <w:p w14:paraId="22884D75" w14:textId="77777777" w:rsidR="007C7B8D" w:rsidRDefault="007C7B8D" w:rsidP="003857F1">
            <w:pPr>
              <w:spacing w:line="360" w:lineRule="auto"/>
              <w:jc w:val="center"/>
              <w:rPr>
                <w:rFonts w:ascii="Arial" w:hAnsi="Arial" w:cs="Arial"/>
                <w:lang w:val="en-GB"/>
              </w:rPr>
            </w:pPr>
          </w:p>
        </w:tc>
        <w:tc>
          <w:tcPr>
            <w:tcW w:w="1659" w:type="dxa"/>
            <w:vMerge/>
            <w:shd w:val="clear" w:color="auto" w:fill="FFFF00"/>
          </w:tcPr>
          <w:p w14:paraId="62105473" w14:textId="77777777" w:rsidR="007C7B8D" w:rsidRDefault="007C7B8D" w:rsidP="003857F1">
            <w:pPr>
              <w:spacing w:line="360" w:lineRule="auto"/>
              <w:jc w:val="center"/>
              <w:rPr>
                <w:rFonts w:ascii="Arial" w:hAnsi="Arial" w:cs="Arial"/>
                <w:lang w:val="en-GB"/>
              </w:rPr>
            </w:pPr>
          </w:p>
        </w:tc>
        <w:tc>
          <w:tcPr>
            <w:tcW w:w="1659" w:type="dxa"/>
            <w:shd w:val="clear" w:color="auto" w:fill="FFFF00"/>
          </w:tcPr>
          <w:p w14:paraId="27849C8A" w14:textId="77777777" w:rsidR="007C7B8D" w:rsidRDefault="007C7B8D" w:rsidP="003857F1">
            <w:pPr>
              <w:spacing w:line="360" w:lineRule="auto"/>
              <w:jc w:val="center"/>
              <w:rPr>
                <w:rFonts w:ascii="Arial" w:hAnsi="Arial" w:cs="Arial"/>
                <w:lang w:val="en-GB"/>
              </w:rPr>
            </w:pPr>
            <w:r>
              <w:rPr>
                <w:rFonts w:ascii="Arial" w:hAnsi="Arial" w:cs="Arial"/>
                <w:lang w:val="en-GB"/>
              </w:rPr>
              <w:t>Mesh size 0.3mm</w:t>
            </w:r>
          </w:p>
        </w:tc>
        <w:tc>
          <w:tcPr>
            <w:tcW w:w="1659" w:type="dxa"/>
            <w:shd w:val="clear" w:color="auto" w:fill="FFFF00"/>
          </w:tcPr>
          <w:p w14:paraId="25762F07" w14:textId="77777777" w:rsidR="007C7B8D" w:rsidRDefault="007C7B8D" w:rsidP="003857F1">
            <w:pPr>
              <w:spacing w:line="360" w:lineRule="auto"/>
              <w:jc w:val="center"/>
              <w:rPr>
                <w:rFonts w:ascii="Arial" w:hAnsi="Arial" w:cs="Arial"/>
                <w:lang w:val="en-GB"/>
              </w:rPr>
            </w:pPr>
            <w:r>
              <w:rPr>
                <w:rFonts w:ascii="Arial" w:hAnsi="Arial" w:cs="Arial"/>
                <w:lang w:val="en-GB"/>
              </w:rPr>
              <w:t>Mesh Size 0.5mm</w:t>
            </w:r>
          </w:p>
        </w:tc>
        <w:tc>
          <w:tcPr>
            <w:tcW w:w="1660" w:type="dxa"/>
            <w:shd w:val="clear" w:color="auto" w:fill="FFFF00"/>
          </w:tcPr>
          <w:p w14:paraId="41F6F1AA" w14:textId="77777777" w:rsidR="007C7B8D" w:rsidRDefault="007C7B8D" w:rsidP="003857F1">
            <w:pPr>
              <w:spacing w:line="360" w:lineRule="auto"/>
              <w:jc w:val="center"/>
              <w:rPr>
                <w:rFonts w:ascii="Arial" w:hAnsi="Arial" w:cs="Arial"/>
                <w:lang w:val="en-GB"/>
              </w:rPr>
            </w:pPr>
            <w:r>
              <w:rPr>
                <w:rFonts w:ascii="Arial" w:hAnsi="Arial" w:cs="Arial"/>
                <w:lang w:val="en-GB"/>
              </w:rPr>
              <w:t>Mesh Size 1mm</w:t>
            </w:r>
          </w:p>
        </w:tc>
      </w:tr>
      <w:tr w:rsidR="007C7B8D" w14:paraId="29D94D5E" w14:textId="77777777" w:rsidTr="003857F1">
        <w:tc>
          <w:tcPr>
            <w:tcW w:w="1659" w:type="dxa"/>
          </w:tcPr>
          <w:p w14:paraId="12A51A15" w14:textId="77777777" w:rsidR="007C7B8D" w:rsidRDefault="007C7B8D" w:rsidP="003857F1">
            <w:pPr>
              <w:spacing w:line="360" w:lineRule="auto"/>
              <w:jc w:val="both"/>
              <w:rPr>
                <w:rFonts w:ascii="Arial" w:hAnsi="Arial" w:cs="Arial"/>
                <w:lang w:val="en-GB"/>
              </w:rPr>
            </w:pPr>
            <w:r>
              <w:rPr>
                <w:rFonts w:ascii="Arial" w:hAnsi="Arial" w:cs="Arial"/>
                <w:lang w:val="en-GB"/>
              </w:rPr>
              <w:t>Deflection (max)</w:t>
            </w:r>
          </w:p>
        </w:tc>
        <w:tc>
          <w:tcPr>
            <w:tcW w:w="1659" w:type="dxa"/>
          </w:tcPr>
          <w:p w14:paraId="62E665A1" w14:textId="77777777" w:rsidR="007C7B8D" w:rsidRDefault="007C7B8D" w:rsidP="003857F1">
            <w:pPr>
              <w:spacing w:line="360" w:lineRule="auto"/>
              <w:jc w:val="center"/>
              <w:rPr>
                <w:rFonts w:ascii="Arial" w:hAnsi="Arial" w:cs="Arial"/>
                <w:lang w:val="en-GB"/>
              </w:rPr>
            </w:pPr>
            <w:r>
              <w:rPr>
                <w:rFonts w:ascii="Arial" w:hAnsi="Arial" w:cs="Arial"/>
                <w:lang w:val="en-GB"/>
              </w:rPr>
              <w:t>-7.049</w:t>
            </w:r>
          </w:p>
        </w:tc>
        <w:tc>
          <w:tcPr>
            <w:tcW w:w="1659" w:type="dxa"/>
          </w:tcPr>
          <w:p w14:paraId="3BD5AEB3" w14:textId="77777777" w:rsidR="007C7B8D" w:rsidRDefault="007C7B8D" w:rsidP="003857F1">
            <w:pPr>
              <w:spacing w:line="360" w:lineRule="auto"/>
              <w:jc w:val="center"/>
              <w:rPr>
                <w:rFonts w:ascii="Arial" w:hAnsi="Arial" w:cs="Arial"/>
                <w:lang w:val="en-GB"/>
              </w:rPr>
            </w:pPr>
            <w:r>
              <w:rPr>
                <w:rFonts w:ascii="Arial" w:hAnsi="Arial" w:cs="Arial"/>
                <w:lang w:val="en-GB"/>
              </w:rPr>
              <w:t>-7.1213</w:t>
            </w:r>
          </w:p>
        </w:tc>
        <w:tc>
          <w:tcPr>
            <w:tcW w:w="1659" w:type="dxa"/>
          </w:tcPr>
          <w:p w14:paraId="0F9BE15F" w14:textId="77777777" w:rsidR="007C7B8D" w:rsidRDefault="007C7B8D" w:rsidP="003857F1">
            <w:pPr>
              <w:spacing w:line="360" w:lineRule="auto"/>
              <w:jc w:val="center"/>
              <w:rPr>
                <w:rFonts w:ascii="Arial" w:hAnsi="Arial" w:cs="Arial"/>
                <w:lang w:val="en-GB"/>
              </w:rPr>
            </w:pPr>
            <w:r>
              <w:rPr>
                <w:rFonts w:ascii="Arial" w:hAnsi="Arial" w:cs="Arial"/>
                <w:lang w:val="en-GB"/>
              </w:rPr>
              <w:t>-7.123</w:t>
            </w:r>
          </w:p>
        </w:tc>
        <w:tc>
          <w:tcPr>
            <w:tcW w:w="1660" w:type="dxa"/>
          </w:tcPr>
          <w:p w14:paraId="6A21B2E8" w14:textId="77777777" w:rsidR="007C7B8D" w:rsidRDefault="007C7B8D" w:rsidP="003857F1">
            <w:pPr>
              <w:spacing w:line="360" w:lineRule="auto"/>
              <w:jc w:val="center"/>
              <w:rPr>
                <w:rFonts w:ascii="Arial" w:hAnsi="Arial" w:cs="Arial"/>
                <w:lang w:val="en-GB"/>
              </w:rPr>
            </w:pPr>
            <w:r>
              <w:rPr>
                <w:rFonts w:ascii="Arial" w:hAnsi="Arial" w:cs="Arial"/>
                <w:lang w:val="en-GB"/>
              </w:rPr>
              <w:t>-7.1233</w:t>
            </w:r>
          </w:p>
        </w:tc>
      </w:tr>
      <w:tr w:rsidR="007C7B8D" w14:paraId="206BCE17" w14:textId="77777777" w:rsidTr="003857F1">
        <w:tc>
          <w:tcPr>
            <w:tcW w:w="1659" w:type="dxa"/>
          </w:tcPr>
          <w:p w14:paraId="1079D5E2" w14:textId="77777777" w:rsidR="007C7B8D" w:rsidRDefault="007C7B8D" w:rsidP="003857F1">
            <w:pPr>
              <w:spacing w:line="360" w:lineRule="auto"/>
              <w:jc w:val="both"/>
              <w:rPr>
                <w:rFonts w:ascii="Arial" w:hAnsi="Arial" w:cs="Arial"/>
                <w:lang w:val="en-GB"/>
              </w:rPr>
            </w:pPr>
            <w:r>
              <w:rPr>
                <w:rFonts w:ascii="Arial" w:hAnsi="Arial" w:cs="Arial"/>
                <w:lang w:val="en-GB"/>
              </w:rPr>
              <w:t>% Difference</w:t>
            </w:r>
          </w:p>
        </w:tc>
        <w:tc>
          <w:tcPr>
            <w:tcW w:w="1659" w:type="dxa"/>
          </w:tcPr>
          <w:p w14:paraId="2D0F0490" w14:textId="77777777" w:rsidR="007C7B8D" w:rsidRDefault="007C7B8D" w:rsidP="003857F1">
            <w:pPr>
              <w:spacing w:line="360" w:lineRule="auto"/>
              <w:jc w:val="center"/>
              <w:rPr>
                <w:rFonts w:ascii="Arial" w:hAnsi="Arial" w:cs="Arial"/>
                <w:lang w:val="en-GB"/>
              </w:rPr>
            </w:pPr>
            <w:r>
              <w:rPr>
                <w:rFonts w:ascii="Arial" w:hAnsi="Arial" w:cs="Arial"/>
                <w:lang w:val="en-GB"/>
              </w:rPr>
              <w:t>-</w:t>
            </w:r>
          </w:p>
        </w:tc>
        <w:tc>
          <w:tcPr>
            <w:tcW w:w="1659" w:type="dxa"/>
          </w:tcPr>
          <w:p w14:paraId="342ECA66" w14:textId="77777777" w:rsidR="007C7B8D" w:rsidRDefault="007C7B8D" w:rsidP="003857F1">
            <w:pPr>
              <w:spacing w:line="360" w:lineRule="auto"/>
              <w:jc w:val="center"/>
              <w:rPr>
                <w:rFonts w:ascii="Arial" w:hAnsi="Arial" w:cs="Arial"/>
                <w:lang w:val="en-GB"/>
              </w:rPr>
            </w:pPr>
            <w:r>
              <w:rPr>
                <w:rFonts w:ascii="Arial" w:hAnsi="Arial" w:cs="Arial"/>
                <w:lang w:val="en-GB"/>
              </w:rPr>
              <w:t>1.03%</w:t>
            </w:r>
          </w:p>
        </w:tc>
        <w:tc>
          <w:tcPr>
            <w:tcW w:w="1659" w:type="dxa"/>
          </w:tcPr>
          <w:p w14:paraId="02178CD7" w14:textId="77777777" w:rsidR="007C7B8D" w:rsidRDefault="007C7B8D" w:rsidP="003857F1">
            <w:pPr>
              <w:spacing w:line="360" w:lineRule="auto"/>
              <w:jc w:val="center"/>
              <w:rPr>
                <w:rFonts w:ascii="Arial" w:hAnsi="Arial" w:cs="Arial"/>
                <w:lang w:val="en-GB"/>
              </w:rPr>
            </w:pPr>
            <w:r>
              <w:rPr>
                <w:rFonts w:ascii="Arial" w:hAnsi="Arial" w:cs="Arial"/>
                <w:lang w:val="en-GB"/>
              </w:rPr>
              <w:t>1.049%</w:t>
            </w:r>
          </w:p>
        </w:tc>
        <w:tc>
          <w:tcPr>
            <w:tcW w:w="1660" w:type="dxa"/>
          </w:tcPr>
          <w:p w14:paraId="5C82C927" w14:textId="77777777" w:rsidR="007C7B8D" w:rsidRDefault="007C7B8D" w:rsidP="003857F1">
            <w:pPr>
              <w:spacing w:line="360" w:lineRule="auto"/>
              <w:jc w:val="center"/>
              <w:rPr>
                <w:rFonts w:ascii="Arial" w:hAnsi="Arial" w:cs="Arial"/>
                <w:lang w:val="en-GB"/>
              </w:rPr>
            </w:pPr>
            <w:r>
              <w:rPr>
                <w:rFonts w:ascii="Arial" w:hAnsi="Arial" w:cs="Arial"/>
                <w:lang w:val="en-GB"/>
              </w:rPr>
              <w:t>1.05%</w:t>
            </w:r>
          </w:p>
        </w:tc>
      </w:tr>
    </w:tbl>
    <w:p w14:paraId="62CE0891" w14:textId="77777777" w:rsidR="007C7B8D" w:rsidRDefault="007C7B8D" w:rsidP="007C7B8D">
      <w:pPr>
        <w:spacing w:line="360" w:lineRule="auto"/>
        <w:jc w:val="both"/>
        <w:rPr>
          <w:rFonts w:ascii="Arial" w:hAnsi="Arial" w:cs="Arial"/>
          <w:lang w:val="en-GB"/>
        </w:rPr>
      </w:pPr>
    </w:p>
    <w:p w14:paraId="152B9611" w14:textId="77777777" w:rsidR="007C7B8D" w:rsidRDefault="007C7B8D" w:rsidP="007C7B8D">
      <w:pPr>
        <w:spacing w:line="360" w:lineRule="auto"/>
        <w:jc w:val="both"/>
        <w:rPr>
          <w:rFonts w:ascii="Arial" w:hAnsi="Arial" w:cs="Arial"/>
          <w:lang w:val="en-GB"/>
        </w:rPr>
      </w:pPr>
      <w:r>
        <w:rPr>
          <w:rFonts w:ascii="Arial" w:hAnsi="Arial" w:cs="Arial"/>
          <w:lang w:val="en-GB"/>
        </w:rPr>
        <w:t>According to the findings of this study the smaller the mesh, the higher the accuracy of the results. For the 1mm mesh the maximum deflection of the bimetallic beam found to be 1.03% higher than the one obtained with the analytical method and in the case of the 0.5mm and 0.3mm meshes was found to be 1.049% and 1.05% higher than the value calculated with the analytical method respectively.</w:t>
      </w:r>
    </w:p>
    <w:p w14:paraId="4428D986" w14:textId="77777777" w:rsidR="007C7B8D" w:rsidRDefault="007C7B8D" w:rsidP="007C7B8D">
      <w:pPr>
        <w:spacing w:line="360" w:lineRule="auto"/>
        <w:jc w:val="both"/>
        <w:rPr>
          <w:rFonts w:ascii="Arial" w:hAnsi="Arial" w:cs="Arial"/>
          <w:lang w:val="en-GB"/>
        </w:rPr>
      </w:pPr>
      <w:r>
        <w:rPr>
          <w:noProof/>
        </w:rPr>
        <w:drawing>
          <wp:inline distT="0" distB="0" distL="0" distR="0" wp14:anchorId="5B0464AE" wp14:editId="5297537B">
            <wp:extent cx="5274310" cy="2743835"/>
            <wp:effectExtent l="0" t="0" r="2540" b="0"/>
            <wp:docPr id="836696552"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96552" name=""/>
                    <pic:cNvPicPr/>
                  </pic:nvPicPr>
                  <pic:blipFill>
                    <a:blip r:embed="rId10"/>
                    <a:stretch>
                      <a:fillRect/>
                    </a:stretch>
                  </pic:blipFill>
                  <pic:spPr>
                    <a:xfrm>
                      <a:off x="0" y="0"/>
                      <a:ext cx="5274310" cy="2743835"/>
                    </a:xfrm>
                    <a:prstGeom prst="rect">
                      <a:avLst/>
                    </a:prstGeom>
                  </pic:spPr>
                </pic:pic>
              </a:graphicData>
            </a:graphic>
          </wp:inline>
        </w:drawing>
      </w:r>
    </w:p>
    <w:p w14:paraId="6E2DD13A" w14:textId="77777777" w:rsidR="007C7B8D" w:rsidRDefault="007C7B8D" w:rsidP="007C7B8D">
      <w:pPr>
        <w:pStyle w:val="Caption"/>
        <w:spacing w:line="360" w:lineRule="auto"/>
        <w:jc w:val="both"/>
        <w:rPr>
          <w:rFonts w:ascii="Arial" w:hAnsi="Arial" w:cs="Arial"/>
          <w:smallCaps w:val="0"/>
          <w:color w:val="auto"/>
          <w:lang w:val="en-GB"/>
        </w:rPr>
      </w:pPr>
      <w:bookmarkStart w:id="19" w:name="_Toc153732454"/>
      <w:r w:rsidRPr="003D3E9E">
        <w:rPr>
          <w:rFonts w:ascii="Arial" w:hAnsi="Arial" w:cs="Arial"/>
          <w:smallCaps w:val="0"/>
          <w:color w:val="auto"/>
        </w:rPr>
        <w:t xml:space="preserve">Figure </w:t>
      </w:r>
      <w:r w:rsidRPr="003D3E9E">
        <w:rPr>
          <w:rFonts w:ascii="Arial" w:hAnsi="Arial" w:cs="Arial"/>
          <w:smallCaps w:val="0"/>
          <w:color w:val="auto"/>
        </w:rPr>
        <w:fldChar w:fldCharType="begin"/>
      </w:r>
      <w:r w:rsidRPr="003D3E9E">
        <w:rPr>
          <w:rFonts w:ascii="Arial" w:hAnsi="Arial" w:cs="Arial"/>
          <w:smallCaps w:val="0"/>
          <w:color w:val="auto"/>
        </w:rPr>
        <w:instrText xml:space="preserve"> SEQ Figure \* ARABIC </w:instrText>
      </w:r>
      <w:r w:rsidRPr="003D3E9E">
        <w:rPr>
          <w:rFonts w:ascii="Arial" w:hAnsi="Arial" w:cs="Arial"/>
          <w:smallCaps w:val="0"/>
          <w:color w:val="auto"/>
        </w:rPr>
        <w:fldChar w:fldCharType="separate"/>
      </w:r>
      <w:r>
        <w:rPr>
          <w:rFonts w:ascii="Arial" w:hAnsi="Arial" w:cs="Arial"/>
          <w:smallCaps w:val="0"/>
          <w:noProof/>
          <w:color w:val="auto"/>
        </w:rPr>
        <w:t>5</w:t>
      </w:r>
      <w:r w:rsidRPr="003D3E9E">
        <w:rPr>
          <w:rFonts w:ascii="Arial" w:hAnsi="Arial" w:cs="Arial"/>
          <w:smallCaps w:val="0"/>
          <w:color w:val="auto"/>
        </w:rPr>
        <w:fldChar w:fldCharType="end"/>
      </w:r>
      <w:r w:rsidRPr="003D3E9E">
        <w:rPr>
          <w:rFonts w:ascii="Arial" w:hAnsi="Arial" w:cs="Arial"/>
          <w:smallCaps w:val="0"/>
          <w:color w:val="auto"/>
        </w:rPr>
        <w:t xml:space="preserve"> </w:t>
      </w:r>
      <w:r w:rsidRPr="003D3E9E">
        <w:rPr>
          <w:rFonts w:ascii="Arial" w:hAnsi="Arial" w:cs="Arial"/>
          <w:smallCaps w:val="0"/>
          <w:color w:val="auto"/>
          <w:sz w:val="24"/>
          <w:szCs w:val="24"/>
          <w:lang w:val="en-GB"/>
        </w:rPr>
        <w:t>–</w:t>
      </w:r>
      <w:r w:rsidRPr="003D3E9E">
        <w:rPr>
          <w:rFonts w:ascii="Arial" w:hAnsi="Arial" w:cs="Arial"/>
          <w:smallCaps w:val="0"/>
          <w:color w:val="auto"/>
          <w:lang w:val="en-GB"/>
        </w:rPr>
        <w:t>Deflection of bimetallic beam</w:t>
      </w:r>
      <w:r>
        <w:rPr>
          <w:rFonts w:ascii="Arial" w:hAnsi="Arial" w:cs="Arial"/>
          <w:smallCaps w:val="0"/>
          <w:color w:val="auto"/>
          <w:lang w:val="en-GB"/>
        </w:rPr>
        <w:t>-</w:t>
      </w:r>
      <w:r w:rsidRPr="003D3E9E">
        <w:rPr>
          <w:rFonts w:ascii="Arial" w:hAnsi="Arial" w:cs="Arial"/>
          <w:smallCaps w:val="0"/>
          <w:color w:val="auto"/>
          <w:lang w:val="en-GB"/>
        </w:rPr>
        <w:t xml:space="preserve">Thermal Load – </w:t>
      </w:r>
      <w:r>
        <w:rPr>
          <w:rFonts w:ascii="Arial" w:hAnsi="Arial" w:cs="Arial"/>
          <w:smallCaps w:val="0"/>
          <w:color w:val="auto"/>
          <w:lang w:val="en-GB"/>
        </w:rPr>
        <w:t>Mesh Size</w:t>
      </w:r>
      <w:r w:rsidRPr="003D3E9E">
        <w:rPr>
          <w:rFonts w:ascii="Arial" w:hAnsi="Arial" w:cs="Arial"/>
          <w:smallCaps w:val="0"/>
          <w:color w:val="auto"/>
          <w:lang w:val="en-GB"/>
        </w:rPr>
        <w:t xml:space="preserve"> 1mm</w:t>
      </w:r>
      <w:bookmarkEnd w:id="19"/>
    </w:p>
    <w:p w14:paraId="6EC09F52" w14:textId="77777777" w:rsidR="007C7B8D" w:rsidRDefault="007C7B8D" w:rsidP="007C7B8D">
      <w:pPr>
        <w:rPr>
          <w:lang w:val="en-GB"/>
        </w:rPr>
      </w:pPr>
    </w:p>
    <w:p w14:paraId="6EACF35D" w14:textId="77777777" w:rsidR="007C7B8D" w:rsidRPr="00CE124D" w:rsidRDefault="007C7B8D" w:rsidP="007C7B8D">
      <w:pPr>
        <w:rPr>
          <w:lang w:val="en-GB"/>
        </w:rPr>
      </w:pPr>
    </w:p>
    <w:p w14:paraId="7C012A3F" w14:textId="77777777" w:rsidR="007C7B8D" w:rsidRDefault="007C7B8D" w:rsidP="007C7B8D">
      <w:pPr>
        <w:spacing w:line="360" w:lineRule="auto"/>
        <w:jc w:val="both"/>
        <w:rPr>
          <w:rFonts w:ascii="Arial" w:hAnsi="Arial" w:cs="Arial"/>
          <w:lang w:val="en-GB"/>
        </w:rPr>
      </w:pPr>
      <w:r>
        <w:rPr>
          <w:noProof/>
        </w:rPr>
        <w:drawing>
          <wp:inline distT="0" distB="0" distL="0" distR="0" wp14:anchorId="126A8195" wp14:editId="1AF9FA30">
            <wp:extent cx="5274310" cy="3286125"/>
            <wp:effectExtent l="0" t="0" r="2540" b="9525"/>
            <wp:docPr id="1633073972"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73972" name=""/>
                    <pic:cNvPicPr/>
                  </pic:nvPicPr>
                  <pic:blipFill>
                    <a:blip r:embed="rId11"/>
                    <a:stretch>
                      <a:fillRect/>
                    </a:stretch>
                  </pic:blipFill>
                  <pic:spPr>
                    <a:xfrm>
                      <a:off x="0" y="0"/>
                      <a:ext cx="5274310" cy="3286125"/>
                    </a:xfrm>
                    <a:prstGeom prst="rect">
                      <a:avLst/>
                    </a:prstGeom>
                  </pic:spPr>
                </pic:pic>
              </a:graphicData>
            </a:graphic>
          </wp:inline>
        </w:drawing>
      </w:r>
    </w:p>
    <w:p w14:paraId="53BEAFA4" w14:textId="77777777" w:rsidR="007C7B8D" w:rsidRPr="00911707" w:rsidRDefault="007C7B8D" w:rsidP="007C7B8D">
      <w:pPr>
        <w:spacing w:line="360" w:lineRule="auto"/>
        <w:jc w:val="both"/>
        <w:rPr>
          <w:rFonts w:ascii="Arial" w:hAnsi="Arial" w:cs="Arial"/>
          <w:b/>
          <w:bCs/>
        </w:rPr>
      </w:pPr>
      <w:bookmarkStart w:id="20" w:name="_Toc153732455"/>
      <w:r w:rsidRPr="00911707">
        <w:rPr>
          <w:rFonts w:ascii="Arial" w:hAnsi="Arial" w:cs="Arial"/>
          <w:b/>
          <w:bCs/>
        </w:rPr>
        <w:t xml:space="preserve">Figure </w:t>
      </w:r>
      <w:r w:rsidRPr="00911707">
        <w:rPr>
          <w:rFonts w:ascii="Arial" w:hAnsi="Arial" w:cs="Arial"/>
          <w:b/>
          <w:bCs/>
        </w:rPr>
        <w:fldChar w:fldCharType="begin"/>
      </w:r>
      <w:r w:rsidRPr="00911707">
        <w:rPr>
          <w:rFonts w:ascii="Arial" w:hAnsi="Arial" w:cs="Arial"/>
          <w:b/>
          <w:bCs/>
        </w:rPr>
        <w:instrText xml:space="preserve"> SEQ Figure \* ARABIC </w:instrText>
      </w:r>
      <w:r w:rsidRPr="00911707">
        <w:rPr>
          <w:rFonts w:ascii="Arial" w:hAnsi="Arial" w:cs="Arial"/>
          <w:b/>
          <w:bCs/>
        </w:rPr>
        <w:fldChar w:fldCharType="separate"/>
      </w:r>
      <w:r>
        <w:rPr>
          <w:rFonts w:ascii="Arial" w:hAnsi="Arial" w:cs="Arial"/>
          <w:b/>
          <w:bCs/>
          <w:noProof/>
        </w:rPr>
        <w:t>6</w:t>
      </w:r>
      <w:r w:rsidRPr="00911707">
        <w:rPr>
          <w:rFonts w:ascii="Arial" w:hAnsi="Arial" w:cs="Arial"/>
          <w:b/>
          <w:bCs/>
        </w:rPr>
        <w:fldChar w:fldCharType="end"/>
      </w:r>
      <w:r w:rsidRPr="00911707">
        <w:rPr>
          <w:rFonts w:ascii="Arial" w:hAnsi="Arial" w:cs="Arial"/>
          <w:b/>
          <w:bCs/>
        </w:rPr>
        <w:t xml:space="preserve"> </w:t>
      </w:r>
      <w:r>
        <w:rPr>
          <w:rFonts w:ascii="Arial" w:hAnsi="Arial" w:cs="Arial"/>
          <w:b/>
          <w:bCs/>
        </w:rPr>
        <w:t xml:space="preserve">- </w:t>
      </w:r>
      <w:r w:rsidRPr="00911707">
        <w:rPr>
          <w:rFonts w:ascii="Arial" w:hAnsi="Arial" w:cs="Arial"/>
          <w:b/>
          <w:bCs/>
          <w:lang w:val="en-GB"/>
        </w:rPr>
        <w:t xml:space="preserve">Deflection of bimetallic beam-Thermal Load – </w:t>
      </w:r>
      <w:r>
        <w:rPr>
          <w:rFonts w:ascii="Arial" w:hAnsi="Arial" w:cs="Arial"/>
          <w:b/>
          <w:bCs/>
          <w:lang w:val="en-GB"/>
        </w:rPr>
        <w:t>Mesh Size</w:t>
      </w:r>
      <w:r w:rsidRPr="00911707">
        <w:rPr>
          <w:rFonts w:ascii="Arial" w:hAnsi="Arial" w:cs="Arial"/>
          <w:b/>
          <w:bCs/>
          <w:lang w:val="en-GB"/>
        </w:rPr>
        <w:t xml:space="preserve"> 0.5mm</w:t>
      </w:r>
      <w:bookmarkEnd w:id="20"/>
    </w:p>
    <w:p w14:paraId="5565110D" w14:textId="77777777" w:rsidR="007C7B8D" w:rsidRDefault="007C7B8D" w:rsidP="007C7B8D">
      <w:pPr>
        <w:spacing w:line="360" w:lineRule="auto"/>
        <w:jc w:val="both"/>
        <w:rPr>
          <w:rFonts w:ascii="Arial" w:hAnsi="Arial" w:cs="Arial"/>
          <w:b/>
          <w:bCs/>
          <w:sz w:val="24"/>
          <w:szCs w:val="24"/>
        </w:rPr>
      </w:pPr>
      <w:r>
        <w:rPr>
          <w:noProof/>
        </w:rPr>
        <w:drawing>
          <wp:inline distT="0" distB="0" distL="0" distR="0" wp14:anchorId="02FFBABD" wp14:editId="27AB9A16">
            <wp:extent cx="5274310" cy="3237230"/>
            <wp:effectExtent l="0" t="0" r="2540" b="1270"/>
            <wp:docPr id="2080510172"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510172" name=""/>
                    <pic:cNvPicPr/>
                  </pic:nvPicPr>
                  <pic:blipFill>
                    <a:blip r:embed="rId12"/>
                    <a:stretch>
                      <a:fillRect/>
                    </a:stretch>
                  </pic:blipFill>
                  <pic:spPr>
                    <a:xfrm>
                      <a:off x="0" y="0"/>
                      <a:ext cx="5274310" cy="3237230"/>
                    </a:xfrm>
                    <a:prstGeom prst="rect">
                      <a:avLst/>
                    </a:prstGeom>
                  </pic:spPr>
                </pic:pic>
              </a:graphicData>
            </a:graphic>
          </wp:inline>
        </w:drawing>
      </w:r>
    </w:p>
    <w:p w14:paraId="214BFDD6" w14:textId="77777777" w:rsidR="007C7B8D" w:rsidRPr="00911707" w:rsidRDefault="007C7B8D" w:rsidP="007C7B8D">
      <w:pPr>
        <w:pStyle w:val="Caption"/>
        <w:spacing w:line="360" w:lineRule="auto"/>
        <w:jc w:val="both"/>
        <w:rPr>
          <w:rFonts w:ascii="Arial" w:hAnsi="Arial" w:cs="Arial"/>
          <w:smallCaps w:val="0"/>
          <w:color w:val="auto"/>
          <w:sz w:val="24"/>
        </w:rPr>
      </w:pPr>
      <w:bookmarkStart w:id="21" w:name="_Toc153732456"/>
      <w:r w:rsidRPr="00911707">
        <w:rPr>
          <w:rFonts w:ascii="Arial" w:hAnsi="Arial" w:cs="Arial"/>
          <w:smallCaps w:val="0"/>
          <w:color w:val="auto"/>
          <w:sz w:val="24"/>
        </w:rPr>
        <w:t xml:space="preserve">Figure </w:t>
      </w:r>
      <w:r w:rsidRPr="00911707">
        <w:rPr>
          <w:rFonts w:ascii="Arial" w:hAnsi="Arial" w:cs="Arial"/>
          <w:smallCaps w:val="0"/>
          <w:color w:val="auto"/>
          <w:sz w:val="24"/>
        </w:rPr>
        <w:fldChar w:fldCharType="begin"/>
      </w:r>
      <w:r w:rsidRPr="00911707">
        <w:rPr>
          <w:rFonts w:ascii="Arial" w:hAnsi="Arial" w:cs="Arial"/>
          <w:smallCaps w:val="0"/>
          <w:color w:val="auto"/>
          <w:sz w:val="24"/>
        </w:rPr>
        <w:instrText xml:space="preserve"> SEQ Figure \* ARABIC </w:instrText>
      </w:r>
      <w:r w:rsidRPr="00911707">
        <w:rPr>
          <w:rFonts w:ascii="Arial" w:hAnsi="Arial" w:cs="Arial"/>
          <w:smallCaps w:val="0"/>
          <w:color w:val="auto"/>
          <w:sz w:val="24"/>
        </w:rPr>
        <w:fldChar w:fldCharType="separate"/>
      </w:r>
      <w:r>
        <w:rPr>
          <w:rFonts w:ascii="Arial" w:hAnsi="Arial" w:cs="Arial"/>
          <w:smallCaps w:val="0"/>
          <w:noProof/>
          <w:color w:val="auto"/>
          <w:sz w:val="24"/>
        </w:rPr>
        <w:t>7</w:t>
      </w:r>
      <w:r w:rsidRPr="00911707">
        <w:rPr>
          <w:rFonts w:ascii="Arial" w:hAnsi="Arial" w:cs="Arial"/>
          <w:smallCaps w:val="0"/>
          <w:color w:val="auto"/>
          <w:sz w:val="24"/>
        </w:rPr>
        <w:fldChar w:fldCharType="end"/>
      </w:r>
      <w:r w:rsidRPr="00911707">
        <w:rPr>
          <w:rFonts w:ascii="Arial" w:hAnsi="Arial" w:cs="Arial"/>
          <w:smallCaps w:val="0"/>
          <w:color w:val="auto"/>
          <w:sz w:val="24"/>
        </w:rPr>
        <w:t xml:space="preserve"> – </w:t>
      </w:r>
      <w:r w:rsidRPr="00911707">
        <w:rPr>
          <w:rFonts w:ascii="Arial" w:hAnsi="Arial" w:cs="Arial"/>
          <w:smallCaps w:val="0"/>
          <w:color w:val="auto"/>
          <w:lang w:val="en-GB"/>
        </w:rPr>
        <w:t xml:space="preserve">Deflection of bimetallic beam-Thermal Load – </w:t>
      </w:r>
      <w:r>
        <w:rPr>
          <w:rFonts w:ascii="Arial" w:hAnsi="Arial" w:cs="Arial"/>
          <w:smallCaps w:val="0"/>
          <w:color w:val="auto"/>
          <w:lang w:val="en-GB"/>
        </w:rPr>
        <w:t>M</w:t>
      </w:r>
      <w:r w:rsidRPr="00911707">
        <w:rPr>
          <w:rFonts w:ascii="Arial" w:hAnsi="Arial" w:cs="Arial"/>
          <w:smallCaps w:val="0"/>
          <w:color w:val="auto"/>
          <w:lang w:val="en-GB"/>
        </w:rPr>
        <w:t>esh</w:t>
      </w:r>
      <w:r>
        <w:rPr>
          <w:rFonts w:ascii="Arial" w:hAnsi="Arial" w:cs="Arial"/>
          <w:smallCaps w:val="0"/>
          <w:color w:val="auto"/>
          <w:lang w:val="en-GB"/>
        </w:rPr>
        <w:t xml:space="preserve"> Size </w:t>
      </w:r>
      <w:r w:rsidRPr="00911707">
        <w:rPr>
          <w:rFonts w:ascii="Arial" w:hAnsi="Arial" w:cs="Arial"/>
          <w:smallCaps w:val="0"/>
          <w:color w:val="auto"/>
          <w:lang w:val="en-GB"/>
        </w:rPr>
        <w:t>0.3mm</w:t>
      </w:r>
      <w:bookmarkEnd w:id="21"/>
    </w:p>
    <w:p w14:paraId="7B55B39C" w14:textId="77777777" w:rsidR="007C7B8D" w:rsidRPr="005F05C3" w:rsidRDefault="007C7B8D" w:rsidP="007C7B8D">
      <w:pPr>
        <w:spacing w:line="360" w:lineRule="auto"/>
        <w:jc w:val="both"/>
        <w:rPr>
          <w:rFonts w:ascii="Arial" w:hAnsi="Arial" w:cs="Arial"/>
        </w:rPr>
      </w:pPr>
      <w:r w:rsidRPr="005F05C3">
        <w:rPr>
          <w:rFonts w:ascii="Arial" w:hAnsi="Arial" w:cs="Arial"/>
        </w:rPr>
        <w:t>Form the above validation studies</w:t>
      </w:r>
      <w:r>
        <w:rPr>
          <w:rFonts w:ascii="Arial" w:hAnsi="Arial" w:cs="Arial"/>
        </w:rPr>
        <w:t>,</w:t>
      </w:r>
      <w:r w:rsidRPr="005F05C3">
        <w:rPr>
          <w:rFonts w:ascii="Arial" w:hAnsi="Arial" w:cs="Arial"/>
        </w:rPr>
        <w:t xml:space="preserve"> it can be concluded that the by using ANSYS with the optimum mesh size and the correct boundary conditions</w:t>
      </w:r>
      <w:r>
        <w:rPr>
          <w:rFonts w:ascii="Arial" w:hAnsi="Arial" w:cs="Arial"/>
        </w:rPr>
        <w:t>,</w:t>
      </w:r>
      <w:r w:rsidRPr="005F05C3">
        <w:rPr>
          <w:rFonts w:ascii="Arial" w:hAnsi="Arial" w:cs="Arial"/>
        </w:rPr>
        <w:t xml:space="preserve"> the results </w:t>
      </w:r>
      <w:r>
        <w:rPr>
          <w:rFonts w:ascii="Arial" w:hAnsi="Arial" w:cs="Arial"/>
        </w:rPr>
        <w:t>that can</w:t>
      </w:r>
      <w:r w:rsidRPr="005F05C3">
        <w:rPr>
          <w:rFonts w:ascii="Arial" w:hAnsi="Arial" w:cs="Arial"/>
        </w:rPr>
        <w:t xml:space="preserve"> be very close to the expected ones. </w:t>
      </w:r>
    </w:p>
    <w:p w14:paraId="21D862B5" w14:textId="77777777" w:rsidR="007C7B8D" w:rsidRPr="005F05C3" w:rsidRDefault="007C7B8D" w:rsidP="007C7B8D">
      <w:pPr>
        <w:pStyle w:val="Caption"/>
        <w:spacing w:line="360" w:lineRule="auto"/>
        <w:jc w:val="both"/>
        <w:rPr>
          <w:rFonts w:ascii="Arial" w:hAnsi="Arial" w:cs="Arial"/>
          <w:b w:val="0"/>
          <w:bCs w:val="0"/>
          <w:smallCaps w:val="0"/>
          <w:color w:val="auto"/>
          <w:lang w:val="en-GB"/>
        </w:rPr>
      </w:pPr>
      <w:r w:rsidRPr="005F05C3">
        <w:rPr>
          <w:rFonts w:ascii="Arial" w:hAnsi="Arial" w:cs="Arial"/>
          <w:b w:val="0"/>
          <w:bCs w:val="0"/>
          <w:smallCaps w:val="0"/>
          <w:color w:val="auto"/>
        </w:rPr>
        <w:lastRenderedPageBreak/>
        <w:t xml:space="preserve">Studies carried out on the effected of mesh size in FEA </w:t>
      </w:r>
      <w:r>
        <w:rPr>
          <w:rFonts w:ascii="Arial" w:hAnsi="Arial" w:cs="Arial"/>
          <w:b w:val="0"/>
          <w:bCs w:val="0"/>
          <w:smallCaps w:val="0"/>
          <w:color w:val="auto"/>
        </w:rPr>
        <w:t>of</w:t>
      </w:r>
      <w:r w:rsidRPr="005F05C3">
        <w:rPr>
          <w:rFonts w:ascii="Arial" w:hAnsi="Arial" w:cs="Arial"/>
          <w:b w:val="0"/>
          <w:bCs w:val="0"/>
          <w:smallCaps w:val="0"/>
          <w:color w:val="auto"/>
        </w:rPr>
        <w:t xml:space="preserve"> plate Structure </w:t>
      </w:r>
      <w:r>
        <w:rPr>
          <w:rFonts w:ascii="Arial" w:hAnsi="Arial" w:cs="Arial"/>
          <w:b w:val="0"/>
          <w:bCs w:val="0"/>
          <w:smallCaps w:val="0"/>
          <w:color w:val="auto"/>
        </w:rPr>
        <w:fldChar w:fldCharType="begin" w:fldLock="1"/>
      </w:r>
      <w:r>
        <w:rPr>
          <w:rFonts w:ascii="Arial" w:hAnsi="Arial" w:cs="Arial"/>
          <w:b w:val="0"/>
          <w:bCs w:val="0"/>
          <w:smallCaps w:val="0"/>
          <w:color w:val="auto"/>
        </w:rPr>
        <w:instrText>ADDIN CSL_CITATION {"citationItems":[{"id":"ITEM-1","itemData":{"author":[{"dropping-particle":"","family":"Shashikant","given":"T.;Bindu R. S.","non-dropping-particle":"","parse-names":false,"suffix":""}],"container-title":"International Journal of Engineering Science and Innovative Technology","id":"ITEM-1","issue":"3","issued":{"date-parts":[["2015"]]},"page":"181-185","title":"Effect of Mesh Size on Finite Element Analysis of Plate Structures","type":"article-journal","volume":"4"},"uris":["http://www.mendeley.com/documents/?uuid=ef7baaab-449b-4f6a-8431-a81b5324046a"]}],"mendeley":{"formattedCitation":"(Shashikant, 2015)","plainTextFormattedCitation":"(Shashikant, 2015)","previouslyFormattedCitation":"(Shashikant, 2015)"},"properties":{"noteIndex":0},"schema":"https://github.com/citation-style-language/schema/raw/master/csl-citation.json"}</w:instrText>
      </w:r>
      <w:r>
        <w:rPr>
          <w:rFonts w:ascii="Arial" w:hAnsi="Arial" w:cs="Arial"/>
          <w:b w:val="0"/>
          <w:bCs w:val="0"/>
          <w:smallCaps w:val="0"/>
          <w:color w:val="auto"/>
        </w:rPr>
        <w:fldChar w:fldCharType="separate"/>
      </w:r>
      <w:r w:rsidRPr="005F05C3">
        <w:rPr>
          <w:rFonts w:ascii="Arial" w:hAnsi="Arial" w:cs="Arial"/>
          <w:b w:val="0"/>
          <w:bCs w:val="0"/>
          <w:smallCaps w:val="0"/>
          <w:noProof/>
          <w:color w:val="auto"/>
        </w:rPr>
        <w:t>(Shashikant, 2015)</w:t>
      </w:r>
      <w:r>
        <w:rPr>
          <w:rFonts w:ascii="Arial" w:hAnsi="Arial" w:cs="Arial"/>
          <w:b w:val="0"/>
          <w:bCs w:val="0"/>
          <w:smallCaps w:val="0"/>
          <w:color w:val="auto"/>
        </w:rPr>
        <w:fldChar w:fldCharType="end"/>
      </w:r>
      <w:r>
        <w:rPr>
          <w:rFonts w:ascii="Arial" w:hAnsi="Arial" w:cs="Arial"/>
          <w:b w:val="0"/>
          <w:bCs w:val="0"/>
          <w:smallCaps w:val="0"/>
          <w:color w:val="auto"/>
        </w:rPr>
        <w:t>,</w:t>
      </w:r>
      <w:r w:rsidRPr="005F05C3">
        <w:rPr>
          <w:rFonts w:ascii="Arial" w:hAnsi="Arial" w:cs="Arial"/>
          <w:b w:val="0"/>
          <w:bCs w:val="0"/>
          <w:smallCaps w:val="0"/>
          <w:color w:val="auto"/>
        </w:rPr>
        <w:t xml:space="preserve"> showed that as the mesh size increases</w:t>
      </w:r>
      <w:r>
        <w:rPr>
          <w:rFonts w:ascii="Arial" w:hAnsi="Arial" w:cs="Arial"/>
          <w:b w:val="0"/>
          <w:bCs w:val="0"/>
          <w:smallCaps w:val="0"/>
          <w:color w:val="auto"/>
        </w:rPr>
        <w:t>,</w:t>
      </w:r>
      <w:r w:rsidRPr="005F05C3">
        <w:rPr>
          <w:rFonts w:ascii="Arial" w:hAnsi="Arial" w:cs="Arial"/>
          <w:b w:val="0"/>
          <w:bCs w:val="0"/>
          <w:smallCaps w:val="0"/>
          <w:color w:val="auto"/>
        </w:rPr>
        <w:t xml:space="preserve"> the error between the correct results and the results obt</w:t>
      </w:r>
      <w:r>
        <w:rPr>
          <w:rFonts w:ascii="Arial" w:hAnsi="Arial" w:cs="Arial"/>
          <w:b w:val="0"/>
          <w:bCs w:val="0"/>
          <w:smallCaps w:val="0"/>
          <w:color w:val="auto"/>
        </w:rPr>
        <w:t>ai</w:t>
      </w:r>
      <w:r w:rsidRPr="005F05C3">
        <w:rPr>
          <w:rFonts w:ascii="Arial" w:hAnsi="Arial" w:cs="Arial"/>
          <w:b w:val="0"/>
          <w:bCs w:val="0"/>
          <w:smallCaps w:val="0"/>
          <w:color w:val="auto"/>
        </w:rPr>
        <w:t xml:space="preserve">ned from the FEA </w:t>
      </w:r>
      <w:r>
        <w:rPr>
          <w:rFonts w:ascii="Arial" w:hAnsi="Arial" w:cs="Arial"/>
          <w:b w:val="0"/>
          <w:bCs w:val="0"/>
          <w:smallCaps w:val="0"/>
          <w:color w:val="auto"/>
        </w:rPr>
        <w:t xml:space="preserve">also </w:t>
      </w:r>
      <w:r w:rsidRPr="005F05C3">
        <w:rPr>
          <w:rFonts w:ascii="Arial" w:hAnsi="Arial" w:cs="Arial"/>
          <w:b w:val="0"/>
          <w:bCs w:val="0"/>
          <w:smallCaps w:val="0"/>
          <w:color w:val="auto"/>
        </w:rPr>
        <w:t>increase</w:t>
      </w:r>
      <w:r>
        <w:rPr>
          <w:rFonts w:ascii="Arial" w:hAnsi="Arial" w:cs="Arial"/>
          <w:b w:val="0"/>
          <w:bCs w:val="0"/>
          <w:smallCaps w:val="0"/>
          <w:color w:val="auto"/>
        </w:rPr>
        <w:t>s</w:t>
      </w:r>
      <w:r w:rsidRPr="005F05C3">
        <w:rPr>
          <w:rFonts w:ascii="Arial" w:hAnsi="Arial" w:cs="Arial"/>
          <w:b w:val="0"/>
          <w:bCs w:val="0"/>
          <w:smallCaps w:val="0"/>
          <w:color w:val="auto"/>
        </w:rPr>
        <w:t>. The fi</w:t>
      </w:r>
      <w:r>
        <w:rPr>
          <w:rFonts w:ascii="Arial" w:hAnsi="Arial" w:cs="Arial"/>
          <w:b w:val="0"/>
          <w:bCs w:val="0"/>
          <w:smallCaps w:val="0"/>
          <w:color w:val="auto"/>
        </w:rPr>
        <w:t>ndings</w:t>
      </w:r>
      <w:r w:rsidRPr="005F05C3">
        <w:rPr>
          <w:rFonts w:ascii="Arial" w:hAnsi="Arial" w:cs="Arial"/>
          <w:b w:val="0"/>
          <w:bCs w:val="0"/>
          <w:smallCaps w:val="0"/>
          <w:color w:val="auto"/>
        </w:rPr>
        <w:t xml:space="preserve"> of th</w:t>
      </w:r>
      <w:r>
        <w:rPr>
          <w:rFonts w:ascii="Arial" w:hAnsi="Arial" w:cs="Arial"/>
          <w:b w:val="0"/>
          <w:bCs w:val="0"/>
          <w:smallCaps w:val="0"/>
          <w:color w:val="auto"/>
        </w:rPr>
        <w:t>is</w:t>
      </w:r>
      <w:r w:rsidRPr="005F05C3">
        <w:rPr>
          <w:rFonts w:ascii="Arial" w:hAnsi="Arial" w:cs="Arial"/>
          <w:b w:val="0"/>
          <w:bCs w:val="0"/>
          <w:smallCaps w:val="0"/>
          <w:color w:val="auto"/>
        </w:rPr>
        <w:t xml:space="preserve"> research are shown in </w:t>
      </w:r>
      <w:r>
        <w:rPr>
          <w:rFonts w:ascii="Arial" w:hAnsi="Arial" w:cs="Arial"/>
          <w:b w:val="0"/>
          <w:bCs w:val="0"/>
          <w:smallCaps w:val="0"/>
          <w:color w:val="auto"/>
        </w:rPr>
        <w:t>F</w:t>
      </w:r>
      <w:r w:rsidRPr="005F05C3">
        <w:rPr>
          <w:rFonts w:ascii="Arial" w:hAnsi="Arial" w:cs="Arial"/>
          <w:b w:val="0"/>
          <w:bCs w:val="0"/>
          <w:smallCaps w:val="0"/>
          <w:color w:val="auto"/>
        </w:rPr>
        <w:t>igure 8.</w:t>
      </w:r>
    </w:p>
    <w:p w14:paraId="054F7720" w14:textId="77777777" w:rsidR="007C7B8D" w:rsidRDefault="007C7B8D" w:rsidP="007C7B8D">
      <w:pPr>
        <w:spacing w:line="360" w:lineRule="auto"/>
        <w:jc w:val="both"/>
        <w:rPr>
          <w:rFonts w:ascii="Arial" w:hAnsi="Arial" w:cs="Arial"/>
          <w:b/>
          <w:bCs/>
          <w:sz w:val="24"/>
          <w:szCs w:val="24"/>
          <w:lang w:val="en-GB"/>
        </w:rPr>
      </w:pPr>
      <w:r>
        <w:rPr>
          <w:noProof/>
        </w:rPr>
        <w:drawing>
          <wp:inline distT="0" distB="0" distL="0" distR="0" wp14:anchorId="7D430506" wp14:editId="0F24AF85">
            <wp:extent cx="5274310" cy="2078355"/>
            <wp:effectExtent l="0" t="0" r="2540" b="0"/>
            <wp:docPr id="975821022"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821022" name=""/>
                    <pic:cNvPicPr/>
                  </pic:nvPicPr>
                  <pic:blipFill>
                    <a:blip r:embed="rId13"/>
                    <a:stretch>
                      <a:fillRect/>
                    </a:stretch>
                  </pic:blipFill>
                  <pic:spPr>
                    <a:xfrm>
                      <a:off x="0" y="0"/>
                      <a:ext cx="5274310" cy="2078355"/>
                    </a:xfrm>
                    <a:prstGeom prst="rect">
                      <a:avLst/>
                    </a:prstGeom>
                  </pic:spPr>
                </pic:pic>
              </a:graphicData>
            </a:graphic>
          </wp:inline>
        </w:drawing>
      </w:r>
    </w:p>
    <w:p w14:paraId="5499B109" w14:textId="77777777" w:rsidR="007C7B8D" w:rsidRPr="00002099" w:rsidRDefault="007C7B8D" w:rsidP="007C7B8D">
      <w:pPr>
        <w:pStyle w:val="Caption"/>
        <w:jc w:val="center"/>
        <w:rPr>
          <w:rFonts w:ascii="Arial" w:hAnsi="Arial" w:cs="Arial"/>
          <w:b w:val="0"/>
          <w:bCs w:val="0"/>
          <w:smallCaps w:val="0"/>
          <w:color w:val="auto"/>
          <w:lang w:val="en-GB"/>
        </w:rPr>
      </w:pPr>
      <w:bookmarkStart w:id="22" w:name="_Toc153732457"/>
      <w:r w:rsidRPr="005F05C3">
        <w:rPr>
          <w:rFonts w:ascii="Arial" w:hAnsi="Arial" w:cs="Arial"/>
          <w:smallCaps w:val="0"/>
          <w:color w:val="auto"/>
        </w:rPr>
        <w:t xml:space="preserve">Figure </w:t>
      </w:r>
      <w:r w:rsidRPr="005F05C3">
        <w:rPr>
          <w:rFonts w:ascii="Arial" w:hAnsi="Arial" w:cs="Arial"/>
          <w:smallCaps w:val="0"/>
          <w:color w:val="auto"/>
        </w:rPr>
        <w:fldChar w:fldCharType="begin"/>
      </w:r>
      <w:r w:rsidRPr="005F05C3">
        <w:rPr>
          <w:rFonts w:ascii="Arial" w:hAnsi="Arial" w:cs="Arial"/>
          <w:smallCaps w:val="0"/>
          <w:color w:val="auto"/>
        </w:rPr>
        <w:instrText xml:space="preserve"> SEQ Figure \* ARABIC </w:instrText>
      </w:r>
      <w:r w:rsidRPr="005F05C3">
        <w:rPr>
          <w:rFonts w:ascii="Arial" w:hAnsi="Arial" w:cs="Arial"/>
          <w:smallCaps w:val="0"/>
          <w:color w:val="auto"/>
        </w:rPr>
        <w:fldChar w:fldCharType="separate"/>
      </w:r>
      <w:r>
        <w:rPr>
          <w:rFonts w:ascii="Arial" w:hAnsi="Arial" w:cs="Arial"/>
          <w:smallCaps w:val="0"/>
          <w:noProof/>
          <w:color w:val="auto"/>
        </w:rPr>
        <w:t>8</w:t>
      </w:r>
      <w:r w:rsidRPr="005F05C3">
        <w:rPr>
          <w:rFonts w:ascii="Arial" w:hAnsi="Arial" w:cs="Arial"/>
          <w:smallCaps w:val="0"/>
          <w:color w:val="auto"/>
        </w:rPr>
        <w:fldChar w:fldCharType="end"/>
      </w:r>
      <w:r w:rsidRPr="005F05C3">
        <w:rPr>
          <w:rFonts w:ascii="Arial" w:hAnsi="Arial" w:cs="Arial"/>
          <w:smallCaps w:val="0"/>
          <w:color w:val="auto"/>
        </w:rPr>
        <w:t xml:space="preserve"> – Element Size Vs Accuracy for (a) </w:t>
      </w:r>
      <w:proofErr w:type="spellStart"/>
      <w:r w:rsidRPr="005F05C3">
        <w:rPr>
          <w:rFonts w:ascii="Arial" w:hAnsi="Arial" w:cs="Arial"/>
          <w:smallCaps w:val="0"/>
          <w:color w:val="auto"/>
        </w:rPr>
        <w:t>maxi.von</w:t>
      </w:r>
      <w:proofErr w:type="spellEnd"/>
      <w:r w:rsidRPr="005F05C3">
        <w:rPr>
          <w:rFonts w:ascii="Arial" w:hAnsi="Arial" w:cs="Arial"/>
          <w:smallCaps w:val="0"/>
          <w:color w:val="auto"/>
        </w:rPr>
        <w:t xml:space="preserve"> Mises stress (b) Deformation </w:t>
      </w:r>
      <w:r w:rsidRPr="005F05C3">
        <w:rPr>
          <w:rFonts w:ascii="Arial" w:hAnsi="Arial" w:cs="Arial"/>
          <w:b w:val="0"/>
          <w:bCs w:val="0"/>
          <w:smallCaps w:val="0"/>
          <w:color w:val="auto"/>
        </w:rPr>
        <w:fldChar w:fldCharType="begin" w:fldLock="1"/>
      </w:r>
      <w:r>
        <w:rPr>
          <w:rFonts w:ascii="Arial" w:hAnsi="Arial" w:cs="Arial"/>
          <w:b w:val="0"/>
          <w:bCs w:val="0"/>
          <w:smallCaps w:val="0"/>
          <w:color w:val="auto"/>
        </w:rPr>
        <w:instrText>ADDIN CSL_CITATION {"citationItems":[{"id":"ITEM-1","itemData":{"author":[{"dropping-particle":"","family":"Shashikant","given":"T.;Bindu R. S.","non-dropping-particle":"","parse-names":false,"suffix":""}],"container-title":"International Journal of Engineering Science and Innovative Technology","id":"ITEM-1","issue":"3","issued":{"date-parts":[["2015"]]},"page":"181-185","title":"Effect of Mesh Size on Finite Element Analysis of Plate Structures","type":"article-journal","volume":"4"},"uris":["http://www.mendeley.com/documents/?uuid=ef7baaab-449b-4f6a-8431-a81b5324046a"]}],"mendeley":{"formattedCitation":"(Shashikant, 2015)","plainTextFormattedCitation":"(Shashikant, 2015)","previouslyFormattedCitation":"(Shashikant, 2015)"},"properties":{"noteIndex":0},"schema":"https://github.com/citation-style-language/schema/raw/master/csl-citation.json"}</w:instrText>
      </w:r>
      <w:r w:rsidRPr="005F05C3">
        <w:rPr>
          <w:rFonts w:ascii="Arial" w:hAnsi="Arial" w:cs="Arial"/>
          <w:b w:val="0"/>
          <w:bCs w:val="0"/>
          <w:smallCaps w:val="0"/>
          <w:color w:val="auto"/>
        </w:rPr>
        <w:fldChar w:fldCharType="separate"/>
      </w:r>
      <w:r w:rsidRPr="005F05C3">
        <w:rPr>
          <w:rFonts w:ascii="Arial" w:hAnsi="Arial" w:cs="Arial"/>
          <w:bCs w:val="0"/>
          <w:smallCaps w:val="0"/>
          <w:noProof/>
          <w:color w:val="auto"/>
        </w:rPr>
        <w:t>(Shashikant, 2015)</w:t>
      </w:r>
      <w:bookmarkEnd w:id="22"/>
      <w:r w:rsidRPr="005F05C3">
        <w:rPr>
          <w:rFonts w:ascii="Arial" w:hAnsi="Arial" w:cs="Arial"/>
          <w:b w:val="0"/>
          <w:bCs w:val="0"/>
          <w:smallCaps w:val="0"/>
          <w:color w:val="auto"/>
        </w:rPr>
        <w:fldChar w:fldCharType="end"/>
      </w:r>
    </w:p>
    <w:p w14:paraId="272978C4" w14:textId="77777777" w:rsidR="007C7B8D" w:rsidRPr="00993475" w:rsidRDefault="007C7B8D" w:rsidP="007C7B8D">
      <w:pPr>
        <w:pStyle w:val="Heading1"/>
        <w:numPr>
          <w:ilvl w:val="0"/>
          <w:numId w:val="29"/>
        </w:numPr>
        <w:spacing w:line="360" w:lineRule="auto"/>
        <w:ind w:left="567"/>
        <w:jc w:val="both"/>
        <w:rPr>
          <w:rFonts w:ascii="Arial" w:hAnsi="Arial" w:cs="Arial"/>
          <w:b/>
          <w:bCs/>
          <w:lang w:val="en-GB"/>
        </w:rPr>
      </w:pPr>
      <w:bookmarkStart w:id="23" w:name="_Toc153732365"/>
      <w:r>
        <w:rPr>
          <w:rFonts w:ascii="Arial" w:hAnsi="Arial" w:cs="Arial"/>
          <w:b/>
          <w:bCs/>
          <w:lang w:val="en-GB"/>
        </w:rPr>
        <w:t>CAD MODELING AND ASSEMBLY</w:t>
      </w:r>
      <w:bookmarkEnd w:id="23"/>
    </w:p>
    <w:p w14:paraId="7D0AD084"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The assembly that was used for the ANSYS analysis was provided and consisted of four parts. The piston, the gudgeon pin, the connecting </w:t>
      </w:r>
      <w:proofErr w:type="gramStart"/>
      <w:r>
        <w:rPr>
          <w:rFonts w:ascii="Arial" w:hAnsi="Arial" w:cs="Arial"/>
          <w:lang w:val="en-GB"/>
        </w:rPr>
        <w:t>rod</w:t>
      </w:r>
      <w:proofErr w:type="gramEnd"/>
      <w:r>
        <w:rPr>
          <w:rFonts w:ascii="Arial" w:hAnsi="Arial" w:cs="Arial"/>
          <w:lang w:val="en-GB"/>
        </w:rPr>
        <w:t xml:space="preserve"> and the crank shaft. The 3D drawing of each of these parts are shown the following figures.</w:t>
      </w:r>
    </w:p>
    <w:p w14:paraId="22EE4593" w14:textId="77777777" w:rsidR="007C7B8D" w:rsidRDefault="007C7B8D" w:rsidP="007C7B8D">
      <w:pPr>
        <w:spacing w:line="360" w:lineRule="auto"/>
        <w:jc w:val="center"/>
        <w:rPr>
          <w:rFonts w:ascii="Arial" w:hAnsi="Arial" w:cs="Arial"/>
          <w:lang w:val="en-GB"/>
        </w:rPr>
      </w:pPr>
      <w:r>
        <w:rPr>
          <w:noProof/>
        </w:rPr>
        <w:drawing>
          <wp:inline distT="0" distB="0" distL="0" distR="0" wp14:anchorId="0D6E2A02" wp14:editId="564E340A">
            <wp:extent cx="3440723" cy="3390754"/>
            <wp:effectExtent l="0" t="0" r="7620" b="635"/>
            <wp:docPr id="1374665464"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665464" name=""/>
                    <pic:cNvPicPr/>
                  </pic:nvPicPr>
                  <pic:blipFill>
                    <a:blip r:embed="rId14"/>
                    <a:stretch>
                      <a:fillRect/>
                    </a:stretch>
                  </pic:blipFill>
                  <pic:spPr>
                    <a:xfrm>
                      <a:off x="0" y="0"/>
                      <a:ext cx="3460230" cy="3409978"/>
                    </a:xfrm>
                    <a:prstGeom prst="rect">
                      <a:avLst/>
                    </a:prstGeom>
                  </pic:spPr>
                </pic:pic>
              </a:graphicData>
            </a:graphic>
          </wp:inline>
        </w:drawing>
      </w:r>
    </w:p>
    <w:p w14:paraId="29EFE85A" w14:textId="77777777" w:rsidR="007C7B8D" w:rsidRPr="00993475" w:rsidRDefault="007C7B8D" w:rsidP="007C7B8D">
      <w:pPr>
        <w:pStyle w:val="Caption"/>
        <w:spacing w:line="360" w:lineRule="auto"/>
        <w:jc w:val="center"/>
        <w:rPr>
          <w:rFonts w:ascii="Arial" w:hAnsi="Arial" w:cs="Arial"/>
          <w:smallCaps w:val="0"/>
          <w:color w:val="auto"/>
          <w:lang w:val="en-GB"/>
        </w:rPr>
      </w:pPr>
      <w:bookmarkStart w:id="24" w:name="_Toc153732458"/>
      <w:r w:rsidRPr="00993475">
        <w:rPr>
          <w:rFonts w:ascii="Arial" w:hAnsi="Arial" w:cs="Arial"/>
          <w:smallCaps w:val="0"/>
          <w:color w:val="auto"/>
        </w:rPr>
        <w:t xml:space="preserve">Figure </w:t>
      </w:r>
      <w:r w:rsidRPr="00993475">
        <w:rPr>
          <w:rFonts w:ascii="Arial" w:hAnsi="Arial" w:cs="Arial"/>
          <w:smallCaps w:val="0"/>
          <w:color w:val="auto"/>
        </w:rPr>
        <w:fldChar w:fldCharType="begin"/>
      </w:r>
      <w:r w:rsidRPr="00993475">
        <w:rPr>
          <w:rFonts w:ascii="Arial" w:hAnsi="Arial" w:cs="Arial"/>
          <w:smallCaps w:val="0"/>
          <w:color w:val="auto"/>
        </w:rPr>
        <w:instrText xml:space="preserve"> SEQ Figure \* ARABIC </w:instrText>
      </w:r>
      <w:r w:rsidRPr="00993475">
        <w:rPr>
          <w:rFonts w:ascii="Arial" w:hAnsi="Arial" w:cs="Arial"/>
          <w:smallCaps w:val="0"/>
          <w:color w:val="auto"/>
        </w:rPr>
        <w:fldChar w:fldCharType="separate"/>
      </w:r>
      <w:r>
        <w:rPr>
          <w:rFonts w:ascii="Arial" w:hAnsi="Arial" w:cs="Arial"/>
          <w:smallCaps w:val="0"/>
          <w:noProof/>
          <w:color w:val="auto"/>
        </w:rPr>
        <w:t>9</w:t>
      </w:r>
      <w:r w:rsidRPr="00993475">
        <w:rPr>
          <w:rFonts w:ascii="Arial" w:hAnsi="Arial" w:cs="Arial"/>
          <w:smallCaps w:val="0"/>
          <w:color w:val="auto"/>
        </w:rPr>
        <w:fldChar w:fldCharType="end"/>
      </w:r>
      <w:r w:rsidRPr="00993475">
        <w:rPr>
          <w:rFonts w:ascii="Arial" w:hAnsi="Arial" w:cs="Arial"/>
          <w:smallCaps w:val="0"/>
          <w:color w:val="auto"/>
        </w:rPr>
        <w:t xml:space="preserve"> – </w:t>
      </w:r>
      <w:r>
        <w:rPr>
          <w:rFonts w:ascii="Arial" w:hAnsi="Arial" w:cs="Arial"/>
          <w:smallCaps w:val="0"/>
          <w:color w:val="auto"/>
        </w:rPr>
        <w:t>3D Drawing of the Piston</w:t>
      </w:r>
      <w:bookmarkEnd w:id="24"/>
    </w:p>
    <w:p w14:paraId="73B19743" w14:textId="77777777" w:rsidR="007C7B8D" w:rsidRDefault="007C7B8D" w:rsidP="007C7B8D">
      <w:pPr>
        <w:spacing w:line="360" w:lineRule="auto"/>
        <w:jc w:val="both"/>
        <w:rPr>
          <w:rFonts w:ascii="Arial" w:hAnsi="Arial" w:cs="Arial"/>
          <w:lang w:val="en-GB"/>
        </w:rPr>
      </w:pPr>
    </w:p>
    <w:p w14:paraId="7F04EBFC" w14:textId="77777777" w:rsidR="007C7B8D" w:rsidRDefault="007C7B8D" w:rsidP="007C7B8D">
      <w:pPr>
        <w:spacing w:line="360" w:lineRule="auto"/>
        <w:jc w:val="center"/>
        <w:rPr>
          <w:rFonts w:ascii="Arial" w:hAnsi="Arial" w:cs="Arial"/>
          <w:lang w:val="en-GB"/>
        </w:rPr>
      </w:pPr>
      <w:r>
        <w:rPr>
          <w:noProof/>
          <w:lang w:eastAsia="en-GB"/>
        </w:rPr>
        <w:drawing>
          <wp:inline distT="0" distB="0" distL="0" distR="0" wp14:anchorId="112F4F02" wp14:editId="5EF6BE5D">
            <wp:extent cx="3711098" cy="2162908"/>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919" t="19795" r="17904" b="24070"/>
                    <a:stretch/>
                  </pic:blipFill>
                  <pic:spPr bwMode="auto">
                    <a:xfrm>
                      <a:off x="0" y="0"/>
                      <a:ext cx="3788259" cy="2207879"/>
                    </a:xfrm>
                    <a:prstGeom prst="rect">
                      <a:avLst/>
                    </a:prstGeom>
                    <a:ln>
                      <a:noFill/>
                    </a:ln>
                    <a:extLst>
                      <a:ext uri="{53640926-AAD7-44D8-BBD7-CCE9431645EC}">
                        <a14:shadowObscured xmlns:a14="http://schemas.microsoft.com/office/drawing/2010/main"/>
                      </a:ext>
                    </a:extLst>
                  </pic:spPr>
                </pic:pic>
              </a:graphicData>
            </a:graphic>
          </wp:inline>
        </w:drawing>
      </w:r>
    </w:p>
    <w:p w14:paraId="7ADE0C1E" w14:textId="77777777" w:rsidR="007C7B8D" w:rsidRPr="003D3E9E" w:rsidRDefault="007C7B8D" w:rsidP="007C7B8D">
      <w:pPr>
        <w:spacing w:line="360" w:lineRule="auto"/>
        <w:jc w:val="center"/>
        <w:rPr>
          <w:rFonts w:ascii="Arial" w:hAnsi="Arial" w:cs="Arial"/>
          <w:b/>
          <w:bCs/>
        </w:rPr>
      </w:pPr>
      <w:bookmarkStart w:id="25" w:name="_Toc153732459"/>
      <w:r w:rsidRPr="003D3E9E">
        <w:rPr>
          <w:rFonts w:ascii="Arial" w:hAnsi="Arial" w:cs="Arial"/>
          <w:b/>
          <w:bCs/>
        </w:rPr>
        <w:t xml:space="preserve">Figure </w:t>
      </w:r>
      <w:r w:rsidRPr="003D3E9E">
        <w:rPr>
          <w:rFonts w:ascii="Arial" w:hAnsi="Arial" w:cs="Arial"/>
          <w:b/>
          <w:bCs/>
        </w:rPr>
        <w:fldChar w:fldCharType="begin"/>
      </w:r>
      <w:r w:rsidRPr="003D3E9E">
        <w:rPr>
          <w:rFonts w:ascii="Arial" w:hAnsi="Arial" w:cs="Arial"/>
          <w:b/>
          <w:bCs/>
        </w:rPr>
        <w:instrText xml:space="preserve"> SEQ Figure \* ARABIC </w:instrText>
      </w:r>
      <w:r w:rsidRPr="003D3E9E">
        <w:rPr>
          <w:rFonts w:ascii="Arial" w:hAnsi="Arial" w:cs="Arial"/>
          <w:b/>
          <w:bCs/>
        </w:rPr>
        <w:fldChar w:fldCharType="separate"/>
      </w:r>
      <w:r>
        <w:rPr>
          <w:rFonts w:ascii="Arial" w:hAnsi="Arial" w:cs="Arial"/>
          <w:b/>
          <w:bCs/>
          <w:noProof/>
        </w:rPr>
        <w:t>10</w:t>
      </w:r>
      <w:r w:rsidRPr="003D3E9E">
        <w:rPr>
          <w:rFonts w:ascii="Arial" w:hAnsi="Arial" w:cs="Arial"/>
          <w:b/>
          <w:bCs/>
        </w:rPr>
        <w:fldChar w:fldCharType="end"/>
      </w:r>
      <w:r w:rsidRPr="003D3E9E">
        <w:rPr>
          <w:rFonts w:ascii="Arial" w:hAnsi="Arial" w:cs="Arial"/>
          <w:b/>
          <w:bCs/>
        </w:rPr>
        <w:t xml:space="preserve"> – </w:t>
      </w:r>
      <w:r w:rsidRPr="003D3E9E">
        <w:rPr>
          <w:rFonts w:ascii="Arial" w:hAnsi="Arial" w:cs="Arial"/>
          <w:b/>
          <w:bCs/>
          <w:lang w:val="en-GB"/>
        </w:rPr>
        <w:t>3D Drawing of the Gudgeon Pin</w:t>
      </w:r>
      <w:bookmarkEnd w:id="25"/>
    </w:p>
    <w:p w14:paraId="3383D88E" w14:textId="77777777" w:rsidR="007C7B8D" w:rsidRDefault="007C7B8D" w:rsidP="007C7B8D">
      <w:pPr>
        <w:spacing w:line="360" w:lineRule="auto"/>
        <w:jc w:val="center"/>
        <w:rPr>
          <w:rFonts w:ascii="Arial" w:hAnsi="Arial" w:cs="Arial"/>
          <w:lang w:val="en-GB"/>
        </w:rPr>
      </w:pPr>
      <w:r>
        <w:rPr>
          <w:noProof/>
          <w:lang w:eastAsia="en-GB"/>
        </w:rPr>
        <w:drawing>
          <wp:inline distT="0" distB="0" distL="0" distR="0" wp14:anchorId="3AF1F04B" wp14:editId="6E9C4669">
            <wp:extent cx="3818373" cy="2227384"/>
            <wp:effectExtent l="0" t="0" r="0" b="190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6"/>
                    <a:srcRect l="22435" t="20682" r="21726" b="21410"/>
                    <a:stretch/>
                  </pic:blipFill>
                  <pic:spPr bwMode="auto">
                    <a:xfrm>
                      <a:off x="0" y="0"/>
                      <a:ext cx="3866818" cy="2255644"/>
                    </a:xfrm>
                    <a:prstGeom prst="rect">
                      <a:avLst/>
                    </a:prstGeom>
                    <a:ln>
                      <a:noFill/>
                    </a:ln>
                    <a:extLst>
                      <a:ext uri="{53640926-AAD7-44D8-BBD7-CCE9431645EC}">
                        <a14:shadowObscured xmlns:a14="http://schemas.microsoft.com/office/drawing/2010/main"/>
                      </a:ext>
                    </a:extLst>
                  </pic:spPr>
                </pic:pic>
              </a:graphicData>
            </a:graphic>
          </wp:inline>
        </w:drawing>
      </w:r>
    </w:p>
    <w:p w14:paraId="64178A96" w14:textId="77777777" w:rsidR="007C7B8D" w:rsidRPr="003D3E9E" w:rsidRDefault="007C7B8D" w:rsidP="007C7B8D">
      <w:pPr>
        <w:pStyle w:val="Caption"/>
        <w:tabs>
          <w:tab w:val="left" w:pos="720"/>
          <w:tab w:val="left" w:pos="1440"/>
          <w:tab w:val="left" w:pos="1714"/>
          <w:tab w:val="left" w:pos="2426"/>
        </w:tabs>
        <w:spacing w:line="360" w:lineRule="auto"/>
        <w:jc w:val="center"/>
        <w:rPr>
          <w:rFonts w:ascii="Arial" w:hAnsi="Arial" w:cs="Arial"/>
          <w:smallCaps w:val="0"/>
          <w:color w:val="auto"/>
        </w:rPr>
      </w:pPr>
      <w:bookmarkStart w:id="26" w:name="_Toc153732460"/>
      <w:r w:rsidRPr="003D3E9E">
        <w:rPr>
          <w:rFonts w:ascii="Arial" w:hAnsi="Arial" w:cs="Arial"/>
          <w:smallCaps w:val="0"/>
          <w:color w:val="auto"/>
        </w:rPr>
        <w:t xml:space="preserve">Figure </w:t>
      </w:r>
      <w:r w:rsidRPr="003D3E9E">
        <w:rPr>
          <w:rFonts w:ascii="Arial" w:hAnsi="Arial" w:cs="Arial"/>
          <w:smallCaps w:val="0"/>
          <w:color w:val="auto"/>
        </w:rPr>
        <w:fldChar w:fldCharType="begin"/>
      </w:r>
      <w:r w:rsidRPr="003D3E9E">
        <w:rPr>
          <w:rFonts w:ascii="Arial" w:hAnsi="Arial" w:cs="Arial"/>
          <w:smallCaps w:val="0"/>
          <w:color w:val="auto"/>
        </w:rPr>
        <w:instrText xml:space="preserve"> SEQ Figure \* ARABIC </w:instrText>
      </w:r>
      <w:r w:rsidRPr="003D3E9E">
        <w:rPr>
          <w:rFonts w:ascii="Arial" w:hAnsi="Arial" w:cs="Arial"/>
          <w:smallCaps w:val="0"/>
          <w:color w:val="auto"/>
        </w:rPr>
        <w:fldChar w:fldCharType="separate"/>
      </w:r>
      <w:r>
        <w:rPr>
          <w:rFonts w:ascii="Arial" w:hAnsi="Arial" w:cs="Arial"/>
          <w:smallCaps w:val="0"/>
          <w:noProof/>
          <w:color w:val="auto"/>
        </w:rPr>
        <w:t>11</w:t>
      </w:r>
      <w:r w:rsidRPr="003D3E9E">
        <w:rPr>
          <w:rFonts w:ascii="Arial" w:hAnsi="Arial" w:cs="Arial"/>
          <w:smallCaps w:val="0"/>
          <w:color w:val="auto"/>
        </w:rPr>
        <w:fldChar w:fldCharType="end"/>
      </w:r>
      <w:r w:rsidRPr="003D3E9E">
        <w:rPr>
          <w:rFonts w:ascii="Arial" w:hAnsi="Arial" w:cs="Arial"/>
          <w:smallCaps w:val="0"/>
          <w:color w:val="auto"/>
        </w:rPr>
        <w:t xml:space="preserve"> – </w:t>
      </w:r>
      <w:r w:rsidRPr="003D3E9E">
        <w:rPr>
          <w:rFonts w:ascii="Arial" w:hAnsi="Arial" w:cs="Arial"/>
          <w:smallCaps w:val="0"/>
          <w:color w:val="auto"/>
          <w:lang w:val="en-GB"/>
        </w:rPr>
        <w:t>3D Drawing of the Connecting Rod</w:t>
      </w:r>
      <w:bookmarkEnd w:id="26"/>
    </w:p>
    <w:p w14:paraId="762C95DF" w14:textId="77777777" w:rsidR="007C7B8D" w:rsidRDefault="007C7B8D" w:rsidP="007C7B8D">
      <w:pPr>
        <w:spacing w:line="360" w:lineRule="auto"/>
        <w:jc w:val="both"/>
        <w:rPr>
          <w:rFonts w:ascii="Arial" w:hAnsi="Arial" w:cs="Arial"/>
          <w:lang w:val="en-GB"/>
        </w:rPr>
      </w:pPr>
    </w:p>
    <w:p w14:paraId="277E961B" w14:textId="77777777" w:rsidR="007C7B8D" w:rsidRDefault="007C7B8D" w:rsidP="007C7B8D">
      <w:pPr>
        <w:spacing w:line="360" w:lineRule="auto"/>
        <w:jc w:val="center"/>
        <w:rPr>
          <w:rFonts w:ascii="Arial" w:hAnsi="Arial" w:cs="Arial"/>
          <w:lang w:val="en-GB"/>
        </w:rPr>
      </w:pPr>
      <w:r>
        <w:rPr>
          <w:noProof/>
          <w:lang w:eastAsia="en-GB"/>
        </w:rPr>
        <w:drawing>
          <wp:inline distT="0" distB="0" distL="0" distR="0" wp14:anchorId="7C4609D3" wp14:editId="25F3E235">
            <wp:extent cx="3675184" cy="2223412"/>
            <wp:effectExtent l="0" t="0" r="190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336" t="18753" r="30701" b="26433"/>
                    <a:stretch/>
                  </pic:blipFill>
                  <pic:spPr bwMode="auto">
                    <a:xfrm>
                      <a:off x="0" y="0"/>
                      <a:ext cx="3734097" cy="2259053"/>
                    </a:xfrm>
                    <a:prstGeom prst="rect">
                      <a:avLst/>
                    </a:prstGeom>
                    <a:ln>
                      <a:noFill/>
                    </a:ln>
                    <a:extLst>
                      <a:ext uri="{53640926-AAD7-44D8-BBD7-CCE9431645EC}">
                        <a14:shadowObscured xmlns:a14="http://schemas.microsoft.com/office/drawing/2010/main"/>
                      </a:ext>
                    </a:extLst>
                  </pic:spPr>
                </pic:pic>
              </a:graphicData>
            </a:graphic>
          </wp:inline>
        </w:drawing>
      </w:r>
    </w:p>
    <w:p w14:paraId="3E515AA8" w14:textId="77777777" w:rsidR="007C7B8D" w:rsidRPr="003D3E9E" w:rsidRDefault="007C7B8D" w:rsidP="007C7B8D">
      <w:pPr>
        <w:pStyle w:val="Caption"/>
        <w:spacing w:line="360" w:lineRule="auto"/>
        <w:jc w:val="center"/>
        <w:rPr>
          <w:rFonts w:ascii="Arial" w:hAnsi="Arial" w:cs="Arial"/>
          <w:smallCaps w:val="0"/>
          <w:color w:val="auto"/>
          <w:lang w:val="en-GB"/>
        </w:rPr>
      </w:pPr>
      <w:bookmarkStart w:id="27" w:name="_Toc153732461"/>
      <w:r w:rsidRPr="003D3E9E">
        <w:rPr>
          <w:rFonts w:ascii="Arial" w:hAnsi="Arial" w:cs="Arial"/>
          <w:smallCaps w:val="0"/>
          <w:color w:val="auto"/>
        </w:rPr>
        <w:t xml:space="preserve">Figure </w:t>
      </w:r>
      <w:r w:rsidRPr="003D3E9E">
        <w:rPr>
          <w:rFonts w:ascii="Arial" w:hAnsi="Arial" w:cs="Arial"/>
          <w:smallCaps w:val="0"/>
          <w:color w:val="auto"/>
        </w:rPr>
        <w:fldChar w:fldCharType="begin"/>
      </w:r>
      <w:r w:rsidRPr="003D3E9E">
        <w:rPr>
          <w:rFonts w:ascii="Arial" w:hAnsi="Arial" w:cs="Arial"/>
          <w:smallCaps w:val="0"/>
          <w:color w:val="auto"/>
        </w:rPr>
        <w:instrText xml:space="preserve"> SEQ Figure \* ARABIC </w:instrText>
      </w:r>
      <w:r w:rsidRPr="003D3E9E">
        <w:rPr>
          <w:rFonts w:ascii="Arial" w:hAnsi="Arial" w:cs="Arial"/>
          <w:smallCaps w:val="0"/>
          <w:color w:val="auto"/>
        </w:rPr>
        <w:fldChar w:fldCharType="separate"/>
      </w:r>
      <w:r>
        <w:rPr>
          <w:rFonts w:ascii="Arial" w:hAnsi="Arial" w:cs="Arial"/>
          <w:smallCaps w:val="0"/>
          <w:noProof/>
          <w:color w:val="auto"/>
        </w:rPr>
        <w:t>12</w:t>
      </w:r>
      <w:r w:rsidRPr="003D3E9E">
        <w:rPr>
          <w:rFonts w:ascii="Arial" w:hAnsi="Arial" w:cs="Arial"/>
          <w:smallCaps w:val="0"/>
          <w:color w:val="auto"/>
        </w:rPr>
        <w:fldChar w:fldCharType="end"/>
      </w:r>
      <w:r w:rsidRPr="003D3E9E">
        <w:rPr>
          <w:rFonts w:ascii="Arial" w:hAnsi="Arial" w:cs="Arial"/>
          <w:smallCaps w:val="0"/>
          <w:color w:val="auto"/>
          <w:lang w:val="en-GB"/>
        </w:rPr>
        <w:t xml:space="preserve"> </w:t>
      </w:r>
      <w:r>
        <w:rPr>
          <w:rFonts w:ascii="Arial" w:hAnsi="Arial" w:cs="Arial"/>
          <w:smallCaps w:val="0"/>
          <w:color w:val="auto"/>
          <w:lang w:val="en-GB"/>
        </w:rPr>
        <w:t xml:space="preserve">- </w:t>
      </w:r>
      <w:r w:rsidRPr="003D3E9E">
        <w:rPr>
          <w:rFonts w:ascii="Arial" w:hAnsi="Arial" w:cs="Arial"/>
          <w:smallCaps w:val="0"/>
          <w:color w:val="auto"/>
          <w:lang w:val="en-GB"/>
        </w:rPr>
        <w:t>3D Drawing of the crank shaft</w:t>
      </w:r>
      <w:bookmarkEnd w:id="27"/>
    </w:p>
    <w:p w14:paraId="520FB87F" w14:textId="77777777" w:rsidR="007C7B8D" w:rsidRDefault="007C7B8D" w:rsidP="007C7B8D">
      <w:pPr>
        <w:spacing w:line="360" w:lineRule="auto"/>
        <w:jc w:val="both"/>
        <w:rPr>
          <w:rFonts w:ascii="Arial" w:hAnsi="Arial" w:cs="Arial"/>
          <w:lang w:val="en-GB"/>
        </w:rPr>
      </w:pPr>
    </w:p>
    <w:p w14:paraId="4025B555"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All the moving parts were </w:t>
      </w:r>
      <w:proofErr w:type="gramStart"/>
      <w:r>
        <w:rPr>
          <w:rFonts w:ascii="Arial" w:hAnsi="Arial" w:cs="Arial"/>
          <w:lang w:val="en-GB"/>
        </w:rPr>
        <w:t>assembled together</w:t>
      </w:r>
      <w:proofErr w:type="gramEnd"/>
      <w:r>
        <w:rPr>
          <w:rFonts w:ascii="Arial" w:hAnsi="Arial" w:cs="Arial"/>
          <w:lang w:val="en-GB"/>
        </w:rPr>
        <w:t>, ensuring that they are properly connected to permit movement between them. A 3D drawing of the assembly is shown in Figure 13.</w:t>
      </w:r>
    </w:p>
    <w:p w14:paraId="01AA4584" w14:textId="77777777" w:rsidR="007C7B8D" w:rsidRDefault="007C7B8D" w:rsidP="007C7B8D">
      <w:pPr>
        <w:spacing w:line="360" w:lineRule="auto"/>
        <w:jc w:val="center"/>
        <w:rPr>
          <w:rFonts w:ascii="Arial" w:hAnsi="Arial" w:cs="Arial"/>
          <w:lang w:val="en-GB"/>
        </w:rPr>
      </w:pPr>
      <w:r>
        <w:rPr>
          <w:noProof/>
          <w:lang w:eastAsia="en-GB"/>
        </w:rPr>
        <w:drawing>
          <wp:inline distT="0" distB="0" distL="0" distR="0" wp14:anchorId="1839DD27" wp14:editId="7EE5E918">
            <wp:extent cx="3686175" cy="2559844"/>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8"/>
                    <a:srcRect l="29913" t="15954" r="22225" b="24957"/>
                    <a:stretch/>
                  </pic:blipFill>
                  <pic:spPr bwMode="auto">
                    <a:xfrm>
                      <a:off x="0" y="0"/>
                      <a:ext cx="3698943" cy="2568711"/>
                    </a:xfrm>
                    <a:prstGeom prst="rect">
                      <a:avLst/>
                    </a:prstGeom>
                    <a:ln>
                      <a:noFill/>
                    </a:ln>
                    <a:extLst>
                      <a:ext uri="{53640926-AAD7-44D8-BBD7-CCE9431645EC}">
                        <a14:shadowObscured xmlns:a14="http://schemas.microsoft.com/office/drawing/2010/main"/>
                      </a:ext>
                    </a:extLst>
                  </pic:spPr>
                </pic:pic>
              </a:graphicData>
            </a:graphic>
          </wp:inline>
        </w:drawing>
      </w:r>
    </w:p>
    <w:p w14:paraId="7C397EF0" w14:textId="77777777" w:rsidR="007C7B8D" w:rsidRPr="003D3E9E" w:rsidRDefault="007C7B8D" w:rsidP="007C7B8D">
      <w:pPr>
        <w:pStyle w:val="Caption"/>
        <w:spacing w:line="360" w:lineRule="auto"/>
        <w:jc w:val="center"/>
        <w:rPr>
          <w:rFonts w:ascii="Arial" w:hAnsi="Arial" w:cs="Arial"/>
          <w:smallCaps w:val="0"/>
          <w:color w:val="auto"/>
          <w:lang w:val="en-GB"/>
        </w:rPr>
      </w:pPr>
      <w:bookmarkStart w:id="28" w:name="_Toc153732462"/>
      <w:r w:rsidRPr="003D3E9E">
        <w:rPr>
          <w:rFonts w:ascii="Arial" w:hAnsi="Arial" w:cs="Arial"/>
          <w:smallCaps w:val="0"/>
          <w:color w:val="auto"/>
        </w:rPr>
        <w:t xml:space="preserve">Figure </w:t>
      </w:r>
      <w:r w:rsidRPr="003D3E9E">
        <w:rPr>
          <w:rFonts w:ascii="Arial" w:hAnsi="Arial" w:cs="Arial"/>
          <w:smallCaps w:val="0"/>
          <w:color w:val="auto"/>
        </w:rPr>
        <w:fldChar w:fldCharType="begin"/>
      </w:r>
      <w:r w:rsidRPr="003D3E9E">
        <w:rPr>
          <w:rFonts w:ascii="Arial" w:hAnsi="Arial" w:cs="Arial"/>
          <w:smallCaps w:val="0"/>
          <w:color w:val="auto"/>
        </w:rPr>
        <w:instrText xml:space="preserve"> SEQ Figure \* ARABIC </w:instrText>
      </w:r>
      <w:r w:rsidRPr="003D3E9E">
        <w:rPr>
          <w:rFonts w:ascii="Arial" w:hAnsi="Arial" w:cs="Arial"/>
          <w:smallCaps w:val="0"/>
          <w:color w:val="auto"/>
        </w:rPr>
        <w:fldChar w:fldCharType="separate"/>
      </w:r>
      <w:r>
        <w:rPr>
          <w:rFonts w:ascii="Arial" w:hAnsi="Arial" w:cs="Arial"/>
          <w:smallCaps w:val="0"/>
          <w:noProof/>
          <w:color w:val="auto"/>
        </w:rPr>
        <w:t>13</w:t>
      </w:r>
      <w:r w:rsidRPr="003D3E9E">
        <w:rPr>
          <w:rFonts w:ascii="Arial" w:hAnsi="Arial" w:cs="Arial"/>
          <w:smallCaps w:val="0"/>
          <w:color w:val="auto"/>
        </w:rPr>
        <w:fldChar w:fldCharType="end"/>
      </w:r>
      <w:r w:rsidRPr="003D3E9E">
        <w:rPr>
          <w:rFonts w:ascii="Arial" w:hAnsi="Arial" w:cs="Arial"/>
          <w:smallCaps w:val="0"/>
          <w:color w:val="auto"/>
          <w:lang w:val="en-GB"/>
        </w:rPr>
        <w:t xml:space="preserve"> – 3D Drawing of the assembly</w:t>
      </w:r>
      <w:bookmarkEnd w:id="28"/>
    </w:p>
    <w:p w14:paraId="44C7C0EA" w14:textId="77777777" w:rsidR="007C7B8D" w:rsidRPr="00EE6CA7" w:rsidRDefault="007C7B8D" w:rsidP="007C7B8D">
      <w:pPr>
        <w:spacing w:line="360" w:lineRule="auto"/>
        <w:jc w:val="both"/>
        <w:rPr>
          <w:rFonts w:ascii="Arial" w:hAnsi="Arial" w:cs="Arial"/>
          <w:lang w:val="en-GB"/>
        </w:rPr>
      </w:pPr>
      <w:r>
        <w:rPr>
          <w:rFonts w:ascii="Arial" w:hAnsi="Arial" w:cs="Arial"/>
          <w:lang w:val="en-GB"/>
        </w:rPr>
        <w:t xml:space="preserve">The assembly was then saved as a “STEP” file and this file was used in ANSYS for analysis. </w:t>
      </w:r>
    </w:p>
    <w:p w14:paraId="3E409C76" w14:textId="77777777" w:rsidR="007C7B8D" w:rsidRPr="00993475" w:rsidRDefault="007C7B8D" w:rsidP="007C7B8D">
      <w:pPr>
        <w:pStyle w:val="Heading1"/>
        <w:numPr>
          <w:ilvl w:val="0"/>
          <w:numId w:val="29"/>
        </w:numPr>
        <w:spacing w:line="360" w:lineRule="auto"/>
        <w:ind w:left="567"/>
        <w:jc w:val="both"/>
        <w:rPr>
          <w:rFonts w:ascii="Arial" w:hAnsi="Arial" w:cs="Arial"/>
          <w:b/>
          <w:bCs/>
          <w:lang w:val="en-GB"/>
        </w:rPr>
      </w:pPr>
      <w:bookmarkStart w:id="29" w:name="_Toc153732366"/>
      <w:r>
        <w:rPr>
          <w:rFonts w:ascii="Arial" w:hAnsi="Arial" w:cs="Arial"/>
          <w:b/>
          <w:bCs/>
          <w:lang w:val="en-GB"/>
        </w:rPr>
        <w:t>PROCEDURE FOR USING ANSYS</w:t>
      </w:r>
      <w:r w:rsidRPr="00993475">
        <w:rPr>
          <w:rFonts w:ascii="Arial" w:hAnsi="Arial" w:cs="Arial"/>
          <w:b/>
          <w:bCs/>
          <w:lang w:val="en-GB"/>
        </w:rPr>
        <w:t>.</w:t>
      </w:r>
      <w:bookmarkEnd w:id="29"/>
    </w:p>
    <w:p w14:paraId="4FBF3155" w14:textId="77777777" w:rsidR="007C7B8D" w:rsidRDefault="007C7B8D" w:rsidP="007C7B8D">
      <w:pPr>
        <w:spacing w:line="360" w:lineRule="auto"/>
        <w:jc w:val="both"/>
        <w:rPr>
          <w:rFonts w:ascii="Arial" w:hAnsi="Arial" w:cs="Arial"/>
          <w:lang w:val="en-GB"/>
        </w:rPr>
      </w:pPr>
      <w:r>
        <w:rPr>
          <w:rFonts w:ascii="Arial" w:hAnsi="Arial" w:cs="Arial"/>
          <w:lang w:val="en-GB"/>
        </w:rPr>
        <w:t>The procedure that was followed for the analysis and design is described below and can be divided in five parts:</w:t>
      </w:r>
    </w:p>
    <w:p w14:paraId="74D47B3E" w14:textId="77777777" w:rsidR="007C7B8D" w:rsidRDefault="007C7B8D" w:rsidP="007C7B8D">
      <w:pPr>
        <w:pStyle w:val="ListParagraph"/>
        <w:numPr>
          <w:ilvl w:val="0"/>
          <w:numId w:val="31"/>
        </w:numPr>
        <w:spacing w:line="360" w:lineRule="auto"/>
        <w:jc w:val="both"/>
        <w:rPr>
          <w:rFonts w:ascii="Arial" w:hAnsi="Arial" w:cs="Arial"/>
          <w:lang w:val="en-GB"/>
        </w:rPr>
      </w:pPr>
      <w:r>
        <w:rPr>
          <w:rFonts w:ascii="Arial" w:hAnsi="Arial" w:cs="Arial"/>
          <w:lang w:val="en-GB"/>
        </w:rPr>
        <w:t>Decision regarding the material to be used in the analysis, collection of the required properties of the material and the creation of an engineering data module in the ANSYS environment.</w:t>
      </w:r>
    </w:p>
    <w:p w14:paraId="1688F2E9" w14:textId="77777777" w:rsidR="007C7B8D" w:rsidRDefault="007C7B8D" w:rsidP="007C7B8D">
      <w:pPr>
        <w:pStyle w:val="ListParagraph"/>
        <w:numPr>
          <w:ilvl w:val="0"/>
          <w:numId w:val="31"/>
        </w:numPr>
        <w:spacing w:line="360" w:lineRule="auto"/>
        <w:jc w:val="both"/>
        <w:rPr>
          <w:rFonts w:ascii="Arial" w:hAnsi="Arial" w:cs="Arial"/>
          <w:lang w:val="en-GB"/>
        </w:rPr>
      </w:pPr>
      <w:r>
        <w:rPr>
          <w:rFonts w:ascii="Arial" w:hAnsi="Arial" w:cs="Arial"/>
          <w:lang w:val="en-GB"/>
        </w:rPr>
        <w:t>Creation of kinetic simulation of the assembly using the Rigid dynamics module in ANSYS.</w:t>
      </w:r>
    </w:p>
    <w:p w14:paraId="1EDB9203" w14:textId="77777777" w:rsidR="007C7B8D" w:rsidRDefault="007C7B8D" w:rsidP="007C7B8D">
      <w:pPr>
        <w:pStyle w:val="ListParagraph"/>
        <w:numPr>
          <w:ilvl w:val="0"/>
          <w:numId w:val="31"/>
        </w:numPr>
        <w:spacing w:line="360" w:lineRule="auto"/>
        <w:jc w:val="both"/>
        <w:rPr>
          <w:rFonts w:ascii="Arial" w:hAnsi="Arial" w:cs="Arial"/>
          <w:lang w:val="en-GB"/>
        </w:rPr>
      </w:pPr>
      <w:r>
        <w:rPr>
          <w:rFonts w:ascii="Arial" w:hAnsi="Arial" w:cs="Arial"/>
          <w:lang w:val="en-GB"/>
        </w:rPr>
        <w:t>Creation of thermal model that will simulate the propagation of heat through the piston.</w:t>
      </w:r>
    </w:p>
    <w:p w14:paraId="687D4DDC" w14:textId="77777777" w:rsidR="007C7B8D" w:rsidRDefault="007C7B8D" w:rsidP="007C7B8D">
      <w:pPr>
        <w:pStyle w:val="ListParagraph"/>
        <w:numPr>
          <w:ilvl w:val="0"/>
          <w:numId w:val="31"/>
        </w:numPr>
        <w:spacing w:line="360" w:lineRule="auto"/>
        <w:jc w:val="both"/>
        <w:rPr>
          <w:rFonts w:ascii="Arial" w:hAnsi="Arial" w:cs="Arial"/>
          <w:lang w:val="en-GB"/>
        </w:rPr>
      </w:pPr>
      <w:r>
        <w:rPr>
          <w:rFonts w:ascii="Arial" w:hAnsi="Arial" w:cs="Arial"/>
          <w:lang w:val="en-GB"/>
        </w:rPr>
        <w:t>Creation of a Static Structural module for analysing the results obtained from the kinetic simulation module, the Steady State thermal module, considering the material properties entered in the Engineering data module and the other external forces there were entered in the static Structural module.</w:t>
      </w:r>
    </w:p>
    <w:p w14:paraId="2A20E9C8" w14:textId="77777777" w:rsidR="007C7B8D" w:rsidRDefault="007C7B8D" w:rsidP="007C7B8D">
      <w:pPr>
        <w:pStyle w:val="ListParagraph"/>
        <w:numPr>
          <w:ilvl w:val="0"/>
          <w:numId w:val="31"/>
        </w:numPr>
        <w:spacing w:line="360" w:lineRule="auto"/>
        <w:jc w:val="both"/>
        <w:rPr>
          <w:rFonts w:ascii="Arial" w:hAnsi="Arial" w:cs="Arial"/>
          <w:lang w:val="en-GB"/>
        </w:rPr>
      </w:pPr>
      <w:r>
        <w:rPr>
          <w:rFonts w:ascii="Arial" w:hAnsi="Arial" w:cs="Arial"/>
          <w:lang w:val="en-GB"/>
        </w:rPr>
        <w:lastRenderedPageBreak/>
        <w:t>During the final part of this procedure the simulation model prepared in ANSYS was run. The results that were obtained were studied and the weak spots were identified.</w:t>
      </w:r>
    </w:p>
    <w:p w14:paraId="4BB576F8" w14:textId="77777777" w:rsidR="007C7B8D" w:rsidRPr="006E3F37" w:rsidRDefault="007C7B8D" w:rsidP="007C7B8D">
      <w:pPr>
        <w:spacing w:line="360" w:lineRule="auto"/>
        <w:jc w:val="both"/>
        <w:rPr>
          <w:rFonts w:ascii="Arial" w:hAnsi="Arial" w:cs="Arial"/>
          <w:lang w:val="en-GB"/>
        </w:rPr>
      </w:pPr>
      <w:r>
        <w:rPr>
          <w:rFonts w:ascii="Arial" w:hAnsi="Arial" w:cs="Arial"/>
          <w:lang w:val="en-GB"/>
        </w:rPr>
        <w:t>This process in iterative process but this report was only focused in the identification of areas of weakness of the part that was designed and what it needs to be done in order the weak spots of the part to be improved.</w:t>
      </w:r>
      <w:r w:rsidRPr="006E3F37">
        <w:rPr>
          <w:rFonts w:ascii="Arial" w:hAnsi="Arial" w:cs="Arial"/>
          <w:lang w:val="en-GB"/>
        </w:rPr>
        <w:t xml:space="preserve"> </w:t>
      </w:r>
    </w:p>
    <w:p w14:paraId="0BA1F5B8" w14:textId="77777777" w:rsidR="007C7B8D" w:rsidRPr="00993475" w:rsidRDefault="007C7B8D" w:rsidP="007C7B8D">
      <w:pPr>
        <w:pStyle w:val="Heading1"/>
        <w:numPr>
          <w:ilvl w:val="1"/>
          <w:numId w:val="29"/>
        </w:numPr>
        <w:spacing w:line="360" w:lineRule="auto"/>
        <w:jc w:val="both"/>
        <w:rPr>
          <w:rFonts w:ascii="Arial" w:hAnsi="Arial" w:cs="Arial"/>
          <w:b/>
          <w:bCs/>
          <w:lang w:val="en-GB"/>
        </w:rPr>
      </w:pPr>
      <w:bookmarkStart w:id="30" w:name="_Toc153732367"/>
      <w:r>
        <w:rPr>
          <w:rFonts w:ascii="Arial" w:hAnsi="Arial" w:cs="Arial"/>
          <w:b/>
          <w:bCs/>
          <w:lang w:val="en-GB"/>
        </w:rPr>
        <w:t>Material properties</w:t>
      </w:r>
      <w:bookmarkEnd w:id="30"/>
    </w:p>
    <w:p w14:paraId="5F5C3D5A"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The material that was used in this analysis was aluminium alloy 6061- T6. This is the material that is widely used for the manufacture of pistons because is cheap related with other materials and it fit for this use </w:t>
      </w:r>
      <w:r>
        <w:rPr>
          <w:rFonts w:ascii="Arial" w:hAnsi="Arial" w:cs="Arial"/>
          <w:lang w:val="en-GB"/>
        </w:rPr>
        <w:fldChar w:fldCharType="begin" w:fldLock="1"/>
      </w:r>
      <w:r>
        <w:rPr>
          <w:rFonts w:ascii="Arial" w:hAnsi="Arial" w:cs="Arial"/>
          <w:lang w:val="en-GB"/>
        </w:rPr>
        <w:instrText>ADDIN CSL_CITATION {"citationItems":[{"id":"ITEM-1","itemData":{"URL":"https://www.aaaairsupport.com/6061-aerospace-aluminum/?msclkid=2a6d190b9757179ab4877c76f5f797dc&amp;utm_source=bing&amp;utm_medium=cpc&amp;utm_campaign=Search - Returning Dynamic&amp;utm_term=aaaairsupport&amp;utm_content=Ad group 1","accessed":{"date-parts":[["2023","12","16"]]},"author":[{"dropping-particle":"","family":"AAA Air Support","given":"","non-dropping-particle":"","parse-names":false,"suffix":""}],"id":"ITEM-1","issued":{"date-parts":[["2022"]]},"title":"6061 Aerospace Aluminum - AAA Air Support","type":"webpage"},"uris":["http://www.mendeley.com/documents/?uuid=32e8f102-b585-3838-a310-bc6fe5447c1e"]}],"mendeley":{"formattedCitation":"(AAA Air Support, 2022)","plainTextFormattedCitation":"(AAA Air Support, 2022)"},"properties":{"noteIndex":0},"schema":"https://github.com/citation-style-language/schema/raw/master/csl-citation.json"}</w:instrText>
      </w:r>
      <w:r>
        <w:rPr>
          <w:rFonts w:ascii="Arial" w:hAnsi="Arial" w:cs="Arial"/>
          <w:lang w:val="en-GB"/>
        </w:rPr>
        <w:fldChar w:fldCharType="separate"/>
      </w:r>
      <w:r w:rsidRPr="004670D3">
        <w:rPr>
          <w:rFonts w:ascii="Arial" w:hAnsi="Arial" w:cs="Arial"/>
          <w:noProof/>
          <w:lang w:val="en-GB"/>
        </w:rPr>
        <w:t>(AAA Air Support, 2022)</w:t>
      </w:r>
      <w:r>
        <w:rPr>
          <w:rFonts w:ascii="Arial" w:hAnsi="Arial" w:cs="Arial"/>
          <w:lang w:val="en-GB"/>
        </w:rPr>
        <w:fldChar w:fldCharType="end"/>
      </w:r>
      <w:r>
        <w:rPr>
          <w:rFonts w:ascii="Arial" w:hAnsi="Arial" w:cs="Arial"/>
          <w:lang w:val="en-GB"/>
        </w:rPr>
        <w:t>. The properties on of aluminium 6061-T6 are listed below and were entered in the Engineering Data module of ANSYS. For the other parts of the assembly the structural steel which is the default material in ANSYS was used.</w:t>
      </w:r>
    </w:p>
    <w:p w14:paraId="70AA97A9" w14:textId="7071962B" w:rsidR="007C7B8D" w:rsidRPr="00CE124D" w:rsidRDefault="007C7B8D" w:rsidP="007C7B8D">
      <w:pPr>
        <w:spacing w:line="360" w:lineRule="auto"/>
        <w:jc w:val="center"/>
        <w:rPr>
          <w:rFonts w:ascii="Arial" w:hAnsi="Arial" w:cs="Arial"/>
          <w:b/>
          <w:bCs/>
          <w:sz w:val="24"/>
          <w:szCs w:val="24"/>
        </w:rPr>
      </w:pPr>
      <w:bookmarkStart w:id="31" w:name="_Toc153732513"/>
      <w:r w:rsidRPr="00993475">
        <w:rPr>
          <w:rFonts w:ascii="Arial" w:hAnsi="Arial" w:cs="Arial"/>
          <w:b/>
          <w:bCs/>
          <w:sz w:val="24"/>
          <w:szCs w:val="24"/>
        </w:rPr>
        <w:t xml:space="preserve">Table </w:t>
      </w:r>
      <w:r w:rsidRPr="00993475">
        <w:rPr>
          <w:rFonts w:ascii="Arial" w:hAnsi="Arial" w:cs="Arial"/>
          <w:b/>
          <w:bCs/>
          <w:smallCaps/>
          <w:sz w:val="24"/>
          <w:szCs w:val="24"/>
        </w:rPr>
        <w:fldChar w:fldCharType="begin"/>
      </w:r>
      <w:r w:rsidRPr="00993475">
        <w:rPr>
          <w:rFonts w:ascii="Arial" w:hAnsi="Arial" w:cs="Arial"/>
          <w:b/>
          <w:bCs/>
          <w:sz w:val="24"/>
          <w:szCs w:val="24"/>
        </w:rPr>
        <w:instrText xml:space="preserve"> SEQ Table \* ARABIC </w:instrText>
      </w:r>
      <w:r w:rsidRPr="00993475">
        <w:rPr>
          <w:rFonts w:ascii="Arial" w:hAnsi="Arial" w:cs="Arial"/>
          <w:b/>
          <w:bCs/>
          <w:smallCaps/>
          <w:sz w:val="24"/>
          <w:szCs w:val="24"/>
        </w:rPr>
        <w:fldChar w:fldCharType="separate"/>
      </w:r>
      <w:r>
        <w:rPr>
          <w:rFonts w:ascii="Arial" w:hAnsi="Arial" w:cs="Arial"/>
          <w:b/>
          <w:bCs/>
          <w:noProof/>
          <w:sz w:val="24"/>
          <w:szCs w:val="24"/>
        </w:rPr>
        <w:t>3</w:t>
      </w:r>
      <w:r w:rsidRPr="00993475">
        <w:rPr>
          <w:rFonts w:ascii="Arial" w:hAnsi="Arial" w:cs="Arial"/>
          <w:b/>
          <w:bCs/>
          <w:smallCaps/>
          <w:sz w:val="24"/>
          <w:szCs w:val="24"/>
        </w:rPr>
        <w:fldChar w:fldCharType="end"/>
      </w:r>
      <w:r w:rsidRPr="00993475">
        <w:rPr>
          <w:rFonts w:ascii="Arial" w:hAnsi="Arial" w:cs="Arial"/>
          <w:b/>
          <w:bCs/>
          <w:sz w:val="24"/>
          <w:szCs w:val="24"/>
        </w:rPr>
        <w:t xml:space="preserve"> – </w:t>
      </w:r>
      <w:r>
        <w:rPr>
          <w:rFonts w:ascii="Arial" w:hAnsi="Arial" w:cs="Arial"/>
          <w:b/>
          <w:bCs/>
          <w:sz w:val="24"/>
          <w:szCs w:val="24"/>
        </w:rPr>
        <w:t xml:space="preserve">6061-T6 </w:t>
      </w:r>
      <w:r>
        <w:rPr>
          <w:rFonts w:ascii="Arial" w:hAnsi="Arial" w:cs="Arial"/>
          <w:b/>
          <w:bCs/>
          <w:sz w:val="24"/>
          <w:szCs w:val="24"/>
        </w:rPr>
        <w:t>Aluminum</w:t>
      </w:r>
      <w:r>
        <w:rPr>
          <w:rFonts w:ascii="Arial" w:hAnsi="Arial" w:cs="Arial"/>
          <w:b/>
          <w:bCs/>
          <w:sz w:val="24"/>
          <w:szCs w:val="24"/>
        </w:rPr>
        <w:t xml:space="preserve"> Material Properties</w:t>
      </w:r>
      <w:bookmarkEnd w:id="31"/>
    </w:p>
    <w:tbl>
      <w:tblPr>
        <w:tblStyle w:val="TableGrid"/>
        <w:tblW w:w="0" w:type="auto"/>
        <w:tblLook w:val="04A0" w:firstRow="1" w:lastRow="0" w:firstColumn="1" w:lastColumn="0" w:noHBand="0" w:noVBand="1"/>
      </w:tblPr>
      <w:tblGrid>
        <w:gridCol w:w="4148"/>
        <w:gridCol w:w="4148"/>
      </w:tblGrid>
      <w:tr w:rsidR="007C7B8D" w:rsidRPr="006E66B7" w14:paraId="6D0CA290" w14:textId="77777777" w:rsidTr="003857F1">
        <w:tc>
          <w:tcPr>
            <w:tcW w:w="4148" w:type="dxa"/>
            <w:shd w:val="clear" w:color="auto" w:fill="FFFF00"/>
            <w:vAlign w:val="center"/>
          </w:tcPr>
          <w:p w14:paraId="5B8912CC" w14:textId="77777777" w:rsidR="007C7B8D" w:rsidRPr="006E66B7" w:rsidRDefault="007C7B8D" w:rsidP="003857F1">
            <w:pPr>
              <w:spacing w:line="360" w:lineRule="auto"/>
              <w:jc w:val="center"/>
              <w:rPr>
                <w:rFonts w:ascii="Arial" w:hAnsi="Arial" w:cs="Arial"/>
                <w:b/>
                <w:bCs/>
                <w:lang w:val="en-GB"/>
              </w:rPr>
            </w:pPr>
            <w:r w:rsidRPr="006E66B7">
              <w:rPr>
                <w:rFonts w:ascii="Arial" w:hAnsi="Arial" w:cs="Arial"/>
                <w:b/>
                <w:bCs/>
                <w:lang w:val="en-GB"/>
              </w:rPr>
              <w:t>Temperature (</w:t>
            </w:r>
            <w:proofErr w:type="spellStart"/>
            <w:r w:rsidRPr="006E66B7">
              <w:rPr>
                <w:rFonts w:ascii="Arial" w:hAnsi="Arial" w:cs="Arial"/>
                <w:b/>
                <w:bCs/>
                <w:vertAlign w:val="superscript"/>
                <w:lang w:val="en-GB"/>
              </w:rPr>
              <w:t>o</w:t>
            </w:r>
            <w:r w:rsidRPr="006E66B7">
              <w:rPr>
                <w:rFonts w:ascii="Arial" w:hAnsi="Arial" w:cs="Arial"/>
                <w:b/>
                <w:bCs/>
                <w:lang w:val="en-GB"/>
              </w:rPr>
              <w:t>C</w:t>
            </w:r>
            <w:proofErr w:type="spellEnd"/>
            <w:r w:rsidRPr="006E66B7">
              <w:rPr>
                <w:rFonts w:ascii="Arial" w:hAnsi="Arial" w:cs="Arial"/>
                <w:b/>
                <w:bCs/>
                <w:lang w:val="en-GB"/>
              </w:rPr>
              <w:t>)</w:t>
            </w:r>
          </w:p>
        </w:tc>
        <w:tc>
          <w:tcPr>
            <w:tcW w:w="4148" w:type="dxa"/>
            <w:shd w:val="clear" w:color="auto" w:fill="FFFF00"/>
            <w:vAlign w:val="center"/>
          </w:tcPr>
          <w:p w14:paraId="34A3053C" w14:textId="77777777" w:rsidR="007C7B8D" w:rsidRPr="006E66B7" w:rsidRDefault="007C7B8D" w:rsidP="003857F1">
            <w:pPr>
              <w:spacing w:line="360" w:lineRule="auto"/>
              <w:jc w:val="center"/>
              <w:rPr>
                <w:rFonts w:ascii="Arial" w:hAnsi="Arial" w:cs="Arial"/>
                <w:b/>
                <w:bCs/>
                <w:lang w:val="en-GB"/>
              </w:rPr>
            </w:pPr>
            <w:r w:rsidRPr="006E66B7">
              <w:rPr>
                <w:rFonts w:ascii="Arial" w:hAnsi="Arial" w:cs="Arial"/>
                <w:b/>
                <w:bCs/>
                <w:lang w:val="en-GB"/>
              </w:rPr>
              <w:t>Young’s Modulus (</w:t>
            </w:r>
            <w:proofErr w:type="spellStart"/>
            <w:r w:rsidRPr="006E66B7">
              <w:rPr>
                <w:rFonts w:ascii="Arial" w:hAnsi="Arial" w:cs="Arial"/>
                <w:b/>
                <w:bCs/>
                <w:lang w:val="en-GB"/>
              </w:rPr>
              <w:t>GPa</w:t>
            </w:r>
            <w:proofErr w:type="spellEnd"/>
            <w:r w:rsidRPr="006E66B7">
              <w:rPr>
                <w:rFonts w:ascii="Arial" w:hAnsi="Arial" w:cs="Arial"/>
                <w:b/>
                <w:bCs/>
                <w:lang w:val="en-GB"/>
              </w:rPr>
              <w:t>)</w:t>
            </w:r>
          </w:p>
        </w:tc>
      </w:tr>
      <w:tr w:rsidR="007C7B8D" w14:paraId="72625E3A" w14:textId="77777777" w:rsidTr="003857F1">
        <w:tc>
          <w:tcPr>
            <w:tcW w:w="4148" w:type="dxa"/>
            <w:vAlign w:val="center"/>
          </w:tcPr>
          <w:p w14:paraId="18C5715D" w14:textId="77777777" w:rsidR="007C7B8D" w:rsidRDefault="007C7B8D" w:rsidP="003857F1">
            <w:pPr>
              <w:spacing w:line="360" w:lineRule="auto"/>
              <w:jc w:val="center"/>
              <w:rPr>
                <w:rFonts w:ascii="Arial" w:hAnsi="Arial" w:cs="Arial"/>
                <w:lang w:val="en-GB"/>
              </w:rPr>
            </w:pPr>
            <w:r>
              <w:rPr>
                <w:rFonts w:ascii="Arial" w:hAnsi="Arial" w:cs="Arial"/>
                <w:lang w:val="en-GB"/>
              </w:rPr>
              <w:t>22</w:t>
            </w:r>
          </w:p>
        </w:tc>
        <w:tc>
          <w:tcPr>
            <w:tcW w:w="4148" w:type="dxa"/>
            <w:vAlign w:val="center"/>
          </w:tcPr>
          <w:p w14:paraId="699ACAC9" w14:textId="77777777" w:rsidR="007C7B8D" w:rsidRDefault="007C7B8D" w:rsidP="003857F1">
            <w:pPr>
              <w:spacing w:line="360" w:lineRule="auto"/>
              <w:jc w:val="center"/>
              <w:rPr>
                <w:rFonts w:ascii="Arial" w:hAnsi="Arial" w:cs="Arial"/>
                <w:lang w:val="en-GB"/>
              </w:rPr>
            </w:pPr>
            <w:r>
              <w:rPr>
                <w:rFonts w:ascii="Arial" w:hAnsi="Arial" w:cs="Arial"/>
                <w:lang w:val="en-GB"/>
              </w:rPr>
              <w:t>67</w:t>
            </w:r>
          </w:p>
        </w:tc>
      </w:tr>
      <w:tr w:rsidR="007C7B8D" w14:paraId="30D5DAE5" w14:textId="77777777" w:rsidTr="003857F1">
        <w:tc>
          <w:tcPr>
            <w:tcW w:w="4148" w:type="dxa"/>
            <w:vAlign w:val="center"/>
          </w:tcPr>
          <w:p w14:paraId="42C5D5C6" w14:textId="77777777" w:rsidR="007C7B8D" w:rsidRDefault="007C7B8D" w:rsidP="003857F1">
            <w:pPr>
              <w:spacing w:line="360" w:lineRule="auto"/>
              <w:jc w:val="center"/>
              <w:rPr>
                <w:rFonts w:ascii="Arial" w:hAnsi="Arial" w:cs="Arial"/>
                <w:lang w:val="en-GB"/>
              </w:rPr>
            </w:pPr>
            <w:r>
              <w:rPr>
                <w:rFonts w:ascii="Arial" w:hAnsi="Arial" w:cs="Arial"/>
                <w:lang w:val="en-GB"/>
              </w:rPr>
              <w:t>100</w:t>
            </w:r>
          </w:p>
        </w:tc>
        <w:tc>
          <w:tcPr>
            <w:tcW w:w="4148" w:type="dxa"/>
            <w:vAlign w:val="center"/>
          </w:tcPr>
          <w:p w14:paraId="3AA6ECC3" w14:textId="77777777" w:rsidR="007C7B8D" w:rsidRDefault="007C7B8D" w:rsidP="003857F1">
            <w:pPr>
              <w:spacing w:line="360" w:lineRule="auto"/>
              <w:jc w:val="center"/>
              <w:rPr>
                <w:rFonts w:ascii="Arial" w:hAnsi="Arial" w:cs="Arial"/>
                <w:lang w:val="en-GB"/>
              </w:rPr>
            </w:pPr>
            <w:r>
              <w:rPr>
                <w:rFonts w:ascii="Arial" w:hAnsi="Arial" w:cs="Arial"/>
                <w:lang w:val="en-GB"/>
              </w:rPr>
              <w:t>70</w:t>
            </w:r>
          </w:p>
        </w:tc>
      </w:tr>
      <w:tr w:rsidR="007C7B8D" w14:paraId="6ED3460C" w14:textId="77777777" w:rsidTr="003857F1">
        <w:tc>
          <w:tcPr>
            <w:tcW w:w="4148" w:type="dxa"/>
            <w:vAlign w:val="center"/>
          </w:tcPr>
          <w:p w14:paraId="173B45CE" w14:textId="77777777" w:rsidR="007C7B8D" w:rsidRDefault="007C7B8D" w:rsidP="003857F1">
            <w:pPr>
              <w:spacing w:line="360" w:lineRule="auto"/>
              <w:jc w:val="center"/>
              <w:rPr>
                <w:rFonts w:ascii="Arial" w:hAnsi="Arial" w:cs="Arial"/>
                <w:lang w:val="en-GB"/>
              </w:rPr>
            </w:pPr>
            <w:r>
              <w:rPr>
                <w:rFonts w:ascii="Arial" w:hAnsi="Arial" w:cs="Arial"/>
                <w:lang w:val="en-GB"/>
              </w:rPr>
              <w:t>150</w:t>
            </w:r>
          </w:p>
        </w:tc>
        <w:tc>
          <w:tcPr>
            <w:tcW w:w="4148" w:type="dxa"/>
            <w:vAlign w:val="center"/>
          </w:tcPr>
          <w:p w14:paraId="57F1B5AB" w14:textId="77777777" w:rsidR="007C7B8D" w:rsidRDefault="007C7B8D" w:rsidP="003857F1">
            <w:pPr>
              <w:spacing w:line="360" w:lineRule="auto"/>
              <w:jc w:val="center"/>
              <w:rPr>
                <w:rFonts w:ascii="Arial" w:hAnsi="Arial" w:cs="Arial"/>
                <w:lang w:val="en-GB"/>
              </w:rPr>
            </w:pPr>
            <w:r>
              <w:rPr>
                <w:rFonts w:ascii="Arial" w:hAnsi="Arial" w:cs="Arial"/>
                <w:lang w:val="en-GB"/>
              </w:rPr>
              <w:t>68</w:t>
            </w:r>
          </w:p>
        </w:tc>
      </w:tr>
      <w:tr w:rsidR="007C7B8D" w14:paraId="0F43B029" w14:textId="77777777" w:rsidTr="003857F1">
        <w:tc>
          <w:tcPr>
            <w:tcW w:w="4148" w:type="dxa"/>
            <w:vAlign w:val="center"/>
          </w:tcPr>
          <w:p w14:paraId="3A332DE6" w14:textId="77777777" w:rsidR="007C7B8D" w:rsidRDefault="007C7B8D" w:rsidP="003857F1">
            <w:pPr>
              <w:spacing w:line="360" w:lineRule="auto"/>
              <w:jc w:val="center"/>
              <w:rPr>
                <w:rFonts w:ascii="Arial" w:hAnsi="Arial" w:cs="Arial"/>
                <w:lang w:val="en-GB"/>
              </w:rPr>
            </w:pPr>
            <w:r>
              <w:rPr>
                <w:rFonts w:ascii="Arial" w:hAnsi="Arial" w:cs="Arial"/>
                <w:lang w:val="en-GB"/>
              </w:rPr>
              <w:t>200</w:t>
            </w:r>
          </w:p>
        </w:tc>
        <w:tc>
          <w:tcPr>
            <w:tcW w:w="4148" w:type="dxa"/>
            <w:vAlign w:val="center"/>
          </w:tcPr>
          <w:p w14:paraId="5874ADFD" w14:textId="77777777" w:rsidR="007C7B8D" w:rsidRDefault="007C7B8D" w:rsidP="003857F1">
            <w:pPr>
              <w:spacing w:line="360" w:lineRule="auto"/>
              <w:jc w:val="center"/>
              <w:rPr>
                <w:rFonts w:ascii="Arial" w:hAnsi="Arial" w:cs="Arial"/>
                <w:lang w:val="en-GB"/>
              </w:rPr>
            </w:pPr>
            <w:r>
              <w:rPr>
                <w:rFonts w:ascii="Arial" w:hAnsi="Arial" w:cs="Arial"/>
                <w:lang w:val="en-GB"/>
              </w:rPr>
              <w:t>64</w:t>
            </w:r>
          </w:p>
        </w:tc>
      </w:tr>
      <w:tr w:rsidR="007C7B8D" w14:paraId="7D6A6FDD" w14:textId="77777777" w:rsidTr="003857F1">
        <w:tc>
          <w:tcPr>
            <w:tcW w:w="4148" w:type="dxa"/>
            <w:vAlign w:val="center"/>
          </w:tcPr>
          <w:p w14:paraId="32C9C1ED" w14:textId="77777777" w:rsidR="007C7B8D" w:rsidRDefault="007C7B8D" w:rsidP="003857F1">
            <w:pPr>
              <w:spacing w:line="360" w:lineRule="auto"/>
              <w:jc w:val="center"/>
              <w:rPr>
                <w:rFonts w:ascii="Arial" w:hAnsi="Arial" w:cs="Arial"/>
                <w:lang w:val="en-GB"/>
              </w:rPr>
            </w:pPr>
            <w:r>
              <w:rPr>
                <w:rFonts w:ascii="Arial" w:hAnsi="Arial" w:cs="Arial"/>
                <w:lang w:val="en-GB"/>
              </w:rPr>
              <w:t>250</w:t>
            </w:r>
          </w:p>
        </w:tc>
        <w:tc>
          <w:tcPr>
            <w:tcW w:w="4148" w:type="dxa"/>
            <w:vAlign w:val="center"/>
          </w:tcPr>
          <w:p w14:paraId="0121814F" w14:textId="77777777" w:rsidR="007C7B8D" w:rsidRDefault="007C7B8D" w:rsidP="003857F1">
            <w:pPr>
              <w:spacing w:line="360" w:lineRule="auto"/>
              <w:jc w:val="center"/>
              <w:rPr>
                <w:rFonts w:ascii="Arial" w:hAnsi="Arial" w:cs="Arial"/>
                <w:lang w:val="en-GB"/>
              </w:rPr>
            </w:pPr>
            <w:r>
              <w:rPr>
                <w:rFonts w:ascii="Arial" w:hAnsi="Arial" w:cs="Arial"/>
                <w:lang w:val="en-GB"/>
              </w:rPr>
              <w:t>56</w:t>
            </w:r>
          </w:p>
        </w:tc>
      </w:tr>
      <w:tr w:rsidR="007C7B8D" w14:paraId="10426B29" w14:textId="77777777" w:rsidTr="003857F1">
        <w:tc>
          <w:tcPr>
            <w:tcW w:w="4148" w:type="dxa"/>
            <w:vAlign w:val="center"/>
          </w:tcPr>
          <w:p w14:paraId="77526C04" w14:textId="77777777" w:rsidR="007C7B8D" w:rsidRDefault="007C7B8D" w:rsidP="003857F1">
            <w:pPr>
              <w:spacing w:line="360" w:lineRule="auto"/>
              <w:jc w:val="center"/>
              <w:rPr>
                <w:rFonts w:ascii="Arial" w:hAnsi="Arial" w:cs="Arial"/>
                <w:lang w:val="en-GB"/>
              </w:rPr>
            </w:pPr>
            <w:r>
              <w:rPr>
                <w:rFonts w:ascii="Arial" w:hAnsi="Arial" w:cs="Arial"/>
                <w:lang w:val="en-GB"/>
              </w:rPr>
              <w:t>300</w:t>
            </w:r>
          </w:p>
        </w:tc>
        <w:tc>
          <w:tcPr>
            <w:tcW w:w="4148" w:type="dxa"/>
            <w:vAlign w:val="center"/>
          </w:tcPr>
          <w:p w14:paraId="3006CF10" w14:textId="77777777" w:rsidR="007C7B8D" w:rsidRDefault="007C7B8D" w:rsidP="003857F1">
            <w:pPr>
              <w:spacing w:line="360" w:lineRule="auto"/>
              <w:jc w:val="center"/>
              <w:rPr>
                <w:rFonts w:ascii="Arial" w:hAnsi="Arial" w:cs="Arial"/>
                <w:lang w:val="en-GB"/>
              </w:rPr>
            </w:pPr>
            <w:r>
              <w:rPr>
                <w:rFonts w:ascii="Arial" w:hAnsi="Arial" w:cs="Arial"/>
                <w:lang w:val="en-GB"/>
              </w:rPr>
              <w:t>48</w:t>
            </w:r>
          </w:p>
        </w:tc>
      </w:tr>
      <w:tr w:rsidR="007C7B8D" w14:paraId="1AE19C96" w14:textId="77777777" w:rsidTr="003857F1">
        <w:tc>
          <w:tcPr>
            <w:tcW w:w="4148" w:type="dxa"/>
            <w:vAlign w:val="center"/>
          </w:tcPr>
          <w:p w14:paraId="5F15CF45" w14:textId="77777777" w:rsidR="007C7B8D" w:rsidRDefault="007C7B8D" w:rsidP="003857F1">
            <w:pPr>
              <w:spacing w:line="360" w:lineRule="auto"/>
              <w:jc w:val="center"/>
              <w:rPr>
                <w:rFonts w:ascii="Arial" w:hAnsi="Arial" w:cs="Arial"/>
                <w:lang w:val="en-GB"/>
              </w:rPr>
            </w:pPr>
            <w:r>
              <w:rPr>
                <w:rFonts w:ascii="Arial" w:hAnsi="Arial" w:cs="Arial"/>
                <w:lang w:val="en-GB"/>
              </w:rPr>
              <w:t>350</w:t>
            </w:r>
          </w:p>
        </w:tc>
        <w:tc>
          <w:tcPr>
            <w:tcW w:w="4148" w:type="dxa"/>
            <w:vAlign w:val="center"/>
          </w:tcPr>
          <w:p w14:paraId="62BD7FED" w14:textId="77777777" w:rsidR="007C7B8D" w:rsidRDefault="007C7B8D" w:rsidP="003857F1">
            <w:pPr>
              <w:spacing w:line="360" w:lineRule="auto"/>
              <w:jc w:val="center"/>
              <w:rPr>
                <w:rFonts w:ascii="Arial" w:hAnsi="Arial" w:cs="Arial"/>
                <w:lang w:val="en-GB"/>
              </w:rPr>
            </w:pPr>
            <w:r>
              <w:rPr>
                <w:rFonts w:ascii="Arial" w:hAnsi="Arial" w:cs="Arial"/>
                <w:lang w:val="en-GB"/>
              </w:rPr>
              <w:t>41</w:t>
            </w:r>
          </w:p>
        </w:tc>
      </w:tr>
      <w:tr w:rsidR="007C7B8D" w14:paraId="501FDB1C" w14:textId="77777777" w:rsidTr="003857F1">
        <w:tc>
          <w:tcPr>
            <w:tcW w:w="4148" w:type="dxa"/>
            <w:vAlign w:val="center"/>
          </w:tcPr>
          <w:p w14:paraId="5C40F923" w14:textId="77777777" w:rsidR="007C7B8D" w:rsidRDefault="007C7B8D" w:rsidP="003857F1">
            <w:pPr>
              <w:spacing w:line="360" w:lineRule="auto"/>
              <w:jc w:val="center"/>
              <w:rPr>
                <w:rFonts w:ascii="Arial" w:hAnsi="Arial" w:cs="Arial"/>
                <w:lang w:val="en-GB"/>
              </w:rPr>
            </w:pPr>
            <w:r>
              <w:rPr>
                <w:rFonts w:ascii="Arial" w:hAnsi="Arial" w:cs="Arial"/>
                <w:lang w:val="en-GB"/>
              </w:rPr>
              <w:t>400</w:t>
            </w:r>
          </w:p>
        </w:tc>
        <w:tc>
          <w:tcPr>
            <w:tcW w:w="4148" w:type="dxa"/>
            <w:vAlign w:val="center"/>
          </w:tcPr>
          <w:p w14:paraId="43A29AF7" w14:textId="77777777" w:rsidR="007C7B8D" w:rsidRDefault="007C7B8D" w:rsidP="003857F1">
            <w:pPr>
              <w:spacing w:line="360" w:lineRule="auto"/>
              <w:jc w:val="center"/>
              <w:rPr>
                <w:rFonts w:ascii="Arial" w:hAnsi="Arial" w:cs="Arial"/>
                <w:lang w:val="en-GB"/>
              </w:rPr>
            </w:pPr>
            <w:r>
              <w:rPr>
                <w:rFonts w:ascii="Arial" w:hAnsi="Arial" w:cs="Arial"/>
                <w:lang w:val="en-GB"/>
              </w:rPr>
              <w:t>32</w:t>
            </w:r>
          </w:p>
        </w:tc>
      </w:tr>
      <w:tr w:rsidR="007C7B8D" w14:paraId="2A3498C1" w14:textId="77777777" w:rsidTr="003857F1">
        <w:tc>
          <w:tcPr>
            <w:tcW w:w="4148" w:type="dxa"/>
            <w:vAlign w:val="center"/>
          </w:tcPr>
          <w:p w14:paraId="712591CB" w14:textId="77777777" w:rsidR="007C7B8D" w:rsidRDefault="007C7B8D" w:rsidP="003857F1">
            <w:pPr>
              <w:spacing w:line="360" w:lineRule="auto"/>
              <w:jc w:val="center"/>
              <w:rPr>
                <w:rFonts w:ascii="Arial" w:hAnsi="Arial" w:cs="Arial"/>
                <w:lang w:val="en-GB"/>
              </w:rPr>
            </w:pPr>
            <w:r>
              <w:rPr>
                <w:rFonts w:ascii="Arial" w:hAnsi="Arial" w:cs="Arial"/>
                <w:lang w:val="en-GB"/>
              </w:rPr>
              <w:t>450</w:t>
            </w:r>
          </w:p>
        </w:tc>
        <w:tc>
          <w:tcPr>
            <w:tcW w:w="4148" w:type="dxa"/>
            <w:vAlign w:val="center"/>
          </w:tcPr>
          <w:p w14:paraId="495703AB" w14:textId="77777777" w:rsidR="007C7B8D" w:rsidRDefault="007C7B8D" w:rsidP="003857F1">
            <w:pPr>
              <w:spacing w:line="360" w:lineRule="auto"/>
              <w:jc w:val="center"/>
              <w:rPr>
                <w:rFonts w:ascii="Arial" w:hAnsi="Arial" w:cs="Arial"/>
                <w:lang w:val="en-GB"/>
              </w:rPr>
            </w:pPr>
            <w:r>
              <w:rPr>
                <w:rFonts w:ascii="Arial" w:hAnsi="Arial" w:cs="Arial"/>
                <w:lang w:val="en-GB"/>
              </w:rPr>
              <w:t>21</w:t>
            </w:r>
          </w:p>
        </w:tc>
      </w:tr>
      <w:tr w:rsidR="007C7B8D" w14:paraId="1436D57F" w14:textId="77777777" w:rsidTr="003857F1">
        <w:tc>
          <w:tcPr>
            <w:tcW w:w="4148" w:type="dxa"/>
            <w:vAlign w:val="center"/>
          </w:tcPr>
          <w:p w14:paraId="3ED4F197" w14:textId="77777777" w:rsidR="007C7B8D" w:rsidRDefault="007C7B8D" w:rsidP="003857F1">
            <w:pPr>
              <w:spacing w:line="360" w:lineRule="auto"/>
              <w:jc w:val="center"/>
              <w:rPr>
                <w:rFonts w:ascii="Arial" w:hAnsi="Arial" w:cs="Arial"/>
                <w:lang w:val="en-GB"/>
              </w:rPr>
            </w:pPr>
            <w:r>
              <w:rPr>
                <w:rFonts w:ascii="Arial" w:hAnsi="Arial" w:cs="Arial"/>
                <w:lang w:val="en-GB"/>
              </w:rPr>
              <w:t>500</w:t>
            </w:r>
          </w:p>
        </w:tc>
        <w:tc>
          <w:tcPr>
            <w:tcW w:w="4148" w:type="dxa"/>
            <w:vAlign w:val="center"/>
          </w:tcPr>
          <w:p w14:paraId="0A4500A8" w14:textId="77777777" w:rsidR="007C7B8D" w:rsidRDefault="007C7B8D" w:rsidP="003857F1">
            <w:pPr>
              <w:spacing w:line="360" w:lineRule="auto"/>
              <w:jc w:val="center"/>
              <w:rPr>
                <w:rFonts w:ascii="Arial" w:hAnsi="Arial" w:cs="Arial"/>
                <w:lang w:val="en-GB"/>
              </w:rPr>
            </w:pPr>
            <w:r>
              <w:rPr>
                <w:rFonts w:ascii="Arial" w:hAnsi="Arial" w:cs="Arial"/>
                <w:lang w:val="en-GB"/>
              </w:rPr>
              <w:t>12</w:t>
            </w:r>
          </w:p>
        </w:tc>
      </w:tr>
      <w:tr w:rsidR="007C7B8D" w14:paraId="58F92055" w14:textId="77777777" w:rsidTr="003857F1">
        <w:tc>
          <w:tcPr>
            <w:tcW w:w="4148" w:type="dxa"/>
            <w:vAlign w:val="center"/>
          </w:tcPr>
          <w:p w14:paraId="16A91FEA" w14:textId="77777777" w:rsidR="007C7B8D" w:rsidRDefault="007C7B8D" w:rsidP="003857F1">
            <w:pPr>
              <w:spacing w:line="360" w:lineRule="auto"/>
              <w:jc w:val="both"/>
              <w:rPr>
                <w:rFonts w:ascii="Arial" w:hAnsi="Arial" w:cs="Arial"/>
                <w:lang w:val="en-GB"/>
              </w:rPr>
            </w:pPr>
            <w:r>
              <w:rPr>
                <w:rFonts w:ascii="Arial" w:hAnsi="Arial" w:cs="Arial"/>
                <w:lang w:val="en-GB"/>
              </w:rPr>
              <w:t>Ultimate Tensile Strength</w:t>
            </w:r>
          </w:p>
        </w:tc>
        <w:tc>
          <w:tcPr>
            <w:tcW w:w="4148" w:type="dxa"/>
            <w:vAlign w:val="center"/>
          </w:tcPr>
          <w:p w14:paraId="7139FF04" w14:textId="77777777" w:rsidR="007C7B8D" w:rsidRDefault="007C7B8D" w:rsidP="003857F1">
            <w:pPr>
              <w:spacing w:line="360" w:lineRule="auto"/>
              <w:jc w:val="center"/>
              <w:rPr>
                <w:rFonts w:ascii="Arial" w:hAnsi="Arial" w:cs="Arial"/>
                <w:lang w:val="en-GB"/>
              </w:rPr>
            </w:pPr>
            <w:r>
              <w:rPr>
                <w:rFonts w:ascii="Arial" w:hAnsi="Arial" w:cs="Arial"/>
                <w:lang w:val="en-GB"/>
              </w:rPr>
              <w:t>310 MPa</w:t>
            </w:r>
          </w:p>
        </w:tc>
      </w:tr>
      <w:tr w:rsidR="007C7B8D" w14:paraId="387EA821" w14:textId="77777777" w:rsidTr="003857F1">
        <w:tc>
          <w:tcPr>
            <w:tcW w:w="4148" w:type="dxa"/>
            <w:vAlign w:val="center"/>
          </w:tcPr>
          <w:p w14:paraId="685A3BA9" w14:textId="77777777" w:rsidR="007C7B8D" w:rsidRDefault="007C7B8D" w:rsidP="003857F1">
            <w:pPr>
              <w:spacing w:line="360" w:lineRule="auto"/>
              <w:jc w:val="both"/>
              <w:rPr>
                <w:rFonts w:ascii="Arial" w:hAnsi="Arial" w:cs="Arial"/>
                <w:lang w:val="en-GB"/>
              </w:rPr>
            </w:pPr>
            <w:r>
              <w:rPr>
                <w:rFonts w:ascii="Arial" w:hAnsi="Arial" w:cs="Arial"/>
                <w:lang w:val="en-GB"/>
              </w:rPr>
              <w:t>Poison’s Ratio</w:t>
            </w:r>
          </w:p>
        </w:tc>
        <w:tc>
          <w:tcPr>
            <w:tcW w:w="4148" w:type="dxa"/>
            <w:vAlign w:val="center"/>
          </w:tcPr>
          <w:p w14:paraId="68AFB9FA" w14:textId="77777777" w:rsidR="007C7B8D" w:rsidRDefault="007C7B8D" w:rsidP="003857F1">
            <w:pPr>
              <w:spacing w:line="360" w:lineRule="auto"/>
              <w:jc w:val="center"/>
              <w:rPr>
                <w:rFonts w:ascii="Arial" w:hAnsi="Arial" w:cs="Arial"/>
                <w:lang w:val="en-GB"/>
              </w:rPr>
            </w:pPr>
            <w:r>
              <w:rPr>
                <w:rFonts w:ascii="Arial" w:hAnsi="Arial" w:cs="Arial"/>
                <w:lang w:val="en-GB"/>
              </w:rPr>
              <w:t>0.33</w:t>
            </w:r>
          </w:p>
        </w:tc>
      </w:tr>
      <w:tr w:rsidR="007C7B8D" w14:paraId="4C7CFD3F" w14:textId="77777777" w:rsidTr="003857F1">
        <w:tc>
          <w:tcPr>
            <w:tcW w:w="4148" w:type="dxa"/>
            <w:vAlign w:val="center"/>
          </w:tcPr>
          <w:p w14:paraId="6E04BA93" w14:textId="77777777" w:rsidR="007C7B8D" w:rsidRDefault="007C7B8D" w:rsidP="003857F1">
            <w:pPr>
              <w:spacing w:line="360" w:lineRule="auto"/>
              <w:jc w:val="both"/>
              <w:rPr>
                <w:rFonts w:ascii="Arial" w:hAnsi="Arial" w:cs="Arial"/>
                <w:lang w:val="en-GB"/>
              </w:rPr>
            </w:pPr>
            <w:r>
              <w:rPr>
                <w:rFonts w:ascii="Arial" w:hAnsi="Arial" w:cs="Arial"/>
                <w:lang w:val="en-GB"/>
              </w:rPr>
              <w:t xml:space="preserve">Coefficient of Thermal Expansion 22 </w:t>
            </w:r>
            <w:proofErr w:type="spellStart"/>
            <w:r w:rsidRPr="001E669B">
              <w:rPr>
                <w:rFonts w:ascii="Arial" w:hAnsi="Arial" w:cs="Arial"/>
                <w:vertAlign w:val="superscript"/>
                <w:lang w:val="en-GB"/>
              </w:rPr>
              <w:t>o</w:t>
            </w:r>
            <w:r>
              <w:rPr>
                <w:rFonts w:ascii="Arial" w:hAnsi="Arial" w:cs="Arial"/>
                <w:lang w:val="en-GB"/>
              </w:rPr>
              <w:t>C</w:t>
            </w:r>
            <w:proofErr w:type="spellEnd"/>
          </w:p>
        </w:tc>
        <w:tc>
          <w:tcPr>
            <w:tcW w:w="4148" w:type="dxa"/>
            <w:vAlign w:val="center"/>
          </w:tcPr>
          <w:p w14:paraId="46768945" w14:textId="77777777" w:rsidR="007C7B8D" w:rsidRDefault="007C7B8D" w:rsidP="003857F1">
            <w:pPr>
              <w:spacing w:line="360" w:lineRule="auto"/>
              <w:jc w:val="center"/>
              <w:rPr>
                <w:rFonts w:ascii="Arial" w:hAnsi="Arial" w:cs="Arial"/>
                <w:lang w:val="en-GB"/>
              </w:rPr>
            </w:pPr>
            <w:r>
              <w:rPr>
                <w:rFonts w:ascii="Arial" w:hAnsi="Arial" w:cs="Arial"/>
                <w:lang w:val="en-GB"/>
              </w:rPr>
              <w:t>2.36E-05 1/</w:t>
            </w:r>
            <w:proofErr w:type="spellStart"/>
            <w:r w:rsidRPr="00EC3EB0">
              <w:rPr>
                <w:rFonts w:ascii="Arial" w:hAnsi="Arial" w:cs="Arial"/>
                <w:vertAlign w:val="superscript"/>
                <w:lang w:val="en-GB"/>
              </w:rPr>
              <w:t>o</w:t>
            </w:r>
            <w:r>
              <w:rPr>
                <w:rFonts w:ascii="Arial" w:hAnsi="Arial" w:cs="Arial"/>
                <w:lang w:val="en-GB"/>
              </w:rPr>
              <w:t>C</w:t>
            </w:r>
            <w:proofErr w:type="spellEnd"/>
          </w:p>
        </w:tc>
      </w:tr>
      <w:tr w:rsidR="007C7B8D" w14:paraId="4629FD14" w14:textId="77777777" w:rsidTr="003857F1">
        <w:tc>
          <w:tcPr>
            <w:tcW w:w="4148" w:type="dxa"/>
            <w:vAlign w:val="center"/>
          </w:tcPr>
          <w:p w14:paraId="720C4A47" w14:textId="77777777" w:rsidR="007C7B8D" w:rsidRDefault="007C7B8D" w:rsidP="003857F1">
            <w:pPr>
              <w:spacing w:line="360" w:lineRule="auto"/>
              <w:jc w:val="both"/>
              <w:rPr>
                <w:rFonts w:ascii="Arial" w:hAnsi="Arial" w:cs="Arial"/>
                <w:lang w:val="en-GB"/>
              </w:rPr>
            </w:pPr>
            <w:r>
              <w:rPr>
                <w:rFonts w:ascii="Arial" w:hAnsi="Arial" w:cs="Arial"/>
                <w:lang w:val="en-GB"/>
              </w:rPr>
              <w:t>Thermal Conductivity</w:t>
            </w:r>
          </w:p>
        </w:tc>
        <w:tc>
          <w:tcPr>
            <w:tcW w:w="4148" w:type="dxa"/>
            <w:vAlign w:val="center"/>
          </w:tcPr>
          <w:p w14:paraId="5C8A7150" w14:textId="77777777" w:rsidR="007C7B8D" w:rsidRDefault="007C7B8D" w:rsidP="003857F1">
            <w:pPr>
              <w:spacing w:line="360" w:lineRule="auto"/>
              <w:jc w:val="center"/>
              <w:rPr>
                <w:rFonts w:ascii="Arial" w:hAnsi="Arial" w:cs="Arial"/>
                <w:lang w:val="en-GB"/>
              </w:rPr>
            </w:pPr>
            <w:r>
              <w:rPr>
                <w:rFonts w:ascii="Arial" w:hAnsi="Arial" w:cs="Arial"/>
                <w:lang w:val="en-GB"/>
              </w:rPr>
              <w:t>167 W/m-K</w:t>
            </w:r>
          </w:p>
        </w:tc>
      </w:tr>
      <w:tr w:rsidR="007C7B8D" w14:paraId="6E996B3D" w14:textId="77777777" w:rsidTr="003857F1">
        <w:tc>
          <w:tcPr>
            <w:tcW w:w="4148" w:type="dxa"/>
            <w:vAlign w:val="center"/>
          </w:tcPr>
          <w:p w14:paraId="53DEBB23" w14:textId="77777777" w:rsidR="007C7B8D" w:rsidRDefault="007C7B8D" w:rsidP="003857F1">
            <w:pPr>
              <w:spacing w:line="360" w:lineRule="auto"/>
              <w:jc w:val="both"/>
              <w:rPr>
                <w:rFonts w:ascii="Arial" w:hAnsi="Arial" w:cs="Arial"/>
                <w:lang w:val="en-GB"/>
              </w:rPr>
            </w:pPr>
            <w:r>
              <w:rPr>
                <w:rFonts w:ascii="Arial" w:hAnsi="Arial" w:cs="Arial"/>
                <w:lang w:val="en-GB"/>
              </w:rPr>
              <w:t>Specific Heat Capacity</w:t>
            </w:r>
          </w:p>
        </w:tc>
        <w:tc>
          <w:tcPr>
            <w:tcW w:w="4148" w:type="dxa"/>
            <w:vAlign w:val="center"/>
          </w:tcPr>
          <w:p w14:paraId="22BE0383" w14:textId="77777777" w:rsidR="007C7B8D" w:rsidRDefault="007C7B8D" w:rsidP="003857F1">
            <w:pPr>
              <w:spacing w:line="360" w:lineRule="auto"/>
              <w:jc w:val="center"/>
              <w:rPr>
                <w:rFonts w:ascii="Arial" w:hAnsi="Arial" w:cs="Arial"/>
                <w:lang w:val="en-GB"/>
              </w:rPr>
            </w:pPr>
            <w:r>
              <w:rPr>
                <w:rFonts w:ascii="Arial" w:hAnsi="Arial" w:cs="Arial"/>
                <w:lang w:val="en-GB"/>
              </w:rPr>
              <w:t>0.896 J/g-</w:t>
            </w:r>
            <w:proofErr w:type="spellStart"/>
            <w:r w:rsidRPr="00EC3EB0">
              <w:rPr>
                <w:rFonts w:ascii="Arial" w:hAnsi="Arial" w:cs="Arial"/>
                <w:vertAlign w:val="superscript"/>
                <w:lang w:val="en-GB"/>
              </w:rPr>
              <w:t>o</w:t>
            </w:r>
            <w:r>
              <w:rPr>
                <w:rFonts w:ascii="Arial" w:hAnsi="Arial" w:cs="Arial"/>
                <w:lang w:val="en-GB"/>
              </w:rPr>
              <w:t>C</w:t>
            </w:r>
            <w:proofErr w:type="spellEnd"/>
          </w:p>
        </w:tc>
      </w:tr>
      <w:tr w:rsidR="007C7B8D" w14:paraId="15580D93" w14:textId="77777777" w:rsidTr="003857F1">
        <w:tc>
          <w:tcPr>
            <w:tcW w:w="4148" w:type="dxa"/>
            <w:vAlign w:val="center"/>
          </w:tcPr>
          <w:p w14:paraId="0EB3FB46" w14:textId="77777777" w:rsidR="007C7B8D" w:rsidRDefault="007C7B8D" w:rsidP="003857F1">
            <w:pPr>
              <w:spacing w:line="360" w:lineRule="auto"/>
              <w:jc w:val="both"/>
              <w:rPr>
                <w:rFonts w:ascii="Arial" w:hAnsi="Arial" w:cs="Arial"/>
                <w:lang w:val="en-GB"/>
              </w:rPr>
            </w:pPr>
            <w:r>
              <w:rPr>
                <w:rFonts w:ascii="Arial" w:hAnsi="Arial" w:cs="Arial"/>
                <w:lang w:val="en-GB"/>
              </w:rPr>
              <w:t xml:space="preserve">Density </w:t>
            </w:r>
          </w:p>
        </w:tc>
        <w:tc>
          <w:tcPr>
            <w:tcW w:w="4148" w:type="dxa"/>
            <w:vAlign w:val="center"/>
          </w:tcPr>
          <w:p w14:paraId="29BB6680" w14:textId="77777777" w:rsidR="007C7B8D" w:rsidRDefault="007C7B8D" w:rsidP="003857F1">
            <w:pPr>
              <w:spacing w:line="360" w:lineRule="auto"/>
              <w:jc w:val="center"/>
              <w:rPr>
                <w:rFonts w:ascii="Arial" w:hAnsi="Arial" w:cs="Arial"/>
                <w:lang w:val="en-GB"/>
              </w:rPr>
            </w:pPr>
            <w:r>
              <w:rPr>
                <w:rFonts w:ascii="Arial" w:hAnsi="Arial" w:cs="Arial"/>
                <w:lang w:val="en-GB"/>
              </w:rPr>
              <w:t>2700 kg/m</w:t>
            </w:r>
            <w:r w:rsidRPr="00C7084E">
              <w:rPr>
                <w:rFonts w:ascii="Arial" w:hAnsi="Arial" w:cs="Arial"/>
                <w:vertAlign w:val="superscript"/>
                <w:lang w:val="en-GB"/>
              </w:rPr>
              <w:t>3</w:t>
            </w:r>
          </w:p>
        </w:tc>
      </w:tr>
      <w:tr w:rsidR="007C7B8D" w14:paraId="0E2DFB94" w14:textId="77777777" w:rsidTr="003857F1">
        <w:tc>
          <w:tcPr>
            <w:tcW w:w="4148" w:type="dxa"/>
            <w:vAlign w:val="center"/>
          </w:tcPr>
          <w:p w14:paraId="6E0D8868" w14:textId="77777777" w:rsidR="007C7B8D" w:rsidRDefault="007C7B8D" w:rsidP="003857F1">
            <w:pPr>
              <w:spacing w:line="360" w:lineRule="auto"/>
              <w:jc w:val="both"/>
              <w:rPr>
                <w:rFonts w:ascii="Arial" w:hAnsi="Arial" w:cs="Arial"/>
                <w:lang w:val="en-GB"/>
              </w:rPr>
            </w:pPr>
            <w:r>
              <w:rPr>
                <w:rFonts w:ascii="Arial" w:hAnsi="Arial" w:cs="Arial"/>
                <w:lang w:val="en-GB"/>
              </w:rPr>
              <w:t>Melting point</w:t>
            </w:r>
          </w:p>
        </w:tc>
        <w:tc>
          <w:tcPr>
            <w:tcW w:w="4148" w:type="dxa"/>
            <w:vAlign w:val="center"/>
          </w:tcPr>
          <w:p w14:paraId="1836ECFA" w14:textId="77777777" w:rsidR="007C7B8D" w:rsidRDefault="007C7B8D" w:rsidP="003857F1">
            <w:pPr>
              <w:spacing w:line="360" w:lineRule="auto"/>
              <w:jc w:val="center"/>
              <w:rPr>
                <w:rFonts w:ascii="Arial" w:hAnsi="Arial" w:cs="Arial"/>
                <w:lang w:val="en-GB"/>
              </w:rPr>
            </w:pPr>
            <w:r>
              <w:rPr>
                <w:rFonts w:ascii="Arial" w:hAnsi="Arial" w:cs="Arial"/>
                <w:lang w:val="en-GB"/>
              </w:rPr>
              <w:t xml:space="preserve">580 - 650 </w:t>
            </w:r>
            <w:proofErr w:type="spellStart"/>
            <w:r w:rsidRPr="006F68C1">
              <w:rPr>
                <w:rFonts w:ascii="Arial" w:hAnsi="Arial" w:cs="Arial"/>
                <w:vertAlign w:val="superscript"/>
                <w:lang w:val="en-GB"/>
              </w:rPr>
              <w:t>o</w:t>
            </w:r>
            <w:r>
              <w:rPr>
                <w:rFonts w:ascii="Arial" w:hAnsi="Arial" w:cs="Arial"/>
                <w:lang w:val="en-GB"/>
              </w:rPr>
              <w:t>C</w:t>
            </w:r>
            <w:proofErr w:type="spellEnd"/>
          </w:p>
        </w:tc>
      </w:tr>
      <w:tr w:rsidR="007C7B8D" w14:paraId="024B14AD" w14:textId="77777777" w:rsidTr="003857F1">
        <w:tc>
          <w:tcPr>
            <w:tcW w:w="4148" w:type="dxa"/>
            <w:vAlign w:val="center"/>
          </w:tcPr>
          <w:p w14:paraId="15191E8E" w14:textId="77777777" w:rsidR="007C7B8D" w:rsidRDefault="007C7B8D" w:rsidP="003857F1">
            <w:pPr>
              <w:spacing w:line="360" w:lineRule="auto"/>
              <w:jc w:val="both"/>
              <w:rPr>
                <w:rFonts w:ascii="Arial" w:hAnsi="Arial" w:cs="Arial"/>
                <w:lang w:val="en-GB"/>
              </w:rPr>
            </w:pPr>
            <w:r>
              <w:rPr>
                <w:rFonts w:ascii="Arial" w:hAnsi="Arial" w:cs="Arial"/>
                <w:lang w:val="en-GB"/>
              </w:rPr>
              <w:t>Fatigue endurance limit</w:t>
            </w:r>
          </w:p>
        </w:tc>
        <w:tc>
          <w:tcPr>
            <w:tcW w:w="4148" w:type="dxa"/>
            <w:vAlign w:val="center"/>
          </w:tcPr>
          <w:p w14:paraId="7FB5F37E" w14:textId="77777777" w:rsidR="007C7B8D" w:rsidRDefault="007C7B8D" w:rsidP="003857F1">
            <w:pPr>
              <w:spacing w:line="360" w:lineRule="auto"/>
              <w:jc w:val="center"/>
              <w:rPr>
                <w:rFonts w:ascii="Arial" w:hAnsi="Arial" w:cs="Arial"/>
                <w:lang w:val="en-GB"/>
              </w:rPr>
            </w:pPr>
            <w:r>
              <w:rPr>
                <w:rFonts w:ascii="Arial" w:hAnsi="Arial" w:cs="Arial"/>
                <w:lang w:val="en-GB"/>
              </w:rPr>
              <w:t>95 MPa</w:t>
            </w:r>
          </w:p>
        </w:tc>
      </w:tr>
    </w:tbl>
    <w:p w14:paraId="1564D38B" w14:textId="77777777" w:rsidR="007C7B8D" w:rsidRDefault="007C7B8D" w:rsidP="007C7B8D">
      <w:pPr>
        <w:spacing w:line="360" w:lineRule="auto"/>
        <w:jc w:val="both"/>
        <w:rPr>
          <w:rFonts w:ascii="Arial" w:hAnsi="Arial" w:cs="Arial"/>
          <w:lang w:val="en-GB"/>
        </w:rPr>
      </w:pPr>
      <w:bookmarkStart w:id="32" w:name="_Hlk153556973"/>
    </w:p>
    <w:p w14:paraId="581432CB" w14:textId="77777777" w:rsidR="007C7B8D" w:rsidRPr="00993475" w:rsidRDefault="007C7B8D" w:rsidP="007C7B8D">
      <w:pPr>
        <w:pStyle w:val="Heading1"/>
        <w:numPr>
          <w:ilvl w:val="1"/>
          <w:numId w:val="29"/>
        </w:numPr>
        <w:spacing w:line="360" w:lineRule="auto"/>
        <w:jc w:val="both"/>
        <w:rPr>
          <w:rFonts w:ascii="Arial" w:hAnsi="Arial" w:cs="Arial"/>
          <w:b/>
          <w:bCs/>
          <w:lang w:val="en-GB"/>
        </w:rPr>
      </w:pPr>
      <w:bookmarkStart w:id="33" w:name="_Toc153732368"/>
      <w:bookmarkEnd w:id="32"/>
      <w:r>
        <w:rPr>
          <w:rFonts w:ascii="Arial" w:hAnsi="Arial" w:cs="Arial"/>
          <w:b/>
          <w:bCs/>
          <w:lang w:val="en-GB"/>
        </w:rPr>
        <w:lastRenderedPageBreak/>
        <w:t>Kinetic simulation</w:t>
      </w:r>
      <w:bookmarkEnd w:id="33"/>
    </w:p>
    <w:p w14:paraId="19ED888A"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After entering the properties of the required materials in Engineering Module in ANSYS, the kinetic simulation of the assembly was prepared by importing in the workbench of ANSYS the Rigid Dynamics module. This module </w:t>
      </w:r>
      <w:proofErr w:type="gramStart"/>
      <w:r>
        <w:rPr>
          <w:rFonts w:ascii="Arial" w:hAnsi="Arial" w:cs="Arial"/>
          <w:lang w:val="en-GB"/>
        </w:rPr>
        <w:t>was connected with</w:t>
      </w:r>
      <w:proofErr w:type="gramEnd"/>
      <w:r>
        <w:rPr>
          <w:rFonts w:ascii="Arial" w:hAnsi="Arial" w:cs="Arial"/>
          <w:lang w:val="en-GB"/>
        </w:rPr>
        <w:t xml:space="preserve"> the Engineering Data module and the STEP file of the assembly was imported in the Rigid Dynamics module. The properties of the materials were assigned to each part of the assembly and the all the part of the assembly were set to ridge. This module </w:t>
      </w:r>
      <w:proofErr w:type="gramStart"/>
      <w:r>
        <w:rPr>
          <w:rFonts w:ascii="Arial" w:hAnsi="Arial" w:cs="Arial"/>
          <w:lang w:val="en-GB"/>
        </w:rPr>
        <w:t>takes into account</w:t>
      </w:r>
      <w:proofErr w:type="gramEnd"/>
      <w:r>
        <w:rPr>
          <w:rFonts w:ascii="Arial" w:hAnsi="Arial" w:cs="Arial"/>
          <w:lang w:val="en-GB"/>
        </w:rPr>
        <w:t xml:space="preserve"> the forces generated due to the rotation of the moving parts. Once the material properties were given to the various parts, the boundary conditions were entered. The existing contact joints between the various bodies were deleted and the automatic generation of joints was sent to NO. This was done </w:t>
      </w:r>
      <w:proofErr w:type="gramStart"/>
      <w:r>
        <w:rPr>
          <w:rFonts w:ascii="Arial" w:hAnsi="Arial" w:cs="Arial"/>
          <w:lang w:val="en-GB"/>
        </w:rPr>
        <w:t>in order to</w:t>
      </w:r>
      <w:proofErr w:type="gramEnd"/>
      <w:r>
        <w:rPr>
          <w:rFonts w:ascii="Arial" w:hAnsi="Arial" w:cs="Arial"/>
          <w:lang w:val="en-GB"/>
        </w:rPr>
        <w:t xml:space="preserve"> avoid the creation of joint automatically and allow the user to set the appropriate joints.  Revolute joints were introduced at the point of connection of the crank shaft with the connecting rod, at the point of connection of the connecting rod with the gudgeon pin and at the point of connection of the gudgeon pin with the piston. The revolute joints allow the rotation around the rotating axis and they restrict the movement in the other two axis. </w:t>
      </w:r>
    </w:p>
    <w:p w14:paraId="489BD419"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Two revolute joints connected to ground were introduced along the crank shaft rotating axis, one on either side of the connecting rod to avoid creation of large moments on a single connected to ground revolute joint. A general joint was created along the external surface of the piston allowing the movement of the piston only in the direction the piston moves. Using the configure tool of ANSYS the kinetics of the assembly were check. </w:t>
      </w:r>
    </w:p>
    <w:p w14:paraId="1D24A53E"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In the transient section of the analysis the “step End Time” was set to 0.05secs the “auto Timing stepping” to OFF and the “time step” to 0.0004secs. This was done </w:t>
      </w:r>
      <w:proofErr w:type="gramStart"/>
      <w:r>
        <w:rPr>
          <w:rFonts w:ascii="Arial" w:hAnsi="Arial" w:cs="Arial"/>
          <w:lang w:val="en-GB"/>
        </w:rPr>
        <w:t>in order to</w:t>
      </w:r>
      <w:proofErr w:type="gramEnd"/>
      <w:r>
        <w:rPr>
          <w:rFonts w:ascii="Arial" w:hAnsi="Arial" w:cs="Arial"/>
          <w:lang w:val="en-GB"/>
        </w:rPr>
        <w:t xml:space="preserve"> have good presentation of the results. One of the fixed to ground revolute joints that was set in the connections, was dragged to the connection’s transient analysis section </w:t>
      </w:r>
      <w:proofErr w:type="gramStart"/>
      <w:r>
        <w:rPr>
          <w:rFonts w:ascii="Arial" w:hAnsi="Arial" w:cs="Arial"/>
          <w:lang w:val="en-GB"/>
        </w:rPr>
        <w:t>in order to</w:t>
      </w:r>
      <w:proofErr w:type="gramEnd"/>
      <w:r>
        <w:rPr>
          <w:rFonts w:ascii="Arial" w:hAnsi="Arial" w:cs="Arial"/>
          <w:lang w:val="en-GB"/>
        </w:rPr>
        <w:t xml:space="preserve"> be able to apply rotational speed to the model. The rotational speed was set to 6500rpms because usually this is the maximum RPMs of the car petrol engines.</w:t>
      </w:r>
    </w:p>
    <w:p w14:paraId="21E3ED0E" w14:textId="77777777" w:rsidR="007C7B8D" w:rsidRDefault="007C7B8D" w:rsidP="007C7B8D">
      <w:pPr>
        <w:spacing w:line="360" w:lineRule="auto"/>
        <w:jc w:val="both"/>
        <w:rPr>
          <w:rFonts w:ascii="Arial" w:hAnsi="Arial" w:cs="Arial"/>
          <w:lang w:val="en-GB"/>
        </w:rPr>
      </w:pPr>
      <w:r>
        <w:rPr>
          <w:rFonts w:ascii="Arial" w:hAnsi="Arial" w:cs="Arial"/>
          <w:lang w:val="en-GB"/>
        </w:rPr>
        <w:t>The revolute joint that was previously set for the piston and the gudgeon pin, was dragged to the solutions section, in order the forces which are generated from the rotation of the moving parts of the engine on the piston, to be calculated. This concluded the modelling of the kinetic simulation and the model was run.</w:t>
      </w:r>
    </w:p>
    <w:p w14:paraId="4009E809" w14:textId="77777777" w:rsidR="007C7B8D" w:rsidRDefault="007C7B8D" w:rsidP="007C7B8D">
      <w:pPr>
        <w:spacing w:line="360" w:lineRule="auto"/>
        <w:jc w:val="both"/>
        <w:rPr>
          <w:rFonts w:ascii="Arial" w:hAnsi="Arial" w:cs="Arial"/>
          <w:lang w:val="en-GB"/>
        </w:rPr>
      </w:pPr>
      <w:r>
        <w:rPr>
          <w:rFonts w:ascii="Arial" w:hAnsi="Arial" w:cs="Arial"/>
          <w:lang w:val="en-GB"/>
        </w:rPr>
        <w:lastRenderedPageBreak/>
        <w:t>The minimum and the maximum forces obtained after the run of this kinetic simulation, at the joint between the gudgeon pin and the piston, are shown in Figure 14 &amp; 15 below. These forces were retrieved and were exported to a file for later use.</w:t>
      </w:r>
    </w:p>
    <w:p w14:paraId="571772B7" w14:textId="77777777" w:rsidR="007C7B8D" w:rsidRDefault="007C7B8D" w:rsidP="007C7B8D">
      <w:pPr>
        <w:spacing w:line="360" w:lineRule="auto"/>
        <w:jc w:val="both"/>
        <w:rPr>
          <w:rFonts w:ascii="Arial" w:hAnsi="Arial" w:cs="Arial"/>
          <w:lang w:val="en-GB"/>
        </w:rPr>
      </w:pPr>
      <w:r>
        <w:rPr>
          <w:rFonts w:ascii="Arial" w:hAnsi="Arial" w:cs="Arial"/>
          <w:lang w:val="en-GB"/>
        </w:rPr>
        <w:t>Figure 14 shows the position the piston when the force on the piston from the gudgeon pin has its maximum value and figure 15 shows position of the piston when this force has its minimum value (i.e. the maximum negative value)</w:t>
      </w:r>
    </w:p>
    <w:p w14:paraId="3998C154" w14:textId="77777777" w:rsidR="007C7B8D" w:rsidRDefault="007C7B8D" w:rsidP="007C7B8D">
      <w:pPr>
        <w:spacing w:line="360" w:lineRule="auto"/>
        <w:jc w:val="both"/>
        <w:rPr>
          <w:rFonts w:ascii="Arial" w:hAnsi="Arial" w:cs="Arial"/>
          <w:lang w:val="en-GB"/>
        </w:rPr>
      </w:pPr>
      <w:r>
        <w:rPr>
          <w:noProof/>
        </w:rPr>
        <w:drawing>
          <wp:inline distT="0" distB="0" distL="0" distR="0" wp14:anchorId="552C4C4E" wp14:editId="1F783FA7">
            <wp:extent cx="5274310" cy="2937510"/>
            <wp:effectExtent l="0" t="0" r="2540" b="0"/>
            <wp:docPr id="599065000"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65000" name=""/>
                    <pic:cNvPicPr/>
                  </pic:nvPicPr>
                  <pic:blipFill>
                    <a:blip r:embed="rId19"/>
                    <a:stretch>
                      <a:fillRect/>
                    </a:stretch>
                  </pic:blipFill>
                  <pic:spPr>
                    <a:xfrm>
                      <a:off x="0" y="0"/>
                      <a:ext cx="5274310" cy="2937510"/>
                    </a:xfrm>
                    <a:prstGeom prst="rect">
                      <a:avLst/>
                    </a:prstGeom>
                  </pic:spPr>
                </pic:pic>
              </a:graphicData>
            </a:graphic>
          </wp:inline>
        </w:drawing>
      </w:r>
    </w:p>
    <w:p w14:paraId="343D8E1B" w14:textId="77777777" w:rsidR="007C7B8D" w:rsidRPr="003D3E9E" w:rsidRDefault="007C7B8D" w:rsidP="007C7B8D">
      <w:pPr>
        <w:pStyle w:val="Caption"/>
        <w:spacing w:line="360" w:lineRule="auto"/>
        <w:jc w:val="both"/>
        <w:rPr>
          <w:rFonts w:ascii="Arial" w:hAnsi="Arial" w:cs="Arial"/>
          <w:smallCaps w:val="0"/>
          <w:color w:val="auto"/>
        </w:rPr>
      </w:pPr>
      <w:bookmarkStart w:id="34" w:name="_Toc153732463"/>
      <w:r w:rsidRPr="003D3E9E">
        <w:rPr>
          <w:rFonts w:ascii="Arial" w:hAnsi="Arial" w:cs="Arial"/>
          <w:smallCaps w:val="0"/>
          <w:color w:val="auto"/>
        </w:rPr>
        <w:t xml:space="preserve">Figure </w:t>
      </w:r>
      <w:r w:rsidRPr="003D3E9E">
        <w:rPr>
          <w:rFonts w:ascii="Arial" w:hAnsi="Arial" w:cs="Arial"/>
          <w:smallCaps w:val="0"/>
          <w:color w:val="auto"/>
        </w:rPr>
        <w:fldChar w:fldCharType="begin"/>
      </w:r>
      <w:r w:rsidRPr="003D3E9E">
        <w:rPr>
          <w:rFonts w:ascii="Arial" w:hAnsi="Arial" w:cs="Arial"/>
          <w:smallCaps w:val="0"/>
          <w:color w:val="auto"/>
        </w:rPr>
        <w:instrText xml:space="preserve"> SEQ Figure \* ARABIC </w:instrText>
      </w:r>
      <w:r w:rsidRPr="003D3E9E">
        <w:rPr>
          <w:rFonts w:ascii="Arial" w:hAnsi="Arial" w:cs="Arial"/>
          <w:smallCaps w:val="0"/>
          <w:color w:val="auto"/>
        </w:rPr>
        <w:fldChar w:fldCharType="separate"/>
      </w:r>
      <w:r>
        <w:rPr>
          <w:rFonts w:ascii="Arial" w:hAnsi="Arial" w:cs="Arial"/>
          <w:smallCaps w:val="0"/>
          <w:noProof/>
          <w:color w:val="auto"/>
        </w:rPr>
        <w:t>14</w:t>
      </w:r>
      <w:r w:rsidRPr="003D3E9E">
        <w:rPr>
          <w:rFonts w:ascii="Arial" w:hAnsi="Arial" w:cs="Arial"/>
          <w:smallCaps w:val="0"/>
          <w:color w:val="auto"/>
        </w:rPr>
        <w:fldChar w:fldCharType="end"/>
      </w:r>
      <w:r w:rsidRPr="003D3E9E">
        <w:rPr>
          <w:rFonts w:ascii="Arial" w:hAnsi="Arial" w:cs="Arial"/>
          <w:smallCaps w:val="0"/>
          <w:color w:val="auto"/>
        </w:rPr>
        <w:t xml:space="preserve"> – </w:t>
      </w:r>
      <w:r>
        <w:rPr>
          <w:rFonts w:ascii="Arial" w:hAnsi="Arial" w:cs="Arial"/>
          <w:smallCaps w:val="0"/>
          <w:color w:val="auto"/>
        </w:rPr>
        <w:t>Results of the Rigid Dynamic Study – Maximum Positive Force</w:t>
      </w:r>
      <w:bookmarkEnd w:id="34"/>
    </w:p>
    <w:p w14:paraId="38816C70" w14:textId="77777777" w:rsidR="007C7B8D" w:rsidRDefault="007C7B8D" w:rsidP="007C7B8D">
      <w:pPr>
        <w:spacing w:line="360" w:lineRule="auto"/>
        <w:jc w:val="both"/>
        <w:rPr>
          <w:rFonts w:ascii="Arial" w:hAnsi="Arial" w:cs="Arial"/>
          <w:lang w:val="en-GB"/>
        </w:rPr>
      </w:pPr>
    </w:p>
    <w:p w14:paraId="5829DB3B" w14:textId="77777777" w:rsidR="007C7B8D" w:rsidRDefault="007C7B8D" w:rsidP="007C7B8D">
      <w:pPr>
        <w:spacing w:line="360" w:lineRule="auto"/>
        <w:jc w:val="both"/>
        <w:rPr>
          <w:rFonts w:ascii="Arial" w:hAnsi="Arial" w:cs="Arial"/>
          <w:lang w:val="en-GB"/>
        </w:rPr>
      </w:pPr>
      <w:r>
        <w:rPr>
          <w:noProof/>
        </w:rPr>
        <w:drawing>
          <wp:inline distT="0" distB="0" distL="0" distR="0" wp14:anchorId="632EB20C" wp14:editId="11716209">
            <wp:extent cx="5274310" cy="2888615"/>
            <wp:effectExtent l="0" t="0" r="2540" b="6985"/>
            <wp:docPr id="1396861930"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61930" name=""/>
                    <pic:cNvPicPr/>
                  </pic:nvPicPr>
                  <pic:blipFill>
                    <a:blip r:embed="rId20"/>
                    <a:stretch>
                      <a:fillRect/>
                    </a:stretch>
                  </pic:blipFill>
                  <pic:spPr>
                    <a:xfrm>
                      <a:off x="0" y="0"/>
                      <a:ext cx="5274310" cy="2888615"/>
                    </a:xfrm>
                    <a:prstGeom prst="rect">
                      <a:avLst/>
                    </a:prstGeom>
                  </pic:spPr>
                </pic:pic>
              </a:graphicData>
            </a:graphic>
          </wp:inline>
        </w:drawing>
      </w:r>
    </w:p>
    <w:p w14:paraId="58CC3867" w14:textId="77777777" w:rsidR="007C7B8D" w:rsidRPr="00B64FF5" w:rsidRDefault="007C7B8D" w:rsidP="007C7B8D">
      <w:pPr>
        <w:pStyle w:val="Caption"/>
        <w:spacing w:line="360" w:lineRule="auto"/>
        <w:jc w:val="both"/>
        <w:rPr>
          <w:rFonts w:ascii="Arial" w:hAnsi="Arial" w:cs="Arial"/>
          <w:smallCaps w:val="0"/>
          <w:color w:val="auto"/>
          <w:lang w:val="en-GB"/>
        </w:rPr>
      </w:pPr>
      <w:bookmarkStart w:id="35" w:name="_Toc153732464"/>
      <w:r w:rsidRPr="00B64FF5">
        <w:rPr>
          <w:rFonts w:ascii="Arial" w:hAnsi="Arial" w:cs="Arial"/>
          <w:smallCaps w:val="0"/>
          <w:color w:val="auto"/>
        </w:rPr>
        <w:t xml:space="preserve">Figure </w:t>
      </w:r>
      <w:r w:rsidRPr="00B64FF5">
        <w:rPr>
          <w:rFonts w:ascii="Arial" w:hAnsi="Arial" w:cs="Arial"/>
          <w:smallCaps w:val="0"/>
          <w:color w:val="auto"/>
        </w:rPr>
        <w:fldChar w:fldCharType="begin"/>
      </w:r>
      <w:r w:rsidRPr="00B64FF5">
        <w:rPr>
          <w:rFonts w:ascii="Arial" w:hAnsi="Arial" w:cs="Arial"/>
          <w:smallCaps w:val="0"/>
          <w:color w:val="auto"/>
        </w:rPr>
        <w:instrText xml:space="preserve"> SEQ Figure \* ARABIC </w:instrText>
      </w:r>
      <w:r w:rsidRPr="00B64FF5">
        <w:rPr>
          <w:rFonts w:ascii="Arial" w:hAnsi="Arial" w:cs="Arial"/>
          <w:smallCaps w:val="0"/>
          <w:color w:val="auto"/>
        </w:rPr>
        <w:fldChar w:fldCharType="separate"/>
      </w:r>
      <w:r>
        <w:rPr>
          <w:rFonts w:ascii="Arial" w:hAnsi="Arial" w:cs="Arial"/>
          <w:smallCaps w:val="0"/>
          <w:noProof/>
          <w:color w:val="auto"/>
        </w:rPr>
        <w:t>15</w:t>
      </w:r>
      <w:r w:rsidRPr="00B64FF5">
        <w:rPr>
          <w:rFonts w:ascii="Arial" w:hAnsi="Arial" w:cs="Arial"/>
          <w:smallCaps w:val="0"/>
          <w:color w:val="auto"/>
        </w:rPr>
        <w:fldChar w:fldCharType="end"/>
      </w:r>
      <w:r>
        <w:rPr>
          <w:rFonts w:ascii="Arial" w:hAnsi="Arial" w:cs="Arial"/>
          <w:smallCaps w:val="0"/>
          <w:color w:val="auto"/>
        </w:rPr>
        <w:t xml:space="preserve"> – </w:t>
      </w:r>
      <w:bookmarkStart w:id="36" w:name="_Hlk153692079"/>
      <w:r>
        <w:rPr>
          <w:rFonts w:ascii="Arial" w:hAnsi="Arial" w:cs="Arial"/>
          <w:smallCaps w:val="0"/>
          <w:color w:val="auto"/>
        </w:rPr>
        <w:t>Results of the Rigid Dynamic Study – Maximum Negative Force</w:t>
      </w:r>
      <w:bookmarkEnd w:id="35"/>
      <w:bookmarkEnd w:id="36"/>
    </w:p>
    <w:p w14:paraId="2D9CBCAF" w14:textId="77777777" w:rsidR="007C7B8D" w:rsidRPr="00F36675" w:rsidRDefault="007C7B8D" w:rsidP="007C7B8D">
      <w:pPr>
        <w:spacing w:line="360" w:lineRule="auto"/>
        <w:jc w:val="both"/>
        <w:rPr>
          <w:rFonts w:ascii="Arial" w:hAnsi="Arial" w:cs="Arial"/>
          <w:sz w:val="24"/>
          <w:szCs w:val="24"/>
        </w:rPr>
      </w:pPr>
      <w:r>
        <w:rPr>
          <w:rFonts w:ascii="Arial" w:hAnsi="Arial" w:cs="Arial"/>
          <w:sz w:val="24"/>
          <w:szCs w:val="24"/>
        </w:rPr>
        <w:lastRenderedPageBreak/>
        <w:t>After the completion of the kinetics simulation a static structural module was inserted in the workbench and the model created in the rigid dynamic module was linked with the static structural module. With this action, automatically links were also created between the Engineering Data and the geometry. Opening the static structural module and going to the geometry the all the geometry parts were suppressed except the piston. The materials properties of the piston where check, if the right material was selected and the stiffness behavior of the piston was changed to flexible. The loads which were stored in a file exported from the Rigid Dynamics module were imported in the Static Structural Module using the “motion loads” command from the pull-down menu after a right click over static structural module.</w:t>
      </w:r>
    </w:p>
    <w:p w14:paraId="70FF4350" w14:textId="77777777" w:rsidR="007C7B8D" w:rsidRPr="00993475" w:rsidRDefault="007C7B8D" w:rsidP="007C7B8D">
      <w:pPr>
        <w:pStyle w:val="Heading1"/>
        <w:numPr>
          <w:ilvl w:val="1"/>
          <w:numId w:val="29"/>
        </w:numPr>
        <w:spacing w:line="360" w:lineRule="auto"/>
        <w:jc w:val="both"/>
        <w:rPr>
          <w:rFonts w:ascii="Arial" w:hAnsi="Arial" w:cs="Arial"/>
          <w:b/>
          <w:bCs/>
          <w:lang w:val="en-GB"/>
        </w:rPr>
      </w:pPr>
      <w:bookmarkStart w:id="37" w:name="_Toc153732369"/>
      <w:r>
        <w:rPr>
          <w:rFonts w:ascii="Arial" w:hAnsi="Arial" w:cs="Arial"/>
          <w:b/>
          <w:bCs/>
          <w:lang w:val="en-GB"/>
        </w:rPr>
        <w:t>Thermal Study</w:t>
      </w:r>
      <w:bookmarkEnd w:id="37"/>
    </w:p>
    <w:p w14:paraId="0BC647AE" w14:textId="77777777" w:rsidR="007C7B8D" w:rsidRDefault="007C7B8D" w:rsidP="007C7B8D">
      <w:pPr>
        <w:spacing w:line="360" w:lineRule="auto"/>
        <w:jc w:val="both"/>
        <w:rPr>
          <w:rFonts w:ascii="Arial" w:hAnsi="Arial" w:cs="Arial"/>
          <w:lang w:val="en-GB"/>
        </w:rPr>
      </w:pPr>
      <w:r>
        <w:rPr>
          <w:rFonts w:ascii="Arial" w:hAnsi="Arial" w:cs="Arial"/>
          <w:lang w:val="en-GB"/>
        </w:rPr>
        <w:t xml:space="preserve">Going back to the workbench, a Steady State Thermal module was imported and the engineering data and the geometry were linked with the respective ones of the Steady State thermal module. Opening the Steady State thermal module, the piston properties were checked and the stiffness was changed to flexible. By right clicking on the piston geometry the other bodies were supressed. This was done because the design is focuses on piston only. Then a 4mm mesh for the piston was generated as shown in Figure 16. For the top part of the piston the mesh was changed to 2mm for better accuracy. </w:t>
      </w:r>
    </w:p>
    <w:p w14:paraId="50B89C2D" w14:textId="77777777" w:rsidR="007C7B8D" w:rsidRDefault="007C7B8D" w:rsidP="007C7B8D">
      <w:pPr>
        <w:spacing w:line="360" w:lineRule="auto"/>
        <w:jc w:val="both"/>
        <w:rPr>
          <w:rFonts w:ascii="Arial" w:hAnsi="Arial" w:cs="Arial"/>
          <w:lang w:val="en-GB"/>
        </w:rPr>
      </w:pPr>
      <w:r>
        <w:rPr>
          <w:noProof/>
        </w:rPr>
        <w:drawing>
          <wp:inline distT="0" distB="0" distL="0" distR="0" wp14:anchorId="45CAA76B" wp14:editId="0A859DE6">
            <wp:extent cx="5251476" cy="2628900"/>
            <wp:effectExtent l="0" t="0" r="6350" b="0"/>
            <wp:docPr id="121431087"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1087" name=""/>
                    <pic:cNvPicPr/>
                  </pic:nvPicPr>
                  <pic:blipFill>
                    <a:blip r:embed="rId21"/>
                    <a:stretch>
                      <a:fillRect/>
                    </a:stretch>
                  </pic:blipFill>
                  <pic:spPr>
                    <a:xfrm>
                      <a:off x="0" y="0"/>
                      <a:ext cx="5302042" cy="2654214"/>
                    </a:xfrm>
                    <a:prstGeom prst="rect">
                      <a:avLst/>
                    </a:prstGeom>
                  </pic:spPr>
                </pic:pic>
              </a:graphicData>
            </a:graphic>
          </wp:inline>
        </w:drawing>
      </w:r>
    </w:p>
    <w:p w14:paraId="554C4C81" w14:textId="77777777" w:rsidR="007C7B8D" w:rsidRPr="00EE6CA7" w:rsidRDefault="007C7B8D" w:rsidP="007C7B8D">
      <w:pPr>
        <w:pStyle w:val="Caption"/>
        <w:spacing w:line="360" w:lineRule="auto"/>
        <w:jc w:val="center"/>
        <w:rPr>
          <w:rFonts w:ascii="Arial" w:hAnsi="Arial" w:cs="Arial"/>
          <w:smallCaps w:val="0"/>
          <w:color w:val="auto"/>
          <w:lang w:val="en-GB"/>
        </w:rPr>
      </w:pPr>
      <w:bookmarkStart w:id="38" w:name="_Toc153732465"/>
      <w:r w:rsidRPr="00B64FF5">
        <w:rPr>
          <w:rFonts w:ascii="Arial" w:hAnsi="Arial" w:cs="Arial"/>
          <w:smallCaps w:val="0"/>
          <w:color w:val="auto"/>
        </w:rPr>
        <w:t xml:space="preserve">Figure </w:t>
      </w:r>
      <w:r w:rsidRPr="00B64FF5">
        <w:rPr>
          <w:rFonts w:ascii="Arial" w:hAnsi="Arial" w:cs="Arial"/>
          <w:smallCaps w:val="0"/>
          <w:color w:val="auto"/>
        </w:rPr>
        <w:fldChar w:fldCharType="begin"/>
      </w:r>
      <w:r w:rsidRPr="00B64FF5">
        <w:rPr>
          <w:rFonts w:ascii="Arial" w:hAnsi="Arial" w:cs="Arial"/>
          <w:smallCaps w:val="0"/>
          <w:color w:val="auto"/>
        </w:rPr>
        <w:instrText xml:space="preserve"> SEQ Figure \* ARABIC </w:instrText>
      </w:r>
      <w:r w:rsidRPr="00B64FF5">
        <w:rPr>
          <w:rFonts w:ascii="Arial" w:hAnsi="Arial" w:cs="Arial"/>
          <w:smallCaps w:val="0"/>
          <w:color w:val="auto"/>
        </w:rPr>
        <w:fldChar w:fldCharType="separate"/>
      </w:r>
      <w:r>
        <w:rPr>
          <w:rFonts w:ascii="Arial" w:hAnsi="Arial" w:cs="Arial"/>
          <w:smallCaps w:val="0"/>
          <w:noProof/>
          <w:color w:val="auto"/>
        </w:rPr>
        <w:t>16</w:t>
      </w:r>
      <w:r w:rsidRPr="00B64FF5">
        <w:rPr>
          <w:rFonts w:ascii="Arial" w:hAnsi="Arial" w:cs="Arial"/>
          <w:smallCaps w:val="0"/>
          <w:color w:val="auto"/>
        </w:rPr>
        <w:fldChar w:fldCharType="end"/>
      </w:r>
      <w:r>
        <w:rPr>
          <w:rFonts w:ascii="Arial" w:hAnsi="Arial" w:cs="Arial"/>
          <w:smallCaps w:val="0"/>
          <w:color w:val="auto"/>
        </w:rPr>
        <w:t xml:space="preserve"> – Mesh Generation on the Piston</w:t>
      </w:r>
      <w:bookmarkEnd w:id="38"/>
    </w:p>
    <w:p w14:paraId="6B1FC8C0" w14:textId="77777777" w:rsidR="007C7B8D" w:rsidRDefault="007C7B8D" w:rsidP="007C7B8D">
      <w:pPr>
        <w:spacing w:line="360" w:lineRule="auto"/>
        <w:jc w:val="both"/>
        <w:rPr>
          <w:rFonts w:ascii="Arial" w:hAnsi="Arial" w:cs="Arial"/>
          <w:lang w:val="en-GB"/>
        </w:rPr>
      </w:pPr>
      <w:r>
        <w:rPr>
          <w:rFonts w:ascii="Arial" w:hAnsi="Arial" w:cs="Arial"/>
          <w:lang w:val="en-GB"/>
        </w:rPr>
        <w:lastRenderedPageBreak/>
        <w:t>Using the convention command the average thermal loads for the various areas of the piston were entered. (see Table 4)</w:t>
      </w:r>
    </w:p>
    <w:p w14:paraId="3D65706D" w14:textId="77777777" w:rsidR="007C7B8D" w:rsidRPr="00EE6CA7" w:rsidRDefault="007C7B8D" w:rsidP="007C7B8D">
      <w:pPr>
        <w:spacing w:line="360" w:lineRule="auto"/>
        <w:jc w:val="center"/>
        <w:rPr>
          <w:rFonts w:ascii="Arial" w:hAnsi="Arial" w:cs="Arial"/>
          <w:b/>
          <w:bCs/>
          <w:sz w:val="24"/>
          <w:szCs w:val="24"/>
        </w:rPr>
      </w:pPr>
      <w:bookmarkStart w:id="39" w:name="_Toc153732514"/>
      <w:r w:rsidRPr="00993475">
        <w:rPr>
          <w:rFonts w:ascii="Arial" w:hAnsi="Arial" w:cs="Arial"/>
          <w:b/>
          <w:bCs/>
          <w:sz w:val="24"/>
          <w:szCs w:val="24"/>
        </w:rPr>
        <w:t xml:space="preserve">Table </w:t>
      </w:r>
      <w:r w:rsidRPr="00993475">
        <w:rPr>
          <w:rFonts w:ascii="Arial" w:hAnsi="Arial" w:cs="Arial"/>
          <w:b/>
          <w:bCs/>
          <w:smallCaps/>
          <w:sz w:val="24"/>
          <w:szCs w:val="24"/>
        </w:rPr>
        <w:fldChar w:fldCharType="begin"/>
      </w:r>
      <w:r w:rsidRPr="00993475">
        <w:rPr>
          <w:rFonts w:ascii="Arial" w:hAnsi="Arial" w:cs="Arial"/>
          <w:b/>
          <w:bCs/>
          <w:sz w:val="24"/>
          <w:szCs w:val="24"/>
        </w:rPr>
        <w:instrText xml:space="preserve"> SEQ Table \* ARABIC </w:instrText>
      </w:r>
      <w:r w:rsidRPr="00993475">
        <w:rPr>
          <w:rFonts w:ascii="Arial" w:hAnsi="Arial" w:cs="Arial"/>
          <w:b/>
          <w:bCs/>
          <w:smallCaps/>
          <w:sz w:val="24"/>
          <w:szCs w:val="24"/>
        </w:rPr>
        <w:fldChar w:fldCharType="separate"/>
      </w:r>
      <w:r>
        <w:rPr>
          <w:rFonts w:ascii="Arial" w:hAnsi="Arial" w:cs="Arial"/>
          <w:b/>
          <w:bCs/>
          <w:noProof/>
          <w:sz w:val="24"/>
          <w:szCs w:val="24"/>
        </w:rPr>
        <w:t>4</w:t>
      </w:r>
      <w:r w:rsidRPr="00993475">
        <w:rPr>
          <w:rFonts w:ascii="Arial" w:hAnsi="Arial" w:cs="Arial"/>
          <w:b/>
          <w:bCs/>
          <w:smallCaps/>
          <w:sz w:val="24"/>
          <w:szCs w:val="24"/>
        </w:rPr>
        <w:fldChar w:fldCharType="end"/>
      </w:r>
      <w:r w:rsidRPr="00993475">
        <w:rPr>
          <w:rFonts w:ascii="Arial" w:hAnsi="Arial" w:cs="Arial"/>
          <w:b/>
          <w:bCs/>
          <w:sz w:val="24"/>
          <w:szCs w:val="24"/>
        </w:rPr>
        <w:t xml:space="preserve"> – </w:t>
      </w:r>
      <w:r>
        <w:rPr>
          <w:rFonts w:ascii="Arial" w:hAnsi="Arial" w:cs="Arial"/>
          <w:b/>
          <w:bCs/>
          <w:sz w:val="24"/>
          <w:szCs w:val="24"/>
        </w:rPr>
        <w:t>Thermal Study Boundary Conditions</w:t>
      </w:r>
      <w:bookmarkEnd w:id="39"/>
    </w:p>
    <w:tbl>
      <w:tblPr>
        <w:tblStyle w:val="TableGrid"/>
        <w:tblW w:w="8359" w:type="dxa"/>
        <w:tblLook w:val="04A0" w:firstRow="1" w:lastRow="0" w:firstColumn="1" w:lastColumn="0" w:noHBand="0" w:noVBand="1"/>
      </w:tblPr>
      <w:tblGrid>
        <w:gridCol w:w="1905"/>
        <w:gridCol w:w="2910"/>
        <w:gridCol w:w="3544"/>
      </w:tblGrid>
      <w:tr w:rsidR="007C7B8D" w14:paraId="7660D477" w14:textId="77777777" w:rsidTr="003857F1">
        <w:tc>
          <w:tcPr>
            <w:tcW w:w="1905" w:type="dxa"/>
            <w:shd w:val="clear" w:color="auto" w:fill="FFFF00"/>
          </w:tcPr>
          <w:p w14:paraId="7796D70B" w14:textId="77777777" w:rsidR="007C7B8D" w:rsidRPr="00CE124D" w:rsidRDefault="007C7B8D" w:rsidP="003857F1">
            <w:pPr>
              <w:spacing w:line="360" w:lineRule="auto"/>
              <w:jc w:val="center"/>
              <w:rPr>
                <w:rFonts w:ascii="Arial" w:hAnsi="Arial" w:cs="Arial"/>
                <w:b/>
                <w:bCs/>
              </w:rPr>
            </w:pPr>
            <w:r w:rsidRPr="00CE124D">
              <w:rPr>
                <w:rFonts w:ascii="Arial" w:hAnsi="Arial" w:cs="Arial"/>
                <w:b/>
                <w:bCs/>
              </w:rPr>
              <w:t>Item</w:t>
            </w:r>
          </w:p>
        </w:tc>
        <w:tc>
          <w:tcPr>
            <w:tcW w:w="2910" w:type="dxa"/>
            <w:shd w:val="clear" w:color="auto" w:fill="FFFF00"/>
          </w:tcPr>
          <w:p w14:paraId="70C4ABD7" w14:textId="77777777" w:rsidR="007C7B8D" w:rsidRPr="00CE124D" w:rsidRDefault="007C7B8D" w:rsidP="003857F1">
            <w:pPr>
              <w:spacing w:line="360" w:lineRule="auto"/>
              <w:jc w:val="center"/>
              <w:rPr>
                <w:rFonts w:ascii="Arial" w:hAnsi="Arial" w:cs="Arial"/>
                <w:b/>
                <w:bCs/>
              </w:rPr>
            </w:pPr>
            <w:r w:rsidRPr="00CE124D">
              <w:rPr>
                <w:rFonts w:ascii="Arial" w:hAnsi="Arial" w:cs="Arial"/>
                <w:b/>
                <w:bCs/>
              </w:rPr>
              <w:t>Heat Transfer Coefficient</w:t>
            </w:r>
          </w:p>
          <w:p w14:paraId="44015835" w14:textId="77777777" w:rsidR="007C7B8D" w:rsidRPr="00CE124D" w:rsidRDefault="007C7B8D" w:rsidP="003857F1">
            <w:pPr>
              <w:spacing w:line="360" w:lineRule="auto"/>
              <w:jc w:val="center"/>
              <w:rPr>
                <w:rFonts w:ascii="Arial" w:hAnsi="Arial" w:cs="Arial"/>
                <w:b/>
                <w:bCs/>
              </w:rPr>
            </w:pPr>
            <w:r w:rsidRPr="00CE124D">
              <w:rPr>
                <w:rFonts w:ascii="Arial" w:hAnsi="Arial" w:cs="Arial"/>
                <w:b/>
                <w:bCs/>
              </w:rPr>
              <w:t>W/(M</w:t>
            </w:r>
            <w:r w:rsidRPr="00CE124D">
              <w:rPr>
                <w:rFonts w:ascii="Arial" w:hAnsi="Arial" w:cs="Arial"/>
                <w:b/>
                <w:bCs/>
                <w:vertAlign w:val="superscript"/>
              </w:rPr>
              <w:t>2</w:t>
            </w:r>
            <w:r w:rsidRPr="00CE124D">
              <w:rPr>
                <w:rFonts w:ascii="Arial" w:hAnsi="Arial" w:cs="Arial"/>
                <w:b/>
                <w:bCs/>
              </w:rPr>
              <w:t>K)</w:t>
            </w:r>
          </w:p>
        </w:tc>
        <w:tc>
          <w:tcPr>
            <w:tcW w:w="3544" w:type="dxa"/>
            <w:shd w:val="clear" w:color="auto" w:fill="FFFF00"/>
          </w:tcPr>
          <w:p w14:paraId="02A1C1E6" w14:textId="77777777" w:rsidR="007C7B8D" w:rsidRPr="00CE124D" w:rsidRDefault="007C7B8D" w:rsidP="003857F1">
            <w:pPr>
              <w:spacing w:line="360" w:lineRule="auto"/>
              <w:jc w:val="center"/>
              <w:rPr>
                <w:rFonts w:ascii="Arial" w:hAnsi="Arial" w:cs="Arial"/>
                <w:b/>
                <w:bCs/>
              </w:rPr>
            </w:pPr>
            <w:r w:rsidRPr="00CE124D">
              <w:rPr>
                <w:rFonts w:ascii="Arial" w:hAnsi="Arial" w:cs="Arial"/>
                <w:b/>
                <w:bCs/>
              </w:rPr>
              <w:t>Temperature</w:t>
            </w:r>
          </w:p>
          <w:p w14:paraId="12984377" w14:textId="77777777" w:rsidR="007C7B8D" w:rsidRPr="00CE124D" w:rsidRDefault="007C7B8D" w:rsidP="003857F1">
            <w:pPr>
              <w:spacing w:line="360" w:lineRule="auto"/>
              <w:jc w:val="center"/>
              <w:rPr>
                <w:rFonts w:ascii="Arial" w:hAnsi="Arial" w:cs="Arial"/>
                <w:b/>
                <w:bCs/>
              </w:rPr>
            </w:pPr>
            <w:r w:rsidRPr="00CE124D">
              <w:rPr>
                <w:rFonts w:ascii="Arial" w:hAnsi="Arial" w:cs="Arial"/>
                <w:b/>
                <w:bCs/>
              </w:rPr>
              <w:t>(</w:t>
            </w:r>
            <w:proofErr w:type="spellStart"/>
            <w:r w:rsidRPr="00CE124D">
              <w:rPr>
                <w:rFonts w:ascii="Arial" w:hAnsi="Arial" w:cs="Arial"/>
                <w:b/>
                <w:bCs/>
                <w:vertAlign w:val="superscript"/>
              </w:rPr>
              <w:t>o</w:t>
            </w:r>
            <w:r w:rsidRPr="00CE124D">
              <w:rPr>
                <w:rFonts w:ascii="Arial" w:hAnsi="Arial" w:cs="Arial"/>
                <w:b/>
                <w:bCs/>
              </w:rPr>
              <w:t>C</w:t>
            </w:r>
            <w:proofErr w:type="spellEnd"/>
            <w:r w:rsidRPr="00CE124D">
              <w:rPr>
                <w:rFonts w:ascii="Arial" w:hAnsi="Arial" w:cs="Arial"/>
                <w:b/>
                <w:bCs/>
              </w:rPr>
              <w:t>)</w:t>
            </w:r>
          </w:p>
        </w:tc>
      </w:tr>
      <w:tr w:rsidR="007C7B8D" w14:paraId="091C0B22" w14:textId="77777777" w:rsidTr="003857F1">
        <w:tc>
          <w:tcPr>
            <w:tcW w:w="1905" w:type="dxa"/>
          </w:tcPr>
          <w:p w14:paraId="7BC3DED3" w14:textId="77777777" w:rsidR="007C7B8D" w:rsidRPr="00D603D8" w:rsidRDefault="007C7B8D" w:rsidP="003857F1">
            <w:pPr>
              <w:spacing w:line="360" w:lineRule="auto"/>
              <w:jc w:val="both"/>
              <w:rPr>
                <w:rFonts w:ascii="Arial" w:hAnsi="Arial" w:cs="Arial"/>
              </w:rPr>
            </w:pPr>
            <w:r w:rsidRPr="00D603D8">
              <w:rPr>
                <w:rFonts w:ascii="Arial" w:hAnsi="Arial" w:cs="Arial"/>
              </w:rPr>
              <w:t>Crown</w:t>
            </w:r>
          </w:p>
        </w:tc>
        <w:tc>
          <w:tcPr>
            <w:tcW w:w="2910" w:type="dxa"/>
          </w:tcPr>
          <w:p w14:paraId="24483FC3" w14:textId="77777777" w:rsidR="007C7B8D" w:rsidRPr="00D603D8" w:rsidRDefault="007C7B8D" w:rsidP="003857F1">
            <w:pPr>
              <w:spacing w:line="360" w:lineRule="auto"/>
              <w:jc w:val="center"/>
              <w:rPr>
                <w:rFonts w:ascii="Arial" w:hAnsi="Arial" w:cs="Arial"/>
              </w:rPr>
            </w:pPr>
            <w:r>
              <w:rPr>
                <w:rFonts w:ascii="Arial" w:hAnsi="Arial" w:cs="Arial"/>
              </w:rPr>
              <w:t>497.5</w:t>
            </w:r>
          </w:p>
        </w:tc>
        <w:tc>
          <w:tcPr>
            <w:tcW w:w="3544" w:type="dxa"/>
          </w:tcPr>
          <w:p w14:paraId="02C2E01B" w14:textId="77777777" w:rsidR="007C7B8D" w:rsidRPr="00D603D8" w:rsidRDefault="007C7B8D" w:rsidP="003857F1">
            <w:pPr>
              <w:spacing w:line="360" w:lineRule="auto"/>
              <w:jc w:val="center"/>
              <w:rPr>
                <w:rFonts w:ascii="Arial" w:hAnsi="Arial" w:cs="Arial"/>
              </w:rPr>
            </w:pPr>
            <w:r>
              <w:rPr>
                <w:rFonts w:ascii="Arial" w:hAnsi="Arial" w:cs="Arial"/>
              </w:rPr>
              <w:t>928.5</w:t>
            </w:r>
          </w:p>
        </w:tc>
      </w:tr>
      <w:tr w:rsidR="007C7B8D" w14:paraId="00267539" w14:textId="77777777" w:rsidTr="003857F1">
        <w:tc>
          <w:tcPr>
            <w:tcW w:w="1905" w:type="dxa"/>
          </w:tcPr>
          <w:p w14:paraId="13E3C7FC" w14:textId="77777777" w:rsidR="007C7B8D" w:rsidRPr="00D603D8" w:rsidRDefault="007C7B8D" w:rsidP="003857F1">
            <w:pPr>
              <w:spacing w:line="360" w:lineRule="auto"/>
              <w:jc w:val="both"/>
              <w:rPr>
                <w:rFonts w:ascii="Arial" w:hAnsi="Arial" w:cs="Arial"/>
              </w:rPr>
            </w:pPr>
            <w:r w:rsidRPr="00D603D8">
              <w:rPr>
                <w:rFonts w:ascii="Arial" w:hAnsi="Arial" w:cs="Arial"/>
              </w:rPr>
              <w:t>Crown Side</w:t>
            </w:r>
          </w:p>
        </w:tc>
        <w:tc>
          <w:tcPr>
            <w:tcW w:w="2910" w:type="dxa"/>
          </w:tcPr>
          <w:p w14:paraId="247BD499" w14:textId="77777777" w:rsidR="007C7B8D" w:rsidRPr="00D603D8" w:rsidRDefault="007C7B8D" w:rsidP="003857F1">
            <w:pPr>
              <w:spacing w:line="360" w:lineRule="auto"/>
              <w:jc w:val="center"/>
              <w:rPr>
                <w:rFonts w:ascii="Arial" w:hAnsi="Arial" w:cs="Arial"/>
              </w:rPr>
            </w:pPr>
            <w:r>
              <w:rPr>
                <w:rFonts w:ascii="Arial" w:hAnsi="Arial" w:cs="Arial"/>
              </w:rPr>
              <w:t>447.5</w:t>
            </w:r>
          </w:p>
        </w:tc>
        <w:tc>
          <w:tcPr>
            <w:tcW w:w="3544" w:type="dxa"/>
          </w:tcPr>
          <w:p w14:paraId="3D97B5CE" w14:textId="77777777" w:rsidR="007C7B8D" w:rsidRPr="00D603D8" w:rsidRDefault="007C7B8D" w:rsidP="003857F1">
            <w:pPr>
              <w:spacing w:line="360" w:lineRule="auto"/>
              <w:jc w:val="center"/>
              <w:rPr>
                <w:rFonts w:ascii="Arial" w:hAnsi="Arial" w:cs="Arial"/>
              </w:rPr>
            </w:pPr>
            <w:r>
              <w:rPr>
                <w:rFonts w:ascii="Arial" w:hAnsi="Arial" w:cs="Arial"/>
              </w:rPr>
              <w:t>425</w:t>
            </w:r>
          </w:p>
        </w:tc>
      </w:tr>
      <w:tr w:rsidR="007C7B8D" w14:paraId="34F1F08D" w14:textId="77777777" w:rsidTr="003857F1">
        <w:tc>
          <w:tcPr>
            <w:tcW w:w="1905" w:type="dxa"/>
          </w:tcPr>
          <w:p w14:paraId="5E6BAB2D" w14:textId="77777777" w:rsidR="007C7B8D" w:rsidRPr="00D603D8" w:rsidRDefault="007C7B8D" w:rsidP="003857F1">
            <w:pPr>
              <w:spacing w:line="360" w:lineRule="auto"/>
              <w:jc w:val="both"/>
              <w:rPr>
                <w:rFonts w:ascii="Arial" w:hAnsi="Arial" w:cs="Arial"/>
              </w:rPr>
            </w:pPr>
            <w:r w:rsidRPr="00D603D8">
              <w:rPr>
                <w:rFonts w:ascii="Arial" w:hAnsi="Arial" w:cs="Arial"/>
              </w:rPr>
              <w:t xml:space="preserve">Top </w:t>
            </w:r>
            <w:r>
              <w:rPr>
                <w:rFonts w:ascii="Arial" w:hAnsi="Arial" w:cs="Arial"/>
              </w:rPr>
              <w:t>Groove</w:t>
            </w:r>
          </w:p>
        </w:tc>
        <w:tc>
          <w:tcPr>
            <w:tcW w:w="2910" w:type="dxa"/>
          </w:tcPr>
          <w:p w14:paraId="6392C247" w14:textId="77777777" w:rsidR="007C7B8D" w:rsidRPr="00D603D8" w:rsidRDefault="007C7B8D" w:rsidP="003857F1">
            <w:pPr>
              <w:spacing w:line="360" w:lineRule="auto"/>
              <w:jc w:val="center"/>
              <w:rPr>
                <w:rFonts w:ascii="Arial" w:hAnsi="Arial" w:cs="Arial"/>
              </w:rPr>
            </w:pPr>
            <w:r>
              <w:rPr>
                <w:rFonts w:ascii="Arial" w:hAnsi="Arial" w:cs="Arial"/>
              </w:rPr>
              <w:t>437.5</w:t>
            </w:r>
          </w:p>
        </w:tc>
        <w:tc>
          <w:tcPr>
            <w:tcW w:w="3544" w:type="dxa"/>
          </w:tcPr>
          <w:p w14:paraId="1033F95C" w14:textId="77777777" w:rsidR="007C7B8D" w:rsidRPr="00D603D8" w:rsidRDefault="007C7B8D" w:rsidP="003857F1">
            <w:pPr>
              <w:spacing w:line="360" w:lineRule="auto"/>
              <w:jc w:val="center"/>
              <w:rPr>
                <w:rFonts w:ascii="Arial" w:hAnsi="Arial" w:cs="Arial"/>
              </w:rPr>
            </w:pPr>
            <w:r>
              <w:rPr>
                <w:rFonts w:ascii="Arial" w:hAnsi="Arial" w:cs="Arial"/>
              </w:rPr>
              <w:t>190</w:t>
            </w:r>
          </w:p>
        </w:tc>
      </w:tr>
      <w:tr w:rsidR="007C7B8D" w14:paraId="7A9F30D3" w14:textId="77777777" w:rsidTr="003857F1">
        <w:tc>
          <w:tcPr>
            <w:tcW w:w="1905" w:type="dxa"/>
          </w:tcPr>
          <w:p w14:paraId="40A6188E" w14:textId="77777777" w:rsidR="007C7B8D" w:rsidRPr="00D603D8" w:rsidRDefault="007C7B8D" w:rsidP="003857F1">
            <w:pPr>
              <w:spacing w:line="360" w:lineRule="auto"/>
              <w:jc w:val="both"/>
              <w:rPr>
                <w:rFonts w:ascii="Arial" w:hAnsi="Arial" w:cs="Arial"/>
              </w:rPr>
            </w:pPr>
            <w:r>
              <w:rPr>
                <w:rFonts w:ascii="Arial" w:hAnsi="Arial" w:cs="Arial"/>
              </w:rPr>
              <w:t>Middle Groove</w:t>
            </w:r>
          </w:p>
        </w:tc>
        <w:tc>
          <w:tcPr>
            <w:tcW w:w="2910" w:type="dxa"/>
          </w:tcPr>
          <w:p w14:paraId="3F08D66E" w14:textId="77777777" w:rsidR="007C7B8D" w:rsidRPr="00D603D8" w:rsidRDefault="007C7B8D" w:rsidP="003857F1">
            <w:pPr>
              <w:spacing w:line="360" w:lineRule="auto"/>
              <w:jc w:val="center"/>
              <w:rPr>
                <w:rFonts w:ascii="Arial" w:hAnsi="Arial" w:cs="Arial"/>
              </w:rPr>
            </w:pPr>
            <w:r>
              <w:rPr>
                <w:rFonts w:ascii="Arial" w:hAnsi="Arial" w:cs="Arial"/>
              </w:rPr>
              <w:t>437.5</w:t>
            </w:r>
          </w:p>
        </w:tc>
        <w:tc>
          <w:tcPr>
            <w:tcW w:w="3544" w:type="dxa"/>
          </w:tcPr>
          <w:p w14:paraId="51170171" w14:textId="77777777" w:rsidR="007C7B8D" w:rsidRPr="00D603D8" w:rsidRDefault="007C7B8D" w:rsidP="003857F1">
            <w:pPr>
              <w:spacing w:line="360" w:lineRule="auto"/>
              <w:jc w:val="center"/>
              <w:rPr>
                <w:rFonts w:ascii="Arial" w:hAnsi="Arial" w:cs="Arial"/>
              </w:rPr>
            </w:pPr>
            <w:r>
              <w:rPr>
                <w:rFonts w:ascii="Arial" w:hAnsi="Arial" w:cs="Arial"/>
              </w:rPr>
              <w:t>190</w:t>
            </w:r>
          </w:p>
        </w:tc>
      </w:tr>
      <w:tr w:rsidR="007C7B8D" w14:paraId="1ABBCDB7" w14:textId="77777777" w:rsidTr="003857F1">
        <w:tc>
          <w:tcPr>
            <w:tcW w:w="1905" w:type="dxa"/>
          </w:tcPr>
          <w:p w14:paraId="48211A9E" w14:textId="77777777" w:rsidR="007C7B8D" w:rsidRPr="00D603D8" w:rsidRDefault="007C7B8D" w:rsidP="003857F1">
            <w:pPr>
              <w:spacing w:line="360" w:lineRule="auto"/>
              <w:jc w:val="both"/>
              <w:rPr>
                <w:rFonts w:ascii="Arial" w:hAnsi="Arial" w:cs="Arial"/>
              </w:rPr>
            </w:pPr>
            <w:r>
              <w:rPr>
                <w:rFonts w:ascii="Arial" w:hAnsi="Arial" w:cs="Arial"/>
              </w:rPr>
              <w:t>Oil Groove</w:t>
            </w:r>
          </w:p>
        </w:tc>
        <w:tc>
          <w:tcPr>
            <w:tcW w:w="2910" w:type="dxa"/>
          </w:tcPr>
          <w:p w14:paraId="390704ED" w14:textId="77777777" w:rsidR="007C7B8D" w:rsidRPr="00D603D8" w:rsidRDefault="007C7B8D" w:rsidP="003857F1">
            <w:pPr>
              <w:spacing w:line="360" w:lineRule="auto"/>
              <w:jc w:val="center"/>
              <w:rPr>
                <w:rFonts w:ascii="Arial" w:hAnsi="Arial" w:cs="Arial"/>
              </w:rPr>
            </w:pPr>
            <w:r>
              <w:rPr>
                <w:rFonts w:ascii="Arial" w:hAnsi="Arial" w:cs="Arial"/>
              </w:rPr>
              <w:t>338.75</w:t>
            </w:r>
          </w:p>
        </w:tc>
        <w:tc>
          <w:tcPr>
            <w:tcW w:w="3544" w:type="dxa"/>
          </w:tcPr>
          <w:p w14:paraId="5D54D6A8" w14:textId="77777777" w:rsidR="007C7B8D" w:rsidRPr="00D603D8" w:rsidRDefault="007C7B8D" w:rsidP="003857F1">
            <w:pPr>
              <w:spacing w:line="360" w:lineRule="auto"/>
              <w:jc w:val="center"/>
              <w:rPr>
                <w:rFonts w:ascii="Arial" w:hAnsi="Arial" w:cs="Arial"/>
              </w:rPr>
            </w:pPr>
            <w:r>
              <w:rPr>
                <w:rFonts w:ascii="Arial" w:hAnsi="Arial" w:cs="Arial"/>
              </w:rPr>
              <w:t>163.75</w:t>
            </w:r>
          </w:p>
        </w:tc>
      </w:tr>
      <w:tr w:rsidR="007C7B8D" w14:paraId="0159074D" w14:textId="77777777" w:rsidTr="003857F1">
        <w:tc>
          <w:tcPr>
            <w:tcW w:w="1905" w:type="dxa"/>
          </w:tcPr>
          <w:p w14:paraId="31CFA16D" w14:textId="77777777" w:rsidR="007C7B8D" w:rsidRPr="00D603D8" w:rsidRDefault="007C7B8D" w:rsidP="003857F1">
            <w:pPr>
              <w:spacing w:line="360" w:lineRule="auto"/>
              <w:jc w:val="both"/>
              <w:rPr>
                <w:rFonts w:ascii="Arial" w:hAnsi="Arial" w:cs="Arial"/>
              </w:rPr>
            </w:pPr>
            <w:r>
              <w:rPr>
                <w:rFonts w:ascii="Arial" w:hAnsi="Arial" w:cs="Arial"/>
              </w:rPr>
              <w:t>Underside</w:t>
            </w:r>
          </w:p>
        </w:tc>
        <w:tc>
          <w:tcPr>
            <w:tcW w:w="2910" w:type="dxa"/>
          </w:tcPr>
          <w:p w14:paraId="05709211" w14:textId="77777777" w:rsidR="007C7B8D" w:rsidRPr="00D603D8" w:rsidRDefault="007C7B8D" w:rsidP="003857F1">
            <w:pPr>
              <w:spacing w:line="360" w:lineRule="auto"/>
              <w:jc w:val="center"/>
              <w:rPr>
                <w:rFonts w:ascii="Arial" w:hAnsi="Arial" w:cs="Arial"/>
              </w:rPr>
            </w:pPr>
            <w:r>
              <w:rPr>
                <w:rFonts w:ascii="Arial" w:hAnsi="Arial" w:cs="Arial"/>
              </w:rPr>
              <w:t>675.5</w:t>
            </w:r>
          </w:p>
        </w:tc>
        <w:tc>
          <w:tcPr>
            <w:tcW w:w="3544" w:type="dxa"/>
          </w:tcPr>
          <w:p w14:paraId="4AA043E2" w14:textId="77777777" w:rsidR="007C7B8D" w:rsidRPr="00D603D8" w:rsidRDefault="007C7B8D" w:rsidP="003857F1">
            <w:pPr>
              <w:spacing w:line="360" w:lineRule="auto"/>
              <w:jc w:val="center"/>
              <w:rPr>
                <w:rFonts w:ascii="Arial" w:hAnsi="Arial" w:cs="Arial"/>
              </w:rPr>
            </w:pPr>
            <w:r>
              <w:rPr>
                <w:rFonts w:ascii="Arial" w:hAnsi="Arial" w:cs="Arial"/>
              </w:rPr>
              <w:t>91.25</w:t>
            </w:r>
          </w:p>
        </w:tc>
      </w:tr>
      <w:tr w:rsidR="007C7B8D" w14:paraId="5B4E7507" w14:textId="77777777" w:rsidTr="003857F1">
        <w:tc>
          <w:tcPr>
            <w:tcW w:w="1905" w:type="dxa"/>
          </w:tcPr>
          <w:p w14:paraId="4F79D26A" w14:textId="77777777" w:rsidR="007C7B8D" w:rsidRDefault="007C7B8D" w:rsidP="003857F1">
            <w:pPr>
              <w:spacing w:line="360" w:lineRule="auto"/>
              <w:jc w:val="both"/>
              <w:rPr>
                <w:rFonts w:ascii="Arial" w:hAnsi="Arial" w:cs="Arial"/>
              </w:rPr>
            </w:pPr>
            <w:r>
              <w:rPr>
                <w:rFonts w:ascii="Arial" w:hAnsi="Arial" w:cs="Arial"/>
              </w:rPr>
              <w:t>Skirt</w:t>
            </w:r>
          </w:p>
        </w:tc>
        <w:tc>
          <w:tcPr>
            <w:tcW w:w="2910" w:type="dxa"/>
          </w:tcPr>
          <w:p w14:paraId="0F8A0441" w14:textId="77777777" w:rsidR="007C7B8D" w:rsidRPr="00D603D8" w:rsidRDefault="007C7B8D" w:rsidP="003857F1">
            <w:pPr>
              <w:spacing w:line="360" w:lineRule="auto"/>
              <w:jc w:val="center"/>
              <w:rPr>
                <w:rFonts w:ascii="Arial" w:hAnsi="Arial" w:cs="Arial"/>
              </w:rPr>
            </w:pPr>
            <w:r>
              <w:rPr>
                <w:rFonts w:ascii="Arial" w:hAnsi="Arial" w:cs="Arial"/>
              </w:rPr>
              <w:t>462.5</w:t>
            </w:r>
          </w:p>
        </w:tc>
        <w:tc>
          <w:tcPr>
            <w:tcW w:w="3544" w:type="dxa"/>
          </w:tcPr>
          <w:p w14:paraId="3CD1E517" w14:textId="77777777" w:rsidR="007C7B8D" w:rsidRPr="00D603D8" w:rsidRDefault="007C7B8D" w:rsidP="003857F1">
            <w:pPr>
              <w:spacing w:line="360" w:lineRule="auto"/>
              <w:jc w:val="center"/>
              <w:rPr>
                <w:rFonts w:ascii="Arial" w:hAnsi="Arial" w:cs="Arial"/>
              </w:rPr>
            </w:pPr>
            <w:r>
              <w:rPr>
                <w:rFonts w:ascii="Arial" w:hAnsi="Arial" w:cs="Arial"/>
              </w:rPr>
              <w:t>107.5</w:t>
            </w:r>
          </w:p>
        </w:tc>
      </w:tr>
    </w:tbl>
    <w:p w14:paraId="6BEC66EE" w14:textId="77777777" w:rsidR="007C7B8D" w:rsidRDefault="007C7B8D" w:rsidP="007C7B8D">
      <w:pPr>
        <w:spacing w:line="360" w:lineRule="auto"/>
        <w:jc w:val="both"/>
        <w:rPr>
          <w:rFonts w:ascii="Arial" w:hAnsi="Arial" w:cs="Arial"/>
          <w:lang w:val="en-GB"/>
        </w:rPr>
      </w:pPr>
    </w:p>
    <w:p w14:paraId="6735AD0C" w14:textId="77777777" w:rsidR="007C7B8D" w:rsidRDefault="007C7B8D" w:rsidP="007C7B8D">
      <w:pPr>
        <w:spacing w:line="360" w:lineRule="auto"/>
        <w:jc w:val="both"/>
        <w:rPr>
          <w:rFonts w:ascii="Arial" w:hAnsi="Arial" w:cs="Arial"/>
          <w:lang w:val="en-GB"/>
        </w:rPr>
      </w:pPr>
      <w:r>
        <w:rPr>
          <w:rFonts w:ascii="Arial" w:hAnsi="Arial" w:cs="Arial"/>
          <w:lang w:val="en-GB"/>
        </w:rPr>
        <w:t>In the solution section of this module the temperature was requested to be the outcome of the analysis. Running this simulation using the Steady State Thermal module of ANSYS the results shown in Figure 17 were obtained.</w:t>
      </w:r>
    </w:p>
    <w:p w14:paraId="113C977A" w14:textId="77777777" w:rsidR="007C7B8D" w:rsidRDefault="007C7B8D" w:rsidP="007C7B8D">
      <w:pPr>
        <w:spacing w:line="360" w:lineRule="auto"/>
        <w:jc w:val="both"/>
        <w:rPr>
          <w:rFonts w:ascii="Arial" w:hAnsi="Arial" w:cs="Arial"/>
          <w:lang w:val="en-GB"/>
        </w:rPr>
      </w:pPr>
      <w:r>
        <w:rPr>
          <w:noProof/>
        </w:rPr>
        <w:drawing>
          <wp:inline distT="0" distB="0" distL="0" distR="0" wp14:anchorId="430734DB" wp14:editId="06838729">
            <wp:extent cx="5274310" cy="2931160"/>
            <wp:effectExtent l="0" t="0" r="2540" b="2540"/>
            <wp:docPr id="943816802"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16802" name=""/>
                    <pic:cNvPicPr/>
                  </pic:nvPicPr>
                  <pic:blipFill>
                    <a:blip r:embed="rId22"/>
                    <a:stretch>
                      <a:fillRect/>
                    </a:stretch>
                  </pic:blipFill>
                  <pic:spPr>
                    <a:xfrm>
                      <a:off x="0" y="0"/>
                      <a:ext cx="5274310" cy="2931160"/>
                    </a:xfrm>
                    <a:prstGeom prst="rect">
                      <a:avLst/>
                    </a:prstGeom>
                  </pic:spPr>
                </pic:pic>
              </a:graphicData>
            </a:graphic>
          </wp:inline>
        </w:drawing>
      </w:r>
    </w:p>
    <w:p w14:paraId="5C8BEF4C" w14:textId="77777777" w:rsidR="007C7B8D" w:rsidRPr="00B64FF5" w:rsidRDefault="007C7B8D" w:rsidP="007C7B8D">
      <w:pPr>
        <w:pStyle w:val="Caption"/>
        <w:spacing w:line="360" w:lineRule="auto"/>
        <w:jc w:val="center"/>
        <w:rPr>
          <w:rFonts w:ascii="Arial" w:hAnsi="Arial" w:cs="Arial"/>
          <w:smallCaps w:val="0"/>
          <w:color w:val="auto"/>
          <w:lang w:val="en-GB"/>
        </w:rPr>
      </w:pPr>
      <w:bookmarkStart w:id="40" w:name="_Toc153732466"/>
      <w:r w:rsidRPr="00B64FF5">
        <w:rPr>
          <w:rFonts w:ascii="Arial" w:hAnsi="Arial" w:cs="Arial"/>
          <w:smallCaps w:val="0"/>
          <w:color w:val="auto"/>
        </w:rPr>
        <w:t xml:space="preserve">Figure </w:t>
      </w:r>
      <w:r w:rsidRPr="00B64FF5">
        <w:rPr>
          <w:rFonts w:ascii="Arial" w:hAnsi="Arial" w:cs="Arial"/>
          <w:smallCaps w:val="0"/>
          <w:color w:val="auto"/>
        </w:rPr>
        <w:fldChar w:fldCharType="begin"/>
      </w:r>
      <w:r w:rsidRPr="00B64FF5">
        <w:rPr>
          <w:rFonts w:ascii="Arial" w:hAnsi="Arial" w:cs="Arial"/>
          <w:smallCaps w:val="0"/>
          <w:color w:val="auto"/>
        </w:rPr>
        <w:instrText xml:space="preserve"> SEQ Figure \* ARABIC </w:instrText>
      </w:r>
      <w:r w:rsidRPr="00B64FF5">
        <w:rPr>
          <w:rFonts w:ascii="Arial" w:hAnsi="Arial" w:cs="Arial"/>
          <w:smallCaps w:val="0"/>
          <w:color w:val="auto"/>
        </w:rPr>
        <w:fldChar w:fldCharType="separate"/>
      </w:r>
      <w:r>
        <w:rPr>
          <w:rFonts w:ascii="Arial" w:hAnsi="Arial" w:cs="Arial"/>
          <w:smallCaps w:val="0"/>
          <w:noProof/>
          <w:color w:val="auto"/>
        </w:rPr>
        <w:t>17</w:t>
      </w:r>
      <w:r w:rsidRPr="00B64FF5">
        <w:rPr>
          <w:rFonts w:ascii="Arial" w:hAnsi="Arial" w:cs="Arial"/>
          <w:smallCaps w:val="0"/>
          <w:color w:val="auto"/>
        </w:rPr>
        <w:fldChar w:fldCharType="end"/>
      </w:r>
      <w:r>
        <w:rPr>
          <w:rFonts w:ascii="Arial" w:hAnsi="Arial" w:cs="Arial"/>
          <w:smallCaps w:val="0"/>
          <w:color w:val="auto"/>
        </w:rPr>
        <w:t xml:space="preserve"> – Distribution of temperatures on the piston</w:t>
      </w:r>
      <w:bookmarkEnd w:id="40"/>
    </w:p>
    <w:p w14:paraId="7F68177D" w14:textId="77777777" w:rsidR="007C7B8D" w:rsidRDefault="007C7B8D" w:rsidP="007C7B8D">
      <w:pPr>
        <w:spacing w:line="360" w:lineRule="auto"/>
        <w:jc w:val="both"/>
        <w:rPr>
          <w:rFonts w:ascii="Arial" w:hAnsi="Arial" w:cs="Arial"/>
        </w:rPr>
      </w:pPr>
      <w:r w:rsidRPr="002013C3">
        <w:rPr>
          <w:rFonts w:ascii="Arial" w:hAnsi="Arial" w:cs="Arial"/>
        </w:rPr>
        <w:t>As it be s</w:t>
      </w:r>
      <w:r>
        <w:rPr>
          <w:rFonts w:ascii="Arial" w:hAnsi="Arial" w:cs="Arial"/>
        </w:rPr>
        <w:t>e</w:t>
      </w:r>
      <w:r w:rsidRPr="002013C3">
        <w:rPr>
          <w:rFonts w:ascii="Arial" w:hAnsi="Arial" w:cs="Arial"/>
        </w:rPr>
        <w:t>en from the above figure the ma</w:t>
      </w:r>
      <w:r>
        <w:rPr>
          <w:rFonts w:ascii="Arial" w:hAnsi="Arial" w:cs="Arial"/>
        </w:rPr>
        <w:t xml:space="preserve">ximum temperature is at the top of the piston and the minimum temperature is at the bottom of the holes that are housing the gudgeon pin. These temperatures are reasonable and are lower than the melting point of the aluminum alloy 6061-T6 which is between 580 to 650 </w:t>
      </w:r>
      <w:proofErr w:type="spellStart"/>
      <w:r w:rsidRPr="00222DEE">
        <w:rPr>
          <w:rFonts w:ascii="Arial" w:hAnsi="Arial" w:cs="Arial"/>
          <w:vertAlign w:val="superscript"/>
        </w:rPr>
        <w:t>o</w:t>
      </w:r>
      <w:r>
        <w:rPr>
          <w:rFonts w:ascii="Arial" w:hAnsi="Arial" w:cs="Arial"/>
        </w:rPr>
        <w:t>C.</w:t>
      </w:r>
      <w:proofErr w:type="spellEnd"/>
    </w:p>
    <w:p w14:paraId="575A114B" w14:textId="77777777" w:rsidR="007C7B8D" w:rsidRPr="00993475" w:rsidRDefault="007C7B8D" w:rsidP="007C7B8D">
      <w:pPr>
        <w:pStyle w:val="Heading1"/>
        <w:numPr>
          <w:ilvl w:val="1"/>
          <w:numId w:val="29"/>
        </w:numPr>
        <w:spacing w:line="360" w:lineRule="auto"/>
        <w:jc w:val="both"/>
        <w:rPr>
          <w:rFonts w:ascii="Arial" w:hAnsi="Arial" w:cs="Arial"/>
          <w:b/>
          <w:bCs/>
          <w:lang w:val="en-GB"/>
        </w:rPr>
      </w:pPr>
      <w:bookmarkStart w:id="41" w:name="_Toc153732370"/>
      <w:r>
        <w:rPr>
          <w:rFonts w:ascii="Arial" w:hAnsi="Arial" w:cs="Arial"/>
          <w:b/>
          <w:bCs/>
          <w:lang w:val="en-GB"/>
        </w:rPr>
        <w:lastRenderedPageBreak/>
        <w:t>Static Structural analysis</w:t>
      </w:r>
      <w:bookmarkEnd w:id="41"/>
    </w:p>
    <w:p w14:paraId="35563FE4" w14:textId="77777777" w:rsidR="007C7B8D" w:rsidRDefault="007C7B8D" w:rsidP="007C7B8D">
      <w:pPr>
        <w:spacing w:line="360" w:lineRule="auto"/>
        <w:jc w:val="both"/>
        <w:rPr>
          <w:rFonts w:ascii="Arial" w:hAnsi="Arial" w:cs="Arial"/>
        </w:rPr>
      </w:pPr>
      <w:r>
        <w:rPr>
          <w:rFonts w:ascii="Arial" w:hAnsi="Arial" w:cs="Arial"/>
        </w:rPr>
        <w:t xml:space="preserve">Going back to the ANSYS work bench the solution obtained from the Steady State Thermal module was linked with the setup of the Static Structural module. This way the Static Structural module has all the information obtained from the other modules. </w:t>
      </w:r>
    </w:p>
    <w:p w14:paraId="48DDD8E8" w14:textId="77777777" w:rsidR="007C7B8D" w:rsidRDefault="007C7B8D" w:rsidP="007C7B8D">
      <w:pPr>
        <w:spacing w:line="360" w:lineRule="auto"/>
        <w:jc w:val="both"/>
        <w:rPr>
          <w:rFonts w:ascii="Arial" w:hAnsi="Arial" w:cs="Arial"/>
        </w:rPr>
      </w:pPr>
      <w:r>
        <w:rPr>
          <w:rFonts w:ascii="Arial" w:hAnsi="Arial" w:cs="Arial"/>
        </w:rPr>
        <w:t xml:space="preserve">Form the setup of the static structural module the geometric property of the piston was checked to be flexible. Regarding the mesh, the same mesh size as the one for the Steady State Thermal Module was used. A pressure load of 10537060 Pa was assigned on the top of the piston </w:t>
      </w:r>
      <w:proofErr w:type="gramStart"/>
      <w:r>
        <w:rPr>
          <w:rFonts w:ascii="Arial" w:hAnsi="Arial" w:cs="Arial"/>
        </w:rPr>
        <w:t>and also</w:t>
      </w:r>
      <w:proofErr w:type="gramEnd"/>
      <w:r>
        <w:rPr>
          <w:rFonts w:ascii="Arial" w:hAnsi="Arial" w:cs="Arial"/>
        </w:rPr>
        <w:t xml:space="preserve"> in the analysis settings the weak springs were set to “ON” with this means that external surfaces of the piston will be surrounded of spring with close to zero stiffness which this will provide the simulation model with the required constrains in order the analysis to be performed. The setup of this module was completed by introducing in the solution section the stress, the displacement and safety factor which were the parameters of interest of this analysis.</w:t>
      </w:r>
    </w:p>
    <w:p w14:paraId="01D71646" w14:textId="77777777" w:rsidR="007C7B8D" w:rsidRDefault="007C7B8D" w:rsidP="007C7B8D">
      <w:pPr>
        <w:spacing w:line="360" w:lineRule="auto"/>
        <w:jc w:val="both"/>
        <w:rPr>
          <w:rFonts w:ascii="Arial" w:hAnsi="Arial" w:cs="Arial"/>
        </w:rPr>
      </w:pPr>
      <w:r>
        <w:rPr>
          <w:rFonts w:ascii="Arial" w:hAnsi="Arial" w:cs="Arial"/>
        </w:rPr>
        <w:t xml:space="preserve">Figure 18 below shows the deflections at the various locations on the piston. Positive values mean that the displacement is downwards and negative values mean that the displacement is upwards. The maximum displacement upwards occurs of the center of the crown of the piston and its value is 0.00034129 mm. This is reasonable because the pressure from the prison pushes downwards but because the connecting rod restricts this movement there is an upward movement of the center of the crown of the piston in relation to the sides. </w:t>
      </w:r>
    </w:p>
    <w:p w14:paraId="337E34AD" w14:textId="77777777" w:rsidR="007C7B8D" w:rsidRDefault="007C7B8D" w:rsidP="007C7B8D">
      <w:pPr>
        <w:spacing w:line="360" w:lineRule="auto"/>
        <w:jc w:val="center"/>
        <w:rPr>
          <w:rFonts w:ascii="Arial" w:hAnsi="Arial" w:cs="Arial"/>
        </w:rPr>
      </w:pPr>
      <w:r>
        <w:rPr>
          <w:noProof/>
        </w:rPr>
        <w:drawing>
          <wp:inline distT="0" distB="0" distL="0" distR="0" wp14:anchorId="7EE4DBF3" wp14:editId="2CD6F1FD">
            <wp:extent cx="5274310" cy="2374265"/>
            <wp:effectExtent l="0" t="0" r="2540" b="6985"/>
            <wp:docPr id="212412638"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2638" name=""/>
                    <pic:cNvPicPr/>
                  </pic:nvPicPr>
                  <pic:blipFill>
                    <a:blip r:embed="rId23"/>
                    <a:stretch>
                      <a:fillRect/>
                    </a:stretch>
                  </pic:blipFill>
                  <pic:spPr>
                    <a:xfrm>
                      <a:off x="0" y="0"/>
                      <a:ext cx="5274310" cy="2374265"/>
                    </a:xfrm>
                    <a:prstGeom prst="rect">
                      <a:avLst/>
                    </a:prstGeom>
                  </pic:spPr>
                </pic:pic>
              </a:graphicData>
            </a:graphic>
          </wp:inline>
        </w:drawing>
      </w:r>
    </w:p>
    <w:p w14:paraId="0BB7A200" w14:textId="77777777" w:rsidR="007C7B8D" w:rsidRPr="00B64FF5" w:rsidRDefault="007C7B8D" w:rsidP="007C7B8D">
      <w:pPr>
        <w:pStyle w:val="Caption"/>
        <w:spacing w:line="360" w:lineRule="auto"/>
        <w:jc w:val="center"/>
        <w:rPr>
          <w:rFonts w:ascii="Arial" w:hAnsi="Arial" w:cs="Arial"/>
          <w:smallCaps w:val="0"/>
          <w:color w:val="auto"/>
        </w:rPr>
      </w:pPr>
      <w:bookmarkStart w:id="42" w:name="_Toc153732467"/>
      <w:r w:rsidRPr="00B64FF5">
        <w:rPr>
          <w:rFonts w:ascii="Arial" w:hAnsi="Arial" w:cs="Arial"/>
          <w:smallCaps w:val="0"/>
          <w:color w:val="auto"/>
        </w:rPr>
        <w:t xml:space="preserve">Figure </w:t>
      </w:r>
      <w:r w:rsidRPr="00B64FF5">
        <w:rPr>
          <w:rFonts w:ascii="Arial" w:hAnsi="Arial" w:cs="Arial"/>
          <w:smallCaps w:val="0"/>
          <w:color w:val="auto"/>
        </w:rPr>
        <w:fldChar w:fldCharType="begin"/>
      </w:r>
      <w:r w:rsidRPr="00B64FF5">
        <w:rPr>
          <w:rFonts w:ascii="Arial" w:hAnsi="Arial" w:cs="Arial"/>
          <w:smallCaps w:val="0"/>
          <w:color w:val="auto"/>
        </w:rPr>
        <w:instrText xml:space="preserve"> SEQ Figure \* ARABIC </w:instrText>
      </w:r>
      <w:r w:rsidRPr="00B64FF5">
        <w:rPr>
          <w:rFonts w:ascii="Arial" w:hAnsi="Arial" w:cs="Arial"/>
          <w:smallCaps w:val="0"/>
          <w:color w:val="auto"/>
        </w:rPr>
        <w:fldChar w:fldCharType="separate"/>
      </w:r>
      <w:r>
        <w:rPr>
          <w:rFonts w:ascii="Arial" w:hAnsi="Arial" w:cs="Arial"/>
          <w:smallCaps w:val="0"/>
          <w:noProof/>
          <w:color w:val="auto"/>
        </w:rPr>
        <w:t>18</w:t>
      </w:r>
      <w:r w:rsidRPr="00B64FF5">
        <w:rPr>
          <w:rFonts w:ascii="Arial" w:hAnsi="Arial" w:cs="Arial"/>
          <w:smallCaps w:val="0"/>
          <w:color w:val="auto"/>
        </w:rPr>
        <w:fldChar w:fldCharType="end"/>
      </w:r>
      <w:r>
        <w:rPr>
          <w:rFonts w:ascii="Arial" w:hAnsi="Arial" w:cs="Arial"/>
          <w:smallCaps w:val="0"/>
          <w:color w:val="auto"/>
        </w:rPr>
        <w:t xml:space="preserve"> – Deformations at the top and side of the piston</w:t>
      </w:r>
      <w:bookmarkEnd w:id="42"/>
    </w:p>
    <w:p w14:paraId="1ECE999E" w14:textId="77777777" w:rsidR="007C7B8D" w:rsidRDefault="007C7B8D" w:rsidP="007C7B8D">
      <w:pPr>
        <w:spacing w:line="360" w:lineRule="auto"/>
        <w:jc w:val="both"/>
        <w:rPr>
          <w:rFonts w:ascii="Arial" w:hAnsi="Arial" w:cs="Arial"/>
        </w:rPr>
      </w:pPr>
      <w:r>
        <w:rPr>
          <w:rFonts w:ascii="Arial" w:hAnsi="Arial" w:cs="Arial"/>
        </w:rPr>
        <w:t xml:space="preserve">As it can be seen from the figure 19 the maximum downward displacement occurs at the bottom part of the gudgeon pin housing and its value is 0.00026275mm. This </w:t>
      </w:r>
      <w:r>
        <w:rPr>
          <w:rFonts w:ascii="Arial" w:hAnsi="Arial" w:cs="Arial"/>
        </w:rPr>
        <w:lastRenderedPageBreak/>
        <w:t xml:space="preserve">value is reasonable because is the weakest point on a piston and it undergoes cycling loading. </w:t>
      </w:r>
    </w:p>
    <w:p w14:paraId="76E7FE0A" w14:textId="77777777" w:rsidR="007C7B8D" w:rsidRDefault="007C7B8D" w:rsidP="007C7B8D">
      <w:pPr>
        <w:spacing w:line="360" w:lineRule="auto"/>
        <w:jc w:val="center"/>
        <w:rPr>
          <w:rFonts w:ascii="Arial" w:hAnsi="Arial" w:cs="Arial"/>
        </w:rPr>
      </w:pPr>
      <w:r>
        <w:rPr>
          <w:noProof/>
        </w:rPr>
        <w:drawing>
          <wp:inline distT="0" distB="0" distL="0" distR="0" wp14:anchorId="4D0E425D" wp14:editId="3714C041">
            <wp:extent cx="5274310" cy="2402205"/>
            <wp:effectExtent l="0" t="0" r="2540" b="0"/>
            <wp:docPr id="711622339"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22339" name=""/>
                    <pic:cNvPicPr/>
                  </pic:nvPicPr>
                  <pic:blipFill>
                    <a:blip r:embed="rId24"/>
                    <a:stretch>
                      <a:fillRect/>
                    </a:stretch>
                  </pic:blipFill>
                  <pic:spPr>
                    <a:xfrm>
                      <a:off x="0" y="0"/>
                      <a:ext cx="5274310" cy="2402205"/>
                    </a:xfrm>
                    <a:prstGeom prst="rect">
                      <a:avLst/>
                    </a:prstGeom>
                  </pic:spPr>
                </pic:pic>
              </a:graphicData>
            </a:graphic>
          </wp:inline>
        </w:drawing>
      </w:r>
    </w:p>
    <w:p w14:paraId="3D09B5F3" w14:textId="77777777" w:rsidR="007C7B8D" w:rsidRPr="00110D61" w:rsidRDefault="007C7B8D" w:rsidP="007C7B8D">
      <w:pPr>
        <w:pStyle w:val="Caption"/>
        <w:spacing w:line="360" w:lineRule="auto"/>
        <w:jc w:val="center"/>
        <w:rPr>
          <w:rFonts w:ascii="Arial" w:hAnsi="Arial" w:cs="Arial"/>
          <w:smallCaps w:val="0"/>
          <w:color w:val="auto"/>
        </w:rPr>
      </w:pPr>
      <w:bookmarkStart w:id="43" w:name="_Toc153732468"/>
      <w:r w:rsidRPr="00023ED4">
        <w:rPr>
          <w:rFonts w:ascii="Arial" w:hAnsi="Arial" w:cs="Arial"/>
          <w:smallCaps w:val="0"/>
          <w:color w:val="auto"/>
        </w:rPr>
        <w:t xml:space="preserve">Figure </w:t>
      </w:r>
      <w:r w:rsidRPr="00023ED4">
        <w:rPr>
          <w:rFonts w:ascii="Arial" w:hAnsi="Arial" w:cs="Arial"/>
          <w:smallCaps w:val="0"/>
          <w:color w:val="auto"/>
        </w:rPr>
        <w:fldChar w:fldCharType="begin"/>
      </w:r>
      <w:r w:rsidRPr="00023ED4">
        <w:rPr>
          <w:rFonts w:ascii="Arial" w:hAnsi="Arial" w:cs="Arial"/>
          <w:smallCaps w:val="0"/>
          <w:color w:val="auto"/>
        </w:rPr>
        <w:instrText xml:space="preserve"> SEQ Figure \* ARABIC </w:instrText>
      </w:r>
      <w:r w:rsidRPr="00023ED4">
        <w:rPr>
          <w:rFonts w:ascii="Arial" w:hAnsi="Arial" w:cs="Arial"/>
          <w:smallCaps w:val="0"/>
          <w:color w:val="auto"/>
        </w:rPr>
        <w:fldChar w:fldCharType="separate"/>
      </w:r>
      <w:r>
        <w:rPr>
          <w:rFonts w:ascii="Arial" w:hAnsi="Arial" w:cs="Arial"/>
          <w:smallCaps w:val="0"/>
          <w:noProof/>
          <w:color w:val="auto"/>
        </w:rPr>
        <w:t>19</w:t>
      </w:r>
      <w:r w:rsidRPr="00023ED4">
        <w:rPr>
          <w:rFonts w:ascii="Arial" w:hAnsi="Arial" w:cs="Arial"/>
          <w:smallCaps w:val="0"/>
          <w:color w:val="auto"/>
        </w:rPr>
        <w:fldChar w:fldCharType="end"/>
      </w:r>
      <w:r>
        <w:rPr>
          <w:rFonts w:ascii="Arial" w:hAnsi="Arial" w:cs="Arial"/>
          <w:smallCaps w:val="0"/>
          <w:color w:val="auto"/>
        </w:rPr>
        <w:t xml:space="preserve"> </w:t>
      </w:r>
      <w:bookmarkStart w:id="44" w:name="_Hlk153691491"/>
      <w:r>
        <w:rPr>
          <w:rFonts w:ascii="Arial" w:hAnsi="Arial" w:cs="Arial"/>
          <w:smallCaps w:val="0"/>
          <w:color w:val="auto"/>
        </w:rPr>
        <w:t>– Deformations at the bottom of the piston</w:t>
      </w:r>
      <w:bookmarkEnd w:id="43"/>
      <w:bookmarkEnd w:id="44"/>
    </w:p>
    <w:p w14:paraId="38960FE8" w14:textId="77777777" w:rsidR="007C7B8D" w:rsidRDefault="007C7B8D" w:rsidP="007C7B8D">
      <w:pPr>
        <w:spacing w:line="360" w:lineRule="auto"/>
        <w:jc w:val="both"/>
        <w:rPr>
          <w:rFonts w:ascii="Arial" w:hAnsi="Arial" w:cs="Arial"/>
        </w:rPr>
      </w:pPr>
      <w:r>
        <w:rPr>
          <w:rFonts w:ascii="Arial" w:hAnsi="Arial" w:cs="Arial"/>
        </w:rPr>
        <w:t>The figure 20 below shows the distribution of stresses at the top and side piston surfaces. The lowest stresses are at the top of the piston and the highest stresses around the edges of the oil ring. This observation does not look reasonable and can be attributed to the boundary condition related with weak springs.</w:t>
      </w:r>
    </w:p>
    <w:p w14:paraId="6FED0EF2" w14:textId="77777777" w:rsidR="007C7B8D" w:rsidRDefault="007C7B8D" w:rsidP="007C7B8D">
      <w:pPr>
        <w:spacing w:line="360" w:lineRule="auto"/>
        <w:jc w:val="both"/>
        <w:rPr>
          <w:rFonts w:ascii="Arial" w:hAnsi="Arial" w:cs="Arial"/>
        </w:rPr>
      </w:pPr>
    </w:p>
    <w:p w14:paraId="746347AE" w14:textId="77777777" w:rsidR="007C7B8D" w:rsidRDefault="007C7B8D" w:rsidP="007C7B8D">
      <w:pPr>
        <w:spacing w:line="360" w:lineRule="auto"/>
        <w:jc w:val="center"/>
        <w:rPr>
          <w:noProof/>
        </w:rPr>
      </w:pPr>
      <w:r>
        <w:rPr>
          <w:noProof/>
        </w:rPr>
        <w:drawing>
          <wp:inline distT="0" distB="0" distL="0" distR="0" wp14:anchorId="3220489E" wp14:editId="1B8EA86C">
            <wp:extent cx="5274310" cy="3334385"/>
            <wp:effectExtent l="0" t="0" r="2540" b="0"/>
            <wp:docPr id="1577135206"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135206" name=""/>
                    <pic:cNvPicPr/>
                  </pic:nvPicPr>
                  <pic:blipFill>
                    <a:blip r:embed="rId25"/>
                    <a:stretch>
                      <a:fillRect/>
                    </a:stretch>
                  </pic:blipFill>
                  <pic:spPr>
                    <a:xfrm>
                      <a:off x="0" y="0"/>
                      <a:ext cx="5274310" cy="3334385"/>
                    </a:xfrm>
                    <a:prstGeom prst="rect">
                      <a:avLst/>
                    </a:prstGeom>
                  </pic:spPr>
                </pic:pic>
              </a:graphicData>
            </a:graphic>
          </wp:inline>
        </w:drawing>
      </w:r>
    </w:p>
    <w:p w14:paraId="1FC1E276" w14:textId="77777777" w:rsidR="007C7B8D" w:rsidRPr="004406EA" w:rsidRDefault="007C7B8D" w:rsidP="007C7B8D">
      <w:pPr>
        <w:pStyle w:val="Caption"/>
        <w:spacing w:line="360" w:lineRule="auto"/>
        <w:jc w:val="center"/>
        <w:rPr>
          <w:noProof/>
        </w:rPr>
      </w:pPr>
      <w:bookmarkStart w:id="45" w:name="_Toc153732469"/>
      <w:r w:rsidRPr="00F0138A">
        <w:rPr>
          <w:rFonts w:ascii="Arial" w:hAnsi="Arial" w:cs="Arial"/>
          <w:smallCaps w:val="0"/>
          <w:color w:val="auto"/>
        </w:rPr>
        <w:t xml:space="preserve">Figure </w:t>
      </w:r>
      <w:r w:rsidRPr="00F0138A">
        <w:rPr>
          <w:rFonts w:ascii="Arial" w:hAnsi="Arial" w:cs="Arial"/>
          <w:smallCaps w:val="0"/>
          <w:color w:val="auto"/>
        </w:rPr>
        <w:fldChar w:fldCharType="begin"/>
      </w:r>
      <w:r w:rsidRPr="00F0138A">
        <w:rPr>
          <w:rFonts w:ascii="Arial" w:hAnsi="Arial" w:cs="Arial"/>
          <w:smallCaps w:val="0"/>
          <w:color w:val="auto"/>
        </w:rPr>
        <w:instrText xml:space="preserve"> SEQ Figure \* ARABIC </w:instrText>
      </w:r>
      <w:r w:rsidRPr="00F0138A">
        <w:rPr>
          <w:rFonts w:ascii="Arial" w:hAnsi="Arial" w:cs="Arial"/>
          <w:smallCaps w:val="0"/>
          <w:color w:val="auto"/>
        </w:rPr>
        <w:fldChar w:fldCharType="separate"/>
      </w:r>
      <w:r>
        <w:rPr>
          <w:rFonts w:ascii="Arial" w:hAnsi="Arial" w:cs="Arial"/>
          <w:smallCaps w:val="0"/>
          <w:noProof/>
          <w:color w:val="auto"/>
        </w:rPr>
        <w:t>20</w:t>
      </w:r>
      <w:r w:rsidRPr="00F0138A">
        <w:rPr>
          <w:rFonts w:ascii="Arial" w:hAnsi="Arial" w:cs="Arial"/>
          <w:smallCaps w:val="0"/>
          <w:color w:val="auto"/>
        </w:rPr>
        <w:fldChar w:fldCharType="end"/>
      </w:r>
      <w:r>
        <w:rPr>
          <w:rFonts w:ascii="Arial" w:hAnsi="Arial" w:cs="Arial"/>
          <w:smallCaps w:val="0"/>
          <w:color w:val="auto"/>
        </w:rPr>
        <w:t xml:space="preserve"> – Distribution of stresses at the top and side of the piston</w:t>
      </w:r>
      <w:bookmarkEnd w:id="45"/>
    </w:p>
    <w:p w14:paraId="6C199345" w14:textId="77777777" w:rsidR="007C7B8D" w:rsidRDefault="007C7B8D" w:rsidP="007C7B8D">
      <w:pPr>
        <w:spacing w:line="360" w:lineRule="auto"/>
        <w:jc w:val="center"/>
        <w:rPr>
          <w:rFonts w:ascii="Arial" w:hAnsi="Arial" w:cs="Arial"/>
        </w:rPr>
      </w:pPr>
      <w:r>
        <w:rPr>
          <w:noProof/>
        </w:rPr>
        <w:lastRenderedPageBreak/>
        <w:drawing>
          <wp:inline distT="0" distB="0" distL="0" distR="0" wp14:anchorId="4ADFF49A" wp14:editId="0CB788B9">
            <wp:extent cx="4960620" cy="3100835"/>
            <wp:effectExtent l="0" t="0" r="0" b="4445"/>
            <wp:docPr id="1253197851"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97851" name=""/>
                    <pic:cNvPicPr/>
                  </pic:nvPicPr>
                  <pic:blipFill>
                    <a:blip r:embed="rId26"/>
                    <a:stretch>
                      <a:fillRect/>
                    </a:stretch>
                  </pic:blipFill>
                  <pic:spPr>
                    <a:xfrm>
                      <a:off x="0" y="0"/>
                      <a:ext cx="4970584" cy="3107063"/>
                    </a:xfrm>
                    <a:prstGeom prst="rect">
                      <a:avLst/>
                    </a:prstGeom>
                  </pic:spPr>
                </pic:pic>
              </a:graphicData>
            </a:graphic>
          </wp:inline>
        </w:drawing>
      </w:r>
    </w:p>
    <w:p w14:paraId="2C33A612" w14:textId="77777777" w:rsidR="007C7B8D" w:rsidRPr="00F0138A" w:rsidRDefault="007C7B8D" w:rsidP="007C7B8D">
      <w:pPr>
        <w:pStyle w:val="Caption"/>
        <w:spacing w:line="360" w:lineRule="auto"/>
        <w:jc w:val="center"/>
        <w:rPr>
          <w:rFonts w:ascii="Arial" w:hAnsi="Arial" w:cs="Arial"/>
          <w:smallCaps w:val="0"/>
          <w:color w:val="auto"/>
        </w:rPr>
      </w:pPr>
      <w:bookmarkStart w:id="46" w:name="_Toc153732470"/>
      <w:r w:rsidRPr="00F0138A">
        <w:rPr>
          <w:rFonts w:ascii="Arial" w:hAnsi="Arial" w:cs="Arial"/>
          <w:smallCaps w:val="0"/>
          <w:color w:val="auto"/>
        </w:rPr>
        <w:t xml:space="preserve">Figure </w:t>
      </w:r>
      <w:r w:rsidRPr="00F0138A">
        <w:rPr>
          <w:rFonts w:ascii="Arial" w:hAnsi="Arial" w:cs="Arial"/>
          <w:smallCaps w:val="0"/>
          <w:color w:val="auto"/>
        </w:rPr>
        <w:fldChar w:fldCharType="begin"/>
      </w:r>
      <w:r w:rsidRPr="00F0138A">
        <w:rPr>
          <w:rFonts w:ascii="Arial" w:hAnsi="Arial" w:cs="Arial"/>
          <w:smallCaps w:val="0"/>
          <w:color w:val="auto"/>
        </w:rPr>
        <w:instrText xml:space="preserve"> SEQ Figure \* ARABIC </w:instrText>
      </w:r>
      <w:r w:rsidRPr="00F0138A">
        <w:rPr>
          <w:rFonts w:ascii="Arial" w:hAnsi="Arial" w:cs="Arial"/>
          <w:smallCaps w:val="0"/>
          <w:color w:val="auto"/>
        </w:rPr>
        <w:fldChar w:fldCharType="separate"/>
      </w:r>
      <w:r>
        <w:rPr>
          <w:rFonts w:ascii="Arial" w:hAnsi="Arial" w:cs="Arial"/>
          <w:smallCaps w:val="0"/>
          <w:noProof/>
          <w:color w:val="auto"/>
        </w:rPr>
        <w:t>21</w:t>
      </w:r>
      <w:r w:rsidRPr="00F0138A">
        <w:rPr>
          <w:rFonts w:ascii="Arial" w:hAnsi="Arial" w:cs="Arial"/>
          <w:smallCaps w:val="0"/>
          <w:color w:val="auto"/>
        </w:rPr>
        <w:fldChar w:fldCharType="end"/>
      </w:r>
      <w:r>
        <w:rPr>
          <w:rFonts w:ascii="Arial" w:hAnsi="Arial" w:cs="Arial"/>
          <w:smallCaps w:val="0"/>
          <w:color w:val="auto"/>
        </w:rPr>
        <w:t xml:space="preserve"> </w:t>
      </w:r>
      <w:bookmarkStart w:id="47" w:name="_Hlk153691268"/>
      <w:r>
        <w:rPr>
          <w:rFonts w:ascii="Arial" w:hAnsi="Arial" w:cs="Arial"/>
          <w:smallCaps w:val="0"/>
          <w:color w:val="auto"/>
        </w:rPr>
        <w:t>– Distribution of stresses at the bottom of the piston</w:t>
      </w:r>
      <w:bookmarkEnd w:id="46"/>
      <w:bookmarkEnd w:id="47"/>
    </w:p>
    <w:p w14:paraId="5476B882" w14:textId="77777777" w:rsidR="007C7B8D" w:rsidRDefault="007C7B8D" w:rsidP="007C7B8D">
      <w:pPr>
        <w:spacing w:line="360" w:lineRule="auto"/>
        <w:jc w:val="both"/>
        <w:rPr>
          <w:rFonts w:ascii="Arial" w:hAnsi="Arial" w:cs="Arial"/>
        </w:rPr>
      </w:pPr>
      <w:r w:rsidRPr="004406EA">
        <w:rPr>
          <w:rFonts w:ascii="Arial" w:hAnsi="Arial" w:cs="Arial"/>
        </w:rPr>
        <w:t xml:space="preserve">As it can be seen from figure 21 the stresses at the bottom of the piston are below the yield ultimate tensile strength of aluminum 6061-T6, which is 310 MPa. </w:t>
      </w:r>
    </w:p>
    <w:p w14:paraId="6991475D" w14:textId="77777777" w:rsidR="007C7B8D" w:rsidRPr="004406EA" w:rsidRDefault="007C7B8D" w:rsidP="007C7B8D">
      <w:pPr>
        <w:spacing w:line="360" w:lineRule="auto"/>
        <w:jc w:val="both"/>
        <w:rPr>
          <w:rFonts w:ascii="Arial" w:hAnsi="Arial" w:cs="Arial"/>
        </w:rPr>
      </w:pPr>
      <w:r>
        <w:rPr>
          <w:rFonts w:ascii="Arial" w:hAnsi="Arial" w:cs="Arial"/>
        </w:rPr>
        <w:t xml:space="preserve">Figures 22 and 23 shows the Fatigue safety factor on the piston surfaces. Most of the areas are above 1 but there are areas that are below 1. </w:t>
      </w:r>
    </w:p>
    <w:p w14:paraId="056BA975" w14:textId="77777777" w:rsidR="007C7B8D" w:rsidRDefault="007C7B8D" w:rsidP="007C7B8D">
      <w:pPr>
        <w:pStyle w:val="NormalWeb"/>
        <w:spacing w:line="360" w:lineRule="auto"/>
        <w:jc w:val="center"/>
      </w:pPr>
      <w:r>
        <w:rPr>
          <w:noProof/>
        </w:rPr>
        <w:drawing>
          <wp:inline distT="0" distB="0" distL="0" distR="0" wp14:anchorId="7804CD56" wp14:editId="6B465BEB">
            <wp:extent cx="5120640" cy="3285273"/>
            <wp:effectExtent l="0" t="0" r="3810" b="0"/>
            <wp:docPr id="1775136165" name="Εικόνα 1775136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51520" cy="3305085"/>
                    </a:xfrm>
                    <a:prstGeom prst="rect">
                      <a:avLst/>
                    </a:prstGeom>
                    <a:noFill/>
                    <a:ln>
                      <a:noFill/>
                    </a:ln>
                  </pic:spPr>
                </pic:pic>
              </a:graphicData>
            </a:graphic>
          </wp:inline>
        </w:drawing>
      </w:r>
    </w:p>
    <w:p w14:paraId="0E50ABD9" w14:textId="77777777" w:rsidR="007C7B8D" w:rsidRPr="00F0138A" w:rsidRDefault="007C7B8D" w:rsidP="007C7B8D">
      <w:pPr>
        <w:pStyle w:val="Caption"/>
        <w:spacing w:line="360" w:lineRule="auto"/>
        <w:jc w:val="center"/>
        <w:rPr>
          <w:rFonts w:ascii="Arial" w:hAnsi="Arial" w:cs="Arial"/>
          <w:smallCaps w:val="0"/>
          <w:color w:val="auto"/>
        </w:rPr>
      </w:pPr>
      <w:bookmarkStart w:id="48" w:name="_Toc153732471"/>
      <w:r w:rsidRPr="00F0138A">
        <w:rPr>
          <w:rFonts w:ascii="Arial" w:hAnsi="Arial" w:cs="Arial"/>
          <w:smallCaps w:val="0"/>
          <w:color w:val="auto"/>
        </w:rPr>
        <w:t xml:space="preserve">Figure </w:t>
      </w:r>
      <w:r w:rsidRPr="00F0138A">
        <w:rPr>
          <w:rFonts w:ascii="Arial" w:hAnsi="Arial" w:cs="Arial"/>
          <w:smallCaps w:val="0"/>
          <w:color w:val="auto"/>
        </w:rPr>
        <w:fldChar w:fldCharType="begin"/>
      </w:r>
      <w:r w:rsidRPr="00F0138A">
        <w:rPr>
          <w:rFonts w:ascii="Arial" w:hAnsi="Arial" w:cs="Arial"/>
          <w:smallCaps w:val="0"/>
          <w:color w:val="auto"/>
        </w:rPr>
        <w:instrText xml:space="preserve"> SEQ Figure \* ARABIC </w:instrText>
      </w:r>
      <w:r w:rsidRPr="00F0138A">
        <w:rPr>
          <w:rFonts w:ascii="Arial" w:hAnsi="Arial" w:cs="Arial"/>
          <w:smallCaps w:val="0"/>
          <w:color w:val="auto"/>
        </w:rPr>
        <w:fldChar w:fldCharType="separate"/>
      </w:r>
      <w:r>
        <w:rPr>
          <w:rFonts w:ascii="Arial" w:hAnsi="Arial" w:cs="Arial"/>
          <w:smallCaps w:val="0"/>
          <w:noProof/>
          <w:color w:val="auto"/>
        </w:rPr>
        <w:t>22</w:t>
      </w:r>
      <w:r w:rsidRPr="00F0138A">
        <w:rPr>
          <w:rFonts w:ascii="Arial" w:hAnsi="Arial" w:cs="Arial"/>
          <w:smallCaps w:val="0"/>
          <w:color w:val="auto"/>
        </w:rPr>
        <w:fldChar w:fldCharType="end"/>
      </w:r>
      <w:r w:rsidRPr="00F0138A">
        <w:rPr>
          <w:rFonts w:ascii="Arial" w:hAnsi="Arial" w:cs="Arial"/>
          <w:smallCaps w:val="0"/>
          <w:color w:val="auto"/>
        </w:rPr>
        <w:t xml:space="preserve"> </w:t>
      </w:r>
      <w:r>
        <w:rPr>
          <w:rFonts w:ascii="Arial" w:hAnsi="Arial" w:cs="Arial"/>
          <w:smallCaps w:val="0"/>
          <w:color w:val="auto"/>
        </w:rPr>
        <w:t>- Safety Factor Distribution at the top and side of the piston</w:t>
      </w:r>
      <w:bookmarkEnd w:id="48"/>
    </w:p>
    <w:p w14:paraId="47DD5C1A" w14:textId="77777777" w:rsidR="007C7B8D" w:rsidRDefault="007C7B8D" w:rsidP="007C7B8D">
      <w:pPr>
        <w:pStyle w:val="NormalWeb"/>
        <w:spacing w:line="360" w:lineRule="auto"/>
        <w:jc w:val="center"/>
      </w:pPr>
      <w:r>
        <w:rPr>
          <w:noProof/>
        </w:rPr>
        <w:lastRenderedPageBreak/>
        <w:drawing>
          <wp:inline distT="0" distB="0" distL="0" distR="0" wp14:anchorId="054133FF" wp14:editId="31746739">
            <wp:extent cx="5281946" cy="3425825"/>
            <wp:effectExtent l="0" t="0" r="0" b="3175"/>
            <wp:docPr id="1025488376" name="Εικόνα 1025488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05239" cy="3440933"/>
                    </a:xfrm>
                    <a:prstGeom prst="rect">
                      <a:avLst/>
                    </a:prstGeom>
                    <a:noFill/>
                    <a:ln>
                      <a:noFill/>
                    </a:ln>
                  </pic:spPr>
                </pic:pic>
              </a:graphicData>
            </a:graphic>
          </wp:inline>
        </w:drawing>
      </w:r>
    </w:p>
    <w:p w14:paraId="12233B19" w14:textId="77777777" w:rsidR="007C7B8D" w:rsidRPr="00F0138A" w:rsidRDefault="007C7B8D" w:rsidP="007C7B8D">
      <w:pPr>
        <w:pStyle w:val="Caption"/>
        <w:spacing w:line="360" w:lineRule="auto"/>
        <w:jc w:val="center"/>
        <w:rPr>
          <w:rFonts w:ascii="Arial" w:eastAsia="Times New Roman" w:hAnsi="Arial" w:cs="Arial"/>
          <w:smallCaps w:val="0"/>
          <w:color w:val="auto"/>
        </w:rPr>
      </w:pPr>
      <w:bookmarkStart w:id="49" w:name="_Toc153732472"/>
      <w:r w:rsidRPr="00F0138A">
        <w:rPr>
          <w:rFonts w:ascii="Arial" w:hAnsi="Arial" w:cs="Arial"/>
          <w:smallCaps w:val="0"/>
          <w:color w:val="auto"/>
        </w:rPr>
        <w:t xml:space="preserve">Figure </w:t>
      </w:r>
      <w:r w:rsidRPr="00F0138A">
        <w:rPr>
          <w:rFonts w:ascii="Arial" w:hAnsi="Arial" w:cs="Arial"/>
          <w:smallCaps w:val="0"/>
          <w:color w:val="auto"/>
        </w:rPr>
        <w:fldChar w:fldCharType="begin"/>
      </w:r>
      <w:r w:rsidRPr="00F0138A">
        <w:rPr>
          <w:rFonts w:ascii="Arial" w:hAnsi="Arial" w:cs="Arial"/>
          <w:smallCaps w:val="0"/>
          <w:color w:val="auto"/>
        </w:rPr>
        <w:instrText xml:space="preserve"> SEQ Figure \* ARABIC </w:instrText>
      </w:r>
      <w:r w:rsidRPr="00F0138A">
        <w:rPr>
          <w:rFonts w:ascii="Arial" w:hAnsi="Arial" w:cs="Arial"/>
          <w:smallCaps w:val="0"/>
          <w:color w:val="auto"/>
        </w:rPr>
        <w:fldChar w:fldCharType="separate"/>
      </w:r>
      <w:r>
        <w:rPr>
          <w:rFonts w:ascii="Arial" w:hAnsi="Arial" w:cs="Arial"/>
          <w:smallCaps w:val="0"/>
          <w:noProof/>
          <w:color w:val="auto"/>
        </w:rPr>
        <w:t>23</w:t>
      </w:r>
      <w:r w:rsidRPr="00F0138A">
        <w:rPr>
          <w:rFonts w:ascii="Arial" w:hAnsi="Arial" w:cs="Arial"/>
          <w:smallCaps w:val="0"/>
          <w:color w:val="auto"/>
        </w:rPr>
        <w:fldChar w:fldCharType="end"/>
      </w:r>
      <w:r>
        <w:rPr>
          <w:rFonts w:ascii="Arial" w:hAnsi="Arial" w:cs="Arial"/>
          <w:smallCaps w:val="0"/>
          <w:color w:val="auto"/>
        </w:rPr>
        <w:t xml:space="preserve"> – Safety Factor Distribution at the bottom of the piston</w:t>
      </w:r>
      <w:bookmarkEnd w:id="49"/>
    </w:p>
    <w:p w14:paraId="6C9EE5E7" w14:textId="77777777" w:rsidR="007C7B8D" w:rsidRPr="00B360B4" w:rsidRDefault="007C7B8D" w:rsidP="007C7B8D">
      <w:pPr>
        <w:pStyle w:val="NormalWeb"/>
        <w:spacing w:line="360" w:lineRule="auto"/>
        <w:jc w:val="both"/>
        <w:rPr>
          <w:rFonts w:ascii="Arial" w:hAnsi="Arial" w:cs="Arial"/>
          <w:sz w:val="22"/>
          <w:szCs w:val="22"/>
          <w:lang w:val="en-US"/>
        </w:rPr>
      </w:pPr>
      <w:r w:rsidRPr="00B360B4">
        <w:rPr>
          <w:rFonts w:ascii="Arial" w:hAnsi="Arial" w:cs="Arial"/>
          <w:sz w:val="22"/>
          <w:szCs w:val="22"/>
          <w:lang w:val="en-US"/>
        </w:rPr>
        <w:t>The area with the safety facto</w:t>
      </w:r>
      <w:r>
        <w:rPr>
          <w:rFonts w:ascii="Arial" w:hAnsi="Arial" w:cs="Arial"/>
          <w:sz w:val="22"/>
          <w:szCs w:val="22"/>
          <w:lang w:val="en-US"/>
        </w:rPr>
        <w:t>r</w:t>
      </w:r>
      <w:r w:rsidRPr="00B360B4">
        <w:rPr>
          <w:rFonts w:ascii="Arial" w:hAnsi="Arial" w:cs="Arial"/>
          <w:sz w:val="22"/>
          <w:szCs w:val="22"/>
          <w:lang w:val="en-US"/>
        </w:rPr>
        <w:t xml:space="preserve"> </w:t>
      </w:r>
      <w:r>
        <w:rPr>
          <w:rFonts w:ascii="Arial" w:hAnsi="Arial" w:cs="Arial"/>
          <w:sz w:val="22"/>
          <w:szCs w:val="22"/>
          <w:lang w:val="en-US"/>
        </w:rPr>
        <w:t>below</w:t>
      </w:r>
      <w:r w:rsidRPr="00B360B4">
        <w:rPr>
          <w:rFonts w:ascii="Arial" w:hAnsi="Arial" w:cs="Arial"/>
          <w:sz w:val="22"/>
          <w:szCs w:val="22"/>
          <w:lang w:val="en-US"/>
        </w:rPr>
        <w:t xml:space="preserve"> 1 </w:t>
      </w:r>
      <w:r>
        <w:rPr>
          <w:rFonts w:ascii="Arial" w:hAnsi="Arial" w:cs="Arial"/>
          <w:sz w:val="22"/>
          <w:szCs w:val="22"/>
          <w:lang w:val="en-US"/>
        </w:rPr>
        <w:t>is</w:t>
      </w:r>
      <w:r w:rsidRPr="00B360B4">
        <w:rPr>
          <w:rFonts w:ascii="Arial" w:hAnsi="Arial" w:cs="Arial"/>
          <w:sz w:val="22"/>
          <w:szCs w:val="22"/>
          <w:lang w:val="en-US"/>
        </w:rPr>
        <w:t xml:space="preserve"> the area on the crown of the piston</w:t>
      </w:r>
      <w:r>
        <w:rPr>
          <w:rFonts w:ascii="Arial" w:hAnsi="Arial" w:cs="Arial"/>
          <w:sz w:val="22"/>
          <w:szCs w:val="22"/>
          <w:lang w:val="en-US"/>
        </w:rPr>
        <w:t>. The surfaces at the bottom of the crown on the piston and around the housings of the gudgeon pins the areas have a factor of safety 1.</w:t>
      </w:r>
      <w:r w:rsidRPr="00B360B4">
        <w:rPr>
          <w:rFonts w:ascii="Arial" w:hAnsi="Arial" w:cs="Arial"/>
          <w:sz w:val="22"/>
          <w:szCs w:val="22"/>
          <w:lang w:val="en-US"/>
        </w:rPr>
        <w:t xml:space="preserve"> These areas are the areas that need attention</w:t>
      </w:r>
      <w:r>
        <w:rPr>
          <w:rFonts w:ascii="Arial" w:hAnsi="Arial" w:cs="Arial"/>
          <w:sz w:val="22"/>
          <w:szCs w:val="22"/>
          <w:lang w:val="en-US"/>
        </w:rPr>
        <w:t xml:space="preserve"> to prevent failures. Before proceeding to any design changes, </w:t>
      </w:r>
      <w:proofErr w:type="gramStart"/>
      <w:r>
        <w:rPr>
          <w:rFonts w:ascii="Arial" w:hAnsi="Arial" w:cs="Arial"/>
          <w:sz w:val="22"/>
          <w:szCs w:val="22"/>
          <w:lang w:val="en-US"/>
        </w:rPr>
        <w:t>it’s</w:t>
      </w:r>
      <w:proofErr w:type="gramEnd"/>
      <w:r>
        <w:rPr>
          <w:rFonts w:ascii="Arial" w:hAnsi="Arial" w:cs="Arial"/>
          <w:sz w:val="22"/>
          <w:szCs w:val="22"/>
          <w:lang w:val="en-US"/>
        </w:rPr>
        <w:t xml:space="preserve"> recommended the ANSYS model to be improved and then based on the analysis on the improved simulation model then to proceed with the required design changes.</w:t>
      </w:r>
    </w:p>
    <w:p w14:paraId="26E6B51F" w14:textId="77777777" w:rsidR="007C7B8D" w:rsidRDefault="007C7B8D" w:rsidP="007C7B8D">
      <w:pPr>
        <w:pStyle w:val="Heading1"/>
        <w:numPr>
          <w:ilvl w:val="0"/>
          <w:numId w:val="29"/>
        </w:numPr>
        <w:spacing w:line="360" w:lineRule="auto"/>
        <w:ind w:left="567"/>
        <w:jc w:val="both"/>
        <w:rPr>
          <w:rFonts w:ascii="Arial" w:hAnsi="Arial" w:cs="Arial"/>
          <w:b/>
          <w:bCs/>
          <w:lang w:val="en-GB"/>
        </w:rPr>
      </w:pPr>
      <w:bookmarkStart w:id="50" w:name="_Toc153732371"/>
      <w:bookmarkStart w:id="51" w:name="_Hlk124634989"/>
      <w:r>
        <w:rPr>
          <w:rFonts w:ascii="Arial" w:hAnsi="Arial" w:cs="Arial"/>
          <w:b/>
          <w:bCs/>
          <w:lang w:val="en-GB"/>
        </w:rPr>
        <w:t>CONCLUSIONS – RECOMMENDATIONS</w:t>
      </w:r>
      <w:bookmarkEnd w:id="50"/>
    </w:p>
    <w:p w14:paraId="7BBF36CE" w14:textId="77777777" w:rsidR="007C7B8D" w:rsidRDefault="007C7B8D" w:rsidP="007C7B8D">
      <w:pPr>
        <w:spacing w:line="360" w:lineRule="auto"/>
        <w:jc w:val="both"/>
        <w:rPr>
          <w:rFonts w:ascii="Arial" w:hAnsi="Arial" w:cs="Arial"/>
        </w:rPr>
      </w:pPr>
      <w:r w:rsidRPr="00731CD5">
        <w:rPr>
          <w:rFonts w:ascii="Arial" w:hAnsi="Arial" w:cs="Arial"/>
        </w:rPr>
        <w:t xml:space="preserve">CAE tools save time and money in engineering analysis and design. Prior to use, assessment of the CAE tool suitability, accuracy, and limitations is necessary. Validation studies reveal element size impacts </w:t>
      </w:r>
      <w:r>
        <w:rPr>
          <w:rFonts w:ascii="Arial" w:hAnsi="Arial" w:cs="Arial"/>
        </w:rPr>
        <w:t xml:space="preserve">on </w:t>
      </w:r>
      <w:r w:rsidRPr="00731CD5">
        <w:rPr>
          <w:rFonts w:ascii="Arial" w:hAnsi="Arial" w:cs="Arial"/>
        </w:rPr>
        <w:t xml:space="preserve">accuracy and analysis time </w:t>
      </w:r>
      <w:r w:rsidRPr="00731CD5">
        <w:rPr>
          <w:rFonts w:ascii="Arial" w:hAnsi="Arial" w:cs="Arial"/>
        </w:rPr>
        <w:fldChar w:fldCharType="begin" w:fldLock="1"/>
      </w:r>
      <w:r>
        <w:rPr>
          <w:rFonts w:ascii="Arial" w:hAnsi="Arial" w:cs="Arial"/>
        </w:rPr>
        <w:instrText>ADDIN CSL_CITATION {"citationItems":[{"id":"ITEM-1","itemData":{"author":[{"dropping-particle":"","family":"Shashikant","given":"T.;Bindu R. S.","non-dropping-particle":"","parse-names":false,"suffix":""}],"container-title":"International Journal of Engineering Science and Innovative Technology","id":"ITEM-1","issue":"3","issued":{"date-parts":[["2015"]]},"page":"181-185","title":"Effect of Mesh Size on Finite Element Analysis of Plate Structures","type":"article-journal","volume":"4"},"uris":["http://www.mendeley.com/documents/?uuid=ef7baaab-449b-4f6a-8431-a81b5324046a"]}],"mendeley":{"formattedCitation":"(Shashikant, 2015)","plainTextFormattedCitation":"(Shashikant, 2015)","previouslyFormattedCitation":"(Shashikant, 2015)"},"properties":{"noteIndex":0},"schema":"https://github.com/citation-style-language/schema/raw/master/csl-citation.json"}</w:instrText>
      </w:r>
      <w:r w:rsidRPr="00731CD5">
        <w:rPr>
          <w:rFonts w:ascii="Arial" w:hAnsi="Arial" w:cs="Arial"/>
        </w:rPr>
        <w:fldChar w:fldCharType="separate"/>
      </w:r>
      <w:r w:rsidRPr="00731CD5">
        <w:rPr>
          <w:rFonts w:ascii="Arial" w:hAnsi="Arial" w:cs="Arial"/>
          <w:noProof/>
        </w:rPr>
        <w:t>(Shashikant, 2015)</w:t>
      </w:r>
      <w:r w:rsidRPr="00731CD5">
        <w:rPr>
          <w:rFonts w:ascii="Arial" w:hAnsi="Arial" w:cs="Arial"/>
        </w:rPr>
        <w:fldChar w:fldCharType="end"/>
      </w:r>
      <w:r w:rsidRPr="00731CD5">
        <w:rPr>
          <w:rFonts w:ascii="Arial" w:hAnsi="Arial" w:cs="Arial"/>
        </w:rPr>
        <w:t>. Optimal element size balances accuracy and runtime, crucial for large models.</w:t>
      </w:r>
    </w:p>
    <w:p w14:paraId="71A68727" w14:textId="77777777" w:rsidR="007C7B8D" w:rsidRDefault="007C7B8D" w:rsidP="007C7B8D">
      <w:pPr>
        <w:spacing w:line="360" w:lineRule="auto"/>
        <w:jc w:val="both"/>
        <w:rPr>
          <w:rFonts w:ascii="Arial" w:hAnsi="Arial" w:cs="Arial"/>
        </w:rPr>
      </w:pPr>
      <w:r>
        <w:rPr>
          <w:rFonts w:ascii="Arial" w:hAnsi="Arial" w:cs="Arial"/>
        </w:rPr>
        <w:t xml:space="preserve">In the case of the piston used in this simulation, although the distribution of the stresses and deformations appear reasonable, unexpectedly high stresses were observed around the oil ring groove. This behavior in the simulation model can be attributed to the introduction of the weak springs. Various boundary conditions were experimented with, each yielding different stress distributions on the piston. Given </w:t>
      </w:r>
      <w:r>
        <w:rPr>
          <w:rFonts w:ascii="Arial" w:hAnsi="Arial" w:cs="Arial"/>
        </w:rPr>
        <w:lastRenderedPageBreak/>
        <w:t>the circumstance, the utilization of weak springs was likely the most appropriate approach to the simulation model the piston.</w:t>
      </w:r>
    </w:p>
    <w:p w14:paraId="1C9BC8FF" w14:textId="77777777" w:rsidR="007C7B8D" w:rsidRDefault="007C7B8D" w:rsidP="007C7B8D">
      <w:pPr>
        <w:spacing w:line="360" w:lineRule="auto"/>
        <w:jc w:val="both"/>
        <w:rPr>
          <w:rFonts w:ascii="Arial" w:hAnsi="Arial" w:cs="Arial"/>
        </w:rPr>
      </w:pPr>
      <w:r>
        <w:rPr>
          <w:rFonts w:ascii="Arial" w:hAnsi="Arial" w:cs="Arial"/>
        </w:rPr>
        <w:t>This exercise of altering boundary conditions in a CAE model underscores the critical importance of applying accurate boundary conditions to the correct positions in the model and understanding their impact on the results.</w:t>
      </w:r>
    </w:p>
    <w:p w14:paraId="1F7AB2C9" w14:textId="77777777" w:rsidR="007C7B8D" w:rsidRDefault="007C7B8D" w:rsidP="007C7B8D">
      <w:pPr>
        <w:spacing w:line="360" w:lineRule="auto"/>
        <w:jc w:val="both"/>
        <w:rPr>
          <w:rFonts w:ascii="Arial" w:hAnsi="Arial" w:cs="Arial"/>
        </w:rPr>
      </w:pPr>
      <w:r>
        <w:rPr>
          <w:rFonts w:ascii="Arial" w:hAnsi="Arial" w:cs="Arial"/>
        </w:rPr>
        <w:t>The model, although designed to encompass both the minimum and the maximum forces from the kinetic study, currently only considered the maximum pressure on the piston and not the minimum. This oversight has implications for the calculation of the fatigue safety factors as both minimum and maximum stresses are crucial in calculating these factors.</w:t>
      </w:r>
    </w:p>
    <w:p w14:paraId="41297BD2" w14:textId="77777777" w:rsidR="007C7B8D" w:rsidRDefault="007C7B8D" w:rsidP="007C7B8D">
      <w:pPr>
        <w:spacing w:line="360" w:lineRule="auto"/>
        <w:jc w:val="both"/>
        <w:rPr>
          <w:rFonts w:ascii="Arial" w:hAnsi="Arial" w:cs="Arial"/>
        </w:rPr>
      </w:pPr>
      <w:r>
        <w:rPr>
          <w:rFonts w:ascii="Arial" w:hAnsi="Arial" w:cs="Arial"/>
        </w:rPr>
        <w:t>An alternative piston modeling was contemplated, but time constraints prevented its implementation. This approach involved creating a rigid joint for the entire surface of the piston’s top, incorporating the gudgeon pin in to the model, and establishing fixed or revolute joint, if possible, between the gudgeon pin and the piston. Instead of applying pressure directly to the piston, a force equal to the force generated by the cylinder pressure to the piston, (Cylinder pressure * area of the piston) would be applied to the gudgeon pin in the opposite direction. This method from one hand will create excessive stresses to the gudgeon pin but from the other hand will provide realistic stress distribution in all the piston surfaces.</w:t>
      </w:r>
    </w:p>
    <w:p w14:paraId="6F8006F8" w14:textId="77777777" w:rsidR="007C7B8D" w:rsidRDefault="007C7B8D" w:rsidP="007C7B8D">
      <w:pPr>
        <w:spacing w:line="360" w:lineRule="auto"/>
        <w:jc w:val="both"/>
        <w:rPr>
          <w:rFonts w:ascii="Arial" w:hAnsi="Arial" w:cs="Arial"/>
        </w:rPr>
      </w:pPr>
      <w:r>
        <w:rPr>
          <w:rFonts w:ascii="Arial" w:hAnsi="Arial" w:cs="Arial"/>
        </w:rPr>
        <w:t>The accuracy of the model is contingent upon several factors, including the chosen modeling approach, the definition of the boundary conditions, the user’s proficiency with the CEA software, assumptions made during the modelling process, accurate representation of material properties, and the mathematical models employed by the software to simulate real-world conditions. These elements collectively influence the precision of the results.</w:t>
      </w:r>
    </w:p>
    <w:p w14:paraId="1D985693" w14:textId="77777777" w:rsidR="007C7B8D" w:rsidRPr="00731CD5" w:rsidRDefault="007C7B8D" w:rsidP="007C7B8D">
      <w:pPr>
        <w:spacing w:line="360" w:lineRule="auto"/>
        <w:jc w:val="both"/>
        <w:rPr>
          <w:rFonts w:ascii="Arial" w:hAnsi="Arial" w:cs="Arial"/>
        </w:rPr>
      </w:pPr>
      <w:r>
        <w:rPr>
          <w:rFonts w:ascii="Arial" w:hAnsi="Arial" w:cs="Arial"/>
        </w:rPr>
        <w:t>In conclusion, while CAE tools are valuable for simulating real-world problems, their effectiveness is limited in complex physical scenarios where not all the factors can be considered. Therefore, it remains imperative to subject the final product design to real-world testing, utilizing the obtained results to further refine and enhance the simulation model.</w:t>
      </w:r>
    </w:p>
    <w:p w14:paraId="783E1041" w14:textId="77777777" w:rsidR="007C7B8D" w:rsidRPr="00731CD5" w:rsidRDefault="007C7B8D" w:rsidP="007C7B8D"/>
    <w:p w14:paraId="00027911" w14:textId="77777777" w:rsidR="007C7B8D" w:rsidRPr="00993475" w:rsidRDefault="007C7B8D" w:rsidP="007C7B8D">
      <w:pPr>
        <w:pStyle w:val="Heading1"/>
        <w:numPr>
          <w:ilvl w:val="0"/>
          <w:numId w:val="29"/>
        </w:numPr>
        <w:spacing w:line="360" w:lineRule="auto"/>
        <w:ind w:left="567"/>
        <w:jc w:val="both"/>
        <w:rPr>
          <w:rFonts w:ascii="Arial" w:hAnsi="Arial" w:cs="Arial"/>
          <w:b/>
          <w:bCs/>
          <w:lang w:val="en-GB"/>
        </w:rPr>
      </w:pPr>
      <w:bookmarkStart w:id="52" w:name="_Toc153732372"/>
      <w:bookmarkEnd w:id="51"/>
      <w:r>
        <w:rPr>
          <w:rFonts w:ascii="Arial" w:hAnsi="Arial" w:cs="Arial"/>
          <w:b/>
          <w:bCs/>
          <w:lang w:val="en-GB"/>
        </w:rPr>
        <w:lastRenderedPageBreak/>
        <w:t>REFERENCES</w:t>
      </w:r>
      <w:bookmarkEnd w:id="52"/>
    </w:p>
    <w:p w14:paraId="79EB2091" w14:textId="77777777" w:rsidR="007C7B8D" w:rsidRPr="004670D3" w:rsidRDefault="007C7B8D" w:rsidP="007C7B8D">
      <w:pPr>
        <w:widowControl w:val="0"/>
        <w:autoSpaceDE w:val="0"/>
        <w:autoSpaceDN w:val="0"/>
        <w:adjustRightInd w:val="0"/>
        <w:spacing w:before="320" w:after="0" w:line="360" w:lineRule="auto"/>
        <w:rPr>
          <w:rFonts w:ascii="Arial" w:hAnsi="Arial" w:cs="Arial"/>
          <w:noProof/>
          <w:sz w:val="24"/>
          <w:szCs w:val="24"/>
        </w:rPr>
      </w:pPr>
      <w:r w:rsidRPr="00993475">
        <w:rPr>
          <w:rFonts w:ascii="Arial" w:hAnsi="Arial" w:cs="Arial"/>
          <w:b/>
          <w:sz w:val="24"/>
          <w:szCs w:val="24"/>
          <w:lang w:val="en-GB"/>
        </w:rPr>
        <w:fldChar w:fldCharType="begin" w:fldLock="1"/>
      </w:r>
      <w:r w:rsidRPr="00993475">
        <w:rPr>
          <w:rFonts w:ascii="Arial" w:hAnsi="Arial" w:cs="Arial"/>
          <w:b/>
          <w:sz w:val="24"/>
          <w:szCs w:val="24"/>
          <w:lang w:val="en-GB"/>
        </w:rPr>
        <w:instrText xml:space="preserve">ADDIN Mendeley Bibliography CSL_BIBLIOGRAPHY </w:instrText>
      </w:r>
      <w:r w:rsidRPr="00993475">
        <w:rPr>
          <w:rFonts w:ascii="Arial" w:hAnsi="Arial" w:cs="Arial"/>
          <w:b/>
          <w:sz w:val="24"/>
          <w:szCs w:val="24"/>
          <w:lang w:val="en-GB"/>
        </w:rPr>
        <w:fldChar w:fldCharType="separate"/>
      </w:r>
      <w:r w:rsidRPr="004670D3">
        <w:rPr>
          <w:rFonts w:ascii="Arial" w:hAnsi="Arial" w:cs="Arial"/>
          <w:noProof/>
          <w:sz w:val="24"/>
          <w:szCs w:val="24"/>
        </w:rPr>
        <w:t xml:space="preserve">AAA Air Support (2022) </w:t>
      </w:r>
      <w:r w:rsidRPr="004670D3">
        <w:rPr>
          <w:rFonts w:ascii="Arial" w:hAnsi="Arial" w:cs="Arial"/>
          <w:i/>
          <w:iCs/>
          <w:noProof/>
          <w:sz w:val="24"/>
          <w:szCs w:val="24"/>
        </w:rPr>
        <w:t>6061 Aerospace Aluminum - AAA Air Support</w:t>
      </w:r>
      <w:r w:rsidRPr="004670D3">
        <w:rPr>
          <w:rFonts w:ascii="Arial" w:hAnsi="Arial" w:cs="Arial"/>
          <w:noProof/>
          <w:sz w:val="24"/>
          <w:szCs w:val="24"/>
        </w:rPr>
        <w:t>. Available at: https://www.aaaairsupport.com/6061-aerospace-aluminum/?msclkid=2a6d190b9757179ab4877c76f5f797dc&amp;utm_source=bing&amp;utm_medium=cpc&amp;utm_campaign=Search - Returning Dynamic&amp;utm_term=aaaairsupport&amp;utm_content=Ad group 1 (Accessed: 16 December 2023).</w:t>
      </w:r>
    </w:p>
    <w:p w14:paraId="4C4D5F00" w14:textId="77777777" w:rsidR="007C7B8D" w:rsidRPr="004670D3" w:rsidRDefault="007C7B8D" w:rsidP="007C7B8D">
      <w:pPr>
        <w:widowControl w:val="0"/>
        <w:autoSpaceDE w:val="0"/>
        <w:autoSpaceDN w:val="0"/>
        <w:adjustRightInd w:val="0"/>
        <w:spacing w:before="320" w:after="0" w:line="360" w:lineRule="auto"/>
        <w:rPr>
          <w:rFonts w:ascii="Arial" w:hAnsi="Arial" w:cs="Arial"/>
          <w:noProof/>
          <w:sz w:val="24"/>
          <w:szCs w:val="24"/>
        </w:rPr>
      </w:pPr>
      <w:r w:rsidRPr="004670D3">
        <w:rPr>
          <w:rFonts w:ascii="Arial" w:hAnsi="Arial" w:cs="Arial"/>
          <w:noProof/>
          <w:sz w:val="24"/>
          <w:szCs w:val="24"/>
        </w:rPr>
        <w:t>Dlubal Software (2018) ‘Validation Example 0078’.</w:t>
      </w:r>
    </w:p>
    <w:p w14:paraId="4F42623C" w14:textId="77777777" w:rsidR="007C7B8D" w:rsidRPr="004670D3" w:rsidRDefault="007C7B8D" w:rsidP="007C7B8D">
      <w:pPr>
        <w:widowControl w:val="0"/>
        <w:autoSpaceDE w:val="0"/>
        <w:autoSpaceDN w:val="0"/>
        <w:adjustRightInd w:val="0"/>
        <w:spacing w:before="320" w:after="0" w:line="360" w:lineRule="auto"/>
        <w:rPr>
          <w:rFonts w:ascii="Arial" w:hAnsi="Arial" w:cs="Arial"/>
          <w:noProof/>
          <w:sz w:val="24"/>
          <w:szCs w:val="24"/>
        </w:rPr>
      </w:pPr>
      <w:r w:rsidRPr="004670D3">
        <w:rPr>
          <w:rFonts w:ascii="Arial" w:hAnsi="Arial" w:cs="Arial"/>
          <w:noProof/>
          <w:sz w:val="24"/>
          <w:szCs w:val="24"/>
        </w:rPr>
        <w:t>Dulbal Software (2016) ‘Validation Examples 0016’.</w:t>
      </w:r>
    </w:p>
    <w:p w14:paraId="40BF6C77" w14:textId="77777777" w:rsidR="007C7B8D" w:rsidRPr="004670D3" w:rsidRDefault="007C7B8D" w:rsidP="007C7B8D">
      <w:pPr>
        <w:widowControl w:val="0"/>
        <w:autoSpaceDE w:val="0"/>
        <w:autoSpaceDN w:val="0"/>
        <w:adjustRightInd w:val="0"/>
        <w:spacing w:before="320" w:after="0" w:line="360" w:lineRule="auto"/>
        <w:rPr>
          <w:rFonts w:ascii="Arial" w:hAnsi="Arial" w:cs="Arial"/>
          <w:noProof/>
          <w:sz w:val="24"/>
        </w:rPr>
      </w:pPr>
      <w:r w:rsidRPr="004670D3">
        <w:rPr>
          <w:rFonts w:ascii="Arial" w:hAnsi="Arial" w:cs="Arial"/>
          <w:noProof/>
          <w:sz w:val="24"/>
          <w:szCs w:val="24"/>
        </w:rPr>
        <w:t xml:space="preserve">Shashikant, T. ;Bind. R. S. (2015) ‘Effect of Mesh Size on Finite Element Analysis of Plate Structures’, </w:t>
      </w:r>
      <w:r w:rsidRPr="004670D3">
        <w:rPr>
          <w:rFonts w:ascii="Arial" w:hAnsi="Arial" w:cs="Arial"/>
          <w:i/>
          <w:iCs/>
          <w:noProof/>
          <w:sz w:val="24"/>
          <w:szCs w:val="24"/>
        </w:rPr>
        <w:t>International Journal of Engineering Science and Innovative Technology</w:t>
      </w:r>
      <w:r w:rsidRPr="004670D3">
        <w:rPr>
          <w:rFonts w:ascii="Arial" w:hAnsi="Arial" w:cs="Arial"/>
          <w:noProof/>
          <w:sz w:val="24"/>
          <w:szCs w:val="24"/>
        </w:rPr>
        <w:t>, 4(3), pp. 181–185.</w:t>
      </w:r>
    </w:p>
    <w:p w14:paraId="0AB0F4D0" w14:textId="77777777" w:rsidR="007C7B8D" w:rsidRPr="00DC2720" w:rsidRDefault="007C7B8D" w:rsidP="007C7B8D">
      <w:pPr>
        <w:spacing w:line="360" w:lineRule="auto"/>
        <w:jc w:val="both"/>
        <w:rPr>
          <w:rFonts w:ascii="Arial" w:hAnsi="Arial" w:cs="Arial"/>
          <w:b/>
          <w:sz w:val="24"/>
          <w:szCs w:val="24"/>
          <w:lang w:val="en-GB"/>
        </w:rPr>
      </w:pPr>
      <w:r w:rsidRPr="00993475">
        <w:rPr>
          <w:rFonts w:ascii="Arial" w:hAnsi="Arial" w:cs="Arial"/>
          <w:b/>
          <w:sz w:val="24"/>
          <w:szCs w:val="24"/>
          <w:lang w:val="en-GB"/>
        </w:rPr>
        <w:fldChar w:fldCharType="end"/>
      </w:r>
    </w:p>
    <w:p w14:paraId="63CFB605" w14:textId="1FA95D66" w:rsidR="00474C38" w:rsidRPr="007C7B8D" w:rsidRDefault="00474C38" w:rsidP="007C7B8D"/>
    <w:sectPr w:rsidR="00474C38" w:rsidRPr="007C7B8D">
      <w:footerReference w:type="default" r:id="rId29"/>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928504"/>
      <w:docPartObj>
        <w:docPartGallery w:val="Page Numbers (Bottom of Page)"/>
        <w:docPartUnique/>
      </w:docPartObj>
    </w:sdtPr>
    <w:sdtContent>
      <w:p w14:paraId="59A8C847" w14:textId="77777777" w:rsidR="00000000" w:rsidRDefault="00000000">
        <w:pPr>
          <w:pStyle w:val="Footer"/>
          <w:jc w:val="center"/>
        </w:pPr>
        <w:r w:rsidRPr="009078AB">
          <w:rPr>
            <w:rFonts w:ascii="Arial" w:hAnsi="Arial" w:cs="Arial"/>
          </w:rPr>
          <w:fldChar w:fldCharType="begin"/>
        </w:r>
        <w:r w:rsidRPr="009078AB">
          <w:rPr>
            <w:rFonts w:ascii="Arial" w:hAnsi="Arial" w:cs="Arial"/>
          </w:rPr>
          <w:instrText>PAGE   \* MERGEFORMAT</w:instrText>
        </w:r>
        <w:r w:rsidRPr="009078AB">
          <w:rPr>
            <w:rFonts w:ascii="Arial" w:hAnsi="Arial" w:cs="Arial"/>
          </w:rPr>
          <w:fldChar w:fldCharType="separate"/>
        </w:r>
        <w:r w:rsidRPr="009078AB">
          <w:rPr>
            <w:rFonts w:ascii="Arial" w:hAnsi="Arial" w:cs="Arial"/>
            <w:lang w:val="el-GR"/>
          </w:rPr>
          <w:t>2</w:t>
        </w:r>
        <w:r w:rsidRPr="009078AB">
          <w:rPr>
            <w:rFonts w:ascii="Arial" w:hAnsi="Arial" w:cs="Arial"/>
          </w:rPr>
          <w:fldChar w:fldCharType="end"/>
        </w:r>
      </w:p>
    </w:sdtContent>
  </w:sdt>
  <w:p w14:paraId="3B182C14"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1E45"/>
    <w:multiLevelType w:val="hybridMultilevel"/>
    <w:tmpl w:val="6A2200F8"/>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 w15:restartNumberingAfterBreak="0">
    <w:nsid w:val="09E30983"/>
    <w:multiLevelType w:val="hybridMultilevel"/>
    <w:tmpl w:val="DBF498CA"/>
    <w:lvl w:ilvl="0" w:tplc="04080019">
      <w:start w:val="1"/>
      <w:numFmt w:val="low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 w15:restartNumberingAfterBreak="0">
    <w:nsid w:val="0AF038DE"/>
    <w:multiLevelType w:val="hybridMultilevel"/>
    <w:tmpl w:val="26B8AE4C"/>
    <w:lvl w:ilvl="0" w:tplc="654C81A6">
      <w:start w:val="1"/>
      <w:numFmt w:val="lowerLetter"/>
      <w:lvlText w:val="%1."/>
      <w:lvlJc w:val="left"/>
      <w:pPr>
        <w:ind w:left="1080" w:hanging="360"/>
      </w:pPr>
      <w:rPr>
        <w:rFonts w:hint="default"/>
      </w:rPr>
    </w:lvl>
    <w:lvl w:ilvl="1" w:tplc="04080019" w:tentative="1">
      <w:start w:val="1"/>
      <w:numFmt w:val="lowerLetter"/>
      <w:lvlText w:val="%2."/>
      <w:lvlJc w:val="left"/>
      <w:pPr>
        <w:ind w:left="1800" w:hanging="360"/>
      </w:pPr>
    </w:lvl>
    <w:lvl w:ilvl="2" w:tplc="0408001B" w:tentative="1">
      <w:start w:val="1"/>
      <w:numFmt w:val="lowerRoman"/>
      <w:lvlText w:val="%3."/>
      <w:lvlJc w:val="right"/>
      <w:pPr>
        <w:ind w:left="2520" w:hanging="180"/>
      </w:pPr>
    </w:lvl>
    <w:lvl w:ilvl="3" w:tplc="0408000F" w:tentative="1">
      <w:start w:val="1"/>
      <w:numFmt w:val="decimal"/>
      <w:lvlText w:val="%4."/>
      <w:lvlJc w:val="left"/>
      <w:pPr>
        <w:ind w:left="3240" w:hanging="360"/>
      </w:pPr>
    </w:lvl>
    <w:lvl w:ilvl="4" w:tplc="04080019" w:tentative="1">
      <w:start w:val="1"/>
      <w:numFmt w:val="lowerLetter"/>
      <w:lvlText w:val="%5."/>
      <w:lvlJc w:val="left"/>
      <w:pPr>
        <w:ind w:left="3960" w:hanging="360"/>
      </w:pPr>
    </w:lvl>
    <w:lvl w:ilvl="5" w:tplc="0408001B" w:tentative="1">
      <w:start w:val="1"/>
      <w:numFmt w:val="lowerRoman"/>
      <w:lvlText w:val="%6."/>
      <w:lvlJc w:val="right"/>
      <w:pPr>
        <w:ind w:left="4680" w:hanging="180"/>
      </w:pPr>
    </w:lvl>
    <w:lvl w:ilvl="6" w:tplc="0408000F" w:tentative="1">
      <w:start w:val="1"/>
      <w:numFmt w:val="decimal"/>
      <w:lvlText w:val="%7."/>
      <w:lvlJc w:val="left"/>
      <w:pPr>
        <w:ind w:left="5400" w:hanging="360"/>
      </w:pPr>
    </w:lvl>
    <w:lvl w:ilvl="7" w:tplc="04080019" w:tentative="1">
      <w:start w:val="1"/>
      <w:numFmt w:val="lowerLetter"/>
      <w:lvlText w:val="%8."/>
      <w:lvlJc w:val="left"/>
      <w:pPr>
        <w:ind w:left="6120" w:hanging="360"/>
      </w:pPr>
    </w:lvl>
    <w:lvl w:ilvl="8" w:tplc="0408001B" w:tentative="1">
      <w:start w:val="1"/>
      <w:numFmt w:val="lowerRoman"/>
      <w:lvlText w:val="%9."/>
      <w:lvlJc w:val="right"/>
      <w:pPr>
        <w:ind w:left="6840" w:hanging="180"/>
      </w:pPr>
    </w:lvl>
  </w:abstractNum>
  <w:abstractNum w:abstractNumId="3" w15:restartNumberingAfterBreak="0">
    <w:nsid w:val="0E8F435E"/>
    <w:multiLevelType w:val="hybridMultilevel"/>
    <w:tmpl w:val="153A985C"/>
    <w:lvl w:ilvl="0" w:tplc="04080019">
      <w:start w:val="1"/>
      <w:numFmt w:val="low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4" w15:restartNumberingAfterBreak="0">
    <w:nsid w:val="0F1D7C96"/>
    <w:multiLevelType w:val="hybridMultilevel"/>
    <w:tmpl w:val="3B64F05C"/>
    <w:lvl w:ilvl="0" w:tplc="0352B2F6">
      <w:start w:val="1"/>
      <w:numFmt w:val="lowerLetter"/>
      <w:lvlText w:val="%1."/>
      <w:lvlJc w:val="left"/>
      <w:pPr>
        <w:ind w:left="1080" w:hanging="360"/>
      </w:pPr>
      <w:rPr>
        <w:rFonts w:hint="default"/>
      </w:rPr>
    </w:lvl>
    <w:lvl w:ilvl="1" w:tplc="04080019" w:tentative="1">
      <w:start w:val="1"/>
      <w:numFmt w:val="lowerLetter"/>
      <w:lvlText w:val="%2."/>
      <w:lvlJc w:val="left"/>
      <w:pPr>
        <w:ind w:left="1800" w:hanging="360"/>
      </w:pPr>
    </w:lvl>
    <w:lvl w:ilvl="2" w:tplc="0408001B" w:tentative="1">
      <w:start w:val="1"/>
      <w:numFmt w:val="lowerRoman"/>
      <w:lvlText w:val="%3."/>
      <w:lvlJc w:val="right"/>
      <w:pPr>
        <w:ind w:left="2520" w:hanging="180"/>
      </w:pPr>
    </w:lvl>
    <w:lvl w:ilvl="3" w:tplc="0408000F" w:tentative="1">
      <w:start w:val="1"/>
      <w:numFmt w:val="decimal"/>
      <w:lvlText w:val="%4."/>
      <w:lvlJc w:val="left"/>
      <w:pPr>
        <w:ind w:left="3240" w:hanging="360"/>
      </w:pPr>
    </w:lvl>
    <w:lvl w:ilvl="4" w:tplc="04080019" w:tentative="1">
      <w:start w:val="1"/>
      <w:numFmt w:val="lowerLetter"/>
      <w:lvlText w:val="%5."/>
      <w:lvlJc w:val="left"/>
      <w:pPr>
        <w:ind w:left="3960" w:hanging="360"/>
      </w:pPr>
    </w:lvl>
    <w:lvl w:ilvl="5" w:tplc="0408001B" w:tentative="1">
      <w:start w:val="1"/>
      <w:numFmt w:val="lowerRoman"/>
      <w:lvlText w:val="%6."/>
      <w:lvlJc w:val="right"/>
      <w:pPr>
        <w:ind w:left="4680" w:hanging="180"/>
      </w:pPr>
    </w:lvl>
    <w:lvl w:ilvl="6" w:tplc="0408000F" w:tentative="1">
      <w:start w:val="1"/>
      <w:numFmt w:val="decimal"/>
      <w:lvlText w:val="%7."/>
      <w:lvlJc w:val="left"/>
      <w:pPr>
        <w:ind w:left="5400" w:hanging="360"/>
      </w:pPr>
    </w:lvl>
    <w:lvl w:ilvl="7" w:tplc="04080019" w:tentative="1">
      <w:start w:val="1"/>
      <w:numFmt w:val="lowerLetter"/>
      <w:lvlText w:val="%8."/>
      <w:lvlJc w:val="left"/>
      <w:pPr>
        <w:ind w:left="6120" w:hanging="360"/>
      </w:pPr>
    </w:lvl>
    <w:lvl w:ilvl="8" w:tplc="0408001B" w:tentative="1">
      <w:start w:val="1"/>
      <w:numFmt w:val="lowerRoman"/>
      <w:lvlText w:val="%9."/>
      <w:lvlJc w:val="right"/>
      <w:pPr>
        <w:ind w:left="6840" w:hanging="180"/>
      </w:pPr>
    </w:lvl>
  </w:abstractNum>
  <w:abstractNum w:abstractNumId="5" w15:restartNumberingAfterBreak="0">
    <w:nsid w:val="10443912"/>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EB82577"/>
    <w:multiLevelType w:val="hybridMultilevel"/>
    <w:tmpl w:val="E520A08E"/>
    <w:lvl w:ilvl="0" w:tplc="120E0592">
      <w:start w:val="1"/>
      <w:numFmt w:val="lowerLetter"/>
      <w:lvlText w:val="%1."/>
      <w:lvlJc w:val="left"/>
      <w:pPr>
        <w:ind w:left="1440" w:hanging="360"/>
      </w:pPr>
      <w:rPr>
        <w:rFonts w:asciiTheme="minorHAnsi" w:eastAsiaTheme="minorEastAsia" w:hAnsiTheme="minorHAnsi" w:cstheme="minorBidi"/>
        <w:sz w:val="22"/>
      </w:rPr>
    </w:lvl>
    <w:lvl w:ilvl="1" w:tplc="04080019" w:tentative="1">
      <w:start w:val="1"/>
      <w:numFmt w:val="lowerLetter"/>
      <w:lvlText w:val="%2."/>
      <w:lvlJc w:val="left"/>
      <w:pPr>
        <w:ind w:left="2160" w:hanging="360"/>
      </w:pPr>
    </w:lvl>
    <w:lvl w:ilvl="2" w:tplc="0408001B" w:tentative="1">
      <w:start w:val="1"/>
      <w:numFmt w:val="lowerRoman"/>
      <w:lvlText w:val="%3."/>
      <w:lvlJc w:val="right"/>
      <w:pPr>
        <w:ind w:left="2880" w:hanging="180"/>
      </w:pPr>
    </w:lvl>
    <w:lvl w:ilvl="3" w:tplc="0408000F" w:tentative="1">
      <w:start w:val="1"/>
      <w:numFmt w:val="decimal"/>
      <w:lvlText w:val="%4."/>
      <w:lvlJc w:val="left"/>
      <w:pPr>
        <w:ind w:left="3600" w:hanging="360"/>
      </w:pPr>
    </w:lvl>
    <w:lvl w:ilvl="4" w:tplc="04080019" w:tentative="1">
      <w:start w:val="1"/>
      <w:numFmt w:val="lowerLetter"/>
      <w:lvlText w:val="%5."/>
      <w:lvlJc w:val="left"/>
      <w:pPr>
        <w:ind w:left="4320" w:hanging="360"/>
      </w:pPr>
    </w:lvl>
    <w:lvl w:ilvl="5" w:tplc="0408001B" w:tentative="1">
      <w:start w:val="1"/>
      <w:numFmt w:val="lowerRoman"/>
      <w:lvlText w:val="%6."/>
      <w:lvlJc w:val="right"/>
      <w:pPr>
        <w:ind w:left="5040" w:hanging="180"/>
      </w:pPr>
    </w:lvl>
    <w:lvl w:ilvl="6" w:tplc="0408000F" w:tentative="1">
      <w:start w:val="1"/>
      <w:numFmt w:val="decimal"/>
      <w:lvlText w:val="%7."/>
      <w:lvlJc w:val="left"/>
      <w:pPr>
        <w:ind w:left="5760" w:hanging="360"/>
      </w:pPr>
    </w:lvl>
    <w:lvl w:ilvl="7" w:tplc="04080019" w:tentative="1">
      <w:start w:val="1"/>
      <w:numFmt w:val="lowerLetter"/>
      <w:lvlText w:val="%8."/>
      <w:lvlJc w:val="left"/>
      <w:pPr>
        <w:ind w:left="6480" w:hanging="360"/>
      </w:pPr>
    </w:lvl>
    <w:lvl w:ilvl="8" w:tplc="0408001B" w:tentative="1">
      <w:start w:val="1"/>
      <w:numFmt w:val="lowerRoman"/>
      <w:lvlText w:val="%9."/>
      <w:lvlJc w:val="right"/>
      <w:pPr>
        <w:ind w:left="7200" w:hanging="180"/>
      </w:pPr>
    </w:lvl>
  </w:abstractNum>
  <w:abstractNum w:abstractNumId="7" w15:restartNumberingAfterBreak="0">
    <w:nsid w:val="23180B8A"/>
    <w:multiLevelType w:val="hybridMultilevel"/>
    <w:tmpl w:val="9D4C1610"/>
    <w:lvl w:ilvl="0" w:tplc="93C46DB8">
      <w:start w:val="3"/>
      <w:numFmt w:val="decimal"/>
      <w:lvlText w:val="%1"/>
      <w:lvlJc w:val="left"/>
      <w:pPr>
        <w:ind w:left="1080" w:hanging="360"/>
      </w:pPr>
      <w:rPr>
        <w:rFonts w:hint="default"/>
      </w:rPr>
    </w:lvl>
    <w:lvl w:ilvl="1" w:tplc="04080019" w:tentative="1">
      <w:start w:val="1"/>
      <w:numFmt w:val="lowerLetter"/>
      <w:lvlText w:val="%2."/>
      <w:lvlJc w:val="left"/>
      <w:pPr>
        <w:ind w:left="1800" w:hanging="360"/>
      </w:pPr>
    </w:lvl>
    <w:lvl w:ilvl="2" w:tplc="0408001B" w:tentative="1">
      <w:start w:val="1"/>
      <w:numFmt w:val="lowerRoman"/>
      <w:lvlText w:val="%3."/>
      <w:lvlJc w:val="right"/>
      <w:pPr>
        <w:ind w:left="2520" w:hanging="180"/>
      </w:pPr>
    </w:lvl>
    <w:lvl w:ilvl="3" w:tplc="0408000F" w:tentative="1">
      <w:start w:val="1"/>
      <w:numFmt w:val="decimal"/>
      <w:lvlText w:val="%4."/>
      <w:lvlJc w:val="left"/>
      <w:pPr>
        <w:ind w:left="3240" w:hanging="360"/>
      </w:pPr>
    </w:lvl>
    <w:lvl w:ilvl="4" w:tplc="04080019" w:tentative="1">
      <w:start w:val="1"/>
      <w:numFmt w:val="lowerLetter"/>
      <w:lvlText w:val="%5."/>
      <w:lvlJc w:val="left"/>
      <w:pPr>
        <w:ind w:left="3960" w:hanging="360"/>
      </w:pPr>
    </w:lvl>
    <w:lvl w:ilvl="5" w:tplc="0408001B" w:tentative="1">
      <w:start w:val="1"/>
      <w:numFmt w:val="lowerRoman"/>
      <w:lvlText w:val="%6."/>
      <w:lvlJc w:val="right"/>
      <w:pPr>
        <w:ind w:left="4680" w:hanging="180"/>
      </w:pPr>
    </w:lvl>
    <w:lvl w:ilvl="6" w:tplc="0408000F" w:tentative="1">
      <w:start w:val="1"/>
      <w:numFmt w:val="decimal"/>
      <w:lvlText w:val="%7."/>
      <w:lvlJc w:val="left"/>
      <w:pPr>
        <w:ind w:left="5400" w:hanging="360"/>
      </w:pPr>
    </w:lvl>
    <w:lvl w:ilvl="7" w:tplc="04080019" w:tentative="1">
      <w:start w:val="1"/>
      <w:numFmt w:val="lowerLetter"/>
      <w:lvlText w:val="%8."/>
      <w:lvlJc w:val="left"/>
      <w:pPr>
        <w:ind w:left="6120" w:hanging="360"/>
      </w:pPr>
    </w:lvl>
    <w:lvl w:ilvl="8" w:tplc="0408001B" w:tentative="1">
      <w:start w:val="1"/>
      <w:numFmt w:val="lowerRoman"/>
      <w:lvlText w:val="%9."/>
      <w:lvlJc w:val="right"/>
      <w:pPr>
        <w:ind w:left="6840" w:hanging="180"/>
      </w:pPr>
    </w:lvl>
  </w:abstractNum>
  <w:abstractNum w:abstractNumId="8" w15:restartNumberingAfterBreak="0">
    <w:nsid w:val="245A4469"/>
    <w:multiLevelType w:val="hybridMultilevel"/>
    <w:tmpl w:val="2B04A3D8"/>
    <w:lvl w:ilvl="0" w:tplc="0D8CF024">
      <w:start w:val="1"/>
      <w:numFmt w:val="lowerLetter"/>
      <w:lvlText w:val="%1."/>
      <w:lvlJc w:val="left"/>
      <w:pPr>
        <w:ind w:left="1080" w:hanging="360"/>
      </w:pPr>
      <w:rPr>
        <w:rFonts w:hint="default"/>
      </w:rPr>
    </w:lvl>
    <w:lvl w:ilvl="1" w:tplc="04080019" w:tentative="1">
      <w:start w:val="1"/>
      <w:numFmt w:val="lowerLetter"/>
      <w:lvlText w:val="%2."/>
      <w:lvlJc w:val="left"/>
      <w:pPr>
        <w:ind w:left="1800" w:hanging="360"/>
      </w:pPr>
    </w:lvl>
    <w:lvl w:ilvl="2" w:tplc="0408001B" w:tentative="1">
      <w:start w:val="1"/>
      <w:numFmt w:val="lowerRoman"/>
      <w:lvlText w:val="%3."/>
      <w:lvlJc w:val="right"/>
      <w:pPr>
        <w:ind w:left="2520" w:hanging="180"/>
      </w:pPr>
    </w:lvl>
    <w:lvl w:ilvl="3" w:tplc="0408000F" w:tentative="1">
      <w:start w:val="1"/>
      <w:numFmt w:val="decimal"/>
      <w:lvlText w:val="%4."/>
      <w:lvlJc w:val="left"/>
      <w:pPr>
        <w:ind w:left="3240" w:hanging="360"/>
      </w:pPr>
    </w:lvl>
    <w:lvl w:ilvl="4" w:tplc="04080019" w:tentative="1">
      <w:start w:val="1"/>
      <w:numFmt w:val="lowerLetter"/>
      <w:lvlText w:val="%5."/>
      <w:lvlJc w:val="left"/>
      <w:pPr>
        <w:ind w:left="3960" w:hanging="360"/>
      </w:pPr>
    </w:lvl>
    <w:lvl w:ilvl="5" w:tplc="0408001B" w:tentative="1">
      <w:start w:val="1"/>
      <w:numFmt w:val="lowerRoman"/>
      <w:lvlText w:val="%6."/>
      <w:lvlJc w:val="right"/>
      <w:pPr>
        <w:ind w:left="4680" w:hanging="180"/>
      </w:pPr>
    </w:lvl>
    <w:lvl w:ilvl="6" w:tplc="0408000F" w:tentative="1">
      <w:start w:val="1"/>
      <w:numFmt w:val="decimal"/>
      <w:lvlText w:val="%7."/>
      <w:lvlJc w:val="left"/>
      <w:pPr>
        <w:ind w:left="5400" w:hanging="360"/>
      </w:pPr>
    </w:lvl>
    <w:lvl w:ilvl="7" w:tplc="04080019" w:tentative="1">
      <w:start w:val="1"/>
      <w:numFmt w:val="lowerLetter"/>
      <w:lvlText w:val="%8."/>
      <w:lvlJc w:val="left"/>
      <w:pPr>
        <w:ind w:left="6120" w:hanging="360"/>
      </w:pPr>
    </w:lvl>
    <w:lvl w:ilvl="8" w:tplc="0408001B" w:tentative="1">
      <w:start w:val="1"/>
      <w:numFmt w:val="lowerRoman"/>
      <w:lvlText w:val="%9."/>
      <w:lvlJc w:val="right"/>
      <w:pPr>
        <w:ind w:left="6840" w:hanging="180"/>
      </w:pPr>
    </w:lvl>
  </w:abstractNum>
  <w:abstractNum w:abstractNumId="9" w15:restartNumberingAfterBreak="0">
    <w:nsid w:val="26B640D2"/>
    <w:multiLevelType w:val="multilevel"/>
    <w:tmpl w:val="DE82A84C"/>
    <w:lvl w:ilvl="0">
      <w:start w:val="1"/>
      <w:numFmt w:val="decimal"/>
      <w:lvlText w:val="%1"/>
      <w:lvlJc w:val="left"/>
      <w:pPr>
        <w:ind w:left="924" w:hanging="564"/>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A566BE3"/>
    <w:multiLevelType w:val="hybridMultilevel"/>
    <w:tmpl w:val="4938576E"/>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1" w15:restartNumberingAfterBreak="0">
    <w:nsid w:val="313A3AC8"/>
    <w:multiLevelType w:val="hybridMultilevel"/>
    <w:tmpl w:val="3D9E5ED8"/>
    <w:lvl w:ilvl="0" w:tplc="B742D1E8">
      <w:start w:val="2"/>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2" w15:restartNumberingAfterBreak="0">
    <w:nsid w:val="371F6515"/>
    <w:multiLevelType w:val="hybridMultilevel"/>
    <w:tmpl w:val="5F9EAA38"/>
    <w:lvl w:ilvl="0" w:tplc="04080019">
      <w:start w:val="1"/>
      <w:numFmt w:val="low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3" w15:restartNumberingAfterBreak="0">
    <w:nsid w:val="378B0A0A"/>
    <w:multiLevelType w:val="multilevel"/>
    <w:tmpl w:val="C1EE678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0734AD5"/>
    <w:multiLevelType w:val="hybridMultilevel"/>
    <w:tmpl w:val="2BFE0312"/>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5" w15:restartNumberingAfterBreak="0">
    <w:nsid w:val="443A23F7"/>
    <w:multiLevelType w:val="hybridMultilevel"/>
    <w:tmpl w:val="E5F219F0"/>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6" w15:restartNumberingAfterBreak="0">
    <w:nsid w:val="47886CCD"/>
    <w:multiLevelType w:val="hybridMultilevel"/>
    <w:tmpl w:val="CB147A80"/>
    <w:lvl w:ilvl="0" w:tplc="0408000F">
      <w:start w:val="1"/>
      <w:numFmt w:val="decimal"/>
      <w:lvlText w:val="%1."/>
      <w:lvlJc w:val="left"/>
      <w:pPr>
        <w:ind w:left="720" w:hanging="360"/>
      </w:pPr>
      <w:rPr>
        <w:rFonts w:hint="default"/>
      </w:rPr>
    </w:lvl>
    <w:lvl w:ilvl="1" w:tplc="04080019">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7" w15:restartNumberingAfterBreak="0">
    <w:nsid w:val="4B2F14DA"/>
    <w:multiLevelType w:val="hybridMultilevel"/>
    <w:tmpl w:val="CEFC3B30"/>
    <w:lvl w:ilvl="0" w:tplc="04080019">
      <w:start w:val="1"/>
      <w:numFmt w:val="low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8" w15:restartNumberingAfterBreak="0">
    <w:nsid w:val="4B4F5219"/>
    <w:multiLevelType w:val="hybridMultilevel"/>
    <w:tmpl w:val="C9EC1818"/>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9" w15:restartNumberingAfterBreak="0">
    <w:nsid w:val="4FC50AEB"/>
    <w:multiLevelType w:val="hybridMultilevel"/>
    <w:tmpl w:val="1682CF8A"/>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20" w15:restartNumberingAfterBreak="0">
    <w:nsid w:val="52683041"/>
    <w:multiLevelType w:val="hybridMultilevel"/>
    <w:tmpl w:val="27E25414"/>
    <w:lvl w:ilvl="0" w:tplc="04080019">
      <w:start w:val="1"/>
      <w:numFmt w:val="low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1" w15:restartNumberingAfterBreak="0">
    <w:nsid w:val="534F3D31"/>
    <w:multiLevelType w:val="multilevel"/>
    <w:tmpl w:val="DE82A84C"/>
    <w:lvl w:ilvl="0">
      <w:start w:val="1"/>
      <w:numFmt w:val="decimal"/>
      <w:lvlText w:val="%1"/>
      <w:lvlJc w:val="left"/>
      <w:pPr>
        <w:ind w:left="924" w:hanging="564"/>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92F19AA"/>
    <w:multiLevelType w:val="hybridMultilevel"/>
    <w:tmpl w:val="7F24E984"/>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3" w15:restartNumberingAfterBreak="0">
    <w:nsid w:val="5A2163EE"/>
    <w:multiLevelType w:val="multilevel"/>
    <w:tmpl w:val="F92CC3FC"/>
    <w:lvl w:ilvl="0">
      <w:start w:val="2"/>
      <w:numFmt w:val="decimal"/>
      <w:lvlText w:val="%1"/>
      <w:lvlJc w:val="left"/>
      <w:pPr>
        <w:ind w:left="444" w:hanging="444"/>
      </w:pPr>
      <w:rPr>
        <w:rFonts w:hint="default"/>
      </w:rPr>
    </w:lvl>
    <w:lvl w:ilvl="1">
      <w:start w:val="1"/>
      <w:numFmt w:val="decimal"/>
      <w:lvlText w:val="%1.%2"/>
      <w:lvlJc w:val="left"/>
      <w:pPr>
        <w:ind w:left="624" w:hanging="444"/>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4" w15:restartNumberingAfterBreak="0">
    <w:nsid w:val="5B9D4E64"/>
    <w:multiLevelType w:val="multilevel"/>
    <w:tmpl w:val="202A520C"/>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5C7077D6"/>
    <w:multiLevelType w:val="hybridMultilevel"/>
    <w:tmpl w:val="6FBE460A"/>
    <w:lvl w:ilvl="0" w:tplc="04080019">
      <w:start w:val="1"/>
      <w:numFmt w:val="low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6" w15:restartNumberingAfterBreak="0">
    <w:nsid w:val="65AE17F6"/>
    <w:multiLevelType w:val="multilevel"/>
    <w:tmpl w:val="CA5E0D7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6A8B3613"/>
    <w:multiLevelType w:val="multilevel"/>
    <w:tmpl w:val="DE82A84C"/>
    <w:lvl w:ilvl="0">
      <w:start w:val="1"/>
      <w:numFmt w:val="decimal"/>
      <w:lvlText w:val="%1"/>
      <w:lvlJc w:val="left"/>
      <w:pPr>
        <w:ind w:left="924" w:hanging="564"/>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6AAD4D77"/>
    <w:multiLevelType w:val="hybridMultilevel"/>
    <w:tmpl w:val="93EE9FDE"/>
    <w:lvl w:ilvl="0" w:tplc="0408000F">
      <w:start w:val="1"/>
      <w:numFmt w:val="decimal"/>
      <w:lvlText w:val="%1."/>
      <w:lvlJc w:val="left"/>
      <w:pPr>
        <w:ind w:left="720" w:hanging="360"/>
      </w:pPr>
      <w:rPr>
        <w:rFonts w:hint="default"/>
      </w:rPr>
    </w:lvl>
    <w:lvl w:ilvl="1" w:tplc="04080019">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9" w15:restartNumberingAfterBreak="0">
    <w:nsid w:val="70C21651"/>
    <w:multiLevelType w:val="hybridMultilevel"/>
    <w:tmpl w:val="942CF88A"/>
    <w:lvl w:ilvl="0" w:tplc="0408000F">
      <w:start w:val="1"/>
      <w:numFmt w:val="decimal"/>
      <w:lvlText w:val="%1."/>
      <w:lvlJc w:val="left"/>
      <w:pPr>
        <w:ind w:left="720" w:hanging="360"/>
      </w:pPr>
      <w:rPr>
        <w:rFonts w:hint="default"/>
      </w:rPr>
    </w:lvl>
    <w:lvl w:ilvl="1" w:tplc="04080019">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30" w15:restartNumberingAfterBreak="0">
    <w:nsid w:val="7D1B5A86"/>
    <w:multiLevelType w:val="multilevel"/>
    <w:tmpl w:val="CA5E0D7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461994751">
    <w:abstractNumId w:val="5"/>
  </w:num>
  <w:num w:numId="2" w16cid:durableId="646084894">
    <w:abstractNumId w:val="11"/>
  </w:num>
  <w:num w:numId="3" w16cid:durableId="1288509094">
    <w:abstractNumId w:val="7"/>
  </w:num>
  <w:num w:numId="4" w16cid:durableId="495415055">
    <w:abstractNumId w:val="28"/>
  </w:num>
  <w:num w:numId="5" w16cid:durableId="1923561023">
    <w:abstractNumId w:val="1"/>
  </w:num>
  <w:num w:numId="6" w16cid:durableId="1205170766">
    <w:abstractNumId w:val="21"/>
  </w:num>
  <w:num w:numId="7" w16cid:durableId="1598099585">
    <w:abstractNumId w:val="17"/>
  </w:num>
  <w:num w:numId="8" w16cid:durableId="1566525152">
    <w:abstractNumId w:val="19"/>
  </w:num>
  <w:num w:numId="9" w16cid:durableId="1108355963">
    <w:abstractNumId w:val="14"/>
  </w:num>
  <w:num w:numId="10" w16cid:durableId="925383175">
    <w:abstractNumId w:val="24"/>
  </w:num>
  <w:num w:numId="11" w16cid:durableId="1563711970">
    <w:abstractNumId w:val="4"/>
  </w:num>
  <w:num w:numId="12" w16cid:durableId="214313432">
    <w:abstractNumId w:val="16"/>
  </w:num>
  <w:num w:numId="13" w16cid:durableId="2067145913">
    <w:abstractNumId w:val="23"/>
  </w:num>
  <w:num w:numId="14" w16cid:durableId="107089561">
    <w:abstractNumId w:val="6"/>
  </w:num>
  <w:num w:numId="15" w16cid:durableId="1157188227">
    <w:abstractNumId w:val="8"/>
  </w:num>
  <w:num w:numId="16" w16cid:durableId="1179465797">
    <w:abstractNumId w:val="2"/>
  </w:num>
  <w:num w:numId="17" w16cid:durableId="1666012455">
    <w:abstractNumId w:val="13"/>
  </w:num>
  <w:num w:numId="18" w16cid:durableId="2089108749">
    <w:abstractNumId w:val="29"/>
  </w:num>
  <w:num w:numId="19" w16cid:durableId="917715351">
    <w:abstractNumId w:val="25"/>
  </w:num>
  <w:num w:numId="20" w16cid:durableId="289895397">
    <w:abstractNumId w:val="0"/>
  </w:num>
  <w:num w:numId="21" w16cid:durableId="1939101058">
    <w:abstractNumId w:val="15"/>
  </w:num>
  <w:num w:numId="22" w16cid:durableId="390886433">
    <w:abstractNumId w:val="18"/>
  </w:num>
  <w:num w:numId="23" w16cid:durableId="2074355964">
    <w:abstractNumId w:val="20"/>
  </w:num>
  <w:num w:numId="24" w16cid:durableId="727606803">
    <w:abstractNumId w:val="10"/>
  </w:num>
  <w:num w:numId="25" w16cid:durableId="1518811804">
    <w:abstractNumId w:val="12"/>
  </w:num>
  <w:num w:numId="26" w16cid:durableId="1948923138">
    <w:abstractNumId w:val="9"/>
  </w:num>
  <w:num w:numId="27" w16cid:durableId="600455909">
    <w:abstractNumId w:val="27"/>
  </w:num>
  <w:num w:numId="28" w16cid:durableId="1325815281">
    <w:abstractNumId w:val="22"/>
  </w:num>
  <w:num w:numId="29" w16cid:durableId="2085906458">
    <w:abstractNumId w:val="26"/>
  </w:num>
  <w:num w:numId="30" w16cid:durableId="2100128708">
    <w:abstractNumId w:val="30"/>
  </w:num>
  <w:num w:numId="31" w16cid:durableId="2392139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95AB4"/>
    <w:rsid w:val="00253DBE"/>
    <w:rsid w:val="00474C38"/>
    <w:rsid w:val="00621243"/>
    <w:rsid w:val="007C7B8D"/>
    <w:rsid w:val="007F7440"/>
    <w:rsid w:val="00B95AB4"/>
    <w:rsid w:val="00BE43B1"/>
    <w:rsid w:val="00DD4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34B28"/>
  <w15:docId w15:val="{0BB2D579-B2F3-40F8-BA3C-04675CCDB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B8D"/>
    <w:rPr>
      <w:rFonts w:eastAsiaTheme="minorEastAsia"/>
      <w:kern w:val="0"/>
      <w:lang w:val="en-US"/>
    </w:rPr>
  </w:style>
  <w:style w:type="paragraph" w:styleId="Heading1">
    <w:name w:val="heading 1"/>
    <w:basedOn w:val="Normal"/>
    <w:next w:val="Normal"/>
    <w:link w:val="Heading1Char"/>
    <w:uiPriority w:val="9"/>
    <w:qFormat/>
    <w:rsid w:val="007C7B8D"/>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7C7B8D"/>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unhideWhenUsed/>
    <w:qFormat/>
    <w:rsid w:val="007C7B8D"/>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7C7B8D"/>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7C7B8D"/>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7C7B8D"/>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7C7B8D"/>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7C7B8D"/>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7C7B8D"/>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B8D"/>
    <w:rPr>
      <w:rFonts w:asciiTheme="majorHAnsi" w:eastAsiaTheme="majorEastAsia" w:hAnsiTheme="majorHAnsi" w:cstheme="majorBidi"/>
      <w:color w:val="2F5496" w:themeColor="accent1" w:themeShade="BF"/>
      <w:kern w:val="0"/>
      <w:sz w:val="30"/>
      <w:szCs w:val="30"/>
      <w:lang w:val="en-US"/>
    </w:rPr>
  </w:style>
  <w:style w:type="character" w:customStyle="1" w:styleId="Heading2Char">
    <w:name w:val="Heading 2 Char"/>
    <w:basedOn w:val="DefaultParagraphFont"/>
    <w:link w:val="Heading2"/>
    <w:uiPriority w:val="9"/>
    <w:rsid w:val="007C7B8D"/>
    <w:rPr>
      <w:rFonts w:asciiTheme="majorHAnsi" w:eastAsiaTheme="majorEastAsia" w:hAnsiTheme="majorHAnsi" w:cstheme="majorBidi"/>
      <w:color w:val="C45911" w:themeColor="accent2" w:themeShade="BF"/>
      <w:kern w:val="0"/>
      <w:sz w:val="28"/>
      <w:szCs w:val="28"/>
      <w:lang w:val="en-US"/>
    </w:rPr>
  </w:style>
  <w:style w:type="character" w:customStyle="1" w:styleId="Heading3Char">
    <w:name w:val="Heading 3 Char"/>
    <w:basedOn w:val="DefaultParagraphFont"/>
    <w:link w:val="Heading3"/>
    <w:uiPriority w:val="9"/>
    <w:rsid w:val="007C7B8D"/>
    <w:rPr>
      <w:rFonts w:asciiTheme="majorHAnsi" w:eastAsiaTheme="majorEastAsia" w:hAnsiTheme="majorHAnsi" w:cstheme="majorBidi"/>
      <w:color w:val="538135" w:themeColor="accent6" w:themeShade="BF"/>
      <w:kern w:val="0"/>
      <w:sz w:val="26"/>
      <w:szCs w:val="26"/>
      <w:lang w:val="en-US"/>
    </w:rPr>
  </w:style>
  <w:style w:type="character" w:customStyle="1" w:styleId="Heading4Char">
    <w:name w:val="Heading 4 Char"/>
    <w:basedOn w:val="DefaultParagraphFont"/>
    <w:link w:val="Heading4"/>
    <w:uiPriority w:val="9"/>
    <w:semiHidden/>
    <w:rsid w:val="007C7B8D"/>
    <w:rPr>
      <w:rFonts w:asciiTheme="majorHAnsi" w:eastAsiaTheme="majorEastAsia" w:hAnsiTheme="majorHAnsi" w:cstheme="majorBidi"/>
      <w:i/>
      <w:iCs/>
      <w:color w:val="2E74B5" w:themeColor="accent5" w:themeShade="BF"/>
      <w:kern w:val="0"/>
      <w:sz w:val="25"/>
      <w:szCs w:val="25"/>
      <w:lang w:val="en-US"/>
    </w:rPr>
  </w:style>
  <w:style w:type="character" w:customStyle="1" w:styleId="Heading5Char">
    <w:name w:val="Heading 5 Char"/>
    <w:basedOn w:val="DefaultParagraphFont"/>
    <w:link w:val="Heading5"/>
    <w:uiPriority w:val="9"/>
    <w:semiHidden/>
    <w:rsid w:val="007C7B8D"/>
    <w:rPr>
      <w:rFonts w:asciiTheme="majorHAnsi" w:eastAsiaTheme="majorEastAsia" w:hAnsiTheme="majorHAnsi" w:cstheme="majorBidi"/>
      <w:i/>
      <w:iCs/>
      <w:color w:val="833C0B" w:themeColor="accent2" w:themeShade="80"/>
      <w:kern w:val="0"/>
      <w:sz w:val="24"/>
      <w:szCs w:val="24"/>
      <w:lang w:val="en-US"/>
    </w:rPr>
  </w:style>
  <w:style w:type="character" w:customStyle="1" w:styleId="Heading6Char">
    <w:name w:val="Heading 6 Char"/>
    <w:basedOn w:val="DefaultParagraphFont"/>
    <w:link w:val="Heading6"/>
    <w:uiPriority w:val="9"/>
    <w:semiHidden/>
    <w:rsid w:val="007C7B8D"/>
    <w:rPr>
      <w:rFonts w:asciiTheme="majorHAnsi" w:eastAsiaTheme="majorEastAsia" w:hAnsiTheme="majorHAnsi" w:cstheme="majorBidi"/>
      <w:i/>
      <w:iCs/>
      <w:color w:val="385623" w:themeColor="accent6" w:themeShade="80"/>
      <w:kern w:val="0"/>
      <w:sz w:val="23"/>
      <w:szCs w:val="23"/>
      <w:lang w:val="en-US"/>
    </w:rPr>
  </w:style>
  <w:style w:type="character" w:customStyle="1" w:styleId="Heading7Char">
    <w:name w:val="Heading 7 Char"/>
    <w:basedOn w:val="DefaultParagraphFont"/>
    <w:link w:val="Heading7"/>
    <w:uiPriority w:val="9"/>
    <w:semiHidden/>
    <w:rsid w:val="007C7B8D"/>
    <w:rPr>
      <w:rFonts w:asciiTheme="majorHAnsi" w:eastAsiaTheme="majorEastAsia" w:hAnsiTheme="majorHAnsi" w:cstheme="majorBidi"/>
      <w:color w:val="1F3864" w:themeColor="accent1" w:themeShade="80"/>
      <w:kern w:val="0"/>
      <w:lang w:val="en-US"/>
    </w:rPr>
  </w:style>
  <w:style w:type="character" w:customStyle="1" w:styleId="Heading8Char">
    <w:name w:val="Heading 8 Char"/>
    <w:basedOn w:val="DefaultParagraphFont"/>
    <w:link w:val="Heading8"/>
    <w:uiPriority w:val="9"/>
    <w:semiHidden/>
    <w:rsid w:val="007C7B8D"/>
    <w:rPr>
      <w:rFonts w:asciiTheme="majorHAnsi" w:eastAsiaTheme="majorEastAsia" w:hAnsiTheme="majorHAnsi" w:cstheme="majorBidi"/>
      <w:color w:val="833C0B" w:themeColor="accent2" w:themeShade="80"/>
      <w:kern w:val="0"/>
      <w:sz w:val="21"/>
      <w:szCs w:val="21"/>
      <w:lang w:val="en-US"/>
    </w:rPr>
  </w:style>
  <w:style w:type="character" w:customStyle="1" w:styleId="Heading9Char">
    <w:name w:val="Heading 9 Char"/>
    <w:basedOn w:val="DefaultParagraphFont"/>
    <w:link w:val="Heading9"/>
    <w:uiPriority w:val="9"/>
    <w:semiHidden/>
    <w:rsid w:val="007C7B8D"/>
    <w:rPr>
      <w:rFonts w:asciiTheme="majorHAnsi" w:eastAsiaTheme="majorEastAsia" w:hAnsiTheme="majorHAnsi" w:cstheme="majorBidi"/>
      <w:color w:val="385623" w:themeColor="accent6" w:themeShade="80"/>
      <w:kern w:val="0"/>
      <w:lang w:val="en-US"/>
    </w:rPr>
  </w:style>
  <w:style w:type="paragraph" w:styleId="TOCHeading">
    <w:name w:val="TOC Heading"/>
    <w:basedOn w:val="Heading1"/>
    <w:next w:val="Normal"/>
    <w:uiPriority w:val="39"/>
    <w:unhideWhenUsed/>
    <w:qFormat/>
    <w:rsid w:val="007C7B8D"/>
    <w:pPr>
      <w:outlineLvl w:val="9"/>
    </w:pPr>
  </w:style>
  <w:style w:type="paragraph" w:styleId="TOC1">
    <w:name w:val="toc 1"/>
    <w:basedOn w:val="Normal"/>
    <w:next w:val="Normal"/>
    <w:autoRedefine/>
    <w:uiPriority w:val="39"/>
    <w:unhideWhenUsed/>
    <w:rsid w:val="007C7B8D"/>
    <w:pPr>
      <w:spacing w:after="100"/>
    </w:pPr>
  </w:style>
  <w:style w:type="character" w:styleId="Hyperlink">
    <w:name w:val="Hyperlink"/>
    <w:basedOn w:val="DefaultParagraphFont"/>
    <w:uiPriority w:val="99"/>
    <w:unhideWhenUsed/>
    <w:rsid w:val="007C7B8D"/>
    <w:rPr>
      <w:color w:val="0563C1" w:themeColor="hyperlink"/>
      <w:u w:val="single"/>
    </w:rPr>
  </w:style>
  <w:style w:type="paragraph" w:styleId="TOC2">
    <w:name w:val="toc 2"/>
    <w:basedOn w:val="Normal"/>
    <w:next w:val="Normal"/>
    <w:autoRedefine/>
    <w:uiPriority w:val="39"/>
    <w:unhideWhenUsed/>
    <w:rsid w:val="007C7B8D"/>
    <w:pPr>
      <w:spacing w:after="100"/>
      <w:ind w:left="220"/>
    </w:pPr>
  </w:style>
  <w:style w:type="table" w:styleId="TableGrid">
    <w:name w:val="Table Grid"/>
    <w:basedOn w:val="TableNormal"/>
    <w:uiPriority w:val="39"/>
    <w:rsid w:val="007C7B8D"/>
    <w:pPr>
      <w:spacing w:after="0" w:line="240" w:lineRule="auto"/>
    </w:pPr>
    <w:rPr>
      <w:rFonts w:eastAsiaTheme="minorEastAsia"/>
      <w:kern w:val="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C7B8D"/>
    <w:pPr>
      <w:spacing w:after="0" w:line="240" w:lineRule="auto"/>
    </w:pPr>
    <w:rPr>
      <w:rFonts w:eastAsiaTheme="minorEastAsia"/>
      <w:kern w:val="0"/>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C7B8D"/>
    <w:pPr>
      <w:spacing w:line="240" w:lineRule="auto"/>
    </w:pPr>
    <w:rPr>
      <w:b/>
      <w:bCs/>
      <w:smallCaps/>
      <w:color w:val="4472C4" w:themeColor="accent1"/>
      <w:spacing w:val="6"/>
    </w:rPr>
  </w:style>
  <w:style w:type="paragraph" w:styleId="TableofFigures">
    <w:name w:val="table of figures"/>
    <w:basedOn w:val="Normal"/>
    <w:next w:val="Normal"/>
    <w:uiPriority w:val="99"/>
    <w:unhideWhenUsed/>
    <w:rsid w:val="007C7B8D"/>
    <w:pPr>
      <w:spacing w:after="0"/>
    </w:pPr>
  </w:style>
  <w:style w:type="character" w:styleId="Strong">
    <w:name w:val="Strong"/>
    <w:basedOn w:val="DefaultParagraphFont"/>
    <w:uiPriority w:val="22"/>
    <w:qFormat/>
    <w:rsid w:val="007C7B8D"/>
    <w:rPr>
      <w:b/>
      <w:bCs/>
    </w:rPr>
  </w:style>
  <w:style w:type="character" w:styleId="PlaceholderText">
    <w:name w:val="Placeholder Text"/>
    <w:basedOn w:val="DefaultParagraphFont"/>
    <w:uiPriority w:val="99"/>
    <w:semiHidden/>
    <w:rsid w:val="007C7B8D"/>
    <w:rPr>
      <w:color w:val="808080"/>
    </w:rPr>
  </w:style>
  <w:style w:type="paragraph" w:styleId="Header">
    <w:name w:val="header"/>
    <w:basedOn w:val="Normal"/>
    <w:link w:val="HeaderChar"/>
    <w:uiPriority w:val="99"/>
    <w:unhideWhenUsed/>
    <w:rsid w:val="007C7B8D"/>
    <w:pPr>
      <w:tabs>
        <w:tab w:val="center" w:pos="4153"/>
        <w:tab w:val="right" w:pos="8306"/>
      </w:tabs>
      <w:spacing w:after="0" w:line="240" w:lineRule="auto"/>
    </w:pPr>
  </w:style>
  <w:style w:type="character" w:customStyle="1" w:styleId="HeaderChar">
    <w:name w:val="Header Char"/>
    <w:basedOn w:val="DefaultParagraphFont"/>
    <w:link w:val="Header"/>
    <w:uiPriority w:val="99"/>
    <w:rsid w:val="007C7B8D"/>
    <w:rPr>
      <w:rFonts w:eastAsiaTheme="minorEastAsia"/>
      <w:kern w:val="0"/>
      <w:lang w:val="en-US"/>
    </w:rPr>
  </w:style>
  <w:style w:type="paragraph" w:styleId="Footer">
    <w:name w:val="footer"/>
    <w:basedOn w:val="Normal"/>
    <w:link w:val="FooterChar"/>
    <w:uiPriority w:val="99"/>
    <w:unhideWhenUsed/>
    <w:rsid w:val="007C7B8D"/>
    <w:pPr>
      <w:tabs>
        <w:tab w:val="center" w:pos="4153"/>
        <w:tab w:val="right" w:pos="8306"/>
      </w:tabs>
      <w:spacing w:after="0" w:line="240" w:lineRule="auto"/>
    </w:pPr>
  </w:style>
  <w:style w:type="character" w:customStyle="1" w:styleId="FooterChar">
    <w:name w:val="Footer Char"/>
    <w:basedOn w:val="DefaultParagraphFont"/>
    <w:link w:val="Footer"/>
    <w:uiPriority w:val="99"/>
    <w:rsid w:val="007C7B8D"/>
    <w:rPr>
      <w:rFonts w:eastAsiaTheme="minorEastAsia"/>
      <w:kern w:val="0"/>
      <w:lang w:val="en-US"/>
    </w:rPr>
  </w:style>
  <w:style w:type="paragraph" w:styleId="ListParagraph">
    <w:name w:val="List Paragraph"/>
    <w:basedOn w:val="Normal"/>
    <w:uiPriority w:val="34"/>
    <w:qFormat/>
    <w:rsid w:val="007C7B8D"/>
    <w:pPr>
      <w:ind w:left="720"/>
      <w:contextualSpacing/>
    </w:pPr>
  </w:style>
  <w:style w:type="character" w:styleId="CommentReference">
    <w:name w:val="annotation reference"/>
    <w:basedOn w:val="DefaultParagraphFont"/>
    <w:uiPriority w:val="99"/>
    <w:semiHidden/>
    <w:unhideWhenUsed/>
    <w:rsid w:val="007C7B8D"/>
    <w:rPr>
      <w:sz w:val="16"/>
      <w:szCs w:val="16"/>
    </w:rPr>
  </w:style>
  <w:style w:type="paragraph" w:styleId="CommentText">
    <w:name w:val="annotation text"/>
    <w:basedOn w:val="Normal"/>
    <w:link w:val="CommentTextChar"/>
    <w:uiPriority w:val="99"/>
    <w:semiHidden/>
    <w:unhideWhenUsed/>
    <w:rsid w:val="007C7B8D"/>
    <w:pPr>
      <w:spacing w:line="240" w:lineRule="auto"/>
    </w:pPr>
    <w:rPr>
      <w:sz w:val="20"/>
      <w:szCs w:val="20"/>
    </w:rPr>
  </w:style>
  <w:style w:type="character" w:customStyle="1" w:styleId="CommentTextChar">
    <w:name w:val="Comment Text Char"/>
    <w:basedOn w:val="DefaultParagraphFont"/>
    <w:link w:val="CommentText"/>
    <w:uiPriority w:val="99"/>
    <w:semiHidden/>
    <w:rsid w:val="007C7B8D"/>
    <w:rPr>
      <w:rFonts w:eastAsiaTheme="minorEastAsia"/>
      <w:kern w:val="0"/>
      <w:sz w:val="20"/>
      <w:szCs w:val="20"/>
      <w:lang w:val="en-US"/>
    </w:rPr>
  </w:style>
  <w:style w:type="paragraph" w:styleId="CommentSubject">
    <w:name w:val="annotation subject"/>
    <w:basedOn w:val="CommentText"/>
    <w:next w:val="CommentText"/>
    <w:link w:val="CommentSubjectChar"/>
    <w:uiPriority w:val="99"/>
    <w:semiHidden/>
    <w:unhideWhenUsed/>
    <w:rsid w:val="007C7B8D"/>
    <w:rPr>
      <w:b/>
      <w:bCs/>
    </w:rPr>
  </w:style>
  <w:style w:type="character" w:customStyle="1" w:styleId="CommentSubjectChar">
    <w:name w:val="Comment Subject Char"/>
    <w:basedOn w:val="CommentTextChar"/>
    <w:link w:val="CommentSubject"/>
    <w:uiPriority w:val="99"/>
    <w:semiHidden/>
    <w:rsid w:val="007C7B8D"/>
    <w:rPr>
      <w:rFonts w:eastAsiaTheme="minorEastAsia"/>
      <w:b/>
      <w:bCs/>
      <w:kern w:val="0"/>
      <w:sz w:val="20"/>
      <w:szCs w:val="20"/>
      <w:lang w:val="en-US"/>
    </w:rPr>
  </w:style>
  <w:style w:type="paragraph" w:styleId="NormalWeb">
    <w:name w:val="Normal (Web)"/>
    <w:basedOn w:val="Normal"/>
    <w:uiPriority w:val="99"/>
    <w:unhideWhenUsed/>
    <w:rsid w:val="007C7B8D"/>
    <w:pPr>
      <w:spacing w:before="100" w:beforeAutospacing="1" w:after="100" w:afterAutospacing="1" w:line="240" w:lineRule="auto"/>
    </w:pPr>
    <w:rPr>
      <w:rFonts w:ascii="Times New Roman" w:eastAsia="Times New Roman" w:hAnsi="Times New Roman" w:cs="Times New Roman"/>
      <w:sz w:val="24"/>
      <w:szCs w:val="24"/>
      <w:lang w:val="el-GR" w:eastAsia="el-GR"/>
    </w:rPr>
  </w:style>
  <w:style w:type="paragraph" w:styleId="Title">
    <w:name w:val="Title"/>
    <w:basedOn w:val="Normal"/>
    <w:next w:val="Normal"/>
    <w:link w:val="TitleChar"/>
    <w:uiPriority w:val="10"/>
    <w:qFormat/>
    <w:rsid w:val="007C7B8D"/>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7C7B8D"/>
    <w:rPr>
      <w:rFonts w:asciiTheme="majorHAnsi" w:eastAsiaTheme="majorEastAsia" w:hAnsiTheme="majorHAnsi" w:cstheme="majorBidi"/>
      <w:color w:val="2F5496" w:themeColor="accent1" w:themeShade="BF"/>
      <w:spacing w:val="-10"/>
      <w:kern w:val="0"/>
      <w:sz w:val="52"/>
      <w:szCs w:val="52"/>
      <w:lang w:val="en-US"/>
    </w:rPr>
  </w:style>
  <w:style w:type="paragraph" w:styleId="Subtitle">
    <w:name w:val="Subtitle"/>
    <w:basedOn w:val="Normal"/>
    <w:next w:val="Normal"/>
    <w:link w:val="SubtitleChar"/>
    <w:uiPriority w:val="11"/>
    <w:qFormat/>
    <w:rsid w:val="007C7B8D"/>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C7B8D"/>
    <w:rPr>
      <w:rFonts w:asciiTheme="majorHAnsi" w:eastAsiaTheme="majorEastAsia" w:hAnsiTheme="majorHAnsi" w:cstheme="majorBidi"/>
      <w:kern w:val="0"/>
      <w:lang w:val="en-US"/>
    </w:rPr>
  </w:style>
  <w:style w:type="character" w:styleId="Emphasis">
    <w:name w:val="Emphasis"/>
    <w:basedOn w:val="DefaultParagraphFont"/>
    <w:uiPriority w:val="20"/>
    <w:qFormat/>
    <w:rsid w:val="007C7B8D"/>
    <w:rPr>
      <w:i/>
      <w:iCs/>
    </w:rPr>
  </w:style>
  <w:style w:type="paragraph" w:styleId="NoSpacing">
    <w:name w:val="No Spacing"/>
    <w:uiPriority w:val="1"/>
    <w:qFormat/>
    <w:rsid w:val="007C7B8D"/>
    <w:pPr>
      <w:spacing w:after="0" w:line="240" w:lineRule="auto"/>
    </w:pPr>
    <w:rPr>
      <w:rFonts w:eastAsiaTheme="minorEastAsia"/>
      <w:kern w:val="0"/>
      <w:lang w:val="en-US"/>
    </w:rPr>
  </w:style>
  <w:style w:type="paragraph" w:styleId="Quote">
    <w:name w:val="Quote"/>
    <w:basedOn w:val="Normal"/>
    <w:next w:val="Normal"/>
    <w:link w:val="QuoteChar"/>
    <w:uiPriority w:val="29"/>
    <w:qFormat/>
    <w:rsid w:val="007C7B8D"/>
    <w:pPr>
      <w:spacing w:before="120"/>
      <w:ind w:left="720" w:right="720"/>
      <w:jc w:val="center"/>
    </w:pPr>
    <w:rPr>
      <w:i/>
      <w:iCs/>
    </w:rPr>
  </w:style>
  <w:style w:type="character" w:customStyle="1" w:styleId="QuoteChar">
    <w:name w:val="Quote Char"/>
    <w:basedOn w:val="DefaultParagraphFont"/>
    <w:link w:val="Quote"/>
    <w:uiPriority w:val="29"/>
    <w:rsid w:val="007C7B8D"/>
    <w:rPr>
      <w:rFonts w:eastAsiaTheme="minorEastAsia"/>
      <w:i/>
      <w:iCs/>
      <w:kern w:val="0"/>
      <w:lang w:val="en-US"/>
    </w:rPr>
  </w:style>
  <w:style w:type="paragraph" w:styleId="IntenseQuote">
    <w:name w:val="Intense Quote"/>
    <w:basedOn w:val="Normal"/>
    <w:next w:val="Normal"/>
    <w:link w:val="IntenseQuoteChar"/>
    <w:uiPriority w:val="30"/>
    <w:qFormat/>
    <w:rsid w:val="007C7B8D"/>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7C7B8D"/>
    <w:rPr>
      <w:rFonts w:asciiTheme="majorHAnsi" w:eastAsiaTheme="majorEastAsia" w:hAnsiTheme="majorHAnsi" w:cstheme="majorBidi"/>
      <w:color w:val="4472C4" w:themeColor="accent1"/>
      <w:kern w:val="0"/>
      <w:sz w:val="24"/>
      <w:szCs w:val="24"/>
      <w:lang w:val="en-US"/>
    </w:rPr>
  </w:style>
  <w:style w:type="character" w:styleId="SubtleEmphasis">
    <w:name w:val="Subtle Emphasis"/>
    <w:basedOn w:val="DefaultParagraphFont"/>
    <w:uiPriority w:val="19"/>
    <w:qFormat/>
    <w:rsid w:val="007C7B8D"/>
    <w:rPr>
      <w:i/>
      <w:iCs/>
      <w:color w:val="404040" w:themeColor="text1" w:themeTint="BF"/>
    </w:rPr>
  </w:style>
  <w:style w:type="character" w:styleId="IntenseEmphasis">
    <w:name w:val="Intense Emphasis"/>
    <w:basedOn w:val="DefaultParagraphFont"/>
    <w:uiPriority w:val="21"/>
    <w:qFormat/>
    <w:rsid w:val="007C7B8D"/>
    <w:rPr>
      <w:b w:val="0"/>
      <w:bCs w:val="0"/>
      <w:i/>
      <w:iCs/>
      <w:color w:val="4472C4" w:themeColor="accent1"/>
    </w:rPr>
  </w:style>
  <w:style w:type="character" w:styleId="SubtleReference">
    <w:name w:val="Subtle Reference"/>
    <w:basedOn w:val="DefaultParagraphFont"/>
    <w:uiPriority w:val="31"/>
    <w:qFormat/>
    <w:rsid w:val="007C7B8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C7B8D"/>
    <w:rPr>
      <w:b/>
      <w:bCs/>
      <w:smallCaps/>
      <w:color w:val="4472C4" w:themeColor="accent1"/>
      <w:spacing w:val="5"/>
      <w:u w:val="single"/>
    </w:rPr>
  </w:style>
  <w:style w:type="character" w:styleId="BookTitle">
    <w:name w:val="Book Title"/>
    <w:basedOn w:val="DefaultParagraphFont"/>
    <w:uiPriority w:val="33"/>
    <w:qFormat/>
    <w:rsid w:val="007C7B8D"/>
    <w:rPr>
      <w:b/>
      <w:bCs/>
      <w:smallCaps/>
    </w:rPr>
  </w:style>
  <w:style w:type="paragraph" w:styleId="TOC3">
    <w:name w:val="toc 3"/>
    <w:basedOn w:val="Normal"/>
    <w:next w:val="Normal"/>
    <w:autoRedefine/>
    <w:uiPriority w:val="39"/>
    <w:unhideWhenUsed/>
    <w:rsid w:val="007C7B8D"/>
    <w:pPr>
      <w:spacing w:after="100"/>
      <w:ind w:left="440"/>
    </w:pPr>
    <w:rPr>
      <w:rFonts w:cs="Times New Roman"/>
      <w:lang w:val="el-GR" w:eastAsia="el-GR"/>
    </w:rPr>
  </w:style>
  <w:style w:type="character" w:styleId="FollowedHyperlink">
    <w:name w:val="FollowedHyperlink"/>
    <w:basedOn w:val="DefaultParagraphFont"/>
    <w:uiPriority w:val="99"/>
    <w:semiHidden/>
    <w:unhideWhenUsed/>
    <w:rsid w:val="007C7B8D"/>
    <w:rPr>
      <w:color w:val="954F72"/>
      <w:u w:val="single"/>
    </w:rPr>
  </w:style>
  <w:style w:type="paragraph" w:customStyle="1" w:styleId="msonormal0">
    <w:name w:val="msonormal"/>
    <w:basedOn w:val="Normal"/>
    <w:rsid w:val="007C7B8D"/>
    <w:pPr>
      <w:spacing w:before="100" w:beforeAutospacing="1" w:after="100" w:afterAutospacing="1" w:line="240" w:lineRule="auto"/>
    </w:pPr>
    <w:rPr>
      <w:rFonts w:ascii="Times New Roman" w:eastAsia="Times New Roman" w:hAnsi="Times New Roman" w:cs="Times New Roman"/>
      <w:sz w:val="24"/>
      <w:szCs w:val="24"/>
      <w:lang w:val="el-GR" w:eastAsia="el-GR"/>
    </w:rPr>
  </w:style>
  <w:style w:type="paragraph" w:customStyle="1" w:styleId="xl65">
    <w:name w:val="xl65"/>
    <w:basedOn w:val="Normal"/>
    <w:rsid w:val="007C7B8D"/>
    <w:pPr>
      <w:pBdr>
        <w:top w:val="single" w:sz="4" w:space="0" w:color="auto"/>
        <w:left w:val="single" w:sz="4" w:space="0" w:color="auto"/>
        <w:bottom w:val="single" w:sz="4" w:space="0" w:color="auto"/>
        <w:right w:val="single" w:sz="4" w:space="0" w:color="auto"/>
      </w:pBdr>
      <w:shd w:val="clear" w:color="000000" w:fill="FCF305"/>
      <w:spacing w:before="100" w:beforeAutospacing="1" w:after="100" w:afterAutospacing="1" w:line="240" w:lineRule="auto"/>
    </w:pPr>
    <w:rPr>
      <w:rFonts w:ascii="Arial" w:eastAsia="Times New Roman" w:hAnsi="Arial" w:cs="Arial"/>
      <w:b/>
      <w:bCs/>
      <w:color w:val="DD0806"/>
      <w:sz w:val="24"/>
      <w:szCs w:val="24"/>
      <w:lang w:val="el-GR" w:eastAsia="el-GR"/>
    </w:rPr>
  </w:style>
  <w:style w:type="paragraph" w:customStyle="1" w:styleId="xl66">
    <w:name w:val="xl66"/>
    <w:basedOn w:val="Normal"/>
    <w:rsid w:val="007C7B8D"/>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val="el-GR" w:eastAsia="el-GR"/>
    </w:rPr>
  </w:style>
  <w:style w:type="table" w:styleId="PlainTable1">
    <w:name w:val="Plain Table 1"/>
    <w:basedOn w:val="TableNormal"/>
    <w:uiPriority w:val="41"/>
    <w:rsid w:val="007C7B8D"/>
    <w:pPr>
      <w:spacing w:after="0" w:line="240" w:lineRule="auto"/>
    </w:pPr>
    <w:rPr>
      <w:rFonts w:eastAsiaTheme="minorEastAsia"/>
      <w:kern w:val="0"/>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jpe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4111</TotalTime>
  <Pages>23</Pages>
  <Words>4734</Words>
  <Characters>26986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Odysseas Androutsos (2005263)</dc:creator>
  <cp:keywords/>
  <dc:description/>
  <cp:lastModifiedBy>Odysseas Androutsos (2005263)</cp:lastModifiedBy>
  <cp:revision>4</cp:revision>
  <dcterms:created xsi:type="dcterms:W3CDTF">2023-12-14T15:18:00Z</dcterms:created>
  <dcterms:modified xsi:type="dcterms:W3CDTF">2023-12-17T17:26:00Z</dcterms:modified>
</cp:coreProperties>
</file>