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C6DF51" w14:textId="77777777" w:rsidR="008060CD" w:rsidRDefault="008060CD" w:rsidP="008060CD">
      <w:pPr>
        <w:tabs>
          <w:tab w:val="left" w:pos="2040"/>
        </w:tabs>
        <w:spacing w:line="276" w:lineRule="auto"/>
        <w:jc w:val="center"/>
        <w:rPr>
          <w:b/>
          <w:bCs/>
          <w:sz w:val="32"/>
          <w:szCs w:val="32"/>
        </w:rPr>
      </w:pPr>
    </w:p>
    <w:p w14:paraId="011D30E9" w14:textId="77777777" w:rsidR="003A593D" w:rsidRDefault="003A593D" w:rsidP="008060CD">
      <w:pPr>
        <w:tabs>
          <w:tab w:val="left" w:pos="2040"/>
        </w:tabs>
        <w:spacing w:line="276" w:lineRule="auto"/>
        <w:jc w:val="center"/>
        <w:rPr>
          <w:b/>
          <w:bCs/>
          <w:sz w:val="32"/>
          <w:szCs w:val="32"/>
        </w:rPr>
      </w:pPr>
    </w:p>
    <w:p w14:paraId="4DB20BB0" w14:textId="77777777" w:rsidR="008060CD" w:rsidRDefault="008060CD" w:rsidP="008060CD">
      <w:pPr>
        <w:tabs>
          <w:tab w:val="left" w:pos="2040"/>
        </w:tabs>
        <w:spacing w:line="276" w:lineRule="auto"/>
        <w:jc w:val="center"/>
        <w:rPr>
          <w:b/>
          <w:bCs/>
          <w:sz w:val="32"/>
          <w:szCs w:val="32"/>
        </w:rPr>
      </w:pPr>
    </w:p>
    <w:p w14:paraId="7131CE54" w14:textId="77777777" w:rsidR="008060CD" w:rsidRDefault="008060CD" w:rsidP="008060CD">
      <w:pPr>
        <w:tabs>
          <w:tab w:val="left" w:pos="2040"/>
        </w:tabs>
        <w:spacing w:line="276" w:lineRule="auto"/>
        <w:jc w:val="center"/>
        <w:rPr>
          <w:b/>
          <w:bCs/>
          <w:sz w:val="32"/>
          <w:szCs w:val="32"/>
        </w:rPr>
      </w:pPr>
    </w:p>
    <w:p w14:paraId="128D52C6" w14:textId="77777777" w:rsidR="008060CD" w:rsidRDefault="008060CD" w:rsidP="008060CD">
      <w:pPr>
        <w:tabs>
          <w:tab w:val="left" w:pos="2040"/>
        </w:tabs>
        <w:spacing w:line="276" w:lineRule="auto"/>
        <w:jc w:val="center"/>
        <w:rPr>
          <w:b/>
          <w:bCs/>
          <w:sz w:val="32"/>
          <w:szCs w:val="32"/>
        </w:rPr>
      </w:pPr>
    </w:p>
    <w:p w14:paraId="573CF669" w14:textId="77777777" w:rsidR="008060CD" w:rsidRDefault="008060CD" w:rsidP="008060CD">
      <w:pPr>
        <w:tabs>
          <w:tab w:val="left" w:pos="2040"/>
        </w:tabs>
        <w:spacing w:line="276" w:lineRule="auto"/>
        <w:jc w:val="center"/>
        <w:rPr>
          <w:b/>
          <w:bCs/>
          <w:sz w:val="32"/>
          <w:szCs w:val="32"/>
        </w:rPr>
      </w:pPr>
    </w:p>
    <w:p w14:paraId="58018A7D" w14:textId="77777777" w:rsidR="008060CD" w:rsidRDefault="008060CD" w:rsidP="008060CD">
      <w:pPr>
        <w:tabs>
          <w:tab w:val="left" w:pos="2040"/>
        </w:tabs>
        <w:spacing w:line="276" w:lineRule="auto"/>
        <w:jc w:val="center"/>
        <w:rPr>
          <w:b/>
          <w:bCs/>
          <w:sz w:val="32"/>
          <w:szCs w:val="32"/>
        </w:rPr>
      </w:pPr>
    </w:p>
    <w:p w14:paraId="3EAC2B05" w14:textId="77777777" w:rsidR="008060CD" w:rsidRDefault="008060CD" w:rsidP="008060CD">
      <w:pPr>
        <w:tabs>
          <w:tab w:val="left" w:pos="2040"/>
        </w:tabs>
        <w:spacing w:line="276" w:lineRule="auto"/>
        <w:jc w:val="center"/>
        <w:rPr>
          <w:b/>
          <w:bCs/>
          <w:sz w:val="32"/>
          <w:szCs w:val="32"/>
        </w:rPr>
      </w:pPr>
    </w:p>
    <w:p w14:paraId="06D17DAB" w14:textId="58C5FDF3" w:rsidR="008060CD" w:rsidRPr="008060CD" w:rsidRDefault="008060CD" w:rsidP="008060CD">
      <w:pPr>
        <w:tabs>
          <w:tab w:val="left" w:pos="2040"/>
        </w:tabs>
        <w:spacing w:line="276" w:lineRule="auto"/>
        <w:jc w:val="center"/>
        <w:rPr>
          <w:b/>
          <w:bCs/>
          <w:sz w:val="32"/>
          <w:szCs w:val="32"/>
        </w:rPr>
      </w:pPr>
      <w:r w:rsidRPr="008060CD">
        <w:rPr>
          <w:b/>
          <w:bCs/>
          <w:sz w:val="32"/>
          <w:szCs w:val="32"/>
        </w:rPr>
        <w:t>Programme: BA (Hons) Business Management</w:t>
      </w:r>
    </w:p>
    <w:p w14:paraId="2DCEBA0D" w14:textId="454A00BE" w:rsidR="008060CD" w:rsidRPr="008060CD" w:rsidRDefault="008060CD" w:rsidP="008060CD">
      <w:pPr>
        <w:tabs>
          <w:tab w:val="left" w:pos="2040"/>
        </w:tabs>
        <w:spacing w:line="276" w:lineRule="auto"/>
        <w:jc w:val="center"/>
        <w:rPr>
          <w:b/>
          <w:bCs/>
          <w:sz w:val="32"/>
          <w:szCs w:val="32"/>
        </w:rPr>
      </w:pPr>
      <w:r w:rsidRPr="008060CD">
        <w:rPr>
          <w:b/>
          <w:bCs/>
          <w:sz w:val="32"/>
          <w:szCs w:val="32"/>
        </w:rPr>
        <w:t>Module: Principles of Marketing</w:t>
      </w:r>
    </w:p>
    <w:p w14:paraId="481877F2" w14:textId="6EC44FA6" w:rsidR="008060CD" w:rsidRPr="008060CD" w:rsidRDefault="008060CD" w:rsidP="008060CD">
      <w:pPr>
        <w:tabs>
          <w:tab w:val="left" w:pos="2040"/>
        </w:tabs>
        <w:spacing w:line="276" w:lineRule="auto"/>
        <w:jc w:val="center"/>
        <w:rPr>
          <w:b/>
          <w:bCs/>
          <w:sz w:val="32"/>
          <w:szCs w:val="32"/>
        </w:rPr>
      </w:pPr>
      <w:r w:rsidRPr="008060CD">
        <w:rPr>
          <w:b/>
          <w:bCs/>
          <w:sz w:val="32"/>
          <w:szCs w:val="32"/>
        </w:rPr>
        <w:t>Module code: LCBB5015</w:t>
      </w:r>
    </w:p>
    <w:p w14:paraId="4CC9521E" w14:textId="4A45F987" w:rsidR="008060CD" w:rsidRPr="008060CD" w:rsidRDefault="008060CD" w:rsidP="008060CD">
      <w:pPr>
        <w:tabs>
          <w:tab w:val="left" w:pos="2040"/>
        </w:tabs>
        <w:spacing w:line="276" w:lineRule="auto"/>
        <w:jc w:val="center"/>
        <w:rPr>
          <w:b/>
          <w:bCs/>
          <w:sz w:val="32"/>
          <w:szCs w:val="32"/>
        </w:rPr>
      </w:pPr>
      <w:r w:rsidRPr="008060CD">
        <w:rPr>
          <w:b/>
          <w:bCs/>
          <w:sz w:val="32"/>
          <w:szCs w:val="32"/>
        </w:rPr>
        <w:t>Student Name – Muhammad Awais</w:t>
      </w:r>
    </w:p>
    <w:p w14:paraId="201E72B5" w14:textId="4A722D55" w:rsidR="008060CD" w:rsidRPr="008060CD" w:rsidRDefault="008060CD" w:rsidP="008060CD">
      <w:pPr>
        <w:tabs>
          <w:tab w:val="left" w:pos="2040"/>
        </w:tabs>
        <w:spacing w:line="276" w:lineRule="auto"/>
        <w:jc w:val="center"/>
        <w:rPr>
          <w:b/>
          <w:bCs/>
          <w:sz w:val="32"/>
          <w:szCs w:val="32"/>
        </w:rPr>
      </w:pPr>
      <w:r w:rsidRPr="008060CD">
        <w:rPr>
          <w:b/>
          <w:bCs/>
          <w:sz w:val="32"/>
          <w:szCs w:val="32"/>
        </w:rPr>
        <w:t>Student Number – 2416336</w:t>
      </w:r>
    </w:p>
    <w:p w14:paraId="46874642" w14:textId="17DF5A34" w:rsidR="008060CD" w:rsidRPr="008060CD" w:rsidRDefault="008060CD" w:rsidP="008060CD">
      <w:pPr>
        <w:tabs>
          <w:tab w:val="left" w:pos="2040"/>
        </w:tabs>
        <w:spacing w:line="276" w:lineRule="auto"/>
        <w:jc w:val="center"/>
        <w:rPr>
          <w:b/>
          <w:bCs/>
          <w:sz w:val="32"/>
          <w:szCs w:val="32"/>
        </w:rPr>
      </w:pPr>
    </w:p>
    <w:p w14:paraId="1F373153" w14:textId="4F09DAB7" w:rsidR="00714DA3" w:rsidRPr="00714DA3" w:rsidRDefault="008060CD" w:rsidP="00714DA3">
      <w:pPr>
        <w:spacing w:line="276" w:lineRule="auto"/>
        <w:jc w:val="both"/>
        <w:rPr>
          <w:b/>
          <w:bCs/>
        </w:rPr>
      </w:pPr>
      <w:r w:rsidRPr="008060CD">
        <w:br w:type="column"/>
      </w:r>
      <w:r w:rsidR="00714DA3" w:rsidRPr="00714DA3">
        <w:rPr>
          <w:b/>
          <w:bCs/>
        </w:rPr>
        <w:lastRenderedPageBreak/>
        <w:t>Introduction</w:t>
      </w:r>
    </w:p>
    <w:p w14:paraId="2C740972" w14:textId="63BD7CAF" w:rsidR="008F64EB" w:rsidRDefault="008F64EB" w:rsidP="008F64EB">
      <w:pPr>
        <w:spacing w:line="276" w:lineRule="auto"/>
        <w:jc w:val="both"/>
      </w:pPr>
      <w:r>
        <w:t xml:space="preserve">Tesco plc is a major retail firm in the United Kingdom that deals in the grocery and general merchandise business. It was established in 1919 and has millions of customers across of its supermarkets, convenience stores, and online every week. Tesco is a market leader in the UK and competes with other retailers in the UK including </w:t>
      </w:r>
      <w:r w:rsidR="003A593D">
        <w:t>Sainsbury</w:t>
      </w:r>
      <w:r>
        <w:t xml:space="preserve">, Asda, and </w:t>
      </w:r>
      <w:r w:rsidR="008060CD">
        <w:t>Aldi</w:t>
      </w:r>
      <w:r w:rsidR="008060CD" w:rsidRPr="00D466D5">
        <w:t xml:space="preserve"> (</w:t>
      </w:r>
      <w:r w:rsidR="00D466D5" w:rsidRPr="00D466D5">
        <w:t>Tesco Plc, 2023)</w:t>
      </w:r>
      <w:r>
        <w:t>.</w:t>
      </w:r>
    </w:p>
    <w:p w14:paraId="7A9B13F5" w14:textId="00AFA384" w:rsidR="008F64EB" w:rsidRDefault="008F64EB" w:rsidP="008F64EB">
      <w:pPr>
        <w:spacing w:line="276" w:lineRule="auto"/>
        <w:jc w:val="both"/>
      </w:pPr>
      <w:r>
        <w:t xml:space="preserve">This report was commissioned to undertake a situational analysis of Tesco based on the PESTLE model </w:t>
      </w:r>
      <w:r w:rsidR="00D466D5">
        <w:t>to</w:t>
      </w:r>
      <w:r>
        <w:t xml:space="preserve"> determine the external forces that affect its marketing decisions. PESTLE framework is the appropriate one as it analyses the broader political, economic, social, technological, legal and environmental factors that has a direct influence on the operations and marketing strategy of Tesco.</w:t>
      </w:r>
    </w:p>
    <w:p w14:paraId="2CA14DCD" w14:textId="7DBABCB4" w:rsidR="00714DA3" w:rsidRPr="00714DA3" w:rsidRDefault="008F64EB" w:rsidP="008F64EB">
      <w:pPr>
        <w:spacing w:line="276" w:lineRule="auto"/>
        <w:jc w:val="both"/>
      </w:pPr>
      <w:r>
        <w:t>The report will then give a comprehensive PESTEL analysis, then a critical analysis of its implication to the marketing decision of Tesco and then give the conclusion and recommendations.</w:t>
      </w:r>
    </w:p>
    <w:p w14:paraId="0EA073A0" w14:textId="77777777" w:rsidR="00714DA3" w:rsidRPr="00714DA3" w:rsidRDefault="00714DA3" w:rsidP="00714DA3">
      <w:pPr>
        <w:spacing w:line="276" w:lineRule="auto"/>
        <w:jc w:val="both"/>
        <w:rPr>
          <w:b/>
          <w:bCs/>
        </w:rPr>
      </w:pPr>
      <w:r w:rsidRPr="00714DA3">
        <w:rPr>
          <w:b/>
          <w:bCs/>
        </w:rPr>
        <w:t>Situational Analysis – SWOT Analysis</w:t>
      </w:r>
    </w:p>
    <w:p w14:paraId="3C8076D9" w14:textId="4B8A25B2" w:rsidR="00714DA3" w:rsidRPr="00714DA3" w:rsidRDefault="00714DA3" w:rsidP="00714DA3">
      <w:pPr>
        <w:spacing w:line="276" w:lineRule="auto"/>
        <w:jc w:val="both"/>
      </w:pPr>
      <w:r w:rsidRPr="00714DA3">
        <w:rPr>
          <w:b/>
          <w:bCs/>
        </w:rPr>
        <w:t>Strengths</w:t>
      </w:r>
      <w:r w:rsidRPr="00714DA3">
        <w:br/>
      </w:r>
      <w:r w:rsidR="008F64EB" w:rsidRPr="008F64EB">
        <w:t xml:space="preserve">One of the most significant strengths possessed by Tesco is the good brand name and market share it enjoys in the UK retail industry. Its popularity and extensive customer base due to its long history give it a great reputation that has contributed to its retention of customers in a very competitive </w:t>
      </w:r>
      <w:r w:rsidR="00D466D5" w:rsidRPr="008F64EB">
        <w:t>market</w:t>
      </w:r>
      <w:r w:rsidR="00D466D5" w:rsidRPr="00D466D5">
        <w:t xml:space="preserve"> (Levi, 2024)</w:t>
      </w:r>
      <w:r w:rsidR="008F64EB" w:rsidRPr="008F64EB">
        <w:t>. The second major strength lies in the fact that Tesco has a wide supply chain and logistics network, enabling the business to control the availability of their products and have an efficient operation in all the stores formats and online stores. In addition, the data-driven marketing process implemented by Tesco with the help of its Clubcard loyalty programme offers the company valuable insights about customers, which helps generate promotions and targeted marketing campaigns. These benefits support faster adaptability of Tesco to changes in the market and its customer-centred approach.</w:t>
      </w:r>
    </w:p>
    <w:p w14:paraId="275C45BD" w14:textId="0A3FCE7A" w:rsidR="00714DA3" w:rsidRPr="00714DA3" w:rsidRDefault="00714DA3" w:rsidP="00714DA3">
      <w:pPr>
        <w:spacing w:line="276" w:lineRule="auto"/>
        <w:jc w:val="both"/>
      </w:pPr>
      <w:r w:rsidRPr="00714DA3">
        <w:rPr>
          <w:b/>
          <w:bCs/>
        </w:rPr>
        <w:t>Weaknesses</w:t>
      </w:r>
      <w:r w:rsidRPr="00714DA3">
        <w:br/>
      </w:r>
      <w:r w:rsidR="008F64EB" w:rsidRPr="008F64EB">
        <w:t xml:space="preserve">Although Tesco has been successful, it has several internal weaknesses which may impact its performance. This is because the company is large and has a complex structure with high operational costs caused by dealing with a variety of store formats and product range </w:t>
      </w:r>
      <w:r w:rsidR="00D466D5" w:rsidRPr="008F64EB">
        <w:t>management</w:t>
      </w:r>
      <w:r w:rsidR="00D466D5" w:rsidRPr="00D466D5">
        <w:t xml:space="preserve"> (Fu, 2024)</w:t>
      </w:r>
      <w:r w:rsidR="008F64EB" w:rsidRPr="008F64EB">
        <w:t>. This may render it inflexible to smaller competitors, which utili</w:t>
      </w:r>
      <w:r w:rsidR="00207882">
        <w:t>s</w:t>
      </w:r>
      <w:r w:rsidR="008F64EB" w:rsidRPr="008F64EB">
        <w:t xml:space="preserve">e discounts. Also, we can say that Tesco has been investing in digital transformation, but the company still has some problems in competing with rapidly growing online shops that are more focused on convenience and fast delivery. The reliance on the UK market to generate a large chunk of its revenue is yet another weakness as this business becomes more susceptible to changes in domestic economies and consumer preferences. Such weaknesses may inhibit the capacity of </w:t>
      </w:r>
      <w:r w:rsidR="008F64EB" w:rsidRPr="008F64EB">
        <w:lastRenderedPageBreak/>
        <w:t>Tesco to remain profitable in the long run unless such weaknesses are mitigated through strategic measures</w:t>
      </w:r>
      <w:r w:rsidR="00D466D5">
        <w:t xml:space="preserve"> </w:t>
      </w:r>
      <w:r w:rsidR="00D466D5" w:rsidRPr="00D466D5">
        <w:t>(</w:t>
      </w:r>
      <w:proofErr w:type="spellStart"/>
      <w:r w:rsidR="00D466D5" w:rsidRPr="00D466D5">
        <w:t>Fatricia</w:t>
      </w:r>
      <w:proofErr w:type="spellEnd"/>
      <w:r w:rsidR="00D466D5" w:rsidRPr="00D466D5">
        <w:t>, 2024)</w:t>
      </w:r>
      <w:r w:rsidR="008F64EB" w:rsidRPr="008F64EB">
        <w:t>.</w:t>
      </w:r>
    </w:p>
    <w:p w14:paraId="19EC3483" w14:textId="2679ABA2" w:rsidR="00714DA3" w:rsidRPr="00714DA3" w:rsidRDefault="00714DA3" w:rsidP="00714DA3">
      <w:pPr>
        <w:spacing w:line="276" w:lineRule="auto"/>
        <w:jc w:val="both"/>
      </w:pPr>
      <w:r w:rsidRPr="00714DA3">
        <w:rPr>
          <w:b/>
          <w:bCs/>
        </w:rPr>
        <w:t>Opportunities</w:t>
      </w:r>
      <w:r w:rsidRPr="00714DA3">
        <w:br/>
      </w:r>
      <w:r w:rsidR="008F64EB" w:rsidRPr="008F64EB">
        <w:t>Tesco has a few opportunities to capitali</w:t>
      </w:r>
      <w:r w:rsidR="00207882">
        <w:t>s</w:t>
      </w:r>
      <w:r w:rsidR="008F64EB" w:rsidRPr="008F64EB">
        <w:t>e on to improve its market position. The growing customer trend in online shopping of groceries will be a significant opportunity that Tesco can leverage to increase its online business and intensify efforts to market online. The increasing sensitivity to the concept of sustainability provides Tesco with the opportunity to enhance its green range of products and decrease the use of plastic packaging material and make its brand automatically corresponding to the principles of ethics and environmental awareness</w:t>
      </w:r>
      <w:r w:rsidR="00D466D5">
        <w:t xml:space="preserve"> </w:t>
      </w:r>
      <w:r w:rsidR="00D466D5" w:rsidRPr="00D466D5">
        <w:t>(Pereira, 2023)</w:t>
      </w:r>
      <w:r w:rsidR="008F64EB" w:rsidRPr="008F64EB">
        <w:t xml:space="preserve">. Moreover, demographic and lifestyles shift, like busy metropolis living, provide more convenient store format of Tesco and the ready-to-eat product lines. Tesco </w:t>
      </w:r>
      <w:r w:rsidR="00D466D5" w:rsidRPr="008F64EB">
        <w:t>can</w:t>
      </w:r>
      <w:r w:rsidR="008F64EB" w:rsidRPr="008F64EB">
        <w:t xml:space="preserve"> leverage such opportunities to improve its competitive edge and appeal to new segments.</w:t>
      </w:r>
    </w:p>
    <w:p w14:paraId="15A738B2" w14:textId="441D9AB7" w:rsidR="00714DA3" w:rsidRPr="00714DA3" w:rsidRDefault="00714DA3" w:rsidP="00714DA3">
      <w:pPr>
        <w:spacing w:line="276" w:lineRule="auto"/>
        <w:jc w:val="both"/>
      </w:pPr>
      <w:r w:rsidRPr="00714DA3">
        <w:rPr>
          <w:b/>
          <w:bCs/>
        </w:rPr>
        <w:t>Threats</w:t>
      </w:r>
      <w:r w:rsidRPr="00714DA3">
        <w:br/>
      </w:r>
      <w:r w:rsidR="008F64EB" w:rsidRPr="008F64EB">
        <w:t xml:space="preserve">The great threat to Tesco includes stiff competition in the UK retail market. Aldi and Lidl are discount retailers that are steadily increasing, challenging Tesco with prices and profit margins. Rising living cost and inflation can all create economic pressures on consumers that can drive them to cheaper </w:t>
      </w:r>
      <w:r w:rsidR="00D466D5" w:rsidRPr="008F64EB">
        <w:t>options</w:t>
      </w:r>
      <w:r w:rsidR="00D466D5" w:rsidRPr="00D466D5">
        <w:t xml:space="preserve"> (Riley, 2023)</w:t>
      </w:r>
      <w:r w:rsidR="008F64EB" w:rsidRPr="008F64EB">
        <w:t>. Also, a shift toward government regulations in terms of sustainability, employment and food labelling can raise the cost and risks of compliance and operation. The emergence of online delivery systems and changing consumer demands to receive faster and more flexible service also poses persistent challenges. These outside forces demand Tesco to change its marketing mix and be responsive to changes in the market environment.</w:t>
      </w:r>
    </w:p>
    <w:p w14:paraId="660C3A91" w14:textId="77777777" w:rsidR="00714DA3" w:rsidRPr="00714DA3" w:rsidRDefault="00714DA3" w:rsidP="00714DA3">
      <w:pPr>
        <w:spacing w:line="276" w:lineRule="auto"/>
        <w:jc w:val="both"/>
        <w:rPr>
          <w:b/>
          <w:bCs/>
        </w:rPr>
      </w:pPr>
      <w:r w:rsidRPr="00714DA3">
        <w:rPr>
          <w:b/>
          <w:bCs/>
        </w:rPr>
        <w:t>Critical Analysis and Evaluation</w:t>
      </w:r>
    </w:p>
    <w:p w14:paraId="54265FEC" w14:textId="190669F8" w:rsidR="008F64EB" w:rsidRDefault="008F64EB" w:rsidP="008F64EB">
      <w:pPr>
        <w:spacing w:line="276" w:lineRule="auto"/>
        <w:jc w:val="both"/>
      </w:pPr>
      <w:r>
        <w:t xml:space="preserve">Based on the SWOT analysis, Tesco possesses strong brand reputation, advanced supply chain and customer loyalty which forms a good chain of competitive advantage. But increased competition among discounters and evolving consumer behaviour </w:t>
      </w:r>
      <w:r w:rsidR="00D466D5">
        <w:t>poses</w:t>
      </w:r>
      <w:r>
        <w:t xml:space="preserve"> challenges that need to be adapted strategically</w:t>
      </w:r>
      <w:r w:rsidR="00D466D5">
        <w:t xml:space="preserve"> </w:t>
      </w:r>
      <w:r w:rsidR="00D466D5" w:rsidRPr="00D466D5">
        <w:t>(Sudhakaran, 2020)</w:t>
      </w:r>
      <w:r>
        <w:t xml:space="preserve">. The size and complexity of Tesco operations could hamper agility, and the high dependence on the UK market exposes Tesco to local economic pressures. In general, the future success of the company will hinge on whether it </w:t>
      </w:r>
      <w:r w:rsidR="00D466D5">
        <w:t>can harness</w:t>
      </w:r>
      <w:r>
        <w:t xml:space="preserve"> its internal competitive advantages to deal with external threats and seize the new opportunities presented by digitalisation and sustainability.</w:t>
      </w:r>
    </w:p>
    <w:p w14:paraId="052AE698" w14:textId="464DDE38" w:rsidR="00714DA3" w:rsidRPr="00714DA3" w:rsidRDefault="008F64EB" w:rsidP="008F64EB">
      <w:pPr>
        <w:spacing w:line="276" w:lineRule="auto"/>
        <w:jc w:val="both"/>
      </w:pPr>
      <w:r>
        <w:t>In the view of strategic marketing, Tesco needs to narrow down the Segmentation, Targeting, and Positioning (STP) strategy to remain relevant. It can augment its customer attraction to the value-conscious customer by concentrating on price sensitive groups with cheaper product lines and provide a higher-end category to quality-conscious customers. Placing the brand as sustainable and affordable would be in sync with the prevailing consumer trends</w:t>
      </w:r>
      <w:r w:rsidR="00D466D5">
        <w:t xml:space="preserve"> </w:t>
      </w:r>
      <w:r w:rsidR="00D466D5" w:rsidRPr="00D466D5">
        <w:t>(</w:t>
      </w:r>
      <w:proofErr w:type="spellStart"/>
      <w:r w:rsidR="00D466D5" w:rsidRPr="00D466D5">
        <w:t>Aithor</w:t>
      </w:r>
      <w:proofErr w:type="spellEnd"/>
      <w:r w:rsidR="00D466D5" w:rsidRPr="00D466D5">
        <w:t>, 2024)</w:t>
      </w:r>
      <w:r>
        <w:t>.</w:t>
      </w:r>
    </w:p>
    <w:p w14:paraId="59DD0DCA" w14:textId="4C78F648" w:rsidR="00714DA3" w:rsidRPr="00714DA3" w:rsidRDefault="008F64EB" w:rsidP="00714DA3">
      <w:pPr>
        <w:spacing w:line="276" w:lineRule="auto"/>
        <w:jc w:val="both"/>
      </w:pPr>
      <w:r w:rsidRPr="008F64EB">
        <w:lastRenderedPageBreak/>
        <w:t xml:space="preserve">Using the Marketing Mix (4Ps) model, Tesco ought to focus on value pricing to overcome the discount chain competition. Differentiating products with more green and healthy alternatives would be more beneficial, and customer engagement and convenience can be improved through investing in omnichannel marketing (including online, app-based, and in-store promotions). Moreover, customer loyalty will be strengthened by concentrating on individual online offers based on its Clubcard information. Such strategic moves will help Tesco retain its market leadership and to effectively respond to the dynamic market </w:t>
      </w:r>
      <w:r w:rsidR="008060CD" w:rsidRPr="008F64EB">
        <w:t>conditions</w:t>
      </w:r>
      <w:r w:rsidR="008060CD" w:rsidRPr="00D466D5">
        <w:t xml:space="preserve"> (</w:t>
      </w:r>
      <w:r w:rsidR="00D466D5" w:rsidRPr="00D466D5">
        <w:t>Ozan, 2024)</w:t>
      </w:r>
      <w:r w:rsidRPr="008F64EB">
        <w:t>.</w:t>
      </w:r>
    </w:p>
    <w:p w14:paraId="1829294A" w14:textId="77777777" w:rsidR="00714DA3" w:rsidRPr="00714DA3" w:rsidRDefault="00714DA3" w:rsidP="00714DA3">
      <w:pPr>
        <w:spacing w:line="276" w:lineRule="auto"/>
        <w:jc w:val="both"/>
        <w:rPr>
          <w:b/>
          <w:bCs/>
        </w:rPr>
      </w:pPr>
      <w:r w:rsidRPr="00714DA3">
        <w:rPr>
          <w:b/>
          <w:bCs/>
        </w:rPr>
        <w:t>Conclusion and Recommendations</w:t>
      </w:r>
    </w:p>
    <w:p w14:paraId="7E21C097" w14:textId="7CD08244" w:rsidR="00714DA3" w:rsidRPr="00714DA3" w:rsidRDefault="008F64EB" w:rsidP="00714DA3">
      <w:pPr>
        <w:spacing w:line="276" w:lineRule="auto"/>
        <w:jc w:val="both"/>
      </w:pPr>
      <w:r w:rsidRPr="008F64EB">
        <w:t>To summarise, the SWOT analysis reveals that Tesco has strong brand, well-developed logistics network, and customer loyalty as some of the key strong points that help in the competitive positioning. But issues like price war, digital discontinuity, and reliance on the UK market demand strategic reactions. Tesco needs to keep up with the changing needs of consumers and external pressures to stay successful and keep adapting its marketing strategies</w:t>
      </w:r>
      <w:r w:rsidR="008060CD">
        <w:t xml:space="preserve"> </w:t>
      </w:r>
      <w:r w:rsidR="008060CD" w:rsidRPr="008060CD">
        <w:t>(Parker, 2022)</w:t>
      </w:r>
      <w:r w:rsidRPr="008F64EB">
        <w:t>.</w:t>
      </w:r>
    </w:p>
    <w:p w14:paraId="6FE65059" w14:textId="77777777" w:rsidR="00714DA3" w:rsidRPr="00714DA3" w:rsidRDefault="00714DA3" w:rsidP="00714DA3">
      <w:pPr>
        <w:spacing w:line="276" w:lineRule="auto"/>
        <w:jc w:val="both"/>
      </w:pPr>
      <w:r w:rsidRPr="00714DA3">
        <w:rPr>
          <w:b/>
          <w:bCs/>
        </w:rPr>
        <w:t>Recommendations:</w:t>
      </w:r>
    </w:p>
    <w:p w14:paraId="71A54AF5" w14:textId="56CB6436" w:rsidR="00714DA3" w:rsidRPr="00714DA3" w:rsidRDefault="008F64EB" w:rsidP="00714DA3">
      <w:pPr>
        <w:numPr>
          <w:ilvl w:val="0"/>
          <w:numId w:val="1"/>
        </w:numPr>
        <w:spacing w:line="276" w:lineRule="auto"/>
        <w:jc w:val="both"/>
      </w:pPr>
      <w:r w:rsidRPr="008F64EB">
        <w:t>Extend and market environmentally friendly products to appeal to conscious consumers.</w:t>
      </w:r>
    </w:p>
    <w:p w14:paraId="6D39971B" w14:textId="6C0BDA1A" w:rsidR="00714DA3" w:rsidRPr="00714DA3" w:rsidRDefault="008F64EB" w:rsidP="00714DA3">
      <w:pPr>
        <w:numPr>
          <w:ilvl w:val="0"/>
          <w:numId w:val="1"/>
        </w:numPr>
        <w:spacing w:line="276" w:lineRule="auto"/>
        <w:jc w:val="both"/>
      </w:pPr>
      <w:r w:rsidRPr="008F64EB">
        <w:t>Enhance e-commerce and mobile shopping systems to attract the increasing e-commerce.</w:t>
      </w:r>
    </w:p>
    <w:p w14:paraId="5566DB9F" w14:textId="3887E855" w:rsidR="00714DA3" w:rsidRPr="00714DA3" w:rsidRDefault="008F64EB" w:rsidP="00714DA3">
      <w:pPr>
        <w:numPr>
          <w:ilvl w:val="0"/>
          <w:numId w:val="1"/>
        </w:numPr>
        <w:spacing w:line="276" w:lineRule="auto"/>
        <w:jc w:val="both"/>
      </w:pPr>
      <w:r w:rsidRPr="008F64EB">
        <w:t>Launch promotional prices and any special value-based pricing to maintain price-sensitive buyers.</w:t>
      </w:r>
    </w:p>
    <w:p w14:paraId="6604437E" w14:textId="15B56D65" w:rsidR="00714DA3" w:rsidRPr="00714DA3" w:rsidRDefault="008F64EB" w:rsidP="00714DA3">
      <w:pPr>
        <w:numPr>
          <w:ilvl w:val="0"/>
          <w:numId w:val="1"/>
        </w:numPr>
        <w:spacing w:line="276" w:lineRule="auto"/>
        <w:jc w:val="both"/>
      </w:pPr>
      <w:r w:rsidRPr="008F64EB">
        <w:t>Use Clubcard data analytics to provide personalised marketing and enhance customer retention.</w:t>
      </w:r>
    </w:p>
    <w:p w14:paraId="4C9E25B8" w14:textId="0F874280" w:rsidR="00714DA3" w:rsidRPr="00714DA3" w:rsidRDefault="008F64EB" w:rsidP="00714DA3">
      <w:pPr>
        <w:numPr>
          <w:ilvl w:val="0"/>
          <w:numId w:val="1"/>
        </w:numPr>
        <w:spacing w:line="276" w:lineRule="auto"/>
        <w:jc w:val="both"/>
      </w:pPr>
      <w:r w:rsidRPr="008F64EB">
        <w:t>Distributing product sourcing to minimi</w:t>
      </w:r>
      <w:r w:rsidR="00207882">
        <w:t>s</w:t>
      </w:r>
      <w:r w:rsidRPr="008F64EB">
        <w:t>e the impact of supply chain disruption.</w:t>
      </w:r>
    </w:p>
    <w:p w14:paraId="6A19E1BA" w14:textId="7E55DDC1" w:rsidR="00714DA3" w:rsidRPr="00714DA3" w:rsidRDefault="00207882" w:rsidP="00714DA3">
      <w:pPr>
        <w:spacing w:line="276" w:lineRule="auto"/>
        <w:jc w:val="both"/>
        <w:rPr>
          <w:vanish/>
          <w:specVanish/>
        </w:rPr>
      </w:pPr>
      <w:r w:rsidRPr="00207882">
        <w:t>Though strategic planning would not be complete without situational analysis, this would aid organisations such as Tesco in making competitive decisions in marketing and would keep them competitive in the long run.</w:t>
      </w:r>
    </w:p>
    <w:p w14:paraId="3CEF1180" w14:textId="23BB6F14" w:rsidR="00D466D5" w:rsidRDefault="00D466D5">
      <w:r>
        <w:br w:type="page"/>
      </w:r>
    </w:p>
    <w:p w14:paraId="0A09F846" w14:textId="77777777" w:rsidR="00D466D5" w:rsidRPr="00D466D5" w:rsidRDefault="00D466D5" w:rsidP="00D466D5">
      <w:pPr>
        <w:spacing w:line="276" w:lineRule="auto"/>
        <w:jc w:val="both"/>
      </w:pPr>
      <w:r>
        <w:lastRenderedPageBreak/>
        <w:t>References:</w:t>
      </w:r>
      <w:r>
        <w:br/>
      </w:r>
      <w:r>
        <w:br/>
      </w:r>
      <w:proofErr w:type="spellStart"/>
      <w:r w:rsidRPr="00D466D5">
        <w:t>Aithor</w:t>
      </w:r>
      <w:proofErr w:type="spellEnd"/>
      <w:r w:rsidRPr="00D466D5">
        <w:t xml:space="preserve"> (2024). </w:t>
      </w:r>
      <w:r w:rsidRPr="00D466D5">
        <w:rPr>
          <w:i/>
          <w:iCs/>
        </w:rPr>
        <w:t>Marketing Strategy of Tesco</w:t>
      </w:r>
      <w:r w:rsidRPr="00D466D5">
        <w:t>. [online] aithor.com. Available at: https://aithor.com/essay-examples/marketing-strategy-of-tesco.</w:t>
      </w:r>
    </w:p>
    <w:p w14:paraId="3B863B1F" w14:textId="77777777" w:rsidR="00D466D5" w:rsidRPr="00D466D5" w:rsidRDefault="00D466D5" w:rsidP="00D466D5">
      <w:pPr>
        <w:spacing w:line="276" w:lineRule="auto"/>
        <w:jc w:val="both"/>
      </w:pPr>
      <w:proofErr w:type="spellStart"/>
      <w:r w:rsidRPr="00D466D5">
        <w:t>Fatricia</w:t>
      </w:r>
      <w:proofErr w:type="spellEnd"/>
      <w:r w:rsidRPr="00D466D5">
        <w:t xml:space="preserve">, R.S. (2024). STRATEGIC ANALYSIS OF TESCO SUPERMARKET. </w:t>
      </w:r>
      <w:proofErr w:type="spellStart"/>
      <w:r w:rsidRPr="00D466D5">
        <w:rPr>
          <w:i/>
          <w:iCs/>
        </w:rPr>
        <w:t>Jurnal</w:t>
      </w:r>
      <w:proofErr w:type="spellEnd"/>
      <w:r w:rsidRPr="00D466D5">
        <w:rPr>
          <w:i/>
          <w:iCs/>
        </w:rPr>
        <w:t xml:space="preserve"> </w:t>
      </w:r>
      <w:proofErr w:type="spellStart"/>
      <w:r w:rsidRPr="00D466D5">
        <w:rPr>
          <w:i/>
          <w:iCs/>
        </w:rPr>
        <w:t>Manajemen</w:t>
      </w:r>
      <w:proofErr w:type="spellEnd"/>
      <w:r w:rsidRPr="00D466D5">
        <w:rPr>
          <w:i/>
          <w:iCs/>
        </w:rPr>
        <w:t xml:space="preserve"> </w:t>
      </w:r>
      <w:proofErr w:type="spellStart"/>
      <w:r w:rsidRPr="00D466D5">
        <w:rPr>
          <w:i/>
          <w:iCs/>
        </w:rPr>
        <w:t>Terapan</w:t>
      </w:r>
      <w:proofErr w:type="spellEnd"/>
      <w:r w:rsidRPr="00D466D5">
        <w:rPr>
          <w:i/>
          <w:iCs/>
        </w:rPr>
        <w:t xml:space="preserve"> dan </w:t>
      </w:r>
      <w:proofErr w:type="spellStart"/>
      <w:r w:rsidRPr="00D466D5">
        <w:rPr>
          <w:i/>
          <w:iCs/>
        </w:rPr>
        <w:t>Keuangan</w:t>
      </w:r>
      <w:proofErr w:type="spellEnd"/>
      <w:r w:rsidRPr="00D466D5">
        <w:t xml:space="preserve">, [online] 6(2), pp.69–86. </w:t>
      </w:r>
      <w:proofErr w:type="spellStart"/>
      <w:proofErr w:type="gramStart"/>
      <w:r w:rsidRPr="00D466D5">
        <w:t>doi:https</w:t>
      </w:r>
      <w:proofErr w:type="spellEnd"/>
      <w:r w:rsidRPr="00D466D5">
        <w:t>://doi.org/10.22437/jmk.v6i2.4046</w:t>
      </w:r>
      <w:proofErr w:type="gramEnd"/>
      <w:r w:rsidRPr="00D466D5">
        <w:t>.</w:t>
      </w:r>
    </w:p>
    <w:p w14:paraId="2796D5C0" w14:textId="77777777" w:rsidR="00D466D5" w:rsidRPr="00D466D5" w:rsidRDefault="00D466D5" w:rsidP="00D466D5">
      <w:pPr>
        <w:spacing w:line="276" w:lineRule="auto"/>
        <w:jc w:val="both"/>
      </w:pPr>
      <w:r w:rsidRPr="00D466D5">
        <w:t xml:space="preserve">Fu, R. (2024). Analysis of Business Operation Mode and Marketing Strategy of British Mainstream Supermarket: Case study of Tesco. </w:t>
      </w:r>
      <w:r w:rsidRPr="00D466D5">
        <w:rPr>
          <w:i/>
          <w:iCs/>
        </w:rPr>
        <w:t>Journal of Education Humanities and Social Sciences</w:t>
      </w:r>
      <w:r w:rsidRPr="00D466D5">
        <w:t xml:space="preserve">, 43(1), pp.279–285. </w:t>
      </w:r>
      <w:proofErr w:type="spellStart"/>
      <w:proofErr w:type="gramStart"/>
      <w:r w:rsidRPr="00D466D5">
        <w:t>doi:https</w:t>
      </w:r>
      <w:proofErr w:type="spellEnd"/>
      <w:r w:rsidRPr="00D466D5">
        <w:t>://doi.org/10.54097/895tzt69</w:t>
      </w:r>
      <w:proofErr w:type="gramEnd"/>
      <w:r w:rsidRPr="00D466D5">
        <w:t>.</w:t>
      </w:r>
    </w:p>
    <w:p w14:paraId="6092F725" w14:textId="77777777" w:rsidR="00D466D5" w:rsidRPr="00D466D5" w:rsidRDefault="00D466D5" w:rsidP="00D466D5">
      <w:pPr>
        <w:spacing w:line="276" w:lineRule="auto"/>
        <w:jc w:val="both"/>
      </w:pPr>
      <w:r w:rsidRPr="00D466D5">
        <w:t xml:space="preserve">Levi, I. (2024). </w:t>
      </w:r>
      <w:r w:rsidRPr="00D466D5">
        <w:rPr>
          <w:i/>
          <w:iCs/>
        </w:rPr>
        <w:t>Tesco SWOT Analysis</w:t>
      </w:r>
      <w:r w:rsidRPr="00D466D5">
        <w:t xml:space="preserve">. [online] </w:t>
      </w:r>
      <w:proofErr w:type="spellStart"/>
      <w:r w:rsidRPr="00D466D5">
        <w:t>Eightception</w:t>
      </w:r>
      <w:proofErr w:type="spellEnd"/>
      <w:r w:rsidRPr="00D466D5">
        <w:t>. Available at: https://eightception.com/tesco-swot-analysis/.</w:t>
      </w:r>
    </w:p>
    <w:p w14:paraId="012042D4" w14:textId="661E9873" w:rsidR="00D466D5" w:rsidRDefault="00D466D5" w:rsidP="00D466D5">
      <w:pPr>
        <w:spacing w:line="276" w:lineRule="auto"/>
        <w:jc w:val="both"/>
      </w:pPr>
      <w:r w:rsidRPr="00D466D5">
        <w:t xml:space="preserve">Ozan, S. (2024). </w:t>
      </w:r>
      <w:r w:rsidRPr="00D466D5">
        <w:rPr>
          <w:i/>
          <w:iCs/>
        </w:rPr>
        <w:t>Tesco’s Strategic Price Cuts: A Winning Formula for Growth</w:t>
      </w:r>
      <w:r w:rsidRPr="00D466D5">
        <w:t xml:space="preserve">. [online] </w:t>
      </w:r>
      <w:proofErr w:type="spellStart"/>
      <w:r w:rsidRPr="00D466D5">
        <w:t>ReportLinker</w:t>
      </w:r>
      <w:proofErr w:type="spellEnd"/>
      <w:r w:rsidRPr="00D466D5">
        <w:t xml:space="preserve">. Available at: </w:t>
      </w:r>
      <w:hyperlink r:id="rId5" w:history="1">
        <w:r w:rsidR="008060CD" w:rsidRPr="00D466D5">
          <w:rPr>
            <w:rStyle w:val="Hyperlink"/>
          </w:rPr>
          <w:t>https://www.reportlinker.com/article/8261</w:t>
        </w:r>
      </w:hyperlink>
      <w:r w:rsidRPr="00D466D5">
        <w:t>.</w:t>
      </w:r>
    </w:p>
    <w:p w14:paraId="5215B079" w14:textId="00E755BE" w:rsidR="008060CD" w:rsidRPr="00D466D5" w:rsidRDefault="008060CD" w:rsidP="00D466D5">
      <w:pPr>
        <w:spacing w:line="276" w:lineRule="auto"/>
        <w:jc w:val="both"/>
      </w:pPr>
      <w:r w:rsidRPr="008060CD">
        <w:t>Parker, B. (2022). TESCO SWOT Analysis 2019 | SWOT analysis of TESCO | Business Strategy Hub. [online] Business Strategy Hub. Available at: https://bstrategyhub.com/tesco-swot-analysis-2019swot-analysis-of-tesco/.</w:t>
      </w:r>
    </w:p>
    <w:p w14:paraId="4DB06035" w14:textId="77777777" w:rsidR="00D466D5" w:rsidRPr="00D466D5" w:rsidRDefault="00D466D5" w:rsidP="00D466D5">
      <w:pPr>
        <w:spacing w:line="276" w:lineRule="auto"/>
        <w:jc w:val="both"/>
      </w:pPr>
      <w:r w:rsidRPr="00D466D5">
        <w:t xml:space="preserve">Pereira, D. (2023). </w:t>
      </w:r>
      <w:r w:rsidRPr="00D466D5">
        <w:rPr>
          <w:i/>
          <w:iCs/>
        </w:rPr>
        <w:t>Tesco SWOT Analysis (2025)</w:t>
      </w:r>
      <w:r w:rsidRPr="00D466D5">
        <w:t>. [online] Business Model Analyst. Available at: https://businessmodelanalyst.com/tesco-swot-analysis/?srsltid=AfmBOop5jgHAEoyT1E87KMbJaEzSeYd7dvib1wp8RcoHXL7-dT5aByGZ [Accessed 7 Oct. 2025].</w:t>
      </w:r>
    </w:p>
    <w:p w14:paraId="0267BD02" w14:textId="77777777" w:rsidR="00D466D5" w:rsidRPr="00D466D5" w:rsidRDefault="00D466D5" w:rsidP="00D466D5">
      <w:pPr>
        <w:spacing w:line="276" w:lineRule="auto"/>
        <w:jc w:val="both"/>
      </w:pPr>
      <w:r w:rsidRPr="00D466D5">
        <w:t xml:space="preserve">Riley, G. (2023). </w:t>
      </w:r>
      <w:r w:rsidRPr="00D466D5">
        <w:rPr>
          <w:i/>
          <w:iCs/>
        </w:rPr>
        <w:t>Retail Competition - Why Aldi Is a Threat to Supermarkets</w:t>
      </w:r>
      <w:r w:rsidRPr="00D466D5">
        <w:t>. [online] Tutor2u.net. Available at: https://www.tutor2u.net/business/blog/retail-competition-why-aldi-is-a-threat-to-supermarkets?srsltid=AfmBOopYn8U7m8r255e7IPjPdO8taquRmRFkxGn3KrZV1wacORdhEei6 [Accessed 7 Oct. 2025].</w:t>
      </w:r>
    </w:p>
    <w:p w14:paraId="60CA95F2" w14:textId="77777777" w:rsidR="00D466D5" w:rsidRPr="00D466D5" w:rsidRDefault="00D466D5" w:rsidP="00D466D5">
      <w:pPr>
        <w:spacing w:line="276" w:lineRule="auto"/>
        <w:jc w:val="both"/>
      </w:pPr>
      <w:r w:rsidRPr="00D466D5">
        <w:t xml:space="preserve">Sudhakaran, A. (2020). </w:t>
      </w:r>
      <w:r w:rsidRPr="00D466D5">
        <w:rPr>
          <w:i/>
          <w:iCs/>
        </w:rPr>
        <w:t>Tesco SWOT Analysis 2020: A Detailed Report</w:t>
      </w:r>
      <w:r w:rsidRPr="00D466D5">
        <w:t>. [online] PESTLE Analysis. Available at: https://pestleanalysis.com/tesco-swot-analysis/.</w:t>
      </w:r>
    </w:p>
    <w:p w14:paraId="56E742CD" w14:textId="77777777" w:rsidR="00D466D5" w:rsidRPr="00D466D5" w:rsidRDefault="00D466D5" w:rsidP="00D466D5">
      <w:pPr>
        <w:spacing w:line="276" w:lineRule="auto"/>
        <w:jc w:val="both"/>
      </w:pPr>
      <w:r w:rsidRPr="00D466D5">
        <w:t xml:space="preserve">Tesco Plc (2023). </w:t>
      </w:r>
      <w:r w:rsidRPr="00D466D5">
        <w:rPr>
          <w:i/>
          <w:iCs/>
        </w:rPr>
        <w:t>Annual Report and Financial Statements 2023</w:t>
      </w:r>
      <w:r w:rsidRPr="00D466D5">
        <w:t xml:space="preserve">. [online] </w:t>
      </w:r>
      <w:r w:rsidRPr="00D466D5">
        <w:rPr>
          <w:i/>
          <w:iCs/>
        </w:rPr>
        <w:t>Tesco</w:t>
      </w:r>
      <w:r w:rsidRPr="00D466D5">
        <w:t>. Available at: https://www.tescoplc.com/media/u1wlq2qf/tesco-plc-annual-report-2023.pdf.</w:t>
      </w:r>
    </w:p>
    <w:p w14:paraId="68A11F71" w14:textId="00FA93CF" w:rsidR="00D466D5" w:rsidRDefault="00D466D5" w:rsidP="00714DA3">
      <w:pPr>
        <w:spacing w:line="276" w:lineRule="auto"/>
        <w:jc w:val="both"/>
      </w:pPr>
    </w:p>
    <w:sectPr w:rsidR="00D466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664CAD"/>
    <w:multiLevelType w:val="multilevel"/>
    <w:tmpl w:val="B25617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68325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DA3"/>
    <w:rsid w:val="001C518C"/>
    <w:rsid w:val="00207882"/>
    <w:rsid w:val="002E02FB"/>
    <w:rsid w:val="00310517"/>
    <w:rsid w:val="003A593D"/>
    <w:rsid w:val="00714DA3"/>
    <w:rsid w:val="008060CD"/>
    <w:rsid w:val="008F64EB"/>
    <w:rsid w:val="00D03C4B"/>
    <w:rsid w:val="00D34AFA"/>
    <w:rsid w:val="00D466D5"/>
    <w:rsid w:val="00DA7835"/>
    <w:rsid w:val="00E14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0103CD"/>
  <w15:chartTrackingRefBased/>
  <w15:docId w15:val="{E37D92B5-1E81-4835-BE05-B0EEAA540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4D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4D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4D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4D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4D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4D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4D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4D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4D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4D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4D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4D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4D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4D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4D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4D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4D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4DA3"/>
    <w:rPr>
      <w:rFonts w:eastAsiaTheme="majorEastAsia" w:cstheme="majorBidi"/>
      <w:color w:val="272727" w:themeColor="text1" w:themeTint="D8"/>
    </w:rPr>
  </w:style>
  <w:style w:type="paragraph" w:styleId="Title">
    <w:name w:val="Title"/>
    <w:basedOn w:val="Normal"/>
    <w:next w:val="Normal"/>
    <w:link w:val="TitleChar"/>
    <w:uiPriority w:val="10"/>
    <w:qFormat/>
    <w:rsid w:val="00714D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4D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4D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4D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4DA3"/>
    <w:pPr>
      <w:spacing w:before="160"/>
      <w:jc w:val="center"/>
    </w:pPr>
    <w:rPr>
      <w:i/>
      <w:iCs/>
      <w:color w:val="404040" w:themeColor="text1" w:themeTint="BF"/>
    </w:rPr>
  </w:style>
  <w:style w:type="character" w:customStyle="1" w:styleId="QuoteChar">
    <w:name w:val="Quote Char"/>
    <w:basedOn w:val="DefaultParagraphFont"/>
    <w:link w:val="Quote"/>
    <w:uiPriority w:val="29"/>
    <w:rsid w:val="00714DA3"/>
    <w:rPr>
      <w:i/>
      <w:iCs/>
      <w:color w:val="404040" w:themeColor="text1" w:themeTint="BF"/>
    </w:rPr>
  </w:style>
  <w:style w:type="paragraph" w:styleId="ListParagraph">
    <w:name w:val="List Paragraph"/>
    <w:basedOn w:val="Normal"/>
    <w:uiPriority w:val="34"/>
    <w:qFormat/>
    <w:rsid w:val="00714DA3"/>
    <w:pPr>
      <w:ind w:left="720"/>
      <w:contextualSpacing/>
    </w:pPr>
  </w:style>
  <w:style w:type="character" w:styleId="IntenseEmphasis">
    <w:name w:val="Intense Emphasis"/>
    <w:basedOn w:val="DefaultParagraphFont"/>
    <w:uiPriority w:val="21"/>
    <w:qFormat/>
    <w:rsid w:val="00714DA3"/>
    <w:rPr>
      <w:i/>
      <w:iCs/>
      <w:color w:val="0F4761" w:themeColor="accent1" w:themeShade="BF"/>
    </w:rPr>
  </w:style>
  <w:style w:type="paragraph" w:styleId="IntenseQuote">
    <w:name w:val="Intense Quote"/>
    <w:basedOn w:val="Normal"/>
    <w:next w:val="Normal"/>
    <w:link w:val="IntenseQuoteChar"/>
    <w:uiPriority w:val="30"/>
    <w:qFormat/>
    <w:rsid w:val="00714D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4DA3"/>
    <w:rPr>
      <w:i/>
      <w:iCs/>
      <w:color w:val="0F4761" w:themeColor="accent1" w:themeShade="BF"/>
    </w:rPr>
  </w:style>
  <w:style w:type="character" w:styleId="IntenseReference">
    <w:name w:val="Intense Reference"/>
    <w:basedOn w:val="DefaultParagraphFont"/>
    <w:uiPriority w:val="32"/>
    <w:qFormat/>
    <w:rsid w:val="00714DA3"/>
    <w:rPr>
      <w:b/>
      <w:bCs/>
      <w:smallCaps/>
      <w:color w:val="0F4761" w:themeColor="accent1" w:themeShade="BF"/>
      <w:spacing w:val="5"/>
    </w:rPr>
  </w:style>
  <w:style w:type="paragraph" w:styleId="NormalWeb">
    <w:name w:val="Normal (Web)"/>
    <w:basedOn w:val="Normal"/>
    <w:uiPriority w:val="99"/>
    <w:semiHidden/>
    <w:unhideWhenUsed/>
    <w:rsid w:val="00D466D5"/>
    <w:rPr>
      <w:rFonts w:ascii="Times New Roman" w:hAnsi="Times New Roman" w:cs="Times New Roman"/>
    </w:rPr>
  </w:style>
  <w:style w:type="character" w:styleId="Hyperlink">
    <w:name w:val="Hyperlink"/>
    <w:basedOn w:val="DefaultParagraphFont"/>
    <w:uiPriority w:val="99"/>
    <w:unhideWhenUsed/>
    <w:rsid w:val="008060CD"/>
    <w:rPr>
      <w:color w:val="467886" w:themeColor="hyperlink"/>
      <w:u w:val="single"/>
    </w:rPr>
  </w:style>
  <w:style w:type="character" w:styleId="UnresolvedMention">
    <w:name w:val="Unresolved Mention"/>
    <w:basedOn w:val="DefaultParagraphFont"/>
    <w:uiPriority w:val="99"/>
    <w:semiHidden/>
    <w:unhideWhenUsed/>
    <w:rsid w:val="008060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reportlinker.com/article/826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2849</TotalTime>
  <Pages>5</Pages>
  <Words>1327</Words>
  <Characters>8313</Characters>
  <Application>Microsoft Office Word</Application>
  <DocSecurity>0</DocSecurity>
  <Lines>151</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Usmani</dc:creator>
  <cp:keywords/>
  <dc:description/>
  <cp:lastModifiedBy>useroffice4152</cp:lastModifiedBy>
  <cp:revision>8</cp:revision>
  <dcterms:created xsi:type="dcterms:W3CDTF">2025-10-05T12:14:00Z</dcterms:created>
  <dcterms:modified xsi:type="dcterms:W3CDTF">2025-10-07T11:58:00Z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c9962fa6-047b-4bb7-9a43-28ca429b91c9</vt:lpwstr>
  </property>
  <property fmtid="{D5CDD505-2E9C-101B-9397-08002B2CF9AE}" pid="3" name="MSIP_Label_defa4170-0d19-0005-0004-bc88714345d2_Enabled">
    <vt:lpwstr>true</vt:lpwstr>
  </property>
  <property fmtid="{D5CDD505-2E9C-101B-9397-08002B2CF9AE}" pid="4" name="MSIP_Label_defa4170-0d19-0005-0004-bc88714345d2_SetDate">
    <vt:lpwstr>2025-10-05T15:28:11Z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ddaac4a6-e356-446d-9c37-8fe03837ed67</vt:lpwstr>
  </property>
  <property fmtid="{D5CDD505-2E9C-101B-9397-08002B2CF9AE}" pid="8" name="MSIP_Label_defa4170-0d19-0005-0004-bc88714345d2_ActionId">
    <vt:lpwstr>26ecea16-86e1-44b6-abe1-c8b6efa61047</vt:lpwstr>
  </property>
  <property fmtid="{D5CDD505-2E9C-101B-9397-08002B2CF9AE}" pid="9" name="MSIP_Label_defa4170-0d19-0005-0004-bc88714345d2_ContentBits">
    <vt:lpwstr>0</vt:lpwstr>
  </property>
  <property fmtid="{D5CDD505-2E9C-101B-9397-08002B2CF9AE}" pid="10" name="MSIP_Label_defa4170-0d19-0005-0004-bc88714345d2_Tag">
    <vt:lpwstr>10, 3, 0, 1</vt:lpwstr>
  </property>
</Properties>
</file>