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ACA646" w14:textId="399264BB" w:rsidR="005F2E14" w:rsidRPr="009035B5" w:rsidRDefault="00695066" w:rsidP="009035B5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9035B5">
        <w:rPr>
          <w:rFonts w:ascii="Arial" w:hAnsi="Arial" w:cs="Arial"/>
          <w:b/>
          <w:bCs/>
          <w:sz w:val="32"/>
          <w:szCs w:val="32"/>
          <w:u w:val="single"/>
        </w:rPr>
        <w:t>Literature Review Draft</w:t>
      </w:r>
      <w:r w:rsidR="009035B5">
        <w:rPr>
          <w:rFonts w:ascii="Arial" w:hAnsi="Arial" w:cs="Arial"/>
          <w:b/>
          <w:bCs/>
          <w:sz w:val="32"/>
          <w:szCs w:val="32"/>
          <w:u w:val="single"/>
        </w:rPr>
        <w:t xml:space="preserve"> (Not Completed)</w:t>
      </w:r>
    </w:p>
    <w:p w14:paraId="0505CF88" w14:textId="6F081F7B" w:rsidR="00D77237" w:rsidRPr="00AC4EE8" w:rsidRDefault="00DA3486">
      <w:pPr>
        <w:rPr>
          <w:rFonts w:ascii="Arial" w:hAnsi="Arial" w:cs="Arial"/>
          <w:b/>
          <w:bCs/>
          <w:sz w:val="24"/>
          <w:szCs w:val="24"/>
        </w:rPr>
      </w:pPr>
      <w:r w:rsidRPr="00AC4EE8">
        <w:rPr>
          <w:rFonts w:ascii="Arial" w:hAnsi="Arial" w:cs="Arial"/>
          <w:b/>
          <w:bCs/>
          <w:sz w:val="24"/>
          <w:szCs w:val="24"/>
        </w:rPr>
        <w:t xml:space="preserve"> </w:t>
      </w:r>
      <w:r w:rsidR="00DA1A63" w:rsidRPr="00AC4EE8">
        <w:rPr>
          <w:rFonts w:ascii="Arial" w:hAnsi="Arial" w:cs="Arial"/>
          <w:b/>
          <w:bCs/>
          <w:sz w:val="24"/>
          <w:szCs w:val="24"/>
        </w:rPr>
        <w:t>2.0 Introduction</w:t>
      </w:r>
    </w:p>
    <w:p w14:paraId="014A19A3" w14:textId="2F433F36" w:rsidR="003365BD" w:rsidRPr="00AC4EE8" w:rsidRDefault="00B42EF8" w:rsidP="00CC5AAC">
      <w:pPr>
        <w:spacing w:line="480" w:lineRule="auto"/>
        <w:rPr>
          <w:rFonts w:ascii="Arial" w:hAnsi="Arial" w:cs="Arial"/>
          <w:sz w:val="24"/>
          <w:szCs w:val="24"/>
        </w:rPr>
      </w:pPr>
      <w:r w:rsidRPr="00AC4EE8">
        <w:rPr>
          <w:rFonts w:ascii="Arial" w:hAnsi="Arial" w:cs="Arial"/>
          <w:sz w:val="24"/>
          <w:szCs w:val="24"/>
        </w:rPr>
        <w:tab/>
        <w:t xml:space="preserve">This chapter will provide a critical evaluation </w:t>
      </w:r>
      <w:r w:rsidR="00E22609" w:rsidRPr="00AC4EE8">
        <w:rPr>
          <w:rFonts w:ascii="Arial" w:hAnsi="Arial" w:cs="Arial"/>
          <w:sz w:val="24"/>
          <w:szCs w:val="24"/>
        </w:rPr>
        <w:t xml:space="preserve">of historical and contemporary research and literature </w:t>
      </w:r>
      <w:r w:rsidR="007F74E5" w:rsidRPr="00AC4EE8">
        <w:rPr>
          <w:rFonts w:ascii="Arial" w:hAnsi="Arial" w:cs="Arial"/>
          <w:sz w:val="24"/>
          <w:szCs w:val="24"/>
        </w:rPr>
        <w:t xml:space="preserve">to highlight the key factors in relation to perceptions of the Police. </w:t>
      </w:r>
      <w:r w:rsidR="00C93CF9" w:rsidRPr="00AC4EE8">
        <w:rPr>
          <w:rFonts w:ascii="Arial" w:hAnsi="Arial" w:cs="Arial"/>
          <w:sz w:val="24"/>
          <w:szCs w:val="24"/>
        </w:rPr>
        <w:t>Th</w:t>
      </w:r>
      <w:r w:rsidR="00AF4AF1" w:rsidRPr="00AC4EE8">
        <w:rPr>
          <w:rFonts w:ascii="Arial" w:hAnsi="Arial" w:cs="Arial"/>
          <w:sz w:val="24"/>
          <w:szCs w:val="24"/>
        </w:rPr>
        <w:t xml:space="preserve">is step is conducted </w:t>
      </w:r>
      <w:proofErr w:type="gramStart"/>
      <w:r w:rsidR="00AF4AF1" w:rsidRPr="00AC4EE8">
        <w:rPr>
          <w:rFonts w:ascii="Arial" w:hAnsi="Arial" w:cs="Arial"/>
          <w:sz w:val="24"/>
          <w:szCs w:val="24"/>
        </w:rPr>
        <w:t>in order to</w:t>
      </w:r>
      <w:proofErr w:type="gramEnd"/>
      <w:r w:rsidR="00AF4AF1" w:rsidRPr="00AC4EE8">
        <w:rPr>
          <w:rFonts w:ascii="Arial" w:hAnsi="Arial" w:cs="Arial"/>
          <w:sz w:val="24"/>
          <w:szCs w:val="24"/>
        </w:rPr>
        <w:t xml:space="preserve"> obtain both objectives one and two</w:t>
      </w:r>
      <w:r w:rsidR="00497A31" w:rsidRPr="00AC4EE8">
        <w:rPr>
          <w:rFonts w:ascii="Arial" w:hAnsi="Arial" w:cs="Arial"/>
          <w:sz w:val="24"/>
          <w:szCs w:val="24"/>
        </w:rPr>
        <w:t>,</w:t>
      </w:r>
      <w:r w:rsidR="00EF369A" w:rsidRPr="00AC4EE8">
        <w:rPr>
          <w:rFonts w:ascii="Arial" w:hAnsi="Arial" w:cs="Arial"/>
          <w:sz w:val="24"/>
          <w:szCs w:val="24"/>
        </w:rPr>
        <w:t xml:space="preserve"> </w:t>
      </w:r>
      <w:r w:rsidR="00497A31" w:rsidRPr="00AC4EE8">
        <w:rPr>
          <w:rFonts w:ascii="Arial" w:hAnsi="Arial" w:cs="Arial"/>
          <w:sz w:val="24"/>
          <w:szCs w:val="24"/>
        </w:rPr>
        <w:t>and to assist the researcher in obtaining the aims set in objective three.</w:t>
      </w:r>
    </w:p>
    <w:p w14:paraId="4FDB9C62" w14:textId="78DA19D4" w:rsidR="00F8657C" w:rsidRPr="00AC4EE8" w:rsidRDefault="00DA1A63" w:rsidP="00CC5AAC">
      <w:pPr>
        <w:spacing w:line="480" w:lineRule="auto"/>
        <w:ind w:left="720"/>
        <w:rPr>
          <w:rFonts w:ascii="Arial" w:hAnsi="Arial" w:cs="Arial"/>
          <w:i/>
          <w:iCs/>
          <w:sz w:val="24"/>
          <w:szCs w:val="24"/>
        </w:rPr>
      </w:pPr>
      <w:r w:rsidRPr="00AC4EE8">
        <w:rPr>
          <w:rFonts w:ascii="Arial" w:hAnsi="Arial" w:cs="Arial"/>
          <w:i/>
          <w:iCs/>
          <w:sz w:val="24"/>
          <w:szCs w:val="24"/>
        </w:rPr>
        <w:t xml:space="preserve">(1) </w:t>
      </w:r>
      <w:r w:rsidR="00F8657C" w:rsidRPr="00AC4EE8">
        <w:rPr>
          <w:rFonts w:ascii="Arial" w:hAnsi="Arial" w:cs="Arial"/>
          <w:i/>
          <w:iCs/>
          <w:sz w:val="24"/>
          <w:szCs w:val="24"/>
        </w:rPr>
        <w:t>Critically evaluate</w:t>
      </w:r>
      <w:r w:rsidR="00390FE0" w:rsidRPr="00AC4EE8">
        <w:rPr>
          <w:rFonts w:ascii="Arial" w:hAnsi="Arial" w:cs="Arial"/>
          <w:i/>
          <w:iCs/>
          <w:sz w:val="24"/>
          <w:szCs w:val="24"/>
        </w:rPr>
        <w:t xml:space="preserve"> social</w:t>
      </w:r>
      <w:r w:rsidR="00F8657C" w:rsidRPr="00AC4EE8">
        <w:rPr>
          <w:rFonts w:ascii="Arial" w:hAnsi="Arial" w:cs="Arial"/>
          <w:i/>
          <w:iCs/>
          <w:sz w:val="24"/>
          <w:szCs w:val="24"/>
        </w:rPr>
        <w:t xml:space="preserve"> </w:t>
      </w:r>
      <w:r w:rsidR="00390FE0" w:rsidRPr="00AC4EE8">
        <w:rPr>
          <w:rFonts w:ascii="Arial" w:hAnsi="Arial" w:cs="Arial"/>
          <w:i/>
          <w:iCs/>
          <w:sz w:val="24"/>
          <w:szCs w:val="24"/>
        </w:rPr>
        <w:t>factors and the impact they may</w:t>
      </w:r>
      <w:r w:rsidR="00A70749" w:rsidRPr="00AC4EE8">
        <w:rPr>
          <w:rFonts w:ascii="Arial" w:hAnsi="Arial" w:cs="Arial"/>
          <w:i/>
          <w:iCs/>
          <w:sz w:val="24"/>
          <w:szCs w:val="24"/>
        </w:rPr>
        <w:t xml:space="preserve"> have on perception</w:t>
      </w:r>
      <w:r w:rsidR="00487623" w:rsidRPr="00AC4EE8">
        <w:rPr>
          <w:rFonts w:ascii="Arial" w:hAnsi="Arial" w:cs="Arial"/>
          <w:i/>
          <w:iCs/>
          <w:sz w:val="24"/>
          <w:szCs w:val="24"/>
        </w:rPr>
        <w:t>s</w:t>
      </w:r>
      <w:r w:rsidR="00A70749" w:rsidRPr="00AC4EE8">
        <w:rPr>
          <w:rFonts w:ascii="Arial" w:hAnsi="Arial" w:cs="Arial"/>
          <w:i/>
          <w:iCs/>
          <w:sz w:val="24"/>
          <w:szCs w:val="24"/>
        </w:rPr>
        <w:t xml:space="preserve"> of the Police.</w:t>
      </w:r>
    </w:p>
    <w:p w14:paraId="7B4FEDBB" w14:textId="4CE40115" w:rsidR="00A70749" w:rsidRPr="00AC4EE8" w:rsidRDefault="00A70749" w:rsidP="00CC5AAC">
      <w:pPr>
        <w:spacing w:line="480" w:lineRule="auto"/>
        <w:ind w:left="720"/>
        <w:rPr>
          <w:rFonts w:ascii="Arial" w:hAnsi="Arial" w:cs="Arial"/>
          <w:i/>
          <w:iCs/>
          <w:sz w:val="24"/>
          <w:szCs w:val="24"/>
        </w:rPr>
      </w:pPr>
      <w:r w:rsidRPr="00AC4EE8">
        <w:rPr>
          <w:rFonts w:ascii="Arial" w:hAnsi="Arial" w:cs="Arial"/>
          <w:i/>
          <w:iCs/>
          <w:sz w:val="24"/>
          <w:szCs w:val="24"/>
        </w:rPr>
        <w:t xml:space="preserve">(2) </w:t>
      </w:r>
      <w:r w:rsidR="00E10654" w:rsidRPr="00AC4EE8">
        <w:rPr>
          <w:rFonts w:ascii="Arial" w:hAnsi="Arial" w:cs="Arial"/>
          <w:i/>
          <w:iCs/>
          <w:sz w:val="24"/>
          <w:szCs w:val="24"/>
        </w:rPr>
        <w:t>Critically a</w:t>
      </w:r>
      <w:r w:rsidRPr="00AC4EE8">
        <w:rPr>
          <w:rFonts w:ascii="Arial" w:hAnsi="Arial" w:cs="Arial"/>
          <w:i/>
          <w:iCs/>
          <w:sz w:val="24"/>
          <w:szCs w:val="24"/>
        </w:rPr>
        <w:t>nalyse the effects of media on the public’s perception of the Police.</w:t>
      </w:r>
    </w:p>
    <w:p w14:paraId="056F6B58" w14:textId="48C25930" w:rsidR="00DA1A63" w:rsidRPr="00AC4EE8" w:rsidRDefault="00E81B96" w:rsidP="00CC5AAC">
      <w:pPr>
        <w:spacing w:line="480" w:lineRule="auto"/>
        <w:ind w:left="720"/>
        <w:rPr>
          <w:rFonts w:ascii="Arial" w:hAnsi="Arial" w:cs="Arial"/>
          <w:i/>
          <w:iCs/>
          <w:sz w:val="24"/>
          <w:szCs w:val="24"/>
        </w:rPr>
      </w:pPr>
      <w:r w:rsidRPr="00AC4EE8">
        <w:rPr>
          <w:rFonts w:ascii="Arial" w:hAnsi="Arial" w:cs="Arial"/>
          <w:i/>
          <w:iCs/>
          <w:sz w:val="24"/>
          <w:szCs w:val="24"/>
        </w:rPr>
        <w:t xml:space="preserve">(3) </w:t>
      </w:r>
      <w:r w:rsidR="00932071" w:rsidRPr="00AC4EE8">
        <w:rPr>
          <w:rFonts w:ascii="Arial" w:hAnsi="Arial" w:cs="Arial"/>
          <w:i/>
          <w:iCs/>
          <w:sz w:val="24"/>
          <w:szCs w:val="24"/>
        </w:rPr>
        <w:t>Conduct both online and social res</w:t>
      </w:r>
      <w:r w:rsidR="00D41378" w:rsidRPr="00AC4EE8">
        <w:rPr>
          <w:rFonts w:ascii="Arial" w:hAnsi="Arial" w:cs="Arial"/>
          <w:i/>
          <w:iCs/>
          <w:sz w:val="24"/>
          <w:szCs w:val="24"/>
        </w:rPr>
        <w:t xml:space="preserve">earch and </w:t>
      </w:r>
      <w:r w:rsidR="00E10654" w:rsidRPr="00AC4EE8">
        <w:rPr>
          <w:rFonts w:ascii="Arial" w:hAnsi="Arial" w:cs="Arial"/>
          <w:i/>
          <w:iCs/>
          <w:sz w:val="24"/>
          <w:szCs w:val="24"/>
        </w:rPr>
        <w:t xml:space="preserve">critically </w:t>
      </w:r>
      <w:r w:rsidR="00D41378" w:rsidRPr="00AC4EE8">
        <w:rPr>
          <w:rFonts w:ascii="Arial" w:hAnsi="Arial" w:cs="Arial"/>
          <w:i/>
          <w:iCs/>
          <w:sz w:val="24"/>
          <w:szCs w:val="24"/>
        </w:rPr>
        <w:t xml:space="preserve">evaluate the </w:t>
      </w:r>
      <w:r w:rsidR="00792E43" w:rsidRPr="00AC4EE8">
        <w:rPr>
          <w:rFonts w:ascii="Arial" w:hAnsi="Arial" w:cs="Arial"/>
          <w:i/>
          <w:iCs/>
          <w:sz w:val="24"/>
          <w:szCs w:val="24"/>
        </w:rPr>
        <w:t>modern-day</w:t>
      </w:r>
      <w:r w:rsidR="00D41378" w:rsidRPr="00AC4EE8">
        <w:rPr>
          <w:rFonts w:ascii="Arial" w:hAnsi="Arial" w:cs="Arial"/>
          <w:i/>
          <w:iCs/>
          <w:sz w:val="24"/>
          <w:szCs w:val="24"/>
        </w:rPr>
        <w:t xml:space="preserve"> social </w:t>
      </w:r>
      <w:r w:rsidR="00792E43" w:rsidRPr="00AC4EE8">
        <w:rPr>
          <w:rFonts w:ascii="Arial" w:hAnsi="Arial" w:cs="Arial"/>
          <w:i/>
          <w:iCs/>
          <w:sz w:val="24"/>
          <w:szCs w:val="24"/>
        </w:rPr>
        <w:t>perceptions of the Police.</w:t>
      </w:r>
    </w:p>
    <w:p w14:paraId="2F764F09" w14:textId="3B75665B" w:rsidR="00305AF1" w:rsidRPr="00AC4EE8" w:rsidRDefault="00382154" w:rsidP="00464870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AC4EE8">
        <w:rPr>
          <w:rFonts w:ascii="Arial" w:hAnsi="Arial" w:cs="Arial"/>
          <w:sz w:val="24"/>
          <w:szCs w:val="24"/>
        </w:rPr>
        <w:t xml:space="preserve">This chapter will demonstrate </w:t>
      </w:r>
      <w:r w:rsidR="001C2B58" w:rsidRPr="00AC4EE8">
        <w:rPr>
          <w:rFonts w:ascii="Arial" w:hAnsi="Arial" w:cs="Arial"/>
          <w:sz w:val="24"/>
          <w:szCs w:val="24"/>
        </w:rPr>
        <w:t xml:space="preserve">the researcher’s </w:t>
      </w:r>
      <w:r w:rsidR="00A9311C" w:rsidRPr="00AC4EE8">
        <w:rPr>
          <w:rFonts w:ascii="Arial" w:hAnsi="Arial" w:cs="Arial"/>
          <w:sz w:val="24"/>
          <w:szCs w:val="24"/>
        </w:rPr>
        <w:t xml:space="preserve">analytical </w:t>
      </w:r>
      <w:r w:rsidR="00EF369A" w:rsidRPr="00AC4EE8">
        <w:rPr>
          <w:rFonts w:ascii="Arial" w:hAnsi="Arial" w:cs="Arial"/>
          <w:sz w:val="24"/>
          <w:szCs w:val="24"/>
        </w:rPr>
        <w:t>comprehension of the academic sources</w:t>
      </w:r>
      <w:r w:rsidR="003F6424" w:rsidRPr="00AC4EE8">
        <w:rPr>
          <w:rFonts w:ascii="Arial" w:hAnsi="Arial" w:cs="Arial"/>
          <w:sz w:val="24"/>
          <w:szCs w:val="24"/>
        </w:rPr>
        <w:t xml:space="preserve"> and secondary research</w:t>
      </w:r>
      <w:r w:rsidR="00EF369A" w:rsidRPr="00AC4EE8">
        <w:rPr>
          <w:rFonts w:ascii="Arial" w:hAnsi="Arial" w:cs="Arial"/>
          <w:sz w:val="24"/>
          <w:szCs w:val="24"/>
        </w:rPr>
        <w:t xml:space="preserve"> such as government </w:t>
      </w:r>
      <w:r w:rsidR="00974B1B" w:rsidRPr="00AC4EE8">
        <w:rPr>
          <w:rFonts w:ascii="Arial" w:hAnsi="Arial" w:cs="Arial"/>
          <w:sz w:val="24"/>
          <w:szCs w:val="24"/>
        </w:rPr>
        <w:t xml:space="preserve">publications, journals, </w:t>
      </w:r>
      <w:r w:rsidR="000B73D6" w:rsidRPr="00AC4EE8">
        <w:rPr>
          <w:rFonts w:ascii="Arial" w:hAnsi="Arial" w:cs="Arial"/>
          <w:sz w:val="24"/>
          <w:szCs w:val="24"/>
        </w:rPr>
        <w:t>governing body publications</w:t>
      </w:r>
      <w:r w:rsidR="00187F50" w:rsidRPr="00AC4EE8">
        <w:rPr>
          <w:rFonts w:ascii="Arial" w:hAnsi="Arial" w:cs="Arial"/>
          <w:sz w:val="24"/>
          <w:szCs w:val="24"/>
        </w:rPr>
        <w:t xml:space="preserve">, </w:t>
      </w:r>
      <w:r w:rsidR="00531F8A" w:rsidRPr="00AC4EE8">
        <w:rPr>
          <w:rFonts w:ascii="Arial" w:hAnsi="Arial" w:cs="Arial"/>
          <w:sz w:val="24"/>
          <w:szCs w:val="24"/>
        </w:rPr>
        <w:t>textbooks,</w:t>
      </w:r>
      <w:r w:rsidR="00187F50" w:rsidRPr="00AC4EE8">
        <w:rPr>
          <w:rFonts w:ascii="Arial" w:hAnsi="Arial" w:cs="Arial"/>
          <w:sz w:val="24"/>
          <w:szCs w:val="24"/>
        </w:rPr>
        <w:t xml:space="preserve"> and sources accessible via the U</w:t>
      </w:r>
      <w:r w:rsidR="00E5237C" w:rsidRPr="00AC4EE8">
        <w:rPr>
          <w:rFonts w:ascii="Arial" w:hAnsi="Arial" w:cs="Arial"/>
          <w:sz w:val="24"/>
          <w:szCs w:val="24"/>
        </w:rPr>
        <w:t xml:space="preserve">niversity of </w:t>
      </w:r>
      <w:r w:rsidR="00187F50" w:rsidRPr="00AC4EE8">
        <w:rPr>
          <w:rFonts w:ascii="Arial" w:hAnsi="Arial" w:cs="Arial"/>
          <w:sz w:val="24"/>
          <w:szCs w:val="24"/>
        </w:rPr>
        <w:t>W</w:t>
      </w:r>
      <w:r w:rsidR="00E5237C" w:rsidRPr="00AC4EE8">
        <w:rPr>
          <w:rFonts w:ascii="Arial" w:hAnsi="Arial" w:cs="Arial"/>
          <w:sz w:val="24"/>
          <w:szCs w:val="24"/>
        </w:rPr>
        <w:t xml:space="preserve">ales </w:t>
      </w:r>
      <w:r w:rsidR="00187F50" w:rsidRPr="00AC4EE8">
        <w:rPr>
          <w:rFonts w:ascii="Arial" w:hAnsi="Arial" w:cs="Arial"/>
          <w:sz w:val="24"/>
          <w:szCs w:val="24"/>
        </w:rPr>
        <w:t>T</w:t>
      </w:r>
      <w:r w:rsidR="00E5237C" w:rsidRPr="00AC4EE8">
        <w:rPr>
          <w:rFonts w:ascii="Arial" w:hAnsi="Arial" w:cs="Arial"/>
          <w:sz w:val="24"/>
          <w:szCs w:val="24"/>
        </w:rPr>
        <w:t xml:space="preserve">rinity </w:t>
      </w:r>
      <w:r w:rsidR="00187F50" w:rsidRPr="00AC4EE8">
        <w:rPr>
          <w:rFonts w:ascii="Arial" w:hAnsi="Arial" w:cs="Arial"/>
          <w:sz w:val="24"/>
          <w:szCs w:val="24"/>
        </w:rPr>
        <w:t>S</w:t>
      </w:r>
      <w:r w:rsidR="00E5237C" w:rsidRPr="00AC4EE8">
        <w:rPr>
          <w:rFonts w:ascii="Arial" w:hAnsi="Arial" w:cs="Arial"/>
          <w:sz w:val="24"/>
          <w:szCs w:val="24"/>
        </w:rPr>
        <w:t xml:space="preserve">aint </w:t>
      </w:r>
      <w:r w:rsidR="00187F50" w:rsidRPr="00AC4EE8">
        <w:rPr>
          <w:rFonts w:ascii="Arial" w:hAnsi="Arial" w:cs="Arial"/>
          <w:sz w:val="24"/>
          <w:szCs w:val="24"/>
        </w:rPr>
        <w:t>D</w:t>
      </w:r>
      <w:r w:rsidR="00E5237C" w:rsidRPr="00AC4EE8">
        <w:rPr>
          <w:rFonts w:ascii="Arial" w:hAnsi="Arial" w:cs="Arial"/>
          <w:sz w:val="24"/>
          <w:szCs w:val="24"/>
        </w:rPr>
        <w:t>avid (UWTSD)</w:t>
      </w:r>
      <w:r w:rsidR="00187F50" w:rsidRPr="00AC4EE8">
        <w:rPr>
          <w:rFonts w:ascii="Arial" w:hAnsi="Arial" w:cs="Arial"/>
          <w:sz w:val="24"/>
          <w:szCs w:val="24"/>
        </w:rPr>
        <w:t xml:space="preserve"> online library and Google Scholar</w:t>
      </w:r>
      <w:r w:rsidR="00531F8A" w:rsidRPr="00AC4EE8">
        <w:rPr>
          <w:rFonts w:ascii="Arial" w:hAnsi="Arial" w:cs="Arial"/>
          <w:sz w:val="24"/>
          <w:szCs w:val="24"/>
        </w:rPr>
        <w:t xml:space="preserve"> search engine</w:t>
      </w:r>
      <w:r w:rsidR="00187F50" w:rsidRPr="00AC4EE8">
        <w:rPr>
          <w:rFonts w:ascii="Arial" w:hAnsi="Arial" w:cs="Arial"/>
          <w:sz w:val="24"/>
          <w:szCs w:val="24"/>
        </w:rPr>
        <w:t xml:space="preserve">. </w:t>
      </w:r>
      <w:r w:rsidR="00203957" w:rsidRPr="00AC4EE8">
        <w:rPr>
          <w:rFonts w:ascii="Arial" w:hAnsi="Arial" w:cs="Arial"/>
          <w:sz w:val="24"/>
          <w:szCs w:val="24"/>
        </w:rPr>
        <w:t>The literature obtained in this review will</w:t>
      </w:r>
      <w:r w:rsidR="006F5C60" w:rsidRPr="00AC4EE8">
        <w:rPr>
          <w:rFonts w:ascii="Arial" w:hAnsi="Arial" w:cs="Arial"/>
          <w:sz w:val="24"/>
          <w:szCs w:val="24"/>
        </w:rPr>
        <w:t xml:space="preserve"> assist the researcher in </w:t>
      </w:r>
      <w:r w:rsidR="00E9350D" w:rsidRPr="00AC4EE8">
        <w:rPr>
          <w:rFonts w:ascii="Arial" w:hAnsi="Arial" w:cs="Arial"/>
          <w:sz w:val="24"/>
          <w:szCs w:val="24"/>
        </w:rPr>
        <w:t xml:space="preserve">their dissertation by influencing the choice of question </w:t>
      </w:r>
      <w:r w:rsidR="000826A0" w:rsidRPr="00AC4EE8">
        <w:rPr>
          <w:rFonts w:ascii="Arial" w:hAnsi="Arial" w:cs="Arial"/>
          <w:sz w:val="24"/>
          <w:szCs w:val="24"/>
        </w:rPr>
        <w:t>utilised in the survey proposal</w:t>
      </w:r>
      <w:r w:rsidR="009A612A" w:rsidRPr="00AC4EE8">
        <w:rPr>
          <w:rFonts w:ascii="Arial" w:hAnsi="Arial" w:cs="Arial"/>
          <w:sz w:val="24"/>
          <w:szCs w:val="24"/>
        </w:rPr>
        <w:t xml:space="preserve"> for the researcher</w:t>
      </w:r>
      <w:r w:rsidR="003E3042" w:rsidRPr="00AC4EE8">
        <w:rPr>
          <w:rFonts w:ascii="Arial" w:hAnsi="Arial" w:cs="Arial"/>
          <w:sz w:val="24"/>
          <w:szCs w:val="24"/>
        </w:rPr>
        <w:t>’</w:t>
      </w:r>
      <w:r w:rsidR="009A612A" w:rsidRPr="00AC4EE8">
        <w:rPr>
          <w:rFonts w:ascii="Arial" w:hAnsi="Arial" w:cs="Arial"/>
          <w:sz w:val="24"/>
          <w:szCs w:val="24"/>
        </w:rPr>
        <w:t>s primary research</w:t>
      </w:r>
      <w:r w:rsidR="000826A0" w:rsidRPr="00AC4EE8">
        <w:rPr>
          <w:rFonts w:ascii="Arial" w:hAnsi="Arial" w:cs="Arial"/>
          <w:sz w:val="24"/>
          <w:szCs w:val="24"/>
        </w:rPr>
        <w:t xml:space="preserve">. </w:t>
      </w:r>
    </w:p>
    <w:p w14:paraId="1C3F36BA" w14:textId="1D53ADCD" w:rsidR="00CB6422" w:rsidRPr="00AC4EE8" w:rsidRDefault="00CB6422" w:rsidP="00464870">
      <w:pPr>
        <w:spacing w:line="480" w:lineRule="auto"/>
        <w:ind w:firstLine="720"/>
        <w:rPr>
          <w:rFonts w:ascii="Arial" w:hAnsi="Arial" w:cs="Arial"/>
          <w:b/>
          <w:bCs/>
          <w:sz w:val="24"/>
          <w:szCs w:val="24"/>
        </w:rPr>
      </w:pPr>
      <w:r w:rsidRPr="00AC4EE8">
        <w:rPr>
          <w:rFonts w:ascii="Arial" w:hAnsi="Arial" w:cs="Arial"/>
          <w:b/>
          <w:bCs/>
          <w:sz w:val="24"/>
          <w:szCs w:val="24"/>
        </w:rPr>
        <w:t>2.1 Background</w:t>
      </w:r>
      <w:r w:rsidR="002C7901" w:rsidRPr="00AC4EE8">
        <w:rPr>
          <w:rFonts w:ascii="Arial" w:hAnsi="Arial" w:cs="Arial"/>
          <w:b/>
          <w:bCs/>
          <w:sz w:val="24"/>
          <w:szCs w:val="24"/>
        </w:rPr>
        <w:t xml:space="preserve"> Information</w:t>
      </w:r>
    </w:p>
    <w:p w14:paraId="732FCE9A" w14:textId="3179ECA8" w:rsidR="00C23D29" w:rsidRDefault="006F5D76" w:rsidP="00464870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AC4EE8">
        <w:rPr>
          <w:rFonts w:ascii="Arial" w:hAnsi="Arial" w:cs="Arial"/>
          <w:sz w:val="24"/>
          <w:szCs w:val="24"/>
        </w:rPr>
        <w:t xml:space="preserve">The Metropolitan Police Act 1829 </w:t>
      </w:r>
      <w:r w:rsidR="006405A6" w:rsidRPr="00AC4EE8">
        <w:rPr>
          <w:rFonts w:ascii="Arial" w:hAnsi="Arial" w:cs="Arial"/>
          <w:sz w:val="24"/>
          <w:szCs w:val="24"/>
        </w:rPr>
        <w:t xml:space="preserve">first established a </w:t>
      </w:r>
      <w:r w:rsidR="008C226D" w:rsidRPr="00AC4EE8">
        <w:rPr>
          <w:rFonts w:ascii="Arial" w:hAnsi="Arial" w:cs="Arial"/>
          <w:sz w:val="24"/>
          <w:szCs w:val="24"/>
        </w:rPr>
        <w:t>streamlined and focussed</w:t>
      </w:r>
      <w:r w:rsidR="008E5C1C" w:rsidRPr="00AC4EE8">
        <w:rPr>
          <w:rFonts w:ascii="Arial" w:hAnsi="Arial" w:cs="Arial"/>
          <w:sz w:val="24"/>
          <w:szCs w:val="24"/>
        </w:rPr>
        <w:t xml:space="preserve"> </w:t>
      </w:r>
      <w:r w:rsidR="00757BB9" w:rsidRPr="00AC4EE8">
        <w:rPr>
          <w:rFonts w:ascii="Arial" w:hAnsi="Arial" w:cs="Arial"/>
          <w:sz w:val="24"/>
          <w:szCs w:val="24"/>
        </w:rPr>
        <w:t>law enforcement</w:t>
      </w:r>
      <w:r w:rsidR="008E5C1C" w:rsidRPr="00AC4EE8">
        <w:rPr>
          <w:rFonts w:ascii="Arial" w:hAnsi="Arial" w:cs="Arial"/>
          <w:sz w:val="24"/>
          <w:szCs w:val="24"/>
        </w:rPr>
        <w:t xml:space="preserve"> system </w:t>
      </w:r>
      <w:proofErr w:type="gramStart"/>
      <w:r w:rsidR="008E5C1C" w:rsidRPr="00AC4EE8">
        <w:rPr>
          <w:rFonts w:ascii="Arial" w:hAnsi="Arial" w:cs="Arial"/>
          <w:sz w:val="24"/>
          <w:szCs w:val="24"/>
        </w:rPr>
        <w:t>in</w:t>
      </w:r>
      <w:proofErr w:type="gramEnd"/>
      <w:r w:rsidR="008E5C1C" w:rsidRPr="00AC4EE8">
        <w:rPr>
          <w:rFonts w:ascii="Arial" w:hAnsi="Arial" w:cs="Arial"/>
          <w:sz w:val="24"/>
          <w:szCs w:val="24"/>
        </w:rPr>
        <w:t xml:space="preserve"> England (</w:t>
      </w:r>
      <w:r w:rsidR="00E27039" w:rsidRPr="00AC4EE8">
        <w:rPr>
          <w:rFonts w:ascii="Arial" w:hAnsi="Arial" w:cs="Arial"/>
          <w:sz w:val="24"/>
          <w:szCs w:val="24"/>
        </w:rPr>
        <w:t xml:space="preserve">Lyman, </w:t>
      </w:r>
      <w:r w:rsidR="008E5C1C" w:rsidRPr="00AC4EE8">
        <w:rPr>
          <w:rFonts w:ascii="Arial" w:hAnsi="Arial" w:cs="Arial"/>
          <w:sz w:val="24"/>
          <w:szCs w:val="24"/>
        </w:rPr>
        <w:t>1964)</w:t>
      </w:r>
      <w:r w:rsidR="005A072C" w:rsidRPr="00AC4EE8">
        <w:rPr>
          <w:rFonts w:ascii="Arial" w:hAnsi="Arial" w:cs="Arial"/>
          <w:sz w:val="24"/>
          <w:szCs w:val="24"/>
        </w:rPr>
        <w:t xml:space="preserve">. </w:t>
      </w:r>
      <w:r w:rsidR="001667A6" w:rsidRPr="00AC4EE8">
        <w:rPr>
          <w:rFonts w:ascii="Arial" w:hAnsi="Arial" w:cs="Arial"/>
          <w:sz w:val="24"/>
          <w:szCs w:val="24"/>
        </w:rPr>
        <w:t xml:space="preserve">The </w:t>
      </w:r>
      <w:r w:rsidR="00811BE5" w:rsidRPr="00AC4EE8">
        <w:rPr>
          <w:rFonts w:ascii="Arial" w:hAnsi="Arial" w:cs="Arial"/>
          <w:sz w:val="24"/>
          <w:szCs w:val="24"/>
        </w:rPr>
        <w:t xml:space="preserve">‘Police’ </w:t>
      </w:r>
      <w:r w:rsidR="005A5AAD" w:rsidRPr="00AC4EE8">
        <w:rPr>
          <w:rFonts w:ascii="Arial" w:hAnsi="Arial" w:cs="Arial"/>
          <w:sz w:val="24"/>
          <w:szCs w:val="24"/>
        </w:rPr>
        <w:t xml:space="preserve">are fundamentally </w:t>
      </w:r>
      <w:r w:rsidR="00927507" w:rsidRPr="00AC4EE8">
        <w:rPr>
          <w:rFonts w:ascii="Arial" w:hAnsi="Arial" w:cs="Arial"/>
          <w:sz w:val="24"/>
          <w:szCs w:val="24"/>
        </w:rPr>
        <w:t xml:space="preserve">an organisation who </w:t>
      </w:r>
      <w:r w:rsidR="0016227C" w:rsidRPr="00AC4EE8">
        <w:rPr>
          <w:rFonts w:ascii="Arial" w:hAnsi="Arial" w:cs="Arial"/>
          <w:sz w:val="24"/>
          <w:szCs w:val="24"/>
        </w:rPr>
        <w:t>patrol society and public spaces whilst wearing a blue uniform</w:t>
      </w:r>
      <w:r w:rsidR="000620FB" w:rsidRPr="00AC4EE8">
        <w:rPr>
          <w:rFonts w:ascii="Arial" w:hAnsi="Arial" w:cs="Arial"/>
          <w:sz w:val="24"/>
          <w:szCs w:val="24"/>
        </w:rPr>
        <w:t xml:space="preserve">. Their </w:t>
      </w:r>
      <w:r w:rsidR="000B6B3E" w:rsidRPr="00AC4EE8">
        <w:rPr>
          <w:rFonts w:ascii="Arial" w:hAnsi="Arial" w:cs="Arial"/>
          <w:sz w:val="24"/>
          <w:szCs w:val="24"/>
        </w:rPr>
        <w:t xml:space="preserve">primary objectives </w:t>
      </w:r>
      <w:r w:rsidR="001F2C9E" w:rsidRPr="00AC4EE8">
        <w:rPr>
          <w:rFonts w:ascii="Arial" w:hAnsi="Arial" w:cs="Arial"/>
          <w:sz w:val="24"/>
          <w:szCs w:val="24"/>
        </w:rPr>
        <w:t xml:space="preserve">are vast such as </w:t>
      </w:r>
      <w:r w:rsidR="001A2C9C" w:rsidRPr="00AC4EE8">
        <w:rPr>
          <w:rFonts w:ascii="Arial" w:hAnsi="Arial" w:cs="Arial"/>
          <w:sz w:val="24"/>
          <w:szCs w:val="24"/>
        </w:rPr>
        <w:t xml:space="preserve">maintaining public order, controlling </w:t>
      </w:r>
      <w:r w:rsidR="001A2C9C" w:rsidRPr="00AC4EE8">
        <w:rPr>
          <w:rFonts w:ascii="Arial" w:hAnsi="Arial" w:cs="Arial"/>
          <w:sz w:val="24"/>
          <w:szCs w:val="24"/>
        </w:rPr>
        <w:lastRenderedPageBreak/>
        <w:t xml:space="preserve">criminal </w:t>
      </w:r>
      <w:r w:rsidR="00543FFD" w:rsidRPr="00AC4EE8">
        <w:rPr>
          <w:rFonts w:ascii="Arial" w:hAnsi="Arial" w:cs="Arial"/>
          <w:sz w:val="24"/>
          <w:szCs w:val="24"/>
        </w:rPr>
        <w:t>activity,</w:t>
      </w:r>
      <w:r w:rsidR="001A2C9C" w:rsidRPr="00AC4EE8">
        <w:rPr>
          <w:rFonts w:ascii="Arial" w:hAnsi="Arial" w:cs="Arial"/>
          <w:sz w:val="24"/>
          <w:szCs w:val="24"/>
        </w:rPr>
        <w:t xml:space="preserve"> and providing a public service</w:t>
      </w:r>
      <w:r w:rsidR="00F53EA8" w:rsidRPr="00AC4EE8">
        <w:rPr>
          <w:rFonts w:ascii="Arial" w:hAnsi="Arial" w:cs="Arial"/>
          <w:sz w:val="24"/>
          <w:szCs w:val="24"/>
        </w:rPr>
        <w:t xml:space="preserve">. It is vital that </w:t>
      </w:r>
      <w:r w:rsidR="00234948" w:rsidRPr="00AC4EE8">
        <w:rPr>
          <w:rFonts w:ascii="Arial" w:hAnsi="Arial" w:cs="Arial"/>
          <w:sz w:val="24"/>
          <w:szCs w:val="24"/>
        </w:rPr>
        <w:t xml:space="preserve">the ides of both policing and </w:t>
      </w:r>
      <w:r w:rsidR="00A7070D" w:rsidRPr="00AC4EE8">
        <w:rPr>
          <w:rFonts w:ascii="Arial" w:hAnsi="Arial" w:cs="Arial"/>
          <w:sz w:val="24"/>
          <w:szCs w:val="24"/>
        </w:rPr>
        <w:t>‘the police’ are identified</w:t>
      </w:r>
      <w:r w:rsidR="00DE2C45" w:rsidRPr="00AC4EE8">
        <w:rPr>
          <w:rFonts w:ascii="Arial" w:hAnsi="Arial" w:cs="Arial"/>
          <w:sz w:val="24"/>
          <w:szCs w:val="24"/>
        </w:rPr>
        <w:t xml:space="preserve">. </w:t>
      </w:r>
      <w:r w:rsidR="00F3579A" w:rsidRPr="00AC4EE8">
        <w:rPr>
          <w:rFonts w:ascii="Arial" w:hAnsi="Arial" w:cs="Arial"/>
          <w:sz w:val="24"/>
          <w:szCs w:val="24"/>
        </w:rPr>
        <w:t xml:space="preserve">The ‘Police’ </w:t>
      </w:r>
      <w:r w:rsidR="00D57AA4" w:rsidRPr="00AC4EE8">
        <w:rPr>
          <w:rFonts w:ascii="Arial" w:hAnsi="Arial" w:cs="Arial"/>
          <w:sz w:val="24"/>
          <w:szCs w:val="24"/>
        </w:rPr>
        <w:t xml:space="preserve">are an organisation whilst ‘policing’ is a set of </w:t>
      </w:r>
      <w:r w:rsidR="000F35F7" w:rsidRPr="00AC4EE8">
        <w:rPr>
          <w:rFonts w:ascii="Arial" w:hAnsi="Arial" w:cs="Arial"/>
          <w:sz w:val="24"/>
          <w:szCs w:val="24"/>
        </w:rPr>
        <w:t>procedures with fixed objectives for society</w:t>
      </w:r>
      <w:r w:rsidR="001A2C9C" w:rsidRPr="00AC4EE8">
        <w:rPr>
          <w:rFonts w:ascii="Arial" w:hAnsi="Arial" w:cs="Arial"/>
          <w:sz w:val="24"/>
          <w:szCs w:val="24"/>
        </w:rPr>
        <w:t xml:space="preserve"> (Reiner,</w:t>
      </w:r>
      <w:r w:rsidR="00A67BBD" w:rsidRPr="00AC4EE8">
        <w:rPr>
          <w:rFonts w:ascii="Arial" w:hAnsi="Arial" w:cs="Arial"/>
          <w:sz w:val="24"/>
          <w:szCs w:val="24"/>
        </w:rPr>
        <w:t xml:space="preserve"> 2010).</w:t>
      </w:r>
      <w:r w:rsidR="00C16EE7" w:rsidRPr="00AC4EE8">
        <w:rPr>
          <w:rFonts w:ascii="Arial" w:hAnsi="Arial" w:cs="Arial"/>
          <w:sz w:val="24"/>
          <w:szCs w:val="24"/>
        </w:rPr>
        <w:t xml:space="preserve"> </w:t>
      </w:r>
      <w:r w:rsidR="00CD7ECB" w:rsidRPr="00AC4EE8">
        <w:rPr>
          <w:rFonts w:ascii="Arial" w:hAnsi="Arial" w:cs="Arial"/>
          <w:sz w:val="24"/>
          <w:szCs w:val="24"/>
        </w:rPr>
        <w:t xml:space="preserve">Historically </w:t>
      </w:r>
      <w:r w:rsidR="00A91683" w:rsidRPr="00AC4EE8">
        <w:rPr>
          <w:rFonts w:ascii="Arial" w:hAnsi="Arial" w:cs="Arial"/>
          <w:sz w:val="24"/>
          <w:szCs w:val="24"/>
        </w:rPr>
        <w:t>the significance of acts such as the Metropolitan Pol</w:t>
      </w:r>
      <w:r w:rsidR="00164AC9" w:rsidRPr="00AC4EE8">
        <w:rPr>
          <w:rFonts w:ascii="Arial" w:hAnsi="Arial" w:cs="Arial"/>
          <w:sz w:val="24"/>
          <w:szCs w:val="24"/>
        </w:rPr>
        <w:t xml:space="preserve">ice Act 1829 </w:t>
      </w:r>
      <w:r w:rsidR="009F730A" w:rsidRPr="00AC4EE8">
        <w:rPr>
          <w:rFonts w:ascii="Arial" w:hAnsi="Arial" w:cs="Arial"/>
          <w:sz w:val="24"/>
          <w:szCs w:val="24"/>
        </w:rPr>
        <w:t xml:space="preserve">has been </w:t>
      </w:r>
      <w:r w:rsidR="00855C95" w:rsidRPr="00AC4EE8">
        <w:rPr>
          <w:rFonts w:ascii="Arial" w:hAnsi="Arial" w:cs="Arial"/>
          <w:sz w:val="24"/>
          <w:szCs w:val="24"/>
        </w:rPr>
        <w:t>largely contested by historians</w:t>
      </w:r>
      <w:r w:rsidR="008D2F0D" w:rsidRPr="00AC4EE8">
        <w:rPr>
          <w:rFonts w:ascii="Arial" w:hAnsi="Arial" w:cs="Arial"/>
          <w:sz w:val="24"/>
          <w:szCs w:val="24"/>
        </w:rPr>
        <w:t xml:space="preserve">. </w:t>
      </w:r>
      <w:r w:rsidR="00B41B02" w:rsidRPr="00AC4EE8">
        <w:rPr>
          <w:rFonts w:ascii="Arial" w:hAnsi="Arial" w:cs="Arial"/>
          <w:sz w:val="24"/>
          <w:szCs w:val="24"/>
        </w:rPr>
        <w:t xml:space="preserve">Many </w:t>
      </w:r>
      <w:r w:rsidR="000C39F7" w:rsidRPr="00AC4EE8">
        <w:rPr>
          <w:rFonts w:ascii="Arial" w:hAnsi="Arial" w:cs="Arial"/>
          <w:sz w:val="24"/>
          <w:szCs w:val="24"/>
        </w:rPr>
        <w:t>believed</w:t>
      </w:r>
      <w:r w:rsidR="00B41B02" w:rsidRPr="00AC4EE8">
        <w:rPr>
          <w:rFonts w:ascii="Arial" w:hAnsi="Arial" w:cs="Arial"/>
          <w:sz w:val="24"/>
          <w:szCs w:val="24"/>
        </w:rPr>
        <w:t xml:space="preserve"> that the </w:t>
      </w:r>
      <w:r w:rsidR="000C39F7" w:rsidRPr="00AC4EE8">
        <w:rPr>
          <w:rFonts w:ascii="Arial" w:hAnsi="Arial" w:cs="Arial"/>
          <w:sz w:val="24"/>
          <w:szCs w:val="24"/>
        </w:rPr>
        <w:t xml:space="preserve">perceived </w:t>
      </w:r>
      <w:r w:rsidR="00B41B02" w:rsidRPr="00AC4EE8">
        <w:rPr>
          <w:rFonts w:ascii="Arial" w:hAnsi="Arial" w:cs="Arial"/>
          <w:sz w:val="24"/>
          <w:szCs w:val="24"/>
        </w:rPr>
        <w:t xml:space="preserve">effectiveness of the early police forces was </w:t>
      </w:r>
      <w:r w:rsidR="00DA2F23" w:rsidRPr="00AC4EE8">
        <w:rPr>
          <w:rFonts w:ascii="Arial" w:hAnsi="Arial" w:cs="Arial"/>
          <w:sz w:val="24"/>
          <w:szCs w:val="24"/>
        </w:rPr>
        <w:t>greatly over</w:t>
      </w:r>
      <w:r w:rsidR="003B7344" w:rsidRPr="00AC4EE8">
        <w:rPr>
          <w:rFonts w:ascii="Arial" w:hAnsi="Arial" w:cs="Arial"/>
          <w:sz w:val="24"/>
          <w:szCs w:val="24"/>
        </w:rPr>
        <w:t>dramatised</w:t>
      </w:r>
      <w:r w:rsidR="00187E50" w:rsidRPr="00AC4EE8">
        <w:rPr>
          <w:rFonts w:ascii="Arial" w:hAnsi="Arial" w:cs="Arial"/>
          <w:sz w:val="24"/>
          <w:szCs w:val="24"/>
        </w:rPr>
        <w:t xml:space="preserve"> (Jones, </w:t>
      </w:r>
      <w:r w:rsidR="00E16217" w:rsidRPr="00AC4EE8">
        <w:rPr>
          <w:rFonts w:ascii="Arial" w:hAnsi="Arial" w:cs="Arial"/>
          <w:sz w:val="24"/>
          <w:szCs w:val="24"/>
        </w:rPr>
        <w:t>198</w:t>
      </w:r>
      <w:r w:rsidR="00E5331B" w:rsidRPr="00AC4EE8">
        <w:rPr>
          <w:rFonts w:ascii="Arial" w:hAnsi="Arial" w:cs="Arial"/>
          <w:sz w:val="24"/>
          <w:szCs w:val="24"/>
        </w:rPr>
        <w:t>3</w:t>
      </w:r>
      <w:r w:rsidR="00E16217" w:rsidRPr="00AC4EE8">
        <w:rPr>
          <w:rFonts w:ascii="Arial" w:hAnsi="Arial" w:cs="Arial"/>
          <w:sz w:val="24"/>
          <w:szCs w:val="24"/>
        </w:rPr>
        <w:t>)</w:t>
      </w:r>
      <w:r w:rsidR="003B7344" w:rsidRPr="00AC4EE8">
        <w:rPr>
          <w:rFonts w:ascii="Arial" w:hAnsi="Arial" w:cs="Arial"/>
          <w:sz w:val="24"/>
          <w:szCs w:val="24"/>
        </w:rPr>
        <w:t xml:space="preserve">. </w:t>
      </w:r>
    </w:p>
    <w:p w14:paraId="7803001D" w14:textId="4A2EE5FA" w:rsidR="003114AC" w:rsidRPr="00AC4EE8" w:rsidRDefault="003114AC" w:rsidP="00464870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perception of members of the public on </w:t>
      </w:r>
      <w:r w:rsidR="003467D0">
        <w:rPr>
          <w:rFonts w:ascii="Arial" w:hAnsi="Arial" w:cs="Arial"/>
          <w:sz w:val="24"/>
          <w:szCs w:val="24"/>
        </w:rPr>
        <w:t xml:space="preserve">the competency and effectiveness of police are vital as to </w:t>
      </w:r>
      <w:proofErr w:type="gramStart"/>
      <w:r w:rsidR="003467D0">
        <w:rPr>
          <w:rFonts w:ascii="Arial" w:hAnsi="Arial" w:cs="Arial"/>
          <w:sz w:val="24"/>
          <w:szCs w:val="24"/>
        </w:rPr>
        <w:t>whether or not</w:t>
      </w:r>
      <w:proofErr w:type="gramEnd"/>
      <w:r w:rsidR="003467D0">
        <w:rPr>
          <w:rFonts w:ascii="Arial" w:hAnsi="Arial" w:cs="Arial"/>
          <w:sz w:val="24"/>
          <w:szCs w:val="24"/>
        </w:rPr>
        <w:t xml:space="preserve"> the public perceive the police to be trustworthy. </w:t>
      </w:r>
      <w:r w:rsidR="003F3EA4">
        <w:rPr>
          <w:rFonts w:ascii="Arial" w:hAnsi="Arial" w:cs="Arial"/>
          <w:sz w:val="24"/>
          <w:szCs w:val="24"/>
        </w:rPr>
        <w:t>It is obvious that</w:t>
      </w:r>
      <w:r w:rsidR="00DE06CB">
        <w:rPr>
          <w:rFonts w:ascii="Arial" w:hAnsi="Arial" w:cs="Arial"/>
          <w:sz w:val="24"/>
          <w:szCs w:val="24"/>
        </w:rPr>
        <w:t xml:space="preserve"> the better the police perform in their competencies such as investigations and </w:t>
      </w:r>
      <w:r w:rsidR="00E5122A">
        <w:rPr>
          <w:rFonts w:ascii="Arial" w:hAnsi="Arial" w:cs="Arial"/>
          <w:sz w:val="24"/>
          <w:szCs w:val="24"/>
        </w:rPr>
        <w:t xml:space="preserve">their outcomes, the public will have better views of them as an organisation in their effectiveness </w:t>
      </w:r>
      <w:r w:rsidR="00A25D53">
        <w:rPr>
          <w:rFonts w:ascii="Arial" w:hAnsi="Arial" w:cs="Arial"/>
          <w:sz w:val="24"/>
          <w:szCs w:val="24"/>
        </w:rPr>
        <w:t>(</w:t>
      </w:r>
      <w:proofErr w:type="spellStart"/>
      <w:r w:rsidR="00A25D53">
        <w:rPr>
          <w:rFonts w:ascii="Arial" w:hAnsi="Arial" w:cs="Arial"/>
          <w:sz w:val="24"/>
          <w:szCs w:val="24"/>
        </w:rPr>
        <w:t>Boda</w:t>
      </w:r>
      <w:proofErr w:type="spellEnd"/>
      <w:r w:rsidR="00A25D53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A25D53">
        <w:rPr>
          <w:rFonts w:ascii="Arial" w:hAnsi="Arial" w:cs="Arial"/>
          <w:sz w:val="24"/>
          <w:szCs w:val="24"/>
        </w:rPr>
        <w:t>Medve</w:t>
      </w:r>
      <w:proofErr w:type="spellEnd"/>
      <w:r w:rsidR="00F443E7">
        <w:rPr>
          <w:rFonts w:ascii="Arial" w:hAnsi="Arial" w:cs="Arial"/>
          <w:sz w:val="24"/>
          <w:szCs w:val="24"/>
        </w:rPr>
        <w:t>- Balint, 2017)</w:t>
      </w:r>
    </w:p>
    <w:p w14:paraId="4A664476" w14:textId="6454EF04" w:rsidR="006C33BD" w:rsidRPr="00AC4EE8" w:rsidRDefault="002C1678" w:rsidP="00976F00">
      <w:pPr>
        <w:spacing w:line="480" w:lineRule="auto"/>
        <w:ind w:firstLine="720"/>
        <w:rPr>
          <w:rFonts w:ascii="Arial" w:hAnsi="Arial" w:cs="Arial"/>
          <w:b/>
          <w:bCs/>
          <w:sz w:val="24"/>
          <w:szCs w:val="24"/>
        </w:rPr>
      </w:pPr>
      <w:r w:rsidRPr="00AC4EE8">
        <w:rPr>
          <w:rFonts w:ascii="Arial" w:hAnsi="Arial" w:cs="Arial"/>
          <w:b/>
          <w:bCs/>
          <w:sz w:val="24"/>
          <w:szCs w:val="24"/>
        </w:rPr>
        <w:t xml:space="preserve">2.2 </w:t>
      </w:r>
      <w:r w:rsidR="00DB51FB" w:rsidRPr="00AC4EE8">
        <w:rPr>
          <w:rFonts w:ascii="Arial" w:hAnsi="Arial" w:cs="Arial"/>
          <w:b/>
          <w:bCs/>
          <w:sz w:val="24"/>
          <w:szCs w:val="24"/>
        </w:rPr>
        <w:t>Factors that affect public perceptions of Police</w:t>
      </w:r>
    </w:p>
    <w:p w14:paraId="3DCFF325" w14:textId="0FADDBC1" w:rsidR="00976F00" w:rsidRPr="00AC4EE8" w:rsidRDefault="007D5D90" w:rsidP="007D5D90">
      <w:pPr>
        <w:spacing w:line="480" w:lineRule="auto"/>
        <w:rPr>
          <w:rFonts w:ascii="Arial" w:hAnsi="Arial" w:cs="Arial"/>
          <w:sz w:val="24"/>
          <w:szCs w:val="24"/>
        </w:rPr>
      </w:pPr>
      <w:r w:rsidRPr="00AC4EE8">
        <w:rPr>
          <w:rFonts w:ascii="Arial" w:hAnsi="Arial" w:cs="Arial"/>
          <w:sz w:val="24"/>
          <w:szCs w:val="24"/>
        </w:rPr>
        <w:tab/>
      </w:r>
      <w:r w:rsidR="00A22F19" w:rsidRPr="00AC4EE8">
        <w:rPr>
          <w:rFonts w:ascii="Arial" w:hAnsi="Arial" w:cs="Arial"/>
          <w:sz w:val="24"/>
          <w:szCs w:val="24"/>
        </w:rPr>
        <w:t xml:space="preserve">There is little knowledge as to what factors </w:t>
      </w:r>
      <w:r w:rsidR="000930FA" w:rsidRPr="00AC4EE8">
        <w:rPr>
          <w:rFonts w:ascii="Arial" w:hAnsi="Arial" w:cs="Arial"/>
          <w:sz w:val="24"/>
          <w:szCs w:val="24"/>
        </w:rPr>
        <w:t xml:space="preserve">truly influence the public’s </w:t>
      </w:r>
      <w:r w:rsidR="00CA108A" w:rsidRPr="00AC4EE8">
        <w:rPr>
          <w:rFonts w:ascii="Arial" w:hAnsi="Arial" w:cs="Arial"/>
          <w:sz w:val="24"/>
          <w:szCs w:val="24"/>
        </w:rPr>
        <w:t xml:space="preserve">opinions toward the police as an organisation </w:t>
      </w:r>
      <w:r w:rsidR="00AC11C6" w:rsidRPr="00AC4EE8">
        <w:rPr>
          <w:rFonts w:ascii="Arial" w:hAnsi="Arial" w:cs="Arial"/>
          <w:sz w:val="24"/>
          <w:szCs w:val="24"/>
        </w:rPr>
        <w:t xml:space="preserve">and </w:t>
      </w:r>
      <w:r w:rsidR="00157E1F" w:rsidRPr="00AC4EE8">
        <w:rPr>
          <w:rFonts w:ascii="Arial" w:hAnsi="Arial" w:cs="Arial"/>
          <w:sz w:val="24"/>
          <w:szCs w:val="24"/>
        </w:rPr>
        <w:t>the rapports that are built between police and local communities (</w:t>
      </w:r>
      <w:proofErr w:type="spellStart"/>
      <w:r w:rsidR="00094923" w:rsidRPr="00AC4EE8">
        <w:rPr>
          <w:rFonts w:ascii="Arial" w:hAnsi="Arial" w:cs="Arial"/>
          <w:sz w:val="24"/>
          <w:szCs w:val="24"/>
        </w:rPr>
        <w:t>Avdija</w:t>
      </w:r>
      <w:proofErr w:type="spellEnd"/>
      <w:r w:rsidR="00094923" w:rsidRPr="00AC4EE8">
        <w:rPr>
          <w:rFonts w:ascii="Arial" w:hAnsi="Arial" w:cs="Arial"/>
          <w:sz w:val="24"/>
          <w:szCs w:val="24"/>
        </w:rPr>
        <w:t>, 2010).</w:t>
      </w:r>
      <w:r w:rsidR="00166228" w:rsidRPr="00AC4E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66228" w:rsidRPr="00AC4EE8">
        <w:rPr>
          <w:rFonts w:ascii="Arial" w:hAnsi="Arial" w:cs="Arial"/>
          <w:sz w:val="24"/>
          <w:szCs w:val="24"/>
        </w:rPr>
        <w:t>Weitzer</w:t>
      </w:r>
      <w:proofErr w:type="spellEnd"/>
      <w:r w:rsidR="00166228" w:rsidRPr="00AC4EE8">
        <w:rPr>
          <w:rFonts w:ascii="Arial" w:hAnsi="Arial" w:cs="Arial"/>
          <w:sz w:val="24"/>
          <w:szCs w:val="24"/>
        </w:rPr>
        <w:t xml:space="preserve"> and T</w:t>
      </w:r>
      <w:r w:rsidR="00D8085E" w:rsidRPr="00AC4EE8">
        <w:rPr>
          <w:rFonts w:ascii="Arial" w:hAnsi="Arial" w:cs="Arial"/>
          <w:sz w:val="24"/>
          <w:szCs w:val="24"/>
        </w:rPr>
        <w:t>uch</w:t>
      </w:r>
      <w:r w:rsidR="00B06661">
        <w:rPr>
          <w:rFonts w:ascii="Arial" w:hAnsi="Arial" w:cs="Arial"/>
          <w:sz w:val="24"/>
          <w:szCs w:val="24"/>
        </w:rPr>
        <w:t>,</w:t>
      </w:r>
      <w:r w:rsidR="00D8085E" w:rsidRPr="00AC4EE8">
        <w:rPr>
          <w:rFonts w:ascii="Arial" w:hAnsi="Arial" w:cs="Arial"/>
          <w:sz w:val="24"/>
          <w:szCs w:val="24"/>
        </w:rPr>
        <w:t>2004) state</w:t>
      </w:r>
      <w:r w:rsidR="00036293" w:rsidRPr="00AC4EE8">
        <w:rPr>
          <w:rFonts w:ascii="Arial" w:hAnsi="Arial" w:cs="Arial"/>
          <w:sz w:val="24"/>
          <w:szCs w:val="24"/>
        </w:rPr>
        <w:t xml:space="preserve">s that </w:t>
      </w:r>
      <w:r w:rsidR="00AF4800" w:rsidRPr="00AC4EE8">
        <w:rPr>
          <w:rFonts w:ascii="Arial" w:hAnsi="Arial" w:cs="Arial"/>
          <w:sz w:val="24"/>
          <w:szCs w:val="24"/>
        </w:rPr>
        <w:t xml:space="preserve">there is no common theme as to what </w:t>
      </w:r>
      <w:r w:rsidR="008E6220" w:rsidRPr="00AC4EE8">
        <w:rPr>
          <w:rFonts w:ascii="Arial" w:hAnsi="Arial" w:cs="Arial"/>
          <w:sz w:val="24"/>
          <w:szCs w:val="24"/>
        </w:rPr>
        <w:t>amalgamation of fact</w:t>
      </w:r>
      <w:r w:rsidR="00707A6A" w:rsidRPr="00AC4EE8">
        <w:rPr>
          <w:rFonts w:ascii="Arial" w:hAnsi="Arial" w:cs="Arial"/>
          <w:sz w:val="24"/>
          <w:szCs w:val="24"/>
        </w:rPr>
        <w:t xml:space="preserve">ors can be responsible for the differing in opinions towards the police. </w:t>
      </w:r>
      <w:r w:rsidR="00564241" w:rsidRPr="00AC4EE8">
        <w:rPr>
          <w:rFonts w:ascii="Arial" w:hAnsi="Arial" w:cs="Arial"/>
          <w:sz w:val="24"/>
          <w:szCs w:val="24"/>
        </w:rPr>
        <w:t xml:space="preserve">It can be stated that numerous factors </w:t>
      </w:r>
      <w:r w:rsidR="00F750C1" w:rsidRPr="00AC4EE8">
        <w:rPr>
          <w:rFonts w:ascii="Arial" w:hAnsi="Arial" w:cs="Arial"/>
          <w:sz w:val="24"/>
          <w:szCs w:val="24"/>
        </w:rPr>
        <w:t xml:space="preserve">contribute to </w:t>
      </w:r>
      <w:r w:rsidR="004A296F" w:rsidRPr="00AC4EE8">
        <w:rPr>
          <w:rFonts w:ascii="Arial" w:hAnsi="Arial" w:cs="Arial"/>
          <w:sz w:val="24"/>
          <w:szCs w:val="24"/>
        </w:rPr>
        <w:t xml:space="preserve">a </w:t>
      </w:r>
      <w:r w:rsidR="008F6E82" w:rsidRPr="00AC4EE8">
        <w:rPr>
          <w:rFonts w:ascii="Arial" w:hAnsi="Arial" w:cs="Arial"/>
          <w:sz w:val="24"/>
          <w:szCs w:val="24"/>
        </w:rPr>
        <w:t>person’s</w:t>
      </w:r>
      <w:r w:rsidR="004A296F" w:rsidRPr="00AC4EE8">
        <w:rPr>
          <w:rFonts w:ascii="Arial" w:hAnsi="Arial" w:cs="Arial"/>
          <w:sz w:val="24"/>
          <w:szCs w:val="24"/>
        </w:rPr>
        <w:t xml:space="preserve"> attitude towards the police (</w:t>
      </w:r>
      <w:proofErr w:type="spellStart"/>
      <w:r w:rsidR="004A296F" w:rsidRPr="00AC4EE8">
        <w:rPr>
          <w:rFonts w:ascii="Arial" w:hAnsi="Arial" w:cs="Arial"/>
          <w:sz w:val="24"/>
          <w:szCs w:val="24"/>
        </w:rPr>
        <w:t>Avdija</w:t>
      </w:r>
      <w:proofErr w:type="spellEnd"/>
      <w:r w:rsidR="004A296F" w:rsidRPr="00AC4EE8">
        <w:rPr>
          <w:rFonts w:ascii="Arial" w:hAnsi="Arial" w:cs="Arial"/>
          <w:sz w:val="24"/>
          <w:szCs w:val="24"/>
        </w:rPr>
        <w:t>, 2010).</w:t>
      </w:r>
      <w:r w:rsidR="001C1034" w:rsidRPr="00AC4EE8">
        <w:rPr>
          <w:rFonts w:ascii="Arial" w:hAnsi="Arial" w:cs="Arial"/>
          <w:sz w:val="24"/>
          <w:szCs w:val="24"/>
        </w:rPr>
        <w:t xml:space="preserve"> </w:t>
      </w:r>
      <w:r w:rsidR="00E814A8" w:rsidRPr="00AC4EE8">
        <w:rPr>
          <w:rFonts w:ascii="Arial" w:hAnsi="Arial" w:cs="Arial"/>
          <w:sz w:val="24"/>
          <w:szCs w:val="24"/>
        </w:rPr>
        <w:t xml:space="preserve">Much research has been carried out </w:t>
      </w:r>
      <w:r w:rsidR="00A21507" w:rsidRPr="00AC4EE8">
        <w:rPr>
          <w:rFonts w:ascii="Arial" w:hAnsi="Arial" w:cs="Arial"/>
          <w:sz w:val="24"/>
          <w:szCs w:val="24"/>
        </w:rPr>
        <w:t xml:space="preserve">in attempt to </w:t>
      </w:r>
      <w:r w:rsidR="00725351" w:rsidRPr="00AC4EE8">
        <w:rPr>
          <w:rFonts w:ascii="Arial" w:hAnsi="Arial" w:cs="Arial"/>
          <w:sz w:val="24"/>
          <w:szCs w:val="24"/>
        </w:rPr>
        <w:t xml:space="preserve">investigate </w:t>
      </w:r>
      <w:r w:rsidR="00EC5AAF" w:rsidRPr="00AC4EE8">
        <w:rPr>
          <w:rFonts w:ascii="Arial" w:hAnsi="Arial" w:cs="Arial"/>
          <w:sz w:val="24"/>
          <w:szCs w:val="24"/>
        </w:rPr>
        <w:t xml:space="preserve">the public perception of the police. </w:t>
      </w:r>
      <w:r w:rsidR="002171C3" w:rsidRPr="00AC4EE8">
        <w:rPr>
          <w:rFonts w:ascii="Arial" w:hAnsi="Arial" w:cs="Arial"/>
          <w:sz w:val="24"/>
          <w:szCs w:val="24"/>
        </w:rPr>
        <w:t>Most of the previous data has been centred on the police and</w:t>
      </w:r>
      <w:r w:rsidR="006C4FA2" w:rsidRPr="00AC4EE8">
        <w:rPr>
          <w:rFonts w:ascii="Arial" w:hAnsi="Arial" w:cs="Arial"/>
          <w:sz w:val="24"/>
          <w:szCs w:val="24"/>
        </w:rPr>
        <w:t xml:space="preserve"> </w:t>
      </w:r>
      <w:r w:rsidR="00097EA3" w:rsidRPr="00AC4EE8">
        <w:rPr>
          <w:rFonts w:ascii="Arial" w:hAnsi="Arial" w:cs="Arial"/>
          <w:sz w:val="24"/>
          <w:szCs w:val="24"/>
        </w:rPr>
        <w:t>society’s views on</w:t>
      </w:r>
      <w:r w:rsidR="002171C3" w:rsidRPr="00AC4EE8">
        <w:rPr>
          <w:rFonts w:ascii="Arial" w:hAnsi="Arial" w:cs="Arial"/>
          <w:sz w:val="24"/>
          <w:szCs w:val="24"/>
        </w:rPr>
        <w:t xml:space="preserve"> </w:t>
      </w:r>
      <w:r w:rsidR="00097EA3" w:rsidRPr="00AC4EE8">
        <w:rPr>
          <w:rFonts w:ascii="Arial" w:hAnsi="Arial" w:cs="Arial"/>
          <w:sz w:val="24"/>
          <w:szCs w:val="24"/>
        </w:rPr>
        <w:t>the police power to use force</w:t>
      </w:r>
      <w:r w:rsidR="00ED2D59" w:rsidRPr="00AC4EE8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ED2D59" w:rsidRPr="00AC4EE8">
        <w:rPr>
          <w:rFonts w:ascii="Arial" w:hAnsi="Arial" w:cs="Arial"/>
          <w:sz w:val="24"/>
          <w:szCs w:val="24"/>
        </w:rPr>
        <w:t>Alper</w:t>
      </w:r>
      <w:proofErr w:type="spellEnd"/>
      <w:r w:rsidR="00ED2D59" w:rsidRPr="00AC4EE8">
        <w:rPr>
          <w:rFonts w:ascii="Arial" w:hAnsi="Arial" w:cs="Arial"/>
          <w:sz w:val="24"/>
          <w:szCs w:val="24"/>
        </w:rPr>
        <w:t xml:space="preserve"> and Dunham, 2004; Engel and Smith, 2009; </w:t>
      </w:r>
      <w:r w:rsidR="009D5315" w:rsidRPr="00AC4EE8">
        <w:rPr>
          <w:rFonts w:ascii="Arial" w:hAnsi="Arial" w:cs="Arial"/>
          <w:sz w:val="24"/>
          <w:szCs w:val="24"/>
        </w:rPr>
        <w:t>Johnson and Kuhns, 2009;</w:t>
      </w:r>
      <w:r w:rsidR="000E4444" w:rsidRPr="00AC4EE8">
        <w:rPr>
          <w:rFonts w:ascii="Arial" w:hAnsi="Arial" w:cs="Arial"/>
          <w:sz w:val="24"/>
          <w:szCs w:val="24"/>
        </w:rPr>
        <w:t xml:space="preserve"> Klinger and Brunson, 2009,</w:t>
      </w:r>
      <w:r w:rsidR="009D5315" w:rsidRPr="00AC4EE8">
        <w:rPr>
          <w:rFonts w:ascii="Arial" w:hAnsi="Arial" w:cs="Arial"/>
          <w:sz w:val="24"/>
          <w:szCs w:val="24"/>
        </w:rPr>
        <w:t xml:space="preserve"> </w:t>
      </w:r>
      <w:r w:rsidR="00F60A94" w:rsidRPr="00AC4EE8">
        <w:rPr>
          <w:rFonts w:ascii="Arial" w:hAnsi="Arial" w:cs="Arial"/>
          <w:sz w:val="24"/>
          <w:szCs w:val="24"/>
        </w:rPr>
        <w:t>McCluskey</w:t>
      </w:r>
      <w:r w:rsidR="00ED2D59" w:rsidRPr="00AC4EE8">
        <w:rPr>
          <w:rFonts w:ascii="Arial" w:hAnsi="Arial" w:cs="Arial"/>
          <w:sz w:val="24"/>
          <w:szCs w:val="24"/>
        </w:rPr>
        <w:t xml:space="preserve"> et al, 2005;</w:t>
      </w:r>
      <w:r w:rsidR="009D5315" w:rsidRPr="00AC4EE8">
        <w:rPr>
          <w:rFonts w:ascii="Arial" w:hAnsi="Arial" w:cs="Arial"/>
          <w:sz w:val="24"/>
          <w:szCs w:val="24"/>
        </w:rPr>
        <w:t xml:space="preserve"> Seron et al, 2006</w:t>
      </w:r>
      <w:r w:rsidR="005568C4" w:rsidRPr="00AC4EE8">
        <w:rPr>
          <w:rFonts w:ascii="Arial" w:hAnsi="Arial" w:cs="Arial"/>
          <w:sz w:val="24"/>
          <w:szCs w:val="24"/>
        </w:rPr>
        <w:t>)</w:t>
      </w:r>
      <w:r w:rsidR="002E5D6C" w:rsidRPr="00AC4EE8">
        <w:rPr>
          <w:rFonts w:ascii="Arial" w:hAnsi="Arial" w:cs="Arial"/>
          <w:sz w:val="24"/>
          <w:szCs w:val="24"/>
        </w:rPr>
        <w:t xml:space="preserve">. </w:t>
      </w:r>
      <w:r w:rsidR="009672E7" w:rsidRPr="00AC4EE8">
        <w:rPr>
          <w:rFonts w:ascii="Arial" w:hAnsi="Arial" w:cs="Arial"/>
          <w:sz w:val="24"/>
          <w:szCs w:val="24"/>
        </w:rPr>
        <w:t xml:space="preserve">In contrary, little research has been carried out </w:t>
      </w:r>
      <w:r w:rsidR="00E85B0E" w:rsidRPr="00AC4EE8">
        <w:rPr>
          <w:rFonts w:ascii="Arial" w:hAnsi="Arial" w:cs="Arial"/>
          <w:sz w:val="24"/>
          <w:szCs w:val="24"/>
        </w:rPr>
        <w:t xml:space="preserve">on the varying </w:t>
      </w:r>
      <w:r w:rsidR="00E85B0E" w:rsidRPr="00AC4EE8">
        <w:rPr>
          <w:rFonts w:ascii="Arial" w:hAnsi="Arial" w:cs="Arial"/>
          <w:sz w:val="24"/>
          <w:szCs w:val="24"/>
        </w:rPr>
        <w:lastRenderedPageBreak/>
        <w:t>reasons which may impact public opinion.</w:t>
      </w:r>
      <w:r w:rsidR="00F9082F" w:rsidRPr="00AC4EE8">
        <w:rPr>
          <w:rFonts w:ascii="Arial" w:hAnsi="Arial" w:cs="Arial"/>
          <w:sz w:val="24"/>
          <w:szCs w:val="24"/>
        </w:rPr>
        <w:t xml:space="preserve"> </w:t>
      </w:r>
      <w:r w:rsidR="00662AA3" w:rsidRPr="00AC4EE8">
        <w:rPr>
          <w:rFonts w:ascii="Arial" w:hAnsi="Arial" w:cs="Arial"/>
          <w:sz w:val="24"/>
          <w:szCs w:val="24"/>
        </w:rPr>
        <w:t>The data which</w:t>
      </w:r>
      <w:r w:rsidR="00271250" w:rsidRPr="00AC4EE8">
        <w:rPr>
          <w:rFonts w:ascii="Arial" w:hAnsi="Arial" w:cs="Arial"/>
          <w:sz w:val="24"/>
          <w:szCs w:val="24"/>
        </w:rPr>
        <w:t xml:space="preserve"> provide</w:t>
      </w:r>
      <w:r w:rsidR="00324508" w:rsidRPr="00AC4EE8">
        <w:rPr>
          <w:rFonts w:ascii="Arial" w:hAnsi="Arial" w:cs="Arial"/>
          <w:sz w:val="24"/>
          <w:szCs w:val="24"/>
        </w:rPr>
        <w:t xml:space="preserve">s </w:t>
      </w:r>
      <w:r w:rsidR="00271250" w:rsidRPr="00AC4EE8">
        <w:rPr>
          <w:rFonts w:ascii="Arial" w:hAnsi="Arial" w:cs="Arial"/>
          <w:sz w:val="24"/>
          <w:szCs w:val="24"/>
        </w:rPr>
        <w:t xml:space="preserve">a </w:t>
      </w:r>
      <w:r w:rsidR="001F6C46" w:rsidRPr="00AC4EE8">
        <w:rPr>
          <w:rFonts w:ascii="Arial" w:hAnsi="Arial" w:cs="Arial"/>
          <w:sz w:val="24"/>
          <w:szCs w:val="24"/>
        </w:rPr>
        <w:t>reasonabl</w:t>
      </w:r>
      <w:r w:rsidR="00324508" w:rsidRPr="00AC4EE8">
        <w:rPr>
          <w:rFonts w:ascii="Arial" w:hAnsi="Arial" w:cs="Arial"/>
          <w:sz w:val="24"/>
          <w:szCs w:val="24"/>
        </w:rPr>
        <w:t xml:space="preserve">e understanding on public views of the police is also </w:t>
      </w:r>
      <w:r w:rsidR="00774C7B" w:rsidRPr="00AC4EE8">
        <w:rPr>
          <w:rFonts w:ascii="Arial" w:hAnsi="Arial" w:cs="Arial"/>
          <w:sz w:val="24"/>
          <w:szCs w:val="24"/>
        </w:rPr>
        <w:t>in short supply</w:t>
      </w:r>
      <w:r w:rsidR="001B68BB" w:rsidRPr="00AC4EE8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B68BB" w:rsidRPr="00AC4EE8">
        <w:rPr>
          <w:rFonts w:ascii="Arial" w:hAnsi="Arial" w:cs="Arial"/>
          <w:sz w:val="24"/>
          <w:szCs w:val="24"/>
        </w:rPr>
        <w:t>Avdija</w:t>
      </w:r>
      <w:proofErr w:type="spellEnd"/>
      <w:r w:rsidR="001B68BB" w:rsidRPr="00AC4EE8">
        <w:rPr>
          <w:rFonts w:ascii="Arial" w:hAnsi="Arial" w:cs="Arial"/>
          <w:sz w:val="24"/>
          <w:szCs w:val="24"/>
        </w:rPr>
        <w:t>, 2010).</w:t>
      </w:r>
      <w:r w:rsidR="002F2FE2" w:rsidRPr="00AC4EE8">
        <w:rPr>
          <w:rFonts w:ascii="Arial" w:hAnsi="Arial" w:cs="Arial"/>
          <w:sz w:val="24"/>
          <w:szCs w:val="24"/>
        </w:rPr>
        <w:t xml:space="preserve"> </w:t>
      </w:r>
    </w:p>
    <w:p w14:paraId="0DFCFDF2" w14:textId="78619AA7" w:rsidR="00DB51FB" w:rsidRPr="00AC4EE8" w:rsidRDefault="00E67016" w:rsidP="00464870">
      <w:pPr>
        <w:spacing w:line="480" w:lineRule="auto"/>
        <w:ind w:firstLine="720"/>
        <w:rPr>
          <w:rFonts w:ascii="Arial" w:hAnsi="Arial" w:cs="Arial"/>
          <w:b/>
          <w:bCs/>
          <w:sz w:val="24"/>
          <w:szCs w:val="24"/>
        </w:rPr>
      </w:pPr>
      <w:r w:rsidRPr="00AC4EE8">
        <w:rPr>
          <w:rFonts w:ascii="Arial" w:hAnsi="Arial" w:cs="Arial"/>
          <w:b/>
          <w:bCs/>
          <w:sz w:val="24"/>
          <w:szCs w:val="24"/>
        </w:rPr>
        <w:t>2.</w:t>
      </w:r>
      <w:r w:rsidR="0012679E" w:rsidRPr="00AC4EE8">
        <w:rPr>
          <w:rFonts w:ascii="Arial" w:hAnsi="Arial" w:cs="Arial"/>
          <w:b/>
          <w:bCs/>
          <w:sz w:val="24"/>
          <w:szCs w:val="24"/>
        </w:rPr>
        <w:t>2.1</w:t>
      </w:r>
      <w:r w:rsidRPr="00AC4EE8">
        <w:rPr>
          <w:rFonts w:ascii="Arial" w:hAnsi="Arial" w:cs="Arial"/>
          <w:b/>
          <w:bCs/>
          <w:sz w:val="24"/>
          <w:szCs w:val="24"/>
        </w:rPr>
        <w:t xml:space="preserve"> </w:t>
      </w:r>
      <w:r w:rsidR="00F259D3" w:rsidRPr="00AC4EE8">
        <w:rPr>
          <w:rFonts w:ascii="Arial" w:hAnsi="Arial" w:cs="Arial"/>
          <w:b/>
          <w:bCs/>
          <w:sz w:val="24"/>
          <w:szCs w:val="24"/>
        </w:rPr>
        <w:t>Race</w:t>
      </w:r>
      <w:r w:rsidR="00DF0F99" w:rsidRPr="00AC4EE8">
        <w:rPr>
          <w:rFonts w:ascii="Arial" w:hAnsi="Arial" w:cs="Arial"/>
          <w:b/>
          <w:bCs/>
          <w:sz w:val="24"/>
          <w:szCs w:val="24"/>
        </w:rPr>
        <w:t xml:space="preserve"> and Ethnicity</w:t>
      </w:r>
    </w:p>
    <w:p w14:paraId="3967A500" w14:textId="2EE001F6" w:rsidR="007B0F94" w:rsidRPr="00AC4EE8" w:rsidRDefault="00FC6171" w:rsidP="00464870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AC4EE8">
        <w:rPr>
          <w:rFonts w:ascii="Arial" w:hAnsi="Arial" w:cs="Arial"/>
          <w:sz w:val="24"/>
          <w:szCs w:val="24"/>
        </w:rPr>
        <w:t xml:space="preserve">Race and ethnicity </w:t>
      </w:r>
      <w:r w:rsidR="00117C72" w:rsidRPr="00AC4EE8">
        <w:rPr>
          <w:rFonts w:ascii="Arial" w:hAnsi="Arial" w:cs="Arial"/>
          <w:sz w:val="24"/>
          <w:szCs w:val="24"/>
        </w:rPr>
        <w:t>have</w:t>
      </w:r>
      <w:r w:rsidR="00B51FA8" w:rsidRPr="00AC4EE8">
        <w:rPr>
          <w:rFonts w:ascii="Arial" w:hAnsi="Arial" w:cs="Arial"/>
          <w:sz w:val="24"/>
          <w:szCs w:val="24"/>
        </w:rPr>
        <w:t xml:space="preserve"> been a key </w:t>
      </w:r>
      <w:r w:rsidR="00751FA9">
        <w:rPr>
          <w:rFonts w:ascii="Arial" w:hAnsi="Arial" w:cs="Arial"/>
          <w:sz w:val="24"/>
          <w:szCs w:val="24"/>
        </w:rPr>
        <w:t xml:space="preserve">determining </w:t>
      </w:r>
      <w:r w:rsidR="00444556" w:rsidRPr="00AC4EE8">
        <w:rPr>
          <w:rFonts w:ascii="Arial" w:hAnsi="Arial" w:cs="Arial"/>
          <w:sz w:val="24"/>
          <w:szCs w:val="24"/>
        </w:rPr>
        <w:t xml:space="preserve">component </w:t>
      </w:r>
      <w:r w:rsidR="00D942C9" w:rsidRPr="00AC4EE8">
        <w:rPr>
          <w:rFonts w:ascii="Arial" w:hAnsi="Arial" w:cs="Arial"/>
          <w:sz w:val="24"/>
          <w:szCs w:val="24"/>
        </w:rPr>
        <w:t xml:space="preserve">when influencing the opinion of the public on </w:t>
      </w:r>
      <w:r w:rsidR="00025C80" w:rsidRPr="00AC4EE8">
        <w:rPr>
          <w:rFonts w:ascii="Arial" w:hAnsi="Arial" w:cs="Arial"/>
          <w:sz w:val="24"/>
          <w:szCs w:val="24"/>
        </w:rPr>
        <w:t xml:space="preserve">the </w:t>
      </w:r>
      <w:r w:rsidR="00D942C9" w:rsidRPr="00AC4EE8">
        <w:rPr>
          <w:rFonts w:ascii="Arial" w:hAnsi="Arial" w:cs="Arial"/>
          <w:sz w:val="24"/>
          <w:szCs w:val="24"/>
        </w:rPr>
        <w:t>police</w:t>
      </w:r>
      <w:r w:rsidR="00117C72" w:rsidRPr="00AC4EE8">
        <w:rPr>
          <w:rFonts w:ascii="Arial" w:hAnsi="Arial" w:cs="Arial"/>
          <w:sz w:val="24"/>
          <w:szCs w:val="24"/>
        </w:rPr>
        <w:t xml:space="preserve"> </w:t>
      </w:r>
      <w:r w:rsidR="00753C26" w:rsidRPr="00AC4EE8">
        <w:rPr>
          <w:rFonts w:ascii="Arial" w:hAnsi="Arial" w:cs="Arial"/>
          <w:sz w:val="24"/>
          <w:szCs w:val="24"/>
        </w:rPr>
        <w:t xml:space="preserve">for </w:t>
      </w:r>
      <w:r w:rsidR="008B302B" w:rsidRPr="00AC4EE8">
        <w:rPr>
          <w:rFonts w:ascii="Arial" w:hAnsi="Arial" w:cs="Arial"/>
          <w:sz w:val="24"/>
          <w:szCs w:val="24"/>
        </w:rPr>
        <w:t xml:space="preserve">a </w:t>
      </w:r>
      <w:r w:rsidR="00753C26" w:rsidRPr="00AC4EE8">
        <w:rPr>
          <w:rFonts w:ascii="Arial" w:hAnsi="Arial" w:cs="Arial"/>
          <w:sz w:val="24"/>
          <w:szCs w:val="24"/>
        </w:rPr>
        <w:t>long time</w:t>
      </w:r>
      <w:r w:rsidR="002E39E8" w:rsidRPr="00AC4EE8">
        <w:rPr>
          <w:rFonts w:ascii="Arial" w:hAnsi="Arial" w:cs="Arial"/>
          <w:sz w:val="24"/>
          <w:szCs w:val="24"/>
        </w:rPr>
        <w:t xml:space="preserve"> (Wu, 2014). </w:t>
      </w:r>
      <w:r w:rsidR="00D742DC" w:rsidRPr="00AC4EE8">
        <w:rPr>
          <w:rFonts w:ascii="Arial" w:hAnsi="Arial" w:cs="Arial"/>
          <w:sz w:val="24"/>
          <w:szCs w:val="24"/>
        </w:rPr>
        <w:t xml:space="preserve">Social factors such as </w:t>
      </w:r>
      <w:r w:rsidR="001D4839" w:rsidRPr="00AC4EE8">
        <w:rPr>
          <w:rFonts w:ascii="Arial" w:hAnsi="Arial" w:cs="Arial"/>
          <w:sz w:val="24"/>
          <w:szCs w:val="24"/>
        </w:rPr>
        <w:t xml:space="preserve">education, employment, religion, gender, </w:t>
      </w:r>
      <w:r w:rsidR="00117C72" w:rsidRPr="00AC4EE8">
        <w:rPr>
          <w:rFonts w:ascii="Arial" w:hAnsi="Arial" w:cs="Arial"/>
          <w:sz w:val="24"/>
          <w:szCs w:val="24"/>
        </w:rPr>
        <w:t>age,</w:t>
      </w:r>
      <w:r w:rsidR="001D4839" w:rsidRPr="00AC4EE8">
        <w:rPr>
          <w:rFonts w:ascii="Arial" w:hAnsi="Arial" w:cs="Arial"/>
          <w:sz w:val="24"/>
          <w:szCs w:val="24"/>
        </w:rPr>
        <w:t xml:space="preserve"> and political beliefs </w:t>
      </w:r>
      <w:r w:rsidR="007D0D83" w:rsidRPr="00AC4EE8">
        <w:rPr>
          <w:rFonts w:ascii="Arial" w:hAnsi="Arial" w:cs="Arial"/>
          <w:sz w:val="24"/>
          <w:szCs w:val="24"/>
        </w:rPr>
        <w:t>were key to the results of research relating to the public opinion on how the police treated black communities</w:t>
      </w:r>
      <w:r w:rsidR="007B4BD4" w:rsidRPr="00AC4EE8">
        <w:rPr>
          <w:rFonts w:ascii="Arial" w:hAnsi="Arial" w:cs="Arial"/>
          <w:sz w:val="24"/>
          <w:szCs w:val="24"/>
        </w:rPr>
        <w:t xml:space="preserve"> </w:t>
      </w:r>
      <w:r w:rsidR="000C2C4F" w:rsidRPr="00AC4EE8">
        <w:rPr>
          <w:rFonts w:ascii="Arial" w:hAnsi="Arial" w:cs="Arial"/>
          <w:sz w:val="24"/>
          <w:szCs w:val="24"/>
        </w:rPr>
        <w:t>(</w:t>
      </w:r>
      <w:proofErr w:type="spellStart"/>
      <w:r w:rsidR="000C2C4F" w:rsidRPr="00AC4EE8">
        <w:rPr>
          <w:rFonts w:ascii="Arial" w:hAnsi="Arial" w:cs="Arial"/>
          <w:sz w:val="24"/>
          <w:szCs w:val="24"/>
        </w:rPr>
        <w:t>Gabbidon</w:t>
      </w:r>
      <w:proofErr w:type="spellEnd"/>
      <w:r w:rsidR="000C2C4F" w:rsidRPr="00AC4EE8">
        <w:rPr>
          <w:rFonts w:ascii="Arial" w:hAnsi="Arial" w:cs="Arial"/>
          <w:sz w:val="24"/>
          <w:szCs w:val="24"/>
        </w:rPr>
        <w:t xml:space="preserve"> and Higgins</w:t>
      </w:r>
      <w:r w:rsidR="00F91727" w:rsidRPr="00AC4EE8">
        <w:rPr>
          <w:rFonts w:ascii="Arial" w:hAnsi="Arial" w:cs="Arial"/>
          <w:sz w:val="24"/>
          <w:szCs w:val="24"/>
        </w:rPr>
        <w:t>. 2009)</w:t>
      </w:r>
      <w:r w:rsidR="007D0D83" w:rsidRPr="00AC4EE8">
        <w:rPr>
          <w:rFonts w:ascii="Arial" w:hAnsi="Arial" w:cs="Arial"/>
          <w:sz w:val="24"/>
          <w:szCs w:val="24"/>
        </w:rPr>
        <w:t xml:space="preserve">. </w:t>
      </w:r>
      <w:r w:rsidR="00753C26" w:rsidRPr="00AC4EE8">
        <w:rPr>
          <w:rFonts w:ascii="Arial" w:hAnsi="Arial" w:cs="Arial"/>
          <w:sz w:val="24"/>
          <w:szCs w:val="24"/>
        </w:rPr>
        <w:t xml:space="preserve">Previous research on the experience of black people </w:t>
      </w:r>
      <w:r w:rsidR="00E97F44" w:rsidRPr="00AC4EE8">
        <w:rPr>
          <w:rFonts w:ascii="Arial" w:hAnsi="Arial" w:cs="Arial"/>
          <w:sz w:val="24"/>
          <w:szCs w:val="24"/>
        </w:rPr>
        <w:t xml:space="preserve">with police has shown to result in much </w:t>
      </w:r>
      <w:r w:rsidR="008B302B" w:rsidRPr="00AC4EE8">
        <w:rPr>
          <w:rFonts w:ascii="Arial" w:hAnsi="Arial" w:cs="Arial"/>
          <w:sz w:val="24"/>
          <w:szCs w:val="24"/>
        </w:rPr>
        <w:t>fewer</w:t>
      </w:r>
      <w:r w:rsidR="00E97F44" w:rsidRPr="00AC4EE8">
        <w:rPr>
          <w:rFonts w:ascii="Arial" w:hAnsi="Arial" w:cs="Arial"/>
          <w:sz w:val="24"/>
          <w:szCs w:val="24"/>
        </w:rPr>
        <w:t xml:space="preserve"> positive views of the police compared to that of white people</w:t>
      </w:r>
      <w:r w:rsidR="000D4893" w:rsidRPr="00AC4EE8">
        <w:rPr>
          <w:rFonts w:ascii="Arial" w:hAnsi="Arial" w:cs="Arial"/>
          <w:sz w:val="24"/>
          <w:szCs w:val="24"/>
        </w:rPr>
        <w:t xml:space="preserve"> (Brown and benedict, 2002).</w:t>
      </w:r>
      <w:r w:rsidR="001C2F0A" w:rsidRPr="00AC4EE8">
        <w:rPr>
          <w:rFonts w:ascii="Arial" w:hAnsi="Arial" w:cs="Arial"/>
          <w:sz w:val="24"/>
          <w:szCs w:val="24"/>
        </w:rPr>
        <w:t xml:space="preserve"> </w:t>
      </w:r>
      <w:r w:rsidR="009D2DE9" w:rsidRPr="00AC4EE8">
        <w:rPr>
          <w:rFonts w:ascii="Arial" w:hAnsi="Arial" w:cs="Arial"/>
          <w:sz w:val="24"/>
          <w:szCs w:val="24"/>
        </w:rPr>
        <w:t xml:space="preserve"> The general perception that are held by some is that police </w:t>
      </w:r>
      <w:r w:rsidR="00A14E54" w:rsidRPr="00AC4EE8">
        <w:rPr>
          <w:rFonts w:ascii="Arial" w:hAnsi="Arial" w:cs="Arial"/>
          <w:sz w:val="24"/>
          <w:szCs w:val="24"/>
        </w:rPr>
        <w:t xml:space="preserve">forces have </w:t>
      </w:r>
      <w:r w:rsidR="00E52C11" w:rsidRPr="00AC4EE8">
        <w:rPr>
          <w:rFonts w:ascii="Arial" w:hAnsi="Arial" w:cs="Arial"/>
          <w:sz w:val="24"/>
          <w:szCs w:val="24"/>
        </w:rPr>
        <w:t>failed to address race problems</w:t>
      </w:r>
      <w:r w:rsidR="00E92197" w:rsidRPr="00AC4EE8">
        <w:rPr>
          <w:rFonts w:ascii="Arial" w:hAnsi="Arial" w:cs="Arial"/>
          <w:sz w:val="24"/>
          <w:szCs w:val="24"/>
        </w:rPr>
        <w:t>.</w:t>
      </w:r>
      <w:r w:rsidR="00001009" w:rsidRPr="00AC4EE8">
        <w:rPr>
          <w:rFonts w:ascii="Arial" w:hAnsi="Arial" w:cs="Arial"/>
          <w:sz w:val="24"/>
          <w:szCs w:val="24"/>
        </w:rPr>
        <w:t xml:space="preserve"> </w:t>
      </w:r>
      <w:proofErr w:type="gramStart"/>
      <w:r w:rsidR="00001009" w:rsidRPr="00AC4EE8">
        <w:rPr>
          <w:rFonts w:ascii="Arial" w:hAnsi="Arial" w:cs="Arial"/>
          <w:sz w:val="24"/>
          <w:szCs w:val="24"/>
        </w:rPr>
        <w:t>A majority of</w:t>
      </w:r>
      <w:proofErr w:type="gramEnd"/>
      <w:r w:rsidR="00001009" w:rsidRPr="00AC4EE8">
        <w:rPr>
          <w:rFonts w:ascii="Arial" w:hAnsi="Arial" w:cs="Arial"/>
          <w:sz w:val="24"/>
          <w:szCs w:val="24"/>
        </w:rPr>
        <w:t xml:space="preserve"> </w:t>
      </w:r>
      <w:r w:rsidR="001B795D" w:rsidRPr="00AC4EE8">
        <w:rPr>
          <w:rFonts w:ascii="Arial" w:hAnsi="Arial" w:cs="Arial"/>
          <w:sz w:val="24"/>
          <w:szCs w:val="24"/>
        </w:rPr>
        <w:t>th</w:t>
      </w:r>
      <w:r w:rsidR="00AB0E32" w:rsidRPr="00AC4EE8">
        <w:rPr>
          <w:rFonts w:ascii="Arial" w:hAnsi="Arial" w:cs="Arial"/>
          <w:sz w:val="24"/>
          <w:szCs w:val="24"/>
        </w:rPr>
        <w:t>e</w:t>
      </w:r>
      <w:r w:rsidR="001B795D" w:rsidRPr="00AC4EE8">
        <w:rPr>
          <w:rFonts w:ascii="Arial" w:hAnsi="Arial" w:cs="Arial"/>
          <w:sz w:val="24"/>
          <w:szCs w:val="24"/>
        </w:rPr>
        <w:t xml:space="preserve"> </w:t>
      </w:r>
      <w:r w:rsidR="00001009" w:rsidRPr="00AC4EE8">
        <w:rPr>
          <w:rFonts w:ascii="Arial" w:hAnsi="Arial" w:cs="Arial"/>
          <w:sz w:val="24"/>
          <w:szCs w:val="24"/>
        </w:rPr>
        <w:t xml:space="preserve">research </w:t>
      </w:r>
      <w:r w:rsidR="00452C51" w:rsidRPr="00AC4EE8">
        <w:rPr>
          <w:rFonts w:ascii="Arial" w:hAnsi="Arial" w:cs="Arial"/>
          <w:sz w:val="24"/>
          <w:szCs w:val="24"/>
        </w:rPr>
        <w:t xml:space="preserve">concerning the </w:t>
      </w:r>
      <w:r w:rsidR="001B795D" w:rsidRPr="00AC4EE8">
        <w:rPr>
          <w:rFonts w:ascii="Arial" w:hAnsi="Arial" w:cs="Arial"/>
          <w:sz w:val="24"/>
          <w:szCs w:val="24"/>
        </w:rPr>
        <w:t>public’s</w:t>
      </w:r>
      <w:r w:rsidR="00C12290" w:rsidRPr="00AC4EE8">
        <w:rPr>
          <w:rFonts w:ascii="Arial" w:hAnsi="Arial" w:cs="Arial"/>
          <w:sz w:val="24"/>
          <w:szCs w:val="24"/>
        </w:rPr>
        <w:t xml:space="preserve"> perception of the police has been carried out before the Black Lives Matter movement of 2013</w:t>
      </w:r>
      <w:r w:rsidR="00F8202E" w:rsidRPr="00AC4EE8">
        <w:rPr>
          <w:rFonts w:ascii="Arial" w:hAnsi="Arial" w:cs="Arial"/>
          <w:sz w:val="24"/>
          <w:szCs w:val="24"/>
        </w:rPr>
        <w:t xml:space="preserve"> (Pica et al, 2019).</w:t>
      </w:r>
      <w:r w:rsidR="007B0F94" w:rsidRPr="00AC4EE8">
        <w:rPr>
          <w:rFonts w:ascii="Arial" w:hAnsi="Arial" w:cs="Arial"/>
          <w:sz w:val="24"/>
          <w:szCs w:val="24"/>
        </w:rPr>
        <w:tab/>
      </w:r>
    </w:p>
    <w:p w14:paraId="1CAA2192" w14:textId="2F96E35F" w:rsidR="00E31E08" w:rsidRPr="00C12B26" w:rsidRDefault="00E31E08" w:rsidP="00C12B26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AC4EE8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6C629389" wp14:editId="4B824860">
            <wp:simplePos x="0" y="0"/>
            <wp:positionH relativeFrom="margin">
              <wp:posOffset>8093</wp:posOffset>
            </wp:positionH>
            <wp:positionV relativeFrom="page">
              <wp:posOffset>5223156</wp:posOffset>
            </wp:positionV>
            <wp:extent cx="5720715" cy="3074035"/>
            <wp:effectExtent l="0" t="0" r="13335" b="12065"/>
            <wp:wrapSquare wrapText="bothSides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933D8250-7725-4D04-A36D-C8E8BCAD550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5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34F17" w:rsidRPr="00AC4EE8">
        <w:rPr>
          <w:rFonts w:ascii="Arial" w:hAnsi="Arial" w:cs="Arial"/>
          <w:sz w:val="24"/>
          <w:szCs w:val="24"/>
        </w:rPr>
        <w:t xml:space="preserve"> In the most recent </w:t>
      </w:r>
      <w:r w:rsidR="00661332" w:rsidRPr="00AC4EE8">
        <w:rPr>
          <w:rFonts w:ascii="Arial" w:hAnsi="Arial" w:cs="Arial"/>
          <w:sz w:val="24"/>
          <w:szCs w:val="24"/>
        </w:rPr>
        <w:t>H</w:t>
      </w:r>
      <w:r w:rsidR="00534F17" w:rsidRPr="00AC4EE8">
        <w:rPr>
          <w:rFonts w:ascii="Arial" w:hAnsi="Arial" w:cs="Arial"/>
          <w:sz w:val="24"/>
          <w:szCs w:val="24"/>
        </w:rPr>
        <w:t xml:space="preserve">ome </w:t>
      </w:r>
      <w:r w:rsidR="00661332" w:rsidRPr="00AC4EE8">
        <w:rPr>
          <w:rFonts w:ascii="Arial" w:hAnsi="Arial" w:cs="Arial"/>
          <w:sz w:val="24"/>
          <w:szCs w:val="24"/>
        </w:rPr>
        <w:t>O</w:t>
      </w:r>
      <w:r w:rsidR="00534F17" w:rsidRPr="00AC4EE8">
        <w:rPr>
          <w:rFonts w:ascii="Arial" w:hAnsi="Arial" w:cs="Arial"/>
          <w:sz w:val="24"/>
          <w:szCs w:val="24"/>
        </w:rPr>
        <w:t>ffice data of the year ending March 2020, 74% of the public were confident in their police</w:t>
      </w:r>
      <w:r w:rsidR="005206C6" w:rsidRPr="00AC4EE8">
        <w:rPr>
          <w:rFonts w:ascii="Arial" w:hAnsi="Arial" w:cs="Arial"/>
          <w:sz w:val="24"/>
          <w:szCs w:val="24"/>
        </w:rPr>
        <w:t>.</w:t>
      </w:r>
      <w:r w:rsidR="00C26059" w:rsidRPr="00AC4EE8">
        <w:rPr>
          <w:rFonts w:ascii="Arial" w:hAnsi="Arial" w:cs="Arial"/>
          <w:sz w:val="24"/>
          <w:szCs w:val="24"/>
        </w:rPr>
        <w:t xml:space="preserve"> Illustrated in </w:t>
      </w:r>
      <w:r w:rsidR="002A2187" w:rsidRPr="00AC4EE8">
        <w:rPr>
          <w:rFonts w:ascii="Arial" w:hAnsi="Arial" w:cs="Arial"/>
          <w:sz w:val="24"/>
          <w:szCs w:val="24"/>
        </w:rPr>
        <w:t>Figure 2.1, as much as</w:t>
      </w:r>
      <w:r w:rsidR="005206C6" w:rsidRPr="00AC4EE8">
        <w:rPr>
          <w:rFonts w:ascii="Arial" w:hAnsi="Arial" w:cs="Arial"/>
          <w:sz w:val="24"/>
          <w:szCs w:val="24"/>
        </w:rPr>
        <w:t xml:space="preserve"> 77% </w:t>
      </w:r>
      <w:r w:rsidR="002A2187" w:rsidRPr="00AC4EE8">
        <w:rPr>
          <w:rFonts w:ascii="Arial" w:hAnsi="Arial" w:cs="Arial"/>
          <w:sz w:val="24"/>
          <w:szCs w:val="24"/>
        </w:rPr>
        <w:t>of</w:t>
      </w:r>
      <w:r w:rsidR="005206C6" w:rsidRPr="00AC4EE8">
        <w:rPr>
          <w:rFonts w:ascii="Arial" w:hAnsi="Arial" w:cs="Arial"/>
          <w:sz w:val="24"/>
          <w:szCs w:val="24"/>
        </w:rPr>
        <w:t xml:space="preserve"> </w:t>
      </w:r>
      <w:r w:rsidR="005206C6" w:rsidRPr="00AC4EE8">
        <w:rPr>
          <w:rFonts w:ascii="Arial" w:hAnsi="Arial" w:cs="Arial"/>
          <w:sz w:val="24"/>
          <w:szCs w:val="24"/>
        </w:rPr>
        <w:lastRenderedPageBreak/>
        <w:t>Asian</w:t>
      </w:r>
      <w:r w:rsidR="002A2187" w:rsidRPr="00AC4EE8">
        <w:rPr>
          <w:rFonts w:ascii="Arial" w:hAnsi="Arial" w:cs="Arial"/>
          <w:sz w:val="24"/>
          <w:szCs w:val="24"/>
        </w:rPr>
        <w:t>s</w:t>
      </w:r>
      <w:r w:rsidR="005206C6" w:rsidRPr="00AC4EE8">
        <w:rPr>
          <w:rFonts w:ascii="Arial" w:hAnsi="Arial" w:cs="Arial"/>
          <w:sz w:val="24"/>
          <w:szCs w:val="24"/>
        </w:rPr>
        <w:t xml:space="preserve">, 74% </w:t>
      </w:r>
      <w:r w:rsidR="002A2187" w:rsidRPr="00AC4EE8">
        <w:rPr>
          <w:rFonts w:ascii="Arial" w:hAnsi="Arial" w:cs="Arial"/>
          <w:sz w:val="24"/>
          <w:szCs w:val="24"/>
        </w:rPr>
        <w:t xml:space="preserve">of </w:t>
      </w:r>
      <w:r w:rsidR="005206C6" w:rsidRPr="00AC4EE8">
        <w:rPr>
          <w:rFonts w:ascii="Arial" w:hAnsi="Arial" w:cs="Arial"/>
          <w:sz w:val="24"/>
          <w:szCs w:val="24"/>
        </w:rPr>
        <w:t>White</w:t>
      </w:r>
      <w:r w:rsidR="002A2187" w:rsidRPr="00AC4EE8">
        <w:rPr>
          <w:rFonts w:ascii="Arial" w:hAnsi="Arial" w:cs="Arial"/>
          <w:sz w:val="24"/>
          <w:szCs w:val="24"/>
        </w:rPr>
        <w:t>s</w:t>
      </w:r>
      <w:r w:rsidR="005206C6" w:rsidRPr="00AC4EE8">
        <w:rPr>
          <w:rFonts w:ascii="Arial" w:hAnsi="Arial" w:cs="Arial"/>
          <w:sz w:val="24"/>
          <w:szCs w:val="24"/>
        </w:rPr>
        <w:t xml:space="preserve"> and 75% of other ethnic groups were confident. </w:t>
      </w:r>
      <w:r w:rsidR="00C16F4D" w:rsidRPr="00AC4EE8">
        <w:rPr>
          <w:rFonts w:ascii="Arial" w:hAnsi="Arial" w:cs="Arial"/>
          <w:sz w:val="24"/>
          <w:szCs w:val="24"/>
        </w:rPr>
        <w:t>These number</w:t>
      </w:r>
      <w:r w:rsidR="00C8506D" w:rsidRPr="00AC4EE8">
        <w:rPr>
          <w:rFonts w:ascii="Arial" w:hAnsi="Arial" w:cs="Arial"/>
          <w:sz w:val="24"/>
          <w:szCs w:val="24"/>
        </w:rPr>
        <w:t xml:space="preserve">s </w:t>
      </w:r>
      <w:r w:rsidR="00C16F4D" w:rsidRPr="00AC4EE8">
        <w:rPr>
          <w:rFonts w:ascii="Arial" w:hAnsi="Arial" w:cs="Arial"/>
          <w:sz w:val="24"/>
          <w:szCs w:val="24"/>
        </w:rPr>
        <w:t>being significantly higher than just the 64% of Black people who were confident in the police</w:t>
      </w:r>
      <w:r w:rsidR="00266472" w:rsidRPr="00AC4EE8">
        <w:rPr>
          <w:rFonts w:ascii="Arial" w:hAnsi="Arial" w:cs="Arial"/>
          <w:sz w:val="24"/>
          <w:szCs w:val="24"/>
        </w:rPr>
        <w:t xml:space="preserve"> (</w:t>
      </w:r>
      <w:r w:rsidR="00B6592A" w:rsidRPr="00AC4EE8">
        <w:rPr>
          <w:rFonts w:ascii="Arial" w:hAnsi="Arial" w:cs="Arial"/>
          <w:sz w:val="24"/>
          <w:szCs w:val="24"/>
        </w:rPr>
        <w:t>Office for National Statistics</w:t>
      </w:r>
      <w:r w:rsidR="00266472" w:rsidRPr="00AC4EE8">
        <w:rPr>
          <w:rFonts w:ascii="Arial" w:hAnsi="Arial" w:cs="Arial"/>
          <w:sz w:val="24"/>
          <w:szCs w:val="24"/>
        </w:rPr>
        <w:t>, 2021)</w:t>
      </w:r>
      <w:r w:rsidR="00C16F4D" w:rsidRPr="00AC4EE8">
        <w:rPr>
          <w:rFonts w:ascii="Arial" w:hAnsi="Arial" w:cs="Arial"/>
          <w:sz w:val="24"/>
          <w:szCs w:val="24"/>
        </w:rPr>
        <w:t xml:space="preserve">. </w:t>
      </w:r>
    </w:p>
    <w:p w14:paraId="4F7B3082" w14:textId="1C8B0777" w:rsidR="005E47D3" w:rsidRPr="00AC4EE8" w:rsidRDefault="008D52D3" w:rsidP="00464870">
      <w:pPr>
        <w:spacing w:line="480" w:lineRule="auto"/>
        <w:ind w:firstLine="720"/>
        <w:rPr>
          <w:rFonts w:ascii="Arial" w:hAnsi="Arial" w:cs="Arial"/>
          <w:b/>
          <w:bCs/>
          <w:sz w:val="24"/>
          <w:szCs w:val="24"/>
        </w:rPr>
      </w:pPr>
      <w:r w:rsidRPr="00AC4EE8">
        <w:rPr>
          <w:rFonts w:ascii="Arial" w:hAnsi="Arial" w:cs="Arial"/>
          <w:b/>
          <w:bCs/>
          <w:sz w:val="24"/>
          <w:szCs w:val="24"/>
        </w:rPr>
        <w:t>2.</w:t>
      </w:r>
      <w:r w:rsidR="0090462C" w:rsidRPr="00AC4EE8">
        <w:rPr>
          <w:rFonts w:ascii="Arial" w:hAnsi="Arial" w:cs="Arial"/>
          <w:b/>
          <w:bCs/>
          <w:sz w:val="24"/>
          <w:szCs w:val="24"/>
        </w:rPr>
        <w:t>2</w:t>
      </w:r>
      <w:r w:rsidRPr="00AC4EE8">
        <w:rPr>
          <w:rFonts w:ascii="Arial" w:hAnsi="Arial" w:cs="Arial"/>
          <w:b/>
          <w:bCs/>
          <w:sz w:val="24"/>
          <w:szCs w:val="24"/>
        </w:rPr>
        <w:t>.</w:t>
      </w:r>
      <w:r w:rsidR="0090462C" w:rsidRPr="00AC4EE8">
        <w:rPr>
          <w:rFonts w:ascii="Arial" w:hAnsi="Arial" w:cs="Arial"/>
          <w:b/>
          <w:bCs/>
          <w:sz w:val="24"/>
          <w:szCs w:val="24"/>
        </w:rPr>
        <w:t>2</w:t>
      </w:r>
      <w:r w:rsidRPr="00AC4EE8">
        <w:rPr>
          <w:rFonts w:ascii="Arial" w:hAnsi="Arial" w:cs="Arial"/>
          <w:b/>
          <w:bCs/>
          <w:sz w:val="24"/>
          <w:szCs w:val="24"/>
        </w:rPr>
        <w:t xml:space="preserve"> Gender</w:t>
      </w:r>
    </w:p>
    <w:p w14:paraId="1C264EF0" w14:textId="2A27FCCE" w:rsidR="00E57EB7" w:rsidRPr="00AC4EE8" w:rsidRDefault="007E31B9" w:rsidP="009F4121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AC4EE8">
        <w:rPr>
          <w:rFonts w:ascii="Arial" w:hAnsi="Arial" w:cs="Arial"/>
          <w:sz w:val="24"/>
          <w:szCs w:val="24"/>
        </w:rPr>
        <w:t xml:space="preserve">Criminologists </w:t>
      </w:r>
      <w:r w:rsidR="002C2573" w:rsidRPr="00AC4EE8">
        <w:rPr>
          <w:rFonts w:ascii="Arial" w:hAnsi="Arial" w:cs="Arial"/>
          <w:sz w:val="24"/>
          <w:szCs w:val="24"/>
        </w:rPr>
        <w:t xml:space="preserve">have highlighted </w:t>
      </w:r>
      <w:r w:rsidR="00A710AC" w:rsidRPr="00AC4EE8">
        <w:rPr>
          <w:rFonts w:ascii="Arial" w:hAnsi="Arial" w:cs="Arial"/>
          <w:sz w:val="24"/>
          <w:szCs w:val="24"/>
        </w:rPr>
        <w:t>how different</w:t>
      </w:r>
      <w:r w:rsidR="00B33F6D" w:rsidRPr="00AC4EE8">
        <w:rPr>
          <w:rFonts w:ascii="Arial" w:hAnsi="Arial" w:cs="Arial"/>
          <w:sz w:val="24"/>
          <w:szCs w:val="24"/>
        </w:rPr>
        <w:t xml:space="preserve"> the experiences of males are compared to females</w:t>
      </w:r>
      <w:r w:rsidR="00A710AC" w:rsidRPr="00AC4EE8">
        <w:rPr>
          <w:rFonts w:ascii="Arial" w:hAnsi="Arial" w:cs="Arial"/>
          <w:sz w:val="24"/>
          <w:szCs w:val="24"/>
        </w:rPr>
        <w:t xml:space="preserve"> </w:t>
      </w:r>
      <w:r w:rsidR="00A3632F" w:rsidRPr="00AC4EE8">
        <w:rPr>
          <w:rFonts w:ascii="Arial" w:hAnsi="Arial" w:cs="Arial"/>
          <w:sz w:val="24"/>
          <w:szCs w:val="24"/>
        </w:rPr>
        <w:t xml:space="preserve">during the criminal justice process (Spohn and </w:t>
      </w:r>
      <w:proofErr w:type="spellStart"/>
      <w:r w:rsidR="00A3632F" w:rsidRPr="00AC4EE8">
        <w:rPr>
          <w:rFonts w:ascii="Arial" w:hAnsi="Arial" w:cs="Arial"/>
          <w:sz w:val="24"/>
          <w:szCs w:val="24"/>
        </w:rPr>
        <w:t>Beichner</w:t>
      </w:r>
      <w:proofErr w:type="spellEnd"/>
      <w:r w:rsidR="00A3632F" w:rsidRPr="00AC4EE8">
        <w:rPr>
          <w:rFonts w:ascii="Arial" w:hAnsi="Arial" w:cs="Arial"/>
          <w:sz w:val="24"/>
          <w:szCs w:val="24"/>
        </w:rPr>
        <w:t>, 2000)</w:t>
      </w:r>
      <w:r w:rsidR="00D605B2" w:rsidRPr="00AC4EE8">
        <w:rPr>
          <w:rFonts w:ascii="Arial" w:hAnsi="Arial" w:cs="Arial"/>
          <w:sz w:val="24"/>
          <w:szCs w:val="24"/>
        </w:rPr>
        <w:t xml:space="preserve">. </w:t>
      </w:r>
      <w:r w:rsidR="00AE5BD7" w:rsidRPr="00AC4EE8">
        <w:rPr>
          <w:rFonts w:ascii="Arial" w:hAnsi="Arial" w:cs="Arial"/>
          <w:sz w:val="24"/>
          <w:szCs w:val="24"/>
        </w:rPr>
        <w:t xml:space="preserve">Historical research has proven that gender is important </w:t>
      </w:r>
      <w:r w:rsidR="007F54B7" w:rsidRPr="00AC4EE8">
        <w:rPr>
          <w:rFonts w:ascii="Arial" w:hAnsi="Arial" w:cs="Arial"/>
          <w:sz w:val="24"/>
          <w:szCs w:val="24"/>
        </w:rPr>
        <w:t xml:space="preserve">in the public opinion of police as </w:t>
      </w:r>
      <w:r w:rsidR="00053544" w:rsidRPr="00AC4EE8">
        <w:rPr>
          <w:rFonts w:ascii="Arial" w:hAnsi="Arial" w:cs="Arial"/>
          <w:sz w:val="24"/>
          <w:szCs w:val="24"/>
        </w:rPr>
        <w:t>females of minority racial and ethnic groups were less likely to report negative police encounters compared to their male counterparts (</w:t>
      </w:r>
      <w:proofErr w:type="spellStart"/>
      <w:r w:rsidR="00053544" w:rsidRPr="00AC4EE8">
        <w:rPr>
          <w:rFonts w:ascii="Arial" w:hAnsi="Arial" w:cs="Arial"/>
          <w:sz w:val="24"/>
          <w:szCs w:val="24"/>
        </w:rPr>
        <w:t>Weitzer</w:t>
      </w:r>
      <w:proofErr w:type="spellEnd"/>
      <w:r w:rsidR="00053544" w:rsidRPr="00AC4EE8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053544" w:rsidRPr="00AC4EE8">
        <w:rPr>
          <w:rFonts w:ascii="Arial" w:hAnsi="Arial" w:cs="Arial"/>
          <w:sz w:val="24"/>
          <w:szCs w:val="24"/>
        </w:rPr>
        <w:t>Tuch</w:t>
      </w:r>
      <w:proofErr w:type="spellEnd"/>
      <w:r w:rsidR="00053544" w:rsidRPr="00AC4EE8">
        <w:rPr>
          <w:rFonts w:ascii="Arial" w:hAnsi="Arial" w:cs="Arial"/>
          <w:sz w:val="24"/>
          <w:szCs w:val="24"/>
        </w:rPr>
        <w:t>, 2005).</w:t>
      </w:r>
      <w:r w:rsidR="009F4121" w:rsidRPr="00AC4EE8">
        <w:rPr>
          <w:rFonts w:ascii="Arial" w:hAnsi="Arial" w:cs="Arial"/>
          <w:sz w:val="24"/>
          <w:szCs w:val="24"/>
        </w:rPr>
        <w:t xml:space="preserve"> </w:t>
      </w:r>
      <w:r w:rsidR="004826EE" w:rsidRPr="00AC4EE8">
        <w:rPr>
          <w:rFonts w:ascii="Arial" w:hAnsi="Arial" w:cs="Arial"/>
          <w:sz w:val="24"/>
          <w:szCs w:val="24"/>
        </w:rPr>
        <w:t>Transgender communities hav</w:t>
      </w:r>
      <w:r w:rsidR="00C52719" w:rsidRPr="00AC4EE8">
        <w:rPr>
          <w:rFonts w:ascii="Arial" w:hAnsi="Arial" w:cs="Arial"/>
          <w:sz w:val="24"/>
          <w:szCs w:val="24"/>
        </w:rPr>
        <w:t xml:space="preserve">e </w:t>
      </w:r>
      <w:r w:rsidR="00302743" w:rsidRPr="00AC4EE8">
        <w:rPr>
          <w:rFonts w:ascii="Arial" w:hAnsi="Arial" w:cs="Arial"/>
          <w:sz w:val="24"/>
          <w:szCs w:val="24"/>
        </w:rPr>
        <w:t>a more negative outlook towards law enforcement</w:t>
      </w:r>
      <w:r w:rsidR="00C52719" w:rsidRPr="00AC4EE8">
        <w:rPr>
          <w:rFonts w:ascii="Arial" w:hAnsi="Arial" w:cs="Arial"/>
          <w:sz w:val="24"/>
          <w:szCs w:val="24"/>
        </w:rPr>
        <w:t xml:space="preserve"> (Moran a</w:t>
      </w:r>
      <w:r w:rsidR="009F4121" w:rsidRPr="00AC4EE8">
        <w:rPr>
          <w:rFonts w:ascii="Arial" w:hAnsi="Arial" w:cs="Arial"/>
          <w:sz w:val="24"/>
          <w:szCs w:val="24"/>
        </w:rPr>
        <w:t>n</w:t>
      </w:r>
      <w:r w:rsidR="00C52719" w:rsidRPr="00AC4EE8">
        <w:rPr>
          <w:rFonts w:ascii="Arial" w:hAnsi="Arial" w:cs="Arial"/>
          <w:sz w:val="24"/>
          <w:szCs w:val="24"/>
        </w:rPr>
        <w:t>d Sharpe</w:t>
      </w:r>
      <w:r w:rsidR="004D2B86" w:rsidRPr="00AC4EE8">
        <w:rPr>
          <w:rFonts w:ascii="Arial" w:hAnsi="Arial" w:cs="Arial"/>
          <w:sz w:val="24"/>
          <w:szCs w:val="24"/>
        </w:rPr>
        <w:t>, 2004).</w:t>
      </w:r>
      <w:r w:rsidR="009F4121" w:rsidRPr="00AC4EE8">
        <w:rPr>
          <w:rFonts w:ascii="Arial" w:hAnsi="Arial" w:cs="Arial"/>
          <w:sz w:val="24"/>
          <w:szCs w:val="24"/>
        </w:rPr>
        <w:t xml:space="preserve"> </w:t>
      </w:r>
      <w:r w:rsidR="00435EB4" w:rsidRPr="00AC4EE8">
        <w:rPr>
          <w:rFonts w:ascii="Arial" w:hAnsi="Arial" w:cs="Arial"/>
          <w:sz w:val="24"/>
          <w:szCs w:val="24"/>
        </w:rPr>
        <w:t xml:space="preserve">The most recent statistics available suggest that </w:t>
      </w:r>
      <w:r w:rsidR="002D2B43" w:rsidRPr="00AC4EE8">
        <w:rPr>
          <w:rFonts w:ascii="Arial" w:hAnsi="Arial" w:cs="Arial"/>
          <w:sz w:val="24"/>
          <w:szCs w:val="24"/>
        </w:rPr>
        <w:t>women had an increased likelihood of providing a positive rating of the police at 64% compared to men w</w:t>
      </w:r>
      <w:r w:rsidR="001F169D" w:rsidRPr="00AC4EE8">
        <w:rPr>
          <w:rFonts w:ascii="Arial" w:hAnsi="Arial" w:cs="Arial"/>
          <w:sz w:val="24"/>
          <w:szCs w:val="24"/>
        </w:rPr>
        <w:t>here 61% gave a positive review of their local police force</w:t>
      </w:r>
      <w:r w:rsidR="007664BF" w:rsidRPr="00AC4EE8">
        <w:rPr>
          <w:rFonts w:ascii="Arial" w:hAnsi="Arial" w:cs="Arial"/>
          <w:sz w:val="24"/>
          <w:szCs w:val="24"/>
        </w:rPr>
        <w:t xml:space="preserve">. In relation to the confidence </w:t>
      </w:r>
      <w:r w:rsidR="00AA79B6" w:rsidRPr="00AC4EE8">
        <w:rPr>
          <w:rFonts w:ascii="Arial" w:hAnsi="Arial" w:cs="Arial"/>
          <w:sz w:val="24"/>
          <w:szCs w:val="24"/>
        </w:rPr>
        <w:t>in their local police force however it was almost even. The data shows that 7</w:t>
      </w:r>
      <w:r w:rsidR="00190990" w:rsidRPr="00AC4EE8">
        <w:rPr>
          <w:rFonts w:ascii="Arial" w:hAnsi="Arial" w:cs="Arial"/>
          <w:sz w:val="24"/>
          <w:szCs w:val="24"/>
        </w:rPr>
        <w:t>6</w:t>
      </w:r>
      <w:r w:rsidR="00AA79B6" w:rsidRPr="00AC4EE8">
        <w:rPr>
          <w:rFonts w:ascii="Arial" w:hAnsi="Arial" w:cs="Arial"/>
          <w:sz w:val="24"/>
          <w:szCs w:val="24"/>
        </w:rPr>
        <w:t>% of women were confident compared</w:t>
      </w:r>
      <w:r w:rsidR="001F169D" w:rsidRPr="00AC4EE8">
        <w:rPr>
          <w:rFonts w:ascii="Arial" w:hAnsi="Arial" w:cs="Arial"/>
          <w:sz w:val="24"/>
          <w:szCs w:val="24"/>
        </w:rPr>
        <w:t xml:space="preserve"> </w:t>
      </w:r>
      <w:r w:rsidR="00190990" w:rsidRPr="00AC4EE8">
        <w:rPr>
          <w:rFonts w:ascii="Arial" w:hAnsi="Arial" w:cs="Arial"/>
          <w:sz w:val="24"/>
          <w:szCs w:val="24"/>
        </w:rPr>
        <w:t xml:space="preserve">to 75% of men </w:t>
      </w:r>
      <w:r w:rsidR="001F169D" w:rsidRPr="00AC4EE8">
        <w:rPr>
          <w:rFonts w:ascii="Arial" w:hAnsi="Arial" w:cs="Arial"/>
          <w:sz w:val="24"/>
          <w:szCs w:val="24"/>
        </w:rPr>
        <w:t xml:space="preserve">(Office for National Statistics, </w:t>
      </w:r>
      <w:r w:rsidR="0054537D" w:rsidRPr="00AC4EE8">
        <w:rPr>
          <w:rFonts w:ascii="Arial" w:hAnsi="Arial" w:cs="Arial"/>
          <w:sz w:val="24"/>
          <w:szCs w:val="24"/>
        </w:rPr>
        <w:t>2015).</w:t>
      </w:r>
    </w:p>
    <w:p w14:paraId="0F5F8340" w14:textId="3B28EFA7" w:rsidR="005550F3" w:rsidRPr="00AC4EE8" w:rsidRDefault="00561BC4" w:rsidP="005F5516">
      <w:pPr>
        <w:spacing w:line="480" w:lineRule="auto"/>
        <w:ind w:firstLine="720"/>
        <w:rPr>
          <w:rFonts w:ascii="Arial" w:hAnsi="Arial" w:cs="Arial"/>
          <w:b/>
          <w:bCs/>
          <w:sz w:val="24"/>
          <w:szCs w:val="24"/>
        </w:rPr>
      </w:pPr>
      <w:r w:rsidRPr="00AC4EE8">
        <w:rPr>
          <w:rFonts w:ascii="Arial" w:hAnsi="Arial" w:cs="Arial"/>
          <w:b/>
          <w:bCs/>
          <w:sz w:val="24"/>
          <w:szCs w:val="24"/>
        </w:rPr>
        <w:t>2.2.3 Age</w:t>
      </w:r>
    </w:p>
    <w:p w14:paraId="1263434B" w14:textId="153832D2" w:rsidR="005F5516" w:rsidRPr="00AC4EE8" w:rsidRDefault="005F5516" w:rsidP="005F5516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AC4EE8">
        <w:rPr>
          <w:rFonts w:ascii="Arial" w:hAnsi="Arial" w:cs="Arial"/>
          <w:sz w:val="24"/>
          <w:szCs w:val="24"/>
        </w:rPr>
        <w:t xml:space="preserve">It has been stated </w:t>
      </w:r>
      <w:r w:rsidR="00AC10AA" w:rsidRPr="00AC4EE8">
        <w:rPr>
          <w:rFonts w:ascii="Arial" w:hAnsi="Arial" w:cs="Arial"/>
          <w:sz w:val="24"/>
          <w:szCs w:val="24"/>
        </w:rPr>
        <w:t xml:space="preserve">by some researchers that </w:t>
      </w:r>
      <w:r w:rsidR="00A577D7" w:rsidRPr="00AC4EE8">
        <w:rPr>
          <w:rFonts w:ascii="Arial" w:hAnsi="Arial" w:cs="Arial"/>
          <w:sz w:val="24"/>
          <w:szCs w:val="24"/>
        </w:rPr>
        <w:t xml:space="preserve">age is a more </w:t>
      </w:r>
      <w:r w:rsidR="002953FB" w:rsidRPr="00AC4EE8">
        <w:rPr>
          <w:rFonts w:ascii="Arial" w:hAnsi="Arial" w:cs="Arial"/>
          <w:sz w:val="24"/>
          <w:szCs w:val="24"/>
        </w:rPr>
        <w:t>powerful forecaster</w:t>
      </w:r>
      <w:r w:rsidR="00D42C55" w:rsidRPr="00AC4EE8">
        <w:rPr>
          <w:rFonts w:ascii="Arial" w:hAnsi="Arial" w:cs="Arial"/>
          <w:sz w:val="24"/>
          <w:szCs w:val="24"/>
        </w:rPr>
        <w:t xml:space="preserve"> of feelings and </w:t>
      </w:r>
      <w:r w:rsidR="002E6AD4" w:rsidRPr="00AC4EE8">
        <w:rPr>
          <w:rFonts w:ascii="Arial" w:hAnsi="Arial" w:cs="Arial"/>
          <w:sz w:val="24"/>
          <w:szCs w:val="24"/>
        </w:rPr>
        <w:t>perspectives</w:t>
      </w:r>
      <w:r w:rsidR="002953FB" w:rsidRPr="00AC4EE8">
        <w:rPr>
          <w:rFonts w:ascii="Arial" w:hAnsi="Arial" w:cs="Arial"/>
          <w:sz w:val="24"/>
          <w:szCs w:val="24"/>
        </w:rPr>
        <w:t xml:space="preserve"> </w:t>
      </w:r>
      <w:r w:rsidR="00227D67" w:rsidRPr="00AC4EE8">
        <w:rPr>
          <w:rFonts w:ascii="Arial" w:hAnsi="Arial" w:cs="Arial"/>
          <w:sz w:val="24"/>
          <w:szCs w:val="24"/>
        </w:rPr>
        <w:t xml:space="preserve">in comparison to factors such as race, </w:t>
      </w:r>
      <w:proofErr w:type="gramStart"/>
      <w:r w:rsidR="00227D67" w:rsidRPr="00AC4EE8">
        <w:rPr>
          <w:rFonts w:ascii="Arial" w:hAnsi="Arial" w:cs="Arial"/>
          <w:sz w:val="24"/>
          <w:szCs w:val="24"/>
        </w:rPr>
        <w:t>gender</w:t>
      </w:r>
      <w:proofErr w:type="gramEnd"/>
      <w:r w:rsidR="00227D67" w:rsidRPr="00AC4EE8">
        <w:rPr>
          <w:rFonts w:ascii="Arial" w:hAnsi="Arial" w:cs="Arial"/>
          <w:sz w:val="24"/>
          <w:szCs w:val="24"/>
        </w:rPr>
        <w:t xml:space="preserve"> </w:t>
      </w:r>
      <w:r w:rsidR="00D42C55" w:rsidRPr="00AC4EE8">
        <w:rPr>
          <w:rFonts w:ascii="Arial" w:hAnsi="Arial" w:cs="Arial"/>
          <w:sz w:val="24"/>
          <w:szCs w:val="24"/>
        </w:rPr>
        <w:t>or class</w:t>
      </w:r>
      <w:r w:rsidR="002E6AD4" w:rsidRPr="00AC4EE8">
        <w:rPr>
          <w:rFonts w:ascii="Arial" w:hAnsi="Arial" w:cs="Arial"/>
          <w:sz w:val="24"/>
          <w:szCs w:val="24"/>
        </w:rPr>
        <w:t xml:space="preserve"> (Peek et al, 1981; Wilson, 1985)</w:t>
      </w:r>
      <w:r w:rsidR="00D42C55" w:rsidRPr="00AC4EE8">
        <w:rPr>
          <w:rFonts w:ascii="Arial" w:hAnsi="Arial" w:cs="Arial"/>
          <w:sz w:val="24"/>
          <w:szCs w:val="24"/>
        </w:rPr>
        <w:t>.</w:t>
      </w:r>
      <w:r w:rsidR="00132A1A" w:rsidRPr="00AC4EE8">
        <w:rPr>
          <w:rFonts w:ascii="Arial" w:hAnsi="Arial" w:cs="Arial"/>
          <w:sz w:val="24"/>
          <w:szCs w:val="24"/>
        </w:rPr>
        <w:t xml:space="preserve"> In contrary to this belief however, other researchers have suggested that </w:t>
      </w:r>
      <w:r w:rsidR="00FE2A17" w:rsidRPr="00AC4EE8">
        <w:rPr>
          <w:rFonts w:ascii="Arial" w:hAnsi="Arial" w:cs="Arial"/>
          <w:sz w:val="24"/>
          <w:szCs w:val="24"/>
        </w:rPr>
        <w:t xml:space="preserve">the link between age and attitude is unreliable </w:t>
      </w:r>
      <w:r w:rsidR="00EE7D73" w:rsidRPr="00AC4EE8">
        <w:rPr>
          <w:rFonts w:ascii="Arial" w:hAnsi="Arial" w:cs="Arial"/>
          <w:sz w:val="24"/>
          <w:szCs w:val="24"/>
        </w:rPr>
        <w:t>(</w:t>
      </w:r>
      <w:r w:rsidR="008A3972" w:rsidRPr="00AC4EE8">
        <w:rPr>
          <w:rFonts w:ascii="Arial" w:hAnsi="Arial" w:cs="Arial"/>
          <w:sz w:val="24"/>
          <w:szCs w:val="24"/>
        </w:rPr>
        <w:t>Smith and Hawkins, 1973).</w:t>
      </w:r>
      <w:r w:rsidR="00C17400" w:rsidRPr="00AC4EE8">
        <w:rPr>
          <w:rFonts w:ascii="Arial" w:hAnsi="Arial" w:cs="Arial"/>
          <w:sz w:val="24"/>
          <w:szCs w:val="24"/>
        </w:rPr>
        <w:t xml:space="preserve"> </w:t>
      </w:r>
      <w:r w:rsidR="000B313C" w:rsidRPr="00AC4EE8">
        <w:rPr>
          <w:rFonts w:ascii="Arial" w:hAnsi="Arial" w:cs="Arial"/>
          <w:sz w:val="24"/>
          <w:szCs w:val="24"/>
        </w:rPr>
        <w:t>Experiences of police contact by youth is what determines the</w:t>
      </w:r>
      <w:r w:rsidR="00B27BC4" w:rsidRPr="00AC4EE8">
        <w:rPr>
          <w:rFonts w:ascii="Arial" w:hAnsi="Arial" w:cs="Arial"/>
          <w:sz w:val="24"/>
          <w:szCs w:val="24"/>
        </w:rPr>
        <w:t>ir</w:t>
      </w:r>
      <w:r w:rsidR="000B313C" w:rsidRPr="00AC4EE8">
        <w:rPr>
          <w:rFonts w:ascii="Arial" w:hAnsi="Arial" w:cs="Arial"/>
          <w:sz w:val="24"/>
          <w:szCs w:val="24"/>
        </w:rPr>
        <w:t xml:space="preserve"> </w:t>
      </w:r>
      <w:r w:rsidR="009E49C0" w:rsidRPr="00AC4EE8">
        <w:rPr>
          <w:rFonts w:ascii="Arial" w:hAnsi="Arial" w:cs="Arial"/>
          <w:sz w:val="24"/>
          <w:szCs w:val="24"/>
        </w:rPr>
        <w:t>opinions towards law enforcement (Rusinko et al, 1978).</w:t>
      </w:r>
    </w:p>
    <w:p w14:paraId="73932ABA" w14:textId="19C9F794" w:rsidR="00DA5CBF" w:rsidRPr="00AC4EE8" w:rsidRDefault="00CE45B9" w:rsidP="00A355AF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AC4EE8">
        <w:rPr>
          <w:rFonts w:ascii="Arial" w:hAnsi="Arial" w:cs="Arial"/>
          <w:sz w:val="24"/>
          <w:szCs w:val="24"/>
        </w:rPr>
        <w:lastRenderedPageBreak/>
        <w:t xml:space="preserve">Negative attitudes and perceptions towards police </w:t>
      </w:r>
      <w:r w:rsidR="00A355AF" w:rsidRPr="00AC4EE8">
        <w:rPr>
          <w:rFonts w:ascii="Arial" w:hAnsi="Arial" w:cs="Arial"/>
          <w:sz w:val="24"/>
          <w:szCs w:val="24"/>
        </w:rPr>
        <w:t xml:space="preserve">from youth is </w:t>
      </w:r>
      <w:proofErr w:type="gramStart"/>
      <w:r w:rsidR="00A355AF" w:rsidRPr="00AC4EE8">
        <w:rPr>
          <w:rFonts w:ascii="Arial" w:hAnsi="Arial" w:cs="Arial"/>
          <w:sz w:val="24"/>
          <w:szCs w:val="24"/>
        </w:rPr>
        <w:t>due to the fact that</w:t>
      </w:r>
      <w:proofErr w:type="gramEnd"/>
      <w:r w:rsidR="00A355AF" w:rsidRPr="00AC4EE8">
        <w:rPr>
          <w:rFonts w:ascii="Arial" w:hAnsi="Arial" w:cs="Arial"/>
          <w:sz w:val="24"/>
          <w:szCs w:val="24"/>
        </w:rPr>
        <w:t xml:space="preserve"> young people are more </w:t>
      </w:r>
      <w:r w:rsidR="006E0E8D" w:rsidRPr="00AC4EE8">
        <w:rPr>
          <w:rFonts w:ascii="Arial" w:hAnsi="Arial" w:cs="Arial"/>
          <w:sz w:val="24"/>
          <w:szCs w:val="24"/>
        </w:rPr>
        <w:t xml:space="preserve">driven by </w:t>
      </w:r>
      <w:r w:rsidR="00975795" w:rsidRPr="00AC4EE8">
        <w:rPr>
          <w:rFonts w:ascii="Arial" w:hAnsi="Arial" w:cs="Arial"/>
          <w:sz w:val="24"/>
          <w:szCs w:val="24"/>
        </w:rPr>
        <w:t>freedom-based</w:t>
      </w:r>
      <w:r w:rsidR="006E0E8D" w:rsidRPr="00AC4EE8">
        <w:rPr>
          <w:rFonts w:ascii="Arial" w:hAnsi="Arial" w:cs="Arial"/>
          <w:sz w:val="24"/>
          <w:szCs w:val="24"/>
        </w:rPr>
        <w:t xml:space="preserve"> principles. </w:t>
      </w:r>
      <w:r w:rsidR="00975795" w:rsidRPr="00AC4EE8">
        <w:rPr>
          <w:rFonts w:ascii="Arial" w:hAnsi="Arial" w:cs="Arial"/>
          <w:sz w:val="24"/>
          <w:szCs w:val="24"/>
        </w:rPr>
        <w:t>Compared to elderly and older people who are more safety driven</w:t>
      </w:r>
      <w:r w:rsidR="00A32ED8" w:rsidRPr="00AC4EE8">
        <w:rPr>
          <w:rFonts w:ascii="Arial" w:hAnsi="Arial" w:cs="Arial"/>
          <w:sz w:val="24"/>
          <w:szCs w:val="24"/>
        </w:rPr>
        <w:t xml:space="preserve">. </w:t>
      </w:r>
      <w:r w:rsidR="000F4499" w:rsidRPr="00AC4EE8">
        <w:rPr>
          <w:rFonts w:ascii="Arial" w:hAnsi="Arial" w:cs="Arial"/>
          <w:sz w:val="24"/>
          <w:szCs w:val="24"/>
        </w:rPr>
        <w:t xml:space="preserve">Younger people are also more likely to have negative attitudes and perceptions of the police as they are more likely to partake in </w:t>
      </w:r>
      <w:r w:rsidR="00B01BE1" w:rsidRPr="00AC4EE8">
        <w:rPr>
          <w:rFonts w:ascii="Arial" w:hAnsi="Arial" w:cs="Arial"/>
          <w:sz w:val="24"/>
          <w:szCs w:val="24"/>
        </w:rPr>
        <w:t>higher-risk activities</w:t>
      </w:r>
      <w:r w:rsidR="00975795" w:rsidRPr="00AC4EE8">
        <w:rPr>
          <w:rFonts w:ascii="Arial" w:hAnsi="Arial" w:cs="Arial"/>
          <w:sz w:val="24"/>
          <w:szCs w:val="24"/>
        </w:rPr>
        <w:t xml:space="preserve"> (</w:t>
      </w:r>
      <w:r w:rsidR="000069AE" w:rsidRPr="00AC4EE8">
        <w:rPr>
          <w:rFonts w:ascii="Arial" w:hAnsi="Arial" w:cs="Arial"/>
          <w:sz w:val="24"/>
          <w:szCs w:val="24"/>
        </w:rPr>
        <w:t>Gaines et al</w:t>
      </w:r>
      <w:r w:rsidR="00A32ED8" w:rsidRPr="00AC4EE8">
        <w:rPr>
          <w:rFonts w:ascii="Arial" w:hAnsi="Arial" w:cs="Arial"/>
          <w:sz w:val="24"/>
          <w:szCs w:val="24"/>
        </w:rPr>
        <w:t xml:space="preserve">, 1994). </w:t>
      </w:r>
    </w:p>
    <w:p w14:paraId="7529479C" w14:textId="6F4EFEA3" w:rsidR="007A6E4C" w:rsidRPr="00AC4EE8" w:rsidRDefault="003C6BCC" w:rsidP="00464870">
      <w:pPr>
        <w:spacing w:line="480" w:lineRule="auto"/>
        <w:ind w:firstLine="720"/>
        <w:rPr>
          <w:rFonts w:ascii="Arial" w:hAnsi="Arial" w:cs="Arial"/>
          <w:b/>
          <w:bCs/>
          <w:sz w:val="24"/>
          <w:szCs w:val="24"/>
        </w:rPr>
      </w:pPr>
      <w:r w:rsidRPr="00AC4EE8">
        <w:rPr>
          <w:rFonts w:ascii="Arial" w:hAnsi="Arial" w:cs="Arial"/>
          <w:b/>
          <w:bCs/>
          <w:sz w:val="24"/>
          <w:szCs w:val="24"/>
        </w:rPr>
        <w:t>2.2.</w:t>
      </w:r>
      <w:r w:rsidR="00561BC4" w:rsidRPr="00AC4EE8">
        <w:rPr>
          <w:rFonts w:ascii="Arial" w:hAnsi="Arial" w:cs="Arial"/>
          <w:b/>
          <w:bCs/>
          <w:sz w:val="24"/>
          <w:szCs w:val="24"/>
        </w:rPr>
        <w:t>4</w:t>
      </w:r>
      <w:r w:rsidR="006C3101" w:rsidRPr="00AC4EE8">
        <w:rPr>
          <w:rFonts w:ascii="Arial" w:hAnsi="Arial" w:cs="Arial"/>
          <w:b/>
          <w:bCs/>
          <w:sz w:val="24"/>
          <w:szCs w:val="24"/>
        </w:rPr>
        <w:t xml:space="preserve"> Socioeconomic status and</w:t>
      </w:r>
      <w:r w:rsidRPr="00AC4EE8">
        <w:rPr>
          <w:rFonts w:ascii="Arial" w:hAnsi="Arial" w:cs="Arial"/>
          <w:b/>
          <w:bCs/>
          <w:sz w:val="24"/>
          <w:szCs w:val="24"/>
        </w:rPr>
        <w:t xml:space="preserve"> </w:t>
      </w:r>
      <w:r w:rsidR="00C6187E" w:rsidRPr="00AC4EE8">
        <w:rPr>
          <w:rFonts w:ascii="Arial" w:hAnsi="Arial" w:cs="Arial"/>
          <w:b/>
          <w:bCs/>
          <w:sz w:val="24"/>
          <w:szCs w:val="24"/>
        </w:rPr>
        <w:t>Class</w:t>
      </w:r>
    </w:p>
    <w:p w14:paraId="35EA7A7E" w14:textId="568EBCCC" w:rsidR="00A87EBD" w:rsidRPr="00AC4EE8" w:rsidRDefault="002E6424" w:rsidP="00464870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AC4EE8">
        <w:rPr>
          <w:rFonts w:ascii="Arial" w:hAnsi="Arial" w:cs="Arial"/>
          <w:sz w:val="24"/>
          <w:szCs w:val="24"/>
        </w:rPr>
        <w:t>socioeconomic</w:t>
      </w:r>
      <w:r w:rsidR="00C930B8" w:rsidRPr="00AC4EE8">
        <w:rPr>
          <w:rFonts w:ascii="Arial" w:hAnsi="Arial" w:cs="Arial"/>
          <w:sz w:val="24"/>
          <w:szCs w:val="24"/>
        </w:rPr>
        <w:t xml:space="preserve"> </w:t>
      </w:r>
      <w:r w:rsidR="006C3101" w:rsidRPr="00AC4EE8">
        <w:rPr>
          <w:rFonts w:ascii="Arial" w:hAnsi="Arial" w:cs="Arial"/>
          <w:sz w:val="24"/>
          <w:szCs w:val="24"/>
        </w:rPr>
        <w:t xml:space="preserve">status </w:t>
      </w:r>
      <w:r w:rsidRPr="00AC4EE8">
        <w:rPr>
          <w:rFonts w:ascii="Arial" w:hAnsi="Arial" w:cs="Arial"/>
          <w:sz w:val="24"/>
          <w:szCs w:val="24"/>
        </w:rPr>
        <w:t>alongside</w:t>
      </w:r>
      <w:r w:rsidR="006C3101" w:rsidRPr="00AC4EE8">
        <w:rPr>
          <w:rFonts w:ascii="Arial" w:hAnsi="Arial" w:cs="Arial"/>
          <w:sz w:val="24"/>
          <w:szCs w:val="24"/>
        </w:rPr>
        <w:t xml:space="preserve"> class </w:t>
      </w:r>
      <w:r w:rsidR="00967F72" w:rsidRPr="00AC4EE8">
        <w:rPr>
          <w:rFonts w:ascii="Arial" w:hAnsi="Arial" w:cs="Arial"/>
          <w:sz w:val="24"/>
          <w:szCs w:val="24"/>
        </w:rPr>
        <w:t>is measured in ma</w:t>
      </w:r>
      <w:r w:rsidR="00D03FE4" w:rsidRPr="00AC4EE8">
        <w:rPr>
          <w:rFonts w:ascii="Arial" w:hAnsi="Arial" w:cs="Arial"/>
          <w:sz w:val="24"/>
          <w:szCs w:val="24"/>
        </w:rPr>
        <w:t>n</w:t>
      </w:r>
      <w:r w:rsidR="00967F72" w:rsidRPr="00AC4EE8">
        <w:rPr>
          <w:rFonts w:ascii="Arial" w:hAnsi="Arial" w:cs="Arial"/>
          <w:sz w:val="24"/>
          <w:szCs w:val="24"/>
        </w:rPr>
        <w:t xml:space="preserve">y different aspects. It is a social factor that has been researched </w:t>
      </w:r>
      <w:r w:rsidR="00BD3608" w:rsidRPr="00AC4EE8">
        <w:rPr>
          <w:rFonts w:ascii="Arial" w:hAnsi="Arial" w:cs="Arial"/>
          <w:sz w:val="24"/>
          <w:szCs w:val="24"/>
        </w:rPr>
        <w:t>in relation to its effect on society’s conceptions of the police</w:t>
      </w:r>
      <w:r w:rsidR="0090768C" w:rsidRPr="00AC4EE8">
        <w:rPr>
          <w:rFonts w:ascii="Arial" w:hAnsi="Arial" w:cs="Arial"/>
          <w:sz w:val="24"/>
          <w:szCs w:val="24"/>
        </w:rPr>
        <w:t xml:space="preserve"> (Wu et al, </w:t>
      </w:r>
      <w:r w:rsidR="006C0FD9" w:rsidRPr="00AC4EE8">
        <w:rPr>
          <w:rFonts w:ascii="Arial" w:hAnsi="Arial" w:cs="Arial"/>
          <w:sz w:val="24"/>
          <w:szCs w:val="24"/>
        </w:rPr>
        <w:t>2009)</w:t>
      </w:r>
      <w:r w:rsidR="00BD3608" w:rsidRPr="00AC4EE8">
        <w:rPr>
          <w:rFonts w:ascii="Arial" w:hAnsi="Arial" w:cs="Arial"/>
          <w:sz w:val="24"/>
          <w:szCs w:val="24"/>
        </w:rPr>
        <w:t xml:space="preserve">. </w:t>
      </w:r>
      <w:r w:rsidR="008806BB" w:rsidRPr="00AC4EE8">
        <w:rPr>
          <w:rFonts w:ascii="Arial" w:hAnsi="Arial" w:cs="Arial"/>
          <w:sz w:val="24"/>
          <w:szCs w:val="24"/>
        </w:rPr>
        <w:t>Numerous studies in the past have determined socioeconomic status and perception of police to be linked significantly</w:t>
      </w:r>
      <w:r w:rsidR="00B14687" w:rsidRPr="00AC4EE8">
        <w:rPr>
          <w:rFonts w:ascii="Arial" w:hAnsi="Arial" w:cs="Arial"/>
          <w:sz w:val="24"/>
          <w:szCs w:val="24"/>
        </w:rPr>
        <w:t xml:space="preserve">. Highlighting the idea that </w:t>
      </w:r>
      <w:r w:rsidR="000142C2" w:rsidRPr="00AC4EE8">
        <w:rPr>
          <w:rFonts w:ascii="Arial" w:hAnsi="Arial" w:cs="Arial"/>
          <w:sz w:val="24"/>
          <w:szCs w:val="24"/>
        </w:rPr>
        <w:t>t</w:t>
      </w:r>
      <w:r w:rsidR="00B14687" w:rsidRPr="00AC4EE8">
        <w:rPr>
          <w:rFonts w:ascii="Arial" w:hAnsi="Arial" w:cs="Arial"/>
          <w:sz w:val="24"/>
          <w:szCs w:val="24"/>
        </w:rPr>
        <w:t xml:space="preserve">hose from lower socioeconomic backgrounds </w:t>
      </w:r>
      <w:r w:rsidR="000142C2" w:rsidRPr="00AC4EE8">
        <w:rPr>
          <w:rFonts w:ascii="Arial" w:hAnsi="Arial" w:cs="Arial"/>
          <w:sz w:val="24"/>
          <w:szCs w:val="24"/>
        </w:rPr>
        <w:t xml:space="preserve">have a less positive opinion towards law enforcement. Wealthier people had a more positive opinion towards </w:t>
      </w:r>
      <w:r w:rsidR="008C37F0" w:rsidRPr="00AC4EE8">
        <w:rPr>
          <w:rFonts w:ascii="Arial" w:hAnsi="Arial" w:cs="Arial"/>
          <w:sz w:val="24"/>
          <w:szCs w:val="24"/>
        </w:rPr>
        <w:t>police as they serve their own interests more (</w:t>
      </w:r>
      <w:r w:rsidR="004C5848" w:rsidRPr="00AC4EE8">
        <w:rPr>
          <w:rFonts w:ascii="Arial" w:hAnsi="Arial" w:cs="Arial"/>
          <w:sz w:val="24"/>
          <w:szCs w:val="24"/>
        </w:rPr>
        <w:t xml:space="preserve">Wu et al, 2009; </w:t>
      </w:r>
      <w:r w:rsidR="008C37F0" w:rsidRPr="00AC4EE8">
        <w:rPr>
          <w:rFonts w:ascii="Arial" w:hAnsi="Arial" w:cs="Arial"/>
          <w:sz w:val="24"/>
          <w:szCs w:val="24"/>
        </w:rPr>
        <w:t xml:space="preserve">Cao et al, </w:t>
      </w:r>
      <w:r w:rsidR="004C5848" w:rsidRPr="00AC4EE8">
        <w:rPr>
          <w:rFonts w:ascii="Arial" w:hAnsi="Arial" w:cs="Arial"/>
          <w:sz w:val="24"/>
          <w:szCs w:val="24"/>
        </w:rPr>
        <w:t xml:space="preserve">1996; Sampson and </w:t>
      </w:r>
      <w:proofErr w:type="spellStart"/>
      <w:r w:rsidR="004C5848" w:rsidRPr="00AC4EE8">
        <w:rPr>
          <w:rFonts w:ascii="Arial" w:hAnsi="Arial" w:cs="Arial"/>
          <w:sz w:val="24"/>
          <w:szCs w:val="24"/>
        </w:rPr>
        <w:t>Jeglum</w:t>
      </w:r>
      <w:proofErr w:type="spellEnd"/>
      <w:r w:rsidR="004C5848" w:rsidRPr="00AC4EE8">
        <w:rPr>
          <w:rFonts w:ascii="Arial" w:hAnsi="Arial" w:cs="Arial"/>
          <w:sz w:val="24"/>
          <w:szCs w:val="24"/>
        </w:rPr>
        <w:t>-Bartusch, 1998)</w:t>
      </w:r>
    </w:p>
    <w:p w14:paraId="5390606D" w14:textId="0996CA05" w:rsidR="00C930B8" w:rsidRPr="00AC4EE8" w:rsidRDefault="00C4529E" w:rsidP="00464870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AC4EE8">
        <w:rPr>
          <w:rFonts w:ascii="Arial" w:hAnsi="Arial" w:cs="Arial"/>
          <w:sz w:val="24"/>
          <w:szCs w:val="24"/>
        </w:rPr>
        <w:t xml:space="preserve">There is a suggestion that working class people </w:t>
      </w:r>
      <w:r w:rsidR="00D03FE4" w:rsidRPr="00AC4EE8">
        <w:rPr>
          <w:rFonts w:ascii="Arial" w:hAnsi="Arial" w:cs="Arial"/>
          <w:sz w:val="24"/>
          <w:szCs w:val="24"/>
        </w:rPr>
        <w:t xml:space="preserve">have an increased probability of holding </w:t>
      </w:r>
      <w:r w:rsidR="00C76B6C" w:rsidRPr="00AC4EE8">
        <w:rPr>
          <w:rFonts w:ascii="Arial" w:hAnsi="Arial" w:cs="Arial"/>
          <w:sz w:val="24"/>
          <w:szCs w:val="24"/>
        </w:rPr>
        <w:t xml:space="preserve">negative attitudes and perceptions of the </w:t>
      </w:r>
      <w:r w:rsidR="001F18EC" w:rsidRPr="00AC4EE8">
        <w:rPr>
          <w:rFonts w:ascii="Arial" w:hAnsi="Arial" w:cs="Arial"/>
          <w:sz w:val="24"/>
          <w:szCs w:val="24"/>
        </w:rPr>
        <w:t>police. As the working class are more likely to be subjected to police action compared to the upper class and wealthy people</w:t>
      </w:r>
      <w:r w:rsidR="00C43313" w:rsidRPr="00AC4EE8">
        <w:rPr>
          <w:rFonts w:ascii="Arial" w:hAnsi="Arial" w:cs="Arial"/>
          <w:sz w:val="24"/>
          <w:szCs w:val="24"/>
        </w:rPr>
        <w:t xml:space="preserve"> (Black, 1971; Black and Reiss, 197</w:t>
      </w:r>
      <w:r w:rsidR="00497C5E" w:rsidRPr="00AC4EE8">
        <w:rPr>
          <w:rFonts w:ascii="Arial" w:hAnsi="Arial" w:cs="Arial"/>
          <w:sz w:val="24"/>
          <w:szCs w:val="24"/>
        </w:rPr>
        <w:t>0</w:t>
      </w:r>
      <w:r w:rsidR="00C43313" w:rsidRPr="00AC4EE8">
        <w:rPr>
          <w:rFonts w:ascii="Arial" w:hAnsi="Arial" w:cs="Arial"/>
          <w:sz w:val="24"/>
          <w:szCs w:val="24"/>
        </w:rPr>
        <w:t>; Friedrich, 1980</w:t>
      </w:r>
      <w:r w:rsidR="00E8691C" w:rsidRPr="00AC4EE8">
        <w:rPr>
          <w:rFonts w:ascii="Arial" w:hAnsi="Arial" w:cs="Arial"/>
          <w:sz w:val="24"/>
          <w:szCs w:val="24"/>
        </w:rPr>
        <w:t xml:space="preserve">). </w:t>
      </w:r>
      <w:r w:rsidR="002159FA" w:rsidRPr="00AC4EE8">
        <w:rPr>
          <w:rFonts w:ascii="Arial" w:hAnsi="Arial" w:cs="Arial"/>
          <w:sz w:val="24"/>
          <w:szCs w:val="24"/>
        </w:rPr>
        <w:t xml:space="preserve">The police have also been </w:t>
      </w:r>
      <w:r w:rsidR="00943DF2" w:rsidRPr="00AC4EE8">
        <w:rPr>
          <w:rFonts w:ascii="Arial" w:hAnsi="Arial" w:cs="Arial"/>
          <w:sz w:val="24"/>
          <w:szCs w:val="24"/>
        </w:rPr>
        <w:t>proposed to perform actions differently based on location of an incident (Black, 1976).</w:t>
      </w:r>
    </w:p>
    <w:p w14:paraId="78D0C9FA" w14:textId="30D2E700" w:rsidR="00D35880" w:rsidRPr="00AC4EE8" w:rsidRDefault="00D35880" w:rsidP="00464870">
      <w:pPr>
        <w:spacing w:line="480" w:lineRule="auto"/>
        <w:ind w:firstLine="720"/>
        <w:rPr>
          <w:rFonts w:ascii="Arial" w:hAnsi="Arial" w:cs="Arial"/>
          <w:b/>
          <w:bCs/>
          <w:sz w:val="24"/>
          <w:szCs w:val="24"/>
        </w:rPr>
      </w:pPr>
      <w:r w:rsidRPr="00AC4EE8">
        <w:rPr>
          <w:rFonts w:ascii="Arial" w:hAnsi="Arial" w:cs="Arial"/>
          <w:b/>
          <w:bCs/>
          <w:sz w:val="24"/>
          <w:szCs w:val="24"/>
        </w:rPr>
        <w:t xml:space="preserve">2.2.5 </w:t>
      </w:r>
      <w:r w:rsidR="00B77A2B" w:rsidRPr="00AC4EE8">
        <w:rPr>
          <w:rFonts w:ascii="Arial" w:hAnsi="Arial" w:cs="Arial"/>
          <w:b/>
          <w:bCs/>
          <w:sz w:val="24"/>
          <w:szCs w:val="24"/>
        </w:rPr>
        <w:t>P</w:t>
      </w:r>
      <w:r w:rsidR="00770DE9" w:rsidRPr="00AC4EE8">
        <w:rPr>
          <w:rFonts w:ascii="Arial" w:hAnsi="Arial" w:cs="Arial"/>
          <w:b/>
          <w:bCs/>
          <w:sz w:val="24"/>
          <w:szCs w:val="24"/>
        </w:rPr>
        <w:t>ersonal Experience</w:t>
      </w:r>
    </w:p>
    <w:p w14:paraId="3CC4156C" w14:textId="3F132E94" w:rsidR="006D7BB4" w:rsidRDefault="004C17C9" w:rsidP="0066197D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AC4EE8">
        <w:rPr>
          <w:rFonts w:ascii="Arial" w:hAnsi="Arial" w:cs="Arial"/>
          <w:sz w:val="24"/>
          <w:szCs w:val="24"/>
        </w:rPr>
        <w:t xml:space="preserve">An </w:t>
      </w:r>
      <w:r w:rsidR="00580471" w:rsidRPr="00AC4EE8">
        <w:rPr>
          <w:rFonts w:ascii="Arial" w:hAnsi="Arial" w:cs="Arial"/>
          <w:sz w:val="24"/>
          <w:szCs w:val="24"/>
        </w:rPr>
        <w:t>individual</w:t>
      </w:r>
      <w:r w:rsidRPr="00AC4EE8">
        <w:rPr>
          <w:rFonts w:ascii="Arial" w:hAnsi="Arial" w:cs="Arial"/>
          <w:sz w:val="24"/>
          <w:szCs w:val="24"/>
        </w:rPr>
        <w:t xml:space="preserve"> </w:t>
      </w:r>
      <w:r w:rsidR="008B729A" w:rsidRPr="00AC4EE8">
        <w:rPr>
          <w:rFonts w:ascii="Arial" w:hAnsi="Arial" w:cs="Arial"/>
          <w:sz w:val="24"/>
          <w:szCs w:val="24"/>
        </w:rPr>
        <w:t>first-hand</w:t>
      </w:r>
      <w:r w:rsidR="0019660C" w:rsidRPr="00AC4EE8">
        <w:rPr>
          <w:rFonts w:ascii="Arial" w:hAnsi="Arial" w:cs="Arial"/>
          <w:sz w:val="24"/>
          <w:szCs w:val="24"/>
        </w:rPr>
        <w:t xml:space="preserve"> and </w:t>
      </w:r>
      <w:r w:rsidR="008B729A" w:rsidRPr="00AC4EE8">
        <w:rPr>
          <w:rFonts w:ascii="Arial" w:hAnsi="Arial" w:cs="Arial"/>
          <w:sz w:val="24"/>
          <w:szCs w:val="24"/>
        </w:rPr>
        <w:t>second-hand</w:t>
      </w:r>
      <w:r w:rsidRPr="00AC4EE8">
        <w:rPr>
          <w:rFonts w:ascii="Arial" w:hAnsi="Arial" w:cs="Arial"/>
          <w:sz w:val="24"/>
          <w:szCs w:val="24"/>
        </w:rPr>
        <w:t xml:space="preserve"> experience</w:t>
      </w:r>
      <w:r w:rsidR="00594796" w:rsidRPr="00AC4EE8">
        <w:rPr>
          <w:rFonts w:ascii="Arial" w:hAnsi="Arial" w:cs="Arial"/>
          <w:sz w:val="24"/>
          <w:szCs w:val="24"/>
        </w:rPr>
        <w:t xml:space="preserve"> of the criminal justice system and criminal activity </w:t>
      </w:r>
      <w:r w:rsidR="0062061E" w:rsidRPr="00AC4EE8">
        <w:rPr>
          <w:rFonts w:ascii="Arial" w:hAnsi="Arial" w:cs="Arial"/>
          <w:sz w:val="24"/>
          <w:szCs w:val="24"/>
        </w:rPr>
        <w:t xml:space="preserve">have been explained to play a role in their </w:t>
      </w:r>
      <w:r w:rsidR="007356AF" w:rsidRPr="00AC4EE8">
        <w:rPr>
          <w:rFonts w:ascii="Arial" w:hAnsi="Arial" w:cs="Arial"/>
          <w:sz w:val="24"/>
          <w:szCs w:val="24"/>
        </w:rPr>
        <w:t>perception of law enforcement and specifically the police</w:t>
      </w:r>
      <w:r w:rsidR="00741534" w:rsidRPr="00AC4EE8">
        <w:rPr>
          <w:rFonts w:ascii="Arial" w:hAnsi="Arial" w:cs="Arial"/>
          <w:sz w:val="24"/>
          <w:szCs w:val="24"/>
        </w:rPr>
        <w:t xml:space="preserve">. </w:t>
      </w:r>
      <w:r w:rsidR="00580471" w:rsidRPr="00AC4EE8">
        <w:rPr>
          <w:rFonts w:ascii="Arial" w:hAnsi="Arial" w:cs="Arial"/>
          <w:sz w:val="24"/>
          <w:szCs w:val="24"/>
        </w:rPr>
        <w:t xml:space="preserve">The two primary forms of experience </w:t>
      </w:r>
      <w:r w:rsidR="008B729A" w:rsidRPr="00AC4EE8">
        <w:rPr>
          <w:rFonts w:ascii="Arial" w:hAnsi="Arial" w:cs="Arial"/>
          <w:sz w:val="24"/>
          <w:szCs w:val="24"/>
        </w:rPr>
        <w:lastRenderedPageBreak/>
        <w:t>which have been researched are contact with the police and victimisation (Wu, 2009).</w:t>
      </w:r>
      <w:r w:rsidR="00F975B4" w:rsidRPr="00AC4EE8">
        <w:rPr>
          <w:rFonts w:ascii="Arial" w:hAnsi="Arial" w:cs="Arial"/>
          <w:sz w:val="24"/>
          <w:szCs w:val="24"/>
        </w:rPr>
        <w:t xml:space="preserve"> Historical research on the role of victimisation</w:t>
      </w:r>
      <w:r w:rsidR="00A952C4" w:rsidRPr="00AC4EE8">
        <w:rPr>
          <w:rFonts w:ascii="Arial" w:hAnsi="Arial" w:cs="Arial"/>
          <w:sz w:val="24"/>
          <w:szCs w:val="24"/>
        </w:rPr>
        <w:t xml:space="preserve"> as an influence has not resulted in any concreate </w:t>
      </w:r>
      <w:r w:rsidR="0000522D" w:rsidRPr="00AC4EE8">
        <w:rPr>
          <w:rFonts w:ascii="Arial" w:hAnsi="Arial" w:cs="Arial"/>
          <w:sz w:val="24"/>
          <w:szCs w:val="24"/>
        </w:rPr>
        <w:t>conclusion</w:t>
      </w:r>
      <w:r w:rsidR="00E67330" w:rsidRPr="00AC4EE8">
        <w:rPr>
          <w:rFonts w:ascii="Arial" w:hAnsi="Arial" w:cs="Arial"/>
          <w:sz w:val="24"/>
          <w:szCs w:val="24"/>
        </w:rPr>
        <w:t>. Early research on recent victims of a crime determined it to have no effect</w:t>
      </w:r>
      <w:r w:rsidR="0000522D" w:rsidRPr="00AC4EE8">
        <w:rPr>
          <w:rFonts w:ascii="Arial" w:hAnsi="Arial" w:cs="Arial"/>
          <w:sz w:val="24"/>
          <w:szCs w:val="24"/>
        </w:rPr>
        <w:t xml:space="preserve"> (</w:t>
      </w:r>
      <w:r w:rsidR="00C47BE8" w:rsidRPr="00AC4EE8">
        <w:rPr>
          <w:rFonts w:ascii="Arial" w:hAnsi="Arial" w:cs="Arial"/>
          <w:sz w:val="24"/>
          <w:szCs w:val="24"/>
        </w:rPr>
        <w:t>Block, 1970; Smith and Hawkins, 1973).</w:t>
      </w:r>
      <w:r w:rsidR="006D7BB4">
        <w:rPr>
          <w:rFonts w:ascii="Arial" w:hAnsi="Arial" w:cs="Arial"/>
          <w:sz w:val="24"/>
          <w:szCs w:val="24"/>
        </w:rPr>
        <w:t xml:space="preserve"> </w:t>
      </w:r>
      <w:r w:rsidR="00471505">
        <w:rPr>
          <w:rFonts w:ascii="Arial" w:hAnsi="Arial" w:cs="Arial"/>
          <w:sz w:val="24"/>
          <w:szCs w:val="24"/>
        </w:rPr>
        <w:t>Studies have also suggested that being and feelings of victimisation by the police lead to increased likelihood of negative perceptions of law enforcement</w:t>
      </w:r>
      <w:r w:rsidR="007867DD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7867DD">
        <w:rPr>
          <w:rFonts w:ascii="Arial" w:hAnsi="Arial" w:cs="Arial"/>
          <w:sz w:val="24"/>
          <w:szCs w:val="24"/>
        </w:rPr>
        <w:t>Hom</w:t>
      </w:r>
      <w:r w:rsidR="001A1607">
        <w:rPr>
          <w:rFonts w:ascii="Arial" w:hAnsi="Arial" w:cs="Arial"/>
          <w:sz w:val="24"/>
          <w:szCs w:val="24"/>
        </w:rPr>
        <w:t>ant</w:t>
      </w:r>
      <w:proofErr w:type="spellEnd"/>
      <w:r w:rsidR="001A1607">
        <w:rPr>
          <w:rFonts w:ascii="Arial" w:hAnsi="Arial" w:cs="Arial"/>
          <w:sz w:val="24"/>
          <w:szCs w:val="24"/>
        </w:rPr>
        <w:t xml:space="preserve"> et al, </w:t>
      </w:r>
      <w:r w:rsidR="003F0E7E">
        <w:rPr>
          <w:rFonts w:ascii="Arial" w:hAnsi="Arial" w:cs="Arial"/>
          <w:sz w:val="24"/>
          <w:szCs w:val="24"/>
        </w:rPr>
        <w:t xml:space="preserve">1984). </w:t>
      </w:r>
      <w:r w:rsidR="00151718">
        <w:rPr>
          <w:rFonts w:ascii="Arial" w:hAnsi="Arial" w:cs="Arial"/>
          <w:sz w:val="24"/>
          <w:szCs w:val="24"/>
        </w:rPr>
        <w:t xml:space="preserve">It was highlighted as being more of a factor than other demographic factors </w:t>
      </w:r>
      <w:r w:rsidR="00B718EB">
        <w:rPr>
          <w:rFonts w:ascii="Arial" w:hAnsi="Arial" w:cs="Arial"/>
          <w:sz w:val="24"/>
          <w:szCs w:val="24"/>
        </w:rPr>
        <w:t>in influencing perception of the police (Cullen, 1996).</w:t>
      </w:r>
    </w:p>
    <w:p w14:paraId="01E150F0" w14:textId="23EC3024" w:rsidR="00A64ECB" w:rsidRDefault="00D62CE2" w:rsidP="0066197D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AC4EE8">
        <w:rPr>
          <w:rFonts w:ascii="Arial" w:hAnsi="Arial" w:cs="Arial"/>
          <w:sz w:val="24"/>
          <w:szCs w:val="24"/>
        </w:rPr>
        <w:t xml:space="preserve"> </w:t>
      </w:r>
      <w:r w:rsidR="00A64ECB" w:rsidRPr="00AC4EE8">
        <w:rPr>
          <w:rFonts w:ascii="Arial" w:hAnsi="Arial" w:cs="Arial"/>
          <w:sz w:val="24"/>
          <w:szCs w:val="24"/>
        </w:rPr>
        <w:t xml:space="preserve">Contact with police </w:t>
      </w:r>
      <w:r w:rsidR="00657DBD" w:rsidRPr="00AC4EE8">
        <w:rPr>
          <w:rFonts w:ascii="Arial" w:hAnsi="Arial" w:cs="Arial"/>
          <w:sz w:val="24"/>
          <w:szCs w:val="24"/>
        </w:rPr>
        <w:t xml:space="preserve">and perception of police are different based </w:t>
      </w:r>
      <w:r w:rsidR="00FB5424" w:rsidRPr="00AC4EE8">
        <w:rPr>
          <w:rFonts w:ascii="Arial" w:hAnsi="Arial" w:cs="Arial"/>
          <w:sz w:val="24"/>
          <w:szCs w:val="24"/>
        </w:rPr>
        <w:t>on performance and manner to which the contact occurred</w:t>
      </w:r>
      <w:r w:rsidR="005C6CF1">
        <w:rPr>
          <w:rFonts w:ascii="Arial" w:hAnsi="Arial" w:cs="Arial"/>
          <w:sz w:val="24"/>
          <w:szCs w:val="24"/>
        </w:rPr>
        <w:t xml:space="preserve">. </w:t>
      </w:r>
      <w:r w:rsidR="007378BE">
        <w:rPr>
          <w:rFonts w:ascii="Arial" w:hAnsi="Arial" w:cs="Arial"/>
          <w:sz w:val="24"/>
          <w:szCs w:val="24"/>
        </w:rPr>
        <w:t xml:space="preserve">The negative relationship between satisfaction of police and </w:t>
      </w:r>
      <w:r w:rsidR="00001303">
        <w:rPr>
          <w:rFonts w:ascii="Arial" w:hAnsi="Arial" w:cs="Arial"/>
          <w:sz w:val="24"/>
          <w:szCs w:val="24"/>
        </w:rPr>
        <w:t xml:space="preserve">the feeling of victimisation is </w:t>
      </w:r>
      <w:r w:rsidR="00E129E1">
        <w:rPr>
          <w:rFonts w:ascii="Arial" w:hAnsi="Arial" w:cs="Arial"/>
          <w:sz w:val="24"/>
          <w:szCs w:val="24"/>
        </w:rPr>
        <w:t xml:space="preserve">relating to the common denominator which is police contact. Contact with police is a detrimental factor </w:t>
      </w:r>
      <w:r w:rsidR="006C7A65">
        <w:rPr>
          <w:rFonts w:ascii="Arial" w:hAnsi="Arial" w:cs="Arial"/>
          <w:sz w:val="24"/>
          <w:szCs w:val="24"/>
        </w:rPr>
        <w:t>towards influencing public attitude towards law enforcement</w:t>
      </w:r>
      <w:r w:rsidR="00FB5424" w:rsidRPr="00AC4EE8">
        <w:rPr>
          <w:rFonts w:ascii="Arial" w:hAnsi="Arial" w:cs="Arial"/>
          <w:sz w:val="24"/>
          <w:szCs w:val="24"/>
        </w:rPr>
        <w:t xml:space="preserve"> (Wu</w:t>
      </w:r>
      <w:r w:rsidR="00600306">
        <w:rPr>
          <w:rFonts w:ascii="Arial" w:hAnsi="Arial" w:cs="Arial"/>
          <w:sz w:val="24"/>
          <w:szCs w:val="24"/>
        </w:rPr>
        <w:t xml:space="preserve"> et al</w:t>
      </w:r>
      <w:r w:rsidR="00FB5424" w:rsidRPr="00AC4EE8">
        <w:rPr>
          <w:rFonts w:ascii="Arial" w:hAnsi="Arial" w:cs="Arial"/>
          <w:sz w:val="24"/>
          <w:szCs w:val="24"/>
        </w:rPr>
        <w:t>, 2009).</w:t>
      </w:r>
      <w:r w:rsidR="0061788F">
        <w:rPr>
          <w:rFonts w:ascii="Arial" w:hAnsi="Arial" w:cs="Arial"/>
          <w:sz w:val="24"/>
          <w:szCs w:val="24"/>
        </w:rPr>
        <w:t xml:space="preserve"> </w:t>
      </w:r>
      <w:r w:rsidR="00B854EC">
        <w:rPr>
          <w:rFonts w:ascii="Arial" w:hAnsi="Arial" w:cs="Arial"/>
          <w:sz w:val="24"/>
          <w:szCs w:val="24"/>
        </w:rPr>
        <w:t xml:space="preserve">People who experienced involuntary contact with police such as stop and searches </w:t>
      </w:r>
      <w:r w:rsidR="00886DC1">
        <w:rPr>
          <w:rFonts w:ascii="Arial" w:hAnsi="Arial" w:cs="Arial"/>
          <w:sz w:val="24"/>
          <w:szCs w:val="24"/>
        </w:rPr>
        <w:t>were more likely to have a negative perception and opinion on police (</w:t>
      </w:r>
      <w:proofErr w:type="spellStart"/>
      <w:r w:rsidR="00886DC1">
        <w:rPr>
          <w:rFonts w:ascii="Arial" w:hAnsi="Arial" w:cs="Arial"/>
          <w:sz w:val="24"/>
          <w:szCs w:val="24"/>
        </w:rPr>
        <w:t>Bordua</w:t>
      </w:r>
      <w:proofErr w:type="spellEnd"/>
      <w:r w:rsidR="00886DC1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886DC1">
        <w:rPr>
          <w:rFonts w:ascii="Arial" w:hAnsi="Arial" w:cs="Arial"/>
          <w:sz w:val="24"/>
          <w:szCs w:val="24"/>
        </w:rPr>
        <w:t>Tifft</w:t>
      </w:r>
      <w:proofErr w:type="spellEnd"/>
      <w:r w:rsidR="00886DC1">
        <w:rPr>
          <w:rFonts w:ascii="Arial" w:hAnsi="Arial" w:cs="Arial"/>
          <w:sz w:val="24"/>
          <w:szCs w:val="24"/>
        </w:rPr>
        <w:t>, 1971)</w:t>
      </w:r>
      <w:r w:rsidR="00747645">
        <w:rPr>
          <w:rFonts w:ascii="Arial" w:hAnsi="Arial" w:cs="Arial"/>
          <w:sz w:val="24"/>
          <w:szCs w:val="24"/>
        </w:rPr>
        <w:t xml:space="preserve">. Those with voluntary police contact had shown to not follow the same trend and would have a more positive view. </w:t>
      </w:r>
    </w:p>
    <w:p w14:paraId="25F4BE19" w14:textId="4A0D0B22" w:rsidR="00D4480C" w:rsidRPr="00AC4EE8" w:rsidRDefault="00D4480C" w:rsidP="00660D02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</w:p>
    <w:p w14:paraId="02808141" w14:textId="154A9F52" w:rsidR="00B77A2B" w:rsidRDefault="00B77A2B" w:rsidP="00464870">
      <w:pPr>
        <w:spacing w:line="480" w:lineRule="auto"/>
        <w:ind w:firstLine="720"/>
        <w:rPr>
          <w:rFonts w:ascii="Arial" w:hAnsi="Arial" w:cs="Arial"/>
          <w:b/>
          <w:bCs/>
          <w:sz w:val="24"/>
          <w:szCs w:val="24"/>
        </w:rPr>
      </w:pPr>
      <w:r w:rsidRPr="00AC4EE8">
        <w:rPr>
          <w:rFonts w:ascii="Arial" w:hAnsi="Arial" w:cs="Arial"/>
          <w:b/>
          <w:bCs/>
          <w:sz w:val="24"/>
          <w:szCs w:val="24"/>
        </w:rPr>
        <w:t>2.3 Media</w:t>
      </w:r>
    </w:p>
    <w:p w14:paraId="7131006F" w14:textId="7A8A9C9E" w:rsidR="00346A04" w:rsidRDefault="004659AF" w:rsidP="00464870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4659AF">
        <w:rPr>
          <w:rFonts w:ascii="Arial" w:hAnsi="Arial" w:cs="Arial"/>
          <w:sz w:val="24"/>
          <w:szCs w:val="24"/>
        </w:rPr>
        <w:t>Accounts of the media</w:t>
      </w:r>
      <w:r w:rsidR="00377D7D">
        <w:rPr>
          <w:rFonts w:ascii="Arial" w:hAnsi="Arial" w:cs="Arial"/>
          <w:sz w:val="24"/>
          <w:szCs w:val="24"/>
        </w:rPr>
        <w:t xml:space="preserve"> displaying misconduct of police officers</w:t>
      </w:r>
      <w:r w:rsidR="000213FF">
        <w:rPr>
          <w:rFonts w:ascii="Arial" w:hAnsi="Arial" w:cs="Arial"/>
          <w:sz w:val="24"/>
          <w:szCs w:val="24"/>
        </w:rPr>
        <w:t xml:space="preserve"> </w:t>
      </w:r>
      <w:r w:rsidR="00704740">
        <w:rPr>
          <w:rFonts w:ascii="Arial" w:hAnsi="Arial" w:cs="Arial"/>
          <w:sz w:val="24"/>
          <w:szCs w:val="24"/>
        </w:rPr>
        <w:t>has an effect albeit not as large as personal experiences does on public perceptions</w:t>
      </w:r>
      <w:r w:rsidR="00DB7E1D">
        <w:rPr>
          <w:rFonts w:ascii="Arial" w:hAnsi="Arial" w:cs="Arial"/>
          <w:sz w:val="24"/>
          <w:szCs w:val="24"/>
        </w:rPr>
        <w:t xml:space="preserve"> (National Institute </w:t>
      </w:r>
      <w:r w:rsidR="000163BB">
        <w:rPr>
          <w:rFonts w:ascii="Arial" w:hAnsi="Arial" w:cs="Arial"/>
          <w:sz w:val="24"/>
          <w:szCs w:val="24"/>
        </w:rPr>
        <w:t>of Justice, 2014)</w:t>
      </w:r>
      <w:r w:rsidR="00704740">
        <w:rPr>
          <w:rFonts w:ascii="Arial" w:hAnsi="Arial" w:cs="Arial"/>
          <w:sz w:val="24"/>
          <w:szCs w:val="24"/>
        </w:rPr>
        <w:t>.</w:t>
      </w:r>
      <w:r w:rsidR="00980786">
        <w:rPr>
          <w:rFonts w:ascii="Arial" w:hAnsi="Arial" w:cs="Arial"/>
          <w:sz w:val="24"/>
          <w:szCs w:val="24"/>
        </w:rPr>
        <w:t xml:space="preserve"> Police corruption and abuse </w:t>
      </w:r>
      <w:r w:rsidR="007603B6">
        <w:rPr>
          <w:rFonts w:ascii="Arial" w:hAnsi="Arial" w:cs="Arial"/>
          <w:sz w:val="24"/>
          <w:szCs w:val="24"/>
        </w:rPr>
        <w:t xml:space="preserve">are </w:t>
      </w:r>
      <w:r w:rsidR="00126E0F">
        <w:rPr>
          <w:rFonts w:ascii="Arial" w:hAnsi="Arial" w:cs="Arial"/>
          <w:sz w:val="24"/>
          <w:szCs w:val="24"/>
        </w:rPr>
        <w:t xml:space="preserve">regularly reported by media outlets and </w:t>
      </w:r>
      <w:r w:rsidR="00E41E18">
        <w:rPr>
          <w:rFonts w:ascii="Arial" w:hAnsi="Arial" w:cs="Arial"/>
          <w:sz w:val="24"/>
          <w:szCs w:val="24"/>
        </w:rPr>
        <w:t>are string predictors for negative perceptions of police</w:t>
      </w:r>
      <w:r w:rsidR="00982205">
        <w:rPr>
          <w:rFonts w:ascii="Arial" w:hAnsi="Arial" w:cs="Arial"/>
          <w:sz w:val="24"/>
          <w:szCs w:val="24"/>
        </w:rPr>
        <w:t xml:space="preserve"> (Miller et al, 2005</w:t>
      </w:r>
      <w:r w:rsidR="00182709">
        <w:rPr>
          <w:rFonts w:ascii="Arial" w:hAnsi="Arial" w:cs="Arial"/>
          <w:sz w:val="24"/>
          <w:szCs w:val="24"/>
        </w:rPr>
        <w:t>)</w:t>
      </w:r>
      <w:r w:rsidR="00E41E18">
        <w:rPr>
          <w:rFonts w:ascii="Arial" w:hAnsi="Arial" w:cs="Arial"/>
          <w:sz w:val="24"/>
          <w:szCs w:val="24"/>
        </w:rPr>
        <w:t xml:space="preserve">. </w:t>
      </w:r>
      <w:r w:rsidR="00DA1D4A">
        <w:rPr>
          <w:rFonts w:ascii="Arial" w:hAnsi="Arial" w:cs="Arial"/>
          <w:sz w:val="24"/>
          <w:szCs w:val="24"/>
        </w:rPr>
        <w:t>The media</w:t>
      </w:r>
      <w:r w:rsidR="00FD7F9D">
        <w:rPr>
          <w:rFonts w:ascii="Arial" w:hAnsi="Arial" w:cs="Arial"/>
          <w:sz w:val="24"/>
          <w:szCs w:val="24"/>
        </w:rPr>
        <w:t xml:space="preserve"> and news sources are one of the </w:t>
      </w:r>
      <w:r w:rsidR="005F092D">
        <w:rPr>
          <w:rFonts w:ascii="Arial" w:hAnsi="Arial" w:cs="Arial"/>
          <w:sz w:val="24"/>
          <w:szCs w:val="24"/>
        </w:rPr>
        <w:t>publics main exposures</w:t>
      </w:r>
      <w:r w:rsidR="00185D89">
        <w:rPr>
          <w:rFonts w:ascii="Arial" w:hAnsi="Arial" w:cs="Arial"/>
          <w:sz w:val="24"/>
          <w:szCs w:val="24"/>
        </w:rPr>
        <w:t xml:space="preserve"> to police </w:t>
      </w:r>
      <w:r w:rsidR="00185D89">
        <w:rPr>
          <w:rFonts w:ascii="Arial" w:hAnsi="Arial" w:cs="Arial"/>
          <w:sz w:val="24"/>
          <w:szCs w:val="24"/>
        </w:rPr>
        <w:lastRenderedPageBreak/>
        <w:t>activity</w:t>
      </w:r>
      <w:r w:rsidR="005F092D">
        <w:rPr>
          <w:rFonts w:ascii="Arial" w:hAnsi="Arial" w:cs="Arial"/>
          <w:sz w:val="24"/>
          <w:szCs w:val="24"/>
        </w:rPr>
        <w:t xml:space="preserve"> </w:t>
      </w:r>
      <w:r w:rsidR="003A7C36">
        <w:rPr>
          <w:rFonts w:ascii="Arial" w:hAnsi="Arial" w:cs="Arial"/>
          <w:sz w:val="24"/>
          <w:szCs w:val="24"/>
        </w:rPr>
        <w:t xml:space="preserve">and therefore plays a key role in their views on </w:t>
      </w:r>
      <w:r w:rsidR="00E612A1">
        <w:rPr>
          <w:rFonts w:ascii="Arial" w:hAnsi="Arial" w:cs="Arial"/>
          <w:sz w:val="24"/>
          <w:szCs w:val="24"/>
        </w:rPr>
        <w:t xml:space="preserve">legitimacy of police </w:t>
      </w:r>
      <w:r w:rsidR="003A7C36">
        <w:rPr>
          <w:rFonts w:ascii="Arial" w:hAnsi="Arial" w:cs="Arial"/>
          <w:sz w:val="24"/>
          <w:szCs w:val="24"/>
        </w:rPr>
        <w:t xml:space="preserve">(Surette, 1998 and </w:t>
      </w:r>
      <w:r w:rsidR="002A35E4">
        <w:rPr>
          <w:rFonts w:ascii="Arial" w:hAnsi="Arial" w:cs="Arial"/>
          <w:sz w:val="24"/>
          <w:szCs w:val="24"/>
        </w:rPr>
        <w:t>Marsh, 1991).</w:t>
      </w:r>
      <w:r w:rsidR="003147B9">
        <w:rPr>
          <w:rFonts w:ascii="Arial" w:hAnsi="Arial" w:cs="Arial"/>
          <w:sz w:val="24"/>
          <w:szCs w:val="24"/>
        </w:rPr>
        <w:t xml:space="preserve"> </w:t>
      </w:r>
      <w:r w:rsidR="009242C0">
        <w:rPr>
          <w:rFonts w:ascii="Arial" w:hAnsi="Arial" w:cs="Arial"/>
          <w:sz w:val="24"/>
          <w:szCs w:val="24"/>
        </w:rPr>
        <w:t xml:space="preserve">The media </w:t>
      </w:r>
      <w:r w:rsidR="00380B45">
        <w:rPr>
          <w:rFonts w:ascii="Arial" w:hAnsi="Arial" w:cs="Arial"/>
          <w:sz w:val="24"/>
          <w:szCs w:val="24"/>
        </w:rPr>
        <w:t xml:space="preserve">plays a role in fear of crime </w:t>
      </w:r>
      <w:r w:rsidR="00AE5DD3">
        <w:rPr>
          <w:rFonts w:ascii="Arial" w:hAnsi="Arial" w:cs="Arial"/>
          <w:sz w:val="24"/>
          <w:szCs w:val="24"/>
        </w:rPr>
        <w:t xml:space="preserve">and </w:t>
      </w:r>
      <w:r w:rsidR="004423B9">
        <w:rPr>
          <w:rFonts w:ascii="Arial" w:hAnsi="Arial" w:cs="Arial"/>
          <w:sz w:val="24"/>
          <w:szCs w:val="24"/>
        </w:rPr>
        <w:t>perceptions of police</w:t>
      </w:r>
      <w:r w:rsidR="00226B8D">
        <w:rPr>
          <w:rFonts w:ascii="Arial" w:hAnsi="Arial" w:cs="Arial"/>
          <w:sz w:val="24"/>
          <w:szCs w:val="24"/>
        </w:rPr>
        <w:t xml:space="preserve"> (Chan and Chan, 2012)</w:t>
      </w:r>
      <w:r w:rsidR="004423B9">
        <w:rPr>
          <w:rFonts w:ascii="Arial" w:hAnsi="Arial" w:cs="Arial"/>
          <w:sz w:val="24"/>
          <w:szCs w:val="24"/>
        </w:rPr>
        <w:t xml:space="preserve">. Surette (1998) states that </w:t>
      </w:r>
      <w:r w:rsidR="006E4061">
        <w:rPr>
          <w:rFonts w:ascii="Arial" w:hAnsi="Arial" w:cs="Arial"/>
          <w:sz w:val="24"/>
          <w:szCs w:val="24"/>
        </w:rPr>
        <w:t>the new</w:t>
      </w:r>
      <w:r w:rsidR="004C6E9B">
        <w:rPr>
          <w:rFonts w:ascii="Arial" w:hAnsi="Arial" w:cs="Arial"/>
          <w:sz w:val="24"/>
          <w:szCs w:val="24"/>
        </w:rPr>
        <w:t xml:space="preserve">s being a primary source </w:t>
      </w:r>
      <w:r w:rsidR="00DA3FCD">
        <w:rPr>
          <w:rFonts w:ascii="Arial" w:hAnsi="Arial" w:cs="Arial"/>
          <w:sz w:val="24"/>
          <w:szCs w:val="24"/>
        </w:rPr>
        <w:t xml:space="preserve">for supplying the public with reports on crime </w:t>
      </w:r>
      <w:r w:rsidR="0074760F">
        <w:rPr>
          <w:rFonts w:ascii="Arial" w:hAnsi="Arial" w:cs="Arial"/>
          <w:sz w:val="24"/>
          <w:szCs w:val="24"/>
        </w:rPr>
        <w:t>tendin</w:t>
      </w:r>
      <w:r w:rsidR="00FC6828">
        <w:rPr>
          <w:rFonts w:ascii="Arial" w:hAnsi="Arial" w:cs="Arial"/>
          <w:sz w:val="24"/>
          <w:szCs w:val="24"/>
        </w:rPr>
        <w:t>g to</w:t>
      </w:r>
      <w:r w:rsidR="00DA3FCD">
        <w:rPr>
          <w:rFonts w:ascii="Arial" w:hAnsi="Arial" w:cs="Arial"/>
          <w:sz w:val="24"/>
          <w:szCs w:val="24"/>
        </w:rPr>
        <w:t xml:space="preserve"> offer conflicting views </w:t>
      </w:r>
      <w:r w:rsidR="00217B41">
        <w:rPr>
          <w:rFonts w:ascii="Arial" w:hAnsi="Arial" w:cs="Arial"/>
          <w:sz w:val="24"/>
          <w:szCs w:val="24"/>
        </w:rPr>
        <w:t xml:space="preserve">portraying the police as both heroic crime fighters </w:t>
      </w:r>
      <w:r w:rsidR="00FC6828">
        <w:rPr>
          <w:rFonts w:ascii="Arial" w:hAnsi="Arial" w:cs="Arial"/>
          <w:sz w:val="24"/>
          <w:szCs w:val="24"/>
        </w:rPr>
        <w:t>or</w:t>
      </w:r>
      <w:r w:rsidR="00217B41">
        <w:rPr>
          <w:rFonts w:ascii="Arial" w:hAnsi="Arial" w:cs="Arial"/>
          <w:sz w:val="24"/>
          <w:szCs w:val="24"/>
        </w:rPr>
        <w:t xml:space="preserve"> </w:t>
      </w:r>
      <w:r w:rsidR="008B4E02">
        <w:rPr>
          <w:rFonts w:ascii="Arial" w:hAnsi="Arial" w:cs="Arial"/>
          <w:sz w:val="24"/>
          <w:szCs w:val="24"/>
        </w:rPr>
        <w:t>useless</w:t>
      </w:r>
      <w:r w:rsidR="00FC6828">
        <w:rPr>
          <w:rFonts w:ascii="Arial" w:hAnsi="Arial" w:cs="Arial"/>
          <w:sz w:val="24"/>
          <w:szCs w:val="24"/>
        </w:rPr>
        <w:t xml:space="preserve"> and </w:t>
      </w:r>
      <w:r w:rsidR="002B2927">
        <w:rPr>
          <w:rFonts w:ascii="Arial" w:hAnsi="Arial" w:cs="Arial"/>
          <w:sz w:val="24"/>
          <w:szCs w:val="24"/>
        </w:rPr>
        <w:t>incapable</w:t>
      </w:r>
      <w:r w:rsidR="008B4E02">
        <w:rPr>
          <w:rFonts w:ascii="Arial" w:hAnsi="Arial" w:cs="Arial"/>
          <w:sz w:val="24"/>
          <w:szCs w:val="24"/>
        </w:rPr>
        <w:t>.</w:t>
      </w:r>
    </w:p>
    <w:p w14:paraId="2123B5C5" w14:textId="5741E9BC" w:rsidR="005F0360" w:rsidRDefault="00550D8D" w:rsidP="00464870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Since </w:t>
      </w:r>
      <w:r w:rsidR="006C296B">
        <w:rPr>
          <w:rFonts w:ascii="Arial" w:hAnsi="Arial" w:cs="Arial"/>
          <w:sz w:val="24"/>
          <w:szCs w:val="24"/>
        </w:rPr>
        <w:t xml:space="preserve">reporters and journalists are unable to report on every event that occurs daily, it is a necessity for them to be selective. </w:t>
      </w:r>
      <w:r w:rsidR="00081D53">
        <w:rPr>
          <w:rFonts w:ascii="Arial" w:hAnsi="Arial" w:cs="Arial"/>
          <w:sz w:val="24"/>
          <w:szCs w:val="24"/>
        </w:rPr>
        <w:t xml:space="preserve">The fact that news about police can be selective </w:t>
      </w:r>
      <w:r w:rsidR="005672B6">
        <w:rPr>
          <w:rFonts w:ascii="Arial" w:hAnsi="Arial" w:cs="Arial"/>
          <w:sz w:val="24"/>
          <w:szCs w:val="24"/>
        </w:rPr>
        <w:t>means it may be susceptive to mis</w:t>
      </w:r>
      <w:r w:rsidR="005A46A4">
        <w:rPr>
          <w:rFonts w:ascii="Arial" w:hAnsi="Arial" w:cs="Arial"/>
          <w:sz w:val="24"/>
          <w:szCs w:val="24"/>
        </w:rPr>
        <w:t xml:space="preserve">representation and therefore misinterpretation by the public (Tuchman, 1978). </w:t>
      </w:r>
      <w:r w:rsidR="00F22A78">
        <w:rPr>
          <w:rFonts w:ascii="Arial" w:hAnsi="Arial" w:cs="Arial"/>
          <w:sz w:val="24"/>
          <w:szCs w:val="24"/>
        </w:rPr>
        <w:t>This led to the public viewing crime rates and the police based on news stories</w:t>
      </w:r>
      <w:r w:rsidR="008757AB">
        <w:rPr>
          <w:rFonts w:ascii="Arial" w:hAnsi="Arial" w:cs="Arial"/>
          <w:sz w:val="24"/>
          <w:szCs w:val="24"/>
        </w:rPr>
        <w:t xml:space="preserve"> and the manner of reports on crime such as violent and sex crimes</w:t>
      </w:r>
      <w:r w:rsidR="00C1165B">
        <w:rPr>
          <w:rFonts w:ascii="Arial" w:hAnsi="Arial" w:cs="Arial"/>
          <w:sz w:val="24"/>
          <w:szCs w:val="24"/>
        </w:rPr>
        <w:t xml:space="preserve"> with </w:t>
      </w:r>
      <w:r w:rsidR="003B7863">
        <w:rPr>
          <w:rFonts w:ascii="Arial" w:hAnsi="Arial" w:cs="Arial"/>
          <w:sz w:val="24"/>
          <w:szCs w:val="24"/>
        </w:rPr>
        <w:t xml:space="preserve">were false representations of the reality of the situations (Winkel and </w:t>
      </w:r>
      <w:proofErr w:type="spellStart"/>
      <w:r w:rsidR="003B7863">
        <w:rPr>
          <w:rFonts w:ascii="Arial" w:hAnsi="Arial" w:cs="Arial"/>
          <w:sz w:val="24"/>
          <w:szCs w:val="24"/>
        </w:rPr>
        <w:t>Vrij</w:t>
      </w:r>
      <w:proofErr w:type="spellEnd"/>
      <w:r w:rsidR="003B7863">
        <w:rPr>
          <w:rFonts w:ascii="Arial" w:hAnsi="Arial" w:cs="Arial"/>
          <w:sz w:val="24"/>
          <w:szCs w:val="24"/>
        </w:rPr>
        <w:t>, 1990)</w:t>
      </w:r>
      <w:r w:rsidR="008757AB">
        <w:rPr>
          <w:rFonts w:ascii="Arial" w:hAnsi="Arial" w:cs="Arial"/>
          <w:sz w:val="24"/>
          <w:szCs w:val="24"/>
        </w:rPr>
        <w:t>.</w:t>
      </w:r>
      <w:r w:rsidR="00612155">
        <w:rPr>
          <w:rFonts w:ascii="Arial" w:hAnsi="Arial" w:cs="Arial"/>
          <w:sz w:val="24"/>
          <w:szCs w:val="24"/>
        </w:rPr>
        <w:t xml:space="preserve"> Doyle (1998) </w:t>
      </w:r>
      <w:r w:rsidR="001C216C">
        <w:rPr>
          <w:rFonts w:ascii="Arial" w:hAnsi="Arial" w:cs="Arial"/>
          <w:sz w:val="24"/>
          <w:szCs w:val="24"/>
        </w:rPr>
        <w:t xml:space="preserve">believes police were unrealistically represented as being effective compared to Graber (1980) who stated </w:t>
      </w:r>
      <w:r w:rsidR="00F534B6">
        <w:rPr>
          <w:rFonts w:ascii="Arial" w:hAnsi="Arial" w:cs="Arial"/>
          <w:sz w:val="24"/>
          <w:szCs w:val="24"/>
        </w:rPr>
        <w:t>media focussed on the negative</w:t>
      </w:r>
      <w:r w:rsidR="00EC29C7">
        <w:rPr>
          <w:rFonts w:ascii="Arial" w:hAnsi="Arial" w:cs="Arial"/>
          <w:sz w:val="24"/>
          <w:szCs w:val="24"/>
        </w:rPr>
        <w:t>s</w:t>
      </w:r>
      <w:r w:rsidR="00F534B6">
        <w:rPr>
          <w:rFonts w:ascii="Arial" w:hAnsi="Arial" w:cs="Arial"/>
          <w:sz w:val="24"/>
          <w:szCs w:val="24"/>
        </w:rPr>
        <w:t xml:space="preserve"> of the police</w:t>
      </w:r>
      <w:r w:rsidR="00EC29C7">
        <w:rPr>
          <w:rFonts w:ascii="Arial" w:hAnsi="Arial" w:cs="Arial"/>
          <w:sz w:val="24"/>
          <w:szCs w:val="24"/>
        </w:rPr>
        <w:t xml:space="preserve"> such as failing to control crime</w:t>
      </w:r>
      <w:r w:rsidR="00F534B6">
        <w:rPr>
          <w:rFonts w:ascii="Arial" w:hAnsi="Arial" w:cs="Arial"/>
          <w:sz w:val="24"/>
          <w:szCs w:val="24"/>
        </w:rPr>
        <w:t>.</w:t>
      </w:r>
      <w:r w:rsidR="008757AB">
        <w:rPr>
          <w:rFonts w:ascii="Arial" w:hAnsi="Arial" w:cs="Arial"/>
          <w:sz w:val="24"/>
          <w:szCs w:val="24"/>
        </w:rPr>
        <w:t xml:space="preserve"> </w:t>
      </w:r>
    </w:p>
    <w:p w14:paraId="18214AFF" w14:textId="2FCDB68E" w:rsidR="00EF37CB" w:rsidRDefault="00EF37CB" w:rsidP="00486B08">
      <w:pPr>
        <w:spacing w:line="480" w:lineRule="auto"/>
        <w:ind w:firstLine="720"/>
        <w:rPr>
          <w:rFonts w:ascii="Arial" w:hAnsi="Arial" w:cs="Arial"/>
          <w:b/>
          <w:bCs/>
          <w:sz w:val="24"/>
          <w:szCs w:val="24"/>
        </w:rPr>
      </w:pPr>
      <w:r w:rsidRPr="009035B5">
        <w:rPr>
          <w:rFonts w:ascii="Arial" w:hAnsi="Arial" w:cs="Arial"/>
          <w:b/>
          <w:bCs/>
          <w:sz w:val="24"/>
          <w:szCs w:val="24"/>
          <w:highlight w:val="yellow"/>
        </w:rPr>
        <w:t xml:space="preserve">2.4 </w:t>
      </w:r>
      <w:r w:rsidR="005228BD" w:rsidRPr="009035B5">
        <w:rPr>
          <w:rFonts w:ascii="Arial" w:hAnsi="Arial" w:cs="Arial"/>
          <w:b/>
          <w:bCs/>
          <w:sz w:val="24"/>
          <w:szCs w:val="24"/>
          <w:highlight w:val="yellow"/>
        </w:rPr>
        <w:t xml:space="preserve">Police Approach to </w:t>
      </w:r>
      <w:r w:rsidR="000539DB" w:rsidRPr="009035B5">
        <w:rPr>
          <w:rFonts w:ascii="Arial" w:hAnsi="Arial" w:cs="Arial"/>
          <w:b/>
          <w:bCs/>
          <w:sz w:val="24"/>
          <w:szCs w:val="24"/>
          <w:highlight w:val="yellow"/>
        </w:rPr>
        <w:t>I</w:t>
      </w:r>
      <w:r w:rsidR="005228BD" w:rsidRPr="009035B5">
        <w:rPr>
          <w:rFonts w:ascii="Arial" w:hAnsi="Arial" w:cs="Arial"/>
          <w:b/>
          <w:bCs/>
          <w:sz w:val="24"/>
          <w:szCs w:val="24"/>
          <w:highlight w:val="yellow"/>
        </w:rPr>
        <w:t xml:space="preserve">mproving </w:t>
      </w:r>
      <w:r w:rsidR="000539DB" w:rsidRPr="009035B5">
        <w:rPr>
          <w:rFonts w:ascii="Arial" w:hAnsi="Arial" w:cs="Arial"/>
          <w:b/>
          <w:bCs/>
          <w:sz w:val="24"/>
          <w:szCs w:val="24"/>
          <w:highlight w:val="yellow"/>
        </w:rPr>
        <w:t>P</w:t>
      </w:r>
      <w:r w:rsidR="005228BD" w:rsidRPr="009035B5">
        <w:rPr>
          <w:rFonts w:ascii="Arial" w:hAnsi="Arial" w:cs="Arial"/>
          <w:b/>
          <w:bCs/>
          <w:sz w:val="24"/>
          <w:szCs w:val="24"/>
          <w:highlight w:val="yellow"/>
        </w:rPr>
        <w:t>erceptions</w:t>
      </w:r>
      <w:r w:rsidR="00486B08" w:rsidRPr="009035B5">
        <w:rPr>
          <w:rFonts w:ascii="Arial" w:hAnsi="Arial" w:cs="Arial"/>
          <w:b/>
          <w:bCs/>
          <w:sz w:val="24"/>
          <w:szCs w:val="24"/>
          <w:highlight w:val="yellow"/>
        </w:rPr>
        <w:t xml:space="preserve"> and Relations</w:t>
      </w:r>
    </w:p>
    <w:p w14:paraId="7CCBD7DF" w14:textId="4CAAF51D" w:rsidR="008A2122" w:rsidRDefault="008A2122" w:rsidP="00645707">
      <w:pPr>
        <w:spacing w:line="480" w:lineRule="auto"/>
        <w:ind w:firstLine="72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2.5 Summary of Findings </w:t>
      </w:r>
    </w:p>
    <w:p w14:paraId="7720D4D1" w14:textId="0BC9A6DC" w:rsidR="00081F13" w:rsidRDefault="00081F13" w:rsidP="005F2E14">
      <w:pPr>
        <w:spacing w:line="480" w:lineRule="auto"/>
        <w:rPr>
          <w:rFonts w:ascii="Arial" w:hAnsi="Arial" w:cs="Arial"/>
          <w:sz w:val="24"/>
          <w:szCs w:val="24"/>
        </w:rPr>
      </w:pPr>
      <w:r w:rsidRPr="00441F95">
        <w:rPr>
          <w:rFonts w:ascii="Arial" w:hAnsi="Arial" w:cs="Arial"/>
          <w:sz w:val="24"/>
          <w:szCs w:val="24"/>
        </w:rPr>
        <w:t xml:space="preserve">This literature review has </w:t>
      </w:r>
      <w:r w:rsidR="0090403E">
        <w:rPr>
          <w:rFonts w:ascii="Arial" w:hAnsi="Arial" w:cs="Arial"/>
          <w:sz w:val="24"/>
          <w:szCs w:val="24"/>
        </w:rPr>
        <w:t>achieved</w:t>
      </w:r>
      <w:r w:rsidRPr="00441F95">
        <w:rPr>
          <w:rFonts w:ascii="Arial" w:hAnsi="Arial" w:cs="Arial"/>
          <w:sz w:val="24"/>
          <w:szCs w:val="24"/>
        </w:rPr>
        <w:t xml:space="preserve"> the following </w:t>
      </w:r>
      <w:r w:rsidR="00441F95" w:rsidRPr="00441F95">
        <w:rPr>
          <w:rFonts w:ascii="Arial" w:hAnsi="Arial" w:cs="Arial"/>
          <w:sz w:val="24"/>
          <w:szCs w:val="24"/>
        </w:rPr>
        <w:t>objectives</w:t>
      </w:r>
      <w:r w:rsidR="00441F95">
        <w:rPr>
          <w:rFonts w:ascii="Arial" w:hAnsi="Arial" w:cs="Arial"/>
          <w:sz w:val="24"/>
          <w:szCs w:val="24"/>
        </w:rPr>
        <w:t>: -</w:t>
      </w:r>
    </w:p>
    <w:p w14:paraId="0D3CABC5" w14:textId="5ED13FF5" w:rsidR="00D0452C" w:rsidRDefault="00890310" w:rsidP="005F2E14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Objective one has been</w:t>
      </w:r>
      <w:r w:rsidR="00E57D8F">
        <w:rPr>
          <w:rFonts w:ascii="Arial" w:hAnsi="Arial" w:cs="Arial"/>
          <w:sz w:val="24"/>
          <w:szCs w:val="24"/>
        </w:rPr>
        <w:t xml:space="preserve"> </w:t>
      </w:r>
      <w:r w:rsidR="0090403E">
        <w:rPr>
          <w:rFonts w:ascii="Arial" w:hAnsi="Arial" w:cs="Arial"/>
          <w:sz w:val="24"/>
          <w:szCs w:val="24"/>
        </w:rPr>
        <w:t>accomplished in this chapter:</w:t>
      </w:r>
    </w:p>
    <w:p w14:paraId="1262F263" w14:textId="1226445F" w:rsidR="00F741EF" w:rsidRPr="00102049" w:rsidRDefault="0090403E" w:rsidP="00102049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  <w:r w:rsidRPr="00102049">
        <w:rPr>
          <w:rFonts w:ascii="Arial" w:hAnsi="Arial" w:cs="Arial"/>
          <w:i/>
          <w:iCs/>
          <w:sz w:val="24"/>
          <w:szCs w:val="24"/>
        </w:rPr>
        <w:t>‘’</w:t>
      </w:r>
      <w:r w:rsidR="00F741EF" w:rsidRPr="00102049">
        <w:rPr>
          <w:rFonts w:ascii="Arial" w:hAnsi="Arial" w:cs="Arial"/>
          <w:i/>
          <w:iCs/>
          <w:sz w:val="24"/>
          <w:szCs w:val="24"/>
        </w:rPr>
        <w:t>Critically evaluate social factors and the impact they may have on perceptions of the Police.</w:t>
      </w:r>
      <w:r w:rsidRPr="00102049">
        <w:rPr>
          <w:rFonts w:ascii="Arial" w:hAnsi="Arial" w:cs="Arial"/>
          <w:i/>
          <w:iCs/>
          <w:sz w:val="24"/>
          <w:szCs w:val="24"/>
        </w:rPr>
        <w:t>’’</w:t>
      </w:r>
    </w:p>
    <w:p w14:paraId="58E63258" w14:textId="71DC25F6" w:rsidR="00102049" w:rsidRPr="002876FF" w:rsidRDefault="002876FF" w:rsidP="005F2E14">
      <w:pPr>
        <w:spacing w:line="480" w:lineRule="auto"/>
        <w:rPr>
          <w:rFonts w:ascii="Arial" w:hAnsi="Arial" w:cs="Arial"/>
          <w:sz w:val="24"/>
          <w:szCs w:val="24"/>
        </w:rPr>
      </w:pPr>
      <w:r w:rsidRPr="002876FF">
        <w:rPr>
          <w:rFonts w:ascii="Arial" w:hAnsi="Arial" w:cs="Arial"/>
          <w:sz w:val="24"/>
          <w:szCs w:val="24"/>
        </w:rPr>
        <w:t>Objective two</w:t>
      </w:r>
      <w:r>
        <w:rPr>
          <w:rFonts w:ascii="Arial" w:hAnsi="Arial" w:cs="Arial"/>
          <w:sz w:val="24"/>
          <w:szCs w:val="24"/>
        </w:rPr>
        <w:t xml:space="preserve"> was achieved </w:t>
      </w:r>
      <w:r w:rsidR="00407ED3">
        <w:rPr>
          <w:rFonts w:ascii="Arial" w:hAnsi="Arial" w:cs="Arial"/>
          <w:sz w:val="24"/>
          <w:szCs w:val="24"/>
        </w:rPr>
        <w:t>in this chapter:</w:t>
      </w:r>
    </w:p>
    <w:p w14:paraId="78F97204" w14:textId="1F654A8C" w:rsidR="00F741EF" w:rsidRPr="00AC4EE8" w:rsidRDefault="00D612E9" w:rsidP="00D612E9">
      <w:pPr>
        <w:spacing w:line="480" w:lineRule="auto"/>
        <w:ind w:left="720"/>
        <w:jc w:val="center"/>
        <w:rPr>
          <w:rFonts w:ascii="Arial" w:hAnsi="Arial" w:cs="Arial"/>
          <w:i/>
          <w:iCs/>
          <w:sz w:val="24"/>
          <w:szCs w:val="24"/>
        </w:rPr>
      </w:pPr>
      <w:r w:rsidRPr="00AC4EE8">
        <w:rPr>
          <w:rFonts w:ascii="Arial" w:hAnsi="Arial" w:cs="Arial"/>
          <w:i/>
          <w:iCs/>
          <w:sz w:val="24"/>
          <w:szCs w:val="24"/>
        </w:rPr>
        <w:t>(2)</w:t>
      </w:r>
      <w:r>
        <w:rPr>
          <w:rFonts w:ascii="Arial" w:hAnsi="Arial" w:cs="Arial"/>
          <w:i/>
          <w:iCs/>
          <w:sz w:val="24"/>
          <w:szCs w:val="24"/>
        </w:rPr>
        <w:t>’’</w:t>
      </w:r>
      <w:r w:rsidR="00F741EF" w:rsidRPr="00AC4EE8">
        <w:rPr>
          <w:rFonts w:ascii="Arial" w:hAnsi="Arial" w:cs="Arial"/>
          <w:i/>
          <w:iCs/>
          <w:sz w:val="24"/>
          <w:szCs w:val="24"/>
        </w:rPr>
        <w:t>Critically analyse the effects of media on the public’s perception of the Police.</w:t>
      </w:r>
      <w:r>
        <w:rPr>
          <w:rFonts w:ascii="Arial" w:hAnsi="Arial" w:cs="Arial"/>
          <w:i/>
          <w:iCs/>
          <w:sz w:val="24"/>
          <w:szCs w:val="24"/>
        </w:rPr>
        <w:t>’’</w:t>
      </w:r>
    </w:p>
    <w:p w14:paraId="16652748" w14:textId="3BA77C8A" w:rsidR="00D612E9" w:rsidRPr="00D612E9" w:rsidRDefault="00746231" w:rsidP="005F2E14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Objective three was partially completed </w:t>
      </w:r>
      <w:r w:rsidR="00B06B70">
        <w:rPr>
          <w:rFonts w:ascii="Arial" w:hAnsi="Arial" w:cs="Arial"/>
          <w:sz w:val="24"/>
          <w:szCs w:val="24"/>
        </w:rPr>
        <w:t>in this literature review</w:t>
      </w:r>
    </w:p>
    <w:p w14:paraId="1497EA2F" w14:textId="6113EA1D" w:rsidR="00F741EF" w:rsidRPr="00B76658" w:rsidRDefault="00500F2A" w:rsidP="00B76658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  <w:r w:rsidRPr="00B76658">
        <w:rPr>
          <w:rFonts w:ascii="Arial" w:hAnsi="Arial" w:cs="Arial"/>
          <w:i/>
          <w:iCs/>
          <w:sz w:val="24"/>
          <w:szCs w:val="24"/>
        </w:rPr>
        <w:t>‘’</w:t>
      </w:r>
      <w:r w:rsidR="00F741EF" w:rsidRPr="00B76658">
        <w:rPr>
          <w:rFonts w:ascii="Arial" w:hAnsi="Arial" w:cs="Arial"/>
          <w:i/>
          <w:iCs/>
          <w:sz w:val="24"/>
          <w:szCs w:val="24"/>
        </w:rPr>
        <w:t>Conduct both online and social research and critically evaluate the modern-day social perceptions of the Police.</w:t>
      </w:r>
      <w:r w:rsidRPr="00B76658">
        <w:rPr>
          <w:rFonts w:ascii="Arial" w:hAnsi="Arial" w:cs="Arial"/>
          <w:i/>
          <w:iCs/>
          <w:sz w:val="24"/>
          <w:szCs w:val="24"/>
        </w:rPr>
        <w:t>’’</w:t>
      </w:r>
    </w:p>
    <w:p w14:paraId="28830FB0" w14:textId="2775A918" w:rsidR="00B76658" w:rsidRPr="00B76658" w:rsidRDefault="00B76658" w:rsidP="00B7665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Chapter three </w:t>
      </w:r>
      <w:r w:rsidR="004E7A4D">
        <w:rPr>
          <w:rFonts w:ascii="Arial" w:hAnsi="Arial" w:cs="Arial"/>
          <w:sz w:val="24"/>
          <w:szCs w:val="24"/>
        </w:rPr>
        <w:t xml:space="preserve">will </w:t>
      </w:r>
      <w:r w:rsidR="00857A02">
        <w:rPr>
          <w:rFonts w:ascii="Arial" w:hAnsi="Arial" w:cs="Arial"/>
          <w:sz w:val="24"/>
          <w:szCs w:val="24"/>
        </w:rPr>
        <w:t>identify</w:t>
      </w:r>
      <w:r w:rsidR="0078222C">
        <w:rPr>
          <w:rFonts w:ascii="Arial" w:hAnsi="Arial" w:cs="Arial"/>
          <w:sz w:val="24"/>
          <w:szCs w:val="24"/>
        </w:rPr>
        <w:t xml:space="preserve"> and detail</w:t>
      </w:r>
      <w:r w:rsidR="00857A02">
        <w:rPr>
          <w:rFonts w:ascii="Arial" w:hAnsi="Arial" w:cs="Arial"/>
          <w:sz w:val="24"/>
          <w:szCs w:val="24"/>
        </w:rPr>
        <w:t xml:space="preserve"> the research methodologies </w:t>
      </w:r>
      <w:r w:rsidR="0078222C">
        <w:rPr>
          <w:rFonts w:ascii="Arial" w:hAnsi="Arial" w:cs="Arial"/>
          <w:sz w:val="24"/>
          <w:szCs w:val="24"/>
        </w:rPr>
        <w:t>available to carry out the intended primary research</w:t>
      </w:r>
      <w:r w:rsidR="00EE4F9D">
        <w:rPr>
          <w:rFonts w:ascii="Arial" w:hAnsi="Arial" w:cs="Arial"/>
          <w:sz w:val="24"/>
          <w:szCs w:val="24"/>
        </w:rPr>
        <w:t xml:space="preserve"> with the support of the literature review</w:t>
      </w:r>
    </w:p>
    <w:p w14:paraId="087F300C" w14:textId="77777777" w:rsidR="00F741EF" w:rsidRDefault="00F741EF" w:rsidP="00645707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4733F1B9" w14:textId="77777777" w:rsidR="00441F95" w:rsidRPr="00441F95" w:rsidRDefault="00441F95" w:rsidP="00645707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390DDC9C" w14:textId="77777777" w:rsidR="0016628A" w:rsidRPr="00AC4EE8" w:rsidRDefault="0016628A" w:rsidP="00464870">
      <w:pPr>
        <w:spacing w:line="480" w:lineRule="auto"/>
        <w:ind w:firstLine="720"/>
        <w:rPr>
          <w:rFonts w:ascii="Arial" w:hAnsi="Arial" w:cs="Arial"/>
          <w:b/>
          <w:bCs/>
          <w:sz w:val="24"/>
          <w:szCs w:val="24"/>
        </w:rPr>
      </w:pPr>
    </w:p>
    <w:p w14:paraId="0FF07F90" w14:textId="77777777" w:rsidR="00A82817" w:rsidRPr="00AC4EE8" w:rsidRDefault="00A82817" w:rsidP="00464870">
      <w:pPr>
        <w:spacing w:line="480" w:lineRule="auto"/>
        <w:ind w:firstLine="720"/>
        <w:rPr>
          <w:rFonts w:ascii="Arial" w:hAnsi="Arial" w:cs="Arial"/>
          <w:b/>
          <w:bCs/>
          <w:sz w:val="24"/>
          <w:szCs w:val="24"/>
        </w:rPr>
      </w:pPr>
    </w:p>
    <w:p w14:paraId="3D0A685E" w14:textId="77777777" w:rsidR="0090462C" w:rsidRPr="00AC4EE8" w:rsidRDefault="0090462C" w:rsidP="00464870">
      <w:pPr>
        <w:spacing w:line="480" w:lineRule="auto"/>
        <w:ind w:firstLine="720"/>
        <w:rPr>
          <w:rFonts w:ascii="Arial" w:hAnsi="Arial" w:cs="Arial"/>
          <w:b/>
          <w:bCs/>
          <w:sz w:val="24"/>
          <w:szCs w:val="24"/>
        </w:rPr>
      </w:pPr>
    </w:p>
    <w:p w14:paraId="1EE70C3B" w14:textId="77777777" w:rsidR="007069D3" w:rsidRPr="00AC4EE8" w:rsidRDefault="007069D3" w:rsidP="00464870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6F646E95" w14:textId="77777777" w:rsidR="007069D3" w:rsidRPr="00AC4EE8" w:rsidRDefault="007069D3" w:rsidP="00464870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7AD316AB" w14:textId="77777777" w:rsidR="007069D3" w:rsidRPr="00AC4EE8" w:rsidRDefault="007069D3" w:rsidP="00464870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61C80B55" w14:textId="77777777" w:rsidR="007069D3" w:rsidRPr="00AC4EE8" w:rsidRDefault="007069D3" w:rsidP="00464870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6E5FBD8D" w14:textId="77777777" w:rsidR="007069D3" w:rsidRPr="00E000BB" w:rsidRDefault="007069D3" w:rsidP="00464870">
      <w:pPr>
        <w:spacing w:line="480" w:lineRule="auto"/>
        <w:ind w:firstLine="72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96BA078" w14:textId="77777777" w:rsidR="000C0B03" w:rsidRDefault="000C0B03" w:rsidP="00464870">
      <w:pPr>
        <w:spacing w:line="480" w:lineRule="auto"/>
        <w:ind w:firstLine="72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65B34CC" w14:textId="77777777" w:rsidR="000C0B03" w:rsidRDefault="000C0B03" w:rsidP="00464870">
      <w:pPr>
        <w:spacing w:line="480" w:lineRule="auto"/>
        <w:ind w:firstLine="72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67AC143" w14:textId="77777777" w:rsidR="000C0B03" w:rsidRDefault="000C0B03" w:rsidP="00464870">
      <w:pPr>
        <w:spacing w:line="480" w:lineRule="auto"/>
        <w:ind w:firstLine="72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713A458" w14:textId="77777777" w:rsidR="000C0B03" w:rsidRDefault="000C0B03" w:rsidP="00464870">
      <w:pPr>
        <w:spacing w:line="480" w:lineRule="auto"/>
        <w:ind w:firstLine="72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7101291" w14:textId="77777777" w:rsidR="000C0B03" w:rsidRDefault="000C0B03" w:rsidP="00464870">
      <w:pPr>
        <w:spacing w:line="480" w:lineRule="auto"/>
        <w:ind w:firstLine="72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23B7896" w14:textId="17948070" w:rsidR="00E261BF" w:rsidRPr="003D6A62" w:rsidRDefault="00E261BF" w:rsidP="00464870">
      <w:pPr>
        <w:spacing w:line="480" w:lineRule="auto"/>
        <w:ind w:firstLine="720"/>
        <w:rPr>
          <w:rFonts w:ascii="Arial" w:hAnsi="Arial" w:cs="Arial"/>
          <w:b/>
          <w:bCs/>
          <w:sz w:val="24"/>
          <w:szCs w:val="24"/>
          <w:u w:val="single"/>
        </w:rPr>
      </w:pPr>
      <w:r w:rsidRPr="003D6A62">
        <w:rPr>
          <w:rFonts w:ascii="Arial" w:hAnsi="Arial" w:cs="Arial"/>
          <w:b/>
          <w:bCs/>
          <w:sz w:val="24"/>
          <w:szCs w:val="24"/>
          <w:u w:val="single"/>
        </w:rPr>
        <w:lastRenderedPageBreak/>
        <w:t>Bibliography</w:t>
      </w:r>
    </w:p>
    <w:p w14:paraId="0E817A41" w14:textId="2E5A43D6" w:rsidR="00E261BF" w:rsidRPr="003D6A62" w:rsidRDefault="00E261BF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 xml:space="preserve">Reiner, R. (2010). </w:t>
      </w:r>
      <w:r w:rsidR="00DE2860" w:rsidRPr="003D6A62">
        <w:rPr>
          <w:rFonts w:ascii="Arial" w:hAnsi="Arial" w:cs="Arial"/>
          <w:sz w:val="24"/>
          <w:szCs w:val="24"/>
        </w:rPr>
        <w:t xml:space="preserve">The Politics of the Police. </w:t>
      </w:r>
      <w:r w:rsidR="00F46699" w:rsidRPr="003D6A62">
        <w:rPr>
          <w:rFonts w:ascii="Arial" w:hAnsi="Arial" w:cs="Arial"/>
          <w:sz w:val="24"/>
          <w:szCs w:val="24"/>
        </w:rPr>
        <w:t>Oxford University Press, Oxford.</w:t>
      </w:r>
    </w:p>
    <w:p w14:paraId="7548C892" w14:textId="256B573D" w:rsidR="00D224C0" w:rsidRPr="003D6A62" w:rsidRDefault="00E5331B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>Jones, D. (1983).</w:t>
      </w:r>
      <w:r w:rsidR="0098570E" w:rsidRPr="003D6A62">
        <w:rPr>
          <w:rFonts w:ascii="Arial" w:hAnsi="Arial" w:cs="Arial"/>
          <w:sz w:val="24"/>
          <w:szCs w:val="24"/>
        </w:rPr>
        <w:t xml:space="preserve"> The New Police, Crime and People in England and Wales, 1829-188. Transactions of the Royal Historical Society, 1983, Vol. 33 (1983), pp. 151-168 Published by: Cambridge University Press on behalf of the Royal Historical Society. Available at: </w:t>
      </w:r>
      <w:hyperlink r:id="rId6" w:history="1">
        <w:r w:rsidR="007C46BA" w:rsidRPr="003D6A62">
          <w:rPr>
            <w:rStyle w:val="Hyperlink"/>
            <w:rFonts w:ascii="Arial" w:hAnsi="Arial" w:cs="Arial"/>
            <w:sz w:val="24"/>
            <w:szCs w:val="24"/>
          </w:rPr>
          <w:t>https://www.jstor.org/stable/3678994</w:t>
        </w:r>
      </w:hyperlink>
      <w:r w:rsidR="007C46BA" w:rsidRPr="003D6A62">
        <w:rPr>
          <w:rFonts w:ascii="Arial" w:hAnsi="Arial" w:cs="Arial"/>
          <w:sz w:val="24"/>
          <w:szCs w:val="24"/>
        </w:rPr>
        <w:t xml:space="preserve"> </w:t>
      </w:r>
    </w:p>
    <w:p w14:paraId="222DEC05" w14:textId="186F6022" w:rsidR="00CD6887" w:rsidRPr="003D6A62" w:rsidRDefault="00CD6887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 xml:space="preserve">Lyman, JT. (1964). </w:t>
      </w:r>
      <w:r w:rsidR="00C52EDD" w:rsidRPr="003D6A62">
        <w:rPr>
          <w:rFonts w:ascii="Arial" w:hAnsi="Arial" w:cs="Arial"/>
          <w:sz w:val="24"/>
          <w:szCs w:val="24"/>
        </w:rPr>
        <w:t xml:space="preserve">The Metropolitan Police Act of 1829: An Analysis of Certain Events Influencing the Passage and Character of the Metropolitan Police Act in England. </w:t>
      </w:r>
      <w:r w:rsidR="00C614DE" w:rsidRPr="003D6A62">
        <w:rPr>
          <w:rFonts w:ascii="Arial" w:hAnsi="Arial" w:cs="Arial"/>
          <w:sz w:val="24"/>
          <w:szCs w:val="24"/>
        </w:rPr>
        <w:t>The Journal of Criminal Law, Criminology, and Police Science, Vol. 55, No. 1 (</w:t>
      </w:r>
      <w:proofErr w:type="gramStart"/>
      <w:r w:rsidR="00C614DE" w:rsidRPr="003D6A62">
        <w:rPr>
          <w:rFonts w:ascii="Arial" w:hAnsi="Arial" w:cs="Arial"/>
          <w:sz w:val="24"/>
          <w:szCs w:val="24"/>
        </w:rPr>
        <w:t>Mar.,</w:t>
      </w:r>
      <w:proofErr w:type="gramEnd"/>
      <w:r w:rsidR="00C614DE" w:rsidRPr="003D6A62">
        <w:rPr>
          <w:rFonts w:ascii="Arial" w:hAnsi="Arial" w:cs="Arial"/>
          <w:sz w:val="24"/>
          <w:szCs w:val="24"/>
        </w:rPr>
        <w:t xml:space="preserve"> 1964), pp. 141-154. </w:t>
      </w:r>
      <w:r w:rsidR="00245667" w:rsidRPr="003D6A62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="00A56BCD" w:rsidRPr="003D6A62">
          <w:rPr>
            <w:rStyle w:val="Hyperlink"/>
            <w:rFonts w:ascii="Arial" w:hAnsi="Arial" w:cs="Arial"/>
            <w:sz w:val="24"/>
            <w:szCs w:val="24"/>
          </w:rPr>
          <w:t>https://www.jstor.org/stable/1140471</w:t>
        </w:r>
      </w:hyperlink>
      <w:r w:rsidR="00245667" w:rsidRPr="003D6A62">
        <w:rPr>
          <w:rFonts w:ascii="Arial" w:hAnsi="Arial" w:cs="Arial"/>
          <w:sz w:val="24"/>
          <w:szCs w:val="24"/>
        </w:rPr>
        <w:t xml:space="preserve"> </w:t>
      </w:r>
    </w:p>
    <w:p w14:paraId="54617D19" w14:textId="4757F458" w:rsidR="000B055B" w:rsidRPr="003D6A62" w:rsidRDefault="00300636" w:rsidP="00E261BF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3D6A62">
        <w:rPr>
          <w:rFonts w:ascii="Arial" w:hAnsi="Arial" w:cs="Arial"/>
          <w:sz w:val="24"/>
          <w:szCs w:val="24"/>
        </w:rPr>
        <w:t>Avdija</w:t>
      </w:r>
      <w:proofErr w:type="spellEnd"/>
      <w:r w:rsidRPr="003D6A62">
        <w:rPr>
          <w:rFonts w:ascii="Arial" w:hAnsi="Arial" w:cs="Arial"/>
          <w:sz w:val="24"/>
          <w:szCs w:val="24"/>
        </w:rPr>
        <w:t xml:space="preserve">, A. (2010). THE ROLE OF POLICE BEHAVIOR IN PREDICTING CITIZENS’ ATTITIDES TOWARD THE POLICE. </w:t>
      </w:r>
      <w:r w:rsidR="00DE6787" w:rsidRPr="003D6A62">
        <w:rPr>
          <w:rFonts w:ascii="Arial" w:hAnsi="Arial" w:cs="Arial"/>
          <w:sz w:val="24"/>
          <w:szCs w:val="24"/>
        </w:rPr>
        <w:t xml:space="preserve">Applied Psychology in Criminal Justice, 6(2), 15-29. Available at: </w:t>
      </w:r>
      <w:hyperlink r:id="rId8" w:history="1">
        <w:r w:rsidR="00D5006F" w:rsidRPr="003D6A62">
          <w:rPr>
            <w:rStyle w:val="Hyperlink"/>
            <w:rFonts w:ascii="Arial" w:hAnsi="Arial" w:cs="Arial"/>
            <w:sz w:val="24"/>
            <w:szCs w:val="24"/>
          </w:rPr>
          <w:t>THE-ROLE-OF-POLICE-BEHAVIOR-IN-PREDICTING-CITIZENS-ATTITIDES-TOWARD-THE-POLICE.pdf (researchgate.net)</w:t>
        </w:r>
      </w:hyperlink>
    </w:p>
    <w:p w14:paraId="2CBEAB9A" w14:textId="5BCFAB76" w:rsidR="00374798" w:rsidRPr="003D6A62" w:rsidRDefault="00374798" w:rsidP="00E261BF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3D6A62">
        <w:rPr>
          <w:rFonts w:ascii="Arial" w:hAnsi="Arial" w:cs="Arial"/>
          <w:sz w:val="24"/>
          <w:szCs w:val="24"/>
          <w:highlight w:val="yellow"/>
        </w:rPr>
        <w:t>Weitzer</w:t>
      </w:r>
      <w:proofErr w:type="spellEnd"/>
      <w:r w:rsidRPr="003D6A62">
        <w:rPr>
          <w:rFonts w:ascii="Arial" w:hAnsi="Arial" w:cs="Arial"/>
          <w:sz w:val="24"/>
          <w:szCs w:val="24"/>
          <w:highlight w:val="yellow"/>
        </w:rPr>
        <w:t xml:space="preserve">, R., </w:t>
      </w:r>
      <w:proofErr w:type="spellStart"/>
      <w:r w:rsidRPr="003D6A62">
        <w:rPr>
          <w:rFonts w:ascii="Arial" w:hAnsi="Arial" w:cs="Arial"/>
          <w:sz w:val="24"/>
          <w:szCs w:val="24"/>
          <w:highlight w:val="yellow"/>
        </w:rPr>
        <w:t>Tuch</w:t>
      </w:r>
      <w:proofErr w:type="spellEnd"/>
      <w:r w:rsidRPr="003D6A62">
        <w:rPr>
          <w:rFonts w:ascii="Arial" w:hAnsi="Arial" w:cs="Arial"/>
          <w:sz w:val="24"/>
          <w:szCs w:val="24"/>
          <w:highlight w:val="yellow"/>
        </w:rPr>
        <w:t>, S. A.</w:t>
      </w:r>
      <w:r w:rsidRPr="003D6A62">
        <w:rPr>
          <w:rFonts w:ascii="Arial" w:hAnsi="Arial" w:cs="Arial"/>
          <w:sz w:val="24"/>
          <w:szCs w:val="24"/>
        </w:rPr>
        <w:t xml:space="preserve"> (2004). Reforming the police: Racial differences in public support for change. Criminology, 42 (2), 391-416.</w:t>
      </w:r>
    </w:p>
    <w:p w14:paraId="3D2C5093" w14:textId="68F36C3A" w:rsidR="00EB7B2E" w:rsidRPr="003D6A62" w:rsidRDefault="00EB7B2E" w:rsidP="00E261BF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3D6A62">
        <w:rPr>
          <w:rFonts w:ascii="Arial" w:hAnsi="Arial" w:cs="Arial"/>
          <w:sz w:val="24"/>
          <w:szCs w:val="24"/>
        </w:rPr>
        <w:t>Alper</w:t>
      </w:r>
      <w:proofErr w:type="spellEnd"/>
      <w:r w:rsidRPr="003D6A62">
        <w:rPr>
          <w:rFonts w:ascii="Arial" w:hAnsi="Arial" w:cs="Arial"/>
          <w:sz w:val="24"/>
          <w:szCs w:val="24"/>
        </w:rPr>
        <w:t>, G. P., Dunham, R. G. (2004). Understanding police use of force: Officers, suspects, and reciprocity. New York, NY: Cambridge University Press.</w:t>
      </w:r>
    </w:p>
    <w:p w14:paraId="5A682C3E" w14:textId="1D843122" w:rsidR="006E1766" w:rsidRPr="003D6A62" w:rsidRDefault="006E1766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>Engel, R. S., Smith, M. R. (2009). Policy essay: Perceptual distortion and reasonableness during police shootings: Law legitimacy, and future research. Criminology &amp; Public Policy, 8 (1), 141-152.</w:t>
      </w:r>
    </w:p>
    <w:p w14:paraId="5FC01E0B" w14:textId="7DBF4B80" w:rsidR="006C15CE" w:rsidRPr="003D6A62" w:rsidRDefault="006C15CE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lastRenderedPageBreak/>
        <w:t xml:space="preserve">McCluskey, J. D., Terrill, W., &amp; </w:t>
      </w:r>
      <w:proofErr w:type="spellStart"/>
      <w:r w:rsidRPr="003D6A62">
        <w:rPr>
          <w:rFonts w:ascii="Arial" w:hAnsi="Arial" w:cs="Arial"/>
          <w:sz w:val="24"/>
          <w:szCs w:val="24"/>
        </w:rPr>
        <w:t>Paoline</w:t>
      </w:r>
      <w:proofErr w:type="spellEnd"/>
      <w:r w:rsidRPr="003D6A62">
        <w:rPr>
          <w:rFonts w:ascii="Arial" w:hAnsi="Arial" w:cs="Arial"/>
          <w:sz w:val="24"/>
          <w:szCs w:val="24"/>
        </w:rPr>
        <w:t>, E. A. III. (2005). Peer group aggressiveness and the use of coercion in police-suspect encounters. Police Practice and Research, 6, 19-37.</w:t>
      </w:r>
    </w:p>
    <w:p w14:paraId="23B6CCBF" w14:textId="25BCD250" w:rsidR="006C15CE" w:rsidRPr="003D6A62" w:rsidRDefault="0072412A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 xml:space="preserve">Seron, C., Pereira, J., &amp; </w:t>
      </w:r>
      <w:proofErr w:type="spellStart"/>
      <w:r w:rsidRPr="003D6A62">
        <w:rPr>
          <w:rFonts w:ascii="Arial" w:hAnsi="Arial" w:cs="Arial"/>
          <w:sz w:val="24"/>
          <w:szCs w:val="24"/>
        </w:rPr>
        <w:t>Kovath</w:t>
      </w:r>
      <w:proofErr w:type="spellEnd"/>
      <w:r w:rsidRPr="003D6A62">
        <w:rPr>
          <w:rFonts w:ascii="Arial" w:hAnsi="Arial" w:cs="Arial"/>
          <w:sz w:val="24"/>
          <w:szCs w:val="24"/>
        </w:rPr>
        <w:t>, J. (2006). How citizens assess just punishment for police misconduct. Criminology, 44 (4), 925- 959</w:t>
      </w:r>
    </w:p>
    <w:p w14:paraId="060E5A8C" w14:textId="4B0E02B5" w:rsidR="0022063A" w:rsidRPr="003D6A62" w:rsidRDefault="0022063A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>Johnson, D., Kuhns, J. B. (2009). Striking out: Race and support for police use of force. Justice Quarterly, 26 (3), 592-623</w:t>
      </w:r>
    </w:p>
    <w:p w14:paraId="4E9FC6A0" w14:textId="738AC426" w:rsidR="00216C4A" w:rsidRPr="003D6A62" w:rsidRDefault="00216C4A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>Klinger, D. A., Brunson, R. K. (2009). Police officers’ perceptual distortions during lethal force situations: Informing the reasonableness standard. Criminology &amp; Public Policy, 8 (1), 117-139</w:t>
      </w:r>
    </w:p>
    <w:p w14:paraId="4CFF9332" w14:textId="620618AD" w:rsidR="007B4BD4" w:rsidRPr="003D6A62" w:rsidRDefault="007B4BD4" w:rsidP="00E261BF">
      <w:pPr>
        <w:spacing w:line="480" w:lineRule="auto"/>
        <w:rPr>
          <w:rStyle w:val="Hyperlink"/>
          <w:rFonts w:ascii="Arial" w:hAnsi="Arial" w:cs="Arial"/>
          <w:sz w:val="24"/>
          <w:szCs w:val="24"/>
        </w:rPr>
      </w:pPr>
      <w:proofErr w:type="spellStart"/>
      <w:r w:rsidRPr="003D6A62">
        <w:rPr>
          <w:rFonts w:ascii="Arial" w:hAnsi="Arial" w:cs="Arial"/>
          <w:sz w:val="24"/>
          <w:szCs w:val="24"/>
        </w:rPr>
        <w:t>Gabbidon</w:t>
      </w:r>
      <w:proofErr w:type="spellEnd"/>
      <w:r w:rsidR="00174894" w:rsidRPr="003D6A62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174894" w:rsidRPr="003D6A62">
        <w:rPr>
          <w:rFonts w:ascii="Arial" w:hAnsi="Arial" w:cs="Arial"/>
          <w:sz w:val="24"/>
          <w:szCs w:val="24"/>
        </w:rPr>
        <w:t>S,.</w:t>
      </w:r>
      <w:proofErr w:type="gramEnd"/>
      <w:r w:rsidR="00174894" w:rsidRPr="003D6A62">
        <w:rPr>
          <w:rFonts w:ascii="Arial" w:hAnsi="Arial" w:cs="Arial"/>
          <w:sz w:val="24"/>
          <w:szCs w:val="24"/>
        </w:rPr>
        <w:t xml:space="preserve"> Higgins, G. (2009).</w:t>
      </w:r>
      <w:r w:rsidR="00716B56" w:rsidRPr="003D6A62">
        <w:rPr>
          <w:rFonts w:ascii="Arial" w:hAnsi="Arial" w:cs="Arial"/>
          <w:sz w:val="24"/>
          <w:szCs w:val="24"/>
        </w:rPr>
        <w:t xml:space="preserve"> The Role of Race/Ethnicity and Race Relations on Public Opinion Related to the Treatment of Blacks by the Police. Available at: </w:t>
      </w:r>
      <w:hyperlink r:id="rId9" w:history="1">
        <w:r w:rsidR="001B7297" w:rsidRPr="003D6A62">
          <w:rPr>
            <w:rStyle w:val="Hyperlink"/>
            <w:rFonts w:ascii="Arial" w:hAnsi="Arial" w:cs="Arial"/>
            <w:sz w:val="24"/>
            <w:szCs w:val="24"/>
          </w:rPr>
          <w:t>The Role of Race/Ethnicity and Race Relations on Public Opinion Related to the Treatment of Blacks by the Police (sagepub.com)</w:t>
        </w:r>
      </w:hyperlink>
    </w:p>
    <w:p w14:paraId="4DC72327" w14:textId="4806A509" w:rsidR="004D4F62" w:rsidRPr="003D6A62" w:rsidRDefault="008D3DAB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Wu, Y. (2014). </w:t>
      </w:r>
      <w:r w:rsidR="00E9318A" w:rsidRPr="003D6A62">
        <w:rPr>
          <w:rFonts w:ascii="Arial" w:hAnsi="Arial" w:cs="Arial"/>
          <w:sz w:val="24"/>
          <w:szCs w:val="24"/>
        </w:rPr>
        <w:t>Race/ethnicity and perceptions of the police: a comparison of White, Black, Asian and Hispanic Americans. Journal of Policing &amp; Society, 2014</w:t>
      </w:r>
      <w:r w:rsidR="00220303" w:rsidRPr="003D6A62">
        <w:rPr>
          <w:rFonts w:ascii="Arial" w:hAnsi="Arial" w:cs="Arial"/>
          <w:sz w:val="24"/>
          <w:szCs w:val="24"/>
        </w:rPr>
        <w:t xml:space="preserve"> Vol. 24, No. 2, 135-157. Available at:</w:t>
      </w:r>
      <w:r w:rsidR="00AA4325" w:rsidRPr="003D6A62">
        <w:rPr>
          <w:rFonts w:ascii="Arial" w:hAnsi="Arial" w:cs="Arial"/>
          <w:sz w:val="24"/>
          <w:szCs w:val="24"/>
        </w:rPr>
        <w:t xml:space="preserve"> </w:t>
      </w:r>
      <w:hyperlink r:id="rId10" w:history="1">
        <w:r w:rsidR="00AA4325" w:rsidRPr="003D6A62">
          <w:rPr>
            <w:rStyle w:val="Hyperlink"/>
            <w:rFonts w:ascii="Arial" w:hAnsi="Arial" w:cs="Arial"/>
            <w:sz w:val="24"/>
            <w:szCs w:val="24"/>
          </w:rPr>
          <w:t>Race/ethnicity and perceptions of the police: a comparison of White, Black, Asian and Hispanic Americans (researchgate.net)</w:t>
        </w:r>
      </w:hyperlink>
    </w:p>
    <w:p w14:paraId="1C906C27" w14:textId="6D819B2E" w:rsidR="0048603A" w:rsidRPr="003D6A62" w:rsidRDefault="0048603A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 xml:space="preserve">Brown, B. and Benedict, W.R., </w:t>
      </w:r>
      <w:r w:rsidR="00C956BD" w:rsidRPr="003D6A62">
        <w:rPr>
          <w:rFonts w:ascii="Arial" w:hAnsi="Arial" w:cs="Arial"/>
          <w:sz w:val="24"/>
          <w:szCs w:val="24"/>
        </w:rPr>
        <w:t>(</w:t>
      </w:r>
      <w:r w:rsidRPr="003D6A62">
        <w:rPr>
          <w:rFonts w:ascii="Arial" w:hAnsi="Arial" w:cs="Arial"/>
          <w:sz w:val="24"/>
          <w:szCs w:val="24"/>
        </w:rPr>
        <w:t>2002</w:t>
      </w:r>
      <w:r w:rsidR="00C956BD" w:rsidRPr="003D6A62">
        <w:rPr>
          <w:rFonts w:ascii="Arial" w:hAnsi="Arial" w:cs="Arial"/>
          <w:sz w:val="24"/>
          <w:szCs w:val="24"/>
        </w:rPr>
        <w:t>)</w:t>
      </w:r>
      <w:r w:rsidRPr="003D6A62">
        <w:rPr>
          <w:rFonts w:ascii="Arial" w:hAnsi="Arial" w:cs="Arial"/>
          <w:sz w:val="24"/>
          <w:szCs w:val="24"/>
        </w:rPr>
        <w:t xml:space="preserve">. Perceptions of the police: past findings, methodological issues, conceptual </w:t>
      </w:r>
      <w:proofErr w:type="gramStart"/>
      <w:r w:rsidRPr="003D6A62">
        <w:rPr>
          <w:rFonts w:ascii="Arial" w:hAnsi="Arial" w:cs="Arial"/>
          <w:sz w:val="24"/>
          <w:szCs w:val="24"/>
        </w:rPr>
        <w:t>issues</w:t>
      </w:r>
      <w:proofErr w:type="gramEnd"/>
      <w:r w:rsidRPr="003D6A62">
        <w:rPr>
          <w:rFonts w:ascii="Arial" w:hAnsi="Arial" w:cs="Arial"/>
          <w:sz w:val="24"/>
          <w:szCs w:val="24"/>
        </w:rPr>
        <w:t xml:space="preserve"> and policy implications. Policing, 25 (3), 543</w:t>
      </w:r>
      <w:r w:rsidR="00C956BD" w:rsidRPr="003D6A62">
        <w:rPr>
          <w:rFonts w:ascii="Arial" w:hAnsi="Arial" w:cs="Arial"/>
          <w:sz w:val="24"/>
          <w:szCs w:val="24"/>
        </w:rPr>
        <w:t>-</w:t>
      </w:r>
      <w:r w:rsidRPr="003D6A62">
        <w:rPr>
          <w:rFonts w:ascii="Arial" w:hAnsi="Arial" w:cs="Arial"/>
          <w:sz w:val="24"/>
          <w:szCs w:val="24"/>
        </w:rPr>
        <w:t>580.</w:t>
      </w:r>
    </w:p>
    <w:p w14:paraId="2C068A82" w14:textId="0933979E" w:rsidR="00AA4325" w:rsidRPr="003D6A62" w:rsidRDefault="00070300" w:rsidP="00E261B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3D6A62">
        <w:rPr>
          <w:rFonts w:ascii="Arial" w:hAnsi="Arial" w:cs="Arial"/>
          <w:color w:val="000000" w:themeColor="text1"/>
          <w:sz w:val="24"/>
          <w:szCs w:val="24"/>
        </w:rPr>
        <w:t xml:space="preserve">Pica, E., Thompson, L., </w:t>
      </w:r>
      <w:proofErr w:type="spellStart"/>
      <w:r w:rsidRPr="003D6A62">
        <w:rPr>
          <w:rFonts w:ascii="Arial" w:hAnsi="Arial" w:cs="Arial"/>
          <w:color w:val="000000" w:themeColor="text1"/>
          <w:sz w:val="24"/>
          <w:szCs w:val="24"/>
        </w:rPr>
        <w:t>Pozzulo</w:t>
      </w:r>
      <w:proofErr w:type="spellEnd"/>
      <w:r w:rsidRPr="003D6A62">
        <w:rPr>
          <w:rFonts w:ascii="Arial" w:hAnsi="Arial" w:cs="Arial"/>
          <w:color w:val="000000" w:themeColor="text1"/>
          <w:sz w:val="24"/>
          <w:szCs w:val="24"/>
        </w:rPr>
        <w:t>, J., Sheahan, C. (20</w:t>
      </w:r>
      <w:r w:rsidR="004C684A" w:rsidRPr="003D6A62">
        <w:rPr>
          <w:rFonts w:ascii="Arial" w:hAnsi="Arial" w:cs="Arial"/>
          <w:color w:val="000000" w:themeColor="text1"/>
          <w:sz w:val="24"/>
          <w:szCs w:val="24"/>
        </w:rPr>
        <w:t>19).</w:t>
      </w:r>
      <w:r w:rsidR="004C684A" w:rsidRPr="003D6A62">
        <w:rPr>
          <w:rFonts w:ascii="Arial" w:hAnsi="Arial" w:cs="Arial"/>
          <w:sz w:val="24"/>
          <w:szCs w:val="24"/>
        </w:rPr>
        <w:t xml:space="preserve"> Perceptions of Police Conduct When Race and Gender Are Considered. Journal of Police and Criminal </w:t>
      </w:r>
      <w:r w:rsidR="004C684A" w:rsidRPr="003D6A62">
        <w:rPr>
          <w:rFonts w:ascii="Arial" w:hAnsi="Arial" w:cs="Arial"/>
          <w:sz w:val="24"/>
          <w:szCs w:val="24"/>
        </w:rPr>
        <w:lastRenderedPageBreak/>
        <w:t xml:space="preserve">Psychology (2020) 35:131–145. Available at: </w:t>
      </w:r>
      <w:hyperlink r:id="rId11" w:history="1">
        <w:r w:rsidR="004C684A" w:rsidRPr="003D6A62">
          <w:rPr>
            <w:rStyle w:val="Hyperlink"/>
            <w:rFonts w:ascii="Arial" w:hAnsi="Arial" w:cs="Arial"/>
            <w:sz w:val="24"/>
            <w:szCs w:val="24"/>
          </w:rPr>
          <w:t>https://doi.org/10.1007/s11896-019-09346-1</w:t>
        </w:r>
      </w:hyperlink>
      <w:r w:rsidR="004C684A" w:rsidRPr="003D6A62">
        <w:rPr>
          <w:rFonts w:ascii="Arial" w:hAnsi="Arial" w:cs="Arial"/>
          <w:sz w:val="24"/>
          <w:szCs w:val="24"/>
        </w:rPr>
        <w:t xml:space="preserve"> </w:t>
      </w:r>
    </w:p>
    <w:p w14:paraId="7ABE2B43" w14:textId="04929109" w:rsidR="002352B4" w:rsidRPr="003D6A62" w:rsidRDefault="00B6592A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 xml:space="preserve">Office For National Statistics. (2021). </w:t>
      </w:r>
      <w:r w:rsidR="00727010" w:rsidRPr="003D6A62">
        <w:rPr>
          <w:rFonts w:ascii="Arial" w:hAnsi="Arial" w:cs="Arial"/>
          <w:sz w:val="24"/>
          <w:szCs w:val="24"/>
        </w:rPr>
        <w:t xml:space="preserve">Confidence in Local Police. Available at: </w:t>
      </w:r>
      <w:hyperlink r:id="rId12" w:anchor="main-facts-and-figures" w:history="1">
        <w:r w:rsidR="00727010" w:rsidRPr="003D6A62">
          <w:rPr>
            <w:rStyle w:val="Hyperlink"/>
            <w:rFonts w:ascii="Arial" w:hAnsi="Arial" w:cs="Arial"/>
            <w:sz w:val="24"/>
            <w:szCs w:val="24"/>
          </w:rPr>
          <w:t>Confidence in the local police - GOV.UK Ethnicity facts and figures (ethnicity-facts-figures.service.gov.uk)</w:t>
        </w:r>
      </w:hyperlink>
    </w:p>
    <w:p w14:paraId="42DB9730" w14:textId="7601CF25" w:rsidR="00E01692" w:rsidRPr="003D6A62" w:rsidRDefault="00E016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 xml:space="preserve">Spohn, C., &amp; </w:t>
      </w:r>
      <w:proofErr w:type="spellStart"/>
      <w:r w:rsidRPr="003D6A62">
        <w:rPr>
          <w:rFonts w:ascii="Arial" w:hAnsi="Arial" w:cs="Arial"/>
          <w:sz w:val="24"/>
          <w:szCs w:val="24"/>
        </w:rPr>
        <w:t>Beichner</w:t>
      </w:r>
      <w:proofErr w:type="spellEnd"/>
      <w:r w:rsidRPr="003D6A62">
        <w:rPr>
          <w:rFonts w:ascii="Arial" w:hAnsi="Arial" w:cs="Arial"/>
          <w:sz w:val="24"/>
          <w:szCs w:val="24"/>
        </w:rPr>
        <w:t xml:space="preserve">, D. (2000). Is preferential treatment of female offenders a thing of the past? A multisite study of gender, race, and imprisonment. Criminal Justice Policy Review, 11, 149-184 </w:t>
      </w:r>
    </w:p>
    <w:p w14:paraId="78189246" w14:textId="3426FA8C" w:rsidR="001F2508" w:rsidRPr="003D6A62" w:rsidRDefault="001F2508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 xml:space="preserve">Moran, L. J., &amp; Sharpe, A. N. (2004). Violence, </w:t>
      </w:r>
      <w:proofErr w:type="gramStart"/>
      <w:r w:rsidRPr="003D6A62">
        <w:rPr>
          <w:rFonts w:ascii="Arial" w:hAnsi="Arial" w:cs="Arial"/>
          <w:sz w:val="24"/>
          <w:szCs w:val="24"/>
        </w:rPr>
        <w:t>identity</w:t>
      </w:r>
      <w:proofErr w:type="gramEnd"/>
      <w:r w:rsidRPr="003D6A62">
        <w:rPr>
          <w:rFonts w:ascii="Arial" w:hAnsi="Arial" w:cs="Arial"/>
          <w:sz w:val="24"/>
          <w:szCs w:val="24"/>
        </w:rPr>
        <w:t xml:space="preserve"> and policing: The case of violence against transgender people. Criminal Justice, 4, 395–417. Retrieved from </w:t>
      </w:r>
      <w:hyperlink r:id="rId13" w:history="1">
        <w:r w:rsidRPr="003D6A62">
          <w:rPr>
            <w:rStyle w:val="Hyperlink"/>
            <w:rFonts w:ascii="Arial" w:hAnsi="Arial" w:cs="Arial"/>
            <w:sz w:val="24"/>
            <w:szCs w:val="24"/>
          </w:rPr>
          <w:t>http://dx.doi.org/10.1177/1466802504048656</w:t>
        </w:r>
      </w:hyperlink>
      <w:r w:rsidRPr="003D6A62">
        <w:rPr>
          <w:rFonts w:ascii="Arial" w:hAnsi="Arial" w:cs="Arial"/>
          <w:sz w:val="24"/>
          <w:szCs w:val="24"/>
        </w:rPr>
        <w:t xml:space="preserve"> </w:t>
      </w:r>
    </w:p>
    <w:p w14:paraId="73CD9E68" w14:textId="1A29C96B" w:rsidR="009756CC" w:rsidRPr="003D6A62" w:rsidRDefault="009756CC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 xml:space="preserve">Office for National Statistics. (2015). Chapter 1: Perceptions of the Police. Available at: </w:t>
      </w:r>
      <w:hyperlink r:id="rId14" w:anchor="overall-confidence-in-the-local-police-by-background-characteristics" w:history="1">
        <w:r w:rsidR="009D22E3" w:rsidRPr="003D6A62">
          <w:rPr>
            <w:rStyle w:val="Hyperlink"/>
            <w:rFonts w:ascii="Arial" w:hAnsi="Arial" w:cs="Arial"/>
            <w:sz w:val="24"/>
            <w:szCs w:val="24"/>
          </w:rPr>
          <w:t>Chapter 1: Perceptions of the Police - Office for National Statistics</w:t>
        </w:r>
      </w:hyperlink>
      <w:r w:rsidR="009D22E3" w:rsidRPr="003D6A62">
        <w:rPr>
          <w:rFonts w:ascii="Arial" w:hAnsi="Arial" w:cs="Arial"/>
          <w:sz w:val="24"/>
          <w:szCs w:val="24"/>
        </w:rPr>
        <w:t xml:space="preserve"> </w:t>
      </w:r>
    </w:p>
    <w:p w14:paraId="10D3C062" w14:textId="1C0B20C5" w:rsidR="00A6185D" w:rsidRPr="003D6A62" w:rsidRDefault="00A6185D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>Peek, C., Lowe, G., &amp; Alston, J. (1981). Race and attitudes toward local police: Another look. Journal of Black Studies, 11, 361–374.</w:t>
      </w:r>
    </w:p>
    <w:p w14:paraId="55A5A0A5" w14:textId="0A8A73F5" w:rsidR="009211FE" w:rsidRPr="003D6A62" w:rsidRDefault="009211FE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>Wilson, J. (1985). Thinking about crime. New York: Vintage</w:t>
      </w:r>
    </w:p>
    <w:p w14:paraId="1DA63F22" w14:textId="2686688B" w:rsidR="009211FE" w:rsidRPr="003D6A62" w:rsidRDefault="009211FE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>Smith, P., &amp; Hawkins, R. (1973). Victimization, types of citizen-police contacts, and attitudes toward the police. Law and Society Review, 8, 135–152</w:t>
      </w:r>
    </w:p>
    <w:p w14:paraId="0849C4CF" w14:textId="7B26BA3B" w:rsidR="00CF5176" w:rsidRPr="003D6A62" w:rsidRDefault="00CF5176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>Rusinko, W., Johnson, K., &amp; Hornung, C. (1978). The importance of police contact in the formulation of youths’ attitudes toward police. Journal of Criminal Justice, 6, 53–67.</w:t>
      </w:r>
    </w:p>
    <w:p w14:paraId="523E75FE" w14:textId="25117C79" w:rsidR="006557F3" w:rsidRPr="003D6A62" w:rsidRDefault="006557F3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 xml:space="preserve">Gaines, L., </w:t>
      </w:r>
      <w:proofErr w:type="spellStart"/>
      <w:r w:rsidRPr="003D6A62">
        <w:rPr>
          <w:rFonts w:ascii="Arial" w:hAnsi="Arial" w:cs="Arial"/>
          <w:sz w:val="24"/>
          <w:szCs w:val="24"/>
        </w:rPr>
        <w:t>Kappeler</w:t>
      </w:r>
      <w:proofErr w:type="spellEnd"/>
      <w:r w:rsidRPr="003D6A62">
        <w:rPr>
          <w:rFonts w:ascii="Arial" w:hAnsi="Arial" w:cs="Arial"/>
          <w:sz w:val="24"/>
          <w:szCs w:val="24"/>
        </w:rPr>
        <w:t>, V., &amp; Vaughn, J. (1994). Policing in America. Cincinnati, OH: Anderson</w:t>
      </w:r>
    </w:p>
    <w:p w14:paraId="3945EA71" w14:textId="3F5DB389" w:rsidR="00CF7975" w:rsidRPr="003D6A62" w:rsidRDefault="00CF7975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color w:val="1B1B1B"/>
          <w:sz w:val="24"/>
          <w:szCs w:val="24"/>
          <w:shd w:val="clear" w:color="auto" w:fill="FFFFFF"/>
        </w:rPr>
        <w:lastRenderedPageBreak/>
        <w:t>Miller, J</w:t>
      </w:r>
      <w:r w:rsidR="008C1F18" w:rsidRPr="003D6A62">
        <w:rPr>
          <w:rFonts w:ascii="Arial" w:hAnsi="Arial" w:cs="Arial"/>
          <w:color w:val="1B1B1B"/>
          <w:sz w:val="24"/>
          <w:szCs w:val="24"/>
          <w:shd w:val="clear" w:color="auto" w:fill="FFFFFF"/>
        </w:rPr>
        <w:t>.,</w:t>
      </w:r>
      <w:r w:rsidRPr="003D6A62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Davis, </w:t>
      </w:r>
      <w:r w:rsidR="008C1F18" w:rsidRPr="003D6A62">
        <w:rPr>
          <w:rFonts w:ascii="Arial" w:hAnsi="Arial" w:cs="Arial"/>
          <w:color w:val="1B1B1B"/>
          <w:sz w:val="24"/>
          <w:szCs w:val="24"/>
          <w:shd w:val="clear" w:color="auto" w:fill="FFFFFF"/>
        </w:rPr>
        <w:t>R</w:t>
      </w:r>
      <w:r w:rsidRPr="003D6A62">
        <w:rPr>
          <w:rFonts w:ascii="Arial" w:hAnsi="Arial" w:cs="Arial"/>
          <w:color w:val="1B1B1B"/>
          <w:sz w:val="24"/>
          <w:szCs w:val="24"/>
          <w:shd w:val="clear" w:color="auto" w:fill="FFFFFF"/>
        </w:rPr>
        <w:t>.</w:t>
      </w:r>
      <w:r w:rsidR="008C1F18" w:rsidRPr="003D6A62">
        <w:rPr>
          <w:rFonts w:ascii="Arial" w:hAnsi="Arial" w:cs="Arial"/>
          <w:color w:val="1B1B1B"/>
          <w:sz w:val="24"/>
          <w:szCs w:val="24"/>
          <w:shd w:val="clear" w:color="auto" w:fill="FFFFFF"/>
        </w:rPr>
        <w:t>,</w:t>
      </w:r>
      <w:r w:rsidRPr="003D6A62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Henderson,</w:t>
      </w:r>
      <w:r w:rsidR="008C1F18" w:rsidRPr="003D6A62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N., </w:t>
      </w:r>
      <w:r w:rsidRPr="003D6A62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Markovic, </w:t>
      </w:r>
      <w:r w:rsidR="008C1F18" w:rsidRPr="003D6A62">
        <w:rPr>
          <w:rFonts w:ascii="Arial" w:hAnsi="Arial" w:cs="Arial"/>
          <w:color w:val="1B1B1B"/>
          <w:sz w:val="24"/>
          <w:szCs w:val="24"/>
          <w:shd w:val="clear" w:color="auto" w:fill="FFFFFF"/>
        </w:rPr>
        <w:t>J.,</w:t>
      </w:r>
      <w:r w:rsidRPr="003D6A62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Ortiz,</w:t>
      </w:r>
      <w:r w:rsidR="008C1F18" w:rsidRPr="003D6A62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C. </w:t>
      </w:r>
      <w:r w:rsidRPr="003D6A62">
        <w:rPr>
          <w:rFonts w:ascii="Arial" w:hAnsi="Arial" w:cs="Arial"/>
          <w:color w:val="1B1B1B"/>
          <w:sz w:val="24"/>
          <w:szCs w:val="24"/>
          <w:shd w:val="clear" w:color="auto" w:fill="FFFFFF"/>
        </w:rPr>
        <w:t> </w:t>
      </w:r>
      <w:hyperlink r:id="rId15" w:history="1">
        <w:r w:rsidRPr="003D6A62">
          <w:rPr>
            <w:rStyle w:val="Hyperlink"/>
            <w:rFonts w:ascii="Arial" w:hAnsi="Arial" w:cs="Arial"/>
            <w:color w:val="005EA2"/>
            <w:sz w:val="24"/>
            <w:szCs w:val="24"/>
            <w:shd w:val="clear" w:color="auto" w:fill="FFFFFF"/>
          </w:rPr>
          <w:t>“Measuring Influences on Public Opinion of the Police Using Time-Series Data: Results of a Pilot Study,”</w:t>
        </w:r>
      </w:hyperlink>
      <w:r w:rsidRPr="003D6A62">
        <w:rPr>
          <w:rFonts w:ascii="Arial" w:hAnsi="Arial" w:cs="Arial"/>
          <w:color w:val="1B1B1B"/>
          <w:sz w:val="24"/>
          <w:szCs w:val="24"/>
          <w:shd w:val="clear" w:color="auto" w:fill="FFFFFF"/>
        </w:rPr>
        <w:t> </w:t>
      </w:r>
      <w:r w:rsidRPr="003D6A62">
        <w:rPr>
          <w:rStyle w:val="Emphasis"/>
          <w:rFonts w:ascii="Arial" w:hAnsi="Arial" w:cs="Arial"/>
          <w:color w:val="1B1B1B"/>
          <w:sz w:val="24"/>
          <w:szCs w:val="24"/>
          <w:shd w:val="clear" w:color="auto" w:fill="FFFFFF"/>
        </w:rPr>
        <w:t>Police Quarterly</w:t>
      </w:r>
      <w:r w:rsidRPr="003D6A62">
        <w:rPr>
          <w:rFonts w:ascii="Arial" w:hAnsi="Arial" w:cs="Arial"/>
          <w:color w:val="1B1B1B"/>
          <w:sz w:val="24"/>
          <w:szCs w:val="24"/>
          <w:shd w:val="clear" w:color="auto" w:fill="FFFFFF"/>
        </w:rPr>
        <w:t> 8 (2005): 394–401.</w:t>
      </w:r>
    </w:p>
    <w:p w14:paraId="0B72A917" w14:textId="4ECA7D27" w:rsidR="00AA58D4" w:rsidRPr="003D6A62" w:rsidRDefault="00AA58D4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 xml:space="preserve">Wu, Y., Sun, </w:t>
      </w:r>
      <w:proofErr w:type="gramStart"/>
      <w:r w:rsidRPr="003D6A62">
        <w:rPr>
          <w:rFonts w:ascii="Arial" w:hAnsi="Arial" w:cs="Arial"/>
          <w:sz w:val="24"/>
          <w:szCs w:val="24"/>
        </w:rPr>
        <w:t>I</w:t>
      </w:r>
      <w:r w:rsidR="005B58B5" w:rsidRPr="003D6A62">
        <w:rPr>
          <w:rFonts w:ascii="Arial" w:hAnsi="Arial" w:cs="Arial"/>
          <w:sz w:val="24"/>
          <w:szCs w:val="24"/>
        </w:rPr>
        <w:t>,,</w:t>
      </w:r>
      <w:proofErr w:type="gramEnd"/>
      <w:r w:rsidR="005B58B5" w:rsidRPr="003D6A62">
        <w:rPr>
          <w:rFonts w:ascii="Arial" w:hAnsi="Arial" w:cs="Arial"/>
          <w:sz w:val="24"/>
          <w:szCs w:val="24"/>
        </w:rPr>
        <w:t xml:space="preserve"> Triplett, R. (2009). Race, Class or </w:t>
      </w:r>
      <w:proofErr w:type="spellStart"/>
      <w:r w:rsidR="005B58B5" w:rsidRPr="003D6A62">
        <w:rPr>
          <w:rFonts w:ascii="Arial" w:hAnsi="Arial" w:cs="Arial"/>
          <w:sz w:val="24"/>
          <w:szCs w:val="24"/>
        </w:rPr>
        <w:t>Neighborhood</w:t>
      </w:r>
      <w:proofErr w:type="spellEnd"/>
      <w:r w:rsidR="005B58B5" w:rsidRPr="003D6A62">
        <w:rPr>
          <w:rFonts w:ascii="Arial" w:hAnsi="Arial" w:cs="Arial"/>
          <w:sz w:val="24"/>
          <w:szCs w:val="24"/>
        </w:rPr>
        <w:t xml:space="preserve"> Context: Which Matters More in Measuring Satisfaction with </w:t>
      </w:r>
      <w:proofErr w:type="gramStart"/>
      <w:r w:rsidR="005B58B5" w:rsidRPr="003D6A62">
        <w:rPr>
          <w:rFonts w:ascii="Arial" w:hAnsi="Arial" w:cs="Arial"/>
          <w:sz w:val="24"/>
          <w:szCs w:val="24"/>
        </w:rPr>
        <w:t>Police?,</w:t>
      </w:r>
      <w:proofErr w:type="gramEnd"/>
      <w:r w:rsidR="005B58B5" w:rsidRPr="003D6A62">
        <w:rPr>
          <w:rFonts w:ascii="Arial" w:hAnsi="Arial" w:cs="Arial"/>
          <w:sz w:val="24"/>
          <w:szCs w:val="24"/>
        </w:rPr>
        <w:t xml:space="preserve"> Justice Quarterly, 26:1, 125-156. Available at: </w:t>
      </w:r>
      <w:hyperlink r:id="rId16" w:history="1">
        <w:r w:rsidR="00855B97" w:rsidRPr="003D6A62">
          <w:rPr>
            <w:rStyle w:val="Hyperlink"/>
            <w:rFonts w:ascii="Arial" w:hAnsi="Arial" w:cs="Arial"/>
            <w:sz w:val="24"/>
            <w:szCs w:val="24"/>
          </w:rPr>
          <w:t>https://doi.org/10.1080/07418820802119950</w:t>
        </w:r>
      </w:hyperlink>
      <w:r w:rsidR="00855B97" w:rsidRPr="003D6A62">
        <w:rPr>
          <w:rFonts w:ascii="Arial" w:hAnsi="Arial" w:cs="Arial"/>
          <w:sz w:val="24"/>
          <w:szCs w:val="24"/>
        </w:rPr>
        <w:t xml:space="preserve"> </w:t>
      </w:r>
    </w:p>
    <w:p w14:paraId="6D8AE941" w14:textId="77777777" w:rsidR="002E4879" w:rsidRPr="003D6A62" w:rsidRDefault="002E4879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 xml:space="preserve">Black, D. (1971). The social disorganization of arrest. Stanford Law Review, 23, 1087–1111 </w:t>
      </w:r>
    </w:p>
    <w:p w14:paraId="35628DFD" w14:textId="77777777" w:rsidR="002E4879" w:rsidRPr="003D6A62" w:rsidRDefault="002E4879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 xml:space="preserve">Black, D. (1976). The </w:t>
      </w:r>
      <w:proofErr w:type="spellStart"/>
      <w:r w:rsidRPr="003D6A62">
        <w:rPr>
          <w:rFonts w:ascii="Arial" w:hAnsi="Arial" w:cs="Arial"/>
          <w:sz w:val="24"/>
          <w:szCs w:val="24"/>
        </w:rPr>
        <w:t>behavior</w:t>
      </w:r>
      <w:proofErr w:type="spellEnd"/>
      <w:r w:rsidRPr="003D6A62">
        <w:rPr>
          <w:rFonts w:ascii="Arial" w:hAnsi="Arial" w:cs="Arial"/>
          <w:sz w:val="24"/>
          <w:szCs w:val="24"/>
        </w:rPr>
        <w:t xml:space="preserve"> of law. San Diego, CA: Academic Press. </w:t>
      </w:r>
    </w:p>
    <w:p w14:paraId="599122F1" w14:textId="052346DF" w:rsidR="002E4879" w:rsidRPr="003D6A62" w:rsidRDefault="002E4879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>Black, D., &amp; Reiss, A. (1970). Police control of juveniles. American Sociological Review, 35, 63–77</w:t>
      </w:r>
    </w:p>
    <w:p w14:paraId="2B28538B" w14:textId="1899664E" w:rsidR="00D866FF" w:rsidRPr="003D6A62" w:rsidRDefault="00D866FF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>Friedrich, R. (1980). Police use of force: Individuals, situations, and organizations. Annals of the American Academy of Political and Social Sciences, 452, 82–97</w:t>
      </w:r>
    </w:p>
    <w:p w14:paraId="4FF67568" w14:textId="7A9B89A9" w:rsidR="007E4332" w:rsidRPr="003D6A62" w:rsidRDefault="007E433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>Cao, L., Frank, J., &amp; Cullen, F. (1996). Race, community context and confidence in the police. American Journal of Police, 15, 3–22</w:t>
      </w:r>
    </w:p>
    <w:p w14:paraId="3BFD19CC" w14:textId="671BA69E" w:rsidR="005377F0" w:rsidRPr="003D6A62" w:rsidRDefault="005377F0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 xml:space="preserve">Sampson, R., &amp; </w:t>
      </w:r>
      <w:proofErr w:type="spellStart"/>
      <w:r w:rsidRPr="003D6A62">
        <w:rPr>
          <w:rFonts w:ascii="Arial" w:hAnsi="Arial" w:cs="Arial"/>
          <w:sz w:val="24"/>
          <w:szCs w:val="24"/>
        </w:rPr>
        <w:t>Jeglum</w:t>
      </w:r>
      <w:proofErr w:type="spellEnd"/>
      <w:r w:rsidRPr="003D6A62">
        <w:rPr>
          <w:rFonts w:ascii="Arial" w:hAnsi="Arial" w:cs="Arial"/>
          <w:sz w:val="24"/>
          <w:szCs w:val="24"/>
        </w:rPr>
        <w:t xml:space="preserve">-Bartusch, D. (1998). Legal cynicism and (subcultural?) tolerance of deviance: The </w:t>
      </w:r>
      <w:proofErr w:type="spellStart"/>
      <w:r w:rsidRPr="003D6A62">
        <w:rPr>
          <w:rFonts w:ascii="Arial" w:hAnsi="Arial" w:cs="Arial"/>
          <w:sz w:val="24"/>
          <w:szCs w:val="24"/>
        </w:rPr>
        <w:t>neighborhood</w:t>
      </w:r>
      <w:proofErr w:type="spellEnd"/>
      <w:r w:rsidRPr="003D6A62">
        <w:rPr>
          <w:rFonts w:ascii="Arial" w:hAnsi="Arial" w:cs="Arial"/>
          <w:sz w:val="24"/>
          <w:szCs w:val="24"/>
        </w:rPr>
        <w:t xml:space="preserve"> context of racial differences. Law and Society Review, 32, 777–804.</w:t>
      </w:r>
    </w:p>
    <w:p w14:paraId="1E6367ED" w14:textId="2D69FEC6" w:rsidR="00CB4F8E" w:rsidRPr="003D6A62" w:rsidRDefault="00CB4F8E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>Block, R. (1970). Police action: Support for the police and support for civil liberties. Paper presented at the American Sociological Association Meetings. Washington, DC. Blumer, H. (1958). Race prejudice as a sense of group position. Pacific Sociological Review, 1, 3–7.</w:t>
      </w:r>
    </w:p>
    <w:p w14:paraId="3EA3C2B4" w14:textId="09429BB9" w:rsidR="00F376DE" w:rsidRPr="003D6A62" w:rsidRDefault="00F376DE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lastRenderedPageBreak/>
        <w:t>Smith, P., &amp; Hawkins, R. (1973). Victimization, types of citizen-police contacts, and attitudes toward the police. Law and Society Review, 8, 135–152</w:t>
      </w:r>
    </w:p>
    <w:p w14:paraId="4FB86E9A" w14:textId="4A65BA8D" w:rsidR="008815BF" w:rsidRPr="003D6A62" w:rsidRDefault="0009104E" w:rsidP="00E261BF">
      <w:pPr>
        <w:spacing w:line="480" w:lineRule="auto"/>
        <w:rPr>
          <w:rStyle w:val="Hyperlink"/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>National Institute of Justice. (2014). Perceptions of Treatment by Police: Impacts of Personal Interactions and the Media</w:t>
      </w:r>
      <w:r w:rsidR="00BC5DD4" w:rsidRPr="003D6A62">
        <w:rPr>
          <w:rFonts w:ascii="Arial" w:hAnsi="Arial" w:cs="Arial"/>
          <w:sz w:val="24"/>
          <w:szCs w:val="24"/>
        </w:rPr>
        <w:t>. Available at:</w:t>
      </w:r>
      <w:r w:rsidR="002520CB" w:rsidRPr="003D6A62">
        <w:rPr>
          <w:rFonts w:ascii="Arial" w:hAnsi="Arial" w:cs="Arial"/>
          <w:sz w:val="24"/>
          <w:szCs w:val="24"/>
        </w:rPr>
        <w:t xml:space="preserve"> </w:t>
      </w:r>
      <w:hyperlink r:id="rId17" w:anchor="note5" w:history="1">
        <w:r w:rsidR="002520CB" w:rsidRPr="003D6A62">
          <w:rPr>
            <w:rStyle w:val="Hyperlink"/>
            <w:rFonts w:ascii="Arial" w:hAnsi="Arial" w:cs="Arial"/>
            <w:sz w:val="24"/>
            <w:szCs w:val="24"/>
          </w:rPr>
          <w:t>Perceptions of Treatment by Police: Impacts of Personal Interactions and the Media | National Institute of Justice (ojp.gov)</w:t>
        </w:r>
      </w:hyperlink>
    </w:p>
    <w:p w14:paraId="3F6045E0" w14:textId="465D3DFB" w:rsidR="00CD2D87" w:rsidRPr="003D6A62" w:rsidRDefault="009F34A1" w:rsidP="00E261BF">
      <w:pPr>
        <w:spacing w:line="480" w:lineRule="auto"/>
        <w:rPr>
          <w:rFonts w:ascii="Arial" w:hAnsi="Arial" w:cs="Arial"/>
          <w:sz w:val="24"/>
          <w:szCs w:val="24"/>
        </w:rPr>
      </w:pPr>
      <w:hyperlink r:id="rId18" w:history="1">
        <w:r w:rsidRPr="003D6A62">
          <w:rPr>
            <w:rStyle w:val="Hyperlink"/>
            <w:rFonts w:ascii="Arial" w:hAnsi="Arial" w:cs="Arial"/>
            <w:sz w:val="24"/>
            <w:szCs w:val="24"/>
          </w:rPr>
          <w:t>How-perceptions-and-personal-contact-matter-The-individual-level-determinants-of-trust-in-police-in-Hungary.pdf (researchgate.net)</w:t>
        </w:r>
      </w:hyperlink>
    </w:p>
    <w:p w14:paraId="06C8E788" w14:textId="62EA6A40" w:rsidR="008460BE" w:rsidRPr="003D6A62" w:rsidRDefault="008460BE" w:rsidP="00E261BF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3D6A62">
        <w:rPr>
          <w:rFonts w:ascii="Arial" w:hAnsi="Arial" w:cs="Arial"/>
          <w:sz w:val="24"/>
          <w:szCs w:val="24"/>
        </w:rPr>
        <w:t>Surrete</w:t>
      </w:r>
      <w:proofErr w:type="spellEnd"/>
      <w:r w:rsidRPr="003D6A62">
        <w:rPr>
          <w:rFonts w:ascii="Arial" w:hAnsi="Arial" w:cs="Arial"/>
          <w:sz w:val="24"/>
          <w:szCs w:val="24"/>
        </w:rPr>
        <w:t>, R</w:t>
      </w:r>
      <w:r w:rsidR="000F6F5E" w:rsidRPr="003D6A62">
        <w:rPr>
          <w:rFonts w:ascii="Arial" w:hAnsi="Arial" w:cs="Arial"/>
          <w:sz w:val="24"/>
          <w:szCs w:val="24"/>
        </w:rPr>
        <w:t>. (1998). Media, Crime and Criminal Justice; Images and Realities. Wadsworth, Belmont, CA.</w:t>
      </w:r>
    </w:p>
    <w:p w14:paraId="1AB383D8" w14:textId="6E2B4477" w:rsidR="000F6F5E" w:rsidRPr="003D6A62" w:rsidRDefault="00C102E1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 xml:space="preserve">Marsh, H. (1991). A Comparative Analysis of Crime Coverage </w:t>
      </w:r>
      <w:r w:rsidR="004B202C" w:rsidRPr="003D6A62">
        <w:rPr>
          <w:rFonts w:ascii="Arial" w:hAnsi="Arial" w:cs="Arial"/>
          <w:sz w:val="24"/>
          <w:szCs w:val="24"/>
        </w:rPr>
        <w:t>in</w:t>
      </w:r>
      <w:r w:rsidRPr="003D6A62">
        <w:rPr>
          <w:rFonts w:ascii="Arial" w:hAnsi="Arial" w:cs="Arial"/>
          <w:sz w:val="24"/>
          <w:szCs w:val="24"/>
        </w:rPr>
        <w:t xml:space="preserve"> Newspapers in the United States and other Countries from 1960</w:t>
      </w:r>
      <w:r w:rsidR="0072489D" w:rsidRPr="003D6A62">
        <w:rPr>
          <w:rFonts w:ascii="Arial" w:hAnsi="Arial" w:cs="Arial"/>
          <w:sz w:val="24"/>
          <w:szCs w:val="24"/>
        </w:rPr>
        <w:t xml:space="preserve"> to 1989; A Review of Literature. Journal of Criminal Justice, 19, 67-80.</w:t>
      </w:r>
    </w:p>
    <w:p w14:paraId="4F5586DD" w14:textId="58DAD808" w:rsidR="005B2CF2" w:rsidRPr="003D6A62" w:rsidRDefault="005B2CF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>Chan, A</w:t>
      </w:r>
      <w:r w:rsidR="00BE1F90" w:rsidRPr="003D6A62">
        <w:rPr>
          <w:rFonts w:ascii="Arial" w:hAnsi="Arial" w:cs="Arial"/>
          <w:sz w:val="24"/>
          <w:szCs w:val="24"/>
        </w:rPr>
        <w:t xml:space="preserve">., Chan, V. (2012). Public Perception of crime and attitudes toward police; Examining the effects of media news. </w:t>
      </w:r>
    </w:p>
    <w:p w14:paraId="7EAE05E0" w14:textId="2B1449DA" w:rsidR="003630B7" w:rsidRPr="003D6A62" w:rsidRDefault="003630B7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>Tuchman, G. (1978). Making News, New York; Free Press</w:t>
      </w:r>
      <w:r w:rsidR="00BC20B6" w:rsidRPr="003D6A62">
        <w:rPr>
          <w:rFonts w:ascii="Arial" w:hAnsi="Arial" w:cs="Arial"/>
          <w:sz w:val="24"/>
          <w:szCs w:val="24"/>
        </w:rPr>
        <w:t>.</w:t>
      </w:r>
    </w:p>
    <w:p w14:paraId="7B3FA574" w14:textId="3C38F129" w:rsidR="00BC20B6" w:rsidRDefault="0078300B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3D6A62">
        <w:rPr>
          <w:rFonts w:ascii="Arial" w:hAnsi="Arial" w:cs="Arial"/>
          <w:sz w:val="24"/>
          <w:szCs w:val="24"/>
        </w:rPr>
        <w:t xml:space="preserve">Winkel, W., </w:t>
      </w:r>
      <w:proofErr w:type="spellStart"/>
      <w:r w:rsidRPr="003D6A62">
        <w:rPr>
          <w:rFonts w:ascii="Arial" w:hAnsi="Arial" w:cs="Arial"/>
          <w:sz w:val="24"/>
          <w:szCs w:val="24"/>
        </w:rPr>
        <w:t>Vrij</w:t>
      </w:r>
      <w:proofErr w:type="spellEnd"/>
      <w:r w:rsidRPr="003D6A62">
        <w:rPr>
          <w:rFonts w:ascii="Arial" w:hAnsi="Arial" w:cs="Arial"/>
          <w:sz w:val="24"/>
          <w:szCs w:val="24"/>
        </w:rPr>
        <w:t>, A. (1990). Fear of Crime</w:t>
      </w:r>
      <w:r w:rsidR="00856803" w:rsidRPr="003D6A62">
        <w:rPr>
          <w:rFonts w:ascii="Arial" w:hAnsi="Arial" w:cs="Arial"/>
          <w:sz w:val="24"/>
          <w:szCs w:val="24"/>
        </w:rPr>
        <w:t xml:space="preserve"> and media crime reports; Testing similarity hypotheses. International</w:t>
      </w:r>
      <w:r w:rsidR="00D33B25" w:rsidRPr="003D6A62">
        <w:rPr>
          <w:rFonts w:ascii="Arial" w:hAnsi="Arial" w:cs="Arial"/>
          <w:sz w:val="24"/>
          <w:szCs w:val="24"/>
        </w:rPr>
        <w:t xml:space="preserve"> Review of Victimology, 1, 251-266.</w:t>
      </w:r>
    </w:p>
    <w:p w14:paraId="2C14FB9F" w14:textId="31055EF6" w:rsidR="00BB0C01" w:rsidRDefault="00BB0C01" w:rsidP="00E261BF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Graber, D. (1980). Crime News and the Public. New York; Praeger.</w:t>
      </w:r>
    </w:p>
    <w:p w14:paraId="27289EA6" w14:textId="41E487D2" w:rsidR="00621E1D" w:rsidRDefault="00621E1D" w:rsidP="00E261BF">
      <w:pPr>
        <w:spacing w:line="480" w:lineRule="auto"/>
      </w:pPr>
      <w:r>
        <w:rPr>
          <w:rFonts w:ascii="Arial" w:hAnsi="Arial" w:cs="Arial"/>
          <w:sz w:val="24"/>
          <w:szCs w:val="24"/>
        </w:rPr>
        <w:t>Doyle, A. (1998). Cops’’;</w:t>
      </w:r>
      <w:r w:rsidR="0091255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Television policing as policing reality</w:t>
      </w:r>
      <w:r w:rsidR="00912558">
        <w:rPr>
          <w:rFonts w:ascii="Arial" w:hAnsi="Arial" w:cs="Arial"/>
          <w:sz w:val="24"/>
          <w:szCs w:val="24"/>
        </w:rPr>
        <w:t>.</w:t>
      </w:r>
      <w:r w:rsidR="00DB2A22">
        <w:rPr>
          <w:rFonts w:ascii="Arial" w:hAnsi="Arial" w:cs="Arial"/>
          <w:sz w:val="24"/>
          <w:szCs w:val="24"/>
        </w:rPr>
        <w:t xml:space="preserve"> Available at: </w:t>
      </w:r>
      <w:r w:rsidR="00DB2A22">
        <w:rPr>
          <w:rFonts w:ascii="Roboto" w:hAnsi="Roboto"/>
          <w:color w:val="555555"/>
          <w:sz w:val="21"/>
          <w:szCs w:val="21"/>
          <w:shd w:val="clear" w:color="auto" w:fill="FFFFFF"/>
        </w:rPr>
        <w:t>DOI:</w:t>
      </w:r>
      <w:hyperlink r:id="rId19" w:tgtFrame="_blank" w:history="1">
        <w:r w:rsidR="00DB2A22">
          <w:rPr>
            <w:rStyle w:val="Hyperlink"/>
            <w:rFonts w:ascii="Roboto" w:hAnsi="Roboto"/>
            <w:sz w:val="21"/>
            <w:szCs w:val="21"/>
            <w:bdr w:val="none" w:sz="0" w:space="0" w:color="auto" w:frame="1"/>
            <w:shd w:val="clear" w:color="auto" w:fill="FFFFFF"/>
          </w:rPr>
          <w:t>10.4324/9781351328203-6</w:t>
        </w:r>
      </w:hyperlink>
      <w:r w:rsidR="00DB2A22">
        <w:t xml:space="preserve"> </w:t>
      </w:r>
    </w:p>
    <w:p w14:paraId="2BB0F17A" w14:textId="2D5163AB" w:rsidR="00D16128" w:rsidRDefault="00D16128" w:rsidP="00E261BF">
      <w:pPr>
        <w:spacing w:line="48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D1612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lastRenderedPageBreak/>
        <w:t>Boda</w:t>
      </w:r>
      <w:proofErr w:type="spellEnd"/>
      <w:r w:rsidRPr="00D1612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Z.</w:t>
      </w:r>
      <w:r w:rsidRPr="00D1612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</w:t>
      </w:r>
      <w:proofErr w:type="spellStart"/>
      <w:r w:rsidRPr="00D1612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Medve-Bálint</w:t>
      </w:r>
      <w:proofErr w:type="spellEnd"/>
      <w:r w:rsidRPr="00D1612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G.</w:t>
      </w:r>
      <w:r w:rsidRPr="00D1612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</w:t>
      </w:r>
      <w:r w:rsidRPr="00D1612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2017</w:t>
      </w:r>
      <w:r w:rsidRPr="00D1612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</w:t>
      </w:r>
      <w:r w:rsidRPr="00D1612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How perceptions and personal contact matter: The individual-level determinants of trust in police in Hungary. </w:t>
      </w:r>
      <w:r w:rsidRPr="00D16128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Policing and society</w:t>
      </w:r>
      <w:r w:rsidRPr="00D1612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 </w:t>
      </w:r>
      <w:r w:rsidRPr="00D16128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27</w:t>
      </w:r>
      <w:r w:rsidRPr="00D1612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(7), pp.732-749.</w:t>
      </w:r>
    </w:p>
    <w:p w14:paraId="4554F611" w14:textId="34358E36" w:rsidR="006B5A4E" w:rsidRPr="009767CF" w:rsidRDefault="006B5A4E" w:rsidP="00E261BF">
      <w:pPr>
        <w:spacing w:line="480" w:lineRule="auto"/>
        <w:rPr>
          <w:rFonts w:ascii="Arial" w:hAnsi="Arial" w:cs="Arial"/>
          <w:color w:val="000000" w:themeColor="text1"/>
          <w:sz w:val="36"/>
          <w:szCs w:val="36"/>
        </w:rPr>
      </w:pPr>
      <w:proofErr w:type="spellStart"/>
      <w:r w:rsidRPr="009767CF">
        <w:rPr>
          <w:rFonts w:ascii="Arial" w:hAnsi="Arial" w:cs="Arial"/>
          <w:sz w:val="24"/>
          <w:szCs w:val="24"/>
        </w:rPr>
        <w:t>Bordua</w:t>
      </w:r>
      <w:proofErr w:type="spellEnd"/>
      <w:r w:rsidRPr="009767CF">
        <w:rPr>
          <w:rFonts w:ascii="Arial" w:hAnsi="Arial" w:cs="Arial"/>
          <w:sz w:val="24"/>
          <w:szCs w:val="24"/>
        </w:rPr>
        <w:t xml:space="preserve">, D., &amp; </w:t>
      </w:r>
      <w:proofErr w:type="spellStart"/>
      <w:r w:rsidRPr="009767CF">
        <w:rPr>
          <w:rFonts w:ascii="Arial" w:hAnsi="Arial" w:cs="Arial"/>
          <w:sz w:val="24"/>
          <w:szCs w:val="24"/>
        </w:rPr>
        <w:t>Tifft</w:t>
      </w:r>
      <w:proofErr w:type="spellEnd"/>
      <w:r w:rsidRPr="009767CF">
        <w:rPr>
          <w:rFonts w:ascii="Arial" w:hAnsi="Arial" w:cs="Arial"/>
          <w:sz w:val="24"/>
          <w:szCs w:val="24"/>
        </w:rPr>
        <w:t>, L. (1971). Citizen interview, organizational feedback, and police</w:t>
      </w:r>
      <w:r w:rsidRPr="009767CF">
        <w:rPr>
          <w:rFonts w:ascii="Arial" w:hAnsi="Arial" w:cs="Arial"/>
          <w:sz w:val="24"/>
          <w:szCs w:val="24"/>
        </w:rPr>
        <w:t>community relations decisions. Law and Society Review, 6, 155</w:t>
      </w:r>
    </w:p>
    <w:sectPr w:rsidR="006B5A4E" w:rsidRPr="009767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altName w:val="Roboto"/>
    <w:charset w:val="00"/>
    <w:family w:val="auto"/>
    <w:pitch w:val="variable"/>
    <w:sig w:usb0="E00002FF" w:usb1="5000205B" w:usb2="0000002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1182F4D"/>
    <w:multiLevelType w:val="hybridMultilevel"/>
    <w:tmpl w:val="F82C5FEC"/>
    <w:lvl w:ilvl="0" w:tplc="FD7C3634">
      <w:start w:val="1"/>
      <w:numFmt w:val="decimal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1A63"/>
    <w:rsid w:val="00001009"/>
    <w:rsid w:val="00001303"/>
    <w:rsid w:val="00003D5D"/>
    <w:rsid w:val="0000522D"/>
    <w:rsid w:val="000069AE"/>
    <w:rsid w:val="000142C2"/>
    <w:rsid w:val="000163BB"/>
    <w:rsid w:val="000213FF"/>
    <w:rsid w:val="00024FF2"/>
    <w:rsid w:val="00025C80"/>
    <w:rsid w:val="00036293"/>
    <w:rsid w:val="00053544"/>
    <w:rsid w:val="000539DB"/>
    <w:rsid w:val="000620FB"/>
    <w:rsid w:val="00065823"/>
    <w:rsid w:val="00070300"/>
    <w:rsid w:val="00081D53"/>
    <w:rsid w:val="00081F13"/>
    <w:rsid w:val="000826A0"/>
    <w:rsid w:val="0009104E"/>
    <w:rsid w:val="000930FA"/>
    <w:rsid w:val="00094923"/>
    <w:rsid w:val="00097EA3"/>
    <w:rsid w:val="000B055B"/>
    <w:rsid w:val="000B313C"/>
    <w:rsid w:val="000B6B3E"/>
    <w:rsid w:val="000B73D6"/>
    <w:rsid w:val="000C0B03"/>
    <w:rsid w:val="000C2C4F"/>
    <w:rsid w:val="000C39F7"/>
    <w:rsid w:val="000D4893"/>
    <w:rsid w:val="000E4444"/>
    <w:rsid w:val="000F35F7"/>
    <w:rsid w:val="000F4499"/>
    <w:rsid w:val="000F6F5E"/>
    <w:rsid w:val="00102049"/>
    <w:rsid w:val="00117C72"/>
    <w:rsid w:val="0012679E"/>
    <w:rsid w:val="00126E0F"/>
    <w:rsid w:val="00132A1A"/>
    <w:rsid w:val="001479ED"/>
    <w:rsid w:val="00151718"/>
    <w:rsid w:val="00157E1F"/>
    <w:rsid w:val="0016227C"/>
    <w:rsid w:val="00164AC9"/>
    <w:rsid w:val="00166228"/>
    <w:rsid w:val="0016628A"/>
    <w:rsid w:val="001667A6"/>
    <w:rsid w:val="00171A0C"/>
    <w:rsid w:val="00174894"/>
    <w:rsid w:val="00182709"/>
    <w:rsid w:val="00185D89"/>
    <w:rsid w:val="00187E50"/>
    <w:rsid w:val="00187F50"/>
    <w:rsid w:val="00190990"/>
    <w:rsid w:val="0019660C"/>
    <w:rsid w:val="00197685"/>
    <w:rsid w:val="001A1607"/>
    <w:rsid w:val="001A2C9C"/>
    <w:rsid w:val="001B68BB"/>
    <w:rsid w:val="001B7297"/>
    <w:rsid w:val="001B795D"/>
    <w:rsid w:val="001C1034"/>
    <w:rsid w:val="001C216C"/>
    <w:rsid w:val="001C2B58"/>
    <w:rsid w:val="001C2F0A"/>
    <w:rsid w:val="001D4839"/>
    <w:rsid w:val="001E6B15"/>
    <w:rsid w:val="001F169D"/>
    <w:rsid w:val="001F18EC"/>
    <w:rsid w:val="001F2508"/>
    <w:rsid w:val="001F2C9E"/>
    <w:rsid w:val="001F5F45"/>
    <w:rsid w:val="001F6C46"/>
    <w:rsid w:val="00203957"/>
    <w:rsid w:val="002159FA"/>
    <w:rsid w:val="00216C4A"/>
    <w:rsid w:val="002171C3"/>
    <w:rsid w:val="00217B41"/>
    <w:rsid w:val="00220303"/>
    <w:rsid w:val="0022063A"/>
    <w:rsid w:val="00226B8D"/>
    <w:rsid w:val="00227D67"/>
    <w:rsid w:val="00234948"/>
    <w:rsid w:val="002352B4"/>
    <w:rsid w:val="00245667"/>
    <w:rsid w:val="002458D5"/>
    <w:rsid w:val="002520CB"/>
    <w:rsid w:val="00260524"/>
    <w:rsid w:val="00266472"/>
    <w:rsid w:val="00271250"/>
    <w:rsid w:val="00275AD9"/>
    <w:rsid w:val="00276A20"/>
    <w:rsid w:val="00282814"/>
    <w:rsid w:val="002876FF"/>
    <w:rsid w:val="002953FB"/>
    <w:rsid w:val="002A2187"/>
    <w:rsid w:val="002A35E4"/>
    <w:rsid w:val="002B2927"/>
    <w:rsid w:val="002C1678"/>
    <w:rsid w:val="002C2573"/>
    <w:rsid w:val="002C7901"/>
    <w:rsid w:val="002D2B43"/>
    <w:rsid w:val="002E39E8"/>
    <w:rsid w:val="002E4879"/>
    <w:rsid w:val="002E5D6C"/>
    <w:rsid w:val="002E6424"/>
    <w:rsid w:val="002E6AD4"/>
    <w:rsid w:val="002F2FE2"/>
    <w:rsid w:val="00300636"/>
    <w:rsid w:val="003010E4"/>
    <w:rsid w:val="00302743"/>
    <w:rsid w:val="00305AF1"/>
    <w:rsid w:val="003114AC"/>
    <w:rsid w:val="003147B9"/>
    <w:rsid w:val="00324508"/>
    <w:rsid w:val="003365BD"/>
    <w:rsid w:val="003467D0"/>
    <w:rsid w:val="00346A04"/>
    <w:rsid w:val="00353D2B"/>
    <w:rsid w:val="003630B7"/>
    <w:rsid w:val="00374798"/>
    <w:rsid w:val="00377D7D"/>
    <w:rsid w:val="00380B45"/>
    <w:rsid w:val="00382154"/>
    <w:rsid w:val="00390FE0"/>
    <w:rsid w:val="003A4187"/>
    <w:rsid w:val="003A7C36"/>
    <w:rsid w:val="003B7344"/>
    <w:rsid w:val="003B7863"/>
    <w:rsid w:val="003C6BCC"/>
    <w:rsid w:val="003D6A62"/>
    <w:rsid w:val="003E3042"/>
    <w:rsid w:val="003F0E7E"/>
    <w:rsid w:val="003F3EA4"/>
    <w:rsid w:val="003F6424"/>
    <w:rsid w:val="004044B8"/>
    <w:rsid w:val="004075D4"/>
    <w:rsid w:val="00407ED3"/>
    <w:rsid w:val="004130E5"/>
    <w:rsid w:val="00435541"/>
    <w:rsid w:val="00435EB4"/>
    <w:rsid w:val="0043653D"/>
    <w:rsid w:val="00441F95"/>
    <w:rsid w:val="004423B9"/>
    <w:rsid w:val="00444556"/>
    <w:rsid w:val="00452C51"/>
    <w:rsid w:val="00464870"/>
    <w:rsid w:val="004659AF"/>
    <w:rsid w:val="00470203"/>
    <w:rsid w:val="00471505"/>
    <w:rsid w:val="004826EE"/>
    <w:rsid w:val="0048603A"/>
    <w:rsid w:val="00486B08"/>
    <w:rsid w:val="00487623"/>
    <w:rsid w:val="00497A31"/>
    <w:rsid w:val="00497C5E"/>
    <w:rsid w:val="004A296F"/>
    <w:rsid w:val="004B202C"/>
    <w:rsid w:val="004C17C9"/>
    <w:rsid w:val="004C5848"/>
    <w:rsid w:val="004C684A"/>
    <w:rsid w:val="004C6E9B"/>
    <w:rsid w:val="004D2B86"/>
    <w:rsid w:val="004D4F62"/>
    <w:rsid w:val="004E7A4D"/>
    <w:rsid w:val="004F70A4"/>
    <w:rsid w:val="00500F2A"/>
    <w:rsid w:val="005206C6"/>
    <w:rsid w:val="005228BD"/>
    <w:rsid w:val="005242FB"/>
    <w:rsid w:val="00531F8A"/>
    <w:rsid w:val="00534F17"/>
    <w:rsid w:val="005377F0"/>
    <w:rsid w:val="00543FFD"/>
    <w:rsid w:val="0054537D"/>
    <w:rsid w:val="00550D8D"/>
    <w:rsid w:val="005550F3"/>
    <w:rsid w:val="005568C4"/>
    <w:rsid w:val="00556ABB"/>
    <w:rsid w:val="00561BC4"/>
    <w:rsid w:val="00564241"/>
    <w:rsid w:val="005672B6"/>
    <w:rsid w:val="00580471"/>
    <w:rsid w:val="00594796"/>
    <w:rsid w:val="005A072C"/>
    <w:rsid w:val="005A46A4"/>
    <w:rsid w:val="005A5AAD"/>
    <w:rsid w:val="005B2CF2"/>
    <w:rsid w:val="005B58B5"/>
    <w:rsid w:val="005B7041"/>
    <w:rsid w:val="005C6CF1"/>
    <w:rsid w:val="005E47D3"/>
    <w:rsid w:val="005F0360"/>
    <w:rsid w:val="005F092D"/>
    <w:rsid w:val="005F2E14"/>
    <w:rsid w:val="005F5516"/>
    <w:rsid w:val="00600306"/>
    <w:rsid w:val="00612155"/>
    <w:rsid w:val="0061788F"/>
    <w:rsid w:val="0062061E"/>
    <w:rsid w:val="00621E1D"/>
    <w:rsid w:val="00636BC3"/>
    <w:rsid w:val="006405A6"/>
    <w:rsid w:val="00645707"/>
    <w:rsid w:val="006557F3"/>
    <w:rsid w:val="00657DBD"/>
    <w:rsid w:val="00660D02"/>
    <w:rsid w:val="00661332"/>
    <w:rsid w:val="0066197D"/>
    <w:rsid w:val="00662AA3"/>
    <w:rsid w:val="00664BF7"/>
    <w:rsid w:val="00695066"/>
    <w:rsid w:val="006A5547"/>
    <w:rsid w:val="006B5A4E"/>
    <w:rsid w:val="006C0FD9"/>
    <w:rsid w:val="006C15CE"/>
    <w:rsid w:val="006C296B"/>
    <w:rsid w:val="006C3101"/>
    <w:rsid w:val="006C33BD"/>
    <w:rsid w:val="006C4FA2"/>
    <w:rsid w:val="006C7A65"/>
    <w:rsid w:val="006D7BB4"/>
    <w:rsid w:val="006E0E8D"/>
    <w:rsid w:val="006E1766"/>
    <w:rsid w:val="006E4061"/>
    <w:rsid w:val="006F2BBB"/>
    <w:rsid w:val="006F5C60"/>
    <w:rsid w:val="006F5D76"/>
    <w:rsid w:val="00703F6E"/>
    <w:rsid w:val="00704740"/>
    <w:rsid w:val="007069D3"/>
    <w:rsid w:val="00707A6A"/>
    <w:rsid w:val="00716B56"/>
    <w:rsid w:val="0072412A"/>
    <w:rsid w:val="0072489D"/>
    <w:rsid w:val="00725351"/>
    <w:rsid w:val="00727010"/>
    <w:rsid w:val="00727BC5"/>
    <w:rsid w:val="007356AF"/>
    <w:rsid w:val="007378BE"/>
    <w:rsid w:val="00741534"/>
    <w:rsid w:val="00746231"/>
    <w:rsid w:val="0074760F"/>
    <w:rsid w:val="00747645"/>
    <w:rsid w:val="00751FA9"/>
    <w:rsid w:val="00753C26"/>
    <w:rsid w:val="00757BB9"/>
    <w:rsid w:val="007603B6"/>
    <w:rsid w:val="007664BF"/>
    <w:rsid w:val="00770DE9"/>
    <w:rsid w:val="00774C7B"/>
    <w:rsid w:val="00777934"/>
    <w:rsid w:val="0078222C"/>
    <w:rsid w:val="0078300B"/>
    <w:rsid w:val="007867DD"/>
    <w:rsid w:val="00792E43"/>
    <w:rsid w:val="007945CC"/>
    <w:rsid w:val="007A6E4C"/>
    <w:rsid w:val="007B0F94"/>
    <w:rsid w:val="007B4BD4"/>
    <w:rsid w:val="007B63B0"/>
    <w:rsid w:val="007C46BA"/>
    <w:rsid w:val="007C7DA1"/>
    <w:rsid w:val="007D0D83"/>
    <w:rsid w:val="007D3E82"/>
    <w:rsid w:val="007D5D90"/>
    <w:rsid w:val="007E31B9"/>
    <w:rsid w:val="007E4332"/>
    <w:rsid w:val="007F54B7"/>
    <w:rsid w:val="007F74E5"/>
    <w:rsid w:val="00801665"/>
    <w:rsid w:val="00811BE5"/>
    <w:rsid w:val="00840D9E"/>
    <w:rsid w:val="008460BE"/>
    <w:rsid w:val="00855B97"/>
    <w:rsid w:val="00855C95"/>
    <w:rsid w:val="00856803"/>
    <w:rsid w:val="00857A02"/>
    <w:rsid w:val="008757AB"/>
    <w:rsid w:val="008806BB"/>
    <w:rsid w:val="008815BF"/>
    <w:rsid w:val="00886DC1"/>
    <w:rsid w:val="00890310"/>
    <w:rsid w:val="008A2122"/>
    <w:rsid w:val="008A3972"/>
    <w:rsid w:val="008B302B"/>
    <w:rsid w:val="008B4E02"/>
    <w:rsid w:val="008B729A"/>
    <w:rsid w:val="008C1F18"/>
    <w:rsid w:val="008C226D"/>
    <w:rsid w:val="008C37F0"/>
    <w:rsid w:val="008D2F0D"/>
    <w:rsid w:val="008D3DAB"/>
    <w:rsid w:val="008D52D3"/>
    <w:rsid w:val="008E5C1C"/>
    <w:rsid w:val="008E6220"/>
    <w:rsid w:val="008F6E82"/>
    <w:rsid w:val="009035B5"/>
    <w:rsid w:val="0090403E"/>
    <w:rsid w:val="0090462C"/>
    <w:rsid w:val="0090768C"/>
    <w:rsid w:val="00912558"/>
    <w:rsid w:val="009211FE"/>
    <w:rsid w:val="009242C0"/>
    <w:rsid w:val="009261FF"/>
    <w:rsid w:val="00927507"/>
    <w:rsid w:val="00932071"/>
    <w:rsid w:val="00943DF2"/>
    <w:rsid w:val="00950F4C"/>
    <w:rsid w:val="0095466E"/>
    <w:rsid w:val="009605E2"/>
    <w:rsid w:val="009672E7"/>
    <w:rsid w:val="00967F72"/>
    <w:rsid w:val="00972A0E"/>
    <w:rsid w:val="00974B1B"/>
    <w:rsid w:val="009756CC"/>
    <w:rsid w:val="00975795"/>
    <w:rsid w:val="009767CF"/>
    <w:rsid w:val="00976F00"/>
    <w:rsid w:val="00980786"/>
    <w:rsid w:val="00982205"/>
    <w:rsid w:val="0098570E"/>
    <w:rsid w:val="009A612A"/>
    <w:rsid w:val="009D22E3"/>
    <w:rsid w:val="009D2DE9"/>
    <w:rsid w:val="009D5315"/>
    <w:rsid w:val="009E49C0"/>
    <w:rsid w:val="009F34A1"/>
    <w:rsid w:val="009F4121"/>
    <w:rsid w:val="009F730A"/>
    <w:rsid w:val="00A034D6"/>
    <w:rsid w:val="00A14E54"/>
    <w:rsid w:val="00A15BDF"/>
    <w:rsid w:val="00A21507"/>
    <w:rsid w:val="00A22F19"/>
    <w:rsid w:val="00A25D53"/>
    <w:rsid w:val="00A32ED8"/>
    <w:rsid w:val="00A355AF"/>
    <w:rsid w:val="00A3632F"/>
    <w:rsid w:val="00A46919"/>
    <w:rsid w:val="00A56BCD"/>
    <w:rsid w:val="00A577D7"/>
    <w:rsid w:val="00A6185D"/>
    <w:rsid w:val="00A64ECB"/>
    <w:rsid w:val="00A67BBD"/>
    <w:rsid w:val="00A703F9"/>
    <w:rsid w:val="00A7070D"/>
    <w:rsid w:val="00A70749"/>
    <w:rsid w:val="00A710AC"/>
    <w:rsid w:val="00A82817"/>
    <w:rsid w:val="00A87EBD"/>
    <w:rsid w:val="00A91683"/>
    <w:rsid w:val="00A9311C"/>
    <w:rsid w:val="00A952C4"/>
    <w:rsid w:val="00AA4325"/>
    <w:rsid w:val="00AA58D4"/>
    <w:rsid w:val="00AA79B6"/>
    <w:rsid w:val="00AB0E32"/>
    <w:rsid w:val="00AC0449"/>
    <w:rsid w:val="00AC10AA"/>
    <w:rsid w:val="00AC11C6"/>
    <w:rsid w:val="00AC4EE8"/>
    <w:rsid w:val="00AE5BD7"/>
    <w:rsid w:val="00AE5DD3"/>
    <w:rsid w:val="00AF38B5"/>
    <w:rsid w:val="00AF4800"/>
    <w:rsid w:val="00AF4AF1"/>
    <w:rsid w:val="00B0130F"/>
    <w:rsid w:val="00B01BE1"/>
    <w:rsid w:val="00B06661"/>
    <w:rsid w:val="00B06B70"/>
    <w:rsid w:val="00B14687"/>
    <w:rsid w:val="00B27BC4"/>
    <w:rsid w:val="00B310E7"/>
    <w:rsid w:val="00B33F6D"/>
    <w:rsid w:val="00B41B02"/>
    <w:rsid w:val="00B42EF8"/>
    <w:rsid w:val="00B51FA8"/>
    <w:rsid w:val="00B6592A"/>
    <w:rsid w:val="00B65CC7"/>
    <w:rsid w:val="00B718EB"/>
    <w:rsid w:val="00B76658"/>
    <w:rsid w:val="00B77A2B"/>
    <w:rsid w:val="00B854EC"/>
    <w:rsid w:val="00BB0C01"/>
    <w:rsid w:val="00BC20B6"/>
    <w:rsid w:val="00BC5DD4"/>
    <w:rsid w:val="00BD0E45"/>
    <w:rsid w:val="00BD3608"/>
    <w:rsid w:val="00BE1F90"/>
    <w:rsid w:val="00C102E1"/>
    <w:rsid w:val="00C1165B"/>
    <w:rsid w:val="00C12290"/>
    <w:rsid w:val="00C12B26"/>
    <w:rsid w:val="00C16EE7"/>
    <w:rsid w:val="00C16F4D"/>
    <w:rsid w:val="00C17400"/>
    <w:rsid w:val="00C23D29"/>
    <w:rsid w:val="00C26059"/>
    <w:rsid w:val="00C328EB"/>
    <w:rsid w:val="00C43313"/>
    <w:rsid w:val="00C4529E"/>
    <w:rsid w:val="00C47BE8"/>
    <w:rsid w:val="00C52719"/>
    <w:rsid w:val="00C52EDD"/>
    <w:rsid w:val="00C614DE"/>
    <w:rsid w:val="00C6187E"/>
    <w:rsid w:val="00C76B6C"/>
    <w:rsid w:val="00C8506D"/>
    <w:rsid w:val="00C930B8"/>
    <w:rsid w:val="00C93CF9"/>
    <w:rsid w:val="00C956BD"/>
    <w:rsid w:val="00CA108A"/>
    <w:rsid w:val="00CB4F8E"/>
    <w:rsid w:val="00CB6422"/>
    <w:rsid w:val="00CC0FCE"/>
    <w:rsid w:val="00CC5AAC"/>
    <w:rsid w:val="00CD2D87"/>
    <w:rsid w:val="00CD6887"/>
    <w:rsid w:val="00CD7ECB"/>
    <w:rsid w:val="00CE45B9"/>
    <w:rsid w:val="00CF5176"/>
    <w:rsid w:val="00CF7975"/>
    <w:rsid w:val="00D02FB0"/>
    <w:rsid w:val="00D03FE4"/>
    <w:rsid w:val="00D0452C"/>
    <w:rsid w:val="00D16128"/>
    <w:rsid w:val="00D224C0"/>
    <w:rsid w:val="00D3319D"/>
    <w:rsid w:val="00D33B25"/>
    <w:rsid w:val="00D35880"/>
    <w:rsid w:val="00D41378"/>
    <w:rsid w:val="00D42C55"/>
    <w:rsid w:val="00D4480C"/>
    <w:rsid w:val="00D5006F"/>
    <w:rsid w:val="00D57AA4"/>
    <w:rsid w:val="00D605B2"/>
    <w:rsid w:val="00D612E9"/>
    <w:rsid w:val="00D62CE2"/>
    <w:rsid w:val="00D742DC"/>
    <w:rsid w:val="00D77237"/>
    <w:rsid w:val="00D8085E"/>
    <w:rsid w:val="00D866FF"/>
    <w:rsid w:val="00D942C9"/>
    <w:rsid w:val="00DA1A63"/>
    <w:rsid w:val="00DA1D4A"/>
    <w:rsid w:val="00DA2F23"/>
    <w:rsid w:val="00DA3486"/>
    <w:rsid w:val="00DA3FCD"/>
    <w:rsid w:val="00DA5CBF"/>
    <w:rsid w:val="00DB2A22"/>
    <w:rsid w:val="00DB51FB"/>
    <w:rsid w:val="00DB7E1D"/>
    <w:rsid w:val="00DD607B"/>
    <w:rsid w:val="00DE06CB"/>
    <w:rsid w:val="00DE2860"/>
    <w:rsid w:val="00DE2C45"/>
    <w:rsid w:val="00DE6787"/>
    <w:rsid w:val="00DF0F99"/>
    <w:rsid w:val="00E000BB"/>
    <w:rsid w:val="00E01692"/>
    <w:rsid w:val="00E10654"/>
    <w:rsid w:val="00E129E1"/>
    <w:rsid w:val="00E16217"/>
    <w:rsid w:val="00E22609"/>
    <w:rsid w:val="00E261BF"/>
    <w:rsid w:val="00E2649E"/>
    <w:rsid w:val="00E27039"/>
    <w:rsid w:val="00E270C7"/>
    <w:rsid w:val="00E31E08"/>
    <w:rsid w:val="00E41E18"/>
    <w:rsid w:val="00E5122A"/>
    <w:rsid w:val="00E5237C"/>
    <w:rsid w:val="00E52C11"/>
    <w:rsid w:val="00E5331B"/>
    <w:rsid w:val="00E57D8F"/>
    <w:rsid w:val="00E57EB7"/>
    <w:rsid w:val="00E612A1"/>
    <w:rsid w:val="00E67016"/>
    <w:rsid w:val="00E67330"/>
    <w:rsid w:val="00E814A8"/>
    <w:rsid w:val="00E81B96"/>
    <w:rsid w:val="00E85B0E"/>
    <w:rsid w:val="00E8691C"/>
    <w:rsid w:val="00E92197"/>
    <w:rsid w:val="00E9318A"/>
    <w:rsid w:val="00E9350D"/>
    <w:rsid w:val="00E97F44"/>
    <w:rsid w:val="00EA6469"/>
    <w:rsid w:val="00EB7B2E"/>
    <w:rsid w:val="00EC29C7"/>
    <w:rsid w:val="00EC5AAF"/>
    <w:rsid w:val="00ED2D59"/>
    <w:rsid w:val="00EE4F9D"/>
    <w:rsid w:val="00EE7D73"/>
    <w:rsid w:val="00EF369A"/>
    <w:rsid w:val="00EF37CB"/>
    <w:rsid w:val="00F22A78"/>
    <w:rsid w:val="00F259D3"/>
    <w:rsid w:val="00F34BBE"/>
    <w:rsid w:val="00F3579A"/>
    <w:rsid w:val="00F376DE"/>
    <w:rsid w:val="00F443E7"/>
    <w:rsid w:val="00F46699"/>
    <w:rsid w:val="00F534B6"/>
    <w:rsid w:val="00F53EA8"/>
    <w:rsid w:val="00F60A94"/>
    <w:rsid w:val="00F6120E"/>
    <w:rsid w:val="00F741EF"/>
    <w:rsid w:val="00F750C1"/>
    <w:rsid w:val="00F8202E"/>
    <w:rsid w:val="00F8657C"/>
    <w:rsid w:val="00F9082F"/>
    <w:rsid w:val="00F91727"/>
    <w:rsid w:val="00F975B4"/>
    <w:rsid w:val="00FB5424"/>
    <w:rsid w:val="00FC6171"/>
    <w:rsid w:val="00FC6828"/>
    <w:rsid w:val="00FD7F9D"/>
    <w:rsid w:val="00FE2A17"/>
    <w:rsid w:val="00FF49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457280"/>
  <w15:chartTrackingRefBased/>
  <w15:docId w15:val="{47C56917-D488-49FD-862A-C54F07041E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C46B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46B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930B8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CF7975"/>
    <w:rPr>
      <w:i/>
      <w:iCs/>
    </w:rPr>
  </w:style>
  <w:style w:type="paragraph" w:styleId="ListParagraph">
    <w:name w:val="List Paragraph"/>
    <w:basedOn w:val="Normal"/>
    <w:uiPriority w:val="34"/>
    <w:qFormat/>
    <w:rsid w:val="0010204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23508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rofile/Avdi-Avdija/publication/343820658_THE_ROLE_OF_POLICE_BEHAVIOR_IN_PREDICTING_CITIZENS'_ATTITIDES_TOWARD_THE_POLICE/links/5f429918299bf13404ea5eea/THE-ROLE-OF-POLICE-BEHAVIOR-IN-PREDICTING-CITIZENS-ATTITIDES-TOWARD-THE-POLICE.pdf" TargetMode="External"/><Relationship Id="rId13" Type="http://schemas.openxmlformats.org/officeDocument/2006/relationships/hyperlink" Target="http://dx.doi.org/10.1177/1466802504048656" TargetMode="External"/><Relationship Id="rId18" Type="http://schemas.openxmlformats.org/officeDocument/2006/relationships/hyperlink" Target="https://www.researchgate.net/profile/Zsolt-Boda/publication/283028318_How_perceptions_and_personal_contact_matter_The_individual-level_determinants_of_trust_in_police_in_Hungary/links/56718c6a08ae3a5980e68867/How-perceptions-and-personal-contact-matter-The-individual-level-determinants-of-trust-in-police-in-Hungary.pdf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jstor.org/stable/1140471" TargetMode="External"/><Relationship Id="rId12" Type="http://schemas.openxmlformats.org/officeDocument/2006/relationships/hyperlink" Target="https://www.ethnicity-facts-figures.service.gov.uk/crime-justice-and-the-law/policing/confidence-in-the-local-police/latest" TargetMode="External"/><Relationship Id="rId17" Type="http://schemas.openxmlformats.org/officeDocument/2006/relationships/hyperlink" Target="https://nij.ojp.gov/topics/articles/perceptions-treatment-police-impacts-personal-interactions-and-media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80/07418820802119950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jstor.org/stable/3678994" TargetMode="External"/><Relationship Id="rId11" Type="http://schemas.openxmlformats.org/officeDocument/2006/relationships/hyperlink" Target="https://doi.org/10.1007/s11896-019-09346-1" TargetMode="External"/><Relationship Id="rId5" Type="http://schemas.openxmlformats.org/officeDocument/2006/relationships/chart" Target="charts/chart1.xml"/><Relationship Id="rId15" Type="http://schemas.openxmlformats.org/officeDocument/2006/relationships/hyperlink" Target="https://journals.sagepub.com/doi/abs/10.1177/1098611105274544" TargetMode="External"/><Relationship Id="rId10" Type="http://schemas.openxmlformats.org/officeDocument/2006/relationships/hyperlink" Target="https://www.researchgate.net/profile/Yuning-Wu-3/publication/271929785_Raceethnicity_and_perceptions_of_the_police_A_comparison_of_White_Black_Asian_and_Hispanic_Americans/links/60ff10331e95fe241a8e6989/Race-ethnicity-and-perceptions-of-the-police-A-comparison-of-White-Black-Asian-and-Hispanic-Americans.pdf" TargetMode="External"/><Relationship Id="rId19" Type="http://schemas.openxmlformats.org/officeDocument/2006/relationships/hyperlink" Target="http://dx.doi.org/10.4324/9781351328203-6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journals.sagepub.com/doi/pdf/10.1177/1098611108329692?casa_token=l8hjHdzgEooAAAAA:oRKmRq-eqFTtKADYP2wWyF992CB1d56RKO-Vp-rnURMBmS3G5toeCGhM7RdFhcEuh27gMQgVoUSU" TargetMode="External"/><Relationship Id="rId14" Type="http://schemas.openxmlformats.org/officeDocument/2006/relationships/hyperlink" Target="https://www.ons.gov.uk/peoplepopulationandcommunity/crimeandjustice/compendium/crimestatisticsfocusonpublicperceptionsofcrimeandthepoliceandthepersonalwellbeingofvictims/2015-03-26/chapter1perceptionsofthepolice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cap="none" spc="2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>
                <a:solidFill>
                  <a:schemeClr val="tx1"/>
                </a:solidFill>
              </a:rPr>
              <a:t>Figure</a:t>
            </a:r>
            <a:r>
              <a:rPr lang="en-US" baseline="0">
                <a:solidFill>
                  <a:schemeClr val="tx1"/>
                </a:solidFill>
              </a:rPr>
              <a:t> 2.1 Percentage of People aged 16 and over who had confidence in their local police 2019-2020</a:t>
            </a:r>
            <a:endParaRPr lang="en-US">
              <a:solidFill>
                <a:schemeClr val="tx1"/>
              </a:solidFill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cap="none" spc="20" baseline="0">
              <a:solidFill>
                <a:schemeClr val="tx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Sheet1!$B$2</c:f>
              <c:strCache>
                <c:ptCount val="1"/>
                <c:pt idx="0">
                  <c:v>Percentage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lumMod val="110000"/>
                    <a:satMod val="105000"/>
                    <a:tint val="67000"/>
                  </a:schemeClr>
                </a:gs>
                <a:gs pos="50000">
                  <a:schemeClr val="accent1">
                    <a:lumMod val="105000"/>
                    <a:satMod val="103000"/>
                    <a:tint val="73000"/>
                  </a:schemeClr>
                </a:gs>
                <a:gs pos="100000">
                  <a:schemeClr val="accent1">
                    <a:lumMod val="105000"/>
                    <a:satMod val="109000"/>
                    <a:tint val="81000"/>
                  </a:schemeClr>
                </a:gs>
              </a:gsLst>
              <a:lin ang="5400000" scaled="0"/>
            </a:gradFill>
            <a:ln w="9525" cap="flat" cmpd="sng" algn="ctr">
              <a:solidFill>
                <a:schemeClr val="accent1">
                  <a:shade val="95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bg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Sheet1!$A$3:$A$7</c:f>
              <c:strCache>
                <c:ptCount val="5"/>
                <c:pt idx="0">
                  <c:v>White </c:v>
                </c:pt>
                <c:pt idx="1">
                  <c:v>Black</c:v>
                </c:pt>
                <c:pt idx="2">
                  <c:v>Asian</c:v>
                </c:pt>
                <c:pt idx="3">
                  <c:v>Mixed</c:v>
                </c:pt>
                <c:pt idx="4">
                  <c:v>Other </c:v>
                </c:pt>
              </c:strCache>
            </c:strRef>
          </c:cat>
          <c:val>
            <c:numRef>
              <c:f>Sheet1!$B$3:$B$7</c:f>
              <c:numCache>
                <c:formatCode>General</c:formatCode>
                <c:ptCount val="5"/>
                <c:pt idx="0">
                  <c:v>74</c:v>
                </c:pt>
                <c:pt idx="1">
                  <c:v>64</c:v>
                </c:pt>
                <c:pt idx="2">
                  <c:v>77</c:v>
                </c:pt>
                <c:pt idx="3">
                  <c:v>71</c:v>
                </c:pt>
                <c:pt idx="4">
                  <c:v>75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41E-48D1-A3CB-5955FE59995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00"/>
        <c:overlap val="-24"/>
        <c:axId val="1209866288"/>
        <c:axId val="1209867536"/>
      </c:barChart>
      <c:catAx>
        <c:axId val="1209866288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cap="all" baseline="0">
                    <a:solidFill>
                      <a:schemeClr val="tx1">
                        <a:lumMod val="50000"/>
                        <a:lumOff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>
                    <a:solidFill>
                      <a:schemeClr val="tx1"/>
                    </a:solidFill>
                  </a:rPr>
                  <a:t>ETHNICITY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0" i="0" u="none" strike="noStrike" kern="1200" cap="all" baseline="0">
                  <a:solidFill>
                    <a:schemeClr val="tx1">
                      <a:lumMod val="50000"/>
                      <a:lumOff val="50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9867536"/>
        <c:crosses val="autoZero"/>
        <c:auto val="1"/>
        <c:lblAlgn val="ctr"/>
        <c:lblOffset val="100"/>
        <c:noMultiLvlLbl val="0"/>
      </c:catAx>
      <c:valAx>
        <c:axId val="1209867536"/>
        <c:scaling>
          <c:orientation val="minMax"/>
          <c:max val="10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0" i="0" u="none" strike="noStrike" kern="1200" cap="all" baseline="0">
                    <a:solidFill>
                      <a:schemeClr val="tx1">
                        <a:lumMod val="50000"/>
                        <a:lumOff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>
                    <a:solidFill>
                      <a:schemeClr val="tx1"/>
                    </a:solidFill>
                  </a:rPr>
                  <a:t>pERCENTAGE %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0" i="0" u="none" strike="noStrike" kern="1200" cap="all" baseline="0">
                  <a:solidFill>
                    <a:schemeClr val="tx1">
                      <a:lumMod val="50000"/>
                      <a:lumOff val="50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0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986628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6">
  <cs:axisTitle>
    <cs:lnRef idx="0"/>
    <cs:fillRef idx="0"/>
    <cs:effectRef idx="0"/>
    <cs:fontRef idx="minor">
      <a:schemeClr val="tx1">
        <a:lumMod val="50000"/>
        <a:lumOff val="50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50000"/>
        <a:lumOff val="50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2">
      <cs:styleClr val="auto"/>
    </cs:fillRef>
    <cs:effectRef idx="1"/>
    <cs:fontRef idx="minor">
      <a:schemeClr val="dk1"/>
    </cs:fontRef>
    <cs:spPr>
      <a:ln w="9525" cap="flat" cmpd="sng" algn="ctr">
        <a:solidFill>
          <a:schemeClr val="phClr">
            <a:shade val="95000"/>
          </a:schemeClr>
        </a:solidFill>
        <a:round/>
      </a:ln>
    </cs:spPr>
  </cs:dataPoint>
  <cs:dataPoint3D>
    <cs:lnRef idx="0">
      <cs:styleClr val="auto"/>
    </cs:lnRef>
    <cs:fillRef idx="2">
      <cs:styleClr val="auto"/>
    </cs:fillRef>
    <cs:effectRef idx="1"/>
    <cs:fontRef idx="minor">
      <a:schemeClr val="dk1"/>
    </cs:fontRef>
    <cs:spPr>
      <a:ln w="9525" cap="flat" cmpd="sng" algn="ctr">
        <a:solidFill>
          <a:schemeClr val="phClr">
            <a:shade val="95000"/>
          </a:schemeClr>
        </a:solidFill>
        <a:round/>
      </a:ln>
    </cs:spPr>
  </cs:dataPoint3D>
  <cs:dataPointLine>
    <cs:lnRef idx="0">
      <cs:styleClr val="auto"/>
    </cs:lnRef>
    <cs:fillRef idx="2">
      <cs:styleClr val="auto"/>
    </cs:fillRef>
    <cs:effectRef idx="1"/>
    <cs:fontRef idx="minor">
      <a:schemeClr val="dk1"/>
    </cs:fontRef>
    <cs:spPr>
      <a:ln w="158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2">
      <cs:styleClr val="auto"/>
    </cs:fillRef>
    <cs:effectRef idx="1"/>
    <cs:fontRef idx="minor">
      <a:schemeClr val="dk1"/>
    </cs:fontRef>
    <cs:spPr>
      <a:ln w="9525" cap="flat" cmpd="sng" algn="ctr">
        <a:solidFill>
          <a:schemeClr val="phClr">
            <a:shade val="95000"/>
          </a:schemeClr>
        </a:solidFill>
        <a:round/>
      </a:ln>
    </cs:spPr>
  </cs:dataPointMarker>
  <cs:dataPointMarkerLayout symbol="circle" size="4"/>
  <cs:dataPointWireframe>
    <cs:lnRef idx="0">
      <cs:styleClr val="auto"/>
    </cs:lnRef>
    <cs:fillRef idx="2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50000"/>
        <a:lumOff val="50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50000"/>
        <a:lumOff val="50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tx1">
        <a:lumMod val="50000"/>
        <a:lumOff val="50000"/>
      </a:schemeClr>
    </cs:fontRef>
    <cs:defRPr sz="1400" kern="1200" cap="none" spc="20" baseline="0"/>
  </cs:title>
  <cs:trendline>
    <cs:lnRef idx="0">
      <cs:styleClr val="auto"/>
    </cs:lnRef>
    <cs:fillRef idx="2"/>
    <cs:effectRef idx="0"/>
    <cs:fontRef idx="minor">
      <a:schemeClr val="dk1"/>
    </cs:fontRef>
    <cs:spPr>
      <a:ln w="9525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1248</TotalTime>
  <Pages>14</Pages>
  <Words>3191</Words>
  <Characters>18192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Rudderham</dc:creator>
  <cp:keywords/>
  <dc:description/>
  <cp:lastModifiedBy>Harry Rudderham</cp:lastModifiedBy>
  <cp:revision>185</cp:revision>
  <dcterms:created xsi:type="dcterms:W3CDTF">2022-02-01T00:35:00Z</dcterms:created>
  <dcterms:modified xsi:type="dcterms:W3CDTF">2022-02-11T20:48:00Z</dcterms:modified>
</cp:coreProperties>
</file>