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5435E" w14:textId="77777777" w:rsidR="00AD4A49" w:rsidRDefault="00AD4A49" w:rsidP="00AD4A49">
      <w:pPr>
        <w:jc w:val="center"/>
        <w:rPr>
          <w:b/>
          <w:bCs/>
          <w:sz w:val="30"/>
          <w:szCs w:val="30"/>
        </w:rPr>
      </w:pPr>
      <w:bookmarkStart w:id="0" w:name="_heading=h.gjdgxs" w:colFirst="0" w:colLast="0"/>
      <w:bookmarkEnd w:id="0"/>
      <w:r>
        <w:rPr>
          <w:b/>
          <w:bCs/>
          <w:sz w:val="30"/>
          <w:szCs w:val="30"/>
        </w:rPr>
        <w:t>Student name: Bianca Stefania Postelnicu</w:t>
      </w:r>
    </w:p>
    <w:p w14:paraId="5A66308C" w14:textId="77777777" w:rsidR="00AD4A49" w:rsidRDefault="00AD4A49" w:rsidP="00AD4A49">
      <w:pPr>
        <w:jc w:val="center"/>
        <w:rPr>
          <w:b/>
          <w:bCs/>
          <w:sz w:val="30"/>
          <w:szCs w:val="30"/>
        </w:rPr>
      </w:pPr>
    </w:p>
    <w:p w14:paraId="1D614051" w14:textId="77777777" w:rsidR="00AD4A49" w:rsidRDefault="00AD4A49" w:rsidP="00AD4A49">
      <w:pPr>
        <w:jc w:val="center"/>
        <w:rPr>
          <w:b/>
          <w:bCs/>
          <w:sz w:val="30"/>
          <w:szCs w:val="30"/>
        </w:rPr>
      </w:pPr>
      <w:bookmarkStart w:id="1" w:name="_Toc158730980"/>
      <w:r>
        <w:rPr>
          <w:b/>
          <w:bCs/>
          <w:sz w:val="30"/>
          <w:szCs w:val="30"/>
        </w:rPr>
        <w:t>Student number:</w:t>
      </w:r>
      <w:bookmarkEnd w:id="1"/>
      <w:r>
        <w:rPr>
          <w:b/>
          <w:bCs/>
          <w:sz w:val="30"/>
          <w:szCs w:val="30"/>
        </w:rPr>
        <w:t xml:space="preserve"> 2223852</w:t>
      </w:r>
    </w:p>
    <w:p w14:paraId="36ED304E" w14:textId="77777777" w:rsidR="00AD4A49" w:rsidRDefault="00AD4A49" w:rsidP="00AD4A49">
      <w:pPr>
        <w:jc w:val="center"/>
        <w:rPr>
          <w:b/>
          <w:bCs/>
          <w:sz w:val="30"/>
          <w:szCs w:val="30"/>
        </w:rPr>
      </w:pPr>
    </w:p>
    <w:p w14:paraId="4462E1C0" w14:textId="4D72D3D8" w:rsidR="00AD4A49" w:rsidRDefault="00AD4A49" w:rsidP="00AD4A49">
      <w:pPr>
        <w:jc w:val="center"/>
        <w:rPr>
          <w:b/>
          <w:bCs/>
          <w:sz w:val="30"/>
          <w:szCs w:val="30"/>
        </w:rPr>
      </w:pPr>
      <w:bookmarkStart w:id="2" w:name="_Toc158730981"/>
      <w:r>
        <w:rPr>
          <w:b/>
          <w:bCs/>
          <w:sz w:val="30"/>
          <w:szCs w:val="30"/>
        </w:rPr>
        <w:t>Programme:</w:t>
      </w:r>
      <w:bookmarkEnd w:id="2"/>
    </w:p>
    <w:p w14:paraId="207B4C2F" w14:textId="59592F27" w:rsidR="00AD4A49" w:rsidRDefault="00AD4A49" w:rsidP="00AD4A49">
      <w:pPr>
        <w:jc w:val="center"/>
        <w:rPr>
          <w:b/>
          <w:bCs/>
          <w:sz w:val="30"/>
          <w:szCs w:val="30"/>
        </w:rPr>
      </w:pPr>
      <w:bookmarkStart w:id="3" w:name="_Toc158730982"/>
      <w:r>
        <w:rPr>
          <w:b/>
          <w:bCs/>
          <w:sz w:val="30"/>
          <w:szCs w:val="30"/>
        </w:rPr>
        <w:t>BA International Hotel Management</w:t>
      </w:r>
      <w:bookmarkEnd w:id="3"/>
    </w:p>
    <w:p w14:paraId="35265ADA" w14:textId="77777777" w:rsidR="00AD4A49" w:rsidRDefault="00AD4A49" w:rsidP="00AD4A49">
      <w:pPr>
        <w:jc w:val="center"/>
        <w:rPr>
          <w:b/>
          <w:bCs/>
          <w:sz w:val="30"/>
          <w:szCs w:val="30"/>
        </w:rPr>
      </w:pPr>
    </w:p>
    <w:p w14:paraId="1B782461" w14:textId="77777777" w:rsidR="00AD4A49" w:rsidRDefault="00AD4A49" w:rsidP="00AD4A49">
      <w:pPr>
        <w:jc w:val="center"/>
        <w:rPr>
          <w:b/>
          <w:bCs/>
          <w:sz w:val="30"/>
          <w:szCs w:val="30"/>
        </w:rPr>
      </w:pPr>
      <w:bookmarkStart w:id="4" w:name="_Toc158730983"/>
      <w:r>
        <w:rPr>
          <w:b/>
          <w:bCs/>
          <w:sz w:val="30"/>
          <w:szCs w:val="30"/>
        </w:rPr>
        <w:t>Module:</w:t>
      </w:r>
      <w:bookmarkEnd w:id="4"/>
    </w:p>
    <w:p w14:paraId="6B186624" w14:textId="617D5836" w:rsidR="00AD4A49" w:rsidRDefault="00AD4A49" w:rsidP="00AD4A49">
      <w:pPr>
        <w:jc w:val="center"/>
        <w:rPr>
          <w:b/>
          <w:bCs/>
          <w:sz w:val="30"/>
          <w:szCs w:val="30"/>
        </w:rPr>
      </w:pPr>
      <w:r>
        <w:rPr>
          <w:b/>
          <w:bCs/>
          <w:sz w:val="30"/>
          <w:szCs w:val="30"/>
        </w:rPr>
        <w:t>Foreign Languages &amp; Cultural Awareness</w:t>
      </w:r>
    </w:p>
    <w:p w14:paraId="2213692B" w14:textId="77777777" w:rsidR="00AD4A49" w:rsidRDefault="00AD4A49" w:rsidP="00AD4A49">
      <w:pPr>
        <w:jc w:val="center"/>
        <w:rPr>
          <w:b/>
          <w:bCs/>
          <w:sz w:val="30"/>
          <w:szCs w:val="30"/>
        </w:rPr>
      </w:pPr>
    </w:p>
    <w:p w14:paraId="5DB65449" w14:textId="77777777" w:rsidR="00AD4A49" w:rsidRPr="00AD4A49" w:rsidRDefault="00AD4A49" w:rsidP="00AD4A49">
      <w:pPr>
        <w:jc w:val="center"/>
        <w:rPr>
          <w:b/>
          <w:bCs/>
          <w:sz w:val="30"/>
          <w:szCs w:val="30"/>
          <w:lang w:val="nl-NL"/>
        </w:rPr>
      </w:pPr>
      <w:bookmarkStart w:id="5" w:name="_Toc158730985"/>
      <w:r w:rsidRPr="00AD4A49">
        <w:rPr>
          <w:b/>
          <w:bCs/>
          <w:sz w:val="30"/>
          <w:szCs w:val="30"/>
          <w:lang w:val="nl-NL"/>
        </w:rPr>
        <w:t>Module code:</w:t>
      </w:r>
      <w:bookmarkEnd w:id="5"/>
    </w:p>
    <w:p w14:paraId="36CC612B" w14:textId="756F3F60" w:rsidR="00AD4A49" w:rsidRPr="00AD4A49" w:rsidRDefault="00AD4A49" w:rsidP="00AD4A49">
      <w:pPr>
        <w:jc w:val="center"/>
        <w:rPr>
          <w:b/>
          <w:bCs/>
          <w:sz w:val="30"/>
          <w:szCs w:val="30"/>
          <w:lang w:val="nl-NL"/>
        </w:rPr>
      </w:pPr>
      <w:bookmarkStart w:id="6" w:name="_Toc158730986"/>
      <w:r w:rsidRPr="00AD4A49">
        <w:rPr>
          <w:b/>
          <w:bCs/>
          <w:sz w:val="30"/>
          <w:szCs w:val="30"/>
          <w:lang w:val="nl-NL"/>
        </w:rPr>
        <w:t>BMIH500</w:t>
      </w:r>
      <w:bookmarkEnd w:id="6"/>
      <w:r>
        <w:rPr>
          <w:b/>
          <w:bCs/>
          <w:sz w:val="30"/>
          <w:szCs w:val="30"/>
          <w:lang w:val="nl-NL"/>
        </w:rPr>
        <w:t>3</w:t>
      </w:r>
    </w:p>
    <w:p w14:paraId="59B870A2" w14:textId="77777777" w:rsidR="00AD4A49" w:rsidRPr="00AD4A49" w:rsidRDefault="00AD4A49" w:rsidP="00AD4A49">
      <w:pPr>
        <w:jc w:val="center"/>
        <w:rPr>
          <w:b/>
          <w:bCs/>
          <w:sz w:val="30"/>
          <w:szCs w:val="30"/>
          <w:lang w:val="nl-NL"/>
        </w:rPr>
      </w:pPr>
    </w:p>
    <w:p w14:paraId="13C5D1AB" w14:textId="77777777" w:rsidR="00AD4A49" w:rsidRPr="00AD4A49" w:rsidRDefault="00AD4A49" w:rsidP="00AD4A49">
      <w:pPr>
        <w:jc w:val="center"/>
        <w:rPr>
          <w:b/>
          <w:bCs/>
          <w:sz w:val="30"/>
          <w:szCs w:val="30"/>
          <w:lang w:val="nl-NL"/>
        </w:rPr>
      </w:pPr>
      <w:bookmarkStart w:id="7" w:name="_Toc158730987"/>
      <w:r w:rsidRPr="00AD4A49">
        <w:rPr>
          <w:b/>
          <w:bCs/>
          <w:sz w:val="30"/>
          <w:szCs w:val="30"/>
          <w:lang w:val="nl-NL"/>
        </w:rPr>
        <w:t>Lecturer:</w:t>
      </w:r>
      <w:bookmarkEnd w:id="7"/>
    </w:p>
    <w:p w14:paraId="2709464B" w14:textId="60F736F9" w:rsidR="00AD4A49" w:rsidRPr="00AD4A49" w:rsidRDefault="00AD4A49" w:rsidP="00AD4A49">
      <w:pPr>
        <w:jc w:val="center"/>
        <w:rPr>
          <w:b/>
          <w:bCs/>
          <w:sz w:val="30"/>
          <w:szCs w:val="30"/>
          <w:lang w:val="nl-NL"/>
        </w:rPr>
      </w:pPr>
      <w:r>
        <w:rPr>
          <w:b/>
          <w:bCs/>
          <w:sz w:val="30"/>
          <w:szCs w:val="30"/>
          <w:lang w:val="nl-NL"/>
        </w:rPr>
        <w:t xml:space="preserve">Heidi Prosser, Lisa Bassler </w:t>
      </w:r>
    </w:p>
    <w:p w14:paraId="29DA756D" w14:textId="77777777" w:rsidR="00AD4A49" w:rsidRPr="00AD4A49" w:rsidRDefault="00AD4A49" w:rsidP="00AD4A49">
      <w:pPr>
        <w:jc w:val="center"/>
        <w:rPr>
          <w:b/>
          <w:bCs/>
          <w:sz w:val="30"/>
          <w:szCs w:val="30"/>
          <w:lang w:val="nl-NL"/>
        </w:rPr>
      </w:pPr>
    </w:p>
    <w:p w14:paraId="3CD7A9B2" w14:textId="77777777" w:rsidR="00AD4A49" w:rsidRPr="00AD4A49" w:rsidRDefault="00AD4A49" w:rsidP="00AD4A49">
      <w:pPr>
        <w:jc w:val="center"/>
        <w:rPr>
          <w:b/>
          <w:bCs/>
          <w:sz w:val="30"/>
          <w:szCs w:val="30"/>
          <w:lang w:val="nl-NL"/>
        </w:rPr>
      </w:pPr>
      <w:bookmarkStart w:id="8" w:name="_Toc158730989"/>
      <w:r w:rsidRPr="00AD4A49">
        <w:rPr>
          <w:b/>
          <w:bCs/>
          <w:sz w:val="30"/>
          <w:szCs w:val="30"/>
          <w:lang w:val="nl-NL"/>
        </w:rPr>
        <w:t>Internal Verifier:</w:t>
      </w:r>
      <w:bookmarkEnd w:id="8"/>
    </w:p>
    <w:p w14:paraId="3895D600" w14:textId="424C879F" w:rsidR="00AD4A49" w:rsidRPr="00AD4A49" w:rsidRDefault="00AD4A49" w:rsidP="00AD4A49">
      <w:pPr>
        <w:jc w:val="center"/>
        <w:rPr>
          <w:b/>
          <w:bCs/>
          <w:sz w:val="30"/>
          <w:szCs w:val="30"/>
          <w:lang w:val="nl-NL"/>
        </w:rPr>
      </w:pPr>
      <w:r>
        <w:rPr>
          <w:b/>
          <w:bCs/>
          <w:sz w:val="30"/>
          <w:szCs w:val="30"/>
          <w:lang w:val="nl-NL"/>
        </w:rPr>
        <w:t>Lola Villard-Coles</w:t>
      </w:r>
    </w:p>
    <w:p w14:paraId="2896B172" w14:textId="77777777" w:rsidR="004C6DF8" w:rsidRPr="00AD4A49" w:rsidRDefault="004C6DF8">
      <w:pPr>
        <w:pStyle w:val="Title"/>
        <w:spacing w:before="240"/>
        <w:jc w:val="center"/>
        <w:rPr>
          <w:b/>
          <w:color w:val="000000"/>
          <w:sz w:val="48"/>
          <w:szCs w:val="48"/>
          <w:lang w:val="nl-NL"/>
        </w:rPr>
      </w:pPr>
    </w:p>
    <w:p w14:paraId="38223B0E" w14:textId="77777777" w:rsidR="004C6DF8" w:rsidRPr="00AD4A49" w:rsidRDefault="004C6DF8">
      <w:pPr>
        <w:pStyle w:val="Title"/>
        <w:spacing w:before="240"/>
        <w:jc w:val="center"/>
        <w:rPr>
          <w:b/>
          <w:color w:val="000000"/>
          <w:sz w:val="48"/>
          <w:szCs w:val="48"/>
          <w:lang w:val="nl-NL"/>
        </w:rPr>
      </w:pPr>
    </w:p>
    <w:p w14:paraId="14405D5B" w14:textId="77777777" w:rsidR="004C6DF8" w:rsidRPr="00AD4A49" w:rsidRDefault="004C6DF8">
      <w:pPr>
        <w:pStyle w:val="Title"/>
        <w:spacing w:before="240"/>
        <w:jc w:val="center"/>
        <w:rPr>
          <w:b/>
          <w:color w:val="000000"/>
          <w:sz w:val="48"/>
          <w:szCs w:val="48"/>
          <w:lang w:val="nl-NL"/>
        </w:rPr>
      </w:pPr>
    </w:p>
    <w:p w14:paraId="044A3AAA" w14:textId="77777777" w:rsidR="004C6DF8" w:rsidRPr="00AD4A49" w:rsidRDefault="004C6DF8">
      <w:pPr>
        <w:pStyle w:val="Title"/>
        <w:spacing w:before="240"/>
        <w:rPr>
          <w:b/>
          <w:color w:val="000000"/>
          <w:sz w:val="48"/>
          <w:szCs w:val="48"/>
          <w:lang w:val="nl-NL"/>
        </w:rPr>
      </w:pPr>
    </w:p>
    <w:p w14:paraId="68174AAD" w14:textId="64E1335A" w:rsidR="004C6DF8" w:rsidRPr="002136FC" w:rsidRDefault="008E1E90">
      <w:pPr>
        <w:pStyle w:val="Title"/>
        <w:spacing w:before="240"/>
        <w:jc w:val="center"/>
        <w:rPr>
          <w:b/>
          <w:color w:val="000000"/>
          <w:sz w:val="48"/>
          <w:szCs w:val="48"/>
        </w:rPr>
      </w:pPr>
      <w:r>
        <w:rPr>
          <w:b/>
          <w:color w:val="000000"/>
          <w:sz w:val="32"/>
          <w:szCs w:val="32"/>
        </w:rPr>
        <w:t xml:space="preserve">ASSIGNMENT TITLE: </w:t>
      </w:r>
      <w:r w:rsidR="000F0C05" w:rsidRPr="002136FC">
        <w:rPr>
          <w:b/>
          <w:color w:val="000000"/>
          <w:sz w:val="32"/>
          <w:szCs w:val="32"/>
        </w:rPr>
        <w:t>INTERCULTURAL COMPETENCE REPORT</w:t>
      </w:r>
      <w:r w:rsidR="000F0C05" w:rsidRPr="002136FC">
        <w:br w:type="page"/>
      </w:r>
    </w:p>
    <w:p w14:paraId="6098B81F" w14:textId="77777777" w:rsidR="004C6DF8" w:rsidRPr="002136FC" w:rsidRDefault="000F0C05">
      <w:pPr>
        <w:spacing w:before="240"/>
        <w:jc w:val="center"/>
        <w:rPr>
          <w:b/>
          <w:color w:val="000000"/>
          <w:sz w:val="28"/>
          <w:szCs w:val="28"/>
        </w:rPr>
      </w:pPr>
      <w:bookmarkStart w:id="9" w:name="_heading=h.30j0zll" w:colFirst="0" w:colLast="0"/>
      <w:bookmarkEnd w:id="9"/>
      <w:r w:rsidRPr="002136FC">
        <w:rPr>
          <w:b/>
          <w:color w:val="000000"/>
        </w:rPr>
        <w:lastRenderedPageBreak/>
        <w:t>Executive Summary</w:t>
      </w:r>
    </w:p>
    <w:p w14:paraId="5DDC5EF7" w14:textId="77777777" w:rsidR="004C6DF8" w:rsidRPr="002136FC" w:rsidRDefault="000F0C05">
      <w:pPr>
        <w:spacing w:before="240"/>
        <w:rPr>
          <w:b/>
          <w:color w:val="000000"/>
          <w:sz w:val="28"/>
          <w:szCs w:val="28"/>
        </w:rPr>
      </w:pPr>
      <w:r w:rsidRPr="002136FC">
        <w:rPr>
          <w:color w:val="000000"/>
        </w:rPr>
        <w:t>This report gives an examination of the cultural and leadership differences between Italy and England regarding the imminent opening of the England branch of the Inclusivity Hotel &amp; Spa. It examines the difficulties of intercultural leadership in the hospitality industry and gives suggestions for defeating these difficulties. The report intends to work with the reconciliation of Italian representatives into the London group, advancing an amicable and useful work climate. The discoveries feature the significance of cultural awareness, open communication, adaptable leadership, group building, and powerful conflict resolution in dealing with an intercultural group.</w:t>
      </w:r>
      <w:r w:rsidRPr="002136FC">
        <w:br w:type="page"/>
      </w:r>
    </w:p>
    <w:p w14:paraId="6A342489" w14:textId="77777777" w:rsidR="004C6DF8" w:rsidRPr="002136FC" w:rsidRDefault="000F0C05">
      <w:pPr>
        <w:keepNext/>
        <w:keepLines/>
        <w:pBdr>
          <w:top w:val="nil"/>
          <w:left w:val="nil"/>
          <w:bottom w:val="nil"/>
          <w:right w:val="nil"/>
          <w:between w:val="nil"/>
        </w:pBdr>
        <w:spacing w:before="240"/>
        <w:jc w:val="center"/>
        <w:rPr>
          <w:b/>
          <w:color w:val="000000"/>
          <w:sz w:val="28"/>
          <w:szCs w:val="28"/>
        </w:rPr>
      </w:pPr>
      <w:r w:rsidRPr="002136FC">
        <w:rPr>
          <w:b/>
          <w:color w:val="000000"/>
          <w:sz w:val="28"/>
          <w:szCs w:val="28"/>
        </w:rPr>
        <w:lastRenderedPageBreak/>
        <w:t>Table of Contents</w:t>
      </w:r>
    </w:p>
    <w:sdt>
      <w:sdtPr>
        <w:id w:val="299737526"/>
        <w:docPartObj>
          <w:docPartGallery w:val="Table of Contents"/>
          <w:docPartUnique/>
        </w:docPartObj>
      </w:sdtPr>
      <w:sdtContent>
        <w:p w14:paraId="2652A63B" w14:textId="57FCD795" w:rsidR="00D45E17" w:rsidRDefault="000F0C05">
          <w:pPr>
            <w:pStyle w:val="TOC1"/>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r w:rsidRPr="002136FC">
            <w:fldChar w:fldCharType="begin"/>
          </w:r>
          <w:r w:rsidRPr="002136FC">
            <w:instrText xml:space="preserve"> TOC \h \u \z \t "Heading 1,1,Heading 2,2,Heading 3,3,"</w:instrText>
          </w:r>
          <w:r w:rsidRPr="002136FC">
            <w:fldChar w:fldCharType="separate"/>
          </w:r>
          <w:hyperlink w:anchor="_Toc159515475" w:history="1">
            <w:r w:rsidR="00D45E17" w:rsidRPr="006D2408">
              <w:rPr>
                <w:rStyle w:val="Hyperlink"/>
                <w:noProof/>
              </w:rPr>
              <w:t>Introduction</w:t>
            </w:r>
            <w:r w:rsidR="00D45E17">
              <w:rPr>
                <w:noProof/>
                <w:webHidden/>
              </w:rPr>
              <w:tab/>
            </w:r>
            <w:r w:rsidR="00D45E17">
              <w:rPr>
                <w:noProof/>
                <w:webHidden/>
              </w:rPr>
              <w:fldChar w:fldCharType="begin"/>
            </w:r>
            <w:r w:rsidR="00D45E17">
              <w:rPr>
                <w:noProof/>
                <w:webHidden/>
              </w:rPr>
              <w:instrText xml:space="preserve"> PAGEREF _Toc159515475 \h </w:instrText>
            </w:r>
            <w:r w:rsidR="00D45E17">
              <w:rPr>
                <w:noProof/>
                <w:webHidden/>
              </w:rPr>
            </w:r>
            <w:r w:rsidR="00D45E17">
              <w:rPr>
                <w:noProof/>
                <w:webHidden/>
              </w:rPr>
              <w:fldChar w:fldCharType="separate"/>
            </w:r>
            <w:r w:rsidR="00D45E17">
              <w:rPr>
                <w:noProof/>
                <w:webHidden/>
              </w:rPr>
              <w:t>4</w:t>
            </w:r>
            <w:r w:rsidR="00D45E17">
              <w:rPr>
                <w:noProof/>
                <w:webHidden/>
              </w:rPr>
              <w:fldChar w:fldCharType="end"/>
            </w:r>
          </w:hyperlink>
        </w:p>
        <w:p w14:paraId="4BBFE74C" w14:textId="74A5CEEB" w:rsidR="00D45E17" w:rsidRDefault="00000000">
          <w:pPr>
            <w:pStyle w:val="TOC1"/>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76" w:history="1">
            <w:r w:rsidR="00D45E17" w:rsidRPr="006D2408">
              <w:rPr>
                <w:rStyle w:val="Hyperlink"/>
                <w:noProof/>
              </w:rPr>
              <w:t>Main Body</w:t>
            </w:r>
            <w:r w:rsidR="00D45E17">
              <w:rPr>
                <w:noProof/>
                <w:webHidden/>
              </w:rPr>
              <w:tab/>
            </w:r>
            <w:r w:rsidR="00D45E17">
              <w:rPr>
                <w:noProof/>
                <w:webHidden/>
              </w:rPr>
              <w:fldChar w:fldCharType="begin"/>
            </w:r>
            <w:r w:rsidR="00D45E17">
              <w:rPr>
                <w:noProof/>
                <w:webHidden/>
              </w:rPr>
              <w:instrText xml:space="preserve"> PAGEREF _Toc159515476 \h </w:instrText>
            </w:r>
            <w:r w:rsidR="00D45E17">
              <w:rPr>
                <w:noProof/>
                <w:webHidden/>
              </w:rPr>
            </w:r>
            <w:r w:rsidR="00D45E17">
              <w:rPr>
                <w:noProof/>
                <w:webHidden/>
              </w:rPr>
              <w:fldChar w:fldCharType="separate"/>
            </w:r>
            <w:r w:rsidR="00D45E17">
              <w:rPr>
                <w:noProof/>
                <w:webHidden/>
              </w:rPr>
              <w:t>4</w:t>
            </w:r>
            <w:r w:rsidR="00D45E17">
              <w:rPr>
                <w:noProof/>
                <w:webHidden/>
              </w:rPr>
              <w:fldChar w:fldCharType="end"/>
            </w:r>
          </w:hyperlink>
        </w:p>
        <w:p w14:paraId="1C191B7D" w14:textId="7739DBCB" w:rsidR="00D45E17" w:rsidRDefault="00000000">
          <w:pPr>
            <w:pStyle w:val="TOC2"/>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77" w:history="1">
            <w:r w:rsidR="00D45E17" w:rsidRPr="006D2408">
              <w:rPr>
                <w:rStyle w:val="Hyperlink"/>
                <w:noProof/>
              </w:rPr>
              <w:t>Key Differences between the countries</w:t>
            </w:r>
            <w:r w:rsidR="00D45E17">
              <w:rPr>
                <w:noProof/>
                <w:webHidden/>
              </w:rPr>
              <w:tab/>
            </w:r>
            <w:r w:rsidR="00D45E17">
              <w:rPr>
                <w:noProof/>
                <w:webHidden/>
              </w:rPr>
              <w:fldChar w:fldCharType="begin"/>
            </w:r>
            <w:r w:rsidR="00D45E17">
              <w:rPr>
                <w:noProof/>
                <w:webHidden/>
              </w:rPr>
              <w:instrText xml:space="preserve"> PAGEREF _Toc159515477 \h </w:instrText>
            </w:r>
            <w:r w:rsidR="00D45E17">
              <w:rPr>
                <w:noProof/>
                <w:webHidden/>
              </w:rPr>
            </w:r>
            <w:r w:rsidR="00D45E17">
              <w:rPr>
                <w:noProof/>
                <w:webHidden/>
              </w:rPr>
              <w:fldChar w:fldCharType="separate"/>
            </w:r>
            <w:r w:rsidR="00D45E17">
              <w:rPr>
                <w:noProof/>
                <w:webHidden/>
              </w:rPr>
              <w:t>4</w:t>
            </w:r>
            <w:r w:rsidR="00D45E17">
              <w:rPr>
                <w:noProof/>
                <w:webHidden/>
              </w:rPr>
              <w:fldChar w:fldCharType="end"/>
            </w:r>
          </w:hyperlink>
        </w:p>
        <w:p w14:paraId="0A404BD3" w14:textId="2B49B50F" w:rsidR="00D45E17" w:rsidRDefault="00000000">
          <w:pPr>
            <w:pStyle w:val="TOC2"/>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78" w:history="1">
            <w:r w:rsidR="00D45E17" w:rsidRPr="006D2408">
              <w:rPr>
                <w:rStyle w:val="Hyperlink"/>
                <w:noProof/>
              </w:rPr>
              <w:t>Analysing and Comparing the two countries</w:t>
            </w:r>
            <w:r w:rsidR="00D45E17">
              <w:rPr>
                <w:noProof/>
                <w:webHidden/>
              </w:rPr>
              <w:tab/>
            </w:r>
            <w:r w:rsidR="00D45E17">
              <w:rPr>
                <w:noProof/>
                <w:webHidden/>
              </w:rPr>
              <w:fldChar w:fldCharType="begin"/>
            </w:r>
            <w:r w:rsidR="00D45E17">
              <w:rPr>
                <w:noProof/>
                <w:webHidden/>
              </w:rPr>
              <w:instrText xml:space="preserve"> PAGEREF _Toc159515478 \h </w:instrText>
            </w:r>
            <w:r w:rsidR="00D45E17">
              <w:rPr>
                <w:noProof/>
                <w:webHidden/>
              </w:rPr>
            </w:r>
            <w:r w:rsidR="00D45E17">
              <w:rPr>
                <w:noProof/>
                <w:webHidden/>
              </w:rPr>
              <w:fldChar w:fldCharType="separate"/>
            </w:r>
            <w:r w:rsidR="00D45E17">
              <w:rPr>
                <w:noProof/>
                <w:webHidden/>
              </w:rPr>
              <w:t>5</w:t>
            </w:r>
            <w:r w:rsidR="00D45E17">
              <w:rPr>
                <w:noProof/>
                <w:webHidden/>
              </w:rPr>
              <w:fldChar w:fldCharType="end"/>
            </w:r>
          </w:hyperlink>
        </w:p>
        <w:p w14:paraId="5FA9A715" w14:textId="373C4506" w:rsidR="00D45E17" w:rsidRDefault="00000000">
          <w:pPr>
            <w:pStyle w:val="TOC2"/>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79" w:history="1">
            <w:r w:rsidR="00D45E17" w:rsidRPr="006D2408">
              <w:rPr>
                <w:rStyle w:val="Hyperlink"/>
                <w:noProof/>
              </w:rPr>
              <w:t>Discussing the challenges of Intercultural Leadership</w:t>
            </w:r>
            <w:r w:rsidR="00D45E17">
              <w:rPr>
                <w:noProof/>
                <w:webHidden/>
              </w:rPr>
              <w:tab/>
            </w:r>
            <w:r w:rsidR="00D45E17">
              <w:rPr>
                <w:noProof/>
                <w:webHidden/>
              </w:rPr>
              <w:fldChar w:fldCharType="begin"/>
            </w:r>
            <w:r w:rsidR="00D45E17">
              <w:rPr>
                <w:noProof/>
                <w:webHidden/>
              </w:rPr>
              <w:instrText xml:space="preserve"> PAGEREF _Toc159515479 \h </w:instrText>
            </w:r>
            <w:r w:rsidR="00D45E17">
              <w:rPr>
                <w:noProof/>
                <w:webHidden/>
              </w:rPr>
            </w:r>
            <w:r w:rsidR="00D45E17">
              <w:rPr>
                <w:noProof/>
                <w:webHidden/>
              </w:rPr>
              <w:fldChar w:fldCharType="separate"/>
            </w:r>
            <w:r w:rsidR="00D45E17">
              <w:rPr>
                <w:noProof/>
                <w:webHidden/>
              </w:rPr>
              <w:t>6</w:t>
            </w:r>
            <w:r w:rsidR="00D45E17">
              <w:rPr>
                <w:noProof/>
                <w:webHidden/>
              </w:rPr>
              <w:fldChar w:fldCharType="end"/>
            </w:r>
          </w:hyperlink>
        </w:p>
        <w:p w14:paraId="0A7BAAC5" w14:textId="2AAFB7FA" w:rsidR="00D45E17" w:rsidRDefault="00000000">
          <w:pPr>
            <w:pStyle w:val="TOC1"/>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80" w:history="1">
            <w:r w:rsidR="00D45E17" w:rsidRPr="006D2408">
              <w:rPr>
                <w:rStyle w:val="Hyperlink"/>
                <w:noProof/>
              </w:rPr>
              <w:t>Realistic Recommendations</w:t>
            </w:r>
            <w:r w:rsidR="00D45E17">
              <w:rPr>
                <w:noProof/>
                <w:webHidden/>
              </w:rPr>
              <w:tab/>
            </w:r>
            <w:r w:rsidR="00D45E17">
              <w:rPr>
                <w:noProof/>
                <w:webHidden/>
              </w:rPr>
              <w:fldChar w:fldCharType="begin"/>
            </w:r>
            <w:r w:rsidR="00D45E17">
              <w:rPr>
                <w:noProof/>
                <w:webHidden/>
              </w:rPr>
              <w:instrText xml:space="preserve"> PAGEREF _Toc159515480 \h </w:instrText>
            </w:r>
            <w:r w:rsidR="00D45E17">
              <w:rPr>
                <w:noProof/>
                <w:webHidden/>
              </w:rPr>
            </w:r>
            <w:r w:rsidR="00D45E17">
              <w:rPr>
                <w:noProof/>
                <w:webHidden/>
              </w:rPr>
              <w:fldChar w:fldCharType="separate"/>
            </w:r>
            <w:r w:rsidR="00D45E17">
              <w:rPr>
                <w:noProof/>
                <w:webHidden/>
              </w:rPr>
              <w:t>8</w:t>
            </w:r>
            <w:r w:rsidR="00D45E17">
              <w:rPr>
                <w:noProof/>
                <w:webHidden/>
              </w:rPr>
              <w:fldChar w:fldCharType="end"/>
            </w:r>
          </w:hyperlink>
        </w:p>
        <w:p w14:paraId="45530EC0" w14:textId="58A24671" w:rsidR="00D45E17" w:rsidRDefault="00000000">
          <w:pPr>
            <w:pStyle w:val="TOC1"/>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81" w:history="1">
            <w:r w:rsidR="00D45E17" w:rsidRPr="006D2408">
              <w:rPr>
                <w:rStyle w:val="Hyperlink"/>
                <w:noProof/>
              </w:rPr>
              <w:t>Conclusion</w:t>
            </w:r>
            <w:r w:rsidR="00D45E17">
              <w:rPr>
                <w:noProof/>
                <w:webHidden/>
              </w:rPr>
              <w:tab/>
            </w:r>
            <w:r w:rsidR="00D45E17">
              <w:rPr>
                <w:noProof/>
                <w:webHidden/>
              </w:rPr>
              <w:fldChar w:fldCharType="begin"/>
            </w:r>
            <w:r w:rsidR="00D45E17">
              <w:rPr>
                <w:noProof/>
                <w:webHidden/>
              </w:rPr>
              <w:instrText xml:space="preserve"> PAGEREF _Toc159515481 \h </w:instrText>
            </w:r>
            <w:r w:rsidR="00D45E17">
              <w:rPr>
                <w:noProof/>
                <w:webHidden/>
              </w:rPr>
            </w:r>
            <w:r w:rsidR="00D45E17">
              <w:rPr>
                <w:noProof/>
                <w:webHidden/>
              </w:rPr>
              <w:fldChar w:fldCharType="separate"/>
            </w:r>
            <w:r w:rsidR="00D45E17">
              <w:rPr>
                <w:noProof/>
                <w:webHidden/>
              </w:rPr>
              <w:t>8</w:t>
            </w:r>
            <w:r w:rsidR="00D45E17">
              <w:rPr>
                <w:noProof/>
                <w:webHidden/>
              </w:rPr>
              <w:fldChar w:fldCharType="end"/>
            </w:r>
          </w:hyperlink>
        </w:p>
        <w:p w14:paraId="1E69A4A8" w14:textId="05763D50" w:rsidR="00D45E17" w:rsidRDefault="00000000">
          <w:pPr>
            <w:pStyle w:val="TOC1"/>
            <w:tabs>
              <w:tab w:val="right" w:leader="dot" w:pos="9350"/>
            </w:tabs>
            <w:rPr>
              <w:rFonts w:asciiTheme="minorHAnsi" w:eastAsiaTheme="minorEastAsia" w:hAnsiTheme="minorHAnsi" w:cstheme="minorBidi"/>
              <w:noProof/>
              <w:color w:val="auto"/>
              <w:kern w:val="2"/>
              <w:sz w:val="22"/>
              <w:szCs w:val="22"/>
              <w:lang w:val="en-IN" w:eastAsia="zh-CN"/>
              <w14:ligatures w14:val="standardContextual"/>
            </w:rPr>
          </w:pPr>
          <w:hyperlink w:anchor="_Toc159515482" w:history="1">
            <w:r w:rsidR="00D45E17" w:rsidRPr="006D2408">
              <w:rPr>
                <w:rStyle w:val="Hyperlink"/>
                <w:noProof/>
              </w:rPr>
              <w:t>Reference List</w:t>
            </w:r>
            <w:r w:rsidR="00D45E17">
              <w:rPr>
                <w:noProof/>
                <w:webHidden/>
              </w:rPr>
              <w:tab/>
            </w:r>
            <w:r w:rsidR="00D45E17">
              <w:rPr>
                <w:noProof/>
                <w:webHidden/>
              </w:rPr>
              <w:fldChar w:fldCharType="begin"/>
            </w:r>
            <w:r w:rsidR="00D45E17">
              <w:rPr>
                <w:noProof/>
                <w:webHidden/>
              </w:rPr>
              <w:instrText xml:space="preserve"> PAGEREF _Toc159515482 \h </w:instrText>
            </w:r>
            <w:r w:rsidR="00D45E17">
              <w:rPr>
                <w:noProof/>
                <w:webHidden/>
              </w:rPr>
            </w:r>
            <w:r w:rsidR="00D45E17">
              <w:rPr>
                <w:noProof/>
                <w:webHidden/>
              </w:rPr>
              <w:fldChar w:fldCharType="separate"/>
            </w:r>
            <w:r w:rsidR="00D45E17">
              <w:rPr>
                <w:noProof/>
                <w:webHidden/>
              </w:rPr>
              <w:t>9</w:t>
            </w:r>
            <w:r w:rsidR="00D45E17">
              <w:rPr>
                <w:noProof/>
                <w:webHidden/>
              </w:rPr>
              <w:fldChar w:fldCharType="end"/>
            </w:r>
          </w:hyperlink>
        </w:p>
        <w:p w14:paraId="6263D67A" w14:textId="55DE90C1" w:rsidR="004C6DF8" w:rsidRPr="002136FC" w:rsidRDefault="000F0C05">
          <w:pPr>
            <w:spacing w:before="240"/>
            <w:rPr>
              <w:color w:val="000000"/>
            </w:rPr>
          </w:pPr>
          <w:r w:rsidRPr="002136FC">
            <w:fldChar w:fldCharType="end"/>
          </w:r>
        </w:p>
      </w:sdtContent>
    </w:sdt>
    <w:p w14:paraId="2B27FA63" w14:textId="77777777" w:rsidR="004C6DF8" w:rsidRPr="002136FC" w:rsidRDefault="000F0C05">
      <w:pPr>
        <w:spacing w:before="240"/>
        <w:rPr>
          <w:b/>
          <w:color w:val="000000"/>
          <w:sz w:val="28"/>
          <w:szCs w:val="28"/>
        </w:rPr>
      </w:pPr>
      <w:r w:rsidRPr="002136FC">
        <w:br w:type="page"/>
      </w:r>
    </w:p>
    <w:p w14:paraId="37BD694E" w14:textId="77777777" w:rsidR="004C6DF8" w:rsidRPr="002136FC" w:rsidRDefault="000F0C05">
      <w:pPr>
        <w:pStyle w:val="Heading1"/>
        <w:spacing w:before="240"/>
        <w:rPr>
          <w:color w:val="000000"/>
        </w:rPr>
      </w:pPr>
      <w:bookmarkStart w:id="10" w:name="_Toc159515475"/>
      <w:r w:rsidRPr="002136FC">
        <w:rPr>
          <w:color w:val="000000"/>
        </w:rPr>
        <w:lastRenderedPageBreak/>
        <w:t>Introduction</w:t>
      </w:r>
      <w:bookmarkEnd w:id="10"/>
    </w:p>
    <w:p w14:paraId="787D97CB" w14:textId="77777777" w:rsidR="004C6DF8" w:rsidRPr="002136FC" w:rsidRDefault="000F0C05">
      <w:pPr>
        <w:spacing w:before="240"/>
        <w:rPr>
          <w:color w:val="000000"/>
        </w:rPr>
      </w:pPr>
      <w:r w:rsidRPr="002136FC">
        <w:rPr>
          <w:color w:val="000000"/>
        </w:rPr>
        <w:t>This report is ready fully expecting the job of Right-hand Senior supervisor at the Inclusivity Hotel and Spa in London. The hotel is important for a worldwide chain with its central command in Italy. The target of this report is to comprehend and break down the cultural and functional subtleties of the Italian branch. This understanding will work with the smooth mix of Italian representatives in the London group from April 2024, guaranteeing an agreeable and useful intercultural work climate (</w:t>
      </w:r>
      <w:r w:rsidRPr="002136FC">
        <w:rPr>
          <w:color w:val="000000"/>
          <w:highlight w:val="white"/>
        </w:rPr>
        <w:t>GLOBE, 2023)</w:t>
      </w:r>
      <w:r w:rsidRPr="002136FC">
        <w:rPr>
          <w:color w:val="000000"/>
        </w:rPr>
        <w:t>.</w:t>
      </w:r>
    </w:p>
    <w:p w14:paraId="05354B60" w14:textId="2AAA501F" w:rsidR="004C6DF8" w:rsidRPr="002136FC" w:rsidRDefault="00311F73">
      <w:pPr>
        <w:pStyle w:val="Heading1"/>
        <w:spacing w:before="240"/>
        <w:rPr>
          <w:color w:val="000000"/>
        </w:rPr>
      </w:pPr>
      <w:r>
        <w:rPr>
          <w:color w:val="000000"/>
        </w:rPr>
        <w:t xml:space="preserve">Discussions </w:t>
      </w:r>
    </w:p>
    <w:p w14:paraId="68994277" w14:textId="7923159B" w:rsidR="004C6DF8" w:rsidRPr="002136FC" w:rsidRDefault="000F0C05">
      <w:pPr>
        <w:pStyle w:val="Heading2"/>
        <w:spacing w:before="240"/>
      </w:pPr>
      <w:bookmarkStart w:id="11" w:name="_Toc159515477"/>
      <w:r w:rsidRPr="002136FC">
        <w:t xml:space="preserve">Key Differences </w:t>
      </w:r>
      <w:r w:rsidR="00047CE5">
        <w:t>between the countries</w:t>
      </w:r>
      <w:bookmarkEnd w:id="11"/>
    </w:p>
    <w:p w14:paraId="5A97CFF5" w14:textId="2F2EADD7" w:rsidR="004C6DF8" w:rsidRPr="002136FC" w:rsidRDefault="000F0C05">
      <w:pPr>
        <w:spacing w:before="240"/>
        <w:rPr>
          <w:color w:val="000000"/>
        </w:rPr>
      </w:pPr>
      <w:r w:rsidRPr="002136FC">
        <w:rPr>
          <w:color w:val="000000"/>
        </w:rPr>
        <w:t xml:space="preserve">Italy and England, while both being important for Europe, have particular cultural differences. Italy is known for its rich history, craftsmanship, and well-established customs. Family is key to </w:t>
      </w:r>
      <w:r w:rsidR="00717DE9">
        <w:rPr>
          <w:color w:val="000000"/>
        </w:rPr>
        <w:t>any country’</w:t>
      </w:r>
      <w:r w:rsidR="00DA315F">
        <w:rPr>
          <w:color w:val="000000"/>
        </w:rPr>
        <w:t>s</w:t>
      </w:r>
      <w:r w:rsidRPr="002136FC">
        <w:rPr>
          <w:color w:val="000000"/>
        </w:rPr>
        <w:t xml:space="preserve"> culture, with an accentuation on affectionate, more distant family structures</w:t>
      </w:r>
      <w:r w:rsidR="00DA315F">
        <w:rPr>
          <w:color w:val="000000"/>
        </w:rPr>
        <w:t xml:space="preserve"> </w:t>
      </w:r>
      <w:r w:rsidR="00DA315F" w:rsidRPr="002136FC">
        <w:rPr>
          <w:color w:val="000000"/>
        </w:rPr>
        <w:t>(</w:t>
      </w:r>
      <w:r w:rsidR="00DA315F" w:rsidRPr="002136FC">
        <w:rPr>
          <w:color w:val="000000"/>
          <w:highlight w:val="white"/>
        </w:rPr>
        <w:t>Ratasuk and Charoensukmongkol, 2020)</w:t>
      </w:r>
      <w:r w:rsidRPr="002136FC">
        <w:rPr>
          <w:color w:val="000000"/>
        </w:rPr>
        <w:t xml:space="preserve">. Italians are known for their affection for food, with provincial varieties and conventional recipes going down through the ages. England, then again, is described by its regard for custom and solid public personality. English culture puts a high worth on good manners, self-restraint, and a feeling of fair play. The English are known for their 'stiff upper lip' - staying totally under control notwithstanding misfortune. While the two societies esteem custom and history, the way to deal with life in Italy is many times looser and </w:t>
      </w:r>
      <w:r w:rsidR="005A089F" w:rsidRPr="002136FC">
        <w:rPr>
          <w:color w:val="000000"/>
        </w:rPr>
        <w:t>easier</w:t>
      </w:r>
      <w:r w:rsidR="00A57FB9">
        <w:rPr>
          <w:color w:val="000000"/>
        </w:rPr>
        <w:t xml:space="preserve"> </w:t>
      </w:r>
      <w:r w:rsidRPr="002136FC">
        <w:rPr>
          <w:color w:val="000000"/>
        </w:rPr>
        <w:t>going contrasted with the more held and formal nature of English culture. These differences will be essential to think about with regard to the hotel's tasks.</w:t>
      </w:r>
    </w:p>
    <w:p w14:paraId="0D11C618" w14:textId="0ED937FA" w:rsidR="004C6DF8" w:rsidRPr="002136FC" w:rsidRDefault="004418FD">
      <w:pPr>
        <w:pStyle w:val="Heading2"/>
        <w:spacing w:before="240"/>
      </w:pPr>
      <w:bookmarkStart w:id="12" w:name="_Toc159515478"/>
      <w:r>
        <w:lastRenderedPageBreak/>
        <w:t>Analysing and Comparing the two countries</w:t>
      </w:r>
      <w:bookmarkEnd w:id="12"/>
    </w:p>
    <w:p w14:paraId="286F19F6" w14:textId="77777777" w:rsidR="00C043E1" w:rsidRPr="002136FC" w:rsidRDefault="00576FFA" w:rsidP="00C043E1">
      <w:pPr>
        <w:pStyle w:val="ListParagraph"/>
        <w:numPr>
          <w:ilvl w:val="0"/>
          <w:numId w:val="2"/>
        </w:numPr>
        <w:spacing w:before="240"/>
        <w:jc w:val="center"/>
        <w:rPr>
          <w:color w:val="000000"/>
        </w:rPr>
      </w:pPr>
      <w:r w:rsidRPr="002136FC">
        <w:rPr>
          <w:noProof/>
        </w:rPr>
        <w:drawing>
          <wp:inline distT="0" distB="0" distL="0" distR="0" wp14:anchorId="0E8F7AB3" wp14:editId="74605133">
            <wp:extent cx="3622889" cy="2141220"/>
            <wp:effectExtent l="76200" t="76200" r="130175" b="1257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58764" cy="22215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E4A775" w14:textId="3E6AF613" w:rsidR="009403EC" w:rsidRPr="002136FC" w:rsidRDefault="00576FFA" w:rsidP="00C043E1">
      <w:pPr>
        <w:pStyle w:val="ListParagraph"/>
        <w:numPr>
          <w:ilvl w:val="0"/>
          <w:numId w:val="2"/>
        </w:numPr>
        <w:spacing w:before="240"/>
        <w:jc w:val="center"/>
        <w:rPr>
          <w:color w:val="000000"/>
        </w:rPr>
      </w:pPr>
      <w:r w:rsidRPr="002136FC">
        <w:rPr>
          <w:noProof/>
        </w:rPr>
        <w:drawing>
          <wp:inline distT="0" distB="0" distL="0" distR="0" wp14:anchorId="7A31E452" wp14:editId="3EC18617">
            <wp:extent cx="3474677" cy="2097691"/>
            <wp:effectExtent l="76200" t="76200" r="126365" b="131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47100" cy="22017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F901E1" w14:textId="2C9441EF" w:rsidR="009403EC" w:rsidRPr="002136FC" w:rsidRDefault="009403EC" w:rsidP="009403EC">
      <w:pPr>
        <w:spacing w:before="240"/>
        <w:jc w:val="center"/>
        <w:rPr>
          <w:b/>
          <w:bCs/>
          <w:color w:val="000000"/>
        </w:rPr>
      </w:pPr>
      <w:r w:rsidRPr="002136FC">
        <w:rPr>
          <w:b/>
          <w:bCs/>
          <w:color w:val="000000"/>
        </w:rPr>
        <w:t>Figure 1: Cultural Dimension for the Globe Project</w:t>
      </w:r>
      <w:r w:rsidR="00576FFA" w:rsidRPr="002136FC">
        <w:rPr>
          <w:b/>
          <w:bCs/>
          <w:color w:val="000000"/>
        </w:rPr>
        <w:t xml:space="preserve"> </w:t>
      </w:r>
      <w:r w:rsidR="00873294" w:rsidRPr="002136FC">
        <w:rPr>
          <w:b/>
          <w:bCs/>
          <w:color w:val="000000"/>
        </w:rPr>
        <w:t>of</w:t>
      </w:r>
      <w:r w:rsidR="00576FFA" w:rsidRPr="002136FC">
        <w:rPr>
          <w:b/>
          <w:bCs/>
          <w:color w:val="000000"/>
        </w:rPr>
        <w:t xml:space="preserve"> </w:t>
      </w:r>
      <w:r w:rsidR="006E485E" w:rsidRPr="002136FC">
        <w:rPr>
          <w:b/>
          <w:bCs/>
          <w:color w:val="000000"/>
        </w:rPr>
        <w:t xml:space="preserve">a) </w:t>
      </w:r>
      <w:r w:rsidR="00576FFA" w:rsidRPr="002136FC">
        <w:rPr>
          <w:b/>
          <w:bCs/>
          <w:color w:val="000000"/>
        </w:rPr>
        <w:t xml:space="preserve">England and </w:t>
      </w:r>
      <w:r w:rsidR="006E485E" w:rsidRPr="002136FC">
        <w:rPr>
          <w:b/>
          <w:bCs/>
          <w:color w:val="000000"/>
        </w:rPr>
        <w:t xml:space="preserve">b) </w:t>
      </w:r>
      <w:r w:rsidR="00576FFA" w:rsidRPr="002136FC">
        <w:rPr>
          <w:b/>
          <w:bCs/>
          <w:color w:val="000000"/>
        </w:rPr>
        <w:t>Italy</w:t>
      </w:r>
    </w:p>
    <w:p w14:paraId="16B1C524" w14:textId="12667E57" w:rsidR="009403EC" w:rsidRPr="002136FC" w:rsidRDefault="009403EC" w:rsidP="00EC31DA">
      <w:pPr>
        <w:spacing w:before="240"/>
        <w:jc w:val="center"/>
      </w:pPr>
      <w:r w:rsidRPr="002136FC">
        <w:rPr>
          <w:color w:val="000000"/>
        </w:rPr>
        <w:t xml:space="preserve">(Source: </w:t>
      </w:r>
      <w:r w:rsidR="005B737C" w:rsidRPr="002136FC">
        <w:t>globeproject, 2020</w:t>
      </w:r>
      <w:r w:rsidR="00846821" w:rsidRPr="002136FC">
        <w:t>)</w:t>
      </w:r>
    </w:p>
    <w:p w14:paraId="7DE94342" w14:textId="398B65F4" w:rsidR="004C6DF8" w:rsidRPr="002136FC" w:rsidRDefault="006E3613">
      <w:pPr>
        <w:spacing w:before="240"/>
        <w:rPr>
          <w:color w:val="000000"/>
        </w:rPr>
      </w:pPr>
      <w:r w:rsidRPr="002136FC">
        <w:rPr>
          <w:color w:val="000000"/>
        </w:rPr>
        <w:t xml:space="preserve">The above graphs </w:t>
      </w:r>
      <w:r w:rsidR="00AB6585" w:rsidRPr="002136FC">
        <w:rPr>
          <w:color w:val="000000"/>
        </w:rPr>
        <w:t>represent</w:t>
      </w:r>
      <w:r w:rsidRPr="002136FC">
        <w:rPr>
          <w:color w:val="000000"/>
        </w:rPr>
        <w:t xml:space="preserve"> the Cultural Visualization from the Globe Project.</w:t>
      </w:r>
      <w:r w:rsidR="000F0C05" w:rsidRPr="002136FC">
        <w:rPr>
          <w:color w:val="000000"/>
        </w:rPr>
        <w:t xml:space="preserve"> </w:t>
      </w:r>
      <w:r w:rsidRPr="002136FC">
        <w:rPr>
          <w:color w:val="000000"/>
        </w:rPr>
        <w:t xml:space="preserve">The images compare the different cultural practices between England and Italy. </w:t>
      </w:r>
      <w:r w:rsidR="003E6EA1" w:rsidRPr="002136FC">
        <w:rPr>
          <w:color w:val="000000"/>
        </w:rPr>
        <w:t xml:space="preserve">By considering different dimensions, the comparison has been conducted. England places greater importance on performance, assertiveness, future orientation, and gender egalitarianism compared to Italy. On the other hand, Italy values humane orientation, in-group collectivism, power distance, and uncertainty avoidance more. While England practices institutional collectivism and uncertainty avoidance to a greater extent, Italy practices in-group collectivism and power distance more. </w:t>
      </w:r>
      <w:r w:rsidR="003E6EA1" w:rsidRPr="002136FC">
        <w:rPr>
          <w:color w:val="000000"/>
        </w:rPr>
        <w:lastRenderedPageBreak/>
        <w:t>However, both countries share similar values in terms of future orientation and institutional collectivism.</w:t>
      </w:r>
    </w:p>
    <w:p w14:paraId="1EE7E712" w14:textId="673A7884" w:rsidR="004C6DF8" w:rsidRPr="002136FC" w:rsidRDefault="00013345">
      <w:pPr>
        <w:pStyle w:val="Heading2"/>
        <w:spacing w:before="240"/>
      </w:pPr>
      <w:bookmarkStart w:id="13" w:name="_Toc159515479"/>
      <w:r>
        <w:t>Discussing the c</w:t>
      </w:r>
      <w:r w:rsidR="000F0C05" w:rsidRPr="002136FC">
        <w:t>hallenges of Intercultural Leadership</w:t>
      </w:r>
      <w:bookmarkEnd w:id="13"/>
    </w:p>
    <w:p w14:paraId="41985164" w14:textId="158A74F3" w:rsidR="004C6DF8" w:rsidRPr="002136FC" w:rsidRDefault="000F0C05">
      <w:pPr>
        <w:spacing w:before="240"/>
        <w:rPr>
          <w:color w:val="000000"/>
        </w:rPr>
      </w:pPr>
      <w:r w:rsidRPr="002136FC">
        <w:rPr>
          <w:color w:val="000000"/>
        </w:rPr>
        <w:t>Intercultural leadership in the hospitality industry presents special difficulties. One of the essential difficulties is communication</w:t>
      </w:r>
      <w:r w:rsidR="00B87134">
        <w:rPr>
          <w:color w:val="000000"/>
        </w:rPr>
        <w:t xml:space="preserve"> which is highly important to consider </w:t>
      </w:r>
      <w:r w:rsidR="00B87134" w:rsidRPr="002136FC">
        <w:rPr>
          <w:color w:val="000000"/>
        </w:rPr>
        <w:t>(</w:t>
      </w:r>
      <w:r w:rsidR="00B87134" w:rsidRPr="002136FC">
        <w:rPr>
          <w:color w:val="000000"/>
          <w:highlight w:val="white"/>
        </w:rPr>
        <w:t>Kai Liao</w:t>
      </w:r>
      <w:r w:rsidR="00B87134" w:rsidRPr="002136FC">
        <w:rPr>
          <w:color w:val="000000"/>
        </w:rPr>
        <w:t xml:space="preserve"> </w:t>
      </w:r>
      <w:r w:rsidR="00B87134" w:rsidRPr="002136FC">
        <w:rPr>
          <w:i/>
          <w:color w:val="000000"/>
        </w:rPr>
        <w:t>et al</w:t>
      </w:r>
      <w:r w:rsidR="00B87134" w:rsidRPr="002136FC">
        <w:rPr>
          <w:color w:val="000000"/>
        </w:rPr>
        <w:t>., 2021)</w:t>
      </w:r>
      <w:r w:rsidRPr="002136FC">
        <w:rPr>
          <w:color w:val="000000"/>
        </w:rPr>
        <w:t xml:space="preserve">. With assorted cultural foundations, language barriers and different communication styles can prompt false impressions. An additional test is the distinction in the middle between work ethics in addition to practices. For case in point, Italians regard work-life balance as well as may lean toward an off-the-cuff work climate, despite the fact the English may be supplementary errand-situated and recognised. This could prompt conflicts in the workplace. </w:t>
      </w:r>
      <w:r w:rsidR="009741FE" w:rsidRPr="002136FC">
        <w:rPr>
          <w:color w:val="000000"/>
        </w:rPr>
        <w:t xml:space="preserve">Different cultures have varying expectations for decision-making, leadership, and conflict resolution. The GLOBE Project can help manage these differences. Failure to address these challenges can lead to disputes, reduced productivity, and an </w:t>
      </w:r>
      <w:r w:rsidR="00311F73" w:rsidRPr="002136FC">
        <w:rPr>
          <w:color w:val="000000"/>
        </w:rPr>
        <w:t>unfavourable</w:t>
      </w:r>
      <w:r w:rsidR="009741FE" w:rsidRPr="002136FC">
        <w:rPr>
          <w:color w:val="000000"/>
        </w:rPr>
        <w:t xml:space="preserve"> work environment. Effective intercultural leadership turns these challenges into opportunities for learning, growth, and inclusivity.</w:t>
      </w:r>
    </w:p>
    <w:p w14:paraId="58D7CD63" w14:textId="1AB4ADB4" w:rsidR="00515065" w:rsidRPr="002136FC" w:rsidRDefault="00873294" w:rsidP="00515065">
      <w:pPr>
        <w:pStyle w:val="ListParagraph"/>
        <w:numPr>
          <w:ilvl w:val="0"/>
          <w:numId w:val="3"/>
        </w:numPr>
        <w:spacing w:before="240"/>
        <w:jc w:val="center"/>
        <w:rPr>
          <w:color w:val="000000"/>
        </w:rPr>
      </w:pPr>
      <w:r w:rsidRPr="002136FC">
        <w:rPr>
          <w:noProof/>
        </w:rPr>
        <w:drawing>
          <wp:inline distT="0" distB="0" distL="0" distR="0" wp14:anchorId="7B44939C" wp14:editId="590F807D">
            <wp:extent cx="3511427" cy="1882140"/>
            <wp:effectExtent l="76200" t="76200" r="127635" b="137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48625" cy="19020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2136FC">
        <w:rPr>
          <w:color w:val="000000"/>
        </w:rPr>
        <w:t xml:space="preserve"> </w:t>
      </w:r>
      <w:r w:rsidR="00515065" w:rsidRPr="002136FC">
        <w:rPr>
          <w:color w:val="000000"/>
        </w:rPr>
        <w:t xml:space="preserve"> </w:t>
      </w:r>
    </w:p>
    <w:p w14:paraId="0B77377B" w14:textId="399D0BBB" w:rsidR="004C6DF8" w:rsidRPr="002136FC" w:rsidRDefault="00873294" w:rsidP="00515065">
      <w:pPr>
        <w:pStyle w:val="ListParagraph"/>
        <w:numPr>
          <w:ilvl w:val="0"/>
          <w:numId w:val="3"/>
        </w:numPr>
        <w:spacing w:before="240"/>
        <w:jc w:val="center"/>
        <w:rPr>
          <w:color w:val="000000"/>
        </w:rPr>
      </w:pPr>
      <w:r w:rsidRPr="002136FC">
        <w:rPr>
          <w:noProof/>
        </w:rPr>
        <w:lastRenderedPageBreak/>
        <w:drawing>
          <wp:inline distT="0" distB="0" distL="0" distR="0" wp14:anchorId="185B2B12" wp14:editId="3C5C16C6">
            <wp:extent cx="3573930" cy="1927860"/>
            <wp:effectExtent l="76200" t="76200" r="140970" b="129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83653" cy="1933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982E77" w14:textId="685EAD7E" w:rsidR="004C6DF8" w:rsidRPr="002136FC" w:rsidRDefault="000F0C05">
      <w:pPr>
        <w:spacing w:before="240"/>
        <w:jc w:val="center"/>
        <w:rPr>
          <w:b/>
          <w:bCs/>
          <w:color w:val="000000"/>
        </w:rPr>
      </w:pPr>
      <w:r w:rsidRPr="002136FC">
        <w:rPr>
          <w:b/>
          <w:bCs/>
          <w:color w:val="000000"/>
        </w:rPr>
        <w:t>Fig</w:t>
      </w:r>
      <w:r w:rsidR="00C94C70" w:rsidRPr="002136FC">
        <w:rPr>
          <w:b/>
          <w:bCs/>
          <w:color w:val="000000"/>
        </w:rPr>
        <w:t xml:space="preserve">ure </w:t>
      </w:r>
      <w:r w:rsidR="00B74677" w:rsidRPr="002136FC">
        <w:rPr>
          <w:b/>
          <w:bCs/>
          <w:color w:val="000000"/>
        </w:rPr>
        <w:t>3</w:t>
      </w:r>
      <w:r w:rsidRPr="002136FC">
        <w:rPr>
          <w:b/>
          <w:bCs/>
          <w:color w:val="000000"/>
        </w:rPr>
        <w:t xml:space="preserve">: Leadership </w:t>
      </w:r>
      <w:r w:rsidR="00873294" w:rsidRPr="002136FC">
        <w:rPr>
          <w:b/>
          <w:bCs/>
          <w:color w:val="000000"/>
        </w:rPr>
        <w:t xml:space="preserve">Visualization </w:t>
      </w:r>
      <w:r w:rsidRPr="002136FC">
        <w:rPr>
          <w:b/>
          <w:bCs/>
          <w:color w:val="000000"/>
        </w:rPr>
        <w:t>of the Globe Project</w:t>
      </w:r>
      <w:r w:rsidR="00873294" w:rsidRPr="002136FC">
        <w:rPr>
          <w:b/>
          <w:bCs/>
          <w:color w:val="000000"/>
        </w:rPr>
        <w:t xml:space="preserve"> of </w:t>
      </w:r>
      <w:r w:rsidR="008D5E77" w:rsidRPr="002136FC">
        <w:rPr>
          <w:b/>
          <w:bCs/>
          <w:color w:val="000000"/>
        </w:rPr>
        <w:t xml:space="preserve">A) </w:t>
      </w:r>
      <w:r w:rsidR="00873294" w:rsidRPr="002136FC">
        <w:rPr>
          <w:b/>
          <w:bCs/>
          <w:color w:val="000000"/>
        </w:rPr>
        <w:t xml:space="preserve">England and </w:t>
      </w:r>
      <w:r w:rsidR="008D5E77" w:rsidRPr="002136FC">
        <w:rPr>
          <w:b/>
          <w:bCs/>
          <w:color w:val="000000"/>
        </w:rPr>
        <w:t xml:space="preserve">B) </w:t>
      </w:r>
      <w:r w:rsidR="00873294" w:rsidRPr="002136FC">
        <w:rPr>
          <w:b/>
          <w:bCs/>
          <w:color w:val="000000"/>
        </w:rPr>
        <w:t>Italy</w:t>
      </w:r>
    </w:p>
    <w:p w14:paraId="243B81B2" w14:textId="15A939F0" w:rsidR="004C6DF8" w:rsidRPr="002136FC" w:rsidRDefault="00C94C70">
      <w:pPr>
        <w:spacing w:before="240"/>
        <w:jc w:val="center"/>
        <w:rPr>
          <w:color w:val="000000"/>
        </w:rPr>
      </w:pPr>
      <w:r w:rsidRPr="002136FC">
        <w:rPr>
          <w:color w:val="000000"/>
        </w:rPr>
        <w:t>(</w:t>
      </w:r>
      <w:r w:rsidR="000F0C05" w:rsidRPr="002136FC">
        <w:rPr>
          <w:color w:val="000000"/>
        </w:rPr>
        <w:t>Source:</w:t>
      </w:r>
      <w:r w:rsidR="00873294" w:rsidRPr="002136FC">
        <w:rPr>
          <w:color w:val="000000"/>
        </w:rPr>
        <w:t xml:space="preserve"> </w:t>
      </w:r>
      <w:r w:rsidR="00F643F4" w:rsidRPr="002136FC">
        <w:t>G</w:t>
      </w:r>
      <w:r w:rsidR="000C71D9" w:rsidRPr="002136FC">
        <w:t>lobeproject</w:t>
      </w:r>
      <w:r w:rsidR="00873294" w:rsidRPr="002136FC">
        <w:t>, 2020</w:t>
      </w:r>
      <w:r w:rsidR="000F0C05" w:rsidRPr="002136FC">
        <w:rPr>
          <w:color w:val="000000"/>
        </w:rPr>
        <w:t>)</w:t>
      </w:r>
    </w:p>
    <w:p w14:paraId="7198141C" w14:textId="4D5A8077" w:rsidR="004C6DF8" w:rsidRDefault="00E95934">
      <w:pPr>
        <w:spacing w:before="240"/>
        <w:rPr>
          <w:color w:val="000000"/>
        </w:rPr>
      </w:pPr>
      <w:r w:rsidRPr="002136FC">
        <w:rPr>
          <w:color w:val="000000"/>
        </w:rPr>
        <w:t xml:space="preserve">The above graphs reflect leadership qualities in England along Italy. England achieves higher in team-oriented, Charismatic, as well as Participative leadership. Italy achieves more elevated Humane Oriented, Autonomous, along Self-Protective leadership. Both governments have equivalent scores in Team Oriented along Participative leadership. These are stereotypes and unique backgrounds may contrast. </w:t>
      </w:r>
      <w:r w:rsidR="000F0C05" w:rsidRPr="002136FC">
        <w:rPr>
          <w:color w:val="000000"/>
        </w:rPr>
        <w:t xml:space="preserve">This understanding can be critical in the </w:t>
      </w:r>
      <w:r w:rsidR="00296485" w:rsidRPr="002136FC">
        <w:rPr>
          <w:color w:val="000000"/>
        </w:rPr>
        <w:t>neighbourliness</w:t>
      </w:r>
      <w:r w:rsidR="000F0C05" w:rsidRPr="002136FC">
        <w:rPr>
          <w:color w:val="000000"/>
        </w:rPr>
        <w:t xml:space="preserve"> business, where intercultural collaborations are typical (</w:t>
      </w:r>
      <w:r w:rsidR="000F0C05" w:rsidRPr="002136FC">
        <w:rPr>
          <w:color w:val="000000"/>
          <w:highlight w:val="white"/>
        </w:rPr>
        <w:t>Huertas-Valdivia</w:t>
      </w:r>
      <w:r w:rsidR="000F0C05" w:rsidRPr="002136FC">
        <w:rPr>
          <w:color w:val="000000"/>
        </w:rPr>
        <w:t xml:space="preserve"> </w:t>
      </w:r>
      <w:r w:rsidR="000F0C05" w:rsidRPr="002136FC">
        <w:rPr>
          <w:i/>
          <w:color w:val="000000"/>
        </w:rPr>
        <w:t xml:space="preserve">et al., </w:t>
      </w:r>
      <w:r w:rsidR="000F0C05" w:rsidRPr="002136FC">
        <w:rPr>
          <w:color w:val="000000"/>
        </w:rPr>
        <w:t>2022). Cultural standards and values likewise play a huge part. Rehearses in one culture might be disapproved of in another. For instance, the Italian accentuation of affectionate connections could conflict with the English inclination to keep up with proficient limits (</w:t>
      </w:r>
      <w:r w:rsidR="000F0C05" w:rsidRPr="002136FC">
        <w:rPr>
          <w:color w:val="000000"/>
          <w:highlight w:val="white"/>
        </w:rPr>
        <w:t xml:space="preserve">Elkhwesky </w:t>
      </w:r>
      <w:r w:rsidR="000F0C05" w:rsidRPr="002136FC">
        <w:rPr>
          <w:i/>
          <w:color w:val="000000"/>
          <w:highlight w:val="white"/>
        </w:rPr>
        <w:t>et al.,</w:t>
      </w:r>
      <w:r w:rsidR="000F0C05" w:rsidRPr="002136FC">
        <w:rPr>
          <w:color w:val="000000"/>
          <w:highlight w:val="white"/>
        </w:rPr>
        <w:t xml:space="preserve"> 2022</w:t>
      </w:r>
      <w:r w:rsidR="000F0C05" w:rsidRPr="002136FC">
        <w:rPr>
          <w:color w:val="000000"/>
        </w:rPr>
        <w:t>).</w:t>
      </w:r>
    </w:p>
    <w:p w14:paraId="310297BD" w14:textId="2A694C0B" w:rsidR="00FB787D" w:rsidRPr="002136FC" w:rsidRDefault="00A449A7" w:rsidP="00FB787D">
      <w:pPr>
        <w:pStyle w:val="Heading1"/>
        <w:spacing w:before="240"/>
        <w:rPr>
          <w:color w:val="000000"/>
        </w:rPr>
      </w:pPr>
      <w:bookmarkStart w:id="14" w:name="_Toc159515480"/>
      <w:r>
        <w:rPr>
          <w:color w:val="000000"/>
        </w:rPr>
        <w:t xml:space="preserve">Realistic </w:t>
      </w:r>
      <w:r w:rsidR="00FB787D" w:rsidRPr="002136FC">
        <w:rPr>
          <w:color w:val="000000"/>
        </w:rPr>
        <w:t>Recommendations</w:t>
      </w:r>
      <w:bookmarkEnd w:id="14"/>
    </w:p>
    <w:p w14:paraId="4B83F3A5" w14:textId="77777777" w:rsidR="00FB787D" w:rsidRPr="002136FC" w:rsidRDefault="00FB787D" w:rsidP="00FB787D">
      <w:pPr>
        <w:numPr>
          <w:ilvl w:val="0"/>
          <w:numId w:val="1"/>
        </w:numPr>
        <w:spacing w:before="240"/>
        <w:rPr>
          <w:color w:val="000000"/>
        </w:rPr>
      </w:pPr>
      <w:r w:rsidRPr="002136FC">
        <w:rPr>
          <w:b/>
          <w:i/>
          <w:color w:val="000000"/>
        </w:rPr>
        <w:t>Social Awareness Preparing</w:t>
      </w:r>
      <w:r w:rsidRPr="002136FC">
        <w:rPr>
          <w:color w:val="000000"/>
        </w:rPr>
        <w:t>: Give representatives ordinary instructional courses on the social standards and contrasts between Italy and Britain. This will improve comprehension and lessen anticipated disagreements (</w:t>
      </w:r>
      <w:r w:rsidRPr="002136FC">
        <w:rPr>
          <w:color w:val="000000"/>
          <w:highlight w:val="white"/>
        </w:rPr>
        <w:t>Hossein Khan</w:t>
      </w:r>
      <w:r w:rsidRPr="002136FC">
        <w:rPr>
          <w:color w:val="000000"/>
        </w:rPr>
        <w:t xml:space="preserve">, 2019). </w:t>
      </w:r>
    </w:p>
    <w:p w14:paraId="2026CD72" w14:textId="77777777" w:rsidR="00FB787D" w:rsidRPr="002136FC" w:rsidRDefault="00FB787D" w:rsidP="00FB787D">
      <w:pPr>
        <w:numPr>
          <w:ilvl w:val="0"/>
          <w:numId w:val="1"/>
        </w:numPr>
        <w:pBdr>
          <w:top w:val="nil"/>
          <w:left w:val="nil"/>
          <w:bottom w:val="nil"/>
          <w:right w:val="nil"/>
          <w:between w:val="nil"/>
        </w:pBdr>
        <w:rPr>
          <w:color w:val="000000"/>
        </w:rPr>
      </w:pPr>
      <w:bookmarkStart w:id="15" w:name="_heading=h.2s8eyo1" w:colFirst="0" w:colLast="0"/>
      <w:bookmarkEnd w:id="15"/>
      <w:r w:rsidRPr="002136FC">
        <w:rPr>
          <w:b/>
          <w:i/>
          <w:color w:val="000000"/>
        </w:rPr>
        <w:t>Adaptable Initiative Technique</w:t>
      </w:r>
      <w:r w:rsidRPr="002136FC">
        <w:rPr>
          <w:color w:val="000000"/>
        </w:rPr>
        <w:t>: Employ an adaptable initiative technique that satisfies the group's miscellaneous requirements. Witness that what performs for one culture may not work for the other ones as well as change the placement technique. </w:t>
      </w:r>
    </w:p>
    <w:p w14:paraId="3A213814" w14:textId="77777777" w:rsidR="00430AE5" w:rsidRDefault="00FB787D" w:rsidP="00430AE5">
      <w:pPr>
        <w:numPr>
          <w:ilvl w:val="0"/>
          <w:numId w:val="1"/>
        </w:numPr>
        <w:pBdr>
          <w:top w:val="nil"/>
          <w:left w:val="nil"/>
          <w:bottom w:val="nil"/>
          <w:right w:val="nil"/>
          <w:between w:val="nil"/>
        </w:pBdr>
        <w:rPr>
          <w:color w:val="000000"/>
        </w:rPr>
      </w:pPr>
      <w:r w:rsidRPr="002136FC">
        <w:rPr>
          <w:b/>
          <w:i/>
          <w:color w:val="000000"/>
        </w:rPr>
        <w:lastRenderedPageBreak/>
        <w:t>Group Building Exercises</w:t>
      </w:r>
      <w:r w:rsidRPr="002136FC">
        <w:rPr>
          <w:color w:val="000000"/>
        </w:rPr>
        <w:t>: Schedule bunch-building practices that honour social assortment. This can aid in developing a sense of fortitude as well as standard respect among partners. </w:t>
      </w:r>
    </w:p>
    <w:p w14:paraId="34B5797E" w14:textId="4BA954A6" w:rsidR="00FB787D" w:rsidRPr="00430AE5" w:rsidRDefault="00FB787D" w:rsidP="00430AE5">
      <w:pPr>
        <w:numPr>
          <w:ilvl w:val="0"/>
          <w:numId w:val="1"/>
        </w:numPr>
        <w:pBdr>
          <w:top w:val="nil"/>
          <w:left w:val="nil"/>
          <w:bottom w:val="nil"/>
          <w:right w:val="nil"/>
          <w:between w:val="nil"/>
        </w:pBdr>
        <w:rPr>
          <w:color w:val="000000"/>
        </w:rPr>
      </w:pPr>
      <w:r w:rsidRPr="00A449A7">
        <w:rPr>
          <w:b/>
          <w:i/>
          <w:iCs/>
          <w:color w:val="000000"/>
        </w:rPr>
        <w:t>Conflict Resolution Techniques</w:t>
      </w:r>
      <w:r w:rsidRPr="00A449A7">
        <w:rPr>
          <w:i/>
          <w:iCs/>
          <w:color w:val="000000"/>
        </w:rPr>
        <w:t>:</w:t>
      </w:r>
      <w:r w:rsidRPr="00430AE5">
        <w:rPr>
          <w:color w:val="000000"/>
        </w:rPr>
        <w:t xml:space="preserve"> Spread out transparent resolution techniques. Establishing a well-defined process can be helpful in resolving conflicts in a fair and transparent manner.</w:t>
      </w:r>
    </w:p>
    <w:p w14:paraId="72485C4C" w14:textId="77777777" w:rsidR="004C6DF8" w:rsidRPr="002136FC" w:rsidRDefault="000F0C05">
      <w:pPr>
        <w:pStyle w:val="Heading1"/>
        <w:spacing w:before="240"/>
        <w:rPr>
          <w:color w:val="000000"/>
        </w:rPr>
      </w:pPr>
      <w:bookmarkStart w:id="16" w:name="_Toc159515481"/>
      <w:r w:rsidRPr="002136FC">
        <w:rPr>
          <w:color w:val="000000"/>
        </w:rPr>
        <w:t>Conclusion</w:t>
      </w:r>
      <w:bookmarkEnd w:id="16"/>
    </w:p>
    <w:p w14:paraId="5E03C3C2" w14:textId="141AA00C" w:rsidR="004E778A" w:rsidRPr="004E778A" w:rsidRDefault="000F0C05" w:rsidP="004E778A">
      <w:pPr>
        <w:spacing w:before="240"/>
        <w:rPr>
          <w:color w:val="000000"/>
          <w:lang w:val="en-IN"/>
        </w:rPr>
      </w:pPr>
      <w:r w:rsidRPr="002136FC">
        <w:rPr>
          <w:color w:val="000000"/>
        </w:rPr>
        <w:t>The integration of Italian workers into the Inclusivity Lodging and Spa in London presents two difficulties and amazing open doors. For effective intercultural leadership, it is essential to comprehend the leadership styles and cultural differences between England and Italy. While difficulties like correspondence obstructions, varying hard-working attitudes, and social standards exist, they can be tended to with awareness and understanding. The critical lies in embracing variety, cultivating open correspondence, and advancing a culture of inclusivity. The Inclusivity Hotel &amp; Spa's overall success will also benefit from this, as will the work environment.</w:t>
      </w:r>
      <w:r w:rsidR="004E778A">
        <w:rPr>
          <w:color w:val="000000"/>
        </w:rPr>
        <w:t xml:space="preserve"> </w:t>
      </w:r>
      <w:r w:rsidR="004E778A" w:rsidRPr="004E778A">
        <w:rPr>
          <w:color w:val="000000"/>
          <w:lang w:val="en-IN"/>
        </w:rPr>
        <w:t xml:space="preserve">Besides, it is important to create an atmosphere that employees perceive as supportive and where they feel acknowledged and appreciated at the same time, no matter what their cultural background is. Showing respect for everybody and giving a chance to everybody through open dialog and active listening to the concerns and perspectives can make the team even stronger. Hence, establishing a mentorship program in which staff members from different ethnic origins educate each other about their differences and similarities can encourage respect and love among people. Through the application of the concept of cultural sensitivity and inclusivity in all business operations, </w:t>
      </w:r>
      <w:r w:rsidR="00922EEE">
        <w:rPr>
          <w:color w:val="000000"/>
          <w:lang w:val="en-IN"/>
        </w:rPr>
        <w:t>t</w:t>
      </w:r>
      <w:r w:rsidR="004E778A" w:rsidRPr="004E778A">
        <w:rPr>
          <w:color w:val="000000"/>
          <w:lang w:val="en-IN"/>
        </w:rPr>
        <w:t>he Inclusivity Hotel and Spa can develop an innovative and active workplace environment that will further have a positive impact on guest satisfaction and overall business success.</w:t>
      </w:r>
    </w:p>
    <w:p w14:paraId="5D09BFA0" w14:textId="5179CF61" w:rsidR="004C6DF8" w:rsidRPr="004E778A" w:rsidRDefault="004C6DF8">
      <w:pPr>
        <w:spacing w:before="240"/>
        <w:rPr>
          <w:color w:val="000000"/>
          <w:lang w:val="en-IN"/>
        </w:rPr>
      </w:pPr>
    </w:p>
    <w:p w14:paraId="609582BD" w14:textId="2FA8AFEE" w:rsidR="004C6DF8" w:rsidRPr="002136FC" w:rsidRDefault="000F0C05">
      <w:pPr>
        <w:numPr>
          <w:ilvl w:val="0"/>
          <w:numId w:val="1"/>
        </w:numPr>
        <w:pBdr>
          <w:top w:val="nil"/>
          <w:left w:val="nil"/>
          <w:bottom w:val="nil"/>
          <w:right w:val="nil"/>
          <w:between w:val="nil"/>
        </w:pBdr>
        <w:rPr>
          <w:color w:val="000000"/>
        </w:rPr>
      </w:pPr>
      <w:r w:rsidRPr="002136FC">
        <w:br w:type="page"/>
      </w:r>
    </w:p>
    <w:p w14:paraId="62C56AB2" w14:textId="77777777" w:rsidR="004C6DF8" w:rsidRPr="002136FC" w:rsidRDefault="000F0C05">
      <w:pPr>
        <w:pStyle w:val="Heading1"/>
        <w:spacing w:before="240"/>
        <w:rPr>
          <w:color w:val="000000"/>
        </w:rPr>
      </w:pPr>
      <w:bookmarkStart w:id="17" w:name="_Toc159515482"/>
      <w:r w:rsidRPr="002136FC">
        <w:rPr>
          <w:color w:val="000000"/>
        </w:rPr>
        <w:lastRenderedPageBreak/>
        <w:t>Reference List</w:t>
      </w:r>
      <w:bookmarkEnd w:id="17"/>
    </w:p>
    <w:p w14:paraId="3BD0D5C7" w14:textId="0370B7A7" w:rsidR="003C45F2" w:rsidRPr="002136FC" w:rsidRDefault="003C45F2" w:rsidP="00663190">
      <w:pPr>
        <w:spacing w:before="240" w:after="240"/>
        <w:rPr>
          <w:color w:val="000000"/>
          <w:highlight w:val="white"/>
        </w:rPr>
      </w:pPr>
      <w:r w:rsidRPr="002136FC">
        <w:rPr>
          <w:color w:val="000000"/>
          <w:highlight w:val="white"/>
        </w:rPr>
        <w:t xml:space="preserve">Elkhwesky, Z., Salem, I.E., Ramkissoon, H. and Castañeda-García, J.A., </w:t>
      </w:r>
      <w:r w:rsidR="00FC54A1">
        <w:rPr>
          <w:color w:val="000000"/>
          <w:highlight w:val="white"/>
        </w:rPr>
        <w:t>(</w:t>
      </w:r>
      <w:r w:rsidRPr="002136FC">
        <w:rPr>
          <w:color w:val="000000"/>
          <w:highlight w:val="white"/>
        </w:rPr>
        <w:t>2022</w:t>
      </w:r>
      <w:r w:rsidR="00FC54A1">
        <w:rPr>
          <w:color w:val="000000"/>
          <w:highlight w:val="white"/>
        </w:rPr>
        <w:t>)</w:t>
      </w:r>
      <w:r w:rsidRPr="002136FC">
        <w:rPr>
          <w:color w:val="000000"/>
          <w:highlight w:val="white"/>
        </w:rPr>
        <w:t xml:space="preserve">. A systematic and critical review of leadership styles in contemporary hospitality: a roadmap and a call for future research. </w:t>
      </w:r>
      <w:r w:rsidRPr="002136FC">
        <w:rPr>
          <w:i/>
          <w:color w:val="000000"/>
          <w:highlight w:val="white"/>
        </w:rPr>
        <w:t>International Journal of Contemporary Hospitality Management</w:t>
      </w:r>
      <w:r w:rsidRPr="002136FC">
        <w:rPr>
          <w:color w:val="000000"/>
          <w:highlight w:val="white"/>
        </w:rPr>
        <w:t xml:space="preserve">, </w:t>
      </w:r>
      <w:r w:rsidRPr="002136FC">
        <w:rPr>
          <w:i/>
          <w:color w:val="000000"/>
          <w:highlight w:val="white"/>
        </w:rPr>
        <w:t>34</w:t>
      </w:r>
      <w:r w:rsidRPr="002136FC">
        <w:rPr>
          <w:color w:val="000000"/>
          <w:highlight w:val="white"/>
        </w:rPr>
        <w:t xml:space="preserve">(5), pp.1925-1958. </w:t>
      </w:r>
      <w:hyperlink r:id="rId13">
        <w:r w:rsidRPr="002136FC">
          <w:rPr>
            <w:color w:val="000000"/>
            <w:u w:val="single"/>
          </w:rPr>
          <w:t>https://digibug.ugr.es/bitstream/handle/10481/74057/IJCHM%20PDFacceptedmanuscript.pdf?sequence=1</w:t>
        </w:r>
      </w:hyperlink>
      <w:r w:rsidRPr="002136FC">
        <w:rPr>
          <w:color w:val="000000"/>
        </w:rPr>
        <w:t xml:space="preserve"> </w:t>
      </w:r>
    </w:p>
    <w:p w14:paraId="5BCBE01F" w14:textId="23A6B8C9" w:rsidR="003C45F2" w:rsidRPr="002136FC" w:rsidRDefault="003C45F2" w:rsidP="0066319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color w:val="000000"/>
          <w:highlight w:val="white"/>
        </w:rPr>
      </w:pPr>
      <w:r w:rsidRPr="002136FC">
        <w:rPr>
          <w:color w:val="000000"/>
          <w:highlight w:val="white"/>
        </w:rPr>
        <w:t>GLOBE</w:t>
      </w:r>
      <w:r w:rsidR="00CC2F62" w:rsidRPr="002136FC">
        <w:rPr>
          <w:color w:val="000000"/>
          <w:highlight w:val="white"/>
        </w:rPr>
        <w:t>,</w:t>
      </w:r>
      <w:r w:rsidRPr="002136FC">
        <w:rPr>
          <w:color w:val="000000"/>
          <w:highlight w:val="white"/>
        </w:rPr>
        <w:t xml:space="preserve"> </w:t>
      </w:r>
      <w:r w:rsidR="00FC54A1">
        <w:rPr>
          <w:color w:val="000000"/>
          <w:highlight w:val="white"/>
        </w:rPr>
        <w:t>(</w:t>
      </w:r>
      <w:r w:rsidRPr="002136FC">
        <w:rPr>
          <w:color w:val="000000"/>
          <w:highlight w:val="white"/>
        </w:rPr>
        <w:t>2023</w:t>
      </w:r>
      <w:r w:rsidR="00FC54A1">
        <w:rPr>
          <w:color w:val="000000"/>
          <w:highlight w:val="white"/>
        </w:rPr>
        <w:t>)</w:t>
      </w:r>
      <w:r w:rsidRPr="002136FC">
        <w:rPr>
          <w:color w:val="000000"/>
          <w:highlight w:val="white"/>
        </w:rPr>
        <w:t xml:space="preserve">, </w:t>
      </w:r>
      <w:r w:rsidRPr="002136FC">
        <w:rPr>
          <w:i/>
          <w:color w:val="000000"/>
          <w:highlight w:val="white"/>
        </w:rPr>
        <w:t>About the Studies - GLOBE Project</w:t>
      </w:r>
      <w:r w:rsidRPr="002136FC">
        <w:rPr>
          <w:color w:val="000000"/>
          <w:highlight w:val="white"/>
        </w:rPr>
        <w:t xml:space="preserve"> </w:t>
      </w:r>
      <w:r w:rsidR="00FC54A1">
        <w:rPr>
          <w:color w:val="000000"/>
          <w:highlight w:val="white"/>
        </w:rPr>
        <w:t>(</w:t>
      </w:r>
      <w:r w:rsidRPr="002136FC">
        <w:rPr>
          <w:color w:val="000000"/>
          <w:highlight w:val="white"/>
        </w:rPr>
        <w:t>Online</w:t>
      </w:r>
      <w:r w:rsidR="00FC54A1">
        <w:rPr>
          <w:color w:val="000000"/>
          <w:highlight w:val="white"/>
        </w:rPr>
        <w:t>)</w:t>
      </w:r>
      <w:r w:rsidRPr="002136FC">
        <w:rPr>
          <w:color w:val="000000"/>
          <w:highlight w:val="white"/>
        </w:rPr>
        <w:t xml:space="preserve">, Available at: </w:t>
      </w:r>
      <w:hyperlink r:id="rId14">
        <w:r w:rsidRPr="002136FC">
          <w:rPr>
            <w:color w:val="000000"/>
            <w:highlight w:val="white"/>
            <w:u w:val="single"/>
          </w:rPr>
          <w:t>www.globeproject.com</w:t>
        </w:r>
      </w:hyperlink>
      <w:r w:rsidRPr="002136FC">
        <w:rPr>
          <w:color w:val="000000"/>
          <w:highlight w:val="white"/>
        </w:rPr>
        <w:t xml:space="preserve"> </w:t>
      </w:r>
      <w:r w:rsidR="00FC54A1">
        <w:rPr>
          <w:color w:val="000000"/>
          <w:highlight w:val="white"/>
        </w:rPr>
        <w:t>(</w:t>
      </w:r>
      <w:r w:rsidRPr="002136FC">
        <w:rPr>
          <w:color w:val="000000"/>
          <w:highlight w:val="white"/>
        </w:rPr>
        <w:t>Accessed on 13</w:t>
      </w:r>
      <w:r w:rsidRPr="002136FC">
        <w:rPr>
          <w:color w:val="000000"/>
          <w:highlight w:val="white"/>
          <w:vertAlign w:val="superscript"/>
        </w:rPr>
        <w:t>th</w:t>
      </w:r>
      <w:r w:rsidRPr="002136FC">
        <w:rPr>
          <w:color w:val="000000"/>
          <w:highlight w:val="white"/>
        </w:rPr>
        <w:t xml:space="preserve"> Feb, 2024</w:t>
      </w:r>
      <w:r w:rsidR="00FC54A1">
        <w:rPr>
          <w:color w:val="000000"/>
          <w:highlight w:val="white"/>
        </w:rPr>
        <w:t>)</w:t>
      </w:r>
    </w:p>
    <w:p w14:paraId="3761E52C" w14:textId="7BB9AE13" w:rsidR="003C45F2" w:rsidRPr="002136FC" w:rsidRDefault="003C45F2" w:rsidP="00663190">
      <w:pPr>
        <w:pStyle w:val="NormalWeb"/>
        <w:spacing w:before="0" w:beforeAutospacing="0" w:after="240" w:afterAutospacing="0" w:line="360" w:lineRule="auto"/>
        <w:jc w:val="both"/>
      </w:pPr>
      <w:r w:rsidRPr="002136FC">
        <w:t xml:space="preserve">globeproject, </w:t>
      </w:r>
      <w:r w:rsidR="00FC54A1">
        <w:t>(</w:t>
      </w:r>
      <w:r w:rsidRPr="002136FC">
        <w:t>2020</w:t>
      </w:r>
      <w:r w:rsidR="00FC54A1">
        <w:t>)</w:t>
      </w:r>
      <w:r w:rsidRPr="002136FC">
        <w:t xml:space="preserve">, </w:t>
      </w:r>
      <w:r w:rsidRPr="002136FC">
        <w:rPr>
          <w:i/>
          <w:iCs/>
        </w:rPr>
        <w:t>Results - England GLOBE Project</w:t>
      </w:r>
      <w:r w:rsidRPr="002136FC">
        <w:t xml:space="preserve"> </w:t>
      </w:r>
      <w:r w:rsidR="00FC54A1">
        <w:t>(</w:t>
      </w:r>
      <w:r w:rsidRPr="002136FC">
        <w:t>Online</w:t>
      </w:r>
      <w:r w:rsidR="00FC54A1">
        <w:t>)</w:t>
      </w:r>
      <w:r w:rsidRPr="002136FC">
        <w:t xml:space="preserve">, Available at: </w:t>
      </w:r>
      <w:hyperlink r:id="rId15" w:anchor="cluster" w:history="1">
        <w:r w:rsidRPr="002136FC">
          <w:rPr>
            <w:color w:val="0000FF"/>
            <w:u w:val="single"/>
          </w:rPr>
          <w:t>Italy Results - GLOBE Project</w:t>
        </w:r>
      </w:hyperlink>
      <w:r w:rsidRPr="002136FC">
        <w:rPr>
          <w:color w:val="0E101A"/>
        </w:rPr>
        <w:t xml:space="preserve"> </w:t>
      </w:r>
      <w:r w:rsidR="00FC54A1">
        <w:rPr>
          <w:color w:val="0E101A"/>
        </w:rPr>
        <w:t>(</w:t>
      </w:r>
      <w:r w:rsidRPr="002136FC">
        <w:rPr>
          <w:color w:val="0E101A"/>
        </w:rPr>
        <w:t>Accessed on 21</w:t>
      </w:r>
      <w:r w:rsidRPr="002136FC">
        <w:rPr>
          <w:color w:val="0E101A"/>
          <w:vertAlign w:val="superscript"/>
        </w:rPr>
        <w:t>st</w:t>
      </w:r>
      <w:r w:rsidRPr="002136FC">
        <w:rPr>
          <w:color w:val="0E101A"/>
        </w:rPr>
        <w:t xml:space="preserve"> Feb, 2024</w:t>
      </w:r>
      <w:r w:rsidR="00FC54A1">
        <w:rPr>
          <w:color w:val="0E101A"/>
        </w:rPr>
        <w:t>)</w:t>
      </w:r>
    </w:p>
    <w:p w14:paraId="28D8A35E" w14:textId="557959DE" w:rsidR="003C45F2" w:rsidRPr="002136FC" w:rsidRDefault="003C45F2" w:rsidP="00663190">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240" w:after="240"/>
        <w:rPr>
          <w:color w:val="000000"/>
          <w:highlight w:val="white"/>
        </w:rPr>
      </w:pPr>
      <w:r w:rsidRPr="002136FC">
        <w:rPr>
          <w:color w:val="000000"/>
          <w:highlight w:val="white"/>
        </w:rPr>
        <w:t xml:space="preserve">Hossein Khan, MY </w:t>
      </w:r>
      <w:r w:rsidR="00FC54A1">
        <w:rPr>
          <w:color w:val="000000"/>
          <w:highlight w:val="white"/>
        </w:rPr>
        <w:t>(</w:t>
      </w:r>
      <w:r w:rsidRPr="002136FC">
        <w:rPr>
          <w:color w:val="000000"/>
          <w:highlight w:val="white"/>
        </w:rPr>
        <w:t>2019</w:t>
      </w:r>
      <w:r w:rsidR="00FC54A1">
        <w:rPr>
          <w:color w:val="000000"/>
          <w:highlight w:val="white"/>
        </w:rPr>
        <w:t>)</w:t>
      </w:r>
      <w:r w:rsidRPr="002136FC">
        <w:rPr>
          <w:color w:val="000000"/>
          <w:highlight w:val="white"/>
        </w:rPr>
        <w:t xml:space="preserve">, ‘Cross cultural leadership and the hospitality industry: a leadership style towards success in organizational goals in France’, </w:t>
      </w:r>
      <w:r w:rsidRPr="002136FC">
        <w:rPr>
          <w:i/>
          <w:color w:val="000000"/>
          <w:highlight w:val="white"/>
        </w:rPr>
        <w:t>Arts &amp; Humanities Open Access Journal</w:t>
      </w:r>
      <w:r w:rsidRPr="002136FC">
        <w:rPr>
          <w:color w:val="000000"/>
          <w:highlight w:val="white"/>
        </w:rPr>
        <w:t xml:space="preserve">, vol. 3, no. 1. </w:t>
      </w:r>
      <w:hyperlink r:id="rId16">
        <w:r w:rsidRPr="002136FC">
          <w:rPr>
            <w:color w:val="000000"/>
            <w:u w:val="single"/>
          </w:rPr>
          <w:t>https://doi.org/10.15406/ahoaj.2019.03.00100</w:t>
        </w:r>
      </w:hyperlink>
      <w:r w:rsidRPr="002136FC">
        <w:rPr>
          <w:color w:val="000000"/>
        </w:rPr>
        <w:t xml:space="preserve"> </w:t>
      </w:r>
    </w:p>
    <w:p w14:paraId="1A002830" w14:textId="6CC37A6B" w:rsidR="003C45F2" w:rsidRPr="002136FC" w:rsidRDefault="003C45F2" w:rsidP="00663190">
      <w:pPr>
        <w:spacing w:before="240" w:after="240"/>
        <w:rPr>
          <w:color w:val="000000"/>
          <w:highlight w:val="white"/>
        </w:rPr>
      </w:pPr>
      <w:r w:rsidRPr="002136FC">
        <w:rPr>
          <w:color w:val="000000"/>
          <w:highlight w:val="white"/>
        </w:rPr>
        <w:t xml:space="preserve">Huertas-Valdivia, I., González-Torres, T. and Nájera-Sánchez, J.J., </w:t>
      </w:r>
      <w:r w:rsidR="00FC54A1">
        <w:rPr>
          <w:color w:val="000000"/>
          <w:highlight w:val="white"/>
        </w:rPr>
        <w:t>(</w:t>
      </w:r>
      <w:r w:rsidRPr="002136FC">
        <w:rPr>
          <w:color w:val="000000"/>
          <w:highlight w:val="white"/>
        </w:rPr>
        <w:t>2022</w:t>
      </w:r>
      <w:r w:rsidR="00FC54A1">
        <w:rPr>
          <w:color w:val="000000"/>
          <w:highlight w:val="white"/>
        </w:rPr>
        <w:t>)</w:t>
      </w:r>
      <w:r w:rsidRPr="002136FC">
        <w:rPr>
          <w:color w:val="000000"/>
          <w:highlight w:val="white"/>
        </w:rPr>
        <w:t xml:space="preserve">. Contemporary leadership in hospitality: a review and research agenda. </w:t>
      </w:r>
      <w:r w:rsidRPr="002136FC">
        <w:rPr>
          <w:i/>
          <w:color w:val="000000"/>
          <w:highlight w:val="white"/>
        </w:rPr>
        <w:t>International Journal of Contemporary Hospitality Management</w:t>
      </w:r>
      <w:r w:rsidRPr="002136FC">
        <w:rPr>
          <w:color w:val="000000"/>
          <w:highlight w:val="white"/>
        </w:rPr>
        <w:t xml:space="preserve">, </w:t>
      </w:r>
      <w:r w:rsidRPr="002136FC">
        <w:rPr>
          <w:i/>
          <w:color w:val="000000"/>
          <w:highlight w:val="white"/>
        </w:rPr>
        <w:t>34</w:t>
      </w:r>
      <w:r w:rsidRPr="002136FC">
        <w:rPr>
          <w:color w:val="000000"/>
          <w:highlight w:val="white"/>
        </w:rPr>
        <w:t>(6), pp.2399-2422.</w:t>
      </w:r>
      <w:r w:rsidRPr="002136FC">
        <w:rPr>
          <w:color w:val="000000"/>
        </w:rPr>
        <w:t xml:space="preserve"> </w:t>
      </w:r>
      <w:hyperlink r:id="rId17">
        <w:r w:rsidRPr="002136FC">
          <w:rPr>
            <w:color w:val="000000"/>
            <w:u w:val="single"/>
          </w:rPr>
          <w:t>https://doi.org/10.1108/IJCHM-05-2021-0658</w:t>
        </w:r>
      </w:hyperlink>
      <w:r w:rsidRPr="002136FC">
        <w:rPr>
          <w:color w:val="000000"/>
        </w:rPr>
        <w:t xml:space="preserve"> </w:t>
      </w:r>
    </w:p>
    <w:p w14:paraId="13128784" w14:textId="7C31CB1A" w:rsidR="003C45F2" w:rsidRPr="002136FC" w:rsidRDefault="003C45F2" w:rsidP="00663190">
      <w:pPr>
        <w:spacing w:before="240" w:after="240"/>
        <w:rPr>
          <w:color w:val="000000"/>
          <w:highlight w:val="white"/>
        </w:rPr>
      </w:pPr>
      <w:r w:rsidRPr="002136FC">
        <w:rPr>
          <w:color w:val="000000"/>
          <w:highlight w:val="white"/>
        </w:rPr>
        <w:t xml:space="preserve">Kai Liao, Y., Wu, W.Y., Dao, T.C. and Ngoc Luu, T.M., </w:t>
      </w:r>
      <w:r w:rsidR="00FC54A1">
        <w:rPr>
          <w:color w:val="000000"/>
          <w:highlight w:val="white"/>
        </w:rPr>
        <w:t>(</w:t>
      </w:r>
      <w:r w:rsidRPr="002136FC">
        <w:rPr>
          <w:color w:val="000000"/>
          <w:highlight w:val="white"/>
        </w:rPr>
        <w:t>2021</w:t>
      </w:r>
      <w:r w:rsidR="00FC54A1">
        <w:rPr>
          <w:color w:val="000000"/>
          <w:highlight w:val="white"/>
        </w:rPr>
        <w:t>)</w:t>
      </w:r>
      <w:r w:rsidRPr="002136FC">
        <w:rPr>
          <w:color w:val="000000"/>
          <w:highlight w:val="white"/>
        </w:rPr>
        <w:t xml:space="preserve">. The influence of emotional intelligence and cultural adaptability on cross-cultural adjustment and performance with the mediating effect of cross-cultural competence: A study of expatriates in Taiwan. </w:t>
      </w:r>
      <w:r w:rsidRPr="002136FC">
        <w:rPr>
          <w:i/>
          <w:color w:val="000000"/>
          <w:highlight w:val="white"/>
        </w:rPr>
        <w:t>Sustainability</w:t>
      </w:r>
      <w:r w:rsidRPr="002136FC">
        <w:rPr>
          <w:color w:val="000000"/>
          <w:highlight w:val="white"/>
        </w:rPr>
        <w:t xml:space="preserve">, </w:t>
      </w:r>
      <w:r w:rsidRPr="002136FC">
        <w:rPr>
          <w:i/>
          <w:color w:val="000000"/>
          <w:highlight w:val="white"/>
        </w:rPr>
        <w:t>13</w:t>
      </w:r>
      <w:r w:rsidRPr="002136FC">
        <w:rPr>
          <w:color w:val="000000"/>
          <w:highlight w:val="white"/>
        </w:rPr>
        <w:t xml:space="preserve">(6), p.3374. </w:t>
      </w:r>
      <w:hyperlink r:id="rId18">
        <w:r w:rsidRPr="002136FC">
          <w:rPr>
            <w:color w:val="000000"/>
            <w:highlight w:val="white"/>
            <w:u w:val="single"/>
          </w:rPr>
          <w:t>https://doi.org/10.3390/su13063374</w:t>
        </w:r>
      </w:hyperlink>
      <w:r w:rsidRPr="002136FC">
        <w:rPr>
          <w:color w:val="000000"/>
          <w:highlight w:val="white"/>
        </w:rPr>
        <w:t xml:space="preserve"> </w:t>
      </w:r>
    </w:p>
    <w:p w14:paraId="48E590C5" w14:textId="2DFEDD77" w:rsidR="003C45F2" w:rsidRPr="002136FC" w:rsidRDefault="003C45F2" w:rsidP="00663190">
      <w:pPr>
        <w:spacing w:before="240" w:after="240"/>
        <w:rPr>
          <w:color w:val="000000"/>
          <w:highlight w:val="white"/>
        </w:rPr>
      </w:pPr>
      <w:r w:rsidRPr="002136FC">
        <w:rPr>
          <w:color w:val="000000"/>
          <w:highlight w:val="white"/>
        </w:rPr>
        <w:t xml:space="preserve">Ratasuk, A. and Charoensukmongkol, P., </w:t>
      </w:r>
      <w:r w:rsidR="00FC54A1">
        <w:rPr>
          <w:color w:val="000000"/>
          <w:highlight w:val="white"/>
        </w:rPr>
        <w:t>(</w:t>
      </w:r>
      <w:r w:rsidRPr="002136FC">
        <w:rPr>
          <w:color w:val="000000"/>
          <w:highlight w:val="white"/>
        </w:rPr>
        <w:t>2020</w:t>
      </w:r>
      <w:r w:rsidR="00FC54A1">
        <w:rPr>
          <w:color w:val="000000"/>
          <w:highlight w:val="white"/>
        </w:rPr>
        <w:t>)</w:t>
      </w:r>
      <w:r w:rsidRPr="002136FC">
        <w:rPr>
          <w:color w:val="000000"/>
          <w:highlight w:val="white"/>
        </w:rPr>
        <w:t xml:space="preserve">. Does cultural intelligence promote cross-cultural teams' knowledge sharing and innovation in the restaurant business?. </w:t>
      </w:r>
      <w:r w:rsidRPr="002136FC">
        <w:rPr>
          <w:i/>
          <w:color w:val="000000"/>
          <w:highlight w:val="white"/>
        </w:rPr>
        <w:t>Asia-Pacific Journal of Business Administration</w:t>
      </w:r>
      <w:r w:rsidRPr="002136FC">
        <w:rPr>
          <w:color w:val="000000"/>
          <w:highlight w:val="white"/>
        </w:rPr>
        <w:t xml:space="preserve">, </w:t>
      </w:r>
      <w:r w:rsidRPr="002136FC">
        <w:rPr>
          <w:i/>
          <w:color w:val="000000"/>
          <w:highlight w:val="white"/>
        </w:rPr>
        <w:t>12</w:t>
      </w:r>
      <w:r w:rsidRPr="002136FC">
        <w:rPr>
          <w:color w:val="000000"/>
          <w:highlight w:val="white"/>
        </w:rPr>
        <w:t>(2), pp.183-203. DOI 10.1108/APJBA-05-2019-0109.</w:t>
      </w:r>
    </w:p>
    <w:p w14:paraId="29EFA9CA" w14:textId="4DBB7920" w:rsidR="003C45F2" w:rsidRPr="002136FC" w:rsidRDefault="003C45F2" w:rsidP="00663190">
      <w:pPr>
        <w:spacing w:before="240" w:after="240"/>
      </w:pPr>
      <w:r w:rsidRPr="002136FC">
        <w:rPr>
          <w:color w:val="222222"/>
          <w:highlight w:val="white"/>
        </w:rPr>
        <w:t xml:space="preserve">Tautiva, M.J.A.D., Barragán, M.C. and Cavaliere, M.L.P.L., </w:t>
      </w:r>
      <w:r w:rsidR="00FC54A1">
        <w:rPr>
          <w:color w:val="222222"/>
          <w:highlight w:val="white"/>
        </w:rPr>
        <w:t>(</w:t>
      </w:r>
      <w:r w:rsidRPr="002136FC">
        <w:rPr>
          <w:color w:val="222222"/>
          <w:highlight w:val="white"/>
        </w:rPr>
        <w:t>2020</w:t>
      </w:r>
      <w:r w:rsidR="00FC54A1">
        <w:rPr>
          <w:color w:val="222222"/>
          <w:highlight w:val="white"/>
        </w:rPr>
        <w:t>)</w:t>
      </w:r>
      <w:r w:rsidRPr="002136FC">
        <w:rPr>
          <w:color w:val="222222"/>
          <w:highlight w:val="white"/>
        </w:rPr>
        <w:t xml:space="preserve">. The Cultural Determinants of Entrepreneurship: Evidence from the GLOBE Project. </w:t>
      </w:r>
      <w:r w:rsidRPr="002136FC">
        <w:rPr>
          <w:i/>
          <w:color w:val="222222"/>
          <w:highlight w:val="white"/>
        </w:rPr>
        <w:t>PROCEEDINGS E-BOOK</w:t>
      </w:r>
      <w:r w:rsidRPr="002136FC">
        <w:rPr>
          <w:color w:val="222222"/>
          <w:highlight w:val="white"/>
        </w:rPr>
        <w:t>, p.38.</w:t>
      </w:r>
      <w:r w:rsidRPr="002136FC">
        <w:t xml:space="preserve"> </w:t>
      </w:r>
      <w:hyperlink r:id="rId19" w:anchor="page=38" w:history="1">
        <w:r w:rsidRPr="002136FC">
          <w:rPr>
            <w:rStyle w:val="Hyperlink"/>
          </w:rPr>
          <w:t>https://www.researchgate.net/profile/Hariem-</w:t>
        </w:r>
        <w:r w:rsidRPr="002136FC">
          <w:rPr>
            <w:rStyle w:val="Hyperlink"/>
          </w:rPr>
          <w:lastRenderedPageBreak/>
          <w:t>Abdullah/publication/347954266_The_impact_of_IFRS_adoption_as_control_variable_on_the_stock_market-growth_nexus_model_countries_Germany_and_Poland/links/5ffcb88092851c13fe069b56/The-impact-of-IFRS-adoption-as-control-variable-on-the-stock-market-growth-nexus-model-countries-Germany-and-Poland.pdf#page=38</w:t>
        </w:r>
      </w:hyperlink>
    </w:p>
    <w:sectPr w:rsidR="003C45F2" w:rsidRPr="002136FC" w:rsidSect="00792F65">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4D0E8" w14:textId="77777777" w:rsidR="00792F65" w:rsidRDefault="00792F65">
      <w:pPr>
        <w:spacing w:line="240" w:lineRule="auto"/>
      </w:pPr>
      <w:r>
        <w:separator/>
      </w:r>
    </w:p>
  </w:endnote>
  <w:endnote w:type="continuationSeparator" w:id="0">
    <w:p w14:paraId="32C50DD7" w14:textId="77777777" w:rsidR="00792F65" w:rsidRDefault="00792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5EDCA" w14:textId="77777777" w:rsidR="004C6DF8" w:rsidRDefault="000F0C05">
    <w:pPr>
      <w:pBdr>
        <w:top w:val="nil"/>
        <w:left w:val="nil"/>
        <w:bottom w:val="nil"/>
        <w:right w:val="nil"/>
        <w:between w:val="nil"/>
      </w:pBdr>
      <w:tabs>
        <w:tab w:val="center" w:pos="4680"/>
        <w:tab w:val="right" w:pos="9360"/>
      </w:tabs>
      <w:spacing w:line="240" w:lineRule="auto"/>
      <w:jc w:val="right"/>
    </w:pPr>
    <w:r>
      <w:t xml:space="preserve">Page </w:t>
    </w:r>
    <w:r>
      <w:rPr>
        <w:b/>
      </w:rPr>
      <w:fldChar w:fldCharType="begin"/>
    </w:r>
    <w:r>
      <w:rPr>
        <w:b/>
      </w:rPr>
      <w:instrText>PAGE</w:instrText>
    </w:r>
    <w:r>
      <w:rPr>
        <w:b/>
      </w:rPr>
      <w:fldChar w:fldCharType="separate"/>
    </w:r>
    <w:r w:rsidR="009429F2">
      <w:rPr>
        <w:b/>
        <w:noProof/>
      </w:rPr>
      <w:t>4</w:t>
    </w:r>
    <w:r>
      <w:rPr>
        <w:b/>
      </w:rPr>
      <w:fldChar w:fldCharType="end"/>
    </w:r>
    <w:r>
      <w:t xml:space="preserve"> of </w:t>
    </w:r>
    <w:r>
      <w:rPr>
        <w:b/>
      </w:rPr>
      <w:fldChar w:fldCharType="begin"/>
    </w:r>
    <w:r>
      <w:rPr>
        <w:b/>
      </w:rPr>
      <w:instrText>NUMPAGES</w:instrText>
    </w:r>
    <w:r>
      <w:rPr>
        <w:b/>
      </w:rPr>
      <w:fldChar w:fldCharType="separate"/>
    </w:r>
    <w:r w:rsidR="009429F2">
      <w:rPr>
        <w:b/>
        <w:noProof/>
      </w:rPr>
      <w:t>10</w:t>
    </w:r>
    <w:r>
      <w:rPr>
        <w:b/>
      </w:rPr>
      <w:fldChar w:fldCharType="end"/>
    </w:r>
  </w:p>
  <w:p w14:paraId="377036F3" w14:textId="77777777" w:rsidR="004C6DF8" w:rsidRDefault="004C6DF8">
    <w:pPr>
      <w:pBdr>
        <w:top w:val="nil"/>
        <w:left w:val="nil"/>
        <w:bottom w:val="nil"/>
        <w:right w:val="nil"/>
        <w:between w:val="nil"/>
      </w:pBdr>
      <w:tabs>
        <w:tab w:val="center" w:pos="4680"/>
        <w:tab w:val="right" w:pos="9360"/>
      </w:tabs>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0F680" w14:textId="77777777" w:rsidR="00792F65" w:rsidRDefault="00792F65">
      <w:pPr>
        <w:spacing w:line="240" w:lineRule="auto"/>
      </w:pPr>
      <w:r>
        <w:separator/>
      </w:r>
    </w:p>
  </w:footnote>
  <w:footnote w:type="continuationSeparator" w:id="0">
    <w:p w14:paraId="1F955023" w14:textId="77777777" w:rsidR="00792F65" w:rsidRDefault="00792F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7862"/>
    <w:multiLevelType w:val="hybridMultilevel"/>
    <w:tmpl w:val="9710CEB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664F92"/>
    <w:multiLevelType w:val="hybridMultilevel"/>
    <w:tmpl w:val="70FE556E"/>
    <w:lvl w:ilvl="0" w:tplc="8EF6FA3C">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FD844CB"/>
    <w:multiLevelType w:val="multilevel"/>
    <w:tmpl w:val="CB0E85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1067245">
    <w:abstractNumId w:val="2"/>
  </w:num>
  <w:num w:numId="2" w16cid:durableId="586769102">
    <w:abstractNumId w:val="0"/>
  </w:num>
  <w:num w:numId="3" w16cid:durableId="1652907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DF8"/>
    <w:rsid w:val="00006659"/>
    <w:rsid w:val="000114C9"/>
    <w:rsid w:val="00012ABF"/>
    <w:rsid w:val="00013345"/>
    <w:rsid w:val="0002695F"/>
    <w:rsid w:val="00047CE5"/>
    <w:rsid w:val="000C71D9"/>
    <w:rsid w:val="000F0C05"/>
    <w:rsid w:val="001816EF"/>
    <w:rsid w:val="001A0841"/>
    <w:rsid w:val="002136FC"/>
    <w:rsid w:val="002713AF"/>
    <w:rsid w:val="00276E89"/>
    <w:rsid w:val="00296485"/>
    <w:rsid w:val="00311F73"/>
    <w:rsid w:val="00331137"/>
    <w:rsid w:val="00340B7B"/>
    <w:rsid w:val="0036091E"/>
    <w:rsid w:val="003C45F2"/>
    <w:rsid w:val="003D5FFD"/>
    <w:rsid w:val="003E6EA1"/>
    <w:rsid w:val="00430AE5"/>
    <w:rsid w:val="004318AE"/>
    <w:rsid w:val="004418FD"/>
    <w:rsid w:val="00472BF1"/>
    <w:rsid w:val="004C6DF8"/>
    <w:rsid w:val="004E778A"/>
    <w:rsid w:val="00515065"/>
    <w:rsid w:val="00547EC1"/>
    <w:rsid w:val="00570093"/>
    <w:rsid w:val="00576FFA"/>
    <w:rsid w:val="00587F4A"/>
    <w:rsid w:val="005A089F"/>
    <w:rsid w:val="005B737C"/>
    <w:rsid w:val="00654A5E"/>
    <w:rsid w:val="00663190"/>
    <w:rsid w:val="00682970"/>
    <w:rsid w:val="006B495D"/>
    <w:rsid w:val="006E3613"/>
    <w:rsid w:val="006E485E"/>
    <w:rsid w:val="006F5901"/>
    <w:rsid w:val="00717DE9"/>
    <w:rsid w:val="00722B22"/>
    <w:rsid w:val="00745CD4"/>
    <w:rsid w:val="00792F65"/>
    <w:rsid w:val="00846821"/>
    <w:rsid w:val="0085715D"/>
    <w:rsid w:val="00873294"/>
    <w:rsid w:val="008846A0"/>
    <w:rsid w:val="008D5E77"/>
    <w:rsid w:val="008E1E90"/>
    <w:rsid w:val="00922EEE"/>
    <w:rsid w:val="009403EC"/>
    <w:rsid w:val="009429F2"/>
    <w:rsid w:val="00944A10"/>
    <w:rsid w:val="009741FE"/>
    <w:rsid w:val="009A00F3"/>
    <w:rsid w:val="009A3E9B"/>
    <w:rsid w:val="009B40EB"/>
    <w:rsid w:val="009E5D48"/>
    <w:rsid w:val="00A449A7"/>
    <w:rsid w:val="00A57FB9"/>
    <w:rsid w:val="00A71BBD"/>
    <w:rsid w:val="00A75AA0"/>
    <w:rsid w:val="00A7721D"/>
    <w:rsid w:val="00AA40D4"/>
    <w:rsid w:val="00AB6585"/>
    <w:rsid w:val="00AD4A49"/>
    <w:rsid w:val="00AD6A26"/>
    <w:rsid w:val="00B61CF2"/>
    <w:rsid w:val="00B674AC"/>
    <w:rsid w:val="00B67B34"/>
    <w:rsid w:val="00B74677"/>
    <w:rsid w:val="00B814B4"/>
    <w:rsid w:val="00B83142"/>
    <w:rsid w:val="00B87134"/>
    <w:rsid w:val="00BD4505"/>
    <w:rsid w:val="00BE72A9"/>
    <w:rsid w:val="00C03518"/>
    <w:rsid w:val="00C043E1"/>
    <w:rsid w:val="00C75FD2"/>
    <w:rsid w:val="00C860D9"/>
    <w:rsid w:val="00C94C70"/>
    <w:rsid w:val="00CC2F62"/>
    <w:rsid w:val="00D32871"/>
    <w:rsid w:val="00D45E17"/>
    <w:rsid w:val="00D83C80"/>
    <w:rsid w:val="00D876C8"/>
    <w:rsid w:val="00D961DE"/>
    <w:rsid w:val="00DA315F"/>
    <w:rsid w:val="00E07859"/>
    <w:rsid w:val="00E526BA"/>
    <w:rsid w:val="00E92ACE"/>
    <w:rsid w:val="00E95934"/>
    <w:rsid w:val="00EA72FA"/>
    <w:rsid w:val="00EC31DA"/>
    <w:rsid w:val="00F233A8"/>
    <w:rsid w:val="00F6101C"/>
    <w:rsid w:val="00F643F4"/>
    <w:rsid w:val="00FB787D"/>
    <w:rsid w:val="00FC54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82D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E101A"/>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rsid w:val="00A06074"/>
    <w:pPr>
      <w:keepNext/>
      <w:keepLines/>
      <w:outlineLvl w:val="1"/>
    </w:pPr>
    <w:rPr>
      <w:b/>
      <w:color w:val="auto"/>
      <w:sz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3346A6"/>
    <w:rPr>
      <w:color w:val="0000FF" w:themeColor="hyperlink"/>
      <w:u w:val="single"/>
    </w:rPr>
  </w:style>
  <w:style w:type="paragraph" w:styleId="Header">
    <w:name w:val="header"/>
    <w:basedOn w:val="Normal"/>
    <w:link w:val="HeaderChar"/>
    <w:uiPriority w:val="99"/>
    <w:unhideWhenUsed/>
    <w:rsid w:val="001A11D3"/>
    <w:pPr>
      <w:tabs>
        <w:tab w:val="center" w:pos="4680"/>
        <w:tab w:val="right" w:pos="9360"/>
      </w:tabs>
      <w:spacing w:line="240" w:lineRule="auto"/>
    </w:pPr>
  </w:style>
  <w:style w:type="character" w:customStyle="1" w:styleId="HeaderChar">
    <w:name w:val="Header Char"/>
    <w:basedOn w:val="DefaultParagraphFont"/>
    <w:link w:val="Header"/>
    <w:uiPriority w:val="99"/>
    <w:rsid w:val="001A11D3"/>
  </w:style>
  <w:style w:type="paragraph" w:styleId="Footer">
    <w:name w:val="footer"/>
    <w:basedOn w:val="Normal"/>
    <w:link w:val="FooterChar"/>
    <w:uiPriority w:val="99"/>
    <w:unhideWhenUsed/>
    <w:rsid w:val="001A11D3"/>
    <w:pPr>
      <w:tabs>
        <w:tab w:val="center" w:pos="4680"/>
        <w:tab w:val="right" w:pos="9360"/>
      </w:tabs>
      <w:spacing w:line="240" w:lineRule="auto"/>
    </w:pPr>
  </w:style>
  <w:style w:type="character" w:customStyle="1" w:styleId="FooterChar">
    <w:name w:val="Footer Char"/>
    <w:basedOn w:val="DefaultParagraphFont"/>
    <w:link w:val="Footer"/>
    <w:uiPriority w:val="99"/>
    <w:rsid w:val="001A11D3"/>
  </w:style>
  <w:style w:type="paragraph" w:styleId="TOCHeading">
    <w:name w:val="TOC Heading"/>
    <w:basedOn w:val="Heading1"/>
    <w:next w:val="Normal"/>
    <w:uiPriority w:val="39"/>
    <w:unhideWhenUsed/>
    <w:qFormat/>
    <w:rsid w:val="001A11D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A11D3"/>
    <w:pPr>
      <w:spacing w:after="100"/>
    </w:pPr>
  </w:style>
  <w:style w:type="paragraph" w:styleId="TOC2">
    <w:name w:val="toc 2"/>
    <w:basedOn w:val="Normal"/>
    <w:next w:val="Normal"/>
    <w:autoRedefine/>
    <w:uiPriority w:val="39"/>
    <w:unhideWhenUsed/>
    <w:rsid w:val="001A11D3"/>
    <w:pPr>
      <w:spacing w:after="100"/>
      <w:ind w:left="240"/>
    </w:pPr>
  </w:style>
  <w:style w:type="paragraph" w:styleId="ListParagraph">
    <w:name w:val="List Paragraph"/>
    <w:basedOn w:val="Normal"/>
    <w:uiPriority w:val="34"/>
    <w:qFormat/>
    <w:rsid w:val="000A684A"/>
    <w:pPr>
      <w:ind w:left="720"/>
      <w:contextualSpacing/>
    </w:pPr>
  </w:style>
  <w:style w:type="character" w:customStyle="1" w:styleId="UnresolvedMention1">
    <w:name w:val="Unresolved Mention1"/>
    <w:basedOn w:val="DefaultParagraphFont"/>
    <w:uiPriority w:val="99"/>
    <w:semiHidden/>
    <w:unhideWhenUsed/>
    <w:rsid w:val="00BD4C77"/>
    <w:rPr>
      <w:color w:val="605E5C"/>
      <w:shd w:val="clear" w:color="auto" w:fill="E1DFDD"/>
    </w:rPr>
  </w:style>
  <w:style w:type="paragraph" w:styleId="NormalWeb">
    <w:name w:val="Normal (Web)"/>
    <w:basedOn w:val="Normal"/>
    <w:uiPriority w:val="99"/>
    <w:unhideWhenUsed/>
    <w:rsid w:val="00CF01E6"/>
    <w:pPr>
      <w:spacing w:before="100" w:beforeAutospacing="1" w:after="100" w:afterAutospacing="1" w:line="240" w:lineRule="auto"/>
      <w:jc w:val="left"/>
    </w:pPr>
    <w:rPr>
      <w:color w:val="auto"/>
    </w:rPr>
  </w:style>
  <w:style w:type="character" w:styleId="Strong">
    <w:name w:val="Strong"/>
    <w:basedOn w:val="DefaultParagraphFont"/>
    <w:uiPriority w:val="22"/>
    <w:qFormat/>
    <w:rsid w:val="00245319"/>
    <w:rPr>
      <w:b/>
      <w:bCs/>
    </w:rPr>
  </w:style>
  <w:style w:type="character" w:styleId="Emphasis">
    <w:name w:val="Emphasis"/>
    <w:basedOn w:val="DefaultParagraphFont"/>
    <w:uiPriority w:val="20"/>
    <w:qFormat/>
    <w:rsid w:val="00245319"/>
    <w:rPr>
      <w:i/>
      <w:iCs/>
    </w:rPr>
  </w:style>
  <w:style w:type="character" w:customStyle="1" w:styleId="UnresolvedMention2">
    <w:name w:val="Unresolved Mention2"/>
    <w:basedOn w:val="DefaultParagraphFont"/>
    <w:uiPriority w:val="99"/>
    <w:semiHidden/>
    <w:unhideWhenUsed/>
    <w:rsid w:val="00944A10"/>
    <w:rPr>
      <w:color w:val="605E5C"/>
      <w:shd w:val="clear" w:color="auto" w:fill="E1DFDD"/>
    </w:rPr>
  </w:style>
  <w:style w:type="table" w:styleId="TableGrid">
    <w:name w:val="Table Grid"/>
    <w:basedOn w:val="TableNormal"/>
    <w:uiPriority w:val="39"/>
    <w:rsid w:val="00576FF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278232">
      <w:bodyDiv w:val="1"/>
      <w:marLeft w:val="0"/>
      <w:marRight w:val="0"/>
      <w:marTop w:val="0"/>
      <w:marBottom w:val="0"/>
      <w:divBdr>
        <w:top w:val="none" w:sz="0" w:space="0" w:color="auto"/>
        <w:left w:val="none" w:sz="0" w:space="0" w:color="auto"/>
        <w:bottom w:val="none" w:sz="0" w:space="0" w:color="auto"/>
        <w:right w:val="none" w:sz="0" w:space="0" w:color="auto"/>
      </w:divBdr>
      <w:divsChild>
        <w:div w:id="1157188447">
          <w:marLeft w:val="0"/>
          <w:marRight w:val="0"/>
          <w:marTop w:val="0"/>
          <w:marBottom w:val="0"/>
          <w:divBdr>
            <w:top w:val="none" w:sz="0" w:space="0" w:color="auto"/>
            <w:left w:val="none" w:sz="0" w:space="0" w:color="auto"/>
            <w:bottom w:val="none" w:sz="0" w:space="0" w:color="auto"/>
            <w:right w:val="none" w:sz="0" w:space="0" w:color="auto"/>
          </w:divBdr>
        </w:div>
      </w:divsChild>
    </w:div>
    <w:div w:id="366495362">
      <w:bodyDiv w:val="1"/>
      <w:marLeft w:val="0"/>
      <w:marRight w:val="0"/>
      <w:marTop w:val="0"/>
      <w:marBottom w:val="0"/>
      <w:divBdr>
        <w:top w:val="none" w:sz="0" w:space="0" w:color="auto"/>
        <w:left w:val="none" w:sz="0" w:space="0" w:color="auto"/>
        <w:bottom w:val="none" w:sz="0" w:space="0" w:color="auto"/>
        <w:right w:val="none" w:sz="0" w:space="0" w:color="auto"/>
      </w:divBdr>
    </w:div>
    <w:div w:id="418719963">
      <w:bodyDiv w:val="1"/>
      <w:marLeft w:val="0"/>
      <w:marRight w:val="0"/>
      <w:marTop w:val="0"/>
      <w:marBottom w:val="0"/>
      <w:divBdr>
        <w:top w:val="none" w:sz="0" w:space="0" w:color="auto"/>
        <w:left w:val="none" w:sz="0" w:space="0" w:color="auto"/>
        <w:bottom w:val="none" w:sz="0" w:space="0" w:color="auto"/>
        <w:right w:val="none" w:sz="0" w:space="0" w:color="auto"/>
      </w:divBdr>
      <w:divsChild>
        <w:div w:id="1608468929">
          <w:marLeft w:val="0"/>
          <w:marRight w:val="0"/>
          <w:marTop w:val="0"/>
          <w:marBottom w:val="0"/>
          <w:divBdr>
            <w:top w:val="single" w:sz="6" w:space="0" w:color="auto"/>
            <w:left w:val="single" w:sz="6" w:space="0" w:color="auto"/>
            <w:bottom w:val="single" w:sz="6" w:space="0" w:color="auto"/>
            <w:right w:val="single" w:sz="6" w:space="0" w:color="auto"/>
          </w:divBdr>
        </w:div>
      </w:divsChild>
    </w:div>
    <w:div w:id="424808729">
      <w:bodyDiv w:val="1"/>
      <w:marLeft w:val="0"/>
      <w:marRight w:val="0"/>
      <w:marTop w:val="0"/>
      <w:marBottom w:val="0"/>
      <w:divBdr>
        <w:top w:val="none" w:sz="0" w:space="0" w:color="auto"/>
        <w:left w:val="none" w:sz="0" w:space="0" w:color="auto"/>
        <w:bottom w:val="none" w:sz="0" w:space="0" w:color="auto"/>
        <w:right w:val="none" w:sz="0" w:space="0" w:color="auto"/>
      </w:divBdr>
    </w:div>
    <w:div w:id="651444416">
      <w:bodyDiv w:val="1"/>
      <w:marLeft w:val="0"/>
      <w:marRight w:val="0"/>
      <w:marTop w:val="0"/>
      <w:marBottom w:val="0"/>
      <w:divBdr>
        <w:top w:val="none" w:sz="0" w:space="0" w:color="auto"/>
        <w:left w:val="none" w:sz="0" w:space="0" w:color="auto"/>
        <w:bottom w:val="none" w:sz="0" w:space="0" w:color="auto"/>
        <w:right w:val="none" w:sz="0" w:space="0" w:color="auto"/>
      </w:divBdr>
      <w:divsChild>
        <w:div w:id="1627153110">
          <w:marLeft w:val="0"/>
          <w:marRight w:val="0"/>
          <w:marTop w:val="0"/>
          <w:marBottom w:val="0"/>
          <w:divBdr>
            <w:top w:val="single" w:sz="6" w:space="0" w:color="auto"/>
            <w:left w:val="single" w:sz="6" w:space="0" w:color="auto"/>
            <w:bottom w:val="single" w:sz="6" w:space="0" w:color="auto"/>
            <w:right w:val="single" w:sz="6" w:space="0" w:color="auto"/>
          </w:divBdr>
        </w:div>
      </w:divsChild>
    </w:div>
    <w:div w:id="7392082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bug.ugr.es/bitstream/handle/10481/74057/IJCHM%20PDFacceptedmanuscript.pdf?sequence=1" TargetMode="External"/><Relationship Id="rId18" Type="http://schemas.openxmlformats.org/officeDocument/2006/relationships/hyperlink" Target="https://doi.org/10.3390/su13063374"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108/IJCHM-05-2021-0658" TargetMode="External"/><Relationship Id="rId2" Type="http://schemas.openxmlformats.org/officeDocument/2006/relationships/customXml" Target="../customXml/item2.xml"/><Relationship Id="rId16" Type="http://schemas.openxmlformats.org/officeDocument/2006/relationships/hyperlink" Target="https://doi.org/10.15406/ahoaj.2019.03.0010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globeproject.com/results/countries/ITA%3Fmenu=list.html" TargetMode="External"/><Relationship Id="rId10" Type="http://schemas.openxmlformats.org/officeDocument/2006/relationships/image" Target="media/image2.png"/><Relationship Id="rId19" Type="http://schemas.openxmlformats.org/officeDocument/2006/relationships/hyperlink" Target="https://www.researchgate.net/profile/Hariem-Abdullah/publication/347954266_The_impact_of_IFRS_adoption_as_control_variable_on_the_stock_market-growth_nexus_model_countries_Germany_and_Poland/links/5ffcb88092851c13fe069b56/The-impact-of-IFRS-adoption-as-control-variable-on-the-stock-market-growth-nexus-model-countries-Germany-and-Poland.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globeprojec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lBqfGMQOtU1IxmyO6oLcnIgzpg==">CgMxLjAyCGguZ2pkZ3hzMgloLjMwajB6bGwyCWguM3pueXNoNzIJaC4yZXQ5MnAwMghoLnR5amN3dDIJaC4zZHk2dmttMgloLjF0M2g1c2YyCWguNGQzNG9nODIJaC4yczhleW8xMgloLjE3ZHA4dnU4AHIhMWttUmJ1d0c5bzZnYTU3VlFMVlBjV0dzR2VNYTJMREE5</go:docsCustomData>
</go:gDocsCustomXmlDataStorage>
</file>

<file path=customXml/itemProps1.xml><?xml version="1.0" encoding="utf-8"?>
<ds:datastoreItem xmlns:ds="http://schemas.openxmlformats.org/officeDocument/2006/customXml" ds:itemID="{06FA22EF-210D-4798-81C6-026DAF6D19F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1774</Words>
  <Characters>10115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2024-02-22T07:46:00Z</dcterms:created>
  <dcterms:modified xsi:type="dcterms:W3CDTF">2024-02-25T22:31:00Z</dcterms:modified>
</cp:coreProperties>
</file>