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983E5" w14:textId="77777777" w:rsidR="00C74842" w:rsidRDefault="00C74842" w:rsidP="00C74842">
      <w:pPr>
        <w:pStyle w:val="Title"/>
        <w:jc w:val="center"/>
        <w:rPr>
          <w:rFonts w:ascii="Arial" w:hAnsi="Arial" w:cs="Arial"/>
          <w:sz w:val="48"/>
          <w:szCs w:val="48"/>
        </w:rPr>
      </w:pPr>
    </w:p>
    <w:p w14:paraId="2FC2923E" w14:textId="4BC5BD3C" w:rsidR="00E51298" w:rsidRPr="00B17ADE" w:rsidRDefault="00E51298" w:rsidP="00C74842">
      <w:pPr>
        <w:pStyle w:val="Title"/>
        <w:jc w:val="center"/>
        <w:rPr>
          <w:rFonts w:ascii="Arial" w:hAnsi="Arial" w:cs="Arial"/>
          <w:sz w:val="48"/>
          <w:szCs w:val="48"/>
        </w:rPr>
      </w:pPr>
      <w:r w:rsidRPr="00B17ADE">
        <w:rPr>
          <w:rFonts w:ascii="Arial" w:hAnsi="Arial" w:cs="Arial"/>
          <w:sz w:val="48"/>
          <w:szCs w:val="48"/>
        </w:rPr>
        <w:t>ECEY5005 Portfolio</w:t>
      </w:r>
    </w:p>
    <w:p w14:paraId="5671334F" w14:textId="308A2BBD" w:rsidR="00E51298" w:rsidRPr="00B17ADE" w:rsidRDefault="00E51298" w:rsidP="00BA1EA8">
      <w:pPr>
        <w:pStyle w:val="Heading1"/>
        <w:jc w:val="center"/>
        <w:rPr>
          <w:rFonts w:ascii="Arial" w:hAnsi="Arial" w:cs="Arial"/>
          <w:sz w:val="48"/>
          <w:szCs w:val="48"/>
        </w:rPr>
      </w:pPr>
      <w:r w:rsidRPr="00B17ADE">
        <w:rPr>
          <w:rFonts w:ascii="Arial" w:hAnsi="Arial" w:cs="Arial"/>
          <w:sz w:val="48"/>
          <w:szCs w:val="48"/>
        </w:rPr>
        <w:t xml:space="preserve">Awe and Wonder: Science, </w:t>
      </w:r>
      <w:r w:rsidR="00B17ADE" w:rsidRPr="00B17ADE">
        <w:rPr>
          <w:rFonts w:ascii="Arial" w:hAnsi="Arial" w:cs="Arial"/>
          <w:sz w:val="48"/>
          <w:szCs w:val="48"/>
        </w:rPr>
        <w:t>Mathematics,</w:t>
      </w:r>
      <w:r w:rsidRPr="00B17ADE">
        <w:rPr>
          <w:rFonts w:ascii="Arial" w:hAnsi="Arial" w:cs="Arial"/>
          <w:sz w:val="48"/>
          <w:szCs w:val="48"/>
        </w:rPr>
        <w:t xml:space="preserve"> and the Outdoors</w:t>
      </w:r>
    </w:p>
    <w:p w14:paraId="4FCA2EEC" w14:textId="0332C0B0" w:rsidR="00E51298" w:rsidRPr="00B17ADE" w:rsidRDefault="004C3835" w:rsidP="00E51298">
      <w:pPr>
        <w:rPr>
          <w:rFonts w:ascii="Arial" w:hAnsi="Arial" w:cs="Arial"/>
        </w:rPr>
      </w:pPr>
      <w:r w:rsidRPr="00B17ADE">
        <w:rPr>
          <w:rFonts w:ascii="Arial" w:hAnsi="Arial" w:cs="Arial"/>
          <w:noProof/>
          <w:lang w:eastAsia="zh-CN" w:bidi="he-IL"/>
        </w:rPr>
        <w:drawing>
          <wp:anchor distT="0" distB="0" distL="114300" distR="114300" simplePos="0" relativeHeight="251658240" behindDoc="1" locked="0" layoutInCell="1" allowOverlap="1" wp14:anchorId="44B19AD1" wp14:editId="77FDB86D">
            <wp:simplePos x="0" y="0"/>
            <wp:positionH relativeFrom="column">
              <wp:posOffset>983615</wp:posOffset>
            </wp:positionH>
            <wp:positionV relativeFrom="paragraph">
              <wp:posOffset>24130</wp:posOffset>
            </wp:positionV>
            <wp:extent cx="3913505" cy="4810760"/>
            <wp:effectExtent l="0" t="0" r="0" b="2540"/>
            <wp:wrapTight wrapText="bothSides">
              <wp:wrapPolygon edited="0">
                <wp:start x="0" y="0"/>
                <wp:lineTo x="0" y="21554"/>
                <wp:lineTo x="21519" y="21554"/>
                <wp:lineTo x="21519" y="0"/>
                <wp:lineTo x="0" y="0"/>
              </wp:wrapPolygon>
            </wp:wrapTight>
            <wp:docPr id="1" name="Picture 1"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outdoo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13505" cy="4810760"/>
                    </a:xfrm>
                    <a:prstGeom prst="rect">
                      <a:avLst/>
                    </a:prstGeom>
                  </pic:spPr>
                </pic:pic>
              </a:graphicData>
            </a:graphic>
            <wp14:sizeRelH relativeFrom="page">
              <wp14:pctWidth>0</wp14:pctWidth>
            </wp14:sizeRelH>
            <wp14:sizeRelV relativeFrom="page">
              <wp14:pctHeight>0</wp14:pctHeight>
            </wp14:sizeRelV>
          </wp:anchor>
        </w:drawing>
      </w:r>
    </w:p>
    <w:p w14:paraId="1A76E9AE" w14:textId="00EFE7B2" w:rsidR="00E51298" w:rsidRPr="00B17ADE" w:rsidRDefault="00E51298" w:rsidP="00E51298">
      <w:pPr>
        <w:jc w:val="center"/>
        <w:rPr>
          <w:rFonts w:ascii="Arial" w:hAnsi="Arial" w:cs="Arial"/>
        </w:rPr>
      </w:pPr>
    </w:p>
    <w:p w14:paraId="5EEF78CC" w14:textId="59C9445B" w:rsidR="00E51298" w:rsidRPr="00B17ADE" w:rsidRDefault="00E51298" w:rsidP="00E51298">
      <w:pPr>
        <w:rPr>
          <w:rFonts w:ascii="Arial" w:hAnsi="Arial" w:cs="Arial"/>
        </w:rPr>
      </w:pPr>
    </w:p>
    <w:p w14:paraId="23FA19FB" w14:textId="77777777" w:rsidR="00E51298" w:rsidRPr="00B17ADE" w:rsidRDefault="00E51298" w:rsidP="00E51298">
      <w:pPr>
        <w:rPr>
          <w:rFonts w:ascii="Arial" w:hAnsi="Arial" w:cs="Arial"/>
        </w:rPr>
      </w:pPr>
    </w:p>
    <w:p w14:paraId="4CC36CED" w14:textId="7FDE55A3" w:rsidR="00E51298" w:rsidRPr="00B17ADE" w:rsidRDefault="00E51298" w:rsidP="00E51298">
      <w:pPr>
        <w:rPr>
          <w:rFonts w:ascii="Arial" w:hAnsi="Arial" w:cs="Arial"/>
        </w:rPr>
      </w:pPr>
    </w:p>
    <w:p w14:paraId="0036A987" w14:textId="77777777" w:rsidR="00E51298" w:rsidRPr="00B17ADE" w:rsidRDefault="00E51298" w:rsidP="00E51298">
      <w:pPr>
        <w:rPr>
          <w:rFonts w:ascii="Arial" w:hAnsi="Arial" w:cs="Arial"/>
        </w:rPr>
      </w:pPr>
    </w:p>
    <w:p w14:paraId="4C1242F6" w14:textId="2F608766" w:rsidR="00E51298" w:rsidRPr="00B17ADE" w:rsidRDefault="00E51298" w:rsidP="00E51298">
      <w:pPr>
        <w:rPr>
          <w:rFonts w:ascii="Arial" w:hAnsi="Arial" w:cs="Arial"/>
        </w:rPr>
      </w:pPr>
    </w:p>
    <w:p w14:paraId="739FA391" w14:textId="77777777" w:rsidR="00E51298" w:rsidRPr="00B17ADE" w:rsidRDefault="00E51298" w:rsidP="00E51298">
      <w:pPr>
        <w:rPr>
          <w:rFonts w:ascii="Arial" w:hAnsi="Arial" w:cs="Arial"/>
        </w:rPr>
      </w:pPr>
    </w:p>
    <w:p w14:paraId="7DEA8133" w14:textId="1B821FBA" w:rsidR="00FE3650" w:rsidRPr="00B17ADE" w:rsidRDefault="00FE3650" w:rsidP="00E51298">
      <w:pPr>
        <w:spacing w:line="360" w:lineRule="auto"/>
        <w:rPr>
          <w:rFonts w:ascii="Arial" w:hAnsi="Arial" w:cs="Arial"/>
        </w:rPr>
      </w:pPr>
    </w:p>
    <w:p w14:paraId="3DBEC74E" w14:textId="7D4E35A2" w:rsidR="00FE3650" w:rsidRPr="00B17ADE" w:rsidRDefault="00FE3650" w:rsidP="00062B3A">
      <w:pPr>
        <w:spacing w:line="360" w:lineRule="auto"/>
        <w:jc w:val="center"/>
        <w:rPr>
          <w:rFonts w:ascii="Arial" w:hAnsi="Arial" w:cs="Arial"/>
        </w:rPr>
      </w:pPr>
    </w:p>
    <w:p w14:paraId="621B28F1" w14:textId="24026E64" w:rsidR="00FE3650" w:rsidRPr="00B17ADE" w:rsidRDefault="00FE3650" w:rsidP="00062B3A">
      <w:pPr>
        <w:spacing w:line="360" w:lineRule="auto"/>
        <w:jc w:val="both"/>
        <w:rPr>
          <w:rFonts w:ascii="Arial" w:hAnsi="Arial" w:cs="Arial"/>
        </w:rPr>
      </w:pPr>
    </w:p>
    <w:p w14:paraId="35C5F681" w14:textId="0E7A30C9" w:rsidR="00062B3A" w:rsidRPr="00B17ADE" w:rsidRDefault="00062B3A" w:rsidP="00062B3A">
      <w:pPr>
        <w:spacing w:line="360" w:lineRule="auto"/>
        <w:jc w:val="both"/>
        <w:rPr>
          <w:rFonts w:ascii="Arial" w:hAnsi="Arial" w:cs="Arial"/>
        </w:rPr>
      </w:pPr>
    </w:p>
    <w:p w14:paraId="153E3A04" w14:textId="44014994" w:rsidR="004C3835" w:rsidRPr="00B17ADE" w:rsidRDefault="004C3835" w:rsidP="00062B3A">
      <w:pPr>
        <w:spacing w:line="360" w:lineRule="auto"/>
        <w:jc w:val="both"/>
        <w:rPr>
          <w:rFonts w:ascii="Arial" w:hAnsi="Arial" w:cs="Arial"/>
        </w:rPr>
      </w:pPr>
    </w:p>
    <w:p w14:paraId="06B3FBAF" w14:textId="5066E6FA" w:rsidR="004C3835" w:rsidRPr="00B17ADE" w:rsidRDefault="004C3835" w:rsidP="00062B3A">
      <w:pPr>
        <w:spacing w:line="360" w:lineRule="auto"/>
        <w:jc w:val="both"/>
        <w:rPr>
          <w:rFonts w:ascii="Arial" w:hAnsi="Arial" w:cs="Arial"/>
        </w:rPr>
      </w:pPr>
    </w:p>
    <w:p w14:paraId="278455F5" w14:textId="477CC1EA" w:rsidR="004C3835" w:rsidRPr="00B17ADE" w:rsidRDefault="004C3835" w:rsidP="00062B3A">
      <w:pPr>
        <w:spacing w:line="360" w:lineRule="auto"/>
        <w:jc w:val="both"/>
        <w:rPr>
          <w:rFonts w:ascii="Arial" w:hAnsi="Arial" w:cs="Arial"/>
        </w:rPr>
      </w:pPr>
    </w:p>
    <w:p w14:paraId="79F47722" w14:textId="2C065938" w:rsidR="004C3835" w:rsidRPr="00B17ADE" w:rsidRDefault="004C3835" w:rsidP="00062B3A">
      <w:pPr>
        <w:spacing w:line="360" w:lineRule="auto"/>
        <w:jc w:val="both"/>
        <w:rPr>
          <w:rFonts w:ascii="Arial" w:hAnsi="Arial" w:cs="Arial"/>
        </w:rPr>
      </w:pPr>
    </w:p>
    <w:p w14:paraId="23A73C11" w14:textId="4B6E3A3D" w:rsidR="004C3835" w:rsidRDefault="004C3835" w:rsidP="00062B3A">
      <w:pPr>
        <w:spacing w:line="360" w:lineRule="auto"/>
        <w:jc w:val="both"/>
        <w:rPr>
          <w:rFonts w:ascii="Arial" w:hAnsi="Arial" w:cs="Arial"/>
        </w:rPr>
      </w:pPr>
    </w:p>
    <w:p w14:paraId="5EBD22E1" w14:textId="18F00116" w:rsidR="00B17ADE" w:rsidRDefault="00B17ADE" w:rsidP="00062B3A">
      <w:pPr>
        <w:spacing w:line="360" w:lineRule="auto"/>
        <w:jc w:val="both"/>
        <w:rPr>
          <w:rFonts w:ascii="Arial" w:hAnsi="Arial" w:cs="Arial"/>
        </w:rPr>
      </w:pPr>
    </w:p>
    <w:p w14:paraId="4A665952" w14:textId="537D7EB2" w:rsidR="00B17ADE" w:rsidRDefault="00B17ADE" w:rsidP="00062B3A">
      <w:pPr>
        <w:spacing w:line="360" w:lineRule="auto"/>
        <w:jc w:val="both"/>
        <w:rPr>
          <w:rFonts w:ascii="Arial" w:hAnsi="Arial" w:cs="Arial"/>
        </w:rPr>
      </w:pPr>
    </w:p>
    <w:p w14:paraId="10725FB0" w14:textId="0ECDA16E" w:rsidR="00B17ADE" w:rsidRDefault="00B17ADE" w:rsidP="00062B3A">
      <w:pPr>
        <w:spacing w:line="360" w:lineRule="auto"/>
        <w:jc w:val="both"/>
        <w:rPr>
          <w:rFonts w:ascii="Arial" w:hAnsi="Arial" w:cs="Arial"/>
        </w:rPr>
      </w:pPr>
    </w:p>
    <w:p w14:paraId="4EC5831A" w14:textId="2167E124" w:rsidR="004C3835" w:rsidRPr="00B17ADE" w:rsidRDefault="004C3835" w:rsidP="004C3835">
      <w:pPr>
        <w:pStyle w:val="Heading1"/>
        <w:rPr>
          <w:rFonts w:ascii="Arial" w:hAnsi="Arial" w:cs="Arial"/>
          <w:sz w:val="24"/>
          <w:szCs w:val="24"/>
        </w:rPr>
      </w:pPr>
    </w:p>
    <w:p w14:paraId="749B38D2" w14:textId="28CA0D8E" w:rsidR="004C3835" w:rsidRPr="00B17ADE" w:rsidRDefault="00BA1EA8" w:rsidP="00BA1EA8">
      <w:pPr>
        <w:pStyle w:val="Title"/>
        <w:jc w:val="center"/>
        <w:rPr>
          <w:rFonts w:ascii="Arial" w:hAnsi="Arial" w:cs="Arial"/>
          <w:sz w:val="28"/>
          <w:szCs w:val="28"/>
        </w:rPr>
      </w:pPr>
      <w:r w:rsidRPr="00B17ADE">
        <w:rPr>
          <w:rFonts w:ascii="Arial" w:hAnsi="Arial" w:cs="Arial"/>
          <w:sz w:val="28"/>
          <w:szCs w:val="28"/>
        </w:rPr>
        <w:t>Part 1 [source: personal image]</w:t>
      </w:r>
    </w:p>
    <w:p w14:paraId="56ED9D9A" w14:textId="7F90E8F9" w:rsidR="001638FE" w:rsidRPr="00B17ADE" w:rsidRDefault="001638FE" w:rsidP="00062B3A">
      <w:pPr>
        <w:spacing w:line="360" w:lineRule="auto"/>
        <w:jc w:val="both"/>
        <w:rPr>
          <w:rFonts w:ascii="Arial" w:hAnsi="Arial" w:cs="Arial"/>
        </w:rPr>
      </w:pPr>
    </w:p>
    <w:p w14:paraId="2BA802A2" w14:textId="067DDB5E" w:rsidR="00DA3052" w:rsidRPr="00B17ADE" w:rsidRDefault="009F5790" w:rsidP="00BA1EA8">
      <w:pPr>
        <w:pStyle w:val="Title"/>
        <w:jc w:val="center"/>
        <w:rPr>
          <w:rFonts w:ascii="Arial" w:hAnsi="Arial" w:cs="Arial"/>
          <w:sz w:val="28"/>
          <w:szCs w:val="28"/>
        </w:rPr>
      </w:pPr>
      <w:r w:rsidRPr="00B17ADE">
        <w:rPr>
          <w:rFonts w:ascii="Arial" w:hAnsi="Arial" w:cs="Arial"/>
          <w:sz w:val="28"/>
          <w:szCs w:val="28"/>
        </w:rPr>
        <w:lastRenderedPageBreak/>
        <w:t>Part 2</w:t>
      </w:r>
    </w:p>
    <w:p w14:paraId="4B43E894" w14:textId="1DBCAB25" w:rsidR="007B07DE" w:rsidRPr="00B17ADE" w:rsidRDefault="001638FE" w:rsidP="00062B3A">
      <w:pPr>
        <w:pStyle w:val="ListParagraph"/>
        <w:numPr>
          <w:ilvl w:val="0"/>
          <w:numId w:val="1"/>
        </w:numPr>
        <w:spacing w:line="360" w:lineRule="auto"/>
        <w:jc w:val="both"/>
        <w:rPr>
          <w:rFonts w:ascii="Arial" w:hAnsi="Arial" w:cs="Arial"/>
        </w:rPr>
      </w:pPr>
      <w:r w:rsidRPr="00B17ADE">
        <w:rPr>
          <w:rFonts w:ascii="Arial" w:hAnsi="Arial" w:cs="Arial"/>
        </w:rPr>
        <w:t>Water</w:t>
      </w:r>
      <w:r w:rsidR="007B07DE" w:rsidRPr="00B17ADE">
        <w:rPr>
          <w:rFonts w:ascii="Arial" w:hAnsi="Arial" w:cs="Arial"/>
        </w:rPr>
        <w:t xml:space="preserve"> and Sand</w:t>
      </w:r>
      <w:r w:rsidRPr="00B17ADE">
        <w:rPr>
          <w:rFonts w:ascii="Arial" w:hAnsi="Arial" w:cs="Arial"/>
        </w:rPr>
        <w:t xml:space="preserve"> Tray</w:t>
      </w:r>
    </w:p>
    <w:p w14:paraId="118C6142" w14:textId="4CE20F37" w:rsidR="001638FE" w:rsidRPr="00B17ADE" w:rsidRDefault="00D35136" w:rsidP="007B07DE">
      <w:pPr>
        <w:spacing w:line="360" w:lineRule="auto"/>
        <w:ind w:left="360"/>
        <w:jc w:val="both"/>
        <w:rPr>
          <w:rFonts w:ascii="Arial" w:hAnsi="Arial" w:cs="Arial"/>
        </w:rPr>
      </w:pPr>
      <w:r w:rsidRPr="00B17ADE">
        <w:rPr>
          <w:rFonts w:ascii="Arial" w:hAnsi="Arial" w:cs="Arial"/>
          <w:noProof/>
        </w:rPr>
        <w:drawing>
          <wp:anchor distT="0" distB="0" distL="114300" distR="114300" simplePos="0" relativeHeight="251659264" behindDoc="0" locked="0" layoutInCell="1" allowOverlap="1" wp14:anchorId="4FF0A92B" wp14:editId="704B0809">
            <wp:simplePos x="0" y="0"/>
            <wp:positionH relativeFrom="column">
              <wp:posOffset>0</wp:posOffset>
            </wp:positionH>
            <wp:positionV relativeFrom="paragraph">
              <wp:posOffset>179217</wp:posOffset>
            </wp:positionV>
            <wp:extent cx="3964940" cy="2097405"/>
            <wp:effectExtent l="0" t="0" r="0" b="0"/>
            <wp:wrapSquare wrapText="bothSides"/>
            <wp:docPr id="3" name="Picture 3" descr="A picture containing indoor, birthday, stationary,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birthday, stationary, plastic&#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64940" cy="2097405"/>
                    </a:xfrm>
                    <a:prstGeom prst="rect">
                      <a:avLst/>
                    </a:prstGeom>
                  </pic:spPr>
                </pic:pic>
              </a:graphicData>
            </a:graphic>
            <wp14:sizeRelH relativeFrom="page">
              <wp14:pctWidth>0</wp14:pctWidth>
            </wp14:sizeRelH>
            <wp14:sizeRelV relativeFrom="page">
              <wp14:pctHeight>0</wp14:pctHeight>
            </wp14:sizeRelV>
          </wp:anchor>
        </w:drawing>
      </w:r>
      <w:r w:rsidR="00050FE2" w:rsidRPr="00B17ADE">
        <w:rPr>
          <w:rFonts w:ascii="Arial" w:hAnsi="Arial" w:cs="Arial"/>
          <w:noProof/>
        </w:rPr>
        <mc:AlternateContent>
          <mc:Choice Requires="wps">
            <w:drawing>
              <wp:anchor distT="0" distB="0" distL="114300" distR="114300" simplePos="0" relativeHeight="251668480" behindDoc="0" locked="0" layoutInCell="1" allowOverlap="1" wp14:anchorId="5DC4567D" wp14:editId="7ECB69AF">
                <wp:simplePos x="0" y="0"/>
                <wp:positionH relativeFrom="column">
                  <wp:posOffset>-781050</wp:posOffset>
                </wp:positionH>
                <wp:positionV relativeFrom="paragraph">
                  <wp:posOffset>170815</wp:posOffset>
                </wp:positionV>
                <wp:extent cx="838200" cy="666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2D0D1C1A" w14:textId="54BF4883" w:rsidR="00050FE2" w:rsidRPr="00050FE2" w:rsidRDefault="00050FE2" w:rsidP="00050FE2">
                            <w:pPr>
                              <w:jc w:val="right"/>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C4567D" id="_x0000_t202" coordsize="21600,21600" o:spt="202" path="m,l,21600r21600,l21600,xe">
                <v:stroke joinstyle="miter"/>
                <v:path gradientshapeok="t" o:connecttype="rect"/>
              </v:shapetype>
              <v:shape id="Text Box 14" o:spid="_x0000_s1026" type="#_x0000_t202" style="position:absolute;left:0;text-align:left;margin-left:-61.5pt;margin-top:13.45pt;width:66pt;height: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" filled="f" stroked="f" strokeweight=".5pt">
                <v:textbox>
                  <w:txbxContent>
                    <w:p w14:paraId="2D0D1C1A" w14:textId="54BF4883" w:rsidR="00050FE2" w:rsidRPr="00050FE2" w:rsidRDefault="00050FE2" w:rsidP="00050FE2">
                      <w:pPr>
                        <w:jc w:val="right"/>
                        <w:rPr>
                          <w:sz w:val="15"/>
                          <w:szCs w:val="15"/>
                        </w:rPr>
                      </w:pPr>
                      <w:r w:rsidRPr="00050FE2">
                        <w:rPr>
                          <w:sz w:val="15"/>
                          <w:szCs w:val="15"/>
                        </w:rPr>
                        <w:t>[source: Personal Image]</w:t>
                      </w:r>
                    </w:p>
                  </w:txbxContent>
                </v:textbox>
              </v:shape>
            </w:pict>
          </mc:Fallback>
        </mc:AlternateContent>
      </w:r>
    </w:p>
    <w:p w14:paraId="4660EF66" w14:textId="74818260" w:rsidR="00DA3CAD" w:rsidRPr="00B17ADE" w:rsidRDefault="001638FE" w:rsidP="00062B3A">
      <w:pPr>
        <w:spacing w:line="360" w:lineRule="auto"/>
        <w:jc w:val="both"/>
        <w:rPr>
          <w:rFonts w:ascii="Arial" w:hAnsi="Arial" w:cs="Arial"/>
        </w:rPr>
      </w:pPr>
      <w:r w:rsidRPr="00B17ADE">
        <w:rPr>
          <w:rFonts w:ascii="Arial" w:hAnsi="Arial" w:cs="Arial"/>
        </w:rPr>
        <w:t xml:space="preserve">Water tray activities in the setting can enhance science and maths in the outdoor environment as </w:t>
      </w:r>
      <w:r w:rsidRPr="00D35136">
        <w:rPr>
          <w:rFonts w:ascii="Arial" w:hAnsi="Arial" w:cs="Arial"/>
        </w:rPr>
        <w:t>Drake (2009: 30)</w:t>
      </w:r>
      <w:r w:rsidRPr="00B17ADE">
        <w:rPr>
          <w:rFonts w:ascii="Arial" w:hAnsi="Arial" w:cs="Arial"/>
        </w:rPr>
        <w:t xml:space="preserve"> asserts natural materials such as sponges, pebbles, pinecones, </w:t>
      </w:r>
      <w:r w:rsidR="00C74842" w:rsidRPr="00B17ADE">
        <w:rPr>
          <w:rFonts w:ascii="Arial" w:hAnsi="Arial" w:cs="Arial"/>
        </w:rPr>
        <w:t>driftwood,</w:t>
      </w:r>
      <w:r w:rsidRPr="00B17ADE">
        <w:rPr>
          <w:rFonts w:ascii="Arial" w:hAnsi="Arial" w:cs="Arial"/>
        </w:rPr>
        <w:t xml:space="preserve"> and twigs can also be incorporated as </w:t>
      </w:r>
      <w:r w:rsidRPr="00D35136">
        <w:rPr>
          <w:rFonts w:ascii="Arial" w:hAnsi="Arial" w:cs="Arial"/>
        </w:rPr>
        <w:t>Moorhouse (</w:t>
      </w:r>
      <w:r w:rsidR="004A4D99" w:rsidRPr="00D35136">
        <w:rPr>
          <w:rFonts w:ascii="Arial" w:hAnsi="Arial" w:cs="Arial"/>
        </w:rPr>
        <w:t>2020:</w:t>
      </w:r>
      <w:r w:rsidRPr="00D35136">
        <w:rPr>
          <w:rFonts w:ascii="Arial" w:hAnsi="Arial" w:cs="Arial"/>
        </w:rPr>
        <w:t xml:space="preserve"> 1) acknowledges</w:t>
      </w:r>
      <w:r w:rsidRPr="00B17ADE">
        <w:rPr>
          <w:rFonts w:ascii="Arial" w:hAnsi="Arial" w:cs="Arial"/>
        </w:rPr>
        <w:t xml:space="preserve"> authentic experiences allow children to ask questions about the world creating </w:t>
      </w:r>
      <w:r w:rsidR="00F71C49" w:rsidRPr="00B17ADE">
        <w:rPr>
          <w:rFonts w:ascii="Arial" w:hAnsi="Arial" w:cs="Arial"/>
        </w:rPr>
        <w:t>opportunities</w:t>
      </w:r>
      <w:r w:rsidRPr="00B17ADE">
        <w:rPr>
          <w:rFonts w:ascii="Arial" w:hAnsi="Arial" w:cs="Arial"/>
        </w:rPr>
        <w:t xml:space="preserve"> to support curiosity, exploration, investigation and make connections to the wonder of nature in their play. </w:t>
      </w:r>
      <w:r w:rsidR="00DA3CAD" w:rsidRPr="00B17ADE">
        <w:rPr>
          <w:rFonts w:ascii="Arial" w:hAnsi="Arial" w:cs="Arial"/>
        </w:rPr>
        <w:t xml:space="preserve">Sand tray activities in the setting can deliver opportunities for investigating the properties of sand, </w:t>
      </w:r>
      <w:r w:rsidR="00DA3CAD" w:rsidRPr="009532BC">
        <w:rPr>
          <w:rFonts w:ascii="Arial" w:hAnsi="Arial" w:cs="Arial"/>
        </w:rPr>
        <w:t xml:space="preserve">as Smith et al. (2012: </w:t>
      </w:r>
      <w:r w:rsidR="009532BC" w:rsidRPr="009532BC">
        <w:rPr>
          <w:rFonts w:ascii="Arial" w:hAnsi="Arial" w:cs="Arial"/>
        </w:rPr>
        <w:t>348</w:t>
      </w:r>
      <w:r w:rsidR="00DA3CAD" w:rsidRPr="009532BC">
        <w:rPr>
          <w:rFonts w:ascii="Arial" w:hAnsi="Arial" w:cs="Arial"/>
        </w:rPr>
        <w:t>)</w:t>
      </w:r>
      <w:r w:rsidR="00DA3CAD" w:rsidRPr="00B17ADE">
        <w:rPr>
          <w:rFonts w:ascii="Arial" w:hAnsi="Arial" w:cs="Arial"/>
        </w:rPr>
        <w:t xml:space="preserve"> points out, sand can teach children how </w:t>
      </w:r>
      <w:r w:rsidR="00DA3CAD" w:rsidRPr="00D35136">
        <w:rPr>
          <w:rFonts w:ascii="Arial" w:hAnsi="Arial" w:cs="Arial"/>
        </w:rPr>
        <w:t>wet sand sticks together and can be moulded, whereas dry sand does not stick and can be poured.</w:t>
      </w:r>
    </w:p>
    <w:p w14:paraId="4364367C" w14:textId="77777777" w:rsidR="00DA3CAD" w:rsidRPr="00B17ADE" w:rsidRDefault="00DA3CAD" w:rsidP="00062B3A">
      <w:pPr>
        <w:spacing w:line="360" w:lineRule="auto"/>
        <w:jc w:val="both"/>
        <w:rPr>
          <w:rFonts w:ascii="Arial" w:hAnsi="Arial" w:cs="Arial"/>
        </w:rPr>
      </w:pPr>
    </w:p>
    <w:p w14:paraId="2A94DF96" w14:textId="1D2F335B" w:rsidR="00050FE2" w:rsidRPr="00B17ADE" w:rsidRDefault="001638FE" w:rsidP="00062B3A">
      <w:pPr>
        <w:spacing w:line="360" w:lineRule="auto"/>
        <w:jc w:val="both"/>
        <w:rPr>
          <w:rFonts w:ascii="Arial" w:hAnsi="Arial" w:cs="Arial"/>
        </w:rPr>
      </w:pPr>
      <w:r w:rsidRPr="00B17ADE">
        <w:rPr>
          <w:rFonts w:ascii="Arial" w:hAnsi="Arial" w:cs="Arial"/>
        </w:rPr>
        <w:t xml:space="preserve">To </w:t>
      </w:r>
      <w:r w:rsidR="00050FE2" w:rsidRPr="00B17ADE">
        <w:rPr>
          <w:rFonts w:ascii="Arial" w:hAnsi="Arial" w:cs="Arial"/>
        </w:rPr>
        <w:t>aid children’s learning</w:t>
      </w:r>
      <w:r w:rsidRPr="00D35136">
        <w:rPr>
          <w:rFonts w:ascii="Arial" w:hAnsi="Arial" w:cs="Arial"/>
        </w:rPr>
        <w:t>, Drake (2009:31) suggests</w:t>
      </w:r>
      <w:r w:rsidRPr="00B17ADE">
        <w:rPr>
          <w:rFonts w:ascii="Arial" w:hAnsi="Arial" w:cs="Arial"/>
        </w:rPr>
        <w:t xml:space="preserve"> adults should support children to count the objects and talk about sizes of pebbles, sticks, sponges and jugs</w:t>
      </w:r>
      <w:r w:rsidR="00F71C49" w:rsidRPr="00B17ADE">
        <w:rPr>
          <w:rFonts w:ascii="Arial" w:hAnsi="Arial" w:cs="Arial"/>
        </w:rPr>
        <w:t xml:space="preserve">, and discuss cause and effect, which is defined as spontaneous play where a child discovers that actions they initiate can have certain effects </w:t>
      </w:r>
      <w:r w:rsidR="00F71C49" w:rsidRPr="00D35136">
        <w:rPr>
          <w:rFonts w:ascii="Arial" w:hAnsi="Arial" w:cs="Arial"/>
        </w:rPr>
        <w:t>(Witty, 2018), for</w:t>
      </w:r>
      <w:r w:rsidR="00F71C49" w:rsidRPr="00B17ADE">
        <w:rPr>
          <w:rFonts w:ascii="Arial" w:hAnsi="Arial" w:cs="Arial"/>
        </w:rPr>
        <w:t xml:space="preserve"> example, children can be asked </w:t>
      </w:r>
      <w:r w:rsidR="00DA3CAD" w:rsidRPr="00B17ADE">
        <w:rPr>
          <w:rFonts w:ascii="Arial" w:hAnsi="Arial" w:cs="Arial"/>
        </w:rPr>
        <w:t>“</w:t>
      </w:r>
      <w:r w:rsidR="00F71C49" w:rsidRPr="00B17ADE">
        <w:rPr>
          <w:rFonts w:ascii="Arial" w:hAnsi="Arial" w:cs="Arial"/>
        </w:rPr>
        <w:t>what will happen if we put a pebble into this jug of water?</w:t>
      </w:r>
      <w:r w:rsidR="00DA3CAD" w:rsidRPr="00B17ADE">
        <w:rPr>
          <w:rFonts w:ascii="Arial" w:hAnsi="Arial" w:cs="Arial"/>
        </w:rPr>
        <w:t>”</w:t>
      </w:r>
      <w:r w:rsidR="00F71C49" w:rsidRPr="00B17ADE">
        <w:rPr>
          <w:rFonts w:ascii="Arial" w:hAnsi="Arial" w:cs="Arial"/>
        </w:rPr>
        <w:t xml:space="preserve"> </w:t>
      </w:r>
      <w:r w:rsidR="00DA3CAD" w:rsidRPr="00B17ADE">
        <w:rPr>
          <w:rFonts w:ascii="Arial" w:hAnsi="Arial" w:cs="Arial"/>
        </w:rPr>
        <w:t>or “what will happen if we pour water over the sand?’</w:t>
      </w:r>
      <w:r w:rsidR="00F71C49" w:rsidRPr="00B17ADE">
        <w:rPr>
          <w:rFonts w:ascii="Arial" w:hAnsi="Arial" w:cs="Arial"/>
        </w:rPr>
        <w:t xml:space="preserve"> (</w:t>
      </w:r>
      <w:r w:rsidR="00AE5267" w:rsidRPr="00B17ADE">
        <w:rPr>
          <w:rFonts w:ascii="Arial" w:hAnsi="Arial" w:cs="Arial"/>
        </w:rPr>
        <w:t>To</w:t>
      </w:r>
      <w:r w:rsidR="00F71C49" w:rsidRPr="00B17ADE">
        <w:rPr>
          <w:rFonts w:ascii="Arial" w:hAnsi="Arial" w:cs="Arial"/>
        </w:rPr>
        <w:t xml:space="preserve"> promote communication and mathematical concepts) and once the child acknowledges pebbles don’t </w:t>
      </w:r>
      <w:r w:rsidR="00AE5267" w:rsidRPr="00B17ADE">
        <w:rPr>
          <w:rFonts w:ascii="Arial" w:hAnsi="Arial" w:cs="Arial"/>
        </w:rPr>
        <w:t>float,</w:t>
      </w:r>
      <w:r w:rsidR="00F71C49" w:rsidRPr="00B17ADE">
        <w:rPr>
          <w:rFonts w:ascii="Arial" w:hAnsi="Arial" w:cs="Arial"/>
        </w:rPr>
        <w:t xml:space="preserve"> they can compare objects that do float which can help children understand float and sink concepts </w:t>
      </w:r>
      <w:r w:rsidR="00F71C49" w:rsidRPr="00D35136">
        <w:rPr>
          <w:rFonts w:ascii="Arial" w:hAnsi="Arial" w:cs="Arial"/>
        </w:rPr>
        <w:t>(Drake, 2009).</w:t>
      </w:r>
      <w:r w:rsidR="007B07DE" w:rsidRPr="00B17ADE">
        <w:rPr>
          <w:rFonts w:ascii="Arial" w:hAnsi="Arial" w:cs="Arial"/>
        </w:rPr>
        <w:t xml:space="preserve"> </w:t>
      </w:r>
    </w:p>
    <w:p w14:paraId="68D70422" w14:textId="77777777" w:rsidR="00050FE2" w:rsidRPr="00B17ADE" w:rsidRDefault="00050FE2" w:rsidP="00062B3A">
      <w:pPr>
        <w:spacing w:line="360" w:lineRule="auto"/>
        <w:jc w:val="both"/>
        <w:rPr>
          <w:rFonts w:ascii="Arial" w:hAnsi="Arial" w:cs="Arial"/>
        </w:rPr>
      </w:pPr>
    </w:p>
    <w:p w14:paraId="15640E9E" w14:textId="4333B3F0" w:rsidR="007B07DE" w:rsidRPr="00B17ADE" w:rsidRDefault="00050FE2" w:rsidP="00062B3A">
      <w:pPr>
        <w:spacing w:line="360" w:lineRule="auto"/>
        <w:jc w:val="both"/>
        <w:rPr>
          <w:rFonts w:ascii="Arial" w:hAnsi="Arial" w:cs="Arial"/>
        </w:rPr>
      </w:pPr>
      <w:r w:rsidRPr="00B17ADE">
        <w:rPr>
          <w:rFonts w:ascii="Arial" w:hAnsi="Arial" w:cs="Arial"/>
        </w:rPr>
        <w:t xml:space="preserve">Scientifically, water can help children use their senses to investigate water, such as hot/cold and observe how objects behave in water. Water can help children make </w:t>
      </w:r>
      <w:r w:rsidRPr="00B17ADE">
        <w:rPr>
          <w:rFonts w:ascii="Arial" w:hAnsi="Arial" w:cs="Arial"/>
        </w:rPr>
        <w:lastRenderedPageBreak/>
        <w:t xml:space="preserve">predictions and ask questions about how things work in the water and why (water wheels, floating and sinking). Mathematically, children can </w:t>
      </w:r>
      <w:r w:rsidRPr="00D35136">
        <w:rPr>
          <w:rFonts w:ascii="Arial" w:hAnsi="Arial" w:cs="Arial"/>
        </w:rPr>
        <w:t>compare the quantity of water in different containers by pouring from one to another and incorporate mathematical language in their play, such as full/empty, more/less, heavy/light</w:t>
      </w:r>
      <w:r w:rsidRPr="00B17ADE">
        <w:rPr>
          <w:rFonts w:ascii="Arial" w:hAnsi="Arial" w:cs="Arial"/>
        </w:rPr>
        <w:t xml:space="preserve"> talk about the size and shape of containers </w:t>
      </w:r>
      <w:r w:rsidRPr="00D35136">
        <w:rPr>
          <w:rFonts w:ascii="Arial" w:hAnsi="Arial" w:cs="Arial"/>
        </w:rPr>
        <w:t>(Early Years Interboard, 2019).</w:t>
      </w:r>
    </w:p>
    <w:p w14:paraId="4A5A5636" w14:textId="77777777" w:rsidR="00050FE2" w:rsidRPr="00B17ADE" w:rsidRDefault="00050FE2" w:rsidP="00050FE2">
      <w:pPr>
        <w:spacing w:line="360" w:lineRule="auto"/>
        <w:jc w:val="both"/>
        <w:rPr>
          <w:rFonts w:ascii="Arial" w:hAnsi="Arial" w:cs="Arial"/>
        </w:rPr>
      </w:pPr>
    </w:p>
    <w:p w14:paraId="47357360" w14:textId="4996A5EC" w:rsidR="00050FE2" w:rsidRPr="00B17ADE" w:rsidRDefault="00DE3DEB" w:rsidP="00050FE2">
      <w:pPr>
        <w:spacing w:line="360" w:lineRule="auto"/>
        <w:jc w:val="both"/>
        <w:rPr>
          <w:rFonts w:ascii="Arial" w:hAnsi="Arial" w:cs="Arial"/>
        </w:rPr>
      </w:pPr>
      <w:r w:rsidRPr="00B17ADE">
        <w:rPr>
          <w:rFonts w:ascii="Arial" w:hAnsi="Arial" w:cs="Arial"/>
          <w:noProof/>
        </w:rPr>
        <w:drawing>
          <wp:anchor distT="0" distB="0" distL="114300" distR="114300" simplePos="0" relativeHeight="251662336" behindDoc="0" locked="0" layoutInCell="1" allowOverlap="1" wp14:anchorId="4468CF4B" wp14:editId="6DE8383D">
            <wp:simplePos x="0" y="0"/>
            <wp:positionH relativeFrom="column">
              <wp:posOffset>1525905</wp:posOffset>
            </wp:positionH>
            <wp:positionV relativeFrom="paragraph">
              <wp:posOffset>76835</wp:posOffset>
            </wp:positionV>
            <wp:extent cx="4208145" cy="2258695"/>
            <wp:effectExtent l="0" t="0" r="0" b="1905"/>
            <wp:wrapSquare wrapText="bothSides"/>
            <wp:docPr id="5" name="Picture 5" descr="A picture containing plastic, indoor, container, t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lastic, indoor, container, tra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08145" cy="2258695"/>
                    </a:xfrm>
                    <a:prstGeom prst="rect">
                      <a:avLst/>
                    </a:prstGeom>
                  </pic:spPr>
                </pic:pic>
              </a:graphicData>
            </a:graphic>
            <wp14:sizeRelH relativeFrom="page">
              <wp14:pctWidth>0</wp14:pctWidth>
            </wp14:sizeRelH>
            <wp14:sizeRelV relativeFrom="page">
              <wp14:pctHeight>0</wp14:pctHeight>
            </wp14:sizeRelV>
          </wp:anchor>
        </w:drawing>
      </w:r>
      <w:r w:rsidR="00050FE2" w:rsidRPr="00B17ADE">
        <w:rPr>
          <w:rFonts w:ascii="Arial" w:hAnsi="Arial" w:cs="Arial"/>
          <w:noProof/>
        </w:rPr>
        <mc:AlternateContent>
          <mc:Choice Requires="wps">
            <w:drawing>
              <wp:anchor distT="0" distB="0" distL="114300" distR="114300" simplePos="0" relativeHeight="251670528" behindDoc="0" locked="0" layoutInCell="1" allowOverlap="1" wp14:anchorId="66B5A210" wp14:editId="4829BC34">
                <wp:simplePos x="0" y="0"/>
                <wp:positionH relativeFrom="column">
                  <wp:posOffset>5739765</wp:posOffset>
                </wp:positionH>
                <wp:positionV relativeFrom="paragraph">
                  <wp:posOffset>12065</wp:posOffset>
                </wp:positionV>
                <wp:extent cx="838200" cy="666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26BB1A49" w14:textId="77777777" w:rsidR="00050FE2" w:rsidRPr="00050FE2" w:rsidRDefault="00050FE2" w:rsidP="00050FE2">
                            <w:pPr>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5A210" id="Text Box 15" o:spid="_x0000_s1027" type="#_x0000_t202" style="position:absolute;left:0;text-align:left;margin-left:451.95pt;margin-top:.95pt;width:66pt;height: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" filled="f" stroked="f" strokeweight=".5pt">
                <v:textbox>
                  <w:txbxContent>
                    <w:p w14:paraId="26BB1A49" w14:textId="77777777" w:rsidR="00050FE2" w:rsidRPr="00050FE2" w:rsidRDefault="00050FE2" w:rsidP="00050FE2">
                      <w:pPr>
                        <w:rPr>
                          <w:sz w:val="15"/>
                          <w:szCs w:val="15"/>
                        </w:rPr>
                      </w:pPr>
                      <w:r w:rsidRPr="00050FE2">
                        <w:rPr>
                          <w:sz w:val="15"/>
                          <w:szCs w:val="15"/>
                        </w:rPr>
                        <w:t>[source: Personal Image]</w:t>
                      </w:r>
                    </w:p>
                  </w:txbxContent>
                </v:textbox>
              </v:shape>
            </w:pict>
          </mc:Fallback>
        </mc:AlternateContent>
      </w:r>
      <w:r w:rsidR="00050FE2" w:rsidRPr="00B17ADE">
        <w:rPr>
          <w:rFonts w:ascii="Arial" w:hAnsi="Arial" w:cs="Arial"/>
        </w:rPr>
        <w:t xml:space="preserve">Scientifically, sand can help children use their senses to explore the properties of dry and wet sand and observe changes in sand and look at differences and </w:t>
      </w:r>
      <w:r w:rsidR="00050FE2" w:rsidRPr="00D35136">
        <w:rPr>
          <w:rFonts w:ascii="Arial" w:hAnsi="Arial" w:cs="Arial"/>
        </w:rPr>
        <w:t>similarities in dry/wet sand. Mathematically, sand can encourage children to explore various mathematical concepts such as capacity, size and weight and understand or use mathematical language in play, such as full/empty, more/less, heavy/light and name common</w:t>
      </w:r>
      <w:r w:rsidR="00050FE2" w:rsidRPr="00B17ADE">
        <w:rPr>
          <w:rFonts w:ascii="Arial" w:hAnsi="Arial" w:cs="Arial"/>
        </w:rPr>
        <w:t xml:space="preserve"> </w:t>
      </w:r>
      <w:r w:rsidR="00050FE2" w:rsidRPr="00D35136">
        <w:rPr>
          <w:rFonts w:ascii="Arial" w:hAnsi="Arial" w:cs="Arial"/>
        </w:rPr>
        <w:t>shapes (Early Years Interboard, 2019).</w:t>
      </w:r>
    </w:p>
    <w:p w14:paraId="479867F2" w14:textId="77777777" w:rsidR="00050FE2" w:rsidRPr="00B17ADE" w:rsidRDefault="00050FE2" w:rsidP="00062B3A">
      <w:pPr>
        <w:spacing w:line="360" w:lineRule="auto"/>
        <w:jc w:val="both"/>
        <w:rPr>
          <w:rFonts w:ascii="Arial" w:hAnsi="Arial" w:cs="Arial"/>
        </w:rPr>
      </w:pPr>
    </w:p>
    <w:p w14:paraId="2E9D2B14" w14:textId="23772265" w:rsidR="00F71C49" w:rsidRPr="00B17ADE" w:rsidRDefault="00F71C49" w:rsidP="00062B3A">
      <w:pPr>
        <w:pStyle w:val="ListParagraph"/>
        <w:numPr>
          <w:ilvl w:val="0"/>
          <w:numId w:val="1"/>
        </w:numPr>
        <w:spacing w:line="360" w:lineRule="auto"/>
        <w:jc w:val="both"/>
        <w:rPr>
          <w:rFonts w:ascii="Arial" w:hAnsi="Arial" w:cs="Arial"/>
        </w:rPr>
      </w:pPr>
      <w:r w:rsidRPr="00B17ADE">
        <w:rPr>
          <w:rFonts w:ascii="Arial" w:hAnsi="Arial" w:cs="Arial"/>
        </w:rPr>
        <w:t>Gardening (Flowerpots)</w:t>
      </w:r>
    </w:p>
    <w:p w14:paraId="01C9CCF8" w14:textId="273536EC" w:rsidR="00F71C49" w:rsidRPr="00B17ADE" w:rsidRDefault="00F71C49" w:rsidP="00062B3A">
      <w:pPr>
        <w:spacing w:line="360" w:lineRule="auto"/>
        <w:jc w:val="both"/>
        <w:rPr>
          <w:rFonts w:ascii="Arial" w:hAnsi="Arial" w:cs="Arial"/>
        </w:rPr>
      </w:pPr>
    </w:p>
    <w:p w14:paraId="11684127" w14:textId="72728E5A" w:rsidR="001F175C" w:rsidRPr="00B17ADE" w:rsidRDefault="00F71C49" w:rsidP="001F175C">
      <w:pPr>
        <w:spacing w:line="360" w:lineRule="auto"/>
        <w:jc w:val="both"/>
        <w:rPr>
          <w:rFonts w:ascii="Arial" w:hAnsi="Arial" w:cs="Arial"/>
        </w:rPr>
      </w:pPr>
      <w:r w:rsidRPr="00B17ADE">
        <w:rPr>
          <w:rFonts w:ascii="Arial" w:hAnsi="Arial" w:cs="Arial"/>
        </w:rPr>
        <w:t xml:space="preserve">Gardening can help to develop </w:t>
      </w:r>
      <w:r w:rsidR="004F7BCD" w:rsidRPr="00B17ADE">
        <w:rPr>
          <w:rFonts w:ascii="Arial" w:hAnsi="Arial" w:cs="Arial"/>
        </w:rPr>
        <w:t>children’s</w:t>
      </w:r>
      <w:r w:rsidRPr="00B17ADE">
        <w:rPr>
          <w:rFonts w:ascii="Arial" w:hAnsi="Arial" w:cs="Arial"/>
        </w:rPr>
        <w:t xml:space="preserve"> learning about growth and living things, and by growing a range of flowers children can </w:t>
      </w:r>
      <w:r w:rsidR="004F7BCD" w:rsidRPr="00B17ADE">
        <w:rPr>
          <w:rFonts w:ascii="Arial" w:hAnsi="Arial" w:cs="Arial"/>
        </w:rPr>
        <w:t>observe</w:t>
      </w:r>
      <w:r w:rsidRPr="00B17ADE">
        <w:rPr>
          <w:rFonts w:ascii="Arial" w:hAnsi="Arial" w:cs="Arial"/>
        </w:rPr>
        <w:t xml:space="preserve"> </w:t>
      </w:r>
      <w:r w:rsidR="004F7BCD" w:rsidRPr="00B17ADE">
        <w:rPr>
          <w:rFonts w:ascii="Arial" w:hAnsi="Arial" w:cs="Arial"/>
        </w:rPr>
        <w:t>a</w:t>
      </w:r>
      <w:r w:rsidRPr="00B17ADE">
        <w:rPr>
          <w:rFonts w:ascii="Arial" w:hAnsi="Arial" w:cs="Arial"/>
        </w:rPr>
        <w:t xml:space="preserve">nd </w:t>
      </w:r>
      <w:r w:rsidRPr="00D35136">
        <w:rPr>
          <w:rFonts w:ascii="Arial" w:hAnsi="Arial" w:cs="Arial"/>
        </w:rPr>
        <w:t xml:space="preserve">measure their growth (Drake, 2009). </w:t>
      </w:r>
      <w:r w:rsidR="001F175C" w:rsidRPr="00D35136">
        <w:rPr>
          <w:rFonts w:ascii="Arial" w:hAnsi="Arial" w:cs="Arial"/>
        </w:rPr>
        <w:t>Through gardening activities outdoors, children have real and direct experience of the natural world where they can learn within nature not just about nature as</w:t>
      </w:r>
      <w:r w:rsidR="001F175C" w:rsidRPr="00B17ADE">
        <w:rPr>
          <w:rFonts w:ascii="Arial" w:hAnsi="Arial" w:cs="Arial"/>
        </w:rPr>
        <w:t xml:space="preserve"> stated by </w:t>
      </w:r>
      <w:r w:rsidR="001F175C" w:rsidRPr="00D35136">
        <w:rPr>
          <w:rFonts w:ascii="Arial" w:hAnsi="Arial" w:cs="Arial"/>
        </w:rPr>
        <w:t>(Brown, 2012)</w:t>
      </w:r>
      <w:r w:rsidR="001F175C" w:rsidRPr="00B17ADE">
        <w:rPr>
          <w:rFonts w:ascii="Arial" w:hAnsi="Arial" w:cs="Arial"/>
        </w:rPr>
        <w:t xml:space="preserve"> cited by </w:t>
      </w:r>
      <w:r w:rsidR="001F175C" w:rsidRPr="00D35136">
        <w:rPr>
          <w:rFonts w:ascii="Arial" w:hAnsi="Arial" w:cs="Arial"/>
        </w:rPr>
        <w:t>Tovey (2016) and</w:t>
      </w:r>
      <w:r w:rsidR="001F175C" w:rsidRPr="00B17ADE">
        <w:rPr>
          <w:rFonts w:ascii="Arial" w:hAnsi="Arial" w:cs="Arial"/>
        </w:rPr>
        <w:t xml:space="preserve"> throughout activities such as planting flowers</w:t>
      </w:r>
      <w:r w:rsidR="001F175C" w:rsidRPr="00D35136">
        <w:rPr>
          <w:rFonts w:ascii="Arial" w:hAnsi="Arial" w:cs="Arial"/>
        </w:rPr>
        <w:t>, they experience the changing seasons, the cycles of life and death, and growth and decay.</w:t>
      </w:r>
      <w:r w:rsidR="001F175C" w:rsidRPr="00B17ADE">
        <w:rPr>
          <w:rFonts w:ascii="Arial" w:hAnsi="Arial" w:cs="Arial"/>
        </w:rPr>
        <w:t xml:space="preserve"> </w:t>
      </w:r>
    </w:p>
    <w:p w14:paraId="17AA6448" w14:textId="77777777" w:rsidR="00DA3052" w:rsidRPr="00B17ADE" w:rsidRDefault="00DA3052" w:rsidP="00062B3A">
      <w:pPr>
        <w:spacing w:line="360" w:lineRule="auto"/>
        <w:jc w:val="both"/>
        <w:rPr>
          <w:rFonts w:ascii="Arial" w:hAnsi="Arial" w:cs="Arial"/>
        </w:rPr>
      </w:pPr>
    </w:p>
    <w:p w14:paraId="6F44BE14" w14:textId="6C92939D" w:rsidR="00DA3052" w:rsidRPr="00B17ADE" w:rsidRDefault="00F71C49" w:rsidP="00062B3A">
      <w:pPr>
        <w:spacing w:line="360" w:lineRule="auto"/>
        <w:jc w:val="both"/>
        <w:rPr>
          <w:rFonts w:ascii="Arial" w:hAnsi="Arial" w:cs="Arial"/>
        </w:rPr>
      </w:pPr>
      <w:r w:rsidRPr="00B17ADE">
        <w:rPr>
          <w:rFonts w:ascii="Arial" w:hAnsi="Arial" w:cs="Arial"/>
        </w:rPr>
        <w:t xml:space="preserve">Science can be interwoven throughout gardening experiences as </w:t>
      </w:r>
      <w:r w:rsidRPr="00D35136">
        <w:rPr>
          <w:rFonts w:ascii="Arial" w:hAnsi="Arial" w:cs="Arial"/>
        </w:rPr>
        <w:t>Munn (2012</w:t>
      </w:r>
      <w:r w:rsidRPr="00B17ADE">
        <w:rPr>
          <w:rFonts w:ascii="Arial" w:hAnsi="Arial" w:cs="Arial"/>
        </w:rPr>
        <w:t xml:space="preserve">) believes it creates opportunities to discuss soil </w:t>
      </w:r>
      <w:r w:rsidR="004F7BCD" w:rsidRPr="00B17ADE">
        <w:rPr>
          <w:rFonts w:ascii="Arial" w:hAnsi="Arial" w:cs="Arial"/>
        </w:rPr>
        <w:t xml:space="preserve">with all the nutrients it offers and explain that plants get nutrients they need from soil to grow, just like our bodies get nutrients </w:t>
      </w:r>
      <w:r w:rsidR="004F7BCD" w:rsidRPr="00B17ADE">
        <w:rPr>
          <w:rFonts w:ascii="Arial" w:hAnsi="Arial" w:cs="Arial"/>
        </w:rPr>
        <w:lastRenderedPageBreak/>
        <w:t xml:space="preserve">from the food we eat. </w:t>
      </w:r>
      <w:r w:rsidR="00DA3052" w:rsidRPr="00B17ADE">
        <w:rPr>
          <w:rFonts w:ascii="Arial" w:hAnsi="Arial" w:cs="Arial"/>
        </w:rPr>
        <w:t xml:space="preserve">Examples of scientific concepts that can be taught in the garden </w:t>
      </w:r>
      <w:r w:rsidR="00DA3052" w:rsidRPr="00D35136">
        <w:rPr>
          <w:rFonts w:ascii="Arial" w:hAnsi="Arial" w:cs="Arial"/>
        </w:rPr>
        <w:t>Montessori Nature (2022)</w:t>
      </w:r>
      <w:r w:rsidR="00DA3052" w:rsidRPr="00B17ADE">
        <w:rPr>
          <w:rFonts w:ascii="Arial" w:hAnsi="Arial" w:cs="Arial"/>
        </w:rPr>
        <w:t xml:space="preserve"> proclaims, botany can be experienced through the interaction with plants and dissection of seeds, chemistry can be taught through composting and meteorology through monitoring the weather and its effects on the </w:t>
      </w:r>
      <w:r w:rsidR="001F175C" w:rsidRPr="00B17ADE">
        <w:rPr>
          <w:rFonts w:ascii="Arial" w:hAnsi="Arial" w:cs="Arial"/>
          <w:noProof/>
        </w:rPr>
        <mc:AlternateContent>
          <mc:Choice Requires="wps">
            <w:drawing>
              <wp:anchor distT="0" distB="0" distL="114300" distR="114300" simplePos="0" relativeHeight="251672576" behindDoc="0" locked="0" layoutInCell="1" allowOverlap="1" wp14:anchorId="76A8B303" wp14:editId="131DAEEA">
                <wp:simplePos x="0" y="0"/>
                <wp:positionH relativeFrom="column">
                  <wp:posOffset>5663565</wp:posOffset>
                </wp:positionH>
                <wp:positionV relativeFrom="paragraph">
                  <wp:posOffset>288290</wp:posOffset>
                </wp:positionV>
                <wp:extent cx="838200" cy="666750"/>
                <wp:effectExtent l="0" t="0" r="0" b="0"/>
                <wp:wrapNone/>
                <wp:docPr id="2" name="Text Box 2"/>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1299C848" w14:textId="77777777" w:rsidR="00BA1EA8" w:rsidRPr="00050FE2" w:rsidRDefault="00BA1EA8" w:rsidP="00BA1EA8">
                            <w:pPr>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8B303" id="Text Box 2" o:spid="_x0000_s1028" type="#_x0000_t202" style="position:absolute;left:0;text-align:left;margin-left:445.95pt;margin-top:22.7pt;width:66pt;height: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" filled="f" stroked="f" strokeweight=".5pt">
                <v:textbox>
                  <w:txbxContent>
                    <w:p w14:paraId="1299C848" w14:textId="77777777" w:rsidR="00BA1EA8" w:rsidRPr="00050FE2" w:rsidRDefault="00BA1EA8" w:rsidP="00BA1EA8">
                      <w:pPr>
                        <w:rPr>
                          <w:sz w:val="15"/>
                          <w:szCs w:val="15"/>
                        </w:rPr>
                      </w:pPr>
                      <w:r w:rsidRPr="00050FE2">
                        <w:rPr>
                          <w:sz w:val="15"/>
                          <w:szCs w:val="15"/>
                        </w:rPr>
                        <w:t>[source: Personal Image]</w:t>
                      </w:r>
                    </w:p>
                  </w:txbxContent>
                </v:textbox>
              </v:shape>
            </w:pict>
          </mc:Fallback>
        </mc:AlternateContent>
      </w:r>
      <w:r w:rsidR="001F175C" w:rsidRPr="00B17ADE">
        <w:rPr>
          <w:rFonts w:ascii="Arial" w:hAnsi="Arial" w:cs="Arial"/>
          <w:noProof/>
        </w:rPr>
        <w:drawing>
          <wp:anchor distT="0" distB="0" distL="114300" distR="114300" simplePos="0" relativeHeight="251664384" behindDoc="0" locked="0" layoutInCell="1" allowOverlap="1" wp14:anchorId="28DBC310" wp14:editId="7C2E2162">
            <wp:simplePos x="0" y="0"/>
            <wp:positionH relativeFrom="column">
              <wp:posOffset>1168400</wp:posOffset>
            </wp:positionH>
            <wp:positionV relativeFrom="paragraph">
              <wp:posOffset>290830</wp:posOffset>
            </wp:positionV>
            <wp:extent cx="4500245" cy="2339340"/>
            <wp:effectExtent l="0" t="0" r="0" b="0"/>
            <wp:wrapSquare wrapText="bothSides"/>
            <wp:docPr id="6" name="Picture 6" descr="A group of potted pla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otted plant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00245" cy="2339340"/>
                    </a:xfrm>
                    <a:prstGeom prst="rect">
                      <a:avLst/>
                    </a:prstGeom>
                  </pic:spPr>
                </pic:pic>
              </a:graphicData>
            </a:graphic>
            <wp14:sizeRelH relativeFrom="page">
              <wp14:pctWidth>0</wp14:pctWidth>
            </wp14:sizeRelH>
            <wp14:sizeRelV relativeFrom="page">
              <wp14:pctHeight>0</wp14:pctHeight>
            </wp14:sizeRelV>
          </wp:anchor>
        </w:drawing>
      </w:r>
      <w:r w:rsidR="00DA3052" w:rsidRPr="00B17ADE">
        <w:rPr>
          <w:rFonts w:ascii="Arial" w:hAnsi="Arial" w:cs="Arial"/>
        </w:rPr>
        <w:t>garden</w:t>
      </w:r>
    </w:p>
    <w:p w14:paraId="2A95518E" w14:textId="5AC116DB" w:rsidR="00DA3052" w:rsidRPr="00B17ADE" w:rsidRDefault="00DA3052" w:rsidP="00062B3A">
      <w:pPr>
        <w:spacing w:line="360" w:lineRule="auto"/>
        <w:jc w:val="both"/>
        <w:rPr>
          <w:rFonts w:ascii="Arial" w:hAnsi="Arial" w:cs="Arial"/>
        </w:rPr>
      </w:pPr>
    </w:p>
    <w:p w14:paraId="5ADCD854" w14:textId="67DAF60C" w:rsidR="00DA3052" w:rsidRPr="00B17ADE" w:rsidRDefault="00DA3052" w:rsidP="00062B3A">
      <w:pPr>
        <w:spacing w:line="360" w:lineRule="auto"/>
        <w:jc w:val="both"/>
        <w:rPr>
          <w:rFonts w:ascii="Arial" w:hAnsi="Arial" w:cs="Arial"/>
        </w:rPr>
      </w:pPr>
      <w:r w:rsidRPr="00B17ADE">
        <w:rPr>
          <w:rFonts w:ascii="Arial" w:hAnsi="Arial" w:cs="Arial"/>
        </w:rPr>
        <w:t>Furthermore</w:t>
      </w:r>
      <w:r w:rsidR="004F7BCD" w:rsidRPr="00B17ADE">
        <w:rPr>
          <w:rFonts w:ascii="Arial" w:hAnsi="Arial" w:cs="Arial"/>
        </w:rPr>
        <w:t xml:space="preserve">, </w:t>
      </w:r>
      <w:r w:rsidR="004F7BCD" w:rsidRPr="00D35136">
        <w:rPr>
          <w:rFonts w:ascii="Arial" w:hAnsi="Arial" w:cs="Arial"/>
        </w:rPr>
        <w:t xml:space="preserve">Grant (2022) </w:t>
      </w:r>
      <w:r w:rsidRPr="00D35136">
        <w:rPr>
          <w:rFonts w:ascii="Arial" w:hAnsi="Arial" w:cs="Arial"/>
        </w:rPr>
        <w:t>and Montessori Nature (2022</w:t>
      </w:r>
      <w:r w:rsidRPr="00B17ADE">
        <w:rPr>
          <w:rFonts w:ascii="Arial" w:hAnsi="Arial" w:cs="Arial"/>
        </w:rPr>
        <w:t xml:space="preserve">) asserts </w:t>
      </w:r>
      <w:r w:rsidR="004F7BCD" w:rsidRPr="00B17ADE">
        <w:rPr>
          <w:rFonts w:ascii="Arial" w:hAnsi="Arial" w:cs="Arial"/>
        </w:rPr>
        <w:t xml:space="preserve">using gardens to teach math allows children to immerse themselves and peruse the development and growth of the garden, therefore maths can be </w:t>
      </w:r>
      <w:r w:rsidRPr="00B17ADE">
        <w:rPr>
          <w:rFonts w:ascii="Arial" w:hAnsi="Arial" w:cs="Arial"/>
        </w:rPr>
        <w:t>indorsed</w:t>
      </w:r>
      <w:r w:rsidR="004F7BCD" w:rsidRPr="00B17ADE">
        <w:rPr>
          <w:rFonts w:ascii="Arial" w:hAnsi="Arial" w:cs="Arial"/>
        </w:rPr>
        <w:t xml:space="preserve"> through measuring and collecting data regarding the growth (height) of flowers and an exercise to teach </w:t>
      </w:r>
    </w:p>
    <w:p w14:paraId="06B0764B" w14:textId="50191049" w:rsidR="001B5997" w:rsidRPr="00B17ADE" w:rsidRDefault="004F7BCD" w:rsidP="00062B3A">
      <w:pPr>
        <w:spacing w:line="360" w:lineRule="auto"/>
        <w:jc w:val="both"/>
        <w:rPr>
          <w:rFonts w:ascii="Arial" w:hAnsi="Arial" w:cs="Arial"/>
        </w:rPr>
      </w:pPr>
      <w:r w:rsidRPr="00B17ADE">
        <w:rPr>
          <w:rFonts w:ascii="Arial" w:hAnsi="Arial" w:cs="Arial"/>
        </w:rPr>
        <w:t>numeracy through gardening is to have children count the number of seeds planted and how many holes do they need to dig</w:t>
      </w:r>
      <w:r w:rsidR="00DA3052" w:rsidRPr="00B17ADE">
        <w:rPr>
          <w:rFonts w:ascii="Arial" w:hAnsi="Arial" w:cs="Arial"/>
        </w:rPr>
        <w:t xml:space="preserve"> and through exploration of textures, children can gain insight on density, weight, permeability, and malleability. </w:t>
      </w:r>
    </w:p>
    <w:p w14:paraId="143C08D4" w14:textId="77777777" w:rsidR="001B5997" w:rsidRPr="00B17ADE" w:rsidRDefault="001B5997" w:rsidP="00062B3A">
      <w:pPr>
        <w:spacing w:line="360" w:lineRule="auto"/>
        <w:jc w:val="both"/>
        <w:rPr>
          <w:rFonts w:ascii="Arial" w:hAnsi="Arial" w:cs="Arial"/>
        </w:rPr>
      </w:pPr>
    </w:p>
    <w:p w14:paraId="1C43CD7D" w14:textId="19408EBE" w:rsidR="00513C7C" w:rsidRPr="00B17ADE" w:rsidRDefault="00513C7C" w:rsidP="00062B3A">
      <w:pPr>
        <w:pStyle w:val="ListParagraph"/>
        <w:numPr>
          <w:ilvl w:val="0"/>
          <w:numId w:val="1"/>
        </w:numPr>
        <w:spacing w:line="360" w:lineRule="auto"/>
        <w:jc w:val="both"/>
        <w:rPr>
          <w:rFonts w:ascii="Arial" w:hAnsi="Arial" w:cs="Arial"/>
        </w:rPr>
      </w:pPr>
      <w:r w:rsidRPr="00B17ADE">
        <w:rPr>
          <w:rFonts w:ascii="Arial" w:hAnsi="Arial" w:cs="Arial"/>
        </w:rPr>
        <w:t>Building Blocks</w:t>
      </w:r>
    </w:p>
    <w:p w14:paraId="759A7407" w14:textId="34F9F283" w:rsidR="00FE3650" w:rsidRPr="00B17ADE" w:rsidRDefault="00FE3650" w:rsidP="00062B3A">
      <w:pPr>
        <w:spacing w:line="360" w:lineRule="auto"/>
        <w:jc w:val="both"/>
        <w:rPr>
          <w:rFonts w:ascii="Arial" w:hAnsi="Arial" w:cs="Arial"/>
        </w:rPr>
      </w:pPr>
    </w:p>
    <w:p w14:paraId="6BC765A8" w14:textId="60AD0D1C" w:rsidR="00FE3650" w:rsidRPr="00B17ADE" w:rsidRDefault="00970A93" w:rsidP="00062B3A">
      <w:pPr>
        <w:spacing w:line="360" w:lineRule="auto"/>
        <w:jc w:val="both"/>
        <w:rPr>
          <w:rFonts w:ascii="Arial" w:hAnsi="Arial" w:cs="Arial"/>
        </w:rPr>
      </w:pPr>
      <w:r w:rsidRPr="00B17ADE">
        <w:rPr>
          <w:rFonts w:ascii="Arial" w:hAnsi="Arial" w:cs="Arial"/>
        </w:rPr>
        <w:t xml:space="preserve">When children play with blocks, </w:t>
      </w:r>
      <w:r w:rsidRPr="00D35136">
        <w:rPr>
          <w:rFonts w:ascii="Arial" w:hAnsi="Arial" w:cs="Arial"/>
        </w:rPr>
        <w:t xml:space="preserve">Phelps and </w:t>
      </w:r>
      <w:r w:rsidR="00FF6349" w:rsidRPr="00D35136">
        <w:rPr>
          <w:rFonts w:ascii="Arial" w:hAnsi="Arial" w:cs="Arial"/>
        </w:rPr>
        <w:t>Stannard</w:t>
      </w:r>
      <w:r w:rsidRPr="00D35136">
        <w:rPr>
          <w:rFonts w:ascii="Arial" w:hAnsi="Arial" w:cs="Arial"/>
        </w:rPr>
        <w:t xml:space="preserve"> (2012) </w:t>
      </w:r>
      <w:r w:rsidR="00FF6349" w:rsidRPr="00D35136">
        <w:rPr>
          <w:rFonts w:ascii="Arial" w:hAnsi="Arial" w:cs="Arial"/>
        </w:rPr>
        <w:t>state</w:t>
      </w:r>
      <w:r w:rsidRPr="00B17ADE">
        <w:rPr>
          <w:rFonts w:ascii="Arial" w:hAnsi="Arial" w:cs="Arial"/>
        </w:rPr>
        <w:t xml:space="preserve"> </w:t>
      </w:r>
      <w:r w:rsidRPr="00D35136">
        <w:rPr>
          <w:rFonts w:ascii="Arial" w:hAnsi="Arial" w:cs="Arial"/>
        </w:rPr>
        <w:t>children are practicing mathematical skills when selecting blocks of different sizes and shapes, and</w:t>
      </w:r>
      <w:r w:rsidRPr="00B17ADE">
        <w:rPr>
          <w:rFonts w:ascii="Arial" w:hAnsi="Arial" w:cs="Arial"/>
        </w:rPr>
        <w:t xml:space="preserve"> when tidying up, this helps </w:t>
      </w:r>
      <w:r w:rsidR="00FF6349" w:rsidRPr="00B17ADE">
        <w:rPr>
          <w:rFonts w:ascii="Arial" w:hAnsi="Arial" w:cs="Arial"/>
        </w:rPr>
        <w:t>children</w:t>
      </w:r>
      <w:r w:rsidRPr="00B17ADE">
        <w:rPr>
          <w:rFonts w:ascii="Arial" w:hAnsi="Arial" w:cs="Arial"/>
        </w:rPr>
        <w:t xml:space="preserve"> to sort and organise blocks into their </w:t>
      </w:r>
      <w:r w:rsidR="00FF6349" w:rsidRPr="00B17ADE">
        <w:rPr>
          <w:rFonts w:ascii="Arial" w:hAnsi="Arial" w:cs="Arial"/>
        </w:rPr>
        <w:t>correct</w:t>
      </w:r>
      <w:r w:rsidRPr="00B17ADE">
        <w:rPr>
          <w:rFonts w:ascii="Arial" w:hAnsi="Arial" w:cs="Arial"/>
        </w:rPr>
        <w:t xml:space="preserve"> homes by their size and their </w:t>
      </w:r>
      <w:r w:rsidR="00FF6349" w:rsidRPr="00B17ADE">
        <w:rPr>
          <w:rFonts w:ascii="Arial" w:hAnsi="Arial" w:cs="Arial"/>
        </w:rPr>
        <w:t xml:space="preserve">shapes. </w:t>
      </w:r>
    </w:p>
    <w:p w14:paraId="54167E34" w14:textId="753CD562" w:rsidR="00BA1EA8" w:rsidRPr="00B17ADE" w:rsidRDefault="00BA1EA8" w:rsidP="00062B3A">
      <w:pPr>
        <w:spacing w:line="360" w:lineRule="auto"/>
        <w:jc w:val="both"/>
        <w:rPr>
          <w:rFonts w:ascii="Arial" w:hAnsi="Arial" w:cs="Arial"/>
        </w:rPr>
      </w:pPr>
    </w:p>
    <w:p w14:paraId="3A98DA4B" w14:textId="5B46671C" w:rsidR="00BA1EA8" w:rsidRPr="00B17ADE" w:rsidRDefault="00BA1EA8" w:rsidP="00BA1EA8">
      <w:pPr>
        <w:spacing w:line="360" w:lineRule="auto"/>
        <w:jc w:val="both"/>
        <w:rPr>
          <w:rFonts w:ascii="Arial" w:hAnsi="Arial" w:cs="Arial"/>
        </w:rPr>
      </w:pPr>
      <w:r w:rsidRPr="00B17ADE">
        <w:rPr>
          <w:rFonts w:ascii="Arial" w:hAnsi="Arial" w:cs="Arial"/>
        </w:rPr>
        <w:t xml:space="preserve">In accordance </w:t>
      </w:r>
      <w:r w:rsidRPr="00D35136">
        <w:rPr>
          <w:rFonts w:ascii="Arial" w:hAnsi="Arial" w:cs="Arial"/>
        </w:rPr>
        <w:t xml:space="preserve">with Linsay et al. (2018) wooden unit blocks (much like the example picture) can aid intellectual thinking as they </w:t>
      </w:r>
      <w:r w:rsidR="00D35136" w:rsidRPr="00D35136">
        <w:rPr>
          <w:rFonts w:ascii="Arial" w:hAnsi="Arial" w:cs="Arial"/>
        </w:rPr>
        <w:t>create</w:t>
      </w:r>
      <w:r w:rsidR="00D35136" w:rsidRPr="00D35136">
        <w:rPr>
          <w:rFonts w:ascii="Arial" w:hAnsi="Arial" w:cs="Arial"/>
        </w:rPr>
        <w:t xml:space="preserve"> a ‘perfect hands-on medium</w:t>
      </w:r>
      <w:r w:rsidR="00D35136" w:rsidRPr="00D35136">
        <w:rPr>
          <w:rFonts w:ascii="Arial" w:hAnsi="Arial" w:cs="Arial"/>
        </w:rPr>
        <w:t xml:space="preserve">’ as blocks </w:t>
      </w:r>
      <w:r w:rsidRPr="00D35136">
        <w:rPr>
          <w:rFonts w:ascii="Arial" w:hAnsi="Arial" w:cs="Arial"/>
        </w:rPr>
        <w:t xml:space="preserve">can be held, measured, compared, and counted, </w:t>
      </w:r>
      <w:r w:rsidR="00D35136" w:rsidRPr="00D35136">
        <w:rPr>
          <w:rFonts w:ascii="Arial" w:hAnsi="Arial" w:cs="Arial"/>
        </w:rPr>
        <w:t>f</w:t>
      </w:r>
      <w:r w:rsidRPr="00D35136">
        <w:rPr>
          <w:rFonts w:ascii="Arial" w:hAnsi="Arial" w:cs="Arial"/>
        </w:rPr>
        <w:t>or children to profoundly experience these relationships between objects. In addition, Linsay et al. (2018</w:t>
      </w:r>
      <w:r w:rsidRPr="00B17ADE">
        <w:rPr>
          <w:rFonts w:ascii="Arial" w:hAnsi="Arial" w:cs="Arial"/>
        </w:rPr>
        <w:t xml:space="preserve">) </w:t>
      </w:r>
      <w:r w:rsidRPr="00B17ADE">
        <w:rPr>
          <w:rFonts w:ascii="Arial" w:hAnsi="Arial" w:cs="Arial"/>
        </w:rPr>
        <w:lastRenderedPageBreak/>
        <w:t xml:space="preserve">continued to discuss children </w:t>
      </w:r>
      <w:r w:rsidRPr="00D35136">
        <w:rPr>
          <w:rFonts w:ascii="Arial" w:hAnsi="Arial" w:cs="Arial"/>
        </w:rPr>
        <w:t>need to master basic neuro-developmental skills to successfully build a steady tower, which consist of</w:t>
      </w:r>
      <w:r w:rsidR="00D35136" w:rsidRPr="00D35136">
        <w:rPr>
          <w:rFonts w:ascii="Arial" w:hAnsi="Arial" w:cs="Arial"/>
        </w:rPr>
        <w:t xml:space="preserve"> </w:t>
      </w:r>
      <w:r w:rsidRPr="00D35136">
        <w:rPr>
          <w:rFonts w:ascii="Arial" w:hAnsi="Arial" w:cs="Arial"/>
        </w:rPr>
        <w:t>hand</w:t>
      </w:r>
      <w:r w:rsidR="00D35136" w:rsidRPr="00D35136">
        <w:rPr>
          <w:rFonts w:ascii="Arial" w:hAnsi="Arial" w:cs="Arial"/>
        </w:rPr>
        <w:t>-eye</w:t>
      </w:r>
      <w:r w:rsidRPr="00D35136">
        <w:rPr>
          <w:rFonts w:ascii="Arial" w:hAnsi="Arial" w:cs="Arial"/>
        </w:rPr>
        <w:t xml:space="preserve"> motor coordination and spatial ordering, aside from sequencing actions such as: following directions, maintaining focus, self-monitoring of one’s behaviour</w:t>
      </w:r>
      <w:r w:rsidR="00D35136" w:rsidRPr="00D35136">
        <w:rPr>
          <w:rFonts w:ascii="Arial" w:hAnsi="Arial" w:cs="Arial"/>
        </w:rPr>
        <w:t xml:space="preserve"> </w:t>
      </w:r>
      <w:r w:rsidRPr="00D35136">
        <w:rPr>
          <w:rFonts w:ascii="Arial" w:hAnsi="Arial" w:cs="Arial"/>
        </w:rPr>
        <w:t xml:space="preserve">and holding a clear memory </w:t>
      </w:r>
      <w:r w:rsidR="00C74842" w:rsidRPr="00D35136">
        <w:rPr>
          <w:rFonts w:ascii="Arial" w:hAnsi="Arial" w:cs="Arial"/>
          <w:noProof/>
        </w:rPr>
        <mc:AlternateContent>
          <mc:Choice Requires="wps">
            <w:drawing>
              <wp:anchor distT="0" distB="0" distL="114300" distR="114300" simplePos="0" relativeHeight="251674624" behindDoc="0" locked="0" layoutInCell="1" allowOverlap="1" wp14:anchorId="3D068BDA" wp14:editId="0D0A7ABC">
                <wp:simplePos x="0" y="0"/>
                <wp:positionH relativeFrom="column">
                  <wp:posOffset>5684520</wp:posOffset>
                </wp:positionH>
                <wp:positionV relativeFrom="paragraph">
                  <wp:posOffset>1229995</wp:posOffset>
                </wp:positionV>
                <wp:extent cx="838200" cy="666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332AB4D9" w14:textId="77777777" w:rsidR="00BA1EA8" w:rsidRPr="00050FE2" w:rsidRDefault="00BA1EA8" w:rsidP="00DE3DEB">
                            <w:pPr>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068BDA" id="_x0000_t202" coordsize="21600,21600" o:spt="202" path="m,l,21600r21600,l21600,xe">
                <v:stroke joinstyle="miter"/>
                <v:path gradientshapeok="t" o:connecttype="rect"/>
              </v:shapetype>
              <v:shape id="Text Box 4" o:spid="_x0000_s1029" type="#_x0000_t202" style="position:absolute;left:0;text-align:left;margin-left:447.6pt;margin-top:96.85pt;width:66pt;height: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" filled="f" stroked="f" strokeweight=".5pt">
                <v:textbox>
                  <w:txbxContent>
                    <w:p w14:paraId="332AB4D9" w14:textId="77777777" w:rsidR="00BA1EA8" w:rsidRPr="00050FE2" w:rsidRDefault="00BA1EA8" w:rsidP="00DE3DEB">
                      <w:pPr>
                        <w:rPr>
                          <w:sz w:val="15"/>
                          <w:szCs w:val="15"/>
                        </w:rPr>
                      </w:pPr>
                      <w:r w:rsidRPr="00050FE2">
                        <w:rPr>
                          <w:sz w:val="15"/>
                          <w:szCs w:val="15"/>
                        </w:rPr>
                        <w:t>[source: Personal Image]</w:t>
                      </w:r>
                    </w:p>
                  </w:txbxContent>
                </v:textbox>
              </v:shape>
            </w:pict>
          </mc:Fallback>
        </mc:AlternateContent>
      </w:r>
      <w:r w:rsidR="00C74842" w:rsidRPr="00D35136">
        <w:rPr>
          <w:rFonts w:ascii="Arial" w:hAnsi="Arial" w:cs="Arial"/>
          <w:noProof/>
        </w:rPr>
        <w:drawing>
          <wp:anchor distT="0" distB="0" distL="114300" distR="114300" simplePos="0" relativeHeight="251663360" behindDoc="0" locked="0" layoutInCell="1" allowOverlap="1" wp14:anchorId="2ED4250B" wp14:editId="439A3430">
            <wp:simplePos x="0" y="0"/>
            <wp:positionH relativeFrom="column">
              <wp:posOffset>2916728</wp:posOffset>
            </wp:positionH>
            <wp:positionV relativeFrom="paragraph">
              <wp:posOffset>1222144</wp:posOffset>
            </wp:positionV>
            <wp:extent cx="2762885" cy="3684270"/>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2885" cy="3684270"/>
                    </a:xfrm>
                    <a:prstGeom prst="rect">
                      <a:avLst/>
                    </a:prstGeom>
                  </pic:spPr>
                </pic:pic>
              </a:graphicData>
            </a:graphic>
            <wp14:sizeRelH relativeFrom="page">
              <wp14:pctWidth>0</wp14:pctWidth>
            </wp14:sizeRelH>
            <wp14:sizeRelV relativeFrom="page">
              <wp14:pctHeight>0</wp14:pctHeight>
            </wp14:sizeRelV>
          </wp:anchor>
        </w:drawing>
      </w:r>
      <w:r w:rsidRPr="00D35136">
        <w:rPr>
          <w:rFonts w:ascii="Arial" w:hAnsi="Arial" w:cs="Arial"/>
        </w:rPr>
        <w:t>of shapes.</w:t>
      </w:r>
      <w:r w:rsidRPr="00B17ADE">
        <w:rPr>
          <w:rFonts w:ascii="Arial" w:hAnsi="Arial" w:cs="Arial"/>
        </w:rPr>
        <w:t xml:space="preserve"> </w:t>
      </w:r>
    </w:p>
    <w:p w14:paraId="3D0F354A" w14:textId="103EFE1B" w:rsidR="00BA1EA8" w:rsidRPr="00B17ADE" w:rsidRDefault="00BA1EA8" w:rsidP="00BA1EA8">
      <w:pPr>
        <w:spacing w:line="360" w:lineRule="auto"/>
        <w:jc w:val="both"/>
        <w:rPr>
          <w:rFonts w:ascii="Arial" w:hAnsi="Arial" w:cs="Arial"/>
        </w:rPr>
      </w:pPr>
    </w:p>
    <w:p w14:paraId="35FC9E59" w14:textId="0F452931" w:rsidR="00BA1EA8" w:rsidRPr="00B17ADE" w:rsidRDefault="00B17ADE" w:rsidP="00BA1EA8">
      <w:pPr>
        <w:spacing w:line="360" w:lineRule="auto"/>
        <w:jc w:val="both"/>
        <w:rPr>
          <w:rFonts w:ascii="Arial" w:hAnsi="Arial" w:cs="Arial"/>
        </w:rPr>
      </w:pPr>
      <w:r w:rsidRPr="00D35136">
        <w:rPr>
          <w:rFonts w:ascii="Arial" w:hAnsi="Arial" w:cs="Arial"/>
        </w:rPr>
        <w:t>Block play is an educational form of open-ended play</w:t>
      </w:r>
      <w:r w:rsidRPr="00B17ADE">
        <w:rPr>
          <w:rFonts w:ascii="Arial" w:hAnsi="Arial" w:cs="Arial"/>
        </w:rPr>
        <w:t xml:space="preserve"> </w:t>
      </w:r>
      <w:r w:rsidRPr="00D35136">
        <w:rPr>
          <w:rFonts w:ascii="Arial" w:hAnsi="Arial" w:cs="Arial"/>
        </w:rPr>
        <w:t>(Hug, 2020) and</w:t>
      </w:r>
      <w:r w:rsidR="00BA1EA8" w:rsidRPr="00D35136">
        <w:rPr>
          <w:rFonts w:ascii="Arial" w:hAnsi="Arial" w:cs="Arial"/>
        </w:rPr>
        <w:t xml:space="preserve"> in accordance with Tina Bruce cited by the Early Years Interboard (2019) once children are involved in block play, they are getting involved in engineering and are beginning to look at things such as the centre of gravity and how children can connect pieces. Furthermore, Moorhouse (2020: 6) states the</w:t>
      </w:r>
      <w:r w:rsidR="00BA1EA8" w:rsidRPr="00B17ADE">
        <w:rPr>
          <w:rFonts w:ascii="Arial" w:hAnsi="Arial" w:cs="Arial"/>
        </w:rPr>
        <w:t xml:space="preserve"> hands-on experiences benefit children’s scientific thinking as they engross in balance, spatial awareness and encourages problem solving skills due to the scale of work and allows children to construct their own learning, more so in child-led play. </w:t>
      </w:r>
    </w:p>
    <w:p w14:paraId="14FB4F02" w14:textId="77777777" w:rsidR="00BA1EA8" w:rsidRPr="00B17ADE" w:rsidRDefault="00BA1EA8" w:rsidP="00BA1EA8">
      <w:pPr>
        <w:spacing w:line="360" w:lineRule="auto"/>
        <w:jc w:val="both"/>
        <w:rPr>
          <w:rFonts w:ascii="Arial" w:hAnsi="Arial" w:cs="Arial"/>
        </w:rPr>
      </w:pPr>
    </w:p>
    <w:p w14:paraId="0812B873" w14:textId="1322DFA5" w:rsidR="00BA1EA8" w:rsidRPr="00B17ADE" w:rsidRDefault="00BA1EA8" w:rsidP="00BA1EA8">
      <w:pPr>
        <w:spacing w:line="360" w:lineRule="auto"/>
        <w:jc w:val="both"/>
        <w:rPr>
          <w:rFonts w:ascii="Arial" w:hAnsi="Arial" w:cs="Arial"/>
        </w:rPr>
      </w:pPr>
      <w:r w:rsidRPr="00D35136">
        <w:rPr>
          <w:rFonts w:ascii="Arial" w:hAnsi="Arial" w:cs="Arial"/>
        </w:rPr>
        <w:t xml:space="preserve">Block play can lead to increased understanding of scientific </w:t>
      </w:r>
      <w:r w:rsidR="00D35136" w:rsidRPr="00D35136">
        <w:rPr>
          <w:rFonts w:ascii="Arial" w:hAnsi="Arial" w:cs="Arial"/>
        </w:rPr>
        <w:t>perceptions</w:t>
      </w:r>
      <w:r w:rsidRPr="00D35136">
        <w:rPr>
          <w:rFonts w:ascii="Arial" w:hAnsi="Arial" w:cs="Arial"/>
        </w:rPr>
        <w:t xml:space="preserve">, aiding gravity, </w:t>
      </w:r>
      <w:r w:rsidR="00C74842" w:rsidRPr="00D35136">
        <w:rPr>
          <w:rFonts w:ascii="Arial" w:hAnsi="Arial" w:cs="Arial"/>
        </w:rPr>
        <w:t>weight,</w:t>
      </w:r>
      <w:r w:rsidRPr="00D35136">
        <w:rPr>
          <w:rFonts w:ascii="Arial" w:hAnsi="Arial" w:cs="Arial"/>
        </w:rPr>
        <w:t xml:space="preserve"> and balance perceptions. As adults engage in blocks to play with children, it is fundamental to be attentive of some important and fun questions </w:t>
      </w:r>
      <w:r w:rsidR="00D35136" w:rsidRPr="00D35136">
        <w:rPr>
          <w:rFonts w:ascii="Arial" w:hAnsi="Arial" w:cs="Arial"/>
        </w:rPr>
        <w:t>adults</w:t>
      </w:r>
      <w:r w:rsidRPr="00D35136">
        <w:rPr>
          <w:rFonts w:ascii="Arial" w:hAnsi="Arial" w:cs="Arial"/>
        </w:rPr>
        <w:t xml:space="preserve"> can ask children to support their learning and scientific skills</w:t>
      </w:r>
      <w:r w:rsidRPr="00B17ADE">
        <w:rPr>
          <w:rFonts w:ascii="Arial" w:hAnsi="Arial" w:cs="Arial"/>
        </w:rPr>
        <w:t xml:space="preserve"> as suggested by </w:t>
      </w:r>
      <w:r w:rsidRPr="00D35136">
        <w:rPr>
          <w:rFonts w:ascii="Arial" w:hAnsi="Arial" w:cs="Arial"/>
        </w:rPr>
        <w:t>Zoromski (2019).</w:t>
      </w:r>
      <w:r w:rsidRPr="00B17ADE">
        <w:rPr>
          <w:rFonts w:ascii="Arial" w:hAnsi="Arial" w:cs="Arial"/>
        </w:rPr>
        <w:t xml:space="preserve"> For example, questions for learning about gravity with blocks adults can ask children “what makes the blocks fall?” and “what can you do to make the tower fall?”. Questions for learning about balance with blocks, adults can ask children “can you hold this block and stand </w:t>
      </w:r>
      <w:r w:rsidRPr="00D35136">
        <w:rPr>
          <w:rFonts w:ascii="Arial" w:hAnsi="Arial" w:cs="Arial"/>
        </w:rPr>
        <w:t>on one foot?” and “how many blocks can you stack before it tips over?”. Questions for learning about weight with blocks adults can ask “can you show me the block you think is the heaviest? Lightest?” and</w:t>
      </w:r>
      <w:r w:rsidRPr="00B17ADE">
        <w:rPr>
          <w:rFonts w:ascii="Arial" w:hAnsi="Arial" w:cs="Arial"/>
        </w:rPr>
        <w:t xml:space="preserve"> “what would happen if you put the heaviest block on top of the tower?”</w:t>
      </w:r>
    </w:p>
    <w:p w14:paraId="0C8DE6CA" w14:textId="4395FCFA" w:rsidR="004F7BCD" w:rsidRPr="00B17ADE" w:rsidRDefault="004F7BCD" w:rsidP="00497C87">
      <w:pPr>
        <w:jc w:val="both"/>
        <w:rPr>
          <w:rFonts w:ascii="Arial" w:hAnsi="Arial" w:cs="Arial"/>
        </w:rPr>
        <w:sectPr w:rsidR="004F7BCD" w:rsidRPr="00B17ADE" w:rsidSect="00FE3650">
          <w:headerReference w:type="default" r:id="rId12"/>
          <w:footerReference w:type="even" r:id="rId13"/>
          <w:footerReference w:type="default" r:id="rId14"/>
          <w:pgSz w:w="11906" w:h="16838"/>
          <w:pgMar w:top="1440" w:right="1440" w:bottom="1440" w:left="1440" w:header="708" w:footer="708" w:gutter="0"/>
          <w:cols w:space="708"/>
          <w:docGrid w:linePitch="360"/>
        </w:sectPr>
      </w:pPr>
    </w:p>
    <w:p w14:paraId="5800D21E" w14:textId="3289A044" w:rsidR="00FE3650" w:rsidRPr="00B17ADE" w:rsidRDefault="00FE3650" w:rsidP="00497C87">
      <w:pPr>
        <w:jc w:val="both"/>
        <w:rPr>
          <w:rFonts w:ascii="Arial" w:hAnsi="Arial" w:cs="Arial"/>
        </w:rPr>
      </w:pPr>
    </w:p>
    <w:tbl>
      <w:tblPr>
        <w:tblStyle w:val="TableGrid"/>
        <w:tblpPr w:leftFromText="180" w:rightFromText="180" w:vertAnchor="page" w:horzAnchor="margin" w:tblpX="-10" w:tblpY="3266"/>
        <w:tblW w:w="14029" w:type="dxa"/>
        <w:tblLook w:val="04A0" w:firstRow="1" w:lastRow="0" w:firstColumn="1" w:lastColumn="0" w:noHBand="0" w:noVBand="1"/>
      </w:tblPr>
      <w:tblGrid>
        <w:gridCol w:w="2334"/>
        <w:gridCol w:w="7452"/>
        <w:gridCol w:w="1847"/>
        <w:gridCol w:w="2396"/>
      </w:tblGrid>
      <w:tr w:rsidR="00BA1EA8" w:rsidRPr="00B17ADE" w14:paraId="563AAAAD" w14:textId="77777777" w:rsidTr="00B17ADE">
        <w:trPr>
          <w:trHeight w:val="558"/>
        </w:trPr>
        <w:tc>
          <w:tcPr>
            <w:tcW w:w="14029" w:type="dxa"/>
            <w:gridSpan w:val="4"/>
          </w:tcPr>
          <w:p w14:paraId="4DDA995F" w14:textId="686D7DB9" w:rsidR="00BA1EA8" w:rsidRPr="00B17ADE" w:rsidRDefault="00BA1EA8" w:rsidP="00B17ADE">
            <w:pPr>
              <w:jc w:val="both"/>
              <w:rPr>
                <w:rFonts w:ascii="Arial" w:hAnsi="Arial" w:cs="Arial"/>
                <w:b/>
                <w:bCs/>
              </w:rPr>
            </w:pPr>
            <w:r w:rsidRPr="00B17ADE">
              <w:rPr>
                <w:rFonts w:ascii="Arial" w:hAnsi="Arial" w:cs="Arial"/>
                <w:b/>
                <w:bCs/>
              </w:rPr>
              <w:t>Risk Benefit Assessment</w:t>
            </w:r>
          </w:p>
        </w:tc>
      </w:tr>
      <w:tr w:rsidR="00BA1EA8" w:rsidRPr="00B17ADE" w14:paraId="0D16552C" w14:textId="77777777" w:rsidTr="00B17ADE">
        <w:tc>
          <w:tcPr>
            <w:tcW w:w="2334" w:type="dxa"/>
          </w:tcPr>
          <w:p w14:paraId="23B28E88" w14:textId="77777777" w:rsidR="00BA1EA8" w:rsidRPr="00B17ADE" w:rsidRDefault="00BA1EA8" w:rsidP="00B17ADE">
            <w:pPr>
              <w:jc w:val="both"/>
              <w:rPr>
                <w:rFonts w:ascii="Arial" w:hAnsi="Arial" w:cs="Arial"/>
                <w:b/>
                <w:bCs/>
              </w:rPr>
            </w:pPr>
            <w:r w:rsidRPr="00B17ADE">
              <w:rPr>
                <w:rFonts w:ascii="Arial" w:hAnsi="Arial" w:cs="Arial"/>
                <w:b/>
                <w:bCs/>
              </w:rPr>
              <w:t>Location/Activity:</w:t>
            </w:r>
          </w:p>
        </w:tc>
        <w:tc>
          <w:tcPr>
            <w:tcW w:w="7452" w:type="dxa"/>
          </w:tcPr>
          <w:p w14:paraId="1412CF86" w14:textId="77777777" w:rsidR="00BA1EA8" w:rsidRPr="00B17ADE" w:rsidRDefault="00BA1EA8" w:rsidP="00B17ADE">
            <w:pPr>
              <w:jc w:val="both"/>
              <w:rPr>
                <w:rFonts w:ascii="Arial" w:hAnsi="Arial" w:cs="Arial"/>
              </w:rPr>
            </w:pPr>
            <w:r w:rsidRPr="00B17ADE">
              <w:rPr>
                <w:rFonts w:ascii="Arial" w:hAnsi="Arial" w:cs="Arial"/>
              </w:rPr>
              <w:t>Outdoor Play Area</w:t>
            </w:r>
          </w:p>
        </w:tc>
        <w:tc>
          <w:tcPr>
            <w:tcW w:w="1847" w:type="dxa"/>
          </w:tcPr>
          <w:p w14:paraId="30B01289" w14:textId="77777777" w:rsidR="00BA1EA8" w:rsidRPr="00B17ADE" w:rsidRDefault="00BA1EA8" w:rsidP="00B17ADE">
            <w:pPr>
              <w:jc w:val="both"/>
              <w:rPr>
                <w:rFonts w:ascii="Arial" w:hAnsi="Arial" w:cs="Arial"/>
                <w:b/>
                <w:bCs/>
              </w:rPr>
            </w:pPr>
            <w:r w:rsidRPr="00B17ADE">
              <w:rPr>
                <w:rFonts w:ascii="Arial" w:hAnsi="Arial" w:cs="Arial"/>
                <w:b/>
                <w:bCs/>
              </w:rPr>
              <w:t>Date:</w:t>
            </w:r>
          </w:p>
        </w:tc>
        <w:tc>
          <w:tcPr>
            <w:tcW w:w="2396" w:type="dxa"/>
          </w:tcPr>
          <w:p w14:paraId="6DC3D6DA" w14:textId="77777777" w:rsidR="00BA1EA8" w:rsidRPr="00B17ADE" w:rsidRDefault="00BA1EA8" w:rsidP="00B17ADE">
            <w:pPr>
              <w:jc w:val="both"/>
              <w:rPr>
                <w:rFonts w:ascii="Arial" w:hAnsi="Arial" w:cs="Arial"/>
              </w:rPr>
            </w:pPr>
            <w:r w:rsidRPr="00B17ADE">
              <w:rPr>
                <w:rFonts w:ascii="Arial" w:hAnsi="Arial" w:cs="Arial"/>
              </w:rPr>
              <w:t>27/03/2022</w:t>
            </w:r>
          </w:p>
        </w:tc>
      </w:tr>
      <w:tr w:rsidR="00BA1EA8" w:rsidRPr="00B17ADE" w14:paraId="249F96F0" w14:textId="77777777" w:rsidTr="00B17ADE">
        <w:tc>
          <w:tcPr>
            <w:tcW w:w="2334" w:type="dxa"/>
          </w:tcPr>
          <w:p w14:paraId="2CCE22B9" w14:textId="77777777" w:rsidR="00BA1EA8" w:rsidRPr="00B17ADE" w:rsidRDefault="00BA1EA8" w:rsidP="00B17ADE">
            <w:pPr>
              <w:jc w:val="both"/>
              <w:rPr>
                <w:rFonts w:ascii="Arial" w:hAnsi="Arial" w:cs="Arial"/>
                <w:b/>
                <w:bCs/>
              </w:rPr>
            </w:pPr>
            <w:r w:rsidRPr="00B17ADE">
              <w:rPr>
                <w:rFonts w:ascii="Arial" w:hAnsi="Arial" w:cs="Arial"/>
                <w:b/>
                <w:bCs/>
              </w:rPr>
              <w:t>Assessor:</w:t>
            </w:r>
          </w:p>
        </w:tc>
        <w:tc>
          <w:tcPr>
            <w:tcW w:w="7452" w:type="dxa"/>
          </w:tcPr>
          <w:p w14:paraId="7B16CD59" w14:textId="77777777" w:rsidR="00BA1EA8" w:rsidRPr="00B17ADE" w:rsidRDefault="00BA1EA8" w:rsidP="00B17ADE">
            <w:pPr>
              <w:jc w:val="both"/>
              <w:rPr>
                <w:rFonts w:ascii="Arial" w:hAnsi="Arial" w:cs="Arial"/>
              </w:rPr>
            </w:pPr>
          </w:p>
        </w:tc>
        <w:tc>
          <w:tcPr>
            <w:tcW w:w="1847" w:type="dxa"/>
          </w:tcPr>
          <w:p w14:paraId="34D0CDBD" w14:textId="77777777" w:rsidR="00BA1EA8" w:rsidRPr="00B17ADE" w:rsidRDefault="00BA1EA8" w:rsidP="00B17ADE">
            <w:pPr>
              <w:jc w:val="both"/>
              <w:rPr>
                <w:rFonts w:ascii="Arial" w:hAnsi="Arial" w:cs="Arial"/>
                <w:b/>
                <w:bCs/>
              </w:rPr>
            </w:pPr>
            <w:r w:rsidRPr="00B17ADE">
              <w:rPr>
                <w:rFonts w:ascii="Arial" w:hAnsi="Arial" w:cs="Arial"/>
                <w:b/>
                <w:bCs/>
              </w:rPr>
              <w:t>Review Date:</w:t>
            </w:r>
          </w:p>
        </w:tc>
        <w:tc>
          <w:tcPr>
            <w:tcW w:w="2396" w:type="dxa"/>
          </w:tcPr>
          <w:p w14:paraId="49718F9F" w14:textId="77777777" w:rsidR="00BA1EA8" w:rsidRPr="00B17ADE" w:rsidRDefault="00BA1EA8" w:rsidP="00B17ADE">
            <w:pPr>
              <w:jc w:val="both"/>
              <w:rPr>
                <w:rFonts w:ascii="Arial" w:hAnsi="Arial" w:cs="Arial"/>
              </w:rPr>
            </w:pPr>
            <w:r w:rsidRPr="00B17ADE">
              <w:rPr>
                <w:rFonts w:ascii="Arial" w:hAnsi="Arial" w:cs="Arial"/>
              </w:rPr>
              <w:t>27/03/2023</w:t>
            </w:r>
          </w:p>
        </w:tc>
      </w:tr>
      <w:tr w:rsidR="00890A04" w:rsidRPr="00B17ADE" w14:paraId="495B3D05" w14:textId="77777777" w:rsidTr="00B17ADE">
        <w:tc>
          <w:tcPr>
            <w:tcW w:w="2334" w:type="dxa"/>
            <w:tcBorders>
              <w:left w:val="single" w:sz="4" w:space="0" w:color="FFFFFF" w:themeColor="background1"/>
              <w:bottom w:val="single" w:sz="4" w:space="0" w:color="FFFFFF" w:themeColor="background1"/>
              <w:right w:val="single" w:sz="4" w:space="0" w:color="FFFFFF" w:themeColor="background1"/>
            </w:tcBorders>
          </w:tcPr>
          <w:p w14:paraId="70357061" w14:textId="77777777" w:rsidR="00890A04" w:rsidRPr="00B17ADE" w:rsidRDefault="00890A04" w:rsidP="00B17ADE">
            <w:pPr>
              <w:jc w:val="both"/>
              <w:rPr>
                <w:rFonts w:ascii="Arial" w:hAnsi="Arial" w:cs="Arial"/>
                <w:b/>
                <w:bCs/>
              </w:rPr>
            </w:pPr>
          </w:p>
        </w:tc>
        <w:tc>
          <w:tcPr>
            <w:tcW w:w="7452" w:type="dxa"/>
            <w:tcBorders>
              <w:left w:val="single" w:sz="4" w:space="0" w:color="FFFFFF" w:themeColor="background1"/>
              <w:bottom w:val="single" w:sz="4" w:space="0" w:color="FFFFFF" w:themeColor="background1"/>
              <w:right w:val="single" w:sz="4" w:space="0" w:color="FFFFFF" w:themeColor="background1"/>
            </w:tcBorders>
          </w:tcPr>
          <w:p w14:paraId="4D252A14" w14:textId="77777777" w:rsidR="00890A04" w:rsidRPr="00B17ADE" w:rsidRDefault="00890A04" w:rsidP="00B17ADE">
            <w:pPr>
              <w:jc w:val="both"/>
              <w:rPr>
                <w:rFonts w:ascii="Arial" w:hAnsi="Arial" w:cs="Arial"/>
              </w:rPr>
            </w:pPr>
          </w:p>
        </w:tc>
        <w:tc>
          <w:tcPr>
            <w:tcW w:w="1847" w:type="dxa"/>
            <w:tcBorders>
              <w:left w:val="single" w:sz="4" w:space="0" w:color="FFFFFF" w:themeColor="background1"/>
              <w:bottom w:val="single" w:sz="4" w:space="0" w:color="FFFFFF" w:themeColor="background1"/>
              <w:right w:val="single" w:sz="4" w:space="0" w:color="FFFFFF" w:themeColor="background1"/>
            </w:tcBorders>
          </w:tcPr>
          <w:p w14:paraId="25CC3063" w14:textId="77777777" w:rsidR="00890A04" w:rsidRPr="00B17ADE" w:rsidRDefault="00890A04" w:rsidP="00B17ADE">
            <w:pPr>
              <w:jc w:val="both"/>
              <w:rPr>
                <w:rFonts w:ascii="Arial" w:hAnsi="Arial" w:cs="Arial"/>
                <w:b/>
                <w:bCs/>
              </w:rPr>
            </w:pPr>
          </w:p>
        </w:tc>
        <w:tc>
          <w:tcPr>
            <w:tcW w:w="2396" w:type="dxa"/>
            <w:tcBorders>
              <w:left w:val="single" w:sz="4" w:space="0" w:color="FFFFFF" w:themeColor="background1"/>
              <w:bottom w:val="single" w:sz="4" w:space="0" w:color="FFFFFF" w:themeColor="background1"/>
              <w:right w:val="single" w:sz="4" w:space="0" w:color="FFFFFF" w:themeColor="background1"/>
            </w:tcBorders>
          </w:tcPr>
          <w:p w14:paraId="256907C1" w14:textId="77777777" w:rsidR="00890A04" w:rsidRPr="00B17ADE" w:rsidRDefault="00890A04" w:rsidP="00B17ADE">
            <w:pPr>
              <w:jc w:val="both"/>
              <w:rPr>
                <w:rFonts w:ascii="Arial" w:hAnsi="Arial" w:cs="Arial"/>
              </w:rPr>
            </w:pPr>
          </w:p>
        </w:tc>
      </w:tr>
    </w:tbl>
    <w:p w14:paraId="779C0A5B" w14:textId="7032D049" w:rsidR="00FE3650" w:rsidRPr="00B17ADE" w:rsidRDefault="00BA1EA8" w:rsidP="00BA1EA8">
      <w:pPr>
        <w:pStyle w:val="Title"/>
        <w:jc w:val="center"/>
        <w:rPr>
          <w:rFonts w:ascii="Arial" w:hAnsi="Arial" w:cs="Arial"/>
          <w:sz w:val="28"/>
          <w:szCs w:val="28"/>
        </w:rPr>
      </w:pPr>
      <w:r w:rsidRPr="00B17ADE">
        <w:rPr>
          <w:rFonts w:ascii="Arial" w:hAnsi="Arial" w:cs="Arial"/>
          <w:sz w:val="28"/>
          <w:szCs w:val="28"/>
        </w:rPr>
        <w:t>Part 3</w:t>
      </w:r>
    </w:p>
    <w:tbl>
      <w:tblPr>
        <w:tblStyle w:val="TableGrid"/>
        <w:tblW w:w="15593" w:type="dxa"/>
        <w:tblInd w:w="-856" w:type="dxa"/>
        <w:tblLook w:val="04A0" w:firstRow="1" w:lastRow="0" w:firstColumn="1" w:lastColumn="0" w:noHBand="0" w:noVBand="1"/>
      </w:tblPr>
      <w:tblGrid>
        <w:gridCol w:w="1617"/>
        <w:gridCol w:w="3912"/>
        <w:gridCol w:w="3556"/>
        <w:gridCol w:w="1192"/>
        <w:gridCol w:w="3505"/>
        <w:gridCol w:w="1811"/>
      </w:tblGrid>
      <w:tr w:rsidR="00062B3A" w:rsidRPr="00B17ADE" w14:paraId="4E211D69" w14:textId="77777777" w:rsidTr="00890A04">
        <w:tc>
          <w:tcPr>
            <w:tcW w:w="16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62E69" w14:textId="77777777" w:rsidR="00FE3650" w:rsidRPr="00B17ADE" w:rsidRDefault="00FE3650" w:rsidP="00932488">
            <w:pPr>
              <w:jc w:val="both"/>
              <w:rPr>
                <w:rFonts w:ascii="Arial" w:hAnsi="Arial" w:cs="Arial"/>
                <w:b/>
                <w:bCs/>
              </w:rPr>
            </w:pPr>
            <w:r w:rsidRPr="00B17ADE">
              <w:rPr>
                <w:rFonts w:ascii="Arial" w:hAnsi="Arial" w:cs="Arial"/>
                <w:b/>
                <w:bCs/>
              </w:rPr>
              <w:t>Activity</w:t>
            </w:r>
          </w:p>
        </w:tc>
        <w:tc>
          <w:tcPr>
            <w:tcW w:w="39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F349A" w14:textId="77777777" w:rsidR="00FE3650" w:rsidRPr="00B17ADE" w:rsidRDefault="00FE3650" w:rsidP="00932488">
            <w:pPr>
              <w:jc w:val="both"/>
              <w:rPr>
                <w:rFonts w:ascii="Arial" w:hAnsi="Arial" w:cs="Arial"/>
                <w:b/>
                <w:bCs/>
              </w:rPr>
            </w:pPr>
            <w:r w:rsidRPr="00B17ADE">
              <w:rPr>
                <w:rFonts w:ascii="Arial" w:hAnsi="Arial" w:cs="Arial"/>
                <w:b/>
                <w:bCs/>
              </w:rPr>
              <w:t>How will children BENEFIT from this space?</w:t>
            </w:r>
          </w:p>
        </w:tc>
        <w:tc>
          <w:tcPr>
            <w:tcW w:w="3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1FC93" w14:textId="5D98CE83" w:rsidR="00FE3650" w:rsidRPr="00B17ADE" w:rsidRDefault="00FE3650" w:rsidP="00932488">
            <w:pPr>
              <w:jc w:val="both"/>
              <w:rPr>
                <w:rFonts w:ascii="Arial" w:hAnsi="Arial" w:cs="Arial"/>
                <w:b/>
                <w:bCs/>
              </w:rPr>
            </w:pPr>
            <w:r w:rsidRPr="00B17ADE">
              <w:rPr>
                <w:rFonts w:ascii="Arial" w:hAnsi="Arial" w:cs="Arial"/>
                <w:b/>
                <w:bCs/>
              </w:rPr>
              <w:t>Possible hazards</w:t>
            </w:r>
            <w:r w:rsidR="00FF6349" w:rsidRPr="00B17ADE">
              <w:rPr>
                <w:rFonts w:ascii="Arial" w:hAnsi="Arial" w:cs="Arial"/>
                <w:b/>
                <w:bCs/>
              </w:rPr>
              <w:t xml:space="preserve"> and risks</w:t>
            </w:r>
          </w:p>
        </w:tc>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333FE" w14:textId="77777777" w:rsidR="00FE3650" w:rsidRPr="00B17ADE" w:rsidRDefault="00FE3650" w:rsidP="00932488">
            <w:pPr>
              <w:jc w:val="both"/>
              <w:rPr>
                <w:rFonts w:ascii="Arial" w:hAnsi="Arial" w:cs="Arial"/>
                <w:b/>
                <w:bCs/>
              </w:rPr>
            </w:pPr>
            <w:r w:rsidRPr="00B17ADE">
              <w:rPr>
                <w:rFonts w:ascii="Arial" w:hAnsi="Arial" w:cs="Arial"/>
                <w:b/>
                <w:bCs/>
              </w:rPr>
              <w:t>Who is at risk?</w:t>
            </w:r>
          </w:p>
        </w:tc>
        <w:tc>
          <w:tcPr>
            <w:tcW w:w="35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6E9801" w14:textId="77777777" w:rsidR="00FE3650" w:rsidRPr="00B17ADE" w:rsidRDefault="00FE3650" w:rsidP="00932488">
            <w:pPr>
              <w:jc w:val="both"/>
              <w:rPr>
                <w:rFonts w:ascii="Arial" w:hAnsi="Arial" w:cs="Arial"/>
                <w:b/>
                <w:bCs/>
              </w:rPr>
            </w:pPr>
            <w:r w:rsidRPr="00B17ADE">
              <w:rPr>
                <w:rFonts w:ascii="Arial" w:hAnsi="Arial" w:cs="Arial"/>
                <w:b/>
                <w:bCs/>
              </w:rPr>
              <w:t>PRECAUTIONS in place to reduce the risk of injury</w:t>
            </w:r>
          </w:p>
        </w:tc>
        <w:tc>
          <w:tcPr>
            <w:tcW w:w="18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A2279" w14:textId="77777777" w:rsidR="00FE3650" w:rsidRPr="00B17ADE" w:rsidRDefault="00FE3650" w:rsidP="00932488">
            <w:pPr>
              <w:jc w:val="both"/>
              <w:rPr>
                <w:rFonts w:ascii="Arial" w:hAnsi="Arial" w:cs="Arial"/>
                <w:b/>
                <w:bCs/>
              </w:rPr>
            </w:pPr>
            <w:r w:rsidRPr="00B17ADE">
              <w:rPr>
                <w:rFonts w:ascii="Arial" w:hAnsi="Arial" w:cs="Arial"/>
                <w:b/>
                <w:bCs/>
              </w:rPr>
              <w:t>Overall risk rating:</w:t>
            </w:r>
          </w:p>
          <w:p w14:paraId="18995A12" w14:textId="77777777" w:rsidR="00FE3650" w:rsidRPr="00B17ADE" w:rsidRDefault="00FE3650" w:rsidP="00932488">
            <w:pPr>
              <w:jc w:val="both"/>
              <w:rPr>
                <w:rFonts w:ascii="Arial" w:hAnsi="Arial" w:cs="Arial"/>
                <w:b/>
                <w:bCs/>
              </w:rPr>
            </w:pPr>
            <w:r w:rsidRPr="00B17ADE">
              <w:rPr>
                <w:rFonts w:ascii="Arial" w:hAnsi="Arial" w:cs="Arial"/>
                <w:b/>
                <w:bCs/>
              </w:rPr>
              <w:t>L/M/H</w:t>
            </w:r>
          </w:p>
        </w:tc>
      </w:tr>
      <w:tr w:rsidR="00062B3A" w:rsidRPr="00B17ADE" w14:paraId="3B7EC3F0" w14:textId="77777777" w:rsidTr="00890A04">
        <w:tc>
          <w:tcPr>
            <w:tcW w:w="1617" w:type="dxa"/>
            <w:tcBorders>
              <w:top w:val="single" w:sz="4" w:space="0" w:color="000000" w:themeColor="text1"/>
            </w:tcBorders>
          </w:tcPr>
          <w:p w14:paraId="677219D0" w14:textId="353EBD57" w:rsidR="00FE3650" w:rsidRPr="00B17ADE" w:rsidRDefault="00426842" w:rsidP="00932488">
            <w:pPr>
              <w:jc w:val="both"/>
              <w:rPr>
                <w:rFonts w:ascii="Arial" w:hAnsi="Arial" w:cs="Arial"/>
              </w:rPr>
            </w:pPr>
            <w:r w:rsidRPr="00B17ADE">
              <w:rPr>
                <w:rFonts w:ascii="Arial" w:hAnsi="Arial" w:cs="Arial"/>
              </w:rPr>
              <w:t>Sand</w:t>
            </w:r>
            <w:r w:rsidR="00FE3650" w:rsidRPr="00B17ADE">
              <w:rPr>
                <w:rFonts w:ascii="Arial" w:hAnsi="Arial" w:cs="Arial"/>
              </w:rPr>
              <w:t xml:space="preserve"> Tray</w:t>
            </w:r>
          </w:p>
        </w:tc>
        <w:tc>
          <w:tcPr>
            <w:tcW w:w="3912" w:type="dxa"/>
            <w:tcBorders>
              <w:top w:val="single" w:sz="4" w:space="0" w:color="000000" w:themeColor="text1"/>
            </w:tcBorders>
          </w:tcPr>
          <w:p w14:paraId="1F552425" w14:textId="6B520B84" w:rsidR="00FE3650" w:rsidRPr="00B17ADE" w:rsidRDefault="00426842" w:rsidP="00932488">
            <w:pPr>
              <w:jc w:val="both"/>
              <w:rPr>
                <w:rFonts w:ascii="Arial" w:hAnsi="Arial" w:cs="Arial"/>
              </w:rPr>
            </w:pPr>
            <w:r w:rsidRPr="00B17ADE">
              <w:rPr>
                <w:rFonts w:ascii="Arial" w:hAnsi="Arial" w:cs="Arial"/>
              </w:rPr>
              <w:t xml:space="preserve">Children can explore properties of dry/wet sand, use building skills, </w:t>
            </w:r>
            <w:r w:rsidRPr="00D35136">
              <w:rPr>
                <w:rFonts w:ascii="Arial" w:hAnsi="Arial" w:cs="Arial"/>
              </w:rPr>
              <w:t xml:space="preserve">make shapes and patterns in the sand, </w:t>
            </w:r>
            <w:r w:rsidR="00D35136" w:rsidRPr="00D35136">
              <w:rPr>
                <w:rFonts w:ascii="Arial" w:hAnsi="Arial" w:cs="Arial"/>
              </w:rPr>
              <w:t>investigate</w:t>
            </w:r>
            <w:r w:rsidRPr="00D35136">
              <w:rPr>
                <w:rFonts w:ascii="Arial" w:hAnsi="Arial" w:cs="Arial"/>
              </w:rPr>
              <w:t xml:space="preserve"> various mathematical concepts (capacity</w:t>
            </w:r>
            <w:r w:rsidR="00062B3A" w:rsidRPr="00D35136">
              <w:rPr>
                <w:rFonts w:ascii="Arial" w:hAnsi="Arial" w:cs="Arial"/>
              </w:rPr>
              <w:t>/</w:t>
            </w:r>
            <w:r w:rsidRPr="00D35136">
              <w:rPr>
                <w:rFonts w:ascii="Arial" w:hAnsi="Arial" w:cs="Arial"/>
              </w:rPr>
              <w:t>size</w:t>
            </w:r>
            <w:r w:rsidR="00062B3A" w:rsidRPr="00D35136">
              <w:rPr>
                <w:rFonts w:ascii="Arial" w:hAnsi="Arial" w:cs="Arial"/>
              </w:rPr>
              <w:t>/</w:t>
            </w:r>
            <w:r w:rsidRPr="00D35136">
              <w:rPr>
                <w:rFonts w:ascii="Arial" w:hAnsi="Arial" w:cs="Arial"/>
              </w:rPr>
              <w:t>weight</w:t>
            </w:r>
            <w:r w:rsidR="00C74842" w:rsidRPr="00D35136">
              <w:rPr>
                <w:rFonts w:ascii="Arial" w:hAnsi="Arial" w:cs="Arial"/>
              </w:rPr>
              <w:t>),</w:t>
            </w:r>
            <w:r w:rsidRPr="00D35136">
              <w:rPr>
                <w:rFonts w:ascii="Arial" w:hAnsi="Arial" w:cs="Arial"/>
              </w:rPr>
              <w:t xml:space="preserve"> and understand and use mathematical language (full</w:t>
            </w:r>
            <w:r w:rsidR="00062B3A" w:rsidRPr="00D35136">
              <w:rPr>
                <w:rFonts w:ascii="Arial" w:hAnsi="Arial" w:cs="Arial"/>
              </w:rPr>
              <w:t>/</w:t>
            </w:r>
            <w:r w:rsidRPr="00D35136">
              <w:rPr>
                <w:rFonts w:ascii="Arial" w:hAnsi="Arial" w:cs="Arial"/>
              </w:rPr>
              <w:t>empty, heavy</w:t>
            </w:r>
            <w:r w:rsidR="00062B3A" w:rsidRPr="00D35136">
              <w:rPr>
                <w:rFonts w:ascii="Arial" w:hAnsi="Arial" w:cs="Arial"/>
              </w:rPr>
              <w:t>/</w:t>
            </w:r>
            <w:r w:rsidRPr="00D35136">
              <w:rPr>
                <w:rFonts w:ascii="Arial" w:hAnsi="Arial" w:cs="Arial"/>
              </w:rPr>
              <w:t>light, more/less</w:t>
            </w:r>
            <w:r w:rsidR="00062B3A" w:rsidRPr="00D35136">
              <w:rPr>
                <w:rFonts w:ascii="Arial" w:hAnsi="Arial" w:cs="Arial"/>
              </w:rPr>
              <w:t>)</w:t>
            </w:r>
            <w:r w:rsidRPr="00B17ADE">
              <w:rPr>
                <w:rFonts w:ascii="Arial" w:hAnsi="Arial" w:cs="Arial"/>
              </w:rPr>
              <w:t xml:space="preserve"> and name common shapes</w:t>
            </w:r>
            <w:r w:rsidRPr="00D35136">
              <w:rPr>
                <w:rFonts w:ascii="Arial" w:hAnsi="Arial" w:cs="Arial"/>
              </w:rPr>
              <w:t xml:space="preserve">. (Early Years Interboard, </w:t>
            </w:r>
            <w:r w:rsidR="00190EB8" w:rsidRPr="00D35136">
              <w:rPr>
                <w:rFonts w:ascii="Arial" w:hAnsi="Arial" w:cs="Arial"/>
              </w:rPr>
              <w:t>2019</w:t>
            </w:r>
            <w:r w:rsidRPr="00D35136">
              <w:rPr>
                <w:rFonts w:ascii="Arial" w:hAnsi="Arial" w:cs="Arial"/>
              </w:rPr>
              <w:t>)</w:t>
            </w:r>
          </w:p>
        </w:tc>
        <w:tc>
          <w:tcPr>
            <w:tcW w:w="3556" w:type="dxa"/>
            <w:tcBorders>
              <w:top w:val="single" w:sz="4" w:space="0" w:color="000000" w:themeColor="text1"/>
            </w:tcBorders>
          </w:tcPr>
          <w:p w14:paraId="07516B72" w14:textId="27A33973" w:rsidR="00FE3650" w:rsidRPr="00D35136" w:rsidRDefault="00BA322D" w:rsidP="00932488">
            <w:pPr>
              <w:jc w:val="both"/>
              <w:rPr>
                <w:rFonts w:ascii="Arial" w:hAnsi="Arial" w:cs="Arial"/>
              </w:rPr>
            </w:pPr>
            <w:r w:rsidRPr="00D35136">
              <w:rPr>
                <w:rFonts w:ascii="Arial" w:hAnsi="Arial" w:cs="Arial"/>
              </w:rPr>
              <w:t xml:space="preserve">Children can get sand flicked </w:t>
            </w:r>
            <w:r w:rsidR="00531A66" w:rsidRPr="00D35136">
              <w:rPr>
                <w:rFonts w:ascii="Arial" w:hAnsi="Arial" w:cs="Arial"/>
              </w:rPr>
              <w:t>into</w:t>
            </w:r>
            <w:r w:rsidRPr="00D35136">
              <w:rPr>
                <w:rFonts w:ascii="Arial" w:hAnsi="Arial" w:cs="Arial"/>
              </w:rPr>
              <w:t xml:space="preserve"> their eyes and insects and litter can get into the sand unnoticed causing cross-contamination.</w:t>
            </w:r>
          </w:p>
          <w:p w14:paraId="11771DAD" w14:textId="77777777" w:rsidR="00BA322D" w:rsidRPr="00D35136" w:rsidRDefault="00BA322D" w:rsidP="00932488">
            <w:pPr>
              <w:jc w:val="both"/>
              <w:rPr>
                <w:rFonts w:ascii="Arial" w:hAnsi="Arial" w:cs="Arial"/>
              </w:rPr>
            </w:pPr>
          </w:p>
          <w:p w14:paraId="7A319B64" w14:textId="77777777" w:rsidR="00BA322D" w:rsidRPr="00D35136" w:rsidRDefault="00BA322D" w:rsidP="00932488">
            <w:pPr>
              <w:jc w:val="both"/>
              <w:rPr>
                <w:rFonts w:ascii="Arial" w:hAnsi="Arial" w:cs="Arial"/>
              </w:rPr>
            </w:pPr>
            <w:r w:rsidRPr="00D35136">
              <w:rPr>
                <w:rFonts w:ascii="Arial" w:hAnsi="Arial" w:cs="Arial"/>
              </w:rPr>
              <w:t>Adults can also be injured when moving the large tray (if moveable).</w:t>
            </w:r>
          </w:p>
          <w:p w14:paraId="5290E115" w14:textId="77777777" w:rsidR="00BA322D" w:rsidRPr="00D35136" w:rsidRDefault="00BA322D" w:rsidP="00932488">
            <w:pPr>
              <w:jc w:val="both"/>
              <w:rPr>
                <w:rFonts w:ascii="Arial" w:hAnsi="Arial" w:cs="Arial"/>
              </w:rPr>
            </w:pPr>
          </w:p>
          <w:p w14:paraId="20586248" w14:textId="6CCD632D" w:rsidR="00BA322D" w:rsidRPr="00D35136" w:rsidRDefault="00BA322D" w:rsidP="00932488">
            <w:pPr>
              <w:jc w:val="both"/>
              <w:rPr>
                <w:rFonts w:ascii="Arial" w:hAnsi="Arial" w:cs="Arial"/>
              </w:rPr>
            </w:pPr>
            <w:r w:rsidRPr="00D35136">
              <w:rPr>
                <w:rFonts w:ascii="Arial" w:hAnsi="Arial" w:cs="Arial"/>
              </w:rPr>
              <w:t xml:space="preserve">(The Grange, 2018) </w:t>
            </w:r>
          </w:p>
        </w:tc>
        <w:tc>
          <w:tcPr>
            <w:tcW w:w="1192" w:type="dxa"/>
            <w:tcBorders>
              <w:top w:val="single" w:sz="4" w:space="0" w:color="000000" w:themeColor="text1"/>
            </w:tcBorders>
          </w:tcPr>
          <w:p w14:paraId="15CD21C8" w14:textId="2B1CACAE" w:rsidR="00FE3650" w:rsidRPr="00B17ADE" w:rsidRDefault="00BA322D" w:rsidP="00932488">
            <w:pPr>
              <w:jc w:val="both"/>
              <w:rPr>
                <w:rFonts w:ascii="Arial" w:hAnsi="Arial" w:cs="Arial"/>
              </w:rPr>
            </w:pPr>
            <w:r w:rsidRPr="00B17ADE">
              <w:rPr>
                <w:rFonts w:ascii="Arial" w:hAnsi="Arial" w:cs="Arial"/>
              </w:rPr>
              <w:t xml:space="preserve">Children, </w:t>
            </w:r>
          </w:p>
          <w:p w14:paraId="4B4EDA62" w14:textId="77777777" w:rsidR="00BA322D" w:rsidRPr="00B17ADE" w:rsidRDefault="00BA322D" w:rsidP="00932488">
            <w:pPr>
              <w:jc w:val="both"/>
              <w:rPr>
                <w:rFonts w:ascii="Arial" w:hAnsi="Arial" w:cs="Arial"/>
              </w:rPr>
            </w:pPr>
            <w:r w:rsidRPr="00B17ADE">
              <w:rPr>
                <w:rFonts w:ascii="Arial" w:hAnsi="Arial" w:cs="Arial"/>
              </w:rPr>
              <w:t xml:space="preserve">Adults </w:t>
            </w:r>
          </w:p>
          <w:p w14:paraId="79BF1887" w14:textId="1E62B1E2" w:rsidR="00BA322D" w:rsidRPr="00B17ADE" w:rsidRDefault="00BA322D" w:rsidP="00932488">
            <w:pPr>
              <w:jc w:val="both"/>
              <w:rPr>
                <w:rFonts w:ascii="Arial" w:hAnsi="Arial" w:cs="Arial"/>
              </w:rPr>
            </w:pPr>
          </w:p>
        </w:tc>
        <w:tc>
          <w:tcPr>
            <w:tcW w:w="3505" w:type="dxa"/>
            <w:tcBorders>
              <w:top w:val="single" w:sz="4" w:space="0" w:color="000000" w:themeColor="text1"/>
            </w:tcBorders>
          </w:tcPr>
          <w:p w14:paraId="331CF1F9" w14:textId="71CFBCCF" w:rsidR="00FE3650" w:rsidRPr="00B17ADE" w:rsidRDefault="00BA322D" w:rsidP="00BA322D">
            <w:pPr>
              <w:jc w:val="both"/>
              <w:rPr>
                <w:rFonts w:ascii="Arial" w:hAnsi="Arial" w:cs="Arial"/>
              </w:rPr>
            </w:pPr>
            <w:r w:rsidRPr="00B17ADE">
              <w:rPr>
                <w:rFonts w:ascii="Arial" w:hAnsi="Arial" w:cs="Arial"/>
              </w:rPr>
              <w:t xml:space="preserve">Adults should model good play </w:t>
            </w:r>
            <w:r w:rsidR="00531A66" w:rsidRPr="00B17ADE">
              <w:rPr>
                <w:rFonts w:ascii="Arial" w:hAnsi="Arial" w:cs="Arial"/>
              </w:rPr>
              <w:t xml:space="preserve">and </w:t>
            </w:r>
            <w:r w:rsidR="00531A66" w:rsidRPr="00D35136">
              <w:rPr>
                <w:rFonts w:ascii="Arial" w:hAnsi="Arial" w:cs="Arial"/>
              </w:rPr>
              <w:t>keep</w:t>
            </w:r>
            <w:r w:rsidRPr="00D35136">
              <w:rPr>
                <w:rFonts w:ascii="Arial" w:hAnsi="Arial" w:cs="Arial"/>
              </w:rPr>
              <w:t xml:space="preserve"> a close eye on this area to ensure children are playing appropriately. Adults must also </w:t>
            </w:r>
            <w:r w:rsidR="00D35136" w:rsidRPr="00D35136">
              <w:rPr>
                <w:rFonts w:ascii="Arial" w:hAnsi="Arial" w:cs="Arial"/>
              </w:rPr>
              <w:t>en</w:t>
            </w:r>
            <w:r w:rsidRPr="00D35136">
              <w:rPr>
                <w:rFonts w:ascii="Arial" w:hAnsi="Arial" w:cs="Arial"/>
              </w:rPr>
              <w:t xml:space="preserve">sure that the sand tray </w:t>
            </w:r>
            <w:r w:rsidR="00D35136" w:rsidRPr="00D35136">
              <w:rPr>
                <w:rFonts w:ascii="Arial" w:hAnsi="Arial" w:cs="Arial"/>
              </w:rPr>
              <w:t>is covered</w:t>
            </w:r>
            <w:r w:rsidRPr="00D35136">
              <w:rPr>
                <w:rFonts w:ascii="Arial" w:hAnsi="Arial" w:cs="Arial"/>
              </w:rPr>
              <w:t xml:space="preserve"> at the end of the day to avoid anything getting in</w:t>
            </w:r>
            <w:r w:rsidR="00D35136" w:rsidRPr="00D35136">
              <w:rPr>
                <w:rFonts w:ascii="Arial" w:hAnsi="Arial" w:cs="Arial"/>
              </w:rPr>
              <w:t>to</w:t>
            </w:r>
            <w:r w:rsidRPr="00D35136">
              <w:rPr>
                <w:rFonts w:ascii="Arial" w:hAnsi="Arial" w:cs="Arial"/>
              </w:rPr>
              <w:t xml:space="preserve"> the sand </w:t>
            </w:r>
            <w:r w:rsidR="00531A66" w:rsidRPr="00D35136">
              <w:rPr>
                <w:rFonts w:ascii="Arial" w:hAnsi="Arial" w:cs="Arial"/>
              </w:rPr>
              <w:t>and t</w:t>
            </w:r>
            <w:r w:rsidRPr="00D35136">
              <w:rPr>
                <w:rFonts w:ascii="Arial" w:hAnsi="Arial" w:cs="Arial"/>
              </w:rPr>
              <w:t xml:space="preserve">o </w:t>
            </w:r>
            <w:r w:rsidR="00531A66" w:rsidRPr="00D35136">
              <w:rPr>
                <w:rFonts w:ascii="Arial" w:hAnsi="Arial" w:cs="Arial"/>
              </w:rPr>
              <w:t>promote</w:t>
            </w:r>
            <w:r w:rsidRPr="00D35136">
              <w:rPr>
                <w:rFonts w:ascii="Arial" w:hAnsi="Arial" w:cs="Arial"/>
              </w:rPr>
              <w:t xml:space="preserve"> good health and safety</w:t>
            </w:r>
            <w:r w:rsidR="00531A66" w:rsidRPr="00D35136">
              <w:rPr>
                <w:rFonts w:ascii="Arial" w:hAnsi="Arial" w:cs="Arial"/>
              </w:rPr>
              <w:t>, s</w:t>
            </w:r>
            <w:r w:rsidRPr="00D35136">
              <w:rPr>
                <w:rFonts w:ascii="Arial" w:hAnsi="Arial" w:cs="Arial"/>
              </w:rPr>
              <w:t xml:space="preserve">taff </w:t>
            </w:r>
            <w:r w:rsidR="00531A66" w:rsidRPr="00D35136">
              <w:rPr>
                <w:rFonts w:ascii="Arial" w:hAnsi="Arial" w:cs="Arial"/>
              </w:rPr>
              <w:t>should</w:t>
            </w:r>
            <w:r w:rsidRPr="00D35136">
              <w:rPr>
                <w:rFonts w:ascii="Arial" w:hAnsi="Arial" w:cs="Arial"/>
              </w:rPr>
              <w:t xml:space="preserve"> work together when lifting the lid on/off and when moving the tray to prevent staff injury</w:t>
            </w:r>
            <w:r w:rsidR="00531A66" w:rsidRPr="00D35136">
              <w:rPr>
                <w:rFonts w:ascii="Arial" w:hAnsi="Arial" w:cs="Arial"/>
              </w:rPr>
              <w:t>.</w:t>
            </w:r>
          </w:p>
        </w:tc>
        <w:tc>
          <w:tcPr>
            <w:tcW w:w="1811" w:type="dxa"/>
            <w:tcBorders>
              <w:top w:val="single" w:sz="4" w:space="0" w:color="000000" w:themeColor="text1"/>
            </w:tcBorders>
          </w:tcPr>
          <w:p w14:paraId="787BABE7" w14:textId="06196934" w:rsidR="00FE3650" w:rsidRPr="00B17ADE" w:rsidRDefault="00BA322D" w:rsidP="00932488">
            <w:pPr>
              <w:jc w:val="both"/>
              <w:rPr>
                <w:rFonts w:ascii="Arial" w:hAnsi="Arial" w:cs="Arial"/>
              </w:rPr>
            </w:pPr>
            <w:r w:rsidRPr="00B17ADE">
              <w:rPr>
                <w:rFonts w:ascii="Arial" w:hAnsi="Arial" w:cs="Arial"/>
              </w:rPr>
              <w:t>M</w:t>
            </w:r>
          </w:p>
        </w:tc>
      </w:tr>
      <w:tr w:rsidR="00062B3A" w:rsidRPr="00B17ADE" w14:paraId="02EE3A44" w14:textId="77777777" w:rsidTr="00B4305C">
        <w:tc>
          <w:tcPr>
            <w:tcW w:w="1617" w:type="dxa"/>
          </w:tcPr>
          <w:p w14:paraId="092FB452" w14:textId="1F27F9F9" w:rsidR="00FE3650" w:rsidRPr="00B17ADE" w:rsidRDefault="00426842" w:rsidP="00932488">
            <w:pPr>
              <w:jc w:val="both"/>
              <w:rPr>
                <w:rFonts w:ascii="Arial" w:hAnsi="Arial" w:cs="Arial"/>
              </w:rPr>
            </w:pPr>
            <w:r w:rsidRPr="00B17ADE">
              <w:rPr>
                <w:rFonts w:ascii="Arial" w:hAnsi="Arial" w:cs="Arial"/>
              </w:rPr>
              <w:t>Water</w:t>
            </w:r>
            <w:r w:rsidR="00FE3650" w:rsidRPr="00B17ADE">
              <w:rPr>
                <w:rFonts w:ascii="Arial" w:hAnsi="Arial" w:cs="Arial"/>
              </w:rPr>
              <w:t xml:space="preserve"> Tray</w:t>
            </w:r>
          </w:p>
        </w:tc>
        <w:tc>
          <w:tcPr>
            <w:tcW w:w="3912" w:type="dxa"/>
          </w:tcPr>
          <w:p w14:paraId="06255102" w14:textId="3012814F" w:rsidR="00FE3650" w:rsidRPr="00B17ADE" w:rsidRDefault="00062B3A" w:rsidP="00932488">
            <w:pPr>
              <w:jc w:val="both"/>
              <w:rPr>
                <w:rFonts w:ascii="Arial" w:hAnsi="Arial" w:cs="Arial"/>
              </w:rPr>
            </w:pPr>
            <w:r w:rsidRPr="00B17ADE">
              <w:rPr>
                <w:rFonts w:ascii="Arial" w:hAnsi="Arial" w:cs="Arial"/>
              </w:rPr>
              <w:t xml:space="preserve">Children can explore properties of water, observe how objects behave in water, make predictions, compare the size of containers, </w:t>
            </w:r>
            <w:r w:rsidRPr="00B17ADE">
              <w:rPr>
                <w:rFonts w:ascii="Arial" w:hAnsi="Arial" w:cs="Arial"/>
              </w:rPr>
              <w:lastRenderedPageBreak/>
              <w:t xml:space="preserve">use mathematical language (full/empty, </w:t>
            </w:r>
            <w:r w:rsidRPr="00D35136">
              <w:rPr>
                <w:rFonts w:ascii="Arial" w:hAnsi="Arial" w:cs="Arial"/>
              </w:rPr>
              <w:t xml:space="preserve">heavy/light, more/less). (Early Years Interboard, </w:t>
            </w:r>
            <w:r w:rsidR="00190EB8" w:rsidRPr="00B17ADE">
              <w:rPr>
                <w:rFonts w:ascii="Arial" w:hAnsi="Arial" w:cs="Arial"/>
              </w:rPr>
              <w:t>2019)</w:t>
            </w:r>
          </w:p>
        </w:tc>
        <w:tc>
          <w:tcPr>
            <w:tcW w:w="3556" w:type="dxa"/>
          </w:tcPr>
          <w:p w14:paraId="6977DB09" w14:textId="32C87134" w:rsidR="00FE3650" w:rsidRPr="00D35136" w:rsidRDefault="00B61527" w:rsidP="00932488">
            <w:pPr>
              <w:jc w:val="both"/>
              <w:rPr>
                <w:rFonts w:ascii="Arial" w:hAnsi="Arial" w:cs="Arial"/>
              </w:rPr>
            </w:pPr>
            <w:r w:rsidRPr="00B17ADE">
              <w:rPr>
                <w:rFonts w:ascii="Arial" w:hAnsi="Arial" w:cs="Arial"/>
              </w:rPr>
              <w:lastRenderedPageBreak/>
              <w:t xml:space="preserve">Spills might cause slips and falls and broken or damaged resources are likely to cause cuts. Babies, </w:t>
            </w:r>
            <w:r w:rsidR="00C74842" w:rsidRPr="00B17ADE">
              <w:rPr>
                <w:rFonts w:ascii="Arial" w:hAnsi="Arial" w:cs="Arial"/>
              </w:rPr>
              <w:t>toddlers,</w:t>
            </w:r>
            <w:r w:rsidRPr="00B17ADE">
              <w:rPr>
                <w:rFonts w:ascii="Arial" w:hAnsi="Arial" w:cs="Arial"/>
              </w:rPr>
              <w:t xml:space="preserve"> and </w:t>
            </w:r>
            <w:r w:rsidRPr="00B17ADE">
              <w:rPr>
                <w:rFonts w:ascii="Arial" w:hAnsi="Arial" w:cs="Arial"/>
              </w:rPr>
              <w:lastRenderedPageBreak/>
              <w:t>disabled children are likely to drow</w:t>
            </w:r>
            <w:r w:rsidR="00FD418D" w:rsidRPr="00B17ADE">
              <w:rPr>
                <w:rFonts w:ascii="Arial" w:hAnsi="Arial" w:cs="Arial"/>
              </w:rPr>
              <w:t xml:space="preserve">n in water if they are unsupervised while investigating the water, especially if they do not </w:t>
            </w:r>
            <w:r w:rsidR="00FD418D" w:rsidRPr="00D35136">
              <w:rPr>
                <w:rFonts w:ascii="Arial" w:hAnsi="Arial" w:cs="Arial"/>
              </w:rPr>
              <w:t xml:space="preserve">understand the risks. </w:t>
            </w:r>
          </w:p>
          <w:p w14:paraId="60A17B70" w14:textId="7AEA7DF2" w:rsidR="00FD418D" w:rsidRPr="00B17ADE" w:rsidRDefault="00FD418D" w:rsidP="00932488">
            <w:pPr>
              <w:jc w:val="both"/>
              <w:rPr>
                <w:rFonts w:ascii="Arial" w:hAnsi="Arial" w:cs="Arial"/>
              </w:rPr>
            </w:pPr>
            <w:r w:rsidRPr="00D35136">
              <w:rPr>
                <w:rFonts w:ascii="Arial" w:hAnsi="Arial" w:cs="Arial"/>
              </w:rPr>
              <w:t>(Childcare, 2022)</w:t>
            </w:r>
          </w:p>
        </w:tc>
        <w:tc>
          <w:tcPr>
            <w:tcW w:w="1192" w:type="dxa"/>
          </w:tcPr>
          <w:p w14:paraId="2E095CFE" w14:textId="4A4E8262" w:rsidR="00FE3650" w:rsidRPr="00B17ADE" w:rsidRDefault="00062B3A" w:rsidP="00932488">
            <w:pPr>
              <w:jc w:val="both"/>
              <w:rPr>
                <w:rFonts w:ascii="Arial" w:hAnsi="Arial" w:cs="Arial"/>
              </w:rPr>
            </w:pPr>
            <w:r w:rsidRPr="00B17ADE">
              <w:rPr>
                <w:rFonts w:ascii="Arial" w:hAnsi="Arial" w:cs="Arial"/>
              </w:rPr>
              <w:lastRenderedPageBreak/>
              <w:t xml:space="preserve">Children </w:t>
            </w:r>
          </w:p>
        </w:tc>
        <w:tc>
          <w:tcPr>
            <w:tcW w:w="3505" w:type="dxa"/>
          </w:tcPr>
          <w:p w14:paraId="384145EE" w14:textId="017AA105" w:rsidR="00FE3650" w:rsidRPr="00D35136" w:rsidRDefault="00FD418D" w:rsidP="00932488">
            <w:pPr>
              <w:jc w:val="both"/>
              <w:rPr>
                <w:rFonts w:ascii="Arial" w:hAnsi="Arial" w:cs="Arial"/>
              </w:rPr>
            </w:pPr>
            <w:r w:rsidRPr="00D35136">
              <w:rPr>
                <w:rFonts w:ascii="Arial" w:hAnsi="Arial" w:cs="Arial"/>
              </w:rPr>
              <w:t xml:space="preserve">Adults are clear about safety rules and remind children regularly and fully supervised, resources added to water are </w:t>
            </w:r>
            <w:r w:rsidRPr="00D35136">
              <w:rPr>
                <w:rFonts w:ascii="Arial" w:hAnsi="Arial" w:cs="Arial"/>
              </w:rPr>
              <w:lastRenderedPageBreak/>
              <w:t xml:space="preserve">safety checked before and during play, children with eczema </w:t>
            </w:r>
            <w:r w:rsidR="003879F2" w:rsidRPr="00D35136">
              <w:rPr>
                <w:rFonts w:ascii="Arial" w:hAnsi="Arial" w:cs="Arial"/>
              </w:rPr>
              <w:t>or sores on their skin are provided with waterproof gloves, aprons are provided for each child and fresh water is used and changed daily to avoid cross-contamination and all adults are trained in first aid and check daily the water tray is safe to use. (Childcare, 2022)</w:t>
            </w:r>
          </w:p>
        </w:tc>
        <w:tc>
          <w:tcPr>
            <w:tcW w:w="1811" w:type="dxa"/>
          </w:tcPr>
          <w:p w14:paraId="3B248424" w14:textId="366DA0FE" w:rsidR="00FE3650" w:rsidRPr="00B17ADE" w:rsidRDefault="00190EB8" w:rsidP="00932488">
            <w:pPr>
              <w:jc w:val="both"/>
              <w:rPr>
                <w:rFonts w:ascii="Arial" w:hAnsi="Arial" w:cs="Arial"/>
              </w:rPr>
            </w:pPr>
            <w:r w:rsidRPr="00B17ADE">
              <w:rPr>
                <w:rFonts w:ascii="Arial" w:hAnsi="Arial" w:cs="Arial"/>
              </w:rPr>
              <w:lastRenderedPageBreak/>
              <w:t>M</w:t>
            </w:r>
          </w:p>
        </w:tc>
      </w:tr>
      <w:tr w:rsidR="00F10450" w:rsidRPr="00B17ADE" w14:paraId="62D6B3ED" w14:textId="77777777" w:rsidTr="00B4305C">
        <w:tc>
          <w:tcPr>
            <w:tcW w:w="1617" w:type="dxa"/>
          </w:tcPr>
          <w:p w14:paraId="0E595CC5" w14:textId="0252EFFA" w:rsidR="00F10450" w:rsidRPr="00B17ADE" w:rsidRDefault="00DE3DEB" w:rsidP="00932488">
            <w:pPr>
              <w:jc w:val="both"/>
              <w:rPr>
                <w:rFonts w:ascii="Arial" w:hAnsi="Arial" w:cs="Arial"/>
              </w:rPr>
            </w:pPr>
            <w:r w:rsidRPr="00B17ADE">
              <w:rPr>
                <w:rFonts w:ascii="Arial" w:hAnsi="Arial" w:cs="Arial"/>
              </w:rPr>
              <w:t>Gardening</w:t>
            </w:r>
          </w:p>
        </w:tc>
        <w:tc>
          <w:tcPr>
            <w:tcW w:w="3912" w:type="dxa"/>
          </w:tcPr>
          <w:p w14:paraId="1548AC77" w14:textId="0711E947" w:rsidR="00F10450" w:rsidRPr="00B17ADE" w:rsidRDefault="00C95E10" w:rsidP="00C95E10">
            <w:pPr>
              <w:rPr>
                <w:rFonts w:ascii="Arial" w:hAnsi="Arial" w:cs="Arial"/>
              </w:rPr>
            </w:pPr>
            <w:r w:rsidRPr="00B17ADE">
              <w:rPr>
                <w:rFonts w:ascii="Arial" w:eastAsia="Times New Roman" w:hAnsi="Arial" w:cs="Arial"/>
                <w:lang w:eastAsia="en-GB"/>
              </w:rPr>
              <w:t xml:space="preserve">Gardening can promote healthy eating for all and helps teach children patience and creates a sense of responsibility as plants require care and commitment </w:t>
            </w:r>
            <w:r w:rsidR="00C74842" w:rsidRPr="00B17ADE">
              <w:rPr>
                <w:rFonts w:ascii="Arial" w:eastAsia="Times New Roman" w:hAnsi="Arial" w:cs="Arial"/>
                <w:lang w:eastAsia="en-GB"/>
              </w:rPr>
              <w:t>to</w:t>
            </w:r>
            <w:r w:rsidRPr="00B17ADE">
              <w:rPr>
                <w:rFonts w:ascii="Arial" w:eastAsia="Times New Roman" w:hAnsi="Arial" w:cs="Arial"/>
                <w:lang w:eastAsia="en-GB"/>
              </w:rPr>
              <w:t xml:space="preserve"> thrive. Gardening encourages and stimulates all senses and develops fine motor skills by picking up tiny </w:t>
            </w:r>
            <w:r w:rsidRPr="00D35136">
              <w:rPr>
                <w:rFonts w:ascii="Arial" w:eastAsia="Times New Roman" w:hAnsi="Arial" w:cs="Arial"/>
                <w:lang w:eastAsia="en-GB"/>
              </w:rPr>
              <w:t>seeds and putting them in the soil (BBC</w:t>
            </w:r>
            <w:r w:rsidRPr="00D35136">
              <w:rPr>
                <w:rFonts w:ascii="Arial" w:hAnsi="Arial" w:cs="Arial"/>
              </w:rPr>
              <w:t>: date unknown)</w:t>
            </w:r>
            <w:r w:rsidRPr="00B17ADE">
              <w:rPr>
                <w:rFonts w:ascii="Arial" w:hAnsi="Arial" w:cs="Arial"/>
              </w:rPr>
              <w:t xml:space="preserve"> </w:t>
            </w:r>
          </w:p>
        </w:tc>
        <w:tc>
          <w:tcPr>
            <w:tcW w:w="3556" w:type="dxa"/>
          </w:tcPr>
          <w:p w14:paraId="00F3984F" w14:textId="77777777" w:rsidR="00C95E10" w:rsidRPr="00B17ADE" w:rsidRDefault="00C95E10" w:rsidP="00C95E10">
            <w:pPr>
              <w:rPr>
                <w:rFonts w:ascii="Arial" w:eastAsia="Times New Roman" w:hAnsi="Arial" w:cs="Arial"/>
                <w:lang w:eastAsia="en-GB"/>
              </w:rPr>
            </w:pPr>
            <w:r w:rsidRPr="00B17ADE">
              <w:rPr>
                <w:rFonts w:ascii="Arial" w:eastAsia="Times New Roman" w:hAnsi="Arial" w:cs="Arial"/>
                <w:lang w:eastAsia="en-GB"/>
              </w:rPr>
              <w:t xml:space="preserve">Some plants can cause allergic reactions for some individuals and other plants have poisonous parts if eaten such as fungi, and many common bulbs can be toxic if eaten such as daffodils. Throughout the year, there will be a profusion of different insects mainly bees and wasps in spring and summer which children can </w:t>
            </w:r>
            <w:r w:rsidRPr="00D35136">
              <w:rPr>
                <w:rFonts w:ascii="Arial" w:eastAsia="Times New Roman" w:hAnsi="Arial" w:cs="Arial"/>
                <w:lang w:eastAsia="en-GB"/>
              </w:rPr>
              <w:t>heave allergic reactions to. (Royal Horticultural Society, 2015).</w:t>
            </w:r>
          </w:p>
          <w:p w14:paraId="200CFBDE" w14:textId="77777777" w:rsidR="00F10450" w:rsidRPr="00B17ADE" w:rsidRDefault="00F10450" w:rsidP="00932488">
            <w:pPr>
              <w:jc w:val="both"/>
              <w:rPr>
                <w:rFonts w:ascii="Arial" w:hAnsi="Arial" w:cs="Arial"/>
              </w:rPr>
            </w:pPr>
          </w:p>
        </w:tc>
        <w:tc>
          <w:tcPr>
            <w:tcW w:w="1192" w:type="dxa"/>
          </w:tcPr>
          <w:p w14:paraId="2D2734B0" w14:textId="6BE12D1F" w:rsidR="00F10450" w:rsidRPr="00B17ADE" w:rsidRDefault="00C95E10" w:rsidP="00932488">
            <w:pPr>
              <w:jc w:val="both"/>
              <w:rPr>
                <w:rFonts w:ascii="Arial" w:hAnsi="Arial" w:cs="Arial"/>
              </w:rPr>
            </w:pPr>
            <w:r w:rsidRPr="00B17ADE">
              <w:rPr>
                <w:rFonts w:ascii="Arial" w:hAnsi="Arial" w:cs="Arial"/>
              </w:rPr>
              <w:t xml:space="preserve">Children </w:t>
            </w:r>
          </w:p>
        </w:tc>
        <w:tc>
          <w:tcPr>
            <w:tcW w:w="3505" w:type="dxa"/>
          </w:tcPr>
          <w:p w14:paraId="3FD22301" w14:textId="77777777" w:rsidR="00C95E10" w:rsidRPr="00D35136" w:rsidRDefault="00C95E10" w:rsidP="00C95E10">
            <w:pPr>
              <w:rPr>
                <w:rFonts w:ascii="Arial" w:eastAsia="Times New Roman" w:hAnsi="Arial" w:cs="Arial"/>
                <w:lang w:eastAsia="en-GB"/>
              </w:rPr>
            </w:pPr>
            <w:r w:rsidRPr="00D35136">
              <w:rPr>
                <w:rFonts w:ascii="Arial" w:eastAsia="Times New Roman" w:hAnsi="Arial" w:cs="Arial"/>
                <w:lang w:eastAsia="en-GB"/>
              </w:rPr>
              <w:t>Be sure to educated children on the importance of staying safe and washing hands before carrying out an activity and help children to identify the difference between necessary and dangerous insects as many insects are helpful in the garden. (Royal Horticultural Society, 2015).</w:t>
            </w:r>
          </w:p>
          <w:p w14:paraId="541D10E3" w14:textId="77777777" w:rsidR="00F10450" w:rsidRPr="00D35136" w:rsidRDefault="00F10450" w:rsidP="00932488">
            <w:pPr>
              <w:jc w:val="both"/>
              <w:rPr>
                <w:rFonts w:ascii="Arial" w:hAnsi="Arial" w:cs="Arial"/>
              </w:rPr>
            </w:pPr>
          </w:p>
        </w:tc>
        <w:tc>
          <w:tcPr>
            <w:tcW w:w="1811" w:type="dxa"/>
          </w:tcPr>
          <w:p w14:paraId="7A1DC335" w14:textId="4C40D4B6" w:rsidR="00F10450" w:rsidRPr="00B17ADE" w:rsidRDefault="00890A04" w:rsidP="00932488">
            <w:pPr>
              <w:jc w:val="both"/>
              <w:rPr>
                <w:rFonts w:ascii="Arial" w:hAnsi="Arial" w:cs="Arial"/>
              </w:rPr>
            </w:pPr>
            <w:r w:rsidRPr="00B17ADE">
              <w:rPr>
                <w:rFonts w:ascii="Arial" w:hAnsi="Arial" w:cs="Arial"/>
              </w:rPr>
              <w:t>M</w:t>
            </w:r>
          </w:p>
        </w:tc>
      </w:tr>
      <w:tr w:rsidR="00DE3DEB" w:rsidRPr="00B17ADE" w14:paraId="61768640" w14:textId="77777777" w:rsidTr="00B4305C">
        <w:tc>
          <w:tcPr>
            <w:tcW w:w="1617" w:type="dxa"/>
          </w:tcPr>
          <w:p w14:paraId="1ABF00E9" w14:textId="16783744" w:rsidR="00DE3DEB" w:rsidRPr="00B17ADE" w:rsidRDefault="00DE3DEB" w:rsidP="00932488">
            <w:pPr>
              <w:jc w:val="both"/>
              <w:rPr>
                <w:rFonts w:ascii="Arial" w:hAnsi="Arial" w:cs="Arial"/>
              </w:rPr>
            </w:pPr>
            <w:r w:rsidRPr="00B17ADE">
              <w:rPr>
                <w:rFonts w:ascii="Arial" w:hAnsi="Arial" w:cs="Arial"/>
              </w:rPr>
              <w:t xml:space="preserve">Weather </w:t>
            </w:r>
            <w:r w:rsidR="00AE5267" w:rsidRPr="00B17ADE">
              <w:rPr>
                <w:rFonts w:ascii="Arial" w:hAnsi="Arial" w:cs="Arial"/>
              </w:rPr>
              <w:t>(heat)</w:t>
            </w:r>
          </w:p>
        </w:tc>
        <w:tc>
          <w:tcPr>
            <w:tcW w:w="3912" w:type="dxa"/>
          </w:tcPr>
          <w:p w14:paraId="0D080D42" w14:textId="77777777" w:rsidR="008C6133" w:rsidRPr="00B17ADE" w:rsidRDefault="008C6133" w:rsidP="008C6133">
            <w:pPr>
              <w:jc w:val="both"/>
              <w:rPr>
                <w:rFonts w:ascii="Arial" w:eastAsia="Times New Roman" w:hAnsi="Arial" w:cs="Arial"/>
                <w:lang w:eastAsia="en-GB"/>
              </w:rPr>
            </w:pPr>
            <w:r w:rsidRPr="00B17ADE">
              <w:rPr>
                <w:rFonts w:ascii="Arial" w:eastAsia="Times New Roman" w:hAnsi="Arial" w:cs="Arial"/>
                <w:lang w:eastAsia="en-GB"/>
              </w:rPr>
              <w:t xml:space="preserve">Playing in all weathers helps children to stimulate a child’s immune system whilst provoking the senses with new sights, smells, textures and sounds which </w:t>
            </w:r>
            <w:r w:rsidRPr="00B17ADE">
              <w:rPr>
                <w:rFonts w:ascii="Arial" w:eastAsia="Times New Roman" w:hAnsi="Arial" w:cs="Arial"/>
                <w:lang w:eastAsia="en-GB"/>
              </w:rPr>
              <w:lastRenderedPageBreak/>
              <w:t xml:space="preserve">stimulate brain development and boosts creative thinking and gross motor movement </w:t>
            </w:r>
            <w:r w:rsidRPr="00D35136">
              <w:rPr>
                <w:rFonts w:ascii="Arial" w:eastAsia="Times New Roman" w:hAnsi="Arial" w:cs="Arial"/>
                <w:lang w:eastAsia="en-GB"/>
              </w:rPr>
              <w:t>skills (Only About Children: date unknown)</w:t>
            </w:r>
          </w:p>
          <w:p w14:paraId="08F162BD" w14:textId="77777777" w:rsidR="008C6133" w:rsidRPr="00B17ADE" w:rsidRDefault="008C6133" w:rsidP="008C6133">
            <w:pPr>
              <w:jc w:val="both"/>
              <w:rPr>
                <w:rFonts w:ascii="Arial" w:eastAsia="Times New Roman" w:hAnsi="Arial" w:cs="Arial"/>
                <w:lang w:eastAsia="en-GB"/>
              </w:rPr>
            </w:pPr>
          </w:p>
          <w:p w14:paraId="2C92BCEB" w14:textId="77777777" w:rsidR="00DE3DEB" w:rsidRPr="00B17ADE" w:rsidRDefault="00DE3DEB" w:rsidP="00932488">
            <w:pPr>
              <w:jc w:val="both"/>
              <w:rPr>
                <w:rFonts w:ascii="Arial" w:hAnsi="Arial" w:cs="Arial"/>
              </w:rPr>
            </w:pPr>
          </w:p>
        </w:tc>
        <w:tc>
          <w:tcPr>
            <w:tcW w:w="3556" w:type="dxa"/>
          </w:tcPr>
          <w:p w14:paraId="609874AE" w14:textId="015976D3" w:rsidR="00400FCC" w:rsidRPr="00D35136" w:rsidRDefault="00400FCC" w:rsidP="00400FCC">
            <w:pPr>
              <w:jc w:val="both"/>
              <w:rPr>
                <w:rFonts w:ascii="Arial" w:eastAsia="Times New Roman" w:hAnsi="Arial" w:cs="Arial"/>
                <w:lang w:eastAsia="en-GB"/>
              </w:rPr>
            </w:pPr>
            <w:r w:rsidRPr="00D35136">
              <w:rPr>
                <w:rFonts w:ascii="Arial" w:eastAsia="Times New Roman" w:hAnsi="Arial" w:cs="Arial"/>
                <w:lang w:eastAsia="en-GB"/>
              </w:rPr>
              <w:lastRenderedPageBreak/>
              <w:t xml:space="preserve">Children can become ill during outdoor play in very hot weather which can </w:t>
            </w:r>
            <w:r w:rsidR="00D35136" w:rsidRPr="00D35136">
              <w:rPr>
                <w:rFonts w:ascii="Arial" w:eastAsia="Times New Roman" w:hAnsi="Arial" w:cs="Arial"/>
                <w:lang w:eastAsia="en-GB"/>
              </w:rPr>
              <w:t>trigger</w:t>
            </w:r>
            <w:r w:rsidRPr="00D35136">
              <w:rPr>
                <w:rFonts w:ascii="Arial" w:eastAsia="Times New Roman" w:hAnsi="Arial" w:cs="Arial"/>
                <w:lang w:eastAsia="en-GB"/>
              </w:rPr>
              <w:t xml:space="preserve"> dehydration, heat exhaustion/heat stroke and sunburn (NHS: 2021)</w:t>
            </w:r>
          </w:p>
          <w:p w14:paraId="146647C9" w14:textId="77777777" w:rsidR="00DE3DEB" w:rsidRPr="00D35136" w:rsidRDefault="00DE3DEB" w:rsidP="00932488">
            <w:pPr>
              <w:jc w:val="both"/>
              <w:rPr>
                <w:rFonts w:ascii="Arial" w:hAnsi="Arial" w:cs="Arial"/>
                <w:highlight w:val="cyan"/>
              </w:rPr>
            </w:pPr>
          </w:p>
        </w:tc>
        <w:tc>
          <w:tcPr>
            <w:tcW w:w="1192" w:type="dxa"/>
          </w:tcPr>
          <w:p w14:paraId="32DC9747" w14:textId="77777777" w:rsidR="00DE3DEB" w:rsidRPr="00B17ADE" w:rsidRDefault="00DE3DEB" w:rsidP="00932488">
            <w:pPr>
              <w:jc w:val="both"/>
              <w:rPr>
                <w:rFonts w:ascii="Arial" w:hAnsi="Arial" w:cs="Arial"/>
              </w:rPr>
            </w:pPr>
          </w:p>
        </w:tc>
        <w:tc>
          <w:tcPr>
            <w:tcW w:w="3505" w:type="dxa"/>
          </w:tcPr>
          <w:p w14:paraId="1A850E60" w14:textId="1C0FE8E1" w:rsidR="00400FCC" w:rsidRPr="00B17ADE" w:rsidRDefault="00400FCC" w:rsidP="00400FCC">
            <w:pPr>
              <w:jc w:val="both"/>
              <w:rPr>
                <w:rFonts w:ascii="Arial" w:eastAsia="Times New Roman" w:hAnsi="Arial" w:cs="Arial"/>
                <w:lang w:eastAsia="en-GB"/>
              </w:rPr>
            </w:pPr>
            <w:r w:rsidRPr="00B17ADE">
              <w:rPr>
                <w:rFonts w:ascii="Arial" w:eastAsia="Times New Roman" w:hAnsi="Arial" w:cs="Arial"/>
                <w:lang w:eastAsia="en-GB"/>
              </w:rPr>
              <w:t xml:space="preserve">Keep young children out of direct sunlight, by planning to play in more shaded areas or attach a parasol. Apply sunscreen regularly, including </w:t>
            </w:r>
            <w:r w:rsidRPr="00B17ADE">
              <w:rPr>
                <w:rFonts w:ascii="Arial" w:eastAsia="Times New Roman" w:hAnsi="Arial" w:cs="Arial"/>
                <w:lang w:eastAsia="en-GB"/>
              </w:rPr>
              <w:lastRenderedPageBreak/>
              <w:t xml:space="preserve">when children are in and out of the water tray and ensure there is clean water on premises to </w:t>
            </w:r>
            <w:r w:rsidRPr="00D35136">
              <w:rPr>
                <w:rFonts w:ascii="Arial" w:eastAsia="Times New Roman" w:hAnsi="Arial" w:cs="Arial"/>
                <w:lang w:eastAsia="en-GB"/>
              </w:rPr>
              <w:t>keep children hydrated (NHS: 2021)</w:t>
            </w:r>
          </w:p>
          <w:p w14:paraId="53A44D8B" w14:textId="77777777" w:rsidR="00DE3DEB" w:rsidRPr="00B17ADE" w:rsidRDefault="00DE3DEB" w:rsidP="00932488">
            <w:pPr>
              <w:jc w:val="both"/>
              <w:rPr>
                <w:rFonts w:ascii="Arial" w:hAnsi="Arial" w:cs="Arial"/>
              </w:rPr>
            </w:pPr>
          </w:p>
        </w:tc>
        <w:tc>
          <w:tcPr>
            <w:tcW w:w="1811" w:type="dxa"/>
          </w:tcPr>
          <w:p w14:paraId="613FA3A9" w14:textId="6E2D3988" w:rsidR="00DE3DEB" w:rsidRPr="00B17ADE" w:rsidRDefault="00890A04" w:rsidP="00932488">
            <w:pPr>
              <w:jc w:val="both"/>
              <w:rPr>
                <w:rFonts w:ascii="Arial" w:hAnsi="Arial" w:cs="Arial"/>
              </w:rPr>
            </w:pPr>
            <w:r w:rsidRPr="00B17ADE">
              <w:rPr>
                <w:rFonts w:ascii="Arial" w:hAnsi="Arial" w:cs="Arial"/>
              </w:rPr>
              <w:lastRenderedPageBreak/>
              <w:t>M</w:t>
            </w:r>
          </w:p>
        </w:tc>
      </w:tr>
      <w:tr w:rsidR="00062B3A" w:rsidRPr="00B17ADE" w14:paraId="0E829F6F" w14:textId="77777777" w:rsidTr="00B4305C">
        <w:tc>
          <w:tcPr>
            <w:tcW w:w="1617" w:type="dxa"/>
          </w:tcPr>
          <w:p w14:paraId="083DE65F" w14:textId="77777777" w:rsidR="00FE3650" w:rsidRPr="00B17ADE" w:rsidRDefault="00FE3650" w:rsidP="00932488">
            <w:pPr>
              <w:jc w:val="both"/>
              <w:rPr>
                <w:rFonts w:ascii="Arial" w:hAnsi="Arial" w:cs="Arial"/>
              </w:rPr>
            </w:pPr>
            <w:r w:rsidRPr="00B17ADE">
              <w:rPr>
                <w:rFonts w:ascii="Arial" w:hAnsi="Arial" w:cs="Arial"/>
              </w:rPr>
              <w:t>Bikes</w:t>
            </w:r>
          </w:p>
        </w:tc>
        <w:tc>
          <w:tcPr>
            <w:tcW w:w="3912" w:type="dxa"/>
          </w:tcPr>
          <w:p w14:paraId="37BA9B29" w14:textId="77777777" w:rsidR="00FE3650" w:rsidRPr="00D35136" w:rsidRDefault="00D04CA9" w:rsidP="00932488">
            <w:pPr>
              <w:jc w:val="both"/>
              <w:rPr>
                <w:rFonts w:ascii="Arial" w:hAnsi="Arial" w:cs="Arial"/>
              </w:rPr>
            </w:pPr>
            <w:r w:rsidRPr="00D35136">
              <w:rPr>
                <w:rFonts w:ascii="Arial" w:hAnsi="Arial" w:cs="Arial"/>
              </w:rPr>
              <w:t xml:space="preserve">Children seek challenge through practicing their bike riding skills, build confidence trying new skills on bikes, concentrate on maintaining balance, listen and make judgements and build their gross motor skills and foot-eye coordination when peddling. </w:t>
            </w:r>
          </w:p>
          <w:p w14:paraId="69CDA3F9" w14:textId="77777777" w:rsidR="00D04CA9" w:rsidRPr="00D35136" w:rsidRDefault="00D04CA9" w:rsidP="00932488">
            <w:pPr>
              <w:jc w:val="both"/>
              <w:rPr>
                <w:rFonts w:ascii="Arial" w:hAnsi="Arial" w:cs="Arial"/>
              </w:rPr>
            </w:pPr>
          </w:p>
          <w:p w14:paraId="49BB8FAC" w14:textId="38A739B5" w:rsidR="00D04CA9" w:rsidRPr="00D35136" w:rsidRDefault="00D04CA9" w:rsidP="00932488">
            <w:pPr>
              <w:jc w:val="both"/>
              <w:rPr>
                <w:rFonts w:ascii="Arial" w:hAnsi="Arial" w:cs="Arial"/>
              </w:rPr>
            </w:pPr>
            <w:r w:rsidRPr="00D35136">
              <w:rPr>
                <w:rFonts w:ascii="Arial" w:hAnsi="Arial" w:cs="Arial"/>
              </w:rPr>
              <w:t xml:space="preserve">(Davies, 2020) </w:t>
            </w:r>
          </w:p>
        </w:tc>
        <w:tc>
          <w:tcPr>
            <w:tcW w:w="3556" w:type="dxa"/>
          </w:tcPr>
          <w:p w14:paraId="3B839D0E" w14:textId="6F254BC6" w:rsidR="00B4305C" w:rsidRPr="00D35136" w:rsidRDefault="00B4305C" w:rsidP="00B4305C">
            <w:pPr>
              <w:jc w:val="both"/>
              <w:rPr>
                <w:rFonts w:ascii="Arial" w:hAnsi="Arial" w:cs="Arial"/>
              </w:rPr>
            </w:pPr>
            <w:r w:rsidRPr="00D35136">
              <w:rPr>
                <w:rFonts w:ascii="Arial" w:hAnsi="Arial" w:cs="Arial"/>
              </w:rPr>
              <w:t xml:space="preserve">Broken parts, flat tyres, rusting or flaking metal and children falling off causing bumps, bruises, </w:t>
            </w:r>
            <w:r w:rsidR="00C74842" w:rsidRPr="00D35136">
              <w:rPr>
                <w:rFonts w:ascii="Arial" w:hAnsi="Arial" w:cs="Arial"/>
              </w:rPr>
              <w:t>cuts,</w:t>
            </w:r>
            <w:r w:rsidRPr="00D35136">
              <w:rPr>
                <w:rFonts w:ascii="Arial" w:hAnsi="Arial" w:cs="Arial"/>
              </w:rPr>
              <w:t xml:space="preserve"> and broken bones.</w:t>
            </w:r>
          </w:p>
        </w:tc>
        <w:tc>
          <w:tcPr>
            <w:tcW w:w="1192" w:type="dxa"/>
          </w:tcPr>
          <w:p w14:paraId="432CFC00" w14:textId="6944B812" w:rsidR="00FE3650" w:rsidRPr="00B17ADE" w:rsidRDefault="00B4305C" w:rsidP="00932488">
            <w:pPr>
              <w:jc w:val="both"/>
              <w:rPr>
                <w:rFonts w:ascii="Arial" w:hAnsi="Arial" w:cs="Arial"/>
              </w:rPr>
            </w:pPr>
            <w:r w:rsidRPr="00B17ADE">
              <w:rPr>
                <w:rFonts w:ascii="Arial" w:hAnsi="Arial" w:cs="Arial"/>
              </w:rPr>
              <w:t xml:space="preserve">Children </w:t>
            </w:r>
          </w:p>
        </w:tc>
        <w:tc>
          <w:tcPr>
            <w:tcW w:w="3505" w:type="dxa"/>
          </w:tcPr>
          <w:p w14:paraId="2FCC64A4" w14:textId="0877780D" w:rsidR="00FE3650" w:rsidRPr="00B17ADE" w:rsidRDefault="00062B3A" w:rsidP="00062B3A">
            <w:pPr>
              <w:jc w:val="both"/>
              <w:rPr>
                <w:rFonts w:ascii="Arial" w:hAnsi="Arial" w:cs="Arial"/>
              </w:rPr>
            </w:pPr>
            <w:r w:rsidRPr="00B17ADE">
              <w:rPr>
                <w:rFonts w:ascii="Arial" w:hAnsi="Arial" w:cs="Arial"/>
              </w:rPr>
              <w:t>Ensure the equipment is suitable for the age of the child. Staff to supervise especially new or young children until they are able and more confident.</w:t>
            </w:r>
            <w:r w:rsidR="00B4305C" w:rsidRPr="00B17ADE">
              <w:rPr>
                <w:rFonts w:ascii="Arial" w:hAnsi="Arial" w:cs="Arial"/>
              </w:rPr>
              <w:t xml:space="preserve"> Bikes</w:t>
            </w:r>
            <w:r w:rsidRPr="00B17ADE">
              <w:rPr>
                <w:rFonts w:ascii="Arial" w:hAnsi="Arial" w:cs="Arial"/>
              </w:rPr>
              <w:t xml:space="preserve"> checked before use and cleaned regularly. Verbal reminders and warnings of care. First aid box easily accessible.</w:t>
            </w:r>
          </w:p>
        </w:tc>
        <w:tc>
          <w:tcPr>
            <w:tcW w:w="1811" w:type="dxa"/>
          </w:tcPr>
          <w:p w14:paraId="4F3DBCD9" w14:textId="51B56196" w:rsidR="00FE3650" w:rsidRPr="00B17ADE" w:rsidRDefault="00190EB8" w:rsidP="00932488">
            <w:pPr>
              <w:jc w:val="both"/>
              <w:rPr>
                <w:rFonts w:ascii="Arial" w:hAnsi="Arial" w:cs="Arial"/>
              </w:rPr>
            </w:pPr>
            <w:r w:rsidRPr="00B17ADE">
              <w:rPr>
                <w:rFonts w:ascii="Arial" w:hAnsi="Arial" w:cs="Arial"/>
              </w:rPr>
              <w:t>M</w:t>
            </w:r>
          </w:p>
        </w:tc>
      </w:tr>
      <w:tr w:rsidR="00062B3A" w:rsidRPr="00B17ADE" w14:paraId="07457367" w14:textId="77777777" w:rsidTr="00B4305C">
        <w:tc>
          <w:tcPr>
            <w:tcW w:w="1617" w:type="dxa"/>
          </w:tcPr>
          <w:p w14:paraId="07F25F17" w14:textId="7E864806" w:rsidR="00FE3650" w:rsidRPr="00B17ADE" w:rsidRDefault="00C95E10" w:rsidP="00932488">
            <w:pPr>
              <w:jc w:val="both"/>
              <w:rPr>
                <w:rFonts w:ascii="Arial" w:hAnsi="Arial" w:cs="Arial"/>
              </w:rPr>
            </w:pPr>
            <w:r w:rsidRPr="00B17ADE">
              <w:rPr>
                <w:rFonts w:ascii="Arial" w:hAnsi="Arial" w:cs="Arial"/>
              </w:rPr>
              <w:t>Toolkits</w:t>
            </w:r>
            <w:r w:rsidR="00855D2D" w:rsidRPr="00B17ADE">
              <w:rPr>
                <w:rFonts w:ascii="Arial" w:hAnsi="Arial" w:cs="Arial"/>
              </w:rPr>
              <w:t xml:space="preserve"> (toys)</w:t>
            </w:r>
          </w:p>
        </w:tc>
        <w:tc>
          <w:tcPr>
            <w:tcW w:w="3912" w:type="dxa"/>
          </w:tcPr>
          <w:p w14:paraId="7836B2DE" w14:textId="20E08B16" w:rsidR="00FE3650" w:rsidRPr="00D35136" w:rsidRDefault="00DA3234" w:rsidP="00932488">
            <w:pPr>
              <w:jc w:val="both"/>
              <w:rPr>
                <w:rFonts w:ascii="Arial" w:hAnsi="Arial" w:cs="Arial"/>
              </w:rPr>
            </w:pPr>
            <w:r w:rsidRPr="00D35136">
              <w:rPr>
                <w:rFonts w:ascii="Arial" w:hAnsi="Arial" w:cs="Arial"/>
              </w:rPr>
              <w:t>Tools (real or fake) can encourage children to actively learn while thinking critically, risk assessing themselves and give children responsibility and independence. Tools are great fir fine motor skills and can encourage children to learn self-control and hand-eye coordination. (Kimberley, 2017)</w:t>
            </w:r>
          </w:p>
        </w:tc>
        <w:tc>
          <w:tcPr>
            <w:tcW w:w="3556" w:type="dxa"/>
          </w:tcPr>
          <w:p w14:paraId="4CB55486" w14:textId="77777777" w:rsidR="00FE3650" w:rsidRPr="00D35136" w:rsidRDefault="00B4305C" w:rsidP="00932488">
            <w:pPr>
              <w:jc w:val="both"/>
              <w:rPr>
                <w:rFonts w:ascii="Arial" w:hAnsi="Arial" w:cs="Arial"/>
              </w:rPr>
            </w:pPr>
            <w:r w:rsidRPr="00B17ADE">
              <w:rPr>
                <w:rFonts w:ascii="Arial" w:hAnsi="Arial" w:cs="Arial"/>
              </w:rPr>
              <w:t xml:space="preserve">Children can get hit by a tool and cut themselves on sharp </w:t>
            </w:r>
            <w:r w:rsidRPr="00D35136">
              <w:rPr>
                <w:rFonts w:ascii="Arial" w:hAnsi="Arial" w:cs="Arial"/>
              </w:rPr>
              <w:t>equipment</w:t>
            </w:r>
            <w:r w:rsidR="003879F2" w:rsidRPr="00D35136">
              <w:rPr>
                <w:rFonts w:ascii="Arial" w:hAnsi="Arial" w:cs="Arial"/>
              </w:rPr>
              <w:t xml:space="preserve">. </w:t>
            </w:r>
          </w:p>
          <w:p w14:paraId="6578F3B8" w14:textId="0B676F07" w:rsidR="003879F2" w:rsidRPr="00B17ADE" w:rsidRDefault="003879F2" w:rsidP="00932488">
            <w:pPr>
              <w:jc w:val="both"/>
              <w:rPr>
                <w:rFonts w:ascii="Arial" w:hAnsi="Arial" w:cs="Arial"/>
              </w:rPr>
            </w:pPr>
            <w:r w:rsidRPr="00D35136">
              <w:rPr>
                <w:rFonts w:ascii="Arial" w:hAnsi="Arial" w:cs="Arial"/>
              </w:rPr>
              <w:t>(The Grange, 2018)</w:t>
            </w:r>
          </w:p>
        </w:tc>
        <w:tc>
          <w:tcPr>
            <w:tcW w:w="1192" w:type="dxa"/>
          </w:tcPr>
          <w:p w14:paraId="6C2ACA75" w14:textId="07094A65" w:rsidR="00FE3650" w:rsidRPr="00B17ADE" w:rsidRDefault="00B4305C" w:rsidP="00932488">
            <w:pPr>
              <w:jc w:val="both"/>
              <w:rPr>
                <w:rFonts w:ascii="Arial" w:hAnsi="Arial" w:cs="Arial"/>
              </w:rPr>
            </w:pPr>
            <w:r w:rsidRPr="00B17ADE">
              <w:rPr>
                <w:rFonts w:ascii="Arial" w:hAnsi="Arial" w:cs="Arial"/>
              </w:rPr>
              <w:t xml:space="preserve">Children </w:t>
            </w:r>
          </w:p>
        </w:tc>
        <w:tc>
          <w:tcPr>
            <w:tcW w:w="3505" w:type="dxa"/>
          </w:tcPr>
          <w:p w14:paraId="40A5EAEE" w14:textId="367215A6" w:rsidR="00FE3650" w:rsidRPr="00B17ADE" w:rsidRDefault="00B4305C" w:rsidP="00932488">
            <w:pPr>
              <w:jc w:val="both"/>
              <w:rPr>
                <w:rFonts w:ascii="Arial" w:hAnsi="Arial" w:cs="Arial"/>
              </w:rPr>
            </w:pPr>
            <w:r w:rsidRPr="00B17ADE">
              <w:rPr>
                <w:rFonts w:ascii="Arial" w:hAnsi="Arial" w:cs="Arial"/>
              </w:rPr>
              <w:t xml:space="preserve">Adults should model good play and supervise this area ensuring tools are used </w:t>
            </w:r>
            <w:r w:rsidR="00190EB8" w:rsidRPr="00B17ADE">
              <w:rPr>
                <w:rFonts w:ascii="Arial" w:hAnsi="Arial" w:cs="Arial"/>
              </w:rPr>
              <w:t>appropriately</w:t>
            </w:r>
            <w:r w:rsidRPr="00B17ADE">
              <w:rPr>
                <w:rFonts w:ascii="Arial" w:hAnsi="Arial" w:cs="Arial"/>
              </w:rPr>
              <w:t>. Items checked before use and cleaned regularly. Verbal reminders and warnings of care. First aid box easily accessible.</w:t>
            </w:r>
          </w:p>
        </w:tc>
        <w:tc>
          <w:tcPr>
            <w:tcW w:w="1811" w:type="dxa"/>
          </w:tcPr>
          <w:p w14:paraId="38329330" w14:textId="26C60086" w:rsidR="00FE3650" w:rsidRPr="00B17ADE" w:rsidRDefault="00190EB8" w:rsidP="00932488">
            <w:pPr>
              <w:jc w:val="both"/>
              <w:rPr>
                <w:rFonts w:ascii="Arial" w:hAnsi="Arial" w:cs="Arial"/>
              </w:rPr>
            </w:pPr>
            <w:r w:rsidRPr="00B17ADE">
              <w:rPr>
                <w:rFonts w:ascii="Arial" w:hAnsi="Arial" w:cs="Arial"/>
              </w:rPr>
              <w:t>M</w:t>
            </w:r>
          </w:p>
        </w:tc>
      </w:tr>
      <w:tr w:rsidR="00062B3A" w:rsidRPr="00B17ADE" w14:paraId="3AE7320B" w14:textId="77777777" w:rsidTr="00B4305C">
        <w:tc>
          <w:tcPr>
            <w:tcW w:w="1617" w:type="dxa"/>
          </w:tcPr>
          <w:p w14:paraId="793C905E" w14:textId="77777777" w:rsidR="00FE3650" w:rsidRPr="00B17ADE" w:rsidRDefault="00FE3650" w:rsidP="00932488">
            <w:pPr>
              <w:jc w:val="both"/>
              <w:rPr>
                <w:rFonts w:ascii="Arial" w:hAnsi="Arial" w:cs="Arial"/>
              </w:rPr>
            </w:pPr>
            <w:r w:rsidRPr="00B17ADE">
              <w:rPr>
                <w:rFonts w:ascii="Arial" w:hAnsi="Arial" w:cs="Arial"/>
              </w:rPr>
              <w:t>Home Corner</w:t>
            </w:r>
            <w:r w:rsidR="00DA3234" w:rsidRPr="00B17ADE">
              <w:rPr>
                <w:rFonts w:ascii="Arial" w:hAnsi="Arial" w:cs="Arial"/>
              </w:rPr>
              <w:t xml:space="preserve"> </w:t>
            </w:r>
          </w:p>
          <w:p w14:paraId="0E68FD87" w14:textId="51BFE809" w:rsidR="00DA3234" w:rsidRPr="00B17ADE" w:rsidRDefault="00DA3234" w:rsidP="00932488">
            <w:pPr>
              <w:jc w:val="both"/>
              <w:rPr>
                <w:rFonts w:ascii="Arial" w:hAnsi="Arial" w:cs="Arial"/>
              </w:rPr>
            </w:pPr>
            <w:r w:rsidRPr="00B17ADE">
              <w:rPr>
                <w:rFonts w:ascii="Arial" w:hAnsi="Arial" w:cs="Arial"/>
              </w:rPr>
              <w:t>(</w:t>
            </w:r>
            <w:r w:rsidR="00B61527" w:rsidRPr="00B17ADE">
              <w:rPr>
                <w:rFonts w:ascii="Arial" w:hAnsi="Arial" w:cs="Arial"/>
              </w:rPr>
              <w:t>Tea set, pots, pans, utensils, play food)</w:t>
            </w:r>
          </w:p>
        </w:tc>
        <w:tc>
          <w:tcPr>
            <w:tcW w:w="3912" w:type="dxa"/>
          </w:tcPr>
          <w:p w14:paraId="52C602FB" w14:textId="2A958392" w:rsidR="00610C21" w:rsidRPr="00D35136" w:rsidRDefault="00610C21" w:rsidP="00610C21">
            <w:pPr>
              <w:jc w:val="both"/>
              <w:rPr>
                <w:rFonts w:ascii="Arial" w:hAnsi="Arial" w:cs="Arial"/>
              </w:rPr>
            </w:pPr>
            <w:r w:rsidRPr="00D35136">
              <w:rPr>
                <w:rFonts w:ascii="Arial" w:hAnsi="Arial" w:cs="Arial"/>
              </w:rPr>
              <w:t>The home corner supports both individual and cooperative play</w:t>
            </w:r>
            <w:r w:rsidR="00D35136" w:rsidRPr="00D35136">
              <w:rPr>
                <w:rFonts w:ascii="Arial" w:hAnsi="Arial" w:cs="Arial"/>
              </w:rPr>
              <w:t>,</w:t>
            </w:r>
            <w:r w:rsidRPr="00D35136">
              <w:rPr>
                <w:rFonts w:ascii="Arial" w:hAnsi="Arial" w:cs="Arial"/>
              </w:rPr>
              <w:t xml:space="preserve"> spend</w:t>
            </w:r>
            <w:r w:rsidR="00D35136" w:rsidRPr="00D35136">
              <w:rPr>
                <w:rFonts w:ascii="Arial" w:hAnsi="Arial" w:cs="Arial"/>
              </w:rPr>
              <w:t>ing</w:t>
            </w:r>
            <w:r w:rsidRPr="00D35136">
              <w:rPr>
                <w:rFonts w:ascii="Arial" w:hAnsi="Arial" w:cs="Arial"/>
              </w:rPr>
              <w:t xml:space="preserve"> considerable time in the home corner stirring, filling, emptying, pouring, </w:t>
            </w:r>
            <w:r w:rsidR="00C74842" w:rsidRPr="00D35136">
              <w:rPr>
                <w:rFonts w:ascii="Arial" w:hAnsi="Arial" w:cs="Arial"/>
              </w:rPr>
              <w:t>shaking,</w:t>
            </w:r>
            <w:r w:rsidRPr="00D35136">
              <w:rPr>
                <w:rFonts w:ascii="Arial" w:hAnsi="Arial" w:cs="Arial"/>
              </w:rPr>
              <w:t xml:space="preserve"> and mixing, as they may imitate cooking sequences they have seen </w:t>
            </w:r>
            <w:r w:rsidRPr="00D35136">
              <w:rPr>
                <w:rFonts w:ascii="Arial" w:hAnsi="Arial" w:cs="Arial"/>
              </w:rPr>
              <w:lastRenderedPageBreak/>
              <w:t xml:space="preserve">at home or pretend to feed a doll. Children also re-enact events they have </w:t>
            </w:r>
            <w:r w:rsidR="00D35136" w:rsidRPr="00D35136">
              <w:rPr>
                <w:rFonts w:ascii="Arial" w:hAnsi="Arial" w:cs="Arial"/>
              </w:rPr>
              <w:t xml:space="preserve">experienced including </w:t>
            </w:r>
            <w:r w:rsidRPr="00D35136">
              <w:rPr>
                <w:rFonts w:ascii="Arial" w:hAnsi="Arial" w:cs="Arial"/>
              </w:rPr>
              <w:t xml:space="preserve">cleaning up after a </w:t>
            </w:r>
            <w:r w:rsidR="00D35136" w:rsidRPr="00D35136">
              <w:rPr>
                <w:rFonts w:ascii="Arial" w:hAnsi="Arial" w:cs="Arial"/>
              </w:rPr>
              <w:t>spillage</w:t>
            </w:r>
            <w:r w:rsidRPr="00D35136">
              <w:rPr>
                <w:rFonts w:ascii="Arial" w:hAnsi="Arial" w:cs="Arial"/>
              </w:rPr>
              <w:t xml:space="preserve">, having a birthday party and picnics as the home corner </w:t>
            </w:r>
            <w:r w:rsidR="00D35136" w:rsidRPr="00D35136">
              <w:rPr>
                <w:rFonts w:ascii="Arial" w:hAnsi="Arial" w:cs="Arial"/>
              </w:rPr>
              <w:t>permits</w:t>
            </w:r>
            <w:r w:rsidRPr="00D35136">
              <w:rPr>
                <w:rFonts w:ascii="Arial" w:hAnsi="Arial" w:cs="Arial"/>
              </w:rPr>
              <w:t xml:space="preserve"> children to make sense of their immediate world. </w:t>
            </w:r>
          </w:p>
          <w:p w14:paraId="29780EA4" w14:textId="690D84BE" w:rsidR="00610C21" w:rsidRPr="00D35136" w:rsidRDefault="00610C21" w:rsidP="00610C21">
            <w:pPr>
              <w:jc w:val="both"/>
              <w:rPr>
                <w:rFonts w:ascii="Arial" w:hAnsi="Arial" w:cs="Arial"/>
              </w:rPr>
            </w:pPr>
            <w:r w:rsidRPr="00D35136">
              <w:rPr>
                <w:rFonts w:ascii="Arial" w:hAnsi="Arial" w:cs="Arial"/>
              </w:rPr>
              <w:t>(Ho</w:t>
            </w:r>
            <w:r w:rsidR="00BF582C" w:rsidRPr="00D35136">
              <w:rPr>
                <w:rFonts w:ascii="Arial" w:hAnsi="Arial" w:cs="Arial"/>
              </w:rPr>
              <w:t>h</w:t>
            </w:r>
            <w:r w:rsidRPr="00D35136">
              <w:rPr>
                <w:rFonts w:ascii="Arial" w:hAnsi="Arial" w:cs="Arial"/>
              </w:rPr>
              <w:t>mann and Weikart, 2012)</w:t>
            </w:r>
          </w:p>
          <w:p w14:paraId="6CD2E5FA" w14:textId="77777777" w:rsidR="00FE3650" w:rsidRPr="00D35136" w:rsidRDefault="00FE3650" w:rsidP="00932488">
            <w:pPr>
              <w:jc w:val="both"/>
              <w:rPr>
                <w:rFonts w:ascii="Arial" w:hAnsi="Arial" w:cs="Arial"/>
              </w:rPr>
            </w:pPr>
          </w:p>
        </w:tc>
        <w:tc>
          <w:tcPr>
            <w:tcW w:w="3556" w:type="dxa"/>
          </w:tcPr>
          <w:p w14:paraId="71CDA207" w14:textId="77777777" w:rsidR="00FE3650" w:rsidRPr="00B17ADE" w:rsidRDefault="00FE3650" w:rsidP="00932488">
            <w:pPr>
              <w:jc w:val="both"/>
              <w:rPr>
                <w:rFonts w:ascii="Arial" w:hAnsi="Arial" w:cs="Arial"/>
              </w:rPr>
            </w:pPr>
          </w:p>
        </w:tc>
        <w:tc>
          <w:tcPr>
            <w:tcW w:w="1192" w:type="dxa"/>
          </w:tcPr>
          <w:p w14:paraId="78CDCA45" w14:textId="4E5A3309" w:rsidR="00FE3650" w:rsidRPr="00B17ADE" w:rsidRDefault="00CE57D9" w:rsidP="00932488">
            <w:pPr>
              <w:jc w:val="both"/>
              <w:rPr>
                <w:rFonts w:ascii="Arial" w:hAnsi="Arial" w:cs="Arial"/>
              </w:rPr>
            </w:pPr>
            <w:r w:rsidRPr="00B17ADE">
              <w:rPr>
                <w:rFonts w:ascii="Arial" w:hAnsi="Arial" w:cs="Arial"/>
              </w:rPr>
              <w:t xml:space="preserve">Children </w:t>
            </w:r>
          </w:p>
        </w:tc>
        <w:tc>
          <w:tcPr>
            <w:tcW w:w="3505" w:type="dxa"/>
          </w:tcPr>
          <w:p w14:paraId="09D5B048" w14:textId="21A9DEC9" w:rsidR="00FE3650" w:rsidRPr="00D35136" w:rsidRDefault="00816530" w:rsidP="00DA3234">
            <w:pPr>
              <w:jc w:val="both"/>
              <w:rPr>
                <w:rFonts w:ascii="Arial" w:hAnsi="Arial" w:cs="Arial"/>
                <w:highlight w:val="cyan"/>
              </w:rPr>
            </w:pPr>
            <w:r w:rsidRPr="00D35136">
              <w:rPr>
                <w:rFonts w:ascii="Arial" w:hAnsi="Arial" w:cs="Arial"/>
              </w:rPr>
              <w:t xml:space="preserve">Daily checks conducted by adults and </w:t>
            </w:r>
            <w:r w:rsidR="00D35136" w:rsidRPr="00D35136">
              <w:rPr>
                <w:rFonts w:ascii="Arial" w:hAnsi="Arial" w:cs="Arial"/>
              </w:rPr>
              <w:t>to ensure</w:t>
            </w:r>
            <w:r w:rsidRPr="00D35136">
              <w:rPr>
                <w:rFonts w:ascii="Arial" w:hAnsi="Arial" w:cs="Arial"/>
              </w:rPr>
              <w:t xml:space="preserve"> all </w:t>
            </w:r>
            <w:r w:rsidR="00D35136" w:rsidRPr="00D35136">
              <w:rPr>
                <w:rFonts w:ascii="Arial" w:hAnsi="Arial" w:cs="Arial"/>
              </w:rPr>
              <w:t xml:space="preserve">broken or damaged </w:t>
            </w:r>
            <w:r w:rsidRPr="00D35136">
              <w:rPr>
                <w:rFonts w:ascii="Arial" w:hAnsi="Arial" w:cs="Arial"/>
              </w:rPr>
              <w:t xml:space="preserve">equipment and resources </w:t>
            </w:r>
            <w:r w:rsidR="00D35136" w:rsidRPr="00D35136">
              <w:rPr>
                <w:rFonts w:ascii="Arial" w:hAnsi="Arial" w:cs="Arial"/>
              </w:rPr>
              <w:t>have</w:t>
            </w:r>
            <w:r w:rsidRPr="00D35136">
              <w:rPr>
                <w:rFonts w:ascii="Arial" w:hAnsi="Arial" w:cs="Arial"/>
              </w:rPr>
              <w:t xml:space="preserve"> </w:t>
            </w:r>
            <w:r w:rsidR="00D35136" w:rsidRPr="00D35136">
              <w:rPr>
                <w:rFonts w:ascii="Arial" w:hAnsi="Arial" w:cs="Arial"/>
              </w:rPr>
              <w:t>been</w:t>
            </w:r>
            <w:r w:rsidRPr="00D35136">
              <w:rPr>
                <w:rFonts w:ascii="Arial" w:hAnsi="Arial" w:cs="Arial"/>
              </w:rPr>
              <w:t xml:space="preserve"> removed </w:t>
            </w:r>
            <w:r w:rsidR="00D35136" w:rsidRPr="00D35136">
              <w:rPr>
                <w:rFonts w:ascii="Arial" w:hAnsi="Arial" w:cs="Arial"/>
              </w:rPr>
              <w:t>or</w:t>
            </w:r>
            <w:r w:rsidRPr="00D35136">
              <w:rPr>
                <w:rFonts w:ascii="Arial" w:hAnsi="Arial" w:cs="Arial"/>
              </w:rPr>
              <w:t xml:space="preserve"> replaced. Resources are put away and secured at the end of each day to protect equipment </w:t>
            </w:r>
            <w:r w:rsidRPr="00D35136">
              <w:rPr>
                <w:rFonts w:ascii="Arial" w:hAnsi="Arial" w:cs="Arial"/>
              </w:rPr>
              <w:lastRenderedPageBreak/>
              <w:t xml:space="preserve">from changing weather conditions and should wash equipment regularly. </w:t>
            </w:r>
            <w:r w:rsidR="00DA3234" w:rsidRPr="00D35136">
              <w:rPr>
                <w:rFonts w:ascii="Arial" w:hAnsi="Arial" w:cs="Arial"/>
              </w:rPr>
              <w:t xml:space="preserve">Clothes kept in good condition with no rips or trailing pieces. </w:t>
            </w:r>
            <w:r w:rsidRPr="00D35136">
              <w:rPr>
                <w:rFonts w:ascii="Arial" w:hAnsi="Arial" w:cs="Arial"/>
              </w:rPr>
              <w:t xml:space="preserve">(Maltby Lilly Hall Academy, 2016) </w:t>
            </w:r>
          </w:p>
        </w:tc>
        <w:tc>
          <w:tcPr>
            <w:tcW w:w="1811" w:type="dxa"/>
          </w:tcPr>
          <w:p w14:paraId="65D86D55" w14:textId="58051A6E" w:rsidR="00FE3650" w:rsidRPr="00B17ADE" w:rsidRDefault="00890A04" w:rsidP="00932488">
            <w:pPr>
              <w:jc w:val="both"/>
              <w:rPr>
                <w:rFonts w:ascii="Arial" w:hAnsi="Arial" w:cs="Arial"/>
              </w:rPr>
            </w:pPr>
            <w:r w:rsidRPr="00B17ADE">
              <w:rPr>
                <w:rFonts w:ascii="Arial" w:hAnsi="Arial" w:cs="Arial"/>
              </w:rPr>
              <w:lastRenderedPageBreak/>
              <w:t>M</w:t>
            </w:r>
          </w:p>
        </w:tc>
      </w:tr>
    </w:tbl>
    <w:p w14:paraId="1E6B7E47" w14:textId="77777777" w:rsidR="00513C7C" w:rsidRPr="00B17ADE" w:rsidRDefault="00513C7C" w:rsidP="00FE3650">
      <w:pPr>
        <w:jc w:val="both"/>
        <w:rPr>
          <w:rFonts w:ascii="Arial" w:hAnsi="Arial" w:cs="Arial"/>
        </w:rPr>
        <w:sectPr w:rsidR="00513C7C" w:rsidRPr="00B17ADE" w:rsidSect="004F7BCD">
          <w:pgSz w:w="16838" w:h="11906" w:orient="landscape"/>
          <w:pgMar w:top="1440" w:right="1440" w:bottom="1440" w:left="1440" w:header="708" w:footer="708" w:gutter="0"/>
          <w:cols w:space="708"/>
          <w:docGrid w:linePitch="360"/>
        </w:sectPr>
      </w:pPr>
      <w:r w:rsidRPr="00B17ADE">
        <w:rPr>
          <w:rFonts w:ascii="Arial" w:hAnsi="Arial" w:cs="Arial"/>
        </w:rPr>
        <w:br w:type="page"/>
      </w:r>
    </w:p>
    <w:p w14:paraId="016D4A21" w14:textId="109A9BA0" w:rsidR="00DB4042" w:rsidRPr="00B17ADE" w:rsidRDefault="009F5790" w:rsidP="00855D2D">
      <w:pPr>
        <w:pStyle w:val="Title"/>
        <w:jc w:val="center"/>
        <w:rPr>
          <w:rFonts w:ascii="Arial" w:hAnsi="Arial" w:cs="Arial"/>
          <w:sz w:val="28"/>
          <w:szCs w:val="28"/>
        </w:rPr>
      </w:pPr>
      <w:r w:rsidRPr="00B17ADE">
        <w:rPr>
          <w:rFonts w:ascii="Arial" w:hAnsi="Arial" w:cs="Arial"/>
          <w:sz w:val="28"/>
          <w:szCs w:val="28"/>
        </w:rPr>
        <w:lastRenderedPageBreak/>
        <w:t>Part 4</w:t>
      </w:r>
    </w:p>
    <w:p w14:paraId="16A914E7" w14:textId="4A1937CA" w:rsidR="00D35136" w:rsidRDefault="00D35136" w:rsidP="00DA3052">
      <w:pPr>
        <w:spacing w:line="360" w:lineRule="auto"/>
        <w:jc w:val="both"/>
        <w:rPr>
          <w:rFonts w:ascii="Arial" w:hAnsi="Arial" w:cs="Arial"/>
        </w:rPr>
      </w:pPr>
      <w:r w:rsidRPr="00D35136">
        <w:rPr>
          <w:rFonts w:ascii="Arial" w:hAnsi="Arial" w:cs="Arial"/>
        </w:rPr>
        <w:t xml:space="preserve">This assignment </w:t>
      </w:r>
      <w:r w:rsidRPr="00D35136">
        <w:rPr>
          <w:rFonts w:ascii="Arial" w:hAnsi="Arial" w:cs="Arial"/>
        </w:rPr>
        <w:t>investigates</w:t>
      </w:r>
      <w:r w:rsidRPr="00D35136">
        <w:rPr>
          <w:rFonts w:ascii="Arial" w:hAnsi="Arial" w:cs="Arial"/>
        </w:rPr>
        <w:t xml:space="preserve"> the importance of outdoor play and ways to promote children’s mathematical and scientific thinking through the importance of familiarising loose parts to influence affordances in play and how pedagogical approaches have predisposed the role of the adult in outdoor learning and how child-led play can be more beneficial than adult-led with evidential sustained shared thinking to support this. </w:t>
      </w:r>
    </w:p>
    <w:p w14:paraId="0C9D6C71" w14:textId="77777777" w:rsidR="00D35136" w:rsidRDefault="00D35136" w:rsidP="00DA3052">
      <w:pPr>
        <w:spacing w:line="360" w:lineRule="auto"/>
        <w:jc w:val="both"/>
        <w:rPr>
          <w:rFonts w:ascii="Arial" w:hAnsi="Arial" w:cs="Arial"/>
        </w:rPr>
      </w:pPr>
    </w:p>
    <w:p w14:paraId="2413E5DD" w14:textId="6F939A90" w:rsidR="006152E2" w:rsidRPr="00B17ADE" w:rsidRDefault="00DB4042" w:rsidP="00DA3052">
      <w:pPr>
        <w:spacing w:line="360" w:lineRule="auto"/>
        <w:jc w:val="both"/>
        <w:rPr>
          <w:rFonts w:ascii="Arial" w:hAnsi="Arial" w:cs="Arial"/>
        </w:rPr>
      </w:pPr>
      <w:r w:rsidRPr="00B17ADE">
        <w:rPr>
          <w:rFonts w:ascii="Arial" w:hAnsi="Arial" w:cs="Arial"/>
        </w:rPr>
        <w:t xml:space="preserve">There is overwhelming </w:t>
      </w:r>
      <w:r w:rsidR="006152E2" w:rsidRPr="00B17ADE">
        <w:rPr>
          <w:rFonts w:ascii="Arial" w:hAnsi="Arial" w:cs="Arial"/>
        </w:rPr>
        <w:t>evidence</w:t>
      </w:r>
      <w:r w:rsidRPr="00B17ADE">
        <w:rPr>
          <w:rFonts w:ascii="Arial" w:hAnsi="Arial" w:cs="Arial"/>
        </w:rPr>
        <w:t xml:space="preserve"> that the outdoor environment is where children grow and learn best, as </w:t>
      </w:r>
      <w:r w:rsidRPr="00D35136">
        <w:rPr>
          <w:rFonts w:ascii="Arial" w:hAnsi="Arial" w:cs="Arial"/>
        </w:rPr>
        <w:t>Moorhouse (</w:t>
      </w:r>
      <w:r w:rsidR="004A4D99" w:rsidRPr="00D35136">
        <w:rPr>
          <w:rFonts w:ascii="Arial" w:hAnsi="Arial" w:cs="Arial"/>
        </w:rPr>
        <w:t>2020</w:t>
      </w:r>
      <w:r w:rsidRPr="00D35136">
        <w:rPr>
          <w:rFonts w:ascii="Arial" w:hAnsi="Arial" w:cs="Arial"/>
        </w:rPr>
        <w:t xml:space="preserve">:1) asserts children are having fewer outdoor experiences and </w:t>
      </w:r>
      <w:r w:rsidR="006152E2" w:rsidRPr="00D35136">
        <w:rPr>
          <w:rFonts w:ascii="Arial" w:hAnsi="Arial" w:cs="Arial"/>
        </w:rPr>
        <w:t>are disengaged from the natural</w:t>
      </w:r>
      <w:r w:rsidR="006152E2" w:rsidRPr="00B17ADE">
        <w:rPr>
          <w:rFonts w:ascii="Arial" w:hAnsi="Arial" w:cs="Arial"/>
        </w:rPr>
        <w:t xml:space="preserve"> world, therefore it is more important now than ever children are given opportunities to play and learn outdoors. </w:t>
      </w:r>
      <w:r w:rsidR="00F10450" w:rsidRPr="00B17ADE">
        <w:rPr>
          <w:rFonts w:ascii="Arial" w:eastAsia="Times New Roman" w:hAnsi="Arial" w:cs="Arial"/>
          <w:lang w:eastAsia="en-GB"/>
        </w:rPr>
        <w:t xml:space="preserve">Children are much more immersed in experiences when children can make more sense of the world around us, the outdoor environment has the capacity to stimulate children’s senses significantly more than an indoor learning environment and when senses are </w:t>
      </w:r>
      <w:r w:rsidR="00F10450" w:rsidRPr="00D35136">
        <w:rPr>
          <w:rFonts w:ascii="Arial" w:eastAsia="Times New Roman" w:hAnsi="Arial" w:cs="Arial"/>
          <w:lang w:eastAsia="en-GB"/>
        </w:rPr>
        <w:t>amplified learning is extended and learning experiences are retained for longer (Thomas and Boulton, 2021:26-30).</w:t>
      </w:r>
      <w:r w:rsidR="00F10450" w:rsidRPr="00B17ADE">
        <w:rPr>
          <w:rFonts w:ascii="Arial" w:eastAsia="Times New Roman" w:hAnsi="Arial" w:cs="Arial"/>
          <w:lang w:eastAsia="en-GB"/>
        </w:rPr>
        <w:t xml:space="preserve"> </w:t>
      </w:r>
    </w:p>
    <w:p w14:paraId="684D9BD6" w14:textId="77777777" w:rsidR="006C5580" w:rsidRPr="00B17ADE" w:rsidRDefault="006C5580" w:rsidP="00DA3052">
      <w:pPr>
        <w:spacing w:line="360" w:lineRule="auto"/>
        <w:jc w:val="both"/>
        <w:rPr>
          <w:rFonts w:ascii="Arial" w:eastAsia="Times New Roman" w:hAnsi="Arial" w:cs="Arial"/>
          <w:color w:val="000000" w:themeColor="text1"/>
          <w:lang w:eastAsia="en-GB"/>
        </w:rPr>
      </w:pPr>
    </w:p>
    <w:p w14:paraId="3862E116" w14:textId="38185076" w:rsidR="0065459D" w:rsidRPr="00B17ADE" w:rsidRDefault="006C5580" w:rsidP="00DA3052">
      <w:pPr>
        <w:spacing w:line="360" w:lineRule="auto"/>
        <w:jc w:val="both"/>
        <w:rPr>
          <w:rFonts w:ascii="Arial" w:eastAsia="Times New Roman" w:hAnsi="Arial" w:cs="Arial"/>
          <w:color w:val="000000" w:themeColor="text1"/>
          <w:lang w:eastAsia="en-GB"/>
        </w:rPr>
      </w:pPr>
      <w:r w:rsidRPr="00B17ADE">
        <w:rPr>
          <w:rFonts w:ascii="Arial" w:eastAsia="Times New Roman" w:hAnsi="Arial" w:cs="Arial"/>
          <w:color w:val="000000" w:themeColor="text1"/>
          <w:lang w:eastAsia="en-GB"/>
        </w:rPr>
        <w:t xml:space="preserve">Within the new curriculum, </w:t>
      </w:r>
      <w:r w:rsidR="00890A04" w:rsidRPr="00D35136">
        <w:rPr>
          <w:rFonts w:ascii="Arial" w:eastAsia="Times New Roman" w:hAnsi="Arial" w:cs="Arial"/>
          <w:color w:val="000000" w:themeColor="text1"/>
          <w:lang w:eastAsia="en-GB"/>
        </w:rPr>
        <w:t>Welsh Government, (2022b)</w:t>
      </w:r>
      <w:r w:rsidR="00890A04" w:rsidRPr="00D35136">
        <w:rPr>
          <w:rFonts w:ascii="Arial" w:hAnsi="Arial" w:cs="Arial"/>
          <w:color w:val="000000" w:themeColor="text1"/>
        </w:rPr>
        <w:t xml:space="preserve"> </w:t>
      </w:r>
      <w:r w:rsidRPr="00D35136">
        <w:rPr>
          <w:rFonts w:ascii="Arial" w:eastAsia="Times New Roman" w:hAnsi="Arial" w:cs="Arial"/>
          <w:color w:val="000000" w:themeColor="text1"/>
          <w:lang w:eastAsia="en-GB"/>
        </w:rPr>
        <w:t xml:space="preserve">progression in the ‘Mathematics and Numeracy Area of Learning and Experience’ involves the development of five </w:t>
      </w:r>
      <w:r w:rsidR="00D35136" w:rsidRPr="00D35136">
        <w:rPr>
          <w:rFonts w:ascii="Arial" w:eastAsia="Times New Roman" w:hAnsi="Arial" w:cs="Arial"/>
          <w:color w:val="000000" w:themeColor="text1"/>
          <w:lang w:eastAsia="en-GB"/>
        </w:rPr>
        <w:t>interrelated</w:t>
      </w:r>
      <w:r w:rsidRPr="00D35136">
        <w:rPr>
          <w:rFonts w:ascii="Arial" w:eastAsia="Times New Roman" w:hAnsi="Arial" w:cs="Arial"/>
          <w:color w:val="000000" w:themeColor="text1"/>
          <w:lang w:eastAsia="en-GB"/>
        </w:rPr>
        <w:t xml:space="preserve"> and </w:t>
      </w:r>
      <w:r w:rsidR="00D35136" w:rsidRPr="00D35136">
        <w:rPr>
          <w:rFonts w:ascii="Arial" w:eastAsia="Times New Roman" w:hAnsi="Arial" w:cs="Arial"/>
          <w:color w:val="000000" w:themeColor="text1"/>
          <w:lang w:eastAsia="en-GB"/>
        </w:rPr>
        <w:t>co-dependent</w:t>
      </w:r>
      <w:r w:rsidRPr="00D35136">
        <w:rPr>
          <w:rFonts w:ascii="Arial" w:eastAsia="Times New Roman" w:hAnsi="Arial" w:cs="Arial"/>
          <w:color w:val="000000" w:themeColor="text1"/>
          <w:lang w:eastAsia="en-GB"/>
        </w:rPr>
        <w:t xml:space="preserve"> proficiencies, known as conceptual understanding, communication using symbols, fluency, logical </w:t>
      </w:r>
      <w:r w:rsidR="0065459D" w:rsidRPr="00D35136">
        <w:rPr>
          <w:rFonts w:ascii="Arial" w:eastAsia="Times New Roman" w:hAnsi="Arial" w:cs="Arial"/>
          <w:color w:val="000000" w:themeColor="text1"/>
          <w:lang w:eastAsia="en-GB"/>
        </w:rPr>
        <w:t>reasoning,</w:t>
      </w:r>
      <w:r w:rsidRPr="00D35136">
        <w:rPr>
          <w:rFonts w:ascii="Arial" w:eastAsia="Times New Roman" w:hAnsi="Arial" w:cs="Arial"/>
          <w:color w:val="000000" w:themeColor="text1"/>
          <w:lang w:eastAsia="en-GB"/>
        </w:rPr>
        <w:t xml:space="preserve"> and strategic </w:t>
      </w:r>
      <w:r w:rsidR="0065459D" w:rsidRPr="00D35136">
        <w:rPr>
          <w:rFonts w:ascii="Arial" w:eastAsia="Times New Roman" w:hAnsi="Arial" w:cs="Arial"/>
          <w:color w:val="000000" w:themeColor="text1"/>
          <w:lang w:eastAsia="en-GB"/>
        </w:rPr>
        <w:t>competence and numeracy contains applying and linking these proficiencies in a variety of real-life contexts, across the curriculum</w:t>
      </w:r>
      <w:r w:rsidRPr="00D35136">
        <w:rPr>
          <w:rFonts w:ascii="Arial" w:eastAsia="Times New Roman" w:hAnsi="Arial" w:cs="Arial"/>
          <w:color w:val="000000" w:themeColor="text1"/>
          <w:lang w:eastAsia="en-GB"/>
        </w:rPr>
        <w:t>. These proficiencies have been used in developing the descriptions of learning and are central to progression at each stage of mathematics learning</w:t>
      </w:r>
      <w:r w:rsidR="00890A04" w:rsidRPr="00D35136">
        <w:rPr>
          <w:rFonts w:ascii="Arial" w:eastAsia="Times New Roman" w:hAnsi="Arial" w:cs="Arial"/>
          <w:color w:val="000000" w:themeColor="text1"/>
          <w:lang w:eastAsia="en-GB"/>
        </w:rPr>
        <w:t>.</w:t>
      </w:r>
      <w:r w:rsidRPr="00B17ADE">
        <w:rPr>
          <w:rFonts w:ascii="Arial" w:eastAsia="Times New Roman" w:hAnsi="Arial" w:cs="Arial"/>
          <w:color w:val="000000" w:themeColor="text1"/>
          <w:lang w:eastAsia="en-GB"/>
        </w:rPr>
        <w:t xml:space="preserve"> </w:t>
      </w:r>
    </w:p>
    <w:p w14:paraId="779321AE" w14:textId="77777777" w:rsidR="0065459D" w:rsidRPr="00B17ADE" w:rsidRDefault="0065459D" w:rsidP="00DA3052">
      <w:pPr>
        <w:spacing w:line="360" w:lineRule="auto"/>
        <w:jc w:val="both"/>
        <w:rPr>
          <w:rFonts w:ascii="Arial" w:eastAsia="Times New Roman" w:hAnsi="Arial" w:cs="Arial"/>
          <w:color w:val="000000" w:themeColor="text1"/>
          <w:lang w:eastAsia="en-GB"/>
        </w:rPr>
      </w:pPr>
    </w:p>
    <w:p w14:paraId="038737DC" w14:textId="6F28A2AA" w:rsidR="000463A3" w:rsidRPr="00D35136" w:rsidRDefault="00D35136" w:rsidP="00DA3052">
      <w:pPr>
        <w:spacing w:line="360" w:lineRule="auto"/>
        <w:jc w:val="both"/>
        <w:rPr>
          <w:rFonts w:ascii="Arial" w:hAnsi="Arial" w:cs="Arial"/>
          <w:color w:val="000000" w:themeColor="text1"/>
        </w:rPr>
      </w:pPr>
      <w:r w:rsidRPr="00B17ADE">
        <w:rPr>
          <w:rFonts w:ascii="Arial" w:hAnsi="Arial" w:cs="Arial"/>
          <w:color w:val="000000" w:themeColor="text1"/>
        </w:rPr>
        <w:t>Additionally</w:t>
      </w:r>
      <w:r w:rsidR="006C5580" w:rsidRPr="00B17ADE">
        <w:rPr>
          <w:rFonts w:ascii="Arial" w:hAnsi="Arial" w:cs="Arial"/>
          <w:color w:val="000000" w:themeColor="text1"/>
        </w:rPr>
        <w:t xml:space="preserve">, </w:t>
      </w:r>
      <w:r w:rsidR="00890A04" w:rsidRPr="00D35136">
        <w:rPr>
          <w:rFonts w:ascii="Arial" w:hAnsi="Arial" w:cs="Arial"/>
          <w:color w:val="000000" w:themeColor="text1"/>
        </w:rPr>
        <w:t xml:space="preserve">Welsh </w:t>
      </w:r>
      <w:r w:rsidR="0065459D" w:rsidRPr="00D35136">
        <w:rPr>
          <w:rFonts w:ascii="Arial" w:hAnsi="Arial" w:cs="Arial"/>
          <w:color w:val="000000" w:themeColor="text1"/>
        </w:rPr>
        <w:t>Government (</w:t>
      </w:r>
      <w:r w:rsidR="00890A04" w:rsidRPr="00D35136">
        <w:rPr>
          <w:rFonts w:ascii="Arial" w:hAnsi="Arial" w:cs="Arial"/>
          <w:color w:val="000000" w:themeColor="text1"/>
        </w:rPr>
        <w:t>2022c)</w:t>
      </w:r>
      <w:r w:rsidR="00890A04" w:rsidRPr="00B17ADE">
        <w:rPr>
          <w:rFonts w:ascii="Arial" w:hAnsi="Arial" w:cs="Arial"/>
          <w:color w:val="000000" w:themeColor="text1"/>
        </w:rPr>
        <w:t xml:space="preserve"> </w:t>
      </w:r>
      <w:r w:rsidR="00890A04" w:rsidRPr="00D35136">
        <w:rPr>
          <w:rFonts w:ascii="Arial" w:hAnsi="Arial" w:cs="Arial"/>
          <w:color w:val="000000" w:themeColor="text1"/>
        </w:rPr>
        <w:t>further upholds, d</w:t>
      </w:r>
      <w:r w:rsidR="006C5580" w:rsidRPr="00D35136">
        <w:rPr>
          <w:rFonts w:ascii="Arial" w:hAnsi="Arial" w:cs="Arial"/>
          <w:color w:val="000000" w:themeColor="text1"/>
        </w:rPr>
        <w:t xml:space="preserve">evelopment in science areas underpin innovation and impacting on everyone’s lives culturally and environmentally. As such, the ‘Science and Technology Area of Learning and Experience’ will be progressively </w:t>
      </w:r>
      <w:r w:rsidRPr="00D35136">
        <w:rPr>
          <w:rFonts w:ascii="Arial" w:hAnsi="Arial" w:cs="Arial"/>
          <w:color w:val="000000" w:themeColor="text1"/>
        </w:rPr>
        <w:t>important</w:t>
      </w:r>
      <w:r w:rsidR="006C5580" w:rsidRPr="00D35136">
        <w:rPr>
          <w:rFonts w:ascii="Arial" w:hAnsi="Arial" w:cs="Arial"/>
          <w:color w:val="000000" w:themeColor="text1"/>
        </w:rPr>
        <w:t xml:space="preserve"> in the opportunities young people face and the life choices that they make whilst drawing on the regulations of biology, chemistry, </w:t>
      </w:r>
      <w:r w:rsidR="006C5580" w:rsidRPr="00D35136">
        <w:rPr>
          <w:rFonts w:ascii="Arial" w:hAnsi="Arial" w:cs="Arial"/>
          <w:color w:val="000000" w:themeColor="text1"/>
        </w:rPr>
        <w:lastRenderedPageBreak/>
        <w:t>and physics</w:t>
      </w:r>
      <w:r w:rsidRPr="00D35136">
        <w:rPr>
          <w:rFonts w:ascii="Arial" w:hAnsi="Arial" w:cs="Arial"/>
          <w:color w:val="000000" w:themeColor="text1"/>
        </w:rPr>
        <w:t>, especially in the outdoors,</w:t>
      </w:r>
      <w:r w:rsidR="006C5580" w:rsidRPr="00D35136">
        <w:rPr>
          <w:rFonts w:ascii="Arial" w:hAnsi="Arial" w:cs="Arial"/>
          <w:color w:val="000000" w:themeColor="text1"/>
        </w:rPr>
        <w:t xml:space="preserve"> to boost learners’ knowledge and understanding of the world</w:t>
      </w:r>
      <w:r w:rsidR="00B17ADE" w:rsidRPr="00D35136">
        <w:rPr>
          <w:rFonts w:ascii="Arial" w:hAnsi="Arial" w:cs="Arial"/>
          <w:color w:val="000000" w:themeColor="text1"/>
        </w:rPr>
        <w:t xml:space="preserve">. </w:t>
      </w:r>
    </w:p>
    <w:p w14:paraId="140AE964" w14:textId="143D4C19" w:rsidR="0065459D" w:rsidRPr="00D35136" w:rsidRDefault="0065459D" w:rsidP="00DA3052">
      <w:pPr>
        <w:spacing w:line="360" w:lineRule="auto"/>
        <w:jc w:val="both"/>
        <w:rPr>
          <w:rFonts w:ascii="Arial" w:hAnsi="Arial" w:cs="Arial"/>
          <w:color w:val="000000" w:themeColor="text1"/>
        </w:rPr>
      </w:pPr>
    </w:p>
    <w:p w14:paraId="38EBE3EC" w14:textId="4640C5ED" w:rsidR="00D35136" w:rsidRPr="00D35136" w:rsidRDefault="00D35136" w:rsidP="00D35136">
      <w:pPr>
        <w:spacing w:line="360" w:lineRule="auto"/>
        <w:jc w:val="both"/>
        <w:rPr>
          <w:rFonts w:ascii="Arial" w:hAnsi="Arial" w:cs="Arial"/>
        </w:rPr>
      </w:pPr>
      <w:r w:rsidRPr="0025380F">
        <w:rPr>
          <w:rFonts w:ascii="Times New Roman" w:eastAsia="Times New Roman" w:hAnsi="Times New Roman" w:cs="Times New Roman"/>
          <w:noProof/>
          <w:lang w:eastAsia="en-GB"/>
        </w:rPr>
        <w:drawing>
          <wp:anchor distT="0" distB="0" distL="114300" distR="114300" simplePos="0" relativeHeight="251675648" behindDoc="0" locked="0" layoutInCell="1" allowOverlap="1" wp14:anchorId="43CAF819" wp14:editId="0A5F4DB7">
            <wp:simplePos x="0" y="0"/>
            <wp:positionH relativeFrom="column">
              <wp:posOffset>3388829</wp:posOffset>
            </wp:positionH>
            <wp:positionV relativeFrom="paragraph">
              <wp:posOffset>36609</wp:posOffset>
            </wp:positionV>
            <wp:extent cx="2425065" cy="2434590"/>
            <wp:effectExtent l="0" t="0" r="635" b="3810"/>
            <wp:wrapSquare wrapText="bothSides"/>
            <wp:docPr id="8" name="Picture 8" descr="4 Things you need to do to prepare for Curriculum Change in Wales - Oxford  Education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 Things you need to do to prepare for Curriculum Change in Wales - Oxford  Education Blo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354" t="18371" r="55299" b="24961"/>
                    <a:stretch/>
                  </pic:blipFill>
                  <pic:spPr bwMode="auto">
                    <a:xfrm>
                      <a:off x="0" y="0"/>
                      <a:ext cx="2425065" cy="2434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35136">
        <w:rPr>
          <w:rFonts w:ascii="Arial" w:hAnsi="Arial" w:cs="Arial"/>
        </w:rPr>
        <w:t xml:space="preserve">The four purposes should be the starting point for all provisions curriculums designs, to support their learners to become: </w:t>
      </w:r>
      <w:r w:rsidR="009532BC">
        <w:rPr>
          <w:rFonts w:ascii="Arial" w:hAnsi="Arial" w:cs="Arial"/>
        </w:rPr>
        <w:t>“</w:t>
      </w:r>
      <w:r w:rsidRPr="00D35136">
        <w:rPr>
          <w:rFonts w:ascii="Arial" w:hAnsi="Arial" w:cs="Arial"/>
        </w:rPr>
        <w:t>ambitious, capable learners, ready to learn throughout their lives; enterprising, creative contributors, ready to play a full part in life and work; ethical, informed citizens of Wales and the world; and healthy, confident individuals, ready to lead fulfilling lives as valued members of society</w:t>
      </w:r>
      <w:r w:rsidR="009532BC">
        <w:rPr>
          <w:rFonts w:ascii="Arial" w:hAnsi="Arial" w:cs="Arial"/>
        </w:rPr>
        <w:t>”</w:t>
      </w:r>
      <w:r w:rsidRPr="00D35136">
        <w:rPr>
          <w:rFonts w:ascii="Arial" w:hAnsi="Arial" w:cs="Arial"/>
        </w:rPr>
        <w:t xml:space="preserve"> (Welsh Government, 2022</w:t>
      </w:r>
      <w:r>
        <w:rPr>
          <w:rFonts w:ascii="Arial" w:hAnsi="Arial" w:cs="Arial"/>
        </w:rPr>
        <w:t>e</w:t>
      </w:r>
      <w:r w:rsidRPr="00D35136">
        <w:rPr>
          <w:rFonts w:ascii="Arial" w:hAnsi="Arial" w:cs="Arial"/>
        </w:rPr>
        <w:t>)</w:t>
      </w:r>
    </w:p>
    <w:p w14:paraId="589A2F34" w14:textId="78E2EB52" w:rsidR="00D35136" w:rsidRPr="00D35136" w:rsidRDefault="00D35136" w:rsidP="00D35136">
      <w:pPr>
        <w:spacing w:line="360" w:lineRule="auto"/>
        <w:jc w:val="right"/>
        <w:rPr>
          <w:rFonts w:ascii="Arial" w:hAnsi="Arial" w:cs="Arial"/>
        </w:rPr>
      </w:pPr>
      <w:r w:rsidRPr="0025380F">
        <w:rPr>
          <w:rFonts w:ascii="Times New Roman" w:eastAsia="Times New Roman" w:hAnsi="Times New Roman" w:cs="Times New Roman"/>
          <w:lang w:eastAsia="en-GB"/>
        </w:rPr>
        <w:fldChar w:fldCharType="begin"/>
      </w:r>
      <w:r w:rsidRPr="0025380F">
        <w:rPr>
          <w:rFonts w:ascii="Times New Roman" w:eastAsia="Times New Roman" w:hAnsi="Times New Roman" w:cs="Times New Roman"/>
          <w:lang w:eastAsia="en-GB"/>
        </w:rPr>
        <w:instrText xml:space="preserve"> INCLUDEPICTURE "/var/folders/v2/96ws49_54cjcnph0rs09hlsm0000gn/T/com.microsoft.Word/WebArchiveCopyPasteTempFiles/4_Purposes_.jpg" \* MERGEFORMATINET </w:instrText>
      </w:r>
      <w:r w:rsidRPr="0025380F">
        <w:rPr>
          <w:rFonts w:ascii="Times New Roman" w:eastAsia="Times New Roman" w:hAnsi="Times New Roman" w:cs="Times New Roman"/>
          <w:lang w:eastAsia="en-GB"/>
        </w:rPr>
        <w:fldChar w:fldCharType="separate"/>
      </w:r>
      <w:r w:rsidRPr="0025380F">
        <w:rPr>
          <w:rFonts w:ascii="Times New Roman" w:eastAsia="Times New Roman" w:hAnsi="Times New Roman" w:cs="Times New Roman"/>
          <w:lang w:eastAsia="en-GB"/>
        </w:rPr>
        <w:fldChar w:fldCharType="end"/>
      </w:r>
      <w:r>
        <w:rPr>
          <w:rFonts w:ascii="Arial" w:hAnsi="Arial" w:cs="Arial"/>
        </w:rPr>
        <w:t xml:space="preserve">             </w:t>
      </w:r>
      <w:r w:rsidRPr="00D35136">
        <w:rPr>
          <w:rFonts w:ascii="Arial" w:hAnsi="Arial" w:cs="Arial"/>
        </w:rPr>
        <w:t>[Source: Oxford Primary, 2018]</w:t>
      </w:r>
    </w:p>
    <w:p w14:paraId="2E11BB67" w14:textId="77777777" w:rsidR="00D35136" w:rsidRPr="00D35136" w:rsidRDefault="00D35136" w:rsidP="00D35136">
      <w:pPr>
        <w:spacing w:line="360" w:lineRule="auto"/>
        <w:jc w:val="both"/>
        <w:rPr>
          <w:rFonts w:ascii="Arial" w:hAnsi="Arial" w:cs="Arial"/>
        </w:rPr>
      </w:pPr>
    </w:p>
    <w:p w14:paraId="108A6421" w14:textId="40B6C402" w:rsidR="00D35136" w:rsidRDefault="009532BC" w:rsidP="00D35136">
      <w:pPr>
        <w:spacing w:line="360" w:lineRule="auto"/>
        <w:jc w:val="both"/>
        <w:rPr>
          <w:rFonts w:ascii="Arial" w:hAnsi="Arial" w:cs="Arial"/>
        </w:rPr>
      </w:pPr>
      <w:r>
        <w:rPr>
          <w:rFonts w:ascii="Arial" w:hAnsi="Arial" w:cs="Arial"/>
        </w:rPr>
        <w:t>By</w:t>
      </w:r>
      <w:r w:rsidR="00D35136" w:rsidRPr="00D35136">
        <w:rPr>
          <w:rFonts w:ascii="Arial" w:hAnsi="Arial" w:cs="Arial"/>
        </w:rPr>
        <w:t xml:space="preserve"> follow these </w:t>
      </w:r>
      <w:r w:rsidRPr="00D35136">
        <w:rPr>
          <w:rFonts w:ascii="Arial" w:hAnsi="Arial" w:cs="Arial"/>
        </w:rPr>
        <w:t>stages</w:t>
      </w:r>
      <w:r w:rsidR="00D35136" w:rsidRPr="00D35136">
        <w:rPr>
          <w:rFonts w:ascii="Arial" w:hAnsi="Arial" w:cs="Arial"/>
        </w:rPr>
        <w:t xml:space="preserve"> to </w:t>
      </w:r>
      <w:r>
        <w:rPr>
          <w:rFonts w:ascii="Arial" w:hAnsi="Arial" w:cs="Arial"/>
        </w:rPr>
        <w:t>recognise</w:t>
      </w:r>
      <w:r w:rsidR="00D35136" w:rsidRPr="00D35136">
        <w:rPr>
          <w:rFonts w:ascii="Arial" w:hAnsi="Arial" w:cs="Arial"/>
        </w:rPr>
        <w:t xml:space="preserve"> science and maths in the outdoors, ambitious capable learners are those who are questioning and enjoy solving problems, can use number effectively in different contexts and understand how to interpret data and apply mathematical concepts. Enterprising, creative contributors are learners who take measured risks, think </w:t>
      </w:r>
      <w:r w:rsidRPr="00D35136">
        <w:rPr>
          <w:rFonts w:ascii="Arial" w:hAnsi="Arial" w:cs="Arial"/>
        </w:rPr>
        <w:t>creatively,</w:t>
      </w:r>
      <w:r>
        <w:rPr>
          <w:rFonts w:ascii="Arial" w:hAnsi="Arial" w:cs="Arial"/>
        </w:rPr>
        <w:t xml:space="preserve"> </w:t>
      </w:r>
      <w:r w:rsidR="00D35136" w:rsidRPr="00D35136">
        <w:rPr>
          <w:rFonts w:ascii="Arial" w:hAnsi="Arial" w:cs="Arial"/>
        </w:rPr>
        <w:t>and solve problems</w:t>
      </w:r>
      <w:r>
        <w:rPr>
          <w:rFonts w:ascii="Arial" w:hAnsi="Arial" w:cs="Arial"/>
        </w:rPr>
        <w:t>,</w:t>
      </w:r>
      <w:r w:rsidR="00D35136" w:rsidRPr="00D35136">
        <w:rPr>
          <w:rFonts w:ascii="Arial" w:hAnsi="Arial" w:cs="Arial"/>
        </w:rPr>
        <w:t xml:space="preserve"> and connect and apply their knowledge and skills to create ideas and products. Ethical informed citizens are learners who find, evaluate, and use evidence in forming views, are knowledgeable about their culture, community, society, and world and show their commitment to the sustainability of the planet. Lastly, healthy, confident individuals are learners who face and overcome challenges, apply knowledge about the impact of diet and exercise on physical and mental health in their daily lives and take measured decisions about lifestyles and manage risks (Welsh Government, 2015)</w:t>
      </w:r>
      <w:r w:rsidR="00D35136">
        <w:rPr>
          <w:rFonts w:ascii="Arial" w:hAnsi="Arial" w:cs="Arial"/>
        </w:rPr>
        <w:t xml:space="preserve">. </w:t>
      </w:r>
    </w:p>
    <w:p w14:paraId="52F8221C" w14:textId="77777777" w:rsidR="00D35136" w:rsidRDefault="00D35136" w:rsidP="00D35136">
      <w:pPr>
        <w:spacing w:line="360" w:lineRule="auto"/>
        <w:jc w:val="both"/>
        <w:rPr>
          <w:rFonts w:ascii="Arial" w:hAnsi="Arial" w:cs="Arial"/>
        </w:rPr>
      </w:pPr>
    </w:p>
    <w:p w14:paraId="399AC8CD" w14:textId="282FF5DF" w:rsidR="00B17ADE" w:rsidRPr="00B17ADE" w:rsidRDefault="00B17ADE" w:rsidP="00D35136">
      <w:pPr>
        <w:spacing w:line="360" w:lineRule="auto"/>
        <w:jc w:val="both"/>
        <w:rPr>
          <w:rFonts w:ascii="Arial" w:hAnsi="Arial" w:cs="Arial"/>
        </w:rPr>
      </w:pPr>
      <w:r w:rsidRPr="00D35136">
        <w:rPr>
          <w:rFonts w:ascii="Arial" w:hAnsi="Arial" w:cs="Arial"/>
        </w:rPr>
        <w:t xml:space="preserve">As children are </w:t>
      </w:r>
      <w:r w:rsidR="00D35136" w:rsidRPr="00D35136">
        <w:rPr>
          <w:rFonts w:ascii="Arial" w:hAnsi="Arial" w:cs="Arial"/>
        </w:rPr>
        <w:t>intuitively</w:t>
      </w:r>
      <w:r w:rsidRPr="00D35136">
        <w:rPr>
          <w:rFonts w:ascii="Arial" w:hAnsi="Arial" w:cs="Arial"/>
        </w:rPr>
        <w:t xml:space="preserve"> curious and explore the world around them through play experiences, open-ended allows children the time and space to develop their own ideas and is defined by</w:t>
      </w:r>
      <w:r w:rsidRPr="00B17ADE">
        <w:rPr>
          <w:rFonts w:ascii="Arial" w:hAnsi="Arial" w:cs="Arial"/>
        </w:rPr>
        <w:t xml:space="preserve"> </w:t>
      </w:r>
      <w:r w:rsidRPr="00D35136">
        <w:rPr>
          <w:rFonts w:ascii="Arial" w:hAnsi="Arial" w:cs="Arial"/>
        </w:rPr>
        <w:t>Hug (2020) as</w:t>
      </w:r>
      <w:r w:rsidRPr="00B17ADE">
        <w:rPr>
          <w:rFonts w:ascii="Arial" w:hAnsi="Arial" w:cs="Arial"/>
        </w:rPr>
        <w:t xml:space="preserve"> the </w:t>
      </w:r>
      <w:r w:rsidRPr="00D35136">
        <w:rPr>
          <w:rFonts w:ascii="Arial" w:hAnsi="Arial" w:cs="Arial"/>
        </w:rPr>
        <w:t xml:space="preserve">type of with no pre-determined </w:t>
      </w:r>
      <w:r w:rsidR="00D35136" w:rsidRPr="00D35136">
        <w:rPr>
          <w:rFonts w:ascii="Arial" w:hAnsi="Arial" w:cs="Arial"/>
        </w:rPr>
        <w:t>boundaries</w:t>
      </w:r>
      <w:r w:rsidRPr="00D35136">
        <w:rPr>
          <w:rFonts w:ascii="Arial" w:hAnsi="Arial" w:cs="Arial"/>
        </w:rPr>
        <w:t xml:space="preserve"> or “right” or “wrong” set outcomes where children follow the pull of their own creativity and </w:t>
      </w:r>
      <w:r w:rsidR="00D35136" w:rsidRPr="00D35136">
        <w:rPr>
          <w:rFonts w:ascii="Arial" w:hAnsi="Arial" w:cs="Arial"/>
        </w:rPr>
        <w:t>develop</w:t>
      </w:r>
      <w:r w:rsidRPr="00D35136">
        <w:rPr>
          <w:rFonts w:ascii="Arial" w:hAnsi="Arial" w:cs="Arial"/>
        </w:rPr>
        <w:t xml:space="preserve"> experiences.</w:t>
      </w:r>
      <w:r w:rsidRPr="00B17ADE">
        <w:rPr>
          <w:rFonts w:ascii="Arial" w:hAnsi="Arial" w:cs="Arial"/>
        </w:rPr>
        <w:t xml:space="preserve"> </w:t>
      </w:r>
      <w:r w:rsidRPr="00D35136">
        <w:rPr>
          <w:rFonts w:ascii="Arial" w:hAnsi="Arial" w:cs="Arial"/>
        </w:rPr>
        <w:t>As Bland (2016) expresses</w:t>
      </w:r>
      <w:r w:rsidRPr="00B17ADE">
        <w:rPr>
          <w:rFonts w:ascii="Arial" w:hAnsi="Arial" w:cs="Arial"/>
        </w:rPr>
        <w:t xml:space="preserve">, </w:t>
      </w:r>
      <w:r w:rsidRPr="00D35136">
        <w:rPr>
          <w:rFonts w:ascii="Arial" w:hAnsi="Arial" w:cs="Arial"/>
        </w:rPr>
        <w:t xml:space="preserve">an open-ended resource is any </w:t>
      </w:r>
      <w:r w:rsidRPr="00D35136">
        <w:rPr>
          <w:rFonts w:ascii="Arial" w:hAnsi="Arial" w:cs="Arial"/>
        </w:rPr>
        <w:lastRenderedPageBreak/>
        <w:t xml:space="preserve">item </w:t>
      </w:r>
      <w:r w:rsidR="00D35136" w:rsidRPr="00D35136">
        <w:rPr>
          <w:rFonts w:ascii="Arial" w:hAnsi="Arial" w:cs="Arial"/>
        </w:rPr>
        <w:t>which</w:t>
      </w:r>
      <w:r w:rsidRPr="00D35136">
        <w:rPr>
          <w:rFonts w:ascii="Arial" w:hAnsi="Arial" w:cs="Arial"/>
        </w:rPr>
        <w:t xml:space="preserve"> can be used in a range of ways, whereas made-for-purpose toy</w:t>
      </w:r>
      <w:r w:rsidR="00D35136" w:rsidRPr="00D35136">
        <w:rPr>
          <w:rFonts w:ascii="Arial" w:hAnsi="Arial" w:cs="Arial"/>
        </w:rPr>
        <w:t>s</w:t>
      </w:r>
      <w:r w:rsidRPr="00D35136">
        <w:rPr>
          <w:rFonts w:ascii="Arial" w:hAnsi="Arial" w:cs="Arial"/>
        </w:rPr>
        <w:t xml:space="preserve"> are often single-purpose and have a predetermined conclusion, for example, a puzzle is completed thus the game has a winner. In contrast, a child may hold a stick and it can be anything they want it to be.</w:t>
      </w:r>
      <w:r w:rsidRPr="00B17ADE">
        <w:rPr>
          <w:rFonts w:ascii="Arial" w:hAnsi="Arial" w:cs="Arial"/>
        </w:rPr>
        <w:t xml:space="preserve">  </w:t>
      </w:r>
    </w:p>
    <w:p w14:paraId="2760BC69" w14:textId="77777777" w:rsidR="00B17ADE" w:rsidRPr="00B17ADE" w:rsidRDefault="00B17ADE" w:rsidP="0033005B">
      <w:pPr>
        <w:spacing w:line="360" w:lineRule="auto"/>
        <w:jc w:val="both"/>
        <w:rPr>
          <w:rFonts w:ascii="Arial" w:hAnsi="Arial" w:cs="Arial"/>
        </w:rPr>
      </w:pPr>
    </w:p>
    <w:p w14:paraId="65886AC2" w14:textId="12055501" w:rsidR="0033005B" w:rsidRPr="00D35136" w:rsidRDefault="00086A57" w:rsidP="0033005B">
      <w:pPr>
        <w:spacing w:line="360" w:lineRule="auto"/>
        <w:jc w:val="both"/>
        <w:rPr>
          <w:rFonts w:ascii="Arial" w:hAnsi="Arial" w:cs="Arial"/>
          <w:color w:val="000000" w:themeColor="text1"/>
        </w:rPr>
      </w:pPr>
      <w:r w:rsidRPr="00B17ADE">
        <w:rPr>
          <w:rFonts w:ascii="Arial" w:hAnsi="Arial" w:cs="Arial"/>
          <w:color w:val="000000" w:themeColor="text1"/>
        </w:rPr>
        <w:t>Compliant</w:t>
      </w:r>
      <w:r w:rsidR="004B4BDD" w:rsidRPr="00B17ADE">
        <w:rPr>
          <w:rFonts w:ascii="Arial" w:hAnsi="Arial" w:cs="Arial"/>
          <w:color w:val="000000" w:themeColor="text1"/>
        </w:rPr>
        <w:t xml:space="preserve"> with </w:t>
      </w:r>
      <w:r w:rsidR="004B4BDD" w:rsidRPr="00D35136">
        <w:rPr>
          <w:rFonts w:ascii="Arial" w:hAnsi="Arial" w:cs="Arial"/>
          <w:color w:val="000000" w:themeColor="text1"/>
        </w:rPr>
        <w:t>Welsh Government (2022</w:t>
      </w:r>
      <w:r w:rsidR="000463A3" w:rsidRPr="00D35136">
        <w:rPr>
          <w:rFonts w:ascii="Arial" w:hAnsi="Arial" w:cs="Arial"/>
          <w:color w:val="000000" w:themeColor="text1"/>
        </w:rPr>
        <w:t>a</w:t>
      </w:r>
      <w:r w:rsidR="004B4BDD" w:rsidRPr="00D35136">
        <w:rPr>
          <w:rFonts w:ascii="Arial" w:hAnsi="Arial" w:cs="Arial"/>
          <w:color w:val="000000" w:themeColor="text1"/>
        </w:rPr>
        <w:t>: 22</w:t>
      </w:r>
      <w:r w:rsidR="004B4BDD" w:rsidRPr="00B17ADE">
        <w:rPr>
          <w:rFonts w:ascii="Arial" w:hAnsi="Arial" w:cs="Arial"/>
          <w:color w:val="000000" w:themeColor="text1"/>
        </w:rPr>
        <w:t xml:space="preserve">) and </w:t>
      </w:r>
      <w:r w:rsidR="004B4BDD" w:rsidRPr="00D35136">
        <w:rPr>
          <w:rFonts w:ascii="Arial" w:hAnsi="Arial" w:cs="Arial"/>
          <w:color w:val="000000" w:themeColor="text1"/>
        </w:rPr>
        <w:t>Moorhouse et al. (</w:t>
      </w:r>
      <w:r w:rsidR="004A4D99" w:rsidRPr="00D35136">
        <w:rPr>
          <w:rFonts w:ascii="Arial" w:hAnsi="Arial" w:cs="Arial"/>
          <w:color w:val="000000" w:themeColor="text1"/>
        </w:rPr>
        <w:t>2019</w:t>
      </w:r>
      <w:r w:rsidR="004B4BDD" w:rsidRPr="00D35136">
        <w:rPr>
          <w:rFonts w:ascii="Arial" w:hAnsi="Arial" w:cs="Arial"/>
          <w:color w:val="000000" w:themeColor="text1"/>
        </w:rPr>
        <w:t>:2)</w:t>
      </w:r>
      <w:r w:rsidR="004B4BDD" w:rsidRPr="00B17ADE">
        <w:rPr>
          <w:rFonts w:ascii="Arial" w:hAnsi="Arial" w:cs="Arial"/>
          <w:color w:val="000000" w:themeColor="text1"/>
        </w:rPr>
        <w:t xml:space="preserve"> </w:t>
      </w:r>
      <w:r w:rsidR="00386527" w:rsidRPr="00B17ADE">
        <w:rPr>
          <w:rFonts w:ascii="Arial" w:hAnsi="Arial" w:cs="Arial"/>
          <w:color w:val="000000" w:themeColor="text1"/>
        </w:rPr>
        <w:t>children’s</w:t>
      </w:r>
      <w:r w:rsidR="004B4BDD" w:rsidRPr="00B17ADE">
        <w:rPr>
          <w:rFonts w:ascii="Arial" w:hAnsi="Arial" w:cs="Arial"/>
          <w:color w:val="000000" w:themeColor="text1"/>
        </w:rPr>
        <w:t xml:space="preserve"> scientific and </w:t>
      </w:r>
      <w:r w:rsidR="004B4BDD" w:rsidRPr="00D35136">
        <w:rPr>
          <w:rFonts w:ascii="Arial" w:hAnsi="Arial" w:cs="Arial"/>
          <w:color w:val="000000" w:themeColor="text1"/>
        </w:rPr>
        <w:t xml:space="preserve">mathematical thinking can be </w:t>
      </w:r>
      <w:r w:rsidR="00D35136" w:rsidRPr="00D35136">
        <w:rPr>
          <w:rFonts w:ascii="Arial" w:hAnsi="Arial" w:cs="Arial"/>
          <w:color w:val="000000" w:themeColor="text1"/>
        </w:rPr>
        <w:t>motivated</w:t>
      </w:r>
      <w:r w:rsidR="004B4BDD" w:rsidRPr="00D35136">
        <w:rPr>
          <w:rFonts w:ascii="Arial" w:hAnsi="Arial" w:cs="Arial"/>
          <w:color w:val="000000" w:themeColor="text1"/>
        </w:rPr>
        <w:t xml:space="preserve"> by resources that support discovery</w:t>
      </w:r>
      <w:r w:rsidR="00D35136" w:rsidRPr="00D35136">
        <w:rPr>
          <w:rFonts w:ascii="Arial" w:hAnsi="Arial" w:cs="Arial"/>
          <w:color w:val="000000" w:themeColor="text1"/>
        </w:rPr>
        <w:t xml:space="preserve"> and investigation</w:t>
      </w:r>
      <w:r w:rsidR="004B4BDD" w:rsidRPr="00D35136">
        <w:rPr>
          <w:rFonts w:ascii="Arial" w:hAnsi="Arial" w:cs="Arial"/>
          <w:color w:val="000000" w:themeColor="text1"/>
        </w:rPr>
        <w:t xml:space="preserve">, such as magnifying glasses, scales, binoculars, different sized </w:t>
      </w:r>
      <w:r w:rsidR="0065459D" w:rsidRPr="00D35136">
        <w:rPr>
          <w:rFonts w:ascii="Arial" w:hAnsi="Arial" w:cs="Arial"/>
          <w:color w:val="000000" w:themeColor="text1"/>
        </w:rPr>
        <w:t>containers,</w:t>
      </w:r>
      <w:r w:rsidR="004B4BDD" w:rsidRPr="00D35136">
        <w:rPr>
          <w:rFonts w:ascii="Arial" w:hAnsi="Arial" w:cs="Arial"/>
          <w:color w:val="000000" w:themeColor="text1"/>
        </w:rPr>
        <w:t xml:space="preserve"> and measurers. </w:t>
      </w:r>
      <w:r w:rsidR="00386527" w:rsidRPr="00D35136">
        <w:rPr>
          <w:rFonts w:ascii="Arial" w:hAnsi="Arial" w:cs="Arial"/>
          <w:color w:val="000000" w:themeColor="text1"/>
        </w:rPr>
        <w:t>Open-ended, natural resources provide endless possibilities as loose parts cr</w:t>
      </w:r>
      <w:r w:rsidR="000F152D" w:rsidRPr="00D35136">
        <w:rPr>
          <w:rFonts w:ascii="Arial" w:hAnsi="Arial" w:cs="Arial"/>
          <w:color w:val="000000" w:themeColor="text1"/>
        </w:rPr>
        <w:t>e</w:t>
      </w:r>
      <w:r w:rsidR="00386527" w:rsidRPr="00D35136">
        <w:rPr>
          <w:rFonts w:ascii="Arial" w:hAnsi="Arial" w:cs="Arial"/>
          <w:color w:val="000000" w:themeColor="text1"/>
        </w:rPr>
        <w:t>ate richer environments for children to extend their play providing children with many possibilities</w:t>
      </w:r>
      <w:r w:rsidR="00386527" w:rsidRPr="00B17ADE">
        <w:rPr>
          <w:rFonts w:ascii="Arial" w:hAnsi="Arial" w:cs="Arial"/>
          <w:color w:val="000000" w:themeColor="text1"/>
        </w:rPr>
        <w:t xml:space="preserve"> to construct their own learning </w:t>
      </w:r>
      <w:r w:rsidR="00386527" w:rsidRPr="00D35136">
        <w:rPr>
          <w:rFonts w:ascii="Arial" w:hAnsi="Arial" w:cs="Arial"/>
          <w:color w:val="000000" w:themeColor="text1"/>
        </w:rPr>
        <w:t xml:space="preserve">(Play Wales, 2017; and Moorhouse, </w:t>
      </w:r>
      <w:r w:rsidR="004A4D99" w:rsidRPr="00D35136">
        <w:rPr>
          <w:rFonts w:ascii="Arial" w:hAnsi="Arial" w:cs="Arial"/>
          <w:color w:val="000000" w:themeColor="text1"/>
        </w:rPr>
        <w:t>2020</w:t>
      </w:r>
      <w:r w:rsidR="00386527" w:rsidRPr="00D35136">
        <w:rPr>
          <w:rFonts w:ascii="Arial" w:hAnsi="Arial" w:cs="Arial"/>
          <w:color w:val="000000" w:themeColor="text1"/>
        </w:rPr>
        <w:t>:3).</w:t>
      </w:r>
      <w:r w:rsidRPr="00D35136">
        <w:rPr>
          <w:rFonts w:ascii="Arial" w:hAnsi="Arial" w:cs="Arial"/>
          <w:color w:val="000000" w:themeColor="text1"/>
        </w:rPr>
        <w:t xml:space="preserve"> </w:t>
      </w:r>
      <w:r w:rsidR="0033005B" w:rsidRPr="00D35136">
        <w:rPr>
          <w:rFonts w:ascii="Arial" w:hAnsi="Arial" w:cs="Arial"/>
          <w:color w:val="000000" w:themeColor="text1"/>
        </w:rPr>
        <w:t xml:space="preserve">Providing open ended play materials allows children the opportunity to be curious, </w:t>
      </w:r>
      <w:r w:rsidR="00C74842" w:rsidRPr="00D35136">
        <w:rPr>
          <w:rFonts w:ascii="Arial" w:hAnsi="Arial" w:cs="Arial"/>
          <w:color w:val="000000" w:themeColor="text1"/>
        </w:rPr>
        <w:t>creative,</w:t>
      </w:r>
      <w:r w:rsidR="0033005B" w:rsidRPr="00D35136">
        <w:rPr>
          <w:rFonts w:ascii="Arial" w:hAnsi="Arial" w:cs="Arial"/>
          <w:color w:val="000000" w:themeColor="text1"/>
        </w:rPr>
        <w:t xml:space="preserve"> and direct their own play. </w:t>
      </w:r>
      <w:r w:rsidR="00D35136" w:rsidRPr="00D35136">
        <w:rPr>
          <w:rFonts w:ascii="Arial" w:hAnsi="Arial" w:cs="Arial"/>
          <w:color w:val="000000" w:themeColor="text1"/>
        </w:rPr>
        <w:t>This</w:t>
      </w:r>
      <w:r w:rsidR="0033005B" w:rsidRPr="00D35136">
        <w:rPr>
          <w:rFonts w:ascii="Arial" w:hAnsi="Arial" w:cs="Arial"/>
          <w:color w:val="000000" w:themeColor="text1"/>
        </w:rPr>
        <w:t xml:space="preserve"> encourages exploratory play, role play, constructive play </w:t>
      </w:r>
      <w:r w:rsidR="00D35136" w:rsidRPr="00D35136">
        <w:rPr>
          <w:rFonts w:ascii="Arial" w:hAnsi="Arial" w:cs="Arial"/>
          <w:color w:val="000000" w:themeColor="text1"/>
        </w:rPr>
        <w:t xml:space="preserve">whilst </w:t>
      </w:r>
      <w:r w:rsidR="0033005B" w:rsidRPr="00D35136">
        <w:rPr>
          <w:rFonts w:ascii="Arial" w:hAnsi="Arial" w:cs="Arial"/>
          <w:color w:val="000000" w:themeColor="text1"/>
        </w:rPr>
        <w:t>build</w:t>
      </w:r>
      <w:r w:rsidR="00D35136" w:rsidRPr="00D35136">
        <w:rPr>
          <w:rFonts w:ascii="Arial" w:hAnsi="Arial" w:cs="Arial"/>
          <w:color w:val="000000" w:themeColor="text1"/>
        </w:rPr>
        <w:t>ing</w:t>
      </w:r>
      <w:r w:rsidR="0033005B" w:rsidRPr="00D35136">
        <w:rPr>
          <w:rFonts w:ascii="Arial" w:hAnsi="Arial" w:cs="Arial"/>
          <w:color w:val="000000" w:themeColor="text1"/>
        </w:rPr>
        <w:t xml:space="preserve"> on children’s language skills, problem solving, experimenting with cause and effect, trial and error and builds creative thinking</w:t>
      </w:r>
      <w:r w:rsidRPr="00D35136">
        <w:rPr>
          <w:rFonts w:ascii="Arial" w:hAnsi="Arial" w:cs="Arial"/>
          <w:color w:val="000000" w:themeColor="text1"/>
        </w:rPr>
        <w:t xml:space="preserve"> and </w:t>
      </w:r>
      <w:r w:rsidR="0033005B" w:rsidRPr="00D35136">
        <w:rPr>
          <w:rFonts w:ascii="Arial" w:hAnsi="Arial" w:cs="Arial"/>
          <w:color w:val="000000" w:themeColor="text1"/>
        </w:rPr>
        <w:t>innovation that</w:t>
      </w:r>
      <w:r w:rsidR="0033005B" w:rsidRPr="00B17ADE">
        <w:rPr>
          <w:rFonts w:ascii="Arial" w:hAnsi="Arial" w:cs="Arial"/>
          <w:color w:val="000000" w:themeColor="text1"/>
        </w:rPr>
        <w:t xml:space="preserve"> will encourage more symbolic play a higher level of play (</w:t>
      </w:r>
      <w:r w:rsidR="0033005B" w:rsidRPr="00D35136">
        <w:rPr>
          <w:rFonts w:ascii="Arial" w:hAnsi="Arial" w:cs="Arial"/>
          <w:color w:val="000000" w:themeColor="text1"/>
        </w:rPr>
        <w:t>The Empowered Educator, 2017</w:t>
      </w:r>
      <w:r w:rsidR="0033005B" w:rsidRPr="00B17ADE">
        <w:rPr>
          <w:rFonts w:ascii="Arial" w:hAnsi="Arial" w:cs="Arial"/>
          <w:color w:val="000000" w:themeColor="text1"/>
        </w:rPr>
        <w:t xml:space="preserve">; </w:t>
      </w:r>
      <w:r w:rsidR="0033005B" w:rsidRPr="00D35136">
        <w:rPr>
          <w:rFonts w:ascii="Arial" w:hAnsi="Arial" w:cs="Arial"/>
          <w:color w:val="000000" w:themeColor="text1"/>
        </w:rPr>
        <w:t>Neill, P, 2013).</w:t>
      </w:r>
    </w:p>
    <w:p w14:paraId="3D7478CE" w14:textId="77777777" w:rsidR="0033005B" w:rsidRPr="00D35136" w:rsidRDefault="0033005B" w:rsidP="0033005B">
      <w:pPr>
        <w:spacing w:line="360" w:lineRule="auto"/>
        <w:jc w:val="both"/>
        <w:rPr>
          <w:rFonts w:ascii="Arial" w:hAnsi="Arial" w:cs="Arial"/>
          <w:color w:val="000000" w:themeColor="text1"/>
        </w:rPr>
      </w:pPr>
    </w:p>
    <w:p w14:paraId="622E1BFF" w14:textId="3E76E256" w:rsidR="000463A3" w:rsidRPr="00B17ADE" w:rsidRDefault="0033005B" w:rsidP="006C5580">
      <w:pPr>
        <w:spacing w:line="360" w:lineRule="auto"/>
        <w:jc w:val="both"/>
        <w:rPr>
          <w:rFonts w:ascii="Arial" w:hAnsi="Arial" w:cs="Arial"/>
          <w:color w:val="000000" w:themeColor="text1"/>
        </w:rPr>
      </w:pPr>
      <w:r w:rsidRPr="00D35136">
        <w:rPr>
          <w:rFonts w:ascii="Arial" w:hAnsi="Arial" w:cs="Arial"/>
          <w:color w:val="000000" w:themeColor="text1"/>
        </w:rPr>
        <w:t xml:space="preserve">In accordance with research gathered by The Empowered Educator (2017) </w:t>
      </w:r>
      <w:r w:rsidR="006C5580" w:rsidRPr="00D35136">
        <w:rPr>
          <w:rFonts w:ascii="Arial" w:hAnsi="Arial" w:cs="Arial"/>
          <w:color w:val="000000" w:themeColor="text1"/>
        </w:rPr>
        <w:t xml:space="preserve">and Dancer (date unknown) </w:t>
      </w:r>
      <w:r w:rsidRPr="00D35136">
        <w:rPr>
          <w:rFonts w:ascii="Arial" w:hAnsi="Arial" w:cs="Arial"/>
          <w:color w:val="000000" w:themeColor="text1"/>
        </w:rPr>
        <w:t xml:space="preserve">when provisions incorporate open ended materials </w:t>
      </w:r>
      <w:r w:rsidR="00D35136" w:rsidRPr="00D35136">
        <w:rPr>
          <w:rFonts w:ascii="Arial" w:hAnsi="Arial" w:cs="Arial"/>
          <w:color w:val="000000" w:themeColor="text1"/>
        </w:rPr>
        <w:t>and</w:t>
      </w:r>
      <w:r w:rsidRPr="00D35136">
        <w:rPr>
          <w:rFonts w:ascii="Arial" w:hAnsi="Arial" w:cs="Arial"/>
          <w:color w:val="000000" w:themeColor="text1"/>
        </w:rPr>
        <w:t xml:space="preserve"> loose parts in the outdoor environment it allows children to take risks and challenge themselves through play and feel as though they have some control of their environment</w:t>
      </w:r>
      <w:r w:rsidR="009F5790" w:rsidRPr="00D35136">
        <w:rPr>
          <w:rFonts w:ascii="Arial" w:hAnsi="Arial" w:cs="Arial"/>
          <w:color w:val="000000" w:themeColor="text1"/>
        </w:rPr>
        <w:t xml:space="preserve">, which </w:t>
      </w:r>
      <w:r w:rsidRPr="00D35136">
        <w:rPr>
          <w:rFonts w:ascii="Arial" w:hAnsi="Arial" w:cs="Arial"/>
          <w:color w:val="000000" w:themeColor="text1"/>
        </w:rPr>
        <w:t>broaden</w:t>
      </w:r>
      <w:r w:rsidR="009F5790" w:rsidRPr="00D35136">
        <w:rPr>
          <w:rFonts w:ascii="Arial" w:hAnsi="Arial" w:cs="Arial"/>
          <w:color w:val="000000" w:themeColor="text1"/>
        </w:rPr>
        <w:t>s</w:t>
      </w:r>
      <w:r w:rsidRPr="00D35136">
        <w:rPr>
          <w:rFonts w:ascii="Arial" w:hAnsi="Arial" w:cs="Arial"/>
          <w:color w:val="000000" w:themeColor="text1"/>
        </w:rPr>
        <w:t xml:space="preserve"> their own play</w:t>
      </w:r>
      <w:r w:rsidR="006C5580" w:rsidRPr="00D35136">
        <w:rPr>
          <w:rFonts w:ascii="Arial" w:hAnsi="Arial" w:cs="Arial"/>
          <w:color w:val="000000" w:themeColor="text1"/>
        </w:rPr>
        <w:t xml:space="preserve">. </w:t>
      </w:r>
      <w:r w:rsidR="006C5580" w:rsidRPr="00D35136">
        <w:rPr>
          <w:rFonts w:ascii="Arial" w:eastAsia="Times New Roman" w:hAnsi="Arial" w:cs="Arial"/>
          <w:color w:val="000000" w:themeColor="text1"/>
          <w:lang w:eastAsia="en-GB"/>
        </w:rPr>
        <w:t xml:space="preserve">In the outdoor area it is the role of the adult to identify opportunities for maths learning and enhancing provision, by celebrating the unique qualities of the outdoor environment by collecting and sorting natural objects, measuring huge areas using non-standard measures such as strides, </w:t>
      </w:r>
      <w:r w:rsidRPr="00D35136">
        <w:rPr>
          <w:rFonts w:ascii="Arial" w:hAnsi="Arial" w:cs="Arial"/>
          <w:color w:val="000000" w:themeColor="text1"/>
        </w:rPr>
        <w:t>exploring, carrying, taking materials apart and put them back together, rearranging to suit their needs and work out how to move heavy materials and decide on how the materials will be used.</w:t>
      </w:r>
      <w:r w:rsidR="006C5580" w:rsidRPr="00D35136">
        <w:rPr>
          <w:rFonts w:ascii="Arial" w:eastAsia="Times New Roman" w:hAnsi="Arial" w:cs="Arial"/>
          <w:color w:val="000000" w:themeColor="text1"/>
          <w:lang w:eastAsia="en-GB"/>
        </w:rPr>
        <w:t xml:space="preserve"> </w:t>
      </w:r>
      <w:r w:rsidR="00D35136" w:rsidRPr="00D35136">
        <w:rPr>
          <w:rFonts w:ascii="Arial" w:eastAsia="Times New Roman" w:hAnsi="Arial" w:cs="Arial"/>
          <w:color w:val="000000" w:themeColor="text1"/>
          <w:lang w:eastAsia="en-GB"/>
        </w:rPr>
        <w:t>Loose parts can create STEM-rich environments as natural elements are added to play areas crating myriad opportunities, as when children ask questions or wonder how or why something</w:t>
      </w:r>
      <w:r w:rsidR="00D35136">
        <w:rPr>
          <w:rFonts w:ascii="Arial" w:eastAsia="Times New Roman" w:hAnsi="Arial" w:cs="Arial"/>
          <w:color w:val="000000" w:themeColor="text1"/>
          <w:lang w:eastAsia="en-GB"/>
        </w:rPr>
        <w:t xml:space="preserve"> works, they are building a STEM knowledge base articulated by Gano (2021)</w:t>
      </w:r>
    </w:p>
    <w:p w14:paraId="1FB886BF" w14:textId="77777777" w:rsidR="000463A3" w:rsidRPr="00B17ADE" w:rsidRDefault="000463A3" w:rsidP="00560C8B">
      <w:pPr>
        <w:spacing w:line="360" w:lineRule="auto"/>
        <w:jc w:val="both"/>
        <w:rPr>
          <w:rFonts w:ascii="Arial" w:eastAsia="Times New Roman" w:hAnsi="Arial" w:cs="Arial"/>
          <w:color w:val="000000" w:themeColor="text1"/>
          <w:lang w:eastAsia="en-GB"/>
        </w:rPr>
      </w:pPr>
    </w:p>
    <w:p w14:paraId="4D8CFF60" w14:textId="7D3E866C" w:rsidR="00560C8B" w:rsidRPr="00B17ADE" w:rsidRDefault="00560C8B" w:rsidP="00560C8B">
      <w:pPr>
        <w:spacing w:line="360" w:lineRule="auto"/>
        <w:jc w:val="both"/>
        <w:rPr>
          <w:rFonts w:ascii="Arial" w:eastAsia="Times New Roman" w:hAnsi="Arial" w:cs="Arial"/>
          <w:color w:val="000000" w:themeColor="text1"/>
          <w:lang w:eastAsia="en-GB"/>
        </w:rPr>
      </w:pPr>
      <w:r w:rsidRPr="00B17ADE">
        <w:rPr>
          <w:rFonts w:ascii="Arial" w:eastAsia="Times New Roman" w:hAnsi="Arial" w:cs="Arial"/>
          <w:color w:val="000000" w:themeColor="text1"/>
          <w:lang w:eastAsia="en-GB"/>
        </w:rPr>
        <w:lastRenderedPageBreak/>
        <w:t xml:space="preserve">In </w:t>
      </w:r>
      <w:r w:rsidRPr="00D35136">
        <w:rPr>
          <w:rFonts w:ascii="Arial" w:eastAsia="Times New Roman" w:hAnsi="Arial" w:cs="Arial"/>
          <w:color w:val="000000" w:themeColor="text1"/>
          <w:lang w:eastAsia="en-GB"/>
        </w:rPr>
        <w:t>Thomas and Boulton’s (2021) view</w:t>
      </w:r>
      <w:r w:rsidRPr="00B17ADE">
        <w:rPr>
          <w:rFonts w:ascii="Arial" w:eastAsia="Times New Roman" w:hAnsi="Arial" w:cs="Arial"/>
          <w:color w:val="000000" w:themeColor="text1"/>
          <w:lang w:eastAsia="en-GB"/>
        </w:rPr>
        <w:t xml:space="preserve">, affordances are predicted on what practitioners provide within an enabling environment through materials, resources, and loose parts in the setting. These types of play can ‘afford’ children amazing opportunities to develop their brains, their thinking </w:t>
      </w:r>
      <w:r w:rsidR="00C74842" w:rsidRPr="00B17ADE">
        <w:rPr>
          <w:rFonts w:ascii="Arial" w:eastAsia="Times New Roman" w:hAnsi="Arial" w:cs="Arial"/>
          <w:color w:val="000000" w:themeColor="text1"/>
          <w:lang w:eastAsia="en-GB"/>
        </w:rPr>
        <w:t>patterns,</w:t>
      </w:r>
      <w:r w:rsidRPr="00B17ADE">
        <w:rPr>
          <w:rFonts w:ascii="Arial" w:eastAsia="Times New Roman" w:hAnsi="Arial" w:cs="Arial"/>
          <w:color w:val="000000" w:themeColor="text1"/>
          <w:lang w:eastAsia="en-GB"/>
        </w:rPr>
        <w:t xml:space="preserve"> and actions/schemas as well as their self-efficiency, which helps them to construct patterns of thinking and understanding how the world works. </w:t>
      </w:r>
    </w:p>
    <w:p w14:paraId="75B3524B" w14:textId="3CCA0675" w:rsidR="00D35136" w:rsidRPr="00D35136" w:rsidRDefault="00D35136" w:rsidP="00B17ADE">
      <w:pPr>
        <w:pStyle w:val="NormalWeb"/>
        <w:spacing w:line="360" w:lineRule="auto"/>
        <w:jc w:val="both"/>
        <w:rPr>
          <w:rFonts w:ascii="Arial" w:hAnsi="Arial" w:cs="Arial"/>
          <w:color w:val="000000" w:themeColor="text1"/>
          <w:shd w:val="clear" w:color="auto" w:fill="FFFFFF"/>
        </w:rPr>
      </w:pPr>
      <w:r w:rsidRPr="00D35136">
        <w:rPr>
          <w:rFonts w:ascii="Arial" w:hAnsi="Arial" w:cs="Arial"/>
          <w:color w:val="000000" w:themeColor="text1"/>
        </w:rPr>
        <w:t xml:space="preserve">Affordance is crucial for outdoor learning as according to Gibson (2014) cited by Sandro and Sandseter (2020) affordance is defined by as what the environment offers </w:t>
      </w:r>
      <w:r w:rsidRPr="00D35136">
        <w:rPr>
          <w:rFonts w:ascii="Arial" w:hAnsi="Arial" w:cs="Arial"/>
          <w:color w:val="000000" w:themeColor="text1"/>
        </w:rPr>
        <w:t>individuals</w:t>
      </w:r>
      <w:r w:rsidRPr="00D35136">
        <w:rPr>
          <w:rFonts w:ascii="Arial" w:hAnsi="Arial" w:cs="Arial"/>
          <w:color w:val="000000" w:themeColor="text1"/>
        </w:rPr>
        <w:t xml:space="preserve"> and what it provides</w:t>
      </w:r>
      <w:r w:rsidRPr="00D35136">
        <w:rPr>
          <w:rFonts w:ascii="Arial" w:hAnsi="Arial" w:cs="Arial"/>
          <w:color w:val="000000" w:themeColor="text1"/>
        </w:rPr>
        <w:t xml:space="preserve">. With </w:t>
      </w:r>
      <w:r w:rsidRPr="00D35136">
        <w:rPr>
          <w:rFonts w:ascii="Arial" w:hAnsi="Arial" w:cs="Arial"/>
          <w:color w:val="000000" w:themeColor="text1"/>
          <w:shd w:val="clear" w:color="auto" w:fill="FFFFFF"/>
        </w:rPr>
        <w:t>a well thought out layout of play spaces can encourage children’s engagement in play, where physical activity constructs a positive result in children’s movement to aid development.</w:t>
      </w:r>
    </w:p>
    <w:p w14:paraId="25113C36" w14:textId="4061E25F" w:rsidR="00514F79" w:rsidRPr="00B17ADE" w:rsidRDefault="0062762B" w:rsidP="00B17ADE">
      <w:pPr>
        <w:pStyle w:val="NormalWeb"/>
        <w:spacing w:line="360" w:lineRule="auto"/>
        <w:jc w:val="both"/>
        <w:rPr>
          <w:rFonts w:ascii="Arial" w:hAnsi="Arial" w:cs="Arial"/>
          <w:color w:val="000000" w:themeColor="text1"/>
        </w:rPr>
      </w:pPr>
      <w:r w:rsidRPr="00D35136">
        <w:rPr>
          <w:rFonts w:ascii="Arial" w:hAnsi="Arial" w:cs="Arial"/>
          <w:color w:val="000000" w:themeColor="text1"/>
        </w:rPr>
        <w:t xml:space="preserve">Affordances are functional properties of the environment </w:t>
      </w:r>
      <w:r w:rsidR="00D35136" w:rsidRPr="00D35136">
        <w:rPr>
          <w:rFonts w:ascii="Arial" w:hAnsi="Arial" w:cs="Arial"/>
          <w:color w:val="000000" w:themeColor="text1"/>
        </w:rPr>
        <w:t>which</w:t>
      </w:r>
      <w:r w:rsidRPr="00D35136">
        <w:rPr>
          <w:rFonts w:ascii="Arial" w:hAnsi="Arial" w:cs="Arial"/>
          <w:color w:val="000000" w:themeColor="text1"/>
        </w:rPr>
        <w:t xml:space="preserve"> propose specific behavioural options to individuals (Zamani and Moore, 2013). The</w:t>
      </w:r>
      <w:r w:rsidRPr="00B17ADE">
        <w:rPr>
          <w:rFonts w:ascii="Arial" w:hAnsi="Arial" w:cs="Arial"/>
          <w:color w:val="000000" w:themeColor="text1"/>
        </w:rPr>
        <w:t xml:space="preserve"> affordance theory, a teaching </w:t>
      </w:r>
      <w:r w:rsidRPr="00D35136">
        <w:rPr>
          <w:rFonts w:ascii="Arial" w:hAnsi="Arial" w:cs="Arial"/>
          <w:color w:val="000000" w:themeColor="text1"/>
        </w:rPr>
        <w:t>strategy used in Reggio Emilia, proposed by Gibson, suggests that the environments and objects within, have values and meanings</w:t>
      </w:r>
      <w:r w:rsidR="00D35136" w:rsidRPr="00D35136">
        <w:rPr>
          <w:rFonts w:ascii="Arial" w:hAnsi="Arial" w:cs="Arial"/>
          <w:color w:val="000000" w:themeColor="text1"/>
        </w:rPr>
        <w:t xml:space="preserve"> </w:t>
      </w:r>
      <w:r w:rsidRPr="00D35136">
        <w:rPr>
          <w:rFonts w:ascii="Arial" w:hAnsi="Arial" w:cs="Arial"/>
          <w:color w:val="000000" w:themeColor="text1"/>
        </w:rPr>
        <w:t xml:space="preserve">unique to the child using them. These affordances and variables increase with open-ended materials integral in loose parts that invite children to discover on their own, leading to decision-making and problem solving (Kashin, 2018; and Jackson, 2019). </w:t>
      </w:r>
      <w:r w:rsidRPr="00D35136">
        <w:rPr>
          <w:rFonts w:ascii="Arial" w:hAnsi="Arial" w:cs="Arial"/>
          <w:color w:val="000000" w:themeColor="text1"/>
          <w:shd w:val="clear" w:color="auto" w:fill="FFFFFF"/>
        </w:rPr>
        <w:t xml:space="preserve">However, as Martin (2017) affirms </w:t>
      </w:r>
      <w:r w:rsidRPr="00D35136">
        <w:rPr>
          <w:rFonts w:ascii="Arial" w:hAnsi="Arial" w:cs="Arial"/>
          <w:color w:val="000000" w:themeColor="text1"/>
        </w:rPr>
        <w:t>if the environment does not provide, or meet the necessary requirements then individuals are less likely to interact with the environment, hence it is principal when planning the outdoor area, adults must consider a</w:t>
      </w:r>
      <w:r w:rsidR="00D35136" w:rsidRPr="00D35136">
        <w:rPr>
          <w:rFonts w:ascii="Arial" w:hAnsi="Arial" w:cs="Arial"/>
          <w:color w:val="000000" w:themeColor="text1"/>
        </w:rPr>
        <w:t>n</w:t>
      </w:r>
      <w:r w:rsidRPr="00D35136">
        <w:rPr>
          <w:rFonts w:ascii="Arial" w:hAnsi="Arial" w:cs="Arial"/>
          <w:color w:val="000000" w:themeColor="text1"/>
        </w:rPr>
        <w:t xml:space="preserve"> </w:t>
      </w:r>
      <w:r w:rsidR="00D35136" w:rsidRPr="00D35136">
        <w:rPr>
          <w:rFonts w:ascii="Arial" w:hAnsi="Arial" w:cs="Arial"/>
          <w:color w:val="000000" w:themeColor="text1"/>
        </w:rPr>
        <w:t>assortment</w:t>
      </w:r>
      <w:r w:rsidRPr="00D35136">
        <w:rPr>
          <w:rFonts w:ascii="Arial" w:hAnsi="Arial" w:cs="Arial"/>
          <w:color w:val="000000" w:themeColor="text1"/>
        </w:rPr>
        <w:t xml:space="preserve"> of affordances so the environment can appeal to a variety of optimal levels of affordances</w:t>
      </w:r>
      <w:r w:rsidRPr="00B17ADE">
        <w:rPr>
          <w:rFonts w:ascii="Arial" w:hAnsi="Arial" w:cs="Arial"/>
          <w:color w:val="000000" w:themeColor="text1"/>
        </w:rPr>
        <w:t xml:space="preserve">. </w:t>
      </w:r>
    </w:p>
    <w:p w14:paraId="213FA329" w14:textId="447E1E31" w:rsidR="00514F79" w:rsidRDefault="00514F79" w:rsidP="00514F79">
      <w:pPr>
        <w:spacing w:line="360" w:lineRule="auto"/>
        <w:jc w:val="both"/>
        <w:rPr>
          <w:rFonts w:ascii="Arial" w:eastAsia="Times New Roman" w:hAnsi="Arial" w:cs="Arial"/>
          <w:color w:val="000000" w:themeColor="text1"/>
          <w:lang w:eastAsia="en-GB"/>
        </w:rPr>
      </w:pPr>
      <w:r w:rsidRPr="00D35136">
        <w:rPr>
          <w:rFonts w:ascii="Arial" w:eastAsia="Times New Roman" w:hAnsi="Arial" w:cs="Arial"/>
          <w:color w:val="000000" w:themeColor="text1"/>
          <w:lang w:eastAsia="en-GB"/>
        </w:rPr>
        <w:t>According to MacKintyre and McVitty (2004) ‘physical</w:t>
      </w:r>
      <w:r w:rsidRPr="00B17ADE">
        <w:rPr>
          <w:rFonts w:ascii="Arial" w:eastAsia="Times New Roman" w:hAnsi="Arial" w:cs="Arial"/>
          <w:color w:val="000000" w:themeColor="text1"/>
          <w:lang w:eastAsia="en-GB"/>
        </w:rPr>
        <w:t xml:space="preserve"> development is the key that unlocks all learning’ as </w:t>
      </w:r>
      <w:r w:rsidRPr="00D35136">
        <w:rPr>
          <w:rFonts w:ascii="Arial" w:eastAsia="Times New Roman" w:hAnsi="Arial" w:cs="Arial"/>
          <w:color w:val="000000" w:themeColor="text1"/>
          <w:lang w:eastAsia="en-GB"/>
        </w:rPr>
        <w:t xml:space="preserve">it underpins an outward attitude to the world which enables positive dispositions to interaction and exploration, and is at the root of effective brain functioning, </w:t>
      </w:r>
      <w:r w:rsidR="00C74842" w:rsidRPr="00D35136">
        <w:rPr>
          <w:rFonts w:ascii="Arial" w:eastAsia="Times New Roman" w:hAnsi="Arial" w:cs="Arial"/>
          <w:color w:val="000000" w:themeColor="text1"/>
          <w:lang w:eastAsia="en-GB"/>
        </w:rPr>
        <w:t>memory,</w:t>
      </w:r>
      <w:r w:rsidRPr="00D35136">
        <w:rPr>
          <w:rFonts w:ascii="Arial" w:eastAsia="Times New Roman" w:hAnsi="Arial" w:cs="Arial"/>
          <w:color w:val="000000" w:themeColor="text1"/>
          <w:lang w:eastAsia="en-GB"/>
        </w:rPr>
        <w:t xml:space="preserve"> and learning (White, 2018). Movement</w:t>
      </w:r>
      <w:r w:rsidRPr="00B17ADE">
        <w:rPr>
          <w:rFonts w:ascii="Arial" w:eastAsia="Times New Roman" w:hAnsi="Arial" w:cs="Arial"/>
          <w:color w:val="000000" w:themeColor="text1"/>
          <w:lang w:eastAsia="en-GB"/>
        </w:rPr>
        <w:t xml:space="preserve"> is beneficial to </w:t>
      </w:r>
      <w:r w:rsidRPr="00D35136">
        <w:rPr>
          <w:rFonts w:ascii="Arial" w:eastAsia="Times New Roman" w:hAnsi="Arial" w:cs="Arial"/>
          <w:color w:val="000000" w:themeColor="text1"/>
          <w:lang w:eastAsia="en-GB"/>
        </w:rPr>
        <w:t>children’s vestibular sense, also known as balance, which aids scientific thinking, which Humber Sensory Processing Hub (2020) affirms the vestibular system is stimulated</w:t>
      </w:r>
      <w:r w:rsidRPr="00B17ADE">
        <w:rPr>
          <w:rFonts w:ascii="Arial" w:eastAsia="Times New Roman" w:hAnsi="Arial" w:cs="Arial"/>
          <w:color w:val="000000" w:themeColor="text1"/>
          <w:lang w:eastAsia="en-GB"/>
        </w:rPr>
        <w:t xml:space="preserve"> by movements linked to up or down, </w:t>
      </w:r>
      <w:r w:rsidR="00C74842" w:rsidRPr="00B17ADE">
        <w:rPr>
          <w:rFonts w:ascii="Arial" w:eastAsia="Times New Roman" w:hAnsi="Arial" w:cs="Arial"/>
          <w:color w:val="000000" w:themeColor="text1"/>
          <w:lang w:eastAsia="en-GB"/>
        </w:rPr>
        <w:t>around,</w:t>
      </w:r>
      <w:r w:rsidRPr="00B17ADE">
        <w:rPr>
          <w:rFonts w:ascii="Arial" w:eastAsia="Times New Roman" w:hAnsi="Arial" w:cs="Arial"/>
          <w:color w:val="000000" w:themeColor="text1"/>
          <w:lang w:eastAsia="en-GB"/>
        </w:rPr>
        <w:t xml:space="preserve"> and over, and forwards and backwards, which is also responsible for controlling children’s muscles and many reflexes. </w:t>
      </w:r>
    </w:p>
    <w:p w14:paraId="35592787" w14:textId="77777777" w:rsidR="00D35136" w:rsidRPr="00B17ADE" w:rsidRDefault="00D35136" w:rsidP="00514F79">
      <w:pPr>
        <w:spacing w:line="360" w:lineRule="auto"/>
        <w:jc w:val="both"/>
        <w:rPr>
          <w:rFonts w:ascii="Arial" w:eastAsia="Times New Roman" w:hAnsi="Arial" w:cs="Arial"/>
          <w:color w:val="000000" w:themeColor="text1"/>
          <w:lang w:eastAsia="en-GB"/>
        </w:rPr>
      </w:pPr>
    </w:p>
    <w:p w14:paraId="629F4E31" w14:textId="7D9BD521" w:rsidR="00C74842" w:rsidRDefault="00C74842" w:rsidP="00C74842">
      <w:pPr>
        <w:spacing w:line="360" w:lineRule="auto"/>
        <w:jc w:val="both"/>
        <w:rPr>
          <w:rFonts w:ascii="Arial" w:hAnsi="Arial" w:cs="Arial"/>
          <w:color w:val="000000" w:themeColor="text1"/>
        </w:rPr>
      </w:pPr>
      <w:r w:rsidRPr="00D35136">
        <w:rPr>
          <w:rFonts w:ascii="Arial" w:hAnsi="Arial" w:cs="Arial"/>
          <w:color w:val="000000" w:themeColor="text1"/>
        </w:rPr>
        <w:lastRenderedPageBreak/>
        <w:t>Playing outdoors bolsters children’s senses and scientific thinking as Moorhouse et al (2019) and Hug (2020) affirms, the outdoors is constantly changing with seasons</w:t>
      </w:r>
      <w:r w:rsidRPr="00B17ADE">
        <w:rPr>
          <w:rFonts w:ascii="Arial" w:hAnsi="Arial" w:cs="Arial"/>
          <w:color w:val="000000" w:themeColor="text1"/>
        </w:rPr>
        <w:t xml:space="preserve"> and weathers, providing element of unpredictability </w:t>
      </w:r>
      <w:r w:rsidRPr="00D35136">
        <w:rPr>
          <w:rFonts w:ascii="Arial" w:hAnsi="Arial" w:cs="Arial"/>
          <w:color w:val="000000" w:themeColor="text1"/>
        </w:rPr>
        <w:t xml:space="preserve">and surprise, </w:t>
      </w:r>
      <w:r w:rsidR="00D35136" w:rsidRPr="00D35136">
        <w:rPr>
          <w:rFonts w:ascii="Arial" w:hAnsi="Arial" w:cs="Arial"/>
          <w:color w:val="000000" w:themeColor="text1"/>
        </w:rPr>
        <w:t>incorporating</w:t>
      </w:r>
      <w:r w:rsidRPr="00D35136">
        <w:rPr>
          <w:rFonts w:ascii="Arial" w:hAnsi="Arial" w:cs="Arial"/>
          <w:color w:val="000000" w:themeColor="text1"/>
        </w:rPr>
        <w:t xml:space="preserve"> stimulation of sunlight and shadow, damp and dry, mud, plants, and fresh air, </w:t>
      </w:r>
      <w:r w:rsidR="00D35136" w:rsidRPr="00D35136">
        <w:rPr>
          <w:rFonts w:ascii="Arial" w:hAnsi="Arial" w:cs="Arial"/>
          <w:color w:val="000000" w:themeColor="text1"/>
        </w:rPr>
        <w:t xml:space="preserve">which </w:t>
      </w:r>
      <w:r w:rsidRPr="00D35136">
        <w:rPr>
          <w:rFonts w:ascii="Arial" w:hAnsi="Arial" w:cs="Arial"/>
          <w:color w:val="000000" w:themeColor="text1"/>
        </w:rPr>
        <w:t xml:space="preserve">is ultimately the best environment for open-ended play, in contrast to more controlled and static indoor environments. Children’s senses are engaged as they feel the wind, smell a flower, hear a bird’s distant cry, </w:t>
      </w:r>
      <w:r w:rsidR="00D35136" w:rsidRPr="00D35136">
        <w:rPr>
          <w:rFonts w:ascii="Arial" w:hAnsi="Arial" w:cs="Arial"/>
          <w:color w:val="000000" w:themeColor="text1"/>
        </w:rPr>
        <w:t xml:space="preserve">and </w:t>
      </w:r>
      <w:r w:rsidRPr="00D35136">
        <w:rPr>
          <w:rFonts w:ascii="Arial" w:hAnsi="Arial" w:cs="Arial"/>
          <w:color w:val="000000" w:themeColor="text1"/>
        </w:rPr>
        <w:t>notice ripples while splashing in wa</w:t>
      </w:r>
      <w:r w:rsidRPr="00B17ADE">
        <w:rPr>
          <w:rFonts w:ascii="Arial" w:hAnsi="Arial" w:cs="Arial"/>
          <w:color w:val="000000" w:themeColor="text1"/>
        </w:rPr>
        <w:t xml:space="preserve">ter, additionally as </w:t>
      </w:r>
      <w:r w:rsidRPr="00D35136">
        <w:rPr>
          <w:rFonts w:ascii="Arial" w:hAnsi="Arial" w:cs="Arial"/>
          <w:color w:val="000000" w:themeColor="text1"/>
        </w:rPr>
        <w:t>Playground Centre (2022)</w:t>
      </w:r>
      <w:r w:rsidRPr="00B17ADE">
        <w:rPr>
          <w:rFonts w:ascii="Arial" w:hAnsi="Arial" w:cs="Arial"/>
          <w:color w:val="000000" w:themeColor="text1"/>
        </w:rPr>
        <w:t xml:space="preserve"> affirms, sunlight is an excellent source of vitamin D, which is important for their health to build strong bones. </w:t>
      </w:r>
    </w:p>
    <w:p w14:paraId="32A43FA0" w14:textId="4D495A55" w:rsidR="00C74842" w:rsidRDefault="00C74842" w:rsidP="00C74842">
      <w:pPr>
        <w:spacing w:line="360" w:lineRule="auto"/>
        <w:jc w:val="both"/>
        <w:rPr>
          <w:rFonts w:ascii="Arial" w:hAnsi="Arial" w:cs="Arial"/>
          <w:color w:val="000000" w:themeColor="text1"/>
        </w:rPr>
      </w:pPr>
    </w:p>
    <w:p w14:paraId="6C1FE88E" w14:textId="5B0B2E93" w:rsidR="00C74842" w:rsidRPr="00D35136" w:rsidRDefault="00C74842" w:rsidP="00C74842">
      <w:pPr>
        <w:spacing w:line="360" w:lineRule="auto"/>
        <w:jc w:val="both"/>
        <w:rPr>
          <w:rFonts w:ascii="Arial" w:hAnsi="Arial" w:cs="Arial"/>
          <w:color w:val="000000" w:themeColor="text1"/>
        </w:rPr>
      </w:pPr>
      <w:r>
        <w:rPr>
          <w:rFonts w:ascii="Arial" w:hAnsi="Arial" w:cs="Arial"/>
          <w:color w:val="000000" w:themeColor="text1"/>
        </w:rPr>
        <w:t xml:space="preserve">Conversely, a research study conducted by </w:t>
      </w:r>
      <w:r w:rsidRPr="00D35136">
        <w:rPr>
          <w:rFonts w:ascii="Arial" w:hAnsi="Arial" w:cs="Arial"/>
          <w:color w:val="000000" w:themeColor="text1"/>
        </w:rPr>
        <w:t>Kalpogianni (2019) to clarify</w:t>
      </w:r>
      <w:r>
        <w:rPr>
          <w:rFonts w:ascii="Arial" w:hAnsi="Arial" w:cs="Arial"/>
          <w:color w:val="000000" w:themeColor="text1"/>
        </w:rPr>
        <w:t xml:space="preserve"> </w:t>
      </w:r>
      <w:r w:rsidRPr="00D35136">
        <w:rPr>
          <w:rFonts w:ascii="Arial" w:hAnsi="Arial" w:cs="Arial"/>
          <w:color w:val="000000" w:themeColor="text1"/>
        </w:rPr>
        <w:t xml:space="preserve">whether children’s outdoor play needs are adequately met, educators’ views and practice </w:t>
      </w:r>
      <w:r w:rsidR="00D35136" w:rsidRPr="00D35136">
        <w:rPr>
          <w:rFonts w:ascii="Arial" w:hAnsi="Arial" w:cs="Arial"/>
          <w:color w:val="000000" w:themeColor="text1"/>
        </w:rPr>
        <w:t>were examined</w:t>
      </w:r>
      <w:r w:rsidR="00D35136" w:rsidRPr="00D35136">
        <w:rPr>
          <w:rFonts w:ascii="Arial" w:hAnsi="Arial" w:cs="Arial"/>
          <w:color w:val="000000" w:themeColor="text1"/>
        </w:rPr>
        <w:t xml:space="preserve">, with </w:t>
      </w:r>
      <w:r w:rsidRPr="00D35136">
        <w:rPr>
          <w:rFonts w:ascii="Arial" w:hAnsi="Arial" w:cs="Arial"/>
          <w:color w:val="000000" w:themeColor="text1"/>
        </w:rPr>
        <w:t>aim</w:t>
      </w:r>
      <w:r w:rsidR="00D35136" w:rsidRPr="00D35136">
        <w:rPr>
          <w:rFonts w:ascii="Arial" w:hAnsi="Arial" w:cs="Arial"/>
          <w:color w:val="000000" w:themeColor="text1"/>
        </w:rPr>
        <w:t>s</w:t>
      </w:r>
      <w:r w:rsidRPr="00D35136">
        <w:rPr>
          <w:rFonts w:ascii="Arial" w:hAnsi="Arial" w:cs="Arial"/>
          <w:color w:val="000000" w:themeColor="text1"/>
        </w:rPr>
        <w:t xml:space="preserve"> to gain better understanding on factors that affect play</w:t>
      </w:r>
      <w:r>
        <w:rPr>
          <w:rFonts w:ascii="Arial" w:hAnsi="Arial" w:cs="Arial"/>
          <w:color w:val="000000" w:themeColor="text1"/>
        </w:rPr>
        <w:t xml:space="preserve"> and learning. </w:t>
      </w:r>
      <w:r w:rsidRPr="00D35136">
        <w:rPr>
          <w:rFonts w:ascii="Arial" w:hAnsi="Arial" w:cs="Arial"/>
          <w:color w:val="000000" w:themeColor="text1"/>
        </w:rPr>
        <w:t>Kalpogianni (2019) found</w:t>
      </w:r>
      <w:r>
        <w:rPr>
          <w:rFonts w:ascii="Arial" w:hAnsi="Arial" w:cs="Arial"/>
          <w:color w:val="000000" w:themeColor="text1"/>
        </w:rPr>
        <w:t xml:space="preserve"> the </w:t>
      </w:r>
      <w:r w:rsidRPr="00D35136">
        <w:rPr>
          <w:rFonts w:ascii="Arial" w:hAnsi="Arial" w:cs="Arial"/>
          <w:color w:val="000000" w:themeColor="text1"/>
        </w:rPr>
        <w:t xml:space="preserve">physical environment, attitudes and policies, limited time and lack of suitable space with health and safety concerns were a main factor suggested to hinder children play. </w:t>
      </w:r>
    </w:p>
    <w:p w14:paraId="730CCE0A" w14:textId="77777777" w:rsidR="00C74842" w:rsidRPr="00D35136" w:rsidRDefault="00C74842" w:rsidP="00C74842">
      <w:pPr>
        <w:spacing w:line="360" w:lineRule="auto"/>
        <w:jc w:val="both"/>
        <w:rPr>
          <w:rFonts w:ascii="Arial" w:hAnsi="Arial" w:cs="Arial"/>
          <w:color w:val="000000" w:themeColor="text1"/>
        </w:rPr>
      </w:pPr>
    </w:p>
    <w:p w14:paraId="11F55330" w14:textId="7D30D37A" w:rsidR="0016137C" w:rsidRPr="00B17ADE" w:rsidRDefault="00D35136" w:rsidP="0016137C">
      <w:pPr>
        <w:spacing w:line="360" w:lineRule="auto"/>
        <w:jc w:val="both"/>
        <w:rPr>
          <w:rFonts w:ascii="Arial" w:hAnsi="Arial" w:cs="Arial"/>
          <w:color w:val="000000" w:themeColor="text1"/>
        </w:rPr>
      </w:pPr>
      <w:r w:rsidRPr="00D35136">
        <w:rPr>
          <w:rFonts w:ascii="Arial" w:eastAsia="Times New Roman" w:hAnsi="Arial" w:cs="Arial"/>
          <w:color w:val="000000" w:themeColor="text1"/>
          <w:lang w:eastAsia="en-GB"/>
        </w:rPr>
        <w:t>That being the case, o</w:t>
      </w:r>
      <w:r w:rsidR="0016137C" w:rsidRPr="00D35136">
        <w:rPr>
          <w:rFonts w:ascii="Arial" w:eastAsia="Times New Roman" w:hAnsi="Arial" w:cs="Arial"/>
          <w:color w:val="000000" w:themeColor="text1"/>
          <w:lang w:eastAsia="en-GB"/>
        </w:rPr>
        <w:t>utdoor play offers young children plentiful, sensory first-hand experience which is essential for growing minds as Tovey (2016), cited by Welsh Government (2022</w:t>
      </w:r>
      <w:r>
        <w:rPr>
          <w:rFonts w:ascii="Arial" w:eastAsia="Times New Roman" w:hAnsi="Arial" w:cs="Arial"/>
          <w:color w:val="000000" w:themeColor="text1"/>
          <w:lang w:eastAsia="en-GB"/>
        </w:rPr>
        <w:t>d</w:t>
      </w:r>
      <w:r w:rsidR="0016137C" w:rsidRPr="00D35136">
        <w:rPr>
          <w:rFonts w:ascii="Arial" w:eastAsia="Times New Roman" w:hAnsi="Arial" w:cs="Arial"/>
          <w:color w:val="000000" w:themeColor="text1"/>
          <w:lang w:eastAsia="en-GB"/>
        </w:rPr>
        <w:t xml:space="preserve">), conveys, outdoor play inspires children to engage with the wonder and mystery of the natural world through space and freedom to explore, experiment and investigate how the world works whilst also providing opportunities for challenge and risky adventurous play providing meaningful opportunities for learning in all areas of the curriculum. </w:t>
      </w:r>
      <w:r w:rsidR="0016137C" w:rsidRPr="00D35136">
        <w:rPr>
          <w:rFonts w:ascii="Arial" w:hAnsi="Arial" w:cs="Arial"/>
          <w:color w:val="000000" w:themeColor="text1"/>
        </w:rPr>
        <w:t>Nevertheless, as cited by Moorhouse (2020:11</w:t>
      </w:r>
      <w:r w:rsidR="0016137C" w:rsidRPr="00B17ADE">
        <w:rPr>
          <w:rFonts w:ascii="Arial" w:hAnsi="Arial" w:cs="Arial"/>
          <w:color w:val="000000" w:themeColor="text1"/>
        </w:rPr>
        <w:t xml:space="preserve">) the </w:t>
      </w:r>
      <w:r w:rsidR="0016137C" w:rsidRPr="00D35136">
        <w:rPr>
          <w:rFonts w:ascii="Arial" w:hAnsi="Arial" w:cs="Arial"/>
          <w:color w:val="000000" w:themeColor="text1"/>
        </w:rPr>
        <w:t>Government Equality Act states “an education provider has a duty to make ‘reasonable adjustments’ to make sure disabled student are not discriminated against” as</w:t>
      </w:r>
      <w:r w:rsidR="0016137C" w:rsidRPr="00B17ADE">
        <w:rPr>
          <w:rFonts w:ascii="Arial" w:hAnsi="Arial" w:cs="Arial"/>
          <w:color w:val="000000" w:themeColor="text1"/>
        </w:rPr>
        <w:t xml:space="preserve"> these children often miss out on play opportunities central to learning, therefore, adaptions or additions are necessary to provide suitable challenges and experiences allowing equal access and inclusion.  </w:t>
      </w:r>
    </w:p>
    <w:p w14:paraId="0A029753" w14:textId="77777777" w:rsidR="0016137C" w:rsidRPr="00B17ADE" w:rsidRDefault="0016137C" w:rsidP="00855D2D">
      <w:pPr>
        <w:spacing w:line="360" w:lineRule="auto"/>
        <w:jc w:val="both"/>
        <w:rPr>
          <w:rFonts w:ascii="Arial" w:hAnsi="Arial" w:cs="Arial"/>
          <w:color w:val="000000" w:themeColor="text1"/>
        </w:rPr>
      </w:pPr>
    </w:p>
    <w:p w14:paraId="2EB96EBA" w14:textId="65CF6D48" w:rsidR="00B17ADE" w:rsidRPr="00B17ADE" w:rsidRDefault="00B17ADE" w:rsidP="00B17ADE">
      <w:pPr>
        <w:spacing w:line="360" w:lineRule="auto"/>
        <w:jc w:val="both"/>
        <w:rPr>
          <w:rFonts w:ascii="Arial" w:hAnsi="Arial" w:cs="Arial"/>
        </w:rPr>
      </w:pPr>
      <w:r w:rsidRPr="00D35136">
        <w:rPr>
          <w:rFonts w:ascii="Arial" w:eastAsia="Times New Roman" w:hAnsi="Arial" w:cs="Arial"/>
          <w:color w:val="000000" w:themeColor="text1"/>
          <w:lang w:eastAsia="en-GB"/>
        </w:rPr>
        <w:t>The outdoor play environments should provide a blend of natural areas and environmental features which interest children in learning about nature and its elements</w:t>
      </w:r>
      <w:r w:rsidRPr="00D35136">
        <w:rPr>
          <w:rFonts w:ascii="Arial" w:hAnsi="Arial" w:cs="Arial"/>
          <w:color w:val="000000" w:themeColor="text1"/>
        </w:rPr>
        <w:t xml:space="preserve">. Therefore, is the role of the adults to have accountability to bring curriculum </w:t>
      </w:r>
      <w:r w:rsidRPr="00D35136">
        <w:rPr>
          <w:rFonts w:ascii="Arial" w:hAnsi="Arial" w:cs="Arial"/>
          <w:color w:val="000000" w:themeColor="text1"/>
        </w:rPr>
        <w:lastRenderedPageBreak/>
        <w:t>to life through realistic experiences</w:t>
      </w:r>
      <w:r w:rsidRPr="00B17ADE">
        <w:rPr>
          <w:rFonts w:ascii="Arial" w:hAnsi="Arial" w:cs="Arial"/>
          <w:color w:val="000000" w:themeColor="text1"/>
        </w:rPr>
        <w:t xml:space="preserve"> using the outdoor </w:t>
      </w:r>
      <w:r w:rsidRPr="00D35136">
        <w:rPr>
          <w:rFonts w:ascii="Arial" w:hAnsi="Arial" w:cs="Arial"/>
          <w:color w:val="000000" w:themeColor="text1"/>
        </w:rPr>
        <w:t xml:space="preserve">environment to its full potential, recognising that it is a place that can provoke awe and wonder, creativity, </w:t>
      </w:r>
      <w:r w:rsidR="00C74842" w:rsidRPr="00D35136">
        <w:rPr>
          <w:rFonts w:ascii="Arial" w:hAnsi="Arial" w:cs="Arial"/>
          <w:color w:val="000000" w:themeColor="text1"/>
        </w:rPr>
        <w:t>joy,</w:t>
      </w:r>
      <w:r w:rsidRPr="00D35136">
        <w:rPr>
          <w:rFonts w:ascii="Arial" w:hAnsi="Arial" w:cs="Arial"/>
          <w:color w:val="000000" w:themeColor="text1"/>
        </w:rPr>
        <w:t xml:space="preserve"> and peace (Welsh Government, 2022</w:t>
      </w:r>
      <w:r w:rsidR="00D35136" w:rsidRPr="00D35136">
        <w:rPr>
          <w:rFonts w:ascii="Arial" w:hAnsi="Arial" w:cs="Arial"/>
          <w:color w:val="000000" w:themeColor="text1"/>
        </w:rPr>
        <w:t>a</w:t>
      </w:r>
      <w:r w:rsidRPr="00D35136">
        <w:rPr>
          <w:rFonts w:ascii="Arial" w:hAnsi="Arial" w:cs="Arial"/>
          <w:color w:val="000000" w:themeColor="text1"/>
        </w:rPr>
        <w:t xml:space="preserve">; and Education Standards Boards, 2019). </w:t>
      </w:r>
      <w:r w:rsidRPr="00D35136">
        <w:rPr>
          <w:rFonts w:ascii="Arial" w:hAnsi="Arial" w:cs="Arial"/>
        </w:rPr>
        <w:t xml:space="preserve">However, to achieve their outcomes, Drake (2009:45) suggests practitioners should anticipate such learning experiences and plan an effective outside area that will offer children an abundance of opportunities to </w:t>
      </w:r>
      <w:r w:rsidR="00D35136" w:rsidRPr="00D35136">
        <w:rPr>
          <w:rFonts w:ascii="Arial" w:hAnsi="Arial" w:cs="Arial"/>
        </w:rPr>
        <w:t>learn</w:t>
      </w:r>
      <w:r w:rsidRPr="00D35136">
        <w:rPr>
          <w:rFonts w:ascii="Arial" w:hAnsi="Arial" w:cs="Arial"/>
        </w:rPr>
        <w:t xml:space="preserve"> about the natural environment and a variety of stimuli that will motivate children to ask questions about the world around them and seek answers, enhancing their knowledge and understanding of the world.</w:t>
      </w:r>
      <w:r w:rsidRPr="00B17ADE">
        <w:rPr>
          <w:rFonts w:ascii="Arial" w:hAnsi="Arial" w:cs="Arial"/>
        </w:rPr>
        <w:t xml:space="preserve">                                                                                                       </w:t>
      </w:r>
    </w:p>
    <w:p w14:paraId="1AD99437" w14:textId="6105B750" w:rsidR="00B17ADE" w:rsidRPr="00B17ADE" w:rsidRDefault="00B17ADE" w:rsidP="00B17ADE">
      <w:pPr>
        <w:spacing w:line="360" w:lineRule="auto"/>
        <w:jc w:val="both"/>
        <w:rPr>
          <w:rFonts w:ascii="Arial" w:hAnsi="Arial" w:cs="Arial"/>
          <w:color w:val="000000" w:themeColor="text1"/>
        </w:rPr>
      </w:pPr>
    </w:p>
    <w:p w14:paraId="038732FA" w14:textId="314C6455" w:rsidR="00DA3052" w:rsidRPr="00B17ADE" w:rsidRDefault="00B17ADE" w:rsidP="00855D2D">
      <w:pPr>
        <w:spacing w:line="360" w:lineRule="auto"/>
        <w:jc w:val="both"/>
        <w:rPr>
          <w:rFonts w:ascii="Arial" w:hAnsi="Arial" w:cs="Arial"/>
          <w:color w:val="000000" w:themeColor="text1"/>
        </w:rPr>
      </w:pPr>
      <w:r w:rsidRPr="00B17ADE">
        <w:rPr>
          <w:rFonts w:ascii="Arial" w:hAnsi="Arial" w:cs="Arial"/>
          <w:color w:val="000000" w:themeColor="text1"/>
        </w:rPr>
        <w:t xml:space="preserve">A stated </w:t>
      </w:r>
      <w:r w:rsidRPr="00D35136">
        <w:rPr>
          <w:rFonts w:ascii="Arial" w:hAnsi="Arial" w:cs="Arial"/>
          <w:color w:val="000000" w:themeColor="text1"/>
        </w:rPr>
        <w:t xml:space="preserve">by Moorhouse et al. (2019) the pedagogy of many early education pioneers </w:t>
      </w:r>
      <w:r w:rsidR="009532BC" w:rsidRPr="00D35136">
        <w:rPr>
          <w:rFonts w:ascii="Arial" w:hAnsi="Arial" w:cs="Arial"/>
          <w:color w:val="000000" w:themeColor="text1"/>
        </w:rPr>
        <w:t>highlighted</w:t>
      </w:r>
      <w:r w:rsidRPr="00D35136">
        <w:rPr>
          <w:rFonts w:ascii="Arial" w:hAnsi="Arial" w:cs="Arial"/>
          <w:color w:val="000000" w:themeColor="text1"/>
        </w:rPr>
        <w:t xml:space="preserve"> the importance of outdoor play for young children as they highlight their practice has had positive </w:t>
      </w:r>
      <w:r w:rsidR="009532BC" w:rsidRPr="00D35136">
        <w:rPr>
          <w:rFonts w:ascii="Arial" w:hAnsi="Arial" w:cs="Arial"/>
          <w:color w:val="000000" w:themeColor="text1"/>
        </w:rPr>
        <w:t>effect</w:t>
      </w:r>
      <w:r w:rsidRPr="00D35136">
        <w:rPr>
          <w:rFonts w:ascii="Arial" w:hAnsi="Arial" w:cs="Arial"/>
          <w:color w:val="000000" w:themeColor="text1"/>
        </w:rPr>
        <w:t xml:space="preserve"> on the evolution of early years outdoor provision. </w:t>
      </w:r>
      <w:r w:rsidR="00DA3052" w:rsidRPr="00D35136">
        <w:rPr>
          <w:rFonts w:ascii="Arial" w:hAnsi="Arial" w:cs="Arial"/>
          <w:color w:val="000000" w:themeColor="text1"/>
        </w:rPr>
        <w:t>According to Tovey (2016) and Moorhouse et al. (2019:7) Frobel named the school ‘kindergarten’ which means ‘garden for children’ as he believed the garden offered young children an ideal environment to explore, develop an understanding of the world and learn to take care of it and a key idea of Froebel’s work was the key role of the adult in observing, supporting, and extending play and learning. Rachel and Margaret McMillan’s work were influenced by Froebel, as MacBlain (2018:260) states they placed great emphasis on the importance of children being healthy and having</w:t>
      </w:r>
      <w:r w:rsidR="00DA3052" w:rsidRPr="00B17ADE">
        <w:rPr>
          <w:rFonts w:ascii="Arial" w:hAnsi="Arial" w:cs="Arial"/>
          <w:color w:val="000000" w:themeColor="text1"/>
        </w:rPr>
        <w:t xml:space="preserve"> access to the outdoors </w:t>
      </w:r>
      <w:r w:rsidR="00DA3052" w:rsidRPr="00D35136">
        <w:rPr>
          <w:rFonts w:ascii="Arial" w:hAnsi="Arial" w:cs="Arial"/>
          <w:color w:val="000000" w:themeColor="text1"/>
        </w:rPr>
        <w:t xml:space="preserve">as </w:t>
      </w:r>
      <w:r w:rsidR="00DA3052" w:rsidRPr="00D35136">
        <w:rPr>
          <w:rFonts w:ascii="Arial" w:eastAsia="Times New Roman" w:hAnsi="Arial" w:cs="Arial"/>
          <w:color w:val="000000" w:themeColor="text1"/>
          <w:lang w:eastAsia="en-GB"/>
        </w:rPr>
        <w:t xml:space="preserve">Welsh </w:t>
      </w:r>
      <w:r w:rsidR="009F5790" w:rsidRPr="00D35136">
        <w:rPr>
          <w:rFonts w:ascii="Arial" w:eastAsia="Times New Roman" w:hAnsi="Arial" w:cs="Arial"/>
          <w:color w:val="000000" w:themeColor="text1"/>
          <w:lang w:eastAsia="en-GB"/>
        </w:rPr>
        <w:t>G</w:t>
      </w:r>
      <w:r w:rsidR="00DA3052" w:rsidRPr="00D35136">
        <w:rPr>
          <w:rFonts w:ascii="Arial" w:eastAsia="Times New Roman" w:hAnsi="Arial" w:cs="Arial"/>
          <w:color w:val="000000" w:themeColor="text1"/>
          <w:lang w:eastAsia="en-GB"/>
        </w:rPr>
        <w:t>overnment (2022</w:t>
      </w:r>
      <w:r w:rsidR="00D35136" w:rsidRPr="00D35136">
        <w:rPr>
          <w:rFonts w:ascii="Arial" w:eastAsia="Times New Roman" w:hAnsi="Arial" w:cs="Arial"/>
          <w:color w:val="000000" w:themeColor="text1"/>
          <w:lang w:eastAsia="en-GB"/>
        </w:rPr>
        <w:t>a</w:t>
      </w:r>
      <w:r w:rsidR="00DA3052" w:rsidRPr="00D35136">
        <w:rPr>
          <w:rFonts w:ascii="Arial" w:eastAsia="Times New Roman" w:hAnsi="Arial" w:cs="Arial"/>
          <w:color w:val="000000" w:themeColor="text1"/>
          <w:lang w:eastAsia="en-GB"/>
        </w:rPr>
        <w:t xml:space="preserve">) </w:t>
      </w:r>
      <w:r w:rsidR="009F5790" w:rsidRPr="00D35136">
        <w:rPr>
          <w:rFonts w:ascii="Arial" w:eastAsia="Times New Roman" w:hAnsi="Arial" w:cs="Arial"/>
          <w:color w:val="000000" w:themeColor="text1"/>
          <w:lang w:eastAsia="en-GB"/>
        </w:rPr>
        <w:t xml:space="preserve">affirms </w:t>
      </w:r>
      <w:r w:rsidR="00DA3052" w:rsidRPr="00D35136">
        <w:rPr>
          <w:rFonts w:ascii="Arial" w:eastAsia="Times New Roman" w:hAnsi="Arial" w:cs="Arial"/>
          <w:color w:val="000000" w:themeColor="text1"/>
          <w:lang w:eastAsia="en-GB"/>
        </w:rPr>
        <w:t>Margaret McMillan once said, "the best kept classrooms and the richest cupboard are roofed only by the sky”.</w:t>
      </w:r>
      <w:r w:rsidRPr="00D35136">
        <w:rPr>
          <w:rFonts w:ascii="Arial" w:hAnsi="Arial" w:cs="Arial"/>
        </w:rPr>
        <w:t xml:space="preserve"> Consistent with Robinson (2019</w:t>
      </w:r>
      <w:r w:rsidRPr="00B17ADE">
        <w:rPr>
          <w:rFonts w:ascii="Arial" w:hAnsi="Arial" w:cs="Arial"/>
        </w:rPr>
        <w:t>), Piaget believed that children learn primarily from their environment, and he bought into the idea that children learn best when they’re doing the work (child-led) rather than being given explanations by adults (adult-led)</w:t>
      </w:r>
      <w:r w:rsidR="00C74842">
        <w:rPr>
          <w:rFonts w:ascii="Arial" w:hAnsi="Arial" w:cs="Arial"/>
        </w:rPr>
        <w:t xml:space="preserve"> and</w:t>
      </w:r>
      <w:r w:rsidRPr="00B17ADE">
        <w:rPr>
          <w:rFonts w:ascii="Arial" w:hAnsi="Arial" w:cs="Arial"/>
        </w:rPr>
        <w:t xml:space="preserve"> </w:t>
      </w:r>
      <w:r w:rsidRPr="00C74842">
        <w:rPr>
          <w:rFonts w:ascii="Arial" w:hAnsi="Arial" w:cs="Arial"/>
        </w:rPr>
        <w:t xml:space="preserve">Piaget </w:t>
      </w:r>
      <w:r w:rsidR="00C74842" w:rsidRPr="00C74842">
        <w:rPr>
          <w:rFonts w:ascii="Arial" w:hAnsi="Arial" w:cs="Arial"/>
        </w:rPr>
        <w:t xml:space="preserve">also </w:t>
      </w:r>
      <w:r w:rsidRPr="00C74842">
        <w:rPr>
          <w:rFonts w:ascii="Arial" w:hAnsi="Arial" w:cs="Arial"/>
        </w:rPr>
        <w:t>believed that children should be given every possible opportunity to do it by themselves, as Piaget once said “Parents and teachers should be sparking curiosity in children rather than giving direct instruction</w:t>
      </w:r>
      <w:r w:rsidRPr="00B17ADE">
        <w:rPr>
          <w:rFonts w:ascii="Arial" w:hAnsi="Arial" w:cs="Arial"/>
        </w:rPr>
        <w:t xml:space="preserve">. Our job is to support our children in their search for answers”. </w:t>
      </w:r>
    </w:p>
    <w:p w14:paraId="68BF7C70" w14:textId="77777777" w:rsidR="00086A57" w:rsidRPr="00B17ADE" w:rsidRDefault="00086A57" w:rsidP="00C11F6D">
      <w:pPr>
        <w:spacing w:line="360" w:lineRule="auto"/>
        <w:jc w:val="both"/>
        <w:rPr>
          <w:rFonts w:ascii="Arial" w:hAnsi="Arial" w:cs="Arial"/>
          <w:color w:val="000000" w:themeColor="text1"/>
        </w:rPr>
      </w:pPr>
    </w:p>
    <w:p w14:paraId="3EF7462E" w14:textId="028716F4" w:rsidR="00B17ADE" w:rsidRDefault="009F5790" w:rsidP="0033005B">
      <w:pPr>
        <w:spacing w:line="360" w:lineRule="auto"/>
        <w:jc w:val="both"/>
        <w:rPr>
          <w:rFonts w:ascii="Arial" w:hAnsi="Arial" w:cs="Arial"/>
          <w:color w:val="000000" w:themeColor="text1"/>
        </w:rPr>
      </w:pPr>
      <w:r w:rsidRPr="00B17ADE">
        <w:rPr>
          <w:rFonts w:ascii="Arial" w:hAnsi="Arial" w:cs="Arial"/>
          <w:color w:val="000000" w:themeColor="text1"/>
        </w:rPr>
        <w:t xml:space="preserve">As implemented by </w:t>
      </w:r>
      <w:r w:rsidRPr="00D35136">
        <w:rPr>
          <w:rFonts w:ascii="Arial" w:hAnsi="Arial" w:cs="Arial"/>
          <w:color w:val="000000" w:themeColor="text1"/>
        </w:rPr>
        <w:t>Sargent (2009)</w:t>
      </w:r>
      <w:r w:rsidRPr="00B17ADE">
        <w:rPr>
          <w:rFonts w:ascii="Arial" w:hAnsi="Arial" w:cs="Arial"/>
          <w:color w:val="000000" w:themeColor="text1"/>
        </w:rPr>
        <w:t xml:space="preserve"> </w:t>
      </w:r>
      <w:r w:rsidRPr="00D35136">
        <w:rPr>
          <w:rFonts w:ascii="Arial" w:hAnsi="Arial" w:cs="Arial"/>
          <w:color w:val="000000" w:themeColor="text1"/>
        </w:rPr>
        <w:t>and Dourish (2021), f</w:t>
      </w:r>
      <w:r w:rsidR="0033005B" w:rsidRPr="00D35136">
        <w:rPr>
          <w:rFonts w:ascii="Arial" w:hAnsi="Arial" w:cs="Arial"/>
          <w:color w:val="000000" w:themeColor="text1"/>
        </w:rPr>
        <w:t xml:space="preserve">ostering sustained shared thinking within early years encourages </w:t>
      </w:r>
      <w:r w:rsidR="009532BC" w:rsidRPr="00D35136">
        <w:rPr>
          <w:rFonts w:ascii="Arial" w:hAnsi="Arial" w:cs="Arial"/>
          <w:color w:val="000000" w:themeColor="text1"/>
        </w:rPr>
        <w:t>self-directed</w:t>
      </w:r>
      <w:r w:rsidR="0033005B" w:rsidRPr="00D35136">
        <w:rPr>
          <w:rFonts w:ascii="Arial" w:hAnsi="Arial" w:cs="Arial"/>
          <w:color w:val="000000" w:themeColor="text1"/>
        </w:rPr>
        <w:t xml:space="preserve"> thought and helps to produce creative life-long learners as it positively </w:t>
      </w:r>
      <w:r w:rsidR="009532BC" w:rsidRPr="00D35136">
        <w:rPr>
          <w:rFonts w:ascii="Arial" w:hAnsi="Arial" w:cs="Arial"/>
          <w:color w:val="000000" w:themeColor="text1"/>
        </w:rPr>
        <w:t>influences</w:t>
      </w:r>
      <w:r w:rsidR="0033005B" w:rsidRPr="00D35136">
        <w:rPr>
          <w:rFonts w:ascii="Arial" w:hAnsi="Arial" w:cs="Arial"/>
          <w:color w:val="000000" w:themeColor="text1"/>
        </w:rPr>
        <w:t xml:space="preserve"> their overall learning and development as children </w:t>
      </w:r>
      <w:r w:rsidR="009532BC" w:rsidRPr="00D35136">
        <w:rPr>
          <w:rFonts w:ascii="Arial" w:hAnsi="Arial" w:cs="Arial"/>
          <w:color w:val="000000" w:themeColor="text1"/>
        </w:rPr>
        <w:t>participate</w:t>
      </w:r>
      <w:r w:rsidR="0033005B" w:rsidRPr="00D35136">
        <w:rPr>
          <w:rFonts w:ascii="Arial" w:hAnsi="Arial" w:cs="Arial"/>
          <w:color w:val="000000" w:themeColor="text1"/>
        </w:rPr>
        <w:t xml:space="preserve"> in deeper thinking in all areas of learning by </w:t>
      </w:r>
      <w:r w:rsidR="0033005B" w:rsidRPr="00D35136">
        <w:rPr>
          <w:rFonts w:ascii="Arial" w:hAnsi="Arial" w:cs="Arial"/>
          <w:color w:val="000000" w:themeColor="text1"/>
        </w:rPr>
        <w:lastRenderedPageBreak/>
        <w:t>developing their thinking skills as they are encouraged to be curious, critical</w:t>
      </w:r>
      <w:r w:rsidR="0033005B" w:rsidRPr="00B17ADE">
        <w:rPr>
          <w:rFonts w:ascii="Arial" w:hAnsi="Arial" w:cs="Arial"/>
          <w:color w:val="000000" w:themeColor="text1"/>
        </w:rPr>
        <w:t xml:space="preserve"> thinkers and </w:t>
      </w:r>
      <w:r w:rsidR="0033005B" w:rsidRPr="00D35136">
        <w:rPr>
          <w:rFonts w:ascii="Arial" w:hAnsi="Arial" w:cs="Arial"/>
          <w:color w:val="000000" w:themeColor="text1"/>
        </w:rPr>
        <w:t>problem solvers</w:t>
      </w:r>
      <w:r w:rsidRPr="00D35136">
        <w:rPr>
          <w:rFonts w:ascii="Arial" w:hAnsi="Arial" w:cs="Arial"/>
          <w:color w:val="000000" w:themeColor="text1"/>
        </w:rPr>
        <w:t xml:space="preserve">. </w:t>
      </w:r>
      <w:r w:rsidR="0033005B" w:rsidRPr="00D35136">
        <w:rPr>
          <w:rFonts w:ascii="Arial" w:hAnsi="Arial" w:cs="Arial"/>
          <w:color w:val="000000" w:themeColor="text1"/>
        </w:rPr>
        <w:t>Parenta (2020) suggests</w:t>
      </w:r>
      <w:r w:rsidR="0033005B" w:rsidRPr="00B17ADE">
        <w:rPr>
          <w:rFonts w:ascii="Arial" w:hAnsi="Arial" w:cs="Arial"/>
          <w:color w:val="000000" w:themeColor="text1"/>
        </w:rPr>
        <w:t xml:space="preserve">, adults can support children sustained shared thinking by supporting them in the zone of proximal development and engaging with children and responding sensitively and practitioners need to be positively interested in what the children are exploring or engaging with and notice how they are interacting. An appropriate way to do this is to get down to their level and </w:t>
      </w:r>
      <w:r w:rsidRPr="00B17ADE">
        <w:rPr>
          <w:rFonts w:ascii="Arial" w:hAnsi="Arial" w:cs="Arial"/>
          <w:color w:val="000000" w:themeColor="text1"/>
        </w:rPr>
        <w:t xml:space="preserve">adults </w:t>
      </w:r>
      <w:r w:rsidR="0033005B" w:rsidRPr="00B17ADE">
        <w:rPr>
          <w:rFonts w:ascii="Arial" w:hAnsi="Arial" w:cs="Arial"/>
          <w:color w:val="000000" w:themeColor="text1"/>
        </w:rPr>
        <w:t>becom</w:t>
      </w:r>
      <w:r w:rsidRPr="00B17ADE">
        <w:rPr>
          <w:rFonts w:ascii="Arial" w:hAnsi="Arial" w:cs="Arial"/>
          <w:color w:val="000000" w:themeColor="text1"/>
        </w:rPr>
        <w:t>ing</w:t>
      </w:r>
      <w:r w:rsidR="0033005B" w:rsidRPr="00B17ADE">
        <w:rPr>
          <w:rFonts w:ascii="Arial" w:hAnsi="Arial" w:cs="Arial"/>
          <w:color w:val="000000" w:themeColor="text1"/>
        </w:rPr>
        <w:t xml:space="preserve"> engrossed </w:t>
      </w:r>
      <w:r w:rsidRPr="00B17ADE">
        <w:rPr>
          <w:rFonts w:ascii="Arial" w:hAnsi="Arial" w:cs="Arial"/>
          <w:color w:val="000000" w:themeColor="text1"/>
        </w:rPr>
        <w:t>themselves,</w:t>
      </w:r>
      <w:r w:rsidR="0033005B" w:rsidRPr="00B17ADE">
        <w:rPr>
          <w:rFonts w:ascii="Arial" w:hAnsi="Arial" w:cs="Arial"/>
          <w:color w:val="000000" w:themeColor="text1"/>
        </w:rPr>
        <w:t xml:space="preserve"> not just to play alongside, but instead be a co-player, someone who can offer ideas in leading the play, but also someone who can be led by the children.</w:t>
      </w:r>
    </w:p>
    <w:p w14:paraId="12998C70" w14:textId="77777777" w:rsidR="00D35136" w:rsidRPr="00B17ADE" w:rsidRDefault="00D35136" w:rsidP="0033005B">
      <w:pPr>
        <w:spacing w:line="360" w:lineRule="auto"/>
        <w:jc w:val="both"/>
        <w:rPr>
          <w:rFonts w:ascii="Arial" w:hAnsi="Arial" w:cs="Arial"/>
          <w:color w:val="000000" w:themeColor="text1"/>
        </w:rPr>
      </w:pPr>
    </w:p>
    <w:p w14:paraId="4DFA5581" w14:textId="15F2C651" w:rsidR="0033005B" w:rsidRPr="00B17ADE" w:rsidRDefault="0033005B" w:rsidP="0033005B">
      <w:pPr>
        <w:spacing w:line="360" w:lineRule="auto"/>
        <w:jc w:val="both"/>
        <w:rPr>
          <w:rFonts w:ascii="Arial" w:eastAsia="Times New Roman" w:hAnsi="Arial" w:cs="Arial"/>
          <w:color w:val="000000" w:themeColor="text1"/>
          <w:shd w:val="clear" w:color="auto" w:fill="FFFFFF"/>
          <w:lang w:eastAsia="en-GB"/>
        </w:rPr>
      </w:pPr>
      <w:r w:rsidRPr="00C74842">
        <w:rPr>
          <w:rFonts w:ascii="Arial" w:eastAsia="Times New Roman" w:hAnsi="Arial" w:cs="Arial"/>
          <w:color w:val="000000" w:themeColor="text1"/>
          <w:shd w:val="clear" w:color="auto" w:fill="FFFFFF"/>
          <w:lang w:eastAsia="en-GB"/>
        </w:rPr>
        <w:t>To conclude,</w:t>
      </w:r>
      <w:r w:rsidR="009532BC">
        <w:rPr>
          <w:rFonts w:ascii="Arial" w:eastAsia="Times New Roman" w:hAnsi="Arial" w:cs="Arial"/>
          <w:color w:val="000000" w:themeColor="text1"/>
          <w:shd w:val="clear" w:color="auto" w:fill="FFFFFF"/>
          <w:lang w:eastAsia="en-GB"/>
        </w:rPr>
        <w:t xml:space="preserve"> the outdoor play area allows children to become more able to identify risks and hazards whilst developing an appreciation for nature and all that is living. Looking after the outdoors enables children to develop an understanding on to look after the environment while developing self-awareness and confidence. What is more, </w:t>
      </w:r>
      <w:r w:rsidRPr="00D35136">
        <w:rPr>
          <w:rFonts w:ascii="Arial" w:eastAsia="Times New Roman" w:hAnsi="Arial" w:cs="Arial"/>
          <w:color w:val="000000" w:themeColor="text1"/>
          <w:shd w:val="clear" w:color="auto" w:fill="FFFFFF"/>
          <w:lang w:eastAsia="en-GB"/>
        </w:rPr>
        <w:t xml:space="preserve">maths is a </w:t>
      </w:r>
      <w:r w:rsidR="00D35136" w:rsidRPr="00D35136">
        <w:rPr>
          <w:rFonts w:ascii="Arial" w:eastAsia="Times New Roman" w:hAnsi="Arial" w:cs="Arial"/>
          <w:color w:val="000000" w:themeColor="text1"/>
          <w:shd w:val="clear" w:color="auto" w:fill="FFFFFF"/>
          <w:lang w:eastAsia="en-GB"/>
        </w:rPr>
        <w:t>central</w:t>
      </w:r>
      <w:r w:rsidRPr="00D35136">
        <w:rPr>
          <w:rFonts w:ascii="Arial" w:eastAsia="Times New Roman" w:hAnsi="Arial" w:cs="Arial"/>
          <w:color w:val="000000" w:themeColor="text1"/>
          <w:shd w:val="clear" w:color="auto" w:fill="FFFFFF"/>
          <w:lang w:eastAsia="en-GB"/>
        </w:rPr>
        <w:t xml:space="preserve"> part of learning in the early years within the curriculum as </w:t>
      </w:r>
      <w:r w:rsidRPr="00D35136">
        <w:rPr>
          <w:rFonts w:ascii="Arial" w:eastAsia="Times New Roman" w:hAnsi="Arial" w:cs="Arial"/>
          <w:color w:val="000000" w:themeColor="text1"/>
          <w:lang w:eastAsia="en-GB"/>
        </w:rPr>
        <w:t>it provides vital life skills</w:t>
      </w:r>
      <w:r w:rsidRPr="00D35136">
        <w:rPr>
          <w:rFonts w:ascii="Arial" w:eastAsia="Times New Roman" w:hAnsi="Arial" w:cs="Arial"/>
          <w:color w:val="000000" w:themeColor="text1"/>
          <w:shd w:val="clear" w:color="auto" w:fill="FFFFFF"/>
          <w:lang w:eastAsia="en-GB"/>
        </w:rPr>
        <w:t xml:space="preserve"> helping children to problem solve, measure, develop their own spatial awareness, and teach them how to use and understand shapes. Whereas science </w:t>
      </w:r>
      <w:r w:rsidRPr="00D35136">
        <w:rPr>
          <w:rFonts w:ascii="Arial" w:eastAsia="Times New Roman" w:hAnsi="Arial" w:cs="Arial"/>
          <w:color w:val="000000" w:themeColor="text1"/>
          <w:lang w:eastAsia="en-GB"/>
        </w:rPr>
        <w:t>supports and teaches children how to discover and wonder about everything in the world around them</w:t>
      </w:r>
      <w:r w:rsidRPr="00D35136">
        <w:rPr>
          <w:rFonts w:ascii="Arial" w:eastAsia="Times New Roman" w:hAnsi="Arial" w:cs="Arial"/>
          <w:color w:val="000000" w:themeColor="text1"/>
          <w:shd w:val="clear" w:color="auto" w:fill="FFFFFF"/>
          <w:lang w:eastAsia="en-GB"/>
        </w:rPr>
        <w:t>, embedding a desire to explore and investigate.</w:t>
      </w:r>
      <w:r w:rsidRPr="00D35136">
        <w:rPr>
          <w:rFonts w:ascii="Arial" w:eastAsia="Times New Roman" w:hAnsi="Arial" w:cs="Arial"/>
          <w:color w:val="000000" w:themeColor="text1"/>
          <w:lang w:eastAsia="en-GB"/>
        </w:rPr>
        <w:t xml:space="preserve"> Mathematics is a deep-rooted element of science, part of its framework, its universal language and indispensable source of intellectual tools</w:t>
      </w:r>
      <w:r w:rsidRPr="00D35136">
        <w:rPr>
          <w:rFonts w:ascii="Arial" w:eastAsia="Times New Roman" w:hAnsi="Arial" w:cs="Arial"/>
          <w:color w:val="000000" w:themeColor="text1"/>
          <w:shd w:val="clear" w:color="auto" w:fill="FFFFFF"/>
          <w:lang w:eastAsia="en-GB"/>
        </w:rPr>
        <w:t>. Equally, science inspires and stimulates mathematics, posing new questions, stimulating new ways of thinking, and ultimately conditioning the value system of mathematics.</w:t>
      </w:r>
    </w:p>
    <w:p w14:paraId="17AF0404" w14:textId="77777777" w:rsidR="0033005B" w:rsidRPr="00B17ADE" w:rsidRDefault="0033005B" w:rsidP="0033005B">
      <w:pPr>
        <w:spacing w:line="360" w:lineRule="auto"/>
        <w:jc w:val="both"/>
        <w:rPr>
          <w:rFonts w:ascii="Arial" w:hAnsi="Arial" w:cs="Arial"/>
          <w:color w:val="000000" w:themeColor="text1"/>
        </w:rPr>
      </w:pPr>
    </w:p>
    <w:p w14:paraId="7795EEE2" w14:textId="77777777" w:rsidR="0033005B" w:rsidRPr="00B17ADE" w:rsidRDefault="0033005B" w:rsidP="0033005B">
      <w:pPr>
        <w:spacing w:line="360" w:lineRule="auto"/>
        <w:jc w:val="both"/>
        <w:rPr>
          <w:rFonts w:ascii="Arial" w:hAnsi="Arial" w:cs="Arial"/>
          <w:color w:val="000000" w:themeColor="text1"/>
        </w:rPr>
      </w:pPr>
    </w:p>
    <w:p w14:paraId="53EA20A2" w14:textId="77777777" w:rsidR="0033005B" w:rsidRPr="00B17ADE" w:rsidRDefault="0033005B" w:rsidP="00DA3052">
      <w:pPr>
        <w:spacing w:line="360" w:lineRule="auto"/>
        <w:jc w:val="both"/>
        <w:rPr>
          <w:rFonts w:ascii="Arial" w:hAnsi="Arial" w:cs="Arial"/>
          <w:color w:val="000000" w:themeColor="text1"/>
        </w:rPr>
      </w:pPr>
    </w:p>
    <w:sectPr w:rsidR="0033005B" w:rsidRPr="00B17ADE" w:rsidSect="00513C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C0481" w14:textId="77777777" w:rsidR="00497C87" w:rsidRDefault="00497C87" w:rsidP="00497C87">
      <w:r>
        <w:separator/>
      </w:r>
    </w:p>
  </w:endnote>
  <w:endnote w:type="continuationSeparator" w:id="0">
    <w:p w14:paraId="33F35C90" w14:textId="77777777" w:rsidR="00497C87" w:rsidRDefault="00497C87" w:rsidP="0049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6166960"/>
      <w:docPartObj>
        <w:docPartGallery w:val="Page Numbers (Bottom of Page)"/>
        <w:docPartUnique/>
      </w:docPartObj>
    </w:sdtPr>
    <w:sdtEndPr>
      <w:rPr>
        <w:rStyle w:val="PageNumber"/>
      </w:rPr>
    </w:sdtEndPr>
    <w:sdtContent>
      <w:p w14:paraId="43E9B91B" w14:textId="574D3BC5" w:rsidR="004F7C82" w:rsidRDefault="004F7C82" w:rsidP="00311F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F6FD0" w14:textId="77777777" w:rsidR="004F7C82" w:rsidRDefault="004F7C82" w:rsidP="004F7C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3E21B" w14:textId="5273013A" w:rsidR="004F7C82" w:rsidRPr="00FE6A9A" w:rsidRDefault="004F7C82" w:rsidP="00311F22">
    <w:pPr>
      <w:pStyle w:val="Footer"/>
      <w:framePr w:wrap="none" w:vAnchor="text" w:hAnchor="margin" w:xAlign="right" w:y="1"/>
      <w:rPr>
        <w:rStyle w:val="PageNumber"/>
        <w:rFonts w:ascii="Arial" w:hAnsi="Arial" w:cs="Arial"/>
      </w:rPr>
    </w:pPr>
    <w:r w:rsidRPr="00FE6A9A">
      <w:rPr>
        <w:rStyle w:val="PageNumber"/>
        <w:rFonts w:ascii="Arial" w:hAnsi="Arial" w:cs="Arial"/>
      </w:rPr>
      <w:t xml:space="preserve">Page </w:t>
    </w:r>
    <w:r w:rsidRPr="00FE6A9A">
      <w:rPr>
        <w:rStyle w:val="PageNumber"/>
        <w:rFonts w:ascii="Arial" w:hAnsi="Arial" w:cs="Arial"/>
      </w:rPr>
      <w:fldChar w:fldCharType="begin"/>
    </w:r>
    <w:r w:rsidRPr="00FE6A9A">
      <w:rPr>
        <w:rStyle w:val="PageNumber"/>
        <w:rFonts w:ascii="Arial" w:hAnsi="Arial" w:cs="Arial"/>
      </w:rPr>
      <w:instrText xml:space="preserve"> PAGE </w:instrText>
    </w:r>
    <w:r w:rsidRPr="00FE6A9A">
      <w:rPr>
        <w:rStyle w:val="PageNumber"/>
        <w:rFonts w:ascii="Arial" w:hAnsi="Arial" w:cs="Arial"/>
      </w:rPr>
      <w:fldChar w:fldCharType="separate"/>
    </w:r>
    <w:r w:rsidRPr="00FE6A9A">
      <w:rPr>
        <w:rStyle w:val="PageNumber"/>
        <w:rFonts w:ascii="Arial" w:hAnsi="Arial" w:cs="Arial"/>
        <w:noProof/>
      </w:rPr>
      <w:t>2</w:t>
    </w:r>
    <w:r w:rsidRPr="00FE6A9A">
      <w:rPr>
        <w:rStyle w:val="PageNumber"/>
        <w:rFonts w:ascii="Arial" w:hAnsi="Arial" w:cs="Arial"/>
      </w:rPr>
      <w:fldChar w:fldCharType="end"/>
    </w:r>
    <w:r w:rsidRPr="00FE6A9A">
      <w:rPr>
        <w:rStyle w:val="PageNumber"/>
        <w:rFonts w:ascii="Arial" w:hAnsi="Arial" w:cs="Arial"/>
      </w:rPr>
      <w:t xml:space="preserve"> of </w:t>
    </w:r>
    <w:r w:rsidRPr="00FE6A9A">
      <w:rPr>
        <w:rStyle w:val="PageNumber"/>
        <w:rFonts w:ascii="Arial" w:hAnsi="Arial" w:cs="Arial"/>
      </w:rPr>
      <w:fldChar w:fldCharType="begin"/>
    </w:r>
    <w:r w:rsidRPr="00FE6A9A">
      <w:rPr>
        <w:rStyle w:val="PageNumber"/>
        <w:rFonts w:ascii="Arial" w:hAnsi="Arial" w:cs="Arial"/>
      </w:rPr>
      <w:instrText xml:space="preserve"> NUMPAGES </w:instrText>
    </w:r>
    <w:r w:rsidRPr="00FE6A9A">
      <w:rPr>
        <w:rStyle w:val="PageNumber"/>
        <w:rFonts w:ascii="Arial" w:hAnsi="Arial" w:cs="Arial"/>
      </w:rPr>
      <w:fldChar w:fldCharType="separate"/>
    </w:r>
    <w:r w:rsidRPr="00FE6A9A">
      <w:rPr>
        <w:rStyle w:val="PageNumber"/>
        <w:rFonts w:ascii="Arial" w:hAnsi="Arial" w:cs="Arial"/>
        <w:noProof/>
      </w:rPr>
      <w:t>8</w:t>
    </w:r>
    <w:r w:rsidRPr="00FE6A9A">
      <w:rPr>
        <w:rStyle w:val="PageNumber"/>
        <w:rFonts w:ascii="Arial" w:hAnsi="Arial" w:cs="Arial"/>
      </w:rPr>
      <w:fldChar w:fldCharType="end"/>
    </w:r>
  </w:p>
  <w:p w14:paraId="1AB0BA96" w14:textId="77777777" w:rsidR="004F7C82" w:rsidRDefault="004F7C82" w:rsidP="004F7C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84A55" w14:textId="77777777" w:rsidR="00497C87" w:rsidRDefault="00497C87" w:rsidP="00497C87">
      <w:r>
        <w:separator/>
      </w:r>
    </w:p>
  </w:footnote>
  <w:footnote w:type="continuationSeparator" w:id="0">
    <w:p w14:paraId="09504977" w14:textId="77777777" w:rsidR="00497C87" w:rsidRDefault="00497C87" w:rsidP="00497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5C68D" w14:textId="506C8C24" w:rsidR="00D04CA9" w:rsidRPr="00FE6A9A" w:rsidRDefault="00D04CA9">
    <w:pPr>
      <w:pStyle w:val="Header"/>
      <w:rPr>
        <w:rFonts w:ascii="Arial" w:hAnsi="Arial" w:cs="Arial"/>
      </w:rPr>
    </w:pPr>
    <w:r w:rsidRPr="00FE6A9A">
      <w:rPr>
        <w:rFonts w:ascii="Arial" w:hAnsi="Arial" w:cs="Arial"/>
      </w:rPr>
      <w:t>ECEY5005</w:t>
    </w:r>
  </w:p>
  <w:p w14:paraId="6F4913F2" w14:textId="0BC33F2E" w:rsidR="00D04CA9" w:rsidRPr="00FE6A9A" w:rsidRDefault="00D04CA9">
    <w:pPr>
      <w:pStyle w:val="Header"/>
      <w:rPr>
        <w:rFonts w:ascii="Arial" w:hAnsi="Arial" w:cs="Arial"/>
      </w:rPr>
    </w:pPr>
    <w:r w:rsidRPr="00FE6A9A">
      <w:rPr>
        <w:rFonts w:ascii="Arial" w:hAnsi="Arial" w:cs="Arial"/>
      </w:rPr>
      <w:t>2011225</w:t>
    </w:r>
  </w:p>
  <w:p w14:paraId="5C5B73F4" w14:textId="2B6FD0BC" w:rsidR="00D04CA9" w:rsidRPr="00FE6A9A" w:rsidRDefault="00D04CA9">
    <w:pPr>
      <w:pStyle w:val="Header"/>
      <w:rPr>
        <w:rFonts w:ascii="Arial" w:hAnsi="Arial" w:cs="Arial"/>
      </w:rPr>
    </w:pPr>
    <w:r w:rsidRPr="00FE6A9A">
      <w:rPr>
        <w:rFonts w:ascii="Arial" w:hAnsi="Arial" w:cs="Arial"/>
      </w:rP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9315A"/>
    <w:multiLevelType w:val="hybridMultilevel"/>
    <w:tmpl w:val="910C1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C87"/>
    <w:rsid w:val="000463A3"/>
    <w:rsid w:val="00050FE2"/>
    <w:rsid w:val="00062B3A"/>
    <w:rsid w:val="00086A57"/>
    <w:rsid w:val="000F152D"/>
    <w:rsid w:val="0014183B"/>
    <w:rsid w:val="0016137C"/>
    <w:rsid w:val="001638FE"/>
    <w:rsid w:val="00190EB8"/>
    <w:rsid w:val="001B5997"/>
    <w:rsid w:val="001F175C"/>
    <w:rsid w:val="00203B54"/>
    <w:rsid w:val="00255ABD"/>
    <w:rsid w:val="002E5A19"/>
    <w:rsid w:val="00301E6D"/>
    <w:rsid w:val="0033005B"/>
    <w:rsid w:val="00352463"/>
    <w:rsid w:val="00386527"/>
    <w:rsid w:val="003879F2"/>
    <w:rsid w:val="003E0D96"/>
    <w:rsid w:val="00400FCC"/>
    <w:rsid w:val="004048C4"/>
    <w:rsid w:val="00426842"/>
    <w:rsid w:val="00497C87"/>
    <w:rsid w:val="004A4D99"/>
    <w:rsid w:val="004B4BDD"/>
    <w:rsid w:val="004C3835"/>
    <w:rsid w:val="004F7BCD"/>
    <w:rsid w:val="004F7C82"/>
    <w:rsid w:val="005109AD"/>
    <w:rsid w:val="00513C7C"/>
    <w:rsid w:val="00514F79"/>
    <w:rsid w:val="00531A66"/>
    <w:rsid w:val="00560C8B"/>
    <w:rsid w:val="00610C21"/>
    <w:rsid w:val="006152E2"/>
    <w:rsid w:val="0062762B"/>
    <w:rsid w:val="0065459D"/>
    <w:rsid w:val="00665B3F"/>
    <w:rsid w:val="006C2BD0"/>
    <w:rsid w:val="006C5580"/>
    <w:rsid w:val="007B07DE"/>
    <w:rsid w:val="007F41FD"/>
    <w:rsid w:val="00816530"/>
    <w:rsid w:val="00855D2D"/>
    <w:rsid w:val="00890A04"/>
    <w:rsid w:val="008C6133"/>
    <w:rsid w:val="008F1F3E"/>
    <w:rsid w:val="009532BC"/>
    <w:rsid w:val="00970A93"/>
    <w:rsid w:val="009F5790"/>
    <w:rsid w:val="00A66039"/>
    <w:rsid w:val="00A877BD"/>
    <w:rsid w:val="00AE3F2C"/>
    <w:rsid w:val="00AE5267"/>
    <w:rsid w:val="00B17ADE"/>
    <w:rsid w:val="00B4305C"/>
    <w:rsid w:val="00B61527"/>
    <w:rsid w:val="00B91F57"/>
    <w:rsid w:val="00BA1EA8"/>
    <w:rsid w:val="00BA322D"/>
    <w:rsid w:val="00BF582C"/>
    <w:rsid w:val="00C00025"/>
    <w:rsid w:val="00C11F6D"/>
    <w:rsid w:val="00C74842"/>
    <w:rsid w:val="00C87D49"/>
    <w:rsid w:val="00C95E10"/>
    <w:rsid w:val="00CA26B4"/>
    <w:rsid w:val="00CE57D9"/>
    <w:rsid w:val="00D04CA9"/>
    <w:rsid w:val="00D35136"/>
    <w:rsid w:val="00D82484"/>
    <w:rsid w:val="00DA3052"/>
    <w:rsid w:val="00DA3234"/>
    <w:rsid w:val="00DA3CAD"/>
    <w:rsid w:val="00DB4042"/>
    <w:rsid w:val="00DC6B5B"/>
    <w:rsid w:val="00DE3DEB"/>
    <w:rsid w:val="00E51298"/>
    <w:rsid w:val="00F10450"/>
    <w:rsid w:val="00F71C49"/>
    <w:rsid w:val="00FD418D"/>
    <w:rsid w:val="00FE3650"/>
    <w:rsid w:val="00FE5CCB"/>
    <w:rsid w:val="00FE6A9A"/>
    <w:rsid w:val="00FF6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4D4E"/>
  <w15:chartTrackingRefBased/>
  <w15:docId w15:val="{D0D5C246-EF79-EC43-9F2C-EB020D982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298"/>
    <w:pPr>
      <w:keepNext/>
      <w:keepLines/>
      <w:spacing w:before="400" w:after="160" w:line="264" w:lineRule="auto"/>
      <w:contextualSpacing/>
      <w:outlineLvl w:val="0"/>
    </w:pPr>
    <w:rPr>
      <w:rFonts w:asciiTheme="majorHAnsi" w:eastAsiaTheme="majorEastAsia" w:hAnsiTheme="majorHAnsi" w:cstheme="majorBidi"/>
      <w:b/>
      <w:color w:val="50637D" w:themeColor="text2" w:themeTint="E6"/>
      <w:sz w:val="44"/>
      <w:szCs w:val="3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7C87"/>
    <w:pPr>
      <w:tabs>
        <w:tab w:val="center" w:pos="4513"/>
        <w:tab w:val="right" w:pos="9026"/>
      </w:tabs>
    </w:pPr>
  </w:style>
  <w:style w:type="character" w:customStyle="1" w:styleId="HeaderChar">
    <w:name w:val="Header Char"/>
    <w:basedOn w:val="DefaultParagraphFont"/>
    <w:link w:val="Header"/>
    <w:uiPriority w:val="99"/>
    <w:rsid w:val="00497C87"/>
  </w:style>
  <w:style w:type="paragraph" w:styleId="Footer">
    <w:name w:val="footer"/>
    <w:basedOn w:val="Normal"/>
    <w:link w:val="FooterChar"/>
    <w:uiPriority w:val="99"/>
    <w:unhideWhenUsed/>
    <w:rsid w:val="00497C87"/>
    <w:pPr>
      <w:tabs>
        <w:tab w:val="center" w:pos="4513"/>
        <w:tab w:val="right" w:pos="9026"/>
      </w:tabs>
    </w:pPr>
  </w:style>
  <w:style w:type="character" w:customStyle="1" w:styleId="FooterChar">
    <w:name w:val="Footer Char"/>
    <w:basedOn w:val="DefaultParagraphFont"/>
    <w:link w:val="Footer"/>
    <w:uiPriority w:val="99"/>
    <w:rsid w:val="00497C87"/>
  </w:style>
  <w:style w:type="paragraph" w:styleId="Revision">
    <w:name w:val="Revision"/>
    <w:hidden/>
    <w:uiPriority w:val="99"/>
    <w:semiHidden/>
    <w:rsid w:val="00FE3650"/>
  </w:style>
  <w:style w:type="paragraph" w:styleId="ListParagraph">
    <w:name w:val="List Paragraph"/>
    <w:basedOn w:val="Normal"/>
    <w:uiPriority w:val="34"/>
    <w:qFormat/>
    <w:rsid w:val="001638FE"/>
    <w:pPr>
      <w:ind w:left="720"/>
      <w:contextualSpacing/>
    </w:pPr>
  </w:style>
  <w:style w:type="character" w:customStyle="1" w:styleId="Heading1Char">
    <w:name w:val="Heading 1 Char"/>
    <w:basedOn w:val="DefaultParagraphFont"/>
    <w:link w:val="Heading1"/>
    <w:uiPriority w:val="9"/>
    <w:rsid w:val="00E51298"/>
    <w:rPr>
      <w:rFonts w:asciiTheme="majorHAnsi" w:eastAsiaTheme="majorEastAsia" w:hAnsiTheme="majorHAnsi" w:cstheme="majorBidi"/>
      <w:b/>
      <w:color w:val="50637D" w:themeColor="text2" w:themeTint="E6"/>
      <w:sz w:val="44"/>
      <w:szCs w:val="32"/>
      <w:lang w:val="en-US" w:eastAsia="ja-JP"/>
    </w:rPr>
  </w:style>
  <w:style w:type="paragraph" w:styleId="Title">
    <w:name w:val="Title"/>
    <w:basedOn w:val="Normal"/>
    <w:link w:val="TitleChar"/>
    <w:uiPriority w:val="1"/>
    <w:qFormat/>
    <w:rsid w:val="00E51298"/>
    <w:pPr>
      <w:pBdr>
        <w:bottom w:val="single" w:sz="48" w:space="22" w:color="4472C4" w:themeColor="accent1"/>
      </w:pBdr>
      <w:spacing w:after="400"/>
      <w:contextualSpacing/>
    </w:pPr>
    <w:rPr>
      <w:rFonts w:asciiTheme="majorHAnsi" w:eastAsiaTheme="majorEastAsia" w:hAnsiTheme="majorHAnsi" w:cstheme="majorBidi"/>
      <w:b/>
      <w:color w:val="50637D" w:themeColor="text2" w:themeTint="E6"/>
      <w:kern w:val="28"/>
      <w:sz w:val="60"/>
      <w:szCs w:val="56"/>
      <w:lang w:val="en-US" w:eastAsia="ja-JP"/>
    </w:rPr>
  </w:style>
  <w:style w:type="character" w:customStyle="1" w:styleId="TitleChar">
    <w:name w:val="Title Char"/>
    <w:basedOn w:val="DefaultParagraphFont"/>
    <w:link w:val="Title"/>
    <w:uiPriority w:val="1"/>
    <w:rsid w:val="00E51298"/>
    <w:rPr>
      <w:rFonts w:asciiTheme="majorHAnsi" w:eastAsiaTheme="majorEastAsia" w:hAnsiTheme="majorHAnsi" w:cstheme="majorBidi"/>
      <w:b/>
      <w:color w:val="50637D" w:themeColor="text2" w:themeTint="E6"/>
      <w:kern w:val="28"/>
      <w:sz w:val="60"/>
      <w:szCs w:val="56"/>
      <w:lang w:val="en-US" w:eastAsia="ja-JP"/>
    </w:rPr>
  </w:style>
  <w:style w:type="character" w:styleId="PageNumber">
    <w:name w:val="page number"/>
    <w:basedOn w:val="DefaultParagraphFont"/>
    <w:uiPriority w:val="99"/>
    <w:semiHidden/>
    <w:unhideWhenUsed/>
    <w:rsid w:val="004F7C82"/>
  </w:style>
  <w:style w:type="character" w:styleId="Hyperlink">
    <w:name w:val="Hyperlink"/>
    <w:basedOn w:val="DefaultParagraphFont"/>
    <w:uiPriority w:val="99"/>
    <w:unhideWhenUsed/>
    <w:rsid w:val="0033005B"/>
    <w:rPr>
      <w:color w:val="0563C1" w:themeColor="hyperlink"/>
      <w:u w:val="single"/>
    </w:rPr>
  </w:style>
  <w:style w:type="character" w:styleId="UnresolvedMention">
    <w:name w:val="Unresolved Mention"/>
    <w:basedOn w:val="DefaultParagraphFont"/>
    <w:uiPriority w:val="99"/>
    <w:semiHidden/>
    <w:unhideWhenUsed/>
    <w:rsid w:val="0033005B"/>
    <w:rPr>
      <w:color w:val="605E5C"/>
      <w:shd w:val="clear" w:color="auto" w:fill="E1DFDD"/>
    </w:rPr>
  </w:style>
  <w:style w:type="character" w:styleId="FollowedHyperlink">
    <w:name w:val="FollowedHyperlink"/>
    <w:basedOn w:val="DefaultParagraphFont"/>
    <w:uiPriority w:val="99"/>
    <w:semiHidden/>
    <w:unhideWhenUsed/>
    <w:rsid w:val="006C2BD0"/>
    <w:rPr>
      <w:color w:val="954F72" w:themeColor="followedHyperlink"/>
      <w:u w:val="single"/>
    </w:rPr>
  </w:style>
  <w:style w:type="paragraph" w:styleId="NormalWeb">
    <w:name w:val="Normal (Web)"/>
    <w:basedOn w:val="Normal"/>
    <w:uiPriority w:val="99"/>
    <w:unhideWhenUsed/>
    <w:rsid w:val="0062762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266465">
      <w:bodyDiv w:val="1"/>
      <w:marLeft w:val="0"/>
      <w:marRight w:val="0"/>
      <w:marTop w:val="0"/>
      <w:marBottom w:val="0"/>
      <w:divBdr>
        <w:top w:val="none" w:sz="0" w:space="0" w:color="auto"/>
        <w:left w:val="none" w:sz="0" w:space="0" w:color="auto"/>
        <w:bottom w:val="none" w:sz="0" w:space="0" w:color="auto"/>
        <w:right w:val="none" w:sz="0" w:space="0" w:color="auto"/>
      </w:divBdr>
    </w:div>
    <w:div w:id="1486969879">
      <w:bodyDiv w:val="1"/>
      <w:marLeft w:val="0"/>
      <w:marRight w:val="0"/>
      <w:marTop w:val="0"/>
      <w:marBottom w:val="0"/>
      <w:divBdr>
        <w:top w:val="none" w:sz="0" w:space="0" w:color="auto"/>
        <w:left w:val="none" w:sz="0" w:space="0" w:color="auto"/>
        <w:bottom w:val="none" w:sz="0" w:space="0" w:color="auto"/>
        <w:right w:val="none" w:sz="0" w:space="0" w:color="auto"/>
      </w:divBdr>
      <w:divsChild>
        <w:div w:id="993145138">
          <w:marLeft w:val="0"/>
          <w:marRight w:val="0"/>
          <w:marTop w:val="0"/>
          <w:marBottom w:val="0"/>
          <w:divBdr>
            <w:top w:val="none" w:sz="0" w:space="0" w:color="auto"/>
            <w:left w:val="none" w:sz="0" w:space="0" w:color="auto"/>
            <w:bottom w:val="none" w:sz="0" w:space="0" w:color="auto"/>
            <w:right w:val="none" w:sz="0" w:space="0" w:color="auto"/>
          </w:divBdr>
          <w:divsChild>
            <w:div w:id="480393595">
              <w:marLeft w:val="0"/>
              <w:marRight w:val="0"/>
              <w:marTop w:val="0"/>
              <w:marBottom w:val="0"/>
              <w:divBdr>
                <w:top w:val="none" w:sz="0" w:space="0" w:color="auto"/>
                <w:left w:val="none" w:sz="0" w:space="0" w:color="auto"/>
                <w:bottom w:val="none" w:sz="0" w:space="0" w:color="auto"/>
                <w:right w:val="none" w:sz="0" w:space="0" w:color="auto"/>
              </w:divBdr>
              <w:divsChild>
                <w:div w:id="78816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55369">
      <w:bodyDiv w:val="1"/>
      <w:marLeft w:val="0"/>
      <w:marRight w:val="0"/>
      <w:marTop w:val="0"/>
      <w:marBottom w:val="0"/>
      <w:divBdr>
        <w:top w:val="none" w:sz="0" w:space="0" w:color="auto"/>
        <w:left w:val="none" w:sz="0" w:space="0" w:color="auto"/>
        <w:bottom w:val="none" w:sz="0" w:space="0" w:color="auto"/>
        <w:right w:val="none" w:sz="0" w:space="0" w:color="auto"/>
      </w:divBdr>
      <w:divsChild>
        <w:div w:id="789670569">
          <w:marLeft w:val="0"/>
          <w:marRight w:val="0"/>
          <w:marTop w:val="0"/>
          <w:marBottom w:val="0"/>
          <w:divBdr>
            <w:top w:val="none" w:sz="0" w:space="0" w:color="auto"/>
            <w:left w:val="none" w:sz="0" w:space="0" w:color="auto"/>
            <w:bottom w:val="none" w:sz="0" w:space="0" w:color="auto"/>
            <w:right w:val="none" w:sz="0" w:space="0" w:color="auto"/>
          </w:divBdr>
          <w:divsChild>
            <w:div w:id="1664578646">
              <w:marLeft w:val="0"/>
              <w:marRight w:val="0"/>
              <w:marTop w:val="0"/>
              <w:marBottom w:val="0"/>
              <w:divBdr>
                <w:top w:val="none" w:sz="0" w:space="0" w:color="auto"/>
                <w:left w:val="none" w:sz="0" w:space="0" w:color="auto"/>
                <w:bottom w:val="none" w:sz="0" w:space="0" w:color="auto"/>
                <w:right w:val="none" w:sz="0" w:space="0" w:color="auto"/>
              </w:divBdr>
              <w:divsChild>
                <w:div w:id="1072390527">
                  <w:marLeft w:val="0"/>
                  <w:marRight w:val="0"/>
                  <w:marTop w:val="0"/>
                  <w:marBottom w:val="0"/>
                  <w:divBdr>
                    <w:top w:val="none" w:sz="0" w:space="0" w:color="auto"/>
                    <w:left w:val="none" w:sz="0" w:space="0" w:color="auto"/>
                    <w:bottom w:val="none" w:sz="0" w:space="0" w:color="auto"/>
                    <w:right w:val="none" w:sz="0" w:space="0" w:color="auto"/>
                  </w:divBdr>
                  <w:divsChild>
                    <w:div w:id="169346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332</TotalTime>
  <Pages>16</Pages>
  <Words>4304</Words>
  <Characters>24538</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griffiths</dc:creator>
  <cp:keywords/>
  <dc:description/>
  <cp:lastModifiedBy>Elinor Griffiths (2011225)</cp:lastModifiedBy>
  <cp:revision>11</cp:revision>
  <dcterms:created xsi:type="dcterms:W3CDTF">2022-03-23T21:11:00Z</dcterms:created>
  <dcterms:modified xsi:type="dcterms:W3CDTF">2022-03-26T14:48:00Z</dcterms:modified>
</cp:coreProperties>
</file>