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Pr="00142EAF" w:rsidRDefault="00C31D85" w:rsidP="00C31D85">
      <w:pPr>
        <w:jc w:val="center"/>
        <w:rPr>
          <w:rFonts w:ascii="Arial Nova" w:hAnsi="Arial Nova"/>
          <w:b/>
          <w:bCs/>
          <w:sz w:val="36"/>
          <w:szCs w:val="36"/>
        </w:rPr>
      </w:pPr>
      <w:r w:rsidRPr="00142EAF">
        <w:rPr>
          <w:rFonts w:ascii="Arial Nova" w:hAnsi="Arial Nova"/>
          <w:b/>
          <w:bCs/>
          <w:sz w:val="36"/>
          <w:szCs w:val="36"/>
        </w:rPr>
        <w:t xml:space="preserve">Methods and Search Strategy Academic Poster </w:t>
      </w:r>
    </w:p>
    <w:p w14:paraId="2C135EB3" w14:textId="77777777" w:rsidR="00C31D85" w:rsidRPr="00142EAF" w:rsidRDefault="00C31D85" w:rsidP="00C31D85">
      <w:pPr>
        <w:jc w:val="center"/>
        <w:rPr>
          <w:rFonts w:ascii="Arial Nova" w:hAnsi="Arial Nova"/>
          <w:b/>
          <w:bCs/>
          <w:sz w:val="36"/>
          <w:szCs w:val="36"/>
        </w:rPr>
      </w:pPr>
    </w:p>
    <w:p w14:paraId="630B5F3A" w14:textId="77777777" w:rsidR="00C31D85" w:rsidRPr="00142EAF" w:rsidRDefault="00C31D85" w:rsidP="00C31D85">
      <w:pPr>
        <w:jc w:val="center"/>
        <w:rPr>
          <w:rFonts w:ascii="Arial Nova" w:hAnsi="Arial Nova"/>
          <w:b/>
          <w:bCs/>
          <w:sz w:val="36"/>
          <w:szCs w:val="36"/>
        </w:rPr>
      </w:pPr>
    </w:p>
    <w:p w14:paraId="3260C959" w14:textId="77777777" w:rsidR="00C31D85" w:rsidRPr="00142EAF" w:rsidRDefault="00C31D85" w:rsidP="00C31D85">
      <w:pPr>
        <w:jc w:val="center"/>
        <w:rPr>
          <w:rFonts w:ascii="Arial Nova" w:hAnsi="Arial Nova"/>
          <w:b/>
          <w:bCs/>
          <w:sz w:val="36"/>
          <w:szCs w:val="36"/>
        </w:rPr>
      </w:pPr>
    </w:p>
    <w:p w14:paraId="461920A4" w14:textId="514D74A3" w:rsidR="00C31D85" w:rsidRPr="00142EAF" w:rsidRDefault="00C31D85" w:rsidP="00C31D85">
      <w:pPr>
        <w:tabs>
          <w:tab w:val="left" w:pos="6540"/>
        </w:tabs>
        <w:spacing w:line="360" w:lineRule="auto"/>
        <w:ind w:left="426"/>
        <w:rPr>
          <w:rFonts w:ascii="Arial Nova" w:hAnsi="Arial Nova" w:cs="Arial"/>
          <w:sz w:val="28"/>
          <w:szCs w:val="28"/>
          <w:lang w:val="nl-NL"/>
        </w:rPr>
      </w:pPr>
      <w:r w:rsidRPr="00142EAF">
        <w:rPr>
          <w:rFonts w:ascii="Arial Nova" w:hAnsi="Arial Nova" w:cs="Arial"/>
          <w:b/>
          <w:bCs/>
          <w:sz w:val="28"/>
          <w:szCs w:val="28"/>
          <w:lang w:val="nl-NL"/>
        </w:rPr>
        <w:t>Student name</w:t>
      </w:r>
      <w:r w:rsidRPr="00142EAF">
        <w:rPr>
          <w:rFonts w:ascii="Arial Nova" w:hAnsi="Arial Nova" w:cs="Arial"/>
          <w:sz w:val="28"/>
          <w:szCs w:val="28"/>
          <w:lang w:val="nl-NL"/>
        </w:rPr>
        <w:t>:</w:t>
      </w:r>
      <w:r w:rsidR="00FF19F0" w:rsidRPr="00142EAF">
        <w:rPr>
          <w:rFonts w:ascii="Arial Nova" w:hAnsi="Arial Nova" w:cs="Arial"/>
          <w:sz w:val="28"/>
          <w:szCs w:val="28"/>
          <w:lang w:val="nl-NL"/>
        </w:rPr>
        <w:t xml:space="preserve"> Mariyum munsha </w:t>
      </w:r>
    </w:p>
    <w:p w14:paraId="4D060E17" w14:textId="17225D37" w:rsidR="00C31D85" w:rsidRPr="00142EAF" w:rsidRDefault="00C31D85" w:rsidP="00C31D85">
      <w:pPr>
        <w:tabs>
          <w:tab w:val="left" w:pos="6540"/>
        </w:tabs>
        <w:spacing w:line="360" w:lineRule="auto"/>
        <w:ind w:left="426"/>
        <w:rPr>
          <w:rFonts w:ascii="Arial Nova" w:hAnsi="Arial Nova" w:cs="Arial"/>
          <w:sz w:val="28"/>
          <w:szCs w:val="28"/>
          <w:lang w:val="nl-NL"/>
        </w:rPr>
      </w:pPr>
      <w:r w:rsidRPr="00142EAF">
        <w:rPr>
          <w:rFonts w:ascii="Arial Nova" w:hAnsi="Arial Nova" w:cs="Arial"/>
          <w:b/>
          <w:bCs/>
          <w:sz w:val="28"/>
          <w:szCs w:val="28"/>
          <w:lang w:val="nl-NL"/>
        </w:rPr>
        <w:t>Student ID</w:t>
      </w:r>
      <w:r w:rsidRPr="00142EAF">
        <w:rPr>
          <w:rFonts w:ascii="Arial Nova" w:hAnsi="Arial Nova" w:cs="Arial"/>
          <w:sz w:val="28"/>
          <w:szCs w:val="28"/>
          <w:lang w:val="nl-NL"/>
        </w:rPr>
        <w:t>:</w:t>
      </w:r>
      <w:r w:rsidR="00FF19F0" w:rsidRPr="00142EAF">
        <w:rPr>
          <w:rFonts w:ascii="Arial Nova" w:hAnsi="Arial Nova" w:cs="Arial"/>
          <w:sz w:val="28"/>
          <w:szCs w:val="28"/>
          <w:lang w:val="nl-NL"/>
        </w:rPr>
        <w:t xml:space="preserve"> 2127038</w:t>
      </w:r>
    </w:p>
    <w:p w14:paraId="7C577260" w14:textId="77777777" w:rsidR="00C31D85" w:rsidRPr="00142EAF" w:rsidRDefault="00C31D85" w:rsidP="00C31D85">
      <w:pPr>
        <w:tabs>
          <w:tab w:val="left" w:pos="6540"/>
        </w:tabs>
        <w:spacing w:line="360" w:lineRule="auto"/>
        <w:ind w:left="426"/>
        <w:rPr>
          <w:rFonts w:ascii="Arial Nova" w:hAnsi="Arial Nova" w:cs="Arial"/>
          <w:sz w:val="28"/>
          <w:szCs w:val="28"/>
          <w:lang w:val="nl-NL"/>
        </w:rPr>
      </w:pPr>
    </w:p>
    <w:p w14:paraId="41CBCDE7" w14:textId="3516D807" w:rsidR="00C31D85" w:rsidRPr="00142EAF" w:rsidRDefault="00C31D85" w:rsidP="00C31D85">
      <w:pPr>
        <w:tabs>
          <w:tab w:val="left" w:pos="6540"/>
        </w:tabs>
        <w:spacing w:line="360" w:lineRule="auto"/>
        <w:ind w:left="426"/>
        <w:rPr>
          <w:rFonts w:ascii="Arial Nova" w:hAnsi="Arial Nova" w:cs="Arial"/>
          <w:sz w:val="28"/>
          <w:szCs w:val="28"/>
          <w:lang w:val="nl-NL"/>
        </w:rPr>
      </w:pPr>
      <w:r w:rsidRPr="00142EAF">
        <w:rPr>
          <w:rFonts w:ascii="Arial Nova" w:hAnsi="Arial Nova" w:cs="Arial"/>
          <w:b/>
          <w:bCs/>
          <w:sz w:val="28"/>
          <w:szCs w:val="28"/>
          <w:lang w:val="nl-NL"/>
        </w:rPr>
        <w:t>Module name</w:t>
      </w:r>
      <w:r w:rsidRPr="00142EAF">
        <w:rPr>
          <w:rFonts w:ascii="Arial Nova" w:hAnsi="Arial Nova" w:cs="Arial"/>
          <w:sz w:val="28"/>
          <w:szCs w:val="28"/>
          <w:lang w:val="nl-NL"/>
        </w:rPr>
        <w:t xml:space="preserve">: </w:t>
      </w:r>
      <w:r w:rsidR="00EA1DFE" w:rsidRPr="00EA1DFE">
        <w:rPr>
          <w:rFonts w:ascii="Arial Nova" w:hAnsi="Arial Nova" w:cs="Arial"/>
          <w:bCs/>
          <w:sz w:val="28"/>
          <w:szCs w:val="28"/>
          <w:lang w:val="en-GB"/>
        </w:rPr>
        <w:t>Independent Project</w:t>
      </w:r>
    </w:p>
    <w:p w14:paraId="42A6E8AA" w14:textId="5C693C7F" w:rsidR="00C31D85" w:rsidRPr="00142EAF" w:rsidRDefault="00C31D85" w:rsidP="00C31D85">
      <w:pPr>
        <w:tabs>
          <w:tab w:val="left" w:pos="6540"/>
        </w:tabs>
        <w:spacing w:line="360" w:lineRule="auto"/>
        <w:ind w:left="426"/>
        <w:rPr>
          <w:rFonts w:ascii="Arial Nova" w:hAnsi="Arial Nova" w:cs="Arial"/>
          <w:sz w:val="28"/>
          <w:szCs w:val="28"/>
        </w:rPr>
      </w:pPr>
      <w:r w:rsidRPr="00142EAF">
        <w:rPr>
          <w:rFonts w:ascii="Arial Nova" w:hAnsi="Arial Nova" w:cs="Arial"/>
          <w:b/>
          <w:bCs/>
          <w:sz w:val="28"/>
          <w:szCs w:val="28"/>
        </w:rPr>
        <w:t>Module code</w:t>
      </w:r>
      <w:r w:rsidRPr="00142EAF">
        <w:rPr>
          <w:rFonts w:ascii="Arial Nova" w:hAnsi="Arial Nova" w:cs="Arial"/>
          <w:sz w:val="28"/>
          <w:szCs w:val="28"/>
        </w:rPr>
        <w:t>:</w:t>
      </w:r>
      <w:r w:rsidR="00142EAF" w:rsidRPr="00142EAF">
        <w:rPr>
          <w:rFonts w:ascii="Arial Nova" w:hAnsi="Arial Nova" w:cs="Arial"/>
          <w:sz w:val="28"/>
          <w:szCs w:val="28"/>
        </w:rPr>
        <w:t xml:space="preserve"> </w:t>
      </w:r>
      <w:r w:rsidR="00142EAF" w:rsidRPr="00142EAF">
        <w:rPr>
          <w:rFonts w:ascii="Arial Nova" w:hAnsi="Arial Nova" w:cs="Arial"/>
          <w:bCs/>
          <w:sz w:val="28"/>
          <w:szCs w:val="28"/>
        </w:rPr>
        <w:t>BMHP6020</w:t>
      </w:r>
    </w:p>
    <w:p w14:paraId="41A4DC93" w14:textId="46512763" w:rsidR="00C31D85" w:rsidRPr="00142EAF" w:rsidRDefault="00CC0A8F" w:rsidP="00C31D85">
      <w:pPr>
        <w:jc w:val="center"/>
        <w:rPr>
          <w:rFonts w:ascii="Arial Nova" w:hAnsi="Arial Nova"/>
          <w:b/>
          <w:bCs/>
        </w:rPr>
        <w:sectPr w:rsidR="00C31D85" w:rsidRPr="00142EAF" w:rsidSect="00C31D85">
          <w:headerReference w:type="default" r:id="rId12"/>
          <w:headerReference w:type="first" r:id="rId13"/>
          <w:pgSz w:w="12240" w:h="15840" w:code="1"/>
          <w:pgMar w:top="720" w:right="576" w:bottom="720" w:left="720" w:header="432" w:footer="288" w:gutter="0"/>
          <w:cols w:space="720"/>
          <w:titlePg/>
          <w:docGrid w:linePitch="360"/>
        </w:sectPr>
      </w:pPr>
      <w:r w:rsidRPr="00142EAF">
        <w:rPr>
          <w:rFonts w:ascii="Arial Nova" w:hAnsi="Arial Nova"/>
          <w:b/>
          <w:bCs/>
        </w:rPr>
        <w:br w:type="page"/>
      </w:r>
    </w:p>
    <w:tbl>
      <w:tblPr>
        <w:tblStyle w:val="TableGrid"/>
        <w:tblW w:w="15050" w:type="dxa"/>
        <w:tblInd w:w="-289" w:type="dxa"/>
        <w:tblLook w:val="04A0" w:firstRow="1" w:lastRow="0" w:firstColumn="1" w:lastColumn="0" w:noHBand="0" w:noVBand="1"/>
      </w:tblPr>
      <w:tblGrid>
        <w:gridCol w:w="7230"/>
        <w:gridCol w:w="7820"/>
      </w:tblGrid>
      <w:tr w:rsidR="00802FF1" w:rsidRPr="00C31D85" w14:paraId="2F1EE6C0" w14:textId="77777777" w:rsidTr="001F41FA">
        <w:trPr>
          <w:trHeight w:val="1022"/>
        </w:trPr>
        <w:tc>
          <w:tcPr>
            <w:tcW w:w="15050" w:type="dxa"/>
            <w:gridSpan w:val="2"/>
            <w:shd w:val="clear" w:color="auto" w:fill="DEEAF6" w:themeFill="accent5" w:themeFillTint="33"/>
            <w:vAlign w:val="center"/>
          </w:tcPr>
          <w:p w14:paraId="2B809516" w14:textId="2B3403E1" w:rsidR="00802FF1" w:rsidRPr="000170DD" w:rsidRDefault="00982F10" w:rsidP="000170DD">
            <w:pPr>
              <w:jc w:val="center"/>
              <w:rPr>
                <w:rFonts w:ascii="Arial Nova" w:hAnsi="Arial Nova"/>
                <w:b/>
                <w:bCs/>
                <w:sz w:val="28"/>
                <w:szCs w:val="28"/>
                <w:lang w:val="en-GB"/>
              </w:rPr>
            </w:pPr>
            <w:r w:rsidRPr="00982F10">
              <w:rPr>
                <w:rFonts w:ascii="Arial Nova" w:hAnsi="Arial Nova"/>
                <w:b/>
                <w:bCs/>
                <w:sz w:val="28"/>
                <w:szCs w:val="28"/>
                <w:lang w:val="en-GB"/>
              </w:rPr>
              <w:lastRenderedPageBreak/>
              <w:t>How does social media usage impact the mental well-being of teenagers in the UK, particularly in relation to anxiety, depression, and self-esteem?</w:t>
            </w:r>
          </w:p>
          <w:p w14:paraId="080E7EB0" w14:textId="1F253508" w:rsidR="00802FF1" w:rsidRPr="00802FF1" w:rsidRDefault="00802FF1" w:rsidP="00802FF1">
            <w:pPr>
              <w:jc w:val="center"/>
              <w:rPr>
                <w:rFonts w:ascii="Aptos" w:hAnsi="Aptos"/>
                <w:b/>
                <w:bCs/>
              </w:rPr>
            </w:pPr>
          </w:p>
        </w:tc>
      </w:tr>
      <w:tr w:rsidR="003B47A9" w:rsidRPr="00FF19F0" w14:paraId="51100EC3" w14:textId="77777777" w:rsidTr="001F41FA">
        <w:trPr>
          <w:trHeight w:val="1597"/>
        </w:trPr>
        <w:tc>
          <w:tcPr>
            <w:tcW w:w="7230" w:type="dxa"/>
            <w:shd w:val="clear" w:color="auto" w:fill="29B95C"/>
          </w:tcPr>
          <w:p w14:paraId="7D5ABB49" w14:textId="1AC7F738" w:rsidR="00C31D85" w:rsidRPr="00FF19F0" w:rsidRDefault="00AB5409" w:rsidP="001F41FA">
            <w:pPr>
              <w:shd w:val="clear" w:color="auto" w:fill="29B95C"/>
              <w:rPr>
                <w:rFonts w:ascii="Arial Nova" w:hAnsi="Arial Nova"/>
                <w:b/>
                <w:bCs/>
              </w:rPr>
            </w:pPr>
            <w:r w:rsidRPr="00FF19F0">
              <w:rPr>
                <w:rFonts w:ascii="Arial Nova" w:hAnsi="Arial Nova"/>
              </w:rPr>
              <w:t xml:space="preserve"> </w:t>
            </w:r>
            <w:r w:rsidR="001A2DAB" w:rsidRPr="00FF19F0">
              <w:rPr>
                <w:rFonts w:ascii="Arial Nova" w:hAnsi="Arial Nova"/>
                <w:b/>
                <w:bCs/>
              </w:rPr>
              <w:t xml:space="preserve">Introduction and </w:t>
            </w:r>
            <w:r w:rsidRPr="00FF19F0">
              <w:rPr>
                <w:rFonts w:ascii="Arial Nova" w:hAnsi="Arial Nova"/>
                <w:b/>
                <w:bCs/>
              </w:rPr>
              <w:t xml:space="preserve">Research </w:t>
            </w:r>
            <w:r w:rsidR="001A2DAB" w:rsidRPr="00FF19F0">
              <w:rPr>
                <w:rFonts w:ascii="Arial Nova" w:hAnsi="Arial Nova"/>
                <w:b/>
                <w:bCs/>
              </w:rPr>
              <w:t xml:space="preserve">Aim </w:t>
            </w:r>
          </w:p>
          <w:p w14:paraId="4F873229" w14:textId="443402FB" w:rsidR="00FB1882" w:rsidRPr="000170DD" w:rsidRDefault="00FB1882" w:rsidP="001F41FA">
            <w:pPr>
              <w:shd w:val="clear" w:color="auto" w:fill="29B95C"/>
              <w:spacing w:line="360" w:lineRule="auto"/>
              <w:jc w:val="both"/>
              <w:rPr>
                <w:rFonts w:ascii="Arial Nova" w:hAnsi="Arial Nova"/>
                <w:sz w:val="18"/>
                <w:szCs w:val="18"/>
              </w:rPr>
            </w:pPr>
            <w:r w:rsidRPr="000170DD">
              <w:rPr>
                <w:rFonts w:ascii="Arial Nova" w:hAnsi="Arial Nova"/>
                <w:sz w:val="18"/>
                <w:szCs w:val="18"/>
              </w:rPr>
              <w:t>The Methods chapter of this study outlines a quantitative approach, distributing an online survey to UK teenagers aged 13 to 18, recruited via convenience sampling from schools and youth organi</w:t>
            </w:r>
            <w:r w:rsidRPr="000170DD">
              <w:rPr>
                <w:rFonts w:ascii="Arial Nova" w:hAnsi="Arial Nova"/>
                <w:sz w:val="18"/>
                <w:szCs w:val="18"/>
              </w:rPr>
              <w:t>s</w:t>
            </w:r>
            <w:r w:rsidRPr="000170DD">
              <w:rPr>
                <w:rFonts w:ascii="Arial Nova" w:hAnsi="Arial Nova"/>
                <w:sz w:val="18"/>
                <w:szCs w:val="18"/>
              </w:rPr>
              <w:t>ation</w:t>
            </w:r>
            <w:r w:rsidR="00A449DD" w:rsidRPr="000170DD">
              <w:rPr>
                <w:rFonts w:ascii="Arial Nova" w:hAnsi="Arial Nova"/>
                <w:sz w:val="18"/>
                <w:szCs w:val="18"/>
              </w:rPr>
              <w:t>s</w:t>
            </w:r>
            <w:r w:rsidRPr="000170DD">
              <w:rPr>
                <w:rFonts w:ascii="Arial Nova" w:hAnsi="Arial Nova"/>
                <w:sz w:val="18"/>
                <w:szCs w:val="18"/>
              </w:rPr>
              <w:t>. The survey included three validated mental health scales: the Generali</w:t>
            </w:r>
            <w:r w:rsidRPr="000170DD">
              <w:rPr>
                <w:rFonts w:ascii="Arial Nova" w:hAnsi="Arial Nova"/>
                <w:sz w:val="18"/>
                <w:szCs w:val="18"/>
              </w:rPr>
              <w:t>s</w:t>
            </w:r>
            <w:r w:rsidRPr="000170DD">
              <w:rPr>
                <w:rFonts w:ascii="Arial Nova" w:hAnsi="Arial Nova"/>
                <w:sz w:val="18"/>
                <w:szCs w:val="18"/>
              </w:rPr>
              <w:t xml:space="preserve">ed Anxiety Disorder </w:t>
            </w:r>
            <w:r w:rsidR="003B47A9" w:rsidRPr="000170DD">
              <w:rPr>
                <w:rFonts w:ascii="Arial Nova" w:hAnsi="Arial Nova"/>
                <w:sz w:val="18"/>
                <w:szCs w:val="18"/>
              </w:rPr>
              <w:t>Scale</w:t>
            </w:r>
            <w:r w:rsidRPr="000170DD">
              <w:rPr>
                <w:rFonts w:ascii="Arial Nova" w:hAnsi="Arial Nova"/>
                <w:sz w:val="18"/>
                <w:szCs w:val="18"/>
              </w:rPr>
              <w:t xml:space="preserve"> (GAD-7) to assess anxiety, the Patient Health Questionnaire for symptoms of depression, and the Rosenberg Self-Esteem Scale for measuring self-esteem.</w:t>
            </w:r>
            <w:r w:rsidR="000170DD">
              <w:rPr>
                <w:rFonts w:ascii="Arial Nova" w:hAnsi="Arial Nova"/>
                <w:sz w:val="18"/>
                <w:szCs w:val="18"/>
              </w:rPr>
              <w:t xml:space="preserve"> </w:t>
            </w:r>
            <w:r w:rsidRPr="000170DD">
              <w:rPr>
                <w:rFonts w:ascii="Arial Nova" w:hAnsi="Arial Nova"/>
                <w:sz w:val="18"/>
                <w:szCs w:val="18"/>
              </w:rPr>
              <w:t xml:space="preserve">The research aims to explore how social media use affects teenagers’ mental well-being, focusing on anxiety, depression, and self-esteem. It examines links between social media engagement patterns and emotional health </w:t>
            </w:r>
            <w:r w:rsidR="00A124A4" w:rsidRPr="000170DD">
              <w:rPr>
                <w:rFonts w:ascii="Arial Nova" w:hAnsi="Arial Nova"/>
                <w:sz w:val="18"/>
                <w:szCs w:val="18"/>
              </w:rPr>
              <w:t>to understand better</w:t>
            </w:r>
            <w:r w:rsidRPr="000170DD">
              <w:rPr>
                <w:rFonts w:ascii="Arial Nova" w:hAnsi="Arial Nova"/>
                <w:sz w:val="18"/>
                <w:szCs w:val="18"/>
              </w:rPr>
              <w:t xml:space="preserve"> the impact of online behavior on adolescent psychological well-being.</w:t>
            </w:r>
          </w:p>
        </w:tc>
        <w:tc>
          <w:tcPr>
            <w:tcW w:w="7820" w:type="dxa"/>
            <w:shd w:val="clear" w:color="auto" w:fill="FFD966" w:themeFill="accent4" w:themeFillTint="99"/>
          </w:tcPr>
          <w:p w14:paraId="512F9F0B" w14:textId="536416BB" w:rsidR="00C31D85" w:rsidRPr="00FF19F0" w:rsidRDefault="00AB5409" w:rsidP="00C46111">
            <w:pPr>
              <w:rPr>
                <w:rFonts w:ascii="Arial Nova" w:hAnsi="Arial Nova"/>
              </w:rPr>
            </w:pPr>
            <w:r w:rsidRPr="00FF19F0">
              <w:rPr>
                <w:rFonts w:ascii="Arial Nova" w:hAnsi="Arial Nova"/>
                <w:b/>
                <w:bCs/>
              </w:rPr>
              <w:t>Search Strategy</w:t>
            </w:r>
            <w:r w:rsidRPr="00FF19F0">
              <w:rPr>
                <w:rFonts w:ascii="Arial Nova" w:hAnsi="Arial Nova"/>
              </w:rPr>
              <w:t xml:space="preserve"> </w:t>
            </w:r>
          </w:p>
          <w:p w14:paraId="109C23A4" w14:textId="7D10D612" w:rsidR="0029329C" w:rsidRPr="000170DD" w:rsidRDefault="00FB1882" w:rsidP="005F7D75">
            <w:pPr>
              <w:spacing w:line="360" w:lineRule="auto"/>
              <w:jc w:val="both"/>
              <w:rPr>
                <w:rFonts w:ascii="Arial Nova" w:hAnsi="Arial Nova"/>
                <w:sz w:val="18"/>
                <w:szCs w:val="18"/>
                <w:lang w:val="en-GB"/>
              </w:rPr>
            </w:pPr>
            <w:r w:rsidRPr="000170DD">
              <w:rPr>
                <w:rFonts w:ascii="Arial Nova" w:hAnsi="Arial Nova"/>
                <w:sz w:val="18"/>
                <w:szCs w:val="18"/>
              </w:rPr>
              <w:t xml:space="preserve">Social media use significantly impacts UK teenagers’ mental well-being, often increasing anxiety </w:t>
            </w:r>
            <w:r w:rsidR="00B22231" w:rsidRPr="000170DD">
              <w:rPr>
                <w:rFonts w:ascii="Arial Nova" w:hAnsi="Arial Nova"/>
                <w:sz w:val="18"/>
                <w:szCs w:val="18"/>
              </w:rPr>
              <w:t xml:space="preserve">and </w:t>
            </w:r>
            <w:r w:rsidRPr="000170DD">
              <w:rPr>
                <w:rFonts w:ascii="Arial Nova" w:hAnsi="Arial Nova"/>
                <w:sz w:val="18"/>
                <w:szCs w:val="18"/>
              </w:rPr>
              <w:t>depression,</w:t>
            </w:r>
            <w:r w:rsidR="00B22231" w:rsidRPr="000170DD">
              <w:rPr>
                <w:rFonts w:ascii="Arial Nova" w:hAnsi="Arial Nova"/>
                <w:sz w:val="18"/>
                <w:szCs w:val="18"/>
              </w:rPr>
              <w:t xml:space="preserve"> </w:t>
            </w:r>
            <w:r w:rsidRPr="000170DD">
              <w:rPr>
                <w:rFonts w:ascii="Arial Nova" w:hAnsi="Arial Nova"/>
                <w:sz w:val="18"/>
                <w:szCs w:val="18"/>
              </w:rPr>
              <w:t xml:space="preserve">lowering self-esteem. Excessive exposure to idealized images and online pressure can lead to negative social comparisons, cyberbullying, and fear of missing out (FOMO). While positive interactions </w:t>
            </w:r>
            <w:r w:rsidR="00A124A4" w:rsidRPr="000170DD">
              <w:rPr>
                <w:rFonts w:ascii="Arial Nova" w:hAnsi="Arial Nova"/>
                <w:sz w:val="18"/>
                <w:szCs w:val="18"/>
              </w:rPr>
              <w:t>can boost self-worth, many teens experience reduced self-esteem due to</w:t>
            </w:r>
            <w:r w:rsidRPr="000170DD">
              <w:rPr>
                <w:rFonts w:ascii="Arial Nova" w:hAnsi="Arial Nova"/>
                <w:sz w:val="18"/>
                <w:szCs w:val="18"/>
              </w:rPr>
              <w:t xml:space="preserve"> unrealistic standards and validation-seeking behaviors. In secondary research, a search strategy is a systematic approach to identifying and selecting relevant studies using defined keywords, databases, and criteria. I used this strategy by targeting recent UK-based studies on social media and teen mental health, ensuring reliable and focused information for </w:t>
            </w:r>
            <w:r w:rsidR="00D72F6A" w:rsidRPr="000170DD">
              <w:rPr>
                <w:rFonts w:ascii="Arial Nova" w:hAnsi="Arial Nova"/>
                <w:sz w:val="18"/>
                <w:szCs w:val="18"/>
              </w:rPr>
              <w:t xml:space="preserve">this </w:t>
            </w:r>
            <w:r w:rsidRPr="000170DD">
              <w:rPr>
                <w:rFonts w:ascii="Arial Nova" w:hAnsi="Arial Nova"/>
                <w:sz w:val="18"/>
                <w:szCs w:val="18"/>
              </w:rPr>
              <w:t>dissertation</w:t>
            </w:r>
            <w:r w:rsidR="00A124A4" w:rsidRPr="000170DD">
              <w:rPr>
                <w:rFonts w:ascii="Arial Nova" w:hAnsi="Arial Nova"/>
                <w:sz w:val="18"/>
                <w:szCs w:val="18"/>
              </w:rPr>
              <w:t xml:space="preserve"> </w:t>
            </w:r>
            <w:r w:rsidR="00A124A4" w:rsidRPr="000170DD">
              <w:rPr>
                <w:rFonts w:ascii="Arial Nova" w:hAnsi="Arial Nova"/>
                <w:sz w:val="18"/>
                <w:szCs w:val="18"/>
              </w:rPr>
              <w:t>(Royal Society for Public Health, 2017)</w:t>
            </w:r>
            <w:r w:rsidR="00A124A4" w:rsidRPr="000170DD">
              <w:rPr>
                <w:rFonts w:ascii="Arial Nova" w:hAnsi="Arial Nova"/>
                <w:sz w:val="18"/>
                <w:szCs w:val="18"/>
              </w:rPr>
              <w:t>.</w:t>
            </w:r>
          </w:p>
        </w:tc>
      </w:tr>
      <w:tr w:rsidR="003B47A9" w:rsidRPr="00C31D85" w14:paraId="56FBFF17" w14:textId="77777777" w:rsidTr="001F41FA">
        <w:trPr>
          <w:trHeight w:val="5235"/>
        </w:trPr>
        <w:tc>
          <w:tcPr>
            <w:tcW w:w="7230" w:type="dxa"/>
            <w:shd w:val="clear" w:color="auto" w:fill="F6C3FF"/>
          </w:tcPr>
          <w:p w14:paraId="30AEBD55" w14:textId="13002432" w:rsidR="00C31D85" w:rsidRPr="00FF19F0" w:rsidRDefault="00AB5409" w:rsidP="00C46111">
            <w:pPr>
              <w:rPr>
                <w:rFonts w:ascii="Arial Nova" w:hAnsi="Arial Nova"/>
              </w:rPr>
            </w:pPr>
            <w:r w:rsidRPr="00FF19F0">
              <w:rPr>
                <w:rFonts w:ascii="Arial Nova" w:hAnsi="Arial Nova"/>
                <w:b/>
                <w:bCs/>
              </w:rPr>
              <w:t>Searching for Information</w:t>
            </w:r>
            <w:r w:rsidRPr="00FF19F0">
              <w:rPr>
                <w:rFonts w:ascii="Arial Nova" w:hAnsi="Arial Nova"/>
              </w:rPr>
              <w:t xml:space="preserve"> </w:t>
            </w:r>
          </w:p>
          <w:p w14:paraId="701333EA" w14:textId="112E8C66" w:rsidR="0029329C" w:rsidRPr="000170DD" w:rsidRDefault="00BC3921" w:rsidP="00F52F83">
            <w:pPr>
              <w:spacing w:line="360" w:lineRule="auto"/>
              <w:jc w:val="both"/>
              <w:rPr>
                <w:rFonts w:ascii="Arial Nova" w:hAnsi="Arial Nova"/>
                <w:sz w:val="18"/>
                <w:szCs w:val="18"/>
                <w:lang w:val="en-GB"/>
              </w:rPr>
            </w:pPr>
            <w:r w:rsidRPr="000170DD">
              <w:rPr>
                <w:rFonts w:ascii="Arial Nova" w:hAnsi="Arial Nova"/>
                <w:sz w:val="18"/>
                <w:szCs w:val="18"/>
              </w:rPr>
              <w:t>Research on social media’s impact on UK teenagers’ mental health was done by searching trusted sources like academic journals, government sites, and health organi</w:t>
            </w:r>
            <w:r w:rsidRPr="000170DD">
              <w:rPr>
                <w:rFonts w:ascii="Arial Nova" w:hAnsi="Arial Nova"/>
                <w:sz w:val="18"/>
                <w:szCs w:val="18"/>
              </w:rPr>
              <w:t>s</w:t>
            </w:r>
            <w:r w:rsidRPr="000170DD">
              <w:rPr>
                <w:rFonts w:ascii="Arial Nova" w:hAnsi="Arial Nova"/>
                <w:sz w:val="18"/>
                <w:szCs w:val="18"/>
              </w:rPr>
              <w:t>ations. Keywords such as social media effects,</w:t>
            </w:r>
            <w:r w:rsidR="00A124A4" w:rsidRPr="000170DD">
              <w:rPr>
                <w:rFonts w:ascii="Arial Nova" w:hAnsi="Arial Nova"/>
                <w:sz w:val="18"/>
                <w:szCs w:val="18"/>
              </w:rPr>
              <w:t xml:space="preserve"> teenagers'</w:t>
            </w:r>
            <w:r w:rsidRPr="000170DD">
              <w:rPr>
                <w:rFonts w:ascii="Arial Nova" w:hAnsi="Arial Nova"/>
                <w:sz w:val="18"/>
                <w:szCs w:val="18"/>
              </w:rPr>
              <w:t xml:space="preserve"> anxiety, and self-esteem helped find relevant and recent information. Reputable databases like PubMed and official UK health websites were prioriti</w:t>
            </w:r>
            <w:r w:rsidRPr="000170DD">
              <w:rPr>
                <w:rFonts w:ascii="Arial Nova" w:hAnsi="Arial Nova"/>
                <w:sz w:val="18"/>
                <w:szCs w:val="18"/>
              </w:rPr>
              <w:t>s</w:t>
            </w:r>
            <w:r w:rsidRPr="000170DD">
              <w:rPr>
                <w:rFonts w:ascii="Arial Nova" w:hAnsi="Arial Nova"/>
                <w:sz w:val="18"/>
                <w:szCs w:val="18"/>
              </w:rPr>
              <w:t>ed, and results were filtered by date for up-to-date studies. Data, expert views, and examples were collected for a clear understanding. Important terms were defined for clarity: anxiety (worry), depression (long-lasting sadness), and self-esteem (self-worth). This careful approach ensured the research was accurate and focuse</w:t>
            </w:r>
            <w:r w:rsidR="00A449DD" w:rsidRPr="000170DD">
              <w:rPr>
                <w:rFonts w:ascii="Arial Nova" w:hAnsi="Arial Nova"/>
                <w:sz w:val="18"/>
                <w:szCs w:val="18"/>
              </w:rPr>
              <w:t xml:space="preserve">d </w:t>
            </w:r>
            <w:r w:rsidR="00A449DD" w:rsidRPr="000170DD">
              <w:rPr>
                <w:rFonts w:ascii="Arial Nova" w:hAnsi="Arial Nova"/>
                <w:sz w:val="18"/>
                <w:szCs w:val="18"/>
                <w:lang w:val="en-GB"/>
              </w:rPr>
              <w:t>(Criddle, 2021)</w:t>
            </w:r>
            <w:r w:rsidRPr="000170DD">
              <w:rPr>
                <w:rFonts w:ascii="Arial Nova" w:hAnsi="Arial Nova"/>
                <w:sz w:val="18"/>
                <w:szCs w:val="18"/>
              </w:rPr>
              <w:t>.</w:t>
            </w:r>
          </w:p>
        </w:tc>
        <w:tc>
          <w:tcPr>
            <w:tcW w:w="7820" w:type="dxa"/>
            <w:shd w:val="clear" w:color="auto" w:fill="5B9BD5" w:themeFill="accent5"/>
          </w:tcPr>
          <w:p w14:paraId="2BBB997C" w14:textId="7F2AE6D1" w:rsidR="005F7D75" w:rsidRPr="00FF19F0" w:rsidRDefault="00AB5409" w:rsidP="000170DD">
            <w:pPr>
              <w:rPr>
                <w:rFonts w:ascii="Arial Nova" w:hAnsi="Arial Nova"/>
              </w:rPr>
            </w:pPr>
            <w:r w:rsidRPr="00FF19F0">
              <w:rPr>
                <w:rFonts w:ascii="Arial Nova" w:hAnsi="Arial Nova"/>
              </w:rPr>
              <w:t xml:space="preserve"> </w:t>
            </w:r>
            <w:r w:rsidRPr="00FF19F0">
              <w:rPr>
                <w:rFonts w:ascii="Arial Nova" w:hAnsi="Arial Nova"/>
                <w:b/>
                <w:bCs/>
              </w:rPr>
              <w:t xml:space="preserve">Picture / </w:t>
            </w:r>
            <w:r w:rsidR="003B47A9" w:rsidRPr="00FF19F0">
              <w:rPr>
                <w:rFonts w:ascii="Arial Nova" w:hAnsi="Arial Nova"/>
              </w:rPr>
              <w:drawing>
                <wp:inline distT="0" distB="0" distL="0" distR="0" wp14:anchorId="05D440EF" wp14:editId="3ACBBC5C">
                  <wp:extent cx="4663152" cy="2689063"/>
                  <wp:effectExtent l="0" t="0" r="4445" b="0"/>
                  <wp:docPr id="510329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329663" name=""/>
                          <pic:cNvPicPr/>
                        </pic:nvPicPr>
                        <pic:blipFill>
                          <a:blip r:embed="rId14"/>
                          <a:stretch>
                            <a:fillRect/>
                          </a:stretch>
                        </pic:blipFill>
                        <pic:spPr>
                          <a:xfrm>
                            <a:off x="0" y="0"/>
                            <a:ext cx="4742929" cy="2735067"/>
                          </a:xfrm>
                          <a:prstGeom prst="rect">
                            <a:avLst/>
                          </a:prstGeom>
                        </pic:spPr>
                      </pic:pic>
                    </a:graphicData>
                  </a:graphic>
                </wp:inline>
              </w:drawing>
            </w:r>
            <w:r w:rsidRPr="00FF19F0">
              <w:rPr>
                <w:rFonts w:ascii="Arial Nova" w:hAnsi="Arial Nova"/>
                <w:b/>
                <w:bCs/>
              </w:rPr>
              <w:t>Graph / Visual Aid / Statistics</w:t>
            </w:r>
            <w:r w:rsidRPr="00FF19F0">
              <w:rPr>
                <w:rFonts w:ascii="Arial Nova" w:hAnsi="Arial Nova"/>
              </w:rPr>
              <w:t xml:space="preserve"> </w:t>
            </w:r>
          </w:p>
        </w:tc>
      </w:tr>
      <w:tr w:rsidR="00C31D85" w:rsidRPr="00C31D85" w14:paraId="71279A0E" w14:textId="77777777" w:rsidTr="001F41FA">
        <w:trPr>
          <w:trHeight w:val="846"/>
        </w:trPr>
        <w:tc>
          <w:tcPr>
            <w:tcW w:w="15050" w:type="dxa"/>
            <w:gridSpan w:val="2"/>
            <w:shd w:val="clear" w:color="auto" w:fill="A8D08D" w:themeFill="accent6" w:themeFillTint="99"/>
          </w:tcPr>
          <w:p w14:paraId="559B5E23" w14:textId="07317CE7" w:rsidR="00C31D85" w:rsidRPr="000170DD" w:rsidRDefault="00AB5409" w:rsidP="00AB5409">
            <w:pPr>
              <w:jc w:val="center"/>
              <w:rPr>
                <w:rFonts w:ascii="Arial Nova" w:hAnsi="Arial Nova"/>
                <w:b/>
                <w:bCs/>
                <w:sz w:val="18"/>
                <w:szCs w:val="18"/>
              </w:rPr>
            </w:pPr>
            <w:r w:rsidRPr="000170DD">
              <w:rPr>
                <w:rFonts w:ascii="Arial Nova" w:hAnsi="Arial Nova"/>
                <w:b/>
                <w:bCs/>
                <w:sz w:val="18"/>
                <w:szCs w:val="18"/>
              </w:rPr>
              <w:lastRenderedPageBreak/>
              <w:t>Research Validation and Analysis</w:t>
            </w:r>
          </w:p>
          <w:p w14:paraId="7454B819" w14:textId="7AE9BF02" w:rsidR="00516CC0" w:rsidRPr="000170DD" w:rsidRDefault="000960D3" w:rsidP="00516CC0">
            <w:pPr>
              <w:spacing w:line="360" w:lineRule="auto"/>
              <w:jc w:val="both"/>
              <w:rPr>
                <w:rFonts w:ascii="Arial Nova" w:hAnsi="Arial Nova"/>
                <w:sz w:val="16"/>
                <w:szCs w:val="16"/>
                <w:lang w:val="en-GB"/>
              </w:rPr>
            </w:pPr>
            <w:r w:rsidRPr="000170DD">
              <w:rPr>
                <w:rFonts w:ascii="Arial Nova" w:hAnsi="Arial Nova"/>
                <w:sz w:val="18"/>
                <w:szCs w:val="18"/>
              </w:rPr>
              <w:t>Validation in secondary research involves ensuring that the sources used are credible, reliable, and relevant. This is essential to maintain academic integrity and avoid misleading conclusions. In this research, only reputable sources such as academic journals, government reports, and health organi</w:t>
            </w:r>
            <w:r w:rsidR="00BF6E34" w:rsidRPr="000170DD">
              <w:rPr>
                <w:rFonts w:ascii="Arial Nova" w:hAnsi="Arial Nova"/>
                <w:sz w:val="18"/>
                <w:szCs w:val="18"/>
              </w:rPr>
              <w:t>s</w:t>
            </w:r>
            <w:r w:rsidRPr="000170DD">
              <w:rPr>
                <w:rFonts w:ascii="Arial Nova" w:hAnsi="Arial Nova"/>
                <w:sz w:val="18"/>
                <w:szCs w:val="18"/>
              </w:rPr>
              <w:t xml:space="preserve">ations were used to ensure accuracy. Secondary research analysis involved reviewing existing literature and identifying recurring ideas. From this process, key themes were drawn, including social comparison, anxiety and depression, cyberbullying, sleep disruption, and body image concerns. These themes emerged through consistent patterns in the data, allowing for a focused and informed understanding of social media’s impact on UK teenagers’ mental </w:t>
            </w:r>
            <w:r w:rsidR="00FB3087" w:rsidRPr="000170DD">
              <w:rPr>
                <w:rFonts w:ascii="Arial Nova" w:hAnsi="Arial Nova"/>
                <w:sz w:val="18"/>
                <w:szCs w:val="18"/>
              </w:rPr>
              <w:t xml:space="preserve">health </w:t>
            </w:r>
            <w:r w:rsidR="00FB3087" w:rsidRPr="000170DD">
              <w:rPr>
                <w:rFonts w:ascii="Arial Nova" w:hAnsi="Arial Nova"/>
                <w:sz w:val="18"/>
                <w:szCs w:val="18"/>
                <w:lang w:val="en-GB"/>
              </w:rPr>
              <w:t>(Livingstone and Smith, 2014)</w:t>
            </w:r>
            <w:r w:rsidR="00FB3087" w:rsidRPr="000170DD">
              <w:rPr>
                <w:rFonts w:ascii="Arial Nova" w:hAnsi="Arial Nova"/>
                <w:sz w:val="18"/>
                <w:szCs w:val="18"/>
                <w:lang w:val="en-GB"/>
              </w:rPr>
              <w:t>.</w:t>
            </w:r>
          </w:p>
        </w:tc>
      </w:tr>
      <w:tr w:rsidR="003B47A9" w:rsidRPr="00C31D85" w14:paraId="1159AF67" w14:textId="77777777" w:rsidTr="001F41FA">
        <w:trPr>
          <w:trHeight w:val="1597"/>
        </w:trPr>
        <w:tc>
          <w:tcPr>
            <w:tcW w:w="7230" w:type="dxa"/>
            <w:shd w:val="clear" w:color="auto" w:fill="FFCE3C"/>
          </w:tcPr>
          <w:p w14:paraId="398EE9B0" w14:textId="01491FC3" w:rsidR="00AB5409" w:rsidRPr="000170DD" w:rsidRDefault="00AB5409" w:rsidP="001F41FA">
            <w:pPr>
              <w:shd w:val="clear" w:color="auto" w:fill="FFCE3C"/>
              <w:rPr>
                <w:rFonts w:ascii="Arial Nova" w:hAnsi="Arial Nova"/>
              </w:rPr>
            </w:pPr>
            <w:r w:rsidRPr="000170DD">
              <w:rPr>
                <w:rFonts w:ascii="Arial Nova" w:hAnsi="Arial Nova"/>
              </w:rPr>
              <w:t xml:space="preserve"> </w:t>
            </w:r>
            <w:r w:rsidRPr="000170DD">
              <w:rPr>
                <w:rFonts w:ascii="Arial Nova" w:hAnsi="Arial Nova"/>
                <w:b/>
                <w:bCs/>
              </w:rPr>
              <w:t>Inclusion Criteria</w:t>
            </w:r>
            <w:r w:rsidRPr="000170DD">
              <w:rPr>
                <w:rFonts w:ascii="Arial Nova" w:hAnsi="Arial Nova"/>
              </w:rPr>
              <w:t xml:space="preserve"> </w:t>
            </w:r>
          </w:p>
          <w:p w14:paraId="5CC1CA8D" w14:textId="7451B758" w:rsidR="00EA1DFE" w:rsidRPr="000170DD" w:rsidRDefault="00644189" w:rsidP="001F41FA">
            <w:pPr>
              <w:shd w:val="clear" w:color="auto" w:fill="FFCE3C"/>
              <w:spacing w:line="360" w:lineRule="auto"/>
              <w:contextualSpacing/>
              <w:jc w:val="both"/>
              <w:rPr>
                <w:rFonts w:ascii="Arial Nova" w:hAnsi="Arial Nova"/>
                <w:sz w:val="18"/>
                <w:szCs w:val="18"/>
                <w:lang w:val="en-GB"/>
              </w:rPr>
            </w:pPr>
            <w:r w:rsidRPr="000170DD">
              <w:rPr>
                <w:rFonts w:ascii="Arial Nova" w:hAnsi="Arial Nova"/>
                <w:sz w:val="18"/>
                <w:szCs w:val="18"/>
              </w:rPr>
              <w:t>This research included sources that met several key criteria to ensure relevance and reliability.</w:t>
            </w:r>
            <w:r w:rsidRPr="000170DD">
              <w:rPr>
                <w:rFonts w:ascii="Arial Nova" w:hAnsi="Arial Nova"/>
                <w:sz w:val="18"/>
                <w:szCs w:val="18"/>
              </w:rPr>
              <w:t xml:space="preserve"> </w:t>
            </w:r>
            <w:r w:rsidRPr="000170DD">
              <w:rPr>
                <w:rFonts w:ascii="Arial Nova" w:hAnsi="Arial Nova"/>
                <w:sz w:val="18"/>
                <w:szCs w:val="18"/>
                <w:lang w:val="en-GB"/>
              </w:rPr>
              <w:t>To make sure the data was up to date and represented current trends, only studies released after 2015 were taken into account. The study's conclusions are more relevant to the adolescent population because it concentrated only on research done in the United Kingdom. The sources must also be publicly accessible online without any limitations. Finally, social media use and mental health had to be examined in the chosen literature, with special focus on problems like anxiety, depression, and teenage self-esteem</w:t>
            </w:r>
            <w:r w:rsidR="00EA1DFE" w:rsidRPr="000170DD">
              <w:rPr>
                <w:rFonts w:ascii="Arial Nova" w:hAnsi="Arial Nova"/>
                <w:sz w:val="18"/>
                <w:szCs w:val="18"/>
                <w:lang w:val="en-GB"/>
              </w:rPr>
              <w:t xml:space="preserve"> </w:t>
            </w:r>
            <w:r w:rsidR="00EA1DFE" w:rsidRPr="000170DD">
              <w:rPr>
                <w:rFonts w:ascii="Arial Nova" w:hAnsi="Arial Nova"/>
                <w:sz w:val="18"/>
                <w:szCs w:val="18"/>
                <w:lang w:val="en-GB"/>
              </w:rPr>
              <w:t>(Keles, McCrae and Grealish, 2020)</w:t>
            </w:r>
            <w:r w:rsidR="000170DD">
              <w:rPr>
                <w:rFonts w:ascii="Arial Nova" w:hAnsi="Arial Nova"/>
                <w:sz w:val="18"/>
                <w:szCs w:val="18"/>
                <w:lang w:val="en-GB"/>
              </w:rPr>
              <w:t>.</w:t>
            </w:r>
          </w:p>
          <w:p w14:paraId="31A7493E" w14:textId="11846408" w:rsidR="00644189" w:rsidRPr="000170DD" w:rsidRDefault="00644189" w:rsidP="001F41FA">
            <w:pPr>
              <w:shd w:val="clear" w:color="auto" w:fill="FFCE3C"/>
              <w:spacing w:line="360" w:lineRule="auto"/>
              <w:contextualSpacing/>
              <w:jc w:val="both"/>
              <w:rPr>
                <w:rFonts w:ascii="Aptos" w:hAnsi="Aptos"/>
                <w:sz w:val="16"/>
                <w:szCs w:val="16"/>
                <w:lang w:val="en-GB"/>
              </w:rPr>
            </w:pPr>
            <w:r w:rsidRPr="000170DD">
              <w:rPr>
                <w:rFonts w:ascii="Aptos" w:hAnsi="Aptos"/>
                <w:sz w:val="16"/>
                <w:szCs w:val="16"/>
                <w:lang w:val="en-GB"/>
              </w:rPr>
              <w:t>.</w:t>
            </w:r>
          </w:p>
          <w:p w14:paraId="00628477" w14:textId="79B19581" w:rsidR="00516CC0" w:rsidRPr="000170DD" w:rsidRDefault="00516CC0" w:rsidP="00644189">
            <w:pPr>
              <w:spacing w:line="360" w:lineRule="auto"/>
              <w:contextualSpacing/>
              <w:jc w:val="both"/>
              <w:rPr>
                <w:rFonts w:ascii="Aptos" w:hAnsi="Aptos"/>
                <w:sz w:val="16"/>
                <w:szCs w:val="16"/>
              </w:rPr>
            </w:pPr>
          </w:p>
        </w:tc>
        <w:tc>
          <w:tcPr>
            <w:tcW w:w="7820" w:type="dxa"/>
            <w:shd w:val="clear" w:color="auto" w:fill="76E3FF"/>
          </w:tcPr>
          <w:p w14:paraId="51867809" w14:textId="0CA73F2D" w:rsidR="00AB5409" w:rsidRPr="000170DD" w:rsidRDefault="00AB5409" w:rsidP="00C46111">
            <w:pPr>
              <w:rPr>
                <w:rFonts w:ascii="Arial Nova" w:hAnsi="Arial Nova"/>
              </w:rPr>
            </w:pPr>
            <w:r w:rsidRPr="000170DD">
              <w:rPr>
                <w:rFonts w:ascii="Arial Nova" w:hAnsi="Arial Nova"/>
                <w:b/>
                <w:bCs/>
              </w:rPr>
              <w:t>Exclusion Criteria</w:t>
            </w:r>
            <w:r w:rsidRPr="000170DD">
              <w:rPr>
                <w:rFonts w:ascii="Arial Nova" w:hAnsi="Arial Nova"/>
              </w:rPr>
              <w:t xml:space="preserve"> </w:t>
            </w:r>
          </w:p>
          <w:p w14:paraId="2EB7D899" w14:textId="4FE4FBE6" w:rsidR="00516CC0" w:rsidRPr="000170DD" w:rsidRDefault="00594C9A" w:rsidP="00516CC0">
            <w:pPr>
              <w:spacing w:line="360" w:lineRule="auto"/>
              <w:contextualSpacing/>
              <w:jc w:val="both"/>
              <w:rPr>
                <w:rFonts w:ascii="Arial Nova" w:hAnsi="Arial Nova"/>
                <w:sz w:val="18"/>
                <w:szCs w:val="18"/>
              </w:rPr>
            </w:pPr>
            <w:r w:rsidRPr="000170DD">
              <w:rPr>
                <w:rFonts w:ascii="Arial Nova" w:hAnsi="Arial Nova"/>
                <w:sz w:val="18"/>
                <w:szCs w:val="18"/>
              </w:rPr>
              <w:t>This study excluded any sources that did not align with the research scope or quality requirements. Articles published over ten years ago were not considered, as older studies may not accurately reflect current trends in social media use or the evolving mental health challenges faced by teenagers. Research conducted outside the UK was also excluded to ensure cultural and contextual relevance to the target population of UK adolescents. Furthermore, sources that were not freely and fully accessible online</w:t>
            </w:r>
            <w:r w:rsidR="00A124A4" w:rsidRPr="000170DD">
              <w:rPr>
                <w:rFonts w:ascii="Arial Nova" w:hAnsi="Arial Nova"/>
                <w:sz w:val="18"/>
                <w:szCs w:val="18"/>
              </w:rPr>
              <w:t>,</w:t>
            </w:r>
            <w:r w:rsidRPr="000170DD">
              <w:rPr>
                <w:rFonts w:ascii="Arial Nova" w:hAnsi="Arial Nova"/>
                <w:sz w:val="18"/>
                <w:szCs w:val="18"/>
              </w:rPr>
              <w:t xml:space="preserve"> </w:t>
            </w:r>
            <w:r w:rsidRPr="000170DD">
              <w:rPr>
                <w:rFonts w:ascii="Arial Nova" w:hAnsi="Arial Nova"/>
                <w:sz w:val="18"/>
                <w:szCs w:val="18"/>
              </w:rPr>
              <w:t>such as those requiring payment, institutional login, or restricted access</w:t>
            </w:r>
            <w:r w:rsidR="00A124A4" w:rsidRPr="000170DD">
              <w:rPr>
                <w:rFonts w:ascii="Arial Nova" w:hAnsi="Arial Nova"/>
                <w:sz w:val="18"/>
                <w:szCs w:val="18"/>
              </w:rPr>
              <w:t>,</w:t>
            </w:r>
            <w:r w:rsidRPr="000170DD">
              <w:rPr>
                <w:rFonts w:ascii="Arial Nova" w:hAnsi="Arial Nova"/>
                <w:sz w:val="18"/>
                <w:szCs w:val="18"/>
              </w:rPr>
              <w:t xml:space="preserve"> </w:t>
            </w:r>
            <w:r w:rsidRPr="000170DD">
              <w:rPr>
                <w:rFonts w:ascii="Arial Nova" w:hAnsi="Arial Nova"/>
                <w:sz w:val="18"/>
                <w:szCs w:val="18"/>
              </w:rPr>
              <w:t>were omitted to ensure all reviewed materials could be easily retrieved and verified during the research process.</w:t>
            </w:r>
            <w:r w:rsidR="00516CC0" w:rsidRPr="000170DD">
              <w:rPr>
                <w:rFonts w:ascii="Arial Nova" w:hAnsi="Arial Nova"/>
                <w:sz w:val="18"/>
                <w:szCs w:val="18"/>
              </w:rPr>
              <w:t xml:space="preserve"> </w:t>
            </w:r>
          </w:p>
          <w:p w14:paraId="253F8839" w14:textId="639365EC" w:rsidR="00516CC0" w:rsidRPr="000170DD" w:rsidRDefault="00516CC0" w:rsidP="00C46111">
            <w:pPr>
              <w:rPr>
                <w:rFonts w:ascii="Aptos" w:hAnsi="Aptos"/>
                <w:sz w:val="16"/>
                <w:szCs w:val="16"/>
              </w:rPr>
            </w:pPr>
          </w:p>
        </w:tc>
      </w:tr>
      <w:tr w:rsidR="00C31D85" w:rsidRPr="00C31D85" w14:paraId="583C9C87" w14:textId="77777777" w:rsidTr="001F41FA">
        <w:trPr>
          <w:trHeight w:val="1547"/>
        </w:trPr>
        <w:tc>
          <w:tcPr>
            <w:tcW w:w="15050" w:type="dxa"/>
            <w:gridSpan w:val="2"/>
            <w:shd w:val="clear" w:color="auto" w:fill="FFC6C6"/>
          </w:tcPr>
          <w:p w14:paraId="44C8BC9D" w14:textId="507ABB4D" w:rsidR="00C31D85" w:rsidRPr="000170DD" w:rsidRDefault="00AB5409" w:rsidP="00AB5409">
            <w:pPr>
              <w:jc w:val="center"/>
              <w:rPr>
                <w:rFonts w:ascii="Arial Nova" w:hAnsi="Arial Nova"/>
                <w:b/>
                <w:bCs/>
              </w:rPr>
            </w:pPr>
            <w:r w:rsidRPr="000170DD">
              <w:rPr>
                <w:rFonts w:ascii="Arial Nova" w:hAnsi="Arial Nova"/>
                <w:b/>
                <w:bCs/>
              </w:rPr>
              <w:t>Ethical Considerations</w:t>
            </w:r>
          </w:p>
          <w:p w14:paraId="2C234F9D" w14:textId="1729869A" w:rsidR="003B47A9" w:rsidRPr="003B47A9" w:rsidRDefault="003B47A9" w:rsidP="003B47A9">
            <w:pPr>
              <w:spacing w:line="360" w:lineRule="auto"/>
              <w:ind w:left="720"/>
              <w:rPr>
                <w:rFonts w:ascii="Arial Nova" w:hAnsi="Arial Nova"/>
                <w:sz w:val="18"/>
                <w:szCs w:val="18"/>
                <w:lang w:val="en-GB"/>
              </w:rPr>
            </w:pPr>
            <w:r w:rsidRPr="003B47A9">
              <w:rPr>
                <w:rFonts w:ascii="Arial Nova" w:hAnsi="Arial Nova"/>
                <w:sz w:val="18"/>
                <w:szCs w:val="18"/>
                <w:lang w:val="en-GB"/>
              </w:rPr>
              <w:t>Ethics in secondary research involves the careful and responsible use of existing data, ensuring respect for sources, privacy, and legal standards</w:t>
            </w:r>
            <w:r w:rsidRPr="000170DD">
              <w:rPr>
                <w:rFonts w:ascii="Arial Nova" w:hAnsi="Arial Nova"/>
                <w:sz w:val="18"/>
                <w:szCs w:val="18"/>
                <w:lang w:val="en-GB"/>
              </w:rPr>
              <w:t xml:space="preserve"> (Tripathy, 2013)</w:t>
            </w:r>
            <w:r w:rsidRPr="003B47A9">
              <w:rPr>
                <w:rFonts w:ascii="Arial Nova" w:hAnsi="Arial Nova"/>
                <w:sz w:val="18"/>
                <w:szCs w:val="18"/>
                <w:lang w:val="en-GB"/>
              </w:rPr>
              <w:t xml:space="preserve">. This study followed the ethical guidelines set by the University of Wales Trinity Saint David (UWTSD) by maintaining academic honesty through proper citation and avoiding any form of plagiarism. Confidentiality and privacy were respected by using only data that did not contain identifiable personal information. To ensure data accuracy and trustworthiness, only up-to-date, peer-reviewed, and credible sources were included. All materials adhered to copyright regulations, and any secondary data used was originally collected </w:t>
            </w:r>
            <w:r w:rsidR="00EA1DFE" w:rsidRPr="000170DD">
              <w:rPr>
                <w:rFonts w:ascii="Arial Nova" w:hAnsi="Arial Nova"/>
                <w:sz w:val="18"/>
                <w:szCs w:val="18"/>
                <w:lang w:val="en-GB"/>
              </w:rPr>
              <w:t>ethically</w:t>
            </w:r>
            <w:r w:rsidRPr="003B47A9">
              <w:rPr>
                <w:rFonts w:ascii="Arial Nova" w:hAnsi="Arial Nova"/>
                <w:sz w:val="18"/>
                <w:szCs w:val="18"/>
                <w:lang w:val="en-GB"/>
              </w:rPr>
              <w:t>, with informed consent clearly stated.</w:t>
            </w:r>
          </w:p>
          <w:p w14:paraId="28D04039" w14:textId="187C19B3" w:rsidR="00F52F83" w:rsidRPr="00F52F83" w:rsidRDefault="00F52F83" w:rsidP="003B47A9">
            <w:pPr>
              <w:ind w:left="720"/>
              <w:rPr>
                <w:rFonts w:ascii="Aptos" w:hAnsi="Aptos"/>
                <w:lang w:val="en-GB"/>
              </w:rPr>
            </w:pPr>
          </w:p>
        </w:tc>
      </w:tr>
    </w:tbl>
    <w:p w14:paraId="53F82A21" w14:textId="77777777"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489BBCE1" w14:textId="79920A52" w:rsidR="00ED1049" w:rsidRPr="00C31D85" w:rsidRDefault="00ED1049" w:rsidP="00C31D85">
      <w:r w:rsidRPr="00ED1049">
        <w:rPr>
          <w:rFonts w:ascii="Arial" w:hAnsi="Arial" w:cs="Arial"/>
          <w:b/>
          <w:bCs/>
          <w:sz w:val="28"/>
          <w:szCs w:val="28"/>
        </w:rPr>
        <w:lastRenderedPageBreak/>
        <w:t>References</w:t>
      </w:r>
    </w:p>
    <w:p w14:paraId="364E780A" w14:textId="39940913" w:rsidR="00EB6F36" w:rsidRDefault="00EB6F36" w:rsidP="00C46111">
      <w:pPr>
        <w:rPr>
          <w:rFonts w:ascii="Arial" w:hAnsi="Arial" w:cs="Arial"/>
          <w:sz w:val="24"/>
          <w:szCs w:val="24"/>
        </w:rPr>
      </w:pPr>
      <w:r>
        <w:rPr>
          <w:rFonts w:ascii="Arial" w:hAnsi="Arial" w:cs="Arial"/>
          <w:sz w:val="24"/>
          <w:szCs w:val="24"/>
        </w:rPr>
        <w:t xml:space="preserve">    </w:t>
      </w:r>
    </w:p>
    <w:p w14:paraId="7805B376" w14:textId="77777777" w:rsidR="000170DD" w:rsidRPr="000170DD" w:rsidRDefault="000170DD" w:rsidP="000170DD">
      <w:pPr>
        <w:spacing w:line="360" w:lineRule="auto"/>
        <w:rPr>
          <w:rFonts w:ascii="Arial Nova" w:hAnsi="Arial Nova" w:cs="Arial"/>
          <w:lang w:val="en-GB"/>
        </w:rPr>
      </w:pPr>
      <w:r w:rsidRPr="00A449DD">
        <w:rPr>
          <w:rFonts w:ascii="Arial Nova" w:hAnsi="Arial Nova" w:cs="Arial"/>
          <w:lang w:val="en-GB"/>
        </w:rPr>
        <w:t xml:space="preserve">Criddle, C. (2021) ‘Social Media Damages teenagers’ Mental health, Report Says’, </w:t>
      </w:r>
      <w:r w:rsidRPr="00A449DD">
        <w:rPr>
          <w:rFonts w:ascii="Arial Nova" w:hAnsi="Arial Nova" w:cs="Arial"/>
          <w:i/>
          <w:iCs/>
          <w:lang w:val="en-GB"/>
        </w:rPr>
        <w:t>BBC News</w:t>
      </w:r>
      <w:r w:rsidRPr="00A449DD">
        <w:rPr>
          <w:rFonts w:ascii="Arial Nova" w:hAnsi="Arial Nova" w:cs="Arial"/>
          <w:lang w:val="en-GB"/>
        </w:rPr>
        <w:t xml:space="preserve">, 27 January. Available at: </w:t>
      </w:r>
      <w:hyperlink r:id="rId15" w:history="1">
        <w:r w:rsidRPr="00A449DD">
          <w:rPr>
            <w:rStyle w:val="Hyperlink"/>
            <w:rFonts w:ascii="Arial Nova" w:hAnsi="Arial Nova" w:cs="Arial"/>
            <w:lang w:val="en-GB"/>
          </w:rPr>
          <w:t>https://www.bbc.co.uk/news/technology-55826238</w:t>
        </w:r>
      </w:hyperlink>
      <w:r w:rsidRPr="00A449DD">
        <w:rPr>
          <w:rFonts w:ascii="Arial Nova" w:hAnsi="Arial Nova" w:cs="Arial"/>
          <w:lang w:val="en-GB"/>
        </w:rPr>
        <w:t>(Accessed: 16 June 2025).</w:t>
      </w:r>
    </w:p>
    <w:p w14:paraId="0DC2A464" w14:textId="77777777" w:rsidR="000170DD" w:rsidRPr="00EA1DFE" w:rsidRDefault="000170DD" w:rsidP="000170DD">
      <w:pPr>
        <w:spacing w:line="360" w:lineRule="auto"/>
        <w:rPr>
          <w:rFonts w:ascii="Arial Nova" w:hAnsi="Arial Nova" w:cs="Arial"/>
          <w:lang w:val="en-GB"/>
        </w:rPr>
      </w:pPr>
      <w:r w:rsidRPr="00EA1DFE">
        <w:rPr>
          <w:rFonts w:ascii="Arial Nova" w:hAnsi="Arial Nova" w:cs="Arial"/>
          <w:lang w:val="en-GB"/>
        </w:rPr>
        <w:t xml:space="preserve">Keles, B., McCrae, N. and Grealish, A. (2020) ‘A Systematic review: the Influence of Social Media on depression, Anxiety and Psychological Distress in Adolescents’, </w:t>
      </w:r>
      <w:r w:rsidRPr="00EA1DFE">
        <w:rPr>
          <w:rFonts w:ascii="Arial Nova" w:hAnsi="Arial Nova" w:cs="Arial"/>
          <w:i/>
          <w:iCs/>
          <w:lang w:val="en-GB"/>
        </w:rPr>
        <w:t>International Journal of Adolescence and Youth</w:t>
      </w:r>
      <w:r w:rsidRPr="00EA1DFE">
        <w:rPr>
          <w:rFonts w:ascii="Arial Nova" w:hAnsi="Arial Nova" w:cs="Arial"/>
          <w:lang w:val="en-GB"/>
        </w:rPr>
        <w:t>, 25(1), pp. 79–93. Available at: https://doi.org/10.1080/02673843.2019.1590851.</w:t>
      </w:r>
    </w:p>
    <w:p w14:paraId="7F2957BB" w14:textId="77777777" w:rsidR="000170DD" w:rsidRPr="000170DD" w:rsidRDefault="000170DD" w:rsidP="000170DD">
      <w:pPr>
        <w:spacing w:line="360" w:lineRule="auto"/>
        <w:rPr>
          <w:rFonts w:ascii="Arial Nova" w:hAnsi="Arial Nova"/>
          <w:noProof/>
          <w:lang w:val="en-GB"/>
        </w:rPr>
      </w:pPr>
      <w:r w:rsidRPr="00FB3087">
        <w:rPr>
          <w:rFonts w:ascii="Arial Nova" w:hAnsi="Arial Nova"/>
          <w:noProof/>
          <w:lang w:val="en-GB"/>
        </w:rPr>
        <w:t xml:space="preserve">Livingstone, S. and Smith, P.K. (2014) ‘Annual Research Review: Harms experienced by child users of online and mobile technologies: the nature, prevalence and management of sexual and aggressive risks in the digital age’, </w:t>
      </w:r>
      <w:r w:rsidRPr="00FB3087">
        <w:rPr>
          <w:rFonts w:ascii="Arial Nova" w:hAnsi="Arial Nova"/>
          <w:i/>
          <w:iCs/>
          <w:noProof/>
          <w:lang w:val="en-GB"/>
        </w:rPr>
        <w:t>Journal of Child Psychology and Psychiatry</w:t>
      </w:r>
      <w:r w:rsidRPr="00FB3087">
        <w:rPr>
          <w:rFonts w:ascii="Arial Nova" w:hAnsi="Arial Nova"/>
          <w:noProof/>
          <w:lang w:val="en-GB"/>
        </w:rPr>
        <w:t xml:space="preserve">, 55(6), pp. 635–654. Available at: </w:t>
      </w:r>
      <w:hyperlink r:id="rId16" w:history="1">
        <w:r w:rsidRPr="00FB3087">
          <w:rPr>
            <w:rStyle w:val="Hyperlink"/>
            <w:rFonts w:ascii="Arial Nova" w:hAnsi="Arial Nova"/>
            <w:noProof/>
            <w:lang w:val="en-GB"/>
          </w:rPr>
          <w:t>https://doi.org/10.1111/jcpp.12197</w:t>
        </w:r>
      </w:hyperlink>
      <w:r w:rsidRPr="00FB3087">
        <w:rPr>
          <w:rFonts w:ascii="Arial Nova" w:hAnsi="Arial Nova"/>
          <w:noProof/>
          <w:lang w:val="en-GB"/>
        </w:rPr>
        <w:t>.</w:t>
      </w:r>
    </w:p>
    <w:p w14:paraId="7017A51B" w14:textId="77777777" w:rsidR="000170DD" w:rsidRPr="000170DD" w:rsidRDefault="000170DD" w:rsidP="000170DD">
      <w:pPr>
        <w:spacing w:line="360" w:lineRule="auto"/>
        <w:rPr>
          <w:rFonts w:ascii="Arial Nova" w:hAnsi="Arial Nova"/>
          <w:noProof/>
          <w:lang w:val="en-GB"/>
        </w:rPr>
      </w:pPr>
      <w:r w:rsidRPr="000170DD">
        <w:rPr>
          <w:rFonts w:ascii="Arial Nova" w:hAnsi="Arial Nova"/>
          <w:noProof/>
        </w:rPr>
        <w:t xml:space="preserve">Royal Society for Public Health (RSPH). (2017) </w:t>
      </w:r>
      <w:r w:rsidRPr="000170DD">
        <w:rPr>
          <w:rFonts w:ascii="Arial Nova" w:hAnsi="Arial Nova"/>
          <w:i/>
          <w:iCs/>
          <w:noProof/>
        </w:rPr>
        <w:t>#StatusOfMind: Social media and young people’s mental health and wellbeing</w:t>
      </w:r>
      <w:r w:rsidRPr="000170DD">
        <w:rPr>
          <w:rFonts w:ascii="Arial Nova" w:hAnsi="Arial Nova"/>
          <w:noProof/>
        </w:rPr>
        <w:t xml:space="preserve">. [PDF] London: RSPH. Available at: </w:t>
      </w:r>
      <w:hyperlink r:id="rId17" w:tgtFrame="_new" w:history="1">
        <w:r w:rsidRPr="000170DD">
          <w:rPr>
            <w:rStyle w:val="Hyperlink"/>
            <w:rFonts w:ascii="Arial Nova" w:hAnsi="Arial Nova"/>
            <w:noProof/>
          </w:rPr>
          <w:t>https://www.rsph.org.uk/static/uploaded/d125b27c-0b62-41c5-a2c0155a8887cd01.pdf</w:t>
        </w:r>
      </w:hyperlink>
      <w:r w:rsidRPr="000170DD">
        <w:rPr>
          <w:rFonts w:ascii="Arial Nova" w:hAnsi="Arial Nova"/>
          <w:noProof/>
        </w:rPr>
        <w:t xml:space="preserve"> [Accessed 20 Jun. 2025].</w:t>
      </w:r>
    </w:p>
    <w:p w14:paraId="2A4EA882" w14:textId="1C615C19" w:rsidR="005F7D75" w:rsidRPr="000170DD" w:rsidRDefault="000170DD" w:rsidP="000170DD">
      <w:pPr>
        <w:spacing w:line="360" w:lineRule="auto"/>
        <w:rPr>
          <w:rFonts w:ascii="Arial Nova" w:hAnsi="Arial Nova"/>
          <w:noProof/>
          <w:lang w:val="en-GB"/>
        </w:rPr>
      </w:pPr>
      <w:r w:rsidRPr="003B47A9">
        <w:rPr>
          <w:rFonts w:ascii="Arial Nova" w:hAnsi="Arial Nova"/>
          <w:noProof/>
          <w:lang w:val="en-GB"/>
        </w:rPr>
        <w:t xml:space="preserve">Tripathy, J.P. (2013) ‘Secondary Data Analysis: Ethical Issues and Challenges’, </w:t>
      </w:r>
      <w:r w:rsidRPr="003B47A9">
        <w:rPr>
          <w:rFonts w:ascii="Arial Nova" w:hAnsi="Arial Nova"/>
          <w:i/>
          <w:iCs/>
          <w:noProof/>
          <w:lang w:val="en-GB"/>
        </w:rPr>
        <w:t>Iranian Journal of Public Health</w:t>
      </w:r>
      <w:r w:rsidRPr="003B47A9">
        <w:rPr>
          <w:rFonts w:ascii="Arial Nova" w:hAnsi="Arial Nova"/>
          <w:noProof/>
          <w:lang w:val="en-GB"/>
        </w:rPr>
        <w:t xml:space="preserve">, 42(12), p. 1478. Available at: </w:t>
      </w:r>
      <w:hyperlink r:id="rId18" w:history="1">
        <w:r w:rsidRPr="003B47A9">
          <w:rPr>
            <w:rStyle w:val="Hyperlink"/>
            <w:rFonts w:ascii="Arial Nova" w:hAnsi="Arial Nova"/>
            <w:noProof/>
            <w:lang w:val="en-GB"/>
          </w:rPr>
          <w:t>https://pmc.ncbi.nlm.nih.gov/articles/PMC4441947/</w:t>
        </w:r>
      </w:hyperlink>
      <w:r w:rsidRPr="003B47A9">
        <w:rPr>
          <w:rFonts w:ascii="Arial Nova" w:hAnsi="Arial Nova"/>
          <w:noProof/>
          <w:lang w:val="en-GB"/>
        </w:rPr>
        <w:t>(Accessed: 17 June 2025)</w:t>
      </w:r>
    </w:p>
    <w:p w14:paraId="627B7AC3" w14:textId="77777777" w:rsidR="005F7D75" w:rsidRDefault="005F7D75" w:rsidP="00C46111">
      <w:pPr>
        <w:rPr>
          <w:noProof/>
        </w:rPr>
      </w:pPr>
    </w:p>
    <w:p w14:paraId="3D2E15B5" w14:textId="77777777" w:rsidR="005F7D75" w:rsidRDefault="005F7D75" w:rsidP="00C46111">
      <w:pPr>
        <w:rPr>
          <w:noProof/>
        </w:rPr>
      </w:pPr>
    </w:p>
    <w:p w14:paraId="1FFB5A27" w14:textId="77777777" w:rsidR="005F7D75" w:rsidRDefault="005F7D75" w:rsidP="00C46111">
      <w:pPr>
        <w:rPr>
          <w:noProof/>
        </w:rPr>
      </w:pPr>
    </w:p>
    <w:p w14:paraId="092108A5" w14:textId="77777777" w:rsidR="005F7D75" w:rsidRDefault="005F7D75" w:rsidP="00C46111">
      <w:pPr>
        <w:rPr>
          <w:noProof/>
        </w:rPr>
      </w:pPr>
    </w:p>
    <w:p w14:paraId="0E66DCC4" w14:textId="77777777" w:rsidR="005F7D75" w:rsidRDefault="005F7D75" w:rsidP="00C46111">
      <w:pPr>
        <w:rPr>
          <w:noProof/>
        </w:rPr>
      </w:pPr>
    </w:p>
    <w:p w14:paraId="1DB70EF3" w14:textId="77777777" w:rsidR="005F7D75" w:rsidRDefault="005F7D75" w:rsidP="00C46111">
      <w:pPr>
        <w:rPr>
          <w:noProof/>
        </w:rPr>
      </w:pPr>
    </w:p>
    <w:p w14:paraId="36E2D0CC" w14:textId="77777777" w:rsidR="005F7D75" w:rsidRDefault="005F7D75" w:rsidP="00C46111">
      <w:pPr>
        <w:rPr>
          <w:noProof/>
        </w:rPr>
      </w:pPr>
    </w:p>
    <w:p w14:paraId="265EF7E2" w14:textId="77777777" w:rsidR="005F7D75" w:rsidRDefault="005F7D75" w:rsidP="00C46111">
      <w:pPr>
        <w:rPr>
          <w:noProof/>
        </w:rPr>
      </w:pPr>
    </w:p>
    <w:p w14:paraId="6EB1AB11" w14:textId="77777777" w:rsidR="005F7D75" w:rsidRDefault="005F7D75" w:rsidP="00C46111">
      <w:pPr>
        <w:rPr>
          <w:noProof/>
        </w:rPr>
      </w:pPr>
    </w:p>
    <w:p w14:paraId="67338666" w14:textId="77777777" w:rsidR="005F7D75" w:rsidRDefault="005F7D75" w:rsidP="00C46111">
      <w:pPr>
        <w:rPr>
          <w:noProof/>
        </w:rPr>
      </w:pPr>
    </w:p>
    <w:p w14:paraId="2F9BB2EC" w14:textId="77777777" w:rsidR="005F7D75" w:rsidRDefault="005F7D75" w:rsidP="00C46111">
      <w:pPr>
        <w:rPr>
          <w:noProof/>
        </w:rPr>
      </w:pPr>
    </w:p>
    <w:p w14:paraId="42579A28" w14:textId="77777777" w:rsidR="005F7D75" w:rsidRDefault="005F7D75" w:rsidP="00C46111">
      <w:pPr>
        <w:rPr>
          <w:noProof/>
        </w:rPr>
      </w:pPr>
    </w:p>
    <w:p w14:paraId="664129E6" w14:textId="77777777" w:rsidR="005F7D75" w:rsidRDefault="005F7D75" w:rsidP="00C46111">
      <w:pPr>
        <w:rPr>
          <w:noProof/>
        </w:rPr>
      </w:pPr>
    </w:p>
    <w:p w14:paraId="03F0D60E" w14:textId="09E1D8B5" w:rsidR="00582081" w:rsidRPr="00F52F83" w:rsidRDefault="00582081" w:rsidP="008C1616">
      <w:pPr>
        <w:pStyle w:val="ListParagraph"/>
        <w:spacing w:line="360" w:lineRule="auto"/>
        <w:rPr>
          <w:rFonts w:ascii="Aptos" w:hAnsi="Aptos" w:cs="Arial"/>
          <w:sz w:val="28"/>
          <w:szCs w:val="28"/>
        </w:rPr>
      </w:pPr>
    </w:p>
    <w:sectPr w:rsidR="00582081" w:rsidRPr="00F52F83"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6C38DE" w14:textId="77777777" w:rsidR="007B63F2" w:rsidRDefault="007B63F2" w:rsidP="00D210FA">
      <w:pPr>
        <w:spacing w:after="0"/>
      </w:pPr>
      <w:r>
        <w:separator/>
      </w:r>
    </w:p>
  </w:endnote>
  <w:endnote w:type="continuationSeparator" w:id="0">
    <w:p w14:paraId="190FCB5C" w14:textId="77777777" w:rsidR="007B63F2" w:rsidRDefault="007B63F2"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E56C2C" w14:textId="77777777" w:rsidR="007B63F2" w:rsidRDefault="007B63F2" w:rsidP="00D210FA">
      <w:pPr>
        <w:spacing w:after="0"/>
      </w:pPr>
      <w:r>
        <w:separator/>
      </w:r>
    </w:p>
  </w:footnote>
  <w:footnote w:type="continuationSeparator" w:id="0">
    <w:p w14:paraId="02A8D24F" w14:textId="77777777" w:rsidR="007B63F2" w:rsidRDefault="007B63F2"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4"/>
  </w:num>
  <w:num w:numId="2" w16cid:durableId="66732129">
    <w:abstractNumId w:val="3"/>
  </w:num>
  <w:num w:numId="3" w16cid:durableId="1791968620">
    <w:abstractNumId w:val="11"/>
  </w:num>
  <w:num w:numId="4" w16cid:durableId="67852329">
    <w:abstractNumId w:val="12"/>
  </w:num>
  <w:num w:numId="5" w16cid:durableId="825783799">
    <w:abstractNumId w:val="7"/>
  </w:num>
  <w:num w:numId="6" w16cid:durableId="1203637911">
    <w:abstractNumId w:val="6"/>
  </w:num>
  <w:num w:numId="7" w16cid:durableId="1393117886">
    <w:abstractNumId w:val="9"/>
  </w:num>
  <w:num w:numId="8" w16cid:durableId="546726307">
    <w:abstractNumId w:val="8"/>
  </w:num>
  <w:num w:numId="9" w16cid:durableId="1142770867">
    <w:abstractNumId w:val="2"/>
  </w:num>
  <w:num w:numId="10" w16cid:durableId="1077478685">
    <w:abstractNumId w:val="0"/>
  </w:num>
  <w:num w:numId="11" w16cid:durableId="366024991">
    <w:abstractNumId w:val="5"/>
  </w:num>
  <w:num w:numId="12" w16cid:durableId="212468278">
    <w:abstractNumId w:val="1"/>
  </w:num>
  <w:num w:numId="13" w16cid:durableId="5371336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displayBackgroundShap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170DD"/>
    <w:rsid w:val="00023293"/>
    <w:rsid w:val="00047EA0"/>
    <w:rsid w:val="00061977"/>
    <w:rsid w:val="00063B85"/>
    <w:rsid w:val="0008782A"/>
    <w:rsid w:val="000960D3"/>
    <w:rsid w:val="000A065A"/>
    <w:rsid w:val="000E56ED"/>
    <w:rsid w:val="00106FC5"/>
    <w:rsid w:val="00120DEC"/>
    <w:rsid w:val="00123C19"/>
    <w:rsid w:val="00142EAF"/>
    <w:rsid w:val="001A2DAB"/>
    <w:rsid w:val="001C55B6"/>
    <w:rsid w:val="001D6CC4"/>
    <w:rsid w:val="001F41FA"/>
    <w:rsid w:val="00206405"/>
    <w:rsid w:val="002341AD"/>
    <w:rsid w:val="00253267"/>
    <w:rsid w:val="002823CD"/>
    <w:rsid w:val="00287787"/>
    <w:rsid w:val="00291685"/>
    <w:rsid w:val="0029329C"/>
    <w:rsid w:val="002B0A3D"/>
    <w:rsid w:val="002F26AB"/>
    <w:rsid w:val="003007A7"/>
    <w:rsid w:val="003257E1"/>
    <w:rsid w:val="00325DEC"/>
    <w:rsid w:val="00346FFA"/>
    <w:rsid w:val="00385494"/>
    <w:rsid w:val="003A3069"/>
    <w:rsid w:val="003B47A9"/>
    <w:rsid w:val="003C20B5"/>
    <w:rsid w:val="003E545F"/>
    <w:rsid w:val="003F03D2"/>
    <w:rsid w:val="003F1E1A"/>
    <w:rsid w:val="004045E5"/>
    <w:rsid w:val="00421496"/>
    <w:rsid w:val="00422C27"/>
    <w:rsid w:val="0044367C"/>
    <w:rsid w:val="0044412C"/>
    <w:rsid w:val="004642F0"/>
    <w:rsid w:val="00500564"/>
    <w:rsid w:val="0051102B"/>
    <w:rsid w:val="00516CC0"/>
    <w:rsid w:val="005475F0"/>
    <w:rsid w:val="00567D81"/>
    <w:rsid w:val="00582081"/>
    <w:rsid w:val="005838BC"/>
    <w:rsid w:val="00594C9A"/>
    <w:rsid w:val="005B57E1"/>
    <w:rsid w:val="005E61E0"/>
    <w:rsid w:val="005F0F31"/>
    <w:rsid w:val="005F7D75"/>
    <w:rsid w:val="006024ED"/>
    <w:rsid w:val="0061793F"/>
    <w:rsid w:val="0062123A"/>
    <w:rsid w:val="00644189"/>
    <w:rsid w:val="006605F8"/>
    <w:rsid w:val="006676A1"/>
    <w:rsid w:val="006833BD"/>
    <w:rsid w:val="006D2642"/>
    <w:rsid w:val="006E2D42"/>
    <w:rsid w:val="00720FEE"/>
    <w:rsid w:val="00764B6F"/>
    <w:rsid w:val="007B63F2"/>
    <w:rsid w:val="007C7319"/>
    <w:rsid w:val="007D43B3"/>
    <w:rsid w:val="007F20B4"/>
    <w:rsid w:val="007F525E"/>
    <w:rsid w:val="00802FF1"/>
    <w:rsid w:val="008038F8"/>
    <w:rsid w:val="0082695D"/>
    <w:rsid w:val="0083044C"/>
    <w:rsid w:val="00846694"/>
    <w:rsid w:val="0085182D"/>
    <w:rsid w:val="00867E5F"/>
    <w:rsid w:val="008709F5"/>
    <w:rsid w:val="00877A91"/>
    <w:rsid w:val="00884E86"/>
    <w:rsid w:val="00890534"/>
    <w:rsid w:val="00891124"/>
    <w:rsid w:val="008927FF"/>
    <w:rsid w:val="008B0F18"/>
    <w:rsid w:val="008C1616"/>
    <w:rsid w:val="008E3921"/>
    <w:rsid w:val="0090027B"/>
    <w:rsid w:val="00905238"/>
    <w:rsid w:val="00935936"/>
    <w:rsid w:val="0094702A"/>
    <w:rsid w:val="00967DAB"/>
    <w:rsid w:val="00982F10"/>
    <w:rsid w:val="00990E76"/>
    <w:rsid w:val="00991A53"/>
    <w:rsid w:val="00994CF4"/>
    <w:rsid w:val="00996F4E"/>
    <w:rsid w:val="009F71FE"/>
    <w:rsid w:val="00A124A4"/>
    <w:rsid w:val="00A27D8D"/>
    <w:rsid w:val="00A31F33"/>
    <w:rsid w:val="00A449DD"/>
    <w:rsid w:val="00A70A62"/>
    <w:rsid w:val="00A71DA8"/>
    <w:rsid w:val="00A90A7A"/>
    <w:rsid w:val="00AB1210"/>
    <w:rsid w:val="00AB5409"/>
    <w:rsid w:val="00AB770D"/>
    <w:rsid w:val="00AF2088"/>
    <w:rsid w:val="00AF5FB0"/>
    <w:rsid w:val="00B0080A"/>
    <w:rsid w:val="00B0538C"/>
    <w:rsid w:val="00B22231"/>
    <w:rsid w:val="00B376E4"/>
    <w:rsid w:val="00B37AB8"/>
    <w:rsid w:val="00B418DE"/>
    <w:rsid w:val="00B47FE7"/>
    <w:rsid w:val="00B67824"/>
    <w:rsid w:val="00BC3921"/>
    <w:rsid w:val="00BE15BA"/>
    <w:rsid w:val="00BF6E34"/>
    <w:rsid w:val="00C20ED0"/>
    <w:rsid w:val="00C31D85"/>
    <w:rsid w:val="00C348A8"/>
    <w:rsid w:val="00C34FA0"/>
    <w:rsid w:val="00C46111"/>
    <w:rsid w:val="00C47DCC"/>
    <w:rsid w:val="00C83332"/>
    <w:rsid w:val="00C95E04"/>
    <w:rsid w:val="00CC0A8F"/>
    <w:rsid w:val="00CC24B6"/>
    <w:rsid w:val="00CD3A64"/>
    <w:rsid w:val="00CE08CD"/>
    <w:rsid w:val="00D0664A"/>
    <w:rsid w:val="00D210FA"/>
    <w:rsid w:val="00D30F1D"/>
    <w:rsid w:val="00D57231"/>
    <w:rsid w:val="00D72F6A"/>
    <w:rsid w:val="00D87B48"/>
    <w:rsid w:val="00D91203"/>
    <w:rsid w:val="00D94FD1"/>
    <w:rsid w:val="00D9598E"/>
    <w:rsid w:val="00E41692"/>
    <w:rsid w:val="00E55D74"/>
    <w:rsid w:val="00E81234"/>
    <w:rsid w:val="00E9037E"/>
    <w:rsid w:val="00EA120D"/>
    <w:rsid w:val="00EA1DFE"/>
    <w:rsid w:val="00EA49C3"/>
    <w:rsid w:val="00EB5E14"/>
    <w:rsid w:val="00EB6F36"/>
    <w:rsid w:val="00ED1049"/>
    <w:rsid w:val="00EE19D9"/>
    <w:rsid w:val="00EF26FC"/>
    <w:rsid w:val="00F37523"/>
    <w:rsid w:val="00F465E6"/>
    <w:rsid w:val="00F50168"/>
    <w:rsid w:val="00F50D34"/>
    <w:rsid w:val="00F52F83"/>
    <w:rsid w:val="00F61360"/>
    <w:rsid w:val="00FB1882"/>
    <w:rsid w:val="00FB3087"/>
    <w:rsid w:val="00FC538A"/>
    <w:rsid w:val="00FE2B9F"/>
    <w:rsid w:val="00FF19F0"/>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970E4F"/>
  <w15:docId w15:val="{BC24CFF4-0B77-4427-9F21-F202DEFE8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FB3087"/>
    <w:rPr>
      <w:color w:val="0563C1" w:themeColor="hyperlink"/>
      <w:u w:val="single"/>
    </w:rPr>
  </w:style>
  <w:style w:type="paragraph" w:styleId="Revision">
    <w:name w:val="Revision"/>
    <w:hidden/>
    <w:uiPriority w:val="99"/>
    <w:semiHidden/>
    <w:rsid w:val="00142EA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536047035">
      <w:bodyDiv w:val="1"/>
      <w:marLeft w:val="0"/>
      <w:marRight w:val="0"/>
      <w:marTop w:val="0"/>
      <w:marBottom w:val="0"/>
      <w:divBdr>
        <w:top w:val="none" w:sz="0" w:space="0" w:color="auto"/>
        <w:left w:val="none" w:sz="0" w:space="0" w:color="auto"/>
        <w:bottom w:val="none" w:sz="0" w:space="0" w:color="auto"/>
        <w:right w:val="none" w:sz="0" w:space="0" w:color="auto"/>
      </w:divBdr>
      <w:divsChild>
        <w:div w:id="1459836651">
          <w:marLeft w:val="0"/>
          <w:marRight w:val="0"/>
          <w:marTop w:val="0"/>
          <w:marBottom w:val="0"/>
          <w:divBdr>
            <w:top w:val="none" w:sz="0" w:space="0" w:color="auto"/>
            <w:left w:val="none" w:sz="0" w:space="0" w:color="auto"/>
            <w:bottom w:val="none" w:sz="0" w:space="0" w:color="auto"/>
            <w:right w:val="none" w:sz="0" w:space="0" w:color="auto"/>
          </w:divBdr>
        </w:div>
      </w:divsChild>
    </w:div>
    <w:div w:id="539709277">
      <w:bodyDiv w:val="1"/>
      <w:marLeft w:val="0"/>
      <w:marRight w:val="0"/>
      <w:marTop w:val="0"/>
      <w:marBottom w:val="0"/>
      <w:divBdr>
        <w:top w:val="none" w:sz="0" w:space="0" w:color="auto"/>
        <w:left w:val="none" w:sz="0" w:space="0" w:color="auto"/>
        <w:bottom w:val="none" w:sz="0" w:space="0" w:color="auto"/>
        <w:right w:val="none" w:sz="0" w:space="0" w:color="auto"/>
      </w:divBdr>
    </w:div>
    <w:div w:id="587423127">
      <w:bodyDiv w:val="1"/>
      <w:marLeft w:val="0"/>
      <w:marRight w:val="0"/>
      <w:marTop w:val="0"/>
      <w:marBottom w:val="0"/>
      <w:divBdr>
        <w:top w:val="none" w:sz="0" w:space="0" w:color="auto"/>
        <w:left w:val="none" w:sz="0" w:space="0" w:color="auto"/>
        <w:bottom w:val="none" w:sz="0" w:space="0" w:color="auto"/>
        <w:right w:val="none" w:sz="0" w:space="0" w:color="auto"/>
      </w:divBdr>
    </w:div>
    <w:div w:id="620574370">
      <w:bodyDiv w:val="1"/>
      <w:marLeft w:val="0"/>
      <w:marRight w:val="0"/>
      <w:marTop w:val="0"/>
      <w:marBottom w:val="0"/>
      <w:divBdr>
        <w:top w:val="none" w:sz="0" w:space="0" w:color="auto"/>
        <w:left w:val="none" w:sz="0" w:space="0" w:color="auto"/>
        <w:bottom w:val="none" w:sz="0" w:space="0" w:color="auto"/>
        <w:right w:val="none" w:sz="0" w:space="0" w:color="auto"/>
      </w:divBdr>
      <w:divsChild>
        <w:div w:id="1849056233">
          <w:marLeft w:val="0"/>
          <w:marRight w:val="0"/>
          <w:marTop w:val="0"/>
          <w:marBottom w:val="0"/>
          <w:divBdr>
            <w:top w:val="none" w:sz="0" w:space="0" w:color="auto"/>
            <w:left w:val="none" w:sz="0" w:space="0" w:color="auto"/>
            <w:bottom w:val="none" w:sz="0" w:space="0" w:color="auto"/>
            <w:right w:val="none" w:sz="0" w:space="0" w:color="auto"/>
          </w:divBdr>
        </w:div>
      </w:divsChild>
    </w:div>
    <w:div w:id="774787692">
      <w:bodyDiv w:val="1"/>
      <w:marLeft w:val="0"/>
      <w:marRight w:val="0"/>
      <w:marTop w:val="0"/>
      <w:marBottom w:val="0"/>
      <w:divBdr>
        <w:top w:val="none" w:sz="0" w:space="0" w:color="auto"/>
        <w:left w:val="none" w:sz="0" w:space="0" w:color="auto"/>
        <w:bottom w:val="none" w:sz="0" w:space="0" w:color="auto"/>
        <w:right w:val="none" w:sz="0" w:space="0" w:color="auto"/>
      </w:divBdr>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959603975">
      <w:bodyDiv w:val="1"/>
      <w:marLeft w:val="0"/>
      <w:marRight w:val="0"/>
      <w:marTop w:val="0"/>
      <w:marBottom w:val="0"/>
      <w:divBdr>
        <w:top w:val="none" w:sz="0" w:space="0" w:color="auto"/>
        <w:left w:val="none" w:sz="0" w:space="0" w:color="auto"/>
        <w:bottom w:val="none" w:sz="0" w:space="0" w:color="auto"/>
        <w:right w:val="none" w:sz="0" w:space="0" w:color="auto"/>
      </w:divBdr>
    </w:div>
    <w:div w:id="961885582">
      <w:bodyDiv w:val="1"/>
      <w:marLeft w:val="0"/>
      <w:marRight w:val="0"/>
      <w:marTop w:val="0"/>
      <w:marBottom w:val="0"/>
      <w:divBdr>
        <w:top w:val="none" w:sz="0" w:space="0" w:color="auto"/>
        <w:left w:val="none" w:sz="0" w:space="0" w:color="auto"/>
        <w:bottom w:val="none" w:sz="0" w:space="0" w:color="auto"/>
        <w:right w:val="none" w:sz="0" w:space="0" w:color="auto"/>
      </w:divBdr>
    </w:div>
    <w:div w:id="1032657579">
      <w:bodyDiv w:val="1"/>
      <w:marLeft w:val="0"/>
      <w:marRight w:val="0"/>
      <w:marTop w:val="0"/>
      <w:marBottom w:val="0"/>
      <w:divBdr>
        <w:top w:val="none" w:sz="0" w:space="0" w:color="auto"/>
        <w:left w:val="none" w:sz="0" w:space="0" w:color="auto"/>
        <w:bottom w:val="none" w:sz="0" w:space="0" w:color="auto"/>
        <w:right w:val="none" w:sz="0" w:space="0" w:color="auto"/>
      </w:divBdr>
    </w:div>
    <w:div w:id="1066028389">
      <w:bodyDiv w:val="1"/>
      <w:marLeft w:val="0"/>
      <w:marRight w:val="0"/>
      <w:marTop w:val="0"/>
      <w:marBottom w:val="0"/>
      <w:divBdr>
        <w:top w:val="none" w:sz="0" w:space="0" w:color="auto"/>
        <w:left w:val="none" w:sz="0" w:space="0" w:color="auto"/>
        <w:bottom w:val="none" w:sz="0" w:space="0" w:color="auto"/>
        <w:right w:val="none" w:sz="0" w:space="0" w:color="auto"/>
      </w:divBdr>
    </w:div>
    <w:div w:id="1082678631">
      <w:bodyDiv w:val="1"/>
      <w:marLeft w:val="0"/>
      <w:marRight w:val="0"/>
      <w:marTop w:val="0"/>
      <w:marBottom w:val="0"/>
      <w:divBdr>
        <w:top w:val="none" w:sz="0" w:space="0" w:color="auto"/>
        <w:left w:val="none" w:sz="0" w:space="0" w:color="auto"/>
        <w:bottom w:val="none" w:sz="0" w:space="0" w:color="auto"/>
        <w:right w:val="none" w:sz="0" w:space="0" w:color="auto"/>
      </w:divBdr>
    </w:div>
    <w:div w:id="1121610730">
      <w:bodyDiv w:val="1"/>
      <w:marLeft w:val="0"/>
      <w:marRight w:val="0"/>
      <w:marTop w:val="0"/>
      <w:marBottom w:val="0"/>
      <w:divBdr>
        <w:top w:val="none" w:sz="0" w:space="0" w:color="auto"/>
        <w:left w:val="none" w:sz="0" w:space="0" w:color="auto"/>
        <w:bottom w:val="none" w:sz="0" w:space="0" w:color="auto"/>
        <w:right w:val="none" w:sz="0" w:space="0" w:color="auto"/>
      </w:divBdr>
      <w:divsChild>
        <w:div w:id="1872107316">
          <w:marLeft w:val="0"/>
          <w:marRight w:val="0"/>
          <w:marTop w:val="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1264606369">
      <w:bodyDiv w:val="1"/>
      <w:marLeft w:val="0"/>
      <w:marRight w:val="0"/>
      <w:marTop w:val="0"/>
      <w:marBottom w:val="0"/>
      <w:divBdr>
        <w:top w:val="none" w:sz="0" w:space="0" w:color="auto"/>
        <w:left w:val="none" w:sz="0" w:space="0" w:color="auto"/>
        <w:bottom w:val="none" w:sz="0" w:space="0" w:color="auto"/>
        <w:right w:val="none" w:sz="0" w:space="0" w:color="auto"/>
      </w:divBdr>
      <w:divsChild>
        <w:div w:id="145366260">
          <w:marLeft w:val="0"/>
          <w:marRight w:val="0"/>
          <w:marTop w:val="0"/>
          <w:marBottom w:val="0"/>
          <w:divBdr>
            <w:top w:val="none" w:sz="0" w:space="0" w:color="auto"/>
            <w:left w:val="none" w:sz="0" w:space="0" w:color="auto"/>
            <w:bottom w:val="none" w:sz="0" w:space="0" w:color="auto"/>
            <w:right w:val="none" w:sz="0" w:space="0" w:color="auto"/>
          </w:divBdr>
        </w:div>
      </w:divsChild>
    </w:div>
    <w:div w:id="1274753207">
      <w:bodyDiv w:val="1"/>
      <w:marLeft w:val="0"/>
      <w:marRight w:val="0"/>
      <w:marTop w:val="0"/>
      <w:marBottom w:val="0"/>
      <w:divBdr>
        <w:top w:val="none" w:sz="0" w:space="0" w:color="auto"/>
        <w:left w:val="none" w:sz="0" w:space="0" w:color="auto"/>
        <w:bottom w:val="none" w:sz="0" w:space="0" w:color="auto"/>
        <w:right w:val="none" w:sz="0" w:space="0" w:color="auto"/>
      </w:divBdr>
    </w:div>
    <w:div w:id="1410424048">
      <w:bodyDiv w:val="1"/>
      <w:marLeft w:val="0"/>
      <w:marRight w:val="0"/>
      <w:marTop w:val="0"/>
      <w:marBottom w:val="0"/>
      <w:divBdr>
        <w:top w:val="none" w:sz="0" w:space="0" w:color="auto"/>
        <w:left w:val="none" w:sz="0" w:space="0" w:color="auto"/>
        <w:bottom w:val="none" w:sz="0" w:space="0" w:color="auto"/>
        <w:right w:val="none" w:sz="0" w:space="0" w:color="auto"/>
      </w:divBdr>
    </w:div>
    <w:div w:id="1421607519">
      <w:bodyDiv w:val="1"/>
      <w:marLeft w:val="0"/>
      <w:marRight w:val="0"/>
      <w:marTop w:val="0"/>
      <w:marBottom w:val="0"/>
      <w:divBdr>
        <w:top w:val="none" w:sz="0" w:space="0" w:color="auto"/>
        <w:left w:val="none" w:sz="0" w:space="0" w:color="auto"/>
        <w:bottom w:val="none" w:sz="0" w:space="0" w:color="auto"/>
        <w:right w:val="none" w:sz="0" w:space="0" w:color="auto"/>
      </w:divBdr>
    </w:div>
    <w:div w:id="1483501285">
      <w:bodyDiv w:val="1"/>
      <w:marLeft w:val="0"/>
      <w:marRight w:val="0"/>
      <w:marTop w:val="0"/>
      <w:marBottom w:val="0"/>
      <w:divBdr>
        <w:top w:val="none" w:sz="0" w:space="0" w:color="auto"/>
        <w:left w:val="none" w:sz="0" w:space="0" w:color="auto"/>
        <w:bottom w:val="none" w:sz="0" w:space="0" w:color="auto"/>
        <w:right w:val="none" w:sz="0" w:space="0" w:color="auto"/>
      </w:divBdr>
    </w:div>
    <w:div w:id="1551653376">
      <w:bodyDiv w:val="1"/>
      <w:marLeft w:val="0"/>
      <w:marRight w:val="0"/>
      <w:marTop w:val="0"/>
      <w:marBottom w:val="0"/>
      <w:divBdr>
        <w:top w:val="none" w:sz="0" w:space="0" w:color="auto"/>
        <w:left w:val="none" w:sz="0" w:space="0" w:color="auto"/>
        <w:bottom w:val="none" w:sz="0" w:space="0" w:color="auto"/>
        <w:right w:val="none" w:sz="0" w:space="0" w:color="auto"/>
      </w:divBdr>
    </w:div>
    <w:div w:id="1652441921">
      <w:bodyDiv w:val="1"/>
      <w:marLeft w:val="0"/>
      <w:marRight w:val="0"/>
      <w:marTop w:val="0"/>
      <w:marBottom w:val="0"/>
      <w:divBdr>
        <w:top w:val="none" w:sz="0" w:space="0" w:color="auto"/>
        <w:left w:val="none" w:sz="0" w:space="0" w:color="auto"/>
        <w:bottom w:val="none" w:sz="0" w:space="0" w:color="auto"/>
        <w:right w:val="none" w:sz="0" w:space="0" w:color="auto"/>
      </w:divBdr>
      <w:divsChild>
        <w:div w:id="325280027">
          <w:marLeft w:val="0"/>
          <w:marRight w:val="0"/>
          <w:marTop w:val="0"/>
          <w:marBottom w:val="0"/>
          <w:divBdr>
            <w:top w:val="none" w:sz="0" w:space="0" w:color="auto"/>
            <w:left w:val="none" w:sz="0" w:space="0" w:color="auto"/>
            <w:bottom w:val="none" w:sz="0" w:space="0" w:color="auto"/>
            <w:right w:val="none" w:sz="0" w:space="0" w:color="auto"/>
          </w:divBdr>
        </w:div>
      </w:divsChild>
    </w:div>
    <w:div w:id="1695885730">
      <w:bodyDiv w:val="1"/>
      <w:marLeft w:val="0"/>
      <w:marRight w:val="0"/>
      <w:marTop w:val="0"/>
      <w:marBottom w:val="0"/>
      <w:divBdr>
        <w:top w:val="none" w:sz="0" w:space="0" w:color="auto"/>
        <w:left w:val="none" w:sz="0" w:space="0" w:color="auto"/>
        <w:bottom w:val="none" w:sz="0" w:space="0" w:color="auto"/>
        <w:right w:val="none" w:sz="0" w:space="0" w:color="auto"/>
      </w:divBdr>
    </w:div>
    <w:div w:id="1723677020">
      <w:bodyDiv w:val="1"/>
      <w:marLeft w:val="0"/>
      <w:marRight w:val="0"/>
      <w:marTop w:val="0"/>
      <w:marBottom w:val="0"/>
      <w:divBdr>
        <w:top w:val="none" w:sz="0" w:space="0" w:color="auto"/>
        <w:left w:val="none" w:sz="0" w:space="0" w:color="auto"/>
        <w:bottom w:val="none" w:sz="0" w:space="0" w:color="auto"/>
        <w:right w:val="none" w:sz="0" w:space="0" w:color="auto"/>
      </w:divBdr>
    </w:div>
    <w:div w:id="1801724478">
      <w:bodyDiv w:val="1"/>
      <w:marLeft w:val="0"/>
      <w:marRight w:val="0"/>
      <w:marTop w:val="0"/>
      <w:marBottom w:val="0"/>
      <w:divBdr>
        <w:top w:val="none" w:sz="0" w:space="0" w:color="auto"/>
        <w:left w:val="none" w:sz="0" w:space="0" w:color="auto"/>
        <w:bottom w:val="none" w:sz="0" w:space="0" w:color="auto"/>
        <w:right w:val="none" w:sz="0" w:space="0" w:color="auto"/>
      </w:divBdr>
      <w:divsChild>
        <w:div w:id="609625777">
          <w:marLeft w:val="0"/>
          <w:marRight w:val="0"/>
          <w:marTop w:val="0"/>
          <w:marBottom w:val="0"/>
          <w:divBdr>
            <w:top w:val="none" w:sz="0" w:space="0" w:color="auto"/>
            <w:left w:val="none" w:sz="0" w:space="0" w:color="auto"/>
            <w:bottom w:val="none" w:sz="0" w:space="0" w:color="auto"/>
            <w:right w:val="none" w:sz="0" w:space="0" w:color="auto"/>
          </w:divBdr>
        </w:div>
      </w:divsChild>
    </w:div>
    <w:div w:id="1945913880">
      <w:bodyDiv w:val="1"/>
      <w:marLeft w:val="0"/>
      <w:marRight w:val="0"/>
      <w:marTop w:val="0"/>
      <w:marBottom w:val="0"/>
      <w:divBdr>
        <w:top w:val="none" w:sz="0" w:space="0" w:color="auto"/>
        <w:left w:val="none" w:sz="0" w:space="0" w:color="auto"/>
        <w:bottom w:val="none" w:sz="0" w:space="0" w:color="auto"/>
        <w:right w:val="none" w:sz="0" w:space="0" w:color="auto"/>
      </w:divBdr>
      <w:divsChild>
        <w:div w:id="1955667563">
          <w:marLeft w:val="0"/>
          <w:marRight w:val="0"/>
          <w:marTop w:val="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 w:id="2037807553">
      <w:bodyDiv w:val="1"/>
      <w:marLeft w:val="0"/>
      <w:marRight w:val="0"/>
      <w:marTop w:val="0"/>
      <w:marBottom w:val="0"/>
      <w:divBdr>
        <w:top w:val="none" w:sz="0" w:space="0" w:color="auto"/>
        <w:left w:val="none" w:sz="0" w:space="0" w:color="auto"/>
        <w:bottom w:val="none" w:sz="0" w:space="0" w:color="auto"/>
        <w:right w:val="none" w:sz="0" w:space="0" w:color="auto"/>
      </w:divBdr>
      <w:divsChild>
        <w:div w:id="1314211875">
          <w:marLeft w:val="0"/>
          <w:marRight w:val="0"/>
          <w:marTop w:val="0"/>
          <w:marBottom w:val="0"/>
          <w:divBdr>
            <w:top w:val="none" w:sz="0" w:space="0" w:color="auto"/>
            <w:left w:val="none" w:sz="0" w:space="0" w:color="auto"/>
            <w:bottom w:val="none" w:sz="0" w:space="0" w:color="auto"/>
            <w:right w:val="none" w:sz="0" w:space="0" w:color="auto"/>
          </w:divBdr>
        </w:div>
      </w:divsChild>
    </w:div>
    <w:div w:id="20938894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pmc.ncbi.nlm.nih.gov/articles/PMC4441947/"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www.rsph.org.uk/static/uploaded/d125b27c-0b62-41c5-a2c0155a8887cd01.pdf" TargetMode="External"/><Relationship Id="rId2" Type="http://schemas.openxmlformats.org/officeDocument/2006/relationships/customXml" Target="../customXml/item2.xml"/><Relationship Id="rId16" Type="http://schemas.openxmlformats.org/officeDocument/2006/relationships/hyperlink" Target="https://doi.org/10.1111/jcpp.12197"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bbc.co.uk/news/technology-55826238"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5</Pages>
  <Words>993</Words>
  <Characters>6309</Characters>
  <Application>Microsoft Office Word</Application>
  <DocSecurity>0</DocSecurity>
  <Lines>123</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mariyum munsha</dc:creator>
  <cp:keywords/>
  <dc:description/>
  <cp:lastModifiedBy>mariyum munsha</cp:lastModifiedBy>
  <cp:revision>2</cp:revision>
  <dcterms:created xsi:type="dcterms:W3CDTF">2025-06-20T11:39:00Z</dcterms:created>
  <dcterms:modified xsi:type="dcterms:W3CDTF">2025-06-20T11:39:00Z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d8e6b8e3-49de-4fca-b8f6-2c1af6e779ea</vt:lpwstr>
  </property>
</Properties>
</file>