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58CE" w:rsidRPr="00F74B64" w:rsidRDefault="003055B9" w:rsidP="003055B9">
      <w:pPr>
        <w:jc w:val="center"/>
        <w:rPr>
          <w:rFonts w:ascii="Times New Roman" w:hAnsi="Times New Roman" w:cs="Times New Roman"/>
          <w:b/>
          <w:sz w:val="28"/>
          <w:u w:val="single"/>
        </w:rPr>
      </w:pPr>
      <w:r w:rsidRPr="00F74B64">
        <w:rPr>
          <w:rFonts w:ascii="Times New Roman" w:hAnsi="Times New Roman" w:cs="Times New Roman"/>
          <w:b/>
          <w:sz w:val="28"/>
          <w:u w:val="single"/>
        </w:rPr>
        <w:t>Document Report</w:t>
      </w:r>
    </w:p>
    <w:p w:rsidR="003055B9" w:rsidRDefault="003055B9" w:rsidP="003055B9">
      <w:pPr>
        <w:rPr>
          <w:rFonts w:ascii="Times New Roman" w:hAnsi="Times New Roman" w:cs="Times New Roman"/>
          <w:sz w:val="24"/>
        </w:rPr>
      </w:pPr>
    </w:p>
    <w:p w:rsidR="003055B9" w:rsidRDefault="00713BF2" w:rsidP="003055B9">
      <w:pPr>
        <w:rPr>
          <w:rFonts w:ascii="Times New Roman" w:hAnsi="Times New Roman" w:cs="Times New Roman"/>
          <w:sz w:val="24"/>
        </w:rPr>
      </w:pPr>
      <w:r>
        <w:rPr>
          <w:rFonts w:ascii="Times New Roman" w:hAnsi="Times New Roman" w:cs="Times New Roman"/>
          <w:sz w:val="24"/>
        </w:rPr>
        <w:t>This document report is on Hammurabi’s Law Code, whi</w:t>
      </w:r>
      <w:r w:rsidR="003708B4">
        <w:rPr>
          <w:rFonts w:ascii="Times New Roman" w:hAnsi="Times New Roman" w:cs="Times New Roman"/>
          <w:sz w:val="24"/>
        </w:rPr>
        <w:t>ch dates back to around 1754 BC, and is one of the oldest deciphered ancient writings of significant length that exists today.</w:t>
      </w:r>
      <w:r w:rsidR="002E67A4">
        <w:rPr>
          <w:rFonts w:ascii="Times New Roman" w:hAnsi="Times New Roman" w:cs="Times New Roman"/>
          <w:sz w:val="24"/>
        </w:rPr>
        <w:t xml:space="preserve"> Hammurabi, who was the sixth Babylonian king had this law code written during his reign as king. This code was written to </w:t>
      </w:r>
      <w:r w:rsidR="00CB58AD">
        <w:rPr>
          <w:rFonts w:ascii="Times New Roman" w:hAnsi="Times New Roman" w:cs="Times New Roman"/>
          <w:sz w:val="24"/>
        </w:rPr>
        <w:t>put in place a set of laws that were to be put into action within their societies, as well as the subsequent punishments for those that disobeyed these laws.</w:t>
      </w:r>
      <w:r w:rsidR="003708B4">
        <w:rPr>
          <w:rFonts w:ascii="Times New Roman" w:hAnsi="Times New Roman" w:cs="Times New Roman"/>
          <w:sz w:val="24"/>
        </w:rPr>
        <w:t xml:space="preserve"> </w:t>
      </w:r>
      <w:r w:rsidR="008776B8">
        <w:rPr>
          <w:rFonts w:ascii="Times New Roman" w:hAnsi="Times New Roman" w:cs="Times New Roman"/>
          <w:sz w:val="24"/>
        </w:rPr>
        <w:t>These laws were carved into a large stone stele. What remains of these laws are on a 2.25 metre stele, depicting 282 laws and the consequential punishments for if these laws were broken by anyone.</w:t>
      </w:r>
      <w:r w:rsidR="00DA0910">
        <w:rPr>
          <w:rFonts w:ascii="Times New Roman" w:hAnsi="Times New Roman" w:cs="Times New Roman"/>
          <w:sz w:val="24"/>
        </w:rPr>
        <w:t xml:space="preserve"> The title of author for this stele has been given to Hammurabi as he was the king that erected this stele as well as it being named his law code. However, it is very unlikely that Hammurabi would have written this himself a</w:t>
      </w:r>
      <w:r w:rsidR="005739DD">
        <w:rPr>
          <w:rFonts w:ascii="Times New Roman" w:hAnsi="Times New Roman" w:cs="Times New Roman"/>
          <w:sz w:val="24"/>
        </w:rPr>
        <w:t>s he would have most likely had</w:t>
      </w:r>
      <w:r w:rsidR="00DA0910">
        <w:rPr>
          <w:rFonts w:ascii="Times New Roman" w:hAnsi="Times New Roman" w:cs="Times New Roman"/>
          <w:sz w:val="24"/>
        </w:rPr>
        <w:t xml:space="preserve"> someone </w:t>
      </w:r>
      <w:r w:rsidR="005739DD">
        <w:rPr>
          <w:rFonts w:ascii="Times New Roman" w:hAnsi="Times New Roman" w:cs="Times New Roman"/>
          <w:sz w:val="24"/>
        </w:rPr>
        <w:t xml:space="preserve">else </w:t>
      </w:r>
      <w:r w:rsidR="00DA0910">
        <w:rPr>
          <w:rFonts w:ascii="Times New Roman" w:hAnsi="Times New Roman" w:cs="Times New Roman"/>
          <w:sz w:val="24"/>
        </w:rPr>
        <w:t>do it for hi</w:t>
      </w:r>
      <w:r w:rsidR="005739DD">
        <w:rPr>
          <w:rFonts w:ascii="Times New Roman" w:hAnsi="Times New Roman" w:cs="Times New Roman"/>
          <w:sz w:val="24"/>
        </w:rPr>
        <w:t>m.</w:t>
      </w:r>
    </w:p>
    <w:p w:rsidR="00F03BC6" w:rsidRDefault="00F03BC6" w:rsidP="003055B9">
      <w:pPr>
        <w:rPr>
          <w:rFonts w:ascii="Times New Roman" w:hAnsi="Times New Roman" w:cs="Times New Roman"/>
          <w:sz w:val="24"/>
        </w:rPr>
      </w:pPr>
      <w:r>
        <w:rPr>
          <w:rFonts w:ascii="Times New Roman" w:hAnsi="Times New Roman" w:cs="Times New Roman"/>
          <w:sz w:val="24"/>
        </w:rPr>
        <w:t xml:space="preserve">In this report I shall be analysing an extract from Hammurabi’s Law Code. I will be looking at the society </w:t>
      </w:r>
      <w:r w:rsidR="004A6211">
        <w:rPr>
          <w:rFonts w:ascii="Times New Roman" w:hAnsi="Times New Roman" w:cs="Times New Roman"/>
          <w:sz w:val="24"/>
        </w:rPr>
        <w:t>in which this code was written and how it affected the code, as well as how the code may have affected the society.</w:t>
      </w:r>
      <w:r w:rsidR="00245FC0">
        <w:rPr>
          <w:rFonts w:ascii="Times New Roman" w:hAnsi="Times New Roman" w:cs="Times New Roman"/>
          <w:sz w:val="24"/>
        </w:rPr>
        <w:t xml:space="preserve"> I will also look at why this text was written, how it was used and why it was used, as well as who it may have been written for and the message and meaning that it contains.</w:t>
      </w:r>
      <w:r w:rsidR="002E4F79">
        <w:rPr>
          <w:rFonts w:ascii="Times New Roman" w:hAnsi="Times New Roman" w:cs="Times New Roman"/>
          <w:sz w:val="24"/>
        </w:rPr>
        <w:t xml:space="preserve"> I will also be exploring how useful this text may be as a historical source, and whether or not it can aid us in constructing a political, social or economic history of Babylonian Mesopotamia.</w:t>
      </w:r>
    </w:p>
    <w:p w:rsidR="009E7D65" w:rsidRDefault="009F72D5" w:rsidP="003055B9">
      <w:pPr>
        <w:rPr>
          <w:rFonts w:ascii="Times New Roman" w:hAnsi="Times New Roman" w:cs="Times New Roman"/>
          <w:sz w:val="24"/>
        </w:rPr>
      </w:pPr>
      <w:r>
        <w:rPr>
          <w:rFonts w:ascii="Times New Roman" w:hAnsi="Times New Roman" w:cs="Times New Roman"/>
          <w:sz w:val="24"/>
        </w:rPr>
        <w:t xml:space="preserve">The extract from Hammurabi’s Law Code that I shall be looking at and analysing in this report contains laws 137 to 152. </w:t>
      </w:r>
      <w:r w:rsidR="009E7D65">
        <w:rPr>
          <w:rFonts w:ascii="Times New Roman" w:hAnsi="Times New Roman" w:cs="Times New Roman"/>
          <w:sz w:val="24"/>
        </w:rPr>
        <w:t>These particular laws focus on marriage and divorce in ancient Mesopotamia.</w:t>
      </w:r>
      <w:r w:rsidR="004235E5">
        <w:rPr>
          <w:rFonts w:ascii="Times New Roman" w:hAnsi="Times New Roman" w:cs="Times New Roman"/>
          <w:sz w:val="24"/>
        </w:rPr>
        <w:t xml:space="preserve"> These laws clearly outline what shall happen within a marriage or divorce and the resulting consequences of what shall be owed to each other. For instance it outlines that if a man were to leave his wife and wants a divorce then he must pay her a dowry so that she is able to raise her children and sustain herself (Hammurabi, Hammurabi’s Law Code).</w:t>
      </w:r>
      <w:r w:rsidR="00244641">
        <w:rPr>
          <w:rFonts w:ascii="Times New Roman" w:hAnsi="Times New Roman" w:cs="Times New Roman"/>
          <w:sz w:val="24"/>
        </w:rPr>
        <w:t xml:space="preserve"> For the most part this extract of Hammurabi’s Law Code is very reminiscent of our own laws pertaining to marriage and divorce.</w:t>
      </w:r>
    </w:p>
    <w:p w:rsidR="00953323" w:rsidRDefault="00BA45B9" w:rsidP="003055B9">
      <w:pPr>
        <w:rPr>
          <w:rFonts w:ascii="Times New Roman" w:hAnsi="Times New Roman" w:cs="Times New Roman"/>
          <w:sz w:val="24"/>
        </w:rPr>
      </w:pPr>
      <w:r>
        <w:rPr>
          <w:rFonts w:ascii="Times New Roman" w:hAnsi="Times New Roman" w:cs="Times New Roman"/>
          <w:sz w:val="24"/>
        </w:rPr>
        <w:t>It is not known whether or not there were any written laws in Mesopotamia dating before Hammurabi’s Law Code. It is most likely that many of these laws if not all were in place long before the physical copy in the form of Hammurabi’s Law Code was introduced as this was already a functioning society</w:t>
      </w:r>
      <w:r w:rsidR="0042438E">
        <w:rPr>
          <w:rFonts w:ascii="Times New Roman" w:hAnsi="Times New Roman" w:cs="Times New Roman"/>
          <w:sz w:val="24"/>
        </w:rPr>
        <w:t>, meaning that Hammurabi most likely just put the judicial practices of this society into writing</w:t>
      </w:r>
      <w:r>
        <w:rPr>
          <w:rFonts w:ascii="Times New Roman" w:hAnsi="Times New Roman" w:cs="Times New Roman"/>
          <w:sz w:val="24"/>
        </w:rPr>
        <w:t>. It is not clear, however, whether it had been previously written and a physical copy of these laws made.</w:t>
      </w:r>
      <w:r w:rsidR="00B027FA">
        <w:rPr>
          <w:rFonts w:ascii="Times New Roman" w:hAnsi="Times New Roman" w:cs="Times New Roman"/>
          <w:sz w:val="24"/>
        </w:rPr>
        <w:t xml:space="preserve"> There is both a prologue and epilogue at the beginning and end of Hammurabi’s Law Code which is a piece of bravura, written from the mouth of Hammurabi. In this prologue Hammurabi declares that he has been appointed by the gods to rule his country, ‘the king declares himself to have been appointed by the gods for the military glory and the political success of his country, which he proclaims to have secured by a series of conquests’ (Bottero 1995: 157).</w:t>
      </w:r>
      <w:r w:rsidR="00D52A01">
        <w:rPr>
          <w:rFonts w:ascii="Times New Roman" w:hAnsi="Times New Roman" w:cs="Times New Roman"/>
          <w:sz w:val="24"/>
        </w:rPr>
        <w:t xml:space="preserve"> Hammurabi goes on in this prologue to state why these laws have been written, ‘He presents the “legislative” aspect of these appointments in a group of measures taken by him as an experienced and just monarch in order to accomplish this grandiose divine wish’ (Bottero 1995: 158).</w:t>
      </w:r>
      <w:r w:rsidR="00C0782D">
        <w:rPr>
          <w:rFonts w:ascii="Times New Roman" w:hAnsi="Times New Roman" w:cs="Times New Roman"/>
          <w:sz w:val="24"/>
        </w:rPr>
        <w:t xml:space="preserve"> This suggests that Hammurabi had these laws written as it is what the gods wished for him to do. However this could have been a tactic to make sure that these laws were followed and that he would be remembered. </w:t>
      </w:r>
      <w:r w:rsidR="00C0782D">
        <w:rPr>
          <w:rFonts w:ascii="Times New Roman" w:hAnsi="Times New Roman" w:cs="Times New Roman"/>
          <w:sz w:val="24"/>
        </w:rPr>
        <w:lastRenderedPageBreak/>
        <w:t xml:space="preserve">This is because Hammurabi was seen as being chosen and influenced by the gods, and therefore his laws were not seen as simply his own but as also the laws of the gods, which provided his laws with </w:t>
      </w:r>
      <w:r w:rsidR="00953323">
        <w:rPr>
          <w:rFonts w:ascii="Times New Roman" w:hAnsi="Times New Roman" w:cs="Times New Roman"/>
          <w:sz w:val="24"/>
        </w:rPr>
        <w:t>a much more profound importance, and due to this it would have been much more likely that his stele and laws would have remained standing for a long duration and his name being remembered and documented in history.</w:t>
      </w:r>
      <w:r w:rsidR="008F23D6">
        <w:rPr>
          <w:rFonts w:ascii="Times New Roman" w:hAnsi="Times New Roman" w:cs="Times New Roman"/>
          <w:sz w:val="24"/>
        </w:rPr>
        <w:t xml:space="preserve"> Due to it being believed that these were the gods laws, the Babylonian people viewed these rules as how they should act and behave naturally, ‘It has long been accepted that Mesopotamian law codes were not intended as prescriptive laws, namely, as a set of rules that had to be applied’ (Liverani 2014: 247).</w:t>
      </w:r>
      <w:r w:rsidR="00C927C2">
        <w:rPr>
          <w:rFonts w:ascii="Times New Roman" w:hAnsi="Times New Roman" w:cs="Times New Roman"/>
          <w:sz w:val="24"/>
        </w:rPr>
        <w:t xml:space="preserve"> Before Hammurabi’s code was put into writing the victims of crime within this society believed that they needed to be avenged for the perpetrators crime.</w:t>
      </w:r>
      <w:r w:rsidR="002B4C70">
        <w:rPr>
          <w:rFonts w:ascii="Times New Roman" w:hAnsi="Times New Roman" w:cs="Times New Roman"/>
          <w:sz w:val="24"/>
        </w:rPr>
        <w:t xml:space="preserve"> This then led to an endless cycle of revenge between the victims and the perpetrators.</w:t>
      </w:r>
      <w:r w:rsidR="004974DF">
        <w:rPr>
          <w:rFonts w:ascii="Times New Roman" w:hAnsi="Times New Roman" w:cs="Times New Roman"/>
          <w:sz w:val="24"/>
        </w:rPr>
        <w:t xml:space="preserve"> Hammurabi believed that once the perpetrator has paid for their crime then the case would be closed and no further action would be taken.</w:t>
      </w:r>
      <w:r w:rsidR="00A330B5">
        <w:rPr>
          <w:rFonts w:ascii="Times New Roman" w:hAnsi="Times New Roman" w:cs="Times New Roman"/>
          <w:sz w:val="24"/>
        </w:rPr>
        <w:t xml:space="preserve"> It was therefore believed that by Hammurabi putting these law codes into writing that </w:t>
      </w:r>
      <w:r w:rsidR="00490DA7">
        <w:rPr>
          <w:rFonts w:ascii="Times New Roman" w:hAnsi="Times New Roman" w:cs="Times New Roman"/>
          <w:sz w:val="24"/>
        </w:rPr>
        <w:t xml:space="preserve">the </w:t>
      </w:r>
      <w:r w:rsidR="00063766">
        <w:rPr>
          <w:rFonts w:ascii="Times New Roman" w:hAnsi="Times New Roman" w:cs="Times New Roman"/>
          <w:sz w:val="24"/>
        </w:rPr>
        <w:t>society’s</w:t>
      </w:r>
      <w:r w:rsidR="00A330B5">
        <w:rPr>
          <w:rFonts w:ascii="Times New Roman" w:hAnsi="Times New Roman" w:cs="Times New Roman"/>
          <w:sz w:val="24"/>
        </w:rPr>
        <w:t xml:space="preserve"> belief in justice and crime and punishment was being acknowledged.</w:t>
      </w:r>
    </w:p>
    <w:p w:rsidR="003A5AC1" w:rsidRDefault="003A5AC1" w:rsidP="003055B9">
      <w:pPr>
        <w:rPr>
          <w:rFonts w:ascii="Times New Roman" w:hAnsi="Times New Roman" w:cs="Times New Roman"/>
          <w:sz w:val="24"/>
        </w:rPr>
      </w:pPr>
      <w:r>
        <w:rPr>
          <w:rFonts w:ascii="Times New Roman" w:hAnsi="Times New Roman" w:cs="Times New Roman"/>
          <w:sz w:val="24"/>
        </w:rPr>
        <w:t xml:space="preserve">Most ancient societies did not allow for women to own property or land, however, Babylonia does not appear to have ever had any laws against women possessing property or land, which is very unusual for this type of society in this time. </w:t>
      </w:r>
      <w:r w:rsidR="00A95705">
        <w:rPr>
          <w:rFonts w:ascii="Times New Roman" w:hAnsi="Times New Roman" w:cs="Times New Roman"/>
          <w:sz w:val="24"/>
        </w:rPr>
        <w:t>However, it is not likely that the Babylonians did this intentionally, as in most, if not all cases all assets were possessed by the father or husband.</w:t>
      </w:r>
      <w:r w:rsidR="00BF2C4F">
        <w:rPr>
          <w:rFonts w:ascii="Times New Roman" w:hAnsi="Times New Roman" w:cs="Times New Roman"/>
          <w:sz w:val="24"/>
        </w:rPr>
        <w:t xml:space="preserve"> By analysing Hammurabi’s laws on marriage and divorce, it appears as though the Babylonians were well aware that women within the society were at a clear disadvantage to men.</w:t>
      </w:r>
      <w:r w:rsidR="008410DD">
        <w:rPr>
          <w:rFonts w:ascii="Times New Roman" w:hAnsi="Times New Roman" w:cs="Times New Roman"/>
          <w:sz w:val="24"/>
        </w:rPr>
        <w:t xml:space="preserve"> This can be seen in an unhappy marriage where it ends in divorce, as in most ancient societies the man would keep all of his assets and the woman would be left with nothing.</w:t>
      </w:r>
      <w:r w:rsidR="007A7821">
        <w:rPr>
          <w:rFonts w:ascii="Times New Roman" w:hAnsi="Times New Roman" w:cs="Times New Roman"/>
          <w:sz w:val="24"/>
        </w:rPr>
        <w:t xml:space="preserve"> The section of Hammurabi’s Law Code on marriage and divorce addressed the economic inequality between men and women.</w:t>
      </w:r>
      <w:r w:rsidR="00A47FEE">
        <w:rPr>
          <w:rFonts w:ascii="Times New Roman" w:hAnsi="Times New Roman" w:cs="Times New Roman"/>
          <w:sz w:val="24"/>
        </w:rPr>
        <w:t xml:space="preserve"> These laws meant that for a marriage a contract was required in order to address the economic issues of the two parties involved.</w:t>
      </w:r>
      <w:r w:rsidR="00531CC9">
        <w:rPr>
          <w:rFonts w:ascii="Times New Roman" w:hAnsi="Times New Roman" w:cs="Times New Roman"/>
          <w:sz w:val="24"/>
        </w:rPr>
        <w:t xml:space="preserve"> The contract would have been used to ensure that if the marriage was to come to an end that both parties would be financially stable</w:t>
      </w:r>
      <w:r w:rsidR="00984F9A">
        <w:rPr>
          <w:rFonts w:ascii="Times New Roman" w:hAnsi="Times New Roman" w:cs="Times New Roman"/>
          <w:sz w:val="24"/>
        </w:rPr>
        <w:t>, and that upon divorce the man would pay his brides dowry with a transfer of wealth or property</w:t>
      </w:r>
      <w:r w:rsidR="00531CC9">
        <w:rPr>
          <w:rFonts w:ascii="Times New Roman" w:hAnsi="Times New Roman" w:cs="Times New Roman"/>
          <w:sz w:val="24"/>
        </w:rPr>
        <w:t>. These contracts also addressed issues of financial debt that either party may have, and would then exempt each of them from the others prenuptial debts.</w:t>
      </w:r>
    </w:p>
    <w:p w:rsidR="00963A12" w:rsidRDefault="00963A12" w:rsidP="003055B9">
      <w:pPr>
        <w:rPr>
          <w:rFonts w:ascii="Times New Roman" w:hAnsi="Times New Roman" w:cs="Times New Roman"/>
          <w:sz w:val="24"/>
        </w:rPr>
      </w:pPr>
      <w:r>
        <w:rPr>
          <w:rFonts w:ascii="Times New Roman" w:hAnsi="Times New Roman" w:cs="Times New Roman"/>
          <w:sz w:val="24"/>
        </w:rPr>
        <w:t>These law codes on marriage and divorce make out that the Babylonians, although being a largely patriarchal society, sought out equality for men and women and that they possessed great respect for women. However, by looking at other aspects of their society it is clear that this is not quite the case, as in Babylonia adultery was defined as a married woman having a sexual relationship with another man that is not her husband.</w:t>
      </w:r>
      <w:r w:rsidR="004F16F2">
        <w:rPr>
          <w:rFonts w:ascii="Times New Roman" w:hAnsi="Times New Roman" w:cs="Times New Roman"/>
          <w:sz w:val="24"/>
        </w:rPr>
        <w:t xml:space="preserve"> Whereas the marital status of a man having a sexual relationship with another woman that is not his wife was seen as irrelevant.</w:t>
      </w:r>
      <w:r w:rsidR="00F72C3E">
        <w:rPr>
          <w:rFonts w:ascii="Times New Roman" w:hAnsi="Times New Roman" w:cs="Times New Roman"/>
          <w:sz w:val="24"/>
        </w:rPr>
        <w:t xml:space="preserve"> Adultery in Babylonia was therefore seen as a crime that only a married woman could commit, and was taken very seriously as a man’s bride was seen as her husband’s</w:t>
      </w:r>
      <w:r w:rsidR="00317C93">
        <w:rPr>
          <w:rFonts w:ascii="Times New Roman" w:hAnsi="Times New Roman" w:cs="Times New Roman"/>
          <w:sz w:val="24"/>
        </w:rPr>
        <w:t xml:space="preserve"> property, so much so that the punishment for such a crime was to have the adulteress woman tied to her lover and drowned.</w:t>
      </w:r>
    </w:p>
    <w:p w:rsidR="008C43C0" w:rsidRDefault="008C43C0" w:rsidP="003055B9">
      <w:pPr>
        <w:rPr>
          <w:rFonts w:ascii="Times New Roman" w:hAnsi="Times New Roman" w:cs="Times New Roman"/>
          <w:sz w:val="24"/>
        </w:rPr>
      </w:pPr>
      <w:r>
        <w:rPr>
          <w:rFonts w:ascii="Times New Roman" w:hAnsi="Times New Roman" w:cs="Times New Roman"/>
          <w:sz w:val="24"/>
        </w:rPr>
        <w:t>This section of Hammurabi’s Law Code on marriage and divorce displays a very unusual view of ancient Mesopotamian society and ancient societies in general, in the way that women are being portrayed. In these law codes it is almost as if women in ancient Mesopotamia were equal to men, which is not seen in any other ancient society.</w:t>
      </w:r>
      <w:r w:rsidR="0096799C">
        <w:rPr>
          <w:rFonts w:ascii="Times New Roman" w:hAnsi="Times New Roman" w:cs="Times New Roman"/>
          <w:sz w:val="24"/>
        </w:rPr>
        <w:t xml:space="preserve"> The most unusual part about this is that it is not true, as women were, as in other ancient societies, seen </w:t>
      </w:r>
      <w:r w:rsidR="0096799C">
        <w:rPr>
          <w:rFonts w:ascii="Times New Roman" w:hAnsi="Times New Roman" w:cs="Times New Roman"/>
          <w:sz w:val="24"/>
        </w:rPr>
        <w:lastRenderedPageBreak/>
        <w:t>as lesser to men and even perceived as being property belonging to the men in their family.</w:t>
      </w:r>
      <w:r w:rsidR="00EB71B6">
        <w:rPr>
          <w:rFonts w:ascii="Times New Roman" w:hAnsi="Times New Roman" w:cs="Times New Roman"/>
          <w:sz w:val="24"/>
        </w:rPr>
        <w:t xml:space="preserve"> It is very peculiar that in a patriarchal society in which women are seen as property, that so many laws would be written to support and benefit women who have gone through a divorce, even to the extent that they may receive a sum of wealth as well as property and land from their husband that would be in her name.</w:t>
      </w:r>
    </w:p>
    <w:p w:rsidR="0023473F" w:rsidRDefault="00051338" w:rsidP="003055B9">
      <w:pPr>
        <w:rPr>
          <w:rFonts w:ascii="Times New Roman" w:hAnsi="Times New Roman" w:cs="Times New Roman"/>
          <w:sz w:val="24"/>
        </w:rPr>
      </w:pPr>
      <w:r>
        <w:rPr>
          <w:rFonts w:ascii="Times New Roman" w:hAnsi="Times New Roman" w:cs="Times New Roman"/>
          <w:sz w:val="24"/>
        </w:rPr>
        <w:t>By analysing this section from Hammurabi’s Law Code it is possible for us to construct a political, social and economic history. Through my analysis of this extract from Hammurabi’s Law Code we can see that the political system during Hammurabi’s reign in ancient Mesopotamia was very much based upon their gods.</w:t>
      </w:r>
      <w:r w:rsidR="00A13EC8">
        <w:rPr>
          <w:rFonts w:ascii="Times New Roman" w:hAnsi="Times New Roman" w:cs="Times New Roman"/>
          <w:sz w:val="24"/>
        </w:rPr>
        <w:t xml:space="preserve"> The way in which Hammurabi’s Law Code was accepted into society and followed was due to the fact that the people believed that these were not prescriptive laws, but the natural way to behave as decided by their gods.</w:t>
      </w:r>
      <w:r w:rsidR="00C8114A">
        <w:rPr>
          <w:rFonts w:ascii="Times New Roman" w:hAnsi="Times New Roman" w:cs="Times New Roman"/>
          <w:sz w:val="24"/>
        </w:rPr>
        <w:t xml:space="preserve"> This is shown clearly when a women is accused of adultery by her husband; if she was accused of adultery by her husband then she would be allowed to swear her innocence in front of the gods, and if she was able to do this then she was deemed to have been innocent.</w:t>
      </w:r>
      <w:r w:rsidR="00A94050">
        <w:rPr>
          <w:rFonts w:ascii="Times New Roman" w:hAnsi="Times New Roman" w:cs="Times New Roman"/>
          <w:sz w:val="24"/>
        </w:rPr>
        <w:t xml:space="preserve"> However, it is likely that in most, if not all cases if the woman is guilty then she would accept her punishment out of fear of lying to the gods, and she would then be thrown into the river to be drowned.</w:t>
      </w:r>
      <w:r w:rsidR="0004132D">
        <w:rPr>
          <w:rFonts w:ascii="Times New Roman" w:hAnsi="Times New Roman" w:cs="Times New Roman"/>
          <w:sz w:val="24"/>
        </w:rPr>
        <w:t xml:space="preserve"> Women would rather go to their deaths than risk upsetting their gods. This goes to show how much focus the Babylonian people put on their gods, as the gods appear to have had more influence and political power as far as the people believed than even Hammurabi himself.</w:t>
      </w:r>
    </w:p>
    <w:p w:rsidR="004B3917" w:rsidRDefault="004B3917" w:rsidP="003055B9">
      <w:pPr>
        <w:rPr>
          <w:rFonts w:ascii="Times New Roman" w:hAnsi="Times New Roman" w:cs="Times New Roman"/>
          <w:sz w:val="24"/>
        </w:rPr>
      </w:pPr>
      <w:r>
        <w:rPr>
          <w:rFonts w:ascii="Times New Roman" w:hAnsi="Times New Roman" w:cs="Times New Roman"/>
          <w:sz w:val="24"/>
        </w:rPr>
        <w:t>Through inspecting this document it is also possible to view the social history of the Babylonian people in ancient Mesopotamia.</w:t>
      </w:r>
      <w:r w:rsidR="008A3A6B">
        <w:rPr>
          <w:rFonts w:ascii="Times New Roman" w:hAnsi="Times New Roman" w:cs="Times New Roman"/>
          <w:sz w:val="24"/>
        </w:rPr>
        <w:t xml:space="preserve"> In this extract we are able to see the relationships between men and women in this society, and how society treated each one of them.</w:t>
      </w:r>
      <w:r w:rsidR="009366B9">
        <w:rPr>
          <w:rFonts w:ascii="Times New Roman" w:hAnsi="Times New Roman" w:cs="Times New Roman"/>
          <w:sz w:val="24"/>
        </w:rPr>
        <w:t xml:space="preserve"> Much like any other patriarchy in the ancient world the Babylonians also viewed men as being superior to women. However, from this extract it is clear that women in ancient Mesopotamia were actually treated with respect within their society and occasionally were allowed to own their own property and land. Although society did not view men and women as equal in ancient Mesopotamia, society still both respected and protected its women.</w:t>
      </w:r>
    </w:p>
    <w:p w:rsidR="00C1332B" w:rsidRDefault="00C1332B" w:rsidP="003055B9">
      <w:pPr>
        <w:rPr>
          <w:rFonts w:ascii="Times New Roman" w:hAnsi="Times New Roman" w:cs="Times New Roman"/>
          <w:sz w:val="24"/>
        </w:rPr>
      </w:pPr>
      <w:r>
        <w:rPr>
          <w:rFonts w:ascii="Times New Roman" w:hAnsi="Times New Roman" w:cs="Times New Roman"/>
          <w:sz w:val="24"/>
        </w:rPr>
        <w:t>An economic history can also be obtained from this extract to an extent, as it informs us about who it would have been that possesses the money and wealth within a family as well as the costs of a variety of things.</w:t>
      </w:r>
      <w:r w:rsidR="005E66DC">
        <w:rPr>
          <w:rFonts w:ascii="Times New Roman" w:hAnsi="Times New Roman" w:cs="Times New Roman"/>
          <w:sz w:val="24"/>
        </w:rPr>
        <w:t xml:space="preserve"> In these set of laws based around marriage and divorce it highlights who it would have been in a family that would possess the wealth; much like most other ancient societies as well as many modern ones, it is the man of the house that would hold the wealth, whether that be the husband or the father.</w:t>
      </w:r>
      <w:r w:rsidR="00BD40C4">
        <w:rPr>
          <w:rFonts w:ascii="Times New Roman" w:hAnsi="Times New Roman" w:cs="Times New Roman"/>
          <w:sz w:val="24"/>
        </w:rPr>
        <w:t xml:space="preserve"> These laws also contain information on what would happen to the wealth of a family if the husband and wife were to divorce, and how the wealth would be distributed depending on the situation.</w:t>
      </w:r>
    </w:p>
    <w:p w:rsidR="00137AB4" w:rsidRDefault="00137AB4" w:rsidP="003055B9">
      <w:pPr>
        <w:rPr>
          <w:rFonts w:ascii="Times New Roman" w:hAnsi="Times New Roman" w:cs="Times New Roman"/>
          <w:sz w:val="24"/>
        </w:rPr>
      </w:pPr>
      <w:r>
        <w:rPr>
          <w:rFonts w:ascii="Times New Roman" w:hAnsi="Times New Roman" w:cs="Times New Roman"/>
          <w:sz w:val="24"/>
        </w:rPr>
        <w:t>This extract of Hammurabi’s Law Code on marriage and divorce provides a vast amount of knowledge about the Babylonian people’s society and way of life. It especially provides plenty detail on the relationships between men and women at this time as well as the inequality between men and women in ancient Mesopotamia.</w:t>
      </w:r>
      <w:r w:rsidR="00DA28CE">
        <w:rPr>
          <w:rFonts w:ascii="Times New Roman" w:hAnsi="Times New Roman" w:cs="Times New Roman"/>
          <w:sz w:val="24"/>
        </w:rPr>
        <w:t xml:space="preserve"> However, when I compared this to other writings from ancient Mesopotamia, it appears as though when writing Hammurabi’s Law Code the Babylonians wrote it in a way so that it does not appear to be quite as sexist towards women. Whilst in other writings it depicts women in a far different manner, as women were often seen merely as a man</w:t>
      </w:r>
      <w:r w:rsidR="00731415">
        <w:rPr>
          <w:rFonts w:ascii="Times New Roman" w:hAnsi="Times New Roman" w:cs="Times New Roman"/>
          <w:sz w:val="24"/>
        </w:rPr>
        <w:t>’</w:t>
      </w:r>
      <w:r w:rsidR="00DA28CE">
        <w:rPr>
          <w:rFonts w:ascii="Times New Roman" w:hAnsi="Times New Roman" w:cs="Times New Roman"/>
          <w:sz w:val="24"/>
        </w:rPr>
        <w:t>s property.</w:t>
      </w:r>
      <w:r w:rsidR="00731415">
        <w:rPr>
          <w:rFonts w:ascii="Times New Roman" w:hAnsi="Times New Roman" w:cs="Times New Roman"/>
          <w:sz w:val="24"/>
        </w:rPr>
        <w:t xml:space="preserve"> Due to this it is a difficult task in judging </w:t>
      </w:r>
      <w:r w:rsidR="00731415">
        <w:rPr>
          <w:rFonts w:ascii="Times New Roman" w:hAnsi="Times New Roman" w:cs="Times New Roman"/>
          <w:sz w:val="24"/>
        </w:rPr>
        <w:lastRenderedPageBreak/>
        <w:t>just quite how reliable this extract would be in a historical context.</w:t>
      </w:r>
      <w:r w:rsidR="003D074F">
        <w:rPr>
          <w:rFonts w:ascii="Times New Roman" w:hAnsi="Times New Roman" w:cs="Times New Roman"/>
          <w:sz w:val="24"/>
        </w:rPr>
        <w:t xml:space="preserve"> However, in terms of producing an economic and political history I believe this to be a useful source to be used and it excellently displays the economic and political issues involved in daily life.</w:t>
      </w:r>
    </w:p>
    <w:p w:rsidR="005C59CA" w:rsidRDefault="005C59CA" w:rsidP="003055B9">
      <w:pPr>
        <w:rPr>
          <w:rFonts w:ascii="Times New Roman" w:hAnsi="Times New Roman" w:cs="Times New Roman"/>
          <w:sz w:val="24"/>
        </w:rPr>
      </w:pPr>
    </w:p>
    <w:p w:rsidR="005C59CA" w:rsidRDefault="005C59CA" w:rsidP="005C59CA">
      <w:pPr>
        <w:jc w:val="center"/>
        <w:rPr>
          <w:rFonts w:ascii="Times New Roman" w:hAnsi="Times New Roman" w:cs="Times New Roman"/>
          <w:sz w:val="24"/>
        </w:rPr>
      </w:pPr>
      <w:r>
        <w:rPr>
          <w:rFonts w:ascii="Times New Roman" w:hAnsi="Times New Roman" w:cs="Times New Roman"/>
          <w:sz w:val="24"/>
        </w:rPr>
        <w:t>By Harry Constable</w:t>
      </w:r>
    </w:p>
    <w:p w:rsidR="009E1405" w:rsidRDefault="005C59CA" w:rsidP="005C59CA">
      <w:pPr>
        <w:jc w:val="center"/>
        <w:rPr>
          <w:rFonts w:ascii="Times New Roman" w:hAnsi="Times New Roman" w:cs="Times New Roman"/>
          <w:sz w:val="24"/>
        </w:rPr>
      </w:pPr>
      <w:r>
        <w:rPr>
          <w:rFonts w:ascii="Times New Roman" w:hAnsi="Times New Roman" w:cs="Times New Roman"/>
          <w:sz w:val="24"/>
        </w:rPr>
        <w:t xml:space="preserve">Word Count </w:t>
      </w:r>
      <w:r w:rsidR="009E1405">
        <w:rPr>
          <w:rFonts w:ascii="Times New Roman" w:hAnsi="Times New Roman" w:cs="Times New Roman"/>
          <w:sz w:val="24"/>
        </w:rPr>
        <w:t>–</w:t>
      </w:r>
      <w:r>
        <w:rPr>
          <w:rFonts w:ascii="Times New Roman" w:hAnsi="Times New Roman" w:cs="Times New Roman"/>
          <w:sz w:val="24"/>
        </w:rPr>
        <w:t xml:space="preserve"> 2081</w:t>
      </w:r>
    </w:p>
    <w:p w:rsidR="009E1405" w:rsidRDefault="009E1405">
      <w:pPr>
        <w:rPr>
          <w:rFonts w:ascii="Times New Roman" w:hAnsi="Times New Roman" w:cs="Times New Roman"/>
          <w:sz w:val="24"/>
        </w:rPr>
      </w:pPr>
      <w:r>
        <w:rPr>
          <w:rFonts w:ascii="Times New Roman" w:hAnsi="Times New Roman" w:cs="Times New Roman"/>
          <w:sz w:val="24"/>
        </w:rPr>
        <w:br w:type="page"/>
      </w:r>
    </w:p>
    <w:p w:rsidR="005C59CA" w:rsidRDefault="009E1405" w:rsidP="005C59CA">
      <w:pPr>
        <w:jc w:val="center"/>
        <w:rPr>
          <w:rFonts w:ascii="Times New Roman" w:hAnsi="Times New Roman" w:cs="Times New Roman"/>
          <w:b/>
          <w:sz w:val="28"/>
          <w:u w:val="single"/>
        </w:rPr>
      </w:pPr>
      <w:r w:rsidRPr="009E1405">
        <w:rPr>
          <w:rFonts w:ascii="Times New Roman" w:hAnsi="Times New Roman" w:cs="Times New Roman"/>
          <w:b/>
          <w:sz w:val="28"/>
          <w:u w:val="single"/>
        </w:rPr>
        <w:lastRenderedPageBreak/>
        <w:t>Reference List:</w:t>
      </w:r>
    </w:p>
    <w:p w:rsidR="009E1405" w:rsidRDefault="009E1405" w:rsidP="005C59CA">
      <w:pPr>
        <w:jc w:val="center"/>
        <w:rPr>
          <w:rFonts w:ascii="Times New Roman" w:hAnsi="Times New Roman" w:cs="Times New Roman"/>
          <w:b/>
          <w:sz w:val="28"/>
          <w:u w:val="single"/>
        </w:rPr>
      </w:pPr>
    </w:p>
    <w:p w:rsidR="009E1405" w:rsidRDefault="009E1405" w:rsidP="009E1405">
      <w:pPr>
        <w:rPr>
          <w:rFonts w:ascii="Times New Roman" w:hAnsi="Times New Roman" w:cs="Times New Roman"/>
          <w:sz w:val="24"/>
        </w:rPr>
      </w:pPr>
      <w:r>
        <w:rPr>
          <w:rFonts w:ascii="Times New Roman" w:hAnsi="Times New Roman" w:cs="Times New Roman"/>
          <w:sz w:val="24"/>
        </w:rPr>
        <w:t xml:space="preserve">Bottero, J. 1995. </w:t>
      </w:r>
      <w:r w:rsidRPr="009E1405">
        <w:rPr>
          <w:rFonts w:ascii="Times New Roman" w:hAnsi="Times New Roman" w:cs="Times New Roman"/>
          <w:i/>
          <w:sz w:val="24"/>
        </w:rPr>
        <w:t>Mesopotamia Writing, Reasoning, and the Gods</w:t>
      </w:r>
      <w:r>
        <w:rPr>
          <w:rFonts w:ascii="Times New Roman" w:hAnsi="Times New Roman" w:cs="Times New Roman"/>
          <w:i/>
          <w:sz w:val="24"/>
        </w:rPr>
        <w:t xml:space="preserve">. </w:t>
      </w:r>
      <w:r>
        <w:rPr>
          <w:rFonts w:ascii="Times New Roman" w:hAnsi="Times New Roman" w:cs="Times New Roman"/>
          <w:sz w:val="24"/>
        </w:rPr>
        <w:t>London</w:t>
      </w:r>
      <w:r w:rsidR="00FD45A9">
        <w:rPr>
          <w:rFonts w:ascii="Times New Roman" w:hAnsi="Times New Roman" w:cs="Times New Roman"/>
          <w:sz w:val="24"/>
        </w:rPr>
        <w:t>: The University of Chicago Press.</w:t>
      </w:r>
    </w:p>
    <w:p w:rsidR="00276800" w:rsidRDefault="00276800" w:rsidP="009E1405">
      <w:pPr>
        <w:rPr>
          <w:rFonts w:ascii="Times New Roman" w:hAnsi="Times New Roman" w:cs="Times New Roman"/>
          <w:sz w:val="24"/>
        </w:rPr>
      </w:pPr>
      <w:r w:rsidRPr="00276800">
        <w:rPr>
          <w:rFonts w:ascii="Times New Roman" w:hAnsi="Times New Roman" w:cs="Times New Roman"/>
          <w:sz w:val="24"/>
        </w:rPr>
        <w:t>Hammurabi. 1902. Translated by Jean-Vincent Scheil.</w:t>
      </w:r>
      <w:bookmarkStart w:id="0" w:name="_GoBack"/>
      <w:bookmarkEnd w:id="0"/>
    </w:p>
    <w:p w:rsidR="00FD45A9" w:rsidRDefault="00FD45A9" w:rsidP="009E1405">
      <w:pPr>
        <w:rPr>
          <w:rFonts w:ascii="Times New Roman" w:hAnsi="Times New Roman" w:cs="Times New Roman"/>
          <w:sz w:val="24"/>
        </w:rPr>
      </w:pPr>
      <w:r>
        <w:rPr>
          <w:rFonts w:ascii="Times New Roman" w:hAnsi="Times New Roman" w:cs="Times New Roman"/>
          <w:sz w:val="24"/>
        </w:rPr>
        <w:t xml:space="preserve">Liverani, M. 2014. </w:t>
      </w:r>
      <w:r w:rsidRPr="00FD45A9">
        <w:rPr>
          <w:rFonts w:ascii="Times New Roman" w:hAnsi="Times New Roman" w:cs="Times New Roman"/>
          <w:i/>
          <w:sz w:val="24"/>
        </w:rPr>
        <w:t>The Ancient near East History, Society and Economy.</w:t>
      </w:r>
      <w:r>
        <w:rPr>
          <w:rFonts w:ascii="Times New Roman" w:hAnsi="Times New Roman" w:cs="Times New Roman"/>
          <w:i/>
          <w:sz w:val="24"/>
        </w:rPr>
        <w:t xml:space="preserve"> </w:t>
      </w:r>
      <w:r>
        <w:rPr>
          <w:rFonts w:ascii="Times New Roman" w:hAnsi="Times New Roman" w:cs="Times New Roman"/>
          <w:sz w:val="24"/>
        </w:rPr>
        <w:t>Oxford: Routledge.</w:t>
      </w:r>
    </w:p>
    <w:p w:rsidR="00FD45A9" w:rsidRDefault="00FD45A9" w:rsidP="009E1405">
      <w:pPr>
        <w:rPr>
          <w:rFonts w:ascii="Times New Roman" w:hAnsi="Times New Roman" w:cs="Times New Roman"/>
          <w:sz w:val="24"/>
        </w:rPr>
      </w:pPr>
    </w:p>
    <w:p w:rsidR="00080047" w:rsidRDefault="00080047" w:rsidP="00FD45A9">
      <w:pPr>
        <w:jc w:val="center"/>
        <w:rPr>
          <w:rFonts w:ascii="Times New Roman" w:hAnsi="Times New Roman" w:cs="Times New Roman"/>
          <w:b/>
          <w:sz w:val="28"/>
          <w:u w:val="single"/>
        </w:rPr>
      </w:pPr>
    </w:p>
    <w:p w:rsidR="00080047" w:rsidRDefault="00080047" w:rsidP="00FD45A9">
      <w:pPr>
        <w:jc w:val="center"/>
        <w:rPr>
          <w:rFonts w:ascii="Times New Roman" w:hAnsi="Times New Roman" w:cs="Times New Roman"/>
          <w:b/>
          <w:sz w:val="28"/>
          <w:u w:val="single"/>
        </w:rPr>
      </w:pPr>
    </w:p>
    <w:p w:rsidR="00FD45A9" w:rsidRDefault="00FD45A9" w:rsidP="00FD45A9">
      <w:pPr>
        <w:jc w:val="center"/>
        <w:rPr>
          <w:rFonts w:ascii="Times New Roman" w:hAnsi="Times New Roman" w:cs="Times New Roman"/>
          <w:b/>
          <w:sz w:val="28"/>
          <w:u w:val="single"/>
        </w:rPr>
      </w:pPr>
      <w:r w:rsidRPr="00FD45A9">
        <w:rPr>
          <w:rFonts w:ascii="Times New Roman" w:hAnsi="Times New Roman" w:cs="Times New Roman"/>
          <w:b/>
          <w:sz w:val="28"/>
          <w:u w:val="single"/>
        </w:rPr>
        <w:t>Bibliography:</w:t>
      </w:r>
    </w:p>
    <w:p w:rsidR="00FD45A9" w:rsidRDefault="00FD45A9" w:rsidP="00FD45A9">
      <w:pPr>
        <w:jc w:val="center"/>
        <w:rPr>
          <w:rFonts w:ascii="Times New Roman" w:hAnsi="Times New Roman" w:cs="Times New Roman"/>
          <w:b/>
          <w:sz w:val="28"/>
          <w:u w:val="single"/>
        </w:rPr>
      </w:pPr>
    </w:p>
    <w:p w:rsidR="00FD45A9" w:rsidRDefault="00FD45A9" w:rsidP="00FD45A9">
      <w:pPr>
        <w:rPr>
          <w:rFonts w:ascii="Times New Roman" w:hAnsi="Times New Roman" w:cs="Times New Roman"/>
          <w:sz w:val="24"/>
        </w:rPr>
      </w:pPr>
      <w:r w:rsidRPr="00FD45A9">
        <w:rPr>
          <w:rFonts w:ascii="Times New Roman" w:hAnsi="Times New Roman" w:cs="Times New Roman"/>
          <w:sz w:val="24"/>
        </w:rPr>
        <w:t xml:space="preserve">Bottero, J. 1995. </w:t>
      </w:r>
      <w:r w:rsidRPr="00FD45A9">
        <w:rPr>
          <w:rFonts w:ascii="Times New Roman" w:hAnsi="Times New Roman" w:cs="Times New Roman"/>
          <w:i/>
          <w:sz w:val="24"/>
        </w:rPr>
        <w:t>Mesopotamia Writing, Reasoning, and the Gods</w:t>
      </w:r>
      <w:r w:rsidRPr="00FD45A9">
        <w:rPr>
          <w:rFonts w:ascii="Times New Roman" w:hAnsi="Times New Roman" w:cs="Times New Roman"/>
          <w:sz w:val="24"/>
        </w:rPr>
        <w:t>. London: The University of Chicago Press.</w:t>
      </w:r>
    </w:p>
    <w:p w:rsidR="00276800" w:rsidRDefault="00276800" w:rsidP="00FD45A9">
      <w:pPr>
        <w:rPr>
          <w:rFonts w:ascii="Times New Roman" w:hAnsi="Times New Roman" w:cs="Times New Roman"/>
          <w:sz w:val="24"/>
        </w:rPr>
      </w:pPr>
      <w:r>
        <w:rPr>
          <w:rFonts w:ascii="Times New Roman" w:hAnsi="Times New Roman" w:cs="Times New Roman"/>
          <w:sz w:val="24"/>
        </w:rPr>
        <w:t>Hammurabi. 1902. Translated by Jean-Vincent Scheil.</w:t>
      </w:r>
    </w:p>
    <w:p w:rsidR="00FD45A9" w:rsidRPr="00FD45A9" w:rsidRDefault="00FD45A9" w:rsidP="00FD45A9">
      <w:pPr>
        <w:rPr>
          <w:rFonts w:ascii="Times New Roman" w:hAnsi="Times New Roman" w:cs="Times New Roman"/>
          <w:sz w:val="24"/>
        </w:rPr>
      </w:pPr>
      <w:r>
        <w:rPr>
          <w:rFonts w:ascii="Times New Roman" w:hAnsi="Times New Roman" w:cs="Times New Roman"/>
          <w:sz w:val="24"/>
        </w:rPr>
        <w:t xml:space="preserve">Leick, G. 2002. </w:t>
      </w:r>
      <w:r w:rsidRPr="00FD45A9">
        <w:rPr>
          <w:rFonts w:ascii="Times New Roman" w:hAnsi="Times New Roman" w:cs="Times New Roman"/>
          <w:i/>
          <w:sz w:val="24"/>
        </w:rPr>
        <w:t xml:space="preserve">Mesopotamia the Invention of the City. </w:t>
      </w:r>
      <w:r>
        <w:rPr>
          <w:rFonts w:ascii="Times New Roman" w:hAnsi="Times New Roman" w:cs="Times New Roman"/>
          <w:sz w:val="24"/>
        </w:rPr>
        <w:t>London: Penguin Group.</w:t>
      </w:r>
    </w:p>
    <w:p w:rsidR="00FD45A9" w:rsidRDefault="00FD45A9" w:rsidP="00FD45A9">
      <w:pPr>
        <w:rPr>
          <w:rFonts w:ascii="Times New Roman" w:hAnsi="Times New Roman" w:cs="Times New Roman"/>
          <w:sz w:val="24"/>
        </w:rPr>
      </w:pPr>
      <w:r w:rsidRPr="00FD45A9">
        <w:rPr>
          <w:rFonts w:ascii="Times New Roman" w:hAnsi="Times New Roman" w:cs="Times New Roman"/>
          <w:sz w:val="24"/>
        </w:rPr>
        <w:t xml:space="preserve">Liverani, M. 2014. </w:t>
      </w:r>
      <w:r w:rsidRPr="00FD45A9">
        <w:rPr>
          <w:rFonts w:ascii="Times New Roman" w:hAnsi="Times New Roman" w:cs="Times New Roman"/>
          <w:i/>
          <w:sz w:val="24"/>
        </w:rPr>
        <w:t>The Ancient near East History, Society and Economy</w:t>
      </w:r>
      <w:r w:rsidRPr="00FD45A9">
        <w:rPr>
          <w:rFonts w:ascii="Times New Roman" w:hAnsi="Times New Roman" w:cs="Times New Roman"/>
          <w:sz w:val="24"/>
        </w:rPr>
        <w:t>. Oxford: Routledge.</w:t>
      </w:r>
    </w:p>
    <w:p w:rsidR="00FD45A9" w:rsidRDefault="00FD45A9" w:rsidP="00FD45A9">
      <w:pPr>
        <w:rPr>
          <w:rFonts w:ascii="Times New Roman" w:hAnsi="Times New Roman" w:cs="Times New Roman"/>
          <w:sz w:val="24"/>
        </w:rPr>
      </w:pPr>
      <w:r>
        <w:rPr>
          <w:rFonts w:ascii="Times New Roman" w:hAnsi="Times New Roman" w:cs="Times New Roman"/>
          <w:sz w:val="24"/>
        </w:rPr>
        <w:t xml:space="preserve">Mallowan, M. 1965. </w:t>
      </w:r>
      <w:r w:rsidR="002254F9">
        <w:rPr>
          <w:rFonts w:ascii="Times New Roman" w:hAnsi="Times New Roman" w:cs="Times New Roman"/>
          <w:i/>
          <w:sz w:val="24"/>
        </w:rPr>
        <w:t xml:space="preserve">Early Mesopotamia and Iran. </w:t>
      </w:r>
      <w:r w:rsidR="002254F9" w:rsidRPr="002254F9">
        <w:rPr>
          <w:rFonts w:ascii="Times New Roman" w:hAnsi="Times New Roman" w:cs="Times New Roman"/>
          <w:sz w:val="24"/>
        </w:rPr>
        <w:t>London: Thames and Hudson.</w:t>
      </w:r>
    </w:p>
    <w:p w:rsidR="002254F9" w:rsidRDefault="002254F9" w:rsidP="00FD45A9">
      <w:pPr>
        <w:rPr>
          <w:rFonts w:ascii="Times New Roman" w:hAnsi="Times New Roman" w:cs="Times New Roman"/>
          <w:sz w:val="24"/>
        </w:rPr>
      </w:pPr>
      <w:r>
        <w:rPr>
          <w:rFonts w:ascii="Times New Roman" w:hAnsi="Times New Roman" w:cs="Times New Roman"/>
          <w:sz w:val="24"/>
        </w:rPr>
        <w:t xml:space="preserve">Matthews, R. 2004. </w:t>
      </w:r>
      <w:r w:rsidRPr="002254F9">
        <w:rPr>
          <w:rFonts w:ascii="Times New Roman" w:hAnsi="Times New Roman" w:cs="Times New Roman"/>
          <w:i/>
          <w:sz w:val="24"/>
        </w:rPr>
        <w:t>The Archaeology of Mesopotamia Theories and Approaches</w:t>
      </w:r>
      <w:r>
        <w:rPr>
          <w:rFonts w:ascii="Times New Roman" w:hAnsi="Times New Roman" w:cs="Times New Roman"/>
          <w:sz w:val="24"/>
        </w:rPr>
        <w:t>. Oxford: Routledge.</w:t>
      </w:r>
    </w:p>
    <w:p w:rsidR="000014C7" w:rsidRPr="00BB0F3B" w:rsidRDefault="000014C7" w:rsidP="00FD45A9">
      <w:pPr>
        <w:rPr>
          <w:rFonts w:ascii="Times New Roman" w:hAnsi="Times New Roman" w:cs="Times New Roman"/>
          <w:sz w:val="24"/>
        </w:rPr>
      </w:pPr>
      <w:r>
        <w:rPr>
          <w:rFonts w:ascii="Times New Roman" w:hAnsi="Times New Roman" w:cs="Times New Roman"/>
          <w:sz w:val="24"/>
        </w:rPr>
        <w:t xml:space="preserve">Pollock, </w:t>
      </w:r>
      <w:r w:rsidR="00BB0F3B">
        <w:rPr>
          <w:rFonts w:ascii="Times New Roman" w:hAnsi="Times New Roman" w:cs="Times New Roman"/>
          <w:sz w:val="24"/>
        </w:rPr>
        <w:t xml:space="preserve">S. 2001. </w:t>
      </w:r>
      <w:r w:rsidR="00BB0F3B" w:rsidRPr="00BB0F3B">
        <w:rPr>
          <w:rFonts w:ascii="Times New Roman" w:hAnsi="Times New Roman" w:cs="Times New Roman"/>
          <w:i/>
          <w:sz w:val="24"/>
        </w:rPr>
        <w:t>Ancient Mesopotamia.</w:t>
      </w:r>
      <w:r w:rsidR="00BB0F3B">
        <w:rPr>
          <w:rFonts w:ascii="Times New Roman" w:hAnsi="Times New Roman" w:cs="Times New Roman"/>
          <w:i/>
          <w:sz w:val="24"/>
        </w:rPr>
        <w:t xml:space="preserve"> </w:t>
      </w:r>
      <w:r w:rsidR="00BB0F3B">
        <w:rPr>
          <w:rFonts w:ascii="Times New Roman" w:hAnsi="Times New Roman" w:cs="Times New Roman"/>
          <w:sz w:val="24"/>
        </w:rPr>
        <w:t>Cambridge: Cambridge University Press.</w:t>
      </w:r>
    </w:p>
    <w:sectPr w:rsidR="000014C7" w:rsidRPr="00BB0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AC9"/>
    <w:rsid w:val="000014C7"/>
    <w:rsid w:val="00022612"/>
    <w:rsid w:val="0004132D"/>
    <w:rsid w:val="00051338"/>
    <w:rsid w:val="00063766"/>
    <w:rsid w:val="00080047"/>
    <w:rsid w:val="00137AB4"/>
    <w:rsid w:val="002254F9"/>
    <w:rsid w:val="0023473F"/>
    <w:rsid w:val="00244641"/>
    <w:rsid w:val="00245FC0"/>
    <w:rsid w:val="00276800"/>
    <w:rsid w:val="002B4C70"/>
    <w:rsid w:val="002E4F79"/>
    <w:rsid w:val="002E67A4"/>
    <w:rsid w:val="003055B9"/>
    <w:rsid w:val="00317C93"/>
    <w:rsid w:val="003708B4"/>
    <w:rsid w:val="003A5AC1"/>
    <w:rsid w:val="003B5BF4"/>
    <w:rsid w:val="003D074F"/>
    <w:rsid w:val="004235E5"/>
    <w:rsid w:val="0042438E"/>
    <w:rsid w:val="00490DA7"/>
    <w:rsid w:val="004974DF"/>
    <w:rsid w:val="004A6211"/>
    <w:rsid w:val="004B3917"/>
    <w:rsid w:val="004C3F6E"/>
    <w:rsid w:val="004F16F2"/>
    <w:rsid w:val="00531CC9"/>
    <w:rsid w:val="005739DD"/>
    <w:rsid w:val="005C59CA"/>
    <w:rsid w:val="005E66DC"/>
    <w:rsid w:val="00635B82"/>
    <w:rsid w:val="00713BF2"/>
    <w:rsid w:val="00731415"/>
    <w:rsid w:val="007A7821"/>
    <w:rsid w:val="008410DD"/>
    <w:rsid w:val="00850292"/>
    <w:rsid w:val="008776B8"/>
    <w:rsid w:val="008A3A6B"/>
    <w:rsid w:val="008C43C0"/>
    <w:rsid w:val="008F0AC9"/>
    <w:rsid w:val="008F23D6"/>
    <w:rsid w:val="009366B9"/>
    <w:rsid w:val="00953323"/>
    <w:rsid w:val="00963A12"/>
    <w:rsid w:val="0096799C"/>
    <w:rsid w:val="00972AC7"/>
    <w:rsid w:val="00984F9A"/>
    <w:rsid w:val="009E1405"/>
    <w:rsid w:val="009E7D65"/>
    <w:rsid w:val="009F72D5"/>
    <w:rsid w:val="00A13EC8"/>
    <w:rsid w:val="00A330B5"/>
    <w:rsid w:val="00A47FEE"/>
    <w:rsid w:val="00A94050"/>
    <w:rsid w:val="00A95705"/>
    <w:rsid w:val="00AB58CE"/>
    <w:rsid w:val="00B027FA"/>
    <w:rsid w:val="00BA45B9"/>
    <w:rsid w:val="00BB0F3B"/>
    <w:rsid w:val="00BD40C4"/>
    <w:rsid w:val="00BF2C4F"/>
    <w:rsid w:val="00C0782D"/>
    <w:rsid w:val="00C1332B"/>
    <w:rsid w:val="00C8114A"/>
    <w:rsid w:val="00C927C2"/>
    <w:rsid w:val="00CB58AD"/>
    <w:rsid w:val="00D52A01"/>
    <w:rsid w:val="00DA0910"/>
    <w:rsid w:val="00DA28CE"/>
    <w:rsid w:val="00E10DF6"/>
    <w:rsid w:val="00E16A7C"/>
    <w:rsid w:val="00E232F2"/>
    <w:rsid w:val="00EB71B6"/>
    <w:rsid w:val="00F03BC6"/>
    <w:rsid w:val="00F72C3E"/>
    <w:rsid w:val="00F74B64"/>
    <w:rsid w:val="00FD4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4DE891-A03F-4424-95BF-E80E1F5A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5</Pages>
  <Words>1874</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Constable (1600782)</dc:creator>
  <cp:keywords/>
  <dc:description/>
  <cp:lastModifiedBy>Harry Constable (1600782)</cp:lastModifiedBy>
  <cp:revision>74</cp:revision>
  <dcterms:created xsi:type="dcterms:W3CDTF">2017-11-10T16:26:00Z</dcterms:created>
  <dcterms:modified xsi:type="dcterms:W3CDTF">2017-11-12T22:09:00Z</dcterms:modified>
</cp:coreProperties>
</file>