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849501" w14:textId="5C78EAC0" w:rsidR="00B5628D" w:rsidRPr="00BC74F0" w:rsidRDefault="00B5628D" w:rsidP="009B1F96">
      <w:pPr>
        <w:spacing w:line="360" w:lineRule="auto"/>
        <w:rPr>
          <w:rFonts w:ascii="Arial" w:hAnsi="Arial" w:cs="Arial"/>
          <w:sz w:val="22"/>
          <w:szCs w:val="22"/>
        </w:rPr>
      </w:pPr>
      <w:r w:rsidRPr="00BC74F0">
        <w:rPr>
          <w:rFonts w:ascii="Arial" w:hAnsi="Arial" w:cs="Arial"/>
          <w:sz w:val="22"/>
          <w:szCs w:val="22"/>
        </w:rPr>
        <w:t>S</w:t>
      </w:r>
      <w:r w:rsidR="008B725D" w:rsidRPr="00BC74F0">
        <w:rPr>
          <w:rFonts w:ascii="Arial" w:hAnsi="Arial" w:cs="Arial"/>
          <w:sz w:val="22"/>
          <w:szCs w:val="22"/>
        </w:rPr>
        <w:t>umya ud</w:t>
      </w:r>
      <w:r w:rsidR="006A5E25" w:rsidRPr="00BC74F0">
        <w:rPr>
          <w:rFonts w:ascii="Arial" w:hAnsi="Arial" w:cs="Arial"/>
          <w:sz w:val="22"/>
          <w:szCs w:val="22"/>
        </w:rPr>
        <w:t>din begum</w:t>
      </w:r>
      <w:r w:rsidR="000250D2" w:rsidRPr="00BC74F0">
        <w:rPr>
          <w:rFonts w:ascii="Arial" w:hAnsi="Arial" w:cs="Arial"/>
          <w:sz w:val="22"/>
          <w:szCs w:val="22"/>
        </w:rPr>
        <w:t>-250</w:t>
      </w:r>
      <w:r w:rsidR="00742B9F" w:rsidRPr="00BC74F0">
        <w:rPr>
          <w:rFonts w:ascii="Arial" w:hAnsi="Arial" w:cs="Arial"/>
          <w:sz w:val="22"/>
          <w:szCs w:val="22"/>
        </w:rPr>
        <w:t>869</w:t>
      </w:r>
      <w:r w:rsidR="005C7027" w:rsidRPr="00BC74F0">
        <w:rPr>
          <w:rFonts w:ascii="Arial" w:hAnsi="Arial" w:cs="Arial"/>
          <w:sz w:val="22"/>
          <w:szCs w:val="22"/>
        </w:rPr>
        <w:t>1</w:t>
      </w:r>
    </w:p>
    <w:p w14:paraId="1FE0C940" w14:textId="57A9745B" w:rsidR="005C7027" w:rsidRPr="00BC74F0" w:rsidRDefault="002038B4" w:rsidP="009B1F96">
      <w:pPr>
        <w:spacing w:line="360" w:lineRule="auto"/>
        <w:rPr>
          <w:rFonts w:ascii="Arial" w:hAnsi="Arial" w:cs="Arial"/>
          <w:sz w:val="22"/>
          <w:szCs w:val="22"/>
        </w:rPr>
      </w:pPr>
      <w:r w:rsidRPr="00BC74F0">
        <w:rPr>
          <w:rFonts w:ascii="Arial" w:hAnsi="Arial" w:cs="Arial"/>
          <w:sz w:val="22"/>
          <w:szCs w:val="22"/>
        </w:rPr>
        <w:t>P</w:t>
      </w:r>
      <w:r w:rsidR="0038273B" w:rsidRPr="00BC74F0">
        <w:rPr>
          <w:rFonts w:ascii="Arial" w:hAnsi="Arial" w:cs="Arial"/>
          <w:sz w:val="22"/>
          <w:szCs w:val="22"/>
        </w:rPr>
        <w:t>sychology in h</w:t>
      </w:r>
      <w:r w:rsidR="008D28C4" w:rsidRPr="00BC74F0">
        <w:rPr>
          <w:rFonts w:ascii="Arial" w:hAnsi="Arial" w:cs="Arial"/>
          <w:sz w:val="22"/>
          <w:szCs w:val="22"/>
        </w:rPr>
        <w:t xml:space="preserve">ealth and social </w:t>
      </w:r>
      <w:r w:rsidR="002940E7" w:rsidRPr="00BC74F0">
        <w:rPr>
          <w:rFonts w:ascii="Arial" w:hAnsi="Arial" w:cs="Arial"/>
          <w:sz w:val="22"/>
          <w:szCs w:val="22"/>
        </w:rPr>
        <w:t>care</w:t>
      </w:r>
    </w:p>
    <w:p w14:paraId="0A2E9D5C" w14:textId="2E869F9A" w:rsidR="00BD6507" w:rsidRPr="00BC74F0" w:rsidRDefault="00BD6507" w:rsidP="009B1F96">
      <w:pPr>
        <w:spacing w:line="360" w:lineRule="auto"/>
        <w:rPr>
          <w:rFonts w:ascii="Arial" w:hAnsi="Arial" w:cs="Arial"/>
          <w:sz w:val="22"/>
          <w:szCs w:val="22"/>
        </w:rPr>
      </w:pPr>
      <w:r w:rsidRPr="00BC74F0">
        <w:rPr>
          <w:rFonts w:ascii="Arial" w:hAnsi="Arial" w:cs="Arial"/>
          <w:sz w:val="22"/>
          <w:szCs w:val="22"/>
        </w:rPr>
        <w:t>LC</w:t>
      </w:r>
      <w:r w:rsidR="00A1525F" w:rsidRPr="00BC74F0">
        <w:rPr>
          <w:rFonts w:ascii="Arial" w:hAnsi="Arial" w:cs="Arial"/>
          <w:sz w:val="22"/>
          <w:szCs w:val="22"/>
        </w:rPr>
        <w:t>HS4</w:t>
      </w:r>
      <w:r w:rsidR="00EB1A5A" w:rsidRPr="00BC74F0">
        <w:rPr>
          <w:rFonts w:ascii="Arial" w:hAnsi="Arial" w:cs="Arial"/>
          <w:sz w:val="22"/>
          <w:szCs w:val="22"/>
        </w:rPr>
        <w:t>010</w:t>
      </w:r>
    </w:p>
    <w:p w14:paraId="2749F37D" w14:textId="4B609246" w:rsidR="009F0E32" w:rsidRPr="00BC74F0" w:rsidRDefault="009F0E32" w:rsidP="009B1F96">
      <w:pPr>
        <w:spacing w:line="360" w:lineRule="auto"/>
        <w:rPr>
          <w:rFonts w:ascii="Arial" w:hAnsi="Arial" w:cs="Arial"/>
          <w:sz w:val="22"/>
          <w:szCs w:val="22"/>
        </w:rPr>
      </w:pPr>
      <w:r w:rsidRPr="00BC74F0">
        <w:rPr>
          <w:rFonts w:ascii="Arial" w:hAnsi="Arial" w:cs="Arial"/>
          <w:sz w:val="22"/>
          <w:szCs w:val="22"/>
        </w:rPr>
        <w:t>L</w:t>
      </w:r>
      <w:r w:rsidR="0016733E" w:rsidRPr="00BC74F0">
        <w:rPr>
          <w:rFonts w:ascii="Arial" w:hAnsi="Arial" w:cs="Arial"/>
          <w:sz w:val="22"/>
          <w:szCs w:val="22"/>
        </w:rPr>
        <w:t>ecturer</w:t>
      </w:r>
      <w:r w:rsidR="005F0399" w:rsidRPr="00BC74F0">
        <w:rPr>
          <w:rFonts w:ascii="Arial" w:hAnsi="Arial" w:cs="Arial"/>
          <w:sz w:val="22"/>
          <w:szCs w:val="22"/>
        </w:rPr>
        <w:t>-Alice c</w:t>
      </w:r>
      <w:r w:rsidR="006B4111" w:rsidRPr="00BC74F0">
        <w:rPr>
          <w:rFonts w:ascii="Arial" w:hAnsi="Arial" w:cs="Arial"/>
          <w:sz w:val="22"/>
          <w:szCs w:val="22"/>
        </w:rPr>
        <w:t>layton</w:t>
      </w:r>
    </w:p>
    <w:p w14:paraId="50385B56" w14:textId="77777777" w:rsidR="006B4111" w:rsidRPr="00BC74F0" w:rsidRDefault="006B4111" w:rsidP="009B1F96">
      <w:pPr>
        <w:spacing w:line="360" w:lineRule="auto"/>
        <w:rPr>
          <w:rFonts w:ascii="Arial" w:hAnsi="Arial" w:cs="Arial"/>
          <w:sz w:val="22"/>
          <w:szCs w:val="22"/>
        </w:rPr>
      </w:pPr>
    </w:p>
    <w:p w14:paraId="417BB816" w14:textId="77777777" w:rsidR="006B4111" w:rsidRPr="00BC74F0" w:rsidRDefault="006B4111" w:rsidP="009B1F96">
      <w:pPr>
        <w:spacing w:line="360" w:lineRule="auto"/>
        <w:rPr>
          <w:rFonts w:ascii="Arial" w:hAnsi="Arial" w:cs="Arial"/>
          <w:sz w:val="22"/>
          <w:szCs w:val="22"/>
        </w:rPr>
      </w:pPr>
    </w:p>
    <w:p w14:paraId="5E4D0882" w14:textId="77777777" w:rsidR="006B4111" w:rsidRPr="00BC74F0" w:rsidRDefault="006B4111" w:rsidP="009B1F96">
      <w:pPr>
        <w:spacing w:line="360" w:lineRule="auto"/>
        <w:rPr>
          <w:rFonts w:ascii="Arial" w:hAnsi="Arial" w:cs="Arial"/>
          <w:sz w:val="22"/>
          <w:szCs w:val="22"/>
        </w:rPr>
      </w:pPr>
    </w:p>
    <w:p w14:paraId="23FAA4E9" w14:textId="77777777" w:rsidR="006B4111" w:rsidRPr="00BC74F0" w:rsidRDefault="006B4111" w:rsidP="009B1F96">
      <w:pPr>
        <w:spacing w:line="360" w:lineRule="auto"/>
        <w:rPr>
          <w:rFonts w:ascii="Arial" w:hAnsi="Arial" w:cs="Arial"/>
          <w:sz w:val="22"/>
          <w:szCs w:val="22"/>
        </w:rPr>
      </w:pPr>
    </w:p>
    <w:p w14:paraId="35DB67FA" w14:textId="77777777" w:rsidR="006B4111" w:rsidRPr="00BC74F0" w:rsidRDefault="006B4111" w:rsidP="009B1F96">
      <w:pPr>
        <w:spacing w:line="360" w:lineRule="auto"/>
        <w:rPr>
          <w:rFonts w:ascii="Arial" w:hAnsi="Arial" w:cs="Arial"/>
          <w:sz w:val="22"/>
          <w:szCs w:val="22"/>
        </w:rPr>
      </w:pPr>
    </w:p>
    <w:p w14:paraId="0D54E558" w14:textId="77777777" w:rsidR="006B4111" w:rsidRPr="00BC74F0" w:rsidRDefault="006B4111" w:rsidP="009B1F96">
      <w:pPr>
        <w:spacing w:line="360" w:lineRule="auto"/>
        <w:rPr>
          <w:rFonts w:ascii="Arial" w:hAnsi="Arial" w:cs="Arial"/>
          <w:sz w:val="22"/>
          <w:szCs w:val="22"/>
        </w:rPr>
      </w:pPr>
    </w:p>
    <w:p w14:paraId="4A7490A6" w14:textId="77777777" w:rsidR="006B4111" w:rsidRPr="00BC74F0" w:rsidRDefault="006B4111" w:rsidP="009B1F96">
      <w:pPr>
        <w:spacing w:line="360" w:lineRule="auto"/>
        <w:rPr>
          <w:rFonts w:ascii="Arial" w:hAnsi="Arial" w:cs="Arial"/>
          <w:sz w:val="22"/>
          <w:szCs w:val="22"/>
        </w:rPr>
      </w:pPr>
    </w:p>
    <w:p w14:paraId="02F6391D" w14:textId="77777777" w:rsidR="006B4111" w:rsidRPr="00BC74F0" w:rsidRDefault="006B4111" w:rsidP="009B1F96">
      <w:pPr>
        <w:spacing w:line="360" w:lineRule="auto"/>
        <w:rPr>
          <w:rFonts w:ascii="Arial" w:hAnsi="Arial" w:cs="Arial"/>
          <w:sz w:val="22"/>
          <w:szCs w:val="22"/>
        </w:rPr>
      </w:pPr>
    </w:p>
    <w:p w14:paraId="18073D71" w14:textId="77777777" w:rsidR="006B4111" w:rsidRPr="00BC74F0" w:rsidRDefault="006B4111" w:rsidP="009B1F96">
      <w:pPr>
        <w:spacing w:line="360" w:lineRule="auto"/>
        <w:rPr>
          <w:rFonts w:ascii="Arial" w:hAnsi="Arial" w:cs="Arial"/>
          <w:sz w:val="22"/>
          <w:szCs w:val="22"/>
        </w:rPr>
      </w:pPr>
    </w:p>
    <w:p w14:paraId="16F8C591" w14:textId="77777777" w:rsidR="006B4111" w:rsidRPr="00BC74F0" w:rsidRDefault="006B4111" w:rsidP="009B1F96">
      <w:pPr>
        <w:spacing w:line="360" w:lineRule="auto"/>
        <w:rPr>
          <w:rFonts w:ascii="Arial" w:hAnsi="Arial" w:cs="Arial"/>
          <w:sz w:val="22"/>
          <w:szCs w:val="22"/>
        </w:rPr>
      </w:pPr>
    </w:p>
    <w:p w14:paraId="4264190E" w14:textId="77777777" w:rsidR="006B4111" w:rsidRPr="00BC74F0" w:rsidRDefault="006B4111" w:rsidP="009B1F96">
      <w:pPr>
        <w:spacing w:line="360" w:lineRule="auto"/>
        <w:rPr>
          <w:rFonts w:ascii="Arial" w:hAnsi="Arial" w:cs="Arial"/>
          <w:sz w:val="22"/>
          <w:szCs w:val="22"/>
        </w:rPr>
      </w:pPr>
    </w:p>
    <w:p w14:paraId="53049E62" w14:textId="77777777" w:rsidR="006B4111" w:rsidRPr="00BC74F0" w:rsidRDefault="006B4111" w:rsidP="009B1F96">
      <w:pPr>
        <w:spacing w:line="360" w:lineRule="auto"/>
        <w:rPr>
          <w:rFonts w:ascii="Arial" w:hAnsi="Arial" w:cs="Arial"/>
          <w:sz w:val="22"/>
          <w:szCs w:val="22"/>
        </w:rPr>
      </w:pPr>
    </w:p>
    <w:p w14:paraId="7728456F" w14:textId="77777777" w:rsidR="006D5FF2" w:rsidRPr="00BC74F0" w:rsidRDefault="006D5FF2" w:rsidP="009B1F96">
      <w:pPr>
        <w:spacing w:line="360" w:lineRule="auto"/>
        <w:rPr>
          <w:rFonts w:ascii="Arial" w:hAnsi="Arial" w:cs="Arial"/>
          <w:sz w:val="22"/>
          <w:szCs w:val="22"/>
        </w:rPr>
      </w:pPr>
    </w:p>
    <w:p w14:paraId="1D246EF3" w14:textId="77777777" w:rsidR="006D5FF2" w:rsidRPr="00BC74F0" w:rsidRDefault="006D5FF2" w:rsidP="009B1F96">
      <w:pPr>
        <w:spacing w:line="360" w:lineRule="auto"/>
        <w:rPr>
          <w:rFonts w:ascii="Arial" w:hAnsi="Arial" w:cs="Arial"/>
          <w:sz w:val="22"/>
          <w:szCs w:val="22"/>
        </w:rPr>
      </w:pPr>
    </w:p>
    <w:p w14:paraId="234FD48C" w14:textId="77777777" w:rsidR="006D5FF2" w:rsidRPr="00BC74F0" w:rsidRDefault="006D5FF2" w:rsidP="009B1F96">
      <w:pPr>
        <w:spacing w:line="360" w:lineRule="auto"/>
        <w:rPr>
          <w:rFonts w:ascii="Arial" w:hAnsi="Arial" w:cs="Arial"/>
          <w:sz w:val="22"/>
          <w:szCs w:val="22"/>
        </w:rPr>
      </w:pPr>
    </w:p>
    <w:p w14:paraId="50A54200" w14:textId="77777777" w:rsidR="006D5FF2" w:rsidRPr="00BC74F0" w:rsidRDefault="006D5FF2" w:rsidP="009B1F96">
      <w:pPr>
        <w:spacing w:line="360" w:lineRule="auto"/>
        <w:rPr>
          <w:rFonts w:ascii="Arial" w:hAnsi="Arial" w:cs="Arial"/>
          <w:sz w:val="22"/>
          <w:szCs w:val="22"/>
        </w:rPr>
      </w:pPr>
    </w:p>
    <w:p w14:paraId="6ACA76C8" w14:textId="77777777" w:rsidR="006D5FF2" w:rsidRPr="00BC74F0" w:rsidRDefault="006D5FF2" w:rsidP="009B1F96">
      <w:pPr>
        <w:spacing w:line="360" w:lineRule="auto"/>
        <w:rPr>
          <w:rFonts w:ascii="Arial" w:hAnsi="Arial" w:cs="Arial"/>
          <w:sz w:val="22"/>
          <w:szCs w:val="22"/>
        </w:rPr>
      </w:pPr>
    </w:p>
    <w:p w14:paraId="33392F81" w14:textId="77777777" w:rsidR="006D5FF2" w:rsidRPr="00BC74F0" w:rsidRDefault="006D5FF2" w:rsidP="009B1F96">
      <w:pPr>
        <w:spacing w:line="360" w:lineRule="auto"/>
        <w:rPr>
          <w:rFonts w:ascii="Arial" w:hAnsi="Arial" w:cs="Arial"/>
          <w:sz w:val="22"/>
          <w:szCs w:val="22"/>
        </w:rPr>
      </w:pPr>
    </w:p>
    <w:p w14:paraId="39011935" w14:textId="77777777" w:rsidR="006D5FF2" w:rsidRPr="00BC74F0" w:rsidRDefault="006D5FF2" w:rsidP="009B1F96">
      <w:pPr>
        <w:spacing w:line="360" w:lineRule="auto"/>
        <w:rPr>
          <w:rFonts w:ascii="Arial" w:hAnsi="Arial" w:cs="Arial"/>
          <w:sz w:val="22"/>
          <w:szCs w:val="22"/>
        </w:rPr>
      </w:pPr>
    </w:p>
    <w:p w14:paraId="3EF81711" w14:textId="77777777" w:rsidR="006D5FF2" w:rsidRPr="00BC74F0" w:rsidRDefault="006D5FF2" w:rsidP="009B1F96">
      <w:pPr>
        <w:spacing w:line="360" w:lineRule="auto"/>
        <w:rPr>
          <w:rFonts w:ascii="Arial" w:hAnsi="Arial" w:cs="Arial"/>
          <w:sz w:val="22"/>
          <w:szCs w:val="22"/>
        </w:rPr>
      </w:pPr>
    </w:p>
    <w:p w14:paraId="78C5A832" w14:textId="77777777" w:rsidR="006D5FF2" w:rsidRPr="00BC74F0" w:rsidRDefault="006D5FF2" w:rsidP="009B1F96">
      <w:pPr>
        <w:spacing w:line="360" w:lineRule="auto"/>
        <w:rPr>
          <w:rFonts w:ascii="Arial" w:hAnsi="Arial" w:cs="Arial"/>
          <w:sz w:val="22"/>
          <w:szCs w:val="22"/>
        </w:rPr>
      </w:pPr>
    </w:p>
    <w:p w14:paraId="22E59F8F" w14:textId="4A6B9FCE" w:rsidR="00F0348E" w:rsidRPr="00BC74F0" w:rsidRDefault="00ED3420"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lastRenderedPageBreak/>
        <w:t>As they search for and solidify a sense of identity, many young people's adolescent experiences are marked by a period of transition that may involve rapid physical, psychological, and/or social growth (Erikson, 1968). However, worries about how the internet affects teenage mental health—including anxiety, hopelessness, body image, self-esteem, cyberbullying, and general psychological well-being—are becoming more widespread. While an increasing amount of research indicates a connection between social media use and worse mental health outcomes, recent findings indicate that these connections are complicated, impacted more by pre-existing psychosocial circumstances, individual vulnerability, and the type of social media engagement than by social media use itself.</w:t>
      </w:r>
    </w:p>
    <w:p w14:paraId="39EEF6D2" w14:textId="516F7177" w:rsidR="00221049" w:rsidRPr="00BC74F0" w:rsidRDefault="00272338" w:rsidP="009B1F96">
      <w:pPr>
        <w:spacing w:line="360" w:lineRule="auto"/>
        <w:rPr>
          <w:rFonts w:ascii="Arial" w:eastAsia="Times New Roman" w:hAnsi="Arial" w:cs="Arial"/>
          <w:color w:val="000000"/>
          <w:sz w:val="22"/>
          <w:szCs w:val="22"/>
        </w:rPr>
      </w:pPr>
      <w:r w:rsidRPr="00BC74F0">
        <w:rPr>
          <w:rFonts w:ascii="Arial" w:hAnsi="Arial" w:cs="Arial"/>
          <w:sz w:val="22"/>
          <w:szCs w:val="22"/>
        </w:rPr>
        <w:t>Th</w:t>
      </w:r>
      <w:r w:rsidR="00EA2A0F" w:rsidRPr="00BC74F0">
        <w:rPr>
          <w:rFonts w:ascii="Arial" w:hAnsi="Arial" w:cs="Arial"/>
          <w:sz w:val="22"/>
          <w:szCs w:val="22"/>
        </w:rPr>
        <w:t xml:space="preserve">is essay will </w:t>
      </w:r>
      <w:r w:rsidR="00AF7591" w:rsidRPr="00BC74F0">
        <w:rPr>
          <w:rFonts w:ascii="Arial" w:hAnsi="Arial" w:cs="Arial"/>
          <w:sz w:val="22"/>
          <w:szCs w:val="22"/>
        </w:rPr>
        <w:t>critically ex</w:t>
      </w:r>
      <w:r w:rsidR="00FF7177" w:rsidRPr="00BC74F0">
        <w:rPr>
          <w:rFonts w:ascii="Arial" w:hAnsi="Arial" w:cs="Arial"/>
          <w:sz w:val="22"/>
          <w:szCs w:val="22"/>
        </w:rPr>
        <w:t>plore the effects of soci</w:t>
      </w:r>
      <w:r w:rsidR="00573F18" w:rsidRPr="00BC74F0">
        <w:rPr>
          <w:rFonts w:ascii="Arial" w:hAnsi="Arial" w:cs="Arial"/>
          <w:sz w:val="22"/>
          <w:szCs w:val="22"/>
        </w:rPr>
        <w:t>al medi</w:t>
      </w:r>
      <w:r w:rsidR="007E4976" w:rsidRPr="00BC74F0">
        <w:rPr>
          <w:rFonts w:ascii="Arial" w:hAnsi="Arial" w:cs="Arial"/>
          <w:sz w:val="22"/>
          <w:szCs w:val="22"/>
        </w:rPr>
        <w:t>a on the adolescent m</w:t>
      </w:r>
      <w:r w:rsidR="00DA6893" w:rsidRPr="00BC74F0">
        <w:rPr>
          <w:rFonts w:ascii="Arial" w:hAnsi="Arial" w:cs="Arial"/>
          <w:sz w:val="22"/>
          <w:szCs w:val="22"/>
        </w:rPr>
        <w:t>ental he</w:t>
      </w:r>
      <w:r w:rsidR="00A2240D" w:rsidRPr="00BC74F0">
        <w:rPr>
          <w:rFonts w:ascii="Arial" w:hAnsi="Arial" w:cs="Arial"/>
          <w:sz w:val="22"/>
          <w:szCs w:val="22"/>
        </w:rPr>
        <w:t>alth by i</w:t>
      </w:r>
      <w:r w:rsidR="006C7689" w:rsidRPr="00BC74F0">
        <w:rPr>
          <w:rFonts w:ascii="Arial" w:hAnsi="Arial" w:cs="Arial"/>
          <w:sz w:val="22"/>
          <w:szCs w:val="22"/>
        </w:rPr>
        <w:t xml:space="preserve">nvestigating </w:t>
      </w:r>
      <w:r w:rsidR="006A3EEA" w:rsidRPr="00BC74F0">
        <w:rPr>
          <w:rFonts w:ascii="Arial" w:hAnsi="Arial" w:cs="Arial"/>
          <w:sz w:val="22"/>
          <w:szCs w:val="22"/>
        </w:rPr>
        <w:t>both the positiv</w:t>
      </w:r>
      <w:r w:rsidR="005474A7" w:rsidRPr="00BC74F0">
        <w:rPr>
          <w:rFonts w:ascii="Arial" w:hAnsi="Arial" w:cs="Arial"/>
          <w:sz w:val="22"/>
          <w:szCs w:val="22"/>
        </w:rPr>
        <w:t>e and neg</w:t>
      </w:r>
      <w:r w:rsidR="00C548FF" w:rsidRPr="00BC74F0">
        <w:rPr>
          <w:rFonts w:ascii="Arial" w:hAnsi="Arial" w:cs="Arial"/>
          <w:sz w:val="22"/>
          <w:szCs w:val="22"/>
        </w:rPr>
        <w:t>ative e</w:t>
      </w:r>
      <w:r w:rsidR="001A2B21" w:rsidRPr="00BC74F0">
        <w:rPr>
          <w:rFonts w:ascii="Arial" w:hAnsi="Arial" w:cs="Arial"/>
          <w:sz w:val="22"/>
          <w:szCs w:val="22"/>
        </w:rPr>
        <w:t>ffects of social</w:t>
      </w:r>
      <w:r w:rsidR="00036B85" w:rsidRPr="00BC74F0">
        <w:rPr>
          <w:rFonts w:ascii="Arial" w:hAnsi="Arial" w:cs="Arial"/>
          <w:sz w:val="22"/>
          <w:szCs w:val="22"/>
        </w:rPr>
        <w:t xml:space="preserve"> media use throug</w:t>
      </w:r>
      <w:r w:rsidR="00E85033" w:rsidRPr="00BC74F0">
        <w:rPr>
          <w:rFonts w:ascii="Arial" w:hAnsi="Arial" w:cs="Arial"/>
          <w:sz w:val="22"/>
          <w:szCs w:val="22"/>
        </w:rPr>
        <w:t>h the two ps</w:t>
      </w:r>
      <w:r w:rsidR="00DB7659" w:rsidRPr="00BC74F0">
        <w:rPr>
          <w:rFonts w:ascii="Arial" w:hAnsi="Arial" w:cs="Arial"/>
          <w:sz w:val="22"/>
          <w:szCs w:val="22"/>
        </w:rPr>
        <w:t>ychological the</w:t>
      </w:r>
      <w:r w:rsidR="000275FE" w:rsidRPr="00BC74F0">
        <w:rPr>
          <w:rFonts w:ascii="Arial" w:hAnsi="Arial" w:cs="Arial"/>
          <w:sz w:val="22"/>
          <w:szCs w:val="22"/>
        </w:rPr>
        <w:t xml:space="preserve">ories of </w:t>
      </w:r>
      <w:r w:rsidR="002268B0" w:rsidRPr="00BC74F0">
        <w:rPr>
          <w:rFonts w:ascii="Arial" w:hAnsi="Arial" w:cs="Arial"/>
          <w:sz w:val="22"/>
          <w:szCs w:val="22"/>
        </w:rPr>
        <w:t>Erikson</w:t>
      </w:r>
      <w:r w:rsidR="00EB3E2C" w:rsidRPr="00BC74F0">
        <w:rPr>
          <w:rFonts w:ascii="Arial" w:hAnsi="Arial" w:cs="Arial"/>
          <w:sz w:val="22"/>
          <w:szCs w:val="22"/>
        </w:rPr>
        <w:t>s psyc</w:t>
      </w:r>
      <w:r w:rsidR="00651127" w:rsidRPr="00BC74F0">
        <w:rPr>
          <w:rFonts w:ascii="Arial" w:hAnsi="Arial" w:cs="Arial"/>
          <w:sz w:val="22"/>
          <w:szCs w:val="22"/>
        </w:rPr>
        <w:t>hos</w:t>
      </w:r>
      <w:r w:rsidR="007337BD" w:rsidRPr="00BC74F0">
        <w:rPr>
          <w:rFonts w:ascii="Arial" w:hAnsi="Arial" w:cs="Arial"/>
          <w:sz w:val="22"/>
          <w:szCs w:val="22"/>
        </w:rPr>
        <w:t>ocial develo</w:t>
      </w:r>
      <w:r w:rsidR="002D6E35" w:rsidRPr="00BC74F0">
        <w:rPr>
          <w:rFonts w:ascii="Arial" w:hAnsi="Arial" w:cs="Arial"/>
          <w:sz w:val="22"/>
          <w:szCs w:val="22"/>
        </w:rPr>
        <w:t xml:space="preserve">pment theory </w:t>
      </w:r>
      <w:r w:rsidR="002959D9" w:rsidRPr="00BC74F0">
        <w:rPr>
          <w:rFonts w:ascii="Arial" w:hAnsi="Arial" w:cs="Arial"/>
          <w:sz w:val="22"/>
          <w:szCs w:val="22"/>
        </w:rPr>
        <w:t>and bowlbys</w:t>
      </w:r>
      <w:r w:rsidR="00F87B99" w:rsidRPr="00BC74F0">
        <w:rPr>
          <w:rFonts w:ascii="Arial" w:hAnsi="Arial" w:cs="Arial"/>
          <w:sz w:val="22"/>
          <w:szCs w:val="22"/>
        </w:rPr>
        <w:t xml:space="preserve"> attach</w:t>
      </w:r>
      <w:r w:rsidR="000316DC" w:rsidRPr="00BC74F0">
        <w:rPr>
          <w:rFonts w:ascii="Arial" w:hAnsi="Arial" w:cs="Arial"/>
          <w:sz w:val="22"/>
          <w:szCs w:val="22"/>
        </w:rPr>
        <w:t>ment theor</w:t>
      </w:r>
      <w:r w:rsidR="00841CEB" w:rsidRPr="00BC74F0">
        <w:rPr>
          <w:rFonts w:ascii="Arial" w:hAnsi="Arial" w:cs="Arial"/>
          <w:sz w:val="22"/>
          <w:szCs w:val="22"/>
        </w:rPr>
        <w:t>y.</w:t>
      </w:r>
      <w:r w:rsidR="00892DCC" w:rsidRPr="00BC74F0">
        <w:rPr>
          <w:rFonts w:ascii="Arial" w:eastAsia="Times New Roman" w:hAnsi="Arial" w:cs="Arial"/>
          <w:color w:val="000000"/>
          <w:sz w:val="22"/>
          <w:szCs w:val="22"/>
        </w:rPr>
        <w:t xml:space="preserve"> Rather than assuming that social media is inherently harmful, this topic will investigate how developmental processes, attachment experiences, and online environments interact to influence psychological well-being. The article will provide a fair and critical appraisal of the extent to which social media effects teenage mental health outcomes, while also recognising the broader social and developmental elements that influence these experiences. It will accomplish this by utilising both current peer-reviewed research and fundamental developmental theories.</w:t>
      </w:r>
    </w:p>
    <w:p w14:paraId="50ECAEA1" w14:textId="094A83A9" w:rsidR="002B442D" w:rsidRPr="00BC74F0" w:rsidRDefault="005756DA"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Social media is a digital platform that allows users to create, share, and interact with information while retaining social relationships via virtual communities. Teenagers currently use YouTube, Instagram, TikTok, and Snapchat on a regular basis, which influences how they communicate, create relationships, and define themselves (Valkenburg, Meier, and Beyens, 2022).</w:t>
      </w:r>
    </w:p>
    <w:p w14:paraId="2D0C8E01" w14:textId="2D0AD8FB" w:rsidR="002D0823" w:rsidRPr="00BC74F0" w:rsidRDefault="00E71937"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Adolescence is defined by the World Health Organization (WHO, 2024) as the time between the ages of 10 and 19. People go through major emotional, cognitive, and neurological changes throughout this crucial period of psychological and social development. Teenagers may therefore be more susceptible to environmental impacts, including those from digital media (WHO, 2024).</w:t>
      </w:r>
      <w:r w:rsidR="00E9780A" w:rsidRPr="00BC74F0">
        <w:rPr>
          <w:rFonts w:ascii="Arial" w:eastAsia="Times New Roman" w:hAnsi="Arial" w:cs="Arial"/>
          <w:color w:val="000000"/>
          <w:sz w:val="22"/>
          <w:szCs w:val="22"/>
        </w:rPr>
        <w:t xml:space="preserve"> According to recent data, nearly all teenagers use social media, with many using numerous platforms on a daily basis. Excessive or problematic social media use has been linked to poor mental health outcomes such as anxiety, depressive symptoms, and decreased psychological well-being, but moderate use can increase social connectedness and self-expression (Odgers and Jensen, 2020; Orben et al., 2024). However, because much of the present data is correlational and cannot definitively show that social media use causes mental health illnesses, researchers warn that these relationships should be viewed </w:t>
      </w:r>
      <w:r w:rsidR="00E9780A" w:rsidRPr="00BC74F0">
        <w:rPr>
          <w:rFonts w:ascii="Arial" w:eastAsia="Times New Roman" w:hAnsi="Arial" w:cs="Arial"/>
          <w:color w:val="000000"/>
          <w:sz w:val="22"/>
          <w:szCs w:val="22"/>
        </w:rPr>
        <w:lastRenderedPageBreak/>
        <w:t>with caution (Orben et al., 2024).</w:t>
      </w:r>
      <w:r w:rsidR="001D11C1" w:rsidRPr="00BC74F0">
        <w:rPr>
          <w:rFonts w:ascii="Arial" w:eastAsia="Times New Roman" w:hAnsi="Arial" w:cs="Arial"/>
          <w:color w:val="000000"/>
          <w:sz w:val="22"/>
          <w:szCs w:val="22"/>
        </w:rPr>
        <w:t xml:space="preserve"> Social media use and mental health outcomes may be influenced by personal traits, family ties, offline social support, and a history of psychiatric problems. Instead of blaming teenage mental health problems solely on digital technology, understanding the effects of social media requires a critical and balanced approach that considers the interplay of developmental, psychological, and environmental factors.</w:t>
      </w:r>
    </w:p>
    <w:p w14:paraId="63AFB392" w14:textId="578CCC73" w:rsidR="00E11A7E" w:rsidRPr="00BC74F0" w:rsidRDefault="006839EF"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Despite widespread concerns regarding social media's impact on adolescent mental health, when used correctly, it can deliver major psychological and social benefits. One of its most significant advantages is its ability to help kids keep friendships, communicate with peers, and access helpful online organisations. This is especially true for people who are experiencing long-term health problems, social isolation, or loneliness (Valkenburg et al., 2022).</w:t>
      </w:r>
      <w:r w:rsidR="00A97F5D" w:rsidRPr="00BC74F0">
        <w:rPr>
          <w:rFonts w:ascii="Arial" w:eastAsia="Times New Roman" w:hAnsi="Arial" w:cs="Arial"/>
          <w:color w:val="000000"/>
          <w:sz w:val="22"/>
          <w:szCs w:val="22"/>
        </w:rPr>
        <w:t xml:space="preserve"> </w:t>
      </w:r>
      <w:r w:rsidR="00ED7B5F" w:rsidRPr="00BC74F0">
        <w:rPr>
          <w:rFonts w:ascii="Arial" w:eastAsia="Times New Roman" w:hAnsi="Arial" w:cs="Arial"/>
          <w:color w:val="000000"/>
          <w:sz w:val="22"/>
          <w:szCs w:val="22"/>
        </w:rPr>
        <w:t>Positive online connections have been demonstrated to increase adolescents' sense of belonging and provide emotional support during developmental transitions (Best, Manktelow, &amp; Taylor, 2014). Additionally, social media allows young people to express themselves and discover their identities. They can share personal experiences, experiment with different aspects of their identities, and engage with communities that reflect their values, interests, and cultures. During Erikson's Identity versus Role Confusion stage, where identity construction is viewed as a critical developmental activity, this may have a positive impact on psychological development and self-esteem (Erikson, 1968).</w:t>
      </w:r>
    </w:p>
    <w:p w14:paraId="1928D64C" w14:textId="08855E1F" w:rsidR="004E61E1" w:rsidRPr="00BC74F0" w:rsidRDefault="004E61E1"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Social media has also become an important source of mental health education and awareness. Many organisations, medical professionals, and charities are now using digital platforms to raise mental health awareness, decrease stigma, and encourage young people to seek treatment (Royal College of Psychiatrists, 2023). However, not all adolescents have the same advantages. According to recent studies, the use of social media has a greater influence on positive outcomes than the amount of time spent online.</w:t>
      </w:r>
      <w:r w:rsidR="005F3E4D" w:rsidRPr="00BC74F0">
        <w:rPr>
          <w:rFonts w:ascii="Arial" w:eastAsia="Times New Roman" w:hAnsi="Arial" w:cs="Arial"/>
          <w:color w:val="000000"/>
          <w:sz w:val="22"/>
          <w:szCs w:val="22"/>
        </w:rPr>
        <w:t xml:space="preserve"> Adolescents who actively engage in meaningful interactions and supportive groups seem to have better psychological outcomes than those who passively scroll or participate in appearance-based social comparison, according to Valkenburg et al. (2022) and Orben et al. (2024). It would be oversimplified to categorise social media as either good or negative because its effects depend on individual habits, resilience, and the quality of online relationships.</w:t>
      </w:r>
    </w:p>
    <w:p w14:paraId="41CEAF3B" w14:textId="46BF125D" w:rsidR="00C72CF5" w:rsidRPr="00BC74F0" w:rsidRDefault="00477A67"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 xml:space="preserve">Even though social media provides chances for communication and assistance, a growing body of evidence suggests that excessive or problematic use of the site may harm youngsters' mental health. Frequent usage of social media has been linked to increased psychological discomfort, anxiety, depression, and low self-esteem (Keles, McCrae, and Grealish, 2020; Orben et al., 2024). One explanation holds that kids' frequent exposure to deliberately picked photos and idealised lifestyles on social media drives them to engage in </w:t>
      </w:r>
      <w:r w:rsidRPr="00BC74F0">
        <w:rPr>
          <w:rFonts w:ascii="Arial" w:eastAsia="Times New Roman" w:hAnsi="Arial" w:cs="Arial"/>
          <w:color w:val="000000"/>
          <w:sz w:val="22"/>
          <w:szCs w:val="22"/>
        </w:rPr>
        <w:lastRenderedPageBreak/>
        <w:t>upward social comparisons.</w:t>
      </w:r>
      <w:r w:rsidR="00213C1F" w:rsidRPr="00BC74F0">
        <w:rPr>
          <w:rFonts w:ascii="Arial" w:eastAsia="Times New Roman" w:hAnsi="Arial" w:cs="Arial"/>
          <w:color w:val="000000"/>
          <w:sz w:val="22"/>
          <w:szCs w:val="22"/>
        </w:rPr>
        <w:t xml:space="preserve"> </w:t>
      </w:r>
      <w:r w:rsidR="00C8294F" w:rsidRPr="00BC74F0">
        <w:rPr>
          <w:rFonts w:ascii="Arial" w:eastAsia="Times New Roman" w:hAnsi="Arial" w:cs="Arial"/>
          <w:color w:val="000000"/>
          <w:sz w:val="22"/>
          <w:szCs w:val="22"/>
        </w:rPr>
        <w:t>A</w:t>
      </w:r>
      <w:r w:rsidR="008378FE" w:rsidRPr="00BC74F0">
        <w:rPr>
          <w:rFonts w:ascii="Arial" w:eastAsia="Times New Roman" w:hAnsi="Arial" w:cs="Arial"/>
          <w:color w:val="000000"/>
          <w:sz w:val="22"/>
          <w:szCs w:val="22"/>
        </w:rPr>
        <w:t xml:space="preserve">s a </w:t>
      </w:r>
      <w:r w:rsidR="00EF333B" w:rsidRPr="00BC74F0">
        <w:rPr>
          <w:rFonts w:ascii="Arial" w:eastAsia="Times New Roman" w:hAnsi="Arial" w:cs="Arial"/>
          <w:color w:val="000000"/>
          <w:sz w:val="22"/>
          <w:szCs w:val="22"/>
        </w:rPr>
        <w:t>results, while a</w:t>
      </w:r>
      <w:r w:rsidR="00273398" w:rsidRPr="00BC74F0">
        <w:rPr>
          <w:rFonts w:ascii="Arial" w:eastAsia="Times New Roman" w:hAnsi="Arial" w:cs="Arial"/>
          <w:color w:val="000000"/>
          <w:sz w:val="22"/>
          <w:szCs w:val="22"/>
        </w:rPr>
        <w:t xml:space="preserve">ttachment theory </w:t>
      </w:r>
      <w:r w:rsidR="009750FB" w:rsidRPr="00BC74F0">
        <w:rPr>
          <w:rFonts w:ascii="Arial" w:eastAsia="Times New Roman" w:hAnsi="Arial" w:cs="Arial"/>
          <w:color w:val="000000"/>
          <w:sz w:val="22"/>
          <w:szCs w:val="22"/>
        </w:rPr>
        <w:t>provides a good expla</w:t>
      </w:r>
      <w:r w:rsidR="00521D70" w:rsidRPr="00BC74F0">
        <w:rPr>
          <w:rFonts w:ascii="Arial" w:eastAsia="Times New Roman" w:hAnsi="Arial" w:cs="Arial"/>
          <w:color w:val="000000"/>
          <w:sz w:val="22"/>
          <w:szCs w:val="22"/>
        </w:rPr>
        <w:t>nation for</w:t>
      </w:r>
      <w:r w:rsidR="00A91DBB" w:rsidRPr="00BC74F0">
        <w:rPr>
          <w:rFonts w:ascii="Arial" w:eastAsia="Times New Roman" w:hAnsi="Arial" w:cs="Arial"/>
          <w:color w:val="000000"/>
          <w:sz w:val="22"/>
          <w:szCs w:val="22"/>
        </w:rPr>
        <w:t xml:space="preserve"> </w:t>
      </w:r>
      <w:r w:rsidR="00714C9D" w:rsidRPr="00BC74F0">
        <w:rPr>
          <w:rFonts w:ascii="Arial" w:eastAsia="Times New Roman" w:hAnsi="Arial" w:cs="Arial"/>
          <w:color w:val="000000"/>
          <w:sz w:val="22"/>
          <w:szCs w:val="22"/>
        </w:rPr>
        <w:t>personal sus</w:t>
      </w:r>
      <w:r w:rsidR="0012759B" w:rsidRPr="00BC74F0">
        <w:rPr>
          <w:rFonts w:ascii="Arial" w:eastAsia="Times New Roman" w:hAnsi="Arial" w:cs="Arial"/>
          <w:color w:val="000000"/>
          <w:sz w:val="22"/>
          <w:szCs w:val="22"/>
        </w:rPr>
        <w:t>ce</w:t>
      </w:r>
      <w:r w:rsidR="00CB4F74" w:rsidRPr="00BC74F0">
        <w:rPr>
          <w:rFonts w:ascii="Arial" w:eastAsia="Times New Roman" w:hAnsi="Arial" w:cs="Arial"/>
          <w:color w:val="000000"/>
          <w:sz w:val="22"/>
          <w:szCs w:val="22"/>
        </w:rPr>
        <w:t>p</w:t>
      </w:r>
      <w:r w:rsidR="00ED3F5C" w:rsidRPr="00BC74F0">
        <w:rPr>
          <w:rFonts w:ascii="Arial" w:eastAsia="Times New Roman" w:hAnsi="Arial" w:cs="Arial"/>
          <w:color w:val="000000"/>
          <w:sz w:val="22"/>
          <w:szCs w:val="22"/>
        </w:rPr>
        <w:t>tibilit</w:t>
      </w:r>
      <w:r w:rsidR="009E72F6" w:rsidRPr="00BC74F0">
        <w:rPr>
          <w:rFonts w:ascii="Arial" w:eastAsia="Times New Roman" w:hAnsi="Arial" w:cs="Arial"/>
          <w:color w:val="000000"/>
          <w:sz w:val="22"/>
          <w:szCs w:val="22"/>
        </w:rPr>
        <w:t>y, i</w:t>
      </w:r>
      <w:r w:rsidR="00536382" w:rsidRPr="00BC74F0">
        <w:rPr>
          <w:rFonts w:ascii="Arial" w:eastAsia="Times New Roman" w:hAnsi="Arial" w:cs="Arial"/>
          <w:color w:val="000000"/>
          <w:sz w:val="22"/>
          <w:szCs w:val="22"/>
        </w:rPr>
        <w:t>t should be co</w:t>
      </w:r>
      <w:r w:rsidR="00C7392C" w:rsidRPr="00BC74F0">
        <w:rPr>
          <w:rFonts w:ascii="Arial" w:eastAsia="Times New Roman" w:hAnsi="Arial" w:cs="Arial"/>
          <w:color w:val="000000"/>
          <w:sz w:val="22"/>
          <w:szCs w:val="22"/>
        </w:rPr>
        <w:t>nsidered alongsid</w:t>
      </w:r>
      <w:r w:rsidR="00B67FB6" w:rsidRPr="00BC74F0">
        <w:rPr>
          <w:rFonts w:ascii="Arial" w:eastAsia="Times New Roman" w:hAnsi="Arial" w:cs="Arial"/>
          <w:color w:val="000000"/>
          <w:sz w:val="22"/>
          <w:szCs w:val="22"/>
        </w:rPr>
        <w:t>e broader</w:t>
      </w:r>
      <w:r w:rsidR="0018559E" w:rsidRPr="00BC74F0">
        <w:rPr>
          <w:rFonts w:ascii="Arial" w:eastAsia="Times New Roman" w:hAnsi="Arial" w:cs="Arial"/>
          <w:color w:val="000000"/>
          <w:sz w:val="22"/>
          <w:szCs w:val="22"/>
        </w:rPr>
        <w:t xml:space="preserve"> psychologi</w:t>
      </w:r>
      <w:r w:rsidR="00B87BDC" w:rsidRPr="00BC74F0">
        <w:rPr>
          <w:rFonts w:ascii="Arial" w:eastAsia="Times New Roman" w:hAnsi="Arial" w:cs="Arial"/>
          <w:color w:val="000000"/>
          <w:sz w:val="22"/>
          <w:szCs w:val="22"/>
        </w:rPr>
        <w:t>cal and cultural issue</w:t>
      </w:r>
      <w:r w:rsidR="00C72CF5" w:rsidRPr="00BC74F0">
        <w:rPr>
          <w:rFonts w:ascii="Arial" w:eastAsia="Times New Roman" w:hAnsi="Arial" w:cs="Arial"/>
          <w:color w:val="000000"/>
          <w:sz w:val="22"/>
          <w:szCs w:val="22"/>
        </w:rPr>
        <w:t>s.</w:t>
      </w:r>
      <w:r w:rsidR="0011739E" w:rsidRPr="00BC74F0">
        <w:rPr>
          <w:rFonts w:ascii="Arial" w:eastAsia="Times New Roman" w:hAnsi="Arial" w:cs="Arial"/>
          <w:color w:val="000000"/>
          <w:sz w:val="22"/>
          <w:szCs w:val="22"/>
        </w:rPr>
        <w:t xml:space="preserve"> </w:t>
      </w:r>
      <w:r w:rsidR="00B41894" w:rsidRPr="00BC74F0">
        <w:rPr>
          <w:rFonts w:ascii="Arial" w:eastAsia="Times New Roman" w:hAnsi="Arial" w:cs="Arial"/>
          <w:color w:val="000000"/>
          <w:sz w:val="22"/>
          <w:szCs w:val="22"/>
        </w:rPr>
        <w:t>Overall</w:t>
      </w:r>
      <w:r w:rsidR="005B398A" w:rsidRPr="00BC74F0">
        <w:rPr>
          <w:rFonts w:ascii="Arial" w:eastAsia="Times New Roman" w:hAnsi="Arial" w:cs="Arial"/>
          <w:color w:val="000000"/>
          <w:sz w:val="22"/>
          <w:szCs w:val="22"/>
        </w:rPr>
        <w:t>, bo</w:t>
      </w:r>
      <w:r w:rsidR="00FC37D8" w:rsidRPr="00BC74F0">
        <w:rPr>
          <w:rFonts w:ascii="Arial" w:eastAsia="Times New Roman" w:hAnsi="Arial" w:cs="Arial"/>
          <w:color w:val="000000"/>
          <w:sz w:val="22"/>
          <w:szCs w:val="22"/>
        </w:rPr>
        <w:t>wlb</w:t>
      </w:r>
      <w:r w:rsidR="006947E3" w:rsidRPr="00BC74F0">
        <w:rPr>
          <w:rFonts w:ascii="Arial" w:eastAsia="Times New Roman" w:hAnsi="Arial" w:cs="Arial"/>
          <w:color w:val="000000"/>
          <w:sz w:val="22"/>
          <w:szCs w:val="22"/>
        </w:rPr>
        <w:t xml:space="preserve">ys </w:t>
      </w:r>
      <w:r w:rsidR="001B305F" w:rsidRPr="00BC74F0">
        <w:rPr>
          <w:rFonts w:ascii="Arial" w:eastAsia="Times New Roman" w:hAnsi="Arial" w:cs="Arial"/>
          <w:color w:val="000000"/>
          <w:sz w:val="22"/>
          <w:szCs w:val="22"/>
        </w:rPr>
        <w:t>attachment</w:t>
      </w:r>
      <w:r w:rsidR="00106304" w:rsidRPr="00BC74F0">
        <w:rPr>
          <w:rFonts w:ascii="Arial" w:eastAsia="Times New Roman" w:hAnsi="Arial" w:cs="Arial"/>
          <w:color w:val="000000"/>
          <w:sz w:val="22"/>
          <w:szCs w:val="22"/>
        </w:rPr>
        <w:t xml:space="preserve"> </w:t>
      </w:r>
      <w:r w:rsidR="001B305F" w:rsidRPr="00BC74F0">
        <w:rPr>
          <w:rFonts w:ascii="Arial" w:eastAsia="Times New Roman" w:hAnsi="Arial" w:cs="Arial"/>
          <w:color w:val="000000"/>
          <w:sz w:val="22"/>
          <w:szCs w:val="22"/>
        </w:rPr>
        <w:t>th</w:t>
      </w:r>
      <w:r w:rsidR="006458CA" w:rsidRPr="00BC74F0">
        <w:rPr>
          <w:rFonts w:ascii="Arial" w:eastAsia="Times New Roman" w:hAnsi="Arial" w:cs="Arial"/>
          <w:color w:val="000000"/>
          <w:sz w:val="22"/>
          <w:szCs w:val="22"/>
        </w:rPr>
        <w:t>eory provid</w:t>
      </w:r>
      <w:r w:rsidR="007236BD" w:rsidRPr="00BC74F0">
        <w:rPr>
          <w:rFonts w:ascii="Arial" w:eastAsia="Times New Roman" w:hAnsi="Arial" w:cs="Arial"/>
          <w:color w:val="000000"/>
          <w:sz w:val="22"/>
          <w:szCs w:val="22"/>
        </w:rPr>
        <w:t xml:space="preserve">es a strong </w:t>
      </w:r>
      <w:r w:rsidR="00FF692F" w:rsidRPr="00BC74F0">
        <w:rPr>
          <w:rFonts w:ascii="Arial" w:eastAsia="Times New Roman" w:hAnsi="Arial" w:cs="Arial"/>
          <w:color w:val="000000"/>
          <w:sz w:val="22"/>
          <w:szCs w:val="22"/>
        </w:rPr>
        <w:t>foun</w:t>
      </w:r>
      <w:r w:rsidR="004A5C7E" w:rsidRPr="00BC74F0">
        <w:rPr>
          <w:rFonts w:ascii="Arial" w:eastAsia="Times New Roman" w:hAnsi="Arial" w:cs="Arial"/>
          <w:color w:val="000000"/>
          <w:sz w:val="22"/>
          <w:szCs w:val="22"/>
        </w:rPr>
        <w:t>dation for under</w:t>
      </w:r>
      <w:r w:rsidR="0014331E" w:rsidRPr="00BC74F0">
        <w:rPr>
          <w:rFonts w:ascii="Arial" w:eastAsia="Times New Roman" w:hAnsi="Arial" w:cs="Arial"/>
          <w:color w:val="000000"/>
          <w:sz w:val="22"/>
          <w:szCs w:val="22"/>
        </w:rPr>
        <w:t>standing h</w:t>
      </w:r>
      <w:r w:rsidR="004172EC" w:rsidRPr="00BC74F0">
        <w:rPr>
          <w:rFonts w:ascii="Arial" w:eastAsia="Times New Roman" w:hAnsi="Arial" w:cs="Arial"/>
          <w:color w:val="000000"/>
          <w:sz w:val="22"/>
          <w:szCs w:val="22"/>
        </w:rPr>
        <w:t xml:space="preserve">ow </w:t>
      </w:r>
      <w:r w:rsidR="0011739E" w:rsidRPr="00BC74F0">
        <w:rPr>
          <w:rFonts w:ascii="Arial" w:eastAsia="Times New Roman" w:hAnsi="Arial" w:cs="Arial"/>
          <w:color w:val="000000"/>
          <w:sz w:val="22"/>
          <w:szCs w:val="22"/>
        </w:rPr>
        <w:t>social</w:t>
      </w:r>
      <w:r w:rsidR="001C10DE" w:rsidRPr="00BC74F0">
        <w:rPr>
          <w:rFonts w:ascii="Arial" w:eastAsia="Times New Roman" w:hAnsi="Arial" w:cs="Arial"/>
          <w:color w:val="000000"/>
          <w:sz w:val="22"/>
          <w:szCs w:val="22"/>
        </w:rPr>
        <w:t xml:space="preserve"> med</w:t>
      </w:r>
      <w:r w:rsidR="00231811" w:rsidRPr="00BC74F0">
        <w:rPr>
          <w:rFonts w:ascii="Arial" w:eastAsia="Times New Roman" w:hAnsi="Arial" w:cs="Arial"/>
          <w:color w:val="000000"/>
          <w:sz w:val="22"/>
          <w:szCs w:val="22"/>
        </w:rPr>
        <w:t xml:space="preserve">ia </w:t>
      </w:r>
      <w:r w:rsidR="00463723" w:rsidRPr="00BC74F0">
        <w:rPr>
          <w:rFonts w:ascii="Arial" w:eastAsia="Times New Roman" w:hAnsi="Arial" w:cs="Arial"/>
          <w:color w:val="000000"/>
          <w:sz w:val="22"/>
          <w:szCs w:val="22"/>
        </w:rPr>
        <w:t>af</w:t>
      </w:r>
      <w:r w:rsidR="002C4D0C" w:rsidRPr="00BC74F0">
        <w:rPr>
          <w:rFonts w:ascii="Arial" w:eastAsia="Times New Roman" w:hAnsi="Arial" w:cs="Arial"/>
          <w:color w:val="000000"/>
          <w:sz w:val="22"/>
          <w:szCs w:val="22"/>
        </w:rPr>
        <w:t xml:space="preserve">fects teenager </w:t>
      </w:r>
      <w:r w:rsidR="001934C8" w:rsidRPr="00BC74F0">
        <w:rPr>
          <w:rFonts w:ascii="Arial" w:eastAsia="Times New Roman" w:hAnsi="Arial" w:cs="Arial"/>
          <w:color w:val="000000"/>
          <w:sz w:val="22"/>
          <w:szCs w:val="22"/>
        </w:rPr>
        <w:t xml:space="preserve">in a </w:t>
      </w:r>
      <w:r w:rsidR="003039FE" w:rsidRPr="00BC74F0">
        <w:rPr>
          <w:rFonts w:ascii="Arial" w:eastAsia="Times New Roman" w:hAnsi="Arial" w:cs="Arial"/>
          <w:color w:val="000000"/>
          <w:sz w:val="22"/>
          <w:szCs w:val="22"/>
        </w:rPr>
        <w:t>variety of way</w:t>
      </w:r>
      <w:r w:rsidR="00E6409C" w:rsidRPr="00BC74F0">
        <w:rPr>
          <w:rFonts w:ascii="Arial" w:eastAsia="Times New Roman" w:hAnsi="Arial" w:cs="Arial"/>
          <w:color w:val="000000"/>
          <w:sz w:val="22"/>
          <w:szCs w:val="22"/>
        </w:rPr>
        <w:t xml:space="preserve">s. </w:t>
      </w:r>
    </w:p>
    <w:p w14:paraId="41E926BB" w14:textId="2737DFB5" w:rsidR="0006366B" w:rsidRPr="00BC74F0" w:rsidRDefault="00872372"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T</w:t>
      </w:r>
      <w:r w:rsidR="00E70DE8" w:rsidRPr="00BC74F0">
        <w:rPr>
          <w:rFonts w:ascii="Arial" w:eastAsia="Times New Roman" w:hAnsi="Arial" w:cs="Arial"/>
          <w:color w:val="000000"/>
          <w:sz w:val="22"/>
          <w:szCs w:val="22"/>
        </w:rPr>
        <w:t>o summarise,</w:t>
      </w:r>
      <w:r w:rsidR="001608DD" w:rsidRPr="00BC74F0">
        <w:rPr>
          <w:rFonts w:ascii="Arial" w:eastAsia="Times New Roman" w:hAnsi="Arial" w:cs="Arial"/>
          <w:color w:val="000000"/>
          <w:sz w:val="22"/>
          <w:szCs w:val="22"/>
        </w:rPr>
        <w:t xml:space="preserve"> social media </w:t>
      </w:r>
      <w:r w:rsidR="00F96E38" w:rsidRPr="00BC74F0">
        <w:rPr>
          <w:rFonts w:ascii="Arial" w:eastAsia="Times New Roman" w:hAnsi="Arial" w:cs="Arial"/>
          <w:color w:val="000000"/>
          <w:sz w:val="22"/>
          <w:szCs w:val="22"/>
        </w:rPr>
        <w:t xml:space="preserve">has a significant </w:t>
      </w:r>
      <w:r w:rsidR="00D73447" w:rsidRPr="00BC74F0">
        <w:rPr>
          <w:rFonts w:ascii="Arial" w:eastAsia="Times New Roman" w:hAnsi="Arial" w:cs="Arial"/>
          <w:color w:val="000000"/>
          <w:sz w:val="22"/>
          <w:szCs w:val="22"/>
        </w:rPr>
        <w:t>and complex im</w:t>
      </w:r>
      <w:r w:rsidR="0079204B" w:rsidRPr="00BC74F0">
        <w:rPr>
          <w:rFonts w:ascii="Arial" w:eastAsia="Times New Roman" w:hAnsi="Arial" w:cs="Arial"/>
          <w:color w:val="000000"/>
          <w:sz w:val="22"/>
          <w:szCs w:val="22"/>
        </w:rPr>
        <w:t>pact on ad</w:t>
      </w:r>
      <w:r w:rsidR="00C60376" w:rsidRPr="00BC74F0">
        <w:rPr>
          <w:rFonts w:ascii="Arial" w:eastAsia="Times New Roman" w:hAnsi="Arial" w:cs="Arial"/>
          <w:color w:val="000000"/>
          <w:sz w:val="22"/>
          <w:szCs w:val="22"/>
        </w:rPr>
        <w:t>olescent mental</w:t>
      </w:r>
      <w:r w:rsidR="00A423BF" w:rsidRPr="00BC74F0">
        <w:rPr>
          <w:rFonts w:ascii="Arial" w:eastAsia="Times New Roman" w:hAnsi="Arial" w:cs="Arial"/>
          <w:color w:val="000000"/>
          <w:sz w:val="22"/>
          <w:szCs w:val="22"/>
        </w:rPr>
        <w:t xml:space="preserve"> health, </w:t>
      </w:r>
      <w:r w:rsidR="00055C30" w:rsidRPr="00BC74F0">
        <w:rPr>
          <w:rFonts w:ascii="Arial" w:eastAsia="Times New Roman" w:hAnsi="Arial" w:cs="Arial"/>
          <w:color w:val="000000"/>
          <w:sz w:val="22"/>
          <w:szCs w:val="22"/>
        </w:rPr>
        <w:t>with both pos</w:t>
      </w:r>
      <w:r w:rsidR="00A21063" w:rsidRPr="00BC74F0">
        <w:rPr>
          <w:rFonts w:ascii="Arial" w:eastAsia="Times New Roman" w:hAnsi="Arial" w:cs="Arial"/>
          <w:color w:val="000000"/>
          <w:sz w:val="22"/>
          <w:szCs w:val="22"/>
        </w:rPr>
        <w:t>itive and nega</w:t>
      </w:r>
      <w:r w:rsidR="00794A05" w:rsidRPr="00BC74F0">
        <w:rPr>
          <w:rFonts w:ascii="Arial" w:eastAsia="Times New Roman" w:hAnsi="Arial" w:cs="Arial"/>
          <w:color w:val="000000"/>
          <w:sz w:val="22"/>
          <w:szCs w:val="22"/>
        </w:rPr>
        <w:t>tive out</w:t>
      </w:r>
      <w:r w:rsidR="007A2169" w:rsidRPr="00BC74F0">
        <w:rPr>
          <w:rFonts w:ascii="Arial" w:eastAsia="Times New Roman" w:hAnsi="Arial" w:cs="Arial"/>
          <w:color w:val="000000"/>
          <w:sz w:val="22"/>
          <w:szCs w:val="22"/>
        </w:rPr>
        <w:t>comes</w:t>
      </w:r>
      <w:r w:rsidR="00615CC9" w:rsidRPr="00BC74F0">
        <w:rPr>
          <w:rFonts w:ascii="Arial" w:eastAsia="Times New Roman" w:hAnsi="Arial" w:cs="Arial"/>
          <w:color w:val="000000"/>
          <w:sz w:val="22"/>
          <w:szCs w:val="22"/>
        </w:rPr>
        <w:t xml:space="preserve"> depending o</w:t>
      </w:r>
      <w:r w:rsidR="000F2F78" w:rsidRPr="00BC74F0">
        <w:rPr>
          <w:rFonts w:ascii="Arial" w:eastAsia="Times New Roman" w:hAnsi="Arial" w:cs="Arial"/>
          <w:color w:val="000000"/>
          <w:sz w:val="22"/>
          <w:szCs w:val="22"/>
        </w:rPr>
        <w:t xml:space="preserve">n </w:t>
      </w:r>
      <w:r w:rsidR="00A37A2F" w:rsidRPr="00BC74F0">
        <w:rPr>
          <w:rFonts w:ascii="Arial" w:eastAsia="Times New Roman" w:hAnsi="Arial" w:cs="Arial"/>
          <w:color w:val="000000"/>
          <w:sz w:val="22"/>
          <w:szCs w:val="22"/>
        </w:rPr>
        <w:t xml:space="preserve">individual </w:t>
      </w:r>
      <w:r w:rsidR="000C50FA" w:rsidRPr="00BC74F0">
        <w:rPr>
          <w:rFonts w:ascii="Arial" w:eastAsia="Times New Roman" w:hAnsi="Arial" w:cs="Arial"/>
          <w:color w:val="000000"/>
          <w:sz w:val="22"/>
          <w:szCs w:val="22"/>
        </w:rPr>
        <w:t>p</w:t>
      </w:r>
      <w:r w:rsidR="00172706" w:rsidRPr="00BC74F0">
        <w:rPr>
          <w:rFonts w:ascii="Arial" w:eastAsia="Times New Roman" w:hAnsi="Arial" w:cs="Arial"/>
          <w:color w:val="000000"/>
          <w:sz w:val="22"/>
          <w:szCs w:val="22"/>
        </w:rPr>
        <w:t>sychological</w:t>
      </w:r>
      <w:r w:rsidR="001764CF" w:rsidRPr="00BC74F0">
        <w:rPr>
          <w:rFonts w:ascii="Arial" w:eastAsia="Times New Roman" w:hAnsi="Arial" w:cs="Arial"/>
          <w:color w:val="000000"/>
          <w:sz w:val="22"/>
          <w:szCs w:val="22"/>
        </w:rPr>
        <w:t xml:space="preserve"> and social</w:t>
      </w:r>
      <w:r w:rsidR="00E93DEA" w:rsidRPr="00BC74F0">
        <w:rPr>
          <w:rFonts w:ascii="Arial" w:eastAsia="Times New Roman" w:hAnsi="Arial" w:cs="Arial"/>
          <w:color w:val="000000"/>
          <w:sz w:val="22"/>
          <w:szCs w:val="22"/>
        </w:rPr>
        <w:t xml:space="preserve"> factors.</w:t>
      </w:r>
      <w:r w:rsidR="00E07EE2" w:rsidRPr="00BC74F0">
        <w:rPr>
          <w:rFonts w:ascii="Arial" w:eastAsia="Times New Roman" w:hAnsi="Arial" w:cs="Arial"/>
          <w:color w:val="000000"/>
          <w:sz w:val="22"/>
          <w:szCs w:val="22"/>
        </w:rPr>
        <w:t xml:space="preserve"> Bowlb</w:t>
      </w:r>
      <w:r w:rsidR="00CB516E" w:rsidRPr="00BC74F0">
        <w:rPr>
          <w:rFonts w:ascii="Arial" w:eastAsia="Times New Roman" w:hAnsi="Arial" w:cs="Arial"/>
          <w:color w:val="000000"/>
          <w:sz w:val="22"/>
          <w:szCs w:val="22"/>
        </w:rPr>
        <w:t xml:space="preserve">ys attachment </w:t>
      </w:r>
      <w:r w:rsidR="00546002" w:rsidRPr="00BC74F0">
        <w:rPr>
          <w:rFonts w:ascii="Arial" w:eastAsia="Times New Roman" w:hAnsi="Arial" w:cs="Arial"/>
          <w:color w:val="000000"/>
          <w:sz w:val="22"/>
          <w:szCs w:val="22"/>
        </w:rPr>
        <w:t xml:space="preserve">theory and eriksons </w:t>
      </w:r>
      <w:r w:rsidR="00915049" w:rsidRPr="00BC74F0">
        <w:rPr>
          <w:rFonts w:ascii="Arial" w:eastAsia="Times New Roman" w:hAnsi="Arial" w:cs="Arial"/>
          <w:color w:val="000000"/>
          <w:sz w:val="22"/>
          <w:szCs w:val="22"/>
        </w:rPr>
        <w:t xml:space="preserve">psychological </w:t>
      </w:r>
      <w:r w:rsidR="00137B38" w:rsidRPr="00BC74F0">
        <w:rPr>
          <w:rFonts w:ascii="Arial" w:eastAsia="Times New Roman" w:hAnsi="Arial" w:cs="Arial"/>
          <w:color w:val="000000"/>
          <w:sz w:val="22"/>
          <w:szCs w:val="22"/>
        </w:rPr>
        <w:t>developments</w:t>
      </w:r>
      <w:r w:rsidR="00514F1B" w:rsidRPr="00BC74F0">
        <w:rPr>
          <w:rFonts w:ascii="Arial" w:eastAsia="Times New Roman" w:hAnsi="Arial" w:cs="Arial"/>
          <w:color w:val="000000"/>
          <w:sz w:val="22"/>
          <w:szCs w:val="22"/>
        </w:rPr>
        <w:t xml:space="preserve"> are important</w:t>
      </w:r>
      <w:r w:rsidR="00FB7262" w:rsidRPr="00BC74F0">
        <w:rPr>
          <w:rFonts w:ascii="Arial" w:eastAsia="Times New Roman" w:hAnsi="Arial" w:cs="Arial"/>
          <w:color w:val="000000"/>
          <w:sz w:val="22"/>
          <w:szCs w:val="22"/>
        </w:rPr>
        <w:t xml:space="preserve"> framework</w:t>
      </w:r>
      <w:r w:rsidR="001A10B8" w:rsidRPr="00BC74F0">
        <w:rPr>
          <w:rFonts w:ascii="Arial" w:eastAsia="Times New Roman" w:hAnsi="Arial" w:cs="Arial"/>
          <w:color w:val="000000"/>
          <w:sz w:val="22"/>
          <w:szCs w:val="22"/>
        </w:rPr>
        <w:t>s for understandi</w:t>
      </w:r>
      <w:r w:rsidR="00C57D8A" w:rsidRPr="00BC74F0">
        <w:rPr>
          <w:rFonts w:ascii="Arial" w:eastAsia="Times New Roman" w:hAnsi="Arial" w:cs="Arial"/>
          <w:color w:val="000000"/>
          <w:sz w:val="22"/>
          <w:szCs w:val="22"/>
        </w:rPr>
        <w:t xml:space="preserve">ng why </w:t>
      </w:r>
      <w:r w:rsidR="008E32CF" w:rsidRPr="00BC74F0">
        <w:rPr>
          <w:rFonts w:ascii="Arial" w:eastAsia="Times New Roman" w:hAnsi="Arial" w:cs="Arial"/>
          <w:color w:val="000000"/>
          <w:sz w:val="22"/>
          <w:szCs w:val="22"/>
        </w:rPr>
        <w:t>adolescents see social m</w:t>
      </w:r>
      <w:r w:rsidR="0095459A" w:rsidRPr="00BC74F0">
        <w:rPr>
          <w:rFonts w:ascii="Arial" w:eastAsia="Times New Roman" w:hAnsi="Arial" w:cs="Arial"/>
          <w:color w:val="000000"/>
          <w:sz w:val="22"/>
          <w:szCs w:val="22"/>
        </w:rPr>
        <w:t>edia differently</w:t>
      </w:r>
      <w:r w:rsidR="00AC0624" w:rsidRPr="00BC74F0">
        <w:rPr>
          <w:rFonts w:ascii="Arial" w:eastAsia="Times New Roman" w:hAnsi="Arial" w:cs="Arial"/>
          <w:color w:val="000000"/>
          <w:sz w:val="22"/>
          <w:szCs w:val="22"/>
        </w:rPr>
        <w:t xml:space="preserve">. Bowlby </w:t>
      </w:r>
      <w:r w:rsidR="00FC230B" w:rsidRPr="00BC74F0">
        <w:rPr>
          <w:rFonts w:ascii="Arial" w:eastAsia="Times New Roman" w:hAnsi="Arial" w:cs="Arial"/>
          <w:color w:val="000000"/>
          <w:sz w:val="22"/>
          <w:szCs w:val="22"/>
        </w:rPr>
        <w:t>explains how e</w:t>
      </w:r>
      <w:r w:rsidR="00ED5C74" w:rsidRPr="00BC74F0">
        <w:rPr>
          <w:rFonts w:ascii="Arial" w:eastAsia="Times New Roman" w:hAnsi="Arial" w:cs="Arial"/>
          <w:color w:val="000000"/>
          <w:sz w:val="22"/>
          <w:szCs w:val="22"/>
        </w:rPr>
        <w:t>arly attachmen</w:t>
      </w:r>
      <w:r w:rsidR="00D576EC" w:rsidRPr="00BC74F0">
        <w:rPr>
          <w:rFonts w:ascii="Arial" w:eastAsia="Times New Roman" w:hAnsi="Arial" w:cs="Arial"/>
          <w:color w:val="000000"/>
          <w:sz w:val="22"/>
          <w:szCs w:val="22"/>
        </w:rPr>
        <w:t>t exp</w:t>
      </w:r>
      <w:r w:rsidR="00132B75" w:rsidRPr="00BC74F0">
        <w:rPr>
          <w:rFonts w:ascii="Arial" w:eastAsia="Times New Roman" w:hAnsi="Arial" w:cs="Arial"/>
          <w:color w:val="000000"/>
          <w:sz w:val="22"/>
          <w:szCs w:val="22"/>
        </w:rPr>
        <w:t>er</w:t>
      </w:r>
      <w:r w:rsidR="006B2876" w:rsidRPr="00BC74F0">
        <w:rPr>
          <w:rFonts w:ascii="Arial" w:eastAsia="Times New Roman" w:hAnsi="Arial" w:cs="Arial"/>
          <w:color w:val="000000"/>
          <w:sz w:val="22"/>
          <w:szCs w:val="22"/>
        </w:rPr>
        <w:t>iences sha</w:t>
      </w:r>
      <w:r w:rsidR="00357842" w:rsidRPr="00BC74F0">
        <w:rPr>
          <w:rFonts w:ascii="Arial" w:eastAsia="Times New Roman" w:hAnsi="Arial" w:cs="Arial"/>
          <w:color w:val="000000"/>
          <w:sz w:val="22"/>
          <w:szCs w:val="22"/>
        </w:rPr>
        <w:t xml:space="preserve">pe emotional </w:t>
      </w:r>
      <w:r w:rsidR="007728DB" w:rsidRPr="00BC74F0">
        <w:rPr>
          <w:rFonts w:ascii="Arial" w:eastAsia="Times New Roman" w:hAnsi="Arial" w:cs="Arial"/>
          <w:color w:val="000000"/>
          <w:sz w:val="22"/>
          <w:szCs w:val="22"/>
        </w:rPr>
        <w:t>security</w:t>
      </w:r>
      <w:r w:rsidR="00D061B3" w:rsidRPr="00BC74F0">
        <w:rPr>
          <w:rFonts w:ascii="Arial" w:eastAsia="Times New Roman" w:hAnsi="Arial" w:cs="Arial"/>
          <w:color w:val="000000"/>
          <w:sz w:val="22"/>
          <w:szCs w:val="22"/>
        </w:rPr>
        <w:t xml:space="preserve"> and </w:t>
      </w:r>
      <w:r w:rsidR="000B68CA" w:rsidRPr="00BC74F0">
        <w:rPr>
          <w:rFonts w:ascii="Arial" w:eastAsia="Times New Roman" w:hAnsi="Arial" w:cs="Arial"/>
          <w:color w:val="000000"/>
          <w:sz w:val="22"/>
          <w:szCs w:val="22"/>
        </w:rPr>
        <w:t xml:space="preserve">how </w:t>
      </w:r>
      <w:r w:rsidR="0013122E" w:rsidRPr="00BC74F0">
        <w:rPr>
          <w:rFonts w:ascii="Arial" w:eastAsia="Times New Roman" w:hAnsi="Arial" w:cs="Arial"/>
          <w:color w:val="000000"/>
          <w:sz w:val="22"/>
          <w:szCs w:val="22"/>
        </w:rPr>
        <w:t>young</w:t>
      </w:r>
      <w:r w:rsidR="007F7F75" w:rsidRPr="00BC74F0">
        <w:rPr>
          <w:rFonts w:ascii="Arial" w:eastAsia="Times New Roman" w:hAnsi="Arial" w:cs="Arial"/>
          <w:color w:val="000000"/>
          <w:sz w:val="22"/>
          <w:szCs w:val="22"/>
        </w:rPr>
        <w:t xml:space="preserve"> peop</w:t>
      </w:r>
      <w:r w:rsidR="00C066B3" w:rsidRPr="00BC74F0">
        <w:rPr>
          <w:rFonts w:ascii="Arial" w:eastAsia="Times New Roman" w:hAnsi="Arial" w:cs="Arial"/>
          <w:color w:val="000000"/>
          <w:sz w:val="22"/>
          <w:szCs w:val="22"/>
        </w:rPr>
        <w:t>le seek appro</w:t>
      </w:r>
      <w:r w:rsidR="00724625" w:rsidRPr="00BC74F0">
        <w:rPr>
          <w:rFonts w:ascii="Arial" w:eastAsia="Times New Roman" w:hAnsi="Arial" w:cs="Arial"/>
          <w:color w:val="000000"/>
          <w:sz w:val="22"/>
          <w:szCs w:val="22"/>
        </w:rPr>
        <w:t>val and regulat</w:t>
      </w:r>
      <w:r w:rsidR="00A05D95" w:rsidRPr="00BC74F0">
        <w:rPr>
          <w:rFonts w:ascii="Arial" w:eastAsia="Times New Roman" w:hAnsi="Arial" w:cs="Arial"/>
          <w:color w:val="000000"/>
          <w:sz w:val="22"/>
          <w:szCs w:val="22"/>
        </w:rPr>
        <w:t>e their online r</w:t>
      </w:r>
      <w:r w:rsidR="004214D9" w:rsidRPr="00BC74F0">
        <w:rPr>
          <w:rFonts w:ascii="Arial" w:eastAsia="Times New Roman" w:hAnsi="Arial" w:cs="Arial"/>
          <w:color w:val="000000"/>
          <w:sz w:val="22"/>
          <w:szCs w:val="22"/>
        </w:rPr>
        <w:t>elationships</w:t>
      </w:r>
      <w:r w:rsidR="00722FD1" w:rsidRPr="00BC74F0">
        <w:rPr>
          <w:rFonts w:ascii="Arial" w:eastAsia="Times New Roman" w:hAnsi="Arial" w:cs="Arial"/>
          <w:color w:val="000000"/>
          <w:sz w:val="22"/>
          <w:szCs w:val="22"/>
        </w:rPr>
        <w:t>. Erikson, o</w:t>
      </w:r>
      <w:r w:rsidR="0084722B" w:rsidRPr="00BC74F0">
        <w:rPr>
          <w:rFonts w:ascii="Arial" w:eastAsia="Times New Roman" w:hAnsi="Arial" w:cs="Arial"/>
          <w:color w:val="000000"/>
          <w:sz w:val="22"/>
          <w:szCs w:val="22"/>
        </w:rPr>
        <w:t>n the other hands</w:t>
      </w:r>
      <w:r w:rsidR="00326FA3" w:rsidRPr="00BC74F0">
        <w:rPr>
          <w:rFonts w:ascii="Arial" w:eastAsia="Times New Roman" w:hAnsi="Arial" w:cs="Arial"/>
          <w:color w:val="000000"/>
          <w:sz w:val="22"/>
          <w:szCs w:val="22"/>
        </w:rPr>
        <w:t xml:space="preserve">, sees </w:t>
      </w:r>
      <w:r w:rsidR="00034AA4" w:rsidRPr="00BC74F0">
        <w:rPr>
          <w:rFonts w:ascii="Arial" w:eastAsia="Times New Roman" w:hAnsi="Arial" w:cs="Arial"/>
          <w:color w:val="000000"/>
          <w:sz w:val="22"/>
          <w:szCs w:val="22"/>
        </w:rPr>
        <w:t>adolescence</w:t>
      </w:r>
      <w:r w:rsidR="00430081" w:rsidRPr="00BC74F0">
        <w:rPr>
          <w:rFonts w:ascii="Arial" w:eastAsia="Times New Roman" w:hAnsi="Arial" w:cs="Arial"/>
          <w:color w:val="000000"/>
          <w:sz w:val="22"/>
          <w:szCs w:val="22"/>
        </w:rPr>
        <w:t xml:space="preserve"> as a critical s</w:t>
      </w:r>
      <w:r w:rsidR="00B65091" w:rsidRPr="00BC74F0">
        <w:rPr>
          <w:rFonts w:ascii="Arial" w:eastAsia="Times New Roman" w:hAnsi="Arial" w:cs="Arial"/>
          <w:color w:val="000000"/>
          <w:sz w:val="22"/>
          <w:szCs w:val="22"/>
        </w:rPr>
        <w:t>tage in identity</w:t>
      </w:r>
      <w:r w:rsidR="008C61E5" w:rsidRPr="00BC74F0">
        <w:rPr>
          <w:rFonts w:ascii="Arial" w:eastAsia="Times New Roman" w:hAnsi="Arial" w:cs="Arial"/>
          <w:color w:val="000000"/>
          <w:sz w:val="22"/>
          <w:szCs w:val="22"/>
        </w:rPr>
        <w:t xml:space="preserve"> formation</w:t>
      </w:r>
      <w:r w:rsidR="00FC19F0" w:rsidRPr="00BC74F0">
        <w:rPr>
          <w:rFonts w:ascii="Arial" w:eastAsia="Times New Roman" w:hAnsi="Arial" w:cs="Arial"/>
          <w:color w:val="000000"/>
          <w:sz w:val="22"/>
          <w:szCs w:val="22"/>
        </w:rPr>
        <w:t>, which</w:t>
      </w:r>
      <w:r w:rsidR="001F0644" w:rsidRPr="00BC74F0">
        <w:rPr>
          <w:rFonts w:ascii="Arial" w:eastAsia="Times New Roman" w:hAnsi="Arial" w:cs="Arial"/>
          <w:color w:val="000000"/>
          <w:sz w:val="22"/>
          <w:szCs w:val="22"/>
        </w:rPr>
        <w:t xml:space="preserve"> explain</w:t>
      </w:r>
      <w:r w:rsidR="009D04CA" w:rsidRPr="00BC74F0">
        <w:rPr>
          <w:rFonts w:ascii="Arial" w:eastAsia="Times New Roman" w:hAnsi="Arial" w:cs="Arial"/>
          <w:color w:val="000000"/>
          <w:sz w:val="22"/>
          <w:szCs w:val="22"/>
        </w:rPr>
        <w:t>s how social</w:t>
      </w:r>
      <w:r w:rsidR="00F81FBD" w:rsidRPr="00BC74F0">
        <w:rPr>
          <w:rFonts w:ascii="Arial" w:eastAsia="Times New Roman" w:hAnsi="Arial" w:cs="Arial"/>
          <w:color w:val="000000"/>
          <w:sz w:val="22"/>
          <w:szCs w:val="22"/>
        </w:rPr>
        <w:t xml:space="preserve"> media can</w:t>
      </w:r>
      <w:r w:rsidR="00924F2F" w:rsidRPr="00BC74F0">
        <w:rPr>
          <w:rFonts w:ascii="Arial" w:eastAsia="Times New Roman" w:hAnsi="Arial" w:cs="Arial"/>
          <w:color w:val="000000"/>
          <w:sz w:val="22"/>
          <w:szCs w:val="22"/>
        </w:rPr>
        <w:t xml:space="preserve"> increase desires</w:t>
      </w:r>
      <w:r w:rsidR="00FB3C45" w:rsidRPr="00BC74F0">
        <w:rPr>
          <w:rFonts w:ascii="Arial" w:eastAsia="Times New Roman" w:hAnsi="Arial" w:cs="Arial"/>
          <w:color w:val="000000"/>
          <w:sz w:val="22"/>
          <w:szCs w:val="22"/>
        </w:rPr>
        <w:t xml:space="preserve"> for self imaging</w:t>
      </w:r>
      <w:r w:rsidR="00A55CCD" w:rsidRPr="00BC74F0">
        <w:rPr>
          <w:rFonts w:ascii="Arial" w:eastAsia="Times New Roman" w:hAnsi="Arial" w:cs="Arial"/>
          <w:color w:val="000000"/>
          <w:sz w:val="22"/>
          <w:szCs w:val="22"/>
        </w:rPr>
        <w:t>, peer approv</w:t>
      </w:r>
      <w:r w:rsidR="00523012" w:rsidRPr="00BC74F0">
        <w:rPr>
          <w:rFonts w:ascii="Arial" w:eastAsia="Times New Roman" w:hAnsi="Arial" w:cs="Arial"/>
          <w:color w:val="000000"/>
          <w:sz w:val="22"/>
          <w:szCs w:val="22"/>
        </w:rPr>
        <w:t>al and belonging</w:t>
      </w:r>
      <w:r w:rsidR="00AC2E44" w:rsidRPr="00BC74F0">
        <w:rPr>
          <w:rFonts w:ascii="Arial" w:eastAsia="Times New Roman" w:hAnsi="Arial" w:cs="Arial"/>
          <w:color w:val="000000"/>
          <w:sz w:val="22"/>
          <w:szCs w:val="22"/>
        </w:rPr>
        <w:t>.</w:t>
      </w:r>
    </w:p>
    <w:p w14:paraId="3241992A" w14:textId="60CCBD9E" w:rsidR="00723437" w:rsidRPr="00BC74F0" w:rsidRDefault="001446B7"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Although both Bowlby's Attachment Theory and Erikson's Psychosocial Development Theory offer useful explanations for the association between social media use and adolescent mental health, they take distinct approaches to the problem. According to Bowlby, the quality of early attachment connections has a significant impact on emotional wellness, implying that securely attached teenagers are more likely to exhibit resilience and healthy emotional regulation when using social media. In contrast, Erikson views adolescence as a developmental stage marked by identity exploration and the psychosocial conflict of identity vs role confusion. This viewpoint explains why social media can have a particularly profound impact during adolescence, when young people frequently seek peer approval and validation while developing their sense of self (Erikson, 1968).</w:t>
      </w:r>
    </w:p>
    <w:p w14:paraId="2F185635" w14:textId="668F5FB5" w:rsidR="00FE63E2" w:rsidRPr="00BC74F0" w:rsidRDefault="00370C7B"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When applied to modern culture, Erikson's theory may provide a more straightforward explanation for adolescents' usage of social media because it particularly addresses the developmental issues they face at this age. Platforms like Instagram, TikTok, and Snapchat offer endless chances for identity exploration, self-presentation, and social comparison, all of which can lead to both positive and bad psychological consequences. Recent research indicates that adolescents who prioritise online feedback are more likely to experience depressive symptoms, anxiety, and low self-esteem, supporting Erikson's emphasis on identity development (Valkenburg et al., 2022).</w:t>
      </w:r>
    </w:p>
    <w:p w14:paraId="460D70F9" w14:textId="4AAC7A5C" w:rsidR="007D3240" w:rsidRPr="00BC74F0" w:rsidRDefault="003327CF"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 xml:space="preserve">However, Bowlby's hypothesis is still very relevant since it explains why teens react differently to the same online encounters. While some young people are subjected to cyberbullying or social comparison without suffering long-term psychological consequences, others incur severe emotional pain. This distinction could be explained by attachment security, which influences coping mechanisms, emotional regulation, and resilience (Bowlby, </w:t>
      </w:r>
      <w:r w:rsidRPr="00BC74F0">
        <w:rPr>
          <w:rFonts w:ascii="Arial" w:eastAsia="Times New Roman" w:hAnsi="Arial" w:cs="Arial"/>
          <w:color w:val="000000"/>
          <w:sz w:val="22"/>
          <w:szCs w:val="22"/>
        </w:rPr>
        <w:lastRenderedPageBreak/>
        <w:t>1988). As a result, Bowlby's theory compliments Erikson's developmental approach rather than contradicting it.</w:t>
      </w:r>
    </w:p>
    <w:p w14:paraId="1D081835" w14:textId="3AE542BE" w:rsidR="00724046" w:rsidRPr="00BC74F0" w:rsidRDefault="00A02C7B"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Both views a</w:t>
      </w:r>
      <w:r w:rsidR="001732B1" w:rsidRPr="00BC74F0">
        <w:rPr>
          <w:rFonts w:ascii="Arial" w:eastAsia="Times New Roman" w:hAnsi="Arial" w:cs="Arial"/>
          <w:color w:val="000000"/>
          <w:sz w:val="22"/>
          <w:szCs w:val="22"/>
        </w:rPr>
        <w:t>re supported by re</w:t>
      </w:r>
      <w:r w:rsidR="00604200" w:rsidRPr="00BC74F0">
        <w:rPr>
          <w:rFonts w:ascii="Arial" w:eastAsia="Times New Roman" w:hAnsi="Arial" w:cs="Arial"/>
          <w:color w:val="000000"/>
          <w:sz w:val="22"/>
          <w:szCs w:val="22"/>
        </w:rPr>
        <w:t>cent research</w:t>
      </w:r>
      <w:r w:rsidR="0003205C" w:rsidRPr="00BC74F0">
        <w:rPr>
          <w:rFonts w:ascii="Arial" w:eastAsia="Times New Roman" w:hAnsi="Arial" w:cs="Arial"/>
          <w:color w:val="000000"/>
          <w:sz w:val="22"/>
          <w:szCs w:val="22"/>
        </w:rPr>
        <w:t>, which demo</w:t>
      </w:r>
      <w:r w:rsidR="005F406D" w:rsidRPr="00BC74F0">
        <w:rPr>
          <w:rFonts w:ascii="Arial" w:eastAsia="Times New Roman" w:hAnsi="Arial" w:cs="Arial"/>
          <w:color w:val="000000"/>
          <w:sz w:val="22"/>
          <w:szCs w:val="22"/>
        </w:rPr>
        <w:t>nstrates that e</w:t>
      </w:r>
      <w:r w:rsidR="005416AC" w:rsidRPr="00BC74F0">
        <w:rPr>
          <w:rFonts w:ascii="Arial" w:eastAsia="Times New Roman" w:hAnsi="Arial" w:cs="Arial"/>
          <w:color w:val="000000"/>
          <w:sz w:val="22"/>
          <w:szCs w:val="22"/>
        </w:rPr>
        <w:t>xcessive p</w:t>
      </w:r>
      <w:r w:rsidR="00610A64" w:rsidRPr="00BC74F0">
        <w:rPr>
          <w:rFonts w:ascii="Arial" w:eastAsia="Times New Roman" w:hAnsi="Arial" w:cs="Arial"/>
          <w:color w:val="000000"/>
          <w:sz w:val="22"/>
          <w:szCs w:val="22"/>
        </w:rPr>
        <w:t>r maladap</w:t>
      </w:r>
      <w:r w:rsidR="00174775" w:rsidRPr="00BC74F0">
        <w:rPr>
          <w:rFonts w:ascii="Arial" w:eastAsia="Times New Roman" w:hAnsi="Arial" w:cs="Arial"/>
          <w:color w:val="000000"/>
          <w:sz w:val="22"/>
          <w:szCs w:val="22"/>
        </w:rPr>
        <w:t xml:space="preserve">tive social media </w:t>
      </w:r>
      <w:r w:rsidR="00C23433" w:rsidRPr="00BC74F0">
        <w:rPr>
          <w:rFonts w:ascii="Arial" w:eastAsia="Times New Roman" w:hAnsi="Arial" w:cs="Arial"/>
          <w:color w:val="000000"/>
          <w:sz w:val="22"/>
          <w:szCs w:val="22"/>
        </w:rPr>
        <w:t>use is associate</w:t>
      </w:r>
      <w:r w:rsidR="00C56CDB" w:rsidRPr="00BC74F0">
        <w:rPr>
          <w:rFonts w:ascii="Arial" w:eastAsia="Times New Roman" w:hAnsi="Arial" w:cs="Arial"/>
          <w:color w:val="000000"/>
          <w:sz w:val="22"/>
          <w:szCs w:val="22"/>
        </w:rPr>
        <w:t xml:space="preserve">d with a higher </w:t>
      </w:r>
      <w:r w:rsidR="00E95DBE" w:rsidRPr="00BC74F0">
        <w:rPr>
          <w:rFonts w:ascii="Arial" w:eastAsia="Times New Roman" w:hAnsi="Arial" w:cs="Arial"/>
          <w:color w:val="000000"/>
          <w:sz w:val="22"/>
          <w:szCs w:val="22"/>
        </w:rPr>
        <w:t>risk of anxiety</w:t>
      </w:r>
      <w:r w:rsidR="00DF66AD" w:rsidRPr="00BC74F0">
        <w:rPr>
          <w:rFonts w:ascii="Arial" w:eastAsia="Times New Roman" w:hAnsi="Arial" w:cs="Arial"/>
          <w:color w:val="000000"/>
          <w:sz w:val="22"/>
          <w:szCs w:val="22"/>
        </w:rPr>
        <w:t xml:space="preserve">, </w:t>
      </w:r>
      <w:r w:rsidR="00F40647" w:rsidRPr="00BC74F0">
        <w:rPr>
          <w:rFonts w:ascii="Arial" w:eastAsia="Times New Roman" w:hAnsi="Arial" w:cs="Arial"/>
          <w:color w:val="000000"/>
          <w:sz w:val="22"/>
          <w:szCs w:val="22"/>
        </w:rPr>
        <w:t>depression</w:t>
      </w:r>
      <w:r w:rsidR="00FF16C4" w:rsidRPr="00BC74F0">
        <w:rPr>
          <w:rFonts w:ascii="Arial" w:eastAsia="Times New Roman" w:hAnsi="Arial" w:cs="Arial"/>
          <w:color w:val="000000"/>
          <w:sz w:val="22"/>
          <w:szCs w:val="22"/>
        </w:rPr>
        <w:t>, low self e</w:t>
      </w:r>
      <w:r w:rsidR="00787523" w:rsidRPr="00BC74F0">
        <w:rPr>
          <w:rFonts w:ascii="Arial" w:eastAsia="Times New Roman" w:hAnsi="Arial" w:cs="Arial"/>
          <w:color w:val="000000"/>
          <w:sz w:val="22"/>
          <w:szCs w:val="22"/>
        </w:rPr>
        <w:t xml:space="preserve">steem and </w:t>
      </w:r>
      <w:r w:rsidR="003D14A1" w:rsidRPr="00BC74F0">
        <w:rPr>
          <w:rFonts w:ascii="Arial" w:eastAsia="Times New Roman" w:hAnsi="Arial" w:cs="Arial"/>
          <w:color w:val="000000"/>
          <w:sz w:val="22"/>
          <w:szCs w:val="22"/>
        </w:rPr>
        <w:t>body dissatis</w:t>
      </w:r>
      <w:r w:rsidR="00B102EE" w:rsidRPr="00BC74F0">
        <w:rPr>
          <w:rFonts w:ascii="Arial" w:eastAsia="Times New Roman" w:hAnsi="Arial" w:cs="Arial"/>
          <w:color w:val="000000"/>
          <w:sz w:val="22"/>
          <w:szCs w:val="22"/>
        </w:rPr>
        <w:t xml:space="preserve">faction, </w:t>
      </w:r>
      <w:r w:rsidR="00674A41" w:rsidRPr="00BC74F0">
        <w:rPr>
          <w:rFonts w:ascii="Arial" w:eastAsia="Times New Roman" w:hAnsi="Arial" w:cs="Arial"/>
          <w:color w:val="000000"/>
          <w:sz w:val="22"/>
          <w:szCs w:val="22"/>
        </w:rPr>
        <w:t>especially</w:t>
      </w:r>
      <w:r w:rsidR="0078580E" w:rsidRPr="00BC74F0">
        <w:rPr>
          <w:rFonts w:ascii="Arial" w:eastAsia="Times New Roman" w:hAnsi="Arial" w:cs="Arial"/>
          <w:color w:val="000000"/>
          <w:sz w:val="22"/>
          <w:szCs w:val="22"/>
        </w:rPr>
        <w:t xml:space="preserve"> in su</w:t>
      </w:r>
      <w:r w:rsidR="004B74A1" w:rsidRPr="00BC74F0">
        <w:rPr>
          <w:rFonts w:ascii="Arial" w:eastAsia="Times New Roman" w:hAnsi="Arial" w:cs="Arial"/>
          <w:color w:val="000000"/>
          <w:sz w:val="22"/>
          <w:szCs w:val="22"/>
        </w:rPr>
        <w:t xml:space="preserve">sceptible </w:t>
      </w:r>
      <w:r w:rsidR="005376B9" w:rsidRPr="00BC74F0">
        <w:rPr>
          <w:rFonts w:ascii="Arial" w:eastAsia="Times New Roman" w:hAnsi="Arial" w:cs="Arial"/>
          <w:color w:val="000000"/>
          <w:sz w:val="22"/>
          <w:szCs w:val="22"/>
        </w:rPr>
        <w:t>teenagers (</w:t>
      </w:r>
      <w:r w:rsidR="00E61ED0" w:rsidRPr="00BC74F0">
        <w:rPr>
          <w:rFonts w:ascii="Arial" w:eastAsia="Times New Roman" w:hAnsi="Arial" w:cs="Arial"/>
          <w:color w:val="000000"/>
          <w:sz w:val="22"/>
          <w:szCs w:val="22"/>
        </w:rPr>
        <w:t xml:space="preserve">Keles, McCrae, and Grealish, 2020; </w:t>
      </w:r>
      <w:r w:rsidR="00E269DB" w:rsidRPr="00BC74F0">
        <w:rPr>
          <w:rFonts w:ascii="Arial" w:eastAsia="Times New Roman" w:hAnsi="Arial" w:cs="Arial"/>
          <w:color w:val="000000"/>
          <w:sz w:val="22"/>
          <w:szCs w:val="22"/>
        </w:rPr>
        <w:t>V</w:t>
      </w:r>
      <w:r w:rsidR="006C3D86" w:rsidRPr="00BC74F0">
        <w:rPr>
          <w:rFonts w:ascii="Arial" w:eastAsia="Times New Roman" w:hAnsi="Arial" w:cs="Arial"/>
          <w:color w:val="000000"/>
          <w:sz w:val="22"/>
          <w:szCs w:val="22"/>
        </w:rPr>
        <w:t>a</w:t>
      </w:r>
      <w:r w:rsidR="00B63641" w:rsidRPr="00BC74F0">
        <w:rPr>
          <w:rFonts w:ascii="Arial" w:eastAsia="Times New Roman" w:hAnsi="Arial" w:cs="Arial"/>
          <w:color w:val="000000"/>
          <w:sz w:val="22"/>
          <w:szCs w:val="22"/>
        </w:rPr>
        <w:t>lkenburg</w:t>
      </w:r>
      <w:r w:rsidR="00370763" w:rsidRPr="00BC74F0">
        <w:rPr>
          <w:rFonts w:ascii="Arial" w:eastAsia="Times New Roman" w:hAnsi="Arial" w:cs="Arial"/>
          <w:color w:val="000000"/>
          <w:sz w:val="22"/>
          <w:szCs w:val="22"/>
        </w:rPr>
        <w:t xml:space="preserve"> et</w:t>
      </w:r>
      <w:r w:rsidR="0038673D" w:rsidRPr="00BC74F0">
        <w:rPr>
          <w:rFonts w:ascii="Arial" w:eastAsia="Times New Roman" w:hAnsi="Arial" w:cs="Arial"/>
          <w:color w:val="000000"/>
          <w:sz w:val="22"/>
          <w:szCs w:val="22"/>
        </w:rPr>
        <w:t xml:space="preserve"> al</w:t>
      </w:r>
      <w:r w:rsidR="00FD16E0" w:rsidRPr="00BC74F0">
        <w:rPr>
          <w:rFonts w:ascii="Arial" w:eastAsia="Times New Roman" w:hAnsi="Arial" w:cs="Arial"/>
          <w:color w:val="000000"/>
          <w:sz w:val="22"/>
          <w:szCs w:val="22"/>
        </w:rPr>
        <w:t>.,</w:t>
      </w:r>
      <w:r w:rsidR="0059137F" w:rsidRPr="00BC74F0">
        <w:rPr>
          <w:rFonts w:ascii="Arial" w:eastAsia="Times New Roman" w:hAnsi="Arial" w:cs="Arial"/>
          <w:color w:val="000000"/>
          <w:sz w:val="22"/>
          <w:szCs w:val="22"/>
        </w:rPr>
        <w:t xml:space="preserve"> 2022</w:t>
      </w:r>
      <w:r w:rsidR="00C04C2E" w:rsidRPr="00BC74F0">
        <w:rPr>
          <w:rFonts w:ascii="Arial" w:eastAsia="Times New Roman" w:hAnsi="Arial" w:cs="Arial"/>
          <w:color w:val="000000"/>
          <w:sz w:val="22"/>
          <w:szCs w:val="22"/>
        </w:rPr>
        <w:t>)</w:t>
      </w:r>
      <w:r w:rsidR="00974BAA" w:rsidRPr="00BC74F0">
        <w:rPr>
          <w:rFonts w:ascii="Arial" w:eastAsia="Times New Roman" w:hAnsi="Arial" w:cs="Arial"/>
          <w:color w:val="000000"/>
          <w:sz w:val="22"/>
          <w:szCs w:val="22"/>
        </w:rPr>
        <w:t xml:space="preserve">. </w:t>
      </w:r>
      <w:r w:rsidR="005376B9" w:rsidRPr="00BC74F0">
        <w:rPr>
          <w:rFonts w:ascii="Arial" w:eastAsia="Times New Roman" w:hAnsi="Arial" w:cs="Arial"/>
          <w:color w:val="000000"/>
          <w:sz w:val="22"/>
          <w:szCs w:val="22"/>
        </w:rPr>
        <w:t>However,</w:t>
      </w:r>
      <w:r w:rsidR="00E8723F" w:rsidRPr="00BC74F0">
        <w:rPr>
          <w:rFonts w:ascii="Arial" w:eastAsia="Times New Roman" w:hAnsi="Arial" w:cs="Arial"/>
          <w:color w:val="000000"/>
          <w:sz w:val="22"/>
          <w:szCs w:val="22"/>
        </w:rPr>
        <w:t xml:space="preserve"> neith</w:t>
      </w:r>
      <w:r w:rsidR="004432CF" w:rsidRPr="00BC74F0">
        <w:rPr>
          <w:rFonts w:ascii="Arial" w:eastAsia="Times New Roman" w:hAnsi="Arial" w:cs="Arial"/>
          <w:color w:val="000000"/>
          <w:sz w:val="22"/>
          <w:szCs w:val="22"/>
        </w:rPr>
        <w:t>er</w:t>
      </w:r>
      <w:r w:rsidR="00185165" w:rsidRPr="00BC74F0">
        <w:rPr>
          <w:rFonts w:ascii="Arial" w:eastAsia="Times New Roman" w:hAnsi="Arial" w:cs="Arial"/>
          <w:color w:val="000000"/>
          <w:sz w:val="22"/>
          <w:szCs w:val="22"/>
        </w:rPr>
        <w:t xml:space="preserve"> theory</w:t>
      </w:r>
      <w:r w:rsidR="00947B99" w:rsidRPr="00BC74F0">
        <w:rPr>
          <w:rFonts w:ascii="Arial" w:eastAsia="Times New Roman" w:hAnsi="Arial" w:cs="Arial"/>
          <w:color w:val="000000"/>
          <w:sz w:val="22"/>
          <w:szCs w:val="22"/>
        </w:rPr>
        <w:t xml:space="preserve"> fully e</w:t>
      </w:r>
      <w:r w:rsidR="00C7029E" w:rsidRPr="00BC74F0">
        <w:rPr>
          <w:rFonts w:ascii="Arial" w:eastAsia="Times New Roman" w:hAnsi="Arial" w:cs="Arial"/>
          <w:color w:val="000000"/>
          <w:sz w:val="22"/>
          <w:szCs w:val="22"/>
        </w:rPr>
        <w:t>xpla</w:t>
      </w:r>
      <w:r w:rsidR="00C22F31" w:rsidRPr="00BC74F0">
        <w:rPr>
          <w:rFonts w:ascii="Arial" w:eastAsia="Times New Roman" w:hAnsi="Arial" w:cs="Arial"/>
          <w:color w:val="000000"/>
          <w:sz w:val="22"/>
          <w:szCs w:val="22"/>
        </w:rPr>
        <w:t>ins</w:t>
      </w:r>
      <w:r w:rsidR="00703C49" w:rsidRPr="00BC74F0">
        <w:rPr>
          <w:rFonts w:ascii="Arial" w:eastAsia="Times New Roman" w:hAnsi="Arial" w:cs="Arial"/>
          <w:color w:val="000000"/>
          <w:sz w:val="22"/>
          <w:szCs w:val="22"/>
        </w:rPr>
        <w:t xml:space="preserve"> teenage men</w:t>
      </w:r>
      <w:r w:rsidR="0089690B" w:rsidRPr="00BC74F0">
        <w:rPr>
          <w:rFonts w:ascii="Arial" w:eastAsia="Times New Roman" w:hAnsi="Arial" w:cs="Arial"/>
          <w:color w:val="000000"/>
          <w:sz w:val="22"/>
          <w:szCs w:val="22"/>
        </w:rPr>
        <w:t>tal health on i</w:t>
      </w:r>
      <w:r w:rsidR="003D3BED" w:rsidRPr="00BC74F0">
        <w:rPr>
          <w:rFonts w:ascii="Arial" w:eastAsia="Times New Roman" w:hAnsi="Arial" w:cs="Arial"/>
          <w:color w:val="000000"/>
          <w:sz w:val="22"/>
          <w:szCs w:val="22"/>
        </w:rPr>
        <w:t>ts own becaus</w:t>
      </w:r>
      <w:r w:rsidR="00654BFE" w:rsidRPr="00BC74F0">
        <w:rPr>
          <w:rFonts w:ascii="Arial" w:eastAsia="Times New Roman" w:hAnsi="Arial" w:cs="Arial"/>
          <w:color w:val="000000"/>
          <w:sz w:val="22"/>
          <w:szCs w:val="22"/>
        </w:rPr>
        <w:t>e psychol</w:t>
      </w:r>
      <w:r w:rsidR="00003E45" w:rsidRPr="00BC74F0">
        <w:rPr>
          <w:rFonts w:ascii="Arial" w:eastAsia="Times New Roman" w:hAnsi="Arial" w:cs="Arial"/>
          <w:color w:val="000000"/>
          <w:sz w:val="22"/>
          <w:szCs w:val="22"/>
        </w:rPr>
        <w:t>ogical well bei</w:t>
      </w:r>
      <w:r w:rsidR="002740FC" w:rsidRPr="00BC74F0">
        <w:rPr>
          <w:rFonts w:ascii="Arial" w:eastAsia="Times New Roman" w:hAnsi="Arial" w:cs="Arial"/>
          <w:color w:val="000000"/>
          <w:sz w:val="22"/>
          <w:szCs w:val="22"/>
        </w:rPr>
        <w:t>ng is influence</w:t>
      </w:r>
      <w:r w:rsidR="0013493C" w:rsidRPr="00BC74F0">
        <w:rPr>
          <w:rFonts w:ascii="Arial" w:eastAsia="Times New Roman" w:hAnsi="Arial" w:cs="Arial"/>
          <w:color w:val="000000"/>
          <w:sz w:val="22"/>
          <w:szCs w:val="22"/>
        </w:rPr>
        <w:t>s by a wider rang</w:t>
      </w:r>
      <w:r w:rsidR="001F5E95" w:rsidRPr="00BC74F0">
        <w:rPr>
          <w:rFonts w:ascii="Arial" w:eastAsia="Times New Roman" w:hAnsi="Arial" w:cs="Arial"/>
          <w:color w:val="000000"/>
          <w:sz w:val="22"/>
          <w:szCs w:val="22"/>
        </w:rPr>
        <w:t>e of charact</w:t>
      </w:r>
      <w:r w:rsidR="007939CB" w:rsidRPr="00BC74F0">
        <w:rPr>
          <w:rFonts w:ascii="Arial" w:eastAsia="Times New Roman" w:hAnsi="Arial" w:cs="Arial"/>
          <w:color w:val="000000"/>
          <w:sz w:val="22"/>
          <w:szCs w:val="22"/>
        </w:rPr>
        <w:t xml:space="preserve">eristics, </w:t>
      </w:r>
      <w:r w:rsidR="00A72C58" w:rsidRPr="00BC74F0">
        <w:rPr>
          <w:rFonts w:ascii="Arial" w:eastAsia="Times New Roman" w:hAnsi="Arial" w:cs="Arial"/>
          <w:color w:val="000000"/>
          <w:sz w:val="22"/>
          <w:szCs w:val="22"/>
        </w:rPr>
        <w:t>inclusions peer</w:t>
      </w:r>
      <w:r w:rsidR="006A5764" w:rsidRPr="00BC74F0">
        <w:rPr>
          <w:rFonts w:ascii="Arial" w:eastAsia="Times New Roman" w:hAnsi="Arial" w:cs="Arial"/>
          <w:color w:val="000000"/>
          <w:sz w:val="22"/>
          <w:szCs w:val="22"/>
        </w:rPr>
        <w:t xml:space="preserve"> relationshi</w:t>
      </w:r>
      <w:r w:rsidR="003571AD" w:rsidRPr="00BC74F0">
        <w:rPr>
          <w:rFonts w:ascii="Arial" w:eastAsia="Times New Roman" w:hAnsi="Arial" w:cs="Arial"/>
          <w:color w:val="000000"/>
          <w:sz w:val="22"/>
          <w:szCs w:val="22"/>
        </w:rPr>
        <w:t>ps, parental</w:t>
      </w:r>
      <w:r w:rsidR="00B03308" w:rsidRPr="00BC74F0">
        <w:rPr>
          <w:rFonts w:ascii="Arial" w:eastAsia="Times New Roman" w:hAnsi="Arial" w:cs="Arial"/>
          <w:color w:val="000000"/>
          <w:sz w:val="22"/>
          <w:szCs w:val="22"/>
        </w:rPr>
        <w:t xml:space="preserve"> support</w:t>
      </w:r>
      <w:r w:rsidR="00097633" w:rsidRPr="00BC74F0">
        <w:rPr>
          <w:rFonts w:ascii="Arial" w:eastAsia="Times New Roman" w:hAnsi="Arial" w:cs="Arial"/>
          <w:color w:val="000000"/>
          <w:sz w:val="22"/>
          <w:szCs w:val="22"/>
        </w:rPr>
        <w:t xml:space="preserve">, </w:t>
      </w:r>
      <w:r w:rsidR="00CA0DAB" w:rsidRPr="00BC74F0">
        <w:rPr>
          <w:rFonts w:ascii="Arial" w:eastAsia="Times New Roman" w:hAnsi="Arial" w:cs="Arial"/>
          <w:color w:val="000000"/>
          <w:sz w:val="22"/>
          <w:szCs w:val="22"/>
        </w:rPr>
        <w:t>socioeconomic status</w:t>
      </w:r>
      <w:r w:rsidR="00AA4CF4" w:rsidRPr="00BC74F0">
        <w:rPr>
          <w:rFonts w:ascii="Arial" w:eastAsia="Times New Roman" w:hAnsi="Arial" w:cs="Arial"/>
          <w:color w:val="000000"/>
          <w:sz w:val="22"/>
          <w:szCs w:val="22"/>
        </w:rPr>
        <w:t>, digital l</w:t>
      </w:r>
      <w:r w:rsidR="003315E2" w:rsidRPr="00BC74F0">
        <w:rPr>
          <w:rFonts w:ascii="Arial" w:eastAsia="Times New Roman" w:hAnsi="Arial" w:cs="Arial"/>
          <w:color w:val="000000"/>
          <w:sz w:val="22"/>
          <w:szCs w:val="22"/>
        </w:rPr>
        <w:t>iteracy</w:t>
      </w:r>
      <w:r w:rsidR="00EE5992" w:rsidRPr="00BC74F0">
        <w:rPr>
          <w:rFonts w:ascii="Arial" w:eastAsia="Times New Roman" w:hAnsi="Arial" w:cs="Arial"/>
          <w:color w:val="000000"/>
          <w:sz w:val="22"/>
          <w:szCs w:val="22"/>
        </w:rPr>
        <w:t>, and online</w:t>
      </w:r>
      <w:r w:rsidR="009F4802" w:rsidRPr="00BC74F0">
        <w:rPr>
          <w:rFonts w:ascii="Arial" w:eastAsia="Times New Roman" w:hAnsi="Arial" w:cs="Arial"/>
          <w:color w:val="000000"/>
          <w:sz w:val="22"/>
          <w:szCs w:val="22"/>
        </w:rPr>
        <w:t xml:space="preserve"> safet</w:t>
      </w:r>
      <w:r w:rsidR="00D21565" w:rsidRPr="00BC74F0">
        <w:rPr>
          <w:rFonts w:ascii="Arial" w:eastAsia="Times New Roman" w:hAnsi="Arial" w:cs="Arial"/>
          <w:color w:val="000000"/>
          <w:sz w:val="22"/>
          <w:szCs w:val="22"/>
        </w:rPr>
        <w:t>y. This highl</w:t>
      </w:r>
      <w:r w:rsidR="00CF52EF" w:rsidRPr="00BC74F0">
        <w:rPr>
          <w:rFonts w:ascii="Arial" w:eastAsia="Times New Roman" w:hAnsi="Arial" w:cs="Arial"/>
          <w:color w:val="000000"/>
          <w:sz w:val="22"/>
          <w:szCs w:val="22"/>
        </w:rPr>
        <w:t>ights how imp</w:t>
      </w:r>
      <w:r w:rsidR="00527E16" w:rsidRPr="00BC74F0">
        <w:rPr>
          <w:rFonts w:ascii="Arial" w:eastAsia="Times New Roman" w:hAnsi="Arial" w:cs="Arial"/>
          <w:color w:val="000000"/>
          <w:sz w:val="22"/>
          <w:szCs w:val="22"/>
        </w:rPr>
        <w:t>ortant it is to</w:t>
      </w:r>
      <w:r w:rsidR="00C036C2" w:rsidRPr="00BC74F0">
        <w:rPr>
          <w:rFonts w:ascii="Arial" w:eastAsia="Times New Roman" w:hAnsi="Arial" w:cs="Arial"/>
          <w:color w:val="000000"/>
          <w:sz w:val="22"/>
          <w:szCs w:val="22"/>
        </w:rPr>
        <w:t xml:space="preserve"> use a </w:t>
      </w:r>
      <w:r w:rsidR="00EC1712" w:rsidRPr="00BC74F0">
        <w:rPr>
          <w:rFonts w:ascii="Arial" w:eastAsia="Times New Roman" w:hAnsi="Arial" w:cs="Arial"/>
          <w:color w:val="000000"/>
          <w:sz w:val="22"/>
          <w:szCs w:val="22"/>
        </w:rPr>
        <w:t xml:space="preserve">bio psychosocial </w:t>
      </w:r>
      <w:r w:rsidR="00156C06" w:rsidRPr="00BC74F0">
        <w:rPr>
          <w:rFonts w:ascii="Arial" w:eastAsia="Times New Roman" w:hAnsi="Arial" w:cs="Arial"/>
          <w:color w:val="000000"/>
          <w:sz w:val="22"/>
          <w:szCs w:val="22"/>
        </w:rPr>
        <w:t>a</w:t>
      </w:r>
      <w:r w:rsidR="0062051A" w:rsidRPr="00BC74F0">
        <w:rPr>
          <w:rFonts w:ascii="Arial" w:eastAsia="Times New Roman" w:hAnsi="Arial" w:cs="Arial"/>
          <w:color w:val="000000"/>
          <w:sz w:val="22"/>
          <w:szCs w:val="22"/>
        </w:rPr>
        <w:t>p</w:t>
      </w:r>
      <w:r w:rsidR="0068656B" w:rsidRPr="00BC74F0">
        <w:rPr>
          <w:rFonts w:ascii="Arial" w:eastAsia="Times New Roman" w:hAnsi="Arial" w:cs="Arial"/>
          <w:color w:val="000000"/>
          <w:sz w:val="22"/>
          <w:szCs w:val="22"/>
        </w:rPr>
        <w:t>proach when eval</w:t>
      </w:r>
      <w:r w:rsidR="008A0610" w:rsidRPr="00BC74F0">
        <w:rPr>
          <w:rFonts w:ascii="Arial" w:eastAsia="Times New Roman" w:hAnsi="Arial" w:cs="Arial"/>
          <w:color w:val="000000"/>
          <w:sz w:val="22"/>
          <w:szCs w:val="22"/>
        </w:rPr>
        <w:t>uati</w:t>
      </w:r>
      <w:r w:rsidR="00DB57F5" w:rsidRPr="00BC74F0">
        <w:rPr>
          <w:rFonts w:ascii="Arial" w:eastAsia="Times New Roman" w:hAnsi="Arial" w:cs="Arial"/>
          <w:color w:val="000000"/>
          <w:sz w:val="22"/>
          <w:szCs w:val="22"/>
        </w:rPr>
        <w:t>ng socia</w:t>
      </w:r>
      <w:r w:rsidR="00C62A67" w:rsidRPr="00BC74F0">
        <w:rPr>
          <w:rFonts w:ascii="Arial" w:eastAsia="Times New Roman" w:hAnsi="Arial" w:cs="Arial"/>
          <w:color w:val="000000"/>
          <w:sz w:val="22"/>
          <w:szCs w:val="22"/>
        </w:rPr>
        <w:t>l media’s i</w:t>
      </w:r>
      <w:r w:rsidR="00C70A18" w:rsidRPr="00BC74F0">
        <w:rPr>
          <w:rFonts w:ascii="Arial" w:eastAsia="Times New Roman" w:hAnsi="Arial" w:cs="Arial"/>
          <w:color w:val="000000"/>
          <w:sz w:val="22"/>
          <w:szCs w:val="22"/>
        </w:rPr>
        <w:t>mpact.</w:t>
      </w:r>
    </w:p>
    <w:p w14:paraId="7059167A" w14:textId="74613908" w:rsidR="007D5467" w:rsidRDefault="00C545CA" w:rsidP="009B1F96">
      <w:pPr>
        <w:spacing w:line="360" w:lineRule="auto"/>
        <w:rPr>
          <w:rFonts w:ascii="Arial" w:eastAsia="Times New Roman" w:hAnsi="Arial" w:cs="Arial"/>
          <w:color w:val="000000"/>
          <w:sz w:val="22"/>
          <w:szCs w:val="22"/>
        </w:rPr>
      </w:pPr>
      <w:r w:rsidRPr="00BC74F0">
        <w:rPr>
          <w:rFonts w:ascii="Arial" w:eastAsia="Times New Roman" w:hAnsi="Arial" w:cs="Arial"/>
          <w:color w:val="000000"/>
          <w:sz w:val="22"/>
          <w:szCs w:val="22"/>
        </w:rPr>
        <w:t>Ov</w:t>
      </w:r>
      <w:r w:rsidR="00CE03D7" w:rsidRPr="00BC74F0">
        <w:rPr>
          <w:rFonts w:ascii="Arial" w:eastAsia="Times New Roman" w:hAnsi="Arial" w:cs="Arial"/>
          <w:color w:val="000000"/>
          <w:sz w:val="22"/>
          <w:szCs w:val="22"/>
        </w:rPr>
        <w:t>erall, social</w:t>
      </w:r>
      <w:r w:rsidR="00C377A4" w:rsidRPr="00BC74F0">
        <w:rPr>
          <w:rFonts w:ascii="Arial" w:eastAsia="Times New Roman" w:hAnsi="Arial" w:cs="Arial"/>
          <w:color w:val="000000"/>
          <w:sz w:val="22"/>
          <w:szCs w:val="22"/>
        </w:rPr>
        <w:t xml:space="preserve"> media provides </w:t>
      </w:r>
      <w:r w:rsidR="00095987" w:rsidRPr="00BC74F0">
        <w:rPr>
          <w:rFonts w:ascii="Arial" w:eastAsia="Times New Roman" w:hAnsi="Arial" w:cs="Arial"/>
          <w:color w:val="000000"/>
          <w:sz w:val="22"/>
          <w:szCs w:val="22"/>
        </w:rPr>
        <w:t>chances for co</w:t>
      </w:r>
      <w:r w:rsidR="00163382" w:rsidRPr="00BC74F0">
        <w:rPr>
          <w:rFonts w:ascii="Arial" w:eastAsia="Times New Roman" w:hAnsi="Arial" w:cs="Arial"/>
          <w:color w:val="000000"/>
          <w:sz w:val="22"/>
          <w:szCs w:val="22"/>
        </w:rPr>
        <w:t>mmunication, le</w:t>
      </w:r>
      <w:r w:rsidR="00996781" w:rsidRPr="00BC74F0">
        <w:rPr>
          <w:rFonts w:ascii="Arial" w:eastAsia="Times New Roman" w:hAnsi="Arial" w:cs="Arial"/>
          <w:color w:val="000000"/>
          <w:sz w:val="22"/>
          <w:szCs w:val="22"/>
        </w:rPr>
        <w:t xml:space="preserve">arning, and social </w:t>
      </w:r>
      <w:r w:rsidR="00645DFD" w:rsidRPr="00BC74F0">
        <w:rPr>
          <w:rFonts w:ascii="Arial" w:eastAsia="Times New Roman" w:hAnsi="Arial" w:cs="Arial"/>
          <w:color w:val="000000"/>
          <w:sz w:val="22"/>
          <w:szCs w:val="22"/>
        </w:rPr>
        <w:t>connections, but it</w:t>
      </w:r>
      <w:r w:rsidR="009A4417" w:rsidRPr="00BC74F0">
        <w:rPr>
          <w:rFonts w:ascii="Arial" w:eastAsia="Times New Roman" w:hAnsi="Arial" w:cs="Arial"/>
          <w:color w:val="000000"/>
          <w:sz w:val="22"/>
          <w:szCs w:val="22"/>
        </w:rPr>
        <w:t xml:space="preserve"> also </w:t>
      </w:r>
      <w:r w:rsidR="00D87EAA" w:rsidRPr="00BC74F0">
        <w:rPr>
          <w:rFonts w:ascii="Arial" w:eastAsia="Times New Roman" w:hAnsi="Arial" w:cs="Arial"/>
          <w:color w:val="000000"/>
          <w:sz w:val="22"/>
          <w:szCs w:val="22"/>
        </w:rPr>
        <w:t xml:space="preserve">exposes teenagers to </w:t>
      </w:r>
      <w:r w:rsidR="009454AA" w:rsidRPr="00BC74F0">
        <w:rPr>
          <w:rFonts w:ascii="Arial" w:eastAsia="Times New Roman" w:hAnsi="Arial" w:cs="Arial"/>
          <w:color w:val="000000"/>
          <w:sz w:val="22"/>
          <w:szCs w:val="22"/>
        </w:rPr>
        <w:t xml:space="preserve">risks that </w:t>
      </w:r>
      <w:r w:rsidR="00530D1B" w:rsidRPr="00BC74F0">
        <w:rPr>
          <w:rFonts w:ascii="Arial" w:eastAsia="Times New Roman" w:hAnsi="Arial" w:cs="Arial"/>
          <w:color w:val="000000"/>
          <w:sz w:val="22"/>
          <w:szCs w:val="22"/>
        </w:rPr>
        <w:t xml:space="preserve">might harm their </w:t>
      </w:r>
      <w:r w:rsidR="003A258B" w:rsidRPr="00BC74F0">
        <w:rPr>
          <w:rFonts w:ascii="Arial" w:eastAsia="Times New Roman" w:hAnsi="Arial" w:cs="Arial"/>
          <w:color w:val="000000"/>
          <w:sz w:val="22"/>
          <w:szCs w:val="22"/>
        </w:rPr>
        <w:t>mental health</w:t>
      </w:r>
      <w:r w:rsidR="00024E43" w:rsidRPr="00BC74F0">
        <w:rPr>
          <w:rFonts w:ascii="Arial" w:eastAsia="Times New Roman" w:hAnsi="Arial" w:cs="Arial"/>
          <w:color w:val="000000"/>
          <w:sz w:val="22"/>
          <w:szCs w:val="22"/>
        </w:rPr>
        <w:t xml:space="preserve">. </w:t>
      </w:r>
      <w:r w:rsidR="00EB3E1A" w:rsidRPr="00BC74F0">
        <w:rPr>
          <w:rFonts w:ascii="Arial" w:eastAsia="Times New Roman" w:hAnsi="Arial" w:cs="Arial"/>
          <w:color w:val="000000"/>
          <w:sz w:val="22"/>
          <w:szCs w:val="22"/>
        </w:rPr>
        <w:t>Applying</w:t>
      </w:r>
      <w:r w:rsidR="008408F9" w:rsidRPr="00BC74F0">
        <w:rPr>
          <w:rFonts w:ascii="Arial" w:eastAsia="Times New Roman" w:hAnsi="Arial" w:cs="Arial"/>
          <w:color w:val="000000"/>
          <w:sz w:val="22"/>
          <w:szCs w:val="22"/>
        </w:rPr>
        <w:t xml:space="preserve"> both bow</w:t>
      </w:r>
      <w:r w:rsidR="004A6A7A" w:rsidRPr="00BC74F0">
        <w:rPr>
          <w:rFonts w:ascii="Arial" w:eastAsia="Times New Roman" w:hAnsi="Arial" w:cs="Arial"/>
          <w:color w:val="000000"/>
          <w:sz w:val="22"/>
          <w:szCs w:val="22"/>
        </w:rPr>
        <w:t xml:space="preserve">lbys and </w:t>
      </w:r>
      <w:r w:rsidR="005726A4" w:rsidRPr="00BC74F0">
        <w:rPr>
          <w:rFonts w:ascii="Arial" w:eastAsia="Times New Roman" w:hAnsi="Arial" w:cs="Arial"/>
          <w:color w:val="000000"/>
          <w:sz w:val="22"/>
          <w:szCs w:val="22"/>
        </w:rPr>
        <w:t>Eriksons</w:t>
      </w:r>
      <w:r w:rsidR="002E567B" w:rsidRPr="00BC74F0">
        <w:rPr>
          <w:rFonts w:ascii="Arial" w:eastAsia="Times New Roman" w:hAnsi="Arial" w:cs="Arial"/>
          <w:color w:val="000000"/>
          <w:sz w:val="22"/>
          <w:szCs w:val="22"/>
        </w:rPr>
        <w:t xml:space="preserve"> theori</w:t>
      </w:r>
      <w:r w:rsidR="00214DC9" w:rsidRPr="00BC74F0">
        <w:rPr>
          <w:rFonts w:ascii="Arial" w:eastAsia="Times New Roman" w:hAnsi="Arial" w:cs="Arial"/>
          <w:color w:val="000000"/>
          <w:sz w:val="22"/>
          <w:szCs w:val="22"/>
        </w:rPr>
        <w:t xml:space="preserve">es alongside </w:t>
      </w:r>
      <w:r w:rsidR="00CD4D1B" w:rsidRPr="00BC74F0">
        <w:rPr>
          <w:rFonts w:ascii="Arial" w:eastAsia="Times New Roman" w:hAnsi="Arial" w:cs="Arial"/>
          <w:color w:val="000000"/>
          <w:sz w:val="22"/>
          <w:szCs w:val="22"/>
        </w:rPr>
        <w:t xml:space="preserve">contemporary </w:t>
      </w:r>
      <w:r w:rsidR="00BC5FFD" w:rsidRPr="00BC74F0">
        <w:rPr>
          <w:rFonts w:ascii="Arial" w:eastAsia="Times New Roman" w:hAnsi="Arial" w:cs="Arial"/>
          <w:color w:val="000000"/>
          <w:sz w:val="22"/>
          <w:szCs w:val="22"/>
        </w:rPr>
        <w:t>evidence p</w:t>
      </w:r>
      <w:r w:rsidR="00A61E33" w:rsidRPr="00BC74F0">
        <w:rPr>
          <w:rFonts w:ascii="Arial" w:eastAsia="Times New Roman" w:hAnsi="Arial" w:cs="Arial"/>
          <w:color w:val="000000"/>
          <w:sz w:val="22"/>
          <w:szCs w:val="22"/>
        </w:rPr>
        <w:t xml:space="preserve">rovides a more </w:t>
      </w:r>
      <w:r w:rsidR="00ED41EF" w:rsidRPr="00BC74F0">
        <w:rPr>
          <w:rFonts w:ascii="Arial" w:eastAsia="Times New Roman" w:hAnsi="Arial" w:cs="Arial"/>
          <w:color w:val="000000"/>
          <w:sz w:val="22"/>
          <w:szCs w:val="22"/>
        </w:rPr>
        <w:t>comprehensive</w:t>
      </w:r>
      <w:r w:rsidR="00424DF0" w:rsidRPr="00BC74F0">
        <w:rPr>
          <w:rFonts w:ascii="Arial" w:eastAsia="Times New Roman" w:hAnsi="Arial" w:cs="Arial"/>
          <w:color w:val="000000"/>
          <w:sz w:val="22"/>
          <w:szCs w:val="22"/>
        </w:rPr>
        <w:t xml:space="preserve"> </w:t>
      </w:r>
      <w:r w:rsidR="00B81019" w:rsidRPr="00BC74F0">
        <w:rPr>
          <w:rFonts w:ascii="Arial" w:eastAsia="Times New Roman" w:hAnsi="Arial" w:cs="Arial"/>
          <w:color w:val="000000"/>
          <w:sz w:val="22"/>
          <w:szCs w:val="22"/>
        </w:rPr>
        <w:t xml:space="preserve">understanding of </w:t>
      </w:r>
      <w:r w:rsidR="00A2050C" w:rsidRPr="00BC74F0">
        <w:rPr>
          <w:rFonts w:ascii="Arial" w:eastAsia="Times New Roman" w:hAnsi="Arial" w:cs="Arial"/>
          <w:color w:val="000000"/>
          <w:sz w:val="22"/>
          <w:szCs w:val="22"/>
        </w:rPr>
        <w:t>thes</w:t>
      </w:r>
      <w:r w:rsidR="00F82929" w:rsidRPr="00BC74F0">
        <w:rPr>
          <w:rFonts w:ascii="Arial" w:eastAsia="Times New Roman" w:hAnsi="Arial" w:cs="Arial"/>
          <w:color w:val="000000"/>
          <w:sz w:val="22"/>
          <w:szCs w:val="22"/>
        </w:rPr>
        <w:t>e challenges</w:t>
      </w:r>
      <w:r w:rsidR="00794192" w:rsidRPr="00BC74F0">
        <w:rPr>
          <w:rFonts w:ascii="Arial" w:eastAsia="Times New Roman" w:hAnsi="Arial" w:cs="Arial"/>
          <w:color w:val="000000"/>
          <w:sz w:val="22"/>
          <w:szCs w:val="22"/>
        </w:rPr>
        <w:t xml:space="preserve">, </w:t>
      </w:r>
      <w:r w:rsidR="00346AC3" w:rsidRPr="00BC74F0">
        <w:rPr>
          <w:rFonts w:ascii="Arial" w:eastAsia="Times New Roman" w:hAnsi="Arial" w:cs="Arial"/>
          <w:color w:val="000000"/>
          <w:sz w:val="22"/>
          <w:szCs w:val="22"/>
        </w:rPr>
        <w:t>emphasising</w:t>
      </w:r>
      <w:r w:rsidR="00554F18" w:rsidRPr="00BC74F0">
        <w:rPr>
          <w:rFonts w:ascii="Arial" w:eastAsia="Times New Roman" w:hAnsi="Arial" w:cs="Arial"/>
          <w:color w:val="000000"/>
          <w:sz w:val="22"/>
          <w:szCs w:val="22"/>
        </w:rPr>
        <w:t xml:space="preserve"> the n</w:t>
      </w:r>
      <w:r w:rsidR="006F7B43" w:rsidRPr="00BC74F0">
        <w:rPr>
          <w:rFonts w:ascii="Arial" w:eastAsia="Times New Roman" w:hAnsi="Arial" w:cs="Arial"/>
          <w:color w:val="000000"/>
          <w:sz w:val="22"/>
          <w:szCs w:val="22"/>
        </w:rPr>
        <w:t xml:space="preserve">eed for </w:t>
      </w:r>
      <w:r w:rsidR="00643A22" w:rsidRPr="00BC74F0">
        <w:rPr>
          <w:rFonts w:ascii="Arial" w:eastAsia="Times New Roman" w:hAnsi="Arial" w:cs="Arial"/>
          <w:color w:val="000000"/>
          <w:sz w:val="22"/>
          <w:szCs w:val="22"/>
        </w:rPr>
        <w:t>parents</w:t>
      </w:r>
      <w:r w:rsidR="00BA11A7" w:rsidRPr="00BC74F0">
        <w:rPr>
          <w:rFonts w:ascii="Arial" w:eastAsia="Times New Roman" w:hAnsi="Arial" w:cs="Arial"/>
          <w:color w:val="000000"/>
          <w:sz w:val="22"/>
          <w:szCs w:val="22"/>
        </w:rPr>
        <w:t xml:space="preserve">, educators, </w:t>
      </w:r>
      <w:r w:rsidR="006A558C" w:rsidRPr="00BC74F0">
        <w:rPr>
          <w:rFonts w:ascii="Arial" w:eastAsia="Times New Roman" w:hAnsi="Arial" w:cs="Arial"/>
          <w:color w:val="000000"/>
          <w:sz w:val="22"/>
          <w:szCs w:val="22"/>
        </w:rPr>
        <w:t xml:space="preserve">healthcare </w:t>
      </w:r>
      <w:r w:rsidR="00354115" w:rsidRPr="00BC74F0">
        <w:rPr>
          <w:rFonts w:ascii="Arial" w:eastAsia="Times New Roman" w:hAnsi="Arial" w:cs="Arial"/>
          <w:color w:val="000000"/>
          <w:sz w:val="22"/>
          <w:szCs w:val="22"/>
        </w:rPr>
        <w:t xml:space="preserve">professionals and </w:t>
      </w:r>
      <w:r w:rsidR="001933F1" w:rsidRPr="00BC74F0">
        <w:rPr>
          <w:rFonts w:ascii="Arial" w:eastAsia="Times New Roman" w:hAnsi="Arial" w:cs="Arial"/>
          <w:color w:val="000000"/>
          <w:sz w:val="22"/>
          <w:szCs w:val="22"/>
        </w:rPr>
        <w:t>policy</w:t>
      </w:r>
      <w:r w:rsidR="00C271D1" w:rsidRPr="00BC74F0">
        <w:rPr>
          <w:rFonts w:ascii="Arial" w:eastAsia="Times New Roman" w:hAnsi="Arial" w:cs="Arial"/>
          <w:color w:val="000000"/>
          <w:sz w:val="22"/>
          <w:szCs w:val="22"/>
        </w:rPr>
        <w:t>makers to pro</w:t>
      </w:r>
      <w:r w:rsidR="00B06D75" w:rsidRPr="00BC74F0">
        <w:rPr>
          <w:rFonts w:ascii="Arial" w:eastAsia="Times New Roman" w:hAnsi="Arial" w:cs="Arial"/>
          <w:color w:val="000000"/>
          <w:sz w:val="22"/>
          <w:szCs w:val="22"/>
        </w:rPr>
        <w:t xml:space="preserve">mote </w:t>
      </w:r>
      <w:r w:rsidR="00EB7351" w:rsidRPr="00BC74F0">
        <w:rPr>
          <w:rFonts w:ascii="Arial" w:eastAsia="Times New Roman" w:hAnsi="Arial" w:cs="Arial"/>
          <w:color w:val="000000"/>
          <w:sz w:val="22"/>
          <w:szCs w:val="22"/>
        </w:rPr>
        <w:t>healthy digital beha</w:t>
      </w:r>
      <w:r w:rsidR="00864C88" w:rsidRPr="00BC74F0">
        <w:rPr>
          <w:rFonts w:ascii="Arial" w:eastAsia="Times New Roman" w:hAnsi="Arial" w:cs="Arial"/>
          <w:color w:val="000000"/>
          <w:sz w:val="22"/>
          <w:szCs w:val="22"/>
        </w:rPr>
        <w:t>viours and suppo</w:t>
      </w:r>
      <w:r w:rsidR="00847481" w:rsidRPr="00BC74F0">
        <w:rPr>
          <w:rFonts w:ascii="Arial" w:eastAsia="Times New Roman" w:hAnsi="Arial" w:cs="Arial"/>
          <w:color w:val="000000"/>
          <w:sz w:val="22"/>
          <w:szCs w:val="22"/>
        </w:rPr>
        <w:t xml:space="preserve">rt </w:t>
      </w:r>
      <w:r w:rsidR="00254D83" w:rsidRPr="00BC74F0">
        <w:rPr>
          <w:rFonts w:ascii="Arial" w:eastAsia="Times New Roman" w:hAnsi="Arial" w:cs="Arial"/>
          <w:color w:val="000000"/>
          <w:sz w:val="22"/>
          <w:szCs w:val="22"/>
        </w:rPr>
        <w:t>adolescents in developi</w:t>
      </w:r>
      <w:r w:rsidR="00546BDB" w:rsidRPr="00BC74F0">
        <w:rPr>
          <w:rFonts w:ascii="Arial" w:eastAsia="Times New Roman" w:hAnsi="Arial" w:cs="Arial"/>
          <w:color w:val="000000"/>
          <w:sz w:val="22"/>
          <w:szCs w:val="22"/>
        </w:rPr>
        <w:t>ng resilience with</w:t>
      </w:r>
      <w:r w:rsidR="006C2350" w:rsidRPr="00BC74F0">
        <w:rPr>
          <w:rFonts w:ascii="Arial" w:eastAsia="Times New Roman" w:hAnsi="Arial" w:cs="Arial"/>
          <w:color w:val="000000"/>
          <w:sz w:val="22"/>
          <w:szCs w:val="22"/>
        </w:rPr>
        <w:t>in an increasingl</w:t>
      </w:r>
      <w:r w:rsidR="0010032A" w:rsidRPr="00BC74F0">
        <w:rPr>
          <w:rFonts w:ascii="Arial" w:eastAsia="Times New Roman" w:hAnsi="Arial" w:cs="Arial"/>
          <w:color w:val="000000"/>
          <w:sz w:val="22"/>
          <w:szCs w:val="22"/>
        </w:rPr>
        <w:t>y digital socie</w:t>
      </w:r>
      <w:r w:rsidR="00716342" w:rsidRPr="00BC74F0">
        <w:rPr>
          <w:rFonts w:ascii="Arial" w:eastAsia="Times New Roman" w:hAnsi="Arial" w:cs="Arial"/>
          <w:color w:val="000000"/>
          <w:sz w:val="22"/>
          <w:szCs w:val="22"/>
        </w:rPr>
        <w:t>ty,</w:t>
      </w:r>
    </w:p>
    <w:p w14:paraId="22B8576D" w14:textId="77777777" w:rsidR="008E1A70" w:rsidRDefault="008E1A70" w:rsidP="009B1F96">
      <w:pPr>
        <w:spacing w:line="360" w:lineRule="auto"/>
        <w:rPr>
          <w:rFonts w:ascii="Arial" w:eastAsia="Times New Roman" w:hAnsi="Arial" w:cs="Arial"/>
          <w:color w:val="000000"/>
          <w:sz w:val="22"/>
          <w:szCs w:val="22"/>
        </w:rPr>
      </w:pPr>
    </w:p>
    <w:p w14:paraId="21057896" w14:textId="77777777" w:rsidR="001700A0" w:rsidRDefault="001700A0" w:rsidP="009B1F96">
      <w:pPr>
        <w:spacing w:line="360" w:lineRule="auto"/>
        <w:rPr>
          <w:rFonts w:ascii="Arial" w:eastAsia="Times New Roman" w:hAnsi="Arial" w:cs="Arial"/>
          <w:color w:val="000000"/>
          <w:sz w:val="22"/>
          <w:szCs w:val="22"/>
        </w:rPr>
      </w:pPr>
    </w:p>
    <w:p w14:paraId="32BC2C77" w14:textId="77777777" w:rsidR="001700A0" w:rsidRDefault="001700A0" w:rsidP="009B1F96">
      <w:pPr>
        <w:spacing w:line="360" w:lineRule="auto"/>
        <w:rPr>
          <w:rFonts w:ascii="Arial" w:eastAsia="Times New Roman" w:hAnsi="Arial" w:cs="Arial"/>
          <w:color w:val="000000"/>
          <w:sz w:val="22"/>
          <w:szCs w:val="22"/>
        </w:rPr>
      </w:pPr>
    </w:p>
    <w:p w14:paraId="15C64D1E" w14:textId="77777777" w:rsidR="001700A0" w:rsidRDefault="001700A0" w:rsidP="009B1F96">
      <w:pPr>
        <w:spacing w:line="360" w:lineRule="auto"/>
        <w:rPr>
          <w:rFonts w:ascii="Arial" w:eastAsia="Times New Roman" w:hAnsi="Arial" w:cs="Arial"/>
          <w:color w:val="000000"/>
          <w:sz w:val="22"/>
          <w:szCs w:val="22"/>
        </w:rPr>
      </w:pPr>
    </w:p>
    <w:p w14:paraId="6F212141" w14:textId="77777777" w:rsidR="001700A0" w:rsidRDefault="001700A0" w:rsidP="009B1F96">
      <w:pPr>
        <w:spacing w:line="360" w:lineRule="auto"/>
        <w:rPr>
          <w:rFonts w:ascii="Arial" w:eastAsia="Times New Roman" w:hAnsi="Arial" w:cs="Arial"/>
          <w:color w:val="000000"/>
          <w:sz w:val="22"/>
          <w:szCs w:val="22"/>
        </w:rPr>
      </w:pPr>
    </w:p>
    <w:p w14:paraId="2444DF0F" w14:textId="77777777" w:rsidR="001700A0" w:rsidRDefault="001700A0" w:rsidP="009B1F96">
      <w:pPr>
        <w:spacing w:line="360" w:lineRule="auto"/>
        <w:rPr>
          <w:rFonts w:ascii="Arial" w:eastAsia="Times New Roman" w:hAnsi="Arial" w:cs="Arial"/>
          <w:color w:val="000000"/>
          <w:sz w:val="22"/>
          <w:szCs w:val="22"/>
        </w:rPr>
      </w:pPr>
    </w:p>
    <w:p w14:paraId="5E6252B0" w14:textId="77777777" w:rsidR="001700A0" w:rsidRDefault="001700A0" w:rsidP="009B1F96">
      <w:pPr>
        <w:spacing w:line="360" w:lineRule="auto"/>
        <w:rPr>
          <w:rFonts w:ascii="Arial" w:eastAsia="Times New Roman" w:hAnsi="Arial" w:cs="Arial"/>
          <w:color w:val="000000"/>
          <w:sz w:val="22"/>
          <w:szCs w:val="22"/>
        </w:rPr>
      </w:pPr>
    </w:p>
    <w:p w14:paraId="2AB6A544" w14:textId="77777777" w:rsidR="001700A0" w:rsidRDefault="001700A0" w:rsidP="009B1F96">
      <w:pPr>
        <w:spacing w:line="360" w:lineRule="auto"/>
        <w:rPr>
          <w:rFonts w:ascii="Arial" w:eastAsia="Times New Roman" w:hAnsi="Arial" w:cs="Arial"/>
          <w:color w:val="000000"/>
          <w:sz w:val="22"/>
          <w:szCs w:val="22"/>
        </w:rPr>
      </w:pPr>
    </w:p>
    <w:p w14:paraId="5920E195" w14:textId="77777777" w:rsidR="001700A0" w:rsidRDefault="001700A0" w:rsidP="009B1F96">
      <w:pPr>
        <w:spacing w:line="360" w:lineRule="auto"/>
        <w:rPr>
          <w:rFonts w:ascii="Arial" w:eastAsia="Times New Roman" w:hAnsi="Arial" w:cs="Arial"/>
          <w:color w:val="000000"/>
          <w:sz w:val="22"/>
          <w:szCs w:val="22"/>
        </w:rPr>
      </w:pPr>
    </w:p>
    <w:p w14:paraId="514FA9D9" w14:textId="77777777" w:rsidR="001700A0" w:rsidRDefault="001700A0" w:rsidP="009B1F96">
      <w:pPr>
        <w:spacing w:line="360" w:lineRule="auto"/>
        <w:rPr>
          <w:rFonts w:ascii="Arial" w:eastAsia="Times New Roman" w:hAnsi="Arial" w:cs="Arial"/>
          <w:color w:val="000000"/>
          <w:sz w:val="22"/>
          <w:szCs w:val="22"/>
        </w:rPr>
      </w:pPr>
    </w:p>
    <w:p w14:paraId="7775D1AB" w14:textId="77777777" w:rsidR="001700A0" w:rsidRDefault="001700A0" w:rsidP="009B1F96">
      <w:pPr>
        <w:spacing w:line="360" w:lineRule="auto"/>
        <w:rPr>
          <w:rFonts w:ascii="Arial" w:eastAsia="Times New Roman" w:hAnsi="Arial" w:cs="Arial"/>
          <w:color w:val="000000"/>
          <w:sz w:val="22"/>
          <w:szCs w:val="22"/>
        </w:rPr>
      </w:pPr>
    </w:p>
    <w:p w14:paraId="66C9DC43" w14:textId="77777777" w:rsidR="001700A0" w:rsidRDefault="001700A0" w:rsidP="009B1F96">
      <w:pPr>
        <w:spacing w:line="360" w:lineRule="auto"/>
        <w:rPr>
          <w:rFonts w:ascii="Arial" w:eastAsia="Times New Roman" w:hAnsi="Arial" w:cs="Arial"/>
          <w:color w:val="000000"/>
          <w:sz w:val="22"/>
          <w:szCs w:val="22"/>
        </w:rPr>
      </w:pPr>
    </w:p>
    <w:p w14:paraId="3D3F4BAB" w14:textId="77777777" w:rsidR="001700A0" w:rsidRDefault="001700A0" w:rsidP="009B1F96">
      <w:pPr>
        <w:spacing w:line="360" w:lineRule="auto"/>
        <w:rPr>
          <w:rFonts w:ascii="Arial" w:eastAsia="Times New Roman" w:hAnsi="Arial" w:cs="Arial"/>
          <w:color w:val="000000"/>
          <w:sz w:val="22"/>
          <w:szCs w:val="22"/>
        </w:rPr>
      </w:pPr>
    </w:p>
    <w:p w14:paraId="7574788D" w14:textId="77777777" w:rsidR="001700A0" w:rsidRDefault="001700A0" w:rsidP="009B1F96">
      <w:pPr>
        <w:spacing w:line="360" w:lineRule="auto"/>
        <w:rPr>
          <w:rFonts w:ascii="Arial" w:eastAsia="Times New Roman" w:hAnsi="Arial" w:cs="Arial"/>
          <w:color w:val="000000"/>
          <w:sz w:val="22"/>
          <w:szCs w:val="22"/>
        </w:rPr>
      </w:pPr>
    </w:p>
    <w:p w14:paraId="4BBC6ACF" w14:textId="141A69BA" w:rsidR="004417D6" w:rsidRPr="004417D6" w:rsidRDefault="00EF267A" w:rsidP="004417D6">
      <w:pPr>
        <w:spacing w:after="0" w:line="440" w:lineRule="atLeast"/>
        <w:jc w:val="center"/>
        <w:outlineLvl w:val="0"/>
        <w:rPr>
          <w:rFonts w:ascii="Arial" w:eastAsia="Times New Roman" w:hAnsi="Arial" w:cs="Arial"/>
          <w:b/>
          <w:bCs/>
          <w:color w:val="000000"/>
          <w:kern w:val="36"/>
          <w:sz w:val="22"/>
          <w:szCs w:val="22"/>
          <w14:ligatures w14:val="none"/>
        </w:rPr>
      </w:pPr>
      <w:r>
        <w:rPr>
          <w:rFonts w:ascii="Arial" w:eastAsia="Times New Roman" w:hAnsi="Arial" w:cs="Arial"/>
          <w:b/>
          <w:bCs/>
          <w:color w:val="000000"/>
          <w:kern w:val="36"/>
          <w:sz w:val="22"/>
          <w:szCs w:val="22"/>
          <w14:ligatures w14:val="none"/>
        </w:rPr>
        <w:lastRenderedPageBreak/>
        <w:t>Ref</w:t>
      </w:r>
      <w:r w:rsidR="00825895">
        <w:rPr>
          <w:rFonts w:ascii="Arial" w:eastAsia="Times New Roman" w:hAnsi="Arial" w:cs="Arial"/>
          <w:b/>
          <w:bCs/>
          <w:color w:val="000000"/>
          <w:kern w:val="36"/>
          <w:sz w:val="22"/>
          <w:szCs w:val="22"/>
          <w14:ligatures w14:val="none"/>
        </w:rPr>
        <w:t>erenc</w:t>
      </w:r>
      <w:r w:rsidR="00062CFB">
        <w:rPr>
          <w:rFonts w:ascii="Arial" w:eastAsia="Times New Roman" w:hAnsi="Arial" w:cs="Arial"/>
          <w:b/>
          <w:bCs/>
          <w:color w:val="000000"/>
          <w:kern w:val="36"/>
          <w:sz w:val="22"/>
          <w:szCs w:val="22"/>
          <w14:ligatures w14:val="none"/>
        </w:rPr>
        <w:t>es</w:t>
      </w:r>
    </w:p>
    <w:p w14:paraId="165A6589"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American Psychological Association. “Health Advisory on Social Media Use in Adolescence.” American Psychological Association, May 2023.</w:t>
      </w:r>
    </w:p>
    <w:p w14:paraId="24F6068C"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Bowlby, John. </w:t>
      </w:r>
      <w:r w:rsidRPr="004417D6">
        <w:rPr>
          <w:rFonts w:ascii="Arial" w:hAnsi="Arial" w:cs="Arial"/>
          <w:i/>
          <w:iCs/>
          <w:color w:val="000000"/>
          <w:kern w:val="0"/>
          <w:sz w:val="22"/>
          <w:szCs w:val="22"/>
          <w14:ligatures w14:val="none"/>
        </w:rPr>
        <w:t>A Secure Base: Clinical Applications of Attachment Theory</w:t>
      </w:r>
      <w:r w:rsidRPr="004417D6">
        <w:rPr>
          <w:rFonts w:ascii="Arial" w:hAnsi="Arial" w:cs="Arial"/>
          <w:color w:val="000000"/>
          <w:kern w:val="0"/>
          <w:sz w:val="22"/>
          <w:szCs w:val="22"/>
          <w14:ligatures w14:val="none"/>
        </w:rPr>
        <w:t>. London, Routledge, 1988.</w:t>
      </w:r>
    </w:p>
    <w:p w14:paraId="0D65F12B"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Bretherton, Inge. “The Origins of Attachment Theory: John Bowlby and Mary Ainsworth..” 1992.</w:t>
      </w:r>
    </w:p>
    <w:p w14:paraId="1AE1BCF7"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“Cyberbullying and Online Abuse.” </w:t>
      </w:r>
      <w:r w:rsidRPr="004417D6">
        <w:rPr>
          <w:rFonts w:ascii="Arial" w:hAnsi="Arial" w:cs="Arial"/>
          <w:i/>
          <w:iCs/>
          <w:color w:val="000000"/>
          <w:kern w:val="0"/>
          <w:sz w:val="22"/>
          <w:szCs w:val="22"/>
          <w14:ligatures w14:val="none"/>
        </w:rPr>
        <w:t>Mental Health Foundation</w:t>
      </w:r>
      <w:r w:rsidRPr="004417D6">
        <w:rPr>
          <w:rFonts w:ascii="Arial" w:hAnsi="Arial" w:cs="Arial"/>
          <w:color w:val="000000"/>
          <w:kern w:val="0"/>
          <w:sz w:val="22"/>
          <w:szCs w:val="22"/>
          <w14:ligatures w14:val="none"/>
        </w:rPr>
        <w:t>, MHF, 2020, https://www.mentalhealth.org.uk/explore-mental-health/a-z-topics/cyberbullying-and-online-abuse. Accessed 27 July 2026.</w:t>
      </w:r>
    </w:p>
    <w:p w14:paraId="611B0800"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Erikson, Erik . </w:t>
      </w:r>
      <w:r w:rsidRPr="004417D6">
        <w:rPr>
          <w:rFonts w:ascii="Arial" w:hAnsi="Arial" w:cs="Arial"/>
          <w:i/>
          <w:iCs/>
          <w:color w:val="000000"/>
          <w:kern w:val="0"/>
          <w:sz w:val="22"/>
          <w:szCs w:val="22"/>
          <w14:ligatures w14:val="none"/>
        </w:rPr>
        <w:t>Identity: Youth and Crisis</w:t>
      </w:r>
      <w:r w:rsidRPr="004417D6">
        <w:rPr>
          <w:rFonts w:ascii="Arial" w:hAnsi="Arial" w:cs="Arial"/>
          <w:color w:val="000000"/>
          <w:kern w:val="0"/>
          <w:sz w:val="22"/>
          <w:szCs w:val="22"/>
          <w14:ligatures w14:val="none"/>
        </w:rPr>
        <w:t>. New York, W.W. Norton &amp; Company, 1968.</w:t>
      </w:r>
    </w:p>
    <w:p w14:paraId="650ED1A6"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Michelle O′Reilly, et al. </w:t>
      </w:r>
      <w:r w:rsidRPr="004417D6">
        <w:rPr>
          <w:rFonts w:ascii="Arial" w:hAnsi="Arial" w:cs="Arial"/>
          <w:i/>
          <w:iCs/>
          <w:color w:val="000000"/>
          <w:kern w:val="0"/>
          <w:sz w:val="22"/>
          <w:szCs w:val="22"/>
          <w14:ligatures w14:val="none"/>
        </w:rPr>
        <w:t>Digital Media and Child and Adolescent Mental Health</w:t>
      </w:r>
      <w:r w:rsidRPr="004417D6">
        <w:rPr>
          <w:rFonts w:ascii="Arial" w:hAnsi="Arial" w:cs="Arial"/>
          <w:color w:val="000000"/>
          <w:kern w:val="0"/>
          <w:sz w:val="22"/>
          <w:szCs w:val="22"/>
          <w14:ligatures w14:val="none"/>
        </w:rPr>
        <w:t>. SAGE, 9 June 2021.</w:t>
      </w:r>
    </w:p>
    <w:p w14:paraId="048DAB7E"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NHS. “Mental Health Support for Children and Young People.” 25 July 2023.</w:t>
      </w:r>
    </w:p>
    <w:p w14:paraId="49F8C09D"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Office for National Statistics . “More Children Using Social Media Report Mental Ill-Health Symptoms - Office for National Statistics.” 20 Oct. 2015.</w:t>
      </w:r>
    </w:p>
    <w:p w14:paraId="67021795"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Phelps, Katherine A. </w:t>
      </w:r>
      <w:r w:rsidRPr="004417D6">
        <w:rPr>
          <w:rFonts w:ascii="Arial" w:hAnsi="Arial" w:cs="Arial"/>
          <w:i/>
          <w:iCs/>
          <w:color w:val="000000"/>
          <w:kern w:val="0"/>
          <w:sz w:val="22"/>
          <w:szCs w:val="22"/>
          <w14:ligatures w14:val="none"/>
        </w:rPr>
        <w:t>Digital Girlhoods</w:t>
      </w:r>
      <w:r w:rsidRPr="004417D6">
        <w:rPr>
          <w:rFonts w:ascii="Arial" w:hAnsi="Arial" w:cs="Arial"/>
          <w:color w:val="000000"/>
          <w:kern w:val="0"/>
          <w:sz w:val="22"/>
          <w:szCs w:val="22"/>
          <w14:ligatures w14:val="none"/>
        </w:rPr>
        <w:t>. Temple University Press, 31 Jan. 2025.</w:t>
      </w:r>
    </w:p>
    <w:p w14:paraId="564F9315"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RSPH. “Instagram Ranked Worst for Young People’S Mental Health.” Royal Society for Public Health, 19 May 2017.</w:t>
      </w:r>
    </w:p>
    <w:p w14:paraId="45CA724E" w14:textId="77777777" w:rsidR="004417D6" w:rsidRPr="004417D6" w:rsidRDefault="004417D6" w:rsidP="004417D6">
      <w:pPr>
        <w:spacing w:after="0" w:line="440" w:lineRule="atLeast"/>
        <w:ind w:left="720" w:hanging="720"/>
        <w:rPr>
          <w:rFonts w:ascii="Arial" w:hAnsi="Arial" w:cs="Arial"/>
          <w:color w:val="000000"/>
          <w:kern w:val="0"/>
          <w:sz w:val="22"/>
          <w:szCs w:val="22"/>
          <w14:ligatures w14:val="none"/>
        </w:rPr>
      </w:pPr>
      <w:r w:rsidRPr="004417D6">
        <w:rPr>
          <w:rFonts w:ascii="Arial" w:hAnsi="Arial" w:cs="Arial"/>
          <w:color w:val="000000"/>
          <w:kern w:val="0"/>
          <w:sz w:val="22"/>
          <w:szCs w:val="22"/>
          <w14:ligatures w14:val="none"/>
        </w:rPr>
        <w:t>World Health Organization. “Mental Health of Adolescents.” 1 Sept. 2025.</w:t>
      </w:r>
    </w:p>
    <w:p w14:paraId="7636EA3C" w14:textId="77777777" w:rsidR="001700A0" w:rsidRPr="00BC74F0" w:rsidRDefault="001700A0" w:rsidP="009B1F96">
      <w:pPr>
        <w:spacing w:line="360" w:lineRule="auto"/>
        <w:rPr>
          <w:rFonts w:ascii="Arial" w:eastAsia="Times New Roman" w:hAnsi="Arial" w:cs="Arial"/>
          <w:color w:val="000000"/>
          <w:sz w:val="22"/>
          <w:szCs w:val="22"/>
        </w:rPr>
      </w:pPr>
    </w:p>
    <w:sectPr w:rsidR="001700A0" w:rsidRPr="00BC7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8D"/>
    <w:rsid w:val="00003E45"/>
    <w:rsid w:val="00005811"/>
    <w:rsid w:val="00024E43"/>
    <w:rsid w:val="000250D2"/>
    <w:rsid w:val="000275FE"/>
    <w:rsid w:val="000316DC"/>
    <w:rsid w:val="0003205C"/>
    <w:rsid w:val="00034AA4"/>
    <w:rsid w:val="0003607F"/>
    <w:rsid w:val="00036B85"/>
    <w:rsid w:val="00055C30"/>
    <w:rsid w:val="00056158"/>
    <w:rsid w:val="000574B1"/>
    <w:rsid w:val="00057F97"/>
    <w:rsid w:val="00062CFB"/>
    <w:rsid w:val="0006366B"/>
    <w:rsid w:val="00095987"/>
    <w:rsid w:val="00097633"/>
    <w:rsid w:val="000B68CA"/>
    <w:rsid w:val="000C50FA"/>
    <w:rsid w:val="000F2F78"/>
    <w:rsid w:val="0010032A"/>
    <w:rsid w:val="00106304"/>
    <w:rsid w:val="0011739E"/>
    <w:rsid w:val="00122948"/>
    <w:rsid w:val="0012759B"/>
    <w:rsid w:val="0013122E"/>
    <w:rsid w:val="00132B75"/>
    <w:rsid w:val="0013493C"/>
    <w:rsid w:val="00137B38"/>
    <w:rsid w:val="0014331E"/>
    <w:rsid w:val="001446B7"/>
    <w:rsid w:val="00156C06"/>
    <w:rsid w:val="001608DD"/>
    <w:rsid w:val="00163382"/>
    <w:rsid w:val="0016733E"/>
    <w:rsid w:val="001700A0"/>
    <w:rsid w:val="00172706"/>
    <w:rsid w:val="001732B1"/>
    <w:rsid w:val="00174775"/>
    <w:rsid w:val="001764CF"/>
    <w:rsid w:val="00185165"/>
    <w:rsid w:val="0018559E"/>
    <w:rsid w:val="001933F1"/>
    <w:rsid w:val="001934C8"/>
    <w:rsid w:val="001A10B8"/>
    <w:rsid w:val="001A2B21"/>
    <w:rsid w:val="001B0170"/>
    <w:rsid w:val="001B305F"/>
    <w:rsid w:val="001C10DE"/>
    <w:rsid w:val="001D11C1"/>
    <w:rsid w:val="001F0644"/>
    <w:rsid w:val="001F5E95"/>
    <w:rsid w:val="002038B4"/>
    <w:rsid w:val="00213C1F"/>
    <w:rsid w:val="00214DC9"/>
    <w:rsid w:val="00221049"/>
    <w:rsid w:val="002268B0"/>
    <w:rsid w:val="00231811"/>
    <w:rsid w:val="00242908"/>
    <w:rsid w:val="00254D83"/>
    <w:rsid w:val="00272338"/>
    <w:rsid w:val="00273398"/>
    <w:rsid w:val="002740FC"/>
    <w:rsid w:val="002940E7"/>
    <w:rsid w:val="002959D9"/>
    <w:rsid w:val="002966C3"/>
    <w:rsid w:val="002A3C97"/>
    <w:rsid w:val="002B442D"/>
    <w:rsid w:val="002C46EB"/>
    <w:rsid w:val="002C4D0C"/>
    <w:rsid w:val="002D0823"/>
    <w:rsid w:val="002D6E35"/>
    <w:rsid w:val="002E567B"/>
    <w:rsid w:val="003039FE"/>
    <w:rsid w:val="00307480"/>
    <w:rsid w:val="00326FA3"/>
    <w:rsid w:val="003315E2"/>
    <w:rsid w:val="003327CF"/>
    <w:rsid w:val="0033329D"/>
    <w:rsid w:val="00346AC3"/>
    <w:rsid w:val="003533B9"/>
    <w:rsid w:val="00354115"/>
    <w:rsid w:val="003571AD"/>
    <w:rsid w:val="00357842"/>
    <w:rsid w:val="00370763"/>
    <w:rsid w:val="00370C7B"/>
    <w:rsid w:val="00376C4D"/>
    <w:rsid w:val="0038273B"/>
    <w:rsid w:val="0038673D"/>
    <w:rsid w:val="003A2547"/>
    <w:rsid w:val="003A258B"/>
    <w:rsid w:val="003D14A1"/>
    <w:rsid w:val="003D3BED"/>
    <w:rsid w:val="004172EC"/>
    <w:rsid w:val="004214D9"/>
    <w:rsid w:val="00424DF0"/>
    <w:rsid w:val="00430081"/>
    <w:rsid w:val="004345AE"/>
    <w:rsid w:val="004417D6"/>
    <w:rsid w:val="004432CF"/>
    <w:rsid w:val="00463723"/>
    <w:rsid w:val="00465527"/>
    <w:rsid w:val="00477A67"/>
    <w:rsid w:val="00481EE1"/>
    <w:rsid w:val="004A5C7E"/>
    <w:rsid w:val="004A6A7A"/>
    <w:rsid w:val="004B74A1"/>
    <w:rsid w:val="004D4699"/>
    <w:rsid w:val="004E61E1"/>
    <w:rsid w:val="004F1F2C"/>
    <w:rsid w:val="005119CE"/>
    <w:rsid w:val="00514F1B"/>
    <w:rsid w:val="00521D70"/>
    <w:rsid w:val="00523012"/>
    <w:rsid w:val="00527E16"/>
    <w:rsid w:val="00530D1B"/>
    <w:rsid w:val="00536382"/>
    <w:rsid w:val="005376B9"/>
    <w:rsid w:val="005416AC"/>
    <w:rsid w:val="00546002"/>
    <w:rsid w:val="00546BDB"/>
    <w:rsid w:val="005474A7"/>
    <w:rsid w:val="00554F18"/>
    <w:rsid w:val="005726A4"/>
    <w:rsid w:val="00573F18"/>
    <w:rsid w:val="005756DA"/>
    <w:rsid w:val="0059137F"/>
    <w:rsid w:val="005B398A"/>
    <w:rsid w:val="005C7027"/>
    <w:rsid w:val="005F0399"/>
    <w:rsid w:val="005F3E4D"/>
    <w:rsid w:val="005F406D"/>
    <w:rsid w:val="006037C9"/>
    <w:rsid w:val="00604200"/>
    <w:rsid w:val="00610A64"/>
    <w:rsid w:val="006128F3"/>
    <w:rsid w:val="00615CC9"/>
    <w:rsid w:val="0062051A"/>
    <w:rsid w:val="0062100D"/>
    <w:rsid w:val="00642A94"/>
    <w:rsid w:val="00643A22"/>
    <w:rsid w:val="006458CA"/>
    <w:rsid w:val="00645DFD"/>
    <w:rsid w:val="00651127"/>
    <w:rsid w:val="00654BFE"/>
    <w:rsid w:val="0066252B"/>
    <w:rsid w:val="00665825"/>
    <w:rsid w:val="00674A41"/>
    <w:rsid w:val="006839EF"/>
    <w:rsid w:val="00684BA3"/>
    <w:rsid w:val="0068656B"/>
    <w:rsid w:val="006947E3"/>
    <w:rsid w:val="006A3EEA"/>
    <w:rsid w:val="006A558C"/>
    <w:rsid w:val="006A5764"/>
    <w:rsid w:val="006A5E25"/>
    <w:rsid w:val="006B2876"/>
    <w:rsid w:val="006B4111"/>
    <w:rsid w:val="006C2350"/>
    <w:rsid w:val="006C3D86"/>
    <w:rsid w:val="006C7689"/>
    <w:rsid w:val="006D5FF2"/>
    <w:rsid w:val="006F127F"/>
    <w:rsid w:val="006F7B43"/>
    <w:rsid w:val="00703C49"/>
    <w:rsid w:val="00714C9D"/>
    <w:rsid w:val="00716342"/>
    <w:rsid w:val="00722FD1"/>
    <w:rsid w:val="00723437"/>
    <w:rsid w:val="007236BD"/>
    <w:rsid w:val="00724046"/>
    <w:rsid w:val="00724625"/>
    <w:rsid w:val="007337BD"/>
    <w:rsid w:val="00742B9F"/>
    <w:rsid w:val="007728DB"/>
    <w:rsid w:val="007758E6"/>
    <w:rsid w:val="0078580E"/>
    <w:rsid w:val="00787523"/>
    <w:rsid w:val="0079204B"/>
    <w:rsid w:val="007939CB"/>
    <w:rsid w:val="00794192"/>
    <w:rsid w:val="00794A05"/>
    <w:rsid w:val="007A2169"/>
    <w:rsid w:val="007D3240"/>
    <w:rsid w:val="007D5467"/>
    <w:rsid w:val="007E4976"/>
    <w:rsid w:val="007F7F75"/>
    <w:rsid w:val="008047DC"/>
    <w:rsid w:val="00825895"/>
    <w:rsid w:val="008378FE"/>
    <w:rsid w:val="008408F9"/>
    <w:rsid w:val="00841CEB"/>
    <w:rsid w:val="0084722B"/>
    <w:rsid w:val="00847481"/>
    <w:rsid w:val="00864C88"/>
    <w:rsid w:val="00872372"/>
    <w:rsid w:val="00892DCC"/>
    <w:rsid w:val="0089690B"/>
    <w:rsid w:val="008A0610"/>
    <w:rsid w:val="008B725D"/>
    <w:rsid w:val="008C61E5"/>
    <w:rsid w:val="008D28C4"/>
    <w:rsid w:val="008E1A70"/>
    <w:rsid w:val="008E32CF"/>
    <w:rsid w:val="00915049"/>
    <w:rsid w:val="00924F2F"/>
    <w:rsid w:val="00932FA0"/>
    <w:rsid w:val="009454AA"/>
    <w:rsid w:val="00946CC2"/>
    <w:rsid w:val="00947B99"/>
    <w:rsid w:val="0095459A"/>
    <w:rsid w:val="00971313"/>
    <w:rsid w:val="00974BAA"/>
    <w:rsid w:val="009750FB"/>
    <w:rsid w:val="00996781"/>
    <w:rsid w:val="009A4417"/>
    <w:rsid w:val="009B1F96"/>
    <w:rsid w:val="009B4CCF"/>
    <w:rsid w:val="009D04CA"/>
    <w:rsid w:val="009D198F"/>
    <w:rsid w:val="009D5373"/>
    <w:rsid w:val="009E00CF"/>
    <w:rsid w:val="009E72F6"/>
    <w:rsid w:val="009F0E32"/>
    <w:rsid w:val="009F4802"/>
    <w:rsid w:val="00A0153C"/>
    <w:rsid w:val="00A02C7B"/>
    <w:rsid w:val="00A05D95"/>
    <w:rsid w:val="00A1525F"/>
    <w:rsid w:val="00A2050C"/>
    <w:rsid w:val="00A21063"/>
    <w:rsid w:val="00A2240D"/>
    <w:rsid w:val="00A37A2F"/>
    <w:rsid w:val="00A423BF"/>
    <w:rsid w:val="00A55CCD"/>
    <w:rsid w:val="00A61E33"/>
    <w:rsid w:val="00A65D31"/>
    <w:rsid w:val="00A72C58"/>
    <w:rsid w:val="00A83F82"/>
    <w:rsid w:val="00A91DBB"/>
    <w:rsid w:val="00A97F5D"/>
    <w:rsid w:val="00AA4CF4"/>
    <w:rsid w:val="00AA5B2A"/>
    <w:rsid w:val="00AC0624"/>
    <w:rsid w:val="00AC2E44"/>
    <w:rsid w:val="00AF7591"/>
    <w:rsid w:val="00B03308"/>
    <w:rsid w:val="00B06D75"/>
    <w:rsid w:val="00B102EE"/>
    <w:rsid w:val="00B41894"/>
    <w:rsid w:val="00B5628D"/>
    <w:rsid w:val="00B63641"/>
    <w:rsid w:val="00B65091"/>
    <w:rsid w:val="00B67FB6"/>
    <w:rsid w:val="00B81019"/>
    <w:rsid w:val="00B87BDC"/>
    <w:rsid w:val="00B96C0B"/>
    <w:rsid w:val="00BA11A7"/>
    <w:rsid w:val="00BC5FFD"/>
    <w:rsid w:val="00BC74F0"/>
    <w:rsid w:val="00BD1CA1"/>
    <w:rsid w:val="00BD6507"/>
    <w:rsid w:val="00BE1076"/>
    <w:rsid w:val="00BE604A"/>
    <w:rsid w:val="00C036C2"/>
    <w:rsid w:val="00C04C2E"/>
    <w:rsid w:val="00C066B3"/>
    <w:rsid w:val="00C22F31"/>
    <w:rsid w:val="00C23433"/>
    <w:rsid w:val="00C271D1"/>
    <w:rsid w:val="00C377A4"/>
    <w:rsid w:val="00C43FB0"/>
    <w:rsid w:val="00C545CA"/>
    <w:rsid w:val="00C548FF"/>
    <w:rsid w:val="00C56CDB"/>
    <w:rsid w:val="00C57D8A"/>
    <w:rsid w:val="00C60376"/>
    <w:rsid w:val="00C62A67"/>
    <w:rsid w:val="00C7029E"/>
    <w:rsid w:val="00C70A18"/>
    <w:rsid w:val="00C72CF5"/>
    <w:rsid w:val="00C7392C"/>
    <w:rsid w:val="00C8294F"/>
    <w:rsid w:val="00C904DD"/>
    <w:rsid w:val="00CA0DAB"/>
    <w:rsid w:val="00CB4F74"/>
    <w:rsid w:val="00CB516E"/>
    <w:rsid w:val="00CD4D1B"/>
    <w:rsid w:val="00CE03D7"/>
    <w:rsid w:val="00CE30D7"/>
    <w:rsid w:val="00CF52EF"/>
    <w:rsid w:val="00D061B3"/>
    <w:rsid w:val="00D136C1"/>
    <w:rsid w:val="00D21565"/>
    <w:rsid w:val="00D576EC"/>
    <w:rsid w:val="00D72F2F"/>
    <w:rsid w:val="00D73447"/>
    <w:rsid w:val="00D87EAA"/>
    <w:rsid w:val="00DA6893"/>
    <w:rsid w:val="00DB57F5"/>
    <w:rsid w:val="00DB7659"/>
    <w:rsid w:val="00DF66AD"/>
    <w:rsid w:val="00E07EE2"/>
    <w:rsid w:val="00E11A7E"/>
    <w:rsid w:val="00E269DB"/>
    <w:rsid w:val="00E61ED0"/>
    <w:rsid w:val="00E6409C"/>
    <w:rsid w:val="00E70DE8"/>
    <w:rsid w:val="00E71937"/>
    <w:rsid w:val="00E85033"/>
    <w:rsid w:val="00E8723F"/>
    <w:rsid w:val="00E93DEA"/>
    <w:rsid w:val="00E95DBE"/>
    <w:rsid w:val="00E9780A"/>
    <w:rsid w:val="00EA2A0F"/>
    <w:rsid w:val="00EB1A5A"/>
    <w:rsid w:val="00EB3E1A"/>
    <w:rsid w:val="00EB3E2C"/>
    <w:rsid w:val="00EB7351"/>
    <w:rsid w:val="00EC1712"/>
    <w:rsid w:val="00ED3420"/>
    <w:rsid w:val="00ED3F5C"/>
    <w:rsid w:val="00ED41EF"/>
    <w:rsid w:val="00ED5C74"/>
    <w:rsid w:val="00ED7B5F"/>
    <w:rsid w:val="00EE5992"/>
    <w:rsid w:val="00EF267A"/>
    <w:rsid w:val="00EF333B"/>
    <w:rsid w:val="00F01A22"/>
    <w:rsid w:val="00F0348E"/>
    <w:rsid w:val="00F13783"/>
    <w:rsid w:val="00F40647"/>
    <w:rsid w:val="00F47A88"/>
    <w:rsid w:val="00F81FBD"/>
    <w:rsid w:val="00F82929"/>
    <w:rsid w:val="00F87B99"/>
    <w:rsid w:val="00F90EC6"/>
    <w:rsid w:val="00F96E38"/>
    <w:rsid w:val="00FB3C45"/>
    <w:rsid w:val="00FB7262"/>
    <w:rsid w:val="00FC19F0"/>
    <w:rsid w:val="00FC230B"/>
    <w:rsid w:val="00FC37D8"/>
    <w:rsid w:val="00FD16E0"/>
    <w:rsid w:val="00FE63E2"/>
    <w:rsid w:val="00FF1053"/>
    <w:rsid w:val="00FF16C4"/>
    <w:rsid w:val="00FF692F"/>
    <w:rsid w:val="00FF7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BADD36"/>
  <w15:chartTrackingRefBased/>
  <w15:docId w15:val="{96FEEAD2-56F9-6746-83E9-239E27767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2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2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2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2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2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2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2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2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2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2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2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2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2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2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2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2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2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28D"/>
    <w:rPr>
      <w:rFonts w:eastAsiaTheme="majorEastAsia" w:cstheme="majorBidi"/>
      <w:color w:val="272727" w:themeColor="text1" w:themeTint="D8"/>
    </w:rPr>
  </w:style>
  <w:style w:type="paragraph" w:styleId="Title">
    <w:name w:val="Title"/>
    <w:basedOn w:val="Normal"/>
    <w:next w:val="Normal"/>
    <w:link w:val="TitleChar"/>
    <w:uiPriority w:val="10"/>
    <w:qFormat/>
    <w:rsid w:val="00B562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2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2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2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28D"/>
    <w:pPr>
      <w:spacing w:before="160"/>
      <w:jc w:val="center"/>
    </w:pPr>
    <w:rPr>
      <w:i/>
      <w:iCs/>
      <w:color w:val="404040" w:themeColor="text1" w:themeTint="BF"/>
    </w:rPr>
  </w:style>
  <w:style w:type="character" w:customStyle="1" w:styleId="QuoteChar">
    <w:name w:val="Quote Char"/>
    <w:basedOn w:val="DefaultParagraphFont"/>
    <w:link w:val="Quote"/>
    <w:uiPriority w:val="29"/>
    <w:rsid w:val="00B5628D"/>
    <w:rPr>
      <w:i/>
      <w:iCs/>
      <w:color w:val="404040" w:themeColor="text1" w:themeTint="BF"/>
    </w:rPr>
  </w:style>
  <w:style w:type="paragraph" w:styleId="ListParagraph">
    <w:name w:val="List Paragraph"/>
    <w:basedOn w:val="Normal"/>
    <w:uiPriority w:val="34"/>
    <w:qFormat/>
    <w:rsid w:val="00B5628D"/>
    <w:pPr>
      <w:ind w:left="720"/>
      <w:contextualSpacing/>
    </w:pPr>
  </w:style>
  <w:style w:type="character" w:styleId="IntenseEmphasis">
    <w:name w:val="Intense Emphasis"/>
    <w:basedOn w:val="DefaultParagraphFont"/>
    <w:uiPriority w:val="21"/>
    <w:qFormat/>
    <w:rsid w:val="00B5628D"/>
    <w:rPr>
      <w:i/>
      <w:iCs/>
      <w:color w:val="0F4761" w:themeColor="accent1" w:themeShade="BF"/>
    </w:rPr>
  </w:style>
  <w:style w:type="paragraph" w:styleId="IntenseQuote">
    <w:name w:val="Intense Quote"/>
    <w:basedOn w:val="Normal"/>
    <w:next w:val="Normal"/>
    <w:link w:val="IntenseQuoteChar"/>
    <w:uiPriority w:val="30"/>
    <w:qFormat/>
    <w:rsid w:val="00B562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28D"/>
    <w:rPr>
      <w:i/>
      <w:iCs/>
      <w:color w:val="0F4761" w:themeColor="accent1" w:themeShade="BF"/>
    </w:rPr>
  </w:style>
  <w:style w:type="character" w:styleId="IntenseReference">
    <w:name w:val="Intense Reference"/>
    <w:basedOn w:val="DefaultParagraphFont"/>
    <w:uiPriority w:val="32"/>
    <w:qFormat/>
    <w:rsid w:val="00B5628D"/>
    <w:rPr>
      <w:b/>
      <w:bCs/>
      <w:smallCaps/>
      <w:color w:val="0F4761" w:themeColor="accent1" w:themeShade="BF"/>
      <w:spacing w:val="5"/>
    </w:rPr>
  </w:style>
  <w:style w:type="paragraph" w:customStyle="1" w:styleId="p1">
    <w:name w:val="p1"/>
    <w:basedOn w:val="Normal"/>
    <w:rsid w:val="00A0153C"/>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4417D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41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1610</Words>
  <Characters>10069</Characters>
  <Application>Microsoft Office Word</Application>
  <DocSecurity>0</DocSecurity>
  <Lines>193</Lines>
  <Paragraphs>22</Paragraphs>
  <ScaleCrop>false</ScaleCrop>
  <Company/>
  <LinksUpToDate>false</LinksUpToDate>
  <CharactersWithSpaces>11657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Sumya Uddin Begum (2508691)</dc:creator>
  <cp:keywords/>
  <dc:description/>
  <cp:lastModifiedBy>Sumya Uddin Begum (2508691)</cp:lastModifiedBy>
  <cp:revision>2</cp:revision>
  <dcterms:created xsi:type="dcterms:W3CDTF">2026-07-27T10:04:00Z</dcterms:created>
  <dcterms:modified xsi:type="dcterms:W3CDTF">2026-07-27T10:04:00Z</dcterms:modified>
</cp:coreProperties>
</file>