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xmlns:a="http://schemas.openxmlformats.org/drawingml/2006/main" xmlns:pic="http://schemas.openxmlformats.org/drawingml/2006/picture" mc:Ignorable="w14 w15 wp14">
  <w:body>
    <w:p xmlns:wp14="http://schemas.microsoft.com/office/word/2010/wordml" w14:paraId="25452DB4" wp14:textId="77777777">
      <w:pPr>
        <w:pStyle w:val="2"/>
        <w:bidi w:val="0"/>
        <w:rPr>
          <w:rFonts w:hint="default"/>
        </w:rPr>
      </w:pPr>
    </w:p>
    <w:p xmlns:wp14="http://schemas.microsoft.com/office/word/2010/wordml" w14:paraId="7EF7C8C3" wp14:textId="77777777">
      <w:pPr>
        <w:pStyle w:val="2"/>
        <w:bidi w:val="0"/>
        <w:rPr>
          <w:rFonts w:hint="default"/>
        </w:rPr>
      </w:pPr>
    </w:p>
    <w:p xmlns:wp14="http://schemas.microsoft.com/office/word/2010/wordml" w14:paraId="6097DDAE" wp14:textId="77777777">
      <w:pPr>
        <w:pStyle w:val="2"/>
        <w:bidi w:val="0"/>
        <w:rPr>
          <w:rFonts w:hint="default"/>
        </w:rPr>
      </w:pPr>
    </w:p>
    <w:p xmlns:wp14="http://schemas.microsoft.com/office/word/2010/wordml" w14:paraId="6C0C7AA2" wp14:textId="77777777">
      <w:pPr>
        <w:pStyle w:val="2"/>
        <w:bidi w:val="0"/>
        <w:rPr>
          <w:rFonts w:hint="default"/>
        </w:rPr>
      </w:pPr>
    </w:p>
    <w:p xmlns:wp14="http://schemas.microsoft.com/office/word/2010/wordml" w14:paraId="08524A27" wp14:textId="77777777">
      <w:pPr>
        <w:pStyle w:val="2"/>
        <w:bidi w:val="0"/>
        <w:rPr>
          <w:rFonts w:hint="default"/>
        </w:rPr>
      </w:pPr>
    </w:p>
    <w:p xmlns:wp14="http://schemas.microsoft.com/office/word/2010/wordml" w:rsidP="2EE2B935" w14:paraId="6971EE88" wp14:textId="77777777">
      <w:pPr>
        <w:pStyle w:val="2"/>
      </w:pPr>
    </w:p>
    <w:p xmlns:wp14="http://schemas.microsoft.com/office/word/2010/wordml" w:rsidP="2EE2B935" w14:paraId="73D05471" wp14:textId="77777777">
      <w:pPr>
        <w:pStyle w:val="2"/>
      </w:pPr>
    </w:p>
    <w:p xmlns:wp14="http://schemas.microsoft.com/office/word/2010/wordml" w:rsidP="2EE2B935" w14:paraId="0A1826E5" wp14:textId="296FEDEE">
      <w:pPr>
        <w:pStyle w:val="2"/>
        <w:rPr>
          <w:rFonts w:ascii="Arial Nova" w:hAnsi="Arial Nova" w:eastAsia="Arial Nova" w:cs="Arial Nova"/>
          <w:sz w:val="22"/>
          <w:szCs w:val="22"/>
        </w:rPr>
      </w:pPr>
      <w:r w:rsidRPr="2EE2B935" w:rsidR="08386229">
        <w:rPr>
          <w:sz w:val="22"/>
          <w:szCs w:val="22"/>
        </w:rPr>
        <w:t xml:space="preserve">                                                  </w:t>
      </w:r>
      <w:r w:rsidRPr="2EE2B935" w:rsidR="016ECF16">
        <w:rPr>
          <w:sz w:val="22"/>
          <w:szCs w:val="22"/>
        </w:rPr>
        <w:t>Student name: Haleema K</w:t>
      </w:r>
      <w:r w:rsidRPr="2EE2B935" w:rsidR="5B3B2892">
        <w:rPr>
          <w:sz w:val="22"/>
          <w:szCs w:val="22"/>
        </w:rPr>
        <w:t>ashaf</w:t>
      </w:r>
    </w:p>
    <w:p xmlns:wp14="http://schemas.microsoft.com/office/word/2010/wordml" w:rsidP="2EE2B935" w14:paraId="2D6176BD" wp14:textId="3E3F3DD5">
      <w:pPr>
        <w:pStyle w:val="2"/>
        <w:rPr>
          <w:rFonts w:ascii="Arial Nova" w:hAnsi="Arial Nova" w:eastAsia="Arial Nova" w:cs="Arial Nova"/>
          <w:sz w:val="22"/>
          <w:szCs w:val="22"/>
        </w:rPr>
      </w:pPr>
      <w:r w:rsidRPr="2EE2B935" w:rsidR="5B3B2892">
        <w:rPr>
          <w:sz w:val="22"/>
          <w:szCs w:val="22"/>
        </w:rPr>
        <w:t xml:space="preserve">                                                   </w:t>
      </w:r>
      <w:r w:rsidRPr="2EE2B935" w:rsidR="418924E5">
        <w:rPr>
          <w:sz w:val="22"/>
          <w:szCs w:val="22"/>
        </w:rPr>
        <w:t>Student Number</w:t>
      </w:r>
      <w:r w:rsidRPr="2EE2B935" w:rsidR="5B3B2892">
        <w:rPr>
          <w:sz w:val="22"/>
          <w:szCs w:val="22"/>
        </w:rPr>
        <w:t>: 2433</w:t>
      </w:r>
      <w:r w:rsidRPr="2EE2B935" w:rsidR="5E198668">
        <w:rPr>
          <w:sz w:val="22"/>
          <w:szCs w:val="22"/>
        </w:rPr>
        <w:t>461</w:t>
      </w:r>
    </w:p>
    <w:p xmlns:wp14="http://schemas.microsoft.com/office/word/2010/wordml" w:rsidP="2EE2B935" w14:paraId="017A890C" wp14:textId="68ED72D8">
      <w:pPr>
        <w:pStyle w:val="1"/>
        <w:bidi w:val="0"/>
        <w:rPr>
          <w:rFonts w:ascii="Arial Nova" w:hAnsi="Arial Nova" w:eastAsia="Arial Nova" w:cs="Arial Nova"/>
          <w:sz w:val="22"/>
          <w:szCs w:val="22"/>
        </w:rPr>
      </w:pPr>
      <w:r w:rsidRPr="2EE2B935" w:rsidR="5E198668">
        <w:rPr>
          <w:rFonts w:ascii="Arial Nova" w:hAnsi="Arial Nova" w:eastAsia="Arial Nova" w:cs="Arial Nova"/>
          <w:sz w:val="22"/>
          <w:szCs w:val="22"/>
        </w:rPr>
        <w:t xml:space="preserve">                                             </w:t>
      </w:r>
      <w:r w:rsidRPr="2EE2B935" w:rsidR="5E198668">
        <w:rPr>
          <w:rFonts w:ascii="Arial Nova" w:hAnsi="Arial Nova" w:eastAsia="Arial Nova" w:cs="Arial Nova"/>
          <w:b w:val="1"/>
          <w:bCs w:val="1"/>
          <w:sz w:val="22"/>
          <w:szCs w:val="22"/>
        </w:rPr>
        <w:t xml:space="preserve"> </w:t>
      </w:r>
      <w:r w:rsidRPr="2EE2B935" w:rsidR="2A17393D">
        <w:rPr>
          <w:rFonts w:ascii="Arial Nova" w:hAnsi="Arial Nova" w:eastAsia="Arial Nova" w:cs="Arial Nova"/>
          <w:b w:val="1"/>
          <w:bCs w:val="1"/>
          <w:sz w:val="22"/>
          <w:szCs w:val="22"/>
        </w:rPr>
        <w:t xml:space="preserve">Module </w:t>
      </w:r>
      <w:r w:rsidRPr="2EE2B935" w:rsidR="120A9301">
        <w:rPr>
          <w:rFonts w:ascii="Arial Nova" w:hAnsi="Arial Nova" w:eastAsia="Arial Nova" w:cs="Arial Nova"/>
          <w:b w:val="1"/>
          <w:bCs w:val="1"/>
          <w:sz w:val="22"/>
          <w:szCs w:val="22"/>
        </w:rPr>
        <w:t>name</w:t>
      </w:r>
      <w:r w:rsidRPr="2EE2B935" w:rsidR="6549A2AF">
        <w:rPr>
          <w:rFonts w:ascii="Arial Nova" w:hAnsi="Arial Nova" w:eastAsia="Arial Nova" w:cs="Arial Nova"/>
          <w:b w:val="1"/>
          <w:bCs w:val="1"/>
          <w:sz w:val="22"/>
          <w:szCs w:val="22"/>
        </w:rPr>
        <w:t>: Introduction to Public Health</w:t>
      </w:r>
    </w:p>
    <w:p xmlns:wp14="http://schemas.microsoft.com/office/word/2010/wordml" w:rsidP="2EE2B935" w14:paraId="23EF57E7" wp14:textId="6DE430A4">
      <w:pPr>
        <w:pStyle w:val="2"/>
        <w:bidi w:val="0"/>
        <w:rPr>
          <w:rFonts w:ascii="Arial Nova" w:hAnsi="Arial Nova" w:eastAsia="Arial Nova" w:cs="Arial Nova"/>
          <w:sz w:val="22"/>
          <w:szCs w:val="22"/>
          <w:lang w:val="fr-FR"/>
        </w:rPr>
      </w:pPr>
      <w:r w:rsidRPr="2EE2B935" w:rsidR="6549A2AF">
        <w:rPr>
          <w:rFonts w:ascii="Arial Nova" w:hAnsi="Arial Nova" w:eastAsia="Arial Nova" w:cs="Arial Nova"/>
          <w:sz w:val="22"/>
          <w:szCs w:val="22"/>
          <w:lang w:val="en-US"/>
        </w:rPr>
        <w:t xml:space="preserve">                                         </w:t>
      </w:r>
      <w:r w:rsidRPr="2EE2B935" w:rsidR="68614C80">
        <w:rPr>
          <w:rFonts w:ascii="Arial Nova" w:hAnsi="Arial Nova" w:eastAsia="Arial Nova" w:cs="Arial Nova"/>
          <w:sz w:val="22"/>
          <w:szCs w:val="22"/>
          <w:lang w:val="en-US"/>
        </w:rPr>
        <w:t xml:space="preserve">       </w:t>
      </w:r>
      <w:r w:rsidRPr="2EE2B935" w:rsidR="6549A2AF">
        <w:rPr>
          <w:rFonts w:ascii="Arial Nova" w:hAnsi="Arial Nova" w:eastAsia="Arial Nova" w:cs="Arial Nova"/>
          <w:sz w:val="22"/>
          <w:szCs w:val="22"/>
          <w:lang w:val="en-US"/>
        </w:rPr>
        <w:t xml:space="preserve">  </w:t>
      </w:r>
      <w:r w:rsidRPr="2EE2B935" w:rsidR="6549A2AF">
        <w:rPr>
          <w:rFonts w:ascii="Arial Nova" w:hAnsi="Arial Nova" w:eastAsia="Arial Nova" w:cs="Arial Nova"/>
          <w:sz w:val="22"/>
          <w:szCs w:val="22"/>
          <w:lang w:val="en-US"/>
        </w:rPr>
        <w:t xml:space="preserve">Module </w:t>
      </w:r>
      <w:r w:rsidRPr="2EE2B935" w:rsidR="7B77409E">
        <w:rPr>
          <w:rFonts w:ascii="Arial Nova" w:hAnsi="Arial Nova" w:eastAsia="Arial Nova" w:cs="Arial Nova"/>
          <w:sz w:val="22"/>
          <w:szCs w:val="22"/>
          <w:lang w:val="en-US"/>
        </w:rPr>
        <w:t>code:</w:t>
      </w:r>
      <w:r w:rsidRPr="2EE2B935" w:rsidR="6549A2AF">
        <w:rPr>
          <w:rFonts w:ascii="Arial Nova" w:hAnsi="Arial Nova" w:eastAsia="Arial Nova" w:cs="Arial Nova"/>
          <w:sz w:val="22"/>
          <w:szCs w:val="22"/>
          <w:lang w:val="en-US"/>
        </w:rPr>
        <w:t xml:space="preserve"> LCHS4008</w:t>
      </w:r>
      <w:r w:rsidRPr="2EE2B935" w:rsidR="23A0AF08">
        <w:rPr>
          <w:rFonts w:ascii="Arial Nova" w:hAnsi="Arial Nova" w:eastAsia="Arial Nova" w:cs="Arial Nova"/>
          <w:sz w:val="22"/>
          <w:szCs w:val="22"/>
          <w:lang w:val="en-US"/>
        </w:rPr>
        <w:t>_BIRM</w:t>
      </w:r>
    </w:p>
    <w:p w:rsidR="1310D4C0" w:rsidP="2EE2B935" w:rsidRDefault="1310D4C0" w14:paraId="37A46E53" w14:textId="20BD316F">
      <w:pPr>
        <w:pStyle w:val="1"/>
        <w:bidi w:val="0"/>
        <w:rPr>
          <w:rFonts w:ascii="Arial Nova" w:hAnsi="Arial Nova" w:eastAsia="Arial Nova" w:cs="Arial Nova"/>
          <w:b w:val="1"/>
          <w:bCs w:val="1"/>
          <w:sz w:val="22"/>
          <w:szCs w:val="22"/>
          <w:lang w:val="fr-FR"/>
        </w:rPr>
      </w:pPr>
      <w:r w:rsidRPr="2EE2B935" w:rsidR="1310D4C0">
        <w:rPr>
          <w:rFonts w:ascii="Arial Nova" w:hAnsi="Arial Nova" w:eastAsia="Arial Nova" w:cs="Arial Nova"/>
          <w:sz w:val="22"/>
          <w:szCs w:val="22"/>
          <w:lang w:val="fr-FR"/>
        </w:rPr>
        <w:t xml:space="preserve">                                              </w:t>
      </w:r>
      <w:r w:rsidRPr="2EE2B935" w:rsidR="1310D4C0">
        <w:rPr>
          <w:rFonts w:ascii="Arial Nova" w:hAnsi="Arial Nova" w:eastAsia="Arial Nova" w:cs="Arial Nova"/>
          <w:b w:val="1"/>
          <w:bCs w:val="1"/>
          <w:sz w:val="22"/>
          <w:szCs w:val="22"/>
          <w:lang w:val="fr-FR"/>
        </w:rPr>
        <w:t>Le</w:t>
      </w:r>
      <w:r w:rsidRPr="2EE2B935" w:rsidR="5A451C61">
        <w:rPr>
          <w:rFonts w:ascii="Arial Nova" w:hAnsi="Arial Nova" w:eastAsia="Arial Nova" w:cs="Arial Nova"/>
          <w:b w:val="1"/>
          <w:bCs w:val="1"/>
          <w:sz w:val="22"/>
          <w:szCs w:val="22"/>
          <w:lang w:val="fr-FR"/>
        </w:rPr>
        <w:t>cturer</w:t>
      </w:r>
      <w:r w:rsidRPr="2EE2B935" w:rsidR="1310D4C0">
        <w:rPr>
          <w:rFonts w:ascii="Arial Nova" w:hAnsi="Arial Nova" w:eastAsia="Arial Nova" w:cs="Arial Nova"/>
          <w:b w:val="1"/>
          <w:bCs w:val="1"/>
          <w:sz w:val="22"/>
          <w:szCs w:val="22"/>
          <w:lang w:val="fr-FR"/>
        </w:rPr>
        <w:t xml:space="preserve"> </w:t>
      </w:r>
      <w:r w:rsidRPr="2EE2B935" w:rsidR="5078FAE3">
        <w:rPr>
          <w:rFonts w:ascii="Arial Nova" w:hAnsi="Arial Nova" w:eastAsia="Arial Nova" w:cs="Arial Nova"/>
          <w:b w:val="1"/>
          <w:bCs w:val="1"/>
          <w:sz w:val="22"/>
          <w:szCs w:val="22"/>
          <w:lang w:val="fr-FR"/>
        </w:rPr>
        <w:t>name: Mumtaz</w:t>
      </w:r>
      <w:r w:rsidRPr="2EE2B935" w:rsidR="5078FAE3">
        <w:rPr>
          <w:rFonts w:ascii="Arial Nova" w:hAnsi="Arial Nova" w:eastAsia="Arial Nova" w:cs="Arial Nova"/>
          <w:b w:val="1"/>
          <w:bCs w:val="1"/>
          <w:sz w:val="22"/>
          <w:szCs w:val="22"/>
          <w:lang w:val="fr-FR"/>
        </w:rPr>
        <w:t xml:space="preserve"> Goolam</w:t>
      </w:r>
    </w:p>
    <w:p w:rsidR="23A0AF08" w:rsidP="2EE2B935" w:rsidRDefault="23A0AF08" w14:paraId="1A55F2E7" w14:textId="352EA6C3">
      <w:pPr>
        <w:pStyle w:val="1"/>
        <w:bidi w:val="0"/>
        <w:rPr>
          <w:sz w:val="22"/>
          <w:szCs w:val="22"/>
          <w:lang w:val="fr-FR"/>
        </w:rPr>
      </w:pPr>
      <w:r w:rsidRPr="2EE2B935" w:rsidR="23A0AF08">
        <w:rPr>
          <w:sz w:val="22"/>
          <w:szCs w:val="22"/>
          <w:lang w:val="fr-FR"/>
        </w:rPr>
        <w:t xml:space="preserve">                                                                   </w:t>
      </w:r>
    </w:p>
    <w:p xmlns:wp14="http://schemas.microsoft.com/office/word/2010/wordml" w:rsidP="2EE2B935" w14:paraId="2B68EF75" wp14:textId="77777777">
      <w:pPr>
        <w:pStyle w:val="2"/>
        <w:bidi w:val="0"/>
        <w:rPr>
          <w:sz w:val="22"/>
          <w:szCs w:val="22"/>
        </w:rPr>
      </w:pPr>
    </w:p>
    <w:p xmlns:wp14="http://schemas.microsoft.com/office/word/2010/wordml" w:rsidP="2EE2B935" w14:paraId="5A70996A" wp14:textId="77777777">
      <w:pPr>
        <w:pStyle w:val="2"/>
        <w:keepNext w:val="0"/>
        <w:keepLines w:val="0"/>
        <w:widowControl w:val="1"/>
        <w:suppressLineNumbers w:val="0"/>
        <w:spacing w:before="0" w:beforeAutospacing="off" w:after="0" w:afterAutospacing="off"/>
        <w:rPr>
          <w:rStyle w:val="31"/>
          <w:rFonts w:ascii="Times New Roman" w:hAnsi="Times New Roman" w:cs="Times New Roman"/>
          <w:b w:val="0"/>
          <w:bCs w:val="0"/>
          <w:color w:val="0E101A"/>
          <w:sz w:val="22"/>
          <w:szCs w:val="22"/>
          <w:u w:val="single"/>
        </w:rPr>
      </w:pPr>
    </w:p>
    <w:p xmlns:wp14="http://schemas.microsoft.com/office/word/2010/wordml" w:rsidP="2EE2B935" w14:paraId="503816E3" wp14:textId="77777777">
      <w:pPr>
        <w:pStyle w:val="2"/>
        <w:keepNext w:val="0"/>
        <w:keepLines w:val="0"/>
        <w:widowControl w:val="1"/>
        <w:suppressLineNumbers w:val="0"/>
        <w:spacing w:before="0" w:beforeAutospacing="off" w:after="0" w:afterAutospacing="off"/>
        <w:rPr>
          <w:rStyle w:val="31"/>
          <w:rFonts w:ascii="Times New Roman" w:hAnsi="Times New Roman" w:cs="Times New Roman"/>
          <w:b w:val="0"/>
          <w:bCs w:val="0"/>
          <w:color w:val="0E101A"/>
          <w:sz w:val="22"/>
          <w:szCs w:val="22"/>
          <w:u w:val="single"/>
        </w:rPr>
      </w:pPr>
    </w:p>
    <w:p xmlns:wp14="http://schemas.microsoft.com/office/word/2010/wordml" w:rsidP="2EE2B935" w14:paraId="3956BB14" wp14:textId="77777777">
      <w:pPr>
        <w:pStyle w:val="2"/>
        <w:keepNext w:val="0"/>
        <w:keepLines w:val="0"/>
        <w:widowControl w:val="1"/>
        <w:suppressLineNumbers w:val="0"/>
        <w:spacing w:before="0" w:beforeAutospacing="off" w:after="0" w:afterAutospacing="off"/>
        <w:rPr>
          <w:rStyle w:val="31"/>
          <w:rFonts w:ascii="Times New Roman" w:hAnsi="Times New Roman" w:cs="Times New Roman"/>
          <w:b w:val="0"/>
          <w:bCs w:val="0"/>
          <w:color w:val="0E101A"/>
          <w:sz w:val="22"/>
          <w:szCs w:val="22"/>
          <w:u w:val="single"/>
        </w:rPr>
      </w:pPr>
    </w:p>
    <w:p xmlns:wp14="http://schemas.microsoft.com/office/word/2010/wordml" w:rsidP="2EE2B935" w14:paraId="0CAD1EC7" wp14:textId="77777777">
      <w:pPr>
        <w:pStyle w:val="2"/>
        <w:keepNext w:val="0"/>
        <w:keepLines w:val="0"/>
        <w:widowControl w:val="1"/>
        <w:suppressLineNumbers w:val="0"/>
        <w:spacing w:before="0" w:beforeAutospacing="off" w:after="0" w:afterAutospacing="off"/>
        <w:rPr>
          <w:rStyle w:val="31"/>
          <w:rFonts w:ascii="Times New Roman" w:hAnsi="Times New Roman" w:cs="Times New Roman"/>
          <w:b w:val="0"/>
          <w:bCs w:val="0"/>
          <w:color w:val="0E101A"/>
          <w:sz w:val="22"/>
          <w:szCs w:val="22"/>
          <w:u w:val="single"/>
        </w:rPr>
      </w:pPr>
    </w:p>
    <w:p xmlns:wp14="http://schemas.microsoft.com/office/word/2010/wordml" w14:paraId="6C45DA48" wp14:textId="77777777">
      <w:pPr>
        <w:pStyle w:val="2"/>
        <w:keepNext w:val="0"/>
        <w:keepLines w:val="0"/>
        <w:widowControl/>
        <w:suppressLineNumbers w:val="0"/>
        <w:spacing w:before="0" w:beforeAutospacing="0" w:after="0" w:afterAutospacing="0"/>
        <w:rPr>
          <w:rStyle w:val="31"/>
          <w:rFonts w:hint="default" w:ascii="Times New Roman" w:hAnsi="Times New Roman" w:cs="Times New Roman"/>
          <w:b w:val="0"/>
          <w:bCs w:val="0"/>
          <w:color w:val="0E101A"/>
          <w:sz w:val="24"/>
          <w:szCs w:val="24"/>
          <w:u w:val="single"/>
        </w:rPr>
      </w:pPr>
    </w:p>
    <w:p xmlns:wp14="http://schemas.microsoft.com/office/word/2010/wordml" w14:paraId="78A5C137" wp14:textId="77777777">
      <w:pPr>
        <w:pStyle w:val="2"/>
        <w:keepNext w:val="0"/>
        <w:keepLines w:val="0"/>
        <w:widowControl/>
        <w:suppressLineNumbers w:val="0"/>
        <w:spacing w:before="0" w:beforeAutospacing="0" w:after="0" w:afterAutospacing="0"/>
        <w:rPr>
          <w:rStyle w:val="31"/>
          <w:rFonts w:hint="default" w:ascii="Times New Roman" w:hAnsi="Times New Roman" w:cs="Times New Roman"/>
          <w:b w:val="0"/>
          <w:bCs w:val="0"/>
          <w:color w:val="0E101A"/>
          <w:sz w:val="24"/>
          <w:szCs w:val="24"/>
          <w:u w:val="single"/>
        </w:rPr>
      </w:pPr>
    </w:p>
    <w:p xmlns:wp14="http://schemas.microsoft.com/office/word/2010/wordml" w14:paraId="674F09C5" wp14:textId="77777777">
      <w:pPr>
        <w:pStyle w:val="2"/>
        <w:keepNext w:val="0"/>
        <w:keepLines w:val="0"/>
        <w:widowControl/>
        <w:suppressLineNumbers w:val="0"/>
        <w:spacing w:before="0" w:beforeAutospacing="0" w:after="0" w:afterAutospacing="0"/>
        <w:rPr>
          <w:rStyle w:val="31"/>
          <w:rFonts w:hint="default" w:ascii="Times New Roman" w:hAnsi="Times New Roman" w:cs="Times New Roman"/>
          <w:b w:val="0"/>
          <w:bCs w:val="0"/>
          <w:color w:val="0E101A"/>
          <w:sz w:val="24"/>
          <w:szCs w:val="24"/>
          <w:u w:val="single"/>
        </w:rPr>
      </w:pPr>
    </w:p>
    <w:p xmlns:wp14="http://schemas.microsoft.com/office/word/2010/wordml" w14:paraId="1D249DB4" wp14:textId="77777777">
      <w:pPr>
        <w:pStyle w:val="2"/>
        <w:keepNext w:val="0"/>
        <w:keepLines w:val="0"/>
        <w:widowControl/>
        <w:suppressLineNumbers w:val="0"/>
        <w:spacing w:before="0" w:beforeAutospacing="0" w:after="0" w:afterAutospacing="0"/>
        <w:rPr>
          <w:rStyle w:val="31"/>
          <w:rFonts w:hint="default" w:ascii="Times New Roman" w:hAnsi="Times New Roman" w:cs="Times New Roman"/>
          <w:b w:val="0"/>
          <w:bCs w:val="0"/>
          <w:color w:val="0E101A"/>
          <w:sz w:val="24"/>
          <w:szCs w:val="24"/>
          <w:u w:val="single"/>
        </w:rPr>
      </w:pPr>
    </w:p>
    <w:p xmlns:wp14="http://schemas.microsoft.com/office/word/2010/wordml" w14:paraId="1692693E" wp14:textId="77777777">
      <w:pPr>
        <w:pStyle w:val="2"/>
        <w:keepNext w:val="0"/>
        <w:keepLines w:val="0"/>
        <w:widowControl/>
        <w:suppressLineNumbers w:val="0"/>
        <w:spacing w:before="0" w:beforeAutospacing="0" w:after="0" w:afterAutospacing="0"/>
        <w:rPr>
          <w:rStyle w:val="31"/>
          <w:rFonts w:hint="default" w:ascii="Times New Roman" w:hAnsi="Times New Roman" w:cs="Times New Roman"/>
          <w:b w:val="0"/>
          <w:bCs w:val="0"/>
          <w:color w:val="0E101A"/>
          <w:sz w:val="24"/>
          <w:szCs w:val="24"/>
          <w:u w:val="single"/>
        </w:rPr>
      </w:pPr>
    </w:p>
    <w:p xmlns:wp14="http://schemas.microsoft.com/office/word/2010/wordml" w14:paraId="3E89C87D" wp14:textId="77777777">
      <w:pPr>
        <w:pStyle w:val="2"/>
        <w:keepNext w:val="0"/>
        <w:keepLines w:val="0"/>
        <w:widowControl/>
        <w:suppressLineNumbers w:val="0"/>
        <w:spacing w:before="0" w:beforeAutospacing="0" w:after="0" w:afterAutospacing="0"/>
        <w:rPr>
          <w:rStyle w:val="31"/>
          <w:rFonts w:hint="default" w:ascii="Times New Roman" w:hAnsi="Times New Roman" w:cs="Times New Roman"/>
          <w:b w:val="0"/>
          <w:bCs w:val="0"/>
          <w:color w:val="0E101A"/>
          <w:sz w:val="24"/>
          <w:szCs w:val="24"/>
          <w:u w:val="single"/>
        </w:rPr>
      </w:pPr>
    </w:p>
    <w:p xmlns:wp14="http://schemas.microsoft.com/office/word/2010/wordml" w14:paraId="7F2B5C42" wp14:textId="77777777">
      <w:pPr>
        <w:pStyle w:val="2"/>
        <w:keepNext w:val="0"/>
        <w:keepLines w:val="0"/>
        <w:widowControl/>
        <w:suppressLineNumbers w:val="0"/>
        <w:spacing w:before="0" w:beforeAutospacing="0" w:after="0" w:afterAutospacing="0"/>
        <w:rPr>
          <w:rStyle w:val="31"/>
          <w:rFonts w:hint="default" w:ascii="Times New Roman" w:hAnsi="Times New Roman" w:cs="Times New Roman"/>
          <w:b w:val="0"/>
          <w:bCs w:val="0"/>
          <w:color w:val="0E101A"/>
          <w:sz w:val="24"/>
          <w:szCs w:val="24"/>
          <w:u w:val="single"/>
        </w:rPr>
      </w:pPr>
    </w:p>
    <w:p xmlns:wp14="http://schemas.microsoft.com/office/word/2010/wordml" w14:paraId="01629F85" wp14:textId="77777777">
      <w:pPr>
        <w:pStyle w:val="2"/>
        <w:keepNext w:val="0"/>
        <w:keepLines w:val="0"/>
        <w:widowControl/>
        <w:suppressLineNumbers w:val="0"/>
        <w:spacing w:before="0" w:beforeAutospacing="0" w:after="0" w:afterAutospacing="0"/>
        <w:rPr>
          <w:rStyle w:val="31"/>
          <w:rFonts w:hint="default" w:ascii="Times New Roman" w:hAnsi="Times New Roman" w:cs="Times New Roman"/>
          <w:b w:val="0"/>
          <w:bCs w:val="0"/>
          <w:color w:val="0E101A"/>
          <w:sz w:val="24"/>
          <w:szCs w:val="24"/>
          <w:u w:val="single"/>
        </w:rPr>
      </w:pPr>
    </w:p>
    <w:p xmlns:wp14="http://schemas.microsoft.com/office/word/2010/wordml" w14:paraId="0D7D288D" wp14:textId="77777777">
      <w:pPr>
        <w:pStyle w:val="2"/>
        <w:keepNext w:val="0"/>
        <w:keepLines w:val="0"/>
        <w:widowControl/>
        <w:suppressLineNumbers w:val="0"/>
        <w:spacing w:before="0" w:beforeAutospacing="0" w:after="0" w:afterAutospacing="0"/>
        <w:rPr>
          <w:rStyle w:val="31"/>
          <w:rFonts w:hint="default" w:ascii="Times New Roman" w:hAnsi="Times New Roman" w:cs="Times New Roman"/>
          <w:b w:val="0"/>
          <w:bCs w:val="0"/>
          <w:color w:val="0E101A"/>
          <w:sz w:val="24"/>
          <w:szCs w:val="24"/>
          <w:u w:val="single"/>
        </w:rPr>
      </w:pPr>
    </w:p>
    <w:p xmlns:wp14="http://schemas.microsoft.com/office/word/2010/wordml" w14:paraId="579849D7" wp14:textId="77777777">
      <w:pPr>
        <w:pStyle w:val="2"/>
        <w:keepNext w:val="0"/>
        <w:keepLines w:val="0"/>
        <w:widowControl/>
        <w:suppressLineNumbers w:val="0"/>
        <w:spacing w:before="0" w:beforeAutospacing="0" w:after="0" w:afterAutospacing="0"/>
        <w:rPr>
          <w:rStyle w:val="31"/>
          <w:rFonts w:hint="default" w:ascii="Times New Roman" w:hAnsi="Times New Roman" w:cs="Times New Roman"/>
          <w:b w:val="0"/>
          <w:bCs w:val="0"/>
          <w:color w:val="0E101A"/>
          <w:sz w:val="24"/>
          <w:szCs w:val="24"/>
          <w:u w:val="single"/>
        </w:rPr>
      </w:pPr>
    </w:p>
    <w:p xmlns:wp14="http://schemas.microsoft.com/office/word/2010/wordml" w14:paraId="2D58DFA9" wp14:textId="77777777">
      <w:pPr>
        <w:pStyle w:val="2"/>
        <w:keepNext w:val="0"/>
        <w:keepLines w:val="0"/>
        <w:widowControl/>
        <w:suppressLineNumbers w:val="0"/>
        <w:spacing w:before="0" w:beforeAutospacing="0" w:after="0" w:afterAutospacing="0"/>
        <w:rPr>
          <w:rStyle w:val="31"/>
          <w:rFonts w:hint="default" w:ascii="Times New Roman" w:hAnsi="Times New Roman" w:cs="Times New Roman"/>
          <w:b w:val="0"/>
          <w:bCs w:val="0"/>
          <w:color w:val="0E101A"/>
          <w:sz w:val="24"/>
          <w:szCs w:val="24"/>
          <w:u w:val="single"/>
        </w:rPr>
      </w:pPr>
    </w:p>
    <w:p xmlns:wp14="http://schemas.microsoft.com/office/word/2010/wordml" w14:paraId="2F0F86B3" wp14:textId="77777777">
      <w:pPr>
        <w:pStyle w:val="2"/>
        <w:keepNext w:val="0"/>
        <w:keepLines w:val="0"/>
        <w:widowControl/>
        <w:suppressLineNumbers w:val="0"/>
        <w:spacing w:before="0" w:beforeAutospacing="0" w:after="0" w:afterAutospacing="0"/>
        <w:rPr>
          <w:rStyle w:val="31"/>
          <w:rFonts w:hint="default" w:ascii="Times New Roman" w:hAnsi="Times New Roman" w:cs="Times New Roman"/>
          <w:b w:val="0"/>
          <w:bCs w:val="0"/>
          <w:color w:val="0E101A"/>
          <w:sz w:val="24"/>
          <w:szCs w:val="24"/>
          <w:u w:val="single"/>
        </w:rPr>
      </w:pPr>
    </w:p>
    <w:p xmlns:wp14="http://schemas.microsoft.com/office/word/2010/wordml" w14:paraId="7E822D46" wp14:textId="77777777">
      <w:pPr>
        <w:pStyle w:val="2"/>
        <w:keepNext w:val="0"/>
        <w:keepLines w:val="0"/>
        <w:widowControl/>
        <w:suppressLineNumbers w:val="0"/>
        <w:spacing w:before="0" w:beforeAutospacing="0" w:after="0" w:afterAutospacing="0"/>
        <w:rPr>
          <w:rStyle w:val="31"/>
          <w:rFonts w:hint="default" w:ascii="Times New Roman" w:hAnsi="Times New Roman" w:cs="Times New Roman"/>
          <w:b w:val="0"/>
          <w:bCs w:val="0"/>
          <w:color w:val="0E101A"/>
          <w:sz w:val="24"/>
          <w:szCs w:val="24"/>
          <w:u w:val="single"/>
        </w:rPr>
      </w:pPr>
    </w:p>
    <w:p xmlns:wp14="http://schemas.microsoft.com/office/word/2010/wordml" w14:paraId="5A891E37" wp14:textId="77777777">
      <w:pPr>
        <w:pStyle w:val="2"/>
        <w:keepNext w:val="0"/>
        <w:keepLines w:val="0"/>
        <w:widowControl/>
        <w:suppressLineNumbers w:val="0"/>
        <w:spacing w:before="0" w:beforeAutospacing="0" w:after="0" w:afterAutospacing="0"/>
        <w:rPr>
          <w:rStyle w:val="31"/>
          <w:rFonts w:hint="default" w:ascii="Times New Roman" w:hAnsi="Times New Roman" w:cs="Times New Roman"/>
          <w:b w:val="0"/>
          <w:bCs w:val="0"/>
          <w:color w:val="0E101A"/>
          <w:sz w:val="24"/>
          <w:szCs w:val="24"/>
          <w:u w:val="single"/>
        </w:rPr>
      </w:pPr>
    </w:p>
    <w:p xmlns:wp14="http://schemas.microsoft.com/office/word/2010/wordml" w14:paraId="0DD0E700" wp14:textId="77777777">
      <w:pPr>
        <w:pStyle w:val="2"/>
        <w:keepNext w:val="0"/>
        <w:keepLines w:val="0"/>
        <w:widowControl/>
        <w:suppressLineNumbers w:val="0"/>
        <w:spacing w:before="0" w:beforeAutospacing="0" w:after="0" w:afterAutospacing="0"/>
        <w:rPr>
          <w:rStyle w:val="31"/>
          <w:rFonts w:hint="default" w:ascii="Times New Roman" w:hAnsi="Times New Roman" w:cs="Times New Roman"/>
          <w:b w:val="0"/>
          <w:bCs w:val="0"/>
          <w:color w:val="0E101A"/>
          <w:sz w:val="24"/>
          <w:szCs w:val="24"/>
          <w:u w:val="single"/>
        </w:rPr>
      </w:pPr>
    </w:p>
    <w:p xmlns:wp14="http://schemas.microsoft.com/office/word/2010/wordml" w14:paraId="32424FF7" wp14:textId="77777777">
      <w:pPr>
        <w:pStyle w:val="2"/>
        <w:bidi w:val="0"/>
        <w:jc w:val="both"/>
        <w:rPr>
          <w:rStyle w:val="31"/>
          <w:rFonts w:hint="default" w:cs="Times New Roman"/>
          <w:b/>
          <w:bCs/>
          <w:color w:val="0E101A"/>
          <w:sz w:val="24"/>
          <w:szCs w:val="24"/>
          <w:u w:val="single"/>
          <w:lang w:val="en-US"/>
        </w:rPr>
      </w:pPr>
      <w:r>
        <w:rPr>
          <w:rStyle w:val="31"/>
          <w:rFonts w:hint="default" w:cs="Times New Roman"/>
          <w:b/>
          <w:bCs/>
          <w:color w:val="0E101A"/>
          <w:sz w:val="24"/>
          <w:szCs w:val="24"/>
          <w:u w:val="single"/>
          <w:lang w:val="en-US"/>
        </w:rPr>
        <w:t>\</w:t>
      </w:r>
    </w:p>
    <w:p xmlns:wp14="http://schemas.microsoft.com/office/word/2010/wordml" w:rsidP="2EE2B935" w14:paraId="77AE9689" wp14:textId="77777777">
      <w:pPr>
        <w:pStyle w:val="2"/>
        <w:bidi w:val="0"/>
        <w:jc w:val="center"/>
        <w:rPr>
          <w:rFonts w:ascii="Arial Nova" w:hAnsi="Arial Nova" w:eastAsia="Arial Nova" w:cs="Arial Nova"/>
          <w:b w:val="1"/>
          <w:bCs w:val="1"/>
          <w:color w:val="0E101A"/>
          <w:sz w:val="22"/>
          <w:szCs w:val="22"/>
        </w:rPr>
      </w:pPr>
      <w:r w:rsidRPr="2EE2B935" w:rsidR="120A9301">
        <w:rPr>
          <w:rStyle w:val="31"/>
          <w:rFonts w:ascii="Arial Nova" w:hAnsi="Arial Nova" w:eastAsia="Arial Nova" w:cs="Arial Nova"/>
          <w:b w:val="1"/>
          <w:bCs w:val="1"/>
          <w:color w:val="0E101A"/>
          <w:sz w:val="22"/>
          <w:szCs w:val="22"/>
          <w:u w:val="single"/>
        </w:rPr>
        <w:t>The Public Health Burden of Bowel Cancer</w:t>
      </w:r>
    </w:p>
    <w:p xmlns:wp14="http://schemas.microsoft.com/office/word/2010/wordml" w:rsidP="2EE2B935" w14:paraId="3EA33E46" wp14:textId="77777777">
      <w:pPr>
        <w:pStyle w:val="2"/>
        <w:bidi w:val="0"/>
        <w:rPr>
          <w:rFonts w:ascii="Arial Nova" w:hAnsi="Arial Nova" w:eastAsia="Arial Nova" w:cs="Arial Nova"/>
          <w:sz w:val="22"/>
          <w:szCs w:val="22"/>
        </w:rPr>
      </w:pPr>
      <w:r w:rsidRPr="2EE2B935" w:rsidR="120A9301">
        <w:rPr>
          <w:rFonts w:ascii="Arial Nova" w:hAnsi="Arial Nova" w:eastAsia="Arial Nova" w:cs="Arial Nova"/>
          <w:sz w:val="22"/>
          <w:szCs w:val="22"/>
        </w:rPr>
        <w:t>Introduction</w:t>
      </w:r>
    </w:p>
    <w:p xmlns:wp14="http://schemas.microsoft.com/office/word/2010/wordml" w:rsidP="2EE2B935" w14:paraId="735ADEAC" wp14:textId="29F6E054">
      <w:pPr>
        <w:pStyle w:val="85"/>
        <w:keepNext w:val="0"/>
        <w:keepLines w:val="0"/>
        <w:widowControl w:val="1"/>
        <w:suppressLineNumbers w:val="0"/>
        <w:spacing w:before="0" w:beforeAutospacing="off" w:after="0" w:afterAutospacing="off"/>
        <w:rPr>
          <w:rFonts w:ascii="Arial Nova" w:hAnsi="Arial Nova" w:eastAsia="Arial Nova" w:cs="Arial Nova"/>
          <w:b w:val="0"/>
          <w:bCs w:val="0"/>
          <w:color w:val="0E101A"/>
          <w:sz w:val="22"/>
          <w:szCs w:val="22"/>
        </w:rPr>
      </w:pPr>
      <w:r w:rsidRPr="2EE2B935" w:rsidR="120A9301">
        <w:rPr>
          <w:rFonts w:ascii="Arial Nova" w:hAnsi="Arial Nova" w:eastAsia="Arial Nova" w:cs="Arial Nova"/>
          <w:b w:val="0"/>
          <w:bCs w:val="0"/>
          <w:color w:val="0E101A"/>
          <w:sz w:val="22"/>
          <w:szCs w:val="22"/>
        </w:rPr>
        <w:t xml:space="preserve">Colorectal or bowel cancer refers to a condition which occurs </w:t>
      </w:r>
      <w:r w:rsidRPr="2EE2B935" w:rsidR="120A9301">
        <w:rPr>
          <w:rFonts w:ascii="Arial Nova" w:hAnsi="Arial Nova" w:eastAsia="Arial Nova" w:cs="Arial Nova"/>
          <w:b w:val="0"/>
          <w:bCs w:val="0"/>
          <w:color w:val="0E101A"/>
          <w:sz w:val="22"/>
          <w:szCs w:val="22"/>
        </w:rPr>
        <w:t>as a result of</w:t>
      </w:r>
      <w:r w:rsidRPr="2EE2B935" w:rsidR="120A9301">
        <w:rPr>
          <w:rFonts w:ascii="Arial Nova" w:hAnsi="Arial Nova" w:eastAsia="Arial Nova" w:cs="Arial Nova"/>
          <w:b w:val="0"/>
          <w:bCs w:val="0"/>
          <w:color w:val="0E101A"/>
          <w:sz w:val="22"/>
          <w:szCs w:val="22"/>
        </w:rPr>
        <w:t xml:space="preserve"> abnormal cells in the colon or rectum proliferating beyond control, resulting in the formation of a </w:t>
      </w:r>
      <w:r w:rsidRPr="2EE2B935" w:rsidR="1284CA24">
        <w:rPr>
          <w:rFonts w:ascii="Arial Nova" w:hAnsi="Arial Nova" w:eastAsia="Arial Nova" w:cs="Arial Nova"/>
          <w:b w:val="0"/>
          <w:bCs w:val="0"/>
          <w:color w:val="0E101A"/>
          <w:sz w:val="22"/>
          <w:szCs w:val="22"/>
        </w:rPr>
        <w:t>tumor</w:t>
      </w:r>
      <w:r w:rsidRPr="2EE2B935" w:rsidR="120A9301">
        <w:rPr>
          <w:rFonts w:ascii="Arial Nova" w:hAnsi="Arial Nova" w:eastAsia="Arial Nova" w:cs="Arial Nova"/>
          <w:b w:val="0"/>
          <w:bCs w:val="0"/>
          <w:color w:val="0E101A"/>
          <w:sz w:val="22"/>
          <w:szCs w:val="22"/>
        </w:rPr>
        <w:t xml:space="preserve"> that is malignant</w:t>
      </w:r>
      <w:r w:rsidRPr="2EE2B935" w:rsidR="120A9301">
        <w:rPr>
          <w:rFonts w:ascii="Arial Nova" w:hAnsi="Arial Nova" w:eastAsia="Arial Nova" w:cs="Arial Nova"/>
          <w:b w:val="0"/>
          <w:bCs w:val="0"/>
          <w:color w:val="0E101A"/>
          <w:sz w:val="24"/>
          <w:szCs w:val="24"/>
        </w:rPr>
        <w:t>.</w:t>
      </w:r>
      <w:r w:rsidRPr="2EE2B935" w:rsidR="6F2FAD6D">
        <w:rPr>
          <w:rFonts w:ascii="Arial Nova" w:hAnsi="Arial Nova" w:eastAsia="Arial Nova" w:cs="Arial Nova"/>
          <w:b w:val="0"/>
          <w:bCs w:val="0"/>
          <w:color w:val="0E101A"/>
          <w:sz w:val="24"/>
          <w:szCs w:val="24"/>
        </w:rPr>
        <w:t xml:space="preserve"> </w:t>
      </w:r>
      <w:r w:rsidRPr="2EE2B935" w:rsidR="6F2FAD6D">
        <w:rPr>
          <w:rFonts w:ascii="Arial Nova" w:hAnsi="Arial Nova" w:eastAsia="Arial Nova" w:cs="Arial Nova"/>
          <w:b w:val="0"/>
          <w:bCs w:val="0"/>
          <w:color w:val="0E101A"/>
          <w:sz w:val="22"/>
          <w:szCs w:val="22"/>
        </w:rPr>
        <w:t xml:space="preserve">It is </w:t>
      </w:r>
      <w:r w:rsidRPr="2EE2B935" w:rsidR="6F2FAD6D">
        <w:rPr>
          <w:rFonts w:ascii="Arial Nova" w:hAnsi="Arial Nova" w:eastAsia="Arial Nova" w:cs="Arial Nova"/>
          <w:b w:val="0"/>
          <w:bCs w:val="0"/>
          <w:color w:val="0E101A"/>
          <w:sz w:val="22"/>
          <w:szCs w:val="22"/>
        </w:rPr>
        <w:t>non</w:t>
      </w:r>
      <w:r w:rsidRPr="2EE2B935" w:rsidR="6F2FAD6D">
        <w:rPr>
          <w:rFonts w:ascii="Arial Nova" w:hAnsi="Arial Nova" w:eastAsia="Arial Nova" w:cs="Arial Nova"/>
          <w:b w:val="0"/>
          <w:bCs w:val="0"/>
          <w:color w:val="0E101A"/>
          <w:sz w:val="22"/>
          <w:szCs w:val="22"/>
        </w:rPr>
        <w:t>-communicable disease.</w:t>
      </w:r>
      <w:r w:rsidRPr="2EE2B935" w:rsidR="120A9301">
        <w:rPr>
          <w:rFonts w:ascii="Arial Nova" w:hAnsi="Arial Nova" w:eastAsia="Arial Nova" w:cs="Arial Nova"/>
          <w:b w:val="0"/>
          <w:bCs w:val="0"/>
          <w:color w:val="0E101A"/>
          <w:sz w:val="24"/>
          <w:szCs w:val="24"/>
        </w:rPr>
        <w:t xml:space="preserve"> </w:t>
      </w:r>
      <w:r w:rsidRPr="2EE2B935" w:rsidR="120A9301">
        <w:rPr>
          <w:rFonts w:ascii="Arial Nova" w:hAnsi="Arial Nova" w:eastAsia="Arial Nova" w:cs="Arial Nova"/>
          <w:b w:val="0"/>
          <w:bCs w:val="0"/>
          <w:color w:val="0E101A"/>
          <w:sz w:val="22"/>
          <w:szCs w:val="22"/>
        </w:rPr>
        <w:t xml:space="preserve">It is among the most prevalent forms of cancer globally and is one of the major health issues affecting the masses of people due to its </w:t>
      </w:r>
      <w:r w:rsidRPr="2EE2B935" w:rsidR="120A9301">
        <w:rPr>
          <w:rFonts w:ascii="Arial Nova" w:hAnsi="Arial Nova" w:eastAsia="Arial Nova" w:cs="Arial Nova"/>
          <w:b w:val="0"/>
          <w:bCs w:val="0"/>
          <w:color w:val="0E101A"/>
          <w:sz w:val="22"/>
          <w:szCs w:val="22"/>
        </w:rPr>
        <w:t>magnitude</w:t>
      </w:r>
      <w:r w:rsidRPr="2EE2B935" w:rsidR="120A9301">
        <w:rPr>
          <w:rFonts w:ascii="Arial Nova" w:hAnsi="Arial Nova" w:eastAsia="Arial Nova" w:cs="Arial Nova"/>
          <w:b w:val="0"/>
          <w:bCs w:val="0"/>
          <w:color w:val="0E101A"/>
          <w:sz w:val="22"/>
          <w:szCs w:val="22"/>
        </w:rPr>
        <w:t xml:space="preserve"> in the rate of incidence and mortality. Symptoms that are common with bowel cancer consist of blood in the bowel, persistent abdominal pain, unexplained weight loss, </w:t>
      </w:r>
      <w:r w:rsidRPr="2EE2B935" w:rsidR="79D2EE19">
        <w:rPr>
          <w:rFonts w:ascii="Arial Nova" w:hAnsi="Arial Nova" w:eastAsia="Arial Nova" w:cs="Arial Nova"/>
          <w:b w:val="0"/>
          <w:bCs w:val="0"/>
          <w:color w:val="0E101A"/>
          <w:sz w:val="22"/>
          <w:szCs w:val="22"/>
        </w:rPr>
        <w:t>fatigue,</w:t>
      </w:r>
      <w:r w:rsidRPr="2EE2B935" w:rsidR="120A9301">
        <w:rPr>
          <w:rFonts w:ascii="Arial Nova" w:hAnsi="Arial Nova" w:eastAsia="Arial Nova" w:cs="Arial Nova"/>
          <w:b w:val="0"/>
          <w:bCs w:val="0"/>
          <w:color w:val="0E101A"/>
          <w:sz w:val="22"/>
          <w:szCs w:val="22"/>
        </w:rPr>
        <w:t xml:space="preserve"> and alterations in bowel habits like constipation or </w:t>
      </w:r>
      <w:r w:rsidRPr="2EE2B935" w:rsidR="2A6833CB">
        <w:rPr>
          <w:rFonts w:ascii="Arial Nova" w:hAnsi="Arial Nova" w:eastAsia="Arial Nova" w:cs="Arial Nova"/>
          <w:b w:val="0"/>
          <w:bCs w:val="0"/>
          <w:color w:val="0E101A"/>
          <w:sz w:val="22"/>
          <w:szCs w:val="22"/>
        </w:rPr>
        <w:t>diarrhea</w:t>
      </w:r>
      <w:r w:rsidRPr="2EE2B935" w:rsidR="120A9301">
        <w:rPr>
          <w:rFonts w:ascii="Arial Nova" w:hAnsi="Arial Nova" w:eastAsia="Arial Nova" w:cs="Arial Nova"/>
          <w:b w:val="0"/>
          <w:bCs w:val="0"/>
          <w:color w:val="0E101A"/>
          <w:sz w:val="22"/>
          <w:szCs w:val="22"/>
        </w:rPr>
        <w:t xml:space="preserve">. Bowel cancer </w:t>
      </w:r>
      <w:r w:rsidRPr="2EE2B935" w:rsidR="120A9301">
        <w:rPr>
          <w:rFonts w:ascii="Arial Nova" w:hAnsi="Arial Nova" w:eastAsia="Arial Nova" w:cs="Arial Nova"/>
          <w:b w:val="0"/>
          <w:bCs w:val="0"/>
          <w:color w:val="0E101A"/>
          <w:sz w:val="22"/>
          <w:szCs w:val="22"/>
        </w:rPr>
        <w:t>is considered to be</w:t>
      </w:r>
      <w:r w:rsidRPr="2EE2B935" w:rsidR="120A9301">
        <w:rPr>
          <w:rFonts w:ascii="Arial Nova" w:hAnsi="Arial Nova" w:eastAsia="Arial Nova" w:cs="Arial Nova"/>
          <w:b w:val="0"/>
          <w:bCs w:val="0"/>
          <w:color w:val="0E101A"/>
          <w:sz w:val="22"/>
          <w:szCs w:val="22"/>
        </w:rPr>
        <w:t xml:space="preserve"> one of the three </w:t>
      </w:r>
      <w:r w:rsidRPr="2EE2B935" w:rsidR="120A9301">
        <w:rPr>
          <w:rFonts w:ascii="Arial Nova" w:hAnsi="Arial Nova" w:eastAsia="Arial Nova" w:cs="Arial Nova"/>
          <w:b w:val="0"/>
          <w:bCs w:val="0"/>
          <w:color w:val="0E101A"/>
          <w:sz w:val="22"/>
          <w:szCs w:val="22"/>
        </w:rPr>
        <w:t>most commonly diagnosed</w:t>
      </w:r>
      <w:r w:rsidRPr="2EE2B935" w:rsidR="120A9301">
        <w:rPr>
          <w:rFonts w:ascii="Arial Nova" w:hAnsi="Arial Nova" w:eastAsia="Arial Nova" w:cs="Arial Nova"/>
          <w:b w:val="0"/>
          <w:bCs w:val="0"/>
          <w:color w:val="0E101A"/>
          <w:sz w:val="22"/>
          <w:szCs w:val="22"/>
        </w:rPr>
        <w:t xml:space="preserve"> cancers worldwide, with millions of individuals contracting it every year. It is among the cancer-related deaths in the United Kingdom, and the diagnosis of the disease </w:t>
      </w:r>
      <w:r w:rsidRPr="2EE2B935" w:rsidR="120A9301">
        <w:rPr>
          <w:rFonts w:ascii="Arial Nova" w:hAnsi="Arial Nova" w:eastAsia="Arial Nova" w:cs="Arial Nova"/>
          <w:b w:val="0"/>
          <w:bCs w:val="0"/>
          <w:color w:val="0E101A"/>
          <w:sz w:val="22"/>
          <w:szCs w:val="22"/>
        </w:rPr>
        <w:t>is considered to be</w:t>
      </w:r>
      <w:r w:rsidRPr="2EE2B935" w:rsidR="120A9301">
        <w:rPr>
          <w:rFonts w:ascii="Arial Nova" w:hAnsi="Arial Nova" w:eastAsia="Arial Nova" w:cs="Arial Nova"/>
          <w:b w:val="0"/>
          <w:bCs w:val="0"/>
          <w:color w:val="0E101A"/>
          <w:sz w:val="22"/>
          <w:szCs w:val="22"/>
        </w:rPr>
        <w:t xml:space="preserve"> about 43,000 per year (Santucci et al., 2024, p.309). The disease forms a significant threat to the general population since it is strongly associated with lifestyle habits, including the food people consume, lack of physical activity, and smoking, and </w:t>
      </w:r>
      <w:r w:rsidRPr="2EE2B935" w:rsidR="120A9301">
        <w:rPr>
          <w:rFonts w:ascii="Arial Nova" w:hAnsi="Arial Nova" w:eastAsia="Arial Nova" w:cs="Arial Nova"/>
          <w:b w:val="0"/>
          <w:bCs w:val="0"/>
          <w:color w:val="0E101A"/>
          <w:sz w:val="22"/>
          <w:szCs w:val="22"/>
        </w:rPr>
        <w:t>to a large extent, it</w:t>
      </w:r>
      <w:r w:rsidRPr="2EE2B935" w:rsidR="120A9301">
        <w:rPr>
          <w:rFonts w:ascii="Arial Nova" w:hAnsi="Arial Nova" w:eastAsia="Arial Nova" w:cs="Arial Nova"/>
          <w:b w:val="0"/>
          <w:bCs w:val="0"/>
          <w:color w:val="0E101A"/>
          <w:sz w:val="22"/>
          <w:szCs w:val="22"/>
        </w:rPr>
        <w:t xml:space="preserve"> can be stopped by early diagnosis and frequent screening. The report will also examine the effects of bowel cancer on </w:t>
      </w:r>
      <w:r w:rsidRPr="2EE2B935" w:rsidR="3E74156F">
        <w:rPr>
          <w:rFonts w:ascii="Arial Nova" w:hAnsi="Arial Nova" w:eastAsia="Arial Nova" w:cs="Arial Nova"/>
          <w:b w:val="0"/>
          <w:bCs w:val="0"/>
          <w:color w:val="0E101A"/>
          <w:sz w:val="22"/>
          <w:szCs w:val="22"/>
        </w:rPr>
        <w:t>individuals</w:t>
      </w:r>
      <w:r w:rsidRPr="2EE2B935" w:rsidR="120A9301">
        <w:rPr>
          <w:rFonts w:ascii="Arial Nova" w:hAnsi="Arial Nova" w:eastAsia="Arial Nova" w:cs="Arial Nova"/>
          <w:b w:val="0"/>
          <w:bCs w:val="0"/>
          <w:color w:val="0E101A"/>
          <w:sz w:val="22"/>
          <w:szCs w:val="22"/>
        </w:rPr>
        <w:t xml:space="preserve"> and </w:t>
      </w:r>
      <w:r w:rsidRPr="2EE2B935" w:rsidR="4B5E315B">
        <w:rPr>
          <w:rFonts w:ascii="Arial Nova" w:hAnsi="Arial Nova" w:eastAsia="Arial Nova" w:cs="Arial Nova"/>
          <w:b w:val="0"/>
          <w:bCs w:val="0"/>
          <w:color w:val="0E101A"/>
          <w:sz w:val="22"/>
          <w:szCs w:val="22"/>
        </w:rPr>
        <w:t>communities</w:t>
      </w:r>
      <w:r w:rsidRPr="2EE2B935" w:rsidR="120A9301">
        <w:rPr>
          <w:rFonts w:ascii="Arial Nova" w:hAnsi="Arial Nova" w:eastAsia="Arial Nova" w:cs="Arial Nova"/>
          <w:b w:val="0"/>
          <w:bCs w:val="0"/>
          <w:color w:val="0E101A"/>
          <w:sz w:val="22"/>
          <w:szCs w:val="22"/>
        </w:rPr>
        <w:t>, the control of the cancer, and how the health and well-being of the affected individuals are influenced.</w:t>
      </w:r>
    </w:p>
    <w:p xmlns:wp14="http://schemas.microsoft.com/office/word/2010/wordml" w:rsidP="2EE2B935" w14:paraId="24C349F3" wp14:textId="77777777">
      <w:pPr>
        <w:pStyle w:val="2"/>
        <w:bidi w:val="0"/>
        <w:rPr>
          <w:rFonts w:ascii="Arial Nova" w:hAnsi="Arial Nova" w:eastAsia="Arial Nova" w:cs="Arial Nova"/>
          <w:sz w:val="22"/>
          <w:szCs w:val="22"/>
        </w:rPr>
      </w:pPr>
      <w:r w:rsidRPr="2EE2B935" w:rsidR="120A9301">
        <w:rPr>
          <w:rFonts w:ascii="Arial Nova" w:hAnsi="Arial Nova" w:eastAsia="Arial Nova" w:cs="Arial Nova"/>
          <w:sz w:val="22"/>
          <w:szCs w:val="22"/>
        </w:rPr>
        <w:t xml:space="preserve">A. Bowel Cancer Consequences </w:t>
      </w:r>
    </w:p>
    <w:p xmlns:wp14="http://schemas.microsoft.com/office/word/2010/wordml" w:rsidP="2EE2B935" w14:paraId="12D188E2" wp14:textId="77777777">
      <w:pPr>
        <w:pStyle w:val="2"/>
        <w:bidi w:val="0"/>
        <w:rPr>
          <w:rFonts w:ascii="Arial Nova" w:hAnsi="Arial Nova" w:eastAsia="Arial Nova" w:cs="Arial Nova"/>
          <w:sz w:val="22"/>
          <w:szCs w:val="22"/>
        </w:rPr>
      </w:pPr>
      <w:r w:rsidRPr="2EE2B935" w:rsidR="120A9301">
        <w:rPr>
          <w:rFonts w:ascii="Arial Nova" w:hAnsi="Arial Nova" w:eastAsia="Arial Nova" w:cs="Arial Nova"/>
          <w:sz w:val="22"/>
          <w:szCs w:val="22"/>
        </w:rPr>
        <w:t>1. Impact on Individuals</w:t>
      </w:r>
    </w:p>
    <w:p xmlns:wp14="http://schemas.microsoft.com/office/word/2010/wordml" w:rsidP="2EE2B935" w14:paraId="3C056D78" wp14:textId="0B73CC63">
      <w:pPr>
        <w:pStyle w:val="85"/>
        <w:keepNext w:val="0"/>
        <w:keepLines w:val="0"/>
        <w:widowControl w:val="1"/>
        <w:suppressLineNumbers w:val="0"/>
        <w:spacing w:before="0" w:beforeAutospacing="off" w:after="0" w:afterAutospacing="off"/>
        <w:rPr>
          <w:rFonts w:ascii="Arial Nova" w:hAnsi="Arial Nova" w:eastAsia="Arial Nova" w:cs="Arial Nova"/>
          <w:b w:val="0"/>
          <w:bCs w:val="0"/>
          <w:color w:val="0E101A"/>
          <w:sz w:val="22"/>
          <w:szCs w:val="22"/>
        </w:rPr>
      </w:pPr>
      <w:r w:rsidRPr="2EE2B935" w:rsidR="120A9301">
        <w:rPr>
          <w:rFonts w:ascii="Arial Nova" w:hAnsi="Arial Nova" w:eastAsia="Arial Nova" w:cs="Arial Nova"/>
          <w:b w:val="0"/>
          <w:bCs w:val="0"/>
          <w:color w:val="0E101A"/>
          <w:sz w:val="22"/>
          <w:szCs w:val="22"/>
        </w:rPr>
        <w:t xml:space="preserve">Bowel cancer is a severe disease that significantly </w:t>
      </w:r>
      <w:r w:rsidRPr="2EE2B935" w:rsidR="120A9301">
        <w:rPr>
          <w:rFonts w:ascii="Arial Nova" w:hAnsi="Arial Nova" w:eastAsia="Arial Nova" w:cs="Arial Nova"/>
          <w:b w:val="0"/>
          <w:bCs w:val="0"/>
          <w:color w:val="0E101A"/>
          <w:sz w:val="22"/>
          <w:szCs w:val="22"/>
        </w:rPr>
        <w:t>impacts</w:t>
      </w:r>
      <w:r w:rsidRPr="2EE2B935" w:rsidR="120A9301">
        <w:rPr>
          <w:rFonts w:ascii="Arial Nova" w:hAnsi="Arial Nova" w:eastAsia="Arial Nova" w:cs="Arial Nova"/>
          <w:b w:val="0"/>
          <w:bCs w:val="0"/>
          <w:color w:val="0E101A"/>
          <w:sz w:val="22"/>
          <w:szCs w:val="22"/>
        </w:rPr>
        <w:t xml:space="preserve"> the physical well-being of patients, causing constant pain, discomfort, fatigue, and weakness due to the body's efforts to combat the disease. The most frequent are </w:t>
      </w:r>
      <w:r w:rsidRPr="2EE2B935" w:rsidR="5D55E0F0">
        <w:rPr>
          <w:rFonts w:ascii="Arial Nova" w:hAnsi="Arial Nova" w:eastAsia="Arial Nova" w:cs="Arial Nova"/>
          <w:b w:val="0"/>
          <w:bCs w:val="0"/>
          <w:color w:val="0E101A"/>
          <w:sz w:val="22"/>
          <w:szCs w:val="22"/>
        </w:rPr>
        <w:t>diarrhea</w:t>
      </w:r>
      <w:r w:rsidRPr="2EE2B935" w:rsidR="120A9301">
        <w:rPr>
          <w:rFonts w:ascii="Arial Nova" w:hAnsi="Arial Nova" w:eastAsia="Arial Nova" w:cs="Arial Nova"/>
          <w:b w:val="0"/>
          <w:bCs w:val="0"/>
          <w:color w:val="0E101A"/>
          <w:sz w:val="22"/>
          <w:szCs w:val="22"/>
        </w:rPr>
        <w:t xml:space="preserve">, constipation, and bleeding that may have </w:t>
      </w:r>
      <w:r w:rsidRPr="2EE2B935" w:rsidR="120A9301">
        <w:rPr>
          <w:rFonts w:ascii="Arial Nova" w:hAnsi="Arial Nova" w:eastAsia="Arial Nova" w:cs="Arial Nova"/>
          <w:b w:val="0"/>
          <w:bCs w:val="0"/>
          <w:color w:val="0E101A"/>
          <w:sz w:val="22"/>
          <w:szCs w:val="22"/>
        </w:rPr>
        <w:t>a great influence</w:t>
      </w:r>
      <w:r w:rsidRPr="2EE2B935" w:rsidR="120A9301">
        <w:rPr>
          <w:rFonts w:ascii="Arial Nova" w:hAnsi="Arial Nova" w:eastAsia="Arial Nova" w:cs="Arial Nova"/>
          <w:b w:val="0"/>
          <w:bCs w:val="0"/>
          <w:color w:val="0E101A"/>
          <w:sz w:val="22"/>
          <w:szCs w:val="22"/>
        </w:rPr>
        <w:t xml:space="preserve"> on everyday life and independence. Therapy, chemotherapy, radiation therapy, and surgery are also associated with undesired side effects such as nausea, loss of </w:t>
      </w:r>
      <w:r w:rsidRPr="2EE2B935" w:rsidR="0E3408C8">
        <w:rPr>
          <w:rFonts w:ascii="Arial Nova" w:hAnsi="Arial Nova" w:eastAsia="Arial Nova" w:cs="Arial Nova"/>
          <w:b w:val="0"/>
          <w:bCs w:val="0"/>
          <w:color w:val="0E101A"/>
          <w:sz w:val="22"/>
          <w:szCs w:val="22"/>
        </w:rPr>
        <w:t>appetite,</w:t>
      </w:r>
      <w:r w:rsidRPr="2EE2B935" w:rsidR="120A9301">
        <w:rPr>
          <w:rFonts w:ascii="Arial Nova" w:hAnsi="Arial Nova" w:eastAsia="Arial Nova" w:cs="Arial Nova"/>
          <w:b w:val="0"/>
          <w:bCs w:val="0"/>
          <w:color w:val="0E101A"/>
          <w:sz w:val="22"/>
          <w:szCs w:val="22"/>
        </w:rPr>
        <w:t xml:space="preserve"> and </w:t>
      </w:r>
      <w:r w:rsidRPr="2EE2B935" w:rsidR="120A9301">
        <w:rPr>
          <w:rFonts w:ascii="Arial Nova" w:hAnsi="Arial Nova" w:eastAsia="Arial Nova" w:cs="Arial Nova"/>
          <w:b w:val="0"/>
          <w:bCs w:val="0"/>
          <w:color w:val="0E101A"/>
          <w:sz w:val="22"/>
          <w:szCs w:val="22"/>
        </w:rPr>
        <w:t>stoma</w:t>
      </w:r>
      <w:r w:rsidRPr="2EE2B935" w:rsidR="120A9301">
        <w:rPr>
          <w:rFonts w:ascii="Arial Nova" w:hAnsi="Arial Nova" w:eastAsia="Arial Nova" w:cs="Arial Nova"/>
          <w:b w:val="0"/>
          <w:bCs w:val="0"/>
          <w:color w:val="0E101A"/>
          <w:sz w:val="22"/>
          <w:szCs w:val="22"/>
        </w:rPr>
        <w:t xml:space="preserve"> bag requirement (Matsuda et al., 2025, p.98). These physical constraints may reduce the quality of life and limit social activities.</w:t>
      </w:r>
    </w:p>
    <w:p xmlns:wp14="http://schemas.microsoft.com/office/word/2010/wordml" w:rsidP="2EE2B935" w14:paraId="6326A367" wp14:textId="77777777">
      <w:pPr>
        <w:pStyle w:val="85"/>
        <w:keepNext w:val="0"/>
        <w:keepLines w:val="0"/>
        <w:widowControl w:val="1"/>
        <w:suppressLineNumbers w:val="0"/>
        <w:spacing w:before="0" w:beforeAutospacing="off" w:after="0" w:afterAutospacing="off"/>
        <w:rPr>
          <w:rFonts w:ascii="Arial Nova" w:hAnsi="Arial Nova" w:eastAsia="Arial Nova" w:cs="Arial Nova"/>
          <w:b w:val="0"/>
          <w:bCs w:val="0"/>
          <w:color w:val="0E101A"/>
          <w:sz w:val="22"/>
          <w:szCs w:val="22"/>
        </w:rPr>
      </w:pPr>
      <w:r w:rsidRPr="2EE2B935" w:rsidR="120A9301">
        <w:rPr>
          <w:rFonts w:ascii="Arial Nova" w:hAnsi="Arial Nova" w:eastAsia="Arial Nova" w:cs="Arial Nova"/>
          <w:b w:val="0"/>
          <w:bCs w:val="0"/>
          <w:color w:val="0E101A"/>
          <w:sz w:val="22"/>
          <w:szCs w:val="22"/>
        </w:rPr>
        <w:t>A bowel cancer diagnosis can be psychologically distressing, leading to anxiety, fear, depression, and a lack of confidence and self-esteem. Emotional support and counselling are essential to help patients cope with the mental and emotional aftermath of the disease. Emotional support and counselling are necessary to help patients cope with the physical and psychological challenges of bowel cancer.</w:t>
      </w:r>
    </w:p>
    <w:p xmlns:wp14="http://schemas.microsoft.com/office/word/2010/wordml" w:rsidP="2EE2B935" w14:paraId="55B362A9" wp14:textId="77777777">
      <w:pPr>
        <w:pStyle w:val="2"/>
        <w:bidi w:val="0"/>
        <w:rPr>
          <w:rFonts w:ascii="Arial Nova" w:hAnsi="Arial Nova" w:eastAsia="Arial Nova" w:cs="Arial Nova"/>
          <w:sz w:val="22"/>
          <w:szCs w:val="22"/>
        </w:rPr>
      </w:pPr>
      <w:r w:rsidRPr="2EE2B935" w:rsidR="120A9301">
        <w:rPr>
          <w:rFonts w:ascii="Arial Nova" w:hAnsi="Arial Nova" w:eastAsia="Arial Nova" w:cs="Arial Nova"/>
          <w:sz w:val="22"/>
          <w:szCs w:val="22"/>
        </w:rPr>
        <w:t>2. Influence on Families and Communities.</w:t>
      </w:r>
    </w:p>
    <w:p xmlns:wp14="http://schemas.microsoft.com/office/word/2010/wordml" w:rsidP="2EE2B935" w14:paraId="3EA1F70A" wp14:textId="20E0E587">
      <w:pPr>
        <w:pStyle w:val="85"/>
        <w:keepNext w:val="0"/>
        <w:keepLines w:val="0"/>
        <w:widowControl w:val="1"/>
        <w:suppressLineNumbers w:val="0"/>
        <w:spacing w:before="0" w:beforeAutospacing="off" w:after="0" w:afterAutospacing="off"/>
        <w:rPr>
          <w:rFonts w:ascii="Arial Nova" w:hAnsi="Arial Nova" w:eastAsia="Arial Nova" w:cs="Arial Nova"/>
          <w:b w:val="0"/>
          <w:bCs w:val="0"/>
          <w:color w:val="0E101A"/>
          <w:sz w:val="22"/>
          <w:szCs w:val="22"/>
        </w:rPr>
      </w:pPr>
      <w:r w:rsidRPr="2EE2B935" w:rsidR="120A9301">
        <w:rPr>
          <w:rFonts w:ascii="Arial Nova" w:hAnsi="Arial Nova" w:eastAsia="Arial Nova" w:cs="Arial Nova"/>
          <w:b w:val="0"/>
          <w:bCs w:val="0"/>
          <w:color w:val="0E101A"/>
          <w:sz w:val="22"/>
          <w:szCs w:val="22"/>
        </w:rPr>
        <w:t xml:space="preserve">Bowel cancer </w:t>
      </w:r>
      <w:r w:rsidRPr="2EE2B935" w:rsidR="120A9301">
        <w:rPr>
          <w:rFonts w:ascii="Arial Nova" w:hAnsi="Arial Nova" w:eastAsia="Arial Nova" w:cs="Arial Nova"/>
          <w:b w:val="0"/>
          <w:bCs w:val="0"/>
          <w:color w:val="0E101A"/>
          <w:sz w:val="22"/>
          <w:szCs w:val="22"/>
        </w:rPr>
        <w:t>impacts</w:t>
      </w:r>
      <w:r w:rsidRPr="2EE2B935" w:rsidR="120A9301">
        <w:rPr>
          <w:rFonts w:ascii="Arial Nova" w:hAnsi="Arial Nova" w:eastAsia="Arial Nova" w:cs="Arial Nova"/>
          <w:b w:val="0"/>
          <w:bCs w:val="0"/>
          <w:color w:val="0E101A"/>
          <w:sz w:val="22"/>
          <w:szCs w:val="22"/>
        </w:rPr>
        <w:t xml:space="preserve"> the family and communities of an individual. Care</w:t>
      </w:r>
      <w:r w:rsidRPr="2EE2B935" w:rsidR="120A9301">
        <w:rPr>
          <w:rFonts w:ascii="Arial Nova" w:hAnsi="Arial Nova" w:eastAsia="Arial Nova" w:cs="Arial Nova"/>
          <w:b w:val="0"/>
          <w:bCs w:val="0"/>
          <w:color w:val="0E101A"/>
          <w:sz w:val="22"/>
          <w:szCs w:val="22"/>
          <w:lang w:val="en-US"/>
        </w:rPr>
        <w:t xml:space="preserve"> </w:t>
      </w:r>
      <w:r w:rsidRPr="2EE2B935" w:rsidR="120A9301">
        <w:rPr>
          <w:rFonts w:ascii="Arial Nova" w:hAnsi="Arial Nova" w:eastAsia="Arial Nova" w:cs="Arial Nova"/>
          <w:b w:val="0"/>
          <w:bCs w:val="0"/>
          <w:color w:val="0E101A"/>
          <w:sz w:val="22"/>
          <w:szCs w:val="22"/>
        </w:rPr>
        <w:t xml:space="preserve">giving responsibility is </w:t>
      </w:r>
      <w:r w:rsidRPr="2EE2B935" w:rsidR="120A9301">
        <w:rPr>
          <w:rFonts w:ascii="Arial Nova" w:hAnsi="Arial Nova" w:eastAsia="Arial Nova" w:cs="Arial Nova"/>
          <w:b w:val="0"/>
          <w:bCs w:val="0"/>
          <w:color w:val="0E101A"/>
          <w:sz w:val="22"/>
          <w:szCs w:val="22"/>
        </w:rPr>
        <w:t>frequently</w:t>
      </w:r>
      <w:r w:rsidRPr="2EE2B935" w:rsidR="120A9301">
        <w:rPr>
          <w:rFonts w:ascii="Arial Nova" w:hAnsi="Arial Nova" w:eastAsia="Arial Nova" w:cs="Arial Nova"/>
          <w:b w:val="0"/>
          <w:bCs w:val="0"/>
          <w:color w:val="0E101A"/>
          <w:sz w:val="22"/>
          <w:szCs w:val="22"/>
        </w:rPr>
        <w:t xml:space="preserve"> assumed by family members, thereby causing them emotional strain, </w:t>
      </w:r>
      <w:r w:rsidRPr="2EE2B935" w:rsidR="120A9301">
        <w:rPr>
          <w:rFonts w:ascii="Arial Nova" w:hAnsi="Arial Nova" w:eastAsia="Arial Nova" w:cs="Arial Nova"/>
          <w:b w:val="0"/>
          <w:bCs w:val="0"/>
          <w:color w:val="0E101A"/>
          <w:sz w:val="22"/>
          <w:szCs w:val="22"/>
        </w:rPr>
        <w:t>fatigue</w:t>
      </w:r>
      <w:r w:rsidRPr="2EE2B935" w:rsidR="120A9301">
        <w:rPr>
          <w:rFonts w:ascii="Arial Nova" w:hAnsi="Arial Nova" w:eastAsia="Arial Nova" w:cs="Arial Nova"/>
          <w:b w:val="0"/>
          <w:bCs w:val="0"/>
          <w:color w:val="0E101A"/>
          <w:sz w:val="22"/>
          <w:szCs w:val="22"/>
        </w:rPr>
        <w:t xml:space="preserve"> and stress when they </w:t>
      </w:r>
      <w:r w:rsidRPr="2EE2B935" w:rsidR="120A9301">
        <w:rPr>
          <w:rFonts w:ascii="Arial Nova" w:hAnsi="Arial Nova" w:eastAsia="Arial Nova" w:cs="Arial Nova"/>
          <w:b w:val="0"/>
          <w:bCs w:val="0"/>
          <w:color w:val="0E101A"/>
          <w:sz w:val="22"/>
          <w:szCs w:val="22"/>
        </w:rPr>
        <w:t>have to</w:t>
      </w:r>
      <w:r w:rsidRPr="2EE2B935" w:rsidR="120A9301">
        <w:rPr>
          <w:rFonts w:ascii="Arial Nova" w:hAnsi="Arial Nova" w:eastAsia="Arial Nova" w:cs="Arial Nova"/>
          <w:b w:val="0"/>
          <w:bCs w:val="0"/>
          <w:color w:val="0E101A"/>
          <w:sz w:val="22"/>
          <w:szCs w:val="22"/>
        </w:rPr>
        <w:t xml:space="preserve"> put up with their loved one during his or her treatment and recovery. Caregivers may experience anxiety or depression due to the emotional impact of caring for a sick family member with a disease like cancer. Economically, families may face difficulties due to reduced income when patients (or their caregivers) cannot work. Financial pressure may also be added by the expense of travelling to the treatment </w:t>
      </w:r>
      <w:r w:rsidRPr="2EE2B935" w:rsidR="536C0E5D">
        <w:rPr>
          <w:rFonts w:ascii="Arial Nova" w:hAnsi="Arial Nova" w:eastAsia="Arial Nova" w:cs="Arial Nova"/>
          <w:b w:val="0"/>
          <w:bCs w:val="0"/>
          <w:color w:val="0E101A"/>
          <w:sz w:val="22"/>
          <w:szCs w:val="22"/>
          <w:lang w:val="en-US"/>
        </w:rPr>
        <w:t>center</w:t>
      </w:r>
      <w:r w:rsidRPr="2EE2B935" w:rsidR="120A9301">
        <w:rPr>
          <w:rFonts w:ascii="Arial Nova" w:hAnsi="Arial Nova" w:eastAsia="Arial Nova" w:cs="Arial Nova"/>
          <w:b w:val="0"/>
          <w:bCs w:val="0"/>
          <w:color w:val="0E101A"/>
          <w:sz w:val="22"/>
          <w:szCs w:val="22"/>
        </w:rPr>
        <w:t xml:space="preserve">, special diets, and other costs related to cancer. Societies are also affected by the withdrawal of members, either socially or in the workplace, which </w:t>
      </w:r>
      <w:r w:rsidRPr="2EE2B935" w:rsidR="120A9301">
        <w:rPr>
          <w:rFonts w:ascii="Arial Nova" w:hAnsi="Arial Nova" w:eastAsia="Arial Nova" w:cs="Arial Nova"/>
          <w:b w:val="0"/>
          <w:bCs w:val="0"/>
          <w:color w:val="0E101A"/>
          <w:sz w:val="22"/>
          <w:szCs w:val="22"/>
        </w:rPr>
        <w:t>has an effect on</w:t>
      </w:r>
      <w:r w:rsidRPr="2EE2B935" w:rsidR="120A9301">
        <w:rPr>
          <w:rFonts w:ascii="Arial Nova" w:hAnsi="Arial Nova" w:eastAsia="Arial Nova" w:cs="Arial Nova"/>
          <w:b w:val="0"/>
          <w:bCs w:val="0"/>
          <w:color w:val="0E101A"/>
          <w:sz w:val="22"/>
          <w:szCs w:val="22"/>
        </w:rPr>
        <w:t xml:space="preserve"> </w:t>
      </w:r>
      <w:r w:rsidRPr="2EE2B935" w:rsidR="120A9301">
        <w:rPr>
          <w:rFonts w:ascii="Arial Nova" w:hAnsi="Arial Nova" w:eastAsia="Arial Nova" w:cs="Arial Nova"/>
          <w:b w:val="0"/>
          <w:bCs w:val="0"/>
          <w:color w:val="0E101A"/>
          <w:sz w:val="22"/>
          <w:szCs w:val="22"/>
        </w:rPr>
        <w:t>the general</w:t>
      </w:r>
      <w:r w:rsidRPr="2EE2B935" w:rsidR="120A9301">
        <w:rPr>
          <w:rFonts w:ascii="Arial Nova" w:hAnsi="Arial Nova" w:eastAsia="Arial Nova" w:cs="Arial Nova"/>
          <w:b w:val="0"/>
          <w:bCs w:val="0"/>
          <w:color w:val="0E101A"/>
          <w:sz w:val="22"/>
          <w:szCs w:val="22"/>
        </w:rPr>
        <w:t xml:space="preserve"> social cohesion and productivity.</w:t>
      </w:r>
    </w:p>
    <w:p xmlns:wp14="http://schemas.microsoft.com/office/word/2010/wordml" w:rsidP="2EE2B935" w14:paraId="6B0ACB08" wp14:textId="77777777">
      <w:pPr>
        <w:pStyle w:val="2"/>
        <w:bidi w:val="0"/>
        <w:rPr>
          <w:rFonts w:ascii="Arial Nova" w:hAnsi="Arial Nova" w:eastAsia="Arial Nova" w:cs="Arial Nova"/>
          <w:sz w:val="22"/>
          <w:szCs w:val="22"/>
        </w:rPr>
      </w:pPr>
      <w:r w:rsidRPr="2EE2B935" w:rsidR="120A9301">
        <w:rPr>
          <w:rFonts w:ascii="Arial Nova" w:hAnsi="Arial Nova" w:eastAsia="Arial Nova" w:cs="Arial Nova"/>
          <w:sz w:val="22"/>
          <w:szCs w:val="22"/>
        </w:rPr>
        <w:t>3. Impact on the NHS and Public Health Services</w:t>
      </w:r>
    </w:p>
    <w:p xmlns:wp14="http://schemas.microsoft.com/office/word/2010/wordml" w:rsidP="2EE2B935" w14:paraId="4833AA41" wp14:textId="27244213">
      <w:pPr>
        <w:pStyle w:val="85"/>
        <w:keepNext w:val="0"/>
        <w:keepLines w:val="0"/>
        <w:widowControl w:val="1"/>
        <w:suppressLineNumbers w:val="0"/>
        <w:spacing w:before="0" w:beforeAutospacing="off" w:after="0" w:afterAutospacing="off"/>
        <w:rPr>
          <w:rFonts w:ascii="Arial Nova" w:hAnsi="Arial Nova" w:eastAsia="Arial Nova" w:cs="Arial Nova"/>
          <w:b w:val="0"/>
          <w:bCs w:val="0"/>
          <w:color w:val="0E101A"/>
          <w:sz w:val="22"/>
          <w:szCs w:val="22"/>
        </w:rPr>
      </w:pPr>
      <w:r w:rsidRPr="2EE2B935" w:rsidR="120A9301">
        <w:rPr>
          <w:rFonts w:ascii="Arial Nova" w:hAnsi="Arial Nova" w:eastAsia="Arial Nova" w:cs="Arial Nova"/>
          <w:b w:val="0"/>
          <w:bCs w:val="0"/>
          <w:color w:val="0E101A"/>
          <w:sz w:val="22"/>
          <w:szCs w:val="22"/>
        </w:rPr>
        <w:t xml:space="preserve">The impact of bowel cancer on the National Health and Social Care (NHS) is significant, placing substantial pressure on healthcare </w:t>
      </w:r>
      <w:r w:rsidRPr="2EE2B935" w:rsidR="668C3B1F">
        <w:rPr>
          <w:rFonts w:ascii="Arial Nova" w:hAnsi="Arial Nova" w:eastAsia="Arial Nova" w:cs="Arial Nova"/>
          <w:b w:val="0"/>
          <w:bCs w:val="0"/>
          <w:color w:val="0E101A"/>
          <w:sz w:val="22"/>
          <w:szCs w:val="22"/>
        </w:rPr>
        <w:t>resources (</w:t>
      </w:r>
      <w:r w:rsidRPr="2EE2B935" w:rsidR="120A9301">
        <w:rPr>
          <w:rFonts w:ascii="Arial Nova" w:hAnsi="Arial Nova" w:eastAsia="Arial Nova" w:cs="Arial Nova"/>
          <w:b w:val="0"/>
          <w:bCs w:val="0"/>
          <w:color w:val="0E101A"/>
          <w:sz w:val="22"/>
          <w:szCs w:val="22"/>
        </w:rPr>
        <w:t>Sturley</w:t>
      </w:r>
      <w:r w:rsidRPr="2EE2B935" w:rsidR="120A9301">
        <w:rPr>
          <w:rFonts w:ascii="Arial Nova" w:hAnsi="Arial Nova" w:eastAsia="Arial Nova" w:cs="Arial Nova"/>
          <w:b w:val="0"/>
          <w:bCs w:val="0"/>
          <w:color w:val="0E101A"/>
          <w:sz w:val="22"/>
          <w:szCs w:val="22"/>
        </w:rPr>
        <w:t xml:space="preserve"> et al., 2023, p.116138). As the incidence of bowel cancer grows, costs associated with diagnosis, treatment, ongoing care, surgery, </w:t>
      </w:r>
      <w:r w:rsidRPr="2EE2B935" w:rsidR="120A9301">
        <w:rPr>
          <w:rFonts w:ascii="Arial Nova" w:hAnsi="Arial Nova" w:eastAsia="Arial Nova" w:cs="Arial Nova"/>
          <w:b w:val="0"/>
          <w:bCs w:val="0"/>
          <w:color w:val="0E101A"/>
          <w:sz w:val="22"/>
          <w:szCs w:val="22"/>
        </w:rPr>
        <w:t>chemotherapy</w:t>
      </w:r>
      <w:r w:rsidRPr="2EE2B935" w:rsidR="120A9301">
        <w:rPr>
          <w:rFonts w:ascii="Arial Nova" w:hAnsi="Arial Nova" w:eastAsia="Arial Nova" w:cs="Arial Nova"/>
          <w:b w:val="0"/>
          <w:bCs w:val="0"/>
          <w:color w:val="0E101A"/>
          <w:sz w:val="22"/>
          <w:szCs w:val="22"/>
        </w:rPr>
        <w:t xml:space="preserve"> and follow-up care all increase. This increase requires the NHS to provide more effective screening and diagnostic services, which are currently unable to meet the demand for the </w:t>
      </w:r>
      <w:r w:rsidRPr="2EE2B935" w:rsidR="120A9301">
        <w:rPr>
          <w:rFonts w:ascii="Arial Nova" w:hAnsi="Arial Nova" w:eastAsia="Arial Nova" w:cs="Arial Nova"/>
          <w:b w:val="0"/>
          <w:bCs w:val="0"/>
          <w:color w:val="0E101A"/>
          <w:sz w:val="22"/>
          <w:szCs w:val="22"/>
        </w:rPr>
        <w:t>timely</w:t>
      </w:r>
      <w:r w:rsidRPr="2EE2B935" w:rsidR="120A9301">
        <w:rPr>
          <w:rFonts w:ascii="Arial Nova" w:hAnsi="Arial Nova" w:eastAsia="Arial Nova" w:cs="Arial Nova"/>
          <w:b w:val="0"/>
          <w:bCs w:val="0"/>
          <w:color w:val="0E101A"/>
          <w:sz w:val="22"/>
          <w:szCs w:val="22"/>
        </w:rPr>
        <w:t xml:space="preserve"> detection and management of bowel cancer. This increase in demand is concentrated in the oncology departments, resulting in longer wait periods and amplifying the workload of healthcare staff (Kane et al., 2023, p.1225). In addition, the NHS </w:t>
      </w:r>
      <w:r w:rsidRPr="2EE2B935" w:rsidR="120A9301">
        <w:rPr>
          <w:rFonts w:ascii="Arial Nova" w:hAnsi="Arial Nova" w:eastAsia="Arial Nova" w:cs="Arial Nova"/>
          <w:b w:val="0"/>
          <w:bCs w:val="0"/>
          <w:color w:val="0E101A"/>
          <w:sz w:val="22"/>
          <w:szCs w:val="22"/>
        </w:rPr>
        <w:t>is required to</w:t>
      </w:r>
      <w:r w:rsidRPr="2EE2B935" w:rsidR="120A9301">
        <w:rPr>
          <w:rFonts w:ascii="Arial Nova" w:hAnsi="Arial Nova" w:eastAsia="Arial Nova" w:cs="Arial Nova"/>
          <w:b w:val="0"/>
          <w:bCs w:val="0"/>
          <w:color w:val="0E101A"/>
          <w:sz w:val="22"/>
          <w:szCs w:val="22"/>
        </w:rPr>
        <w:t xml:space="preserve"> invest in community awareness and </w:t>
      </w:r>
      <w:r w:rsidRPr="2EE2B935" w:rsidR="07A60F1D">
        <w:rPr>
          <w:rFonts w:ascii="Arial Nova" w:hAnsi="Arial Nova" w:eastAsia="Arial Nova" w:cs="Arial Nova"/>
          <w:b w:val="0"/>
          <w:bCs w:val="0"/>
          <w:color w:val="0E101A"/>
          <w:sz w:val="22"/>
          <w:szCs w:val="22"/>
        </w:rPr>
        <w:t>prevention of</w:t>
      </w:r>
      <w:r w:rsidRPr="2EE2B935" w:rsidR="120A9301">
        <w:rPr>
          <w:rFonts w:ascii="Arial Nova" w:hAnsi="Arial Nova" w:eastAsia="Arial Nova" w:cs="Arial Nova"/>
          <w:b w:val="0"/>
          <w:bCs w:val="0"/>
          <w:color w:val="0E101A"/>
          <w:sz w:val="22"/>
          <w:szCs w:val="22"/>
        </w:rPr>
        <w:t xml:space="preserve"> </w:t>
      </w:r>
      <w:r w:rsidRPr="2EE2B935" w:rsidR="674A3A2A">
        <w:rPr>
          <w:rFonts w:ascii="Arial Nova" w:hAnsi="Arial Nova" w:eastAsia="Arial Nova" w:cs="Arial Nova"/>
          <w:b w:val="0"/>
          <w:bCs w:val="0"/>
          <w:color w:val="0E101A"/>
          <w:sz w:val="22"/>
          <w:szCs w:val="22"/>
        </w:rPr>
        <w:t>spreading</w:t>
      </w:r>
      <w:r w:rsidRPr="2EE2B935" w:rsidR="120A9301">
        <w:rPr>
          <w:rFonts w:ascii="Arial Nova" w:hAnsi="Arial Nova" w:eastAsia="Arial Nova" w:cs="Arial Nova"/>
          <w:b w:val="0"/>
          <w:bCs w:val="0"/>
          <w:color w:val="0E101A"/>
          <w:sz w:val="22"/>
          <w:szCs w:val="22"/>
        </w:rPr>
        <w:t xml:space="preserve">. This is to </w:t>
      </w:r>
      <w:r w:rsidRPr="2EE2B935" w:rsidR="120A9301">
        <w:rPr>
          <w:rFonts w:ascii="Arial Nova" w:hAnsi="Arial Nova" w:eastAsia="Arial Nova" w:cs="Arial Nova"/>
          <w:b w:val="0"/>
          <w:bCs w:val="0"/>
          <w:color w:val="0E101A"/>
          <w:sz w:val="22"/>
          <w:szCs w:val="22"/>
          <w:lang w:val="en-US"/>
        </w:rPr>
        <w:t>maximize</w:t>
      </w:r>
      <w:r w:rsidRPr="2EE2B935" w:rsidR="120A9301">
        <w:rPr>
          <w:rFonts w:ascii="Arial Nova" w:hAnsi="Arial Nova" w:eastAsia="Arial Nova" w:cs="Arial Nova"/>
          <w:b w:val="0"/>
          <w:bCs w:val="0"/>
          <w:color w:val="0E101A"/>
          <w:sz w:val="22"/>
          <w:szCs w:val="22"/>
        </w:rPr>
        <w:t xml:space="preserve"> the potential for early diagnosis and reduce the long-term impacts of the disease.</w:t>
      </w:r>
    </w:p>
    <w:p xmlns:wp14="http://schemas.microsoft.com/office/word/2010/wordml" w:rsidP="2EE2B935" w14:paraId="19AA96A7" wp14:textId="77777777">
      <w:pPr>
        <w:pStyle w:val="2"/>
        <w:bidi w:val="0"/>
        <w:rPr>
          <w:rFonts w:ascii="Arial Nova" w:hAnsi="Arial Nova" w:eastAsia="Arial Nova" w:cs="Arial Nova"/>
          <w:sz w:val="22"/>
          <w:szCs w:val="22"/>
        </w:rPr>
      </w:pPr>
      <w:r w:rsidRPr="2EE2B935" w:rsidR="120A9301">
        <w:rPr>
          <w:rFonts w:ascii="Arial Nova" w:hAnsi="Arial Nova" w:eastAsia="Arial Nova" w:cs="Arial Nova"/>
          <w:sz w:val="22"/>
          <w:szCs w:val="22"/>
        </w:rPr>
        <w:t>4. Wider Societal Impact</w:t>
      </w:r>
    </w:p>
    <w:p xmlns:wp14="http://schemas.microsoft.com/office/word/2010/wordml" w:rsidP="2EE2B935" w14:paraId="69687705" wp14:textId="24DE4F4D">
      <w:pPr>
        <w:pStyle w:val="2"/>
        <w:keepNext w:val="0"/>
        <w:keepLines w:val="0"/>
        <w:widowControl w:val="1"/>
        <w:suppressLineNumbers w:val="0"/>
        <w:spacing w:before="0" w:beforeAutospacing="off" w:after="0" w:afterAutospacing="off"/>
        <w:rPr>
          <w:rFonts w:ascii="Arial Nova" w:hAnsi="Arial Nova" w:eastAsia="Arial Nova" w:cs="Arial Nova"/>
          <w:b w:val="0"/>
          <w:bCs w:val="0"/>
          <w:color w:val="0E101A"/>
          <w:sz w:val="22"/>
          <w:szCs w:val="22"/>
        </w:rPr>
      </w:pPr>
      <w:r w:rsidRPr="2EE2B935" w:rsidR="120A9301">
        <w:rPr>
          <w:rFonts w:ascii="Arial Nova" w:hAnsi="Arial Nova" w:eastAsia="Arial Nova" w:cs="Arial Nova"/>
          <w:b w:val="0"/>
          <w:bCs w:val="0"/>
          <w:color w:val="0E101A"/>
          <w:sz w:val="22"/>
          <w:szCs w:val="22"/>
        </w:rPr>
        <w:t xml:space="preserve">Bowel cancer also </w:t>
      </w:r>
      <w:r w:rsidRPr="2EE2B935" w:rsidR="120A9301">
        <w:rPr>
          <w:rFonts w:ascii="Arial Nova" w:hAnsi="Arial Nova" w:eastAsia="Arial Nova" w:cs="Arial Nova"/>
          <w:b w:val="0"/>
          <w:bCs w:val="0"/>
          <w:color w:val="0E101A"/>
          <w:sz w:val="22"/>
          <w:szCs w:val="22"/>
        </w:rPr>
        <w:t>impacts</w:t>
      </w:r>
      <w:r w:rsidRPr="2EE2B935" w:rsidR="120A9301">
        <w:rPr>
          <w:rFonts w:ascii="Arial Nova" w:hAnsi="Arial Nova" w:eastAsia="Arial Nova" w:cs="Arial Nova"/>
          <w:b w:val="0"/>
          <w:bCs w:val="0"/>
          <w:color w:val="0E101A"/>
          <w:sz w:val="22"/>
          <w:szCs w:val="22"/>
        </w:rPr>
        <w:t xml:space="preserve"> society by causing significant loss of productivity. Many bowel cancer patients are within the working-age population and may find it difficult to continue employment while undergoing treatment and recovery, resulting in loss of family income and a greater economic impact. Employers also experience loss of productivity and </w:t>
      </w:r>
      <w:r w:rsidRPr="2EE2B935" w:rsidR="120A9301">
        <w:rPr>
          <w:rFonts w:ascii="Arial Nova" w:hAnsi="Arial Nova" w:eastAsia="Arial Nova" w:cs="Arial Nova"/>
          <w:b w:val="0"/>
          <w:bCs w:val="0"/>
          <w:color w:val="0E101A"/>
          <w:sz w:val="22"/>
          <w:szCs w:val="22"/>
        </w:rPr>
        <w:t>additional</w:t>
      </w:r>
      <w:r w:rsidRPr="2EE2B935" w:rsidR="120A9301">
        <w:rPr>
          <w:rFonts w:ascii="Arial Nova" w:hAnsi="Arial Nova" w:eastAsia="Arial Nova" w:cs="Arial Nova"/>
          <w:b w:val="0"/>
          <w:bCs w:val="0"/>
          <w:color w:val="0E101A"/>
          <w:sz w:val="22"/>
          <w:szCs w:val="22"/>
        </w:rPr>
        <w:t xml:space="preserve"> costs associated with employee turnover. With the increase in survival rates, there has been a greater demand for palliative care and community support services. This demand also requires greater investment within social care systems and community </w:t>
      </w:r>
      <w:r w:rsidRPr="2EE2B935" w:rsidR="52F2B733">
        <w:rPr>
          <w:rFonts w:ascii="Arial Nova" w:hAnsi="Arial Nova" w:eastAsia="Arial Nova" w:cs="Arial Nova"/>
          <w:b w:val="0"/>
          <w:bCs w:val="0"/>
          <w:color w:val="0E101A"/>
          <w:sz w:val="22"/>
          <w:szCs w:val="22"/>
        </w:rPr>
        <w:t>organizations</w:t>
      </w:r>
      <w:r w:rsidRPr="2EE2B935" w:rsidR="120A9301">
        <w:rPr>
          <w:rFonts w:ascii="Arial Nova" w:hAnsi="Arial Nova" w:eastAsia="Arial Nova" w:cs="Arial Nova"/>
          <w:b w:val="0"/>
          <w:bCs w:val="0"/>
          <w:color w:val="0E101A"/>
          <w:sz w:val="22"/>
          <w:szCs w:val="22"/>
        </w:rPr>
        <w:t>, which bear the primary responsibility for providing emotional and practical support to patients and caregivers.</w:t>
      </w:r>
    </w:p>
    <w:p xmlns:wp14="http://schemas.microsoft.com/office/word/2010/wordml" w:rsidP="2EE2B935" w14:paraId="5315DF6F" wp14:textId="77777777">
      <w:pPr>
        <w:pStyle w:val="2"/>
        <w:bidi w:val="0"/>
        <w:rPr>
          <w:rFonts w:ascii="Arial Nova" w:hAnsi="Arial Nova" w:eastAsia="Arial Nova" w:cs="Arial Nova"/>
          <w:sz w:val="22"/>
          <w:szCs w:val="22"/>
        </w:rPr>
      </w:pPr>
      <w:r w:rsidRPr="2EE2B935" w:rsidR="120A9301">
        <w:rPr>
          <w:rFonts w:ascii="Arial Nova" w:hAnsi="Arial Nova" w:eastAsia="Arial Nova" w:cs="Arial Nova"/>
          <w:sz w:val="22"/>
          <w:szCs w:val="22"/>
        </w:rPr>
        <w:t>B. Control and Prevention of Bowel Cancer</w:t>
      </w:r>
    </w:p>
    <w:p xmlns:wp14="http://schemas.microsoft.com/office/word/2010/wordml" w:rsidP="2EE2B935" w14:paraId="38243353" wp14:textId="77777777">
      <w:pPr>
        <w:pStyle w:val="2"/>
        <w:bidi w:val="0"/>
        <w:rPr>
          <w:rFonts w:ascii="Arial Nova" w:hAnsi="Arial Nova" w:eastAsia="Arial Nova" w:cs="Arial Nova"/>
          <w:sz w:val="22"/>
          <w:szCs w:val="22"/>
        </w:rPr>
      </w:pPr>
      <w:r w:rsidRPr="2EE2B935" w:rsidR="120A9301">
        <w:rPr>
          <w:rFonts w:ascii="Arial Nova" w:hAnsi="Arial Nova" w:eastAsia="Arial Nova" w:cs="Arial Nova"/>
          <w:sz w:val="22"/>
          <w:szCs w:val="22"/>
        </w:rPr>
        <w:t>1. Screening and Early Detection</w:t>
      </w:r>
    </w:p>
    <w:p xmlns:wp14="http://schemas.microsoft.com/office/word/2010/wordml" w:rsidP="2EE2B935" w14:paraId="4DB952A5" wp14:textId="1781025B">
      <w:pPr>
        <w:pStyle w:val="2"/>
        <w:keepNext w:val="0"/>
        <w:keepLines w:val="0"/>
        <w:widowControl w:val="1"/>
        <w:suppressLineNumbers w:val="0"/>
        <w:spacing w:before="0" w:beforeAutospacing="off" w:after="0" w:afterAutospacing="off"/>
        <w:rPr>
          <w:rFonts w:ascii="Arial Nova" w:hAnsi="Arial Nova" w:eastAsia="Arial Nova" w:cs="Arial Nova"/>
          <w:b w:val="0"/>
          <w:bCs w:val="0"/>
          <w:color w:val="0E101A"/>
          <w:sz w:val="22"/>
          <w:szCs w:val="22"/>
        </w:rPr>
      </w:pPr>
      <w:r w:rsidRPr="2EE2B935" w:rsidR="120A9301">
        <w:rPr>
          <w:rFonts w:ascii="Arial Nova" w:hAnsi="Arial Nova" w:eastAsia="Arial Nova" w:cs="Arial Nova"/>
          <w:b w:val="0"/>
          <w:bCs w:val="0"/>
          <w:color w:val="0E101A"/>
          <w:sz w:val="22"/>
          <w:szCs w:val="22"/>
        </w:rPr>
        <w:t xml:space="preserve">To combat bowel cancer effectively, early detection and screening are crucial. This is why the Bowel Cancer Screening </w:t>
      </w:r>
      <w:r w:rsidRPr="2EE2B935" w:rsidR="120A9301">
        <w:rPr>
          <w:rFonts w:ascii="Arial Nova" w:hAnsi="Arial Nova" w:eastAsia="Arial Nova" w:cs="Arial Nova"/>
          <w:b w:val="0"/>
          <w:bCs w:val="0"/>
          <w:color w:val="0E101A"/>
          <w:sz w:val="22"/>
          <w:szCs w:val="22"/>
        </w:rPr>
        <w:t>Programme</w:t>
      </w:r>
      <w:r w:rsidRPr="2EE2B935" w:rsidR="120A9301">
        <w:rPr>
          <w:rFonts w:ascii="Arial Nova" w:hAnsi="Arial Nova" w:eastAsia="Arial Nova" w:cs="Arial Nova"/>
          <w:b w:val="0"/>
          <w:bCs w:val="0"/>
          <w:color w:val="0E101A"/>
          <w:sz w:val="22"/>
          <w:szCs w:val="22"/>
        </w:rPr>
        <w:t xml:space="preserve"> uses a </w:t>
      </w:r>
      <w:r w:rsidRPr="2EE2B935" w:rsidR="120A9301">
        <w:rPr>
          <w:rFonts w:ascii="Arial Nova" w:hAnsi="Arial Nova" w:eastAsia="Arial Nova" w:cs="Arial Nova"/>
          <w:b w:val="0"/>
          <w:bCs w:val="0"/>
          <w:color w:val="0E101A"/>
          <w:sz w:val="22"/>
          <w:szCs w:val="22"/>
        </w:rPr>
        <w:t>Faecal</w:t>
      </w:r>
      <w:r w:rsidRPr="2EE2B935" w:rsidR="120A9301">
        <w:rPr>
          <w:rFonts w:ascii="Arial Nova" w:hAnsi="Arial Nova" w:eastAsia="Arial Nova" w:cs="Arial Nova"/>
          <w:b w:val="0"/>
          <w:bCs w:val="0"/>
          <w:color w:val="0E101A"/>
          <w:sz w:val="22"/>
          <w:szCs w:val="22"/>
        </w:rPr>
        <w:t xml:space="preserve"> Immunochemical Test (FIT) to detect hidden blood in the stool, for those aged between 50 and 74 in the UK. Hidden blood in the stool is a sign of </w:t>
      </w:r>
      <w:r w:rsidRPr="2EE2B935" w:rsidR="120A9301">
        <w:rPr>
          <w:rFonts w:ascii="Arial Nova" w:hAnsi="Arial Nova" w:eastAsia="Arial Nova" w:cs="Arial Nova"/>
          <w:b w:val="0"/>
          <w:bCs w:val="0"/>
          <w:color w:val="0E101A"/>
          <w:sz w:val="22"/>
          <w:szCs w:val="22"/>
        </w:rPr>
        <w:t>possible cancer</w:t>
      </w:r>
      <w:r w:rsidRPr="2EE2B935" w:rsidR="120A9301">
        <w:rPr>
          <w:rFonts w:ascii="Arial Nova" w:hAnsi="Arial Nova" w:eastAsia="Arial Nova" w:cs="Arial Nova"/>
          <w:b w:val="0"/>
          <w:bCs w:val="0"/>
          <w:color w:val="0E101A"/>
          <w:sz w:val="22"/>
          <w:szCs w:val="22"/>
        </w:rPr>
        <w:t xml:space="preserve"> and refers to the primary detection of cancer in those people. </w:t>
      </w:r>
      <w:r w:rsidRPr="2EE2B935" w:rsidR="120A9301">
        <w:rPr>
          <w:rFonts w:ascii="Arial Nova" w:hAnsi="Arial Nova" w:eastAsia="Arial Nova" w:cs="Arial Nova"/>
          <w:b w:val="0"/>
          <w:bCs w:val="0"/>
          <w:color w:val="0E101A"/>
          <w:sz w:val="22"/>
          <w:szCs w:val="22"/>
        </w:rPr>
        <w:t>Such an</w:t>
      </w:r>
      <w:r w:rsidRPr="2EE2B935" w:rsidR="120A9301">
        <w:rPr>
          <w:rFonts w:ascii="Arial Nova" w:hAnsi="Arial Nova" w:eastAsia="Arial Nova" w:cs="Arial Nova"/>
          <w:b w:val="0"/>
          <w:bCs w:val="0"/>
          <w:color w:val="0E101A"/>
          <w:sz w:val="22"/>
          <w:szCs w:val="22"/>
        </w:rPr>
        <w:t xml:space="preserve"> early detection is essential for satisfactory treatment and survival rates. Regular screening also detects precancerous lesions (polyps). These can be treated to </w:t>
      </w:r>
      <w:r w:rsidRPr="2EE2B935" w:rsidR="16155963">
        <w:rPr>
          <w:rFonts w:ascii="Arial Nova" w:hAnsi="Arial Nova" w:eastAsia="Arial Nova" w:cs="Arial Nova"/>
          <w:b w:val="0"/>
          <w:bCs w:val="0"/>
          <w:color w:val="0E101A"/>
          <w:sz w:val="22"/>
          <w:szCs w:val="22"/>
        </w:rPr>
        <w:t>prevent</w:t>
      </w:r>
      <w:r w:rsidRPr="2EE2B935" w:rsidR="120A9301">
        <w:rPr>
          <w:rFonts w:ascii="Arial Nova" w:hAnsi="Arial Nova" w:eastAsia="Arial Nova" w:cs="Arial Nova"/>
          <w:b w:val="0"/>
          <w:bCs w:val="0"/>
          <w:color w:val="0E101A"/>
          <w:sz w:val="22"/>
          <w:szCs w:val="22"/>
        </w:rPr>
        <w:t xml:space="preserve"> cancer from developing. It is therefore a primary preventive public health policy </w:t>
      </w:r>
      <w:r w:rsidRPr="2EE2B935" w:rsidR="120A9301">
        <w:rPr>
          <w:rFonts w:ascii="Arial Nova" w:hAnsi="Arial Nova" w:eastAsia="Arial Nova" w:cs="Arial Nova"/>
          <w:b w:val="0"/>
          <w:bCs w:val="0"/>
          <w:color w:val="0E101A"/>
          <w:sz w:val="22"/>
          <w:szCs w:val="22"/>
        </w:rPr>
        <w:t>objective</w:t>
      </w:r>
      <w:r w:rsidRPr="2EE2B935" w:rsidR="120A9301">
        <w:rPr>
          <w:rFonts w:ascii="Arial Nova" w:hAnsi="Arial Nova" w:eastAsia="Arial Nova" w:cs="Arial Nova"/>
          <w:b w:val="0"/>
          <w:bCs w:val="0"/>
          <w:color w:val="0E101A"/>
          <w:sz w:val="22"/>
          <w:szCs w:val="22"/>
        </w:rPr>
        <w:t xml:space="preserve"> (</w:t>
      </w:r>
      <w:r w:rsidRPr="2EE2B935" w:rsidR="120A9301">
        <w:rPr>
          <w:rFonts w:ascii="Arial Nova" w:hAnsi="Arial Nova" w:eastAsia="Arial Nova" w:cs="Arial Nova"/>
          <w:b w:val="0"/>
          <w:bCs w:val="0"/>
          <w:color w:val="0E101A"/>
          <w:sz w:val="22"/>
          <w:szCs w:val="22"/>
        </w:rPr>
        <w:t>Mohsenizadeh</w:t>
      </w:r>
      <w:r w:rsidRPr="2EE2B935" w:rsidR="120A9301">
        <w:rPr>
          <w:rFonts w:ascii="Arial Nova" w:hAnsi="Arial Nova" w:eastAsia="Arial Nova" w:cs="Arial Nova"/>
          <w:b w:val="0"/>
          <w:bCs w:val="0"/>
          <w:color w:val="0E101A"/>
          <w:sz w:val="22"/>
          <w:szCs w:val="22"/>
        </w:rPr>
        <w:t xml:space="preserve"> et al., 2020, p</w:t>
      </w:r>
      <w:r w:rsidRPr="2EE2B935" w:rsidR="120A9301">
        <w:rPr>
          <w:rFonts w:ascii="Arial Nova" w:hAnsi="Arial Nova" w:eastAsia="Arial Nova" w:cs="Arial Nova"/>
          <w:b w:val="0"/>
          <w:bCs w:val="0"/>
          <w:color w:val="0E101A"/>
          <w:sz w:val="22"/>
          <w:szCs w:val="22"/>
        </w:rPr>
        <w:t>.289</w:t>
      </w:r>
      <w:r w:rsidRPr="2EE2B935" w:rsidR="120A9301">
        <w:rPr>
          <w:rFonts w:ascii="Arial Nova" w:hAnsi="Arial Nova" w:eastAsia="Arial Nova" w:cs="Arial Nova"/>
          <w:b w:val="0"/>
          <w:bCs w:val="0"/>
          <w:color w:val="0E101A"/>
          <w:sz w:val="22"/>
          <w:szCs w:val="22"/>
        </w:rPr>
        <w:t>). These strategies are designed to promote maximum attendance at screening so that more people are confirmed early and treated early.</w:t>
      </w:r>
    </w:p>
    <w:p xmlns:wp14="http://schemas.microsoft.com/office/word/2010/wordml" w:rsidP="2EE2B935" w14:paraId="39826A0D" wp14:textId="77777777">
      <w:pPr>
        <w:pStyle w:val="2"/>
        <w:bidi w:val="0"/>
        <w:rPr>
          <w:rFonts w:ascii="Arial Nova" w:hAnsi="Arial Nova" w:eastAsia="Arial Nova" w:cs="Arial Nova"/>
          <w:sz w:val="22"/>
          <w:szCs w:val="22"/>
        </w:rPr>
      </w:pPr>
      <w:r w:rsidRPr="2EE2B935" w:rsidR="120A9301">
        <w:rPr>
          <w:rFonts w:ascii="Arial Nova" w:hAnsi="Arial Nova" w:eastAsia="Arial Nova" w:cs="Arial Nova"/>
          <w:sz w:val="22"/>
          <w:szCs w:val="22"/>
        </w:rPr>
        <w:t>2. Prevention Strategies</w:t>
      </w:r>
    </w:p>
    <w:p xmlns:wp14="http://schemas.microsoft.com/office/word/2010/wordml" w:rsidP="2EE2B935" w14:paraId="65023F87" wp14:textId="2282EE05">
      <w:pPr>
        <w:pStyle w:val="85"/>
        <w:keepNext w:val="0"/>
        <w:keepLines w:val="0"/>
        <w:widowControl w:val="1"/>
        <w:suppressLineNumbers w:val="0"/>
        <w:spacing w:before="0" w:beforeAutospacing="off" w:after="0" w:afterAutospacing="off"/>
        <w:rPr>
          <w:rFonts w:ascii="Arial Nova" w:hAnsi="Arial Nova" w:eastAsia="Arial Nova" w:cs="Arial Nova"/>
          <w:b w:val="0"/>
          <w:bCs w:val="0"/>
          <w:color w:val="0E101A"/>
          <w:sz w:val="22"/>
          <w:szCs w:val="22"/>
        </w:rPr>
      </w:pPr>
      <w:r w:rsidRPr="2EE2B935" w:rsidR="120A9301">
        <w:rPr>
          <w:rFonts w:ascii="Arial Nova" w:hAnsi="Arial Nova" w:eastAsia="Arial Nova" w:cs="Arial Nova"/>
          <w:b w:val="0"/>
          <w:bCs w:val="0"/>
          <w:color w:val="0E101A"/>
          <w:sz w:val="22"/>
          <w:szCs w:val="22"/>
        </w:rPr>
        <w:t xml:space="preserve">The prevention of bowel cancer is achieved through healthy lifestyle </w:t>
      </w:r>
      <w:r w:rsidRPr="2EE2B935" w:rsidR="1F758777">
        <w:rPr>
          <w:rFonts w:ascii="Arial Nova" w:hAnsi="Arial Nova" w:eastAsia="Arial Nova" w:cs="Arial Nova"/>
          <w:b w:val="0"/>
          <w:bCs w:val="0"/>
          <w:color w:val="0E101A"/>
          <w:sz w:val="22"/>
          <w:szCs w:val="22"/>
        </w:rPr>
        <w:t>behavior</w:t>
      </w:r>
      <w:r w:rsidRPr="2EE2B935" w:rsidR="120A9301">
        <w:rPr>
          <w:rFonts w:ascii="Arial Nova" w:hAnsi="Arial Nova" w:eastAsia="Arial Nova" w:cs="Arial Nova"/>
          <w:b w:val="0"/>
          <w:bCs w:val="0"/>
          <w:color w:val="0E101A"/>
          <w:sz w:val="22"/>
          <w:szCs w:val="22"/>
        </w:rPr>
        <w:t xml:space="preserve">. A diet rich in fruits, </w:t>
      </w:r>
      <w:r w:rsidRPr="2EE2B935" w:rsidR="120A9301">
        <w:rPr>
          <w:rFonts w:ascii="Arial Nova" w:hAnsi="Arial Nova" w:eastAsia="Arial Nova" w:cs="Arial Nova"/>
          <w:b w:val="0"/>
          <w:bCs w:val="0"/>
          <w:color w:val="0E101A"/>
          <w:sz w:val="22"/>
          <w:szCs w:val="22"/>
        </w:rPr>
        <w:t>vegetables</w:t>
      </w:r>
      <w:r w:rsidRPr="2EE2B935" w:rsidR="120A9301">
        <w:rPr>
          <w:rFonts w:ascii="Arial Nova" w:hAnsi="Arial Nova" w:eastAsia="Arial Nova" w:cs="Arial Nova"/>
          <w:b w:val="0"/>
          <w:bCs w:val="0"/>
          <w:color w:val="0E101A"/>
          <w:sz w:val="22"/>
          <w:szCs w:val="22"/>
        </w:rPr>
        <w:t xml:space="preserve"> and whole grains and low in red and processed meat can reduce the risk of developing the disease. Exercise will keep you at a good weight and </w:t>
      </w:r>
      <w:r w:rsidRPr="2EE2B935" w:rsidR="120A9301">
        <w:rPr>
          <w:rFonts w:ascii="Arial Nova" w:hAnsi="Arial Nova" w:eastAsia="Arial Nova" w:cs="Arial Nova"/>
          <w:b w:val="0"/>
          <w:bCs w:val="0"/>
          <w:color w:val="0E101A"/>
          <w:sz w:val="22"/>
          <w:szCs w:val="22"/>
        </w:rPr>
        <w:t>assist</w:t>
      </w:r>
      <w:r w:rsidRPr="2EE2B935" w:rsidR="120A9301">
        <w:rPr>
          <w:rFonts w:ascii="Arial Nova" w:hAnsi="Arial Nova" w:eastAsia="Arial Nova" w:cs="Arial Nova"/>
          <w:b w:val="0"/>
          <w:bCs w:val="0"/>
          <w:color w:val="0E101A"/>
          <w:sz w:val="22"/>
          <w:szCs w:val="22"/>
        </w:rPr>
        <w:t xml:space="preserve"> in the overall digestive system. PHE also recommends that people limit the amount of alcohol they drink and stop smoking, as these are also associated with a higher risk of bowel cancer. It is therefore important to implement public health education, community </w:t>
      </w:r>
      <w:r w:rsidRPr="2EE2B935" w:rsidR="5F1DECA2">
        <w:rPr>
          <w:rFonts w:ascii="Arial Nova" w:hAnsi="Arial Nova" w:eastAsia="Arial Nova" w:cs="Arial Nova"/>
          <w:b w:val="0"/>
          <w:bCs w:val="0"/>
          <w:color w:val="0E101A"/>
          <w:sz w:val="22"/>
          <w:szCs w:val="22"/>
        </w:rPr>
        <w:t>initiatives,</w:t>
      </w:r>
      <w:r w:rsidRPr="2EE2B935" w:rsidR="120A9301">
        <w:rPr>
          <w:rFonts w:ascii="Arial Nova" w:hAnsi="Arial Nova" w:eastAsia="Arial Nova" w:cs="Arial Nova"/>
          <w:b w:val="0"/>
          <w:bCs w:val="0"/>
          <w:color w:val="0E101A"/>
          <w:sz w:val="22"/>
          <w:szCs w:val="22"/>
        </w:rPr>
        <w:t xml:space="preserve"> and policy changes to reduce the number of cases in the future.</w:t>
      </w:r>
    </w:p>
    <w:p xmlns:wp14="http://schemas.microsoft.com/office/word/2010/wordml" w:rsidP="2EE2B935" w14:paraId="45F1C321" wp14:textId="77777777">
      <w:pPr>
        <w:pStyle w:val="2"/>
        <w:bidi w:val="0"/>
        <w:rPr>
          <w:rFonts w:ascii="Arial Nova" w:hAnsi="Arial Nova" w:eastAsia="Arial Nova" w:cs="Arial Nova"/>
          <w:sz w:val="22"/>
          <w:szCs w:val="22"/>
        </w:rPr>
      </w:pPr>
      <w:r w:rsidRPr="2EE2B935" w:rsidR="120A9301">
        <w:rPr>
          <w:rFonts w:ascii="Arial Nova" w:hAnsi="Arial Nova" w:eastAsia="Arial Nova" w:cs="Arial Nova"/>
          <w:sz w:val="22"/>
          <w:szCs w:val="22"/>
        </w:rPr>
        <w:t>3. Treatment and Management</w:t>
      </w:r>
    </w:p>
    <w:p xmlns:wp14="http://schemas.microsoft.com/office/word/2010/wordml" w:rsidP="2EE2B935" w14:paraId="01368A21" wp14:textId="37C4C2CD">
      <w:pPr>
        <w:pStyle w:val="85"/>
        <w:keepNext w:val="0"/>
        <w:keepLines w:val="0"/>
        <w:widowControl w:val="1"/>
        <w:suppressLineNumbers w:val="0"/>
        <w:spacing w:before="0" w:beforeAutospacing="off" w:after="0" w:afterAutospacing="off"/>
        <w:rPr>
          <w:rFonts w:ascii="Arial Nova" w:hAnsi="Arial Nova" w:eastAsia="Arial Nova" w:cs="Arial Nova"/>
          <w:b w:val="0"/>
          <w:bCs w:val="0"/>
          <w:color w:val="0E101A"/>
          <w:sz w:val="22"/>
          <w:szCs w:val="22"/>
        </w:rPr>
      </w:pPr>
      <w:r w:rsidRPr="2EE2B935" w:rsidR="120A9301">
        <w:rPr>
          <w:rFonts w:ascii="Arial Nova" w:hAnsi="Arial Nova" w:eastAsia="Arial Nova" w:cs="Arial Nova"/>
          <w:b w:val="0"/>
          <w:bCs w:val="0"/>
          <w:color w:val="0E101A"/>
          <w:sz w:val="22"/>
          <w:szCs w:val="22"/>
        </w:rPr>
        <w:t xml:space="preserve">Treatment for bowel cancer usually depends on the stage of the cancer. Surgery is usually necessary to remove the </w:t>
      </w:r>
      <w:r w:rsidRPr="2EE2B935" w:rsidR="4B9D4D81">
        <w:rPr>
          <w:rFonts w:ascii="Arial Nova" w:hAnsi="Arial Nova" w:eastAsia="Arial Nova" w:cs="Arial Nova"/>
          <w:b w:val="0"/>
          <w:bCs w:val="0"/>
          <w:color w:val="0E101A"/>
          <w:sz w:val="22"/>
          <w:szCs w:val="22"/>
        </w:rPr>
        <w:t>tumor</w:t>
      </w:r>
      <w:r w:rsidRPr="2EE2B935" w:rsidR="120A9301">
        <w:rPr>
          <w:rFonts w:ascii="Arial Nova" w:hAnsi="Arial Nova" w:eastAsia="Arial Nova" w:cs="Arial Nova"/>
          <w:b w:val="0"/>
          <w:bCs w:val="0"/>
          <w:color w:val="0E101A"/>
          <w:sz w:val="22"/>
          <w:szCs w:val="22"/>
        </w:rPr>
        <w:t xml:space="preserve"> along with chemotherapy or radiotherapy to kill any remaining cancer cells. In advanced cases, palliative care is aimed at controlling the symptoms and making the patient more comfortable. Multidisciplinary Teams (MDTs) </w:t>
      </w:r>
      <w:r w:rsidRPr="2EE2B935" w:rsidR="120A9301">
        <w:rPr>
          <w:rFonts w:ascii="Arial Nova" w:hAnsi="Arial Nova" w:eastAsia="Arial Nova" w:cs="Arial Nova"/>
          <w:b w:val="0"/>
          <w:bCs w:val="0"/>
          <w:color w:val="0E101A"/>
          <w:sz w:val="22"/>
          <w:szCs w:val="22"/>
        </w:rPr>
        <w:t>comprising</w:t>
      </w:r>
      <w:r w:rsidRPr="2EE2B935" w:rsidR="120A9301">
        <w:rPr>
          <w:rFonts w:ascii="Arial Nova" w:hAnsi="Arial Nova" w:eastAsia="Arial Nova" w:cs="Arial Nova"/>
          <w:b w:val="0"/>
          <w:bCs w:val="0"/>
          <w:color w:val="0E101A"/>
          <w:sz w:val="22"/>
          <w:szCs w:val="22"/>
        </w:rPr>
        <w:t xml:space="preserve"> surgeons, oncologists, nurses, </w:t>
      </w:r>
      <w:r w:rsidRPr="2EE2B935" w:rsidR="120A9301">
        <w:rPr>
          <w:rFonts w:ascii="Arial Nova" w:hAnsi="Arial Nova" w:eastAsia="Arial Nova" w:cs="Arial Nova"/>
          <w:b w:val="0"/>
          <w:bCs w:val="0"/>
          <w:color w:val="0E101A"/>
          <w:sz w:val="22"/>
          <w:szCs w:val="22"/>
        </w:rPr>
        <w:t>dietitians</w:t>
      </w:r>
      <w:r w:rsidRPr="2EE2B935" w:rsidR="120A9301">
        <w:rPr>
          <w:rFonts w:ascii="Arial Nova" w:hAnsi="Arial Nova" w:eastAsia="Arial Nova" w:cs="Arial Nova"/>
          <w:b w:val="0"/>
          <w:bCs w:val="0"/>
          <w:color w:val="0E101A"/>
          <w:sz w:val="22"/>
          <w:szCs w:val="22"/>
        </w:rPr>
        <w:t xml:space="preserve"> and </w:t>
      </w:r>
      <w:r w:rsidRPr="2EE2B935" w:rsidR="120A9301">
        <w:rPr>
          <w:rFonts w:ascii="Arial Nova" w:hAnsi="Arial Nova" w:eastAsia="Arial Nova" w:cs="Arial Nova"/>
          <w:b w:val="0"/>
          <w:bCs w:val="0"/>
          <w:color w:val="0E101A"/>
          <w:sz w:val="22"/>
          <w:szCs w:val="22"/>
          <w:lang w:val="en-US"/>
        </w:rPr>
        <w:t>counsellor</w:t>
      </w:r>
      <w:r w:rsidRPr="2EE2B935" w:rsidR="120A9301">
        <w:rPr>
          <w:rFonts w:ascii="Arial Nova" w:hAnsi="Arial Nova" w:eastAsia="Arial Nova" w:cs="Arial Nova"/>
          <w:b w:val="0"/>
          <w:bCs w:val="0"/>
          <w:color w:val="0E101A"/>
          <w:sz w:val="22"/>
          <w:szCs w:val="22"/>
        </w:rPr>
        <w:t xml:space="preserve"> play a significant role in providing holistic </w:t>
      </w:r>
      <w:r w:rsidRPr="2EE2B935" w:rsidR="120A9301">
        <w:rPr>
          <w:rFonts w:ascii="Arial Nova" w:hAnsi="Arial Nova" w:eastAsia="Arial Nova" w:cs="Arial Nova"/>
          <w:b w:val="0"/>
          <w:bCs w:val="0"/>
          <w:color w:val="0E101A"/>
          <w:sz w:val="22"/>
          <w:szCs w:val="22"/>
        </w:rPr>
        <w:t>care  (</w:t>
      </w:r>
      <w:r w:rsidRPr="2EE2B935" w:rsidR="120A9301">
        <w:rPr>
          <w:rFonts w:ascii="Arial Nova" w:hAnsi="Arial Nova" w:eastAsia="Arial Nova" w:cs="Arial Nova"/>
          <w:b w:val="0"/>
          <w:bCs w:val="0"/>
          <w:color w:val="0E101A"/>
          <w:sz w:val="22"/>
          <w:szCs w:val="22"/>
        </w:rPr>
        <w:t>Aggarwal et al.,2024, p.e65). The collaborative approach means that patients can expect to receive medical treatment as well as emotional support that meets their needs. Effective management not only leads to improved survival in cases of cancer but also helps to improve the quality of life of the individual and family.</w:t>
      </w:r>
    </w:p>
    <w:p xmlns:wp14="http://schemas.microsoft.com/office/word/2010/wordml" w:rsidP="2EE2B935" w14:paraId="17B1EA5B" wp14:textId="77777777">
      <w:pPr>
        <w:pStyle w:val="2"/>
        <w:bidi w:val="0"/>
        <w:rPr>
          <w:rFonts w:ascii="Arial Nova" w:hAnsi="Arial Nova" w:eastAsia="Arial Nova" w:cs="Arial Nova"/>
          <w:sz w:val="22"/>
          <w:szCs w:val="22"/>
        </w:rPr>
      </w:pPr>
      <w:r w:rsidRPr="2EE2B935" w:rsidR="120A9301">
        <w:rPr>
          <w:rFonts w:ascii="Arial Nova" w:hAnsi="Arial Nova" w:eastAsia="Arial Nova" w:cs="Arial Nova"/>
          <w:sz w:val="22"/>
          <w:szCs w:val="22"/>
        </w:rPr>
        <w:t>4. Public Health Campaigns and Public Policies   </w:t>
      </w:r>
    </w:p>
    <w:p xmlns:wp14="http://schemas.microsoft.com/office/word/2010/wordml" w:rsidP="2EE2B935" w14:paraId="5CDC5142" wp14:textId="77777777">
      <w:pPr>
        <w:pStyle w:val="85"/>
        <w:keepNext w:val="0"/>
        <w:keepLines w:val="0"/>
        <w:widowControl w:val="1"/>
        <w:suppressLineNumbers w:val="0"/>
        <w:spacing w:before="0" w:beforeAutospacing="off" w:after="0" w:afterAutospacing="off"/>
        <w:rPr>
          <w:rFonts w:ascii="Arial Nova" w:hAnsi="Arial Nova" w:eastAsia="Arial Nova" w:cs="Arial Nova"/>
          <w:b w:val="0"/>
          <w:bCs w:val="0"/>
          <w:color w:val="0E101A"/>
          <w:sz w:val="22"/>
          <w:szCs w:val="22"/>
        </w:rPr>
      </w:pPr>
      <w:r w:rsidRPr="2EE2B935" w:rsidR="120A9301">
        <w:rPr>
          <w:rFonts w:ascii="Arial Nova" w:hAnsi="Arial Nova" w:eastAsia="Arial Nova" w:cs="Arial Nova"/>
          <w:b w:val="0"/>
          <w:bCs w:val="0"/>
          <w:color w:val="0E101A"/>
          <w:sz w:val="22"/>
          <w:szCs w:val="22"/>
        </w:rPr>
        <w:t>An important aspect to which public health campaigns contribute is that of education and early diagnosis. Campaigns such as Be Clear on Cancer have helped to inform the public of the importance of being aware of symptoms and seeking medical advice when these are present at an early stage. The NICE guidelines provide evidence-based guidance on the prevention, diagnosis and treatment of cancer within the NHS and thus ensure that care within the NHS is uniform and effective (Torrance et al, 2021, p. 13500). In addition, government-sponsored initiatives such as NHS Better Health advocate sensible changes in lifestyle, which help to reduce the risk of the development of cancer (Kanth et al.,2021). While these strategies have improved the awareness and detection rates, continued efforts are needed to target inequalities in access to screening and ensure high-risk groups are reached effectively. This will need strengthened campaigns and greater health education to decrease the overall burden of bowel cancer in the country.</w:t>
      </w:r>
    </w:p>
    <w:p xmlns:wp14="http://schemas.microsoft.com/office/word/2010/wordml" w:rsidP="2EE2B935" w14:paraId="0124BF90" wp14:textId="77777777">
      <w:pPr>
        <w:pStyle w:val="2"/>
        <w:bidi w:val="0"/>
        <w:rPr>
          <w:rFonts w:ascii="Arial Nova" w:hAnsi="Arial Nova" w:eastAsia="Arial Nova" w:cs="Arial Nova"/>
          <w:sz w:val="22"/>
          <w:szCs w:val="22"/>
        </w:rPr>
      </w:pPr>
      <w:r w:rsidRPr="2EE2B935" w:rsidR="120A9301">
        <w:rPr>
          <w:rFonts w:ascii="Arial Nova" w:hAnsi="Arial Nova" w:eastAsia="Arial Nova" w:cs="Arial Nova"/>
          <w:sz w:val="22"/>
          <w:szCs w:val="22"/>
        </w:rPr>
        <w:t xml:space="preserve">C. Factors Influencing Health and Well-being </w:t>
      </w:r>
    </w:p>
    <w:p xmlns:wp14="http://schemas.microsoft.com/office/word/2010/wordml" w:rsidP="2EE2B935" w14:paraId="71E199E1" wp14:textId="77777777">
      <w:pPr>
        <w:pStyle w:val="2"/>
        <w:bidi w:val="0"/>
        <w:rPr>
          <w:rFonts w:ascii="Arial Nova" w:hAnsi="Arial Nova" w:eastAsia="Arial Nova" w:cs="Arial Nova"/>
          <w:sz w:val="22"/>
          <w:szCs w:val="22"/>
        </w:rPr>
      </w:pPr>
      <w:r w:rsidRPr="2EE2B935" w:rsidR="120A9301">
        <w:rPr>
          <w:rFonts w:ascii="Arial Nova" w:hAnsi="Arial Nova" w:eastAsia="Arial Nova" w:cs="Arial Nova"/>
          <w:sz w:val="22"/>
          <w:szCs w:val="22"/>
        </w:rPr>
        <w:t>1. Biological Factors and Lifestyle Factors</w:t>
      </w:r>
    </w:p>
    <w:p xmlns:wp14="http://schemas.microsoft.com/office/word/2010/wordml" w:rsidP="2EE2B935" w14:paraId="3E313BAB" wp14:textId="111CF864">
      <w:pPr>
        <w:pStyle w:val="85"/>
        <w:keepNext w:val="0"/>
        <w:keepLines w:val="0"/>
        <w:widowControl w:val="1"/>
        <w:suppressLineNumbers w:val="0"/>
        <w:spacing w:before="0" w:beforeAutospacing="off" w:after="0" w:afterAutospacing="off"/>
        <w:rPr>
          <w:rFonts w:ascii="Arial Nova" w:hAnsi="Arial Nova" w:eastAsia="Arial Nova" w:cs="Arial Nova"/>
          <w:b w:val="0"/>
          <w:bCs w:val="0"/>
          <w:color w:val="0E101A"/>
          <w:sz w:val="24"/>
          <w:szCs w:val="24"/>
        </w:rPr>
      </w:pPr>
      <w:r w:rsidRPr="2EE2B935" w:rsidR="120A9301">
        <w:rPr>
          <w:rFonts w:ascii="Arial Nova" w:hAnsi="Arial Nova" w:eastAsia="Arial Nova" w:cs="Arial Nova"/>
          <w:b w:val="0"/>
          <w:bCs w:val="0"/>
          <w:color w:val="0E101A"/>
          <w:sz w:val="22"/>
          <w:szCs w:val="22"/>
        </w:rPr>
        <w:t xml:space="preserve">Several biological and lifestyle factors play </w:t>
      </w:r>
      <w:r w:rsidRPr="2EE2B935" w:rsidR="120A9301">
        <w:rPr>
          <w:rFonts w:ascii="Arial Nova" w:hAnsi="Arial Nova" w:eastAsia="Arial Nova" w:cs="Arial Nova"/>
          <w:b w:val="0"/>
          <w:bCs w:val="0"/>
          <w:color w:val="0E101A"/>
          <w:sz w:val="22"/>
          <w:szCs w:val="22"/>
        </w:rPr>
        <w:t>a major role</w:t>
      </w:r>
      <w:r w:rsidRPr="2EE2B935" w:rsidR="120A9301">
        <w:rPr>
          <w:rFonts w:ascii="Arial Nova" w:hAnsi="Arial Nova" w:eastAsia="Arial Nova" w:cs="Arial Nova"/>
          <w:b w:val="0"/>
          <w:bCs w:val="0"/>
          <w:color w:val="0E101A"/>
          <w:sz w:val="22"/>
          <w:szCs w:val="22"/>
        </w:rPr>
        <w:t xml:space="preserve"> in the risk of developing bowel cancer and the overall well-being of the victim. Age is one of the strongest predictors; however, the risk of developing bowel cancer rises significantly after the age of 50. Family history of the disease or an inherited genetic mutation, namely Lynch syndrome or familial adenomatous polyposis (FAP), is also associated with the risk of developing the disease. Lifestyle habits play </w:t>
      </w:r>
      <w:r w:rsidRPr="2EE2B935" w:rsidR="120A9301">
        <w:rPr>
          <w:rFonts w:ascii="Arial Nova" w:hAnsi="Arial Nova" w:eastAsia="Arial Nova" w:cs="Arial Nova"/>
          <w:b w:val="0"/>
          <w:bCs w:val="0"/>
          <w:color w:val="0E101A"/>
          <w:sz w:val="22"/>
          <w:szCs w:val="22"/>
        </w:rPr>
        <w:t>a major role</w:t>
      </w:r>
      <w:r w:rsidRPr="2EE2B935" w:rsidR="120A9301">
        <w:rPr>
          <w:rFonts w:ascii="Arial Nova" w:hAnsi="Arial Nova" w:eastAsia="Arial Nova" w:cs="Arial Nova"/>
          <w:b w:val="0"/>
          <w:bCs w:val="0"/>
          <w:color w:val="0E101A"/>
          <w:sz w:val="22"/>
          <w:szCs w:val="22"/>
        </w:rPr>
        <w:t xml:space="preserve"> in preventing and managing a </w:t>
      </w:r>
      <w:r w:rsidRPr="2EE2B935" w:rsidR="089065FA">
        <w:rPr>
          <w:rFonts w:ascii="Arial Nova" w:hAnsi="Arial Nova" w:eastAsia="Arial Nova" w:cs="Arial Nova"/>
          <w:b w:val="0"/>
          <w:bCs w:val="0"/>
          <w:color w:val="0E101A"/>
          <w:sz w:val="22"/>
          <w:szCs w:val="22"/>
        </w:rPr>
        <w:t>disease (</w:t>
      </w:r>
      <w:r w:rsidRPr="2EE2B935" w:rsidR="120A9301">
        <w:rPr>
          <w:rFonts w:ascii="Arial Nova" w:hAnsi="Arial Nova" w:eastAsia="Arial Nova" w:cs="Arial Nova"/>
          <w:b w:val="0"/>
          <w:bCs w:val="0"/>
          <w:color w:val="0E101A"/>
          <w:sz w:val="22"/>
          <w:szCs w:val="22"/>
        </w:rPr>
        <w:t>Beddard et al.,2025,</w:t>
      </w:r>
      <w:r w:rsidRPr="2EE2B935" w:rsidR="120A9301">
        <w:rPr>
          <w:rFonts w:ascii="Arial Nova" w:hAnsi="Arial Nova" w:eastAsia="Arial Nova" w:cs="Arial Nova"/>
          <w:b w:val="0"/>
          <w:bCs w:val="0"/>
          <w:color w:val="0E101A"/>
          <w:sz w:val="24"/>
          <w:szCs w:val="24"/>
        </w:rPr>
        <w:t xml:space="preserve"> p.e088074). Diets rich in red and processed meat and low in </w:t>
      </w:r>
      <w:r w:rsidRPr="2EE2B935" w:rsidR="57F7083D">
        <w:rPr>
          <w:rFonts w:ascii="Arial Nova" w:hAnsi="Arial Nova" w:eastAsia="Arial Nova" w:cs="Arial Nova"/>
          <w:b w:val="0"/>
          <w:bCs w:val="0"/>
          <w:color w:val="0E101A"/>
          <w:sz w:val="24"/>
          <w:szCs w:val="24"/>
        </w:rPr>
        <w:t>fiber</w:t>
      </w:r>
      <w:r w:rsidRPr="2EE2B935" w:rsidR="120A9301">
        <w:rPr>
          <w:rFonts w:ascii="Arial Nova" w:hAnsi="Arial Nova" w:eastAsia="Arial Nova" w:cs="Arial Nova"/>
          <w:b w:val="0"/>
          <w:bCs w:val="0"/>
          <w:color w:val="0E101A"/>
          <w:sz w:val="24"/>
          <w:szCs w:val="24"/>
        </w:rPr>
        <w:t xml:space="preserve"> are associated with increased risk, and diets rich in fruits, vegetables, and whole grains are protective. Obesity, physical inactivity, </w:t>
      </w:r>
      <w:r w:rsidRPr="2EE2B935" w:rsidR="398E79A4">
        <w:rPr>
          <w:rFonts w:ascii="Arial Nova" w:hAnsi="Arial Nova" w:eastAsia="Arial Nova" w:cs="Arial Nova"/>
          <w:b w:val="0"/>
          <w:bCs w:val="0"/>
          <w:color w:val="0E101A"/>
          <w:sz w:val="24"/>
          <w:szCs w:val="24"/>
        </w:rPr>
        <w:t>smoking,</w:t>
      </w:r>
      <w:r w:rsidRPr="2EE2B935" w:rsidR="120A9301">
        <w:rPr>
          <w:rFonts w:ascii="Arial Nova" w:hAnsi="Arial Nova" w:eastAsia="Arial Nova" w:cs="Arial Nova"/>
          <w:b w:val="0"/>
          <w:bCs w:val="0"/>
          <w:color w:val="0E101A"/>
          <w:sz w:val="24"/>
          <w:szCs w:val="24"/>
        </w:rPr>
        <w:t xml:space="preserve"> and excessive alcohol intake are other modifiable risk factors that can not only mean a greater likelihood of developing bowel cancer, but also its recovery and long-term health outcomes. Encouraging people to change</w:t>
      </w:r>
      <w:r w:rsidRPr="2EE2B935" w:rsidR="120A9301">
        <w:rPr>
          <w:rFonts w:ascii="Arial Nova" w:hAnsi="Arial Nova" w:eastAsia="Arial Nova" w:cs="Arial Nova"/>
          <w:b w:val="0"/>
          <w:bCs w:val="0"/>
          <w:color w:val="0E101A"/>
          <w:sz w:val="24"/>
          <w:szCs w:val="24"/>
        </w:rPr>
        <w:t xml:space="preserve"> their lifestyle and make healthier choices can be of major benefit in helping to reduce their risk and improve their quality of life after diagnosis.</w:t>
      </w:r>
    </w:p>
    <w:p xmlns:wp14="http://schemas.microsoft.com/office/word/2010/wordml" w:rsidP="2EE2B935" w14:paraId="076AE769" wp14:textId="77777777">
      <w:pPr>
        <w:pStyle w:val="2"/>
        <w:bidi w:val="0"/>
        <w:rPr>
          <w:rFonts w:ascii="Arial Nova" w:hAnsi="Arial Nova" w:eastAsia="Arial Nova" w:cs="Arial Nova"/>
          <w:sz w:val="22"/>
          <w:szCs w:val="22"/>
        </w:rPr>
      </w:pPr>
      <w:r w:rsidRPr="2EE2B935" w:rsidR="120A9301">
        <w:rPr>
          <w:rFonts w:ascii="Arial Nova" w:hAnsi="Arial Nova" w:eastAsia="Arial Nova" w:cs="Arial Nova"/>
          <w:sz w:val="22"/>
          <w:szCs w:val="22"/>
        </w:rPr>
        <w:t>2. Socioeconomic and Environmental Factors</w:t>
      </w:r>
    </w:p>
    <w:p xmlns:wp14="http://schemas.microsoft.com/office/word/2010/wordml" w:rsidP="2EE2B935" w14:paraId="7ED7E6E3" wp14:textId="4ACA13F7">
      <w:pPr>
        <w:pStyle w:val="2"/>
        <w:keepNext w:val="0"/>
        <w:keepLines w:val="0"/>
        <w:widowControl w:val="1"/>
        <w:suppressLineNumbers w:val="0"/>
        <w:spacing w:before="0" w:beforeAutospacing="off" w:after="0" w:afterAutospacing="off"/>
        <w:rPr>
          <w:rFonts w:ascii="Arial Nova" w:hAnsi="Arial Nova" w:eastAsia="Arial Nova" w:cs="Arial Nova"/>
          <w:b w:val="0"/>
          <w:bCs w:val="0"/>
          <w:color w:val="0E101A"/>
          <w:sz w:val="22"/>
          <w:szCs w:val="22"/>
        </w:rPr>
      </w:pPr>
      <w:r w:rsidRPr="2EE2B935" w:rsidR="120A9301">
        <w:rPr>
          <w:rFonts w:ascii="Arial Nova" w:hAnsi="Arial Nova" w:eastAsia="Arial Nova" w:cs="Arial Nova"/>
          <w:b w:val="0"/>
          <w:bCs w:val="0"/>
          <w:color w:val="0E101A"/>
          <w:sz w:val="24"/>
          <w:szCs w:val="24"/>
        </w:rPr>
        <w:t>F</w:t>
      </w:r>
      <w:r w:rsidRPr="2EE2B935" w:rsidR="120A9301">
        <w:rPr>
          <w:rFonts w:ascii="Arial Nova" w:hAnsi="Arial Nova" w:eastAsia="Arial Nova" w:cs="Arial Nova"/>
          <w:b w:val="0"/>
          <w:bCs w:val="0"/>
          <w:color w:val="0E101A"/>
          <w:sz w:val="22"/>
          <w:szCs w:val="22"/>
        </w:rPr>
        <w:t xml:space="preserve">actors such as socioeconomic and environmental conditions are </w:t>
      </w:r>
      <w:r w:rsidRPr="2EE2B935" w:rsidR="120A9301">
        <w:rPr>
          <w:rFonts w:ascii="Arial Nova" w:hAnsi="Arial Nova" w:eastAsia="Arial Nova" w:cs="Arial Nova"/>
          <w:b w:val="0"/>
          <w:bCs w:val="0"/>
          <w:color w:val="0E101A"/>
          <w:sz w:val="22"/>
          <w:szCs w:val="22"/>
        </w:rPr>
        <w:t>important in</w:t>
      </w:r>
      <w:r w:rsidRPr="2EE2B935" w:rsidR="120A9301">
        <w:rPr>
          <w:rFonts w:ascii="Arial Nova" w:hAnsi="Arial Nova" w:eastAsia="Arial Nova" w:cs="Arial Nova"/>
          <w:b w:val="0"/>
          <w:bCs w:val="0"/>
          <w:color w:val="0E101A"/>
          <w:sz w:val="22"/>
          <w:szCs w:val="22"/>
        </w:rPr>
        <w:t xml:space="preserve"> influencing the impacts of bowel cancer (McTiernan et al., 2019, p. 1252). People living in deprived areas</w:t>
      </w:r>
      <w:r w:rsidRPr="2EE2B935" w:rsidR="120A9301">
        <w:rPr>
          <w:rFonts w:ascii="Arial Nova" w:hAnsi="Arial Nova" w:eastAsia="Arial Nova" w:cs="Arial Nova"/>
          <w:b w:val="0"/>
          <w:bCs w:val="0"/>
          <w:color w:val="0E101A"/>
          <w:sz w:val="24"/>
          <w:szCs w:val="24"/>
        </w:rPr>
        <w:t xml:space="preserve"> tend to have </w:t>
      </w:r>
      <w:r w:rsidRPr="2EE2B935" w:rsidR="120A9301">
        <w:rPr>
          <w:rFonts w:ascii="Arial Nova" w:hAnsi="Arial Nova" w:eastAsia="Arial Nova" w:cs="Arial Nova"/>
          <w:b w:val="0"/>
          <w:bCs w:val="0"/>
          <w:color w:val="0E101A"/>
          <w:sz w:val="22"/>
          <w:szCs w:val="22"/>
        </w:rPr>
        <w:t xml:space="preserve">lower screening activity partly due to lack of knowledge, competing </w:t>
      </w:r>
      <w:r w:rsidRPr="2EE2B935" w:rsidR="4A069D86">
        <w:rPr>
          <w:rFonts w:ascii="Arial Nova" w:hAnsi="Arial Nova" w:eastAsia="Arial Nova" w:cs="Arial Nova"/>
          <w:b w:val="0"/>
          <w:bCs w:val="0"/>
          <w:color w:val="0E101A"/>
          <w:sz w:val="22"/>
          <w:szCs w:val="22"/>
        </w:rPr>
        <w:t>priorities,</w:t>
      </w:r>
      <w:r w:rsidRPr="2EE2B935" w:rsidR="120A9301">
        <w:rPr>
          <w:rFonts w:ascii="Arial Nova" w:hAnsi="Arial Nova" w:eastAsia="Arial Nova" w:cs="Arial Nova"/>
          <w:b w:val="0"/>
          <w:bCs w:val="0"/>
          <w:color w:val="0E101A"/>
          <w:sz w:val="22"/>
          <w:szCs w:val="22"/>
        </w:rPr>
        <w:t xml:space="preserve"> and lack of access to health care services. Low health literacy levels, cultural </w:t>
      </w:r>
      <w:r w:rsidRPr="2EE2B935" w:rsidR="7C4DF13D">
        <w:rPr>
          <w:rFonts w:ascii="Arial Nova" w:hAnsi="Arial Nova" w:eastAsia="Arial Nova" w:cs="Arial Nova"/>
          <w:b w:val="0"/>
          <w:bCs w:val="0"/>
          <w:color w:val="0E101A"/>
          <w:sz w:val="22"/>
          <w:szCs w:val="22"/>
        </w:rPr>
        <w:t>beliefs,</w:t>
      </w:r>
      <w:r w:rsidRPr="2EE2B935" w:rsidR="120A9301">
        <w:rPr>
          <w:rFonts w:ascii="Arial Nova" w:hAnsi="Arial Nova" w:eastAsia="Arial Nova" w:cs="Arial Nova"/>
          <w:b w:val="0"/>
          <w:bCs w:val="0"/>
          <w:color w:val="0E101A"/>
          <w:sz w:val="22"/>
          <w:szCs w:val="22"/>
        </w:rPr>
        <w:t xml:space="preserve"> and language barriers </w:t>
      </w:r>
      <w:r w:rsidRPr="2EE2B935" w:rsidR="120A9301">
        <w:rPr>
          <w:rFonts w:ascii="Arial Nova" w:hAnsi="Arial Nova" w:eastAsia="Arial Nova" w:cs="Arial Nova"/>
          <w:b w:val="0"/>
          <w:bCs w:val="0"/>
          <w:color w:val="0E101A"/>
          <w:sz w:val="22"/>
          <w:szCs w:val="22"/>
        </w:rPr>
        <w:t>greatly influence</w:t>
      </w:r>
      <w:r w:rsidRPr="2EE2B935" w:rsidR="120A9301">
        <w:rPr>
          <w:rFonts w:ascii="Arial Nova" w:hAnsi="Arial Nova" w:eastAsia="Arial Nova" w:cs="Arial Nova"/>
          <w:b w:val="0"/>
          <w:bCs w:val="0"/>
          <w:color w:val="0E101A"/>
          <w:sz w:val="22"/>
          <w:szCs w:val="22"/>
        </w:rPr>
        <w:t xml:space="preserve"> screening participation. Education and screening </w:t>
      </w:r>
      <w:r w:rsidRPr="2EE2B935" w:rsidR="120A9301">
        <w:rPr>
          <w:rFonts w:ascii="Arial Nova" w:hAnsi="Arial Nova" w:eastAsia="Arial Nova" w:cs="Arial Nova"/>
          <w:b w:val="0"/>
          <w:bCs w:val="0"/>
          <w:color w:val="0E101A"/>
          <w:sz w:val="22"/>
          <w:szCs w:val="22"/>
        </w:rPr>
        <w:t>programmes</w:t>
      </w:r>
      <w:r w:rsidRPr="2EE2B935" w:rsidR="120A9301">
        <w:rPr>
          <w:rFonts w:ascii="Arial Nova" w:hAnsi="Arial Nova" w:eastAsia="Arial Nova" w:cs="Arial Nova"/>
          <w:b w:val="0"/>
          <w:bCs w:val="0"/>
          <w:color w:val="0E101A"/>
          <w:sz w:val="22"/>
          <w:szCs w:val="22"/>
        </w:rPr>
        <w:t xml:space="preserve"> aimed at addressing these inequalities are essential in improving bowel cancer health outcomes.</w:t>
      </w:r>
    </w:p>
    <w:p xmlns:wp14="http://schemas.microsoft.com/office/word/2010/wordml" w:rsidP="2EE2B935" w14:paraId="06EC9FE7" wp14:textId="77777777">
      <w:pPr>
        <w:pStyle w:val="2"/>
        <w:bidi w:val="0"/>
        <w:rPr>
          <w:rFonts w:ascii="Arial Nova" w:hAnsi="Arial Nova" w:eastAsia="Arial Nova" w:cs="Arial Nova"/>
          <w:sz w:val="22"/>
          <w:szCs w:val="22"/>
        </w:rPr>
      </w:pPr>
      <w:r w:rsidRPr="2EE2B935" w:rsidR="120A9301">
        <w:rPr>
          <w:rFonts w:ascii="Arial Nova" w:hAnsi="Arial Nova" w:eastAsia="Arial Nova" w:cs="Arial Nova"/>
          <w:sz w:val="22"/>
          <w:szCs w:val="22"/>
        </w:rPr>
        <w:t>3. Psychological and Social Effects.</w:t>
      </w:r>
    </w:p>
    <w:p xmlns:wp14="http://schemas.microsoft.com/office/word/2010/wordml" w:rsidP="2EE2B935" w14:paraId="77C165F8" wp14:textId="6B30F38F">
      <w:pPr>
        <w:pStyle w:val="85"/>
        <w:keepNext w:val="0"/>
        <w:keepLines w:val="0"/>
        <w:widowControl w:val="1"/>
        <w:suppressLineNumbers w:val="0"/>
        <w:spacing w:before="0" w:beforeAutospacing="off" w:after="0" w:afterAutospacing="off"/>
        <w:rPr>
          <w:rFonts w:ascii="Arial Nova" w:hAnsi="Arial Nova" w:eastAsia="Arial Nova" w:cs="Arial Nova"/>
          <w:b w:val="0"/>
          <w:bCs w:val="0"/>
          <w:color w:val="0E101A"/>
          <w:sz w:val="22"/>
          <w:szCs w:val="22"/>
        </w:rPr>
      </w:pPr>
      <w:r w:rsidRPr="2EE2B935" w:rsidR="120A9301">
        <w:rPr>
          <w:rFonts w:ascii="Arial Nova" w:hAnsi="Arial Nova" w:eastAsia="Arial Nova" w:cs="Arial Nova"/>
          <w:b w:val="0"/>
          <w:bCs w:val="0"/>
          <w:color w:val="0E101A"/>
          <w:sz w:val="22"/>
          <w:szCs w:val="22"/>
        </w:rPr>
        <w:t xml:space="preserve">The psychological and social effects of bowel cancer can be long-term and serious. Patients diagnosed with cancer often suffer a great deal of emotional distress that is </w:t>
      </w:r>
      <w:r w:rsidRPr="2EE2B935" w:rsidR="2F6DBC6C">
        <w:rPr>
          <w:rFonts w:ascii="Arial Nova" w:hAnsi="Arial Nova" w:eastAsia="Arial Nova" w:cs="Arial Nova"/>
          <w:b w:val="0"/>
          <w:bCs w:val="0"/>
          <w:color w:val="0E101A"/>
          <w:sz w:val="22"/>
          <w:szCs w:val="22"/>
        </w:rPr>
        <w:t>characterized</w:t>
      </w:r>
      <w:r w:rsidRPr="2EE2B935" w:rsidR="120A9301">
        <w:rPr>
          <w:rFonts w:ascii="Arial Nova" w:hAnsi="Arial Nova" w:eastAsia="Arial Nova" w:cs="Arial Nova"/>
          <w:b w:val="0"/>
          <w:bCs w:val="0"/>
          <w:color w:val="0E101A"/>
          <w:sz w:val="22"/>
          <w:szCs w:val="22"/>
        </w:rPr>
        <w:t xml:space="preserve"> by feelings of fear, </w:t>
      </w:r>
      <w:r w:rsidRPr="2EE2B935" w:rsidR="27810371">
        <w:rPr>
          <w:rFonts w:ascii="Arial Nova" w:hAnsi="Arial Nova" w:eastAsia="Arial Nova" w:cs="Arial Nova"/>
          <w:b w:val="0"/>
          <w:bCs w:val="0"/>
          <w:color w:val="0E101A"/>
          <w:sz w:val="22"/>
          <w:szCs w:val="22"/>
        </w:rPr>
        <w:t>worry,</w:t>
      </w:r>
      <w:r w:rsidRPr="2EE2B935" w:rsidR="120A9301">
        <w:rPr>
          <w:rFonts w:ascii="Arial Nova" w:hAnsi="Arial Nova" w:eastAsia="Arial Nova" w:cs="Arial Nova"/>
          <w:b w:val="0"/>
          <w:bCs w:val="0"/>
          <w:color w:val="0E101A"/>
          <w:sz w:val="22"/>
          <w:szCs w:val="22"/>
        </w:rPr>
        <w:t xml:space="preserve"> and uncertainty not only </w:t>
      </w:r>
      <w:r w:rsidRPr="2EE2B935" w:rsidR="120A9301">
        <w:rPr>
          <w:rFonts w:ascii="Arial Nova" w:hAnsi="Arial Nova" w:eastAsia="Arial Nova" w:cs="Arial Nova"/>
          <w:b w:val="0"/>
          <w:bCs w:val="0"/>
          <w:color w:val="0E101A"/>
          <w:sz w:val="22"/>
          <w:szCs w:val="22"/>
        </w:rPr>
        <w:t>regarding</w:t>
      </w:r>
      <w:r w:rsidRPr="2EE2B935" w:rsidR="120A9301">
        <w:rPr>
          <w:rFonts w:ascii="Arial Nova" w:hAnsi="Arial Nova" w:eastAsia="Arial Nova" w:cs="Arial Nova"/>
          <w:b w:val="0"/>
          <w:bCs w:val="0"/>
          <w:color w:val="0E101A"/>
          <w:sz w:val="22"/>
          <w:szCs w:val="22"/>
        </w:rPr>
        <w:t xml:space="preserve"> the treatment but the </w:t>
      </w:r>
      <w:r w:rsidRPr="2EE2B935" w:rsidR="53ACF162">
        <w:rPr>
          <w:rFonts w:ascii="Arial Nova" w:hAnsi="Arial Nova" w:eastAsia="Arial Nova" w:cs="Arial Nova"/>
          <w:b w:val="0"/>
          <w:bCs w:val="0"/>
          <w:color w:val="0E101A"/>
          <w:sz w:val="22"/>
          <w:szCs w:val="22"/>
        </w:rPr>
        <w:t>end of</w:t>
      </w:r>
      <w:r w:rsidRPr="2EE2B935" w:rsidR="120A9301">
        <w:rPr>
          <w:rFonts w:ascii="Arial Nova" w:hAnsi="Arial Nova" w:eastAsia="Arial Nova" w:cs="Arial Nova"/>
          <w:b w:val="0"/>
          <w:bCs w:val="0"/>
          <w:color w:val="0E101A"/>
          <w:sz w:val="22"/>
          <w:szCs w:val="22"/>
        </w:rPr>
        <w:t xml:space="preserve"> prognosis. Recurrence can occur and can be traumatic even after treatment. For some patients, the surgical procedure of stoma formation can influence their image of self and result in a lack of confidence, </w:t>
      </w:r>
      <w:r w:rsidRPr="2EE2B935" w:rsidR="2DF98B0A">
        <w:rPr>
          <w:rFonts w:ascii="Arial Nova" w:hAnsi="Arial Nova" w:eastAsia="Arial Nova" w:cs="Arial Nova"/>
          <w:b w:val="0"/>
          <w:bCs w:val="0"/>
          <w:color w:val="0E101A"/>
          <w:sz w:val="22"/>
          <w:szCs w:val="22"/>
        </w:rPr>
        <w:t>embarrassment,</w:t>
      </w:r>
      <w:r w:rsidRPr="2EE2B935" w:rsidR="120A9301">
        <w:rPr>
          <w:rFonts w:ascii="Arial Nova" w:hAnsi="Arial Nova" w:eastAsia="Arial Nova" w:cs="Arial Nova"/>
          <w:b w:val="0"/>
          <w:bCs w:val="0"/>
          <w:color w:val="0E101A"/>
          <w:sz w:val="22"/>
          <w:szCs w:val="22"/>
        </w:rPr>
        <w:t xml:space="preserve"> or withdrawal from social situations. Relationships with family members or partners may be affected because of physical appearance, lifestyle changes, and emotional stress. Such </w:t>
      </w:r>
      <w:r w:rsidRPr="2EE2B935" w:rsidR="120A9301">
        <w:rPr>
          <w:rFonts w:ascii="Arial Nova" w:hAnsi="Arial Nova" w:eastAsia="Arial Nova" w:cs="Arial Nova"/>
          <w:b w:val="0"/>
          <w:bCs w:val="0"/>
          <w:color w:val="0E101A"/>
          <w:sz w:val="22"/>
          <w:szCs w:val="22"/>
        </w:rPr>
        <w:t>optimal</w:t>
      </w:r>
      <w:r w:rsidRPr="2EE2B935" w:rsidR="120A9301">
        <w:rPr>
          <w:rFonts w:ascii="Arial Nova" w:hAnsi="Arial Nova" w:eastAsia="Arial Nova" w:cs="Arial Nova"/>
          <w:b w:val="0"/>
          <w:bCs w:val="0"/>
          <w:color w:val="0E101A"/>
          <w:sz w:val="22"/>
          <w:szCs w:val="22"/>
        </w:rPr>
        <w:t xml:space="preserve"> social and psychological influences may lead to a decrease in general wellness, and mental health support and networks of peers should be highlighted as a </w:t>
      </w:r>
      <w:r w:rsidRPr="2EE2B935" w:rsidR="120A9301">
        <w:rPr>
          <w:rFonts w:ascii="Arial Nova" w:hAnsi="Arial Nova" w:eastAsia="Arial Nova" w:cs="Arial Nova"/>
          <w:b w:val="0"/>
          <w:bCs w:val="0"/>
          <w:color w:val="0E101A"/>
          <w:sz w:val="22"/>
          <w:szCs w:val="22"/>
        </w:rPr>
        <w:t>component</w:t>
      </w:r>
      <w:r w:rsidRPr="2EE2B935" w:rsidR="120A9301">
        <w:rPr>
          <w:rFonts w:ascii="Arial Nova" w:hAnsi="Arial Nova" w:eastAsia="Arial Nova" w:cs="Arial Nova"/>
          <w:b w:val="0"/>
          <w:bCs w:val="0"/>
          <w:color w:val="0E101A"/>
          <w:sz w:val="22"/>
          <w:szCs w:val="22"/>
        </w:rPr>
        <w:t xml:space="preserve"> of holistic cancer treatment.</w:t>
      </w:r>
    </w:p>
    <w:p xmlns:wp14="http://schemas.microsoft.com/office/word/2010/wordml" w:rsidP="2EE2B935" w14:paraId="212EA8C6" wp14:textId="77777777">
      <w:pPr>
        <w:pStyle w:val="2"/>
        <w:bidi w:val="0"/>
        <w:rPr>
          <w:rFonts w:ascii="Arial Nova" w:hAnsi="Arial Nova" w:eastAsia="Arial Nova" w:cs="Arial Nova"/>
          <w:sz w:val="22"/>
          <w:szCs w:val="22"/>
        </w:rPr>
      </w:pPr>
      <w:r w:rsidRPr="2EE2B935" w:rsidR="120A9301">
        <w:rPr>
          <w:rFonts w:ascii="Arial Nova" w:hAnsi="Arial Nova" w:eastAsia="Arial Nova" w:cs="Arial Nova"/>
          <w:sz w:val="22"/>
          <w:szCs w:val="22"/>
        </w:rPr>
        <w:t>4. Professional and Community Support.</w:t>
      </w:r>
    </w:p>
    <w:p xmlns:wp14="http://schemas.microsoft.com/office/word/2010/wordml" w:rsidP="2EE2B935" w14:paraId="038BF187" wp14:textId="406262F8">
      <w:pPr>
        <w:pStyle w:val="85"/>
        <w:keepNext w:val="0"/>
        <w:keepLines w:val="0"/>
        <w:widowControl w:val="1"/>
        <w:suppressLineNumbers w:val="0"/>
        <w:spacing w:before="0" w:beforeAutospacing="off" w:after="0" w:afterAutospacing="off"/>
        <w:rPr>
          <w:rFonts w:ascii="Arial Nova" w:hAnsi="Arial Nova" w:eastAsia="Arial Nova" w:cs="Arial Nova"/>
          <w:b w:val="0"/>
          <w:bCs w:val="0"/>
          <w:color w:val="0E101A"/>
          <w:sz w:val="22"/>
          <w:szCs w:val="22"/>
        </w:rPr>
      </w:pPr>
      <w:r w:rsidRPr="2EE2B935" w:rsidR="120A9301">
        <w:rPr>
          <w:rFonts w:ascii="Arial Nova" w:hAnsi="Arial Nova" w:eastAsia="Arial Nova" w:cs="Arial Nova"/>
          <w:b w:val="0"/>
          <w:bCs w:val="0"/>
          <w:color w:val="0E101A"/>
          <w:sz w:val="22"/>
          <w:szCs w:val="22"/>
        </w:rPr>
        <w:t xml:space="preserve">Healthcare professionals have an important </w:t>
      </w:r>
      <w:r w:rsidRPr="2EE2B935" w:rsidR="120A9301">
        <w:rPr>
          <w:rFonts w:ascii="Arial Nova" w:hAnsi="Arial Nova" w:eastAsia="Arial Nova" w:cs="Arial Nova"/>
          <w:b w:val="0"/>
          <w:bCs w:val="0"/>
          <w:color w:val="0E101A"/>
          <w:sz w:val="22"/>
          <w:szCs w:val="22"/>
        </w:rPr>
        <w:t>role to play</w:t>
      </w:r>
      <w:r w:rsidRPr="2EE2B935" w:rsidR="120A9301">
        <w:rPr>
          <w:rFonts w:ascii="Arial Nova" w:hAnsi="Arial Nova" w:eastAsia="Arial Nova" w:cs="Arial Nova"/>
          <w:b w:val="0"/>
          <w:bCs w:val="0"/>
          <w:color w:val="0E101A"/>
          <w:sz w:val="22"/>
          <w:szCs w:val="22"/>
        </w:rPr>
        <w:t xml:space="preserve"> in helping people affected by bowel cancer through education, </w:t>
      </w:r>
      <w:r w:rsidRPr="2EE2B935" w:rsidR="35D719AA">
        <w:rPr>
          <w:rFonts w:ascii="Arial Nova" w:hAnsi="Arial Nova" w:eastAsia="Arial Nova" w:cs="Arial Nova"/>
          <w:b w:val="0"/>
          <w:bCs w:val="0"/>
          <w:color w:val="0E101A"/>
          <w:sz w:val="22"/>
          <w:szCs w:val="22"/>
        </w:rPr>
        <w:t>counselling,</w:t>
      </w:r>
      <w:r w:rsidRPr="2EE2B935" w:rsidR="120A9301">
        <w:rPr>
          <w:rFonts w:ascii="Arial Nova" w:hAnsi="Arial Nova" w:eastAsia="Arial Nova" w:cs="Arial Nova"/>
          <w:b w:val="0"/>
          <w:bCs w:val="0"/>
          <w:color w:val="0E101A"/>
          <w:sz w:val="22"/>
          <w:szCs w:val="22"/>
        </w:rPr>
        <w:t xml:space="preserve"> and regular follow-up care. Early detection and health outcomes may be enhanced through early intervention by general practitioners, </w:t>
      </w:r>
      <w:r w:rsidRPr="2EE2B935" w:rsidR="6DA1CD80">
        <w:rPr>
          <w:rFonts w:ascii="Arial Nova" w:hAnsi="Arial Nova" w:eastAsia="Arial Nova" w:cs="Arial Nova"/>
          <w:b w:val="0"/>
          <w:bCs w:val="0"/>
          <w:color w:val="0E101A"/>
          <w:sz w:val="22"/>
          <w:szCs w:val="22"/>
        </w:rPr>
        <w:t>nurses,</w:t>
      </w:r>
      <w:r w:rsidRPr="2EE2B935" w:rsidR="120A9301">
        <w:rPr>
          <w:rFonts w:ascii="Arial Nova" w:hAnsi="Arial Nova" w:eastAsia="Arial Nova" w:cs="Arial Nova"/>
          <w:b w:val="0"/>
          <w:bCs w:val="0"/>
          <w:color w:val="0E101A"/>
          <w:sz w:val="22"/>
          <w:szCs w:val="22"/>
        </w:rPr>
        <w:t xml:space="preserve"> and screening coordinators. Educating patients with clear information concerning the symptoms, treatment </w:t>
      </w:r>
      <w:r w:rsidRPr="2EE2B935" w:rsidR="0E43304B">
        <w:rPr>
          <w:rFonts w:ascii="Arial Nova" w:hAnsi="Arial Nova" w:eastAsia="Arial Nova" w:cs="Arial Nova"/>
          <w:b w:val="0"/>
          <w:bCs w:val="0"/>
          <w:color w:val="0E101A"/>
          <w:sz w:val="22"/>
          <w:szCs w:val="22"/>
        </w:rPr>
        <w:t>choices,</w:t>
      </w:r>
      <w:r w:rsidRPr="2EE2B935" w:rsidR="120A9301">
        <w:rPr>
          <w:rFonts w:ascii="Arial Nova" w:hAnsi="Arial Nova" w:eastAsia="Arial Nova" w:cs="Arial Nova"/>
          <w:b w:val="0"/>
          <w:bCs w:val="0"/>
          <w:color w:val="0E101A"/>
          <w:sz w:val="22"/>
          <w:szCs w:val="22"/>
        </w:rPr>
        <w:t xml:space="preserve"> and the recovery process will enable patients to make the right choices and </w:t>
      </w:r>
      <w:r w:rsidRPr="2EE2B935" w:rsidR="120A9301">
        <w:rPr>
          <w:rFonts w:ascii="Arial Nova" w:hAnsi="Arial Nova" w:eastAsia="Arial Nova" w:cs="Arial Nova"/>
          <w:b w:val="0"/>
          <w:bCs w:val="0"/>
          <w:color w:val="0E101A"/>
          <w:sz w:val="22"/>
          <w:szCs w:val="22"/>
        </w:rPr>
        <w:t>eliminate</w:t>
      </w:r>
      <w:r w:rsidRPr="2EE2B935" w:rsidR="120A9301">
        <w:rPr>
          <w:rFonts w:ascii="Arial Nova" w:hAnsi="Arial Nova" w:eastAsia="Arial Nova" w:cs="Arial Nova"/>
          <w:b w:val="0"/>
          <w:bCs w:val="0"/>
          <w:color w:val="0E101A"/>
          <w:sz w:val="22"/>
          <w:szCs w:val="22"/>
        </w:rPr>
        <w:t xml:space="preserve"> fear and uncertainty. </w:t>
      </w:r>
      <w:r w:rsidRPr="2EE2B935" w:rsidR="3DCA5F6B">
        <w:rPr>
          <w:rFonts w:ascii="Arial Nova" w:hAnsi="Arial Nova" w:eastAsia="Arial Nova" w:cs="Arial Nova"/>
          <w:b w:val="0"/>
          <w:bCs w:val="0"/>
          <w:color w:val="0E101A"/>
          <w:sz w:val="22"/>
          <w:szCs w:val="22"/>
        </w:rPr>
        <w:t>Well</w:t>
      </w:r>
      <w:r w:rsidRPr="2EE2B935" w:rsidR="120A9301">
        <w:rPr>
          <w:rFonts w:ascii="Arial Nova" w:hAnsi="Arial Nova" w:eastAsia="Arial Nova" w:cs="Arial Nova"/>
          <w:b w:val="0"/>
          <w:bCs w:val="0"/>
          <w:color w:val="0E101A"/>
          <w:sz w:val="22"/>
          <w:szCs w:val="22"/>
        </w:rPr>
        <w:t>-being is also improved through community-based programs that include local support groups and awareness campaigns that provide emotional support and a common experience (Fatemi et al.,2021, p.100256). The ongoing follow-up treatment will provide patients with nutrition, exercise, and mental health instructions to be able to integrate into post-treatment life. Increasing professional and community support systems is a key aspect in healthcare to reduce health disparities and improve recovery, resilience, and long-term well-being among bowel cancer patients.</w:t>
      </w:r>
    </w:p>
    <w:p xmlns:wp14="http://schemas.microsoft.com/office/word/2010/wordml" w:rsidP="2EE2B935" w14:paraId="625606B8" wp14:textId="77777777">
      <w:pPr>
        <w:pStyle w:val="2"/>
        <w:bidi w:val="0"/>
        <w:rPr>
          <w:rFonts w:ascii="Arial Nova" w:hAnsi="Arial Nova" w:eastAsia="Arial Nova" w:cs="Arial Nova"/>
          <w:sz w:val="22"/>
          <w:szCs w:val="22"/>
        </w:rPr>
      </w:pPr>
      <w:r w:rsidRPr="2EE2B935" w:rsidR="120A9301">
        <w:rPr>
          <w:rFonts w:ascii="Arial Nova" w:hAnsi="Arial Nova" w:eastAsia="Arial Nova" w:cs="Arial Nova"/>
          <w:sz w:val="22"/>
          <w:szCs w:val="22"/>
        </w:rPr>
        <w:t xml:space="preserve">Conclusion </w:t>
      </w:r>
    </w:p>
    <w:p xmlns:wp14="http://schemas.microsoft.com/office/word/2010/wordml" w:rsidP="2EE2B935" w14:paraId="0BF4060A" wp14:textId="652A0F7E">
      <w:pPr>
        <w:pStyle w:val="85"/>
        <w:keepNext w:val="0"/>
        <w:keepLines w:val="0"/>
        <w:widowControl w:val="1"/>
        <w:suppressLineNumbers w:val="0"/>
        <w:spacing w:before="0" w:beforeAutospacing="off" w:after="0" w:afterAutospacing="off"/>
        <w:rPr>
          <w:rFonts w:ascii="Arial Nova" w:hAnsi="Arial Nova" w:eastAsia="Arial Nova" w:cs="Arial Nova"/>
          <w:b w:val="0"/>
          <w:bCs w:val="0"/>
          <w:color w:val="0E101A"/>
          <w:sz w:val="22"/>
          <w:szCs w:val="22"/>
        </w:rPr>
      </w:pPr>
      <w:r w:rsidRPr="2EE2B935" w:rsidR="120A9301">
        <w:rPr>
          <w:rFonts w:ascii="Arial Nova" w:hAnsi="Arial Nova" w:eastAsia="Arial Nova" w:cs="Arial Nova"/>
          <w:b w:val="0"/>
          <w:bCs w:val="0"/>
          <w:color w:val="0E101A"/>
          <w:sz w:val="22"/>
          <w:szCs w:val="22"/>
        </w:rPr>
        <w:t>Bowel cancer is a significant global and national health issu</w:t>
      </w:r>
      <w:bookmarkStart w:name="_GoBack" w:id="0"/>
      <w:bookmarkEnd w:id="0"/>
      <w:r w:rsidRPr="2EE2B935" w:rsidR="120A9301">
        <w:rPr>
          <w:rFonts w:ascii="Arial Nova" w:hAnsi="Arial Nova" w:eastAsia="Arial Nova" w:cs="Arial Nova"/>
          <w:b w:val="0"/>
          <w:bCs w:val="0"/>
          <w:color w:val="0E101A"/>
          <w:sz w:val="22"/>
          <w:szCs w:val="22"/>
        </w:rPr>
        <w:t xml:space="preserve">e in terms of its high prevalence, burden on people, </w:t>
      </w:r>
      <w:r w:rsidRPr="2EE2B935" w:rsidR="5904BFE1">
        <w:rPr>
          <w:rFonts w:ascii="Arial Nova" w:hAnsi="Arial Nova" w:eastAsia="Arial Nova" w:cs="Arial Nova"/>
          <w:b w:val="0"/>
          <w:bCs w:val="0"/>
          <w:color w:val="0E101A"/>
          <w:sz w:val="22"/>
          <w:szCs w:val="22"/>
        </w:rPr>
        <w:t>families,</w:t>
      </w:r>
      <w:r w:rsidRPr="2EE2B935" w:rsidR="120A9301">
        <w:rPr>
          <w:rFonts w:ascii="Arial Nova" w:hAnsi="Arial Nova" w:eastAsia="Arial Nova" w:cs="Arial Nova"/>
          <w:b w:val="0"/>
          <w:bCs w:val="0"/>
          <w:color w:val="0E101A"/>
          <w:sz w:val="22"/>
          <w:szCs w:val="22"/>
        </w:rPr>
        <w:t xml:space="preserve"> and health systems. The disease is physically, </w:t>
      </w:r>
      <w:r w:rsidRPr="2EE2B935" w:rsidR="49C6AE01">
        <w:rPr>
          <w:rFonts w:ascii="Arial Nova" w:hAnsi="Arial Nova" w:eastAsia="Arial Nova" w:cs="Arial Nova"/>
          <w:b w:val="0"/>
          <w:bCs w:val="0"/>
          <w:color w:val="0E101A"/>
          <w:sz w:val="22"/>
          <w:szCs w:val="22"/>
        </w:rPr>
        <w:t>emotionally,</w:t>
      </w:r>
      <w:r w:rsidRPr="2EE2B935" w:rsidR="120A9301">
        <w:rPr>
          <w:rFonts w:ascii="Arial Nova" w:hAnsi="Arial Nova" w:eastAsia="Arial Nova" w:cs="Arial Nova"/>
          <w:b w:val="0"/>
          <w:bCs w:val="0"/>
          <w:color w:val="0E101A"/>
          <w:sz w:val="22"/>
          <w:szCs w:val="22"/>
        </w:rPr>
        <w:t xml:space="preserve"> and financially stressful, but </w:t>
      </w:r>
      <w:r w:rsidRPr="2EE2B935" w:rsidR="120A9301">
        <w:rPr>
          <w:rFonts w:ascii="Arial Nova" w:hAnsi="Arial Nova" w:eastAsia="Arial Nova" w:cs="Arial Nova"/>
          <w:b w:val="0"/>
          <w:bCs w:val="0"/>
          <w:color w:val="0E101A"/>
          <w:sz w:val="22"/>
          <w:szCs w:val="22"/>
        </w:rPr>
        <w:t xml:space="preserve">to </w:t>
      </w:r>
      <w:r w:rsidRPr="2EE2B935" w:rsidR="120A9301">
        <w:rPr>
          <w:rFonts w:ascii="Arial Nova" w:hAnsi="Arial Nova" w:eastAsia="Arial Nova" w:cs="Arial Nova"/>
          <w:b w:val="0"/>
          <w:bCs w:val="0"/>
          <w:color w:val="0E101A"/>
          <w:sz w:val="22"/>
          <w:szCs w:val="22"/>
        </w:rPr>
        <w:t xml:space="preserve">a large </w:t>
      </w:r>
      <w:r w:rsidRPr="2EE2B935" w:rsidR="526A66E5">
        <w:rPr>
          <w:rFonts w:ascii="Arial Nova" w:hAnsi="Arial Nova" w:eastAsia="Arial Nova" w:cs="Arial Nova"/>
          <w:b w:val="0"/>
          <w:bCs w:val="0"/>
          <w:color w:val="0E101A"/>
          <w:sz w:val="22"/>
          <w:szCs w:val="22"/>
        </w:rPr>
        <w:t>extent</w:t>
      </w:r>
      <w:r w:rsidRPr="2EE2B935" w:rsidR="526A66E5">
        <w:rPr>
          <w:rFonts w:ascii="Arial Nova" w:hAnsi="Arial Nova" w:eastAsia="Arial Nova" w:cs="Arial Nova"/>
          <w:b w:val="0"/>
          <w:bCs w:val="0"/>
          <w:color w:val="0E101A"/>
          <w:sz w:val="22"/>
          <w:szCs w:val="22"/>
        </w:rPr>
        <w:t xml:space="preserve"> it</w:t>
      </w:r>
      <w:r w:rsidRPr="2EE2B935" w:rsidR="120A9301">
        <w:rPr>
          <w:rFonts w:ascii="Arial Nova" w:hAnsi="Arial Nova" w:eastAsia="Arial Nova" w:cs="Arial Nova"/>
          <w:b w:val="0"/>
          <w:bCs w:val="0"/>
          <w:color w:val="0E101A"/>
          <w:sz w:val="22"/>
          <w:szCs w:val="22"/>
        </w:rPr>
        <w:t xml:space="preserve"> is</w:t>
      </w:r>
      <w:r w:rsidRPr="2EE2B935" w:rsidR="120A9301">
        <w:rPr>
          <w:rFonts w:ascii="Arial Nova" w:hAnsi="Arial Nova" w:eastAsia="Arial Nova" w:cs="Arial Nova"/>
          <w:b w:val="0"/>
          <w:bCs w:val="0"/>
          <w:color w:val="0E101A"/>
          <w:sz w:val="22"/>
          <w:szCs w:val="22"/>
        </w:rPr>
        <w:t xml:space="preserve"> preventable or manageable through proper screening, lifestyle </w:t>
      </w:r>
      <w:r w:rsidRPr="2EE2B935" w:rsidR="4F2CA5A7">
        <w:rPr>
          <w:rFonts w:ascii="Arial Nova" w:hAnsi="Arial Nova" w:eastAsia="Arial Nova" w:cs="Arial Nova"/>
          <w:b w:val="0"/>
          <w:bCs w:val="0"/>
          <w:color w:val="0E101A"/>
          <w:sz w:val="22"/>
          <w:szCs w:val="22"/>
        </w:rPr>
        <w:t>modifications,</w:t>
      </w:r>
      <w:r w:rsidRPr="2EE2B935" w:rsidR="120A9301">
        <w:rPr>
          <w:rFonts w:ascii="Arial Nova" w:hAnsi="Arial Nova" w:eastAsia="Arial Nova" w:cs="Arial Nova"/>
          <w:b w:val="0"/>
          <w:bCs w:val="0"/>
          <w:color w:val="0E101A"/>
          <w:sz w:val="22"/>
          <w:szCs w:val="22"/>
        </w:rPr>
        <w:t xml:space="preserve"> and education. It is necessary to lower the mortality rates and decrease the overall burden on society by continued awareness, early detection, and better policies </w:t>
      </w:r>
      <w:r w:rsidRPr="2EE2B935" w:rsidR="120A9301">
        <w:rPr>
          <w:rFonts w:ascii="Arial Nova" w:hAnsi="Arial Nova" w:eastAsia="Arial Nova" w:cs="Arial Nova"/>
          <w:b w:val="0"/>
          <w:bCs w:val="0"/>
          <w:color w:val="0E101A"/>
          <w:sz w:val="22"/>
          <w:szCs w:val="22"/>
        </w:rPr>
        <w:t>regarding</w:t>
      </w:r>
      <w:r w:rsidRPr="2EE2B935" w:rsidR="120A9301">
        <w:rPr>
          <w:rFonts w:ascii="Arial Nova" w:hAnsi="Arial Nova" w:eastAsia="Arial Nova" w:cs="Arial Nova"/>
          <w:b w:val="0"/>
          <w:bCs w:val="0"/>
          <w:color w:val="0E101A"/>
          <w:sz w:val="22"/>
          <w:szCs w:val="22"/>
        </w:rPr>
        <w:t xml:space="preserve"> the health of </w:t>
      </w:r>
      <w:r w:rsidRPr="2EE2B935" w:rsidR="120A9301">
        <w:rPr>
          <w:rFonts w:ascii="Arial Nova" w:hAnsi="Arial Nova" w:eastAsia="Arial Nova" w:cs="Arial Nova"/>
          <w:b w:val="0"/>
          <w:bCs w:val="0"/>
          <w:color w:val="0E101A"/>
          <w:sz w:val="22"/>
          <w:szCs w:val="22"/>
        </w:rPr>
        <w:t>the majority of</w:t>
      </w:r>
      <w:r w:rsidRPr="2EE2B935" w:rsidR="120A9301">
        <w:rPr>
          <w:rFonts w:ascii="Arial Nova" w:hAnsi="Arial Nova" w:eastAsia="Arial Nova" w:cs="Arial Nova"/>
          <w:b w:val="0"/>
          <w:bCs w:val="0"/>
          <w:color w:val="0E101A"/>
          <w:sz w:val="22"/>
          <w:szCs w:val="22"/>
        </w:rPr>
        <w:t xml:space="preserve"> the population.</w:t>
      </w:r>
    </w:p>
    <w:p xmlns:wp14="http://schemas.microsoft.com/office/word/2010/wordml" w:rsidP="2EE2B935" w14:paraId="724FD805" wp14:textId="77777777">
      <w:pPr>
        <w:pStyle w:val="2"/>
        <w:keepNext w:val="0"/>
        <w:keepLines w:val="0"/>
        <w:widowControl w:val="1"/>
        <w:suppressLineNumbers w:val="0"/>
        <w:spacing w:before="0" w:beforeAutospacing="off" w:after="0" w:afterAutospacing="off"/>
        <w:rPr>
          <w:rStyle w:val="92"/>
          <w:rFonts w:ascii="Arial Nova" w:hAnsi="Arial Nova" w:eastAsia="Arial Nova" w:cs="Arial Nova"/>
          <w:b w:val="0"/>
          <w:bCs w:val="0"/>
          <w:color w:val="0E101A"/>
          <w:sz w:val="22"/>
          <w:szCs w:val="22"/>
        </w:rPr>
      </w:pPr>
    </w:p>
    <w:p xmlns:wp14="http://schemas.microsoft.com/office/word/2010/wordml" w:rsidP="2EE2B935" w14:paraId="641C003F" wp14:textId="77777777">
      <w:pPr>
        <w:pStyle w:val="2"/>
        <w:keepNext w:val="0"/>
        <w:keepLines w:val="0"/>
        <w:widowControl w:val="1"/>
        <w:suppressLineNumbers w:val="0"/>
        <w:spacing w:before="0" w:beforeAutospacing="off" w:after="0" w:afterAutospacing="off"/>
        <w:rPr>
          <w:rStyle w:val="92"/>
          <w:rFonts w:ascii="Arial Nova" w:hAnsi="Arial Nova" w:eastAsia="Arial Nova" w:cs="Arial Nova"/>
          <w:b w:val="0"/>
          <w:bCs w:val="0"/>
          <w:color w:val="0E101A"/>
          <w:sz w:val="22"/>
          <w:szCs w:val="22"/>
        </w:rPr>
      </w:pPr>
    </w:p>
    <w:p xmlns:wp14="http://schemas.microsoft.com/office/word/2010/wordml" w:rsidP="2EE2B935" w14:paraId="0A9B52FD" wp14:textId="77777777">
      <w:pPr>
        <w:pStyle w:val="2"/>
        <w:bidi w:val="0"/>
        <w:rPr>
          <w:rFonts w:ascii="Arial Nova" w:hAnsi="Arial Nova" w:eastAsia="Arial Nova" w:cs="Arial Nova"/>
          <w:sz w:val="22"/>
          <w:szCs w:val="22"/>
        </w:rPr>
      </w:pPr>
      <w:r w:rsidRPr="2EE2B935" w:rsidR="120A9301">
        <w:rPr>
          <w:rFonts w:ascii="Arial Nova" w:hAnsi="Arial Nova" w:eastAsia="Arial Nova" w:cs="Arial Nova"/>
          <w:sz w:val="22"/>
          <w:szCs w:val="22"/>
        </w:rPr>
        <w:t>Table 1: Global and UK Bowel Cancer Statistics (2024)</w:t>
      </w:r>
    </w:p>
    <w:tbl>
      <w:tblPr>
        <w:tblW w:w="0" w:type="auto"/>
        <w:tblCellSpacing w:w="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1768"/>
        <w:gridCol w:w="1860"/>
        <w:gridCol w:w="1467"/>
        <w:gridCol w:w="2708"/>
      </w:tblGrid>
      <w:tr xmlns:wp14="http://schemas.microsoft.com/office/word/2010/wordml" w:rsidTr="2EE2B935" w14:paraId="0FCC4AF1" wp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721" w:hRule="atLeast"/>
          <w:tblHeader/>
          <w:tblCellSpacing w:w="15" w:type="dxa"/>
        </w:trPr>
        <w:tc>
          <w:tcPr>
            <w:tcW w:w="0" w:type="auto"/>
            <w:tcBorders>
              <w:top w:val="single" w:color="000000" w:themeColor="text1" w:sz="0"/>
              <w:left w:val="single" w:color="000000" w:themeColor="text1" w:sz="0"/>
              <w:bottom w:val="single" w:color="000000" w:themeColor="text1" w:sz="0"/>
              <w:right w:val="single" w:color="000000" w:themeColor="text1" w:sz="0"/>
            </w:tcBorders>
            <w:shd w:val="clear" w:color="auto" w:fill="auto"/>
            <w:tcMar/>
            <w:vAlign w:val="center"/>
          </w:tcPr>
          <w:p w:rsidP="2EE2B935" w14:paraId="4505F73B" wp14:textId="77777777">
            <w:pPr>
              <w:keepNext w:val="0"/>
              <w:keepLines w:val="0"/>
              <w:widowControl w:val="1"/>
              <w:suppressLineNumbers w:val="0"/>
              <w:jc w:val="center"/>
              <w:rPr>
                <w:rFonts w:ascii="Arial Nova" w:hAnsi="Arial Nova" w:eastAsia="Arial Nova" w:cs="Arial Nova"/>
                <w:b w:val="1"/>
                <w:bCs w:val="1"/>
                <w:sz w:val="22"/>
                <w:szCs w:val="22"/>
              </w:rPr>
            </w:pPr>
            <w:r w:rsidRPr="2EE2B935" w:rsidR="120A9301">
              <w:rPr>
                <w:rStyle w:val="92"/>
                <w:rFonts w:ascii="Arial Nova" w:hAnsi="Arial Nova" w:eastAsia="Arial Nova" w:cs="Arial Nova"/>
                <w:kern w:val="0"/>
                <w:sz w:val="22"/>
                <w:szCs w:val="22"/>
                <w:lang w:val="en-US" w:eastAsia="zh-CN" w:bidi="ar"/>
              </w:rPr>
              <w:t>Region</w:t>
            </w:r>
          </w:p>
        </w:tc>
        <w:tc>
          <w:tcPr>
            <w:tcW w:w="0" w:type="auto"/>
            <w:tcBorders>
              <w:top w:val="single" w:color="000000" w:themeColor="text1" w:sz="0"/>
              <w:left w:val="single" w:color="000000" w:themeColor="text1" w:sz="0"/>
              <w:bottom w:val="single" w:color="000000" w:themeColor="text1" w:sz="0"/>
              <w:right w:val="single" w:color="000000" w:themeColor="text1" w:sz="0"/>
            </w:tcBorders>
            <w:shd w:val="clear" w:color="auto" w:fill="auto"/>
            <w:tcMar/>
            <w:vAlign w:val="center"/>
          </w:tcPr>
          <w:p w:rsidP="2EE2B935" w14:paraId="06CCA863" wp14:textId="77777777">
            <w:pPr>
              <w:keepNext w:val="0"/>
              <w:keepLines w:val="0"/>
              <w:widowControl w:val="1"/>
              <w:suppressLineNumbers w:val="0"/>
              <w:jc w:val="center"/>
              <w:rPr>
                <w:rFonts w:ascii="Arial Nova" w:hAnsi="Arial Nova" w:eastAsia="Arial Nova" w:cs="Arial Nova"/>
                <w:b w:val="1"/>
                <w:bCs w:val="1"/>
                <w:sz w:val="22"/>
                <w:szCs w:val="22"/>
              </w:rPr>
            </w:pPr>
            <w:r w:rsidRPr="2EE2B935" w:rsidR="120A9301">
              <w:rPr>
                <w:rStyle w:val="92"/>
                <w:rFonts w:ascii="Arial Nova" w:hAnsi="Arial Nova" w:eastAsia="Arial Nova" w:cs="Arial Nova"/>
                <w:kern w:val="0"/>
                <w:sz w:val="22"/>
                <w:szCs w:val="22"/>
                <w:lang w:val="en-US" w:eastAsia="zh-CN" w:bidi="ar"/>
              </w:rPr>
              <w:t>New Cases (2024)</w:t>
            </w:r>
          </w:p>
        </w:tc>
        <w:tc>
          <w:tcPr>
            <w:tcW w:w="0" w:type="auto"/>
            <w:tcBorders>
              <w:top w:val="single" w:color="000000" w:themeColor="text1" w:sz="0"/>
              <w:left w:val="single" w:color="000000" w:themeColor="text1" w:sz="0"/>
              <w:bottom w:val="single" w:color="000000" w:themeColor="text1" w:sz="0"/>
              <w:right w:val="single" w:color="000000" w:themeColor="text1" w:sz="0"/>
            </w:tcBorders>
            <w:shd w:val="clear" w:color="auto" w:fill="auto"/>
            <w:tcMar/>
            <w:vAlign w:val="center"/>
          </w:tcPr>
          <w:p w:rsidP="2EE2B935" w14:paraId="48FDF7B0" wp14:textId="77777777">
            <w:pPr>
              <w:keepNext w:val="0"/>
              <w:keepLines w:val="0"/>
              <w:widowControl w:val="1"/>
              <w:suppressLineNumbers w:val="0"/>
              <w:jc w:val="center"/>
              <w:rPr>
                <w:rFonts w:ascii="Arial Nova" w:hAnsi="Arial Nova" w:eastAsia="Arial Nova" w:cs="Arial Nova"/>
                <w:b w:val="1"/>
                <w:bCs w:val="1"/>
                <w:sz w:val="22"/>
                <w:szCs w:val="22"/>
              </w:rPr>
            </w:pPr>
            <w:r w:rsidRPr="2EE2B935" w:rsidR="120A9301">
              <w:rPr>
                <w:rStyle w:val="92"/>
                <w:rFonts w:ascii="Arial Nova" w:hAnsi="Arial Nova" w:eastAsia="Arial Nova" w:cs="Arial Nova"/>
                <w:kern w:val="0"/>
                <w:sz w:val="22"/>
                <w:szCs w:val="22"/>
                <w:lang w:val="en-US" w:eastAsia="zh-CN" w:bidi="ar"/>
              </w:rPr>
              <w:t>Deaths (2024)</w:t>
            </w:r>
          </w:p>
        </w:tc>
        <w:tc>
          <w:tcPr>
            <w:tcW w:w="0" w:type="auto"/>
            <w:tcBorders>
              <w:top w:val="single" w:color="000000" w:themeColor="text1" w:sz="0"/>
              <w:left w:val="single" w:color="000000" w:themeColor="text1" w:sz="0"/>
              <w:bottom w:val="single" w:color="000000" w:themeColor="text1" w:sz="0"/>
              <w:right w:val="single" w:color="000000" w:themeColor="text1" w:sz="0"/>
            </w:tcBorders>
            <w:shd w:val="clear" w:color="auto" w:fill="auto"/>
            <w:tcMar/>
            <w:vAlign w:val="center"/>
          </w:tcPr>
          <w:p w:rsidP="2EE2B935" w14:paraId="1D6516C1" wp14:textId="77777777">
            <w:pPr>
              <w:keepNext w:val="0"/>
              <w:keepLines w:val="0"/>
              <w:widowControl w:val="1"/>
              <w:suppressLineNumbers w:val="0"/>
              <w:jc w:val="center"/>
              <w:rPr>
                <w:rFonts w:ascii="Arial Nova" w:hAnsi="Arial Nova" w:eastAsia="Arial Nova" w:cs="Arial Nova"/>
                <w:b w:val="1"/>
                <w:bCs w:val="1"/>
                <w:sz w:val="22"/>
                <w:szCs w:val="22"/>
              </w:rPr>
            </w:pPr>
            <w:r w:rsidRPr="2EE2B935" w:rsidR="120A9301">
              <w:rPr>
                <w:rStyle w:val="92"/>
                <w:rFonts w:ascii="Arial Nova" w:hAnsi="Arial Nova" w:eastAsia="Arial Nova" w:cs="Arial Nova"/>
                <w:kern w:val="0"/>
                <w:sz w:val="22"/>
                <w:szCs w:val="22"/>
                <w:lang w:val="en-US" w:eastAsia="zh-CN" w:bidi="ar"/>
              </w:rPr>
              <w:t>5-Year Survival Rate (%)</w:t>
            </w:r>
          </w:p>
        </w:tc>
      </w:tr>
      <w:tr xmlns:wp14="http://schemas.microsoft.com/office/word/2010/wordml" w:rsidTr="2EE2B935" w14:paraId="66C91ADB" wp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036" w:hRule="atLeast"/>
          <w:tblCellSpacing w:w="15" w:type="dxa"/>
        </w:trPr>
        <w:tc>
          <w:tcPr>
            <w:tcW w:w="0" w:type="auto"/>
            <w:tcBorders>
              <w:top w:val="single" w:color="000000" w:themeColor="text1" w:sz="0"/>
              <w:left w:val="single" w:color="000000" w:themeColor="text1" w:sz="0"/>
              <w:bottom w:val="single" w:color="000000" w:themeColor="text1" w:sz="0"/>
              <w:right w:val="single" w:color="000000" w:themeColor="text1" w:sz="0"/>
            </w:tcBorders>
            <w:shd w:val="clear" w:color="auto" w:fill="auto"/>
            <w:tcMar/>
            <w:vAlign w:val="center"/>
          </w:tcPr>
          <w:p w:rsidP="2EE2B935" w14:paraId="18ACC88E" wp14:textId="77777777">
            <w:pPr>
              <w:keepNext w:val="0"/>
              <w:keepLines w:val="0"/>
              <w:widowControl w:val="1"/>
              <w:suppressLineNumbers w:val="0"/>
              <w:jc w:val="left"/>
              <w:rPr>
                <w:rStyle w:val="92"/>
                <w:rFonts w:ascii="Arial Nova" w:hAnsi="Arial Nova" w:eastAsia="Arial Nova" w:cs="Arial Nova"/>
                <w:sz w:val="22"/>
                <w:szCs w:val="22"/>
                <w:lang w:val="en-US" w:eastAsia="zh-CN" w:bidi="ar"/>
              </w:rPr>
            </w:pPr>
            <w:r w:rsidRPr="2EE2B935" w:rsidR="120A9301">
              <w:rPr>
                <w:rStyle w:val="92"/>
                <w:rFonts w:ascii="Arial Nova" w:hAnsi="Arial Nova" w:eastAsia="Arial Nova" w:cs="Arial Nova"/>
                <w:kern w:val="0"/>
                <w:sz w:val="22"/>
                <w:szCs w:val="22"/>
                <w:lang w:val="en-US" w:eastAsia="zh-CN" w:bidi="ar"/>
              </w:rPr>
              <w:t>Global</w:t>
            </w:r>
          </w:p>
        </w:tc>
        <w:tc>
          <w:tcPr>
            <w:tcW w:w="0" w:type="auto"/>
            <w:tcBorders>
              <w:top w:val="single" w:color="000000" w:themeColor="text1" w:sz="0"/>
              <w:left w:val="single" w:color="000000" w:themeColor="text1" w:sz="0"/>
              <w:bottom w:val="single" w:color="000000" w:themeColor="text1" w:sz="0"/>
              <w:right w:val="single" w:color="000000" w:themeColor="text1" w:sz="0"/>
            </w:tcBorders>
            <w:shd w:val="clear" w:color="auto" w:fill="auto"/>
            <w:tcMar/>
            <w:vAlign w:val="center"/>
          </w:tcPr>
          <w:p w:rsidP="2EE2B935" w14:paraId="51441929" wp14:textId="77777777">
            <w:pPr>
              <w:keepNext w:val="0"/>
              <w:keepLines w:val="0"/>
              <w:widowControl w:val="1"/>
              <w:suppressLineNumbers w:val="0"/>
              <w:ind w:firstLine="241" w:firstLineChars="100"/>
              <w:jc w:val="left"/>
              <w:rPr>
                <w:rFonts w:ascii="Arial Nova" w:hAnsi="Arial Nova" w:eastAsia="Arial Nova" w:cs="Arial Nova"/>
                <w:b w:val="1"/>
                <w:bCs w:val="1"/>
                <w:sz w:val="22"/>
                <w:szCs w:val="22"/>
                <w:lang w:val="en-US" w:eastAsia="zh-CN" w:bidi="ar"/>
              </w:rPr>
            </w:pPr>
            <w:r w:rsidRPr="2EE2B935" w:rsidR="120A9301">
              <w:rPr>
                <w:rFonts w:ascii="Arial Nova" w:hAnsi="Arial Nova" w:eastAsia="Arial Nova" w:cs="Arial Nova"/>
                <w:b w:val="1"/>
                <w:bCs w:val="1"/>
                <w:kern w:val="0"/>
                <w:sz w:val="22"/>
                <w:szCs w:val="22"/>
                <w:lang w:val="en-US" w:eastAsia="zh-CN" w:bidi="ar"/>
              </w:rPr>
              <w:t>1,900,000</w:t>
            </w:r>
          </w:p>
        </w:tc>
        <w:tc>
          <w:tcPr>
            <w:tcW w:w="0" w:type="auto"/>
            <w:tcBorders>
              <w:top w:val="single" w:color="000000" w:themeColor="text1" w:sz="0"/>
              <w:left w:val="single" w:color="000000" w:themeColor="text1" w:sz="0"/>
              <w:bottom w:val="single" w:color="000000" w:themeColor="text1" w:sz="0"/>
              <w:right w:val="single" w:color="000000" w:themeColor="text1" w:sz="0"/>
            </w:tcBorders>
            <w:shd w:val="clear" w:color="auto" w:fill="auto"/>
            <w:tcMar/>
            <w:vAlign w:val="center"/>
          </w:tcPr>
          <w:p w:rsidP="2EE2B935" w14:paraId="2972A75F" wp14:textId="77777777">
            <w:pPr>
              <w:keepNext w:val="0"/>
              <w:keepLines w:val="0"/>
              <w:widowControl w:val="1"/>
              <w:suppressLineNumbers w:val="0"/>
              <w:ind w:firstLine="241" w:firstLineChars="100"/>
              <w:jc w:val="left"/>
              <w:rPr>
                <w:rFonts w:ascii="Arial Nova" w:hAnsi="Arial Nova" w:eastAsia="Arial Nova" w:cs="Arial Nova"/>
                <w:b w:val="1"/>
                <w:bCs w:val="1"/>
                <w:sz w:val="22"/>
                <w:szCs w:val="22"/>
                <w:lang w:val="en-US" w:eastAsia="zh-CN" w:bidi="ar"/>
              </w:rPr>
            </w:pPr>
            <w:r w:rsidRPr="2EE2B935" w:rsidR="120A9301">
              <w:rPr>
                <w:rFonts w:ascii="Arial Nova" w:hAnsi="Arial Nova" w:eastAsia="Arial Nova" w:cs="Arial Nova"/>
                <w:b w:val="1"/>
                <w:bCs w:val="1"/>
                <w:kern w:val="0"/>
                <w:sz w:val="22"/>
                <w:szCs w:val="22"/>
                <w:lang w:val="en-US" w:eastAsia="zh-CN" w:bidi="ar"/>
              </w:rPr>
              <w:t>930,000</w:t>
            </w:r>
          </w:p>
        </w:tc>
        <w:tc>
          <w:tcPr>
            <w:tcW w:w="0" w:type="auto"/>
            <w:tcBorders>
              <w:top w:val="single" w:color="000000" w:themeColor="text1" w:sz="0"/>
              <w:left w:val="single" w:color="000000" w:themeColor="text1" w:sz="0"/>
              <w:bottom w:val="single" w:color="000000" w:themeColor="text1" w:sz="0"/>
              <w:right w:val="single" w:color="000000" w:themeColor="text1" w:sz="0"/>
            </w:tcBorders>
            <w:shd w:val="clear" w:color="auto" w:fill="auto"/>
            <w:tcMar/>
            <w:vAlign w:val="center"/>
          </w:tcPr>
          <w:p w:rsidP="2EE2B935" w14:paraId="6047440E" wp14:textId="77777777">
            <w:pPr>
              <w:keepNext w:val="0"/>
              <w:keepLines w:val="0"/>
              <w:widowControl w:val="1"/>
              <w:suppressLineNumbers w:val="0"/>
              <w:ind w:firstLine="964" w:firstLineChars="400"/>
              <w:jc w:val="left"/>
              <w:rPr>
                <w:rFonts w:ascii="Arial Nova" w:hAnsi="Arial Nova" w:eastAsia="Arial Nova" w:cs="Arial Nova"/>
                <w:b w:val="1"/>
                <w:bCs w:val="1"/>
                <w:sz w:val="22"/>
                <w:szCs w:val="22"/>
                <w:lang w:val="en-US" w:eastAsia="zh-CN" w:bidi="ar"/>
              </w:rPr>
            </w:pPr>
            <w:r w:rsidRPr="2EE2B935" w:rsidR="120A9301">
              <w:rPr>
                <w:rFonts w:ascii="Arial Nova" w:hAnsi="Arial Nova" w:eastAsia="Arial Nova" w:cs="Arial Nova"/>
                <w:b w:val="1"/>
                <w:bCs w:val="1"/>
                <w:kern w:val="0"/>
                <w:sz w:val="22"/>
                <w:szCs w:val="22"/>
                <w:lang w:val="en-US" w:eastAsia="zh-CN" w:bidi="ar"/>
              </w:rPr>
              <w:t>65%</w:t>
            </w:r>
          </w:p>
        </w:tc>
      </w:tr>
      <w:tr xmlns:wp14="http://schemas.microsoft.com/office/word/2010/wordml" w:rsidTr="2EE2B935" w14:paraId="7C8CF3F1" wp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83" w:hRule="atLeast"/>
          <w:tblCellSpacing w:w="15" w:type="dxa"/>
        </w:trPr>
        <w:tc>
          <w:tcPr>
            <w:tcW w:w="0" w:type="auto"/>
            <w:tcBorders>
              <w:top w:val="single" w:color="000000" w:themeColor="text1" w:sz="0"/>
              <w:left w:val="single" w:color="000000" w:themeColor="text1" w:sz="0"/>
              <w:bottom w:val="single" w:color="000000" w:themeColor="text1" w:sz="0"/>
              <w:right w:val="single" w:color="000000" w:themeColor="text1" w:sz="0"/>
            </w:tcBorders>
            <w:shd w:val="clear" w:color="auto" w:fill="auto"/>
            <w:tcMar/>
            <w:vAlign w:val="center"/>
          </w:tcPr>
          <w:p w:rsidP="2EE2B935" w14:paraId="7DE26641" wp14:textId="77777777">
            <w:pPr>
              <w:keepNext w:val="0"/>
              <w:keepLines w:val="0"/>
              <w:widowControl w:val="1"/>
              <w:suppressLineNumbers w:val="0"/>
              <w:jc w:val="left"/>
              <w:rPr>
                <w:rStyle w:val="92"/>
                <w:rFonts w:ascii="Arial Nova" w:hAnsi="Arial Nova" w:eastAsia="Arial Nova" w:cs="Arial Nova"/>
                <w:sz w:val="22"/>
                <w:szCs w:val="22"/>
                <w:lang w:val="en-US" w:eastAsia="zh-CN" w:bidi="ar"/>
              </w:rPr>
            </w:pPr>
            <w:r w:rsidRPr="2EE2B935" w:rsidR="120A9301">
              <w:rPr>
                <w:rStyle w:val="92"/>
                <w:rFonts w:ascii="Arial Nova" w:hAnsi="Arial Nova" w:eastAsia="Arial Nova" w:cs="Arial Nova"/>
                <w:kern w:val="0"/>
                <w:sz w:val="22"/>
                <w:szCs w:val="22"/>
                <w:lang w:val="en-US" w:eastAsia="zh-CN" w:bidi="ar"/>
              </w:rPr>
              <w:t>United Kingdom</w:t>
            </w:r>
          </w:p>
        </w:tc>
        <w:tc>
          <w:tcPr>
            <w:tcW w:w="0" w:type="auto"/>
            <w:tcBorders>
              <w:top w:val="single" w:color="000000" w:themeColor="text1" w:sz="0"/>
              <w:left w:val="single" w:color="000000" w:themeColor="text1" w:sz="0"/>
              <w:bottom w:val="single" w:color="000000" w:themeColor="text1" w:sz="0"/>
              <w:right w:val="single" w:color="000000" w:themeColor="text1" w:sz="0"/>
            </w:tcBorders>
            <w:shd w:val="clear" w:color="auto" w:fill="auto"/>
            <w:tcMar/>
            <w:vAlign w:val="center"/>
          </w:tcPr>
          <w:p w:rsidP="2EE2B935" w14:paraId="4C875EE2" wp14:textId="77777777">
            <w:pPr>
              <w:keepNext w:val="0"/>
              <w:keepLines w:val="0"/>
              <w:widowControl w:val="1"/>
              <w:suppressLineNumbers w:val="0"/>
              <w:ind w:firstLine="241" w:firstLineChars="100"/>
              <w:jc w:val="left"/>
              <w:rPr>
                <w:rFonts w:ascii="Arial Nova" w:hAnsi="Arial Nova" w:eastAsia="Arial Nova" w:cs="Arial Nova"/>
                <w:b w:val="1"/>
                <w:bCs w:val="1"/>
                <w:sz w:val="22"/>
                <w:szCs w:val="22"/>
                <w:lang w:val="en-US" w:eastAsia="zh-CN" w:bidi="ar"/>
              </w:rPr>
            </w:pPr>
            <w:r w:rsidRPr="2EE2B935" w:rsidR="120A9301">
              <w:rPr>
                <w:rFonts w:ascii="Arial Nova" w:hAnsi="Arial Nova" w:eastAsia="Arial Nova" w:cs="Arial Nova"/>
                <w:b w:val="1"/>
                <w:bCs w:val="1"/>
                <w:kern w:val="0"/>
                <w:sz w:val="22"/>
                <w:szCs w:val="22"/>
                <w:lang w:val="en-US" w:eastAsia="zh-CN" w:bidi="ar"/>
              </w:rPr>
              <w:t>43,000</w:t>
            </w:r>
          </w:p>
        </w:tc>
        <w:tc>
          <w:tcPr>
            <w:tcW w:w="0" w:type="auto"/>
            <w:tcBorders>
              <w:top w:val="single" w:color="000000" w:themeColor="text1" w:sz="0"/>
              <w:left w:val="single" w:color="000000" w:themeColor="text1" w:sz="0"/>
              <w:bottom w:val="single" w:color="000000" w:themeColor="text1" w:sz="0"/>
              <w:right w:val="single" w:color="000000" w:themeColor="text1" w:sz="0"/>
            </w:tcBorders>
            <w:shd w:val="clear" w:color="auto" w:fill="auto"/>
            <w:tcMar/>
            <w:vAlign w:val="center"/>
          </w:tcPr>
          <w:p w:rsidP="2EE2B935" w14:paraId="0C6A3F2F" wp14:textId="77777777">
            <w:pPr>
              <w:keepNext w:val="0"/>
              <w:keepLines w:val="0"/>
              <w:widowControl w:val="1"/>
              <w:suppressLineNumbers w:val="0"/>
              <w:ind w:firstLine="361" w:firstLineChars="150"/>
              <w:jc w:val="left"/>
              <w:rPr>
                <w:rFonts w:ascii="Arial Nova" w:hAnsi="Arial Nova" w:eastAsia="Arial Nova" w:cs="Arial Nova"/>
                <w:b w:val="1"/>
                <w:bCs w:val="1"/>
                <w:sz w:val="22"/>
                <w:szCs w:val="22"/>
                <w:lang w:val="en-US" w:eastAsia="zh-CN" w:bidi="ar"/>
              </w:rPr>
            </w:pPr>
            <w:r w:rsidRPr="2EE2B935" w:rsidR="120A9301">
              <w:rPr>
                <w:rFonts w:ascii="Arial Nova" w:hAnsi="Arial Nova" w:eastAsia="Arial Nova" w:cs="Arial Nova"/>
                <w:b w:val="1"/>
                <w:bCs w:val="1"/>
                <w:kern w:val="0"/>
                <w:sz w:val="22"/>
                <w:szCs w:val="22"/>
                <w:lang w:val="en-US" w:eastAsia="zh-CN" w:bidi="ar"/>
              </w:rPr>
              <w:t>16,700</w:t>
            </w:r>
          </w:p>
        </w:tc>
        <w:tc>
          <w:tcPr>
            <w:tcW w:w="0" w:type="auto"/>
            <w:tcBorders>
              <w:top w:val="single" w:color="000000" w:themeColor="text1" w:sz="0"/>
              <w:left w:val="single" w:color="000000" w:themeColor="text1" w:sz="0"/>
              <w:bottom w:val="single" w:color="000000" w:themeColor="text1" w:sz="0"/>
              <w:right w:val="single" w:color="000000" w:themeColor="text1" w:sz="0"/>
            </w:tcBorders>
            <w:shd w:val="clear" w:color="auto" w:fill="auto"/>
            <w:tcMar/>
            <w:vAlign w:val="center"/>
          </w:tcPr>
          <w:p w:rsidP="2EE2B935" w14:paraId="32E23716" wp14:textId="77777777">
            <w:pPr>
              <w:keepNext w:val="0"/>
              <w:keepLines w:val="0"/>
              <w:widowControl w:val="1"/>
              <w:suppressLineNumbers w:val="0"/>
              <w:ind w:firstLine="964" w:firstLineChars="400"/>
              <w:jc w:val="left"/>
              <w:rPr>
                <w:rFonts w:ascii="Arial Nova" w:hAnsi="Arial Nova" w:eastAsia="Arial Nova" w:cs="Arial Nova"/>
                <w:b w:val="1"/>
                <w:bCs w:val="1"/>
                <w:sz w:val="22"/>
                <w:szCs w:val="22"/>
                <w:lang w:val="en-US" w:eastAsia="zh-CN" w:bidi="ar"/>
              </w:rPr>
            </w:pPr>
            <w:r w:rsidRPr="2EE2B935" w:rsidR="120A9301">
              <w:rPr>
                <w:rFonts w:ascii="Arial Nova" w:hAnsi="Arial Nova" w:eastAsia="Arial Nova" w:cs="Arial Nova"/>
                <w:b w:val="1"/>
                <w:bCs w:val="1"/>
                <w:kern w:val="0"/>
                <w:sz w:val="22"/>
                <w:szCs w:val="22"/>
                <w:lang w:val="en-US" w:eastAsia="zh-CN" w:bidi="ar"/>
              </w:rPr>
              <w:t>54%</w:t>
            </w:r>
          </w:p>
        </w:tc>
      </w:tr>
    </w:tbl>
    <w:p xmlns:wp14="http://schemas.microsoft.com/office/word/2010/wordml" w:rsidP="2EE2B935" w14:paraId="6332DFF3" wp14:textId="77777777">
      <w:pPr>
        <w:pStyle w:val="85"/>
        <w:keepNext w:val="0"/>
        <w:keepLines w:val="0"/>
        <w:widowControl w:val="1"/>
        <w:suppressLineNumbers w:val="0"/>
        <w:rPr>
          <w:rStyle w:val="92"/>
          <w:rFonts w:ascii="Arial Nova" w:hAnsi="Arial Nova" w:eastAsia="Arial Nova" w:cs="Arial Nova"/>
          <w:sz w:val="22"/>
          <w:szCs w:val="22"/>
        </w:rPr>
      </w:pPr>
      <w:r w:rsidRPr="2EE2B935" w:rsidR="120A9301">
        <w:rPr>
          <w:rStyle w:val="92"/>
          <w:rFonts w:ascii="Arial Nova" w:hAnsi="Arial Nova" w:eastAsia="Arial Nova" w:cs="Arial Nova"/>
          <w:sz w:val="22"/>
          <w:szCs w:val="22"/>
        </w:rPr>
        <w:t>Explanation:</w:t>
      </w:r>
    </w:p>
    <w:p xmlns:wp14="http://schemas.microsoft.com/office/word/2010/wordml" w:rsidP="2EE2B935" w14:paraId="63495C71" wp14:textId="77777777">
      <w:pPr>
        <w:pStyle w:val="85"/>
        <w:keepNext w:val="0"/>
        <w:keepLines w:val="0"/>
        <w:widowControl w:val="1"/>
        <w:numPr>
          <w:ilvl w:val="0"/>
          <w:numId w:val="11"/>
        </w:numPr>
        <w:suppressLineNumbers w:val="0"/>
        <w:ind w:left="420" w:leftChars="0" w:hanging="420" w:firstLineChars="0"/>
        <w:rPr>
          <w:rFonts w:ascii="Arial Nova" w:hAnsi="Arial Nova" w:eastAsia="Arial Nova" w:cs="Arial Nova"/>
          <w:sz w:val="22"/>
          <w:szCs w:val="22"/>
        </w:rPr>
      </w:pPr>
      <w:r w:rsidRPr="2EE2B935" w:rsidR="120A9301">
        <w:rPr>
          <w:rFonts w:ascii="Arial Nova" w:hAnsi="Arial Nova" w:eastAsia="Arial Nova" w:cs="Arial Nova"/>
          <w:sz w:val="22"/>
          <w:szCs w:val="22"/>
        </w:rPr>
        <w:t xml:space="preserve">Bowel cancer remains the </w:t>
      </w:r>
      <w:r w:rsidRPr="2EE2B935" w:rsidR="120A9301">
        <w:rPr>
          <w:rStyle w:val="92"/>
          <w:rFonts w:ascii="Arial Nova" w:hAnsi="Arial Nova" w:eastAsia="Arial Nova" w:cs="Arial Nova"/>
          <w:sz w:val="22"/>
          <w:szCs w:val="22"/>
        </w:rPr>
        <w:t>third most common cancer globally</w:t>
      </w:r>
      <w:r w:rsidRPr="2EE2B935" w:rsidR="120A9301">
        <w:rPr>
          <w:rFonts w:ascii="Arial Nova" w:hAnsi="Arial Nova" w:eastAsia="Arial Nova" w:cs="Arial Nova"/>
          <w:sz w:val="22"/>
          <w:szCs w:val="22"/>
        </w:rPr>
        <w:t xml:space="preserve">, with nearly </w:t>
      </w:r>
      <w:r w:rsidRPr="2EE2B935" w:rsidR="120A9301">
        <w:rPr>
          <w:rStyle w:val="92"/>
          <w:rFonts w:ascii="Arial Nova" w:hAnsi="Arial Nova" w:eastAsia="Arial Nova" w:cs="Arial Nova"/>
          <w:sz w:val="22"/>
          <w:szCs w:val="22"/>
        </w:rPr>
        <w:t>1.9 million new cases</w:t>
      </w:r>
      <w:r w:rsidRPr="2EE2B935" w:rsidR="120A9301">
        <w:rPr>
          <w:rFonts w:ascii="Arial Nova" w:hAnsi="Arial Nova" w:eastAsia="Arial Nova" w:cs="Arial Nova"/>
          <w:sz w:val="22"/>
          <w:szCs w:val="22"/>
        </w:rPr>
        <w:t xml:space="preserve"> and </w:t>
      </w:r>
      <w:r w:rsidRPr="2EE2B935" w:rsidR="120A9301">
        <w:rPr>
          <w:rStyle w:val="92"/>
          <w:rFonts w:ascii="Arial Nova" w:hAnsi="Arial Nova" w:eastAsia="Arial Nova" w:cs="Arial Nova"/>
          <w:sz w:val="22"/>
          <w:szCs w:val="22"/>
        </w:rPr>
        <w:t>930,000 deaths</w:t>
      </w:r>
      <w:r w:rsidRPr="2EE2B935" w:rsidR="120A9301">
        <w:rPr>
          <w:rFonts w:ascii="Arial Nova" w:hAnsi="Arial Nova" w:eastAsia="Arial Nova" w:cs="Arial Nova"/>
          <w:sz w:val="22"/>
          <w:szCs w:val="22"/>
        </w:rPr>
        <w:t xml:space="preserve"> in 2024.</w:t>
      </w:r>
    </w:p>
    <w:p xmlns:wp14="http://schemas.microsoft.com/office/word/2010/wordml" w:rsidP="2EE2B935" w14:paraId="333DE234" wp14:textId="77777777">
      <w:pPr>
        <w:pStyle w:val="85"/>
        <w:keepNext w:val="0"/>
        <w:keepLines w:val="0"/>
        <w:widowControl w:val="1"/>
        <w:numPr>
          <w:ilvl w:val="0"/>
          <w:numId w:val="11"/>
        </w:numPr>
        <w:suppressLineNumbers w:val="0"/>
        <w:ind w:left="420" w:leftChars="0" w:hanging="420" w:firstLineChars="0"/>
        <w:rPr>
          <w:rFonts w:ascii="Arial Nova" w:hAnsi="Arial Nova" w:eastAsia="Arial Nova" w:cs="Arial Nova"/>
          <w:sz w:val="22"/>
          <w:szCs w:val="22"/>
        </w:rPr>
      </w:pPr>
      <w:r w:rsidRPr="2EE2B935" w:rsidR="120A9301">
        <w:rPr>
          <w:rFonts w:ascii="Arial Nova" w:hAnsi="Arial Nova" w:eastAsia="Arial Nova" w:cs="Arial Nova"/>
          <w:sz w:val="22"/>
          <w:szCs w:val="22"/>
        </w:rPr>
        <w:t xml:space="preserve">In the </w:t>
      </w:r>
      <w:r w:rsidRPr="2EE2B935" w:rsidR="120A9301">
        <w:rPr>
          <w:rStyle w:val="92"/>
          <w:rFonts w:ascii="Arial Nova" w:hAnsi="Arial Nova" w:eastAsia="Arial Nova" w:cs="Arial Nova"/>
          <w:sz w:val="22"/>
          <w:szCs w:val="22"/>
        </w:rPr>
        <w:t>UK</w:t>
      </w:r>
      <w:r w:rsidRPr="2EE2B935" w:rsidR="120A9301">
        <w:rPr>
          <w:rFonts w:ascii="Arial Nova" w:hAnsi="Arial Nova" w:eastAsia="Arial Nova" w:cs="Arial Nova"/>
          <w:sz w:val="22"/>
          <w:szCs w:val="22"/>
        </w:rPr>
        <w:t xml:space="preserve">, approximately </w:t>
      </w:r>
      <w:r w:rsidRPr="2EE2B935" w:rsidR="120A9301">
        <w:rPr>
          <w:rStyle w:val="92"/>
          <w:rFonts w:ascii="Arial Nova" w:hAnsi="Arial Nova" w:eastAsia="Arial Nova" w:cs="Arial Nova"/>
          <w:sz w:val="22"/>
          <w:szCs w:val="22"/>
        </w:rPr>
        <w:t>43,000 people</w:t>
      </w:r>
      <w:r w:rsidRPr="2EE2B935" w:rsidR="120A9301">
        <w:rPr>
          <w:rFonts w:ascii="Arial Nova" w:hAnsi="Arial Nova" w:eastAsia="Arial Nova" w:cs="Arial Nova"/>
          <w:sz w:val="22"/>
          <w:szCs w:val="22"/>
        </w:rPr>
        <w:t xml:space="preserve"> are diagnosed each year, and around </w:t>
      </w:r>
      <w:r w:rsidRPr="2EE2B935" w:rsidR="120A9301">
        <w:rPr>
          <w:rStyle w:val="92"/>
          <w:rFonts w:ascii="Arial Nova" w:hAnsi="Arial Nova" w:eastAsia="Arial Nova" w:cs="Arial Nova"/>
          <w:sz w:val="22"/>
          <w:szCs w:val="22"/>
        </w:rPr>
        <w:t>16,700 deaths</w:t>
      </w:r>
      <w:r w:rsidRPr="2EE2B935" w:rsidR="120A9301">
        <w:rPr>
          <w:rFonts w:ascii="Arial Nova" w:hAnsi="Arial Nova" w:eastAsia="Arial Nova" w:cs="Arial Nova"/>
          <w:sz w:val="22"/>
          <w:szCs w:val="22"/>
        </w:rPr>
        <w:t xml:space="preserve"> occur annually.</w:t>
      </w:r>
    </w:p>
    <w:p xmlns:wp14="http://schemas.microsoft.com/office/word/2010/wordml" w:rsidP="2EE2B935" w14:paraId="473E30BF" wp14:textId="77777777">
      <w:pPr>
        <w:pStyle w:val="85"/>
        <w:keepNext w:val="0"/>
        <w:keepLines w:val="0"/>
        <w:widowControl w:val="1"/>
        <w:numPr>
          <w:ilvl w:val="0"/>
          <w:numId w:val="11"/>
        </w:numPr>
        <w:suppressLineNumbers w:val="0"/>
        <w:ind w:left="420" w:leftChars="0" w:hanging="420" w:firstLineChars="0"/>
        <w:rPr>
          <w:rFonts w:ascii="Arial Nova" w:hAnsi="Arial Nova" w:eastAsia="Arial Nova" w:cs="Arial Nova"/>
          <w:sz w:val="22"/>
          <w:szCs w:val="22"/>
        </w:rPr>
      </w:pPr>
      <w:r w:rsidRPr="2EE2B935" w:rsidR="120A9301">
        <w:rPr>
          <w:rFonts w:ascii="Arial Nova" w:hAnsi="Arial Nova" w:eastAsia="Arial Nova" w:cs="Arial Nova"/>
          <w:sz w:val="22"/>
          <w:szCs w:val="22"/>
        </w:rPr>
        <w:t xml:space="preserve">The </w:t>
      </w:r>
      <w:r w:rsidRPr="2EE2B935" w:rsidR="120A9301">
        <w:rPr>
          <w:rStyle w:val="92"/>
          <w:rFonts w:ascii="Arial Nova" w:hAnsi="Arial Nova" w:eastAsia="Arial Nova" w:cs="Arial Nova"/>
          <w:sz w:val="22"/>
          <w:szCs w:val="22"/>
        </w:rPr>
        <w:t>5-year survival rate</w:t>
      </w:r>
      <w:r w:rsidRPr="2EE2B935" w:rsidR="120A9301">
        <w:rPr>
          <w:rFonts w:ascii="Arial Nova" w:hAnsi="Arial Nova" w:eastAsia="Arial Nova" w:cs="Arial Nova"/>
          <w:sz w:val="22"/>
          <w:szCs w:val="22"/>
        </w:rPr>
        <w:t xml:space="preserve"> is improving due to early detection, yet it remains lower than 60%, emphasizing the importance of screening and prevention.</w:t>
      </w:r>
    </w:p>
    <w:p xmlns:wp14="http://schemas.microsoft.com/office/word/2010/wordml" w:rsidP="2EE2B935" w14:paraId="1877ED65" wp14:textId="77777777">
      <w:pPr>
        <w:pStyle w:val="85"/>
        <w:keepNext w:val="0"/>
        <w:keepLines w:val="0"/>
        <w:widowControl w:val="1"/>
        <w:suppressLineNumbers w:val="0"/>
        <w:spacing w:before="0" w:beforeAutospacing="on" w:after="0" w:afterAutospacing="on"/>
        <w:ind w:right="0" w:rightChars="0"/>
        <w:jc w:val="left"/>
        <w:rPr>
          <w:rFonts w:ascii="Arial Nova" w:hAnsi="Arial Nova" w:eastAsia="Arial Nova" w:cs="Arial Nova"/>
          <w:sz w:val="22"/>
          <w:szCs w:val="22"/>
          <w:lang w:val="en-US"/>
        </w:rPr>
      </w:pPr>
    </w:p>
    <w:p xmlns:wp14="http://schemas.microsoft.com/office/word/2010/wordml" w:rsidP="2EE2B935" w14:paraId="687DF8D8" wp14:textId="77777777">
      <w:pPr>
        <w:pStyle w:val="85"/>
        <w:keepNext w:val="0"/>
        <w:keepLines w:val="0"/>
        <w:widowControl w:val="1"/>
        <w:suppressLineNumbers w:val="0"/>
        <w:spacing w:before="0" w:beforeAutospacing="on" w:after="0" w:afterAutospacing="on"/>
        <w:ind w:right="0" w:rightChars="0"/>
        <w:jc w:val="left"/>
        <w:rPr>
          <w:rFonts w:ascii="Arial Nova" w:hAnsi="Arial Nova" w:eastAsia="Arial Nova" w:cs="Arial Nova"/>
          <w:sz w:val="22"/>
          <w:szCs w:val="22"/>
          <w:lang w:val="en-US"/>
        </w:rPr>
      </w:pPr>
    </w:p>
    <w:p xmlns:wp14="http://schemas.microsoft.com/office/word/2010/wordml" w:rsidP="2EE2B935" w14:paraId="70E88859" wp14:textId="77777777">
      <w:pPr>
        <w:pStyle w:val="85"/>
        <w:keepNext w:val="0"/>
        <w:keepLines w:val="0"/>
        <w:widowControl w:val="1"/>
        <w:suppressLineNumbers w:val="0"/>
        <w:spacing w:before="0" w:beforeAutospacing="on" w:after="0" w:afterAutospacing="on"/>
        <w:ind w:right="0" w:rightChars="0"/>
        <w:jc w:val="left"/>
        <w:rPr>
          <w:rFonts w:ascii="Arial Nova" w:hAnsi="Arial Nova" w:eastAsia="Arial Nova" w:cs="Arial Nova"/>
          <w:sz w:val="22"/>
          <w:szCs w:val="22"/>
          <w:lang w:val="en-US"/>
        </w:rPr>
      </w:pPr>
    </w:p>
    <w:p xmlns:wp14="http://schemas.microsoft.com/office/word/2010/wordml" w:rsidP="2EE2B935" w14:paraId="3ED9BF0A" wp14:textId="77777777">
      <w:pPr>
        <w:pStyle w:val="85"/>
        <w:keepNext w:val="0"/>
        <w:keepLines w:val="0"/>
        <w:widowControl w:val="1"/>
        <w:suppressLineNumbers w:val="0"/>
        <w:ind w:leftChars="0" w:right="0" w:rightChars="0"/>
        <w:jc w:val="center"/>
        <w:rPr>
          <w:rFonts w:ascii="Arial Nova" w:hAnsi="Arial Nova" w:eastAsia="Arial Nova" w:cs="Arial Nova"/>
          <w:sz w:val="22"/>
          <w:szCs w:val="22"/>
        </w:rPr>
      </w:pPr>
      <w:r w:rsidR="120A9301">
        <w:drawing>
          <wp:inline xmlns:wp14="http://schemas.microsoft.com/office/word/2010/wordprocessingDrawing" wp14:editId="56E317DA" wp14:anchorId="5321C722">
            <wp:extent cx="5095875" cy="3057525"/>
            <wp:effectExtent l="0" t="0" r="9525" b="9525"/>
            <wp:docPr id="17" name="Picture 16"/>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 name="Picture 16"/>
                    <pic:cNvPicPr>
                      <a:picLocks noChangeAspect="1"/>
                    </pic:cNvPicPr>
                  </pic:nvPicPr>
                  <pic:blipFill>
                    <a:blip xmlns:r="http://schemas.openxmlformats.org/officeDocument/2006/relationships" r:embed="rId5"/>
                    <a:stretch>
                      <a:fillRect/>
                    </a:stretch>
                  </pic:blipFill>
                  <pic:spPr>
                    <a:xfrm>
                      <a:off x="0" y="0"/>
                      <a:ext cx="5095875" cy="3057525"/>
                    </a:xfrm>
                    <a:prstGeom prst="rect">
                      <a:avLst/>
                    </a:prstGeom>
                    <a:noFill/>
                    <a:ln>
                      <a:noFill/>
                    </a:ln>
                  </pic:spPr>
                </pic:pic>
              </a:graphicData>
            </a:graphic>
          </wp:inline>
        </w:drawing>
      </w:r>
    </w:p>
    <w:p xmlns:wp14="http://schemas.microsoft.com/office/word/2010/wordml" w:rsidP="2EE2B935" w14:paraId="46B39C35" wp14:textId="77777777">
      <w:pPr>
        <w:pStyle w:val="2"/>
        <w:bidi w:val="0"/>
        <w:rPr>
          <w:rFonts w:ascii="Arial Nova" w:hAnsi="Arial Nova" w:eastAsia="Arial Nova" w:cs="Arial Nova"/>
          <w:sz w:val="22"/>
          <w:szCs w:val="22"/>
        </w:rPr>
      </w:pPr>
    </w:p>
    <w:p xmlns:wp14="http://schemas.microsoft.com/office/word/2010/wordml" w:rsidP="2EE2B935" w14:paraId="0B690F6D" wp14:textId="77777777">
      <w:pPr>
        <w:pStyle w:val="2"/>
        <w:bidi w:val="0"/>
        <w:rPr>
          <w:rFonts w:ascii="Arial Nova" w:hAnsi="Arial Nova" w:eastAsia="Arial Nova" w:cs="Arial Nova"/>
          <w:sz w:val="22"/>
          <w:szCs w:val="22"/>
        </w:rPr>
      </w:pPr>
    </w:p>
    <w:p xmlns:wp14="http://schemas.microsoft.com/office/word/2010/wordml" w:rsidP="2EE2B935" w14:paraId="1059445F" wp14:textId="77777777">
      <w:pPr>
        <w:pStyle w:val="2"/>
        <w:bidi w:val="0"/>
        <w:rPr>
          <w:rFonts w:ascii="Arial Nova" w:hAnsi="Arial Nova" w:eastAsia="Arial Nova" w:cs="Arial Nova"/>
          <w:sz w:val="22"/>
          <w:szCs w:val="22"/>
        </w:rPr>
      </w:pPr>
    </w:p>
    <w:p xmlns:wp14="http://schemas.microsoft.com/office/word/2010/wordml" w:rsidP="2EE2B935" w14:paraId="705F03F2" wp14:textId="77777777">
      <w:pPr>
        <w:pStyle w:val="2"/>
        <w:bidi w:val="0"/>
        <w:rPr>
          <w:rFonts w:ascii="Arial Nova" w:hAnsi="Arial Nova" w:eastAsia="Arial Nova" w:cs="Arial Nova"/>
          <w:sz w:val="22"/>
          <w:szCs w:val="22"/>
        </w:rPr>
      </w:pPr>
      <w:r w:rsidRPr="2EE2B935" w:rsidR="120A9301">
        <w:rPr>
          <w:rFonts w:ascii="Arial Nova" w:hAnsi="Arial Nova" w:eastAsia="Arial Nova" w:cs="Arial Nova"/>
          <w:sz w:val="22"/>
          <w:szCs w:val="22"/>
        </w:rPr>
        <w:t>Reference</w:t>
      </w:r>
    </w:p>
    <w:p xmlns:wp14="http://schemas.microsoft.com/office/word/2010/wordml" w:rsidP="2EE2B935" w14:paraId="69E503BD" wp14:textId="77777777">
      <w:pPr>
        <w:pStyle w:val="85"/>
        <w:keepNext w:val="0"/>
        <w:keepLines w:val="0"/>
        <w:widowControl w:val="1"/>
        <w:suppressLineNumbers w:val="0"/>
        <w:spacing w:before="0" w:beforeAutospacing="off" w:after="0" w:afterAutospacing="off"/>
        <w:ind w:left="960" w:hanging="960" w:hangingChars="400"/>
        <w:rPr>
          <w:rFonts w:ascii="Arial Nova" w:hAnsi="Arial Nova" w:eastAsia="Arial Nova" w:cs="Arial Nova"/>
          <w:b w:val="0"/>
          <w:bCs w:val="0"/>
          <w:color w:val="0E101A"/>
          <w:sz w:val="22"/>
          <w:szCs w:val="22"/>
        </w:rPr>
      </w:pPr>
      <w:r w:rsidRPr="2EE2B935" w:rsidR="120A9301">
        <w:rPr>
          <w:rFonts w:ascii="Arial Nova" w:hAnsi="Arial Nova" w:eastAsia="Arial Nova" w:cs="Arial Nova"/>
          <w:b w:val="0"/>
          <w:bCs w:val="0"/>
          <w:color w:val="0E101A"/>
          <w:sz w:val="22"/>
          <w:szCs w:val="22"/>
        </w:rPr>
        <w:t xml:space="preserve">Santucci, C., Mignozzi, S., Malvezzi, M., Boffetta, P., Collatuzzo, G., Levi, F., La Vecchia, C. and Negri, E., 2024. European cancer mortality predictions for the year 2024 with </w:t>
      </w:r>
      <w:r w:rsidRPr="2EE2B935" w:rsidR="120A9301">
        <w:rPr>
          <w:rFonts w:ascii="Arial Nova" w:hAnsi="Arial Nova" w:eastAsia="Arial Nova" w:cs="Arial Nova"/>
          <w:b w:val="0"/>
          <w:bCs w:val="0"/>
          <w:color w:val="0E101A"/>
          <w:sz w:val="22"/>
          <w:szCs w:val="22"/>
          <w:lang w:val="en-US"/>
        </w:rPr>
        <w:t xml:space="preserve">  </w:t>
      </w:r>
      <w:r w:rsidRPr="2EE2B935" w:rsidR="120A9301">
        <w:rPr>
          <w:rFonts w:ascii="Arial Nova" w:hAnsi="Arial Nova" w:eastAsia="Arial Nova" w:cs="Arial Nova"/>
          <w:b w:val="0"/>
          <w:bCs w:val="0"/>
          <w:color w:val="0E101A"/>
          <w:sz w:val="22"/>
          <w:szCs w:val="22"/>
        </w:rPr>
        <w:t>a focus on colorectal cancer. </w:t>
      </w:r>
      <w:r w:rsidRPr="2EE2B935" w:rsidR="120A9301">
        <w:rPr>
          <w:rStyle w:val="31"/>
          <w:rFonts w:ascii="Arial Nova" w:hAnsi="Arial Nova" w:eastAsia="Arial Nova" w:cs="Arial Nova"/>
          <w:b w:val="0"/>
          <w:bCs w:val="0"/>
          <w:color w:val="0E101A"/>
          <w:sz w:val="22"/>
          <w:szCs w:val="22"/>
        </w:rPr>
        <w:t>Annals of Oncology</w:t>
      </w:r>
      <w:r w:rsidRPr="2EE2B935" w:rsidR="120A9301">
        <w:rPr>
          <w:rFonts w:ascii="Arial Nova" w:hAnsi="Arial Nova" w:eastAsia="Arial Nova" w:cs="Arial Nova"/>
          <w:b w:val="0"/>
          <w:bCs w:val="0"/>
          <w:color w:val="0E101A"/>
          <w:sz w:val="22"/>
          <w:szCs w:val="22"/>
        </w:rPr>
        <w:t>, </w:t>
      </w:r>
      <w:r w:rsidRPr="2EE2B935" w:rsidR="120A9301">
        <w:rPr>
          <w:rStyle w:val="31"/>
          <w:rFonts w:ascii="Arial Nova" w:hAnsi="Arial Nova" w:eastAsia="Arial Nova" w:cs="Arial Nova"/>
          <w:b w:val="0"/>
          <w:bCs w:val="0"/>
          <w:color w:val="0E101A"/>
          <w:sz w:val="22"/>
          <w:szCs w:val="22"/>
        </w:rPr>
        <w:t>35</w:t>
      </w:r>
      <w:r w:rsidRPr="2EE2B935" w:rsidR="120A9301">
        <w:rPr>
          <w:rFonts w:ascii="Arial Nova" w:hAnsi="Arial Nova" w:eastAsia="Arial Nova" w:cs="Arial Nova"/>
          <w:b w:val="0"/>
          <w:bCs w:val="0"/>
          <w:color w:val="0E101A"/>
          <w:sz w:val="22"/>
          <w:szCs w:val="22"/>
        </w:rPr>
        <w:t>(3), pp.308-316.</w:t>
      </w:r>
    </w:p>
    <w:p xmlns:wp14="http://schemas.microsoft.com/office/word/2010/wordml" w:rsidP="2EE2B935" w14:paraId="3B204D5E" wp14:textId="77777777">
      <w:pPr>
        <w:pStyle w:val="85"/>
        <w:keepNext w:val="0"/>
        <w:keepLines w:val="0"/>
        <w:widowControl w:val="1"/>
        <w:suppressLineNumbers w:val="0"/>
        <w:spacing w:before="0" w:beforeAutospacing="off" w:after="0" w:afterAutospacing="off"/>
        <w:ind w:left="960" w:hanging="960" w:hangingChars="400"/>
        <w:rPr>
          <w:rFonts w:ascii="Arial Nova" w:hAnsi="Arial Nova" w:eastAsia="Arial Nova" w:cs="Arial Nova"/>
          <w:b w:val="0"/>
          <w:bCs w:val="0"/>
          <w:color w:val="0E101A"/>
          <w:sz w:val="22"/>
          <w:szCs w:val="22"/>
        </w:rPr>
      </w:pPr>
      <w:r w:rsidRPr="2EE2B935" w:rsidR="120A9301">
        <w:rPr>
          <w:rFonts w:ascii="Arial Nova" w:hAnsi="Arial Nova" w:eastAsia="Arial Nova" w:cs="Arial Nova"/>
          <w:b w:val="0"/>
          <w:bCs w:val="0"/>
          <w:color w:val="0E101A"/>
          <w:sz w:val="22"/>
          <w:szCs w:val="22"/>
        </w:rPr>
        <w:t>Matsuda, T., Fujimoto, A. and Igarashi, Y., 2025. Colorectal cancer: epidemiology, risk factors, and public health strategies. </w:t>
      </w:r>
      <w:r w:rsidRPr="2EE2B935" w:rsidR="120A9301">
        <w:rPr>
          <w:rStyle w:val="31"/>
          <w:rFonts w:ascii="Arial Nova" w:hAnsi="Arial Nova" w:eastAsia="Arial Nova" w:cs="Arial Nova"/>
          <w:b w:val="0"/>
          <w:bCs w:val="0"/>
          <w:color w:val="0E101A"/>
          <w:sz w:val="22"/>
          <w:szCs w:val="22"/>
        </w:rPr>
        <w:t>Digestion</w:t>
      </w:r>
      <w:r w:rsidRPr="2EE2B935" w:rsidR="120A9301">
        <w:rPr>
          <w:rFonts w:ascii="Arial Nova" w:hAnsi="Arial Nova" w:eastAsia="Arial Nova" w:cs="Arial Nova"/>
          <w:b w:val="0"/>
          <w:bCs w:val="0"/>
          <w:color w:val="0E101A"/>
          <w:sz w:val="22"/>
          <w:szCs w:val="22"/>
        </w:rPr>
        <w:t>, </w:t>
      </w:r>
      <w:r w:rsidRPr="2EE2B935" w:rsidR="120A9301">
        <w:rPr>
          <w:rStyle w:val="31"/>
          <w:rFonts w:ascii="Arial Nova" w:hAnsi="Arial Nova" w:eastAsia="Arial Nova" w:cs="Arial Nova"/>
          <w:b w:val="0"/>
          <w:bCs w:val="0"/>
          <w:color w:val="0E101A"/>
          <w:sz w:val="22"/>
          <w:szCs w:val="22"/>
        </w:rPr>
        <w:t>106</w:t>
      </w:r>
      <w:r w:rsidRPr="2EE2B935" w:rsidR="120A9301">
        <w:rPr>
          <w:rFonts w:ascii="Arial Nova" w:hAnsi="Arial Nova" w:eastAsia="Arial Nova" w:cs="Arial Nova"/>
          <w:b w:val="0"/>
          <w:bCs w:val="0"/>
          <w:color w:val="0E101A"/>
          <w:sz w:val="22"/>
          <w:szCs w:val="22"/>
        </w:rPr>
        <w:t>(2), pp.91-99.</w:t>
      </w:r>
    </w:p>
    <w:p xmlns:wp14="http://schemas.microsoft.com/office/word/2010/wordml" w:rsidP="2EE2B935" w14:paraId="5FEFFAC7" wp14:textId="77777777">
      <w:pPr>
        <w:pStyle w:val="85"/>
        <w:keepNext w:val="0"/>
        <w:keepLines w:val="0"/>
        <w:widowControl w:val="1"/>
        <w:suppressLineNumbers w:val="0"/>
        <w:spacing w:before="0" w:beforeAutospacing="off" w:after="0" w:afterAutospacing="off"/>
        <w:ind w:left="960" w:hanging="960" w:hangingChars="400"/>
        <w:rPr>
          <w:rFonts w:ascii="Arial Nova" w:hAnsi="Arial Nova" w:eastAsia="Arial Nova" w:cs="Arial Nova"/>
          <w:b w:val="0"/>
          <w:bCs w:val="0"/>
          <w:color w:val="0E101A"/>
          <w:sz w:val="22"/>
          <w:szCs w:val="22"/>
        </w:rPr>
      </w:pPr>
      <w:r w:rsidRPr="2EE2B935" w:rsidR="120A9301">
        <w:rPr>
          <w:rFonts w:ascii="Arial Nova" w:hAnsi="Arial Nova" w:eastAsia="Arial Nova" w:cs="Arial Nova"/>
          <w:b w:val="0"/>
          <w:bCs w:val="0"/>
          <w:color w:val="0E101A"/>
          <w:sz w:val="22"/>
          <w:szCs w:val="22"/>
        </w:rPr>
        <w:t>Sturley, C., Norman, P., Morris, M. and Downing, A., 2023. Contrasting socio-economic influences on colorectal cancer incidence and survival in England and Wales. </w:t>
      </w:r>
      <w:r w:rsidRPr="2EE2B935" w:rsidR="120A9301">
        <w:rPr>
          <w:rStyle w:val="31"/>
          <w:rFonts w:ascii="Arial Nova" w:hAnsi="Arial Nova" w:eastAsia="Arial Nova" w:cs="Arial Nova"/>
          <w:b w:val="0"/>
          <w:bCs w:val="0"/>
          <w:color w:val="0E101A"/>
          <w:sz w:val="22"/>
          <w:szCs w:val="22"/>
        </w:rPr>
        <w:t>Social Science &amp; Medicine</w:t>
      </w:r>
      <w:r w:rsidRPr="2EE2B935" w:rsidR="120A9301">
        <w:rPr>
          <w:rFonts w:ascii="Arial Nova" w:hAnsi="Arial Nova" w:eastAsia="Arial Nova" w:cs="Arial Nova"/>
          <w:b w:val="0"/>
          <w:bCs w:val="0"/>
          <w:color w:val="0E101A"/>
          <w:sz w:val="22"/>
          <w:szCs w:val="22"/>
        </w:rPr>
        <w:t>, </w:t>
      </w:r>
      <w:r w:rsidRPr="2EE2B935" w:rsidR="120A9301">
        <w:rPr>
          <w:rStyle w:val="31"/>
          <w:rFonts w:ascii="Arial Nova" w:hAnsi="Arial Nova" w:eastAsia="Arial Nova" w:cs="Arial Nova"/>
          <w:b w:val="0"/>
          <w:bCs w:val="0"/>
          <w:color w:val="0E101A"/>
          <w:sz w:val="22"/>
          <w:szCs w:val="22"/>
        </w:rPr>
        <w:t>333</w:t>
      </w:r>
      <w:r w:rsidRPr="2EE2B935" w:rsidR="120A9301">
        <w:rPr>
          <w:rFonts w:ascii="Arial Nova" w:hAnsi="Arial Nova" w:eastAsia="Arial Nova" w:cs="Arial Nova"/>
          <w:b w:val="0"/>
          <w:bCs w:val="0"/>
          <w:color w:val="0E101A"/>
          <w:sz w:val="22"/>
          <w:szCs w:val="22"/>
        </w:rPr>
        <w:t>, p.116138.</w:t>
      </w:r>
    </w:p>
    <w:p xmlns:wp14="http://schemas.microsoft.com/office/word/2010/wordml" w:rsidP="2EE2B935" w14:paraId="50C731AD" wp14:textId="77777777">
      <w:pPr>
        <w:pStyle w:val="85"/>
        <w:keepNext w:val="0"/>
        <w:keepLines w:val="0"/>
        <w:widowControl w:val="1"/>
        <w:suppressLineNumbers w:val="0"/>
        <w:spacing w:before="0" w:beforeAutospacing="off" w:after="0" w:afterAutospacing="off"/>
        <w:ind w:left="960" w:hanging="960" w:hangingChars="400"/>
        <w:rPr>
          <w:rFonts w:ascii="Arial Nova" w:hAnsi="Arial Nova" w:eastAsia="Arial Nova" w:cs="Arial Nova"/>
          <w:b w:val="0"/>
          <w:bCs w:val="0"/>
          <w:color w:val="0E101A"/>
          <w:sz w:val="22"/>
          <w:szCs w:val="22"/>
        </w:rPr>
      </w:pPr>
      <w:r w:rsidRPr="2EE2B935" w:rsidR="120A9301">
        <w:rPr>
          <w:rFonts w:ascii="Arial Nova" w:hAnsi="Arial Nova" w:eastAsia="Arial Nova" w:cs="Arial Nova"/>
          <w:b w:val="0"/>
          <w:bCs w:val="0"/>
          <w:color w:val="0E101A"/>
          <w:sz w:val="22"/>
          <w:szCs w:val="22"/>
        </w:rPr>
        <w:t>Mohsenizadeh, S.M., Manzari, Z.S., Vosoghinia, H. and Ebrahimipour, H., 2020. Family caregivers’ burden in inflammatory bowel diseases: An integrative review. </w:t>
      </w:r>
      <w:r w:rsidRPr="2EE2B935" w:rsidR="120A9301">
        <w:rPr>
          <w:rStyle w:val="31"/>
          <w:rFonts w:ascii="Arial Nova" w:hAnsi="Arial Nova" w:eastAsia="Arial Nova" w:cs="Arial Nova"/>
          <w:b w:val="0"/>
          <w:bCs w:val="0"/>
          <w:color w:val="0E101A"/>
          <w:sz w:val="22"/>
          <w:szCs w:val="22"/>
        </w:rPr>
        <w:t>Journal of Education and Health Promotion</w:t>
      </w:r>
      <w:r w:rsidRPr="2EE2B935" w:rsidR="120A9301">
        <w:rPr>
          <w:rFonts w:ascii="Arial Nova" w:hAnsi="Arial Nova" w:eastAsia="Arial Nova" w:cs="Arial Nova"/>
          <w:b w:val="0"/>
          <w:bCs w:val="0"/>
          <w:color w:val="0E101A"/>
          <w:sz w:val="22"/>
          <w:szCs w:val="22"/>
        </w:rPr>
        <w:t>, </w:t>
      </w:r>
      <w:r w:rsidRPr="2EE2B935" w:rsidR="120A9301">
        <w:rPr>
          <w:rStyle w:val="31"/>
          <w:rFonts w:ascii="Arial Nova" w:hAnsi="Arial Nova" w:eastAsia="Arial Nova" w:cs="Arial Nova"/>
          <w:b w:val="0"/>
          <w:bCs w:val="0"/>
          <w:color w:val="0E101A"/>
          <w:sz w:val="22"/>
          <w:szCs w:val="22"/>
        </w:rPr>
        <w:t>9</w:t>
      </w:r>
      <w:r w:rsidRPr="2EE2B935" w:rsidR="120A9301">
        <w:rPr>
          <w:rFonts w:ascii="Arial Nova" w:hAnsi="Arial Nova" w:eastAsia="Arial Nova" w:cs="Arial Nova"/>
          <w:b w:val="0"/>
          <w:bCs w:val="0"/>
          <w:color w:val="0E101A"/>
          <w:sz w:val="22"/>
          <w:szCs w:val="22"/>
        </w:rPr>
        <w:t>(1), p.289.</w:t>
      </w:r>
    </w:p>
    <w:p xmlns:wp14="http://schemas.microsoft.com/office/word/2010/wordml" w:rsidP="2EE2B935" w14:paraId="5FE2E0D4" wp14:textId="77777777">
      <w:pPr>
        <w:pStyle w:val="85"/>
        <w:keepNext w:val="0"/>
        <w:keepLines w:val="0"/>
        <w:widowControl w:val="1"/>
        <w:suppressLineNumbers w:val="0"/>
        <w:spacing w:before="0" w:beforeAutospacing="off" w:after="0" w:afterAutospacing="off"/>
        <w:ind w:left="960" w:hanging="960" w:hangingChars="400"/>
        <w:rPr>
          <w:rFonts w:ascii="Arial Nova" w:hAnsi="Arial Nova" w:eastAsia="Arial Nova" w:cs="Arial Nova"/>
          <w:b w:val="0"/>
          <w:bCs w:val="0"/>
          <w:color w:val="0E101A"/>
          <w:sz w:val="22"/>
          <w:szCs w:val="22"/>
        </w:rPr>
      </w:pPr>
      <w:r w:rsidRPr="2EE2B935" w:rsidR="120A9301">
        <w:rPr>
          <w:rFonts w:ascii="Arial Nova" w:hAnsi="Arial Nova" w:eastAsia="Arial Nova" w:cs="Arial Nova"/>
          <w:b w:val="0"/>
          <w:bCs w:val="0"/>
          <w:color w:val="0E101A"/>
          <w:sz w:val="22"/>
          <w:szCs w:val="22"/>
        </w:rPr>
        <w:t>Aggarwal, A., Simcock, R., Price, P., Rachet, B., Lyratzopoulos, G., Walker, K., Spencer, K., Roques, T. and Sullivan, R., 2024. NHS cancer services and systems—ten pressure points a UK cancer control plan needs to address. </w:t>
      </w:r>
      <w:r w:rsidRPr="2EE2B935" w:rsidR="120A9301">
        <w:rPr>
          <w:rStyle w:val="31"/>
          <w:rFonts w:ascii="Arial Nova" w:hAnsi="Arial Nova" w:eastAsia="Arial Nova" w:cs="Arial Nova"/>
          <w:b w:val="0"/>
          <w:bCs w:val="0"/>
          <w:color w:val="0E101A"/>
          <w:sz w:val="22"/>
          <w:szCs w:val="22"/>
        </w:rPr>
        <w:t>The Lancet Oncology</w:t>
      </w:r>
      <w:r w:rsidRPr="2EE2B935" w:rsidR="120A9301">
        <w:rPr>
          <w:rFonts w:ascii="Arial Nova" w:hAnsi="Arial Nova" w:eastAsia="Arial Nova" w:cs="Arial Nova"/>
          <w:b w:val="0"/>
          <w:bCs w:val="0"/>
          <w:color w:val="0E101A"/>
          <w:sz w:val="22"/>
          <w:szCs w:val="22"/>
        </w:rPr>
        <w:t>, </w:t>
      </w:r>
      <w:r w:rsidRPr="2EE2B935" w:rsidR="120A9301">
        <w:rPr>
          <w:rStyle w:val="31"/>
          <w:rFonts w:ascii="Arial Nova" w:hAnsi="Arial Nova" w:eastAsia="Arial Nova" w:cs="Arial Nova"/>
          <w:b w:val="0"/>
          <w:bCs w:val="0"/>
          <w:color w:val="0E101A"/>
          <w:sz w:val="22"/>
          <w:szCs w:val="22"/>
        </w:rPr>
        <w:t>25</w:t>
      </w:r>
      <w:r w:rsidRPr="2EE2B935" w:rsidR="120A9301">
        <w:rPr>
          <w:rFonts w:ascii="Arial Nova" w:hAnsi="Arial Nova" w:eastAsia="Arial Nova" w:cs="Arial Nova"/>
          <w:b w:val="0"/>
          <w:bCs w:val="0"/>
          <w:color w:val="0E101A"/>
          <w:sz w:val="22"/>
          <w:szCs w:val="22"/>
        </w:rPr>
        <w:t>(8), pp e363-e373.</w:t>
      </w:r>
    </w:p>
    <w:p xmlns:wp14="http://schemas.microsoft.com/office/word/2010/wordml" w:rsidP="2EE2B935" w14:paraId="685CFB19" wp14:textId="77777777">
      <w:pPr>
        <w:pStyle w:val="85"/>
        <w:keepNext w:val="0"/>
        <w:keepLines w:val="0"/>
        <w:widowControl w:val="1"/>
        <w:suppressLineNumbers w:val="0"/>
        <w:spacing w:before="0" w:beforeAutospacing="off" w:after="0" w:afterAutospacing="off"/>
        <w:rPr>
          <w:rFonts w:ascii="Arial Nova" w:hAnsi="Arial Nova" w:eastAsia="Arial Nova" w:cs="Arial Nova"/>
          <w:b w:val="0"/>
          <w:bCs w:val="0"/>
          <w:color w:val="0E101A"/>
          <w:sz w:val="22"/>
          <w:szCs w:val="22"/>
        </w:rPr>
      </w:pPr>
      <w:r w:rsidRPr="2EE2B935" w:rsidR="120A9301">
        <w:rPr>
          <w:rFonts w:ascii="Arial Nova" w:hAnsi="Arial Nova" w:eastAsia="Arial Nova" w:cs="Arial Nova"/>
          <w:b w:val="0"/>
          <w:bCs w:val="0"/>
          <w:color w:val="0E101A"/>
          <w:sz w:val="22"/>
          <w:szCs w:val="22"/>
        </w:rPr>
        <w:t>Kanth, P. and Inadomi, J.M., 2021. Screening and prevention of colorectal cancer. </w:t>
      </w:r>
      <w:r w:rsidRPr="2EE2B935" w:rsidR="120A9301">
        <w:rPr>
          <w:rStyle w:val="31"/>
          <w:rFonts w:ascii="Arial Nova" w:hAnsi="Arial Nova" w:eastAsia="Arial Nova" w:cs="Arial Nova"/>
          <w:b w:val="0"/>
          <w:bCs w:val="0"/>
          <w:color w:val="0E101A"/>
          <w:sz w:val="22"/>
          <w:szCs w:val="22"/>
        </w:rPr>
        <w:t>Bmj</w:t>
      </w:r>
      <w:r w:rsidRPr="2EE2B935" w:rsidR="120A9301">
        <w:rPr>
          <w:rFonts w:ascii="Arial Nova" w:hAnsi="Arial Nova" w:eastAsia="Arial Nova" w:cs="Arial Nova"/>
          <w:b w:val="0"/>
          <w:bCs w:val="0"/>
          <w:color w:val="0E101A"/>
          <w:sz w:val="22"/>
          <w:szCs w:val="22"/>
        </w:rPr>
        <w:t>, </w:t>
      </w:r>
      <w:r w:rsidRPr="2EE2B935" w:rsidR="120A9301">
        <w:rPr>
          <w:rStyle w:val="31"/>
          <w:rFonts w:ascii="Arial Nova" w:hAnsi="Arial Nova" w:eastAsia="Arial Nova" w:cs="Arial Nova"/>
          <w:b w:val="0"/>
          <w:bCs w:val="0"/>
          <w:color w:val="0E101A"/>
          <w:sz w:val="22"/>
          <w:szCs w:val="22"/>
        </w:rPr>
        <w:t>374</w:t>
      </w:r>
      <w:r w:rsidRPr="2EE2B935" w:rsidR="120A9301">
        <w:rPr>
          <w:rFonts w:ascii="Arial Nova" w:hAnsi="Arial Nova" w:eastAsia="Arial Nova" w:cs="Arial Nova"/>
          <w:b w:val="0"/>
          <w:bCs w:val="0"/>
          <w:color w:val="0E101A"/>
          <w:sz w:val="22"/>
          <w:szCs w:val="22"/>
        </w:rPr>
        <w:t>.</w:t>
      </w:r>
    </w:p>
    <w:p xmlns:wp14="http://schemas.microsoft.com/office/word/2010/wordml" w:rsidP="2EE2B935" w14:paraId="619B3CFA" wp14:textId="77777777">
      <w:pPr>
        <w:pStyle w:val="85"/>
        <w:keepNext w:val="0"/>
        <w:keepLines w:val="0"/>
        <w:widowControl w:val="1"/>
        <w:suppressLineNumbers w:val="0"/>
        <w:spacing w:before="0" w:beforeAutospacing="off" w:after="0" w:afterAutospacing="off"/>
        <w:ind w:firstLine="720" w:firstLineChars="0"/>
        <w:rPr>
          <w:rFonts w:ascii="Arial Nova" w:hAnsi="Arial Nova" w:eastAsia="Arial Nova" w:cs="Arial Nova"/>
          <w:b w:val="0"/>
          <w:bCs w:val="0"/>
          <w:color w:val="0E101A"/>
          <w:sz w:val="22"/>
          <w:szCs w:val="22"/>
        </w:rPr>
      </w:pPr>
      <w:r w:rsidRPr="2EE2B935" w:rsidR="120A9301">
        <w:rPr>
          <w:rFonts w:ascii="Arial Nova" w:hAnsi="Arial Nova" w:eastAsia="Arial Nova" w:cs="Arial Nova"/>
          <w:b w:val="0"/>
          <w:bCs w:val="0"/>
          <w:color w:val="0E101A"/>
          <w:sz w:val="22"/>
          <w:szCs w:val="22"/>
        </w:rPr>
        <w:t xml:space="preserve">McTiernan, A.N.N.E., Friedenreich, C.M., Katzmarzyk, P.T., Powell, K.E., Macko, </w:t>
      </w:r>
      <w:r w:rsidRPr="2EE2B935" w:rsidR="120A9301">
        <w:rPr>
          <w:rFonts w:ascii="Arial Nova" w:hAnsi="Arial Nova" w:eastAsia="Arial Nova" w:cs="Arial Nova"/>
          <w:b w:val="0"/>
          <w:bCs w:val="0"/>
          <w:color w:val="0E101A"/>
          <w:sz w:val="22"/>
          <w:szCs w:val="22"/>
          <w:lang w:val="en-US"/>
        </w:rPr>
        <w:t xml:space="preserve"> </w:t>
      </w:r>
      <w:r>
        <w:tab/>
      </w:r>
      <w:r w:rsidRPr="2EE2B935" w:rsidR="120A9301">
        <w:rPr>
          <w:rFonts w:ascii="Arial Nova" w:hAnsi="Arial Nova" w:eastAsia="Arial Nova" w:cs="Arial Nova"/>
          <w:b w:val="0"/>
          <w:bCs w:val="0"/>
          <w:color w:val="0E101A"/>
          <w:sz w:val="22"/>
          <w:szCs w:val="22"/>
        </w:rPr>
        <w:t xml:space="preserve">R., Buchner, D., Pescatello, L.S., Bloodgood, B., Tennant, B., Vaux-Bjerke, A. and </w:t>
      </w:r>
      <w:r>
        <w:tab/>
      </w:r>
      <w:r w:rsidRPr="2EE2B935" w:rsidR="120A9301">
        <w:rPr>
          <w:rFonts w:ascii="Arial Nova" w:hAnsi="Arial Nova" w:eastAsia="Arial Nova" w:cs="Arial Nova"/>
          <w:b w:val="0"/>
          <w:bCs w:val="0"/>
          <w:color w:val="0E101A"/>
          <w:sz w:val="22"/>
          <w:szCs w:val="22"/>
        </w:rPr>
        <w:t xml:space="preserve">George, </w:t>
      </w:r>
      <w:r w:rsidRPr="2EE2B935" w:rsidR="120A9301">
        <w:rPr>
          <w:rFonts w:ascii="Arial Nova" w:hAnsi="Arial Nova" w:eastAsia="Arial Nova" w:cs="Arial Nova"/>
          <w:b w:val="0"/>
          <w:bCs w:val="0"/>
          <w:color w:val="0E101A"/>
          <w:sz w:val="22"/>
          <w:szCs w:val="22"/>
          <w:lang w:val="en-US"/>
        </w:rPr>
        <w:t xml:space="preserve">        </w:t>
      </w:r>
      <w:r w:rsidRPr="2EE2B935" w:rsidR="120A9301">
        <w:rPr>
          <w:rFonts w:ascii="Arial Nova" w:hAnsi="Arial Nova" w:eastAsia="Arial Nova" w:cs="Arial Nova"/>
          <w:b w:val="0"/>
          <w:bCs w:val="0"/>
          <w:color w:val="0E101A"/>
          <w:sz w:val="22"/>
          <w:szCs w:val="22"/>
        </w:rPr>
        <w:t xml:space="preserve">S.M., </w:t>
      </w:r>
      <w:r w:rsidRPr="2EE2B935" w:rsidR="120A9301">
        <w:rPr>
          <w:rFonts w:ascii="Arial Nova" w:hAnsi="Arial Nova" w:eastAsia="Arial Nova" w:cs="Arial Nova"/>
          <w:b w:val="0"/>
          <w:bCs w:val="0"/>
          <w:color w:val="0E101A"/>
          <w:sz w:val="22"/>
          <w:szCs w:val="22"/>
          <w:lang w:val="en-US"/>
        </w:rPr>
        <w:t xml:space="preserve">     </w:t>
      </w:r>
      <w:r w:rsidRPr="2EE2B935" w:rsidR="120A9301">
        <w:rPr>
          <w:rFonts w:ascii="Arial Nova" w:hAnsi="Arial Nova" w:eastAsia="Arial Nova" w:cs="Arial Nova"/>
          <w:b w:val="0"/>
          <w:bCs w:val="0"/>
          <w:color w:val="0E101A"/>
          <w:sz w:val="22"/>
          <w:szCs w:val="22"/>
        </w:rPr>
        <w:t xml:space="preserve">2019. Physical activity in cancer prevention and survival: a </w:t>
      </w:r>
      <w:r>
        <w:tab/>
      </w:r>
      <w:r w:rsidRPr="2EE2B935" w:rsidR="120A9301">
        <w:rPr>
          <w:rFonts w:ascii="Arial Nova" w:hAnsi="Arial Nova" w:eastAsia="Arial Nova" w:cs="Arial Nova"/>
          <w:b w:val="0"/>
          <w:bCs w:val="0"/>
          <w:color w:val="0E101A"/>
          <w:sz w:val="22"/>
          <w:szCs w:val="22"/>
        </w:rPr>
        <w:t>systematic review. </w:t>
      </w:r>
      <w:r w:rsidRPr="2EE2B935" w:rsidR="120A9301">
        <w:rPr>
          <w:rStyle w:val="31"/>
          <w:rFonts w:ascii="Arial Nova" w:hAnsi="Arial Nova" w:eastAsia="Arial Nova" w:cs="Arial Nova"/>
          <w:b w:val="0"/>
          <w:bCs w:val="0"/>
          <w:color w:val="0E101A"/>
          <w:sz w:val="22"/>
          <w:szCs w:val="22"/>
        </w:rPr>
        <w:t xml:space="preserve">Medicine and </w:t>
      </w:r>
      <w:r w:rsidRPr="2EE2B935" w:rsidR="120A9301">
        <w:rPr>
          <w:rStyle w:val="31"/>
          <w:rFonts w:ascii="Arial Nova" w:hAnsi="Arial Nova" w:eastAsia="Arial Nova" w:cs="Arial Nova"/>
          <w:b w:val="0"/>
          <w:bCs w:val="0"/>
          <w:color w:val="0E101A"/>
          <w:sz w:val="22"/>
          <w:szCs w:val="22"/>
          <w:lang w:val="en-US"/>
        </w:rPr>
        <w:t xml:space="preserve"> </w:t>
      </w:r>
      <w:r w:rsidRPr="2EE2B935" w:rsidR="120A9301">
        <w:rPr>
          <w:rStyle w:val="31"/>
          <w:rFonts w:ascii="Arial Nova" w:hAnsi="Arial Nova" w:eastAsia="Arial Nova" w:cs="Arial Nova"/>
          <w:b w:val="0"/>
          <w:bCs w:val="0"/>
          <w:color w:val="0E101A"/>
          <w:sz w:val="22"/>
          <w:szCs w:val="22"/>
        </w:rPr>
        <w:t>science in sports and exercise</w:t>
      </w:r>
      <w:r w:rsidRPr="2EE2B935" w:rsidR="120A9301">
        <w:rPr>
          <w:rFonts w:ascii="Arial Nova" w:hAnsi="Arial Nova" w:eastAsia="Arial Nova" w:cs="Arial Nova"/>
          <w:b w:val="0"/>
          <w:bCs w:val="0"/>
          <w:color w:val="0E101A"/>
          <w:sz w:val="22"/>
          <w:szCs w:val="22"/>
        </w:rPr>
        <w:t>, </w:t>
      </w:r>
      <w:r w:rsidRPr="2EE2B935" w:rsidR="120A9301">
        <w:rPr>
          <w:rStyle w:val="31"/>
          <w:rFonts w:ascii="Arial Nova" w:hAnsi="Arial Nova" w:eastAsia="Arial Nova" w:cs="Arial Nova"/>
          <w:b w:val="0"/>
          <w:bCs w:val="0"/>
          <w:color w:val="0E101A"/>
          <w:sz w:val="22"/>
          <w:szCs w:val="22"/>
        </w:rPr>
        <w:t>51</w:t>
      </w:r>
      <w:r w:rsidRPr="2EE2B935" w:rsidR="120A9301">
        <w:rPr>
          <w:rFonts w:ascii="Arial Nova" w:hAnsi="Arial Nova" w:eastAsia="Arial Nova" w:cs="Arial Nova"/>
          <w:b w:val="0"/>
          <w:bCs w:val="0"/>
          <w:color w:val="0E101A"/>
          <w:sz w:val="22"/>
          <w:szCs w:val="22"/>
        </w:rPr>
        <w:t>(6), p.1252.</w:t>
      </w:r>
    </w:p>
    <w:p xmlns:wp14="http://schemas.microsoft.com/office/word/2010/wordml" w:rsidP="2EE2B935" w14:paraId="583486C3" wp14:textId="77777777">
      <w:pPr>
        <w:pStyle w:val="85"/>
        <w:keepNext w:val="0"/>
        <w:keepLines w:val="0"/>
        <w:widowControl w:val="1"/>
        <w:suppressLineNumbers w:val="0"/>
        <w:spacing w:before="0" w:beforeAutospacing="off" w:after="0" w:afterAutospacing="off"/>
        <w:ind w:left="840" w:hanging="840" w:hangingChars="350"/>
        <w:rPr>
          <w:rFonts w:ascii="Arial Nova" w:hAnsi="Arial Nova" w:eastAsia="Arial Nova" w:cs="Arial Nova"/>
          <w:b w:val="0"/>
          <w:bCs w:val="0"/>
          <w:color w:val="0E101A"/>
          <w:sz w:val="22"/>
          <w:szCs w:val="22"/>
        </w:rPr>
      </w:pPr>
      <w:r w:rsidRPr="2EE2B935" w:rsidR="120A9301">
        <w:rPr>
          <w:rFonts w:ascii="Arial Nova" w:hAnsi="Arial Nova" w:eastAsia="Arial Nova" w:cs="Arial Nova"/>
          <w:b w:val="0"/>
          <w:bCs w:val="0"/>
          <w:color w:val="0E101A"/>
          <w:sz w:val="22"/>
          <w:szCs w:val="22"/>
        </w:rPr>
        <w:t>Torrance, N., Bright, C.J., Hill, H.L., Fergusson, J., Kennedy, C., Mak, V., Gildea, C., Nordin, A. and Elliss‐Brookes, L., 2021. Abdominal cancer symptoms: Evaluation of the impact of a regional public awareness campaign. </w:t>
      </w:r>
      <w:r w:rsidRPr="2EE2B935" w:rsidR="120A9301">
        <w:rPr>
          <w:rStyle w:val="31"/>
          <w:rFonts w:ascii="Arial Nova" w:hAnsi="Arial Nova" w:eastAsia="Arial Nova" w:cs="Arial Nova"/>
          <w:b w:val="0"/>
          <w:bCs w:val="0"/>
          <w:color w:val="0E101A"/>
          <w:sz w:val="22"/>
          <w:szCs w:val="22"/>
        </w:rPr>
        <w:t>European journal of cancer care</w:t>
      </w:r>
      <w:r w:rsidRPr="2EE2B935" w:rsidR="120A9301">
        <w:rPr>
          <w:rFonts w:ascii="Arial Nova" w:hAnsi="Arial Nova" w:eastAsia="Arial Nova" w:cs="Arial Nova"/>
          <w:b w:val="0"/>
          <w:bCs w:val="0"/>
          <w:color w:val="0E101A"/>
          <w:sz w:val="22"/>
          <w:szCs w:val="22"/>
        </w:rPr>
        <w:t>, </w:t>
      </w:r>
      <w:r w:rsidRPr="2EE2B935" w:rsidR="120A9301">
        <w:rPr>
          <w:rStyle w:val="31"/>
          <w:rFonts w:ascii="Arial Nova" w:hAnsi="Arial Nova" w:eastAsia="Arial Nova" w:cs="Arial Nova"/>
          <w:b w:val="0"/>
          <w:bCs w:val="0"/>
          <w:color w:val="0E101A"/>
          <w:sz w:val="22"/>
          <w:szCs w:val="22"/>
        </w:rPr>
        <w:t>30</w:t>
      </w:r>
      <w:r w:rsidRPr="2EE2B935" w:rsidR="120A9301">
        <w:rPr>
          <w:rFonts w:ascii="Arial Nova" w:hAnsi="Arial Nova" w:eastAsia="Arial Nova" w:cs="Arial Nova"/>
          <w:b w:val="0"/>
          <w:bCs w:val="0"/>
          <w:color w:val="0E101A"/>
          <w:sz w:val="22"/>
          <w:szCs w:val="22"/>
        </w:rPr>
        <w:t>(6), p.e13500.</w:t>
      </w:r>
    </w:p>
    <w:p xmlns:wp14="http://schemas.microsoft.com/office/word/2010/wordml" w:rsidP="2EE2B935" w14:paraId="00E7C26E" wp14:textId="77777777">
      <w:pPr>
        <w:pStyle w:val="85"/>
        <w:keepNext w:val="0"/>
        <w:keepLines w:val="0"/>
        <w:widowControl w:val="1"/>
        <w:suppressLineNumbers w:val="0"/>
        <w:spacing w:before="0" w:beforeAutospacing="off" w:after="0" w:afterAutospacing="off"/>
        <w:ind w:left="720" w:hanging="720" w:hangingChars="300"/>
        <w:rPr>
          <w:rFonts w:ascii="Arial Nova" w:hAnsi="Arial Nova" w:eastAsia="Arial Nova" w:cs="Arial Nova"/>
          <w:b w:val="0"/>
          <w:bCs w:val="0"/>
          <w:color w:val="0E101A"/>
          <w:sz w:val="22"/>
          <w:szCs w:val="22"/>
        </w:rPr>
      </w:pPr>
      <w:r w:rsidRPr="2EE2B935" w:rsidR="120A9301">
        <w:rPr>
          <w:rFonts w:ascii="Arial Nova" w:hAnsi="Arial Nova" w:eastAsia="Arial Nova" w:cs="Arial Nova"/>
          <w:b w:val="0"/>
          <w:bCs w:val="0"/>
          <w:color w:val="0E101A"/>
          <w:sz w:val="22"/>
          <w:szCs w:val="22"/>
        </w:rPr>
        <w:t>Kane, W.J., Fleming, M.A., Lynch, K.T., Friel, C.M., Williams, M.D., Hedrick, T.L., Yan, G. and Hoang, S.C., 2023. Associations of race, ethnicity, and social determinants of health with colorectal cancer screening. </w:t>
      </w:r>
      <w:r w:rsidRPr="2EE2B935" w:rsidR="120A9301">
        <w:rPr>
          <w:rStyle w:val="31"/>
          <w:rFonts w:ascii="Arial Nova" w:hAnsi="Arial Nova" w:eastAsia="Arial Nova" w:cs="Arial Nova"/>
          <w:b w:val="0"/>
          <w:bCs w:val="0"/>
          <w:color w:val="0E101A"/>
          <w:sz w:val="22"/>
          <w:szCs w:val="22"/>
        </w:rPr>
        <w:t>Diseases of the Colon &amp; Rectum</w:t>
      </w:r>
      <w:r w:rsidRPr="2EE2B935" w:rsidR="120A9301">
        <w:rPr>
          <w:rFonts w:ascii="Arial Nova" w:hAnsi="Arial Nova" w:eastAsia="Arial Nova" w:cs="Arial Nova"/>
          <w:b w:val="0"/>
          <w:bCs w:val="0"/>
          <w:color w:val="0E101A"/>
          <w:sz w:val="22"/>
          <w:szCs w:val="22"/>
        </w:rPr>
        <w:t>, </w:t>
      </w:r>
      <w:r w:rsidRPr="2EE2B935" w:rsidR="120A9301">
        <w:rPr>
          <w:rStyle w:val="31"/>
          <w:rFonts w:ascii="Arial Nova" w:hAnsi="Arial Nova" w:eastAsia="Arial Nova" w:cs="Arial Nova"/>
          <w:b w:val="0"/>
          <w:bCs w:val="0"/>
          <w:color w:val="0E101A"/>
          <w:sz w:val="22"/>
          <w:szCs w:val="22"/>
        </w:rPr>
        <w:t>66</w:t>
      </w:r>
      <w:r w:rsidRPr="2EE2B935" w:rsidR="120A9301">
        <w:rPr>
          <w:rFonts w:ascii="Arial Nova" w:hAnsi="Arial Nova" w:eastAsia="Arial Nova" w:cs="Arial Nova"/>
          <w:b w:val="0"/>
          <w:bCs w:val="0"/>
          <w:color w:val="0E101A"/>
          <w:sz w:val="22"/>
          <w:szCs w:val="22"/>
        </w:rPr>
        <w:t>(9), pp.1223-1233.</w:t>
      </w:r>
    </w:p>
    <w:p xmlns:wp14="http://schemas.microsoft.com/office/word/2010/wordml" w:rsidP="2EE2B935" w14:paraId="00DCBC20" wp14:textId="77777777">
      <w:pPr>
        <w:pStyle w:val="85"/>
        <w:keepNext w:val="0"/>
        <w:keepLines w:val="0"/>
        <w:widowControl w:val="1"/>
        <w:suppressLineNumbers w:val="0"/>
        <w:spacing w:before="0" w:beforeAutospacing="off" w:after="0" w:afterAutospacing="off"/>
        <w:ind w:left="720" w:hanging="720" w:hangingChars="300"/>
        <w:rPr>
          <w:rFonts w:ascii="Arial Nova" w:hAnsi="Arial Nova" w:eastAsia="Arial Nova" w:cs="Arial Nova"/>
          <w:b w:val="0"/>
          <w:bCs w:val="0"/>
          <w:color w:val="0E101A"/>
          <w:sz w:val="22"/>
          <w:szCs w:val="22"/>
        </w:rPr>
      </w:pPr>
      <w:r w:rsidRPr="2EE2B935" w:rsidR="120A9301">
        <w:rPr>
          <w:rFonts w:ascii="Arial Nova" w:hAnsi="Arial Nova" w:eastAsia="Arial Nova" w:cs="Arial Nova"/>
          <w:b w:val="0"/>
          <w:bCs w:val="0"/>
          <w:color w:val="0E101A"/>
          <w:sz w:val="22"/>
          <w:szCs w:val="22"/>
        </w:rPr>
        <w:t xml:space="preserve">Beddard, M., Baker, J., Jones, N., Withers, K., Morris, R. and Torkington, J., 2025. Qualitative exploration of patient and caregiver experiences of bowel cancer care in Wales: </w:t>
      </w:r>
      <w:r w:rsidRPr="2EE2B935" w:rsidR="120A9301">
        <w:rPr>
          <w:rFonts w:ascii="Arial Nova" w:hAnsi="Arial Nova" w:eastAsia="Arial Nova" w:cs="Arial Nova"/>
          <w:b w:val="0"/>
          <w:bCs w:val="0"/>
          <w:color w:val="0E101A"/>
          <w:sz w:val="22"/>
          <w:szCs w:val="22"/>
          <w:lang w:val="en-US"/>
        </w:rPr>
        <w:t xml:space="preserve">   </w:t>
      </w:r>
      <w:r w:rsidRPr="2EE2B935" w:rsidR="120A9301">
        <w:rPr>
          <w:rFonts w:ascii="Arial Nova" w:hAnsi="Arial Nova" w:eastAsia="Arial Nova" w:cs="Arial Nova"/>
          <w:b w:val="0"/>
          <w:bCs w:val="0"/>
          <w:color w:val="0E101A"/>
          <w:sz w:val="22"/>
          <w:szCs w:val="22"/>
        </w:rPr>
        <w:t>from diagnosis to aftercare. </w:t>
      </w:r>
      <w:r w:rsidRPr="2EE2B935" w:rsidR="120A9301">
        <w:rPr>
          <w:rStyle w:val="31"/>
          <w:rFonts w:ascii="Arial Nova" w:hAnsi="Arial Nova" w:eastAsia="Arial Nova" w:cs="Arial Nova"/>
          <w:b w:val="0"/>
          <w:bCs w:val="0"/>
          <w:color w:val="0E101A"/>
          <w:sz w:val="22"/>
          <w:szCs w:val="22"/>
        </w:rPr>
        <w:t>BMJ open</w:t>
      </w:r>
      <w:r w:rsidRPr="2EE2B935" w:rsidR="120A9301">
        <w:rPr>
          <w:rFonts w:ascii="Arial Nova" w:hAnsi="Arial Nova" w:eastAsia="Arial Nova" w:cs="Arial Nova"/>
          <w:b w:val="0"/>
          <w:bCs w:val="0"/>
          <w:color w:val="0E101A"/>
          <w:sz w:val="22"/>
          <w:szCs w:val="22"/>
        </w:rPr>
        <w:t>, </w:t>
      </w:r>
      <w:r w:rsidRPr="2EE2B935" w:rsidR="120A9301">
        <w:rPr>
          <w:rStyle w:val="31"/>
          <w:rFonts w:ascii="Arial Nova" w:hAnsi="Arial Nova" w:eastAsia="Arial Nova" w:cs="Arial Nova"/>
          <w:b w:val="0"/>
          <w:bCs w:val="0"/>
          <w:color w:val="0E101A"/>
          <w:sz w:val="22"/>
          <w:szCs w:val="22"/>
        </w:rPr>
        <w:t>15</w:t>
      </w:r>
      <w:r w:rsidRPr="2EE2B935" w:rsidR="120A9301">
        <w:rPr>
          <w:rFonts w:ascii="Arial Nova" w:hAnsi="Arial Nova" w:eastAsia="Arial Nova" w:cs="Arial Nova"/>
          <w:b w:val="0"/>
          <w:bCs w:val="0"/>
          <w:color w:val="0E101A"/>
          <w:sz w:val="22"/>
          <w:szCs w:val="22"/>
        </w:rPr>
        <w:t>(3), p.e088074.</w:t>
      </w:r>
    </w:p>
    <w:p xmlns:wp14="http://schemas.microsoft.com/office/word/2010/wordml" w:rsidP="2EE2B935" w14:paraId="503D6164" wp14:textId="77777777">
      <w:pPr>
        <w:pStyle w:val="85"/>
        <w:keepNext w:val="0"/>
        <w:keepLines w:val="0"/>
        <w:widowControl w:val="1"/>
        <w:suppressLineNumbers w:val="0"/>
        <w:spacing w:before="0" w:beforeAutospacing="off" w:after="0" w:afterAutospacing="off"/>
        <w:ind w:left="720" w:hanging="720" w:hangingChars="300"/>
        <w:rPr>
          <w:rFonts w:ascii="Arial Nova" w:hAnsi="Arial Nova" w:eastAsia="Arial Nova" w:cs="Arial Nova"/>
          <w:b w:val="0"/>
          <w:bCs w:val="0"/>
          <w:color w:val="0E101A"/>
          <w:sz w:val="22"/>
          <w:szCs w:val="22"/>
        </w:rPr>
      </w:pPr>
      <w:r w:rsidRPr="2EE2B935" w:rsidR="120A9301">
        <w:rPr>
          <w:rFonts w:ascii="Arial Nova" w:hAnsi="Arial Nova" w:eastAsia="Arial Nova" w:cs="Arial Nova"/>
          <w:b w:val="0"/>
          <w:bCs w:val="0"/>
          <w:color w:val="0E101A"/>
          <w:sz w:val="22"/>
          <w:szCs w:val="22"/>
        </w:rPr>
        <w:t>England, N.H.S. and House, W., 2023. Elective care 2023/24 priorities. </w:t>
      </w:r>
      <w:r w:rsidRPr="2EE2B935" w:rsidR="120A9301">
        <w:rPr>
          <w:rStyle w:val="31"/>
          <w:rFonts w:ascii="Arial Nova" w:hAnsi="Arial Nova" w:eastAsia="Arial Nova" w:cs="Arial Nova"/>
          <w:b w:val="0"/>
          <w:bCs w:val="0"/>
          <w:color w:val="0E101A"/>
          <w:sz w:val="22"/>
          <w:szCs w:val="22"/>
        </w:rPr>
        <w:t>Accessed September</w:t>
      </w:r>
      <w:r w:rsidRPr="2EE2B935" w:rsidR="120A9301">
        <w:rPr>
          <w:rFonts w:ascii="Arial Nova" w:hAnsi="Arial Nova" w:eastAsia="Arial Nova" w:cs="Arial Nova"/>
          <w:b w:val="0"/>
          <w:bCs w:val="0"/>
          <w:color w:val="0E101A"/>
          <w:sz w:val="22"/>
          <w:szCs w:val="22"/>
        </w:rPr>
        <w:t> </w:t>
      </w:r>
      <w:r w:rsidRPr="2EE2B935" w:rsidR="120A9301">
        <w:rPr>
          <w:rStyle w:val="31"/>
          <w:rFonts w:ascii="Arial Nova" w:hAnsi="Arial Nova" w:eastAsia="Arial Nova" w:cs="Arial Nova"/>
          <w:b w:val="0"/>
          <w:bCs w:val="0"/>
          <w:color w:val="0E101A"/>
          <w:sz w:val="22"/>
          <w:szCs w:val="22"/>
        </w:rPr>
        <w:t>19</w:t>
      </w:r>
      <w:r w:rsidRPr="2EE2B935" w:rsidR="120A9301">
        <w:rPr>
          <w:rFonts w:ascii="Arial Nova" w:hAnsi="Arial Nova" w:eastAsia="Arial Nova" w:cs="Arial Nova"/>
          <w:b w:val="0"/>
          <w:bCs w:val="0"/>
          <w:color w:val="0E101A"/>
          <w:sz w:val="22"/>
          <w:szCs w:val="22"/>
        </w:rPr>
        <w:t>.</w:t>
      </w:r>
    </w:p>
    <w:p xmlns:wp14="http://schemas.microsoft.com/office/word/2010/wordml" w:rsidP="2EE2B935" w14:paraId="55F2796B" wp14:textId="77777777">
      <w:pPr>
        <w:pStyle w:val="85"/>
        <w:keepNext w:val="0"/>
        <w:keepLines w:val="0"/>
        <w:widowControl w:val="1"/>
        <w:suppressLineNumbers w:val="0"/>
        <w:spacing w:before="0" w:beforeAutospacing="off" w:after="0" w:afterAutospacing="off"/>
        <w:ind w:left="720" w:hanging="720" w:hangingChars="300"/>
        <w:rPr>
          <w:rFonts w:ascii="Arial Nova" w:hAnsi="Arial Nova" w:eastAsia="Arial Nova" w:cs="Arial Nova"/>
          <w:b w:val="0"/>
          <w:bCs w:val="0"/>
          <w:color w:val="0E101A"/>
          <w:sz w:val="22"/>
          <w:szCs w:val="22"/>
        </w:rPr>
      </w:pPr>
      <w:r w:rsidRPr="2EE2B935" w:rsidR="120A9301">
        <w:rPr>
          <w:rFonts w:ascii="Arial Nova" w:hAnsi="Arial Nova" w:eastAsia="Arial Nova" w:cs="Arial Nova"/>
          <w:b w:val="0"/>
          <w:bCs w:val="0"/>
          <w:color w:val="0E101A"/>
          <w:sz w:val="22"/>
          <w:szCs w:val="22"/>
        </w:rPr>
        <w:t>Fatemi, M., Murray, R. and Langley, T., 2021. Public acceptance of obesity prevention policies in the UK. </w:t>
      </w:r>
      <w:r w:rsidRPr="2EE2B935" w:rsidR="120A9301">
        <w:rPr>
          <w:rStyle w:val="31"/>
          <w:rFonts w:ascii="Arial Nova" w:hAnsi="Arial Nova" w:eastAsia="Arial Nova" w:cs="Arial Nova"/>
          <w:b w:val="0"/>
          <w:bCs w:val="0"/>
          <w:color w:val="0E101A"/>
          <w:sz w:val="22"/>
          <w:szCs w:val="22"/>
        </w:rPr>
        <w:t>Journal of Cancer Policy</w:t>
      </w:r>
      <w:r w:rsidRPr="2EE2B935" w:rsidR="120A9301">
        <w:rPr>
          <w:rFonts w:ascii="Arial Nova" w:hAnsi="Arial Nova" w:eastAsia="Arial Nova" w:cs="Arial Nova"/>
          <w:b w:val="0"/>
          <w:bCs w:val="0"/>
          <w:color w:val="0E101A"/>
          <w:sz w:val="22"/>
          <w:szCs w:val="22"/>
        </w:rPr>
        <w:t>, </w:t>
      </w:r>
      <w:r w:rsidRPr="2EE2B935" w:rsidR="120A9301">
        <w:rPr>
          <w:rStyle w:val="31"/>
          <w:rFonts w:ascii="Arial Nova" w:hAnsi="Arial Nova" w:eastAsia="Arial Nova" w:cs="Arial Nova"/>
          <w:b w:val="0"/>
          <w:bCs w:val="0"/>
          <w:color w:val="0E101A"/>
          <w:sz w:val="22"/>
          <w:szCs w:val="22"/>
        </w:rPr>
        <w:t>27</w:t>
      </w:r>
      <w:r w:rsidRPr="2EE2B935" w:rsidR="120A9301">
        <w:rPr>
          <w:rFonts w:ascii="Arial Nova" w:hAnsi="Arial Nova" w:eastAsia="Arial Nova" w:cs="Arial Nova"/>
          <w:b w:val="0"/>
          <w:bCs w:val="0"/>
          <w:color w:val="0E101A"/>
          <w:sz w:val="22"/>
          <w:szCs w:val="22"/>
        </w:rPr>
        <w:t>, p.100256.</w:t>
      </w:r>
    </w:p>
    <w:p xmlns:wp14="http://schemas.microsoft.com/office/word/2010/wordml" w:rsidP="2EE2B935" w14:paraId="6DF36BF3" wp14:textId="77777777">
      <w:pPr>
        <w:pStyle w:val="85"/>
        <w:keepNext w:val="0"/>
        <w:keepLines w:val="0"/>
        <w:widowControl w:val="1"/>
        <w:suppressLineNumbers w:val="0"/>
        <w:spacing w:before="0" w:beforeAutospacing="off" w:after="0" w:afterAutospacing="off"/>
        <w:rPr>
          <w:rFonts w:ascii="Arial Nova" w:hAnsi="Arial Nova" w:eastAsia="Arial Nova" w:cs="Arial Nova"/>
          <w:b w:val="0"/>
          <w:bCs w:val="0"/>
          <w:color w:val="0E101A"/>
          <w:sz w:val="22"/>
          <w:szCs w:val="22"/>
        </w:rPr>
      </w:pPr>
      <w:r w:rsidRPr="2EE2B935" w:rsidR="120A9301">
        <w:rPr>
          <w:rFonts w:ascii="Arial Nova" w:hAnsi="Arial Nova" w:eastAsia="Arial Nova" w:cs="Arial Nova"/>
          <w:b w:val="0"/>
          <w:bCs w:val="0"/>
          <w:color w:val="0E101A"/>
          <w:sz w:val="22"/>
          <w:szCs w:val="22"/>
        </w:rPr>
        <w:t>        </w:t>
      </w:r>
    </w:p>
    <w:p xmlns:wp14="http://schemas.microsoft.com/office/word/2010/wordml" w:rsidP="2EE2B935" w14:paraId="54AF876A" wp14:textId="77777777">
      <w:pPr>
        <w:pStyle w:val="85"/>
        <w:keepNext w:val="0"/>
        <w:keepLines w:val="0"/>
        <w:widowControl w:val="1"/>
        <w:suppressLineNumbers w:val="0"/>
        <w:spacing w:before="0" w:beforeAutospacing="off" w:after="0" w:afterAutospacing="off"/>
        <w:rPr>
          <w:rFonts w:ascii="Arial Nova" w:hAnsi="Arial Nova" w:eastAsia="Arial Nova" w:cs="Arial Nova"/>
          <w:b w:val="0"/>
          <w:bCs w:val="0"/>
          <w:color w:val="0E101A"/>
          <w:sz w:val="22"/>
          <w:szCs w:val="22"/>
        </w:rPr>
      </w:pPr>
      <w:r w:rsidRPr="2EE2B935" w:rsidR="120A9301">
        <w:rPr>
          <w:rFonts w:ascii="Arial Nova" w:hAnsi="Arial Nova" w:eastAsia="Arial Nova" w:cs="Arial Nova"/>
          <w:b w:val="0"/>
          <w:bCs w:val="0"/>
          <w:color w:val="0E101A"/>
          <w:sz w:val="22"/>
          <w:szCs w:val="22"/>
        </w:rPr>
        <w:t> </w:t>
      </w:r>
    </w:p>
    <w:p xmlns:wp14="http://schemas.microsoft.com/office/word/2010/wordml" w:rsidP="120A9301" w14:paraId="27CB1DE4" wp14:textId="77777777">
      <w:pPr>
        <w:rPr>
          <w:rFonts w:ascii="Arial Nova" w:hAnsi="Arial Nova" w:eastAsia="Arial Nova" w:cs="Arial Nova"/>
          <w:b w:val="0"/>
          <w:bCs w:val="0"/>
          <w:sz w:val="22"/>
          <w:szCs w:val="22"/>
          <w:lang w:val="en-US"/>
        </w:rPr>
      </w:pPr>
    </w:p>
    <w:sectPr>
      <w:footerReference w:type="default" r:id="rId3"/>
      <w:pgSz w:w="11906" w:h="16838" w:orient="portrait"/>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86"/>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 w:name="Tahoma">
    <w:panose1 w:val="020B0604030504040204"/>
    <w:charset w:val="00"/>
    <w:family w:val="auto"/>
    <w:pitch w:val="default"/>
    <w:sig w:usb0="E1002EFF" w:usb1="C000605B" w:usb2="00000029" w:usb3="00000000" w:csb0="200101FF" w:csb1="20280000"/>
  </w:font>
  <w:font w:name="Symbol">
    <w:panose1 w:val="05050102010706020507"/>
    <w:charset w:val="00"/>
    <w:family w:val="auto"/>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 w:name="Microsoft YaHei">
    <w:panose1 w:val="020B0503020204020204"/>
    <w:charset w:val="86"/>
    <w:family w:val="auto"/>
    <w:pitch w:val="default"/>
    <w:sig w:usb0="80000287" w:usb1="2ACF3C50" w:usb2="00000016" w:usb3="00000000" w:csb0="0004001F" w:csb1="00000000"/>
  </w:font>
  <w:font w:name="等线">
    <w:altName w:val="Microsoft YaHei"/>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xmlns:a="http://schemas.openxmlformats.org/drawingml/2006/main" mc:Ignorable="w14 w15 wp14">
  <w:p xmlns:wp14="http://schemas.microsoft.com/office/word/2010/wordml" w14:paraId="2319120D" wp14:textId="77777777">
    <w:pPr>
      <w:pStyle w:val="37"/>
    </w:pPr>
    <w:r>
      <w:rPr>
        <w:sz w:val="18"/>
      </w:rPr>
      <mc:AlternateContent>
        <mc:Choice Requires="wps">
          <w:drawing>
            <wp:anchor xmlns:wp14="http://schemas.microsoft.com/office/word/2010/wordprocessingDrawing" distT="0" distB="0" distL="114300" distR="114300" simplePos="0" relativeHeight="251659264" behindDoc="0" locked="0" layoutInCell="1" allowOverlap="1" wp14:anchorId="7BBC9FCE" wp14:editId="7777777">
              <wp:simplePos x="0" y="0"/>
              <wp:positionH relativeFrom="margin">
                <wp:align>center</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xmlns:wp14="http://schemas.microsoft.com/office/word/2010/wordml" w14:paraId="7D1EE6EB" wp14:textId="77777777">
                          <w:pPr>
                            <w:pStyle w:val="3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w14:anchorId="0F3F601E">
            <v:shape id="_x0000_s1026" style="position:absolute;left:0pt;margin-top:0pt;height:144pt;width:144pt;mso-position-horizontal:center;mso-position-horizontal-relative:margin;mso-wrap-style:none;z-index:251659264;mso-width-relative:page;mso-height-relative:page;" coordsize="21600,21600" o:spid="_x0000_s1026" filled="f" stroked="f" o:spt="202" type="#_x0000_t202"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zSVju0AAAAAUBAAAP&#10;AAAAAAAAAAEAIAAAACIAAABkcnMvZG93bnJldi54bWxQSwECFAAUAAAACACHTuJAXC3l+iACAABg&#10;BAAADgAAAAAAAAABACAAAAAfAQAAZHJzL2Uyb0RvYy54bWxQSwUGAAAAAAYABgBZAQAAsQUAAAAA&#10;">
              <v:fill on="f" focussize="0,0"/>
              <v:stroke on="f" weight="0.5pt"/>
              <v:imagedata o:title=""/>
              <o:lock v:ext="edit" aspectratio="f"/>
              <v:textbox style="mso-fit-shape-to-text:t;" inset="0mm,0mm,0mm,0mm">
                <w:txbxContent>
                  <w:p w14:paraId="074D1F29" wp14:textId="77777777">
                    <w:pPr>
                      <w:pStyle w:val="37"/>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386F1B5"/>
    <w:multiLevelType w:val="singleLevel"/>
    <w:tmpl w:val="C386F1B5"/>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
    <w:nsid w:val="FFFFFF7C"/>
    <w:multiLevelType w:val="singleLevel"/>
    <w:tmpl w:val="FFFFFF7C"/>
    <w:lvl w:ilvl="0" w:tentative="0">
      <w:start w:val="1"/>
      <w:numFmt w:val="decimal"/>
      <w:pStyle w:val="82"/>
      <w:lvlText w:val="%1."/>
      <w:lvlJc w:val="left"/>
      <w:pPr>
        <w:tabs>
          <w:tab w:val="left" w:pos="2040"/>
        </w:tabs>
        <w:ind w:left="2040" w:leftChars="800" w:hanging="360" w:hangingChars="200"/>
      </w:pPr>
    </w:lvl>
  </w:abstractNum>
  <w:abstractNum w:abstractNumId="2">
    <w:nsid w:val="FFFFFF7D"/>
    <w:multiLevelType w:val="singleLevel"/>
    <w:tmpl w:val="FFFFFF7D"/>
    <w:lvl w:ilvl="0" w:tentative="0">
      <w:start w:val="1"/>
      <w:numFmt w:val="decimal"/>
      <w:pStyle w:val="81"/>
      <w:lvlText w:val="%1."/>
      <w:lvlJc w:val="left"/>
      <w:pPr>
        <w:tabs>
          <w:tab w:val="left" w:pos="1620"/>
        </w:tabs>
        <w:ind w:left="1620" w:leftChars="600" w:hanging="360" w:hangingChars="200"/>
      </w:pPr>
    </w:lvl>
  </w:abstractNum>
  <w:abstractNum w:abstractNumId="3">
    <w:nsid w:val="FFFFFF7E"/>
    <w:multiLevelType w:val="singleLevel"/>
    <w:tmpl w:val="FFFFFF7E"/>
    <w:lvl w:ilvl="0" w:tentative="0">
      <w:start w:val="1"/>
      <w:numFmt w:val="decimal"/>
      <w:pStyle w:val="80"/>
      <w:lvlText w:val="%1."/>
      <w:lvlJc w:val="left"/>
      <w:pPr>
        <w:tabs>
          <w:tab w:val="left" w:pos="1200"/>
        </w:tabs>
        <w:ind w:left="1200" w:leftChars="400" w:hanging="360" w:hangingChars="200"/>
      </w:pPr>
    </w:lvl>
  </w:abstractNum>
  <w:abstractNum w:abstractNumId="4">
    <w:nsid w:val="FFFFFF7F"/>
    <w:multiLevelType w:val="singleLevel"/>
    <w:tmpl w:val="FFFFFF7F"/>
    <w:lvl w:ilvl="0" w:tentative="0">
      <w:start w:val="1"/>
      <w:numFmt w:val="decimal"/>
      <w:pStyle w:val="79"/>
      <w:lvlText w:val="%1."/>
      <w:lvlJc w:val="left"/>
      <w:pPr>
        <w:tabs>
          <w:tab w:val="left" w:pos="780"/>
        </w:tabs>
        <w:ind w:left="780" w:leftChars="200" w:hanging="360" w:hangingChars="200"/>
      </w:pPr>
    </w:lvl>
  </w:abstractNum>
  <w:abstractNum w:abstractNumId="5">
    <w:nsid w:val="FFFFFF80"/>
    <w:multiLevelType w:val="singleLevel"/>
    <w:tmpl w:val="FFFFFF80"/>
    <w:lvl w:ilvl="0" w:tentative="0">
      <w:start w:val="1"/>
      <w:numFmt w:val="bullet"/>
      <w:pStyle w:val="72"/>
      <w:lvlText w:val=""/>
      <w:lvlJc w:val="left"/>
      <w:pPr>
        <w:tabs>
          <w:tab w:val="left" w:pos="2040"/>
        </w:tabs>
        <w:ind w:left="2040" w:leftChars="800" w:hanging="360" w:hangingChars="200"/>
      </w:pPr>
      <w:rPr>
        <w:rFonts w:hint="default" w:ascii="Wingdings" w:hAnsi="Wingdings"/>
      </w:rPr>
    </w:lvl>
  </w:abstractNum>
  <w:abstractNum w:abstractNumId="6">
    <w:nsid w:val="FFFFFF81"/>
    <w:multiLevelType w:val="singleLevel"/>
    <w:tmpl w:val="FFFFFF81"/>
    <w:lvl w:ilvl="0" w:tentative="0">
      <w:start w:val="1"/>
      <w:numFmt w:val="bullet"/>
      <w:pStyle w:val="71"/>
      <w:lvlText w:val=""/>
      <w:lvlJc w:val="left"/>
      <w:pPr>
        <w:tabs>
          <w:tab w:val="left" w:pos="1620"/>
        </w:tabs>
        <w:ind w:left="1620" w:leftChars="600" w:hanging="360" w:hangingChars="200"/>
      </w:pPr>
      <w:rPr>
        <w:rFonts w:hint="default" w:ascii="Wingdings" w:hAnsi="Wingdings"/>
      </w:rPr>
    </w:lvl>
  </w:abstractNum>
  <w:abstractNum w:abstractNumId="7">
    <w:nsid w:val="FFFFFF82"/>
    <w:multiLevelType w:val="singleLevel"/>
    <w:tmpl w:val="FFFFFF82"/>
    <w:lvl w:ilvl="0" w:tentative="0">
      <w:start w:val="1"/>
      <w:numFmt w:val="bullet"/>
      <w:pStyle w:val="70"/>
      <w:lvlText w:val=""/>
      <w:lvlJc w:val="left"/>
      <w:pPr>
        <w:tabs>
          <w:tab w:val="left" w:pos="1200"/>
        </w:tabs>
        <w:ind w:left="1200" w:leftChars="400" w:hanging="360" w:hangingChars="200"/>
      </w:pPr>
      <w:rPr>
        <w:rFonts w:hint="default" w:ascii="Wingdings" w:hAnsi="Wingdings"/>
      </w:rPr>
    </w:lvl>
  </w:abstractNum>
  <w:abstractNum w:abstractNumId="8">
    <w:nsid w:val="FFFFFF83"/>
    <w:multiLevelType w:val="singleLevel"/>
    <w:tmpl w:val="FFFFFF83"/>
    <w:lvl w:ilvl="0" w:tentative="0">
      <w:start w:val="1"/>
      <w:numFmt w:val="bullet"/>
      <w:pStyle w:val="69"/>
      <w:lvlText w:val=""/>
      <w:lvlJc w:val="left"/>
      <w:pPr>
        <w:tabs>
          <w:tab w:val="left" w:pos="780"/>
        </w:tabs>
        <w:ind w:left="780" w:leftChars="200" w:hanging="360" w:hangingChars="200"/>
      </w:pPr>
      <w:rPr>
        <w:rFonts w:hint="default" w:ascii="Wingdings" w:hAnsi="Wingdings"/>
      </w:rPr>
    </w:lvl>
  </w:abstractNum>
  <w:abstractNum w:abstractNumId="9">
    <w:nsid w:val="FFFFFF88"/>
    <w:multiLevelType w:val="singleLevel"/>
    <w:tmpl w:val="FFFFFF88"/>
    <w:lvl w:ilvl="0" w:tentative="0">
      <w:start w:val="1"/>
      <w:numFmt w:val="decimal"/>
      <w:pStyle w:val="78"/>
      <w:lvlText w:val="%1."/>
      <w:lvlJc w:val="left"/>
      <w:pPr>
        <w:tabs>
          <w:tab w:val="left" w:pos="360"/>
        </w:tabs>
        <w:ind w:left="360" w:hanging="360" w:hangingChars="200"/>
      </w:pPr>
    </w:lvl>
  </w:abstractNum>
  <w:abstractNum w:abstractNumId="10">
    <w:nsid w:val="FFFFFF89"/>
    <w:multiLevelType w:val="singleLevel"/>
    <w:tmpl w:val="FFFFFF89"/>
    <w:lvl w:ilvl="0" w:tentative="0">
      <w:start w:val="1"/>
      <w:numFmt w:val="bullet"/>
      <w:pStyle w:val="68"/>
      <w:lvlText w:val=""/>
      <w:lvlJc w:val="left"/>
      <w:pPr>
        <w:tabs>
          <w:tab w:val="left" w:pos="360"/>
        </w:tabs>
        <w:ind w:left="360" w:hanging="360" w:hangingChars="200"/>
      </w:pPr>
      <w:rPr>
        <w:rFonts w:hint="default" w:ascii="Wingdings" w:hAnsi="Wingdings"/>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xmlns:w15="http://schemas.microsoft.com/office/word/2012/wordml" mc:Ignorable="w14 wp14 w15">
  <w:zoom w:percent="100"/>
  <w:displayBackgroundShape w:val="1"/>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ocumentProtection w:enforcement="0"/>
  <w:defaultTabStop w:val="720"/>
  <w:hyphenationZone w:val="360"/>
  <w:drawingGridVerticalSpacing w:val="156"/>
  <w:displayHorizontalDrawingGridEvery w:val="1"/>
  <w:displayVerticalDrawingGridEvery w:val="1"/>
  <w:noPunctuationKerning w:val="1"/>
  <w:characterSpacingControl w:val="doNotCompress"/>
  <w:compat>
    <w:spaceForUL/>
    <w:doNotLeaveBackslashAlone/>
    <w:ulTrailSpace/>
    <w:doNotExpandShiftReturn/>
    <w:footnoteLayoutLikeWW8/>
    <w:forgetLastTabAlignment/>
    <w:adjustLineHeightInTable/>
    <w:layoutRawTableWidth/>
    <w:layoutTableRowsApart/>
    <w:doNotBreakWrappedTables/>
    <w:doNotSnapToGridInCell/>
    <w:selectFldWithFirstOrLastChar/>
    <w:doNotWrapTextWithPunct/>
    <w:doNotUseEastAsianBreakRules/>
    <w:useWord2002TableStyleRules/>
    <w:growAutofit/>
    <w:useNormalStyleForList/>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6E03B33"/>
    <w:rsid w:val="00050A31"/>
    <w:rsid w:val="000716D2"/>
    <w:rsid w:val="00071AAB"/>
    <w:rsid w:val="000B76C4"/>
    <w:rsid w:val="000C5610"/>
    <w:rsid w:val="000E6552"/>
    <w:rsid w:val="000F3A4F"/>
    <w:rsid w:val="000F59AC"/>
    <w:rsid w:val="001364FE"/>
    <w:rsid w:val="001368DD"/>
    <w:rsid w:val="00147DB3"/>
    <w:rsid w:val="001518A5"/>
    <w:rsid w:val="00170095"/>
    <w:rsid w:val="00170E4F"/>
    <w:rsid w:val="001743F4"/>
    <w:rsid w:val="00187C33"/>
    <w:rsid w:val="001936B7"/>
    <w:rsid w:val="00196AB1"/>
    <w:rsid w:val="00201333"/>
    <w:rsid w:val="00210FA7"/>
    <w:rsid w:val="00216417"/>
    <w:rsid w:val="0026631D"/>
    <w:rsid w:val="002C2F53"/>
    <w:rsid w:val="0033518C"/>
    <w:rsid w:val="003437C2"/>
    <w:rsid w:val="00377186"/>
    <w:rsid w:val="003A1C03"/>
    <w:rsid w:val="00414627"/>
    <w:rsid w:val="00425D63"/>
    <w:rsid w:val="004643D8"/>
    <w:rsid w:val="00497C24"/>
    <w:rsid w:val="004C7BA5"/>
    <w:rsid w:val="004E7628"/>
    <w:rsid w:val="004F48F2"/>
    <w:rsid w:val="005149B1"/>
    <w:rsid w:val="005647F2"/>
    <w:rsid w:val="005662D1"/>
    <w:rsid w:val="00573A09"/>
    <w:rsid w:val="005A4526"/>
    <w:rsid w:val="005C1B16"/>
    <w:rsid w:val="005E53D0"/>
    <w:rsid w:val="006002EB"/>
    <w:rsid w:val="006128EF"/>
    <w:rsid w:val="006264B4"/>
    <w:rsid w:val="00643033"/>
    <w:rsid w:val="00644CC3"/>
    <w:rsid w:val="00661468"/>
    <w:rsid w:val="006649F0"/>
    <w:rsid w:val="0067245D"/>
    <w:rsid w:val="0068470E"/>
    <w:rsid w:val="00695DCD"/>
    <w:rsid w:val="006A05CC"/>
    <w:rsid w:val="006A35A7"/>
    <w:rsid w:val="007152D7"/>
    <w:rsid w:val="00746C14"/>
    <w:rsid w:val="007C2C59"/>
    <w:rsid w:val="00801F23"/>
    <w:rsid w:val="00837632"/>
    <w:rsid w:val="0085640F"/>
    <w:rsid w:val="008567AA"/>
    <w:rsid w:val="00892712"/>
    <w:rsid w:val="008A680A"/>
    <w:rsid w:val="008B0BB0"/>
    <w:rsid w:val="008E6C4B"/>
    <w:rsid w:val="008F18C0"/>
    <w:rsid w:val="00907648"/>
    <w:rsid w:val="00930FDE"/>
    <w:rsid w:val="00984C93"/>
    <w:rsid w:val="00987CE1"/>
    <w:rsid w:val="0099405C"/>
    <w:rsid w:val="009C600F"/>
    <w:rsid w:val="009D3723"/>
    <w:rsid w:val="009E04F2"/>
    <w:rsid w:val="00A03B7B"/>
    <w:rsid w:val="00A200C9"/>
    <w:rsid w:val="00A250D5"/>
    <w:rsid w:val="00A32F56"/>
    <w:rsid w:val="00A36028"/>
    <w:rsid w:val="00A91424"/>
    <w:rsid w:val="00AA2C77"/>
    <w:rsid w:val="00AC3FB9"/>
    <w:rsid w:val="00AC702A"/>
    <w:rsid w:val="00AD226F"/>
    <w:rsid w:val="00B13A52"/>
    <w:rsid w:val="00B24CF4"/>
    <w:rsid w:val="00B26993"/>
    <w:rsid w:val="00B4570C"/>
    <w:rsid w:val="00B5208C"/>
    <w:rsid w:val="00B74876"/>
    <w:rsid w:val="00BB7C2B"/>
    <w:rsid w:val="00BC1664"/>
    <w:rsid w:val="00BC2546"/>
    <w:rsid w:val="00C05085"/>
    <w:rsid w:val="00C1593D"/>
    <w:rsid w:val="00C56C7E"/>
    <w:rsid w:val="00C776A4"/>
    <w:rsid w:val="00CA2C6C"/>
    <w:rsid w:val="00CC0600"/>
    <w:rsid w:val="00CC78AC"/>
    <w:rsid w:val="00CF7953"/>
    <w:rsid w:val="00D07232"/>
    <w:rsid w:val="00D10245"/>
    <w:rsid w:val="00D21BDD"/>
    <w:rsid w:val="00D65F07"/>
    <w:rsid w:val="00D92BB7"/>
    <w:rsid w:val="00DC76D2"/>
    <w:rsid w:val="00DD30ED"/>
    <w:rsid w:val="00E64C21"/>
    <w:rsid w:val="00EC24C6"/>
    <w:rsid w:val="00EF2933"/>
    <w:rsid w:val="00F05146"/>
    <w:rsid w:val="00F1115D"/>
    <w:rsid w:val="00F3513C"/>
    <w:rsid w:val="00F465C5"/>
    <w:rsid w:val="00F5180D"/>
    <w:rsid w:val="00F51B21"/>
    <w:rsid w:val="00F51D87"/>
    <w:rsid w:val="00F8455C"/>
    <w:rsid w:val="016ECF16"/>
    <w:rsid w:val="031D9C7D"/>
    <w:rsid w:val="07A60F1D"/>
    <w:rsid w:val="08386229"/>
    <w:rsid w:val="089065FA"/>
    <w:rsid w:val="0CAE20CC"/>
    <w:rsid w:val="0DD86F49"/>
    <w:rsid w:val="0E3408C8"/>
    <w:rsid w:val="0E43304B"/>
    <w:rsid w:val="0FAD4237"/>
    <w:rsid w:val="12009389"/>
    <w:rsid w:val="120A9301"/>
    <w:rsid w:val="1284CA24"/>
    <w:rsid w:val="1310D4C0"/>
    <w:rsid w:val="16155963"/>
    <w:rsid w:val="16E03B33"/>
    <w:rsid w:val="18465C35"/>
    <w:rsid w:val="19BF274A"/>
    <w:rsid w:val="1D2FE257"/>
    <w:rsid w:val="1D5C3C48"/>
    <w:rsid w:val="1D668570"/>
    <w:rsid w:val="1F0DE435"/>
    <w:rsid w:val="1F758777"/>
    <w:rsid w:val="1FDD4975"/>
    <w:rsid w:val="23A0AF08"/>
    <w:rsid w:val="268E6CC1"/>
    <w:rsid w:val="268E6CC1"/>
    <w:rsid w:val="276460F3"/>
    <w:rsid w:val="27810371"/>
    <w:rsid w:val="2799AF2B"/>
    <w:rsid w:val="29F03FBA"/>
    <w:rsid w:val="2A17393D"/>
    <w:rsid w:val="2A6833CB"/>
    <w:rsid w:val="2A9684BA"/>
    <w:rsid w:val="2A9684BA"/>
    <w:rsid w:val="2B920A68"/>
    <w:rsid w:val="2D6FD674"/>
    <w:rsid w:val="2DF98B0A"/>
    <w:rsid w:val="2E3B3309"/>
    <w:rsid w:val="2EE2B935"/>
    <w:rsid w:val="2F3D0B11"/>
    <w:rsid w:val="2F6DBC6C"/>
    <w:rsid w:val="3306BA8F"/>
    <w:rsid w:val="35D719AA"/>
    <w:rsid w:val="398E79A4"/>
    <w:rsid w:val="3B899F87"/>
    <w:rsid w:val="3D942D00"/>
    <w:rsid w:val="3DCA5F6B"/>
    <w:rsid w:val="3E6447EC"/>
    <w:rsid w:val="3E74156F"/>
    <w:rsid w:val="3F0C494E"/>
    <w:rsid w:val="418924E5"/>
    <w:rsid w:val="42291989"/>
    <w:rsid w:val="42F33FB4"/>
    <w:rsid w:val="49C6AE01"/>
    <w:rsid w:val="4A069D86"/>
    <w:rsid w:val="4B0454C1"/>
    <w:rsid w:val="4B5E315B"/>
    <w:rsid w:val="4B9D4D81"/>
    <w:rsid w:val="4F2CA5A7"/>
    <w:rsid w:val="4F9A169D"/>
    <w:rsid w:val="4FB41C3B"/>
    <w:rsid w:val="5078FAE3"/>
    <w:rsid w:val="526A66E5"/>
    <w:rsid w:val="52F2B733"/>
    <w:rsid w:val="536C0E5D"/>
    <w:rsid w:val="53ACF162"/>
    <w:rsid w:val="565475AC"/>
    <w:rsid w:val="56957E76"/>
    <w:rsid w:val="57B74A59"/>
    <w:rsid w:val="57F138E4"/>
    <w:rsid w:val="57F7083D"/>
    <w:rsid w:val="58793592"/>
    <w:rsid w:val="5904BFE1"/>
    <w:rsid w:val="5A451C61"/>
    <w:rsid w:val="5B3B2892"/>
    <w:rsid w:val="5CD9B600"/>
    <w:rsid w:val="5CD9B600"/>
    <w:rsid w:val="5D55E0F0"/>
    <w:rsid w:val="5E198668"/>
    <w:rsid w:val="5F1DECA2"/>
    <w:rsid w:val="6358C131"/>
    <w:rsid w:val="6549A2AF"/>
    <w:rsid w:val="668C3B1F"/>
    <w:rsid w:val="674A3A2A"/>
    <w:rsid w:val="68614C80"/>
    <w:rsid w:val="695E4436"/>
    <w:rsid w:val="6B154C8E"/>
    <w:rsid w:val="6B154C8E"/>
    <w:rsid w:val="6CFAD981"/>
    <w:rsid w:val="6DA1CD80"/>
    <w:rsid w:val="6E6229D5"/>
    <w:rsid w:val="6E63291C"/>
    <w:rsid w:val="6F2FAD6D"/>
    <w:rsid w:val="7044FE64"/>
    <w:rsid w:val="716E1961"/>
    <w:rsid w:val="72307F3B"/>
    <w:rsid w:val="72629265"/>
    <w:rsid w:val="73C17EFC"/>
    <w:rsid w:val="7848FE20"/>
    <w:rsid w:val="7848FE20"/>
    <w:rsid w:val="79D2EE19"/>
    <w:rsid w:val="7B77409E"/>
    <w:rsid w:val="7C4DF13D"/>
    <w:rsid w:val="7CF93BE1"/>
    <w:rsid w:val="7EDB4B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4:docId w14:val="051967AD"/>
  <w15:docId w15:val="{CF7E2F10-A1AF-4303-A852-5180E2F220E2}"/>
</w:settings>
</file>

<file path=word/styles.xml><?xml version="1.0" encoding="utf-8"?>
<w:style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p14">
  <w:docDefaults>
    <w:rPrDefault>
      <w:rPr>
        <w:rFonts w:ascii="Times New Roman" w:hAnsi="Times New Roman" w:eastAsia="SimSun" w:cs="Times New Roman"/>
      </w:rPr>
    </w:rPrDefault>
    <w:pPrDefault/>
  </w:docDefaults>
  <w:latentStyles w:defLockedState="0" w:defUIPriority="99" w:defSemiHidden="1" w:defUnhideWhenUsed="1" w:defQFormat="0" w:count="260">
    <w:lsdException w:name="Normal" w:uiPriority="0" w:semiHidden="0" w:unhideWhenUsed="0" w:qFormat="1"/>
    <w:lsdException w:name="heading 1" w:uiPriority="0"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semiHidden="0" w:unhideWhenUsed="0" w:qFormat="1"/>
    <w:lsdException w:name="index 2" w:uiPriority="0" w:semiHidden="0" w:unhideWhenUsed="0" w:qFormat="1"/>
    <w:lsdException w:name="index 3" w:uiPriority="0" w:semiHidden="0" w:unhideWhenUsed="0" w:qFormat="1"/>
    <w:lsdException w:name="index 4" w:uiPriority="0" w:semiHidden="0" w:unhideWhenUsed="0" w:qFormat="1"/>
    <w:lsdException w:name="index 5" w:uiPriority="0" w:semiHidden="0" w:unhideWhenUsed="0" w:qFormat="1"/>
    <w:lsdException w:name="index 6" w:uiPriority="0" w:semiHidden="0" w:unhideWhenUsed="0" w:qFormat="1"/>
    <w:lsdException w:name="index 7" w:uiPriority="0" w:semiHidden="0" w:unhideWhenUsed="0" w:qFormat="1"/>
    <w:lsdException w:name="index 8" w:uiPriority="0" w:semiHidden="0" w:unhideWhenUsed="0" w:qFormat="1"/>
    <w:lsdException w:name="index 9" w:uiPriority="0" w:semiHidden="0" w:unhideWhenUsed="0" w:qFormat="1"/>
    <w:lsdException w:name="toc 1" w:uiPriority="0" w:semiHidden="0" w:unhideWhenUsed="0" w:qFormat="1"/>
    <w:lsdException w:name="toc 2" w:uiPriority="0" w:semiHidden="0" w:unhideWhenUsed="0" w:qFormat="1"/>
    <w:lsdException w:name="toc 3" w:uiPriority="0" w:semiHidden="0" w:unhideWhenUsed="0" w:qFormat="1"/>
    <w:lsdException w:name="toc 4" w:uiPriority="0" w:semiHidden="0" w:unhideWhenUsed="0" w:qFormat="1"/>
    <w:lsdException w:name="toc 5" w:uiPriority="0" w:semiHidden="0" w:unhideWhenUsed="0" w:qFormat="1"/>
    <w:lsdException w:name="toc 6" w:uiPriority="0" w:semiHidden="0" w:unhideWhenUsed="0" w:qFormat="1"/>
    <w:lsdException w:name="toc 7" w:uiPriority="0" w:semiHidden="0" w:unhideWhenUsed="0" w:qFormat="1"/>
    <w:lsdException w:name="toc 8" w:uiPriority="0" w:semiHidden="0" w:unhideWhenUsed="0" w:qFormat="1"/>
    <w:lsdException w:name="toc 9" w:uiPriority="0" w:semiHidden="0" w:unhideWhenUsed="0" w:qFormat="1"/>
    <w:lsdException w:name="Normal Indent" w:uiPriority="0" w:semiHidden="0" w:unhideWhenUsed="0" w:qFormat="1"/>
    <w:lsdException w:name="footnote text" w:uiPriority="0" w:semiHidden="0" w:unhideWhenUsed="0" w:qFormat="1"/>
    <w:lsdException w:name="annotation text" w:uiPriority="0" w:semiHidden="0" w:unhideWhenUsed="0" w:qFormat="1"/>
    <w:lsdException w:name="header" w:uiPriority="0" w:semiHidden="0" w:unhideWhenUsed="0" w:qFormat="1"/>
    <w:lsdException w:name="footer" w:uiPriority="0" w:semiHidden="0" w:unhideWhenUsed="0" w:qFormat="1"/>
    <w:lsdException w:name="index heading" w:uiPriority="0" w:semiHidden="0" w:unhideWhenUsed="0" w:qFormat="1"/>
    <w:lsdException w:name="caption" w:uiPriority="0" w:qFormat="1"/>
    <w:lsdException w:name="table of figures" w:uiPriority="0" w:semiHidden="0" w:unhideWhenUsed="0" w:qFormat="1"/>
    <w:lsdException w:name="envelope address" w:uiPriority="0" w:semiHidden="0" w:unhideWhenUsed="0" w:qFormat="1"/>
    <w:lsdException w:name="envelope return" w:uiPriority="0" w:semiHidden="0" w:unhideWhenUsed="0" w:qFormat="1"/>
    <w:lsdException w:name="footnote reference" w:uiPriority="0" w:semiHidden="0" w:unhideWhenUsed="0" w:qFormat="1"/>
    <w:lsdException w:name="annotation reference" w:uiPriority="0" w:semiHidden="0" w:unhideWhenUsed="0" w:qFormat="1"/>
    <w:lsdException w:name="line number" w:uiPriority="0" w:semiHidden="0" w:unhideWhenUsed="0" w:qFormat="1"/>
    <w:lsdException w:name="page number" w:uiPriority="0" w:semiHidden="0" w:unhideWhenUsed="0" w:qFormat="1"/>
    <w:lsdException w:name="endnote reference" w:uiPriority="0" w:semiHidden="0" w:unhideWhenUsed="0" w:qFormat="1"/>
    <w:lsdException w:name="endnote text" w:uiPriority="0" w:semiHidden="0" w:unhideWhenUsed="0" w:qFormat="1"/>
    <w:lsdException w:name="table of authorities" w:uiPriority="0" w:semiHidden="0" w:unhideWhenUsed="0" w:qFormat="1"/>
    <w:lsdException w:name="macro" w:uiPriority="0" w:semiHidden="0" w:unhideWhenUsed="0" w:qFormat="1"/>
    <w:lsdException w:name="toa heading" w:uiPriority="0" w:semiHidden="0" w:unhideWhenUsed="0" w:qFormat="1"/>
    <w:lsdException w:name="List" w:uiPriority="0" w:semiHidden="0" w:unhideWhenUsed="0" w:qFormat="1"/>
    <w:lsdException w:name="List Bullet" w:uiPriority="0" w:semiHidden="0" w:unhideWhenUsed="0" w:qFormat="1"/>
    <w:lsdException w:name="List Number" w:uiPriority="0" w:semiHidden="0" w:unhideWhenUsed="0" w:qFormat="1"/>
    <w:lsdException w:name="List 2" w:uiPriority="0" w:semiHidden="0" w:unhideWhenUsed="0"/>
    <w:lsdException w:name="List 3" w:uiPriority="0" w:semiHidden="0" w:unhideWhenUsed="0" w:qFormat="1"/>
    <w:lsdException w:name="List 4" w:uiPriority="0" w:semiHidden="0" w:unhideWhenUsed="0" w:qFormat="1"/>
    <w:lsdException w:name="List 5" w:uiPriority="0" w:semiHidden="0" w:unhideWhenUsed="0" w:qFormat="1"/>
    <w:lsdException w:name="List Bullet 2" w:uiPriority="0" w:semiHidden="0" w:unhideWhenUsed="0" w:qFormat="1"/>
    <w:lsdException w:name="List Bullet 3" w:uiPriority="0" w:semiHidden="0" w:unhideWhenUsed="0" w:qFormat="1"/>
    <w:lsdException w:name="List Bullet 4" w:uiPriority="0" w:semiHidden="0" w:unhideWhenUsed="0" w:qFormat="1"/>
    <w:lsdException w:name="List Bullet 5" w:uiPriority="0" w:semiHidden="0" w:unhideWhenUsed="0" w:qFormat="1"/>
    <w:lsdException w:name="List Number 2" w:uiPriority="0" w:semiHidden="0" w:unhideWhenUsed="0" w:qFormat="1"/>
    <w:lsdException w:name="List Number 3" w:uiPriority="0" w:semiHidden="0" w:unhideWhenUsed="0" w:qFormat="1"/>
    <w:lsdException w:name="List Number 4" w:uiPriority="0" w:semiHidden="0" w:unhideWhenUsed="0" w:qFormat="1"/>
    <w:lsdException w:name="List Number 5" w:uiPriority="0" w:semiHidden="0" w:unhideWhenUsed="0" w:qFormat="1"/>
    <w:lsdException w:name="Title" w:uiPriority="0" w:semiHidden="0" w:unhideWhenUsed="0" w:qFormat="1"/>
    <w:lsdException w:name="Closing" w:uiPriority="0" w:semiHidden="0" w:unhideWhenUsed="0" w:qFormat="1"/>
    <w:lsdException w:name="Signature" w:uiPriority="0" w:semiHidden="0" w:unhideWhenUsed="0" w:qFormat="1"/>
    <w:lsdException w:name="Default Paragraph Font" w:uiPriority="0" w:unhideWhenUsed="0" w:qFormat="1"/>
    <w:lsdException w:name="Body Text" w:uiPriority="0" w:semiHidden="0" w:unhideWhenUsed="0" w:qFormat="1"/>
    <w:lsdException w:name="Body Text Indent" w:uiPriority="0" w:semiHidden="0" w:unhideWhenUsed="0" w:qFormat="1"/>
    <w:lsdException w:name="List Continue" w:uiPriority="0" w:semiHidden="0" w:unhideWhenUsed="0" w:qFormat="1"/>
    <w:lsdException w:name="List Continue 2" w:uiPriority="0" w:semiHidden="0" w:unhideWhenUsed="0" w:qFormat="1"/>
    <w:lsdException w:name="List Continue 3" w:uiPriority="0" w:semiHidden="0" w:unhideWhenUsed="0" w:qFormat="1"/>
    <w:lsdException w:name="List Continue 4" w:uiPriority="0" w:semiHidden="0" w:unhideWhenUsed="0" w:qFormat="1"/>
    <w:lsdException w:name="List Continue 5" w:uiPriority="0" w:semiHidden="0" w:unhideWhenUsed="0" w:qFormat="1"/>
    <w:lsdException w:name="Message Header" w:uiPriority="0" w:semiHidden="0" w:unhideWhenUsed="0" w:qFormat="1"/>
    <w:lsdException w:name="Subtitle" w:uiPriority="0" w:semiHidden="0" w:unhideWhenUsed="0" w:qFormat="1"/>
    <w:lsdException w:name="Salutation" w:uiPriority="0" w:semiHidden="0" w:unhideWhenUsed="0" w:qFormat="1"/>
    <w:lsdException w:name="Date" w:uiPriority="0" w:semiHidden="0" w:unhideWhenUsed="0" w:qFormat="1"/>
    <w:lsdException w:name="Body Text First Indent" w:uiPriority="0" w:semiHidden="0" w:unhideWhenUsed="0" w:qFormat="1"/>
    <w:lsdException w:name="Body Text First Indent 2" w:uiPriority="0" w:semiHidden="0" w:unhideWhenUsed="0" w:qFormat="1"/>
    <w:lsdException w:name="Note Heading" w:uiPriority="0" w:semiHidden="0" w:unhideWhenUsed="0" w:qFormat="1"/>
    <w:lsdException w:name="Body Text 2" w:uiPriority="0" w:semiHidden="0" w:unhideWhenUsed="0" w:qFormat="1"/>
    <w:lsdException w:name="Body Text 3" w:uiPriority="0" w:semiHidden="0" w:unhideWhenUsed="0" w:qFormat="1"/>
    <w:lsdException w:name="Body Text Indent 2" w:uiPriority="0" w:semiHidden="0" w:unhideWhenUsed="0" w:qFormat="1"/>
    <w:lsdException w:name="Body Text Indent 3" w:uiPriority="0" w:semiHidden="0" w:unhideWhenUsed="0" w:qFormat="1"/>
    <w:lsdException w:name="Block Text" w:uiPriority="0" w:semiHidden="0" w:unhideWhenUsed="0" w:qFormat="1"/>
    <w:lsdException w:name="Hyperlink" w:uiPriority="0" w:semiHidden="0" w:unhideWhenUsed="0" w:qFormat="1"/>
    <w:lsdException w:name="FollowedHyperlink" w:uiPriority="0" w:semiHidden="0" w:unhideWhenUsed="0" w:qFormat="1"/>
    <w:lsdException w:name="Strong" w:uiPriority="0" w:semiHidden="0" w:unhideWhenUsed="0" w:qFormat="1"/>
    <w:lsdException w:name="Emphasis" w:uiPriority="0" w:semiHidden="0" w:unhideWhenUsed="0" w:qFormat="1"/>
    <w:lsdException w:name="Document Map" w:uiPriority="0" w:semiHidden="0" w:unhideWhenUsed="0" w:qFormat="1"/>
    <w:lsdException w:name="Plain Text" w:uiPriority="0" w:semiHidden="0" w:unhideWhenUsed="0" w:qFormat="1"/>
    <w:lsdException w:name="E-mail Signature" w:uiPriority="0" w:semiHidden="0" w:unhideWhenUsed="0" w:qFormat="1"/>
    <w:lsdException w:name="Normal (Web)" w:uiPriority="0" w:semiHidden="0" w:unhideWhenUsed="0" w:qFormat="1"/>
    <w:lsdException w:name="HTML Acronym" w:uiPriority="0" w:semiHidden="0" w:unhideWhenUsed="0" w:qFormat="1"/>
    <w:lsdException w:name="HTML Address" w:uiPriority="0" w:semiHidden="0" w:unhideWhenUsed="0" w:qFormat="1"/>
    <w:lsdException w:name="HTML Cite" w:uiPriority="0" w:semiHidden="0" w:unhideWhenUsed="0" w:qFormat="1"/>
    <w:lsdException w:name="HTML Code" w:uiPriority="0" w:semiHidden="0" w:unhideWhenUsed="0" w:qFormat="1"/>
    <w:lsdException w:name="HTML Definition" w:uiPriority="0" w:semiHidden="0" w:unhideWhenUsed="0" w:qFormat="1"/>
    <w:lsdException w:name="HTML Keyboard" w:uiPriority="0" w:semiHidden="0" w:unhideWhenUsed="0" w:qFormat="1"/>
    <w:lsdException w:name="HTML Preformatted" w:uiPriority="0" w:semiHidden="0" w:unhideWhenUsed="0" w:qFormat="1"/>
    <w:lsdException w:name="HTML Sample" w:uiPriority="0" w:semiHidden="0" w:unhideWhenUsed="0" w:qFormat="1"/>
    <w:lsdException w:name="HTML Typewriter" w:uiPriority="0" w:semiHidden="0" w:unhideWhenUsed="0" w:qFormat="1"/>
    <w:lsdException w:name="HTML Variable" w:uiPriority="0" w:semiHidden="0" w:unhideWhenUsed="0"/>
    <w:lsdException w:name="Normal Table" w:uiPriority="0" w:unhideWhenUsed="0"/>
    <w:lsdException w:name="annotation subject" w:uiPriority="0" w:semiHidden="0" w:unhideWhenUsed="0" w:qFormat="1"/>
    <w:lsdException w:name="Table Simple 1" w:uiPriority="0" w:semiHidden="0" w:unhideWhenUsed="0" w:qFormat="1"/>
    <w:lsdException w:name="Table Simple 2" w:uiPriority="0" w:semiHidden="0" w:unhideWhenUsed="0" w:qFormat="1"/>
    <w:lsdException w:name="Table Simple 3" w:uiPriority="0" w:semiHidden="0" w:unhideWhenUsed="0" w:qFormat="1"/>
    <w:lsdException w:name="Table Classic 1" w:uiPriority="0" w:semiHidden="0" w:unhideWhenUsed="0" w:qFormat="1"/>
    <w:lsdException w:name="Table Classic 2" w:uiPriority="0" w:semiHidden="0" w:unhideWhenUsed="0" w:qFormat="1"/>
    <w:lsdException w:name="Table Classic 3" w:uiPriority="0" w:semiHidden="0" w:unhideWhenUsed="0" w:qFormat="1"/>
    <w:lsdException w:name="Table Classic 4" w:uiPriority="0" w:semiHidden="0" w:unhideWhenUsed="0"/>
    <w:lsdException w:name="Table Colorful 1" w:uiPriority="0" w:semiHidden="0" w:unhideWhenUsed="0" w:qFormat="1"/>
    <w:lsdException w:name="Table Colorful 2" w:uiPriority="0" w:semiHidden="0" w:unhideWhenUsed="0" w:qFormat="1"/>
    <w:lsdException w:name="Table Colorful 3" w:uiPriority="0" w:semiHidden="0" w:unhideWhenUsed="0" w:qFormat="1"/>
    <w:lsdException w:name="Table Columns 1" w:uiPriority="0" w:semiHidden="0" w:unhideWhenUsed="0" w:qFormat="1"/>
    <w:lsdException w:name="Table Columns 2" w:uiPriority="0" w:semiHidden="0" w:unhideWhenUsed="0" w:qFormat="1"/>
    <w:lsdException w:name="Table Columns 3" w:uiPriority="0" w:semiHidden="0" w:unhideWhenUsed="0" w:qFormat="1"/>
    <w:lsdException w:name="Table Columns 4" w:uiPriority="0" w:semiHidden="0" w:unhideWhenUsed="0" w:qFormat="1"/>
    <w:lsdException w:name="Table Columns 5" w:uiPriority="0" w:semiHidden="0" w:unhideWhenUsed="0" w:qFormat="1"/>
    <w:lsdException w:name="Table Grid 1" w:uiPriority="0" w:semiHidden="0" w:unhideWhenUsed="0" w:qFormat="1"/>
    <w:lsdException w:name="Table Grid 2" w:uiPriority="0" w:semiHidden="0" w:unhideWhenUsed="0" w:qFormat="1"/>
    <w:lsdException w:name="Table Grid 3" w:uiPriority="0" w:semiHidden="0" w:unhideWhenUsed="0" w:qFormat="1"/>
    <w:lsdException w:name="Table Grid 4" w:uiPriority="0" w:semiHidden="0" w:unhideWhenUsed="0" w:qFormat="1"/>
    <w:lsdException w:name="Table Grid 5" w:uiPriority="0" w:semiHidden="0" w:unhideWhenUsed="0" w:qFormat="1"/>
    <w:lsdException w:name="Table Grid 6" w:uiPriority="0" w:semiHidden="0" w:unhideWhenUsed="0" w:qFormat="1"/>
    <w:lsdException w:name="Table Grid 7" w:uiPriority="0" w:semiHidden="0" w:unhideWhenUsed="0" w:qFormat="1"/>
    <w:lsdException w:name="Table Grid 8" w:uiPriority="0" w:semiHidden="0" w:unhideWhenUsed="0" w:qFormat="1"/>
    <w:lsdException w:name="Table List 1" w:uiPriority="0" w:semiHidden="0" w:unhideWhenUsed="0" w:qFormat="1"/>
    <w:lsdException w:name="Table List 2" w:uiPriority="0" w:semiHidden="0" w:unhideWhenUsed="0" w:qFormat="1"/>
    <w:lsdException w:name="Table List 3" w:uiPriority="0" w:semiHidden="0" w:unhideWhenUsed="0" w:qFormat="1"/>
    <w:lsdException w:name="Table List 4" w:uiPriority="0" w:semiHidden="0" w:unhideWhenUsed="0" w:qFormat="1"/>
    <w:lsdException w:name="Table List 5" w:uiPriority="0" w:semiHidden="0" w:unhideWhenUsed="0" w:qFormat="1"/>
    <w:lsdException w:name="Table List 6" w:uiPriority="0" w:semiHidden="0" w:unhideWhenUsed="0" w:qFormat="1"/>
    <w:lsdException w:name="Table List 7" w:uiPriority="0" w:semiHidden="0" w:unhideWhenUsed="0" w:qFormat="1"/>
    <w:lsdException w:name="Table List 8" w:uiPriority="0" w:semiHidden="0" w:unhideWhenUsed="0" w:qFormat="1"/>
    <w:lsdException w:name="Table 3D effects 1" w:uiPriority="0" w:semiHidden="0" w:unhideWhenUsed="0" w:qFormat="1"/>
    <w:lsdException w:name="Table 3D effects 2" w:uiPriority="0" w:semiHidden="0" w:unhideWhenUsed="0"/>
    <w:lsdException w:name="Table 3D effects 3" w:uiPriority="0" w:semiHidden="0" w:unhideWhenUsed="0" w:qFormat="1"/>
    <w:lsdException w:name="Table Contemporary" w:uiPriority="0" w:semiHidden="0" w:unhideWhenUsed="0" w:qFormat="1"/>
    <w:lsdException w:name="Table Elegant" w:uiPriority="0" w:semiHidden="0" w:unhideWhenUsed="0" w:qFormat="1"/>
    <w:lsdException w:name="Table Professional" w:uiPriority="0" w:semiHidden="0" w:unhideWhenUsed="0" w:qFormat="1"/>
    <w:lsdException w:name="Table Subtle 1" w:uiPriority="0" w:semiHidden="0" w:unhideWhenUsed="0" w:qFormat="1"/>
    <w:lsdException w:name="Table Subtle 2" w:uiPriority="0" w:semiHidden="0" w:unhideWhenUsed="0" w:qFormat="1"/>
    <w:lsdException w:name="Table Web 1" w:uiPriority="0" w:semiHidden="0" w:unhideWhenUsed="0" w:qFormat="1"/>
    <w:lsdException w:name="Table Web 2" w:uiPriority="0" w:semiHidden="0" w:unhideWhenUsed="0" w:qFormat="1"/>
    <w:lsdException w:name="Table Web 3" w:uiPriority="0" w:semiHidden="0" w:unhideWhenUsed="0" w:qFormat="1"/>
    <w:lsdException w:name="Balloon Text" w:uiPriority="0" w:semiHidden="0" w:unhideWhenUsed="0" w:qFormat="1"/>
    <w:lsdException w:name="Table Grid" w:uiPriority="0" w:semiHidden="0" w:unhideWhenUsed="0" w:qFormat="1"/>
    <w:lsdException w:name="Table Theme" w:uiPriority="0" w:semiHidden="0" w:unhideWhenUsed="0" w:qFormat="1"/>
    <w:lsdException w:name="Light Shading" w:uiPriority="60" w:semiHidden="0" w:unhideWhenUsed="0" w:qFormat="1"/>
    <w:lsdException w:name="Light List" w:uiPriority="61" w:semiHidden="0" w:unhideWhenUsed="0" w:qFormat="1"/>
    <w:lsdException w:name="Light Grid" w:uiPriority="62" w:semiHidden="0" w:unhideWhenUsed="0" w:qFormat="1"/>
    <w:lsdException w:name="Medium Shading 1" w:uiPriority="63" w:semiHidden="0" w:unhideWhenUsed="0" w:qFormat="1"/>
    <w:lsdException w:name="Medium Shading 2" w:uiPriority="64" w:semiHidden="0" w:unhideWhenUsed="0" w:qFormat="1"/>
    <w:lsdException w:name="Medium List 1" w:uiPriority="65" w:semiHidden="0" w:unhideWhenUsed="0" w:qFormat="1"/>
    <w:lsdException w:name="Medium List 2" w:uiPriority="66" w:semiHidden="0" w:unhideWhenUsed="0" w:qFormat="1"/>
    <w:lsdException w:name="Medium Grid 1" w:uiPriority="67" w:semiHidden="0" w:unhideWhenUsed="0" w:qFormat="1"/>
    <w:lsdException w:name="Medium Grid 2" w:uiPriority="68" w:semiHidden="0" w:unhideWhenUsed="0"/>
    <w:lsdException w:name="Medium Grid 3" w:uiPriority="69" w:semiHidden="0" w:unhideWhenUsed="0"/>
    <w:lsdException w:name="Dark List" w:uiPriority="70" w:semiHidden="0" w:unhideWhenUsed="0" w:qFormat="1"/>
    <w:lsdException w:name="Colorful Shading" w:uiPriority="71" w:semiHidden="0" w:unhideWhenUsed="0" w:qFormat="1"/>
    <w:lsdException w:name="Colorful List" w:uiPriority="72" w:semiHidden="0" w:unhideWhenUsed="0" w:qFormat="1"/>
    <w:lsdException w:name="Colorful Grid" w:uiPriority="73" w:semiHidden="0" w:unhideWhenUsed="0" w:qFormat="1"/>
    <w:lsdException w:name="Light Shading Accent 1" w:uiPriority="60" w:semiHidden="0" w:unhideWhenUsed="0" w:qFormat="1"/>
    <w:lsdException w:name="Light List Accent 1" w:uiPriority="61" w:semiHidden="0" w:unhideWhenUsed="0" w:qFormat="1"/>
    <w:lsdException w:name="Light Grid Accent 1" w:uiPriority="62" w:semiHidden="0" w:unhideWhenUsed="0" w:qFormat="1"/>
    <w:lsdException w:name="Medium Shading 1 Accent 1" w:uiPriority="63" w:semiHidden="0" w:unhideWhenUsed="0" w:qFormat="1"/>
    <w:lsdException w:name="Medium Shading 2 Accent 1" w:uiPriority="64" w:semiHidden="0" w:unhideWhenUsed="0" w:qFormat="1"/>
    <w:lsdException w:name="Medium List 1 Accent 1" w:uiPriority="65" w:semiHidden="0" w:unhideWhenUsed="0" w:qFormat="1"/>
    <w:lsdException w:name="Medium List 2 Accent 1" w:uiPriority="66" w:semiHidden="0" w:unhideWhenUsed="0" w:qFormat="1"/>
    <w:lsdException w:name="Medium Grid 1 Accent 1" w:uiPriority="67" w:semiHidden="0" w:unhideWhenUsed="0" w:qFormat="1"/>
    <w:lsdException w:name="Medium Grid 2 Accent 1" w:uiPriority="68" w:semiHidden="0" w:unhideWhenUsed="0" w:qFormat="1"/>
    <w:lsdException w:name="Medium Grid 3 Accent 1" w:uiPriority="69" w:semiHidden="0" w:unhideWhenUsed="0"/>
    <w:lsdException w:name="Dark List Accent 1" w:uiPriority="70" w:semiHidden="0" w:unhideWhenUsed="0" w:qFormat="1"/>
    <w:lsdException w:name="Colorful Shading Accent 1" w:uiPriority="71" w:semiHidden="0" w:unhideWhenUsed="0" w:qFormat="1"/>
    <w:lsdException w:name="Colorful List Accent 1" w:uiPriority="72" w:semiHidden="0" w:unhideWhenUsed="0" w:qFormat="1"/>
    <w:lsdException w:name="Colorful Grid Accent 1" w:uiPriority="73" w:semiHidden="0" w:unhideWhenUsed="0" w:qFormat="1"/>
    <w:lsdException w:name="Light Shading Accent 2" w:uiPriority="60" w:semiHidden="0" w:unhideWhenUsed="0" w:qFormat="1"/>
    <w:lsdException w:name="Light List Accent 2" w:uiPriority="61" w:semiHidden="0" w:unhideWhenUsed="0" w:qFormat="1"/>
    <w:lsdException w:name="Light Grid Accent 2" w:uiPriority="62" w:semiHidden="0" w:unhideWhenUsed="0" w:qFormat="1"/>
    <w:lsdException w:name="Medium Shading 1 Accent 2" w:uiPriority="63" w:semiHidden="0" w:unhideWhenUsed="0" w:qFormat="1"/>
    <w:lsdException w:name="Medium Shading 2 Accent 2" w:uiPriority="64" w:semiHidden="0" w:unhideWhenUsed="0" w:qFormat="1"/>
    <w:lsdException w:name="Medium List 1 Accent 2" w:uiPriority="65" w:semiHidden="0" w:unhideWhenUsed="0" w:qFormat="1"/>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qFormat="1"/>
    <w:lsdException w:name="Colorful Shading Accent 2" w:uiPriority="71" w:semiHidden="0" w:unhideWhenUsed="0" w:qFormat="1"/>
    <w:lsdException w:name="Colorful List Accent 2" w:uiPriority="72" w:semiHidden="0" w:unhideWhenUsed="0" w:qFormat="1"/>
    <w:lsdException w:name="Colorful Grid Accent 2" w:uiPriority="73" w:semiHidden="0" w:unhideWhenUsed="0" w:qFormat="1"/>
    <w:lsdException w:name="Light Shading Accent 3" w:uiPriority="60" w:semiHidden="0" w:unhideWhenUsed="0" w:qFormat="1"/>
    <w:lsdException w:name="Light List Accent 3" w:uiPriority="61" w:semiHidden="0" w:unhideWhenUsed="0" w:qFormat="1"/>
    <w:lsdException w:name="Light Grid Accent 3" w:uiPriority="62" w:semiHidden="0" w:unhideWhenUsed="0" w:qFormat="1"/>
    <w:lsdException w:name="Medium Shading 1 Accent 3" w:uiPriority="63" w:semiHidden="0" w:unhideWhenUsed="0" w:qFormat="1"/>
    <w:lsdException w:name="Medium Shading 2 Accent 3" w:uiPriority="64" w:semiHidden="0" w:unhideWhenUsed="0"/>
    <w:lsdException w:name="Medium List 1 Accent 3" w:uiPriority="65" w:semiHidden="0" w:unhideWhenUsed="0" w:qFormat="1"/>
    <w:lsdException w:name="Medium List 2 Accent 3" w:uiPriority="66" w:semiHidden="0" w:unhideWhenUsed="0" w:qFormat="1"/>
    <w:lsdException w:name="Medium Grid 1 Accent 3" w:uiPriority="67" w:semiHidden="0" w:unhideWhenUsed="0" w:qFormat="1"/>
    <w:lsdException w:name="Medium Grid 2 Accent 3" w:uiPriority="68" w:semiHidden="0" w:unhideWhenUsed="0"/>
    <w:lsdException w:name="Medium Grid 3 Accent 3" w:uiPriority="69" w:semiHidden="0" w:unhideWhenUsed="0" w:qFormat="1"/>
    <w:lsdException w:name="Dark List Accent 3" w:uiPriority="70" w:semiHidden="0" w:unhideWhenUsed="0" w:qFormat="1"/>
    <w:lsdException w:name="Colorful Shading Accent 3" w:uiPriority="71" w:semiHidden="0" w:unhideWhenUsed="0" w:qFormat="1"/>
    <w:lsdException w:name="Colorful List Accent 3" w:uiPriority="72" w:semiHidden="0" w:unhideWhenUsed="0" w:qFormat="1"/>
    <w:lsdException w:name="Colorful Grid Accent 3" w:uiPriority="73" w:semiHidden="0" w:unhideWhenUsed="0" w:qFormat="1"/>
    <w:lsdException w:name="Light Shading Accent 4" w:uiPriority="60" w:semiHidden="0" w:unhideWhenUsed="0" w:qFormat="1"/>
    <w:lsdException w:name="Light List Accent 4" w:uiPriority="61" w:semiHidden="0" w:unhideWhenUsed="0" w:qFormat="1"/>
    <w:lsdException w:name="Light Grid Accent 4" w:uiPriority="62" w:semiHidden="0" w:unhideWhenUsed="0"/>
    <w:lsdException w:name="Medium Shading 1 Accent 4" w:uiPriority="63" w:semiHidden="0" w:unhideWhenUsed="0" w:qFormat="1"/>
    <w:lsdException w:name="Medium Shading 2 Accent 4" w:uiPriority="64" w:semiHidden="0" w:unhideWhenUsed="0" w:qFormat="1"/>
    <w:lsdException w:name="Medium List 1 Accent 4" w:uiPriority="65" w:semiHidden="0" w:unhideWhenUsed="0" w:qFormat="1"/>
    <w:lsdException w:name="Medium List 2 Accent 4" w:uiPriority="66" w:semiHidden="0" w:unhideWhenUsed="0" w:qFormat="1"/>
    <w:lsdException w:name="Medium Grid 1 Accent 4" w:uiPriority="67" w:semiHidden="0" w:unhideWhenUsed="0" w:qFormat="1"/>
    <w:lsdException w:name="Medium Grid 2 Accent 4" w:uiPriority="68" w:semiHidden="0" w:unhideWhenUsed="0" w:qFormat="1"/>
    <w:lsdException w:name="Medium Grid 3 Accent 4" w:uiPriority="69" w:semiHidden="0" w:unhideWhenUsed="0" w:qFormat="1"/>
    <w:lsdException w:name="Dark List Accent 4" w:uiPriority="70" w:semiHidden="0" w:unhideWhenUsed="0" w:qFormat="1"/>
    <w:lsdException w:name="Colorful Shading Accent 4" w:uiPriority="71" w:semiHidden="0" w:unhideWhenUsed="0" w:qFormat="1"/>
    <w:lsdException w:name="Colorful List Accent 4" w:uiPriority="72" w:semiHidden="0" w:unhideWhenUsed="0" w:qFormat="1"/>
    <w:lsdException w:name="Colorful Grid Accent 4" w:uiPriority="73" w:semiHidden="0" w:unhideWhenUsed="0" w:qFormat="1"/>
    <w:lsdException w:name="Light Shading Accent 5" w:uiPriority="60" w:semiHidden="0" w:unhideWhenUsed="0" w:qFormat="1"/>
    <w:lsdException w:name="Light List Accent 5" w:uiPriority="61" w:semiHidden="0" w:unhideWhenUsed="0" w:qFormat="1"/>
    <w:lsdException w:name="Light Grid Accent 5" w:uiPriority="62" w:semiHidden="0" w:unhideWhenUsed="0"/>
    <w:lsdException w:name="Medium Shading 1 Accent 5" w:uiPriority="63" w:semiHidden="0" w:unhideWhenUsed="0" w:qFormat="1"/>
    <w:lsdException w:name="Medium Shading 2 Accent 5" w:uiPriority="64" w:semiHidden="0" w:unhideWhenUsed="0" w:qFormat="1"/>
    <w:lsdException w:name="Medium List 1 Accent 5" w:uiPriority="65" w:semiHidden="0" w:unhideWhenUsed="0" w:qFormat="1"/>
    <w:lsdException w:name="Medium List 2 Accent 5" w:uiPriority="66" w:semiHidden="0" w:unhideWhenUsed="0" w:qFormat="1"/>
    <w:lsdException w:name="Medium Grid 1 Accent 5" w:uiPriority="67" w:semiHidden="0" w:unhideWhenUsed="0" w:qFormat="1"/>
    <w:lsdException w:name="Medium Grid 2 Accent 5" w:uiPriority="68" w:semiHidden="0" w:unhideWhenUsed="0" w:qFormat="1"/>
    <w:lsdException w:name="Medium Grid 3 Accent 5" w:uiPriority="69" w:semiHidden="0" w:unhideWhenUsed="0" w:qFormat="1"/>
    <w:lsdException w:name="Dark List Accent 5" w:uiPriority="70" w:semiHidden="0" w:unhideWhenUsed="0" w:qFormat="1"/>
    <w:lsdException w:name="Colorful Shading Accent 5" w:uiPriority="71" w:semiHidden="0" w:unhideWhenUsed="0" w:qFormat="1"/>
    <w:lsdException w:name="Colorful List Accent 5" w:uiPriority="72" w:semiHidden="0" w:unhideWhenUsed="0" w:qFormat="1"/>
    <w:lsdException w:name="Colorful Grid Accent 5" w:uiPriority="73" w:semiHidden="0" w:unhideWhenUsed="0" w:qFormat="1"/>
    <w:lsdException w:name="Light Shading Accent 6" w:uiPriority="60" w:semiHidden="0" w:unhideWhenUsed="0" w:qFormat="1"/>
    <w:lsdException w:name="Light List Accent 6" w:uiPriority="61" w:semiHidden="0" w:unhideWhenUsed="0" w:qFormat="1"/>
    <w:lsdException w:name="Light Grid Accent 6" w:uiPriority="62" w:semiHidden="0" w:unhideWhenUsed="0" w:qFormat="1"/>
    <w:lsdException w:name="Medium Shading 1 Accent 6" w:uiPriority="63" w:semiHidden="0" w:unhideWhenUsed="0" w:qFormat="1"/>
    <w:lsdException w:name="Medium Shading 2 Accent 6" w:uiPriority="64" w:semiHidden="0" w:unhideWhenUsed="0" w:qFormat="1"/>
    <w:lsdException w:name="Medium List 1 Accent 6" w:uiPriority="65" w:semiHidden="0" w:unhideWhenUsed="0"/>
    <w:lsdException w:name="Medium List 2 Accent 6" w:uiPriority="66" w:semiHidden="0" w:unhideWhenUsed="0" w:qFormat="1"/>
    <w:lsdException w:name="Medium Grid 1 Accent 6" w:uiPriority="67" w:semiHidden="0" w:unhideWhenUsed="0"/>
    <w:lsdException w:name="Medium Grid 2 Accent 6" w:uiPriority="68" w:semiHidden="0" w:unhideWhenUsed="0" w:qFormat="1"/>
    <w:lsdException w:name="Medium Grid 3 Accent 6" w:uiPriority="69" w:semiHidden="0" w:unhideWhenUsed="0" w:qFormat="1"/>
    <w:lsdException w:name="Dark List Accent 6" w:uiPriority="70" w:semiHidden="0" w:unhideWhenUsed="0" w:qFormat="1"/>
    <w:lsdException w:name="Colorful Shading Accent 6" w:uiPriority="71" w:semiHidden="0" w:unhideWhenUsed="0" w:qFormat="1"/>
    <w:lsdException w:name="Colorful List Accent 6" w:uiPriority="72" w:semiHidden="0" w:unhideWhenUsed="0" w:qFormat="1"/>
    <w:lsdException w:name="Colorful Grid Accent 6" w:uiPriority="73" w:semiHidden="0" w:unhideWhenUsed="0" w:qFormat="1"/>
  </w:latentStyles>
  <w:style w:type="paragraph" w:styleId="1" w:default="1">
    <w:name w:val="Normal"/>
    <w:qFormat/>
    <w:uiPriority w:val="0"/>
    <w:rPr>
      <w:rFonts w:asciiTheme="minorHAnsi" w:hAnsiTheme="minorHAnsi" w:eastAsiaTheme="minorEastAsia" w:cstheme="minorBidi"/>
      <w:lang w:val="en-US" w:eastAsia="zh-CN" w:bidi="ar-SA"/>
    </w:rPr>
  </w:style>
  <w:style w:type="paragraph" w:styleId="2">
    <w:name w:val="heading 1"/>
    <w:next w:val="1"/>
    <w:link w:val="249"/>
    <w:qFormat/>
    <w:uiPriority w:val="0"/>
    <w:pPr>
      <w:spacing w:before="0" w:beforeAutospacing="1" w:after="0" w:afterAutospacing="1"/>
      <w:jc w:val="left"/>
      <w:outlineLvl w:val="0"/>
    </w:pPr>
    <w:rPr>
      <w:rFonts w:hint="default" w:ascii="Times New Roman" w:hAnsi="Times New Roman" w:eastAsia="SimSun" w:cs="SimSun"/>
      <w:b/>
      <w:bCs/>
      <w:kern w:val="44"/>
      <w:sz w:val="28"/>
      <w:szCs w:val="48"/>
      <w:lang w:val="en-US" w:eastAsia="zh-CN" w:bidi="ar"/>
    </w:rPr>
  </w:style>
  <w:style w:type="paragraph" w:styleId="3">
    <w:name w:val="heading 2"/>
    <w:next w:val="1"/>
    <w:semiHidden/>
    <w:unhideWhenUsed/>
    <w:qFormat/>
    <w:uiPriority w:val="0"/>
    <w:pPr>
      <w:spacing w:before="0" w:beforeAutospacing="1" w:after="0" w:afterAutospacing="1"/>
      <w:jc w:val="left"/>
      <w:outlineLvl w:val="1"/>
    </w:pPr>
    <w:rPr>
      <w:rFonts w:hint="default" w:ascii="Times New Roman" w:hAnsi="Times New Roman" w:eastAsia="SimSun" w:cs="SimSun"/>
      <w:b/>
      <w:bCs/>
      <w:kern w:val="0"/>
      <w:sz w:val="24"/>
      <w:szCs w:val="36"/>
      <w:lang w:val="en-US" w:eastAsia="zh-CN" w:bidi="ar"/>
    </w:rPr>
  </w:style>
  <w:style w:type="paragraph" w:styleId="4">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paragraph" w:styleId="5">
    <w:name w:val="heading 4"/>
    <w:next w:val="1"/>
    <w:semiHidden/>
    <w:unhideWhenUsed/>
    <w:qFormat/>
    <w:uiPriority w:val="0"/>
    <w:pPr>
      <w:spacing w:before="0" w:beforeAutospacing="1" w:after="0" w:afterAutospacing="1"/>
      <w:jc w:val="left"/>
    </w:pPr>
    <w:rPr>
      <w:rFonts w:hint="eastAsia" w:ascii="SimSun" w:hAnsi="SimSun" w:eastAsia="SimSun" w:cs="SimSun"/>
      <w:b/>
      <w:bCs/>
      <w:kern w:val="0"/>
      <w:sz w:val="24"/>
      <w:szCs w:val="24"/>
      <w:lang w:val="en-US" w:eastAsia="zh-CN" w:bidi="ar"/>
    </w:rPr>
  </w:style>
  <w:style w:type="paragraph" w:styleId="6">
    <w:name w:val="heading 5"/>
    <w:basedOn w:val="1"/>
    <w:next w:val="1"/>
    <w:semiHidden/>
    <w:unhideWhenUsed/>
    <w:qFormat/>
    <w:uiPriority w:val="0"/>
    <w:pPr>
      <w:keepNext/>
      <w:keepLines/>
      <w:spacing w:before="280" w:after="290" w:line="376" w:lineRule="auto"/>
      <w:outlineLvl w:val="4"/>
    </w:pPr>
    <w:rPr>
      <w:b/>
      <w:bCs/>
      <w:sz w:val="28"/>
      <w:szCs w:val="28"/>
    </w:rPr>
  </w:style>
  <w:style w:type="paragraph" w:styleId="7">
    <w:name w:val="heading 6"/>
    <w:basedOn w:val="1"/>
    <w:next w:val="1"/>
    <w:semiHidden/>
    <w:unhideWhenUsed/>
    <w:qFormat/>
    <w:uiPriority w:val="0"/>
    <w:pPr>
      <w:keepNext/>
      <w:keepLines/>
      <w:spacing w:before="240" w:after="64" w:line="320" w:lineRule="auto"/>
      <w:outlineLvl w:val="5"/>
    </w:pPr>
    <w:rPr>
      <w:b/>
      <w:bCs/>
      <w:sz w:val="24"/>
      <w:szCs w:val="24"/>
    </w:rPr>
  </w:style>
  <w:style w:type="paragraph" w:styleId="8">
    <w:name w:val="heading 7"/>
    <w:basedOn w:val="1"/>
    <w:next w:val="1"/>
    <w:semiHidden/>
    <w:unhideWhenUsed/>
    <w:qFormat/>
    <w:uiPriority w:val="0"/>
    <w:pPr>
      <w:keepNext/>
      <w:keepLines/>
      <w:spacing w:before="240" w:after="64" w:line="320" w:lineRule="auto"/>
      <w:outlineLvl w:val="6"/>
    </w:pPr>
    <w:rPr>
      <w:b/>
      <w:bCs/>
      <w:sz w:val="24"/>
      <w:szCs w:val="24"/>
    </w:rPr>
  </w:style>
  <w:style w:type="paragraph" w:styleId="9">
    <w:name w:val="heading 8"/>
    <w:basedOn w:val="1"/>
    <w:next w:val="1"/>
    <w:semiHidden/>
    <w:unhideWhenUsed/>
    <w:qFormat/>
    <w:uiPriority w:val="0"/>
    <w:pPr>
      <w:keepNext/>
      <w:keepLines/>
      <w:spacing w:before="240" w:after="64" w:line="320" w:lineRule="auto"/>
      <w:outlineLvl w:val="7"/>
    </w:pPr>
    <w:rPr>
      <w:sz w:val="24"/>
      <w:szCs w:val="24"/>
    </w:rPr>
  </w:style>
  <w:style w:type="paragraph" w:styleId="10">
    <w:name w:val="heading 9"/>
    <w:basedOn w:val="1"/>
    <w:next w:val="1"/>
    <w:semiHidden/>
    <w:unhideWhenUsed/>
    <w:qFormat/>
    <w:uiPriority w:val="0"/>
    <w:pPr>
      <w:keepNext/>
      <w:keepLines/>
      <w:spacing w:before="240" w:after="64" w:line="320" w:lineRule="auto"/>
      <w:outlineLvl w:val="8"/>
    </w:pPr>
    <w:rPr>
      <w:szCs w:val="21"/>
    </w:rPr>
  </w:style>
  <w:style w:type="character" w:styleId="11" w:default="1">
    <w:name w:val="Default Paragraph Font"/>
    <w:semiHidden/>
    <w:qFormat/>
    <w:uiPriority w:val="0"/>
  </w:style>
  <w:style w:type="table" w:styleId="12" w:default="1">
    <w:name w:val="Normal Table"/>
    <w:semiHidden/>
    <w:uiPriority w:val="0"/>
    <w:tblPr>
      <w:tblCellMar>
        <w:top w:w="0" w:type="dxa"/>
        <w:left w:w="108" w:type="dxa"/>
        <w:bottom w:w="0" w:type="dxa"/>
        <w:right w:w="108" w:type="dxa"/>
      </w:tblCellMar>
    </w:tblPr>
  </w:style>
  <w:style w:type="paragraph" w:styleId="13">
    <w:name w:val="Balloon Text"/>
    <w:basedOn w:val="1"/>
    <w:qFormat/>
    <w:uiPriority w:val="0"/>
    <w:rPr>
      <w:sz w:val="16"/>
      <w:szCs w:val="16"/>
    </w:rPr>
  </w:style>
  <w:style w:type="paragraph" w:styleId="14">
    <w:name w:val="Block Text"/>
    <w:basedOn w:val="1"/>
    <w:qFormat/>
    <w:uiPriority w:val="0"/>
    <w:pPr>
      <w:spacing w:after="120"/>
      <w:ind w:left="1440" w:leftChars="700" w:right="1440" w:rightChars="700"/>
    </w:pPr>
  </w:style>
  <w:style w:type="paragraph" w:styleId="15">
    <w:name w:val="Body Text"/>
    <w:basedOn w:val="1"/>
    <w:qFormat/>
    <w:uiPriority w:val="0"/>
    <w:pPr>
      <w:spacing w:after="120"/>
    </w:pPr>
  </w:style>
  <w:style w:type="paragraph" w:styleId="16">
    <w:name w:val="Body Text 2"/>
    <w:basedOn w:val="1"/>
    <w:qFormat/>
    <w:uiPriority w:val="0"/>
    <w:pPr>
      <w:spacing w:after="120" w:line="480" w:lineRule="auto"/>
    </w:pPr>
  </w:style>
  <w:style w:type="paragraph" w:styleId="17">
    <w:name w:val="Body Text 3"/>
    <w:basedOn w:val="1"/>
    <w:qFormat/>
    <w:uiPriority w:val="0"/>
    <w:pPr>
      <w:spacing w:after="120"/>
    </w:pPr>
    <w:rPr>
      <w:sz w:val="16"/>
      <w:szCs w:val="16"/>
    </w:rPr>
  </w:style>
  <w:style w:type="paragraph" w:styleId="18">
    <w:name w:val="Body Text First Indent"/>
    <w:basedOn w:val="15"/>
    <w:qFormat/>
    <w:uiPriority w:val="0"/>
    <w:pPr>
      <w:ind w:firstLine="420" w:firstLineChars="100"/>
    </w:pPr>
  </w:style>
  <w:style w:type="paragraph" w:styleId="19">
    <w:name w:val="Body Text Indent"/>
    <w:basedOn w:val="1"/>
    <w:qFormat/>
    <w:uiPriority w:val="0"/>
    <w:pPr>
      <w:spacing w:after="120"/>
      <w:ind w:left="420" w:leftChars="200"/>
    </w:pPr>
  </w:style>
  <w:style w:type="paragraph" w:styleId="20">
    <w:name w:val="Body Text First Indent 2"/>
    <w:basedOn w:val="19"/>
    <w:qFormat/>
    <w:uiPriority w:val="0"/>
    <w:pPr>
      <w:ind w:firstLine="420" w:firstLineChars="200"/>
    </w:pPr>
  </w:style>
  <w:style w:type="paragraph" w:styleId="21">
    <w:name w:val="Body Text Indent 2"/>
    <w:basedOn w:val="1"/>
    <w:qFormat/>
    <w:uiPriority w:val="0"/>
    <w:pPr>
      <w:spacing w:after="120" w:line="480" w:lineRule="auto"/>
      <w:ind w:left="420" w:leftChars="200"/>
    </w:pPr>
  </w:style>
  <w:style w:type="paragraph" w:styleId="22">
    <w:name w:val="Body Text Indent 3"/>
    <w:basedOn w:val="1"/>
    <w:qFormat/>
    <w:uiPriority w:val="0"/>
    <w:pPr>
      <w:spacing w:after="120"/>
      <w:ind w:left="420" w:leftChars="200"/>
    </w:pPr>
    <w:rPr>
      <w:sz w:val="16"/>
      <w:szCs w:val="16"/>
    </w:rPr>
  </w:style>
  <w:style w:type="paragraph" w:styleId="23">
    <w:name w:val="caption"/>
    <w:basedOn w:val="1"/>
    <w:next w:val="1"/>
    <w:semiHidden/>
    <w:unhideWhenUsed/>
    <w:qFormat/>
    <w:uiPriority w:val="0"/>
    <w:rPr>
      <w:rFonts w:ascii="Arial" w:hAnsi="Arial" w:eastAsia="黑体" w:cs="Arial"/>
      <w:sz w:val="20"/>
    </w:rPr>
  </w:style>
  <w:style w:type="paragraph" w:styleId="24">
    <w:name w:val="Closing"/>
    <w:basedOn w:val="1"/>
    <w:qFormat/>
    <w:uiPriority w:val="0"/>
    <w:pPr>
      <w:ind w:left="100" w:leftChars="2100"/>
    </w:pPr>
  </w:style>
  <w:style w:type="character" w:styleId="25">
    <w:name w:val="annotation reference"/>
    <w:basedOn w:val="11"/>
    <w:qFormat/>
    <w:uiPriority w:val="0"/>
    <w:rPr>
      <w:sz w:val="21"/>
      <w:szCs w:val="21"/>
    </w:rPr>
  </w:style>
  <w:style w:type="paragraph" w:styleId="26">
    <w:name w:val="annotation text"/>
    <w:basedOn w:val="1"/>
    <w:qFormat/>
    <w:uiPriority w:val="0"/>
    <w:pPr>
      <w:jc w:val="left"/>
    </w:pPr>
  </w:style>
  <w:style w:type="paragraph" w:styleId="27">
    <w:name w:val="annotation subject"/>
    <w:basedOn w:val="26"/>
    <w:next w:val="26"/>
    <w:qFormat/>
    <w:uiPriority w:val="0"/>
    <w:rPr>
      <w:b/>
      <w:bCs/>
    </w:rPr>
  </w:style>
  <w:style w:type="paragraph" w:styleId="28">
    <w:name w:val="Date"/>
    <w:basedOn w:val="1"/>
    <w:next w:val="1"/>
    <w:qFormat/>
    <w:uiPriority w:val="0"/>
    <w:pPr>
      <w:ind w:left="100" w:leftChars="2500"/>
    </w:pPr>
  </w:style>
  <w:style w:type="paragraph" w:styleId="29">
    <w:name w:val="Document Map"/>
    <w:basedOn w:val="1"/>
    <w:qFormat/>
    <w:uiPriority w:val="0"/>
    <w:pPr>
      <w:shd w:val="clear" w:color="auto" w:fill="000080"/>
    </w:pPr>
  </w:style>
  <w:style w:type="paragraph" w:styleId="30">
    <w:name w:val="E-mail Signature"/>
    <w:basedOn w:val="1"/>
    <w:qFormat/>
    <w:uiPriority w:val="0"/>
  </w:style>
  <w:style w:type="character" w:styleId="31">
    <w:name w:val="Emphasis"/>
    <w:basedOn w:val="11"/>
    <w:qFormat/>
    <w:uiPriority w:val="0"/>
    <w:rPr>
      <w:i/>
      <w:iCs/>
    </w:rPr>
  </w:style>
  <w:style w:type="character" w:styleId="32">
    <w:name w:val="endnote reference"/>
    <w:basedOn w:val="11"/>
    <w:qFormat/>
    <w:uiPriority w:val="0"/>
    <w:rPr>
      <w:vertAlign w:val="superscript"/>
    </w:rPr>
  </w:style>
  <w:style w:type="paragraph" w:styleId="33">
    <w:name w:val="endnote text"/>
    <w:basedOn w:val="1"/>
    <w:qFormat/>
    <w:uiPriority w:val="0"/>
    <w:pPr>
      <w:snapToGrid w:val="0"/>
      <w:jc w:val="left"/>
    </w:pPr>
  </w:style>
  <w:style w:type="paragraph" w:styleId="34">
    <w:name w:val="envelope address"/>
    <w:basedOn w:val="1"/>
    <w:qFormat/>
    <w:uiPriority w:val="0"/>
    <w:pPr>
      <w:framePr w:w="7920" w:h="1980" w:hSpace="180" w:wrap="auto" w:hAnchor="page" w:vAnchor="margin" w:xAlign="center" w:yAlign="bottom" w:hRule="exact"/>
      <w:snapToGrid w:val="0"/>
      <w:ind w:left="100" w:leftChars="1400"/>
    </w:pPr>
    <w:rPr>
      <w:rFonts w:ascii="Arial" w:hAnsi="Arial" w:cs="Arial"/>
      <w:sz w:val="24"/>
      <w:szCs w:val="24"/>
    </w:rPr>
  </w:style>
  <w:style w:type="paragraph" w:styleId="35">
    <w:name w:val="envelope return"/>
    <w:basedOn w:val="1"/>
    <w:qFormat/>
    <w:uiPriority w:val="0"/>
    <w:pPr>
      <w:snapToGrid w:val="0"/>
    </w:pPr>
    <w:rPr>
      <w:rFonts w:ascii="Arial" w:hAnsi="Arial" w:cs="Arial"/>
    </w:rPr>
  </w:style>
  <w:style w:type="character" w:styleId="36">
    <w:name w:val="FollowedHyperlink"/>
    <w:basedOn w:val="11"/>
    <w:qFormat/>
    <w:uiPriority w:val="0"/>
    <w:rPr>
      <w:color w:val="800080"/>
      <w:u w:val="single"/>
    </w:rPr>
  </w:style>
  <w:style w:type="paragraph" w:styleId="37">
    <w:name w:val="footer"/>
    <w:basedOn w:val="1"/>
    <w:qFormat/>
    <w:uiPriority w:val="0"/>
    <w:pPr>
      <w:tabs>
        <w:tab w:val="center" w:pos="4153"/>
        <w:tab w:val="right" w:pos="8306"/>
      </w:tabs>
      <w:snapToGrid w:val="0"/>
      <w:jc w:val="left"/>
    </w:pPr>
    <w:rPr>
      <w:sz w:val="18"/>
      <w:szCs w:val="18"/>
    </w:rPr>
  </w:style>
  <w:style w:type="character" w:styleId="38">
    <w:name w:val="footnote reference"/>
    <w:basedOn w:val="11"/>
    <w:qFormat/>
    <w:uiPriority w:val="0"/>
    <w:rPr>
      <w:vertAlign w:val="superscript"/>
    </w:rPr>
  </w:style>
  <w:style w:type="paragraph" w:styleId="39">
    <w:name w:val="footnote text"/>
    <w:basedOn w:val="1"/>
    <w:qFormat/>
    <w:uiPriority w:val="0"/>
    <w:pPr>
      <w:snapToGrid w:val="0"/>
      <w:jc w:val="left"/>
    </w:pPr>
    <w:rPr>
      <w:sz w:val="18"/>
      <w:szCs w:val="18"/>
    </w:rPr>
  </w:style>
  <w:style w:type="paragraph" w:styleId="40">
    <w:name w:val="header"/>
    <w:basedOn w:val="1"/>
    <w:qFormat/>
    <w:uiPriority w:val="0"/>
    <w:pPr>
      <w:tabs>
        <w:tab w:val="center" w:pos="4153"/>
        <w:tab w:val="right" w:pos="8306"/>
      </w:tabs>
      <w:snapToGrid w:val="0"/>
    </w:pPr>
    <w:rPr>
      <w:sz w:val="18"/>
      <w:szCs w:val="18"/>
    </w:rPr>
  </w:style>
  <w:style w:type="character" w:styleId="41">
    <w:name w:val="HTML Acronym"/>
    <w:basedOn w:val="11"/>
    <w:qFormat/>
    <w:uiPriority w:val="0"/>
  </w:style>
  <w:style w:type="paragraph" w:styleId="42">
    <w:name w:val="HTML Address"/>
    <w:basedOn w:val="1"/>
    <w:qFormat/>
    <w:uiPriority w:val="0"/>
    <w:rPr>
      <w:i/>
      <w:iCs/>
    </w:rPr>
  </w:style>
  <w:style w:type="character" w:styleId="43">
    <w:name w:val="HTML Cite"/>
    <w:basedOn w:val="11"/>
    <w:qFormat/>
    <w:uiPriority w:val="0"/>
    <w:rPr>
      <w:i/>
      <w:iCs/>
    </w:rPr>
  </w:style>
  <w:style w:type="character" w:styleId="44">
    <w:name w:val="HTML Code"/>
    <w:basedOn w:val="11"/>
    <w:qFormat/>
    <w:uiPriority w:val="0"/>
    <w:rPr>
      <w:rFonts w:ascii="Courier New" w:hAnsi="Courier New" w:cs="Courier New"/>
      <w:sz w:val="20"/>
      <w:szCs w:val="20"/>
    </w:rPr>
  </w:style>
  <w:style w:type="character" w:styleId="45">
    <w:name w:val="HTML Definition"/>
    <w:basedOn w:val="11"/>
    <w:qFormat/>
    <w:uiPriority w:val="0"/>
    <w:rPr>
      <w:i/>
      <w:iCs/>
    </w:rPr>
  </w:style>
  <w:style w:type="character" w:styleId="46">
    <w:name w:val="HTML Keyboard"/>
    <w:basedOn w:val="11"/>
    <w:qFormat/>
    <w:uiPriority w:val="0"/>
    <w:rPr>
      <w:rFonts w:ascii="Courier New" w:hAnsi="Courier New" w:cs="Courier New"/>
      <w:sz w:val="20"/>
      <w:szCs w:val="20"/>
    </w:rPr>
  </w:style>
  <w:style w:type="paragraph" w:styleId="47">
    <w:name w:val="HTML Preformatted"/>
    <w:basedOn w:val="1"/>
    <w:qFormat/>
    <w:uiPriority w:val="0"/>
    <w:rPr>
      <w:rFonts w:ascii="Courier New" w:hAnsi="Courier New" w:cs="Courier New"/>
      <w:sz w:val="20"/>
    </w:rPr>
  </w:style>
  <w:style w:type="character" w:styleId="48">
    <w:name w:val="HTML Sample"/>
    <w:basedOn w:val="11"/>
    <w:qFormat/>
    <w:uiPriority w:val="0"/>
    <w:rPr>
      <w:rFonts w:ascii="Courier New" w:hAnsi="Courier New" w:cs="Courier New"/>
    </w:rPr>
  </w:style>
  <w:style w:type="character" w:styleId="49">
    <w:name w:val="HTML Typewriter"/>
    <w:basedOn w:val="11"/>
    <w:qFormat/>
    <w:uiPriority w:val="0"/>
    <w:rPr>
      <w:rFonts w:ascii="Courier New" w:hAnsi="Courier New" w:cs="Courier New"/>
      <w:sz w:val="20"/>
      <w:szCs w:val="20"/>
    </w:rPr>
  </w:style>
  <w:style w:type="character" w:styleId="50">
    <w:name w:val="HTML Variable"/>
    <w:basedOn w:val="11"/>
    <w:uiPriority w:val="0"/>
    <w:rPr>
      <w:i/>
      <w:iCs/>
    </w:rPr>
  </w:style>
  <w:style w:type="character" w:styleId="51">
    <w:name w:val="Hyperlink"/>
    <w:basedOn w:val="11"/>
    <w:qFormat/>
    <w:uiPriority w:val="0"/>
    <w:rPr>
      <w:color w:val="0000FF"/>
      <w:u w:val="single"/>
    </w:rPr>
  </w:style>
  <w:style w:type="paragraph" w:styleId="52">
    <w:name w:val="index 1"/>
    <w:basedOn w:val="1"/>
    <w:next w:val="1"/>
    <w:qFormat/>
    <w:uiPriority w:val="0"/>
  </w:style>
  <w:style w:type="paragraph" w:styleId="53">
    <w:name w:val="index 2"/>
    <w:basedOn w:val="1"/>
    <w:next w:val="1"/>
    <w:qFormat/>
    <w:uiPriority w:val="0"/>
    <w:pPr>
      <w:ind w:left="200" w:leftChars="200"/>
    </w:pPr>
  </w:style>
  <w:style w:type="paragraph" w:styleId="54">
    <w:name w:val="index 3"/>
    <w:basedOn w:val="1"/>
    <w:next w:val="1"/>
    <w:qFormat/>
    <w:uiPriority w:val="0"/>
    <w:pPr>
      <w:ind w:left="400" w:leftChars="400"/>
    </w:pPr>
  </w:style>
  <w:style w:type="paragraph" w:styleId="55">
    <w:name w:val="index 4"/>
    <w:basedOn w:val="1"/>
    <w:next w:val="1"/>
    <w:qFormat/>
    <w:uiPriority w:val="0"/>
    <w:pPr>
      <w:ind w:left="600" w:leftChars="600"/>
    </w:pPr>
  </w:style>
  <w:style w:type="paragraph" w:styleId="56">
    <w:name w:val="index 5"/>
    <w:basedOn w:val="1"/>
    <w:next w:val="1"/>
    <w:qFormat/>
    <w:uiPriority w:val="0"/>
    <w:pPr>
      <w:ind w:left="800" w:leftChars="800"/>
    </w:pPr>
  </w:style>
  <w:style w:type="paragraph" w:styleId="57">
    <w:name w:val="index 6"/>
    <w:basedOn w:val="1"/>
    <w:next w:val="1"/>
    <w:qFormat/>
    <w:uiPriority w:val="0"/>
    <w:pPr>
      <w:ind w:left="1000" w:leftChars="1000"/>
    </w:pPr>
  </w:style>
  <w:style w:type="paragraph" w:styleId="58">
    <w:name w:val="index 7"/>
    <w:basedOn w:val="1"/>
    <w:next w:val="1"/>
    <w:qFormat/>
    <w:uiPriority w:val="0"/>
    <w:pPr>
      <w:ind w:left="1200" w:leftChars="1200"/>
    </w:pPr>
  </w:style>
  <w:style w:type="paragraph" w:styleId="59">
    <w:name w:val="index 8"/>
    <w:basedOn w:val="1"/>
    <w:next w:val="1"/>
    <w:qFormat/>
    <w:uiPriority w:val="0"/>
    <w:pPr>
      <w:ind w:left="1400" w:leftChars="1400"/>
    </w:pPr>
  </w:style>
  <w:style w:type="paragraph" w:styleId="60">
    <w:name w:val="index 9"/>
    <w:basedOn w:val="1"/>
    <w:next w:val="1"/>
    <w:qFormat/>
    <w:uiPriority w:val="0"/>
    <w:pPr>
      <w:ind w:left="1600" w:leftChars="1600"/>
    </w:pPr>
  </w:style>
  <w:style w:type="paragraph" w:styleId="61">
    <w:name w:val="index heading"/>
    <w:basedOn w:val="1"/>
    <w:next w:val="52"/>
    <w:qFormat/>
    <w:uiPriority w:val="0"/>
    <w:rPr>
      <w:rFonts w:ascii="Arial" w:hAnsi="Arial" w:cs="Arial"/>
      <w:b/>
      <w:bCs/>
    </w:rPr>
  </w:style>
  <w:style w:type="character" w:styleId="62">
    <w:name w:val="line number"/>
    <w:basedOn w:val="11"/>
    <w:qFormat/>
    <w:uiPriority w:val="0"/>
  </w:style>
  <w:style w:type="paragraph" w:styleId="63">
    <w:name w:val="List"/>
    <w:basedOn w:val="1"/>
    <w:qFormat/>
    <w:uiPriority w:val="0"/>
    <w:pPr>
      <w:ind w:left="200" w:hanging="200" w:hangingChars="200"/>
    </w:pPr>
  </w:style>
  <w:style w:type="paragraph" w:styleId="64">
    <w:name w:val="List 2"/>
    <w:basedOn w:val="1"/>
    <w:uiPriority w:val="0"/>
    <w:pPr>
      <w:ind w:left="100" w:leftChars="200" w:hanging="200" w:hangingChars="200"/>
    </w:pPr>
  </w:style>
  <w:style w:type="paragraph" w:styleId="65">
    <w:name w:val="List 3"/>
    <w:basedOn w:val="1"/>
    <w:qFormat/>
    <w:uiPriority w:val="0"/>
    <w:pPr>
      <w:ind w:left="100" w:leftChars="400" w:hanging="200" w:hangingChars="200"/>
    </w:pPr>
  </w:style>
  <w:style w:type="paragraph" w:styleId="66">
    <w:name w:val="List 4"/>
    <w:basedOn w:val="1"/>
    <w:qFormat/>
    <w:uiPriority w:val="0"/>
    <w:pPr>
      <w:ind w:left="100" w:leftChars="600" w:hanging="200" w:hangingChars="200"/>
    </w:pPr>
  </w:style>
  <w:style w:type="paragraph" w:styleId="67">
    <w:name w:val="List 5"/>
    <w:basedOn w:val="1"/>
    <w:qFormat/>
    <w:uiPriority w:val="0"/>
    <w:pPr>
      <w:ind w:left="100" w:leftChars="800" w:hanging="200" w:hangingChars="200"/>
    </w:pPr>
  </w:style>
  <w:style w:type="paragraph" w:styleId="68">
    <w:name w:val="List Bullet"/>
    <w:basedOn w:val="1"/>
    <w:qFormat/>
    <w:uiPriority w:val="0"/>
    <w:pPr>
      <w:numPr>
        <w:ilvl w:val="0"/>
        <w:numId w:val="1"/>
      </w:numPr>
    </w:pPr>
  </w:style>
  <w:style w:type="paragraph" w:styleId="69">
    <w:name w:val="List Bullet 2"/>
    <w:basedOn w:val="1"/>
    <w:qFormat/>
    <w:uiPriority w:val="0"/>
    <w:pPr>
      <w:numPr>
        <w:ilvl w:val="0"/>
        <w:numId w:val="2"/>
      </w:numPr>
    </w:pPr>
  </w:style>
  <w:style w:type="paragraph" w:styleId="70">
    <w:name w:val="List Bullet 3"/>
    <w:basedOn w:val="1"/>
    <w:qFormat/>
    <w:uiPriority w:val="0"/>
    <w:pPr>
      <w:numPr>
        <w:ilvl w:val="0"/>
        <w:numId w:val="3"/>
      </w:numPr>
    </w:pPr>
  </w:style>
  <w:style w:type="paragraph" w:styleId="71">
    <w:name w:val="List Bullet 4"/>
    <w:basedOn w:val="1"/>
    <w:qFormat/>
    <w:uiPriority w:val="0"/>
    <w:pPr>
      <w:numPr>
        <w:ilvl w:val="0"/>
        <w:numId w:val="4"/>
      </w:numPr>
    </w:pPr>
  </w:style>
  <w:style w:type="paragraph" w:styleId="72">
    <w:name w:val="List Bullet 5"/>
    <w:basedOn w:val="1"/>
    <w:qFormat/>
    <w:uiPriority w:val="0"/>
    <w:pPr>
      <w:numPr>
        <w:ilvl w:val="0"/>
        <w:numId w:val="5"/>
      </w:numPr>
    </w:pPr>
  </w:style>
  <w:style w:type="paragraph" w:styleId="73">
    <w:name w:val="List Continue"/>
    <w:basedOn w:val="1"/>
    <w:qFormat/>
    <w:uiPriority w:val="0"/>
    <w:pPr>
      <w:spacing w:after="120"/>
      <w:ind w:left="420" w:leftChars="200"/>
    </w:pPr>
  </w:style>
  <w:style w:type="paragraph" w:styleId="74">
    <w:name w:val="List Continue 2"/>
    <w:basedOn w:val="1"/>
    <w:qFormat/>
    <w:uiPriority w:val="0"/>
    <w:pPr>
      <w:spacing w:after="120"/>
      <w:ind w:left="840" w:leftChars="400"/>
    </w:pPr>
  </w:style>
  <w:style w:type="paragraph" w:styleId="75">
    <w:name w:val="List Continue 3"/>
    <w:basedOn w:val="1"/>
    <w:qFormat/>
    <w:uiPriority w:val="0"/>
    <w:pPr>
      <w:spacing w:after="120"/>
      <w:ind w:left="1260" w:leftChars="600"/>
    </w:pPr>
  </w:style>
  <w:style w:type="paragraph" w:styleId="76">
    <w:name w:val="List Continue 4"/>
    <w:basedOn w:val="1"/>
    <w:qFormat/>
    <w:uiPriority w:val="0"/>
    <w:pPr>
      <w:spacing w:after="120"/>
      <w:ind w:left="1680" w:leftChars="800"/>
    </w:pPr>
  </w:style>
  <w:style w:type="paragraph" w:styleId="77">
    <w:name w:val="List Continue 5"/>
    <w:basedOn w:val="1"/>
    <w:qFormat/>
    <w:uiPriority w:val="0"/>
    <w:pPr>
      <w:spacing w:after="120"/>
      <w:ind w:left="2100" w:leftChars="1000"/>
    </w:pPr>
  </w:style>
  <w:style w:type="paragraph" w:styleId="78">
    <w:name w:val="List Number"/>
    <w:basedOn w:val="1"/>
    <w:qFormat/>
    <w:uiPriority w:val="0"/>
    <w:pPr>
      <w:numPr>
        <w:ilvl w:val="0"/>
        <w:numId w:val="6"/>
      </w:numPr>
    </w:pPr>
  </w:style>
  <w:style w:type="paragraph" w:styleId="79">
    <w:name w:val="List Number 2"/>
    <w:basedOn w:val="1"/>
    <w:qFormat/>
    <w:uiPriority w:val="0"/>
    <w:pPr>
      <w:numPr>
        <w:ilvl w:val="0"/>
        <w:numId w:val="7"/>
      </w:numPr>
    </w:pPr>
  </w:style>
  <w:style w:type="paragraph" w:styleId="80">
    <w:name w:val="List Number 3"/>
    <w:basedOn w:val="1"/>
    <w:qFormat/>
    <w:uiPriority w:val="0"/>
    <w:pPr>
      <w:numPr>
        <w:ilvl w:val="0"/>
        <w:numId w:val="8"/>
      </w:numPr>
    </w:pPr>
  </w:style>
  <w:style w:type="paragraph" w:styleId="81">
    <w:name w:val="List Number 4"/>
    <w:basedOn w:val="1"/>
    <w:qFormat/>
    <w:uiPriority w:val="0"/>
    <w:pPr>
      <w:numPr>
        <w:ilvl w:val="0"/>
        <w:numId w:val="9"/>
      </w:numPr>
    </w:pPr>
  </w:style>
  <w:style w:type="paragraph" w:styleId="82">
    <w:name w:val="List Number 5"/>
    <w:basedOn w:val="1"/>
    <w:qFormat/>
    <w:uiPriority w:val="0"/>
    <w:pPr>
      <w:numPr>
        <w:ilvl w:val="0"/>
        <w:numId w:val="10"/>
      </w:numPr>
    </w:pPr>
  </w:style>
  <w:style w:type="paragraph" w:styleId="83">
    <w:name w:val="macro"/>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eastAsiaTheme="minorEastAsia"/>
      <w:kern w:val="2"/>
      <w:sz w:val="24"/>
      <w:szCs w:val="24"/>
      <w:lang w:val="en-US" w:eastAsia="zh-CN" w:bidi="ar-SA"/>
    </w:rPr>
  </w:style>
  <w:style w:type="paragraph" w:styleId="84">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cs="Arial"/>
      <w:sz w:val="24"/>
      <w:szCs w:val="24"/>
    </w:rPr>
  </w:style>
  <w:style w:type="paragraph" w:styleId="85">
    <w:name w:val="Normal (Web)"/>
    <w:qFormat/>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paragraph" w:styleId="86">
    <w:name w:val="Normal Indent"/>
    <w:basedOn w:val="1"/>
    <w:qFormat/>
    <w:uiPriority w:val="0"/>
    <w:pPr>
      <w:ind w:firstLine="420" w:firstLineChars="200"/>
    </w:pPr>
  </w:style>
  <w:style w:type="paragraph" w:styleId="87">
    <w:name w:val="Note Heading"/>
    <w:basedOn w:val="1"/>
    <w:next w:val="1"/>
    <w:qFormat/>
    <w:uiPriority w:val="0"/>
    <w:pPr>
      <w:jc w:val="center"/>
    </w:pPr>
  </w:style>
  <w:style w:type="character" w:styleId="88">
    <w:name w:val="page number"/>
    <w:basedOn w:val="11"/>
    <w:qFormat/>
    <w:uiPriority w:val="0"/>
  </w:style>
  <w:style w:type="paragraph" w:styleId="89">
    <w:name w:val="Plain Text"/>
    <w:basedOn w:val="1"/>
    <w:qFormat/>
    <w:uiPriority w:val="0"/>
    <w:rPr>
      <w:rFonts w:ascii="SimSun" w:hAnsi="Courier New" w:cs="Courier New"/>
      <w:szCs w:val="21"/>
    </w:rPr>
  </w:style>
  <w:style w:type="paragraph" w:styleId="90">
    <w:name w:val="Salutation"/>
    <w:basedOn w:val="1"/>
    <w:next w:val="1"/>
    <w:qFormat/>
    <w:uiPriority w:val="0"/>
  </w:style>
  <w:style w:type="paragraph" w:styleId="91">
    <w:name w:val="Signature"/>
    <w:basedOn w:val="1"/>
    <w:qFormat/>
    <w:uiPriority w:val="0"/>
    <w:pPr>
      <w:ind w:left="100" w:leftChars="2100"/>
    </w:pPr>
  </w:style>
  <w:style w:type="character" w:styleId="92">
    <w:name w:val="Strong"/>
    <w:basedOn w:val="11"/>
    <w:qFormat/>
    <w:uiPriority w:val="0"/>
    <w:rPr>
      <w:b/>
      <w:bCs/>
    </w:rPr>
  </w:style>
  <w:style w:type="paragraph" w:styleId="93">
    <w:name w:val="Subtitle"/>
    <w:basedOn w:val="1"/>
    <w:qFormat/>
    <w:uiPriority w:val="0"/>
    <w:pPr>
      <w:spacing w:before="240" w:after="60" w:line="312" w:lineRule="auto"/>
      <w:jc w:val="center"/>
      <w:outlineLvl w:val="1"/>
    </w:pPr>
    <w:rPr>
      <w:rFonts w:ascii="Arial" w:hAnsi="Arial" w:cs="Arial"/>
      <w:b/>
      <w:bCs/>
      <w:kern w:val="28"/>
      <w:sz w:val="32"/>
      <w:szCs w:val="32"/>
    </w:rPr>
  </w:style>
  <w:style w:type="table" w:styleId="94">
    <w:name w:val="Table 3D effects 1"/>
    <w:basedOn w:val="12"/>
    <w:qFormat/>
    <w:uiPriority w:val="0"/>
    <w:pPr>
      <w:widowControl w:val="0"/>
      <w:jc w:val="both"/>
    </w:pPr>
    <w:tblPr/>
    <w:tcPr>
      <w:shd w:val="solid" w:color="C0C0C0" w:fill="FFFFFF"/>
    </w:tcPr>
    <w:tblStylePr w:type="firstRow">
      <w:rPr>
        <w:b/>
        <w:bCs/>
        <w:color w:val="800080"/>
      </w:rPr>
      <w:tblPr/>
      <w:tcPr>
        <w:tcBorders>
          <w:left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bottom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left w:val="nil"/>
          <w:right w:val="nil"/>
          <w:tl2br w:val="nil"/>
          <w:tr2bl w:val="nil"/>
        </w:tcBorders>
      </w:tcPr>
    </w:tblStylePr>
    <w:tblStylePr w:type="seCell">
      <w:tblPr/>
      <w:tcPr>
        <w:tcBorders>
          <w:top w:val="nil"/>
          <w:bottom w:val="nil"/>
          <w:tl2br w:val="nil"/>
          <w:tr2bl w:val="nil"/>
        </w:tcBorders>
      </w:tcPr>
    </w:tblStylePr>
    <w:tblStylePr w:type="swCell">
      <w:rPr>
        <w:color w:val="000080"/>
      </w:rPr>
      <w:tblPr/>
      <w:tcPr>
        <w:tcBorders>
          <w:top w:val="nil"/>
          <w:right w:val="nil"/>
          <w:tl2br w:val="nil"/>
          <w:tr2bl w:val="nil"/>
        </w:tcBorders>
      </w:tcPr>
    </w:tblStylePr>
  </w:style>
  <w:style w:type="table" w:styleId="95">
    <w:name w:val="Table 3D effects 2"/>
    <w:basedOn w:val="12"/>
    <w:uiPriority w:val="0"/>
    <w:pPr>
      <w:widowControl w:val="0"/>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left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left w:val="single" w:color="FFFFFF" w:sz="6" w:space="0"/>
          <w:tl2br w:val="nil"/>
          <w:tr2bl w:val="nil"/>
        </w:tcBorders>
      </w:tcPr>
    </w:tblStylePr>
    <w:tblStylePr w:type="swCell">
      <w:rPr>
        <w:b/>
        <w:bCs/>
      </w:rPr>
      <w:tblPr/>
      <w:tcPr>
        <w:tcBorders>
          <w:tl2br w:val="nil"/>
          <w:tr2bl w:val="nil"/>
        </w:tcBorders>
      </w:tcPr>
    </w:tblStylePr>
  </w:style>
  <w:style w:type="table" w:styleId="96">
    <w:name w:val="Table 3D effects 3"/>
    <w:basedOn w:val="12"/>
    <w:qFormat/>
    <w:uiPriority w:val="0"/>
    <w:pPr>
      <w:widowControl w:val="0"/>
      <w:jc w:val="both"/>
    </w:pPr>
    <w:tblPr>
      <w:tblStyleRowBandSize w:val="1"/>
      <w:tblStyleColBandSize w:val="1"/>
    </w:tblPr>
    <w:tblStylePr w:type="firstRow">
      <w:rPr>
        <w:b/>
        <w:bCs/>
      </w:rPr>
      <w:tblPr/>
      <w:tcPr>
        <w:tcBorders>
          <w:tl2br w:val="nil"/>
          <w:tr2bl w:val="nil"/>
        </w:tcBorders>
      </w:tcPr>
    </w:tblStylePr>
    <w:tblStylePr w:type="firstCol">
      <w:tblPr/>
      <w:tcPr>
        <w:tcBorders>
          <w:top w:val="nil"/>
          <w:left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left w:val="single" w:color="FFFFFF" w:sz="6" w:space="0"/>
          <w:tl2br w:val="nil"/>
          <w:tr2bl w:val="nil"/>
        </w:tcBorders>
      </w:tcPr>
    </w:tblStylePr>
    <w:tblStylePr w:type="swCell">
      <w:rPr>
        <w:b/>
        <w:bCs/>
      </w:rPr>
      <w:tblPr/>
      <w:tcPr>
        <w:tcBorders>
          <w:tl2br w:val="nil"/>
          <w:tr2bl w:val="nil"/>
        </w:tcBorders>
      </w:tcPr>
    </w:tblStylePr>
  </w:style>
  <w:style w:type="table" w:styleId="97">
    <w:name w:val="Table Classic 1"/>
    <w:basedOn w:val="12"/>
    <w:qFormat/>
    <w:uiPriority w:val="0"/>
    <w:pPr>
      <w:widowControl w:val="0"/>
      <w:jc w:val="both"/>
    </w:pPr>
    <w:tblPr>
      <w:tblBorders>
        <w:top w:val="single" w:color="000000" w:sz="12" w:space="0"/>
        <w:bottom w:val="single" w:color="000000" w:sz="12" w:space="0"/>
      </w:tblBorders>
    </w:tblPr>
    <w:tcPr>
      <w:shd w:val="clear" w:color="auto" w:fill="auto"/>
    </w:tcPr>
    <w:tblStylePr w:type="firstRow">
      <w:rPr>
        <w:i/>
        <w:iCs/>
      </w:rPr>
      <w:tblPr/>
      <w:tcPr>
        <w:tcBorders>
          <w:left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8">
    <w:name w:val="Table Classic 2"/>
    <w:basedOn w:val="12"/>
    <w:qFormat/>
    <w:uiPriority w:val="0"/>
    <w:pPr>
      <w:widowControl w:val="0"/>
      <w:jc w:val="both"/>
    </w:pPr>
    <w:tblPr>
      <w:tblBorders>
        <w:top w:val="single" w:color="000000" w:sz="12" w:space="0"/>
        <w:bottom w:val="single" w:color="000000" w:sz="12" w:space="0"/>
      </w:tblBorders>
    </w:tblPr>
    <w:tcPr>
      <w:shd w:val="clear" w:color="auto" w:fill="auto"/>
    </w:tcPr>
    <w:tblStylePr w:type="firstRow">
      <w:rPr>
        <w:color w:val="FFFFFF"/>
      </w:rPr>
      <w:tblPr/>
      <w:tcPr>
        <w:tcBorders>
          <w:left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9">
    <w:name w:val="Table Classic 3"/>
    <w:basedOn w:val="12"/>
    <w:qFormat/>
    <w:uiPriority w:val="0"/>
    <w:pPr>
      <w:widowControl w:val="0"/>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left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100">
    <w:name w:val="Table Classic 4"/>
    <w:basedOn w:val="12"/>
    <w:uiPriority w:val="0"/>
    <w:pPr>
      <w:widowControl w:val="0"/>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left w:val="single" w:color="000000" w:sz="6" w:space="0"/>
          <w:tl2br w:val="nil"/>
          <w:tr2bl w:val="nil"/>
        </w:tcBorders>
        <w:shd w:val="pct50" w:color="000080" w:fill="FFFFFF"/>
      </w:tcPr>
    </w:tblStylePr>
    <w:tblStylePr w:type="lastRow">
      <w:rPr>
        <w:color w:val="000080"/>
      </w:rPr>
      <w:tblPr/>
      <w:tcPr>
        <w:tcBorders>
          <w:left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101">
    <w:name w:val="Table Colorful 1"/>
    <w:basedOn w:val="12"/>
    <w:qFormat/>
    <w:uiPriority w:val="0"/>
    <w:pPr>
      <w:widowControl w:val="0"/>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102">
    <w:name w:val="Table Colorful 2"/>
    <w:basedOn w:val="12"/>
    <w:qFormat/>
    <w:uiPriority w:val="0"/>
    <w:pPr>
      <w:widowControl w:val="0"/>
      <w:jc w:val="both"/>
    </w:pPr>
    <w:tblPr>
      <w:tblBorders>
        <w:bottom w:val="single" w:color="000000" w:sz="12" w:space="0"/>
      </w:tblBorders>
    </w:tblPr>
    <w:tcPr>
      <w:shd w:val="pct20" w:color="FFFF00" w:fill="FFFFFF"/>
    </w:tcPr>
    <w:tblStylePr w:type="firstRow">
      <w:rPr>
        <w:b/>
        <w:bCs/>
        <w:i/>
        <w:iCs/>
        <w:color w:val="FFFFFF"/>
      </w:rPr>
      <w:tblPr/>
      <w:tcPr>
        <w:tcBorders>
          <w:left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103">
    <w:name w:val="Table Colorful 3"/>
    <w:basedOn w:val="12"/>
    <w:qFormat/>
    <w:uiPriority w:val="0"/>
    <w:pPr>
      <w:widowControl w:val="0"/>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left w:val="single" w:color="000000" w:sz="6" w:space="0"/>
          <w:tl2br w:val="nil"/>
          <w:tr2bl w:val="nil"/>
        </w:tcBorders>
        <w:shd w:val="solid" w:color="008080" w:fill="FFFFFF"/>
      </w:tcPr>
    </w:tblStylePr>
    <w:tblStylePr w:type="firstCol">
      <w:tblPr/>
      <w:tcPr>
        <w:tcBorders>
          <w:bottom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104">
    <w:name w:val="Table Columns 1"/>
    <w:basedOn w:val="12"/>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left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5">
    <w:name w:val="Table Columns 2"/>
    <w:basedOn w:val="12"/>
    <w:qFormat/>
    <w:uiPriority w:val="0"/>
    <w:pPr>
      <w:widowControl w:val="0"/>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6">
    <w:name w:val="Table Columns 3"/>
    <w:basedOn w:val="12"/>
    <w:qFormat/>
    <w:uiPriority w:val="0"/>
    <w:pPr>
      <w:widowControl w:val="0"/>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07">
    <w:name w:val="Table Columns 4"/>
    <w:basedOn w:val="12"/>
    <w:qFormat/>
    <w:uiPriority w:val="0"/>
    <w:pPr>
      <w:widowControl w:val="0"/>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08">
    <w:name w:val="Table Columns 5"/>
    <w:basedOn w:val="12"/>
    <w:qFormat/>
    <w:uiPriority w:val="0"/>
    <w:pPr>
      <w:widowControl w:val="0"/>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left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09">
    <w:name w:val="Table Contemporary"/>
    <w:basedOn w:val="12"/>
    <w:qFormat/>
    <w:uiPriority w:val="0"/>
    <w:pPr>
      <w:widowControl w:val="0"/>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0">
    <w:name w:val="Table Elegant"/>
    <w:basedOn w:val="12"/>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111">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12">
    <w:name w:val="Table Grid 1"/>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13">
    <w:name w:val="Table Grid 2"/>
    <w:basedOn w:val="12"/>
    <w:qFormat/>
    <w:uiPriority w:val="0"/>
    <w:pPr>
      <w:widowControl w:val="0"/>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14">
    <w:name w:val="Table Grid 3"/>
    <w:basedOn w:val="12"/>
    <w:qFormat/>
    <w:uiPriority w:val="0"/>
    <w:pPr>
      <w:widowControl w:val="0"/>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left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15">
    <w:name w:val="Table Grid 4"/>
    <w:basedOn w:val="12"/>
    <w:qFormat/>
    <w:uiPriority w:val="0"/>
    <w:pPr>
      <w:widowControl w:val="0"/>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left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16">
    <w:name w:val="Table Grid 5"/>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left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17">
    <w:name w:val="Table Grid 6"/>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left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18">
    <w:name w:val="Table Grid 7"/>
    <w:basedOn w:val="12"/>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left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19">
    <w:name w:val="Table Grid 8"/>
    <w:basedOn w:val="12"/>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0">
    <w:name w:val="Table List 1"/>
    <w:basedOn w:val="12"/>
    <w:qFormat/>
    <w:uiPriority w:val="0"/>
    <w:pPr>
      <w:widowControl w:val="0"/>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left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21">
    <w:name w:val="Table List 2"/>
    <w:basedOn w:val="12"/>
    <w:qFormat/>
    <w:uiPriority w:val="0"/>
    <w:pPr>
      <w:widowControl w:val="0"/>
      <w:jc w:val="both"/>
    </w:pPr>
    <w:tblPr>
      <w:tblBorders>
        <w:bottom w:val="single" w:color="808080" w:sz="12" w:space="0"/>
      </w:tblBorders>
    </w:tblPr>
    <w:tblStylePr w:type="firstRow">
      <w:rPr>
        <w:b/>
        <w:bCs/>
        <w:color w:val="FFFFFF"/>
      </w:rPr>
      <w:tblPr/>
      <w:tcPr>
        <w:tcBorders>
          <w:left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22">
    <w:name w:val="Table List 3"/>
    <w:basedOn w:val="12"/>
    <w:qFormat/>
    <w:uiPriority w:val="0"/>
    <w:pPr>
      <w:widowControl w:val="0"/>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left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23">
    <w:name w:val="Table List 4"/>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left w:val="single" w:color="000000" w:sz="12" w:space="0"/>
          <w:tl2br w:val="nil"/>
          <w:tr2bl w:val="nil"/>
        </w:tcBorders>
        <w:shd w:val="solid" w:color="808080" w:fill="FFFFFF"/>
      </w:tcPr>
    </w:tblStylePr>
  </w:style>
  <w:style w:type="table" w:styleId="124">
    <w:name w:val="Table List 5"/>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left w:val="single" w:color="000000" w:sz="12" w:space="0"/>
          <w:tl2br w:val="nil"/>
          <w:tr2bl w:val="nil"/>
        </w:tcBorders>
      </w:tcPr>
    </w:tblStylePr>
    <w:tblStylePr w:type="firstCol">
      <w:rPr>
        <w:b/>
        <w:bCs/>
      </w:rPr>
      <w:tblPr/>
      <w:tcPr>
        <w:tcBorders>
          <w:tl2br w:val="nil"/>
          <w:tr2bl w:val="nil"/>
        </w:tcBorders>
      </w:tcPr>
    </w:tblStylePr>
  </w:style>
  <w:style w:type="table" w:styleId="125">
    <w:name w:val="Table List 6"/>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left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26">
    <w:name w:val="Table List 7"/>
    <w:basedOn w:val="12"/>
    <w:qFormat/>
    <w:uiPriority w:val="0"/>
    <w:pPr>
      <w:widowControl w:val="0"/>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left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27">
    <w:name w:val="Table List 8"/>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left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paragraph" w:styleId="128">
    <w:name w:val="table of authorities"/>
    <w:basedOn w:val="1"/>
    <w:next w:val="1"/>
    <w:qFormat/>
    <w:uiPriority w:val="0"/>
    <w:pPr>
      <w:ind w:left="420" w:leftChars="200"/>
    </w:pPr>
  </w:style>
  <w:style w:type="paragraph" w:styleId="129">
    <w:name w:val="table of figures"/>
    <w:basedOn w:val="1"/>
    <w:next w:val="1"/>
    <w:qFormat/>
    <w:uiPriority w:val="0"/>
    <w:pPr>
      <w:ind w:leftChars="200" w:hanging="200" w:hangingChars="200"/>
    </w:pPr>
  </w:style>
  <w:style w:type="table" w:styleId="130">
    <w:name w:val="Table Professional"/>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1">
    <w:name w:val="Table Simple 1"/>
    <w:basedOn w:val="12"/>
    <w:qFormat/>
    <w:uiPriority w:val="0"/>
    <w:pPr>
      <w:widowControl w:val="0"/>
      <w:jc w:val="both"/>
    </w:pPr>
    <w:tblPr>
      <w:tblBorders>
        <w:top w:val="single" w:color="008000" w:sz="12" w:space="0"/>
        <w:bottom w:val="single" w:color="008000" w:sz="12" w:space="0"/>
      </w:tblBorders>
    </w:tblPr>
    <w:tcPr>
      <w:shd w:val="clear" w:color="auto" w:fill="auto"/>
    </w:tcPr>
    <w:tblStylePr w:type="firstRow">
      <w:tblPr/>
      <w:tcPr>
        <w:tcBorders>
          <w:left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32">
    <w:name w:val="Table Simple 2"/>
    <w:basedOn w:val="12"/>
    <w:qFormat/>
    <w:uiPriority w:val="0"/>
    <w:pPr>
      <w:widowControl w:val="0"/>
      <w:jc w:val="both"/>
    </w:pPr>
    <w:tblPr/>
    <w:tblStylePr w:type="firstRow">
      <w:rPr>
        <w:b/>
        <w:bCs/>
      </w:rPr>
      <w:tblPr/>
      <w:tcPr>
        <w:tcBorders>
          <w:left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bottom w:val="single" w:color="000000" w:sz="6" w:space="0"/>
          <w:tl2br w:val="nil"/>
          <w:tr2bl w:val="nil"/>
        </w:tcBorders>
      </w:tcPr>
    </w:tblStylePr>
    <w:tblStylePr w:type="neCell">
      <w:rPr>
        <w:b/>
        <w:bCs/>
      </w:rPr>
      <w:tblPr/>
      <w:tcPr>
        <w:tcBorders>
          <w:bottom w:val="nil"/>
          <w:tl2br w:val="nil"/>
          <w:tr2bl w:val="nil"/>
        </w:tcBorders>
      </w:tcPr>
    </w:tblStylePr>
    <w:tblStylePr w:type="swCell">
      <w:rPr>
        <w:b/>
        <w:bCs/>
      </w:rPr>
      <w:tblPr/>
      <w:tcPr>
        <w:tcBorders>
          <w:top w:val="nil"/>
          <w:tl2br w:val="nil"/>
          <w:tr2bl w:val="nil"/>
        </w:tcBorders>
      </w:tcPr>
    </w:tblStylePr>
  </w:style>
  <w:style w:type="table" w:styleId="133">
    <w:name w:val="Table Simple 3"/>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34">
    <w:name w:val="Table Subtle 1"/>
    <w:basedOn w:val="12"/>
    <w:qFormat/>
    <w:uiPriority w:val="0"/>
    <w:pPr>
      <w:widowControl w:val="0"/>
      <w:jc w:val="both"/>
    </w:pPr>
    <w:tblPr>
      <w:tblStyleRowBandSize w:val="1"/>
    </w:tblPr>
    <w:tblStylePr w:type="firstRow">
      <w:tblPr/>
      <w:tcPr>
        <w:tcBorders>
          <w:top w:val="single" w:color="000000" w:sz="6" w:space="0"/>
          <w:left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bottom w:val="single" w:color="000000" w:sz="12" w:space="0"/>
          <w:tl2br w:val="nil"/>
          <w:tr2bl w:val="nil"/>
        </w:tcBorders>
      </w:tcPr>
    </w:tblStylePr>
    <w:tblStylePr w:type="band1Horz">
      <w:tblPr/>
      <w:tcPr>
        <w:tcBorders>
          <w:left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35">
    <w:name w:val="Table Subtle 2"/>
    <w:basedOn w:val="12"/>
    <w:qFormat/>
    <w:uiPriority w:val="0"/>
    <w:pPr>
      <w:widowControl w:val="0"/>
      <w:jc w:val="both"/>
    </w:pPr>
    <w:tblPr>
      <w:tblBorders>
        <w:left w:val="single" w:color="000000" w:sz="6" w:space="0"/>
        <w:right w:val="single" w:color="000000" w:sz="6" w:space="0"/>
      </w:tblBorders>
    </w:tblPr>
    <w:tblStylePr w:type="firstRow">
      <w:tblPr/>
      <w:tcPr>
        <w:tcBorders>
          <w:left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bottom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36">
    <w:name w:val="Table Theme"/>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37">
    <w:name w:val="Table Web 1"/>
    <w:basedOn w:val="12"/>
    <w:qFormat/>
    <w:uiPriority w:val="0"/>
    <w:pPr>
      <w:widowControl w:val="0"/>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8">
    <w:name w:val="Table Web 2"/>
    <w:basedOn w:val="12"/>
    <w:qFormat/>
    <w:uiPriority w:val="0"/>
    <w:pPr>
      <w:widowControl w:val="0"/>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9">
    <w:name w:val="Table Web 3"/>
    <w:basedOn w:val="12"/>
    <w:qFormat/>
    <w:uiPriority w:val="0"/>
    <w:pPr>
      <w:widowControl w:val="0"/>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paragraph" w:styleId="140">
    <w:name w:val="Title"/>
    <w:basedOn w:val="1"/>
    <w:qFormat/>
    <w:uiPriority w:val="0"/>
    <w:pPr>
      <w:spacing w:before="240" w:after="60"/>
      <w:jc w:val="center"/>
      <w:outlineLvl w:val="0"/>
    </w:pPr>
    <w:rPr>
      <w:rFonts w:ascii="Arial" w:hAnsi="Arial" w:cs="Arial"/>
      <w:b/>
      <w:bCs/>
      <w:sz w:val="32"/>
      <w:szCs w:val="32"/>
    </w:rPr>
  </w:style>
  <w:style w:type="paragraph" w:styleId="141">
    <w:name w:val="toa heading"/>
    <w:basedOn w:val="1"/>
    <w:next w:val="1"/>
    <w:qFormat/>
    <w:uiPriority w:val="0"/>
    <w:pPr>
      <w:spacing w:before="120"/>
    </w:pPr>
    <w:rPr>
      <w:rFonts w:ascii="Arial" w:hAnsi="Arial" w:cs="Arial"/>
      <w:sz w:val="24"/>
      <w:szCs w:val="24"/>
    </w:rPr>
  </w:style>
  <w:style w:type="paragraph" w:styleId="142">
    <w:name w:val="toc 1"/>
    <w:basedOn w:val="1"/>
    <w:next w:val="1"/>
    <w:qFormat/>
    <w:uiPriority w:val="0"/>
  </w:style>
  <w:style w:type="paragraph" w:styleId="143">
    <w:name w:val="toc 2"/>
    <w:basedOn w:val="1"/>
    <w:next w:val="1"/>
    <w:qFormat/>
    <w:uiPriority w:val="0"/>
    <w:pPr>
      <w:ind w:left="420" w:leftChars="200"/>
    </w:pPr>
  </w:style>
  <w:style w:type="paragraph" w:styleId="144">
    <w:name w:val="toc 3"/>
    <w:basedOn w:val="1"/>
    <w:next w:val="1"/>
    <w:qFormat/>
    <w:uiPriority w:val="0"/>
    <w:pPr>
      <w:ind w:left="840" w:leftChars="400"/>
    </w:pPr>
  </w:style>
  <w:style w:type="paragraph" w:styleId="145">
    <w:name w:val="toc 4"/>
    <w:basedOn w:val="1"/>
    <w:next w:val="1"/>
    <w:qFormat/>
    <w:uiPriority w:val="0"/>
    <w:pPr>
      <w:ind w:left="1260" w:leftChars="600"/>
    </w:pPr>
  </w:style>
  <w:style w:type="paragraph" w:styleId="146">
    <w:name w:val="toc 5"/>
    <w:basedOn w:val="1"/>
    <w:next w:val="1"/>
    <w:qFormat/>
    <w:uiPriority w:val="0"/>
    <w:pPr>
      <w:ind w:left="1680" w:leftChars="800"/>
    </w:pPr>
  </w:style>
  <w:style w:type="paragraph" w:styleId="147">
    <w:name w:val="toc 6"/>
    <w:basedOn w:val="1"/>
    <w:next w:val="1"/>
    <w:qFormat/>
    <w:uiPriority w:val="0"/>
    <w:pPr>
      <w:ind w:left="2100" w:leftChars="1000"/>
    </w:pPr>
  </w:style>
  <w:style w:type="paragraph" w:styleId="148">
    <w:name w:val="toc 7"/>
    <w:basedOn w:val="1"/>
    <w:next w:val="1"/>
    <w:qFormat/>
    <w:uiPriority w:val="0"/>
    <w:pPr>
      <w:ind w:left="2520" w:leftChars="1200"/>
    </w:pPr>
  </w:style>
  <w:style w:type="paragraph" w:styleId="149">
    <w:name w:val="toc 8"/>
    <w:basedOn w:val="1"/>
    <w:next w:val="1"/>
    <w:qFormat/>
    <w:uiPriority w:val="0"/>
    <w:pPr>
      <w:ind w:left="2940" w:leftChars="1400"/>
    </w:pPr>
  </w:style>
  <w:style w:type="paragraph" w:styleId="150">
    <w:name w:val="toc 9"/>
    <w:basedOn w:val="1"/>
    <w:next w:val="1"/>
    <w:qFormat/>
    <w:uiPriority w:val="0"/>
    <w:pPr>
      <w:ind w:left="3360" w:leftChars="1600"/>
    </w:pPr>
  </w:style>
  <w:style w:type="table" w:styleId="151">
    <w:name w:val="Light Shading"/>
    <w:basedOn w:val="12"/>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single" w:color="000000" w:sz="8" w:space="0"/>
          <w:bottom w:val="nil"/>
          <w:right w:val="nil"/>
          <w:insideH w:val="nil"/>
          <w:insideV w:val="nil"/>
        </w:tcBorders>
      </w:tcPr>
    </w:tblStylePr>
    <w:tblStylePr w:type="lastRow">
      <w:pPr>
        <w:spacing w:before="0" w:after="0" w:line="240" w:lineRule="auto"/>
      </w:pPr>
      <w:rPr>
        <w:b/>
        <w:bCs/>
      </w:rPr>
      <w:tblPr/>
      <w:tcPr>
        <w:tcBorders>
          <w:top w:val="single" w:color="000000" w:sz="8" w:space="0"/>
          <w:left w:val="single" w:color="000000"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C0C0C0"/>
      </w:tcPr>
    </w:tblStylePr>
    <w:tblStylePr w:type="band1Horz">
      <w:tblPr/>
      <w:tcPr>
        <w:tcBorders>
          <w:bottom w:val="nil"/>
          <w:right w:val="nil"/>
          <w:insideH w:val="nil"/>
          <w:insideV w:val="nil"/>
        </w:tcBorders>
        <w:shd w:val="clear" w:color="auto" w:fill="C0C0C0"/>
      </w:tcPr>
    </w:tblStylePr>
  </w:style>
  <w:style w:type="table" w:styleId="152">
    <w:name w:val="Light Shading Accent 1"/>
    <w:basedOn w:val="12"/>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single" w:color="4F81BD" w:sz="8" w:space="0"/>
          <w:bottom w:val="nil"/>
          <w:right w:val="nil"/>
          <w:insideH w:val="nil"/>
          <w:insideV w:val="nil"/>
        </w:tcBorders>
      </w:tcPr>
    </w:tblStylePr>
    <w:tblStylePr w:type="lastRow">
      <w:pPr>
        <w:spacing w:before="0" w:after="0" w:line="240" w:lineRule="auto"/>
      </w:pPr>
      <w:rPr>
        <w:b/>
        <w:bCs/>
      </w:rPr>
      <w:tblPr/>
      <w:tcPr>
        <w:tcBorders>
          <w:top w:val="single" w:color="4F81BD" w:sz="8" w:space="0"/>
          <w:left w:val="single" w:color="4F81BD"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3DFEE"/>
      </w:tcPr>
    </w:tblStylePr>
    <w:tblStylePr w:type="band1Horz">
      <w:tblPr/>
      <w:tcPr>
        <w:tcBorders>
          <w:bottom w:val="nil"/>
          <w:right w:val="nil"/>
          <w:insideH w:val="nil"/>
          <w:insideV w:val="nil"/>
        </w:tcBorders>
        <w:shd w:val="clear" w:color="auto" w:fill="D3DFEE"/>
      </w:tcPr>
    </w:tblStylePr>
  </w:style>
  <w:style w:type="table" w:styleId="153">
    <w:name w:val="Light Shading Accent 2"/>
    <w:basedOn w:val="12"/>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single" w:color="C0504D" w:sz="8" w:space="0"/>
          <w:bottom w:val="nil"/>
          <w:right w:val="nil"/>
          <w:insideH w:val="nil"/>
          <w:insideV w:val="nil"/>
        </w:tcBorders>
      </w:tcPr>
    </w:tblStylePr>
    <w:tblStylePr w:type="lastRow">
      <w:pPr>
        <w:spacing w:before="0" w:after="0" w:line="240" w:lineRule="auto"/>
      </w:pPr>
      <w:rPr>
        <w:b/>
        <w:bCs/>
      </w:rPr>
      <w:tblPr/>
      <w:tcPr>
        <w:tcBorders>
          <w:top w:val="single" w:color="C0504D" w:sz="8" w:space="0"/>
          <w:left w:val="single" w:color="C0504D"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FD3D2"/>
      </w:tcPr>
    </w:tblStylePr>
    <w:tblStylePr w:type="band1Horz">
      <w:tblPr/>
      <w:tcPr>
        <w:tcBorders>
          <w:bottom w:val="nil"/>
          <w:right w:val="nil"/>
          <w:insideH w:val="nil"/>
          <w:insideV w:val="nil"/>
        </w:tcBorders>
        <w:shd w:val="clear" w:color="auto" w:fill="EFD3D2"/>
      </w:tcPr>
    </w:tblStylePr>
  </w:style>
  <w:style w:type="table" w:styleId="154">
    <w:name w:val="Light Shading Accent 3"/>
    <w:basedOn w:val="12"/>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single" w:color="9BBB59" w:sz="8" w:space="0"/>
          <w:bottom w:val="nil"/>
          <w:right w:val="nil"/>
          <w:insideH w:val="nil"/>
          <w:insideV w:val="nil"/>
        </w:tcBorders>
      </w:tcPr>
    </w:tblStylePr>
    <w:tblStylePr w:type="lastRow">
      <w:pPr>
        <w:spacing w:before="0" w:after="0" w:line="240" w:lineRule="auto"/>
      </w:pPr>
      <w:rPr>
        <w:b/>
        <w:bCs/>
      </w:rPr>
      <w:tblPr/>
      <w:tcPr>
        <w:tcBorders>
          <w:top w:val="single" w:color="9BBB59" w:sz="8" w:space="0"/>
          <w:left w:val="single" w:color="9BBB59"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6EED5"/>
      </w:tcPr>
    </w:tblStylePr>
    <w:tblStylePr w:type="band1Horz">
      <w:tblPr/>
      <w:tcPr>
        <w:tcBorders>
          <w:bottom w:val="nil"/>
          <w:right w:val="nil"/>
          <w:insideH w:val="nil"/>
          <w:insideV w:val="nil"/>
        </w:tcBorders>
        <w:shd w:val="clear" w:color="auto" w:fill="E6EED5"/>
      </w:tcPr>
    </w:tblStylePr>
  </w:style>
  <w:style w:type="table" w:styleId="155">
    <w:name w:val="Light Shading Accent 4"/>
    <w:basedOn w:val="12"/>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single" w:color="8064A2" w:sz="8" w:space="0"/>
          <w:bottom w:val="nil"/>
          <w:right w:val="nil"/>
          <w:insideH w:val="nil"/>
          <w:insideV w:val="nil"/>
        </w:tcBorders>
      </w:tcPr>
    </w:tblStylePr>
    <w:tblStylePr w:type="lastRow">
      <w:pPr>
        <w:spacing w:before="0" w:after="0" w:line="240" w:lineRule="auto"/>
      </w:pPr>
      <w:rPr>
        <w:b/>
        <w:bCs/>
      </w:rPr>
      <w:tblPr/>
      <w:tcPr>
        <w:tcBorders>
          <w:top w:val="single" w:color="8064A2" w:sz="8" w:space="0"/>
          <w:left w:val="single" w:color="8064A2"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FD8E8"/>
      </w:tcPr>
    </w:tblStylePr>
    <w:tblStylePr w:type="band1Horz">
      <w:tblPr/>
      <w:tcPr>
        <w:tcBorders>
          <w:bottom w:val="nil"/>
          <w:right w:val="nil"/>
          <w:insideH w:val="nil"/>
          <w:insideV w:val="nil"/>
        </w:tcBorders>
        <w:shd w:val="clear" w:color="auto" w:fill="DFD8E8"/>
      </w:tcPr>
    </w:tblStylePr>
  </w:style>
  <w:style w:type="table" w:styleId="156">
    <w:name w:val="Light Shading Accent 5"/>
    <w:basedOn w:val="12"/>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single" w:color="4BACC6" w:sz="8" w:space="0"/>
          <w:bottom w:val="nil"/>
          <w:right w:val="nil"/>
          <w:insideH w:val="nil"/>
          <w:insideV w:val="nil"/>
        </w:tcBorders>
      </w:tcPr>
    </w:tblStylePr>
    <w:tblStylePr w:type="lastRow">
      <w:pPr>
        <w:spacing w:before="0" w:after="0" w:line="240" w:lineRule="auto"/>
      </w:pPr>
      <w:rPr>
        <w:b/>
        <w:bCs/>
      </w:rPr>
      <w:tblPr/>
      <w:tcPr>
        <w:tcBorders>
          <w:top w:val="single" w:color="4BACC6" w:sz="8" w:space="0"/>
          <w:left w:val="single" w:color="4BACC6"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2EAF1"/>
      </w:tcPr>
    </w:tblStylePr>
    <w:tblStylePr w:type="band1Horz">
      <w:tblPr/>
      <w:tcPr>
        <w:tcBorders>
          <w:bottom w:val="nil"/>
          <w:right w:val="nil"/>
          <w:insideH w:val="nil"/>
          <w:insideV w:val="nil"/>
        </w:tcBorders>
        <w:shd w:val="clear" w:color="auto" w:fill="D2EAF1"/>
      </w:tcPr>
    </w:tblStylePr>
  </w:style>
  <w:style w:type="table" w:styleId="157">
    <w:name w:val="Light Shading Accent 6"/>
    <w:basedOn w:val="12"/>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single" w:color="F79646" w:sz="8" w:space="0"/>
          <w:bottom w:val="nil"/>
          <w:right w:val="nil"/>
          <w:insideH w:val="nil"/>
          <w:insideV w:val="nil"/>
        </w:tcBorders>
      </w:tcPr>
    </w:tblStylePr>
    <w:tblStylePr w:type="lastRow">
      <w:pPr>
        <w:spacing w:before="0" w:after="0" w:line="240" w:lineRule="auto"/>
      </w:pPr>
      <w:rPr>
        <w:b/>
        <w:bCs/>
      </w:rPr>
      <w:tblPr/>
      <w:tcPr>
        <w:tcBorders>
          <w:top w:val="single" w:color="F79646" w:sz="8" w:space="0"/>
          <w:left w:val="single" w:color="F79646"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FDE4D0"/>
      </w:tcPr>
    </w:tblStylePr>
    <w:tblStylePr w:type="band1Horz">
      <w:tblPr/>
      <w:tcPr>
        <w:tcBorders>
          <w:bottom w:val="nil"/>
          <w:right w:val="nil"/>
          <w:insideH w:val="nil"/>
          <w:insideV w:val="nil"/>
        </w:tcBorders>
        <w:shd w:val="clear" w:color="auto" w:fill="FDE4D0"/>
      </w:tcPr>
    </w:tblStylePr>
  </w:style>
  <w:style w:type="table" w:styleId="158">
    <w:name w:val="Light List"/>
    <w:basedOn w:val="12"/>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59">
    <w:name w:val="Light List Accent 1"/>
    <w:basedOn w:val="12"/>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60">
    <w:name w:val="Light List Accent 2"/>
    <w:basedOn w:val="12"/>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61">
    <w:name w:val="Light List Accent 3"/>
    <w:basedOn w:val="12"/>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62">
    <w:name w:val="Light List Accent 4"/>
    <w:basedOn w:val="12"/>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63">
    <w:name w:val="Light List Accent 5"/>
    <w:basedOn w:val="12"/>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64">
    <w:name w:val="Light List Accent 6"/>
    <w:basedOn w:val="12"/>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65">
    <w:name w:val="Light Grid"/>
    <w:basedOn w:val="12"/>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cs="Times New Roman"/>
        <w:b/>
        <w:bCs/>
      </w:rPr>
      <w:tblPr/>
      <w:tcPr>
        <w:tcBorders>
          <w:top w:val="single" w:color="000000" w:sz="8" w:space="0"/>
          <w:left w:val="single" w:color="000000" w:sz="18" w:space="0"/>
          <w:bottom w:val="single" w:color="000000" w:sz="8" w:space="0"/>
          <w:right w:val="single" w:color="000000" w:sz="8" w:space="0"/>
          <w:insideH w:val="nil"/>
          <w:insideV w:val="single" w:sz="8" w:space="0"/>
        </w:tcBorders>
      </w:tcPr>
    </w:tblStylePr>
    <w:tblStylePr w:type="lastRow">
      <w:pPr>
        <w:spacing w:before="0" w:after="0" w:line="240" w:lineRule="auto"/>
      </w:pPr>
      <w:rPr>
        <w:rFonts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66">
    <w:name w:val="Light Grid Accent 1"/>
    <w:basedOn w:val="12"/>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cs="Times New Roman"/>
        <w:b/>
        <w:bCs/>
      </w:rPr>
      <w:tblPr/>
      <w:tcPr>
        <w:tcBorders>
          <w:top w:val="single" w:color="4F81BD" w:sz="8" w:space="0"/>
          <w:left w:val="single" w:color="4F81BD" w:sz="18" w:space="0"/>
          <w:bottom w:val="single" w:color="4F81BD" w:sz="8" w:space="0"/>
          <w:right w:val="single" w:color="4F81BD" w:sz="8" w:space="0"/>
          <w:insideH w:val="nil"/>
          <w:insideV w:val="single" w:sz="8" w:space="0"/>
        </w:tcBorders>
      </w:tcPr>
    </w:tblStylePr>
    <w:tblStylePr w:type="lastRow">
      <w:pPr>
        <w:spacing w:before="0" w:after="0" w:line="240" w:lineRule="auto"/>
      </w:pPr>
      <w:rPr>
        <w:rFonts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67">
    <w:name w:val="Light Grid Accent 2"/>
    <w:basedOn w:val="12"/>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cs="Times New Roman"/>
        <w:b/>
        <w:bCs/>
      </w:rPr>
      <w:tblPr/>
      <w:tcPr>
        <w:tcBorders>
          <w:top w:val="single" w:color="C0504D" w:sz="8" w:space="0"/>
          <w:left w:val="single" w:color="C0504D" w:sz="18" w:space="0"/>
          <w:bottom w:val="single" w:color="C0504D" w:sz="8" w:space="0"/>
          <w:right w:val="single" w:color="C0504D" w:sz="8" w:space="0"/>
          <w:insideH w:val="nil"/>
          <w:insideV w:val="single" w:sz="8" w:space="0"/>
        </w:tcBorders>
      </w:tcPr>
    </w:tblStylePr>
    <w:tblStylePr w:type="lastRow">
      <w:pPr>
        <w:spacing w:before="0" w:after="0" w:line="240" w:lineRule="auto"/>
      </w:pPr>
      <w:rPr>
        <w:rFonts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68">
    <w:name w:val="Light Grid Accent 3"/>
    <w:basedOn w:val="12"/>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cs="Times New Roman"/>
        <w:b/>
        <w:bCs/>
      </w:rPr>
      <w:tblPr/>
      <w:tcPr>
        <w:tcBorders>
          <w:top w:val="single" w:color="9BBB59" w:sz="8" w:space="0"/>
          <w:left w:val="single" w:color="9BBB59" w:sz="18" w:space="0"/>
          <w:bottom w:val="single" w:color="9BBB59" w:sz="8" w:space="0"/>
          <w:right w:val="single" w:color="9BBB59" w:sz="8" w:space="0"/>
          <w:insideH w:val="nil"/>
          <w:insideV w:val="single" w:sz="8" w:space="0"/>
        </w:tcBorders>
      </w:tcPr>
    </w:tblStylePr>
    <w:tblStylePr w:type="lastRow">
      <w:pPr>
        <w:spacing w:before="0" w:after="0" w:line="240" w:lineRule="auto"/>
      </w:pPr>
      <w:rPr>
        <w:rFonts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69">
    <w:name w:val="Light Grid Accent 4"/>
    <w:basedOn w:val="12"/>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cs="Times New Roman"/>
        <w:b/>
        <w:bCs/>
      </w:rPr>
      <w:tblPr/>
      <w:tcPr>
        <w:tcBorders>
          <w:top w:val="single" w:color="8064A2" w:sz="8" w:space="0"/>
          <w:left w:val="single" w:color="8064A2" w:sz="18" w:space="0"/>
          <w:bottom w:val="single" w:color="8064A2" w:sz="8" w:space="0"/>
          <w:right w:val="single" w:color="8064A2" w:sz="8" w:space="0"/>
          <w:insideH w:val="nil"/>
          <w:insideV w:val="single" w:sz="8" w:space="0"/>
        </w:tcBorders>
      </w:tcPr>
    </w:tblStylePr>
    <w:tblStylePr w:type="lastRow">
      <w:pPr>
        <w:spacing w:before="0" w:after="0" w:line="240" w:lineRule="auto"/>
      </w:pPr>
      <w:rPr>
        <w:rFonts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70">
    <w:name w:val="Light Grid Accent 5"/>
    <w:basedOn w:val="12"/>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cs="Times New Roman"/>
        <w:b/>
        <w:bCs/>
      </w:rPr>
      <w:tblPr/>
      <w:tcPr>
        <w:tcBorders>
          <w:top w:val="single" w:color="4BACC6" w:sz="8" w:space="0"/>
          <w:left w:val="single" w:color="4BACC6" w:sz="18" w:space="0"/>
          <w:bottom w:val="single" w:color="4BACC6" w:sz="8" w:space="0"/>
          <w:right w:val="single" w:color="4BACC6" w:sz="8" w:space="0"/>
          <w:insideH w:val="nil"/>
          <w:insideV w:val="single" w:sz="8" w:space="0"/>
        </w:tcBorders>
      </w:tcPr>
    </w:tblStylePr>
    <w:tblStylePr w:type="lastRow">
      <w:pPr>
        <w:spacing w:before="0" w:after="0" w:line="240" w:lineRule="auto"/>
      </w:pPr>
      <w:rPr>
        <w:rFonts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71">
    <w:name w:val="Light Grid Accent 6"/>
    <w:basedOn w:val="12"/>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cs="Times New Roman"/>
        <w:b/>
        <w:bCs/>
      </w:rPr>
      <w:tblPr/>
      <w:tcPr>
        <w:tcBorders>
          <w:top w:val="single" w:color="F79646" w:sz="8" w:space="0"/>
          <w:left w:val="single" w:color="F79646" w:sz="18" w:space="0"/>
          <w:bottom w:val="single" w:color="F79646" w:sz="8" w:space="0"/>
          <w:right w:val="single" w:color="F79646" w:sz="8" w:space="0"/>
          <w:insideH w:val="nil"/>
          <w:insideV w:val="single" w:sz="8" w:space="0"/>
        </w:tcBorders>
      </w:tcPr>
    </w:tblStylePr>
    <w:tblStylePr w:type="lastRow">
      <w:pPr>
        <w:spacing w:before="0" w:after="0" w:line="240" w:lineRule="auto"/>
      </w:pPr>
      <w:rPr>
        <w:rFonts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72">
    <w:name w:val="Medium Shading 1"/>
    <w:basedOn w:val="12"/>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73">
    <w:name w:val="Medium Shading 1 Accent 1"/>
    <w:basedOn w:val="12"/>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74">
    <w:name w:val="Medium Shading 1 Accent 2"/>
    <w:basedOn w:val="12"/>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75">
    <w:name w:val="Medium Shading 1 Accent 3"/>
    <w:basedOn w:val="12"/>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76">
    <w:name w:val="Medium Shading 1 Accent 4"/>
    <w:basedOn w:val="12"/>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77">
    <w:name w:val="Medium Shading 1 Accent 5"/>
    <w:basedOn w:val="12"/>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78">
    <w:name w:val="Medium Shading 1 Accent 6"/>
    <w:basedOn w:val="12"/>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79">
    <w:name w:val="Medium Shading 2"/>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000000"/>
      </w:tcPr>
    </w:tblStylePr>
    <w:tblStylePr w:type="lastCol">
      <w:rPr>
        <w:b/>
        <w:bCs/>
        <w:color w:val="FFFFFF"/>
      </w:rPr>
      <w:tblPr/>
      <w:tcPr>
        <w:tcBorders>
          <w:bottom w:val="nil"/>
          <w:right w:val="nil"/>
          <w:insideH w:val="nil"/>
          <w:insideV w:val="nil"/>
        </w:tcBorders>
        <w:shd w:val="clear" w:color="auto" w:fill="000000"/>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0">
    <w:name w:val="Medium Shading 2 Accent 1"/>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4F81BD"/>
      </w:tcPr>
    </w:tblStylePr>
    <w:tblStylePr w:type="lastCol">
      <w:rPr>
        <w:b/>
        <w:bCs/>
        <w:color w:val="FFFFFF"/>
      </w:rPr>
      <w:tblPr/>
      <w:tcPr>
        <w:tcBorders>
          <w:bottom w:val="nil"/>
          <w:right w:val="nil"/>
          <w:insideH w:val="nil"/>
          <w:insideV w:val="nil"/>
        </w:tcBorders>
        <w:shd w:val="clear" w:color="auto" w:fill="4F81B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1">
    <w:name w:val="Medium Shading 2 Accent 2"/>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C0504D"/>
      </w:tcPr>
    </w:tblStylePr>
    <w:tblStylePr w:type="lastCol">
      <w:rPr>
        <w:b/>
        <w:bCs/>
        <w:color w:val="FFFFFF"/>
      </w:rPr>
      <w:tblPr/>
      <w:tcPr>
        <w:tcBorders>
          <w:bottom w:val="nil"/>
          <w:right w:val="nil"/>
          <w:insideH w:val="nil"/>
          <w:insideV w:val="nil"/>
        </w:tcBorders>
        <w:shd w:val="clear" w:color="auto" w:fill="C0504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2">
    <w:name w:val="Medium Shading 2 Accent 3"/>
    <w:basedOn w:val="12"/>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9BBB59"/>
      </w:tcPr>
    </w:tblStylePr>
    <w:tblStylePr w:type="lastCol">
      <w:rPr>
        <w:b/>
        <w:bCs/>
        <w:color w:val="FFFFFF"/>
      </w:rPr>
      <w:tblPr/>
      <w:tcPr>
        <w:tcBorders>
          <w:bottom w:val="nil"/>
          <w:right w:val="nil"/>
          <w:insideH w:val="nil"/>
          <w:insideV w:val="nil"/>
        </w:tcBorders>
        <w:shd w:val="clear" w:color="auto" w:fill="9BBB59"/>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3">
    <w:name w:val="Medium Shading 2 Accent 4"/>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8064A2"/>
      </w:tcPr>
    </w:tblStylePr>
    <w:tblStylePr w:type="lastCol">
      <w:rPr>
        <w:b/>
        <w:bCs/>
        <w:color w:val="FFFFFF"/>
      </w:rPr>
      <w:tblPr/>
      <w:tcPr>
        <w:tcBorders>
          <w:bottom w:val="nil"/>
          <w:right w:val="nil"/>
          <w:insideH w:val="nil"/>
          <w:insideV w:val="nil"/>
        </w:tcBorders>
        <w:shd w:val="clear" w:color="auto" w:fill="8064A2"/>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4">
    <w:name w:val="Medium Shading 2 Accent 5"/>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4BACC6"/>
      </w:tcPr>
    </w:tblStylePr>
    <w:tblStylePr w:type="lastCol">
      <w:rPr>
        <w:b/>
        <w:bCs/>
        <w:color w:val="FFFFFF"/>
      </w:rPr>
      <w:tblPr/>
      <w:tcPr>
        <w:tcBorders>
          <w:bottom w:val="nil"/>
          <w:right w:val="nil"/>
          <w:insideH w:val="nil"/>
          <w:insideV w:val="nil"/>
        </w:tcBorders>
        <w:shd w:val="clear" w:color="auto" w:fill="4BACC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5">
    <w:name w:val="Medium Shading 2 Accent 6"/>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F79646"/>
      </w:tcPr>
    </w:tblStylePr>
    <w:tblStylePr w:type="lastCol">
      <w:rPr>
        <w:b/>
        <w:bCs/>
        <w:color w:val="FFFFFF"/>
      </w:rPr>
      <w:tblPr/>
      <w:tcPr>
        <w:tcBorders>
          <w:bottom w:val="nil"/>
          <w:right w:val="nil"/>
          <w:insideH w:val="nil"/>
          <w:insideV w:val="nil"/>
        </w:tcBorders>
        <w:shd w:val="clear" w:color="auto" w:fill="F7964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6">
    <w:name w:val="Medium List 1"/>
    <w:basedOn w:val="12"/>
    <w:qFormat/>
    <w:uiPriority w:val="65"/>
    <w:rPr>
      <w:color w:val="000000"/>
    </w:rPr>
    <w:tblPr>
      <w:tblBorders>
        <w:top w:val="single" w:color="000000" w:sz="8" w:space="0"/>
        <w:bottom w:val="single" w:color="000000" w:sz="8" w:space="0"/>
      </w:tblBorders>
    </w:tblPr>
    <w:tblStylePr w:type="firstRow">
      <w:rPr>
        <w:rFonts w:cs="Times New Roman"/>
      </w:rPr>
      <w:tblPr/>
      <w:tcPr>
        <w:tcBorders>
          <w:top w:val="nil"/>
          <w:left w:val="single" w:color="000000" w:sz="8" w:space="0"/>
        </w:tcBorders>
      </w:tcPr>
    </w:tblStylePr>
    <w:tblStylePr w:type="lastRow">
      <w:rPr>
        <w:b/>
        <w:bCs/>
        <w:color w:val="1F497D"/>
      </w:rPr>
      <w:tblPr/>
      <w:tcPr>
        <w:tcBorders>
          <w:top w:val="single" w:color="000000" w:sz="8" w:space="0"/>
          <w:left w:val="single" w:color="000000" w:sz="8" w:space="0"/>
        </w:tcBorders>
      </w:tcPr>
    </w:tblStylePr>
    <w:tblStylePr w:type="firstCol">
      <w:rPr>
        <w:b/>
        <w:bCs/>
      </w:rPr>
    </w:tblStylePr>
    <w:tblStylePr w:type="lastCol">
      <w:rPr>
        <w:b/>
        <w:bCs/>
      </w:rPr>
      <w:tblPr/>
      <w:tcPr>
        <w:tcBorders>
          <w:top w:val="single" w:color="000000" w:sz="8" w:space="0"/>
          <w:left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87">
    <w:name w:val="Medium List 1 Accent 1"/>
    <w:basedOn w:val="12"/>
    <w:qFormat/>
    <w:uiPriority w:val="65"/>
    <w:rPr>
      <w:color w:val="000000"/>
    </w:rPr>
    <w:tblPr>
      <w:tblBorders>
        <w:top w:val="single" w:color="4F81BD" w:sz="8" w:space="0"/>
        <w:bottom w:val="single" w:color="4F81BD" w:sz="8" w:space="0"/>
      </w:tblBorders>
    </w:tblPr>
    <w:tblStylePr w:type="firstRow">
      <w:rPr>
        <w:rFonts w:cs="Times New Roman"/>
      </w:rPr>
      <w:tblPr/>
      <w:tcPr>
        <w:tcBorders>
          <w:top w:val="nil"/>
          <w:left w:val="single" w:color="4F81BD" w:sz="8" w:space="0"/>
        </w:tcBorders>
      </w:tcPr>
    </w:tblStylePr>
    <w:tblStylePr w:type="lastRow">
      <w:rPr>
        <w:b/>
        <w:bCs/>
        <w:color w:val="1F497D"/>
      </w:rPr>
      <w:tblPr/>
      <w:tcPr>
        <w:tcBorders>
          <w:top w:val="single" w:color="4F81BD" w:sz="8" w:space="0"/>
          <w:left w:val="single" w:color="4F81BD" w:sz="8" w:space="0"/>
        </w:tcBorders>
      </w:tcPr>
    </w:tblStylePr>
    <w:tblStylePr w:type="firstCol">
      <w:rPr>
        <w:b/>
        <w:bCs/>
      </w:rPr>
    </w:tblStylePr>
    <w:tblStylePr w:type="lastCol">
      <w:rPr>
        <w:b/>
        <w:bCs/>
      </w:rPr>
      <w:tblPr/>
      <w:tcPr>
        <w:tcBorders>
          <w:top w:val="single" w:color="4F81BD" w:sz="8" w:space="0"/>
          <w:left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88">
    <w:name w:val="Medium List 1 Accent 2"/>
    <w:basedOn w:val="12"/>
    <w:qFormat/>
    <w:uiPriority w:val="65"/>
    <w:rPr>
      <w:color w:val="000000"/>
    </w:rPr>
    <w:tblPr>
      <w:tblBorders>
        <w:top w:val="single" w:color="C0504D" w:sz="8" w:space="0"/>
        <w:bottom w:val="single" w:color="C0504D" w:sz="8" w:space="0"/>
      </w:tblBorders>
    </w:tblPr>
    <w:tblStylePr w:type="firstRow">
      <w:rPr>
        <w:rFonts w:cs="Times New Roman"/>
      </w:rPr>
      <w:tblPr/>
      <w:tcPr>
        <w:tcBorders>
          <w:top w:val="nil"/>
          <w:left w:val="single" w:color="C0504D" w:sz="8" w:space="0"/>
        </w:tcBorders>
      </w:tcPr>
    </w:tblStylePr>
    <w:tblStylePr w:type="lastRow">
      <w:rPr>
        <w:b/>
        <w:bCs/>
        <w:color w:val="1F497D"/>
      </w:rPr>
      <w:tblPr/>
      <w:tcPr>
        <w:tcBorders>
          <w:top w:val="single" w:color="C0504D" w:sz="8" w:space="0"/>
          <w:left w:val="single" w:color="C0504D" w:sz="8" w:space="0"/>
        </w:tcBorders>
      </w:tcPr>
    </w:tblStylePr>
    <w:tblStylePr w:type="firstCol">
      <w:rPr>
        <w:b/>
        <w:bCs/>
      </w:rPr>
    </w:tblStylePr>
    <w:tblStylePr w:type="lastCol">
      <w:rPr>
        <w:b/>
        <w:bCs/>
      </w:rPr>
      <w:tblPr/>
      <w:tcPr>
        <w:tcBorders>
          <w:top w:val="single" w:color="C0504D" w:sz="8" w:space="0"/>
          <w:left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89">
    <w:name w:val="Medium List 1 Accent 3"/>
    <w:basedOn w:val="12"/>
    <w:qFormat/>
    <w:uiPriority w:val="65"/>
    <w:rPr>
      <w:color w:val="000000"/>
    </w:rPr>
    <w:tblPr>
      <w:tblBorders>
        <w:top w:val="single" w:color="9BBB59" w:sz="8" w:space="0"/>
        <w:bottom w:val="single" w:color="9BBB59" w:sz="8" w:space="0"/>
      </w:tblBorders>
    </w:tblPr>
    <w:tblStylePr w:type="firstRow">
      <w:rPr>
        <w:rFonts w:cs="Times New Roman"/>
      </w:rPr>
      <w:tblPr/>
      <w:tcPr>
        <w:tcBorders>
          <w:top w:val="nil"/>
          <w:left w:val="single" w:color="9BBB59" w:sz="8" w:space="0"/>
        </w:tcBorders>
      </w:tcPr>
    </w:tblStylePr>
    <w:tblStylePr w:type="lastRow">
      <w:rPr>
        <w:b/>
        <w:bCs/>
        <w:color w:val="1F497D"/>
      </w:rPr>
      <w:tblPr/>
      <w:tcPr>
        <w:tcBorders>
          <w:top w:val="single" w:color="9BBB59" w:sz="8" w:space="0"/>
          <w:left w:val="single" w:color="9BBB59" w:sz="8" w:space="0"/>
        </w:tcBorders>
      </w:tcPr>
    </w:tblStylePr>
    <w:tblStylePr w:type="firstCol">
      <w:rPr>
        <w:b/>
        <w:bCs/>
      </w:rPr>
    </w:tblStylePr>
    <w:tblStylePr w:type="lastCol">
      <w:rPr>
        <w:b/>
        <w:bCs/>
      </w:rPr>
      <w:tblPr/>
      <w:tcPr>
        <w:tcBorders>
          <w:top w:val="single" w:color="9BBB59" w:sz="8" w:space="0"/>
          <w:left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90">
    <w:name w:val="Medium List 1 Accent 4"/>
    <w:basedOn w:val="12"/>
    <w:qFormat/>
    <w:uiPriority w:val="65"/>
    <w:rPr>
      <w:color w:val="000000"/>
    </w:rPr>
    <w:tblPr>
      <w:tblBorders>
        <w:top w:val="single" w:color="8064A2" w:sz="8" w:space="0"/>
        <w:bottom w:val="single" w:color="8064A2" w:sz="8" w:space="0"/>
      </w:tblBorders>
    </w:tblPr>
    <w:tblStylePr w:type="firstRow">
      <w:rPr>
        <w:rFonts w:cs="Times New Roman"/>
      </w:rPr>
      <w:tblPr/>
      <w:tcPr>
        <w:tcBorders>
          <w:top w:val="nil"/>
          <w:left w:val="single" w:color="8064A2" w:sz="8" w:space="0"/>
        </w:tcBorders>
      </w:tcPr>
    </w:tblStylePr>
    <w:tblStylePr w:type="lastRow">
      <w:rPr>
        <w:b/>
        <w:bCs/>
        <w:color w:val="1F497D"/>
      </w:rPr>
      <w:tblPr/>
      <w:tcPr>
        <w:tcBorders>
          <w:top w:val="single" w:color="8064A2" w:sz="8" w:space="0"/>
          <w:left w:val="single" w:color="8064A2" w:sz="8" w:space="0"/>
        </w:tcBorders>
      </w:tcPr>
    </w:tblStylePr>
    <w:tblStylePr w:type="firstCol">
      <w:rPr>
        <w:b/>
        <w:bCs/>
      </w:rPr>
    </w:tblStylePr>
    <w:tblStylePr w:type="lastCol">
      <w:rPr>
        <w:b/>
        <w:bCs/>
      </w:rPr>
      <w:tblPr/>
      <w:tcPr>
        <w:tcBorders>
          <w:top w:val="single" w:color="8064A2" w:sz="8" w:space="0"/>
          <w:left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91">
    <w:name w:val="Medium List 1 Accent 5"/>
    <w:basedOn w:val="12"/>
    <w:qFormat/>
    <w:uiPriority w:val="65"/>
    <w:rPr>
      <w:color w:val="000000"/>
    </w:rPr>
    <w:tblPr>
      <w:tblBorders>
        <w:top w:val="single" w:color="4BACC6" w:sz="8" w:space="0"/>
        <w:bottom w:val="single" w:color="4BACC6" w:sz="8" w:space="0"/>
      </w:tblBorders>
    </w:tblPr>
    <w:tblStylePr w:type="firstRow">
      <w:rPr>
        <w:rFonts w:cs="Times New Roman"/>
      </w:rPr>
      <w:tblPr/>
      <w:tcPr>
        <w:tcBorders>
          <w:top w:val="nil"/>
          <w:left w:val="single" w:color="4BACC6" w:sz="8" w:space="0"/>
        </w:tcBorders>
      </w:tcPr>
    </w:tblStylePr>
    <w:tblStylePr w:type="lastRow">
      <w:rPr>
        <w:b/>
        <w:bCs/>
        <w:color w:val="1F497D"/>
      </w:rPr>
      <w:tblPr/>
      <w:tcPr>
        <w:tcBorders>
          <w:top w:val="single" w:color="4BACC6" w:sz="8" w:space="0"/>
          <w:left w:val="single" w:color="4BACC6" w:sz="8" w:space="0"/>
        </w:tcBorders>
      </w:tcPr>
    </w:tblStylePr>
    <w:tblStylePr w:type="firstCol">
      <w:rPr>
        <w:b/>
        <w:bCs/>
      </w:rPr>
    </w:tblStylePr>
    <w:tblStylePr w:type="lastCol">
      <w:rPr>
        <w:b/>
        <w:bCs/>
      </w:rPr>
      <w:tblPr/>
      <w:tcPr>
        <w:tcBorders>
          <w:top w:val="single" w:color="4BACC6" w:sz="8" w:space="0"/>
          <w:left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92">
    <w:name w:val="Medium List 1 Accent 6"/>
    <w:basedOn w:val="12"/>
    <w:uiPriority w:val="65"/>
    <w:rPr>
      <w:color w:val="000000"/>
    </w:rPr>
    <w:tblPr>
      <w:tblBorders>
        <w:top w:val="single" w:color="F79646" w:sz="8" w:space="0"/>
        <w:bottom w:val="single" w:color="F79646" w:sz="8" w:space="0"/>
      </w:tblBorders>
    </w:tblPr>
    <w:tblStylePr w:type="firstRow">
      <w:rPr>
        <w:rFonts w:cs="Times New Roman"/>
      </w:rPr>
      <w:tblPr/>
      <w:tcPr>
        <w:tcBorders>
          <w:top w:val="nil"/>
          <w:left w:val="single" w:color="F79646" w:sz="8" w:space="0"/>
        </w:tcBorders>
      </w:tcPr>
    </w:tblStylePr>
    <w:tblStylePr w:type="lastRow">
      <w:rPr>
        <w:b/>
        <w:bCs/>
        <w:color w:val="1F497D"/>
      </w:rPr>
      <w:tblPr/>
      <w:tcPr>
        <w:tcBorders>
          <w:top w:val="single" w:color="F79646" w:sz="8" w:space="0"/>
          <w:left w:val="single" w:color="F79646" w:sz="8" w:space="0"/>
        </w:tcBorders>
      </w:tcPr>
    </w:tblStylePr>
    <w:tblStylePr w:type="firstCol">
      <w:rPr>
        <w:b/>
        <w:bCs/>
      </w:rPr>
    </w:tblStylePr>
    <w:tblStylePr w:type="lastCol">
      <w:rPr>
        <w:b/>
        <w:bCs/>
      </w:rPr>
      <w:tblPr/>
      <w:tcPr>
        <w:tcBorders>
          <w:top w:val="single" w:color="F79646" w:sz="8" w:space="0"/>
          <w:left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93">
    <w:name w:val="Medium List 2"/>
    <w:basedOn w:val="12"/>
    <w:qFormat/>
    <w:uiPriority w:val="66"/>
    <w:rPr>
      <w:rFonts w:ascii="SimSun" w:hAnsi="SimSun" w:eastAsia="Courier New" w:cs="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single" w:color="000000" w:sz="24" w:space="0"/>
          <w:bottom w:val="nil"/>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nil"/>
          <w:bottom w:val="single" w:color="000000"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C0C0C0"/>
      </w:tcPr>
    </w:tblStylePr>
    <w:tblStylePr w:type="band1Horz">
      <w:tblPr/>
      <w:tcPr>
        <w:tcBorders>
          <w:top w:val="nil"/>
          <w:left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94">
    <w:name w:val="Medium List 2 Accent 1"/>
    <w:basedOn w:val="12"/>
    <w:qFormat/>
    <w:uiPriority w:val="66"/>
    <w:rPr>
      <w:rFonts w:ascii="SimSun" w:hAnsi="SimSun" w:eastAsia="Courier New" w:cs="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single" w:color="4F81BD" w:sz="24" w:space="0"/>
          <w:bottom w:val="nil"/>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nil"/>
          <w:bottom w:val="single" w:color="4F81BD"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3DFEE"/>
      </w:tcPr>
    </w:tblStylePr>
    <w:tblStylePr w:type="band1Horz">
      <w:tblPr/>
      <w:tcPr>
        <w:tcBorders>
          <w:top w:val="nil"/>
          <w:left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95">
    <w:name w:val="Medium List 2 Accent 2"/>
    <w:basedOn w:val="12"/>
    <w:uiPriority w:val="66"/>
    <w:rPr>
      <w:rFonts w:ascii="SimSun" w:hAnsi="SimSun" w:eastAsia="Courier New" w:cs="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single" w:color="C0504D" w:sz="24" w:space="0"/>
          <w:bottom w:val="nil"/>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nil"/>
          <w:bottom w:val="single" w:color="C0504D"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EFD3D2"/>
      </w:tcPr>
    </w:tblStylePr>
    <w:tblStylePr w:type="band1Horz">
      <w:tblPr/>
      <w:tcPr>
        <w:tcBorders>
          <w:top w:val="nil"/>
          <w:left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96">
    <w:name w:val="Medium List 2 Accent 3"/>
    <w:basedOn w:val="12"/>
    <w:qFormat/>
    <w:uiPriority w:val="66"/>
    <w:rPr>
      <w:rFonts w:ascii="SimSun" w:hAnsi="SimSun" w:eastAsia="Courier New" w:cs="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single" w:color="9BBB59" w:sz="24" w:space="0"/>
          <w:bottom w:val="nil"/>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nil"/>
          <w:bottom w:val="single" w:color="9BBB59"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E6EED5"/>
      </w:tcPr>
    </w:tblStylePr>
    <w:tblStylePr w:type="band1Horz">
      <w:tblPr/>
      <w:tcPr>
        <w:tcBorders>
          <w:top w:val="nil"/>
          <w:left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97">
    <w:name w:val="Medium List 2 Accent 4"/>
    <w:basedOn w:val="12"/>
    <w:qFormat/>
    <w:uiPriority w:val="66"/>
    <w:rPr>
      <w:rFonts w:ascii="SimSun" w:hAnsi="SimSun" w:eastAsia="Courier New" w:cs="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single" w:color="8064A2" w:sz="24" w:space="0"/>
          <w:bottom w:val="nil"/>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nil"/>
          <w:bottom w:val="single" w:color="8064A2"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FD8E8"/>
      </w:tcPr>
    </w:tblStylePr>
    <w:tblStylePr w:type="band1Horz">
      <w:tblPr/>
      <w:tcPr>
        <w:tcBorders>
          <w:top w:val="nil"/>
          <w:left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98">
    <w:name w:val="Medium List 2 Accent 5"/>
    <w:basedOn w:val="12"/>
    <w:qFormat/>
    <w:uiPriority w:val="66"/>
    <w:rPr>
      <w:rFonts w:ascii="SimSun" w:hAnsi="SimSun" w:eastAsia="Courier New" w:cs="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single" w:color="4BACC6" w:sz="24" w:space="0"/>
          <w:bottom w:val="nil"/>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nil"/>
          <w:bottom w:val="single" w:color="4BACC6"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2EAF1"/>
      </w:tcPr>
    </w:tblStylePr>
    <w:tblStylePr w:type="band1Horz">
      <w:tblPr/>
      <w:tcPr>
        <w:tcBorders>
          <w:top w:val="nil"/>
          <w:left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99">
    <w:name w:val="Medium List 2 Accent 6"/>
    <w:basedOn w:val="12"/>
    <w:qFormat/>
    <w:uiPriority w:val="66"/>
    <w:rPr>
      <w:rFonts w:ascii="SimSun" w:hAnsi="SimSun" w:eastAsia="Courier New" w:cs="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single" w:color="F79646" w:sz="24" w:space="0"/>
          <w:bottom w:val="nil"/>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nil"/>
          <w:bottom w:val="single" w:color="F79646"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FDE4D0"/>
      </w:tcPr>
    </w:tblStylePr>
    <w:tblStylePr w:type="band1Horz">
      <w:tblPr/>
      <w:tcPr>
        <w:tcBorders>
          <w:top w:val="nil"/>
          <w:left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200">
    <w:name w:val="Medium Grid 1"/>
    <w:basedOn w:val="12"/>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201">
    <w:name w:val="Medium Grid 1 Accent 1"/>
    <w:basedOn w:val="12"/>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202">
    <w:name w:val="Medium Grid 1 Accent 2"/>
    <w:basedOn w:val="12"/>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203">
    <w:name w:val="Medium Grid 1 Accent 3"/>
    <w:basedOn w:val="12"/>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204">
    <w:name w:val="Medium Grid 1 Accent 4"/>
    <w:basedOn w:val="12"/>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205">
    <w:name w:val="Medium Grid 1 Accent 5"/>
    <w:basedOn w:val="12"/>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206">
    <w:name w:val="Medium Grid 1 Accent 6"/>
    <w:basedOn w:val="12"/>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207">
    <w:name w:val="Medium Grid 2"/>
    <w:basedOn w:val="12"/>
    <w:uiPriority w:val="68"/>
    <w:rPr>
      <w:rFonts w:ascii="SimSun" w:hAnsi="SimSun" w:eastAsia="Courier New" w:cs="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208">
    <w:name w:val="Medium Grid 2 Accent 1"/>
    <w:basedOn w:val="12"/>
    <w:qFormat/>
    <w:uiPriority w:val="68"/>
    <w:rPr>
      <w:rFonts w:ascii="SimSun" w:hAnsi="SimSun" w:eastAsia="Courier New" w:cs="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209">
    <w:name w:val="Medium Grid 2 Accent 2"/>
    <w:basedOn w:val="12"/>
    <w:uiPriority w:val="68"/>
    <w:rPr>
      <w:rFonts w:ascii="SimSun" w:hAnsi="SimSun" w:eastAsia="Courier New" w:cs="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210">
    <w:name w:val="Medium Grid 2 Accent 3"/>
    <w:basedOn w:val="12"/>
    <w:uiPriority w:val="68"/>
    <w:rPr>
      <w:rFonts w:ascii="SimSun" w:hAnsi="SimSun" w:eastAsia="Courier New" w:cs="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211">
    <w:name w:val="Medium Grid 2 Accent 4"/>
    <w:basedOn w:val="12"/>
    <w:qFormat/>
    <w:uiPriority w:val="68"/>
    <w:rPr>
      <w:rFonts w:ascii="SimSun" w:hAnsi="SimSun" w:eastAsia="Courier New" w:cs="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212">
    <w:name w:val="Medium Grid 2 Accent 5"/>
    <w:basedOn w:val="12"/>
    <w:qFormat/>
    <w:uiPriority w:val="68"/>
    <w:rPr>
      <w:rFonts w:ascii="SimSun" w:hAnsi="SimSun" w:eastAsia="Courier New" w:cs="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213">
    <w:name w:val="Medium Grid 2 Accent 6"/>
    <w:basedOn w:val="12"/>
    <w:qFormat/>
    <w:uiPriority w:val="68"/>
    <w:rPr>
      <w:rFonts w:ascii="SimSun" w:hAnsi="SimSun" w:eastAsia="Courier New" w:cs="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214">
    <w:name w:val="Medium Grid 3"/>
    <w:basedOn w:val="12"/>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215">
    <w:name w:val="Medium Grid 3 Accent 1"/>
    <w:basedOn w:val="12"/>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216">
    <w:name w:val="Medium Grid 3 Accent 2"/>
    <w:basedOn w:val="12"/>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217">
    <w:name w:val="Medium Grid 3 Accent 3"/>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18">
    <w:name w:val="Medium Grid 3 Accent 4"/>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19">
    <w:name w:val="Medium Grid 3 Accent 5"/>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20">
    <w:name w:val="Medium Grid 3 Accent 6"/>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21">
    <w:name w:val="Dark List"/>
    <w:basedOn w:val="12"/>
    <w:qFormat/>
    <w:uiPriority w:val="70"/>
    <w:rPr>
      <w:color w:val="FFFFFF"/>
    </w:rPr>
    <w:tblPr>
      <w:tblStyleRowBandSize w:val="1"/>
      <w:tblStyleColBandSize w:val="1"/>
    </w:tblPr>
    <w:tcPr>
      <w:shd w:val="clear" w:color="auto" w:fill="000000"/>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nil"/>
          <w:bottom w:val="single" w:color="FFFFFF" w:sz="18" w:space="0"/>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22">
    <w:name w:val="Dark List Accent 1"/>
    <w:basedOn w:val="12"/>
    <w:qFormat/>
    <w:uiPriority w:val="70"/>
    <w:rPr>
      <w:color w:val="FFFFFF"/>
    </w:rPr>
    <w:tblPr>
      <w:tblStyleRowBandSize w:val="1"/>
      <w:tblStyleColBandSize w:val="1"/>
    </w:tblPr>
    <w:tcPr>
      <w:shd w:val="clear" w:color="auto" w:fill="4F81BD"/>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nil"/>
          <w:bottom w:val="single" w:color="FFFFFF" w:sz="18" w:space="0"/>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23">
    <w:name w:val="Dark List Accent 2"/>
    <w:basedOn w:val="12"/>
    <w:qFormat/>
    <w:uiPriority w:val="70"/>
    <w:rPr>
      <w:color w:val="FFFFFF"/>
    </w:rPr>
    <w:tblPr>
      <w:tblStyleRowBandSize w:val="1"/>
      <w:tblStyleColBandSize w:val="1"/>
    </w:tblPr>
    <w:tcPr>
      <w:shd w:val="clear" w:color="auto" w:fill="C0504D"/>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nil"/>
          <w:bottom w:val="single" w:color="FFFFFF" w:sz="18" w:space="0"/>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24">
    <w:name w:val="Dark List Accent 3"/>
    <w:basedOn w:val="12"/>
    <w:qFormat/>
    <w:uiPriority w:val="70"/>
    <w:rPr>
      <w:color w:val="FFFFFF"/>
    </w:rPr>
    <w:tblPr>
      <w:tblStyleRowBandSize w:val="1"/>
      <w:tblStyleColBandSize w:val="1"/>
    </w:tblPr>
    <w:tcPr>
      <w:shd w:val="clear" w:color="auto" w:fill="9BBB59"/>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nil"/>
          <w:bottom w:val="single" w:color="FFFFFF" w:sz="18" w:space="0"/>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25">
    <w:name w:val="Dark List Accent 4"/>
    <w:basedOn w:val="12"/>
    <w:qFormat/>
    <w:uiPriority w:val="70"/>
    <w:rPr>
      <w:color w:val="FFFFFF"/>
    </w:rPr>
    <w:tblPr>
      <w:tblStyleRowBandSize w:val="1"/>
      <w:tblStyleColBandSize w:val="1"/>
    </w:tblPr>
    <w:tcPr>
      <w:shd w:val="clear" w:color="auto" w:fill="8064A2"/>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nil"/>
          <w:bottom w:val="single" w:color="FFFFFF" w:sz="18" w:space="0"/>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26">
    <w:name w:val="Dark List Accent 5"/>
    <w:basedOn w:val="12"/>
    <w:qFormat/>
    <w:uiPriority w:val="70"/>
    <w:rPr>
      <w:color w:val="FFFFFF"/>
    </w:rPr>
    <w:tblPr>
      <w:tblStyleRowBandSize w:val="1"/>
      <w:tblStyleColBandSize w:val="1"/>
    </w:tblPr>
    <w:tcPr>
      <w:shd w:val="clear" w:color="auto" w:fill="4BACC6"/>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nil"/>
          <w:bottom w:val="single" w:color="FFFFFF" w:sz="18" w:space="0"/>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27">
    <w:name w:val="Dark List Accent 6"/>
    <w:basedOn w:val="12"/>
    <w:qFormat/>
    <w:uiPriority w:val="70"/>
    <w:rPr>
      <w:color w:val="FFFFFF"/>
    </w:rPr>
    <w:tblPr>
      <w:tblStyleRowBandSize w:val="1"/>
      <w:tblStyleColBandSize w:val="1"/>
    </w:tblPr>
    <w:tcPr>
      <w:shd w:val="clear" w:color="auto" w:fill="F79646"/>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nil"/>
          <w:bottom w:val="single" w:color="FFFFFF" w:sz="18" w:space="0"/>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28">
    <w:name w:val="Colorful Shading"/>
    <w:basedOn w:val="12"/>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29">
    <w:name w:val="Colorful Shading Accent 1"/>
    <w:basedOn w:val="12"/>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30">
    <w:name w:val="Colorful Shading Accent 2"/>
    <w:basedOn w:val="12"/>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31">
    <w:name w:val="Colorful Shading Accent 3"/>
    <w:basedOn w:val="12"/>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single" w:color="8064A2"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32">
    <w:name w:val="Colorful Shading Accent 4"/>
    <w:basedOn w:val="12"/>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single" w:color="9BBB59"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33">
    <w:name w:val="Colorful Shading Accent 5"/>
    <w:basedOn w:val="12"/>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single" w:color="F79646"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34">
    <w:name w:val="Colorful Shading Accent 6"/>
    <w:basedOn w:val="12"/>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single" w:color="4BACC6"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35">
    <w:name w:val="Colorful List"/>
    <w:basedOn w:val="12"/>
    <w:qFormat/>
    <w:uiPriority w:val="72"/>
    <w:rPr>
      <w:color w:val="000000"/>
    </w:rPr>
    <w:tblPr>
      <w:tblStyleRowBandSize w:val="1"/>
      <w:tblStyleColBandSize w:val="1"/>
    </w:tblPr>
    <w:tcPr>
      <w:shd w:val="clear" w:color="auto" w:fill="E6E6E6"/>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36">
    <w:name w:val="Colorful List Accent 1"/>
    <w:basedOn w:val="12"/>
    <w:qFormat/>
    <w:uiPriority w:val="72"/>
    <w:rPr>
      <w:color w:val="000000"/>
    </w:rPr>
    <w:tblPr>
      <w:tblStyleRowBandSize w:val="1"/>
      <w:tblStyleColBandSize w:val="1"/>
    </w:tblPr>
    <w:tcPr>
      <w:shd w:val="clear" w:color="auto" w:fill="EDF2F8"/>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37">
    <w:name w:val="Colorful List Accent 2"/>
    <w:basedOn w:val="12"/>
    <w:qFormat/>
    <w:uiPriority w:val="72"/>
    <w:rPr>
      <w:color w:val="000000"/>
    </w:rPr>
    <w:tblPr>
      <w:tblStyleRowBandSize w:val="1"/>
      <w:tblStyleColBandSize w:val="1"/>
    </w:tblPr>
    <w:tcPr>
      <w:shd w:val="clear" w:color="auto" w:fill="F8EDED"/>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38">
    <w:name w:val="Colorful List Accent 3"/>
    <w:basedOn w:val="12"/>
    <w:qFormat/>
    <w:uiPriority w:val="72"/>
    <w:rPr>
      <w:color w:val="000000"/>
    </w:rPr>
    <w:tblPr>
      <w:tblStyleRowBandSize w:val="1"/>
      <w:tblStyleColBandSize w:val="1"/>
    </w:tblPr>
    <w:tcPr>
      <w:shd w:val="clear" w:color="auto" w:fill="F5F8EE"/>
    </w:tcPr>
    <w:tblStylePr w:type="firstRow">
      <w:rPr>
        <w:b/>
        <w:bCs/>
        <w:color w:val="FFFFFF"/>
      </w:rPr>
      <w:tblPr/>
      <w:tcPr>
        <w:tcBorders>
          <w:left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39">
    <w:name w:val="Colorful List Accent 4"/>
    <w:basedOn w:val="12"/>
    <w:qFormat/>
    <w:uiPriority w:val="72"/>
    <w:rPr>
      <w:color w:val="000000"/>
    </w:rPr>
    <w:tblPr>
      <w:tblStyleRowBandSize w:val="1"/>
      <w:tblStyleColBandSize w:val="1"/>
    </w:tblPr>
    <w:tcPr>
      <w:shd w:val="clear" w:color="auto" w:fill="F2EFF6"/>
    </w:tcPr>
    <w:tblStylePr w:type="firstRow">
      <w:rPr>
        <w:b/>
        <w:bCs/>
        <w:color w:val="FFFFFF"/>
      </w:rPr>
      <w:tblPr/>
      <w:tcPr>
        <w:tcBorders>
          <w:left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40">
    <w:name w:val="Colorful List Accent 5"/>
    <w:basedOn w:val="12"/>
    <w:qFormat/>
    <w:uiPriority w:val="72"/>
    <w:rPr>
      <w:color w:val="000000"/>
    </w:rPr>
    <w:tblPr>
      <w:tblStyleRowBandSize w:val="1"/>
      <w:tblStyleColBandSize w:val="1"/>
    </w:tblPr>
    <w:tcPr>
      <w:shd w:val="clear" w:color="auto" w:fill="EDF6F9"/>
    </w:tcPr>
    <w:tblStylePr w:type="firstRow">
      <w:rPr>
        <w:b/>
        <w:bCs/>
        <w:color w:val="FFFFFF"/>
      </w:rPr>
      <w:tblPr/>
      <w:tcPr>
        <w:tcBorders>
          <w:left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41">
    <w:name w:val="Colorful List Accent 6"/>
    <w:basedOn w:val="12"/>
    <w:qFormat/>
    <w:uiPriority w:val="72"/>
    <w:rPr>
      <w:color w:val="000000"/>
    </w:rPr>
    <w:tblPr>
      <w:tblStyleRowBandSize w:val="1"/>
      <w:tblStyleColBandSize w:val="1"/>
    </w:tblPr>
    <w:tcPr>
      <w:shd w:val="clear" w:color="auto" w:fill="FEF4EC"/>
    </w:tcPr>
    <w:tblStylePr w:type="firstRow">
      <w:rPr>
        <w:b/>
        <w:bCs/>
        <w:color w:val="FFFFFF"/>
      </w:rPr>
      <w:tblPr/>
      <w:tcPr>
        <w:tcBorders>
          <w:left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42">
    <w:name w:val="Colorful Grid"/>
    <w:basedOn w:val="12"/>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43">
    <w:name w:val="Colorful Grid Accent 1"/>
    <w:basedOn w:val="12"/>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44">
    <w:name w:val="Colorful Grid Accent 2"/>
    <w:basedOn w:val="12"/>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45">
    <w:name w:val="Colorful Grid Accent 3"/>
    <w:basedOn w:val="12"/>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46">
    <w:name w:val="Colorful Grid Accent 4"/>
    <w:basedOn w:val="12"/>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47">
    <w:name w:val="Colorful Grid Accent 5"/>
    <w:basedOn w:val="12"/>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48">
    <w:name w:val="Colorful Grid Accent 6"/>
    <w:basedOn w:val="12"/>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49" w:customStyle="1">
    <w:name w:val="Heading 1 Char"/>
    <w:link w:val="2"/>
    <w:uiPriority w:val="0"/>
    <w:rPr>
      <w:rFonts w:hint="default" w:ascii="Times New Roman" w:hAnsi="Times New Roman" w:eastAsia="SimSun" w:cs="SimSun"/>
      <w:b/>
      <w:bCs/>
      <w:kern w:val="44"/>
      <w:sz w:val="28"/>
      <w:szCs w:val="48"/>
      <w:lang w:val="en-US" w:eastAsia="zh-CN" w:bidi="ar"/>
    </w:rPr>
  </w:style>
</w:style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numbering" Target="numbering.xml" Id="rId7" /><Relationship Type="http://schemas.openxmlformats.org/officeDocument/2006/relationships/customXml" Target="../customXml/item1.xml" Id="rId6" /><Relationship Type="http://schemas.openxmlformats.org/officeDocument/2006/relationships/image" Target="media/image1.png" Id="rId5" /><Relationship Type="http://schemas.openxmlformats.org/officeDocument/2006/relationships/theme" Target="theme/theme1.xml" Id="rId4" /><Relationship Type="http://schemas.openxmlformats.org/officeDocument/2006/relationships/footer" Target="footer1.xml" Id="rId3" /><Relationship Type="http://schemas.openxmlformats.org/officeDocument/2006/relationships/settings" Target="settings.xml" Id="rId2" /><Relationship Type="http://schemas.openxmlformats.org/officeDocument/2006/relationships/styles" Target="styles.xml" Id="rId1"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ScaleCrop>false</ap:ScaleCrop>
  <ap:Application>Microsoft Word for the web</ap:Application>
  <ap:DocSecurity>0</ap:DocSecurity>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2025-11-02T14:33:00.0000000Z</dcterms:created>
  <dc:creator>Afnan ahmad</dc:creator>
  <lastModifiedBy>Haleema Kashaf (2433461)</lastModifiedBy>
  <dcterms:modified xsi:type="dcterms:W3CDTF">2025-11-17T18:23:04.4811102Z</dcterms:modified>
  <revision>3</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1033-12.2.0.23131</vt:lpwstr>
  </property>
  <property fmtid="{D5CDD505-2E9C-101B-9397-08002B2CF9AE}" pid="3" name="ICV">
    <vt:lpwstr>14AAD482C59D4DE9BDE4B69D13C6E3CB_11</vt:lpwstr>
  </property>
</Properties>
</file>